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7606D57" w14:textId="25AAB9CB" w:rsidR="00974DAE" w:rsidRPr="0060107E" w:rsidRDefault="002D1E17" w:rsidP="002D1E17">
      <w:pPr>
        <w:pStyle w:val="aff8"/>
        <w:spacing w:line="276" w:lineRule="auto"/>
      </w:pPr>
      <w:r w:rsidRPr="0060107E">
        <w:t xml:space="preserve">ДОГОВОР ПОДРЯДА </w:t>
      </w:r>
      <w:r w:rsidR="00CF33D5">
        <w:t>№___________</w:t>
      </w:r>
    </w:p>
    <w:p w14:paraId="59BC2F34" w14:textId="35CFCD4B" w:rsidR="00F64619" w:rsidRDefault="00EE683D" w:rsidP="00EE683D">
      <w:pPr>
        <w:tabs>
          <w:tab w:val="left" w:pos="426"/>
          <w:tab w:val="left" w:pos="7371"/>
        </w:tabs>
        <w:spacing w:after="0" w:line="240" w:lineRule="auto"/>
        <w:jc w:val="center"/>
        <w:rPr>
          <w:rFonts w:ascii="Tahoma" w:eastAsia="Times New Roman" w:hAnsi="Tahoma" w:cs="Tahoma"/>
          <w:b/>
          <w:bCs/>
          <w:caps/>
          <w:sz w:val="20"/>
          <w:szCs w:val="20"/>
          <w:lang w:eastAsia="ru-RU"/>
        </w:rPr>
      </w:pPr>
      <w:r w:rsidRPr="00A31D49">
        <w:rPr>
          <w:rFonts w:ascii="Tahoma" w:eastAsia="Times New Roman" w:hAnsi="Tahoma" w:cs="Tahoma"/>
          <w:b/>
          <w:bCs/>
          <w:caps/>
          <w:sz w:val="20"/>
          <w:szCs w:val="20"/>
          <w:lang w:eastAsia="ru-RU"/>
        </w:rPr>
        <w:t xml:space="preserve">на </w:t>
      </w:r>
      <w:r w:rsidRPr="00270121">
        <w:rPr>
          <w:rFonts w:ascii="Tahoma" w:eastAsia="Times New Roman" w:hAnsi="Tahoma" w:cs="Tahoma"/>
          <w:b/>
          <w:bCs/>
          <w:caps/>
          <w:sz w:val="20"/>
          <w:szCs w:val="20"/>
          <w:lang w:eastAsia="ru-RU"/>
        </w:rPr>
        <w:t>ВЫПОЛНЕНИЕ РАБОТ по установке</w:t>
      </w:r>
      <w:r>
        <w:rPr>
          <w:rFonts w:ascii="Tahoma" w:eastAsia="Times New Roman" w:hAnsi="Tahoma" w:cs="Tahoma"/>
          <w:b/>
          <w:bCs/>
          <w:caps/>
          <w:sz w:val="20"/>
          <w:szCs w:val="20"/>
          <w:lang w:eastAsia="ru-RU"/>
        </w:rPr>
        <w:t>, замене и</w:t>
      </w:r>
      <w:r w:rsidRPr="00270121">
        <w:rPr>
          <w:rFonts w:ascii="Tahoma" w:eastAsia="Times New Roman" w:hAnsi="Tahoma" w:cs="Tahoma"/>
          <w:b/>
          <w:bCs/>
          <w:caps/>
          <w:sz w:val="20"/>
          <w:szCs w:val="20"/>
          <w:lang w:eastAsia="ru-RU"/>
        </w:rPr>
        <w:t xml:space="preserve"> наладк</w:t>
      </w:r>
      <w:r>
        <w:rPr>
          <w:rFonts w:ascii="Tahoma" w:eastAsia="Times New Roman" w:hAnsi="Tahoma" w:cs="Tahoma"/>
          <w:b/>
          <w:bCs/>
          <w:caps/>
          <w:sz w:val="20"/>
          <w:szCs w:val="20"/>
          <w:lang w:eastAsia="ru-RU"/>
        </w:rPr>
        <w:t>е</w:t>
      </w:r>
      <w:r w:rsidRPr="00270121">
        <w:rPr>
          <w:rFonts w:ascii="Tahoma" w:eastAsia="Times New Roman" w:hAnsi="Tahoma" w:cs="Tahoma"/>
          <w:b/>
          <w:bCs/>
          <w:caps/>
          <w:sz w:val="20"/>
          <w:szCs w:val="20"/>
          <w:lang w:eastAsia="ru-RU"/>
        </w:rPr>
        <w:t xml:space="preserve"> </w:t>
      </w:r>
      <w:r w:rsidR="00307356">
        <w:rPr>
          <w:rFonts w:ascii="Tahoma" w:eastAsia="Times New Roman" w:hAnsi="Tahoma" w:cs="Tahoma"/>
          <w:b/>
          <w:bCs/>
          <w:caps/>
          <w:sz w:val="20"/>
          <w:szCs w:val="20"/>
          <w:lang w:eastAsia="ru-RU"/>
        </w:rPr>
        <w:t>индивидуальных</w:t>
      </w:r>
      <w:r w:rsidR="0041379A">
        <w:rPr>
          <w:rFonts w:ascii="Tahoma" w:eastAsia="Times New Roman" w:hAnsi="Tahoma" w:cs="Tahoma"/>
          <w:b/>
          <w:bCs/>
          <w:caps/>
          <w:sz w:val="20"/>
          <w:szCs w:val="20"/>
          <w:lang w:eastAsia="ru-RU"/>
        </w:rPr>
        <w:t xml:space="preserve"> </w:t>
      </w:r>
      <w:r w:rsidRPr="00270121">
        <w:rPr>
          <w:rFonts w:ascii="Tahoma" w:eastAsia="Times New Roman" w:hAnsi="Tahoma" w:cs="Tahoma"/>
          <w:b/>
          <w:bCs/>
          <w:caps/>
          <w:sz w:val="20"/>
          <w:szCs w:val="20"/>
          <w:lang w:eastAsia="ru-RU"/>
        </w:rPr>
        <w:t>интеллектуальных ПРИБОРОВ УЧЕТА на ТЕРРИТОРИИ</w:t>
      </w:r>
      <w:r>
        <w:rPr>
          <w:rFonts w:ascii="Tahoma" w:eastAsia="Times New Roman" w:hAnsi="Tahoma" w:cs="Tahoma"/>
          <w:b/>
          <w:bCs/>
          <w:caps/>
          <w:sz w:val="20"/>
          <w:szCs w:val="20"/>
          <w:lang w:eastAsia="ru-RU"/>
        </w:rPr>
        <w:t xml:space="preserve"> республики коми</w:t>
      </w:r>
    </w:p>
    <w:p w14:paraId="591BC717" w14:textId="77777777" w:rsidR="00EE683D" w:rsidRDefault="00EE683D" w:rsidP="00EE683D">
      <w:pPr>
        <w:tabs>
          <w:tab w:val="left" w:pos="426"/>
          <w:tab w:val="left" w:pos="7371"/>
        </w:tabs>
        <w:spacing w:after="0" w:line="240" w:lineRule="auto"/>
        <w:jc w:val="center"/>
        <w:rPr>
          <w:rFonts w:ascii="Tahoma" w:eastAsia="Times New Roman" w:hAnsi="Tahoma" w:cs="Tahoma"/>
          <w:color w:val="000000" w:themeColor="text1"/>
          <w:sz w:val="20"/>
          <w:szCs w:val="20"/>
          <w:lang w:eastAsia="ru-RU"/>
        </w:rPr>
      </w:pPr>
    </w:p>
    <w:p w14:paraId="236BD51B" w14:textId="0ED2355C" w:rsidR="00974DAE" w:rsidRPr="0060107E" w:rsidRDefault="00974DAE" w:rsidP="006A7954">
      <w:pPr>
        <w:tabs>
          <w:tab w:val="left" w:pos="426"/>
          <w:tab w:val="left" w:pos="7371"/>
        </w:tabs>
        <w:spacing w:after="0" w:line="240" w:lineRule="auto"/>
        <w:jc w:val="both"/>
        <w:rPr>
          <w:rFonts w:ascii="Tahoma" w:eastAsia="Times New Roman" w:hAnsi="Tahoma" w:cs="Tahoma"/>
          <w:color w:val="000000" w:themeColor="text1"/>
          <w:sz w:val="20"/>
          <w:szCs w:val="20"/>
          <w:lang w:eastAsia="ru-RU"/>
        </w:rPr>
      </w:pPr>
      <w:r w:rsidRPr="0060107E">
        <w:rPr>
          <w:rFonts w:ascii="Tahoma" w:eastAsia="Times New Roman" w:hAnsi="Tahoma" w:cs="Tahoma"/>
          <w:color w:val="000000" w:themeColor="text1"/>
          <w:sz w:val="20"/>
          <w:szCs w:val="20"/>
          <w:lang w:eastAsia="ru-RU"/>
        </w:rPr>
        <w:t xml:space="preserve">г. </w:t>
      </w:r>
      <w:r w:rsidR="000013E8" w:rsidRPr="0060107E">
        <w:rPr>
          <w:rFonts w:ascii="Tahoma" w:eastAsia="Times New Roman" w:hAnsi="Tahoma" w:cs="Tahoma"/>
          <w:color w:val="000000" w:themeColor="text1"/>
          <w:sz w:val="20"/>
          <w:szCs w:val="20"/>
          <w:lang w:eastAsia="ru-RU"/>
        </w:rPr>
        <w:t xml:space="preserve"> </w:t>
      </w:r>
      <w:r w:rsidR="00337770" w:rsidRPr="0060107E">
        <w:rPr>
          <w:rFonts w:ascii="Tahoma" w:eastAsia="Times New Roman" w:hAnsi="Tahoma" w:cs="Tahoma"/>
          <w:color w:val="000000" w:themeColor="text1"/>
          <w:sz w:val="20"/>
          <w:szCs w:val="20"/>
          <w:lang w:eastAsia="ru-RU"/>
        </w:rPr>
        <w:t>Сыктывкар</w:t>
      </w:r>
      <w:r w:rsidR="0014501E" w:rsidRPr="0060107E">
        <w:rPr>
          <w:rFonts w:ascii="Tahoma" w:eastAsia="Times New Roman" w:hAnsi="Tahoma" w:cs="Tahoma"/>
          <w:color w:val="000000" w:themeColor="text1"/>
          <w:sz w:val="20"/>
          <w:szCs w:val="20"/>
          <w:lang w:eastAsia="ru-RU"/>
        </w:rPr>
        <w:t xml:space="preserve">                                                         </w:t>
      </w:r>
      <w:r w:rsidR="00CA1278">
        <w:rPr>
          <w:rFonts w:ascii="Tahoma" w:eastAsia="Times New Roman" w:hAnsi="Tahoma" w:cs="Tahoma"/>
          <w:color w:val="000000" w:themeColor="text1"/>
          <w:sz w:val="20"/>
          <w:szCs w:val="20"/>
          <w:lang w:eastAsia="ru-RU"/>
        </w:rPr>
        <w:t xml:space="preserve">                               </w:t>
      </w:r>
      <w:r w:rsidR="0014501E" w:rsidRPr="0060107E">
        <w:rPr>
          <w:rFonts w:ascii="Tahoma" w:eastAsia="Times New Roman" w:hAnsi="Tahoma" w:cs="Tahoma"/>
          <w:color w:val="000000" w:themeColor="text1"/>
          <w:sz w:val="20"/>
          <w:szCs w:val="20"/>
          <w:lang w:eastAsia="ru-RU"/>
        </w:rPr>
        <w:t xml:space="preserve">  </w:t>
      </w:r>
      <w:r w:rsidR="005314FB" w:rsidRPr="0060107E">
        <w:rPr>
          <w:rFonts w:ascii="Tahoma" w:eastAsia="Times New Roman" w:hAnsi="Tahoma" w:cs="Tahoma"/>
          <w:color w:val="000000" w:themeColor="text1"/>
          <w:sz w:val="20"/>
          <w:szCs w:val="20"/>
          <w:lang w:eastAsia="ru-RU"/>
        </w:rPr>
        <w:t>«</w:t>
      </w:r>
      <w:r w:rsidR="00CA1278">
        <w:rPr>
          <w:rFonts w:ascii="Tahoma" w:eastAsia="Times New Roman" w:hAnsi="Tahoma" w:cs="Tahoma"/>
          <w:color w:val="000000" w:themeColor="text1"/>
          <w:sz w:val="20"/>
          <w:szCs w:val="20"/>
          <w:lang w:eastAsia="ru-RU"/>
        </w:rPr>
        <w:t>_</w:t>
      </w:r>
      <w:r w:rsidR="005314FB" w:rsidRPr="0060107E">
        <w:rPr>
          <w:rFonts w:ascii="Tahoma" w:eastAsia="Times New Roman" w:hAnsi="Tahoma" w:cs="Tahoma"/>
          <w:color w:val="000000" w:themeColor="text1"/>
          <w:sz w:val="20"/>
          <w:szCs w:val="20"/>
          <w:lang w:eastAsia="ru-RU"/>
        </w:rPr>
        <w:t xml:space="preserve">___» </w:t>
      </w:r>
      <w:r w:rsidR="00820431">
        <w:rPr>
          <w:rFonts w:ascii="Tahoma" w:eastAsia="Times New Roman" w:hAnsi="Tahoma" w:cs="Tahoma"/>
          <w:color w:val="000000" w:themeColor="text1"/>
          <w:sz w:val="20"/>
          <w:szCs w:val="20"/>
          <w:lang w:eastAsia="ru-RU"/>
        </w:rPr>
        <w:t>__</w:t>
      </w:r>
      <w:r w:rsidR="00744587">
        <w:rPr>
          <w:rFonts w:ascii="Tahoma" w:eastAsia="Times New Roman" w:hAnsi="Tahoma" w:cs="Tahoma"/>
          <w:color w:val="000000" w:themeColor="text1"/>
          <w:sz w:val="20"/>
          <w:szCs w:val="20"/>
          <w:lang w:eastAsia="ru-RU"/>
        </w:rPr>
        <w:t>___</w:t>
      </w:r>
      <w:r w:rsidR="00820431">
        <w:rPr>
          <w:rFonts w:ascii="Tahoma" w:eastAsia="Times New Roman" w:hAnsi="Tahoma" w:cs="Tahoma"/>
          <w:color w:val="000000" w:themeColor="text1"/>
          <w:sz w:val="20"/>
          <w:szCs w:val="20"/>
          <w:lang w:eastAsia="ru-RU"/>
        </w:rPr>
        <w:t>___</w:t>
      </w:r>
      <w:r w:rsidRPr="0060107E">
        <w:rPr>
          <w:rFonts w:ascii="Tahoma" w:eastAsia="Times New Roman" w:hAnsi="Tahoma" w:cs="Tahoma"/>
          <w:color w:val="000000" w:themeColor="text1"/>
          <w:sz w:val="20"/>
          <w:szCs w:val="20"/>
          <w:lang w:eastAsia="ru-RU"/>
        </w:rPr>
        <w:t xml:space="preserve"> </w:t>
      </w:r>
      <w:r w:rsidR="00CF33D5">
        <w:rPr>
          <w:rFonts w:ascii="Tahoma" w:eastAsia="Times New Roman" w:hAnsi="Tahoma" w:cs="Tahoma"/>
          <w:color w:val="000000" w:themeColor="text1"/>
          <w:sz w:val="20"/>
          <w:szCs w:val="20"/>
          <w:lang w:eastAsia="ru-RU"/>
        </w:rPr>
        <w:t>202__</w:t>
      </w:r>
      <w:r w:rsidRPr="0060107E">
        <w:rPr>
          <w:rFonts w:ascii="Tahoma" w:eastAsia="Times New Roman" w:hAnsi="Tahoma" w:cs="Tahoma"/>
          <w:color w:val="000000" w:themeColor="text1"/>
          <w:sz w:val="20"/>
          <w:szCs w:val="20"/>
          <w:lang w:eastAsia="ru-RU"/>
        </w:rPr>
        <w:t xml:space="preserve"> г.</w:t>
      </w:r>
    </w:p>
    <w:p w14:paraId="7ADB1FE8" w14:textId="77777777" w:rsidR="00974DAE" w:rsidRPr="0060107E" w:rsidRDefault="00974DAE" w:rsidP="006A7954">
      <w:pPr>
        <w:spacing w:after="0" w:line="240" w:lineRule="auto"/>
        <w:jc w:val="both"/>
        <w:rPr>
          <w:rFonts w:ascii="Tahoma" w:eastAsia="Times New Roman" w:hAnsi="Tahoma" w:cs="Tahoma"/>
          <w:b/>
          <w:color w:val="000000" w:themeColor="text1"/>
          <w:sz w:val="20"/>
          <w:szCs w:val="20"/>
          <w:lang w:eastAsia="ru-RU"/>
        </w:rPr>
      </w:pPr>
    </w:p>
    <w:p w14:paraId="436402D7" w14:textId="6161FA3D" w:rsidR="00337770" w:rsidRPr="0060107E" w:rsidRDefault="00A06D17" w:rsidP="003A36CF">
      <w:pPr>
        <w:spacing w:after="0" w:line="240" w:lineRule="auto"/>
        <w:ind w:firstLine="567"/>
        <w:jc w:val="both"/>
        <w:rPr>
          <w:rFonts w:ascii="Tahoma" w:hAnsi="Tahoma" w:cs="Tahoma"/>
          <w:sz w:val="20"/>
          <w:szCs w:val="20"/>
        </w:rPr>
      </w:pPr>
      <w:r w:rsidRPr="0060107E">
        <w:rPr>
          <w:rFonts w:ascii="Tahoma" w:eastAsia="Times New Roman" w:hAnsi="Tahoma" w:cs="Tahoma"/>
          <w:sz w:val="20"/>
          <w:szCs w:val="20"/>
          <w:lang w:eastAsia="ru-RU"/>
        </w:rPr>
        <w:t>Акционерное общество «Коми энергосбытовая компания» (сокращенное наименование:</w:t>
      </w:r>
      <w:r w:rsidR="00F9486F" w:rsidRPr="0060107E">
        <w:rPr>
          <w:rFonts w:ascii="Tahoma" w:eastAsia="Times New Roman" w:hAnsi="Tahoma" w:cs="Tahoma"/>
          <w:sz w:val="20"/>
          <w:szCs w:val="20"/>
          <w:lang w:eastAsia="ru-RU"/>
        </w:rPr>
        <w:t xml:space="preserve"> </w:t>
      </w:r>
      <w:r w:rsidR="00DA7EFD">
        <w:rPr>
          <w:rFonts w:ascii="Tahoma" w:eastAsia="Times New Roman" w:hAnsi="Tahoma" w:cs="Tahoma"/>
          <w:sz w:val="20"/>
          <w:szCs w:val="20"/>
          <w:lang w:eastAsia="ru-RU"/>
        </w:rPr>
        <w:br/>
      </w:r>
      <w:r w:rsidR="00F9486F" w:rsidRPr="0060107E">
        <w:rPr>
          <w:rFonts w:ascii="Tahoma" w:eastAsia="Times New Roman" w:hAnsi="Tahoma" w:cs="Tahoma"/>
          <w:sz w:val="20"/>
          <w:szCs w:val="20"/>
          <w:lang w:eastAsia="ru-RU"/>
        </w:rPr>
        <w:t xml:space="preserve">АО </w:t>
      </w:r>
      <w:r w:rsidRPr="0060107E">
        <w:rPr>
          <w:rFonts w:ascii="Tahoma" w:eastAsia="Times New Roman" w:hAnsi="Tahoma" w:cs="Tahoma"/>
          <w:sz w:val="20"/>
          <w:szCs w:val="20"/>
          <w:lang w:eastAsia="ru-RU"/>
        </w:rPr>
        <w:t>«Коми энергосбытовая компания»), именуемое в дальнейшем «</w:t>
      </w:r>
      <w:r w:rsidR="00D966A5" w:rsidRPr="0060107E">
        <w:rPr>
          <w:rFonts w:ascii="Tahoma" w:eastAsia="Times New Roman" w:hAnsi="Tahoma" w:cs="Tahoma"/>
          <w:sz w:val="20"/>
          <w:szCs w:val="20"/>
          <w:lang w:eastAsia="ru-RU"/>
        </w:rPr>
        <w:t>Заказчик</w:t>
      </w:r>
      <w:r w:rsidRPr="0060107E">
        <w:rPr>
          <w:rFonts w:ascii="Tahoma" w:eastAsia="Times New Roman" w:hAnsi="Tahoma" w:cs="Tahoma"/>
          <w:sz w:val="20"/>
          <w:szCs w:val="20"/>
          <w:lang w:eastAsia="ru-RU"/>
        </w:rPr>
        <w:t xml:space="preserve">», в лице генерального директора </w:t>
      </w:r>
      <w:r w:rsidRPr="0060107E">
        <w:rPr>
          <w:rFonts w:ascii="Tahoma" w:eastAsia="Times New Roman" w:hAnsi="Tahoma" w:cs="Tahoma"/>
          <w:b/>
          <w:sz w:val="20"/>
          <w:szCs w:val="20"/>
          <w:lang w:eastAsia="ru-RU"/>
        </w:rPr>
        <w:t>Борисовой Елены Николаевны</w:t>
      </w:r>
      <w:r w:rsidRPr="0060107E">
        <w:rPr>
          <w:rFonts w:ascii="Tahoma" w:eastAsia="Times New Roman" w:hAnsi="Tahoma" w:cs="Tahoma"/>
          <w:sz w:val="20"/>
          <w:szCs w:val="20"/>
          <w:lang w:eastAsia="ru-RU"/>
        </w:rPr>
        <w:t>, действующей на основании Устава общества, с одной стороны</w:t>
      </w:r>
      <w:r w:rsidRPr="0060107E">
        <w:rPr>
          <w:rFonts w:ascii="Tahoma" w:hAnsi="Tahoma" w:cs="Tahoma"/>
          <w:sz w:val="20"/>
          <w:szCs w:val="20"/>
        </w:rPr>
        <w:t xml:space="preserve">, </w:t>
      </w:r>
    </w:p>
    <w:p w14:paraId="6ECDB9CF" w14:textId="64B9AD10" w:rsidR="00974DAE" w:rsidRPr="0060107E" w:rsidRDefault="00CF33D5" w:rsidP="003A36CF">
      <w:pPr>
        <w:spacing w:after="0" w:line="240" w:lineRule="auto"/>
        <w:ind w:firstLine="567"/>
        <w:jc w:val="both"/>
        <w:rPr>
          <w:rFonts w:ascii="Tahoma" w:eastAsia="Times New Roman" w:hAnsi="Tahoma" w:cs="Tahoma"/>
          <w:sz w:val="20"/>
          <w:szCs w:val="20"/>
          <w:lang w:eastAsia="ru-RU"/>
        </w:rPr>
      </w:pPr>
      <w:r w:rsidRPr="001E1488">
        <w:rPr>
          <w:rFonts w:ascii="Tahoma" w:eastAsia="Times New Roman" w:hAnsi="Tahoma" w:cs="Tahoma"/>
          <w:sz w:val="20"/>
          <w:szCs w:val="20"/>
          <w:lang w:eastAsia="ru-RU"/>
        </w:rPr>
        <w:t>и ___________________________________ «___________________________________» (сокращенное наименование: ___ «______</w:t>
      </w:r>
      <w:r>
        <w:rPr>
          <w:rFonts w:ascii="Tahoma" w:eastAsia="Times New Roman" w:hAnsi="Tahoma" w:cs="Tahoma"/>
          <w:sz w:val="20"/>
          <w:szCs w:val="20"/>
          <w:lang w:eastAsia="ru-RU"/>
        </w:rPr>
        <w:t>__»), именуемое в дальнейшем «По</w:t>
      </w:r>
      <w:r w:rsidRPr="001E1488">
        <w:rPr>
          <w:rFonts w:ascii="Tahoma" w:eastAsia="Times New Roman" w:hAnsi="Tahoma" w:cs="Tahoma"/>
          <w:sz w:val="20"/>
          <w:szCs w:val="20"/>
          <w:lang w:eastAsia="ru-RU"/>
        </w:rPr>
        <w:t>дрядчик», в лице _________________________________________________, действующего на основании _______________________________________,</w:t>
      </w:r>
      <w:r>
        <w:rPr>
          <w:rFonts w:ascii="Tahoma" w:eastAsia="Times New Roman" w:hAnsi="Tahoma" w:cs="Tahoma"/>
          <w:sz w:val="20"/>
          <w:szCs w:val="20"/>
          <w:lang w:eastAsia="ru-RU"/>
        </w:rPr>
        <w:t xml:space="preserve"> </w:t>
      </w:r>
      <w:r w:rsidR="00F64619" w:rsidRPr="00EF1279">
        <w:rPr>
          <w:rFonts w:ascii="Tahoma" w:eastAsia="Times New Roman" w:hAnsi="Tahoma" w:cs="Tahoma"/>
          <w:sz w:val="20"/>
          <w:szCs w:val="20"/>
          <w:lang w:eastAsia="ru-RU"/>
        </w:rPr>
        <w:t>с другой стороны, в дальнейшем совместно именуемые Стор</w:t>
      </w:r>
      <w:r w:rsidR="00F64619">
        <w:rPr>
          <w:rFonts w:ascii="Tahoma" w:eastAsia="Times New Roman" w:hAnsi="Tahoma" w:cs="Tahoma"/>
          <w:sz w:val="20"/>
          <w:szCs w:val="20"/>
          <w:lang w:eastAsia="ru-RU"/>
        </w:rPr>
        <w:t>оны, а по отдельности – Сторона</w:t>
      </w:r>
      <w:r w:rsidR="00974DAE" w:rsidRPr="0060107E">
        <w:rPr>
          <w:rFonts w:ascii="Tahoma" w:eastAsia="Times New Roman" w:hAnsi="Tahoma" w:cs="Tahoma"/>
          <w:sz w:val="20"/>
          <w:szCs w:val="20"/>
          <w:lang w:eastAsia="ru-RU"/>
        </w:rPr>
        <w:t xml:space="preserve">, руководствуясь действующим законодательством РФ и </w:t>
      </w:r>
      <w:r w:rsidR="00A06D17" w:rsidRPr="0060107E">
        <w:rPr>
          <w:rFonts w:ascii="Tahoma" w:eastAsia="Times New Roman" w:hAnsi="Tahoma" w:cs="Tahoma"/>
          <w:sz w:val="20"/>
          <w:szCs w:val="20"/>
          <w:lang w:eastAsia="ru-RU"/>
        </w:rPr>
        <w:t xml:space="preserve">Общими условиями (Общие условия договоров </w:t>
      </w:r>
      <w:r w:rsidR="008C5EB6" w:rsidRPr="00616C13">
        <w:rPr>
          <w:rFonts w:ascii="Tahoma" w:eastAsia="Times New Roman" w:hAnsi="Tahoma" w:cs="Tahoma"/>
          <w:sz w:val="20"/>
          <w:szCs w:val="20"/>
          <w:lang w:eastAsia="ru-RU"/>
        </w:rPr>
        <w:t>подряда на выполнение строительно-монтажных работ</w:t>
      </w:r>
      <w:r w:rsidR="00A06D17" w:rsidRPr="0060107E">
        <w:rPr>
          <w:rFonts w:ascii="Tahoma" w:eastAsia="Times New Roman" w:hAnsi="Tahoma" w:cs="Tahoma"/>
          <w:sz w:val="20"/>
          <w:szCs w:val="20"/>
          <w:lang w:eastAsia="ru-RU"/>
        </w:rPr>
        <w:t xml:space="preserve">, утвержденные приказом </w:t>
      </w:r>
      <w:r w:rsidR="007B2E8F" w:rsidRPr="005A25A3">
        <w:rPr>
          <w:rFonts w:ascii="Tahoma" w:hAnsi="Tahoma" w:cs="Tahoma"/>
          <w:sz w:val="20"/>
        </w:rPr>
        <w:t xml:space="preserve">ПАО «Т Плюс» №33 от 30.01.2018 г., размещенные на сайте </w:t>
      </w:r>
      <w:hyperlink r:id="rId8" w:history="1">
        <w:r w:rsidR="007B2E8F" w:rsidRPr="005A25A3">
          <w:rPr>
            <w:rStyle w:val="ab"/>
            <w:rFonts w:ascii="Tahoma" w:hAnsi="Tahoma" w:cs="Tahoma"/>
            <w:sz w:val="20"/>
          </w:rPr>
          <w:t>http://zakupki.tplusgroup.ru/terms</w:t>
        </w:r>
      </w:hyperlink>
      <w:r w:rsidR="007B2E8F">
        <w:rPr>
          <w:rStyle w:val="ab"/>
          <w:rFonts w:ascii="Tahoma" w:hAnsi="Tahoma" w:cs="Tahoma"/>
          <w:color w:val="auto"/>
          <w:sz w:val="20"/>
        </w:rPr>
        <w:t xml:space="preserve"> </w:t>
      </w:r>
      <w:r w:rsidR="00A06D17" w:rsidRPr="0060107E">
        <w:rPr>
          <w:rFonts w:ascii="Tahoma" w:eastAsia="Times New Roman" w:hAnsi="Tahoma" w:cs="Tahoma"/>
          <w:sz w:val="20"/>
          <w:szCs w:val="20"/>
          <w:lang w:eastAsia="ru-RU"/>
        </w:rPr>
        <w:t>и в Закупочной документации</w:t>
      </w:r>
      <w:r w:rsidR="00A06D17" w:rsidRPr="00616C13">
        <w:rPr>
          <w:rFonts w:ascii="Tahoma" w:eastAsia="Times New Roman" w:hAnsi="Tahoma" w:cs="Tahoma"/>
          <w:sz w:val="20"/>
          <w:szCs w:val="20"/>
          <w:lang w:eastAsia="ru-RU"/>
        </w:rPr>
        <w:t>)</w:t>
      </w:r>
      <w:r w:rsidR="00787BED" w:rsidRPr="00616C13">
        <w:rPr>
          <w:rFonts w:ascii="Tahoma" w:eastAsia="Times New Roman" w:hAnsi="Tahoma" w:cs="Tahoma"/>
          <w:sz w:val="20"/>
          <w:szCs w:val="20"/>
          <w:lang w:eastAsia="ru-RU"/>
        </w:rPr>
        <w:t xml:space="preserve"> договорились о нижеследующем.</w:t>
      </w:r>
    </w:p>
    <w:p w14:paraId="655E33E1" w14:textId="77777777" w:rsidR="005E62AF" w:rsidRPr="0060107E" w:rsidRDefault="005E62AF" w:rsidP="003A36CF">
      <w:pPr>
        <w:spacing w:after="0" w:line="240" w:lineRule="auto"/>
        <w:ind w:firstLine="567"/>
        <w:jc w:val="both"/>
        <w:rPr>
          <w:rFonts w:ascii="Tahoma" w:eastAsia="Times New Roman" w:hAnsi="Tahoma" w:cs="Tahoma"/>
          <w:sz w:val="20"/>
          <w:szCs w:val="20"/>
          <w:lang w:eastAsia="ru-RU"/>
        </w:rPr>
      </w:pPr>
    </w:p>
    <w:p w14:paraId="5ADCC177" w14:textId="77777777" w:rsidR="00EE683D" w:rsidRPr="00A31D49" w:rsidRDefault="00EE683D" w:rsidP="00EE683D">
      <w:pPr>
        <w:pStyle w:val="2"/>
        <w:numPr>
          <w:ilvl w:val="0"/>
          <w:numId w:val="0"/>
        </w:numPr>
        <w:spacing w:after="240"/>
        <w:rPr>
          <w:rFonts w:ascii="Tahoma" w:hAnsi="Tahoma" w:cs="Tahoma"/>
          <w:sz w:val="20"/>
          <w:szCs w:val="20"/>
        </w:rPr>
      </w:pPr>
      <w:r w:rsidRPr="00A31D49">
        <w:rPr>
          <w:rFonts w:ascii="Tahoma" w:hAnsi="Tahoma" w:cs="Tahoma"/>
          <w:sz w:val="20"/>
          <w:szCs w:val="20"/>
        </w:rPr>
        <w:t>Термины и их толкование</w:t>
      </w:r>
    </w:p>
    <w:p w14:paraId="19D97643" w14:textId="69711CA8" w:rsidR="005E62AF" w:rsidRDefault="005E62AF" w:rsidP="003A36CF">
      <w:pPr>
        <w:tabs>
          <w:tab w:val="left" w:pos="0"/>
        </w:tabs>
        <w:spacing w:after="0" w:line="240" w:lineRule="auto"/>
        <w:jc w:val="both"/>
        <w:rPr>
          <w:rFonts w:ascii="Tahoma" w:hAnsi="Tahoma" w:cs="Tahoma"/>
          <w:sz w:val="20"/>
          <w:szCs w:val="20"/>
        </w:rPr>
      </w:pPr>
      <w:r w:rsidRPr="0060107E">
        <w:rPr>
          <w:rFonts w:ascii="Tahoma" w:hAnsi="Tahoma" w:cs="Tahoma"/>
          <w:sz w:val="20"/>
          <w:szCs w:val="20"/>
        </w:rPr>
        <w:t>Для целей Договора определения и термины, указанные ниже, имеют следующие значения:</w:t>
      </w:r>
    </w:p>
    <w:p w14:paraId="2AEC5F90" w14:textId="68FFD44C" w:rsidR="00EE683D" w:rsidRPr="00A31D49" w:rsidRDefault="00EE683D" w:rsidP="003A36CF">
      <w:pPr>
        <w:pStyle w:val="a6"/>
        <w:numPr>
          <w:ilvl w:val="0"/>
          <w:numId w:val="9"/>
        </w:numPr>
        <w:tabs>
          <w:tab w:val="left" w:pos="0"/>
        </w:tabs>
        <w:overflowPunct w:val="0"/>
        <w:autoSpaceDE w:val="0"/>
        <w:autoSpaceDN w:val="0"/>
        <w:adjustRightInd w:val="0"/>
        <w:ind w:firstLine="0"/>
        <w:jc w:val="both"/>
        <w:textAlignment w:val="baseline"/>
        <w:rPr>
          <w:rFonts w:ascii="Tahoma" w:hAnsi="Tahoma" w:cs="Tahoma"/>
          <w:sz w:val="20"/>
          <w:szCs w:val="20"/>
        </w:rPr>
      </w:pPr>
      <w:r w:rsidRPr="00A31D49">
        <w:rPr>
          <w:rFonts w:ascii="Tahoma" w:hAnsi="Tahoma" w:cs="Tahoma"/>
          <w:b/>
          <w:sz w:val="20"/>
          <w:szCs w:val="20"/>
        </w:rPr>
        <w:t xml:space="preserve"> «Дополнительные работы»</w:t>
      </w:r>
      <w:r w:rsidRPr="00A31D49">
        <w:rPr>
          <w:rFonts w:ascii="Tahoma" w:hAnsi="Tahoma" w:cs="Tahoma"/>
          <w:sz w:val="20"/>
          <w:szCs w:val="20"/>
        </w:rPr>
        <w:t xml:space="preserve"> - работы:</w:t>
      </w:r>
    </w:p>
    <w:p w14:paraId="491AE816" w14:textId="77777777" w:rsidR="00EE683D" w:rsidRPr="00A31D49" w:rsidRDefault="00EE683D" w:rsidP="003A36CF">
      <w:pPr>
        <w:pStyle w:val="a6"/>
        <w:tabs>
          <w:tab w:val="left" w:pos="0"/>
        </w:tabs>
        <w:overflowPunct w:val="0"/>
        <w:autoSpaceDE w:val="0"/>
        <w:autoSpaceDN w:val="0"/>
        <w:adjustRightInd w:val="0"/>
        <w:jc w:val="both"/>
        <w:textAlignment w:val="baseline"/>
        <w:rPr>
          <w:rFonts w:ascii="Tahoma" w:hAnsi="Tahoma" w:cs="Tahoma"/>
          <w:sz w:val="20"/>
          <w:szCs w:val="20"/>
        </w:rPr>
      </w:pPr>
      <w:r w:rsidRPr="00A31D49">
        <w:rPr>
          <w:rFonts w:ascii="Tahoma" w:eastAsia="Times New Roman" w:hAnsi="Tahoma" w:cs="Tahoma"/>
          <w:sz w:val="20"/>
          <w:szCs w:val="20"/>
        </w:rPr>
        <w:t>необходимость</w:t>
      </w:r>
      <w:r w:rsidRPr="00A31D49">
        <w:rPr>
          <w:rFonts w:ascii="Tahoma" w:hAnsi="Tahoma" w:cs="Tahoma"/>
          <w:sz w:val="20"/>
          <w:szCs w:val="20"/>
        </w:rPr>
        <w:t xml:space="preserve"> выполнения, которых возникла в связи с принятием Заказчиком решения о включении нового объекта, не предусмотренного Техническим заданием и Технической документацией необходимость строительства/реконструкции/модернизации, которого возникла в связи с изменениями Технической документации;</w:t>
      </w:r>
    </w:p>
    <w:p w14:paraId="2846667D" w14:textId="77777777" w:rsidR="00EE683D" w:rsidRPr="00A31D49" w:rsidRDefault="00EE683D" w:rsidP="003A36CF">
      <w:pPr>
        <w:pStyle w:val="a6"/>
        <w:tabs>
          <w:tab w:val="left" w:pos="0"/>
        </w:tabs>
        <w:overflowPunct w:val="0"/>
        <w:autoSpaceDE w:val="0"/>
        <w:autoSpaceDN w:val="0"/>
        <w:adjustRightInd w:val="0"/>
        <w:jc w:val="both"/>
        <w:textAlignment w:val="baseline"/>
        <w:rPr>
          <w:rFonts w:ascii="Tahoma" w:hAnsi="Tahoma" w:cs="Tahoma"/>
          <w:sz w:val="20"/>
          <w:szCs w:val="20"/>
        </w:rPr>
      </w:pPr>
      <w:r w:rsidRPr="00A31D49">
        <w:rPr>
          <w:rFonts w:ascii="Tahoma" w:hAnsi="Tahoma" w:cs="Tahoma"/>
          <w:sz w:val="20"/>
          <w:szCs w:val="20"/>
        </w:rPr>
        <w:t>необходимость по переделке ранее выполненных Работ, с увеличением Договорной цены выполнения, которая возникла в связи с изменением Заказчиком Технической документации.</w:t>
      </w:r>
    </w:p>
    <w:p w14:paraId="2FD6A2BA" w14:textId="77777777" w:rsidR="00EE683D" w:rsidRPr="00A31D49" w:rsidRDefault="00EE683D" w:rsidP="003A36CF">
      <w:pPr>
        <w:pStyle w:val="20"/>
        <w:widowControl w:val="0"/>
        <w:numPr>
          <w:ilvl w:val="0"/>
          <w:numId w:val="9"/>
        </w:numPr>
        <w:tabs>
          <w:tab w:val="left" w:pos="0"/>
        </w:tabs>
        <w:autoSpaceDE w:val="0"/>
        <w:autoSpaceDN w:val="0"/>
        <w:adjustRightInd w:val="0"/>
        <w:spacing w:after="0" w:line="240" w:lineRule="auto"/>
        <w:ind w:firstLine="0"/>
        <w:jc w:val="both"/>
        <w:rPr>
          <w:rFonts w:ascii="Tahoma" w:hAnsi="Tahoma" w:cs="Tahoma"/>
          <w:sz w:val="20"/>
          <w:szCs w:val="20"/>
        </w:rPr>
      </w:pPr>
      <w:r w:rsidRPr="00A31D49">
        <w:rPr>
          <w:rFonts w:ascii="Tahoma" w:hAnsi="Tahoma" w:cs="Tahoma"/>
          <w:b/>
          <w:sz w:val="20"/>
          <w:szCs w:val="20"/>
        </w:rPr>
        <w:t>«Объект»</w:t>
      </w:r>
      <w:r w:rsidRPr="00A31D49">
        <w:rPr>
          <w:rFonts w:ascii="Tahoma" w:hAnsi="Tahoma" w:cs="Tahoma"/>
          <w:sz w:val="20"/>
          <w:szCs w:val="20"/>
        </w:rPr>
        <w:t xml:space="preserve"> - определенное место в </w:t>
      </w:r>
      <w:r w:rsidRPr="00A31D49">
        <w:rPr>
          <w:rFonts w:ascii="Tahoma" w:eastAsiaTheme="minorEastAsia" w:hAnsi="Tahoma" w:cs="Tahoma"/>
          <w:sz w:val="20"/>
          <w:szCs w:val="20"/>
          <w:lang w:eastAsia="ru-RU"/>
        </w:rPr>
        <w:t>многоквартирном доме или нежилое помещение, электроснабжение которого производится с использованием общедомового имущества, в котором производится:</w:t>
      </w:r>
    </w:p>
    <w:p w14:paraId="582D80D3" w14:textId="77777777" w:rsidR="00EE683D" w:rsidRPr="00A31D49" w:rsidRDefault="00EE683D" w:rsidP="003A36CF">
      <w:pPr>
        <w:pStyle w:val="a6"/>
        <w:tabs>
          <w:tab w:val="left" w:pos="0"/>
        </w:tabs>
        <w:overflowPunct w:val="0"/>
        <w:autoSpaceDE w:val="0"/>
        <w:autoSpaceDN w:val="0"/>
        <w:adjustRightInd w:val="0"/>
        <w:jc w:val="both"/>
        <w:textAlignment w:val="baseline"/>
        <w:rPr>
          <w:rFonts w:ascii="Tahoma" w:hAnsi="Tahoma" w:cs="Tahoma"/>
          <w:sz w:val="20"/>
          <w:szCs w:val="20"/>
        </w:rPr>
      </w:pPr>
      <w:r w:rsidRPr="00A31D49">
        <w:rPr>
          <w:rFonts w:ascii="Tahoma" w:hAnsi="Tahoma" w:cs="Tahoma"/>
          <w:sz w:val="20"/>
          <w:szCs w:val="20"/>
        </w:rPr>
        <w:t>установка или замена имеющихся приборов учета электрической энергии на интеллектуальные;</w:t>
      </w:r>
    </w:p>
    <w:p w14:paraId="6B923A6E" w14:textId="77777777" w:rsidR="00EE683D" w:rsidRPr="00A31D49" w:rsidRDefault="00EE683D" w:rsidP="003A36CF">
      <w:pPr>
        <w:pStyle w:val="a6"/>
        <w:tabs>
          <w:tab w:val="left" w:pos="0"/>
        </w:tabs>
        <w:autoSpaceDE w:val="0"/>
        <w:autoSpaceDN w:val="0"/>
        <w:adjustRightInd w:val="0"/>
        <w:contextualSpacing w:val="0"/>
        <w:jc w:val="both"/>
        <w:rPr>
          <w:rFonts w:ascii="Tahoma" w:hAnsi="Tahoma" w:cs="Tahoma"/>
          <w:sz w:val="20"/>
          <w:szCs w:val="20"/>
        </w:rPr>
      </w:pPr>
      <w:r w:rsidRPr="00A31D49">
        <w:rPr>
          <w:rFonts w:ascii="Tahoma" w:hAnsi="Tahoma" w:cs="Tahoma"/>
          <w:sz w:val="20"/>
          <w:szCs w:val="20"/>
        </w:rPr>
        <w:t>в соответствии с требованиями законодательства о развитии систем учета электрической энергии.</w:t>
      </w:r>
    </w:p>
    <w:p w14:paraId="63D8725D" w14:textId="77777777" w:rsidR="00EE683D" w:rsidRPr="00A31D49" w:rsidRDefault="00EE683D" w:rsidP="003A36CF">
      <w:pPr>
        <w:pStyle w:val="20"/>
        <w:numPr>
          <w:ilvl w:val="0"/>
          <w:numId w:val="9"/>
        </w:numPr>
        <w:tabs>
          <w:tab w:val="left" w:pos="0"/>
        </w:tabs>
        <w:spacing w:after="0" w:line="240" w:lineRule="auto"/>
        <w:ind w:firstLine="0"/>
        <w:jc w:val="both"/>
        <w:rPr>
          <w:rFonts w:ascii="Tahoma" w:hAnsi="Tahoma" w:cs="Tahoma"/>
          <w:sz w:val="20"/>
          <w:szCs w:val="20"/>
        </w:rPr>
      </w:pPr>
      <w:r w:rsidRPr="00A31D49">
        <w:rPr>
          <w:rFonts w:ascii="Tahoma" w:hAnsi="Tahoma" w:cs="Tahoma"/>
          <w:b/>
          <w:sz w:val="20"/>
          <w:szCs w:val="20"/>
        </w:rPr>
        <w:t>«Работы»</w:t>
      </w:r>
      <w:r w:rsidRPr="00A31D49">
        <w:rPr>
          <w:rFonts w:ascii="Tahoma" w:hAnsi="Tahoma" w:cs="Tahoma"/>
          <w:sz w:val="20"/>
          <w:szCs w:val="20"/>
        </w:rPr>
        <w:t xml:space="preserve"> - </w:t>
      </w:r>
      <w:r w:rsidRPr="00A31D49">
        <w:rPr>
          <w:rFonts w:ascii="Tahoma" w:hAnsi="Tahoma"/>
          <w:sz w:val="20"/>
        </w:rPr>
        <w:t>весь объем (комплекс) работ, услуг и поставок, необходимых для достижения Результата Работ, выполнение которых требуется от Подрядчика в соответствии с Договором и Технической документацией, включая, но не ограничиваясь, выполнение монтажных работ, пуско-наладочных работ, работ по режимной наладке, поставку материалов, оборудования, в т.ч. запасных частей и расходных материалов.</w:t>
      </w:r>
    </w:p>
    <w:p w14:paraId="01A842EA" w14:textId="77777777" w:rsidR="00EE683D" w:rsidRPr="00A31D49" w:rsidRDefault="00EE683D" w:rsidP="003A36CF">
      <w:pPr>
        <w:pStyle w:val="20"/>
        <w:numPr>
          <w:ilvl w:val="0"/>
          <w:numId w:val="9"/>
        </w:numPr>
        <w:tabs>
          <w:tab w:val="left" w:pos="0"/>
        </w:tabs>
        <w:spacing w:after="0" w:line="240" w:lineRule="auto"/>
        <w:ind w:firstLine="0"/>
        <w:jc w:val="both"/>
        <w:rPr>
          <w:rFonts w:ascii="Tahoma" w:hAnsi="Tahoma" w:cs="Tahoma"/>
          <w:sz w:val="20"/>
          <w:szCs w:val="20"/>
        </w:rPr>
      </w:pPr>
      <w:r w:rsidRPr="00A31D49">
        <w:rPr>
          <w:rFonts w:ascii="Tahoma" w:hAnsi="Tahoma" w:cs="Tahoma"/>
          <w:b/>
          <w:sz w:val="20"/>
          <w:szCs w:val="20"/>
        </w:rPr>
        <w:t xml:space="preserve"> «Интеллектуальный прибор учета электрической энергии»</w:t>
      </w:r>
      <w:r w:rsidRPr="00A31D49">
        <w:rPr>
          <w:rFonts w:ascii="Tahoma" w:hAnsi="Tahoma" w:cs="Tahoma"/>
          <w:sz w:val="20"/>
          <w:szCs w:val="20"/>
        </w:rPr>
        <w:t xml:space="preserve"> (ПУ ИСУ) - прибор учета электрической энергии, присоединенный к интеллектуальной системе учета в соответствие требованиям Постановления Правительства Российской Федерации от 19 июня 2020 года № 890.</w:t>
      </w:r>
    </w:p>
    <w:p w14:paraId="2F1BB86A" w14:textId="77777777" w:rsidR="00EE683D" w:rsidRPr="00A31D49" w:rsidRDefault="00EE683D" w:rsidP="003A36CF">
      <w:pPr>
        <w:pStyle w:val="20"/>
        <w:numPr>
          <w:ilvl w:val="0"/>
          <w:numId w:val="9"/>
        </w:numPr>
        <w:tabs>
          <w:tab w:val="left" w:pos="0"/>
        </w:tabs>
        <w:spacing w:after="0" w:line="240" w:lineRule="auto"/>
        <w:ind w:firstLine="0"/>
        <w:jc w:val="both"/>
        <w:rPr>
          <w:rFonts w:ascii="Tahoma" w:hAnsi="Tahoma" w:cs="Tahoma"/>
          <w:sz w:val="20"/>
          <w:szCs w:val="20"/>
        </w:rPr>
      </w:pPr>
      <w:r w:rsidRPr="00A31D49">
        <w:rPr>
          <w:rFonts w:ascii="Tahoma" w:hAnsi="Tahoma" w:cs="Tahoma"/>
          <w:b/>
          <w:sz w:val="20"/>
          <w:szCs w:val="20"/>
        </w:rPr>
        <w:t xml:space="preserve">«Потребитель» </w:t>
      </w:r>
      <w:r w:rsidRPr="00A31D49">
        <w:rPr>
          <w:rFonts w:ascii="Tahoma" w:hAnsi="Tahoma" w:cs="Tahoma"/>
          <w:sz w:val="20"/>
          <w:szCs w:val="20"/>
        </w:rPr>
        <w:t>(клиент) – это собственник помещения в многоквартирном доме электроснабжение которого производится с использованием общедомового имущества, присоединенного к электрическим сетям.</w:t>
      </w:r>
    </w:p>
    <w:p w14:paraId="557E9732" w14:textId="77777777" w:rsidR="00EE683D" w:rsidRPr="009A7239" w:rsidRDefault="00EE683D" w:rsidP="003A36CF">
      <w:pPr>
        <w:pStyle w:val="20"/>
        <w:numPr>
          <w:ilvl w:val="0"/>
          <w:numId w:val="9"/>
        </w:numPr>
        <w:tabs>
          <w:tab w:val="left" w:pos="0"/>
        </w:tabs>
        <w:spacing w:after="0" w:line="240" w:lineRule="auto"/>
        <w:ind w:firstLine="0"/>
        <w:jc w:val="both"/>
        <w:rPr>
          <w:rFonts w:ascii="Tahoma" w:hAnsi="Tahoma" w:cs="Tahoma"/>
          <w:b/>
          <w:sz w:val="20"/>
          <w:szCs w:val="20"/>
        </w:rPr>
      </w:pPr>
      <w:r w:rsidRPr="00A31D49">
        <w:rPr>
          <w:rFonts w:ascii="Tahoma" w:hAnsi="Tahoma" w:cs="Tahoma"/>
          <w:b/>
          <w:sz w:val="20"/>
          <w:szCs w:val="20"/>
        </w:rPr>
        <w:t xml:space="preserve"> «Многоквартирный дом» (МКД)- </w:t>
      </w:r>
      <w:r w:rsidRPr="00A31D49">
        <w:rPr>
          <w:rFonts w:ascii="Tahoma" w:hAnsi="Tahoma" w:cs="Tahoma"/>
          <w:sz w:val="20"/>
          <w:szCs w:val="20"/>
        </w:rPr>
        <w:t>совокупность двух и более квартир, имеющих самостоятельные выходы либо на земельный участок, прилегающий к жилому дому, либо в помещения общего пользования в таком доме. Многоквартирный дом содержит в себе элементы общего имущества собственников помещений в таком доме в соответствии с жилищным законодательством.</w:t>
      </w:r>
    </w:p>
    <w:p w14:paraId="2ED14ECB" w14:textId="0BF45F13" w:rsidR="005E62AF" w:rsidRPr="0060107E" w:rsidRDefault="005E62AF" w:rsidP="003A36CF">
      <w:pPr>
        <w:pStyle w:val="20"/>
        <w:numPr>
          <w:ilvl w:val="0"/>
          <w:numId w:val="9"/>
        </w:numPr>
        <w:tabs>
          <w:tab w:val="left" w:pos="0"/>
        </w:tabs>
        <w:spacing w:after="0" w:line="240" w:lineRule="auto"/>
        <w:ind w:firstLine="0"/>
        <w:jc w:val="both"/>
        <w:rPr>
          <w:rFonts w:ascii="Tahoma" w:hAnsi="Tahoma" w:cs="Tahoma"/>
          <w:sz w:val="20"/>
          <w:szCs w:val="20"/>
        </w:rPr>
      </w:pPr>
      <w:r w:rsidRPr="0060107E">
        <w:rPr>
          <w:rFonts w:ascii="Tahoma" w:hAnsi="Tahoma" w:cs="Tahoma"/>
          <w:b/>
          <w:sz w:val="20"/>
          <w:szCs w:val="20"/>
        </w:rPr>
        <w:t xml:space="preserve">«Результат Работ» </w:t>
      </w:r>
      <w:r w:rsidRPr="0060107E">
        <w:rPr>
          <w:rFonts w:ascii="Tahoma" w:hAnsi="Tahoma" w:cs="Tahoma"/>
          <w:sz w:val="20"/>
          <w:szCs w:val="20"/>
        </w:rPr>
        <w:t>-</w:t>
      </w:r>
      <w:r w:rsidRPr="0060107E">
        <w:rPr>
          <w:rFonts w:ascii="Tahoma" w:hAnsi="Tahoma"/>
          <w:sz w:val="20"/>
        </w:rPr>
        <w:t xml:space="preserve"> смонтированны</w:t>
      </w:r>
      <w:r w:rsidR="00900B20" w:rsidRPr="0060107E">
        <w:rPr>
          <w:rFonts w:ascii="Tahoma" w:hAnsi="Tahoma"/>
          <w:sz w:val="20"/>
        </w:rPr>
        <w:t>е</w:t>
      </w:r>
      <w:r w:rsidRPr="0060107E">
        <w:rPr>
          <w:rFonts w:ascii="Tahoma" w:hAnsi="Tahoma"/>
          <w:sz w:val="20"/>
        </w:rPr>
        <w:t>, подключенны</w:t>
      </w:r>
      <w:r w:rsidR="00900B20" w:rsidRPr="0060107E">
        <w:rPr>
          <w:rFonts w:ascii="Tahoma" w:hAnsi="Tahoma"/>
          <w:sz w:val="20"/>
        </w:rPr>
        <w:t>е</w:t>
      </w:r>
      <w:r w:rsidRPr="0060107E">
        <w:rPr>
          <w:rFonts w:ascii="Tahoma" w:hAnsi="Tahoma"/>
          <w:sz w:val="20"/>
        </w:rPr>
        <w:t xml:space="preserve"> к </w:t>
      </w:r>
      <w:r w:rsidR="00E523FD" w:rsidRPr="0060107E">
        <w:rPr>
          <w:rFonts w:ascii="Tahoma" w:hAnsi="Tahoma"/>
          <w:sz w:val="20"/>
        </w:rPr>
        <w:t>интеллектуальной системе учета Заказчика</w:t>
      </w:r>
      <w:r w:rsidRPr="0060107E">
        <w:rPr>
          <w:rFonts w:ascii="Tahoma" w:hAnsi="Tahoma"/>
          <w:sz w:val="20"/>
        </w:rPr>
        <w:t>, прошедши</w:t>
      </w:r>
      <w:r w:rsidR="00900B20" w:rsidRPr="0060107E">
        <w:rPr>
          <w:rFonts w:ascii="Tahoma" w:hAnsi="Tahoma"/>
          <w:sz w:val="20"/>
        </w:rPr>
        <w:t>е</w:t>
      </w:r>
      <w:r w:rsidRPr="0060107E">
        <w:rPr>
          <w:rFonts w:ascii="Tahoma" w:hAnsi="Tahoma"/>
          <w:sz w:val="20"/>
        </w:rPr>
        <w:t xml:space="preserve"> испытания,</w:t>
      </w:r>
      <w:r w:rsidR="00DC5A45" w:rsidRPr="0060107E">
        <w:rPr>
          <w:rFonts w:ascii="Tahoma" w:hAnsi="Tahoma"/>
          <w:sz w:val="20"/>
        </w:rPr>
        <w:t xml:space="preserve"> </w:t>
      </w:r>
      <w:r w:rsidR="00E523FD" w:rsidRPr="0060107E">
        <w:rPr>
          <w:rFonts w:ascii="Tahoma" w:hAnsi="Tahoma"/>
          <w:sz w:val="20"/>
        </w:rPr>
        <w:t xml:space="preserve">наладку и </w:t>
      </w:r>
      <w:r w:rsidRPr="0060107E">
        <w:rPr>
          <w:rFonts w:ascii="Tahoma" w:hAnsi="Tahoma"/>
          <w:sz w:val="20"/>
        </w:rPr>
        <w:t>опробования</w:t>
      </w:r>
      <w:r w:rsidR="00E523FD" w:rsidRPr="0060107E">
        <w:rPr>
          <w:rFonts w:ascii="Tahoma" w:hAnsi="Tahoma"/>
          <w:sz w:val="20"/>
        </w:rPr>
        <w:t xml:space="preserve">, а также </w:t>
      </w:r>
      <w:r w:rsidR="00900B20" w:rsidRPr="0060107E">
        <w:rPr>
          <w:rFonts w:ascii="Tahoma" w:hAnsi="Tahoma"/>
          <w:sz w:val="20"/>
        </w:rPr>
        <w:t>допущенные</w:t>
      </w:r>
      <w:r w:rsidRPr="0060107E">
        <w:rPr>
          <w:rFonts w:ascii="Tahoma" w:hAnsi="Tahoma"/>
          <w:sz w:val="20"/>
        </w:rPr>
        <w:t xml:space="preserve"> в эксплуатацию </w:t>
      </w:r>
      <w:r w:rsidR="00E523FD" w:rsidRPr="0060107E">
        <w:rPr>
          <w:rFonts w:ascii="Tahoma" w:hAnsi="Tahoma" w:cs="Tahoma"/>
          <w:sz w:val="20"/>
          <w:szCs w:val="20"/>
        </w:rPr>
        <w:t>для целей коммерческого учета электрической энергии на розничных рынках электрической энергии</w:t>
      </w:r>
      <w:r w:rsidR="00E523FD" w:rsidRPr="0060107E">
        <w:rPr>
          <w:rFonts w:ascii="Tahoma" w:hAnsi="Tahoma"/>
          <w:sz w:val="20"/>
        </w:rPr>
        <w:t xml:space="preserve"> </w:t>
      </w:r>
      <w:r w:rsidR="007932E5" w:rsidRPr="0060107E">
        <w:rPr>
          <w:rFonts w:ascii="Tahoma" w:hAnsi="Tahoma"/>
          <w:sz w:val="20"/>
        </w:rPr>
        <w:t>измерительные</w:t>
      </w:r>
      <w:r w:rsidR="00E523FD" w:rsidRPr="0060107E">
        <w:rPr>
          <w:rFonts w:ascii="Tahoma" w:hAnsi="Tahoma"/>
          <w:sz w:val="20"/>
        </w:rPr>
        <w:t xml:space="preserve"> комплекс</w:t>
      </w:r>
      <w:r w:rsidR="007932E5" w:rsidRPr="0060107E">
        <w:rPr>
          <w:rFonts w:ascii="Tahoma" w:hAnsi="Tahoma"/>
          <w:sz w:val="20"/>
        </w:rPr>
        <w:t>ы</w:t>
      </w:r>
      <w:r w:rsidR="00E523FD" w:rsidRPr="0060107E">
        <w:rPr>
          <w:rFonts w:ascii="Tahoma" w:hAnsi="Tahoma"/>
          <w:sz w:val="20"/>
        </w:rPr>
        <w:t xml:space="preserve"> (интеллектуальный прибор учета)</w:t>
      </w:r>
      <w:r w:rsidRPr="0060107E">
        <w:rPr>
          <w:rFonts w:ascii="Tahoma" w:hAnsi="Tahoma"/>
          <w:sz w:val="20"/>
        </w:rPr>
        <w:t>, вместе со всей относящейся к н</w:t>
      </w:r>
      <w:r w:rsidR="007932E5" w:rsidRPr="0060107E">
        <w:rPr>
          <w:rFonts w:ascii="Tahoma" w:hAnsi="Tahoma"/>
          <w:sz w:val="20"/>
        </w:rPr>
        <w:t>им</w:t>
      </w:r>
      <w:r w:rsidRPr="0060107E">
        <w:rPr>
          <w:rFonts w:ascii="Tahoma" w:hAnsi="Tahoma"/>
          <w:sz w:val="20"/>
        </w:rPr>
        <w:t xml:space="preserve"> документацией</w:t>
      </w:r>
      <w:r w:rsidR="00E523FD" w:rsidRPr="0060107E">
        <w:rPr>
          <w:rFonts w:ascii="Tahoma" w:hAnsi="Tahoma"/>
          <w:sz w:val="20"/>
        </w:rPr>
        <w:t xml:space="preserve"> </w:t>
      </w:r>
      <w:r w:rsidR="00E523FD" w:rsidRPr="0060107E">
        <w:rPr>
          <w:rFonts w:ascii="Tahoma" w:hAnsi="Tahoma" w:cs="Tahoma"/>
          <w:sz w:val="20"/>
          <w:szCs w:val="20"/>
        </w:rPr>
        <w:t xml:space="preserve">в соответствии с </w:t>
      </w:r>
      <w:r w:rsidR="00E523FD" w:rsidRPr="0060107E">
        <w:rPr>
          <w:rFonts w:ascii="Tahoma" w:hAnsi="Tahoma" w:cs="Tahoma"/>
          <w:color w:val="000000" w:themeColor="text1"/>
          <w:sz w:val="20"/>
          <w:szCs w:val="20"/>
        </w:rPr>
        <w:t xml:space="preserve">Техническим заданием и условиями </w:t>
      </w:r>
      <w:r w:rsidR="00E523FD" w:rsidRPr="0060107E">
        <w:rPr>
          <w:rFonts w:ascii="Tahoma" w:hAnsi="Tahoma" w:cs="Tahoma"/>
          <w:sz w:val="20"/>
          <w:szCs w:val="20"/>
        </w:rPr>
        <w:t>настоящего Договора</w:t>
      </w:r>
      <w:r w:rsidR="00E523FD" w:rsidRPr="0060107E">
        <w:rPr>
          <w:rFonts w:ascii="Tahoma" w:hAnsi="Tahoma"/>
          <w:sz w:val="20"/>
        </w:rPr>
        <w:t>.</w:t>
      </w:r>
    </w:p>
    <w:p w14:paraId="571A16A2" w14:textId="222425F8" w:rsidR="00FC14FB" w:rsidRPr="00E1118E" w:rsidRDefault="00EE683D" w:rsidP="003A36CF">
      <w:pPr>
        <w:pStyle w:val="20"/>
        <w:numPr>
          <w:ilvl w:val="0"/>
          <w:numId w:val="9"/>
        </w:numPr>
        <w:tabs>
          <w:tab w:val="left" w:pos="426"/>
        </w:tabs>
        <w:spacing w:after="0" w:line="240" w:lineRule="auto"/>
        <w:jc w:val="both"/>
        <w:rPr>
          <w:rFonts w:ascii="Tahoma" w:hAnsi="Tahoma" w:cs="Tahoma"/>
          <w:b/>
          <w:sz w:val="20"/>
          <w:szCs w:val="20"/>
        </w:rPr>
      </w:pPr>
      <w:r w:rsidRPr="0060107E">
        <w:rPr>
          <w:rFonts w:ascii="Tahoma" w:hAnsi="Tahoma" w:cs="Tahoma"/>
          <w:b/>
          <w:sz w:val="20"/>
          <w:szCs w:val="20"/>
        </w:rPr>
        <w:lastRenderedPageBreak/>
        <w:t xml:space="preserve"> </w:t>
      </w:r>
      <w:r w:rsidR="00FC14FB" w:rsidRPr="0060107E">
        <w:rPr>
          <w:rFonts w:ascii="Tahoma" w:hAnsi="Tahoma" w:cs="Tahoma"/>
          <w:b/>
          <w:sz w:val="20"/>
          <w:szCs w:val="20"/>
        </w:rPr>
        <w:t>«</w:t>
      </w:r>
      <w:r w:rsidR="00F612B6" w:rsidRPr="0060107E">
        <w:rPr>
          <w:rFonts w:ascii="Tahoma" w:hAnsi="Tahoma" w:cs="Tahoma"/>
          <w:b/>
          <w:sz w:val="20"/>
          <w:szCs w:val="20"/>
        </w:rPr>
        <w:t>Отчетный период</w:t>
      </w:r>
      <w:r w:rsidR="00FC14FB" w:rsidRPr="0060107E">
        <w:rPr>
          <w:rFonts w:ascii="Tahoma" w:hAnsi="Tahoma" w:cs="Tahoma"/>
          <w:b/>
          <w:sz w:val="20"/>
          <w:szCs w:val="20"/>
        </w:rPr>
        <w:t xml:space="preserve">» - </w:t>
      </w:r>
      <w:r w:rsidR="00FC14FB" w:rsidRPr="0060107E">
        <w:rPr>
          <w:rFonts w:ascii="Tahoma" w:hAnsi="Tahoma" w:cs="Tahoma"/>
          <w:sz w:val="20"/>
          <w:szCs w:val="20"/>
        </w:rPr>
        <w:t>период времени в 1 (один) календарный месяц, завершающийся приемкой Результатов выполненных Работ, количества устройств, установленных на объектах, с проведением необходим</w:t>
      </w:r>
      <w:r w:rsidR="007E1DAB" w:rsidRPr="0060107E">
        <w:rPr>
          <w:rFonts w:ascii="Tahoma" w:hAnsi="Tahoma" w:cs="Tahoma"/>
          <w:sz w:val="20"/>
          <w:szCs w:val="20"/>
        </w:rPr>
        <w:t>ой наладки</w:t>
      </w:r>
      <w:r w:rsidR="00FC14FB" w:rsidRPr="0060107E">
        <w:rPr>
          <w:rFonts w:ascii="Tahoma" w:hAnsi="Tahoma" w:cs="Tahoma"/>
          <w:sz w:val="20"/>
          <w:szCs w:val="20"/>
        </w:rPr>
        <w:t xml:space="preserve">, подтверждающих качество и их работоспособность, определенных в Техническом задании, и соответствующих требованиям настоящего Договора, с оплатой соразмерно объему исполненных обязательств за выполненную Работу </w:t>
      </w:r>
      <w:r w:rsidR="00F612B6" w:rsidRPr="0060107E">
        <w:rPr>
          <w:rFonts w:ascii="Tahoma" w:hAnsi="Tahoma" w:cs="Tahoma"/>
          <w:sz w:val="20"/>
          <w:szCs w:val="20"/>
        </w:rPr>
        <w:t>за каждый отчетный период</w:t>
      </w:r>
      <w:r w:rsidR="00FC14FB" w:rsidRPr="0060107E">
        <w:rPr>
          <w:rFonts w:ascii="Tahoma" w:hAnsi="Tahoma" w:cs="Tahoma"/>
          <w:sz w:val="20"/>
          <w:szCs w:val="20"/>
        </w:rPr>
        <w:t>.</w:t>
      </w:r>
    </w:p>
    <w:p w14:paraId="0D677815" w14:textId="77777777" w:rsidR="00616C13" w:rsidRPr="0060107E" w:rsidRDefault="00616C13" w:rsidP="00616C13">
      <w:pPr>
        <w:pStyle w:val="20"/>
        <w:tabs>
          <w:tab w:val="left" w:pos="426"/>
        </w:tabs>
        <w:spacing w:after="0" w:line="240" w:lineRule="auto"/>
        <w:ind w:left="720"/>
        <w:jc w:val="both"/>
        <w:rPr>
          <w:rFonts w:ascii="Tahoma" w:hAnsi="Tahoma" w:cs="Tahoma"/>
          <w:b/>
          <w:sz w:val="20"/>
          <w:szCs w:val="20"/>
        </w:rPr>
      </w:pPr>
    </w:p>
    <w:p w14:paraId="3ED1E878" w14:textId="59B5549D" w:rsidR="00974DAE" w:rsidRPr="003A36CF" w:rsidRDefault="00974DAE" w:rsidP="003A36CF">
      <w:pPr>
        <w:pStyle w:val="3"/>
        <w:numPr>
          <w:ilvl w:val="0"/>
          <w:numId w:val="19"/>
        </w:numPr>
        <w:spacing w:after="240"/>
        <w:jc w:val="center"/>
        <w:rPr>
          <w:rFonts w:ascii="Tahoma" w:hAnsi="Tahoma" w:cs="Tahoma"/>
          <w:b/>
          <w:color w:val="auto"/>
          <w:sz w:val="20"/>
          <w:szCs w:val="20"/>
        </w:rPr>
      </w:pPr>
      <w:r w:rsidRPr="003A36CF">
        <w:rPr>
          <w:rFonts w:ascii="Tahoma" w:hAnsi="Tahoma" w:cs="Tahoma"/>
          <w:b/>
          <w:color w:val="auto"/>
          <w:sz w:val="20"/>
          <w:szCs w:val="20"/>
        </w:rPr>
        <w:t>ПРЕДМЕТ ДОГОВОРА</w:t>
      </w:r>
    </w:p>
    <w:p w14:paraId="1074B4B4" w14:textId="409644C3" w:rsidR="007B4649" w:rsidRDefault="00EE683D" w:rsidP="00F04031">
      <w:pPr>
        <w:pStyle w:val="a6"/>
        <w:keepNext/>
        <w:widowControl w:val="0"/>
        <w:numPr>
          <w:ilvl w:val="1"/>
          <w:numId w:val="1"/>
        </w:numPr>
        <w:spacing w:after="120"/>
        <w:ind w:left="0" w:hanging="567"/>
        <w:contextualSpacing w:val="0"/>
        <w:jc w:val="both"/>
        <w:rPr>
          <w:rFonts w:ascii="Tahoma" w:eastAsia="Times New Roman" w:hAnsi="Tahoma" w:cs="Tahoma"/>
          <w:sz w:val="20"/>
          <w:szCs w:val="20"/>
        </w:rPr>
      </w:pPr>
      <w:r w:rsidRPr="007B4649">
        <w:rPr>
          <w:rFonts w:ascii="Tahoma" w:eastAsia="Times New Roman" w:hAnsi="Tahoma" w:cs="Tahoma"/>
          <w:sz w:val="20"/>
          <w:szCs w:val="20"/>
        </w:rPr>
        <w:t xml:space="preserve">Подрядчик обязуется </w:t>
      </w:r>
      <w:r w:rsidR="00F04031">
        <w:rPr>
          <w:rFonts w:ascii="Tahoma" w:eastAsia="Times New Roman" w:hAnsi="Tahoma" w:cs="Tahoma"/>
          <w:sz w:val="20"/>
          <w:szCs w:val="20"/>
        </w:rPr>
        <w:t>выполнить</w:t>
      </w:r>
      <w:r w:rsidR="00123B37">
        <w:rPr>
          <w:rFonts w:ascii="Tahoma" w:eastAsia="Times New Roman" w:hAnsi="Tahoma" w:cs="Tahoma"/>
          <w:sz w:val="20"/>
          <w:szCs w:val="20"/>
        </w:rPr>
        <w:t xml:space="preserve"> комплекс работ по</w:t>
      </w:r>
      <w:r w:rsidRPr="007B4649">
        <w:rPr>
          <w:rFonts w:ascii="Tahoma" w:eastAsia="Times New Roman" w:hAnsi="Tahoma" w:cs="Tahoma"/>
          <w:sz w:val="20"/>
          <w:szCs w:val="20"/>
        </w:rPr>
        <w:t xml:space="preserve"> установк</w:t>
      </w:r>
      <w:r w:rsidR="00123B37">
        <w:rPr>
          <w:rFonts w:ascii="Tahoma" w:eastAsia="Times New Roman" w:hAnsi="Tahoma" w:cs="Tahoma"/>
          <w:sz w:val="20"/>
          <w:szCs w:val="20"/>
        </w:rPr>
        <w:t>е</w:t>
      </w:r>
      <w:r w:rsidRPr="007B4649">
        <w:rPr>
          <w:rFonts w:ascii="Tahoma" w:eastAsia="Times New Roman" w:hAnsi="Tahoma" w:cs="Tahoma"/>
          <w:sz w:val="20"/>
          <w:szCs w:val="20"/>
        </w:rPr>
        <w:t>, замен</w:t>
      </w:r>
      <w:r w:rsidR="00123B37">
        <w:rPr>
          <w:rFonts w:ascii="Tahoma" w:eastAsia="Times New Roman" w:hAnsi="Tahoma" w:cs="Tahoma"/>
          <w:sz w:val="20"/>
          <w:szCs w:val="20"/>
        </w:rPr>
        <w:t>е</w:t>
      </w:r>
      <w:r w:rsidRPr="007B4649">
        <w:rPr>
          <w:rFonts w:ascii="Tahoma" w:eastAsia="Times New Roman" w:hAnsi="Tahoma" w:cs="Tahoma"/>
          <w:sz w:val="20"/>
          <w:szCs w:val="20"/>
        </w:rPr>
        <w:t xml:space="preserve"> и наладк</w:t>
      </w:r>
      <w:r w:rsidR="00123B37">
        <w:rPr>
          <w:rFonts w:ascii="Tahoma" w:eastAsia="Times New Roman" w:hAnsi="Tahoma" w:cs="Tahoma"/>
          <w:sz w:val="20"/>
          <w:szCs w:val="20"/>
        </w:rPr>
        <w:t>е</w:t>
      </w:r>
      <w:r w:rsidRPr="007B4649">
        <w:rPr>
          <w:rFonts w:ascii="Tahoma" w:eastAsia="Times New Roman" w:hAnsi="Tahoma" w:cs="Tahoma"/>
          <w:sz w:val="20"/>
          <w:szCs w:val="20"/>
        </w:rPr>
        <w:t xml:space="preserve"> </w:t>
      </w:r>
      <w:r w:rsidR="00C246C7">
        <w:rPr>
          <w:rFonts w:ascii="Tahoma" w:eastAsia="Times New Roman" w:hAnsi="Tahoma" w:cs="Tahoma"/>
          <w:sz w:val="20"/>
          <w:szCs w:val="20"/>
        </w:rPr>
        <w:t xml:space="preserve">индивидуальнных </w:t>
      </w:r>
      <w:r w:rsidRPr="007B4649">
        <w:rPr>
          <w:rFonts w:ascii="Tahoma" w:eastAsia="Times New Roman" w:hAnsi="Tahoma" w:cs="Tahoma"/>
          <w:sz w:val="20"/>
          <w:szCs w:val="20"/>
        </w:rPr>
        <w:t>интеллектуальных приборов учёта электрической энергии, ориентировочный объем которых указан в Ведомости объемов работ (Приложение №2 к Техническому заданию), а также в соответствии с Заявкой на выполнение работ (Приложение №4 к Техническому заданию) (далее – Работы), для нужд АО «Коми энергосбытовая компания» и сдать результат Работ Заказчику, а Заказчик обязуется принять и оплатить результат Работ в пор</w:t>
      </w:r>
      <w:r w:rsidR="007B4649" w:rsidRPr="007B4649">
        <w:rPr>
          <w:rFonts w:ascii="Tahoma" w:eastAsia="Times New Roman" w:hAnsi="Tahoma" w:cs="Tahoma"/>
          <w:sz w:val="20"/>
          <w:szCs w:val="20"/>
        </w:rPr>
        <w:t>ядке, установленном в Договоре.</w:t>
      </w:r>
    </w:p>
    <w:p w14:paraId="2C17B4EE" w14:textId="670190EC" w:rsidR="007B4649" w:rsidRPr="007B2E8F" w:rsidRDefault="00EE683D" w:rsidP="00F04031">
      <w:pPr>
        <w:pStyle w:val="a6"/>
        <w:keepNext/>
        <w:widowControl w:val="0"/>
        <w:numPr>
          <w:ilvl w:val="1"/>
          <w:numId w:val="1"/>
        </w:numPr>
        <w:spacing w:after="120"/>
        <w:ind w:left="0" w:hanging="567"/>
        <w:contextualSpacing w:val="0"/>
        <w:jc w:val="both"/>
        <w:rPr>
          <w:rFonts w:ascii="Tahoma" w:eastAsia="Times New Roman" w:hAnsi="Tahoma" w:cs="Tahoma"/>
          <w:sz w:val="20"/>
          <w:szCs w:val="20"/>
        </w:rPr>
      </w:pPr>
      <w:r w:rsidRPr="007B4649">
        <w:rPr>
          <w:rFonts w:ascii="Tahoma" w:eastAsiaTheme="minorHAnsi" w:hAnsi="Tahoma" w:cs="Tahoma"/>
          <w:sz w:val="20"/>
          <w:szCs w:val="20"/>
          <w:lang w:eastAsia="en-US"/>
        </w:rPr>
        <w:t xml:space="preserve">Результатом Работ являются смонтированные, подключенные к интеллектуальной системе учета Заказчика, прошедшие испытания, наладку и опробования, а также допущенные в эксплуатацию для целей коммерческого учета электрической энергии на розничных рынках электрической энергии, вместе со всей относящейся к ним документацией в соответствии с Техническим заданием (Приложение №1 к Договору) и условиями </w:t>
      </w:r>
      <w:r w:rsidRPr="007B2E8F">
        <w:rPr>
          <w:rFonts w:ascii="Tahoma" w:eastAsiaTheme="minorHAnsi" w:hAnsi="Tahoma" w:cs="Tahoma"/>
          <w:sz w:val="20"/>
          <w:szCs w:val="20"/>
          <w:lang w:eastAsia="en-US"/>
        </w:rPr>
        <w:t>настоящего Договора</w:t>
      </w:r>
      <w:r w:rsidR="000C4D31" w:rsidRPr="007B2E8F">
        <w:rPr>
          <w:rFonts w:ascii="Tahoma" w:eastAsiaTheme="minorHAnsi" w:hAnsi="Tahoma" w:cs="Tahoma"/>
          <w:sz w:val="20"/>
          <w:szCs w:val="20"/>
          <w:lang w:eastAsia="en-US"/>
        </w:rPr>
        <w:t>, в т</w:t>
      </w:r>
      <w:r w:rsidR="007912DD" w:rsidRPr="007B2E8F">
        <w:rPr>
          <w:rFonts w:ascii="Tahoma" w:eastAsiaTheme="minorHAnsi" w:hAnsi="Tahoma" w:cs="Tahoma"/>
          <w:sz w:val="20"/>
          <w:szCs w:val="20"/>
          <w:lang w:eastAsia="en-US"/>
        </w:rPr>
        <w:t>ом числе</w:t>
      </w:r>
      <w:r w:rsidR="000C4D31" w:rsidRPr="007B2E8F">
        <w:rPr>
          <w:rFonts w:ascii="Tahoma" w:eastAsiaTheme="minorHAnsi" w:hAnsi="Tahoma" w:cs="Tahoma"/>
          <w:sz w:val="20"/>
          <w:szCs w:val="20"/>
          <w:lang w:eastAsia="en-US"/>
        </w:rPr>
        <w:t xml:space="preserve"> с оформле</w:t>
      </w:r>
      <w:r w:rsidR="00D7466E" w:rsidRPr="007B2E8F">
        <w:rPr>
          <w:rFonts w:ascii="Tahoma" w:eastAsiaTheme="minorHAnsi" w:hAnsi="Tahoma" w:cs="Tahoma"/>
          <w:sz w:val="20"/>
          <w:szCs w:val="20"/>
          <w:lang w:eastAsia="en-US"/>
        </w:rPr>
        <w:t>н</w:t>
      </w:r>
      <w:r w:rsidR="000C4D31" w:rsidRPr="007B2E8F">
        <w:rPr>
          <w:rFonts w:ascii="Tahoma" w:eastAsiaTheme="minorHAnsi" w:hAnsi="Tahoma" w:cs="Tahoma"/>
          <w:sz w:val="20"/>
          <w:szCs w:val="20"/>
          <w:lang w:eastAsia="en-US"/>
        </w:rPr>
        <w:t>н</w:t>
      </w:r>
      <w:r w:rsidR="007912DD" w:rsidRPr="007B2E8F">
        <w:rPr>
          <w:rFonts w:ascii="Tahoma" w:eastAsiaTheme="minorHAnsi" w:hAnsi="Tahoma" w:cs="Tahoma"/>
          <w:sz w:val="20"/>
          <w:szCs w:val="20"/>
          <w:lang w:eastAsia="en-US"/>
        </w:rPr>
        <w:t>ы</w:t>
      </w:r>
      <w:r w:rsidR="000C4D31" w:rsidRPr="007B2E8F">
        <w:rPr>
          <w:rFonts w:ascii="Tahoma" w:eastAsiaTheme="minorHAnsi" w:hAnsi="Tahoma" w:cs="Tahoma"/>
          <w:sz w:val="20"/>
          <w:szCs w:val="20"/>
          <w:lang w:eastAsia="en-US"/>
        </w:rPr>
        <w:t>м акт</w:t>
      </w:r>
      <w:r w:rsidR="007912DD" w:rsidRPr="007B2E8F">
        <w:rPr>
          <w:rFonts w:ascii="Tahoma" w:eastAsiaTheme="minorHAnsi" w:hAnsi="Tahoma" w:cs="Tahoma"/>
          <w:sz w:val="20"/>
          <w:szCs w:val="20"/>
          <w:lang w:eastAsia="en-US"/>
        </w:rPr>
        <w:t>ом</w:t>
      </w:r>
      <w:r w:rsidR="000C4D31" w:rsidRPr="007B2E8F">
        <w:rPr>
          <w:rFonts w:ascii="Tahoma" w:eastAsiaTheme="minorHAnsi" w:hAnsi="Tahoma" w:cs="Tahoma"/>
          <w:sz w:val="20"/>
          <w:szCs w:val="20"/>
          <w:lang w:eastAsia="en-US"/>
        </w:rPr>
        <w:t xml:space="preserve"> в М</w:t>
      </w:r>
      <w:r w:rsidR="006C24F3" w:rsidRPr="007B2E8F">
        <w:rPr>
          <w:rFonts w:ascii="Tahoma" w:eastAsiaTheme="minorHAnsi" w:hAnsi="Tahoma" w:cs="Tahoma"/>
          <w:sz w:val="20"/>
          <w:szCs w:val="20"/>
          <w:lang w:eastAsia="en-US"/>
        </w:rPr>
        <w:t>об</w:t>
      </w:r>
      <w:r w:rsidR="00D7466E" w:rsidRPr="007B2E8F">
        <w:rPr>
          <w:rFonts w:ascii="Tahoma" w:eastAsiaTheme="minorHAnsi" w:hAnsi="Tahoma" w:cs="Tahoma"/>
          <w:sz w:val="20"/>
          <w:szCs w:val="20"/>
          <w:lang w:eastAsia="en-US"/>
        </w:rPr>
        <w:t>ил</w:t>
      </w:r>
      <w:r w:rsidR="006C24F3" w:rsidRPr="007B2E8F">
        <w:rPr>
          <w:rFonts w:ascii="Tahoma" w:eastAsiaTheme="minorHAnsi" w:hAnsi="Tahoma" w:cs="Tahoma"/>
          <w:sz w:val="20"/>
          <w:szCs w:val="20"/>
          <w:lang w:eastAsia="en-US"/>
        </w:rPr>
        <w:t>ьном Контрол</w:t>
      </w:r>
      <w:r w:rsidR="00D7466E" w:rsidRPr="007B2E8F">
        <w:rPr>
          <w:rFonts w:ascii="Tahoma" w:eastAsiaTheme="minorHAnsi" w:hAnsi="Tahoma" w:cs="Tahoma"/>
          <w:sz w:val="20"/>
          <w:szCs w:val="20"/>
          <w:lang w:eastAsia="en-US"/>
        </w:rPr>
        <w:t>ер</w:t>
      </w:r>
      <w:r w:rsidR="006C24F3" w:rsidRPr="007B2E8F">
        <w:rPr>
          <w:rFonts w:ascii="Tahoma" w:eastAsiaTheme="minorHAnsi" w:hAnsi="Tahoma" w:cs="Tahoma"/>
          <w:sz w:val="20"/>
          <w:szCs w:val="20"/>
          <w:lang w:eastAsia="en-US"/>
        </w:rPr>
        <w:t>е</w:t>
      </w:r>
      <w:r w:rsidRPr="007B2E8F">
        <w:rPr>
          <w:rFonts w:ascii="Tahoma" w:eastAsiaTheme="minorHAnsi" w:hAnsi="Tahoma" w:cs="Tahoma"/>
          <w:sz w:val="20"/>
          <w:szCs w:val="20"/>
          <w:lang w:eastAsia="en-US"/>
        </w:rPr>
        <w:t>.</w:t>
      </w:r>
    </w:p>
    <w:p w14:paraId="47CC110F" w14:textId="5F02BC84" w:rsidR="007B4649" w:rsidRPr="007B2E8F" w:rsidRDefault="003438D3" w:rsidP="00F04031">
      <w:pPr>
        <w:pStyle w:val="a6"/>
        <w:keepNext/>
        <w:widowControl w:val="0"/>
        <w:numPr>
          <w:ilvl w:val="1"/>
          <w:numId w:val="1"/>
        </w:numPr>
        <w:spacing w:after="120"/>
        <w:ind w:left="0" w:hanging="567"/>
        <w:contextualSpacing w:val="0"/>
        <w:jc w:val="both"/>
        <w:rPr>
          <w:rFonts w:ascii="Tahoma" w:eastAsia="Times New Roman" w:hAnsi="Tahoma" w:cs="Tahoma"/>
          <w:sz w:val="20"/>
          <w:szCs w:val="20"/>
        </w:rPr>
      </w:pPr>
      <w:r w:rsidRPr="007B2E8F">
        <w:rPr>
          <w:rFonts w:ascii="Tahoma" w:hAnsi="Tahoma" w:cs="Tahoma"/>
          <w:sz w:val="20"/>
          <w:szCs w:val="20"/>
        </w:rPr>
        <w:t>Подрядчик должен осуществлять комплекс работ, предусмотренных настоящим Договором, без привлечения субподрядных организаций.</w:t>
      </w:r>
    </w:p>
    <w:p w14:paraId="44E3EEC3" w14:textId="166FCEDF" w:rsidR="006A4FB6" w:rsidRPr="00C12A01" w:rsidRDefault="006A4FB6" w:rsidP="006A4FB6">
      <w:pPr>
        <w:autoSpaceDE w:val="0"/>
        <w:autoSpaceDN w:val="0"/>
        <w:adjustRightInd w:val="0"/>
        <w:spacing w:after="0" w:line="240" w:lineRule="auto"/>
        <w:ind w:left="-567"/>
        <w:contextualSpacing/>
        <w:jc w:val="both"/>
        <w:rPr>
          <w:rFonts w:ascii="Tahoma" w:eastAsiaTheme="minorEastAsia" w:hAnsi="Tahoma" w:cs="Tahoma"/>
          <w:i/>
          <w:iCs/>
          <w:sz w:val="20"/>
          <w:szCs w:val="20"/>
          <w:lang w:eastAsia="ru-RU"/>
        </w:rPr>
      </w:pPr>
      <w:r>
        <w:rPr>
          <w:rFonts w:ascii="Tahoma" w:eastAsiaTheme="minorEastAsia" w:hAnsi="Tahoma" w:cs="Tahoma"/>
          <w:b/>
          <w:sz w:val="20"/>
          <w:szCs w:val="20"/>
          <w:lang w:eastAsia="ru-RU"/>
        </w:rPr>
        <w:t>1.4</w:t>
      </w:r>
      <w:r w:rsidRPr="00C12A01">
        <w:rPr>
          <w:rFonts w:ascii="Tahoma" w:eastAsiaTheme="minorEastAsia" w:hAnsi="Tahoma" w:cs="Tahoma"/>
          <w:b/>
          <w:sz w:val="20"/>
          <w:szCs w:val="20"/>
          <w:lang w:eastAsia="ru-RU"/>
        </w:rPr>
        <w:t xml:space="preserve">. Обеспечение исполнения обязательств Подрядчика: </w:t>
      </w:r>
    </w:p>
    <w:p w14:paraId="774B90C5" w14:textId="345A92DA" w:rsidR="006A4FB6" w:rsidRPr="00C12A01" w:rsidRDefault="009352DE" w:rsidP="006A4FB6">
      <w:pPr>
        <w:autoSpaceDE w:val="0"/>
        <w:autoSpaceDN w:val="0"/>
        <w:adjustRightInd w:val="0"/>
        <w:spacing w:before="220" w:after="0" w:line="240" w:lineRule="auto"/>
        <w:ind w:left="-567"/>
        <w:contextualSpacing/>
        <w:jc w:val="both"/>
        <w:rPr>
          <w:rFonts w:ascii="Tahoma" w:eastAsiaTheme="minorEastAsia" w:hAnsi="Tahoma" w:cs="Tahoma"/>
          <w:iCs/>
          <w:sz w:val="20"/>
          <w:szCs w:val="20"/>
          <w:lang w:eastAsia="ru-RU"/>
        </w:rPr>
      </w:pPr>
      <w:r>
        <w:rPr>
          <w:rFonts w:ascii="Tahoma" w:eastAsiaTheme="minorEastAsia" w:hAnsi="Tahoma" w:cs="Tahoma"/>
          <w:iCs/>
          <w:sz w:val="20"/>
          <w:szCs w:val="20"/>
          <w:lang w:eastAsia="ru-RU"/>
        </w:rPr>
        <w:t xml:space="preserve">Гарантийное удержание </w:t>
      </w:r>
      <w:r w:rsidR="006A4FB6" w:rsidRPr="00C12A01">
        <w:rPr>
          <w:rFonts w:ascii="Tahoma" w:eastAsiaTheme="minorEastAsia" w:hAnsi="Tahoma" w:cs="Tahoma"/>
          <w:iCs/>
          <w:sz w:val="20"/>
          <w:szCs w:val="20"/>
          <w:lang w:eastAsia="ru-RU"/>
        </w:rPr>
        <w:t xml:space="preserve">является способом обеспечения надлежащего исполнения Подрядчиком обязательств по Договору. </w:t>
      </w:r>
    </w:p>
    <w:p w14:paraId="28FDBEEB" w14:textId="2D24FD3D" w:rsidR="006A4FB6" w:rsidRPr="00C12A01" w:rsidRDefault="006A4FB6" w:rsidP="00D67071">
      <w:pPr>
        <w:autoSpaceDE w:val="0"/>
        <w:autoSpaceDN w:val="0"/>
        <w:adjustRightInd w:val="0"/>
        <w:spacing w:before="220" w:after="0" w:line="240" w:lineRule="auto"/>
        <w:ind w:hanging="567"/>
        <w:contextualSpacing/>
        <w:jc w:val="both"/>
        <w:rPr>
          <w:rFonts w:ascii="Tahoma" w:eastAsiaTheme="minorEastAsia" w:hAnsi="Tahoma" w:cs="Tahoma"/>
          <w:iCs/>
          <w:sz w:val="20"/>
          <w:szCs w:val="20"/>
          <w:lang w:eastAsia="ru-RU"/>
        </w:rPr>
      </w:pPr>
      <w:r w:rsidRPr="00C12A01">
        <w:rPr>
          <w:rFonts w:ascii="Tahoma" w:eastAsiaTheme="minorEastAsia" w:hAnsi="Tahoma" w:cs="Tahoma"/>
          <w:iCs/>
          <w:sz w:val="20"/>
          <w:szCs w:val="20"/>
          <w:lang w:eastAsia="ru-RU"/>
        </w:rPr>
        <w:t>1.</w:t>
      </w:r>
      <w:r>
        <w:rPr>
          <w:rFonts w:ascii="Tahoma" w:eastAsiaTheme="minorEastAsia" w:hAnsi="Tahoma" w:cs="Tahoma"/>
          <w:iCs/>
          <w:sz w:val="20"/>
          <w:szCs w:val="20"/>
          <w:lang w:eastAsia="ru-RU"/>
        </w:rPr>
        <w:t>4</w:t>
      </w:r>
      <w:r w:rsidRPr="00C12A01">
        <w:rPr>
          <w:rFonts w:ascii="Tahoma" w:eastAsiaTheme="minorEastAsia" w:hAnsi="Tahoma" w:cs="Tahoma"/>
          <w:iCs/>
          <w:sz w:val="20"/>
          <w:szCs w:val="20"/>
          <w:lang w:eastAsia="ru-RU"/>
        </w:rPr>
        <w:t xml:space="preserve">.1. Обеспечиваемыми обязательствами по Договору являются: </w:t>
      </w:r>
    </w:p>
    <w:p w14:paraId="2991FFD6" w14:textId="77777777" w:rsidR="006A4FB6" w:rsidRPr="00C12A01" w:rsidRDefault="006A4FB6" w:rsidP="003A36CF">
      <w:pPr>
        <w:numPr>
          <w:ilvl w:val="0"/>
          <w:numId w:val="12"/>
        </w:numPr>
        <w:tabs>
          <w:tab w:val="left" w:pos="284"/>
        </w:tabs>
        <w:autoSpaceDE w:val="0"/>
        <w:autoSpaceDN w:val="0"/>
        <w:adjustRightInd w:val="0"/>
        <w:spacing w:before="220" w:after="0" w:line="240" w:lineRule="auto"/>
        <w:ind w:left="0" w:hanging="567"/>
        <w:contextualSpacing/>
        <w:jc w:val="both"/>
        <w:rPr>
          <w:rFonts w:ascii="Tahoma" w:eastAsiaTheme="minorEastAsia" w:hAnsi="Tahoma" w:cs="Tahoma"/>
          <w:sz w:val="20"/>
          <w:szCs w:val="24"/>
          <w:lang w:eastAsia="ru-RU"/>
        </w:rPr>
      </w:pPr>
      <w:r w:rsidRPr="00C12A01">
        <w:rPr>
          <w:rFonts w:ascii="Tahoma" w:eastAsiaTheme="minorEastAsia" w:hAnsi="Tahoma" w:cs="Tahoma"/>
          <w:sz w:val="20"/>
          <w:szCs w:val="24"/>
          <w:lang w:eastAsia="ru-RU"/>
        </w:rPr>
        <w:t xml:space="preserve">обязательства по выполнению Работ и достижению Результата работ в срок; </w:t>
      </w:r>
    </w:p>
    <w:p w14:paraId="61106CA3" w14:textId="77777777" w:rsidR="006A4FB6" w:rsidRPr="00C12A01" w:rsidRDefault="006A4FB6" w:rsidP="003A36CF">
      <w:pPr>
        <w:numPr>
          <w:ilvl w:val="0"/>
          <w:numId w:val="12"/>
        </w:numPr>
        <w:tabs>
          <w:tab w:val="left" w:pos="284"/>
          <w:tab w:val="left" w:pos="993"/>
        </w:tabs>
        <w:spacing w:after="0" w:line="240" w:lineRule="auto"/>
        <w:ind w:left="0" w:hanging="567"/>
        <w:jc w:val="both"/>
        <w:rPr>
          <w:rFonts w:ascii="Tahoma" w:eastAsia="Times New Roman" w:hAnsi="Tahoma" w:cs="Tahoma"/>
          <w:sz w:val="20"/>
        </w:rPr>
      </w:pPr>
      <w:r w:rsidRPr="00C12A01">
        <w:rPr>
          <w:rFonts w:ascii="Tahoma" w:eastAsia="Times New Roman" w:hAnsi="Tahoma" w:cs="Tahoma"/>
          <w:sz w:val="20"/>
        </w:rPr>
        <w:t xml:space="preserve">обязательства по выполнению Работ, отвечающих требованиям по качеству;  </w:t>
      </w:r>
    </w:p>
    <w:p w14:paraId="4E249663" w14:textId="77777777" w:rsidR="006A4FB6" w:rsidRPr="00C12A01" w:rsidRDefault="006A4FB6" w:rsidP="003A36CF">
      <w:pPr>
        <w:numPr>
          <w:ilvl w:val="0"/>
          <w:numId w:val="12"/>
        </w:numPr>
        <w:tabs>
          <w:tab w:val="left" w:pos="284"/>
          <w:tab w:val="left" w:pos="993"/>
        </w:tabs>
        <w:spacing w:after="0" w:line="240" w:lineRule="auto"/>
        <w:ind w:left="0" w:hanging="567"/>
        <w:jc w:val="both"/>
        <w:rPr>
          <w:rFonts w:ascii="Tahoma" w:eastAsia="Times New Roman" w:hAnsi="Tahoma" w:cs="Tahoma"/>
          <w:sz w:val="20"/>
        </w:rPr>
      </w:pPr>
      <w:r w:rsidRPr="00C12A01">
        <w:rPr>
          <w:rFonts w:ascii="Tahoma" w:eastAsia="Times New Roman" w:hAnsi="Tahoma" w:cs="Tahoma"/>
          <w:sz w:val="20"/>
        </w:rPr>
        <w:t xml:space="preserve">обязательства по устранению Недостатков в случае их выявления; </w:t>
      </w:r>
    </w:p>
    <w:p w14:paraId="6CAA2064" w14:textId="77777777" w:rsidR="006A4FB6" w:rsidRPr="00C12A01" w:rsidRDefault="006A4FB6" w:rsidP="003A36CF">
      <w:pPr>
        <w:numPr>
          <w:ilvl w:val="0"/>
          <w:numId w:val="12"/>
        </w:numPr>
        <w:tabs>
          <w:tab w:val="left" w:pos="284"/>
          <w:tab w:val="left" w:pos="993"/>
        </w:tabs>
        <w:spacing w:after="0" w:line="240" w:lineRule="auto"/>
        <w:ind w:left="0" w:hanging="567"/>
        <w:jc w:val="both"/>
        <w:rPr>
          <w:rFonts w:ascii="Tahoma" w:eastAsia="Times New Roman" w:hAnsi="Tahoma" w:cs="Tahoma"/>
          <w:sz w:val="20"/>
        </w:rPr>
      </w:pPr>
      <w:r w:rsidRPr="00C12A01">
        <w:rPr>
          <w:rFonts w:ascii="Tahoma" w:eastAsia="Times New Roman" w:hAnsi="Tahoma" w:cs="Tahoma"/>
          <w:sz w:val="20"/>
        </w:rPr>
        <w:t xml:space="preserve">обязательства по предоставлению в сроки, предусмотренные Договором Технической, Исполнительной, Разрешительной и Эксплуатационной документации / Технических условий; </w:t>
      </w:r>
    </w:p>
    <w:p w14:paraId="55A980A8" w14:textId="77777777" w:rsidR="006A4FB6" w:rsidRPr="00C12A01" w:rsidRDefault="006A4FB6" w:rsidP="003A36CF">
      <w:pPr>
        <w:numPr>
          <w:ilvl w:val="0"/>
          <w:numId w:val="12"/>
        </w:numPr>
        <w:tabs>
          <w:tab w:val="left" w:pos="284"/>
          <w:tab w:val="left" w:pos="993"/>
        </w:tabs>
        <w:spacing w:after="0" w:line="240" w:lineRule="auto"/>
        <w:ind w:left="0" w:hanging="567"/>
        <w:jc w:val="both"/>
        <w:rPr>
          <w:rFonts w:ascii="Tahoma" w:eastAsia="Times New Roman" w:hAnsi="Tahoma" w:cs="Tahoma"/>
          <w:sz w:val="20"/>
        </w:rPr>
      </w:pPr>
      <w:r w:rsidRPr="00C12A01">
        <w:rPr>
          <w:rFonts w:ascii="Tahoma" w:eastAsia="Times New Roman" w:hAnsi="Tahoma" w:cs="Tahoma"/>
          <w:sz w:val="20"/>
        </w:rPr>
        <w:t>обязательства по оплате неустойки, пени, штрафа, возмещению убытков или компенсации расходов Заказчика и/или иных сумм в связи с заключением, исполнением прекращением Договора;</w:t>
      </w:r>
    </w:p>
    <w:p w14:paraId="62B98F43" w14:textId="77777777" w:rsidR="006A4FB6" w:rsidRPr="00C12A01" w:rsidRDefault="006A4FB6" w:rsidP="003A36CF">
      <w:pPr>
        <w:numPr>
          <w:ilvl w:val="0"/>
          <w:numId w:val="12"/>
        </w:numPr>
        <w:tabs>
          <w:tab w:val="left" w:pos="284"/>
          <w:tab w:val="left" w:pos="993"/>
        </w:tabs>
        <w:spacing w:after="0" w:line="240" w:lineRule="auto"/>
        <w:ind w:left="0" w:hanging="567"/>
        <w:jc w:val="both"/>
        <w:rPr>
          <w:rFonts w:ascii="Tahoma" w:eastAsia="Times New Roman" w:hAnsi="Tahoma" w:cs="Tahoma"/>
          <w:sz w:val="20"/>
        </w:rPr>
      </w:pPr>
      <w:r w:rsidRPr="00C12A01">
        <w:rPr>
          <w:rFonts w:ascii="Tahoma" w:eastAsia="Times New Roman" w:hAnsi="Tahoma" w:cs="Tahoma"/>
          <w:sz w:val="20"/>
        </w:rPr>
        <w:t>обязательства по возврату авансовых платежей;</w:t>
      </w:r>
    </w:p>
    <w:p w14:paraId="03B9DC34" w14:textId="77777777" w:rsidR="006A4FB6" w:rsidRPr="00C12A01" w:rsidRDefault="006A4FB6" w:rsidP="003A36CF">
      <w:pPr>
        <w:numPr>
          <w:ilvl w:val="0"/>
          <w:numId w:val="12"/>
        </w:numPr>
        <w:tabs>
          <w:tab w:val="left" w:pos="284"/>
          <w:tab w:val="left" w:pos="993"/>
        </w:tabs>
        <w:spacing w:after="0" w:line="240" w:lineRule="auto"/>
        <w:ind w:left="0" w:hanging="567"/>
        <w:jc w:val="both"/>
        <w:rPr>
          <w:rFonts w:ascii="Tahoma" w:eastAsia="Times New Roman" w:hAnsi="Tahoma" w:cs="Tahoma"/>
          <w:sz w:val="20"/>
        </w:rPr>
      </w:pPr>
      <w:r w:rsidRPr="00C12A01">
        <w:rPr>
          <w:rFonts w:ascii="Tahoma" w:eastAsia="Times New Roman" w:hAnsi="Tahoma" w:cs="Tahoma"/>
          <w:sz w:val="20"/>
        </w:rPr>
        <w:t>обязательства по оплате любых сумм в связи с расторжением Договора;</w:t>
      </w:r>
    </w:p>
    <w:p w14:paraId="0C4168B9" w14:textId="77777777" w:rsidR="006A4FB6" w:rsidRPr="00C12A01" w:rsidRDefault="006A4FB6" w:rsidP="003A36CF">
      <w:pPr>
        <w:numPr>
          <w:ilvl w:val="0"/>
          <w:numId w:val="12"/>
        </w:numPr>
        <w:tabs>
          <w:tab w:val="left" w:pos="284"/>
          <w:tab w:val="left" w:pos="993"/>
        </w:tabs>
        <w:spacing w:after="0" w:line="240" w:lineRule="auto"/>
        <w:ind w:left="0" w:hanging="567"/>
        <w:jc w:val="both"/>
        <w:rPr>
          <w:rFonts w:ascii="Tahoma" w:eastAsia="Times New Roman" w:hAnsi="Tahoma" w:cs="Tahoma"/>
          <w:sz w:val="20"/>
        </w:rPr>
      </w:pPr>
      <w:r w:rsidRPr="00C12A01">
        <w:rPr>
          <w:rFonts w:ascii="Tahoma" w:eastAsia="Times New Roman" w:hAnsi="Tahoma" w:cs="Tahoma"/>
          <w:sz w:val="20"/>
        </w:rPr>
        <w:t xml:space="preserve">обязательства по оплате любых сумм в связи с признанием Договора недействительным или незаключенным; </w:t>
      </w:r>
    </w:p>
    <w:p w14:paraId="445B2CAA" w14:textId="77777777" w:rsidR="006A4FB6" w:rsidRPr="00C12A01" w:rsidRDefault="006A4FB6" w:rsidP="003A36CF">
      <w:pPr>
        <w:numPr>
          <w:ilvl w:val="0"/>
          <w:numId w:val="12"/>
        </w:numPr>
        <w:tabs>
          <w:tab w:val="left" w:pos="284"/>
          <w:tab w:val="left" w:pos="993"/>
        </w:tabs>
        <w:spacing w:after="0" w:line="240" w:lineRule="auto"/>
        <w:ind w:left="0" w:hanging="567"/>
        <w:jc w:val="both"/>
        <w:rPr>
          <w:rFonts w:ascii="Tahoma" w:eastAsia="Times New Roman" w:hAnsi="Tahoma" w:cs="Tahoma"/>
          <w:sz w:val="20"/>
        </w:rPr>
      </w:pPr>
      <w:r w:rsidRPr="00C12A01">
        <w:rPr>
          <w:rFonts w:ascii="Tahoma" w:eastAsia="Times New Roman" w:hAnsi="Tahoma" w:cs="Tahoma"/>
          <w:sz w:val="20"/>
        </w:rPr>
        <w:t xml:space="preserve">обязательства по оплате любых сумм, которые Подрядчик обязан оплатить Заказчику в соответствии с условиями Договора;  </w:t>
      </w:r>
    </w:p>
    <w:p w14:paraId="78CD5D15" w14:textId="77777777" w:rsidR="006A4FB6" w:rsidRPr="00C12A01" w:rsidRDefault="006A4FB6" w:rsidP="003A36CF">
      <w:pPr>
        <w:numPr>
          <w:ilvl w:val="0"/>
          <w:numId w:val="12"/>
        </w:numPr>
        <w:tabs>
          <w:tab w:val="left" w:pos="284"/>
          <w:tab w:val="left" w:pos="993"/>
        </w:tabs>
        <w:spacing w:after="0" w:line="240" w:lineRule="auto"/>
        <w:ind w:left="0" w:hanging="567"/>
        <w:jc w:val="both"/>
        <w:rPr>
          <w:rFonts w:ascii="Tahoma" w:eastAsia="Times New Roman" w:hAnsi="Tahoma" w:cs="Tahoma"/>
          <w:sz w:val="20"/>
        </w:rPr>
      </w:pPr>
      <w:r w:rsidRPr="00C12A01">
        <w:rPr>
          <w:rFonts w:ascii="Tahoma" w:eastAsia="Times New Roman" w:hAnsi="Tahoma" w:cs="Tahoma"/>
          <w:sz w:val="20"/>
        </w:rPr>
        <w:t>иных обязательств Подрядчика, в том числе тех, за которые Договором предусмотрена ответственность,</w:t>
      </w:r>
    </w:p>
    <w:p w14:paraId="7978DAF9" w14:textId="77777777" w:rsidR="006A4FB6" w:rsidRPr="00C12A01" w:rsidRDefault="006A4FB6" w:rsidP="00D67071">
      <w:pPr>
        <w:tabs>
          <w:tab w:val="left" w:pos="993"/>
        </w:tabs>
        <w:spacing w:after="0" w:line="240" w:lineRule="auto"/>
        <w:ind w:hanging="567"/>
        <w:jc w:val="both"/>
        <w:rPr>
          <w:rFonts w:ascii="Tahoma" w:eastAsia="Times New Roman" w:hAnsi="Tahoma" w:cs="Tahoma"/>
          <w:sz w:val="20"/>
        </w:rPr>
      </w:pPr>
      <w:r w:rsidRPr="00C12A01">
        <w:rPr>
          <w:rFonts w:ascii="Tahoma" w:eastAsia="Times New Roman" w:hAnsi="Tahoma" w:cs="Tahoma"/>
          <w:sz w:val="20"/>
        </w:rPr>
        <w:t xml:space="preserve">как </w:t>
      </w:r>
      <w:r w:rsidRPr="00C12A01">
        <w:rPr>
          <w:rFonts w:ascii="Tahoma" w:eastAsia="Times New Roman" w:hAnsi="Tahoma" w:cs="Tahoma"/>
          <w:iCs/>
          <w:sz w:val="20"/>
          <w:szCs w:val="20"/>
        </w:rPr>
        <w:t xml:space="preserve">возникшие на момент заключения Договора, так и возникающие в будущем, как прямо предусмотренные Договором, так и непосредственно вытекающие из Договора. </w:t>
      </w:r>
    </w:p>
    <w:p w14:paraId="2C757579" w14:textId="3A1036FB" w:rsidR="006A4FB6" w:rsidRPr="00C12A01" w:rsidRDefault="006A4FB6" w:rsidP="00D67071">
      <w:pPr>
        <w:tabs>
          <w:tab w:val="left" w:pos="993"/>
        </w:tabs>
        <w:spacing w:after="0" w:line="240" w:lineRule="auto"/>
        <w:ind w:hanging="567"/>
        <w:jc w:val="both"/>
        <w:rPr>
          <w:rFonts w:ascii="Tahoma" w:eastAsia="Times New Roman" w:hAnsi="Tahoma" w:cs="Tahoma"/>
          <w:sz w:val="20"/>
        </w:rPr>
      </w:pPr>
      <w:r w:rsidRPr="00C12A01">
        <w:rPr>
          <w:rFonts w:ascii="Tahoma" w:eastAsia="Times New Roman" w:hAnsi="Tahoma" w:cs="Tahoma"/>
          <w:sz w:val="20"/>
        </w:rPr>
        <w:t>1.</w:t>
      </w:r>
      <w:r>
        <w:rPr>
          <w:rFonts w:ascii="Tahoma" w:eastAsia="Times New Roman" w:hAnsi="Tahoma" w:cs="Tahoma"/>
          <w:sz w:val="20"/>
        </w:rPr>
        <w:t>4</w:t>
      </w:r>
      <w:r w:rsidRPr="00C12A01">
        <w:rPr>
          <w:rFonts w:ascii="Tahoma" w:eastAsia="Times New Roman" w:hAnsi="Tahoma" w:cs="Tahoma"/>
          <w:sz w:val="20"/>
        </w:rPr>
        <w:t>.2. Основанием для обращения взыскания на Гарантийное удержание полностью или в части путем удержания из суммы Гарантийного удержания денежных средств в счет исполнения соответствующего обязательства Подрядчика является выставление Заказчиком в адрес Подрядчика:</w:t>
      </w:r>
    </w:p>
    <w:p w14:paraId="312875E7" w14:textId="77777777" w:rsidR="006A4FB6" w:rsidRPr="00C12A01" w:rsidRDefault="006A4FB6" w:rsidP="00307356">
      <w:pPr>
        <w:tabs>
          <w:tab w:val="left" w:pos="993"/>
        </w:tabs>
        <w:spacing w:after="0" w:line="240" w:lineRule="auto"/>
        <w:jc w:val="both"/>
        <w:rPr>
          <w:rFonts w:ascii="Tahoma" w:eastAsia="Times New Roman" w:hAnsi="Tahoma" w:cs="Tahoma"/>
          <w:sz w:val="20"/>
        </w:rPr>
      </w:pPr>
      <w:r w:rsidRPr="00C12A01">
        <w:rPr>
          <w:rFonts w:ascii="Tahoma" w:eastAsia="Times New Roman" w:hAnsi="Tahoma" w:cs="Tahoma"/>
          <w:sz w:val="20"/>
        </w:rPr>
        <w:t xml:space="preserve">а) требования (претензии), уведомления об уплате неустойки, пени и/или штрафа в связи с нарушением Подрядчиком сроков выполнения Работ, либо недостижения Объектом/ Оборудованием Гарантированных показателей, либо иных обязательств Подрядчика, в том числе, за которые Договором предусмотрена ответственность; </w:t>
      </w:r>
    </w:p>
    <w:p w14:paraId="783FFBAD" w14:textId="77777777" w:rsidR="006A4FB6" w:rsidRPr="00C12A01" w:rsidRDefault="006A4FB6" w:rsidP="006A4FB6">
      <w:pPr>
        <w:tabs>
          <w:tab w:val="left" w:pos="993"/>
        </w:tabs>
        <w:spacing w:after="0" w:line="240" w:lineRule="auto"/>
        <w:ind w:left="-567" w:firstLine="567"/>
        <w:jc w:val="both"/>
        <w:rPr>
          <w:rFonts w:ascii="Tahoma" w:eastAsia="Times New Roman" w:hAnsi="Tahoma" w:cs="Tahoma"/>
          <w:sz w:val="20"/>
        </w:rPr>
      </w:pPr>
      <w:r w:rsidRPr="00C12A01">
        <w:rPr>
          <w:rFonts w:ascii="Tahoma" w:eastAsia="Times New Roman" w:hAnsi="Tahoma" w:cs="Tahoma"/>
          <w:sz w:val="20"/>
        </w:rPr>
        <w:t xml:space="preserve">б) требования/ уведомления о возмещении убытков или компенсации расходов; </w:t>
      </w:r>
    </w:p>
    <w:p w14:paraId="49A7171B" w14:textId="77777777" w:rsidR="006A4FB6" w:rsidRPr="00C12A01" w:rsidRDefault="006A4FB6" w:rsidP="006A4FB6">
      <w:pPr>
        <w:tabs>
          <w:tab w:val="left" w:pos="993"/>
        </w:tabs>
        <w:spacing w:after="0" w:line="240" w:lineRule="auto"/>
        <w:ind w:left="-567" w:firstLine="567"/>
        <w:jc w:val="both"/>
        <w:rPr>
          <w:rFonts w:ascii="Tahoma" w:eastAsia="Times New Roman" w:hAnsi="Tahoma" w:cs="Tahoma"/>
          <w:sz w:val="20"/>
        </w:rPr>
      </w:pPr>
      <w:r w:rsidRPr="00C12A01">
        <w:rPr>
          <w:rFonts w:ascii="Tahoma" w:eastAsia="Times New Roman" w:hAnsi="Tahoma" w:cs="Tahoma"/>
          <w:sz w:val="20"/>
        </w:rPr>
        <w:t xml:space="preserve">в) требования/ уведомления о возврате авансовых платежей; </w:t>
      </w:r>
    </w:p>
    <w:p w14:paraId="2A2E3902" w14:textId="77777777" w:rsidR="006A4FB6" w:rsidRPr="00C12A01" w:rsidRDefault="006A4FB6" w:rsidP="006A4FB6">
      <w:pPr>
        <w:tabs>
          <w:tab w:val="left" w:pos="993"/>
        </w:tabs>
        <w:spacing w:after="0" w:line="240" w:lineRule="auto"/>
        <w:ind w:left="-567" w:firstLine="567"/>
        <w:jc w:val="both"/>
        <w:rPr>
          <w:rFonts w:ascii="Tahoma" w:eastAsia="Times New Roman" w:hAnsi="Tahoma" w:cs="Tahoma"/>
          <w:sz w:val="20"/>
        </w:rPr>
      </w:pPr>
      <w:r w:rsidRPr="00C12A01">
        <w:rPr>
          <w:rFonts w:ascii="Tahoma" w:eastAsia="Times New Roman" w:hAnsi="Tahoma" w:cs="Tahoma"/>
          <w:sz w:val="20"/>
        </w:rPr>
        <w:t xml:space="preserve">г) требования/ уведомления об оплате сумм в связи с устранением Недостатков; </w:t>
      </w:r>
    </w:p>
    <w:p w14:paraId="4A4DBF2B" w14:textId="77777777" w:rsidR="006A4FB6" w:rsidRPr="00C12A01" w:rsidRDefault="006A4FB6" w:rsidP="006A4FB6">
      <w:pPr>
        <w:tabs>
          <w:tab w:val="left" w:pos="993"/>
        </w:tabs>
        <w:spacing w:after="0" w:line="240" w:lineRule="auto"/>
        <w:ind w:left="-567" w:firstLine="567"/>
        <w:jc w:val="both"/>
        <w:rPr>
          <w:rFonts w:ascii="Tahoma" w:eastAsia="Times New Roman" w:hAnsi="Tahoma" w:cs="Tahoma"/>
          <w:sz w:val="20"/>
        </w:rPr>
      </w:pPr>
      <w:r w:rsidRPr="00C12A01">
        <w:rPr>
          <w:rFonts w:ascii="Tahoma" w:eastAsia="Times New Roman" w:hAnsi="Tahoma" w:cs="Tahoma"/>
          <w:sz w:val="20"/>
        </w:rPr>
        <w:t xml:space="preserve">д) требования/ уведомления об оплате любых сумм в связи с признанием Договора недействительным или незаключенным; </w:t>
      </w:r>
    </w:p>
    <w:p w14:paraId="23ABAC5D" w14:textId="77777777" w:rsidR="006A4FB6" w:rsidRPr="00C12A01" w:rsidRDefault="006A4FB6" w:rsidP="006A4FB6">
      <w:pPr>
        <w:tabs>
          <w:tab w:val="left" w:pos="993"/>
        </w:tabs>
        <w:spacing w:after="0" w:line="240" w:lineRule="auto"/>
        <w:ind w:left="-567" w:firstLine="567"/>
        <w:jc w:val="both"/>
        <w:rPr>
          <w:rFonts w:ascii="Tahoma" w:eastAsia="Times New Roman" w:hAnsi="Tahoma" w:cs="Tahoma"/>
          <w:sz w:val="20"/>
        </w:rPr>
      </w:pPr>
      <w:r w:rsidRPr="00C12A01">
        <w:rPr>
          <w:rFonts w:ascii="Tahoma" w:eastAsia="Times New Roman" w:hAnsi="Tahoma" w:cs="Tahoma"/>
          <w:sz w:val="20"/>
        </w:rPr>
        <w:lastRenderedPageBreak/>
        <w:t xml:space="preserve">е) требования/ уведомления об оплате любых сумм, которые Подрядчик обязан оплатить Заказчику в соответствии с условиями Договора. </w:t>
      </w:r>
    </w:p>
    <w:p w14:paraId="0C003A2A" w14:textId="1208BB25" w:rsidR="006A4FB6" w:rsidRPr="00C12A01" w:rsidRDefault="006A4FB6" w:rsidP="006A4FB6">
      <w:pPr>
        <w:tabs>
          <w:tab w:val="left" w:pos="-284"/>
          <w:tab w:val="left" w:pos="142"/>
        </w:tabs>
        <w:autoSpaceDE w:val="0"/>
        <w:autoSpaceDN w:val="0"/>
        <w:adjustRightInd w:val="0"/>
        <w:spacing w:after="0" w:line="240" w:lineRule="auto"/>
        <w:ind w:left="-567"/>
        <w:contextualSpacing/>
        <w:jc w:val="both"/>
        <w:rPr>
          <w:rFonts w:ascii="Tahoma" w:eastAsia="Times New Roman" w:hAnsi="Tahoma" w:cs="Tahoma"/>
          <w:sz w:val="20"/>
        </w:rPr>
      </w:pPr>
      <w:r w:rsidRPr="00C12A01">
        <w:rPr>
          <w:rFonts w:ascii="Tahoma" w:eastAsia="Times New Roman" w:hAnsi="Tahoma" w:cs="Tahoma"/>
          <w:sz w:val="20"/>
          <w:szCs w:val="20"/>
        </w:rPr>
        <w:t>1.</w:t>
      </w:r>
      <w:r>
        <w:rPr>
          <w:rFonts w:ascii="Tahoma" w:eastAsia="Times New Roman" w:hAnsi="Tahoma" w:cs="Tahoma"/>
          <w:sz w:val="20"/>
          <w:szCs w:val="20"/>
        </w:rPr>
        <w:t>4</w:t>
      </w:r>
      <w:r w:rsidRPr="00C12A01">
        <w:rPr>
          <w:rFonts w:ascii="Tahoma" w:eastAsia="Times New Roman" w:hAnsi="Tahoma" w:cs="Tahoma"/>
          <w:sz w:val="20"/>
          <w:szCs w:val="20"/>
        </w:rPr>
        <w:t xml:space="preserve">.3. </w:t>
      </w:r>
      <w:r w:rsidRPr="00C12A01">
        <w:rPr>
          <w:rFonts w:ascii="Tahoma" w:eastAsia="Times New Roman" w:hAnsi="Tahoma" w:cs="Tahoma"/>
          <w:sz w:val="20"/>
        </w:rPr>
        <w:t>Сумма Гарантийного удержания уменьшается Заказчиком на сумму, указанную в соответствующем уведомлении\требовании\претензии Заказчика (п.1.</w:t>
      </w:r>
      <w:r w:rsidR="00D67071">
        <w:rPr>
          <w:rFonts w:ascii="Tahoma" w:eastAsia="Times New Roman" w:hAnsi="Tahoma" w:cs="Tahoma"/>
          <w:sz w:val="20"/>
        </w:rPr>
        <w:t>4</w:t>
      </w:r>
      <w:r w:rsidRPr="00C12A01">
        <w:rPr>
          <w:rFonts w:ascii="Tahoma" w:eastAsia="Times New Roman" w:hAnsi="Tahoma" w:cs="Tahoma"/>
          <w:sz w:val="20"/>
        </w:rPr>
        <w:t>.2.). Порядок и сроки прекращения надлежащим исполнением Обеспечиваемых обязательств Подрядчика регулируются Общими условиями к Договору.</w:t>
      </w:r>
    </w:p>
    <w:p w14:paraId="7FC41095" w14:textId="1A98F04C" w:rsidR="006A4FB6" w:rsidRPr="00C12A01" w:rsidRDefault="006A4FB6" w:rsidP="003A36CF">
      <w:pPr>
        <w:spacing w:line="240" w:lineRule="auto"/>
        <w:ind w:left="-567"/>
        <w:contextualSpacing/>
        <w:jc w:val="both"/>
        <w:rPr>
          <w:rFonts w:ascii="Tahoma" w:eastAsiaTheme="minorEastAsia" w:hAnsi="Tahoma" w:cs="Tahoma"/>
          <w:sz w:val="20"/>
          <w:szCs w:val="20"/>
        </w:rPr>
      </w:pPr>
      <w:r w:rsidRPr="00C12A01">
        <w:rPr>
          <w:rFonts w:ascii="Tahoma" w:eastAsiaTheme="minorEastAsia" w:hAnsi="Tahoma" w:cs="Tahoma"/>
          <w:sz w:val="20"/>
          <w:szCs w:val="20"/>
        </w:rPr>
        <w:t>1.</w:t>
      </w:r>
      <w:r>
        <w:rPr>
          <w:rFonts w:ascii="Tahoma" w:eastAsiaTheme="minorEastAsia" w:hAnsi="Tahoma" w:cs="Tahoma"/>
          <w:sz w:val="20"/>
          <w:szCs w:val="20"/>
        </w:rPr>
        <w:t>4</w:t>
      </w:r>
      <w:r w:rsidRPr="00C12A01">
        <w:rPr>
          <w:rFonts w:ascii="Tahoma" w:eastAsiaTheme="minorEastAsia" w:hAnsi="Tahoma" w:cs="Tahoma"/>
          <w:sz w:val="20"/>
          <w:szCs w:val="20"/>
        </w:rPr>
        <w:t>.4. Гарантийное удержание не является удержанием в смысле ст.359 ГК РФ, на сумму Гарантийного удержания не начисляются проценты, в том числе и проценты, предусмотренные статьей 317.1 Гражданского Кодекса Российской Федерации.</w:t>
      </w:r>
    </w:p>
    <w:p w14:paraId="137B3B66" w14:textId="30500E9F" w:rsidR="00974DAE" w:rsidRPr="0060107E" w:rsidRDefault="00974DAE" w:rsidP="003A36CF">
      <w:pPr>
        <w:pStyle w:val="3"/>
        <w:numPr>
          <w:ilvl w:val="0"/>
          <w:numId w:val="1"/>
        </w:numPr>
        <w:spacing w:after="240"/>
        <w:ind w:left="0" w:firstLine="0"/>
        <w:jc w:val="center"/>
        <w:rPr>
          <w:rFonts w:ascii="Tahoma" w:eastAsia="Times New Roman" w:hAnsi="Tahoma" w:cs="Tahoma"/>
          <w:b/>
          <w:color w:val="000000" w:themeColor="text1"/>
          <w:sz w:val="20"/>
          <w:szCs w:val="20"/>
        </w:rPr>
      </w:pPr>
      <w:r w:rsidRPr="003A36CF">
        <w:rPr>
          <w:rFonts w:ascii="Tahoma" w:hAnsi="Tahoma" w:cs="Tahoma"/>
          <w:b/>
          <w:color w:val="auto"/>
          <w:sz w:val="20"/>
          <w:szCs w:val="20"/>
        </w:rPr>
        <w:t>СРОКИ</w:t>
      </w:r>
      <w:r w:rsidRPr="0060107E">
        <w:rPr>
          <w:rFonts w:ascii="Tahoma" w:eastAsia="Times New Roman" w:hAnsi="Tahoma" w:cs="Tahoma"/>
          <w:b/>
          <w:color w:val="000000" w:themeColor="text1"/>
          <w:sz w:val="20"/>
          <w:szCs w:val="20"/>
        </w:rPr>
        <w:t xml:space="preserve"> ВЫПОЛНЕНИЯ РАБОТ</w:t>
      </w:r>
    </w:p>
    <w:p w14:paraId="79A26C80" w14:textId="16E612A4" w:rsidR="00616C13" w:rsidRDefault="00616C13" w:rsidP="00D22C90">
      <w:pPr>
        <w:pStyle w:val="a6"/>
        <w:widowControl w:val="0"/>
        <w:numPr>
          <w:ilvl w:val="1"/>
          <w:numId w:val="1"/>
        </w:numPr>
        <w:ind w:left="0" w:hanging="567"/>
        <w:contextualSpacing w:val="0"/>
        <w:jc w:val="both"/>
        <w:rPr>
          <w:rFonts w:ascii="Tahoma" w:eastAsiaTheme="minorHAnsi" w:hAnsi="Tahoma" w:cs="Tahoma"/>
          <w:sz w:val="20"/>
          <w:szCs w:val="20"/>
          <w:lang w:eastAsia="en-US"/>
        </w:rPr>
      </w:pPr>
      <w:r w:rsidRPr="00616C13">
        <w:rPr>
          <w:rFonts w:ascii="Tahoma" w:eastAsia="Times New Roman" w:hAnsi="Tahoma" w:cs="Tahoma"/>
          <w:sz w:val="20"/>
          <w:szCs w:val="20"/>
        </w:rPr>
        <w:t xml:space="preserve">Подрядчик обязуется выполнить работу, предусмотренную настоящим Договором, </w:t>
      </w:r>
      <w:r>
        <w:rPr>
          <w:rFonts w:ascii="Tahoma" w:eastAsia="Times New Roman" w:hAnsi="Tahoma" w:cs="Tahoma"/>
          <w:sz w:val="20"/>
          <w:szCs w:val="20"/>
        </w:rPr>
        <w:t>с уче</w:t>
      </w:r>
      <w:r w:rsidRPr="00616C13">
        <w:rPr>
          <w:rFonts w:ascii="Tahoma" w:eastAsia="Times New Roman" w:hAnsi="Tahoma" w:cs="Tahoma"/>
          <w:sz w:val="20"/>
          <w:szCs w:val="20"/>
        </w:rPr>
        <w:t xml:space="preserve">том подписанных сторонами </w:t>
      </w:r>
      <w:r>
        <w:rPr>
          <w:rFonts w:ascii="Tahoma" w:eastAsia="Times New Roman" w:hAnsi="Tahoma" w:cs="Tahoma"/>
          <w:sz w:val="20"/>
          <w:szCs w:val="20"/>
        </w:rPr>
        <w:t>З</w:t>
      </w:r>
      <w:r w:rsidRPr="00616C13">
        <w:rPr>
          <w:rFonts w:ascii="Tahoma" w:eastAsia="Times New Roman" w:hAnsi="Tahoma" w:cs="Tahoma"/>
          <w:sz w:val="20"/>
          <w:szCs w:val="20"/>
        </w:rPr>
        <w:t>аявок на выполнение работ (Приложение №4</w:t>
      </w:r>
      <w:r w:rsidR="005717BA">
        <w:rPr>
          <w:rFonts w:ascii="Tahoma" w:eastAsia="Times New Roman" w:hAnsi="Tahoma" w:cs="Tahoma"/>
          <w:sz w:val="20"/>
          <w:szCs w:val="20"/>
        </w:rPr>
        <w:t xml:space="preserve"> к Техническому заданию</w:t>
      </w:r>
      <w:r w:rsidRPr="00616C13">
        <w:rPr>
          <w:rFonts w:ascii="Tahoma" w:eastAsia="Times New Roman" w:hAnsi="Tahoma" w:cs="Tahoma"/>
          <w:sz w:val="20"/>
          <w:szCs w:val="20"/>
        </w:rPr>
        <w:t xml:space="preserve">) в сроки, указанные в заявке, а также </w:t>
      </w:r>
      <w:r>
        <w:rPr>
          <w:rFonts w:ascii="Tahoma" w:eastAsia="Times New Roman" w:hAnsi="Tahoma" w:cs="Tahoma"/>
          <w:sz w:val="20"/>
          <w:szCs w:val="20"/>
        </w:rPr>
        <w:t>в пределах</w:t>
      </w:r>
      <w:r w:rsidRPr="00616C13">
        <w:rPr>
          <w:rFonts w:ascii="Tahoma" w:eastAsia="Times New Roman" w:hAnsi="Tahoma" w:cs="Tahoma"/>
          <w:sz w:val="20"/>
          <w:szCs w:val="20"/>
        </w:rPr>
        <w:t xml:space="preserve"> общего срока выполнения работ</w:t>
      </w:r>
      <w:r>
        <w:rPr>
          <w:rFonts w:ascii="Tahoma" w:eastAsiaTheme="minorHAnsi" w:hAnsi="Tahoma" w:cs="Tahoma"/>
          <w:sz w:val="20"/>
          <w:szCs w:val="20"/>
          <w:lang w:eastAsia="en-US"/>
        </w:rPr>
        <w:t>.</w:t>
      </w:r>
    </w:p>
    <w:p w14:paraId="67297065" w14:textId="77777777" w:rsidR="00616C13" w:rsidRPr="00616C13" w:rsidRDefault="00616C13" w:rsidP="00616C13">
      <w:pPr>
        <w:pStyle w:val="a6"/>
        <w:widowControl w:val="0"/>
        <w:ind w:left="0"/>
        <w:contextualSpacing w:val="0"/>
        <w:jc w:val="both"/>
        <w:rPr>
          <w:rFonts w:ascii="Tahoma" w:eastAsia="Times New Roman" w:hAnsi="Tahoma" w:cs="Tahoma"/>
          <w:sz w:val="20"/>
          <w:szCs w:val="20"/>
        </w:rPr>
      </w:pPr>
      <w:r w:rsidRPr="00616C13">
        <w:rPr>
          <w:rFonts w:ascii="Tahoma" w:eastAsia="Times New Roman" w:hAnsi="Tahoma" w:cs="Tahoma"/>
          <w:sz w:val="20"/>
          <w:szCs w:val="20"/>
        </w:rPr>
        <w:t>Общий срок выполнения работ:</w:t>
      </w:r>
    </w:p>
    <w:p w14:paraId="3BC9C34F" w14:textId="77777777" w:rsidR="00974DAE" w:rsidRPr="0060107E" w:rsidRDefault="00974DAE" w:rsidP="00EF1279">
      <w:pPr>
        <w:pStyle w:val="a6"/>
        <w:widowControl w:val="0"/>
        <w:ind w:left="0"/>
        <w:contextualSpacing w:val="0"/>
        <w:jc w:val="both"/>
        <w:rPr>
          <w:rFonts w:ascii="Tahoma" w:hAnsi="Tahoma" w:cs="Tahoma"/>
          <w:sz w:val="20"/>
          <w:szCs w:val="20"/>
        </w:rPr>
      </w:pPr>
      <w:r w:rsidRPr="0060107E">
        <w:rPr>
          <w:rFonts w:ascii="Tahoma" w:hAnsi="Tahoma" w:cs="Tahoma"/>
          <w:sz w:val="20"/>
          <w:szCs w:val="20"/>
        </w:rPr>
        <w:t>- начал</w:t>
      </w:r>
      <w:r w:rsidR="00D67DAE" w:rsidRPr="0060107E">
        <w:rPr>
          <w:rFonts w:ascii="Tahoma" w:hAnsi="Tahoma" w:cs="Tahoma"/>
          <w:sz w:val="20"/>
          <w:szCs w:val="20"/>
        </w:rPr>
        <w:t>о работ</w:t>
      </w:r>
      <w:r w:rsidRPr="0060107E">
        <w:rPr>
          <w:rFonts w:ascii="Tahoma" w:hAnsi="Tahoma" w:cs="Tahoma"/>
          <w:sz w:val="20"/>
          <w:szCs w:val="20"/>
        </w:rPr>
        <w:t xml:space="preserve"> - </w:t>
      </w:r>
      <w:r w:rsidR="008359FB" w:rsidRPr="0060107E">
        <w:rPr>
          <w:rFonts w:ascii="Tahoma" w:hAnsi="Tahoma" w:cs="Tahoma"/>
          <w:sz w:val="20"/>
          <w:szCs w:val="20"/>
        </w:rPr>
        <w:t xml:space="preserve">не позднее </w:t>
      </w:r>
      <w:r w:rsidR="0040726C" w:rsidRPr="0060107E">
        <w:rPr>
          <w:rFonts w:ascii="Tahoma" w:hAnsi="Tahoma" w:cs="Tahoma"/>
          <w:sz w:val="20"/>
          <w:szCs w:val="20"/>
        </w:rPr>
        <w:t xml:space="preserve">5 </w:t>
      </w:r>
      <w:r w:rsidR="00DE4779" w:rsidRPr="0060107E">
        <w:rPr>
          <w:rFonts w:ascii="Tahoma" w:hAnsi="Tahoma" w:cs="Tahoma"/>
          <w:sz w:val="20"/>
          <w:szCs w:val="20"/>
        </w:rPr>
        <w:t>(</w:t>
      </w:r>
      <w:r w:rsidR="0040726C" w:rsidRPr="0060107E">
        <w:rPr>
          <w:rFonts w:ascii="Tahoma" w:hAnsi="Tahoma" w:cs="Tahoma"/>
          <w:sz w:val="20"/>
          <w:szCs w:val="20"/>
        </w:rPr>
        <w:t>пяти</w:t>
      </w:r>
      <w:r w:rsidR="00DE4779" w:rsidRPr="0060107E">
        <w:rPr>
          <w:rFonts w:ascii="Tahoma" w:hAnsi="Tahoma" w:cs="Tahoma"/>
          <w:sz w:val="20"/>
          <w:szCs w:val="20"/>
        </w:rPr>
        <w:t xml:space="preserve">) </w:t>
      </w:r>
      <w:r w:rsidR="004B745A" w:rsidRPr="0060107E">
        <w:rPr>
          <w:rFonts w:ascii="Tahoma" w:hAnsi="Tahoma" w:cs="Tahoma"/>
          <w:sz w:val="20"/>
          <w:szCs w:val="20"/>
        </w:rPr>
        <w:t>календарных</w:t>
      </w:r>
      <w:r w:rsidR="0040726C" w:rsidRPr="0060107E">
        <w:rPr>
          <w:rFonts w:ascii="Tahoma" w:hAnsi="Tahoma" w:cs="Tahoma"/>
          <w:sz w:val="20"/>
          <w:szCs w:val="20"/>
        </w:rPr>
        <w:t xml:space="preserve"> дней </w:t>
      </w:r>
      <w:r w:rsidR="008359FB" w:rsidRPr="0060107E">
        <w:rPr>
          <w:rFonts w:ascii="Tahoma" w:hAnsi="Tahoma" w:cs="Tahoma"/>
          <w:sz w:val="20"/>
          <w:szCs w:val="20"/>
        </w:rPr>
        <w:t xml:space="preserve">с момента </w:t>
      </w:r>
      <w:r w:rsidR="00702B8B" w:rsidRPr="0060107E">
        <w:rPr>
          <w:rFonts w:ascii="Tahoma" w:hAnsi="Tahoma" w:cs="Tahoma"/>
          <w:sz w:val="20"/>
          <w:szCs w:val="20"/>
        </w:rPr>
        <w:t xml:space="preserve">подписания обеими Сторонами </w:t>
      </w:r>
      <w:r w:rsidR="008359FB" w:rsidRPr="0060107E">
        <w:rPr>
          <w:rFonts w:ascii="Tahoma" w:hAnsi="Tahoma" w:cs="Tahoma"/>
          <w:sz w:val="20"/>
          <w:szCs w:val="20"/>
        </w:rPr>
        <w:t>Договора</w:t>
      </w:r>
      <w:r w:rsidRPr="0060107E">
        <w:rPr>
          <w:rFonts w:ascii="Tahoma" w:hAnsi="Tahoma" w:cs="Tahoma"/>
          <w:sz w:val="20"/>
          <w:szCs w:val="20"/>
        </w:rPr>
        <w:t>.</w:t>
      </w:r>
      <w:r w:rsidR="007253EE" w:rsidRPr="0060107E">
        <w:rPr>
          <w:rFonts w:ascii="Tahoma" w:hAnsi="Tahoma" w:cs="Tahoma"/>
          <w:sz w:val="20"/>
          <w:szCs w:val="20"/>
        </w:rPr>
        <w:t xml:space="preserve"> </w:t>
      </w:r>
    </w:p>
    <w:p w14:paraId="465687C3" w14:textId="5A01F967" w:rsidR="00F35FD4" w:rsidRDefault="00D642A7" w:rsidP="00EF1279">
      <w:pPr>
        <w:pStyle w:val="a6"/>
        <w:widowControl w:val="0"/>
        <w:ind w:left="0"/>
        <w:contextualSpacing w:val="0"/>
        <w:jc w:val="both"/>
        <w:rPr>
          <w:rFonts w:ascii="Tahoma" w:hAnsi="Tahoma" w:cs="Tahoma"/>
          <w:sz w:val="20"/>
          <w:szCs w:val="20"/>
        </w:rPr>
      </w:pPr>
      <w:r w:rsidRPr="0060107E">
        <w:rPr>
          <w:rFonts w:ascii="Tahoma" w:hAnsi="Tahoma" w:cs="Tahoma"/>
          <w:sz w:val="20"/>
          <w:szCs w:val="20"/>
        </w:rPr>
        <w:t xml:space="preserve">- </w:t>
      </w:r>
      <w:r w:rsidR="00D67DAE" w:rsidRPr="0060107E">
        <w:rPr>
          <w:rFonts w:ascii="Tahoma" w:hAnsi="Tahoma" w:cs="Tahoma"/>
          <w:sz w:val="20"/>
          <w:szCs w:val="20"/>
        </w:rPr>
        <w:t>окончание работ</w:t>
      </w:r>
      <w:r w:rsidRPr="0060107E">
        <w:rPr>
          <w:rFonts w:ascii="Tahoma" w:hAnsi="Tahoma" w:cs="Tahoma"/>
          <w:sz w:val="20"/>
          <w:szCs w:val="20"/>
        </w:rPr>
        <w:t xml:space="preserve"> </w:t>
      </w:r>
      <w:r w:rsidR="00D67DAE" w:rsidRPr="0060107E">
        <w:rPr>
          <w:rFonts w:ascii="Tahoma" w:hAnsi="Tahoma" w:cs="Tahoma"/>
          <w:sz w:val="20"/>
          <w:szCs w:val="20"/>
        </w:rPr>
        <w:t>–</w:t>
      </w:r>
      <w:r w:rsidRPr="0060107E">
        <w:rPr>
          <w:rFonts w:ascii="Tahoma" w:hAnsi="Tahoma" w:cs="Tahoma"/>
          <w:sz w:val="20"/>
          <w:szCs w:val="20"/>
        </w:rPr>
        <w:t xml:space="preserve"> </w:t>
      </w:r>
      <w:r w:rsidR="00D67DAE" w:rsidRPr="0060107E">
        <w:rPr>
          <w:rFonts w:ascii="Tahoma" w:hAnsi="Tahoma" w:cs="Tahoma"/>
          <w:sz w:val="20"/>
          <w:szCs w:val="20"/>
        </w:rPr>
        <w:t xml:space="preserve">не позднее </w:t>
      </w:r>
      <w:r w:rsidR="00C27A2A">
        <w:rPr>
          <w:rFonts w:ascii="Tahoma" w:hAnsi="Tahoma" w:cs="Tahoma"/>
          <w:sz w:val="20"/>
          <w:szCs w:val="20"/>
        </w:rPr>
        <w:t>«31» декабря 202</w:t>
      </w:r>
      <w:r w:rsidR="00C246C7">
        <w:rPr>
          <w:rFonts w:ascii="Tahoma" w:hAnsi="Tahoma" w:cs="Tahoma"/>
          <w:sz w:val="20"/>
          <w:szCs w:val="20"/>
        </w:rPr>
        <w:t>6</w:t>
      </w:r>
      <w:r w:rsidR="00307356">
        <w:rPr>
          <w:rFonts w:ascii="Tahoma" w:hAnsi="Tahoma" w:cs="Tahoma"/>
          <w:sz w:val="20"/>
          <w:szCs w:val="20"/>
        </w:rPr>
        <w:t xml:space="preserve"> </w:t>
      </w:r>
      <w:r w:rsidR="00C27A2A">
        <w:rPr>
          <w:rFonts w:ascii="Tahoma" w:hAnsi="Tahoma" w:cs="Tahoma"/>
          <w:sz w:val="20"/>
          <w:szCs w:val="20"/>
        </w:rPr>
        <w:t>г.</w:t>
      </w:r>
    </w:p>
    <w:p w14:paraId="00A32A6C" w14:textId="77777777" w:rsidR="00616C13" w:rsidRPr="00616C13" w:rsidRDefault="00616C13" w:rsidP="00616C13">
      <w:pPr>
        <w:pStyle w:val="a6"/>
        <w:widowControl w:val="0"/>
        <w:ind w:left="0"/>
        <w:contextualSpacing w:val="0"/>
        <w:jc w:val="both"/>
        <w:rPr>
          <w:rFonts w:ascii="Tahoma" w:eastAsia="Times New Roman" w:hAnsi="Tahoma" w:cs="Tahoma"/>
          <w:sz w:val="20"/>
          <w:szCs w:val="20"/>
        </w:rPr>
      </w:pPr>
      <w:r w:rsidRPr="00616C13">
        <w:rPr>
          <w:rFonts w:ascii="Tahoma" w:eastAsia="Times New Roman" w:hAnsi="Tahoma" w:cs="Tahoma"/>
          <w:sz w:val="20"/>
          <w:szCs w:val="20"/>
        </w:rPr>
        <w:t>В Заявке на выполнение работ допускается установка предельных сроков для конкретных объектов из состава данной Заявки.</w:t>
      </w:r>
    </w:p>
    <w:p w14:paraId="0E9F17E7" w14:textId="2D28251D" w:rsidR="00B85885" w:rsidRPr="0060107E" w:rsidRDefault="00307356" w:rsidP="00307356">
      <w:pPr>
        <w:pStyle w:val="a6"/>
        <w:widowControl w:val="0"/>
        <w:spacing w:after="240"/>
        <w:ind w:left="0" w:hanging="567"/>
        <w:contextualSpacing w:val="0"/>
        <w:jc w:val="both"/>
        <w:rPr>
          <w:rFonts w:ascii="Tahoma" w:hAnsi="Tahoma" w:cs="Tahoma"/>
          <w:sz w:val="20"/>
          <w:szCs w:val="20"/>
        </w:rPr>
      </w:pPr>
      <w:r>
        <w:rPr>
          <w:rFonts w:ascii="Tahoma" w:hAnsi="Tahoma" w:cs="Tahoma"/>
          <w:sz w:val="20"/>
          <w:szCs w:val="20"/>
        </w:rPr>
        <w:t xml:space="preserve">2.1.1 </w:t>
      </w:r>
      <w:r w:rsidR="00B85885" w:rsidRPr="0060107E">
        <w:rPr>
          <w:rFonts w:ascii="Tahoma" w:hAnsi="Tahoma" w:cs="Tahoma"/>
          <w:sz w:val="20"/>
          <w:szCs w:val="20"/>
        </w:rPr>
        <w:t>Промежуточные сроки выполнения работ определены в Заявках на выполнение</w:t>
      </w:r>
      <w:r w:rsidR="00AB3AA5" w:rsidRPr="0060107E">
        <w:rPr>
          <w:rFonts w:ascii="Tahoma" w:hAnsi="Tahoma" w:cs="Tahoma"/>
          <w:sz w:val="20"/>
          <w:szCs w:val="20"/>
        </w:rPr>
        <w:t xml:space="preserve"> работ </w:t>
      </w:r>
      <w:r w:rsidR="00B85885" w:rsidRPr="0060107E">
        <w:rPr>
          <w:rFonts w:ascii="Tahoma" w:hAnsi="Tahoma" w:cs="Tahoma"/>
          <w:sz w:val="20"/>
          <w:szCs w:val="20"/>
        </w:rPr>
        <w:t>(Приложение №4 к Техническому заданию).</w:t>
      </w:r>
    </w:p>
    <w:p w14:paraId="0864A1E9" w14:textId="77777777" w:rsidR="00B85885" w:rsidRPr="0060107E" w:rsidRDefault="00B85885" w:rsidP="00D67071">
      <w:pPr>
        <w:pStyle w:val="a6"/>
        <w:widowControl w:val="0"/>
        <w:numPr>
          <w:ilvl w:val="1"/>
          <w:numId w:val="1"/>
        </w:numPr>
        <w:spacing w:after="240"/>
        <w:ind w:left="0" w:hanging="567"/>
        <w:contextualSpacing w:val="0"/>
        <w:jc w:val="both"/>
        <w:rPr>
          <w:rFonts w:ascii="Tahoma" w:hAnsi="Tahoma" w:cs="Tahoma"/>
          <w:sz w:val="20"/>
          <w:szCs w:val="20"/>
        </w:rPr>
      </w:pPr>
      <w:r w:rsidRPr="0060107E">
        <w:rPr>
          <w:rFonts w:ascii="Tahoma" w:hAnsi="Tahoma" w:cs="Tahoma"/>
          <w:sz w:val="20"/>
          <w:szCs w:val="20"/>
        </w:rPr>
        <w:t xml:space="preserve"> В случае невыполнения </w:t>
      </w:r>
      <w:r w:rsidR="00AB3AA5" w:rsidRPr="0060107E">
        <w:rPr>
          <w:rFonts w:ascii="Tahoma" w:hAnsi="Tahoma" w:cs="Tahoma"/>
          <w:sz w:val="20"/>
          <w:szCs w:val="20"/>
        </w:rPr>
        <w:t>Работ по Заявке на выполнение работ (Приложение №4 к Техническому заданию)</w:t>
      </w:r>
      <w:r w:rsidRPr="0060107E">
        <w:rPr>
          <w:rFonts w:ascii="Tahoma" w:hAnsi="Tahoma" w:cs="Tahoma"/>
          <w:sz w:val="20"/>
          <w:szCs w:val="20"/>
        </w:rPr>
        <w:t xml:space="preserve"> в полном объеме, Заказчик имеет право приостановить выдачу новых</w:t>
      </w:r>
      <w:r w:rsidR="00AB3AA5" w:rsidRPr="0060107E">
        <w:rPr>
          <w:rFonts w:ascii="Tahoma" w:hAnsi="Tahoma" w:cs="Tahoma"/>
          <w:sz w:val="20"/>
          <w:szCs w:val="20"/>
        </w:rPr>
        <w:t xml:space="preserve"> З</w:t>
      </w:r>
      <w:r w:rsidRPr="0060107E">
        <w:rPr>
          <w:rFonts w:ascii="Tahoma" w:hAnsi="Tahoma" w:cs="Tahoma"/>
          <w:sz w:val="20"/>
          <w:szCs w:val="20"/>
        </w:rPr>
        <w:t xml:space="preserve">аявок до момента </w:t>
      </w:r>
      <w:r w:rsidR="00AB3AA5" w:rsidRPr="0060107E">
        <w:rPr>
          <w:rFonts w:ascii="Tahoma" w:hAnsi="Tahoma" w:cs="Tahoma"/>
          <w:sz w:val="20"/>
          <w:szCs w:val="20"/>
        </w:rPr>
        <w:t>исполнения неисполненной З</w:t>
      </w:r>
      <w:r w:rsidRPr="0060107E">
        <w:rPr>
          <w:rFonts w:ascii="Tahoma" w:hAnsi="Tahoma" w:cs="Tahoma"/>
          <w:sz w:val="20"/>
          <w:szCs w:val="20"/>
        </w:rPr>
        <w:t>аявки в полном объеме, либо предоставления документов, обосновыв</w:t>
      </w:r>
      <w:r w:rsidR="00AB3AA5" w:rsidRPr="0060107E">
        <w:rPr>
          <w:rFonts w:ascii="Tahoma" w:hAnsi="Tahoma" w:cs="Tahoma"/>
          <w:sz w:val="20"/>
          <w:szCs w:val="20"/>
        </w:rPr>
        <w:t>ающих невозможность выполнения З</w:t>
      </w:r>
      <w:r w:rsidRPr="0060107E">
        <w:rPr>
          <w:rFonts w:ascii="Tahoma" w:hAnsi="Tahoma" w:cs="Tahoma"/>
          <w:sz w:val="20"/>
          <w:szCs w:val="20"/>
        </w:rPr>
        <w:t>аявки (документы, подтверждающие надлежащее уведомление потребителя о замене ИПУ, акты о недопуске</w:t>
      </w:r>
      <w:r w:rsidR="00AB3AA5" w:rsidRPr="0060107E">
        <w:rPr>
          <w:rFonts w:ascii="Tahoma" w:hAnsi="Tahoma" w:cs="Tahoma"/>
          <w:sz w:val="20"/>
          <w:szCs w:val="20"/>
        </w:rPr>
        <w:t>, акт об отсутствии технической возможности</w:t>
      </w:r>
      <w:r w:rsidRPr="0060107E">
        <w:rPr>
          <w:rFonts w:ascii="Tahoma" w:hAnsi="Tahoma" w:cs="Tahoma"/>
          <w:sz w:val="20"/>
          <w:szCs w:val="20"/>
        </w:rPr>
        <w:t>).</w:t>
      </w:r>
    </w:p>
    <w:p w14:paraId="17A40DF9" w14:textId="1D9007E4" w:rsidR="00974DAE" w:rsidRPr="0060107E" w:rsidRDefault="00974DAE" w:rsidP="00D67071">
      <w:pPr>
        <w:pStyle w:val="a6"/>
        <w:widowControl w:val="0"/>
        <w:numPr>
          <w:ilvl w:val="1"/>
          <w:numId w:val="1"/>
        </w:numPr>
        <w:spacing w:before="240" w:after="240"/>
        <w:ind w:left="0" w:hanging="567"/>
        <w:contextualSpacing w:val="0"/>
        <w:jc w:val="both"/>
        <w:rPr>
          <w:rFonts w:ascii="Tahoma" w:hAnsi="Tahoma" w:cs="Tahoma"/>
          <w:sz w:val="20"/>
          <w:szCs w:val="20"/>
        </w:rPr>
      </w:pPr>
      <w:r w:rsidRPr="0060107E">
        <w:rPr>
          <w:rFonts w:ascii="Tahoma" w:hAnsi="Tahoma" w:cs="Tahoma"/>
          <w:sz w:val="20"/>
          <w:szCs w:val="20"/>
        </w:rPr>
        <w:t xml:space="preserve">Подрядчик с согласия Заказчика имеет право выполнить работы досрочно. При досрочном выполнении </w:t>
      </w:r>
      <w:r w:rsidR="00DB6564" w:rsidRPr="0060107E">
        <w:rPr>
          <w:rFonts w:ascii="Tahoma" w:hAnsi="Tahoma" w:cs="Tahoma"/>
          <w:sz w:val="20"/>
          <w:szCs w:val="20"/>
        </w:rPr>
        <w:t>Подрядчиком</w:t>
      </w:r>
      <w:r w:rsidRPr="0060107E">
        <w:rPr>
          <w:rFonts w:ascii="Tahoma" w:hAnsi="Tahoma" w:cs="Tahoma"/>
          <w:sz w:val="20"/>
          <w:szCs w:val="20"/>
        </w:rPr>
        <w:t xml:space="preserve"> Работ и принятии их Заказчиком, Заказчик вправе считать датой, с которой исчисляется срок оплаты выполненных Работ, дату окончания выполнения </w:t>
      </w:r>
      <w:r w:rsidR="000F1F18" w:rsidRPr="0060107E">
        <w:rPr>
          <w:rFonts w:ascii="Tahoma" w:hAnsi="Tahoma" w:cs="Tahoma"/>
          <w:sz w:val="20"/>
          <w:szCs w:val="20"/>
        </w:rPr>
        <w:t xml:space="preserve">всего объема </w:t>
      </w:r>
      <w:r w:rsidR="00BA7E7C" w:rsidRPr="0060107E">
        <w:rPr>
          <w:rFonts w:ascii="Tahoma" w:hAnsi="Tahoma" w:cs="Tahoma"/>
          <w:sz w:val="20"/>
          <w:szCs w:val="20"/>
        </w:rPr>
        <w:t xml:space="preserve">Работ по </w:t>
      </w:r>
      <w:r w:rsidR="00AB3AA5" w:rsidRPr="0060107E">
        <w:rPr>
          <w:rFonts w:ascii="Tahoma" w:hAnsi="Tahoma" w:cs="Tahoma"/>
          <w:sz w:val="20"/>
          <w:szCs w:val="20"/>
        </w:rPr>
        <w:t>З</w:t>
      </w:r>
      <w:r w:rsidR="00A869E7" w:rsidRPr="0060107E">
        <w:rPr>
          <w:rFonts w:ascii="Tahoma" w:hAnsi="Tahoma" w:cs="Tahoma"/>
          <w:sz w:val="20"/>
          <w:szCs w:val="20"/>
        </w:rPr>
        <w:t>аявкам</w:t>
      </w:r>
      <w:r w:rsidR="0014501E" w:rsidRPr="0060107E">
        <w:rPr>
          <w:rFonts w:ascii="Tahoma" w:hAnsi="Tahoma" w:cs="Tahoma"/>
          <w:sz w:val="20"/>
          <w:szCs w:val="20"/>
        </w:rPr>
        <w:t xml:space="preserve"> на выполнение работ</w:t>
      </w:r>
      <w:r w:rsidR="00A869E7" w:rsidRPr="0060107E">
        <w:rPr>
          <w:rFonts w:ascii="Tahoma" w:hAnsi="Tahoma" w:cs="Tahoma"/>
          <w:sz w:val="20"/>
          <w:szCs w:val="20"/>
        </w:rPr>
        <w:t xml:space="preserve"> (</w:t>
      </w:r>
      <w:r w:rsidR="00DF3166" w:rsidRPr="0060107E">
        <w:rPr>
          <w:rFonts w:ascii="Tahoma" w:hAnsi="Tahoma" w:cs="Tahoma"/>
          <w:sz w:val="20"/>
          <w:szCs w:val="20"/>
        </w:rPr>
        <w:t>Приложение №4 к Техническому Заданию</w:t>
      </w:r>
      <w:r w:rsidR="00A869E7" w:rsidRPr="0060107E">
        <w:rPr>
          <w:rFonts w:ascii="Tahoma" w:hAnsi="Tahoma" w:cs="Tahoma"/>
          <w:sz w:val="20"/>
          <w:szCs w:val="20"/>
        </w:rPr>
        <w:t xml:space="preserve">), </w:t>
      </w:r>
      <w:r w:rsidR="00D67071">
        <w:rPr>
          <w:rFonts w:ascii="Tahoma" w:hAnsi="Tahoma" w:cs="Tahoma"/>
          <w:sz w:val="20"/>
          <w:szCs w:val="20"/>
        </w:rPr>
        <w:t>учитывая ориентировочный объем в ведомости объема</w:t>
      </w:r>
      <w:r w:rsidR="00D67071">
        <w:rPr>
          <w:rFonts w:ascii="Tahoma" w:hAnsi="Tahoma" w:cs="Tahoma"/>
          <w:color w:val="000000" w:themeColor="text1"/>
          <w:sz w:val="20"/>
          <w:szCs w:val="20"/>
        </w:rPr>
        <w:t xml:space="preserve"> работ (</w:t>
      </w:r>
      <w:r w:rsidR="00D67071" w:rsidRPr="00616C13">
        <w:rPr>
          <w:rFonts w:ascii="Tahoma" w:eastAsia="Times New Roman" w:hAnsi="Tahoma" w:cs="Tahoma"/>
          <w:sz w:val="20"/>
          <w:szCs w:val="20"/>
        </w:rPr>
        <w:t>Приложение №</w:t>
      </w:r>
      <w:r w:rsidR="00D67071">
        <w:rPr>
          <w:rFonts w:ascii="Tahoma" w:eastAsia="Times New Roman" w:hAnsi="Tahoma" w:cs="Tahoma"/>
          <w:sz w:val="20"/>
          <w:szCs w:val="20"/>
        </w:rPr>
        <w:t>2 к Техническому заданию).</w:t>
      </w:r>
    </w:p>
    <w:p w14:paraId="0BB8CCA2" w14:textId="77777777" w:rsidR="00AB4164" w:rsidRPr="0060107E" w:rsidRDefault="00AB4164" w:rsidP="00EF1279">
      <w:pPr>
        <w:pStyle w:val="a6"/>
        <w:widowControl w:val="0"/>
        <w:numPr>
          <w:ilvl w:val="1"/>
          <w:numId w:val="1"/>
        </w:numPr>
        <w:ind w:left="0" w:hanging="567"/>
        <w:contextualSpacing w:val="0"/>
        <w:jc w:val="both"/>
        <w:rPr>
          <w:rFonts w:ascii="Tahoma" w:hAnsi="Tahoma" w:cs="Tahoma"/>
          <w:sz w:val="20"/>
          <w:szCs w:val="20"/>
        </w:rPr>
      </w:pPr>
      <w:r w:rsidRPr="0060107E">
        <w:rPr>
          <w:rFonts w:ascii="Tahoma" w:hAnsi="Tahoma" w:cs="Tahoma"/>
          <w:sz w:val="20"/>
          <w:szCs w:val="20"/>
        </w:rPr>
        <w:t>Стороны</w:t>
      </w:r>
      <w:r w:rsidRPr="0060107E">
        <w:rPr>
          <w:rFonts w:ascii="Tahoma" w:eastAsia="Times New Roman" w:hAnsi="Tahoma" w:cs="Tahoma"/>
          <w:color w:val="000000" w:themeColor="text1"/>
          <w:sz w:val="20"/>
          <w:szCs w:val="20"/>
        </w:rPr>
        <w:t xml:space="preserve"> особо отмечают, что никакая просрочка исполнения Заказчиком своих обязательств по Договору не предоставляет Подрядчику право на приостановку Работ и/или соразмерное продление срока исполнения своих обязательств по Договору и возмещение расходов, связанных с такой задержкой</w:t>
      </w:r>
      <w:r w:rsidRPr="0060107E">
        <w:rPr>
          <w:rFonts w:ascii="Tahoma" w:hAnsi="Tahoma" w:cs="Tahoma"/>
          <w:color w:val="000000" w:themeColor="text1"/>
          <w:sz w:val="20"/>
          <w:szCs w:val="20"/>
        </w:rPr>
        <w:t>.</w:t>
      </w:r>
    </w:p>
    <w:p w14:paraId="4B8F2367" w14:textId="77777777" w:rsidR="00D73D68" w:rsidRPr="0060107E" w:rsidRDefault="00AB4164" w:rsidP="003A36CF">
      <w:pPr>
        <w:pStyle w:val="a6"/>
        <w:widowControl w:val="0"/>
        <w:numPr>
          <w:ilvl w:val="1"/>
          <w:numId w:val="1"/>
        </w:numPr>
        <w:spacing w:before="240" w:after="240"/>
        <w:ind w:left="0" w:hanging="567"/>
        <w:contextualSpacing w:val="0"/>
        <w:jc w:val="both"/>
        <w:rPr>
          <w:rFonts w:ascii="Tahoma" w:hAnsi="Tahoma" w:cs="Tahoma"/>
          <w:sz w:val="20"/>
          <w:szCs w:val="20"/>
        </w:rPr>
      </w:pPr>
      <w:r w:rsidRPr="0060107E">
        <w:rPr>
          <w:rFonts w:ascii="Tahoma" w:hAnsi="Tahoma" w:cs="Tahoma"/>
          <w:b/>
          <w:color w:val="000000" w:themeColor="text1"/>
          <w:sz w:val="20"/>
        </w:rPr>
        <w:t xml:space="preserve">Приостановка исполнения Договора/выполнения Работ: </w:t>
      </w:r>
      <w:r w:rsidRPr="0060107E">
        <w:rPr>
          <w:rFonts w:ascii="Tahoma" w:hAnsi="Tahoma" w:cs="Tahoma"/>
          <w:color w:val="000000" w:themeColor="text1"/>
          <w:sz w:val="20"/>
        </w:rPr>
        <w:t>Заказчик</w:t>
      </w:r>
      <w:r w:rsidRPr="0060107E">
        <w:rPr>
          <w:rFonts w:ascii="Tahoma" w:hAnsi="Tahoma" w:cs="Tahoma"/>
          <w:b/>
          <w:color w:val="000000" w:themeColor="text1"/>
          <w:sz w:val="20"/>
        </w:rPr>
        <w:t xml:space="preserve"> </w:t>
      </w:r>
      <w:r w:rsidRPr="0060107E">
        <w:rPr>
          <w:rFonts w:ascii="Tahoma" w:hAnsi="Tahoma" w:cs="Tahoma"/>
          <w:color w:val="000000" w:themeColor="text1"/>
          <w:kern w:val="24"/>
          <w:sz w:val="20"/>
        </w:rPr>
        <w:t xml:space="preserve">вправе по своему усмотрению в любое время в одностороннем порядке приостановить исполнение Договора полностью или частично на </w:t>
      </w:r>
      <w:r w:rsidRPr="0060107E">
        <w:rPr>
          <w:rFonts w:ascii="Tahoma" w:hAnsi="Tahoma" w:cs="Tahoma"/>
          <w:color w:val="000000" w:themeColor="text1"/>
          <w:sz w:val="20"/>
        </w:rPr>
        <w:t>срок 30 дней.</w:t>
      </w:r>
    </w:p>
    <w:p w14:paraId="4D4DFF9F" w14:textId="77777777" w:rsidR="00974DAE" w:rsidRPr="003A36CF" w:rsidRDefault="00D73D68" w:rsidP="003A36CF">
      <w:pPr>
        <w:pStyle w:val="3"/>
        <w:numPr>
          <w:ilvl w:val="0"/>
          <w:numId w:val="1"/>
        </w:numPr>
        <w:spacing w:after="240"/>
        <w:ind w:left="0" w:firstLine="0"/>
        <w:jc w:val="center"/>
        <w:rPr>
          <w:rFonts w:ascii="Tahoma" w:hAnsi="Tahoma" w:cs="Tahoma"/>
          <w:b/>
          <w:color w:val="auto"/>
          <w:sz w:val="20"/>
          <w:szCs w:val="20"/>
        </w:rPr>
      </w:pPr>
      <w:r w:rsidRPr="003A36CF">
        <w:rPr>
          <w:rFonts w:ascii="Tahoma" w:hAnsi="Tahoma" w:cs="Tahoma"/>
          <w:b/>
          <w:color w:val="auto"/>
          <w:sz w:val="20"/>
          <w:szCs w:val="20"/>
        </w:rPr>
        <w:t>ДОГОВОРНАЯ ЦЕНА РАБОТ И ПОРЯДОК РАСЧЕТОВ</w:t>
      </w:r>
    </w:p>
    <w:p w14:paraId="59EE4D6D" w14:textId="77777777" w:rsidR="00561D79" w:rsidRDefault="005A19DB" w:rsidP="003A4394">
      <w:pPr>
        <w:pStyle w:val="a6"/>
        <w:widowControl w:val="0"/>
        <w:numPr>
          <w:ilvl w:val="1"/>
          <w:numId w:val="1"/>
        </w:numPr>
        <w:spacing w:after="120"/>
        <w:ind w:left="0" w:hanging="567"/>
        <w:jc w:val="both"/>
        <w:rPr>
          <w:rFonts w:ascii="Tahoma" w:hAnsi="Tahoma" w:cs="Tahoma"/>
          <w:sz w:val="20"/>
          <w:szCs w:val="20"/>
        </w:rPr>
      </w:pPr>
      <w:r w:rsidRPr="005A19DB">
        <w:rPr>
          <w:rFonts w:ascii="Tahoma" w:hAnsi="Tahoma" w:cs="Tahoma"/>
          <w:sz w:val="20"/>
          <w:szCs w:val="20"/>
        </w:rPr>
        <w:t>Общая стоимость комплекса работ по Договору на объектах Заказчика определяется на основании Локального сметн</w:t>
      </w:r>
      <w:r>
        <w:rPr>
          <w:rFonts w:ascii="Tahoma" w:hAnsi="Tahoma" w:cs="Tahoma"/>
          <w:sz w:val="20"/>
          <w:szCs w:val="20"/>
        </w:rPr>
        <w:t>ого расчета (ЛСР) (Приложение №2</w:t>
      </w:r>
      <w:r w:rsidRPr="005A19DB">
        <w:rPr>
          <w:rFonts w:ascii="Tahoma" w:hAnsi="Tahoma" w:cs="Tahoma"/>
          <w:sz w:val="20"/>
          <w:szCs w:val="20"/>
        </w:rPr>
        <w:t xml:space="preserve"> к Договору) на производства работ предоставляемого Подрядчиком, является ориентировочной (предельной) и не может превышать </w:t>
      </w:r>
      <w:r w:rsidR="001B70AA">
        <w:rPr>
          <w:rFonts w:ascii="Tahoma" w:hAnsi="Tahoma" w:cs="Tahoma"/>
          <w:sz w:val="20"/>
          <w:szCs w:val="20"/>
        </w:rPr>
        <w:t xml:space="preserve">          </w:t>
      </w:r>
      <w:r w:rsidR="00307356">
        <w:rPr>
          <w:rFonts w:ascii="Tahoma" w:hAnsi="Tahoma" w:cs="Tahoma"/>
          <w:sz w:val="20"/>
          <w:szCs w:val="20"/>
          <w:lang w:eastAsia="en-US"/>
        </w:rPr>
        <w:t>___________________</w:t>
      </w:r>
      <w:r w:rsidRPr="005A19DB">
        <w:rPr>
          <w:rFonts w:ascii="Tahoma" w:hAnsi="Tahoma" w:cs="Tahoma"/>
          <w:sz w:val="20"/>
          <w:szCs w:val="20"/>
        </w:rPr>
        <w:t xml:space="preserve"> (</w:t>
      </w:r>
      <w:r w:rsidR="00307356">
        <w:rPr>
          <w:rFonts w:ascii="Tahoma" w:hAnsi="Tahoma" w:cs="Tahoma"/>
          <w:sz w:val="20"/>
          <w:szCs w:val="20"/>
          <w:lang w:eastAsia="en-US"/>
        </w:rPr>
        <w:t>_________________________________________</w:t>
      </w:r>
      <w:r w:rsidRPr="005A19DB">
        <w:rPr>
          <w:rFonts w:ascii="Tahoma" w:hAnsi="Tahoma" w:cs="Tahoma"/>
          <w:sz w:val="20"/>
          <w:szCs w:val="20"/>
        </w:rPr>
        <w:t>) руб</w:t>
      </w:r>
      <w:r w:rsidR="00307356">
        <w:rPr>
          <w:rFonts w:ascii="Tahoma" w:hAnsi="Tahoma" w:cs="Tahoma"/>
          <w:sz w:val="20"/>
          <w:szCs w:val="20"/>
        </w:rPr>
        <w:t>.</w:t>
      </w:r>
      <w:r w:rsidRPr="005A19DB">
        <w:rPr>
          <w:rFonts w:ascii="Tahoma" w:hAnsi="Tahoma" w:cs="Tahoma"/>
          <w:sz w:val="20"/>
          <w:szCs w:val="20"/>
        </w:rPr>
        <w:t xml:space="preserve"> </w:t>
      </w:r>
      <w:r w:rsidR="00307356">
        <w:rPr>
          <w:rFonts w:ascii="Tahoma" w:hAnsi="Tahoma" w:cs="Tahoma"/>
          <w:sz w:val="20"/>
          <w:szCs w:val="20"/>
        </w:rPr>
        <w:t>___</w:t>
      </w:r>
      <w:r w:rsidRPr="005A19DB">
        <w:rPr>
          <w:rFonts w:ascii="Tahoma" w:hAnsi="Tahoma" w:cs="Tahoma"/>
          <w:sz w:val="20"/>
          <w:szCs w:val="20"/>
        </w:rPr>
        <w:t xml:space="preserve"> коп</w:t>
      </w:r>
      <w:r w:rsidR="00307356">
        <w:rPr>
          <w:rFonts w:ascii="Tahoma" w:hAnsi="Tahoma" w:cs="Tahoma"/>
          <w:sz w:val="20"/>
          <w:szCs w:val="20"/>
        </w:rPr>
        <w:t>.</w:t>
      </w:r>
      <w:r w:rsidRPr="005A19DB">
        <w:rPr>
          <w:rFonts w:ascii="Tahoma" w:hAnsi="Tahoma" w:cs="Tahoma"/>
          <w:sz w:val="20"/>
          <w:szCs w:val="20"/>
        </w:rPr>
        <w:t xml:space="preserve">, в том числе </w:t>
      </w:r>
      <w:r w:rsidR="003A4394">
        <w:rPr>
          <w:rFonts w:ascii="Tahoma" w:hAnsi="Tahoma" w:cs="Tahoma"/>
          <w:sz w:val="20"/>
          <w:szCs w:val="20"/>
        </w:rPr>
        <w:t>НДС в соответствии с положением Гл. 21 НК РФ по ставке на момент оказания услуг.</w:t>
      </w:r>
      <w:r w:rsidR="00C1658E">
        <w:rPr>
          <w:rFonts w:ascii="Tahoma" w:hAnsi="Tahoma" w:cs="Tahoma"/>
          <w:sz w:val="20"/>
          <w:szCs w:val="20"/>
        </w:rPr>
        <w:t xml:space="preserve"> </w:t>
      </w:r>
    </w:p>
    <w:p w14:paraId="63859E51" w14:textId="57790CD6" w:rsidR="009252C4" w:rsidRPr="00561D79" w:rsidRDefault="00C1658E" w:rsidP="003A4394">
      <w:pPr>
        <w:pStyle w:val="a6"/>
        <w:widowControl w:val="0"/>
        <w:numPr>
          <w:ilvl w:val="1"/>
          <w:numId w:val="1"/>
        </w:numPr>
        <w:spacing w:after="120"/>
        <w:ind w:left="0" w:hanging="567"/>
        <w:jc w:val="both"/>
        <w:rPr>
          <w:rFonts w:ascii="Tahoma" w:hAnsi="Tahoma" w:cs="Tahoma"/>
          <w:sz w:val="20"/>
          <w:szCs w:val="20"/>
        </w:rPr>
      </w:pPr>
      <w:r w:rsidRPr="00561D79">
        <w:rPr>
          <w:rFonts w:ascii="Tahoma" w:hAnsi="Tahoma" w:cs="Tahoma"/>
          <w:sz w:val="20"/>
          <w:szCs w:val="20"/>
        </w:rPr>
        <w:t xml:space="preserve">Стороны договорились, что во всех случаях, когда у Подрядчика в процессе исполнения Договора возникает обязанность по уплате дополнительных налогов и сборов и/или уплате налогов и сборов в более высоком размере (в т.ч. НДС и любые иные прямые и косвенные налоги), как в связи с объективным обстоятельствами (включая изменение налогового законодательства, возникновение обязанности по уплате того или иного налога, увеличение ставки налога или налоговой базы, утрату прав на применение налоговых льгот или вычетов, на освобождение от уплаты налога или на применение специального налогового режима и т.п.), так и в связи с допущенными им самим ошибками при исчислении налогов и сборов (включая доначисление налогов по результатам </w:t>
      </w:r>
      <w:r w:rsidRPr="00561D79">
        <w:rPr>
          <w:rFonts w:ascii="Tahoma" w:hAnsi="Tahoma" w:cs="Tahoma"/>
          <w:sz w:val="20"/>
          <w:szCs w:val="20"/>
        </w:rPr>
        <w:lastRenderedPageBreak/>
        <w:t>налоговых проверок, подачи уточненных налоговых деклараций и т.п.), Цена Договора (и любые ее составляющие) изменению не подлежит, а увеличение налоговой нагрузки является предпринимательским риском Исполнителя. Исполнитель обязан самостоятельно исчислить и уплатить за свой счет любые дополнительные (повышенные) налоги и сборы (в т.ч. НДС и любые иные прямые и косвенные налоги), исходя из неизменной Цены Договора (ее составляющих), а также исполнить в соответствии налоговым законодательством все обязанности, связанные с исчислением и уплатой таких налогов и сборов (включая оформление и предъявление счетов-фактур по НДС, любых иных документов и совершение иных действий, предусмотренных налоговым законодательством).</w:t>
      </w:r>
    </w:p>
    <w:p w14:paraId="7F0E1741" w14:textId="7527862A" w:rsidR="00332593" w:rsidRPr="00332593" w:rsidRDefault="00D73D68" w:rsidP="00332593">
      <w:pPr>
        <w:pStyle w:val="a6"/>
        <w:numPr>
          <w:ilvl w:val="1"/>
          <w:numId w:val="1"/>
        </w:numPr>
        <w:ind w:left="0" w:hanging="567"/>
        <w:jc w:val="both"/>
        <w:rPr>
          <w:rFonts w:ascii="Tahoma" w:eastAsia="Times New Roman" w:hAnsi="Tahoma" w:cs="Tahoma"/>
          <w:sz w:val="20"/>
          <w:szCs w:val="20"/>
        </w:rPr>
      </w:pPr>
      <w:r w:rsidRPr="00332593">
        <w:rPr>
          <w:rFonts w:ascii="Tahoma" w:hAnsi="Tahoma" w:cs="Tahoma"/>
          <w:sz w:val="20"/>
          <w:szCs w:val="20"/>
        </w:rPr>
        <w:t>Стоимость</w:t>
      </w:r>
      <w:r w:rsidRPr="00332593">
        <w:rPr>
          <w:rFonts w:ascii="Tahoma" w:hAnsi="Tahoma" w:cs="Tahoma"/>
          <w:color w:val="000000" w:themeColor="text1"/>
          <w:kern w:val="24"/>
          <w:sz w:val="20"/>
        </w:rPr>
        <w:t xml:space="preserve"> работ, определенная </w:t>
      </w:r>
      <w:r w:rsidR="00DA1D98" w:rsidRPr="00332593">
        <w:rPr>
          <w:rFonts w:ascii="Tahoma" w:hAnsi="Tahoma" w:cs="Tahoma"/>
          <w:color w:val="000000" w:themeColor="text1"/>
          <w:kern w:val="24"/>
          <w:sz w:val="20"/>
        </w:rPr>
        <w:t>Локальным сметным расчетом (ЛСР)</w:t>
      </w:r>
      <w:r w:rsidRPr="00332593">
        <w:rPr>
          <w:rFonts w:ascii="Tahoma" w:hAnsi="Tahoma" w:cs="Tahoma"/>
          <w:color w:val="000000" w:themeColor="text1"/>
          <w:kern w:val="24"/>
          <w:sz w:val="20"/>
        </w:rPr>
        <w:t xml:space="preserve"> </w:t>
      </w:r>
      <w:r w:rsidRPr="00332593">
        <w:rPr>
          <w:rFonts w:ascii="Tahoma" w:hAnsi="Tahoma" w:cs="Tahoma"/>
          <w:sz w:val="20"/>
          <w:szCs w:val="20"/>
        </w:rPr>
        <w:t>составлена</w:t>
      </w:r>
      <w:r w:rsidRPr="00332593">
        <w:rPr>
          <w:rFonts w:ascii="Tahoma" w:hAnsi="Tahoma" w:cs="Tahoma"/>
          <w:color w:val="000000" w:themeColor="text1"/>
          <w:kern w:val="24"/>
          <w:sz w:val="20"/>
        </w:rPr>
        <w:t xml:space="preserve"> с </w:t>
      </w:r>
      <w:r w:rsidR="00DB6564" w:rsidRPr="00332593">
        <w:rPr>
          <w:rFonts w:ascii="Tahoma" w:hAnsi="Tahoma" w:cs="Tahoma"/>
          <w:color w:val="000000" w:themeColor="text1"/>
          <w:kern w:val="24"/>
          <w:sz w:val="20"/>
        </w:rPr>
        <w:t>учетом всех выполненных работ</w:t>
      </w:r>
      <w:r w:rsidR="00BC369F" w:rsidRPr="00332593">
        <w:rPr>
          <w:rFonts w:ascii="Tahoma" w:hAnsi="Tahoma" w:cs="Tahoma"/>
          <w:color w:val="000000" w:themeColor="text1"/>
          <w:kern w:val="24"/>
          <w:sz w:val="20"/>
        </w:rPr>
        <w:t xml:space="preserve">, </w:t>
      </w:r>
      <w:r w:rsidR="00642115" w:rsidRPr="00332593">
        <w:rPr>
          <w:rFonts w:ascii="Tahoma" w:hAnsi="Tahoma" w:cs="Tahoma"/>
          <w:color w:val="000000" w:themeColor="text1"/>
          <w:kern w:val="24"/>
          <w:sz w:val="20"/>
        </w:rPr>
        <w:t>ориентировочный</w:t>
      </w:r>
      <w:r w:rsidR="00BC369F" w:rsidRPr="00332593">
        <w:rPr>
          <w:rFonts w:ascii="Tahoma" w:hAnsi="Tahoma" w:cs="Tahoma"/>
          <w:color w:val="000000" w:themeColor="text1"/>
          <w:kern w:val="24"/>
          <w:sz w:val="20"/>
        </w:rPr>
        <w:t xml:space="preserve"> объ</w:t>
      </w:r>
      <w:r w:rsidR="00F24CE6" w:rsidRPr="00332593">
        <w:rPr>
          <w:rFonts w:ascii="Tahoma" w:hAnsi="Tahoma" w:cs="Tahoma"/>
          <w:color w:val="000000" w:themeColor="text1"/>
          <w:kern w:val="24"/>
          <w:sz w:val="20"/>
        </w:rPr>
        <w:t>е</w:t>
      </w:r>
      <w:r w:rsidR="00BC369F" w:rsidRPr="00332593">
        <w:rPr>
          <w:rFonts w:ascii="Tahoma" w:hAnsi="Tahoma" w:cs="Tahoma"/>
          <w:color w:val="000000" w:themeColor="text1"/>
          <w:kern w:val="24"/>
          <w:sz w:val="20"/>
        </w:rPr>
        <w:t>м которых указан</w:t>
      </w:r>
      <w:r w:rsidR="00DB6564" w:rsidRPr="00332593">
        <w:rPr>
          <w:rFonts w:ascii="Tahoma" w:hAnsi="Tahoma" w:cs="Tahoma"/>
          <w:color w:val="000000" w:themeColor="text1"/>
          <w:kern w:val="24"/>
          <w:sz w:val="20"/>
        </w:rPr>
        <w:t xml:space="preserve"> в Ведомости объема работ (Приложение №2</w:t>
      </w:r>
      <w:r w:rsidR="005B3F72" w:rsidRPr="00332593">
        <w:rPr>
          <w:rFonts w:ascii="Tahoma" w:hAnsi="Tahoma" w:cs="Tahoma"/>
          <w:color w:val="000000" w:themeColor="text1"/>
          <w:kern w:val="24"/>
          <w:sz w:val="20"/>
        </w:rPr>
        <w:t xml:space="preserve"> </w:t>
      </w:r>
      <w:r w:rsidR="00D05F3B" w:rsidRPr="00332593">
        <w:rPr>
          <w:rFonts w:ascii="Tahoma" w:hAnsi="Tahoma" w:cs="Tahoma"/>
          <w:color w:val="000000" w:themeColor="text1"/>
          <w:kern w:val="24"/>
          <w:sz w:val="20"/>
        </w:rPr>
        <w:t>к Техническому Заданию</w:t>
      </w:r>
      <w:r w:rsidR="00DB6564" w:rsidRPr="00332593">
        <w:rPr>
          <w:rFonts w:ascii="Tahoma" w:hAnsi="Tahoma" w:cs="Tahoma"/>
          <w:color w:val="000000" w:themeColor="text1"/>
          <w:kern w:val="24"/>
          <w:sz w:val="20"/>
        </w:rPr>
        <w:t>)</w:t>
      </w:r>
      <w:r w:rsidR="00425968" w:rsidRPr="00332593">
        <w:rPr>
          <w:rFonts w:ascii="Tahoma" w:hAnsi="Tahoma" w:cs="Tahoma"/>
          <w:color w:val="000000" w:themeColor="text1"/>
          <w:kern w:val="24"/>
          <w:sz w:val="20"/>
        </w:rPr>
        <w:t>.</w:t>
      </w:r>
      <w:r w:rsidRPr="00332593">
        <w:rPr>
          <w:rFonts w:ascii="Tahoma" w:hAnsi="Tahoma" w:cs="Tahoma"/>
          <w:color w:val="000000" w:themeColor="text1"/>
          <w:kern w:val="24"/>
          <w:sz w:val="20"/>
        </w:rPr>
        <w:t xml:space="preserve"> В стоимость настоящего договора полностью включена оплата всех обязательств Подрядчи</w:t>
      </w:r>
      <w:r w:rsidR="009932D4" w:rsidRPr="00332593">
        <w:rPr>
          <w:rFonts w:ascii="Tahoma" w:hAnsi="Tahoma" w:cs="Tahoma"/>
          <w:color w:val="000000" w:themeColor="text1"/>
          <w:kern w:val="24"/>
          <w:sz w:val="20"/>
        </w:rPr>
        <w:t xml:space="preserve">ка по настоящему Договору. В том числе </w:t>
      </w:r>
      <w:r w:rsidR="009932D4" w:rsidRPr="00332593">
        <w:rPr>
          <w:rFonts w:ascii="Tahoma" w:eastAsia="Times New Roman" w:hAnsi="Tahoma" w:cs="Tahoma"/>
          <w:sz w:val="20"/>
          <w:szCs w:val="20"/>
        </w:rPr>
        <w:t>все расходы Подрядчика по изготовлению и/или приобретению оборудования (за исключением интеллектуальных приборов учета электрической энергии</w:t>
      </w:r>
      <w:r w:rsidR="00EA5AB5" w:rsidRPr="00332593">
        <w:rPr>
          <w:rFonts w:ascii="Tahoma" w:eastAsia="Times New Roman" w:hAnsi="Tahoma" w:cs="Tahoma"/>
          <w:sz w:val="20"/>
          <w:szCs w:val="20"/>
        </w:rPr>
        <w:t xml:space="preserve">, </w:t>
      </w:r>
      <w:r w:rsidR="00742B7A" w:rsidRPr="00332593">
        <w:rPr>
          <w:rFonts w:ascii="Tahoma" w:eastAsia="Times New Roman" w:hAnsi="Tahoma" w:cs="Tahoma"/>
          <w:sz w:val="20"/>
          <w:szCs w:val="20"/>
          <w:lang w:val="en-US"/>
        </w:rPr>
        <w:t>SIM</w:t>
      </w:r>
      <w:r w:rsidR="00742B7A" w:rsidRPr="00332593">
        <w:rPr>
          <w:rFonts w:ascii="Tahoma" w:eastAsia="Times New Roman" w:hAnsi="Tahoma" w:cs="Tahoma"/>
          <w:sz w:val="20"/>
          <w:szCs w:val="20"/>
        </w:rPr>
        <w:t>-карт</w:t>
      </w:r>
      <w:r w:rsidR="00FC14FB" w:rsidRPr="00332593">
        <w:rPr>
          <w:rFonts w:ascii="Tahoma" w:eastAsia="Times New Roman" w:hAnsi="Tahoma" w:cs="Tahoma"/>
          <w:sz w:val="20"/>
          <w:szCs w:val="20"/>
        </w:rPr>
        <w:t xml:space="preserve"> и пломбировочной продукции</w:t>
      </w:r>
      <w:r w:rsidR="009932D4" w:rsidRPr="00332593">
        <w:rPr>
          <w:rFonts w:ascii="Tahoma" w:eastAsia="Times New Roman" w:hAnsi="Tahoma" w:cs="Tahoma"/>
          <w:sz w:val="20"/>
          <w:szCs w:val="20"/>
        </w:rPr>
        <w:t xml:space="preserve">, которые предоставляется Заказчиком), материалов и их доставке в место установки (транспортные расходы), </w:t>
      </w:r>
      <w:r w:rsidR="00EA5AB5" w:rsidRPr="00332593">
        <w:rPr>
          <w:rFonts w:ascii="Tahoma" w:eastAsia="Times New Roman" w:hAnsi="Tahoma" w:cs="Tahoma"/>
          <w:sz w:val="20"/>
          <w:szCs w:val="20"/>
        </w:rPr>
        <w:t>монтаж и пуско-</w:t>
      </w:r>
      <w:r w:rsidR="009932D4" w:rsidRPr="00332593">
        <w:rPr>
          <w:rFonts w:ascii="Tahoma" w:eastAsia="Times New Roman" w:hAnsi="Tahoma" w:cs="Tahoma"/>
          <w:sz w:val="20"/>
          <w:szCs w:val="20"/>
        </w:rPr>
        <w:t xml:space="preserve">наладку </w:t>
      </w:r>
      <w:r w:rsidR="001F6236" w:rsidRPr="00332593">
        <w:rPr>
          <w:rFonts w:ascii="Tahoma" w:eastAsia="Times New Roman" w:hAnsi="Tahoma" w:cs="Tahoma"/>
          <w:sz w:val="20"/>
          <w:szCs w:val="20"/>
        </w:rPr>
        <w:t>на объекте.</w:t>
      </w:r>
      <w:r w:rsidR="009932D4" w:rsidRPr="00332593">
        <w:rPr>
          <w:rFonts w:ascii="Tahoma" w:eastAsia="Times New Roman" w:hAnsi="Tahoma" w:cs="Tahoma"/>
          <w:sz w:val="20"/>
          <w:szCs w:val="20"/>
        </w:rPr>
        <w:t xml:space="preserve"> Так же в </w:t>
      </w:r>
      <w:r w:rsidR="009932D4" w:rsidRPr="00332593">
        <w:rPr>
          <w:rFonts w:ascii="Tahoma" w:hAnsi="Tahoma" w:cs="Tahoma"/>
          <w:color w:val="000000" w:themeColor="text1"/>
          <w:kern w:val="24"/>
          <w:sz w:val="20"/>
        </w:rPr>
        <w:t>Стоимость работ</w:t>
      </w:r>
      <w:r w:rsidR="009932D4" w:rsidRPr="00332593">
        <w:rPr>
          <w:rFonts w:ascii="Tahoma" w:eastAsia="Times New Roman" w:hAnsi="Tahoma" w:cs="Tahoma"/>
          <w:sz w:val="20"/>
          <w:szCs w:val="20"/>
        </w:rPr>
        <w:t xml:space="preserve"> включена стоимость упаковки, маркировки, оформления всей товаросопроводительной документации, стоимость тары или возврат оборотной тары, получения разрешений и пропусков, необходимых для перевозки Продукции на всем маршруте следования, погрузки, перегрузки, перевозки, накладные расходы, налоги и сборы, таможенные пошлины и другие обязательные отчисления, затраты на получение сопроводительной документации</w:t>
      </w:r>
      <w:r w:rsidR="001F6236" w:rsidRPr="00332593">
        <w:rPr>
          <w:rFonts w:ascii="Tahoma" w:eastAsia="Times New Roman" w:hAnsi="Tahoma" w:cs="Tahoma"/>
          <w:sz w:val="20"/>
          <w:szCs w:val="20"/>
        </w:rPr>
        <w:t xml:space="preserve">, </w:t>
      </w:r>
      <w:r w:rsidR="004009EC" w:rsidRPr="00332593">
        <w:rPr>
          <w:rFonts w:ascii="Tahoma" w:eastAsia="Times New Roman" w:hAnsi="Tahoma" w:cs="Tahoma"/>
          <w:sz w:val="20"/>
          <w:szCs w:val="20"/>
        </w:rPr>
        <w:t>все расходы на транспорт</w:t>
      </w:r>
      <w:r w:rsidR="00332593" w:rsidRPr="00332593">
        <w:rPr>
          <w:rFonts w:ascii="Tahoma" w:eastAsia="Times New Roman" w:hAnsi="Tahoma" w:cs="Tahoma"/>
          <w:sz w:val="20"/>
          <w:szCs w:val="20"/>
        </w:rPr>
        <w:t xml:space="preserve">, а также все иные расходы, которые Подрядчик вынужден нести в связи с исполнением обязательств по Договору в том числе, в случае если по факту выезда на объект, указанный в заявке на выполнение работ (Приложение №4 к </w:t>
      </w:r>
      <w:r w:rsidR="00332593">
        <w:rPr>
          <w:rFonts w:ascii="Tahoma" w:eastAsia="Times New Roman" w:hAnsi="Tahoma" w:cs="Tahoma"/>
          <w:sz w:val="20"/>
          <w:szCs w:val="20"/>
        </w:rPr>
        <w:t>Техническому Заданию</w:t>
      </w:r>
      <w:r w:rsidR="00332593" w:rsidRPr="00332593">
        <w:rPr>
          <w:rFonts w:ascii="Tahoma" w:eastAsia="Times New Roman" w:hAnsi="Tahoma" w:cs="Tahoma"/>
          <w:sz w:val="20"/>
          <w:szCs w:val="20"/>
        </w:rPr>
        <w:t>)</w:t>
      </w:r>
      <w:r w:rsidR="00332593">
        <w:rPr>
          <w:rFonts w:ascii="Tahoma" w:eastAsia="Times New Roman" w:hAnsi="Tahoma" w:cs="Tahoma"/>
          <w:sz w:val="20"/>
          <w:szCs w:val="20"/>
        </w:rPr>
        <w:t>,</w:t>
      </w:r>
      <w:r w:rsidR="00E51C3A">
        <w:rPr>
          <w:rFonts w:ascii="Tahoma" w:eastAsia="Times New Roman" w:hAnsi="Tahoma" w:cs="Tahoma"/>
          <w:sz w:val="20"/>
          <w:szCs w:val="20"/>
        </w:rPr>
        <w:t xml:space="preserve"> где</w:t>
      </w:r>
      <w:r w:rsidR="00332593" w:rsidRPr="00332593">
        <w:rPr>
          <w:rFonts w:ascii="Tahoma" w:eastAsia="Times New Roman" w:hAnsi="Tahoma" w:cs="Tahoma"/>
          <w:sz w:val="20"/>
          <w:szCs w:val="20"/>
        </w:rPr>
        <w:t xml:space="preserve"> требуется произвести установку/замену прибора, будет определено, что установленные на данных объектах приборы учета электрической энергии пригодны к коммерческим расчетам ввиду не истекшей даты интервала между поверками, не истекшим сроком эксплуатации прибора учета, не выходом из строя.</w:t>
      </w:r>
    </w:p>
    <w:p w14:paraId="418F9CE7" w14:textId="47630555" w:rsidR="00D43B1C" w:rsidRPr="00F7636A" w:rsidRDefault="00D43B1C" w:rsidP="00F04031">
      <w:pPr>
        <w:pStyle w:val="a6"/>
        <w:widowControl w:val="0"/>
        <w:numPr>
          <w:ilvl w:val="1"/>
          <w:numId w:val="1"/>
        </w:numPr>
        <w:spacing w:before="240" w:after="120"/>
        <w:ind w:left="0" w:hanging="567"/>
        <w:contextualSpacing w:val="0"/>
        <w:jc w:val="both"/>
        <w:rPr>
          <w:rFonts w:ascii="Tahoma" w:hAnsi="Tahoma" w:cs="Tahoma"/>
          <w:color w:val="000000" w:themeColor="text1"/>
          <w:kern w:val="24"/>
          <w:sz w:val="20"/>
        </w:rPr>
      </w:pPr>
      <w:r w:rsidRPr="00F7636A">
        <w:rPr>
          <w:rFonts w:ascii="Tahoma" w:hAnsi="Tahoma" w:cs="Tahoma"/>
          <w:color w:val="000000" w:themeColor="text1"/>
          <w:kern w:val="24"/>
          <w:sz w:val="20"/>
        </w:rPr>
        <w:t>Подрядчик обязуется использовать денежные средства, перечисленные Заказчиком в адрес Подрядчика, строго по целевому назначению. Целевое назначение – достижение Результата работ и выполнение обязательств по Договору.</w:t>
      </w:r>
    </w:p>
    <w:p w14:paraId="3D83227C" w14:textId="77777777" w:rsidR="00D73D68" w:rsidRPr="0060107E" w:rsidRDefault="00D73D68" w:rsidP="00EF1279">
      <w:pPr>
        <w:pStyle w:val="a6"/>
        <w:widowControl w:val="0"/>
        <w:numPr>
          <w:ilvl w:val="1"/>
          <w:numId w:val="1"/>
        </w:numPr>
        <w:ind w:left="0" w:hanging="567"/>
        <w:contextualSpacing w:val="0"/>
        <w:jc w:val="both"/>
        <w:rPr>
          <w:rFonts w:ascii="Tahoma" w:hAnsi="Tahoma" w:cs="Tahoma"/>
          <w:color w:val="000000" w:themeColor="text1"/>
          <w:kern w:val="24"/>
          <w:sz w:val="20"/>
        </w:rPr>
      </w:pPr>
      <w:r w:rsidRPr="0060107E">
        <w:rPr>
          <w:rFonts w:ascii="Tahoma" w:hAnsi="Tahoma" w:cs="Tahoma"/>
          <w:color w:val="000000" w:themeColor="text1"/>
          <w:kern w:val="24"/>
          <w:sz w:val="20"/>
        </w:rPr>
        <w:t>Договорная цена может быть пересмотрена в сторону уменьшения:</w:t>
      </w:r>
    </w:p>
    <w:p w14:paraId="6ACED459" w14:textId="4B5624A9" w:rsidR="00D73D68" w:rsidRPr="005A19DB" w:rsidRDefault="00D73D68" w:rsidP="009352DE">
      <w:pPr>
        <w:pStyle w:val="a6"/>
        <w:numPr>
          <w:ilvl w:val="0"/>
          <w:numId w:val="6"/>
        </w:numPr>
        <w:overflowPunct w:val="0"/>
        <w:autoSpaceDE w:val="0"/>
        <w:autoSpaceDN w:val="0"/>
        <w:adjustRightInd w:val="0"/>
        <w:ind w:left="0" w:firstLine="0"/>
        <w:jc w:val="both"/>
        <w:textAlignment w:val="baseline"/>
        <w:rPr>
          <w:rFonts w:ascii="Tahoma" w:hAnsi="Tahoma" w:cs="Tahoma"/>
          <w:color w:val="000000" w:themeColor="text1"/>
          <w:kern w:val="24"/>
          <w:sz w:val="20"/>
        </w:rPr>
      </w:pPr>
      <w:r w:rsidRPr="005A19DB">
        <w:rPr>
          <w:rFonts w:ascii="Tahoma" w:hAnsi="Tahoma" w:cs="Tahoma"/>
          <w:color w:val="000000" w:themeColor="text1"/>
          <w:kern w:val="24"/>
          <w:sz w:val="20"/>
        </w:rPr>
        <w:t>в случае</w:t>
      </w:r>
      <w:r w:rsidR="009352DE">
        <w:rPr>
          <w:rFonts w:ascii="Tahoma" w:hAnsi="Tahoma" w:cs="Tahoma"/>
          <w:color w:val="000000" w:themeColor="text1"/>
          <w:kern w:val="24"/>
          <w:sz w:val="20"/>
        </w:rPr>
        <w:t>,</w:t>
      </w:r>
      <w:r w:rsidRPr="005A19DB">
        <w:rPr>
          <w:rFonts w:ascii="Tahoma" w:hAnsi="Tahoma" w:cs="Tahoma"/>
          <w:color w:val="000000" w:themeColor="text1"/>
          <w:kern w:val="24"/>
          <w:sz w:val="20"/>
        </w:rPr>
        <w:t xml:space="preserve"> если объемы фактически выполненных работ меньше, чем пре</w:t>
      </w:r>
      <w:r w:rsidR="00BD4E3E" w:rsidRPr="005A19DB">
        <w:rPr>
          <w:rFonts w:ascii="Tahoma" w:hAnsi="Tahoma" w:cs="Tahoma"/>
          <w:color w:val="000000" w:themeColor="text1"/>
          <w:kern w:val="24"/>
          <w:sz w:val="20"/>
        </w:rPr>
        <w:t>дусмотрено Техническим заданием</w:t>
      </w:r>
      <w:r w:rsidR="00AB3AA5" w:rsidRPr="005A19DB">
        <w:rPr>
          <w:rFonts w:ascii="Tahoma" w:hAnsi="Tahoma" w:cs="Tahoma"/>
          <w:color w:val="000000" w:themeColor="text1"/>
          <w:kern w:val="24"/>
          <w:sz w:val="20"/>
        </w:rPr>
        <w:t xml:space="preserve"> (Приложение №1 к Договору)</w:t>
      </w:r>
      <w:r w:rsidR="00BD4E3E" w:rsidRPr="005A19DB">
        <w:rPr>
          <w:rFonts w:ascii="Tahoma" w:hAnsi="Tahoma" w:cs="Tahoma"/>
          <w:color w:val="000000" w:themeColor="text1"/>
          <w:kern w:val="24"/>
          <w:sz w:val="20"/>
        </w:rPr>
        <w:t>;</w:t>
      </w:r>
    </w:p>
    <w:p w14:paraId="5C959B56" w14:textId="3D79325A" w:rsidR="009352DE" w:rsidRDefault="00690E2B" w:rsidP="009352DE">
      <w:pPr>
        <w:pStyle w:val="a6"/>
        <w:numPr>
          <w:ilvl w:val="0"/>
          <w:numId w:val="6"/>
        </w:numPr>
        <w:overflowPunct w:val="0"/>
        <w:autoSpaceDE w:val="0"/>
        <w:autoSpaceDN w:val="0"/>
        <w:adjustRightInd w:val="0"/>
        <w:ind w:left="0" w:firstLine="0"/>
        <w:jc w:val="both"/>
        <w:textAlignment w:val="baseline"/>
        <w:rPr>
          <w:rFonts w:ascii="Tahoma" w:hAnsi="Tahoma" w:cs="Tahoma"/>
          <w:color w:val="000000" w:themeColor="text1"/>
          <w:kern w:val="24"/>
          <w:sz w:val="20"/>
        </w:rPr>
      </w:pPr>
      <w:r>
        <w:rPr>
          <w:rFonts w:ascii="Tahoma" w:hAnsi="Tahoma" w:cs="Tahoma"/>
          <w:color w:val="000000" w:themeColor="text1"/>
          <w:kern w:val="24"/>
          <w:sz w:val="20"/>
        </w:rPr>
        <w:t xml:space="preserve">в случае </w:t>
      </w:r>
      <w:r w:rsidR="00D73D68" w:rsidRPr="005A19DB">
        <w:rPr>
          <w:rFonts w:ascii="Tahoma" w:hAnsi="Tahoma" w:cs="Tahoma"/>
          <w:color w:val="000000" w:themeColor="text1"/>
          <w:kern w:val="24"/>
          <w:sz w:val="20"/>
        </w:rPr>
        <w:t xml:space="preserve">исключения </w:t>
      </w:r>
      <w:r w:rsidR="00D43B1C" w:rsidRPr="005A19DB">
        <w:rPr>
          <w:rFonts w:ascii="Tahoma" w:hAnsi="Tahoma" w:cs="Tahoma"/>
          <w:color w:val="000000" w:themeColor="text1"/>
          <w:kern w:val="24"/>
          <w:sz w:val="20"/>
        </w:rPr>
        <w:t>Объектов</w:t>
      </w:r>
      <w:r w:rsidR="003C6431">
        <w:rPr>
          <w:rFonts w:ascii="Tahoma" w:hAnsi="Tahoma" w:cs="Tahoma"/>
          <w:color w:val="000000" w:themeColor="text1"/>
          <w:kern w:val="24"/>
          <w:sz w:val="20"/>
        </w:rPr>
        <w:t xml:space="preserve"> из объема работ Подрядчика</w:t>
      </w:r>
      <w:r w:rsidR="00F7636A">
        <w:rPr>
          <w:rFonts w:ascii="Tahoma" w:hAnsi="Tahoma" w:cs="Tahoma"/>
          <w:color w:val="000000" w:themeColor="text1"/>
          <w:kern w:val="24"/>
          <w:sz w:val="20"/>
        </w:rPr>
        <w:t xml:space="preserve"> </w:t>
      </w:r>
      <w:r w:rsidR="00F7636A" w:rsidRPr="00A31D49">
        <w:rPr>
          <w:rFonts w:ascii="Tahoma" w:eastAsiaTheme="minorHAnsi" w:hAnsi="Tahoma" w:cs="Tahoma"/>
          <w:sz w:val="20"/>
          <w:szCs w:val="20"/>
        </w:rPr>
        <w:t>в соответствии с условиями Договора</w:t>
      </w:r>
      <w:r w:rsidR="009352DE">
        <w:rPr>
          <w:rFonts w:ascii="Tahoma" w:hAnsi="Tahoma" w:cs="Tahoma"/>
          <w:color w:val="000000" w:themeColor="text1"/>
          <w:kern w:val="24"/>
          <w:sz w:val="20"/>
        </w:rPr>
        <w:t>;</w:t>
      </w:r>
    </w:p>
    <w:p w14:paraId="14F22774" w14:textId="7785A19A" w:rsidR="00D73D68" w:rsidRPr="009352DE" w:rsidRDefault="009352DE" w:rsidP="009352DE">
      <w:pPr>
        <w:pStyle w:val="a6"/>
        <w:numPr>
          <w:ilvl w:val="0"/>
          <w:numId w:val="6"/>
        </w:numPr>
        <w:overflowPunct w:val="0"/>
        <w:autoSpaceDE w:val="0"/>
        <w:autoSpaceDN w:val="0"/>
        <w:adjustRightInd w:val="0"/>
        <w:ind w:left="0" w:firstLine="0"/>
        <w:jc w:val="both"/>
        <w:textAlignment w:val="baseline"/>
        <w:rPr>
          <w:rFonts w:ascii="Tahoma" w:hAnsi="Tahoma" w:cs="Tahoma"/>
          <w:color w:val="000000" w:themeColor="text1"/>
          <w:kern w:val="24"/>
          <w:sz w:val="20"/>
        </w:rPr>
      </w:pPr>
      <w:r w:rsidRPr="009352DE">
        <w:rPr>
          <w:rFonts w:ascii="Tahoma" w:eastAsia="Times New Roman" w:hAnsi="Tahoma" w:cs="Tahoma"/>
          <w:color w:val="000000" w:themeColor="text1"/>
          <w:sz w:val="20"/>
          <w:szCs w:val="20"/>
        </w:rPr>
        <w:t>в случае использования более дешевых материалов с аналогичными или улучшенными техническими характеристиками.</w:t>
      </w:r>
    </w:p>
    <w:p w14:paraId="28E04EEE" w14:textId="77777777" w:rsidR="005A19DB" w:rsidRPr="005A19DB" w:rsidRDefault="005A19DB" w:rsidP="005A19DB">
      <w:pPr>
        <w:pStyle w:val="a6"/>
        <w:ind w:left="153"/>
        <w:jc w:val="both"/>
        <w:rPr>
          <w:rFonts w:ascii="Tahoma" w:hAnsi="Tahoma" w:cs="Tahoma"/>
          <w:color w:val="000000" w:themeColor="text1"/>
          <w:kern w:val="24"/>
          <w:sz w:val="20"/>
        </w:rPr>
      </w:pPr>
    </w:p>
    <w:p w14:paraId="4040C65F" w14:textId="77777777" w:rsidR="005A19DB" w:rsidRPr="005A19DB" w:rsidRDefault="005A19DB" w:rsidP="00D22C90">
      <w:pPr>
        <w:pStyle w:val="a6"/>
        <w:numPr>
          <w:ilvl w:val="1"/>
          <w:numId w:val="1"/>
        </w:numPr>
        <w:spacing w:before="240" w:after="240"/>
        <w:ind w:left="0" w:hanging="567"/>
        <w:rPr>
          <w:rFonts w:ascii="Tahoma" w:eastAsia="Times New Roman" w:hAnsi="Tahoma" w:cs="Tahoma"/>
          <w:b/>
          <w:color w:val="000000" w:themeColor="text1"/>
          <w:sz w:val="20"/>
          <w:szCs w:val="20"/>
        </w:rPr>
      </w:pPr>
      <w:r w:rsidRPr="005A19DB">
        <w:rPr>
          <w:rFonts w:ascii="Tahoma" w:eastAsia="Times New Roman" w:hAnsi="Tahoma" w:cs="Tahoma"/>
          <w:b/>
          <w:color w:val="000000" w:themeColor="text1"/>
          <w:sz w:val="20"/>
          <w:szCs w:val="20"/>
        </w:rPr>
        <w:t>Порядок и условия оплаты Договорной цены</w:t>
      </w:r>
    </w:p>
    <w:p w14:paraId="39EB5C57" w14:textId="51090C13" w:rsidR="004855C6" w:rsidRPr="004855C6" w:rsidRDefault="004855C6" w:rsidP="003A36CF">
      <w:pPr>
        <w:pStyle w:val="a6"/>
        <w:numPr>
          <w:ilvl w:val="2"/>
          <w:numId w:val="10"/>
        </w:numPr>
        <w:ind w:left="0" w:hanging="567"/>
        <w:jc w:val="both"/>
        <w:rPr>
          <w:rFonts w:ascii="Tahoma" w:eastAsiaTheme="minorHAnsi" w:hAnsi="Tahoma" w:cs="Tahoma"/>
          <w:color w:val="000000" w:themeColor="text1"/>
          <w:sz w:val="20"/>
          <w:szCs w:val="20"/>
          <w:lang w:eastAsia="en-US"/>
        </w:rPr>
      </w:pPr>
      <w:r w:rsidRPr="004855C6">
        <w:rPr>
          <w:rFonts w:ascii="Tahoma" w:eastAsiaTheme="minorHAnsi" w:hAnsi="Tahoma" w:cs="Tahoma"/>
          <w:color w:val="000000" w:themeColor="text1"/>
          <w:sz w:val="20"/>
          <w:szCs w:val="20"/>
          <w:lang w:eastAsia="en-US"/>
        </w:rPr>
        <w:t xml:space="preserve">Оплата Договорной цены производится Заказчиком по факту выполненного объема работ по Заявке </w:t>
      </w:r>
      <w:r w:rsidRPr="00791A3D">
        <w:rPr>
          <w:rFonts w:ascii="Tahoma" w:eastAsiaTheme="minorHAnsi" w:hAnsi="Tahoma" w:cs="Tahoma"/>
          <w:color w:val="000000" w:themeColor="text1"/>
          <w:sz w:val="20"/>
          <w:szCs w:val="20"/>
          <w:lang w:eastAsia="en-US"/>
        </w:rPr>
        <w:t>за минусом Гарантийного удержания (пропорционально от стоимости принятых рабо</w:t>
      </w:r>
      <w:r w:rsidRPr="004855C6">
        <w:rPr>
          <w:rFonts w:ascii="Tahoma" w:eastAsiaTheme="minorHAnsi" w:hAnsi="Tahoma" w:cs="Tahoma"/>
          <w:color w:val="000000" w:themeColor="text1"/>
          <w:sz w:val="20"/>
          <w:szCs w:val="20"/>
          <w:lang w:eastAsia="en-US"/>
        </w:rPr>
        <w:t xml:space="preserve">т),  которое выплачивается  </w:t>
      </w:r>
      <w:r w:rsidR="001807C8">
        <w:rPr>
          <w:rFonts w:ascii="Tahoma" w:eastAsiaTheme="minorHAnsi" w:hAnsi="Tahoma" w:cs="Tahoma"/>
          <w:i/>
          <w:color w:val="000000" w:themeColor="text1"/>
          <w:sz w:val="20"/>
          <w:szCs w:val="20"/>
          <w:lang w:eastAsia="en-US"/>
        </w:rPr>
        <w:t>в соответствии с п.3.6</w:t>
      </w:r>
      <w:r w:rsidRPr="004855C6">
        <w:rPr>
          <w:rFonts w:ascii="Tahoma" w:eastAsiaTheme="minorHAnsi" w:hAnsi="Tahoma" w:cs="Tahoma"/>
          <w:i/>
          <w:color w:val="000000" w:themeColor="text1"/>
          <w:sz w:val="20"/>
          <w:szCs w:val="20"/>
          <w:lang w:eastAsia="en-US"/>
        </w:rPr>
        <w:t>.</w:t>
      </w:r>
      <w:r w:rsidR="003A4394">
        <w:rPr>
          <w:rFonts w:ascii="Tahoma" w:eastAsiaTheme="minorHAnsi" w:hAnsi="Tahoma" w:cs="Tahoma"/>
          <w:i/>
          <w:color w:val="000000" w:themeColor="text1"/>
          <w:sz w:val="20"/>
          <w:szCs w:val="20"/>
          <w:lang w:eastAsia="en-US"/>
        </w:rPr>
        <w:t>2</w:t>
      </w:r>
      <w:r w:rsidRPr="004855C6">
        <w:rPr>
          <w:rFonts w:ascii="Tahoma" w:eastAsiaTheme="minorHAnsi" w:hAnsi="Tahoma" w:cs="Tahoma"/>
          <w:i/>
          <w:color w:val="000000" w:themeColor="text1"/>
          <w:sz w:val="20"/>
          <w:szCs w:val="20"/>
          <w:lang w:eastAsia="en-US"/>
        </w:rPr>
        <w:t>.</w:t>
      </w:r>
      <w:r w:rsidRPr="004855C6">
        <w:rPr>
          <w:rFonts w:ascii="Tahoma" w:eastAsiaTheme="minorHAnsi" w:hAnsi="Tahoma" w:cs="Tahoma"/>
          <w:color w:val="000000" w:themeColor="text1"/>
          <w:sz w:val="20"/>
          <w:szCs w:val="20"/>
          <w:lang w:eastAsia="en-US"/>
        </w:rPr>
        <w:t xml:space="preserve"> Договора,  за отчетный период с отсрочкой не менее 60 (шестидесяти) и не более 90 (девяносто) календарных дней с даты подписания Сторонами Договора Акта сдачи-приемки выполненных работ (форма КС-2) без замечаний со стороны Заказчика, на основании выставленного Подрядчиком счета, при условии отсутствия претензий и требований со стороны Заказчика к качеству и срокам выполненных работ и представления Подрядчиком Заказчику полного комплекта следующих документов:</w:t>
      </w:r>
    </w:p>
    <w:p w14:paraId="154249E7" w14:textId="15D37D86" w:rsidR="004855C6" w:rsidRPr="004855C6" w:rsidRDefault="004855C6" w:rsidP="004855C6">
      <w:pPr>
        <w:spacing w:after="0"/>
        <w:jc w:val="both"/>
        <w:rPr>
          <w:rFonts w:ascii="Tahoma" w:hAnsi="Tahoma" w:cs="Tahoma"/>
          <w:color w:val="000000" w:themeColor="text1"/>
          <w:sz w:val="20"/>
          <w:szCs w:val="20"/>
        </w:rPr>
      </w:pPr>
      <w:r>
        <w:rPr>
          <w:rFonts w:ascii="Tahoma" w:hAnsi="Tahoma" w:cs="Tahoma"/>
          <w:color w:val="000000" w:themeColor="text1"/>
          <w:sz w:val="20"/>
          <w:szCs w:val="20"/>
        </w:rPr>
        <w:t>-</w:t>
      </w:r>
      <w:r w:rsidRPr="004855C6">
        <w:rPr>
          <w:rFonts w:ascii="Tahoma" w:hAnsi="Tahoma" w:cs="Tahoma"/>
          <w:color w:val="000000" w:themeColor="text1"/>
          <w:sz w:val="20"/>
          <w:szCs w:val="20"/>
        </w:rPr>
        <w:t>счета;</w:t>
      </w:r>
    </w:p>
    <w:p w14:paraId="2B19E3A8" w14:textId="6CB24B27" w:rsidR="004855C6" w:rsidRPr="004855C6" w:rsidRDefault="004855C6" w:rsidP="004855C6">
      <w:pPr>
        <w:spacing w:after="0"/>
        <w:jc w:val="both"/>
        <w:rPr>
          <w:rFonts w:ascii="Tahoma" w:hAnsi="Tahoma" w:cs="Tahoma"/>
          <w:color w:val="000000" w:themeColor="text1"/>
          <w:sz w:val="20"/>
          <w:szCs w:val="20"/>
        </w:rPr>
      </w:pPr>
      <w:r>
        <w:rPr>
          <w:rFonts w:ascii="Tahoma" w:hAnsi="Tahoma" w:cs="Tahoma"/>
          <w:color w:val="000000" w:themeColor="text1"/>
          <w:sz w:val="20"/>
          <w:szCs w:val="20"/>
        </w:rPr>
        <w:t>-</w:t>
      </w:r>
      <w:r w:rsidRPr="004855C6">
        <w:rPr>
          <w:rFonts w:ascii="Tahoma" w:hAnsi="Tahoma" w:cs="Tahoma"/>
          <w:color w:val="000000" w:themeColor="text1"/>
          <w:sz w:val="20"/>
          <w:szCs w:val="20"/>
        </w:rPr>
        <w:t>справки о стоимости выполненных Работ (форма №КС-3);</w:t>
      </w:r>
    </w:p>
    <w:p w14:paraId="1B3F7B7A" w14:textId="322F97DF" w:rsidR="004855C6" w:rsidRPr="004855C6" w:rsidRDefault="004855C6" w:rsidP="004855C6">
      <w:pPr>
        <w:spacing w:after="0"/>
        <w:jc w:val="both"/>
        <w:rPr>
          <w:rFonts w:ascii="Tahoma" w:hAnsi="Tahoma" w:cs="Tahoma"/>
          <w:color w:val="000000" w:themeColor="text1"/>
          <w:sz w:val="20"/>
          <w:szCs w:val="20"/>
        </w:rPr>
      </w:pPr>
      <w:r>
        <w:rPr>
          <w:rFonts w:ascii="Tahoma" w:hAnsi="Tahoma" w:cs="Tahoma"/>
          <w:color w:val="000000" w:themeColor="text1"/>
          <w:sz w:val="20"/>
          <w:szCs w:val="20"/>
        </w:rPr>
        <w:t>-</w:t>
      </w:r>
      <w:r w:rsidRPr="004855C6">
        <w:rPr>
          <w:rFonts w:ascii="Tahoma" w:hAnsi="Tahoma" w:cs="Tahoma"/>
          <w:color w:val="000000" w:themeColor="text1"/>
          <w:sz w:val="20"/>
          <w:szCs w:val="20"/>
        </w:rPr>
        <w:t>Акта сдачи – приемки выполненных работ (форма № КС-2) за отчетный период, подписанного Сторонами;</w:t>
      </w:r>
    </w:p>
    <w:p w14:paraId="6D70A9D2" w14:textId="259A78F2" w:rsidR="004855C6" w:rsidRPr="004855C6" w:rsidRDefault="004855C6" w:rsidP="004855C6">
      <w:pPr>
        <w:spacing w:after="0"/>
        <w:jc w:val="both"/>
        <w:rPr>
          <w:rFonts w:ascii="Tahoma" w:hAnsi="Tahoma" w:cs="Tahoma"/>
          <w:color w:val="000000" w:themeColor="text1"/>
          <w:sz w:val="20"/>
          <w:szCs w:val="20"/>
        </w:rPr>
      </w:pPr>
      <w:r>
        <w:rPr>
          <w:rFonts w:ascii="Tahoma" w:hAnsi="Tahoma" w:cs="Tahoma"/>
          <w:color w:val="000000" w:themeColor="text1"/>
          <w:sz w:val="20"/>
          <w:szCs w:val="20"/>
        </w:rPr>
        <w:t>-</w:t>
      </w:r>
      <w:r w:rsidRPr="004855C6">
        <w:rPr>
          <w:rFonts w:ascii="Tahoma" w:hAnsi="Tahoma" w:cs="Tahoma"/>
          <w:color w:val="000000" w:themeColor="text1"/>
          <w:sz w:val="20"/>
          <w:szCs w:val="20"/>
        </w:rPr>
        <w:t>Актов ввода в эксплуатацию всех установленных ПУ ЭЭ за отчетный период, подписанных всеми Сторонами.</w:t>
      </w:r>
    </w:p>
    <w:p w14:paraId="619B2F03" w14:textId="77777777" w:rsidR="00561D79" w:rsidRDefault="004855C6" w:rsidP="00561D79">
      <w:pPr>
        <w:spacing w:after="0"/>
        <w:jc w:val="both"/>
        <w:rPr>
          <w:rFonts w:ascii="Tahoma" w:hAnsi="Tahoma" w:cs="Tahoma"/>
          <w:color w:val="000000" w:themeColor="text1"/>
          <w:sz w:val="20"/>
          <w:szCs w:val="20"/>
        </w:rPr>
      </w:pPr>
      <w:r w:rsidRPr="004855C6">
        <w:rPr>
          <w:rFonts w:ascii="Tahoma" w:hAnsi="Tahoma" w:cs="Tahoma"/>
          <w:color w:val="000000" w:themeColor="text1"/>
          <w:sz w:val="20"/>
          <w:szCs w:val="20"/>
        </w:rPr>
        <w:t>Счет-фактура выставляется Подрядчиком в сроки и в соответствии с требованиями НК РФ.</w:t>
      </w:r>
    </w:p>
    <w:p w14:paraId="24CB5120" w14:textId="22FBE7D8" w:rsidR="00561D79" w:rsidRPr="00791A3D" w:rsidRDefault="00561D79" w:rsidP="004855C6">
      <w:pPr>
        <w:pStyle w:val="a6"/>
        <w:numPr>
          <w:ilvl w:val="2"/>
          <w:numId w:val="10"/>
        </w:numPr>
        <w:ind w:left="0" w:hanging="567"/>
        <w:jc w:val="both"/>
        <w:rPr>
          <w:rFonts w:ascii="Tahoma" w:eastAsiaTheme="minorHAnsi" w:hAnsi="Tahoma" w:cs="Tahoma"/>
          <w:color w:val="000000" w:themeColor="text1"/>
          <w:sz w:val="20"/>
          <w:szCs w:val="20"/>
        </w:rPr>
      </w:pPr>
      <w:r w:rsidRPr="00561D79">
        <w:rPr>
          <w:rFonts w:ascii="Tahoma" w:hAnsi="Tahoma" w:cs="Tahoma"/>
          <w:color w:val="000000" w:themeColor="text1"/>
          <w:sz w:val="20"/>
          <w:szCs w:val="20"/>
        </w:rPr>
        <w:t xml:space="preserve">Заказчик производит выплату Гарантийного удержания в размере 5% от Договорной цены по факту достижения и передачи Подрядчиком Заказчику Результата работ с отсрочкой не менее 60 </w:t>
      </w:r>
      <w:r w:rsidRPr="00561D79">
        <w:rPr>
          <w:rFonts w:ascii="Tahoma" w:hAnsi="Tahoma" w:cs="Tahoma"/>
          <w:color w:val="000000" w:themeColor="text1"/>
          <w:sz w:val="20"/>
          <w:szCs w:val="20"/>
        </w:rPr>
        <w:lastRenderedPageBreak/>
        <w:t xml:space="preserve">(шестидесяти) и не более 90 (девяносто) календарных дней с даты подписания Заказчиком подписанного и направленного Подрядчиком последнего Акта сдачи-приемки выполненных Работ (форма КС-2) на основании выставленного Подрядчиком </w:t>
      </w:r>
      <w:r w:rsidRPr="00561D79">
        <w:rPr>
          <w:rFonts w:ascii="Tahoma" w:hAnsi="Tahoma" w:cs="Tahoma"/>
          <w:i/>
          <w:color w:val="000000" w:themeColor="text1"/>
          <w:sz w:val="20"/>
          <w:szCs w:val="20"/>
        </w:rPr>
        <w:t>счета</w:t>
      </w:r>
      <w:r w:rsidRPr="00561D79">
        <w:rPr>
          <w:rFonts w:ascii="Tahoma" w:hAnsi="Tahoma" w:cs="Tahoma"/>
          <w:color w:val="000000" w:themeColor="text1"/>
          <w:sz w:val="20"/>
          <w:szCs w:val="20"/>
        </w:rPr>
        <w:t xml:space="preserve">. </w:t>
      </w:r>
      <w:r w:rsidRPr="00561D79">
        <w:rPr>
          <w:rFonts w:ascii="Tahoma" w:hAnsi="Tahoma" w:cs="Tahoma"/>
          <w:iCs/>
          <w:color w:val="000000" w:themeColor="text1"/>
          <w:sz w:val="20"/>
          <w:szCs w:val="20"/>
        </w:rPr>
        <w:t>Гарантийное удержание подлежит выплате Подрядчику в размере разницы между суммой Гарантийного удержания и суммами, удержанными Заказчиком в счет исполнения Подрядчиком обеспечиваемых обязательств в соответствии с п.1.</w:t>
      </w:r>
      <w:r w:rsidR="001D14F9">
        <w:rPr>
          <w:rFonts w:ascii="Tahoma" w:hAnsi="Tahoma" w:cs="Tahoma"/>
          <w:iCs/>
          <w:color w:val="000000" w:themeColor="text1"/>
          <w:sz w:val="20"/>
          <w:szCs w:val="20"/>
        </w:rPr>
        <w:t>4</w:t>
      </w:r>
      <w:r w:rsidRPr="00561D79">
        <w:rPr>
          <w:rFonts w:ascii="Tahoma" w:hAnsi="Tahoma" w:cs="Tahoma"/>
          <w:iCs/>
          <w:color w:val="000000" w:themeColor="text1"/>
          <w:sz w:val="20"/>
          <w:szCs w:val="20"/>
        </w:rPr>
        <w:t>. Договора.</w:t>
      </w:r>
    </w:p>
    <w:p w14:paraId="34FA0B68" w14:textId="77777777" w:rsidR="00791A3D" w:rsidRPr="001D14F9" w:rsidRDefault="00791A3D" w:rsidP="00791A3D">
      <w:pPr>
        <w:pStyle w:val="a6"/>
        <w:ind w:left="0"/>
        <w:jc w:val="both"/>
        <w:rPr>
          <w:rFonts w:ascii="Tahoma" w:eastAsiaTheme="minorHAnsi" w:hAnsi="Tahoma" w:cs="Tahoma"/>
          <w:color w:val="000000" w:themeColor="text1"/>
          <w:sz w:val="20"/>
          <w:szCs w:val="20"/>
        </w:rPr>
      </w:pPr>
    </w:p>
    <w:p w14:paraId="6EE09087" w14:textId="20AE9646" w:rsidR="00307356" w:rsidRPr="00561D79" w:rsidRDefault="00307356" w:rsidP="004855C6">
      <w:pPr>
        <w:tabs>
          <w:tab w:val="left" w:pos="-284"/>
        </w:tabs>
        <w:spacing w:after="0"/>
        <w:jc w:val="both"/>
        <w:rPr>
          <w:rFonts w:ascii="Tahoma" w:eastAsia="Times New Roman" w:hAnsi="Tahoma" w:cs="Tahoma"/>
          <w:b/>
          <w:color w:val="FF0000"/>
          <w:sz w:val="20"/>
          <w:szCs w:val="20"/>
        </w:rPr>
      </w:pPr>
      <w:r w:rsidRPr="00561D79">
        <w:rPr>
          <w:rFonts w:ascii="Tahoma" w:eastAsia="Times New Roman" w:hAnsi="Tahoma" w:cs="Tahoma"/>
          <w:b/>
          <w:color w:val="FF0000"/>
          <w:sz w:val="20"/>
          <w:szCs w:val="20"/>
        </w:rPr>
        <w:t>В случае заключения договора с СМСП п.3.</w:t>
      </w:r>
      <w:r w:rsidR="00561D79" w:rsidRPr="00561D79">
        <w:rPr>
          <w:rFonts w:ascii="Tahoma" w:eastAsia="Times New Roman" w:hAnsi="Tahoma" w:cs="Tahoma"/>
          <w:b/>
          <w:color w:val="FF0000"/>
          <w:sz w:val="20"/>
          <w:szCs w:val="20"/>
        </w:rPr>
        <w:t>6</w:t>
      </w:r>
      <w:r w:rsidRPr="00561D79">
        <w:rPr>
          <w:rFonts w:ascii="Tahoma" w:eastAsia="Times New Roman" w:hAnsi="Tahoma" w:cs="Tahoma"/>
          <w:b/>
          <w:color w:val="FF0000"/>
          <w:sz w:val="20"/>
          <w:szCs w:val="20"/>
        </w:rPr>
        <w:t>.</w:t>
      </w:r>
      <w:r w:rsidR="004855C6" w:rsidRPr="00561D79">
        <w:rPr>
          <w:rFonts w:ascii="Tahoma" w:eastAsia="Times New Roman" w:hAnsi="Tahoma" w:cs="Tahoma"/>
          <w:b/>
          <w:color w:val="FF0000"/>
          <w:sz w:val="20"/>
          <w:szCs w:val="20"/>
        </w:rPr>
        <w:t>1</w:t>
      </w:r>
      <w:r w:rsidRPr="00561D79">
        <w:rPr>
          <w:rFonts w:ascii="Tahoma" w:eastAsia="Times New Roman" w:hAnsi="Tahoma" w:cs="Tahoma"/>
          <w:b/>
          <w:color w:val="FF0000"/>
          <w:sz w:val="20"/>
          <w:szCs w:val="20"/>
        </w:rPr>
        <w:t xml:space="preserve">. </w:t>
      </w:r>
      <w:r w:rsidR="00561D79" w:rsidRPr="00561D79">
        <w:rPr>
          <w:rFonts w:ascii="Tahoma" w:eastAsia="Times New Roman" w:hAnsi="Tahoma" w:cs="Tahoma"/>
          <w:b/>
          <w:color w:val="FF0000"/>
          <w:sz w:val="20"/>
          <w:szCs w:val="20"/>
        </w:rPr>
        <w:t xml:space="preserve">и п.3.6.2. </w:t>
      </w:r>
      <w:r w:rsidRPr="00561D79">
        <w:rPr>
          <w:rFonts w:ascii="Tahoma" w:eastAsia="Times New Roman" w:hAnsi="Tahoma" w:cs="Tahoma"/>
          <w:b/>
          <w:color w:val="FF0000"/>
          <w:sz w:val="20"/>
          <w:szCs w:val="20"/>
        </w:rPr>
        <w:t>излага</w:t>
      </w:r>
      <w:r w:rsidR="00561D79" w:rsidRPr="00561D79">
        <w:rPr>
          <w:rFonts w:ascii="Tahoma" w:eastAsia="Times New Roman" w:hAnsi="Tahoma" w:cs="Tahoma"/>
          <w:b/>
          <w:color w:val="FF0000"/>
          <w:sz w:val="20"/>
          <w:szCs w:val="20"/>
        </w:rPr>
        <w:t>ю</w:t>
      </w:r>
      <w:r w:rsidRPr="00561D79">
        <w:rPr>
          <w:rFonts w:ascii="Tahoma" w:eastAsia="Times New Roman" w:hAnsi="Tahoma" w:cs="Tahoma"/>
          <w:b/>
          <w:color w:val="FF0000"/>
          <w:sz w:val="20"/>
          <w:szCs w:val="20"/>
        </w:rPr>
        <w:t>тся в следующей редакции:</w:t>
      </w:r>
    </w:p>
    <w:p w14:paraId="57A0A393" w14:textId="77777777" w:rsidR="00D90463" w:rsidRDefault="00D90463" w:rsidP="004855C6">
      <w:pPr>
        <w:tabs>
          <w:tab w:val="left" w:pos="-284"/>
        </w:tabs>
        <w:spacing w:after="0"/>
        <w:jc w:val="both"/>
        <w:rPr>
          <w:rFonts w:ascii="Tahoma" w:eastAsia="Times New Roman" w:hAnsi="Tahoma" w:cs="Tahoma"/>
          <w:b/>
          <w:sz w:val="20"/>
          <w:szCs w:val="20"/>
        </w:rPr>
      </w:pPr>
    </w:p>
    <w:p w14:paraId="70328988" w14:textId="5DD32C60" w:rsidR="00561D79" w:rsidRPr="00561D79" w:rsidRDefault="003A4394" w:rsidP="00561D79">
      <w:pPr>
        <w:spacing w:after="120"/>
        <w:ind w:hanging="567"/>
        <w:jc w:val="both"/>
        <w:rPr>
          <w:rFonts w:ascii="Tahoma" w:hAnsi="Tahoma" w:cs="Tahoma"/>
          <w:color w:val="000000" w:themeColor="text1"/>
          <w:sz w:val="20"/>
          <w:szCs w:val="20"/>
        </w:rPr>
      </w:pPr>
      <w:r w:rsidRPr="00561D79">
        <w:rPr>
          <w:rFonts w:ascii="Tahoma" w:hAnsi="Tahoma" w:cs="Tahoma"/>
          <w:color w:val="000000" w:themeColor="text1"/>
          <w:sz w:val="20"/>
          <w:szCs w:val="20"/>
        </w:rPr>
        <w:t>3.</w:t>
      </w:r>
      <w:r w:rsidR="00561D79" w:rsidRPr="00561D79">
        <w:rPr>
          <w:rFonts w:ascii="Tahoma" w:hAnsi="Tahoma" w:cs="Tahoma"/>
          <w:color w:val="000000" w:themeColor="text1"/>
          <w:sz w:val="20"/>
          <w:szCs w:val="20"/>
        </w:rPr>
        <w:t>6</w:t>
      </w:r>
      <w:r w:rsidRPr="00561D79">
        <w:rPr>
          <w:rFonts w:ascii="Tahoma" w:hAnsi="Tahoma" w:cs="Tahoma"/>
          <w:color w:val="000000" w:themeColor="text1"/>
          <w:sz w:val="20"/>
          <w:szCs w:val="20"/>
        </w:rPr>
        <w:t>.1.</w:t>
      </w:r>
      <w:r w:rsidR="00561D79" w:rsidRPr="00561D79">
        <w:rPr>
          <w:rFonts w:ascii="Tahoma" w:hAnsi="Tahoma" w:cs="Tahoma"/>
          <w:color w:val="000000" w:themeColor="text1"/>
          <w:sz w:val="20"/>
          <w:szCs w:val="20"/>
        </w:rPr>
        <w:t xml:space="preserve"> Оплата Договорной цены производится Заказчиком по факту </w:t>
      </w:r>
      <w:r w:rsidR="00561D79" w:rsidRPr="00561D79">
        <w:rPr>
          <w:rFonts w:ascii="Tahoma" w:hAnsi="Tahoma" w:cs="Tahoma"/>
          <w:bCs/>
          <w:color w:val="000000" w:themeColor="text1"/>
          <w:sz w:val="20"/>
          <w:szCs w:val="20"/>
        </w:rPr>
        <w:t xml:space="preserve">выполненных </w:t>
      </w:r>
      <w:r w:rsidR="00561D79" w:rsidRPr="00791A3D">
        <w:rPr>
          <w:rFonts w:ascii="Tahoma" w:hAnsi="Tahoma" w:cs="Tahoma"/>
          <w:color w:val="000000" w:themeColor="text1"/>
          <w:sz w:val="20"/>
          <w:szCs w:val="20"/>
        </w:rPr>
        <w:t>Работ</w:t>
      </w:r>
      <w:r w:rsidR="00561D79" w:rsidRPr="00561D79">
        <w:rPr>
          <w:rFonts w:ascii="Tahoma" w:hAnsi="Tahoma" w:cs="Tahoma"/>
          <w:color w:val="000000" w:themeColor="text1"/>
          <w:sz w:val="20"/>
          <w:szCs w:val="20"/>
        </w:rPr>
        <w:t xml:space="preserve"> по </w:t>
      </w:r>
      <w:r w:rsidR="00561D79" w:rsidRPr="001807C8">
        <w:rPr>
          <w:rFonts w:ascii="Tahoma" w:hAnsi="Tahoma" w:cs="Tahoma"/>
          <w:i/>
          <w:color w:val="000000" w:themeColor="text1"/>
          <w:sz w:val="20"/>
          <w:szCs w:val="20"/>
        </w:rPr>
        <w:t>Заявке за минусом Гарантийного удержания</w:t>
      </w:r>
      <w:r w:rsidR="00561D79" w:rsidRPr="00791A3D">
        <w:rPr>
          <w:rFonts w:ascii="Tahoma" w:hAnsi="Tahoma" w:cs="Tahoma"/>
          <w:color w:val="000000" w:themeColor="text1"/>
          <w:sz w:val="20"/>
          <w:szCs w:val="20"/>
        </w:rPr>
        <w:t xml:space="preserve"> (пропорционально от стоимости принятых работ),</w:t>
      </w:r>
      <w:r w:rsidR="00561D79" w:rsidRPr="00561D79">
        <w:rPr>
          <w:rFonts w:ascii="Tahoma" w:hAnsi="Tahoma" w:cs="Tahoma"/>
          <w:i/>
          <w:iCs/>
          <w:color w:val="000000" w:themeColor="text1"/>
          <w:sz w:val="20"/>
          <w:szCs w:val="20"/>
        </w:rPr>
        <w:t xml:space="preserve"> </w:t>
      </w:r>
      <w:r w:rsidR="00561D79" w:rsidRPr="00561D79">
        <w:rPr>
          <w:rFonts w:ascii="Tahoma" w:hAnsi="Tahoma" w:cs="Tahoma"/>
          <w:color w:val="000000" w:themeColor="text1"/>
          <w:sz w:val="20"/>
          <w:szCs w:val="20"/>
        </w:rPr>
        <w:t>которое выплачивается</w:t>
      </w:r>
      <w:r w:rsidR="00561D79" w:rsidRPr="00561D79" w:rsidDel="00227811">
        <w:rPr>
          <w:rFonts w:ascii="Tahoma" w:hAnsi="Tahoma" w:cs="Tahoma"/>
          <w:color w:val="000000" w:themeColor="text1"/>
          <w:sz w:val="20"/>
          <w:szCs w:val="20"/>
        </w:rPr>
        <w:t xml:space="preserve"> </w:t>
      </w:r>
      <w:r w:rsidR="00561D79" w:rsidRPr="00791A3D">
        <w:rPr>
          <w:rFonts w:ascii="Tahoma" w:hAnsi="Tahoma" w:cs="Tahoma"/>
          <w:color w:val="000000" w:themeColor="text1"/>
          <w:sz w:val="20"/>
          <w:szCs w:val="20"/>
        </w:rPr>
        <w:t>в соответствии с п.3.6.2. Договора,</w:t>
      </w:r>
      <w:r w:rsidR="00561D79" w:rsidRPr="00561D79">
        <w:rPr>
          <w:rFonts w:ascii="Tahoma" w:hAnsi="Tahoma" w:cs="Tahoma"/>
          <w:color w:val="000000" w:themeColor="text1"/>
          <w:sz w:val="20"/>
          <w:szCs w:val="20"/>
        </w:rPr>
        <w:t xml:space="preserve"> в течение 7 рабочих дней с даты подписания Заказчиком без замечаний, подписанного и направленного Подрядчиком Акта о приемке выполненных работ (форма КС-2) на основании выставленного Подрядчиком счета. Счет-фактура выставляется Подрядчиком в сроки и в соответствии с требованиями Налогового кодекса Российской Федерации.</w:t>
      </w:r>
    </w:p>
    <w:p w14:paraId="32C13DCE" w14:textId="1D31E808" w:rsidR="00743406" w:rsidRDefault="00561D79" w:rsidP="00561D79">
      <w:pPr>
        <w:ind w:hanging="567"/>
        <w:jc w:val="both"/>
        <w:rPr>
          <w:rFonts w:ascii="Tahoma" w:eastAsia="Times New Roman" w:hAnsi="Tahoma" w:cs="Tahoma"/>
          <w:iCs/>
          <w:color w:val="000000" w:themeColor="text1"/>
          <w:sz w:val="20"/>
          <w:szCs w:val="20"/>
        </w:rPr>
      </w:pPr>
      <w:r>
        <w:rPr>
          <w:rFonts w:ascii="Tahoma" w:eastAsia="Times New Roman" w:hAnsi="Tahoma" w:cs="Tahoma"/>
          <w:color w:val="000000" w:themeColor="text1"/>
          <w:sz w:val="20"/>
          <w:szCs w:val="20"/>
        </w:rPr>
        <w:t xml:space="preserve">3.6.2. </w:t>
      </w:r>
      <w:r w:rsidR="004855C6" w:rsidRPr="00CE2008">
        <w:rPr>
          <w:rFonts w:ascii="Tahoma" w:eastAsia="Times New Roman" w:hAnsi="Tahoma" w:cs="Tahoma"/>
          <w:color w:val="000000" w:themeColor="text1"/>
          <w:sz w:val="20"/>
          <w:szCs w:val="20"/>
        </w:rPr>
        <w:t xml:space="preserve">Заказчик производит выплату Гарантийного удержания в размере 5% от Договорной цены по факту достижения и передачи Подрядчиком Заказчику Результата работ в течение 7 рабочих дней с даты подписания Заказчиком подписанного и направленного Подрядчиком последнего Акта сдачи-приемки выполненных Работ (форма КС-2) на основании выставленного Подрядчиком </w:t>
      </w:r>
      <w:r w:rsidR="004855C6" w:rsidRPr="00CE2008">
        <w:rPr>
          <w:rFonts w:ascii="Tahoma" w:eastAsia="Times New Roman" w:hAnsi="Tahoma" w:cs="Tahoma"/>
          <w:i/>
          <w:color w:val="000000" w:themeColor="text1"/>
          <w:sz w:val="20"/>
          <w:szCs w:val="20"/>
        </w:rPr>
        <w:t>счета</w:t>
      </w:r>
      <w:r w:rsidR="004855C6" w:rsidRPr="00CE2008">
        <w:rPr>
          <w:rFonts w:ascii="Tahoma" w:eastAsia="Times New Roman" w:hAnsi="Tahoma" w:cs="Tahoma"/>
          <w:color w:val="000000" w:themeColor="text1"/>
          <w:sz w:val="20"/>
          <w:szCs w:val="20"/>
        </w:rPr>
        <w:t xml:space="preserve">. </w:t>
      </w:r>
      <w:r w:rsidR="004855C6" w:rsidRPr="00CE2008">
        <w:rPr>
          <w:rFonts w:ascii="Tahoma" w:eastAsia="Times New Roman" w:hAnsi="Tahoma" w:cs="Tahoma"/>
          <w:iCs/>
          <w:color w:val="000000" w:themeColor="text1"/>
          <w:sz w:val="20"/>
          <w:szCs w:val="20"/>
        </w:rPr>
        <w:t>Гарантийное удержание подлежит выплате Подрядчику в размере разницы между суммой Гарантийного удержания и суммами, удержанными Заказчиком в счет исполнения Подрядчиком обеспечиваемых об</w:t>
      </w:r>
      <w:r>
        <w:rPr>
          <w:rFonts w:ascii="Tahoma" w:eastAsia="Times New Roman" w:hAnsi="Tahoma" w:cs="Tahoma"/>
          <w:iCs/>
          <w:color w:val="000000" w:themeColor="text1"/>
          <w:sz w:val="20"/>
          <w:szCs w:val="20"/>
        </w:rPr>
        <w:t>язательств в соответствии с п.1.4</w:t>
      </w:r>
      <w:r w:rsidR="004855C6" w:rsidRPr="00CE2008">
        <w:rPr>
          <w:rFonts w:ascii="Tahoma" w:eastAsia="Times New Roman" w:hAnsi="Tahoma" w:cs="Tahoma"/>
          <w:iCs/>
          <w:color w:val="000000" w:themeColor="text1"/>
          <w:sz w:val="20"/>
          <w:szCs w:val="20"/>
        </w:rPr>
        <w:t>. Договора.</w:t>
      </w:r>
    </w:p>
    <w:p w14:paraId="4F8DDE2C" w14:textId="77777777" w:rsidR="00743406" w:rsidRDefault="001B7F66" w:rsidP="00743406">
      <w:pPr>
        <w:pStyle w:val="a6"/>
        <w:numPr>
          <w:ilvl w:val="2"/>
          <w:numId w:val="10"/>
        </w:numPr>
        <w:spacing w:after="120"/>
        <w:ind w:left="0" w:hanging="567"/>
        <w:contextualSpacing w:val="0"/>
        <w:jc w:val="both"/>
        <w:rPr>
          <w:rFonts w:ascii="Tahoma" w:eastAsiaTheme="minorHAnsi" w:hAnsi="Tahoma" w:cs="Tahoma"/>
          <w:color w:val="000000" w:themeColor="text1"/>
          <w:sz w:val="20"/>
          <w:szCs w:val="20"/>
          <w:lang w:eastAsia="en-US"/>
        </w:rPr>
      </w:pPr>
      <w:r w:rsidRPr="00743406">
        <w:rPr>
          <w:rFonts w:ascii="Tahoma" w:eastAsia="Times New Roman" w:hAnsi="Tahoma" w:cs="Tahoma"/>
          <w:color w:val="000000" w:themeColor="text1"/>
          <w:sz w:val="20"/>
          <w:szCs w:val="20"/>
        </w:rPr>
        <w:t xml:space="preserve">В соответствии с письмом Федеральной службы государственной статистики от 31 мая 2005 г. № 01-02-9/381 «О порядке применения и заполнения унифицированных форм первичной учетной документации № КС-2, КС-3 и КС-14», реквизиты, относящиеся к единичным расценкам, в форме КС-2 не заполняются (гр. 4 "Номер единичной расценки" и гр. 7 "Выполнено работ; цена за единицу, руб."), в них проставляется прочерк. При этом все остальные графы, в том числе графа 3 "Наименование работ", графа 5 "Единица измерения" (наименование измерителя, например, кв. м, куб. м, т, шт. и т.п.), графа 6 "Выполнено работ; количество" (в соответствующих единицах измерения физического объема выполненных работ) и графа 8 "Выполнено работ; стоимость, руб." заполняются. Заполнение показателя количества в графе 6 в процентах не допускается. Заполнение граф 3, 5, 6 формы КС-2 Подрядчик выполняет в соответствии с Технической документацией. </w:t>
      </w:r>
    </w:p>
    <w:p w14:paraId="5D9B94EE" w14:textId="77777777" w:rsidR="00743406" w:rsidRDefault="00D73D68" w:rsidP="00743406">
      <w:pPr>
        <w:pStyle w:val="a6"/>
        <w:numPr>
          <w:ilvl w:val="2"/>
          <w:numId w:val="10"/>
        </w:numPr>
        <w:spacing w:after="120"/>
        <w:ind w:left="0" w:hanging="567"/>
        <w:contextualSpacing w:val="0"/>
        <w:jc w:val="both"/>
        <w:rPr>
          <w:rFonts w:ascii="Tahoma" w:eastAsiaTheme="minorHAnsi" w:hAnsi="Tahoma" w:cs="Tahoma"/>
          <w:color w:val="000000" w:themeColor="text1"/>
          <w:sz w:val="20"/>
          <w:szCs w:val="20"/>
          <w:lang w:eastAsia="en-US"/>
        </w:rPr>
      </w:pPr>
      <w:r w:rsidRPr="00743406">
        <w:rPr>
          <w:rFonts w:ascii="Tahoma" w:eastAsia="Times New Roman" w:hAnsi="Tahoma" w:cs="Tahoma"/>
          <w:color w:val="000000" w:themeColor="text1"/>
          <w:sz w:val="20"/>
          <w:szCs w:val="20"/>
        </w:rPr>
        <w:t>Расчеты по Договору производятся путем перечисления денежных средств на расчетный счет Подрядчика, указанный в Договоре, а также могут иметь иную форму расчетов, не противоречащую законодательству РФ.</w:t>
      </w:r>
    </w:p>
    <w:p w14:paraId="0B9929D2" w14:textId="77777777" w:rsidR="00743406" w:rsidRDefault="00D73D68" w:rsidP="00743406">
      <w:pPr>
        <w:pStyle w:val="a6"/>
        <w:numPr>
          <w:ilvl w:val="2"/>
          <w:numId w:val="10"/>
        </w:numPr>
        <w:spacing w:after="120"/>
        <w:ind w:left="0" w:hanging="567"/>
        <w:contextualSpacing w:val="0"/>
        <w:jc w:val="both"/>
        <w:rPr>
          <w:rFonts w:ascii="Tahoma" w:eastAsiaTheme="minorHAnsi" w:hAnsi="Tahoma" w:cs="Tahoma"/>
          <w:color w:val="000000" w:themeColor="text1"/>
          <w:sz w:val="20"/>
          <w:szCs w:val="20"/>
          <w:lang w:eastAsia="en-US"/>
        </w:rPr>
      </w:pPr>
      <w:r w:rsidRPr="00743406">
        <w:rPr>
          <w:rFonts w:ascii="Tahoma" w:eastAsia="Times New Roman" w:hAnsi="Tahoma" w:cs="Tahoma"/>
          <w:color w:val="000000" w:themeColor="text1"/>
          <w:sz w:val="20"/>
          <w:szCs w:val="20"/>
        </w:rPr>
        <w:t>Стороны обязуются ежеквартально проводить сверку задолженности с подписанием акта сверки взаимных расчетов в срок до 15 (пятнадцатого) числа месяца следующим за отчетным, вплоть до полно</w:t>
      </w:r>
      <w:r w:rsidR="00876C2B" w:rsidRPr="00743406">
        <w:rPr>
          <w:rFonts w:ascii="Tahoma" w:eastAsia="Times New Roman" w:hAnsi="Tahoma" w:cs="Tahoma"/>
          <w:color w:val="000000" w:themeColor="text1"/>
          <w:sz w:val="20"/>
          <w:szCs w:val="20"/>
        </w:rPr>
        <w:t>го</w:t>
      </w:r>
      <w:r w:rsidRPr="00743406">
        <w:rPr>
          <w:rFonts w:ascii="Tahoma" w:eastAsia="Times New Roman" w:hAnsi="Tahoma" w:cs="Tahoma"/>
          <w:color w:val="000000" w:themeColor="text1"/>
          <w:sz w:val="20"/>
          <w:szCs w:val="20"/>
        </w:rPr>
        <w:t xml:space="preserve"> </w:t>
      </w:r>
      <w:r w:rsidR="00876C2B" w:rsidRPr="00743406">
        <w:rPr>
          <w:rFonts w:ascii="Tahoma" w:eastAsia="Times New Roman" w:hAnsi="Tahoma" w:cs="Tahoma"/>
          <w:color w:val="000000" w:themeColor="text1"/>
          <w:sz w:val="20"/>
          <w:szCs w:val="20"/>
        </w:rPr>
        <w:t>завершения исполнения обязательств по Договору Сторонами</w:t>
      </w:r>
      <w:r w:rsidRPr="00743406">
        <w:rPr>
          <w:rFonts w:ascii="Tahoma" w:eastAsia="Times New Roman" w:hAnsi="Tahoma" w:cs="Tahoma"/>
          <w:color w:val="000000" w:themeColor="text1"/>
          <w:sz w:val="20"/>
          <w:szCs w:val="20"/>
        </w:rPr>
        <w:t>.</w:t>
      </w:r>
    </w:p>
    <w:p w14:paraId="6FC99F56" w14:textId="77777777" w:rsidR="00743406" w:rsidRPr="00743406" w:rsidRDefault="00D73D68" w:rsidP="00743406">
      <w:pPr>
        <w:pStyle w:val="a6"/>
        <w:numPr>
          <w:ilvl w:val="2"/>
          <w:numId w:val="10"/>
        </w:numPr>
        <w:spacing w:after="120"/>
        <w:ind w:left="0" w:hanging="567"/>
        <w:contextualSpacing w:val="0"/>
        <w:jc w:val="both"/>
        <w:rPr>
          <w:rFonts w:ascii="Tahoma" w:eastAsiaTheme="minorHAnsi" w:hAnsi="Tahoma" w:cs="Tahoma"/>
          <w:color w:val="000000" w:themeColor="text1"/>
          <w:sz w:val="20"/>
          <w:szCs w:val="20"/>
          <w:lang w:eastAsia="en-US"/>
        </w:rPr>
      </w:pPr>
      <w:r w:rsidRPr="00743406">
        <w:rPr>
          <w:rFonts w:ascii="Tahoma" w:eastAsia="Times New Roman" w:hAnsi="Tahoma" w:cs="Tahoma"/>
          <w:color w:val="000000" w:themeColor="text1"/>
          <w:sz w:val="20"/>
          <w:szCs w:val="20"/>
        </w:rPr>
        <w:t>При досрочном выполнении Подрядчиком работ и их приемки Заказчиком, дат</w:t>
      </w:r>
      <w:r w:rsidR="00BA7E7C" w:rsidRPr="00743406">
        <w:rPr>
          <w:rFonts w:ascii="Tahoma" w:eastAsia="Times New Roman" w:hAnsi="Tahoma" w:cs="Tahoma"/>
          <w:color w:val="000000" w:themeColor="text1"/>
          <w:sz w:val="20"/>
          <w:szCs w:val="20"/>
        </w:rPr>
        <w:t>а</w:t>
      </w:r>
      <w:r w:rsidRPr="00743406">
        <w:rPr>
          <w:rFonts w:ascii="Tahoma" w:eastAsia="Times New Roman" w:hAnsi="Tahoma" w:cs="Tahoma"/>
          <w:color w:val="000000" w:themeColor="text1"/>
          <w:sz w:val="20"/>
          <w:szCs w:val="20"/>
        </w:rPr>
        <w:t>, начиная с которой исчисляется срок оплаты,</w:t>
      </w:r>
      <w:r w:rsidR="00BA7E7C" w:rsidRPr="00743406">
        <w:rPr>
          <w:rFonts w:ascii="Tahoma" w:eastAsia="Times New Roman" w:hAnsi="Tahoma" w:cs="Tahoma"/>
          <w:color w:val="000000" w:themeColor="text1"/>
          <w:sz w:val="20"/>
          <w:szCs w:val="20"/>
        </w:rPr>
        <w:t xml:space="preserve"> определяется в соответствии с п. 2.</w:t>
      </w:r>
      <w:r w:rsidR="00BC2B59" w:rsidRPr="00743406">
        <w:rPr>
          <w:rFonts w:ascii="Tahoma" w:eastAsia="Times New Roman" w:hAnsi="Tahoma" w:cs="Tahoma"/>
          <w:color w:val="000000" w:themeColor="text1"/>
          <w:sz w:val="20"/>
          <w:szCs w:val="20"/>
        </w:rPr>
        <w:t>3</w:t>
      </w:r>
      <w:r w:rsidR="00BA7E7C" w:rsidRPr="00743406">
        <w:rPr>
          <w:rFonts w:ascii="Tahoma" w:eastAsia="Times New Roman" w:hAnsi="Tahoma" w:cs="Tahoma"/>
          <w:color w:val="000000" w:themeColor="text1"/>
          <w:sz w:val="20"/>
          <w:szCs w:val="20"/>
        </w:rPr>
        <w:t>. Договора</w:t>
      </w:r>
      <w:r w:rsidRPr="00743406">
        <w:rPr>
          <w:rFonts w:ascii="Tahoma" w:eastAsia="Times New Roman" w:hAnsi="Tahoma" w:cs="Tahoma"/>
          <w:color w:val="000000" w:themeColor="text1"/>
          <w:sz w:val="20"/>
          <w:szCs w:val="20"/>
        </w:rPr>
        <w:t>.</w:t>
      </w:r>
    </w:p>
    <w:p w14:paraId="557B8802" w14:textId="12375521" w:rsidR="00AE2321" w:rsidRPr="00743406" w:rsidRDefault="00AE2321" w:rsidP="00743406">
      <w:pPr>
        <w:pStyle w:val="a6"/>
        <w:numPr>
          <w:ilvl w:val="2"/>
          <w:numId w:val="10"/>
        </w:numPr>
        <w:spacing w:after="120"/>
        <w:ind w:left="0" w:hanging="567"/>
        <w:contextualSpacing w:val="0"/>
        <w:jc w:val="both"/>
        <w:rPr>
          <w:rFonts w:ascii="Tahoma" w:eastAsiaTheme="minorHAnsi" w:hAnsi="Tahoma" w:cs="Tahoma"/>
          <w:color w:val="000000" w:themeColor="text1"/>
          <w:sz w:val="20"/>
          <w:szCs w:val="20"/>
          <w:lang w:eastAsia="en-US"/>
        </w:rPr>
      </w:pPr>
      <w:r w:rsidRPr="00743406">
        <w:rPr>
          <w:rFonts w:ascii="Tahoma" w:hAnsi="Tahoma" w:cs="Tahoma"/>
          <w:sz w:val="20"/>
          <w:szCs w:val="20"/>
        </w:rPr>
        <w:t>Мобильная связь для выполнения Работ оплачивается за счёт Подрядчика, кроме интернета трафика интеллектуальных приборов учёта электрической энергии.</w:t>
      </w:r>
    </w:p>
    <w:p w14:paraId="1CE2B68A" w14:textId="77777777" w:rsidR="00A115FB" w:rsidRPr="003A36CF" w:rsidRDefault="00A115FB" w:rsidP="003A36CF">
      <w:pPr>
        <w:pStyle w:val="3"/>
        <w:numPr>
          <w:ilvl w:val="0"/>
          <w:numId w:val="1"/>
        </w:numPr>
        <w:spacing w:after="240"/>
        <w:ind w:left="0" w:firstLine="0"/>
        <w:jc w:val="center"/>
        <w:rPr>
          <w:rFonts w:ascii="Tahoma" w:hAnsi="Tahoma" w:cs="Tahoma"/>
          <w:b/>
          <w:color w:val="auto"/>
          <w:sz w:val="20"/>
          <w:szCs w:val="20"/>
        </w:rPr>
      </w:pPr>
      <w:r w:rsidRPr="003A36CF">
        <w:rPr>
          <w:rFonts w:ascii="Tahoma" w:hAnsi="Tahoma" w:cs="Tahoma"/>
          <w:b/>
          <w:color w:val="auto"/>
          <w:sz w:val="20"/>
          <w:szCs w:val="20"/>
        </w:rPr>
        <w:t>МАТЕРИАЛЫ</w:t>
      </w:r>
    </w:p>
    <w:p w14:paraId="21F2FFAD" w14:textId="4BCB1DA5" w:rsidR="00E51C3A" w:rsidRDefault="00E51C3A" w:rsidP="00A115FB">
      <w:pPr>
        <w:pStyle w:val="a6"/>
        <w:widowControl w:val="0"/>
        <w:numPr>
          <w:ilvl w:val="1"/>
          <w:numId w:val="1"/>
        </w:numPr>
        <w:spacing w:after="120"/>
        <w:ind w:left="0" w:hanging="567"/>
        <w:contextualSpacing w:val="0"/>
        <w:jc w:val="both"/>
        <w:rPr>
          <w:rFonts w:ascii="Tahoma" w:hAnsi="Tahoma" w:cs="Tahoma"/>
          <w:sz w:val="20"/>
          <w:szCs w:val="20"/>
        </w:rPr>
      </w:pPr>
      <w:r w:rsidRPr="00324612">
        <w:rPr>
          <w:rFonts w:ascii="Tahoma" w:hAnsi="Tahoma" w:cs="Tahoma"/>
          <w:sz w:val="20"/>
          <w:szCs w:val="20"/>
        </w:rPr>
        <w:t xml:space="preserve">Подрядчик обязуется предоставить все необходимые материалы и оборудование, для выполнения работы за исключением интеллектуальных приборов учета электрической энергии, трансформаторов тока, </w:t>
      </w:r>
      <w:r w:rsidRPr="00324612">
        <w:rPr>
          <w:rFonts w:ascii="Tahoma" w:hAnsi="Tahoma" w:cs="Tahoma"/>
          <w:sz w:val="20"/>
          <w:szCs w:val="20"/>
          <w:lang w:val="en-US"/>
        </w:rPr>
        <w:t>Sim</w:t>
      </w:r>
      <w:r w:rsidRPr="00324612">
        <w:rPr>
          <w:rFonts w:ascii="Tahoma" w:hAnsi="Tahoma" w:cs="Tahoma"/>
          <w:sz w:val="20"/>
          <w:szCs w:val="20"/>
        </w:rPr>
        <w:t>-карт и пломбировочной продукции, которые предоставляется Заказчиком. Наимено</w:t>
      </w:r>
      <w:r w:rsidR="00B82D0E">
        <w:rPr>
          <w:rFonts w:ascii="Tahoma" w:hAnsi="Tahoma" w:cs="Tahoma"/>
          <w:sz w:val="20"/>
          <w:szCs w:val="20"/>
        </w:rPr>
        <w:t xml:space="preserve">вание, количество </w:t>
      </w:r>
      <w:r w:rsidRPr="00324612">
        <w:rPr>
          <w:rFonts w:ascii="Tahoma" w:hAnsi="Tahoma" w:cs="Tahoma"/>
          <w:sz w:val="20"/>
          <w:szCs w:val="20"/>
        </w:rPr>
        <w:t>материалов и оборудования</w:t>
      </w:r>
      <w:r w:rsidR="00B82D0E">
        <w:rPr>
          <w:rFonts w:ascii="Tahoma" w:hAnsi="Tahoma" w:cs="Tahoma"/>
          <w:sz w:val="20"/>
          <w:szCs w:val="20"/>
        </w:rPr>
        <w:t>,</w:t>
      </w:r>
      <w:r w:rsidRPr="00324612">
        <w:rPr>
          <w:rFonts w:ascii="Tahoma" w:hAnsi="Tahoma" w:cs="Tahoma"/>
          <w:sz w:val="20"/>
          <w:szCs w:val="20"/>
        </w:rPr>
        <w:t xml:space="preserve"> предоставляемых Подрядчиком и необходимых для выполнения работы указаны в </w:t>
      </w:r>
      <w:r w:rsidR="00C246C7">
        <w:rPr>
          <w:rFonts w:ascii="Tahoma" w:hAnsi="Tahoma" w:cs="Tahoma"/>
          <w:sz w:val="20"/>
          <w:szCs w:val="20"/>
        </w:rPr>
        <w:t>локально</w:t>
      </w:r>
      <w:r w:rsidR="00B82D0E">
        <w:rPr>
          <w:rFonts w:ascii="Tahoma" w:hAnsi="Tahoma" w:cs="Tahoma"/>
          <w:sz w:val="20"/>
          <w:szCs w:val="20"/>
        </w:rPr>
        <w:t>-сметных расчётах (</w:t>
      </w:r>
      <w:r w:rsidR="00B82D0E">
        <w:rPr>
          <w:rFonts w:ascii="Tahoma" w:eastAsia="Times New Roman" w:hAnsi="Tahoma" w:cs="Tahoma"/>
          <w:sz w:val="20"/>
          <w:szCs w:val="20"/>
        </w:rPr>
        <w:t>Приложение №2)</w:t>
      </w:r>
      <w:r>
        <w:rPr>
          <w:rFonts w:ascii="Tahoma" w:eastAsiaTheme="minorHAnsi" w:hAnsi="Tahoma" w:cs="Tahoma"/>
          <w:color w:val="000000"/>
          <w:sz w:val="20"/>
          <w:szCs w:val="20"/>
          <w:lang w:eastAsia="en-US"/>
        </w:rPr>
        <w:t>.</w:t>
      </w:r>
    </w:p>
    <w:p w14:paraId="45FD5355" w14:textId="71E2B97E" w:rsidR="00A115FB" w:rsidRPr="00324612" w:rsidRDefault="00A115FB" w:rsidP="00A115FB">
      <w:pPr>
        <w:pStyle w:val="a6"/>
        <w:widowControl w:val="0"/>
        <w:numPr>
          <w:ilvl w:val="1"/>
          <w:numId w:val="1"/>
        </w:numPr>
        <w:spacing w:after="120"/>
        <w:ind w:left="0" w:hanging="567"/>
        <w:contextualSpacing w:val="0"/>
        <w:jc w:val="both"/>
        <w:rPr>
          <w:rFonts w:ascii="Tahoma" w:hAnsi="Tahoma" w:cs="Tahoma"/>
          <w:sz w:val="20"/>
          <w:szCs w:val="20"/>
        </w:rPr>
      </w:pPr>
      <w:r w:rsidRPr="00324612">
        <w:rPr>
          <w:rFonts w:ascii="Tahoma" w:hAnsi="Tahoma" w:cs="Tahoma"/>
          <w:sz w:val="20"/>
          <w:szCs w:val="20"/>
        </w:rPr>
        <w:t>Риск случайной гибели или случайного повреждения материалов, оборудования и ин</w:t>
      </w:r>
      <w:r w:rsidR="0070705F">
        <w:rPr>
          <w:rFonts w:ascii="Tahoma" w:hAnsi="Tahoma" w:cs="Tahoma"/>
          <w:sz w:val="20"/>
          <w:szCs w:val="20"/>
        </w:rPr>
        <w:t>ого имущества,</w:t>
      </w:r>
      <w:r w:rsidRPr="00324612">
        <w:rPr>
          <w:rFonts w:ascii="Tahoma" w:hAnsi="Tahoma" w:cs="Tahoma"/>
          <w:sz w:val="20"/>
          <w:szCs w:val="20"/>
        </w:rPr>
        <w:t xml:space="preserve"> предоставленн</w:t>
      </w:r>
      <w:r w:rsidR="0070705F">
        <w:rPr>
          <w:rFonts w:ascii="Tahoma" w:hAnsi="Tahoma" w:cs="Tahoma"/>
          <w:sz w:val="20"/>
          <w:szCs w:val="20"/>
        </w:rPr>
        <w:t xml:space="preserve">ых Заказчиком, возлагается на </w:t>
      </w:r>
      <w:r w:rsidRPr="00324612">
        <w:rPr>
          <w:rFonts w:ascii="Tahoma" w:hAnsi="Tahoma" w:cs="Tahoma"/>
          <w:sz w:val="20"/>
          <w:szCs w:val="20"/>
        </w:rPr>
        <w:t>Подрядчик</w:t>
      </w:r>
      <w:r w:rsidR="0070705F">
        <w:rPr>
          <w:rFonts w:ascii="Tahoma" w:hAnsi="Tahoma" w:cs="Tahoma"/>
          <w:sz w:val="20"/>
          <w:szCs w:val="20"/>
        </w:rPr>
        <w:t>а</w:t>
      </w:r>
      <w:r w:rsidRPr="00324612">
        <w:rPr>
          <w:rFonts w:ascii="Tahoma" w:hAnsi="Tahoma" w:cs="Tahoma"/>
          <w:sz w:val="20"/>
          <w:szCs w:val="20"/>
        </w:rPr>
        <w:t xml:space="preserve">, </w:t>
      </w:r>
      <w:r w:rsidR="0070705F">
        <w:rPr>
          <w:rFonts w:ascii="Tahoma" w:hAnsi="Tahoma" w:cs="Tahoma"/>
          <w:sz w:val="20"/>
          <w:szCs w:val="20"/>
        </w:rPr>
        <w:t xml:space="preserve">до момента приемки выполненных работ </w:t>
      </w:r>
      <w:r w:rsidR="0070705F">
        <w:rPr>
          <w:rFonts w:ascii="Tahoma" w:hAnsi="Tahoma" w:cs="Tahoma"/>
          <w:sz w:val="20"/>
          <w:szCs w:val="20"/>
        </w:rPr>
        <w:lastRenderedPageBreak/>
        <w:t>Заказчиком</w:t>
      </w:r>
      <w:r w:rsidRPr="00324612">
        <w:rPr>
          <w:rFonts w:ascii="Tahoma" w:hAnsi="Tahoma" w:cs="Tahoma"/>
          <w:sz w:val="20"/>
          <w:szCs w:val="20"/>
        </w:rPr>
        <w:t>.</w:t>
      </w:r>
    </w:p>
    <w:p w14:paraId="2272B39B" w14:textId="64E31A09" w:rsidR="00A115FB" w:rsidRDefault="00A115FB" w:rsidP="00A115FB">
      <w:pPr>
        <w:pStyle w:val="a6"/>
        <w:widowControl w:val="0"/>
        <w:numPr>
          <w:ilvl w:val="1"/>
          <w:numId w:val="1"/>
        </w:numPr>
        <w:spacing w:after="120"/>
        <w:ind w:left="0" w:hanging="567"/>
        <w:contextualSpacing w:val="0"/>
        <w:jc w:val="both"/>
        <w:rPr>
          <w:rFonts w:ascii="Tahoma" w:hAnsi="Tahoma" w:cs="Tahoma"/>
          <w:sz w:val="20"/>
          <w:szCs w:val="20"/>
        </w:rPr>
      </w:pPr>
      <w:r w:rsidRPr="00324612">
        <w:rPr>
          <w:rFonts w:ascii="Tahoma" w:hAnsi="Tahoma" w:cs="Tahoma"/>
          <w:sz w:val="20"/>
          <w:szCs w:val="20"/>
        </w:rPr>
        <w:t>В процессе производства Работ Подрядчиком должны использоваться нов</w:t>
      </w:r>
      <w:r w:rsidR="00506C54">
        <w:rPr>
          <w:rFonts w:ascii="Tahoma" w:hAnsi="Tahoma" w:cs="Tahoma"/>
          <w:sz w:val="20"/>
          <w:szCs w:val="20"/>
        </w:rPr>
        <w:t>о</w:t>
      </w:r>
      <w:r w:rsidRPr="00324612">
        <w:rPr>
          <w:rFonts w:ascii="Tahoma" w:hAnsi="Tahoma" w:cs="Tahoma"/>
          <w:sz w:val="20"/>
          <w:szCs w:val="20"/>
        </w:rPr>
        <w:t>е, ранее не использованн</w:t>
      </w:r>
      <w:r w:rsidR="00506C54">
        <w:rPr>
          <w:rFonts w:ascii="Tahoma" w:hAnsi="Tahoma" w:cs="Tahoma"/>
          <w:sz w:val="20"/>
          <w:szCs w:val="20"/>
        </w:rPr>
        <w:t>о</w:t>
      </w:r>
      <w:r w:rsidRPr="00324612">
        <w:rPr>
          <w:rFonts w:ascii="Tahoma" w:hAnsi="Tahoma" w:cs="Tahoma"/>
          <w:sz w:val="20"/>
          <w:szCs w:val="20"/>
        </w:rPr>
        <w:t>е оборудование, сертифицированн</w:t>
      </w:r>
      <w:r w:rsidR="00506C54">
        <w:rPr>
          <w:rFonts w:ascii="Tahoma" w:hAnsi="Tahoma" w:cs="Tahoma"/>
          <w:sz w:val="20"/>
          <w:szCs w:val="20"/>
        </w:rPr>
        <w:t>о</w:t>
      </w:r>
      <w:r w:rsidRPr="00324612">
        <w:rPr>
          <w:rFonts w:ascii="Tahoma" w:hAnsi="Tahoma" w:cs="Tahoma"/>
          <w:sz w:val="20"/>
          <w:szCs w:val="20"/>
        </w:rPr>
        <w:t>е на территории Российской Федерации и необходим</w:t>
      </w:r>
      <w:r w:rsidR="00506C54">
        <w:rPr>
          <w:rFonts w:ascii="Tahoma" w:hAnsi="Tahoma" w:cs="Tahoma"/>
          <w:sz w:val="20"/>
          <w:szCs w:val="20"/>
        </w:rPr>
        <w:t>о</w:t>
      </w:r>
      <w:r w:rsidRPr="00324612">
        <w:rPr>
          <w:rFonts w:ascii="Tahoma" w:hAnsi="Tahoma" w:cs="Tahoma"/>
          <w:sz w:val="20"/>
          <w:szCs w:val="20"/>
        </w:rPr>
        <w:t>е для выполнения Работ на объекте, а также оборудование, комплектующие изделия, и все необходимое для нормального функционирования всех инженерных и вспомогательных систем объекта в соответствии с Техническим заданием и/или требованиями, установленными Федеральным законом «О техническом регулировании» от 27.12.2002 г. №184-ФЗ.</w:t>
      </w:r>
    </w:p>
    <w:p w14:paraId="776AA6DE" w14:textId="519081D7" w:rsidR="00E51C3A" w:rsidRPr="00324612" w:rsidRDefault="00E51C3A" w:rsidP="00A115FB">
      <w:pPr>
        <w:pStyle w:val="a6"/>
        <w:widowControl w:val="0"/>
        <w:numPr>
          <w:ilvl w:val="1"/>
          <w:numId w:val="1"/>
        </w:numPr>
        <w:spacing w:after="120"/>
        <w:ind w:left="0" w:hanging="567"/>
        <w:contextualSpacing w:val="0"/>
        <w:jc w:val="both"/>
        <w:rPr>
          <w:rFonts w:ascii="Tahoma" w:hAnsi="Tahoma" w:cs="Tahoma"/>
          <w:sz w:val="20"/>
          <w:szCs w:val="20"/>
        </w:rPr>
      </w:pPr>
      <w:r w:rsidRPr="00324612">
        <w:rPr>
          <w:rFonts w:ascii="Tahoma" w:hAnsi="Tahoma" w:cs="Tahoma"/>
          <w:sz w:val="20"/>
          <w:szCs w:val="20"/>
        </w:rPr>
        <w:t>Подрядчик несет ответственность за надлежащее качество предоставленных им материалов и оборудования, а также за предоставление материалов и оборудования, обремененных правами третьих лиц.</w:t>
      </w:r>
    </w:p>
    <w:p w14:paraId="21B940CD" w14:textId="5AF7C3ED" w:rsidR="00313FFB" w:rsidRPr="007B2E8F" w:rsidRDefault="00313FFB" w:rsidP="00313FFB">
      <w:pPr>
        <w:pStyle w:val="a6"/>
        <w:widowControl w:val="0"/>
        <w:numPr>
          <w:ilvl w:val="1"/>
          <w:numId w:val="1"/>
        </w:numPr>
        <w:spacing w:after="120"/>
        <w:ind w:left="0" w:hanging="567"/>
        <w:contextualSpacing w:val="0"/>
        <w:jc w:val="both"/>
        <w:rPr>
          <w:rFonts w:ascii="Tahoma" w:eastAsia="Times New Roman" w:hAnsi="Tahoma" w:cs="Tahoma"/>
          <w:color w:val="000000" w:themeColor="text1"/>
          <w:sz w:val="20"/>
          <w:szCs w:val="20"/>
        </w:rPr>
      </w:pPr>
      <w:r w:rsidRPr="007B2E8F">
        <w:rPr>
          <w:rFonts w:ascii="Tahoma" w:hAnsi="Tahoma" w:cs="Tahoma"/>
          <w:color w:val="000000" w:themeColor="text1"/>
          <w:sz w:val="20"/>
          <w:szCs w:val="20"/>
        </w:rPr>
        <w:t xml:space="preserve">Полученные Подрядчиком </w:t>
      </w:r>
      <w:r w:rsidRPr="007B2E8F">
        <w:rPr>
          <w:rFonts w:ascii="Tahoma" w:hAnsi="Tahoma" w:cs="Tahoma"/>
          <w:sz w:val="20"/>
          <w:szCs w:val="20"/>
          <w:lang w:val="en-US"/>
        </w:rPr>
        <w:t>Sim</w:t>
      </w:r>
      <w:r w:rsidRPr="007B2E8F">
        <w:rPr>
          <w:rFonts w:ascii="Tahoma" w:hAnsi="Tahoma" w:cs="Tahoma"/>
          <w:color w:val="000000" w:themeColor="text1"/>
          <w:sz w:val="20"/>
          <w:szCs w:val="20"/>
        </w:rPr>
        <w:t xml:space="preserve">-карты должны быть использованы по целевому назначению, а именно установлены в приборы учёта электрической энергии для обеспечения опроса с приборами учета электрической энергии на верхний уровень системы </w:t>
      </w:r>
      <w:r w:rsidRPr="007B2E8F">
        <w:rPr>
          <w:rFonts w:ascii="Tahoma" w:hAnsi="Tahoma" w:cs="Tahoma"/>
          <w:sz w:val="20"/>
          <w:szCs w:val="20"/>
        </w:rPr>
        <w:t xml:space="preserve">ИСУ. В случае использования полученных </w:t>
      </w:r>
      <w:r w:rsidRPr="007B2E8F">
        <w:rPr>
          <w:rFonts w:ascii="Tahoma" w:hAnsi="Tahoma" w:cs="Tahoma"/>
          <w:sz w:val="20"/>
          <w:szCs w:val="20"/>
          <w:lang w:val="en-US"/>
        </w:rPr>
        <w:t>Sim</w:t>
      </w:r>
      <w:r w:rsidRPr="007B2E8F">
        <w:rPr>
          <w:rFonts w:ascii="Tahoma" w:hAnsi="Tahoma" w:cs="Tahoma"/>
          <w:sz w:val="20"/>
          <w:szCs w:val="20"/>
        </w:rPr>
        <w:t xml:space="preserve">-карт Подрядчиком не по целевому назначению Подрядчик обязан возместить Заказчику полную стоимость израсходованного интернет-трафика по всем </w:t>
      </w:r>
      <w:r w:rsidRPr="007B2E8F">
        <w:rPr>
          <w:rFonts w:ascii="Tahoma" w:hAnsi="Tahoma" w:cs="Tahoma"/>
          <w:sz w:val="20"/>
          <w:szCs w:val="20"/>
          <w:lang w:val="en-US"/>
        </w:rPr>
        <w:t>Sim</w:t>
      </w:r>
      <w:r w:rsidRPr="007B2E8F">
        <w:rPr>
          <w:rFonts w:ascii="Tahoma" w:hAnsi="Tahoma" w:cs="Tahoma"/>
          <w:sz w:val="20"/>
          <w:szCs w:val="20"/>
        </w:rPr>
        <w:t xml:space="preserve">-картам, сверх установленного лимита, на основании выписки из личного кабинета сотового оператора. </w:t>
      </w:r>
    </w:p>
    <w:p w14:paraId="1522831B" w14:textId="77777777" w:rsidR="00974DAE" w:rsidRPr="003A36CF" w:rsidRDefault="00974DAE" w:rsidP="003A36CF">
      <w:pPr>
        <w:pStyle w:val="3"/>
        <w:numPr>
          <w:ilvl w:val="0"/>
          <w:numId w:val="1"/>
        </w:numPr>
        <w:spacing w:after="240"/>
        <w:ind w:left="0" w:firstLine="0"/>
        <w:jc w:val="center"/>
        <w:rPr>
          <w:rFonts w:ascii="Tahoma" w:hAnsi="Tahoma" w:cs="Tahoma"/>
          <w:b/>
          <w:color w:val="auto"/>
          <w:sz w:val="20"/>
          <w:szCs w:val="20"/>
        </w:rPr>
      </w:pPr>
      <w:r w:rsidRPr="003A36CF">
        <w:rPr>
          <w:rFonts w:ascii="Tahoma" w:hAnsi="Tahoma" w:cs="Tahoma"/>
          <w:b/>
          <w:color w:val="auto"/>
          <w:sz w:val="20"/>
          <w:szCs w:val="20"/>
        </w:rPr>
        <w:t>ПОРЯДОК ВЫПОЛНЕНИЯ РАБОТ</w:t>
      </w:r>
    </w:p>
    <w:p w14:paraId="6199FFB8" w14:textId="77777777" w:rsidR="00D31B7F" w:rsidRPr="00E5722C" w:rsidRDefault="00D31B7F" w:rsidP="00D31B7F">
      <w:pPr>
        <w:pStyle w:val="a6"/>
        <w:widowControl w:val="0"/>
        <w:numPr>
          <w:ilvl w:val="1"/>
          <w:numId w:val="1"/>
        </w:numPr>
        <w:spacing w:after="240"/>
        <w:ind w:left="0" w:hanging="567"/>
        <w:contextualSpacing w:val="0"/>
        <w:jc w:val="both"/>
        <w:rPr>
          <w:rFonts w:ascii="Tahoma" w:hAnsi="Tahoma" w:cs="Tahoma"/>
          <w:sz w:val="20"/>
          <w:szCs w:val="20"/>
        </w:rPr>
      </w:pPr>
      <w:r w:rsidRPr="00E5722C">
        <w:rPr>
          <w:rFonts w:ascii="Tahoma" w:eastAsia="Times New Roman" w:hAnsi="Tahoma" w:cs="Tahoma"/>
          <w:sz w:val="20"/>
          <w:szCs w:val="20"/>
        </w:rPr>
        <w:t>Место проведения работ:</w:t>
      </w:r>
      <w:r>
        <w:rPr>
          <w:rFonts w:ascii="Tahoma" w:hAnsi="Tahoma" w:cs="Tahoma"/>
          <w:sz w:val="20"/>
          <w:szCs w:val="20"/>
          <w:shd w:val="clear" w:color="auto" w:fill="FFFFFF"/>
        </w:rPr>
        <w:t xml:space="preserve"> многоквартирные жилые дома</w:t>
      </w:r>
      <w:r w:rsidRPr="00E5722C">
        <w:rPr>
          <w:rFonts w:ascii="Tahoma" w:hAnsi="Tahoma" w:cs="Tahoma"/>
          <w:sz w:val="20"/>
          <w:szCs w:val="20"/>
          <w:shd w:val="clear" w:color="auto" w:fill="FFFFFF"/>
        </w:rPr>
        <w:t>, в зоне деятельности Гарантирующего поставщика</w:t>
      </w:r>
      <w:r>
        <w:rPr>
          <w:rFonts w:ascii="Tahoma" w:hAnsi="Tahoma" w:cs="Tahoma"/>
          <w:sz w:val="20"/>
          <w:szCs w:val="20"/>
          <w:shd w:val="clear" w:color="auto" w:fill="FFFFFF"/>
        </w:rPr>
        <w:t xml:space="preserve">, </w:t>
      </w:r>
      <w:r w:rsidRPr="00E5722C">
        <w:rPr>
          <w:rFonts w:ascii="Tahoma" w:hAnsi="Tahoma" w:cs="Tahoma"/>
          <w:sz w:val="20"/>
          <w:szCs w:val="20"/>
          <w:shd w:val="clear" w:color="auto" w:fill="FFFFFF"/>
        </w:rPr>
        <w:t>за исключением помещений многоквартирных</w:t>
      </w:r>
      <w:r>
        <w:rPr>
          <w:rFonts w:ascii="Tahoma" w:hAnsi="Tahoma" w:cs="Tahoma"/>
          <w:sz w:val="20"/>
          <w:szCs w:val="20"/>
          <w:shd w:val="clear" w:color="auto" w:fill="FFFFFF"/>
        </w:rPr>
        <w:t xml:space="preserve"> жилых</w:t>
      </w:r>
      <w:r w:rsidRPr="00E5722C">
        <w:rPr>
          <w:rFonts w:ascii="Tahoma" w:hAnsi="Tahoma" w:cs="Tahoma"/>
          <w:sz w:val="20"/>
          <w:szCs w:val="20"/>
          <w:shd w:val="clear" w:color="auto" w:fill="FFFFFF"/>
        </w:rPr>
        <w:t xml:space="preserve"> домов, электроснабжение которых осуществляется без использования общего имущества.</w:t>
      </w:r>
    </w:p>
    <w:p w14:paraId="680C64D1" w14:textId="699DBED3" w:rsidR="000B36E8" w:rsidRDefault="00974DAE" w:rsidP="009352DE">
      <w:pPr>
        <w:pStyle w:val="a6"/>
        <w:widowControl w:val="0"/>
        <w:numPr>
          <w:ilvl w:val="1"/>
          <w:numId w:val="1"/>
        </w:numPr>
        <w:spacing w:after="240"/>
        <w:ind w:left="0" w:hanging="567"/>
        <w:contextualSpacing w:val="0"/>
        <w:jc w:val="both"/>
        <w:rPr>
          <w:rFonts w:ascii="Tahoma" w:hAnsi="Tahoma" w:cs="Tahoma"/>
          <w:sz w:val="20"/>
          <w:szCs w:val="20"/>
        </w:rPr>
      </w:pPr>
      <w:r w:rsidRPr="0060107E">
        <w:rPr>
          <w:rFonts w:ascii="Tahoma" w:hAnsi="Tahoma" w:cs="Tahoma"/>
          <w:sz w:val="20"/>
          <w:szCs w:val="20"/>
        </w:rPr>
        <w:t>Порядок выполнения Работ определён в соответствии с Техниче</w:t>
      </w:r>
      <w:r w:rsidR="000B5388" w:rsidRPr="0060107E">
        <w:rPr>
          <w:rFonts w:ascii="Tahoma" w:hAnsi="Tahoma" w:cs="Tahoma"/>
          <w:sz w:val="20"/>
          <w:szCs w:val="20"/>
        </w:rPr>
        <w:t>ским заданием (Приложение №1</w:t>
      </w:r>
      <w:r w:rsidR="00003649" w:rsidRPr="0060107E">
        <w:rPr>
          <w:rFonts w:ascii="Tahoma" w:hAnsi="Tahoma" w:cs="Tahoma"/>
          <w:sz w:val="20"/>
          <w:szCs w:val="20"/>
        </w:rPr>
        <w:t xml:space="preserve"> </w:t>
      </w:r>
      <w:r w:rsidR="00003649" w:rsidRPr="0060107E">
        <w:rPr>
          <w:rFonts w:ascii="Tahoma" w:eastAsiaTheme="minorHAnsi" w:hAnsi="Tahoma" w:cs="Tahoma"/>
          <w:color w:val="000000"/>
          <w:sz w:val="20"/>
          <w:szCs w:val="20"/>
          <w:lang w:eastAsia="en-US"/>
        </w:rPr>
        <w:t>к Договору</w:t>
      </w:r>
      <w:r w:rsidR="000B5388" w:rsidRPr="0060107E">
        <w:rPr>
          <w:rFonts w:ascii="Tahoma" w:hAnsi="Tahoma" w:cs="Tahoma"/>
          <w:sz w:val="20"/>
          <w:szCs w:val="20"/>
        </w:rPr>
        <w:t>).</w:t>
      </w:r>
    </w:p>
    <w:p w14:paraId="2027C620" w14:textId="2705E58C" w:rsidR="00D31B7F" w:rsidRPr="00E806F2" w:rsidRDefault="00D31B7F" w:rsidP="00D31B7F">
      <w:pPr>
        <w:pStyle w:val="a6"/>
        <w:widowControl w:val="0"/>
        <w:numPr>
          <w:ilvl w:val="1"/>
          <w:numId w:val="1"/>
        </w:numPr>
        <w:spacing w:after="240"/>
        <w:ind w:left="0" w:hanging="567"/>
        <w:contextualSpacing w:val="0"/>
        <w:jc w:val="both"/>
        <w:rPr>
          <w:rFonts w:ascii="Tahoma" w:hAnsi="Tahoma" w:cs="Tahoma"/>
          <w:sz w:val="20"/>
          <w:szCs w:val="20"/>
        </w:rPr>
      </w:pPr>
      <w:r w:rsidRPr="000B36E8">
        <w:rPr>
          <w:rFonts w:ascii="Tahoma" w:eastAsiaTheme="minorHAnsi" w:hAnsi="Tahoma" w:cs="Tahoma"/>
          <w:sz w:val="20"/>
          <w:szCs w:val="20"/>
          <w:lang w:eastAsia="en-US"/>
        </w:rPr>
        <w:t xml:space="preserve">Заказчик направляет Подрядчику Заявку на выполнение работ </w:t>
      </w:r>
      <w:r w:rsidRPr="000B36E8">
        <w:rPr>
          <w:rFonts w:ascii="Tahoma" w:hAnsi="Tahoma" w:cs="Tahoma"/>
          <w:sz w:val="20"/>
          <w:szCs w:val="20"/>
        </w:rPr>
        <w:t>(Приложение №4 к Техническому Заданию)</w:t>
      </w:r>
      <w:r>
        <w:rPr>
          <w:rFonts w:ascii="Tahoma" w:hAnsi="Tahoma" w:cs="Tahoma"/>
          <w:sz w:val="20"/>
          <w:szCs w:val="20"/>
        </w:rPr>
        <w:t xml:space="preserve">, </w:t>
      </w:r>
      <w:r w:rsidRPr="000B36E8">
        <w:rPr>
          <w:rFonts w:ascii="Tahoma" w:eastAsiaTheme="minorHAnsi" w:hAnsi="Tahoma" w:cs="Tahoma"/>
          <w:sz w:val="20"/>
          <w:szCs w:val="20"/>
          <w:lang w:eastAsia="en-US"/>
        </w:rPr>
        <w:t>за 5 календарных дней до даты начала выполнения работ, установленной в Заявке</w:t>
      </w:r>
      <w:r w:rsidR="00C6295C">
        <w:rPr>
          <w:rFonts w:ascii="Tahoma" w:eastAsiaTheme="minorHAnsi" w:hAnsi="Tahoma" w:cs="Tahoma"/>
          <w:sz w:val="20"/>
          <w:szCs w:val="20"/>
          <w:lang w:eastAsia="en-US"/>
        </w:rPr>
        <w:t>,</w:t>
      </w:r>
      <w:r w:rsidRPr="000B36E8">
        <w:rPr>
          <w:rFonts w:ascii="Tahoma" w:eastAsiaTheme="minorHAnsi" w:hAnsi="Tahoma" w:cs="Tahoma"/>
          <w:sz w:val="20"/>
          <w:szCs w:val="20"/>
          <w:lang w:eastAsia="en-US"/>
        </w:rPr>
        <w:t xml:space="preserve"> по электронному адресу, указанному Подрядчиком. Подписанная Подрядчиком Заявка на выполнение работ возвращается</w:t>
      </w:r>
      <w:r>
        <w:rPr>
          <w:rFonts w:ascii="Tahoma" w:eastAsiaTheme="minorHAnsi" w:hAnsi="Tahoma" w:cs="Tahoma"/>
          <w:sz w:val="20"/>
          <w:szCs w:val="20"/>
          <w:lang w:eastAsia="en-US"/>
        </w:rPr>
        <w:t xml:space="preserve"> </w:t>
      </w:r>
      <w:r w:rsidRPr="000B36E8">
        <w:rPr>
          <w:rFonts w:ascii="Tahoma" w:eastAsiaTheme="minorHAnsi" w:hAnsi="Tahoma" w:cs="Tahoma"/>
          <w:sz w:val="20"/>
          <w:szCs w:val="20"/>
          <w:lang w:eastAsia="en-US"/>
        </w:rPr>
        <w:t xml:space="preserve">Заказчику в течении 3 </w:t>
      </w:r>
      <w:r>
        <w:rPr>
          <w:rFonts w:ascii="Tahoma" w:eastAsiaTheme="minorHAnsi" w:hAnsi="Tahoma" w:cs="Tahoma"/>
          <w:sz w:val="20"/>
          <w:szCs w:val="20"/>
          <w:lang w:eastAsia="en-US"/>
        </w:rPr>
        <w:t>рабочих</w:t>
      </w:r>
      <w:r w:rsidRPr="000B36E8">
        <w:rPr>
          <w:rFonts w:ascii="Tahoma" w:eastAsiaTheme="minorHAnsi" w:hAnsi="Tahoma" w:cs="Tahoma"/>
          <w:sz w:val="20"/>
          <w:szCs w:val="20"/>
          <w:lang w:eastAsia="en-US"/>
        </w:rPr>
        <w:t xml:space="preserve"> дней.</w:t>
      </w:r>
    </w:p>
    <w:p w14:paraId="020B6FFC" w14:textId="77777777" w:rsidR="000B36E8" w:rsidRPr="000B36E8" w:rsidRDefault="000B36E8" w:rsidP="009352DE">
      <w:pPr>
        <w:pStyle w:val="a6"/>
        <w:widowControl w:val="0"/>
        <w:numPr>
          <w:ilvl w:val="1"/>
          <w:numId w:val="1"/>
        </w:numPr>
        <w:spacing w:after="240"/>
        <w:ind w:left="0" w:hanging="567"/>
        <w:contextualSpacing w:val="0"/>
        <w:jc w:val="both"/>
        <w:rPr>
          <w:rFonts w:ascii="Tahoma" w:eastAsiaTheme="minorHAnsi" w:hAnsi="Tahoma" w:cs="Tahoma"/>
          <w:sz w:val="20"/>
          <w:szCs w:val="20"/>
          <w:lang w:eastAsia="en-US"/>
        </w:rPr>
      </w:pPr>
      <w:r w:rsidRPr="00502FAE">
        <w:rPr>
          <w:rFonts w:ascii="Tahoma" w:eastAsiaTheme="minorHAnsi" w:hAnsi="Tahoma" w:cs="Tahoma"/>
          <w:sz w:val="20"/>
          <w:szCs w:val="20"/>
          <w:lang w:eastAsia="en-US"/>
        </w:rPr>
        <w:t xml:space="preserve">Заявка на выполнение работ </w:t>
      </w:r>
      <w:r w:rsidRPr="000B36E8">
        <w:rPr>
          <w:rFonts w:ascii="Tahoma" w:hAnsi="Tahoma" w:cs="Tahoma"/>
          <w:sz w:val="20"/>
          <w:szCs w:val="20"/>
        </w:rPr>
        <w:t>(Приложение №4 к Техническому Заданию)</w:t>
      </w:r>
      <w:r>
        <w:rPr>
          <w:rFonts w:ascii="Tahoma" w:hAnsi="Tahoma" w:cs="Tahoma"/>
          <w:sz w:val="20"/>
          <w:szCs w:val="20"/>
        </w:rPr>
        <w:t xml:space="preserve"> </w:t>
      </w:r>
      <w:r w:rsidRPr="00502FAE">
        <w:rPr>
          <w:rFonts w:ascii="Tahoma" w:eastAsiaTheme="minorHAnsi" w:hAnsi="Tahoma" w:cs="Tahoma"/>
          <w:sz w:val="20"/>
          <w:szCs w:val="20"/>
          <w:lang w:eastAsia="en-US"/>
        </w:rPr>
        <w:t>должна быть выполнена до обозначенного в ней срока.</w:t>
      </w:r>
    </w:p>
    <w:p w14:paraId="0BD3BA5E" w14:textId="77777777" w:rsidR="00FB1A73" w:rsidRPr="000B36E8" w:rsidRDefault="00EC2B53" w:rsidP="009352DE">
      <w:pPr>
        <w:pStyle w:val="a6"/>
        <w:widowControl w:val="0"/>
        <w:numPr>
          <w:ilvl w:val="1"/>
          <w:numId w:val="1"/>
        </w:numPr>
        <w:spacing w:after="240"/>
        <w:ind w:left="0" w:hanging="567"/>
        <w:contextualSpacing w:val="0"/>
        <w:jc w:val="both"/>
        <w:rPr>
          <w:rFonts w:ascii="Tahoma" w:hAnsi="Tahoma" w:cs="Tahoma"/>
          <w:sz w:val="20"/>
          <w:szCs w:val="20"/>
        </w:rPr>
      </w:pPr>
      <w:r w:rsidRPr="000B36E8">
        <w:rPr>
          <w:rFonts w:ascii="Tahoma" w:hAnsi="Tahoma" w:cs="Tahoma"/>
          <w:sz w:val="20"/>
          <w:szCs w:val="20"/>
        </w:rPr>
        <w:t xml:space="preserve">Подрядчик </w:t>
      </w:r>
      <w:r w:rsidR="00FD7BE4" w:rsidRPr="000B36E8">
        <w:rPr>
          <w:rFonts w:ascii="Tahoma" w:eastAsia="Times New Roman" w:hAnsi="Tahoma" w:cs="Tahoma"/>
          <w:sz w:val="20"/>
          <w:szCs w:val="20"/>
        </w:rPr>
        <w:t>разрабатывает план</w:t>
      </w:r>
      <w:r w:rsidR="00FB1A73" w:rsidRPr="000B36E8">
        <w:rPr>
          <w:rFonts w:ascii="Tahoma" w:eastAsia="Times New Roman" w:hAnsi="Tahoma" w:cs="Tahoma"/>
          <w:sz w:val="20"/>
          <w:szCs w:val="20"/>
        </w:rPr>
        <w:t xml:space="preserve"> выполнения работ</w:t>
      </w:r>
      <w:r w:rsidR="00FD7BE4" w:rsidRPr="000B36E8">
        <w:rPr>
          <w:rFonts w:ascii="Tahoma" w:eastAsia="Times New Roman" w:hAnsi="Tahoma" w:cs="Tahoma"/>
          <w:sz w:val="20"/>
          <w:szCs w:val="20"/>
        </w:rPr>
        <w:t xml:space="preserve"> в соответствии </w:t>
      </w:r>
      <w:r w:rsidR="004D7855" w:rsidRPr="000B36E8">
        <w:rPr>
          <w:rFonts w:ascii="Tahoma" w:eastAsia="Times New Roman" w:hAnsi="Tahoma" w:cs="Tahoma"/>
          <w:sz w:val="20"/>
          <w:szCs w:val="20"/>
        </w:rPr>
        <w:t xml:space="preserve">с Техническим заданием </w:t>
      </w:r>
      <w:r w:rsidR="004D7855" w:rsidRPr="000B36E8">
        <w:rPr>
          <w:rFonts w:ascii="Tahoma" w:hAnsi="Tahoma" w:cs="Tahoma"/>
          <w:sz w:val="20"/>
          <w:szCs w:val="20"/>
        </w:rPr>
        <w:t>(Приложение №1 к Договору)</w:t>
      </w:r>
      <w:r w:rsidR="00FB1A73" w:rsidRPr="000B36E8">
        <w:rPr>
          <w:rFonts w:ascii="Tahoma" w:eastAsia="Times New Roman" w:hAnsi="Tahoma" w:cs="Tahoma"/>
          <w:sz w:val="20"/>
          <w:szCs w:val="20"/>
        </w:rPr>
        <w:t xml:space="preserve">, включая </w:t>
      </w:r>
      <w:r w:rsidR="00C27AB5" w:rsidRPr="000B36E8">
        <w:rPr>
          <w:rFonts w:ascii="Tahoma" w:hAnsi="Tahoma" w:cs="Tahoma"/>
          <w:sz w:val="20"/>
          <w:szCs w:val="20"/>
        </w:rPr>
        <w:t xml:space="preserve">надлежащее уведомление потребителей посредством телефонограммы / смс-уведомления с фиксацией в журнале, а при отсутствии возможности передачи телефонограммы / смс-уведомления производит уведомление заказным письмом в счет договора. </w:t>
      </w:r>
    </w:p>
    <w:p w14:paraId="54A154E2" w14:textId="77777777" w:rsidR="00EC2B53" w:rsidRPr="0060107E" w:rsidRDefault="00EC2B53" w:rsidP="009352DE">
      <w:pPr>
        <w:pStyle w:val="a6"/>
        <w:widowControl w:val="0"/>
        <w:numPr>
          <w:ilvl w:val="1"/>
          <w:numId w:val="1"/>
        </w:numPr>
        <w:spacing w:after="240"/>
        <w:ind w:left="0" w:hanging="567"/>
        <w:contextualSpacing w:val="0"/>
        <w:jc w:val="both"/>
        <w:rPr>
          <w:rFonts w:ascii="Tahoma" w:hAnsi="Tahoma" w:cs="Tahoma"/>
          <w:sz w:val="20"/>
          <w:szCs w:val="20"/>
        </w:rPr>
      </w:pPr>
      <w:r w:rsidRPr="0060107E">
        <w:rPr>
          <w:rFonts w:ascii="Tahoma" w:hAnsi="Tahoma" w:cs="Tahoma"/>
          <w:sz w:val="20"/>
          <w:szCs w:val="20"/>
        </w:rPr>
        <w:t xml:space="preserve">Подрядчик обязан незамедлительно (в течение 1 рабочего дня после получения такой информации) сообщить Заказчику обо всех обстоятельствах, которые могут повлиять и/или влияющих на сроки выполнения Работ, а также обо всех фактах отступления от сроков выполнения Работ и, с целью защиты интересов Заказчика, немедленно совершить необходимые действия, направленные на устранение таких обстоятельств. </w:t>
      </w:r>
    </w:p>
    <w:p w14:paraId="4C423D6E" w14:textId="2866C60D" w:rsidR="000B36E8" w:rsidRDefault="00236912" w:rsidP="009352DE">
      <w:pPr>
        <w:pStyle w:val="a6"/>
        <w:widowControl w:val="0"/>
        <w:numPr>
          <w:ilvl w:val="1"/>
          <w:numId w:val="1"/>
        </w:numPr>
        <w:spacing w:after="240"/>
        <w:ind w:left="0" w:hanging="567"/>
        <w:contextualSpacing w:val="0"/>
        <w:jc w:val="both"/>
        <w:rPr>
          <w:rFonts w:ascii="Tahoma" w:eastAsia="Times New Roman" w:hAnsi="Tahoma" w:cs="Tahoma"/>
          <w:color w:val="000000" w:themeColor="text1"/>
          <w:sz w:val="20"/>
          <w:szCs w:val="20"/>
        </w:rPr>
      </w:pPr>
      <w:r w:rsidRPr="0060107E">
        <w:rPr>
          <w:rFonts w:ascii="Tahoma" w:hAnsi="Tahoma" w:cs="Tahoma"/>
          <w:sz w:val="20"/>
          <w:szCs w:val="20"/>
        </w:rPr>
        <w:t>Одновременно с направлением заявки на выполнение работ З</w:t>
      </w:r>
      <w:r w:rsidR="00D475D5" w:rsidRPr="0060107E">
        <w:rPr>
          <w:rFonts w:ascii="Tahoma" w:hAnsi="Tahoma" w:cs="Tahoma"/>
          <w:sz w:val="20"/>
          <w:szCs w:val="20"/>
        </w:rPr>
        <w:t xml:space="preserve">аказчик передает Подрядчику по </w:t>
      </w:r>
      <w:r w:rsidR="003C269C">
        <w:rPr>
          <w:rFonts w:ascii="Tahoma" w:eastAsiaTheme="minorHAnsi" w:hAnsi="Tahoma" w:cs="Tahoma"/>
          <w:sz w:val="20"/>
          <w:szCs w:val="20"/>
          <w:lang w:eastAsia="en-US"/>
        </w:rPr>
        <w:t xml:space="preserve">форме, указанной в </w:t>
      </w:r>
      <w:r w:rsidR="003C269C" w:rsidRPr="0060107E">
        <w:rPr>
          <w:rFonts w:ascii="Tahoma" w:hAnsi="Tahoma" w:cs="Tahoma"/>
          <w:sz w:val="20"/>
          <w:szCs w:val="20"/>
        </w:rPr>
        <w:t>Приложени</w:t>
      </w:r>
      <w:r w:rsidR="003C269C">
        <w:rPr>
          <w:rFonts w:ascii="Tahoma" w:hAnsi="Tahoma" w:cs="Tahoma"/>
          <w:sz w:val="20"/>
          <w:szCs w:val="20"/>
        </w:rPr>
        <w:t>и</w:t>
      </w:r>
      <w:r w:rsidR="003C269C" w:rsidRPr="0060107E">
        <w:rPr>
          <w:rFonts w:ascii="Tahoma" w:hAnsi="Tahoma" w:cs="Tahoma"/>
          <w:sz w:val="20"/>
          <w:szCs w:val="20"/>
        </w:rPr>
        <w:t xml:space="preserve"> №</w:t>
      </w:r>
      <w:r w:rsidR="003C269C">
        <w:rPr>
          <w:rFonts w:ascii="Tahoma" w:hAnsi="Tahoma" w:cs="Tahoma"/>
          <w:sz w:val="20"/>
          <w:szCs w:val="20"/>
        </w:rPr>
        <w:t xml:space="preserve">10 </w:t>
      </w:r>
      <w:r w:rsidR="003C269C" w:rsidRPr="0060107E">
        <w:rPr>
          <w:rFonts w:ascii="Tahoma" w:hAnsi="Tahoma" w:cs="Tahoma"/>
          <w:color w:val="000000" w:themeColor="text1"/>
          <w:kern w:val="24"/>
          <w:sz w:val="20"/>
        </w:rPr>
        <w:t>к Техническому Заданию</w:t>
      </w:r>
      <w:r w:rsidR="003C269C">
        <w:rPr>
          <w:rFonts w:ascii="Tahoma" w:hAnsi="Tahoma" w:cs="Tahoma"/>
          <w:color w:val="000000" w:themeColor="text1"/>
          <w:kern w:val="24"/>
          <w:sz w:val="20"/>
        </w:rPr>
        <w:t>,</w:t>
      </w:r>
      <w:r w:rsidR="003C269C">
        <w:rPr>
          <w:rFonts w:ascii="Tahoma" w:eastAsiaTheme="minorHAnsi" w:hAnsi="Tahoma" w:cs="Tahoma"/>
          <w:sz w:val="20"/>
          <w:szCs w:val="20"/>
          <w:lang w:eastAsia="en-US"/>
        </w:rPr>
        <w:t xml:space="preserve"> </w:t>
      </w:r>
      <w:r w:rsidR="00221180" w:rsidRPr="0060107E">
        <w:rPr>
          <w:rFonts w:ascii="Tahoma" w:hAnsi="Tahoma" w:cs="Tahoma"/>
          <w:sz w:val="20"/>
          <w:szCs w:val="20"/>
        </w:rPr>
        <w:t xml:space="preserve">интеллектуальные </w:t>
      </w:r>
      <w:r w:rsidRPr="0060107E">
        <w:rPr>
          <w:rFonts w:ascii="Tahoma" w:hAnsi="Tahoma" w:cs="Tahoma"/>
          <w:sz w:val="20"/>
          <w:szCs w:val="20"/>
        </w:rPr>
        <w:t>приборы учета электрической энергии</w:t>
      </w:r>
      <w:r w:rsidR="00395F6C" w:rsidRPr="0060107E">
        <w:rPr>
          <w:rFonts w:ascii="Tahoma" w:hAnsi="Tahoma" w:cs="Tahoma"/>
          <w:sz w:val="20"/>
          <w:szCs w:val="20"/>
        </w:rPr>
        <w:t>,</w:t>
      </w:r>
      <w:r w:rsidR="00943A58">
        <w:rPr>
          <w:rFonts w:ascii="Tahoma" w:hAnsi="Tahoma" w:cs="Tahoma"/>
          <w:sz w:val="20"/>
          <w:szCs w:val="20"/>
        </w:rPr>
        <w:t xml:space="preserve"> </w:t>
      </w:r>
      <w:r w:rsidR="00F83453" w:rsidRPr="0060107E">
        <w:rPr>
          <w:rFonts w:ascii="Tahoma" w:hAnsi="Tahoma" w:cs="Tahoma"/>
          <w:sz w:val="20"/>
          <w:szCs w:val="20"/>
        </w:rPr>
        <w:t>пломб</w:t>
      </w:r>
      <w:r w:rsidR="00D67DAE" w:rsidRPr="0060107E">
        <w:rPr>
          <w:rFonts w:ascii="Tahoma" w:hAnsi="Tahoma" w:cs="Tahoma"/>
          <w:sz w:val="20"/>
          <w:szCs w:val="20"/>
        </w:rPr>
        <w:t>ировочную продукцию</w:t>
      </w:r>
      <w:r w:rsidR="00395F6C" w:rsidRPr="0060107E">
        <w:rPr>
          <w:rFonts w:ascii="Tahoma" w:hAnsi="Tahoma" w:cs="Tahoma"/>
          <w:sz w:val="20"/>
          <w:szCs w:val="20"/>
        </w:rPr>
        <w:t xml:space="preserve"> и </w:t>
      </w:r>
      <w:r w:rsidR="00395F6C" w:rsidRPr="0060107E">
        <w:rPr>
          <w:rFonts w:ascii="Tahoma" w:eastAsia="Times New Roman" w:hAnsi="Tahoma" w:cs="Tahoma"/>
          <w:color w:val="000000" w:themeColor="text1"/>
          <w:sz w:val="20"/>
          <w:szCs w:val="20"/>
          <w:lang w:val="en-US"/>
        </w:rPr>
        <w:t>SIM</w:t>
      </w:r>
      <w:r w:rsidR="00395F6C" w:rsidRPr="0060107E">
        <w:rPr>
          <w:rFonts w:ascii="Tahoma" w:eastAsia="Times New Roman" w:hAnsi="Tahoma" w:cs="Tahoma"/>
          <w:color w:val="000000" w:themeColor="text1"/>
          <w:sz w:val="20"/>
          <w:szCs w:val="20"/>
        </w:rPr>
        <w:t xml:space="preserve">-карты </w:t>
      </w:r>
      <w:r w:rsidRPr="0060107E">
        <w:rPr>
          <w:rFonts w:ascii="Tahoma" w:hAnsi="Tahoma" w:cs="Tahoma"/>
          <w:sz w:val="20"/>
          <w:szCs w:val="20"/>
        </w:rPr>
        <w:t>для выполнения Работ.</w:t>
      </w:r>
    </w:p>
    <w:p w14:paraId="2CAECA34" w14:textId="77777777" w:rsidR="003D5D44" w:rsidRDefault="000B36E8" w:rsidP="003D5D44">
      <w:pPr>
        <w:pStyle w:val="a6"/>
        <w:widowControl w:val="0"/>
        <w:numPr>
          <w:ilvl w:val="1"/>
          <w:numId w:val="1"/>
        </w:numPr>
        <w:spacing w:after="240"/>
        <w:ind w:left="0" w:hanging="567"/>
        <w:contextualSpacing w:val="0"/>
        <w:jc w:val="both"/>
        <w:rPr>
          <w:rFonts w:ascii="Tahoma" w:eastAsiaTheme="minorHAnsi" w:hAnsi="Tahoma" w:cs="Tahoma"/>
          <w:sz w:val="20"/>
          <w:szCs w:val="20"/>
          <w:lang w:eastAsia="en-US"/>
        </w:rPr>
      </w:pPr>
      <w:r w:rsidRPr="003D5D44">
        <w:rPr>
          <w:rFonts w:ascii="Tahoma" w:eastAsiaTheme="minorHAnsi" w:hAnsi="Tahoma" w:cs="Tahoma"/>
          <w:sz w:val="20"/>
          <w:szCs w:val="20"/>
          <w:lang w:eastAsia="en-US"/>
        </w:rPr>
        <w:t>По окончании работ по настоящему Договору материалы и оборудование, предоставленные Заказчиком и не использованные Подрядчиком, возвращаются. Возврат неиспользованных мат</w:t>
      </w:r>
      <w:r w:rsidR="003C269C" w:rsidRPr="003D5D44">
        <w:rPr>
          <w:rFonts w:ascii="Tahoma" w:eastAsiaTheme="minorHAnsi" w:hAnsi="Tahoma" w:cs="Tahoma"/>
          <w:sz w:val="20"/>
          <w:szCs w:val="20"/>
          <w:lang w:eastAsia="en-US"/>
        </w:rPr>
        <w:t xml:space="preserve">ериалов осуществляется по форме, указанной в </w:t>
      </w:r>
      <w:r w:rsidRPr="003D5D44">
        <w:rPr>
          <w:rFonts w:ascii="Tahoma" w:hAnsi="Tahoma" w:cs="Tahoma"/>
          <w:sz w:val="20"/>
          <w:szCs w:val="20"/>
        </w:rPr>
        <w:t>Приложени</w:t>
      </w:r>
      <w:r w:rsidR="003C269C" w:rsidRPr="003D5D44">
        <w:rPr>
          <w:rFonts w:ascii="Tahoma" w:hAnsi="Tahoma" w:cs="Tahoma"/>
          <w:sz w:val="20"/>
          <w:szCs w:val="20"/>
        </w:rPr>
        <w:t>и</w:t>
      </w:r>
      <w:r w:rsidRPr="003D5D44">
        <w:rPr>
          <w:rFonts w:ascii="Tahoma" w:hAnsi="Tahoma" w:cs="Tahoma"/>
          <w:sz w:val="20"/>
          <w:szCs w:val="20"/>
        </w:rPr>
        <w:t xml:space="preserve"> №</w:t>
      </w:r>
      <w:r w:rsidR="003C269C" w:rsidRPr="003D5D44">
        <w:rPr>
          <w:rFonts w:ascii="Tahoma" w:hAnsi="Tahoma" w:cs="Tahoma"/>
          <w:sz w:val="20"/>
          <w:szCs w:val="20"/>
        </w:rPr>
        <w:t xml:space="preserve">10 </w:t>
      </w:r>
      <w:r w:rsidRPr="003D5D44">
        <w:rPr>
          <w:rFonts w:ascii="Tahoma" w:hAnsi="Tahoma" w:cs="Tahoma"/>
          <w:color w:val="000000" w:themeColor="text1"/>
          <w:kern w:val="24"/>
          <w:sz w:val="20"/>
        </w:rPr>
        <w:t>к Техническому Заданию</w:t>
      </w:r>
      <w:r w:rsidR="003D5D44" w:rsidRPr="003D5D44">
        <w:rPr>
          <w:rFonts w:ascii="Tahoma" w:hAnsi="Tahoma" w:cs="Tahoma"/>
          <w:color w:val="000000" w:themeColor="text1"/>
          <w:kern w:val="24"/>
          <w:sz w:val="20"/>
        </w:rPr>
        <w:t>.</w:t>
      </w:r>
      <w:r w:rsidR="003D5D44">
        <w:rPr>
          <w:rFonts w:ascii="Tahoma" w:hAnsi="Tahoma" w:cs="Tahoma"/>
          <w:color w:val="000000" w:themeColor="text1"/>
          <w:kern w:val="24"/>
          <w:sz w:val="20"/>
        </w:rPr>
        <w:t xml:space="preserve"> </w:t>
      </w:r>
      <w:r w:rsidR="002700CB" w:rsidRPr="003D5D44">
        <w:rPr>
          <w:rFonts w:ascii="Tahoma" w:eastAsiaTheme="minorHAnsi" w:hAnsi="Tahoma" w:cs="Tahoma"/>
          <w:sz w:val="20"/>
          <w:szCs w:val="20"/>
          <w:lang w:eastAsia="en-US"/>
        </w:rPr>
        <w:t>Предоставленные Заказчиком материалы и оборудование должны быть возвращены Подрядчиком по письменному требованию Заказчика</w:t>
      </w:r>
      <w:r w:rsidR="00C6295C" w:rsidRPr="003D5D44">
        <w:rPr>
          <w:rFonts w:ascii="Tahoma" w:eastAsiaTheme="minorHAnsi" w:hAnsi="Tahoma" w:cs="Tahoma"/>
          <w:sz w:val="20"/>
          <w:szCs w:val="20"/>
          <w:lang w:eastAsia="en-US"/>
        </w:rPr>
        <w:t xml:space="preserve"> в любой период действия Договора</w:t>
      </w:r>
      <w:r w:rsidR="003D5D44">
        <w:rPr>
          <w:rFonts w:ascii="Tahoma" w:eastAsiaTheme="minorHAnsi" w:hAnsi="Tahoma" w:cs="Tahoma"/>
          <w:sz w:val="20"/>
          <w:szCs w:val="20"/>
          <w:lang w:eastAsia="en-US"/>
        </w:rPr>
        <w:t>.</w:t>
      </w:r>
    </w:p>
    <w:p w14:paraId="41149D0C" w14:textId="15D3AE87" w:rsidR="003D5D44" w:rsidRPr="003D5D44" w:rsidRDefault="003D5D44" w:rsidP="003D5D44">
      <w:pPr>
        <w:pStyle w:val="a6"/>
        <w:widowControl w:val="0"/>
        <w:spacing w:after="240"/>
        <w:ind w:left="0"/>
        <w:contextualSpacing w:val="0"/>
        <w:jc w:val="both"/>
        <w:rPr>
          <w:rFonts w:ascii="Tahoma" w:eastAsia="Times New Roman" w:hAnsi="Tahoma" w:cs="Tahoma"/>
          <w:color w:val="000000" w:themeColor="text1"/>
          <w:sz w:val="20"/>
          <w:szCs w:val="20"/>
        </w:rPr>
      </w:pPr>
      <w:r>
        <w:rPr>
          <w:rFonts w:ascii="Tahoma" w:eastAsiaTheme="minorHAnsi" w:hAnsi="Tahoma" w:cs="Tahoma"/>
          <w:sz w:val="20"/>
          <w:szCs w:val="20"/>
          <w:lang w:eastAsia="en-US"/>
        </w:rPr>
        <w:t>В</w:t>
      </w:r>
      <w:r w:rsidRPr="003D5D44">
        <w:rPr>
          <w:rFonts w:ascii="Tahoma" w:eastAsiaTheme="minorHAnsi" w:hAnsi="Tahoma" w:cs="Tahoma"/>
          <w:sz w:val="20"/>
          <w:szCs w:val="20"/>
          <w:lang w:eastAsia="en-US"/>
        </w:rPr>
        <w:t>оз</w:t>
      </w:r>
      <w:r>
        <w:rPr>
          <w:rFonts w:ascii="Tahoma" w:eastAsiaTheme="minorHAnsi" w:hAnsi="Tahoma" w:cs="Tahoma"/>
          <w:sz w:val="20"/>
          <w:szCs w:val="20"/>
          <w:lang w:eastAsia="en-US"/>
        </w:rPr>
        <w:t>врат</w:t>
      </w:r>
      <w:r w:rsidRPr="003D5D44">
        <w:rPr>
          <w:rFonts w:ascii="Tahoma" w:eastAsiaTheme="minorHAnsi" w:hAnsi="Tahoma" w:cs="Tahoma"/>
          <w:sz w:val="20"/>
          <w:szCs w:val="20"/>
          <w:lang w:eastAsia="en-US"/>
        </w:rPr>
        <w:t xml:space="preserve"> материалов и оборудования</w:t>
      </w:r>
      <w:r w:rsidR="00D727E3">
        <w:rPr>
          <w:rFonts w:ascii="Tahoma" w:eastAsiaTheme="minorHAnsi" w:hAnsi="Tahoma" w:cs="Tahoma"/>
          <w:sz w:val="20"/>
          <w:szCs w:val="20"/>
          <w:lang w:eastAsia="en-US"/>
        </w:rPr>
        <w:t xml:space="preserve"> </w:t>
      </w:r>
      <w:r>
        <w:rPr>
          <w:rFonts w:ascii="Tahoma" w:eastAsiaTheme="minorHAnsi" w:hAnsi="Tahoma" w:cs="Tahoma"/>
          <w:sz w:val="20"/>
          <w:szCs w:val="20"/>
          <w:lang w:eastAsia="en-US"/>
        </w:rPr>
        <w:t xml:space="preserve">производится в сроки, отраженные в п. 5.2 Технического Задания. </w:t>
      </w:r>
      <w:r w:rsidRPr="003D5D44">
        <w:rPr>
          <w:rFonts w:ascii="Tahoma" w:eastAsiaTheme="minorHAnsi" w:hAnsi="Tahoma" w:cs="Tahoma"/>
          <w:sz w:val="20"/>
          <w:szCs w:val="20"/>
          <w:lang w:eastAsia="en-US"/>
        </w:rPr>
        <w:t xml:space="preserve"> </w:t>
      </w:r>
    </w:p>
    <w:p w14:paraId="199BEEB9" w14:textId="77777777" w:rsidR="000B36E8" w:rsidRPr="000B36E8" w:rsidRDefault="000B36E8" w:rsidP="009352DE">
      <w:pPr>
        <w:pStyle w:val="a6"/>
        <w:widowControl w:val="0"/>
        <w:numPr>
          <w:ilvl w:val="1"/>
          <w:numId w:val="1"/>
        </w:numPr>
        <w:spacing w:after="240"/>
        <w:ind w:left="0" w:hanging="567"/>
        <w:contextualSpacing w:val="0"/>
        <w:jc w:val="both"/>
        <w:rPr>
          <w:rFonts w:ascii="Tahoma" w:eastAsia="Times New Roman" w:hAnsi="Tahoma" w:cs="Tahoma"/>
          <w:color w:val="000000" w:themeColor="text1"/>
          <w:sz w:val="20"/>
          <w:szCs w:val="20"/>
        </w:rPr>
      </w:pPr>
      <w:r w:rsidRPr="000B36E8">
        <w:rPr>
          <w:rFonts w:ascii="Tahoma" w:eastAsiaTheme="minorHAnsi" w:hAnsi="Tahoma" w:cs="Tahoma"/>
          <w:sz w:val="20"/>
          <w:szCs w:val="20"/>
          <w:lang w:eastAsia="en-US"/>
        </w:rPr>
        <w:t xml:space="preserve">Работы по заявке должны быть выполнены в полном объеме и в указанный в ней срок, за </w:t>
      </w:r>
      <w:r w:rsidRPr="000B36E8">
        <w:rPr>
          <w:rFonts w:ascii="Tahoma" w:eastAsiaTheme="minorHAnsi" w:hAnsi="Tahoma" w:cs="Tahoma"/>
          <w:sz w:val="20"/>
          <w:szCs w:val="20"/>
          <w:lang w:eastAsia="en-US"/>
        </w:rPr>
        <w:lastRenderedPageBreak/>
        <w:t xml:space="preserve">исключением следующих обстоятельств: </w:t>
      </w:r>
    </w:p>
    <w:p w14:paraId="0E2201A2" w14:textId="330FB840" w:rsidR="000B36E8" w:rsidRPr="00177017" w:rsidRDefault="000B36E8" w:rsidP="003A36CF">
      <w:pPr>
        <w:pStyle w:val="a6"/>
        <w:widowControl w:val="0"/>
        <w:numPr>
          <w:ilvl w:val="0"/>
          <w:numId w:val="11"/>
        </w:numPr>
        <w:spacing w:after="120"/>
        <w:contextualSpacing w:val="0"/>
        <w:jc w:val="both"/>
        <w:rPr>
          <w:rFonts w:ascii="Tahoma" w:eastAsia="Times New Roman" w:hAnsi="Tahoma" w:cs="Tahoma"/>
          <w:color w:val="000000" w:themeColor="text1"/>
          <w:sz w:val="20"/>
          <w:szCs w:val="20"/>
        </w:rPr>
      </w:pPr>
      <w:r>
        <w:rPr>
          <w:rFonts w:ascii="Tahoma" w:eastAsia="Times New Roman" w:hAnsi="Tahoma" w:cs="Tahoma"/>
          <w:color w:val="000000" w:themeColor="text1"/>
          <w:sz w:val="20"/>
          <w:szCs w:val="20"/>
        </w:rPr>
        <w:t>адрес объекта в заявке, не попадает под определение МКД, произведена фотофиксация и предоставлена Заказчику</w:t>
      </w:r>
      <w:r w:rsidRPr="00496C9A">
        <w:rPr>
          <w:rFonts w:ascii="Tahoma" w:eastAsia="Times New Roman" w:hAnsi="Tahoma" w:cs="Tahoma"/>
          <w:color w:val="000000" w:themeColor="text1"/>
          <w:sz w:val="20"/>
          <w:szCs w:val="20"/>
        </w:rPr>
        <w:t>;</w:t>
      </w:r>
    </w:p>
    <w:p w14:paraId="49A54FD6" w14:textId="77777777" w:rsidR="000B36E8" w:rsidRPr="00496C9A" w:rsidRDefault="000B36E8" w:rsidP="003A36CF">
      <w:pPr>
        <w:pStyle w:val="a6"/>
        <w:widowControl w:val="0"/>
        <w:numPr>
          <w:ilvl w:val="0"/>
          <w:numId w:val="11"/>
        </w:numPr>
        <w:spacing w:after="120"/>
        <w:contextualSpacing w:val="0"/>
        <w:jc w:val="both"/>
        <w:rPr>
          <w:rFonts w:ascii="Tahoma" w:eastAsia="Times New Roman" w:hAnsi="Tahoma" w:cs="Tahoma"/>
          <w:color w:val="000000" w:themeColor="text1"/>
          <w:sz w:val="20"/>
          <w:szCs w:val="20"/>
        </w:rPr>
      </w:pPr>
      <w:r>
        <w:rPr>
          <w:rFonts w:ascii="Tahoma" w:eastAsia="Times New Roman" w:hAnsi="Tahoma" w:cs="Tahoma"/>
          <w:color w:val="000000" w:themeColor="text1"/>
          <w:sz w:val="20"/>
          <w:szCs w:val="20"/>
        </w:rPr>
        <w:t>электроснабжение нежилого помещения осуществляется без использования общего имущества МКД, определена граница балансовой принадлежности</w:t>
      </w:r>
      <w:r w:rsidRPr="00496C9A">
        <w:rPr>
          <w:rFonts w:ascii="Tahoma" w:eastAsia="Times New Roman" w:hAnsi="Tahoma" w:cs="Tahoma"/>
          <w:color w:val="000000" w:themeColor="text1"/>
          <w:sz w:val="20"/>
          <w:szCs w:val="20"/>
        </w:rPr>
        <w:t>;</w:t>
      </w:r>
    </w:p>
    <w:p w14:paraId="65F4901E" w14:textId="77777777" w:rsidR="000B36E8" w:rsidRPr="00496C9A" w:rsidRDefault="000B36E8" w:rsidP="003A36CF">
      <w:pPr>
        <w:pStyle w:val="a6"/>
        <w:widowControl w:val="0"/>
        <w:numPr>
          <w:ilvl w:val="0"/>
          <w:numId w:val="11"/>
        </w:numPr>
        <w:spacing w:after="120"/>
        <w:contextualSpacing w:val="0"/>
        <w:jc w:val="both"/>
        <w:rPr>
          <w:rFonts w:ascii="Tahoma" w:eastAsia="Times New Roman" w:hAnsi="Tahoma" w:cs="Tahoma"/>
          <w:color w:val="000000" w:themeColor="text1"/>
          <w:sz w:val="20"/>
          <w:szCs w:val="20"/>
        </w:rPr>
      </w:pPr>
      <w:r>
        <w:rPr>
          <w:rFonts w:ascii="Tahoma" w:eastAsia="Times New Roman" w:hAnsi="Tahoma" w:cs="Tahoma"/>
          <w:color w:val="000000" w:themeColor="text1"/>
          <w:sz w:val="20"/>
          <w:szCs w:val="20"/>
        </w:rPr>
        <w:t>заменяемый или устанавливаемый прибор учета не является коммерческим учетом (МОП, лифты и т.д.)</w:t>
      </w:r>
      <w:r w:rsidRPr="00496C9A">
        <w:rPr>
          <w:rFonts w:ascii="Tahoma" w:eastAsia="Times New Roman" w:hAnsi="Tahoma" w:cs="Tahoma"/>
          <w:color w:val="000000" w:themeColor="text1"/>
          <w:sz w:val="20"/>
          <w:szCs w:val="20"/>
        </w:rPr>
        <w:t>;</w:t>
      </w:r>
    </w:p>
    <w:p w14:paraId="7249C4C2" w14:textId="77777777" w:rsidR="000B36E8" w:rsidRDefault="000B36E8" w:rsidP="003A36CF">
      <w:pPr>
        <w:pStyle w:val="a6"/>
        <w:widowControl w:val="0"/>
        <w:numPr>
          <w:ilvl w:val="0"/>
          <w:numId w:val="11"/>
        </w:numPr>
        <w:spacing w:after="120"/>
        <w:contextualSpacing w:val="0"/>
        <w:jc w:val="both"/>
        <w:rPr>
          <w:rFonts w:ascii="Tahoma" w:eastAsia="Times New Roman" w:hAnsi="Tahoma" w:cs="Tahoma"/>
          <w:color w:val="000000" w:themeColor="text1"/>
          <w:sz w:val="20"/>
          <w:szCs w:val="20"/>
        </w:rPr>
      </w:pPr>
      <w:r>
        <w:rPr>
          <w:rFonts w:ascii="Tahoma" w:eastAsia="Times New Roman" w:hAnsi="Tahoma" w:cs="Tahoma"/>
          <w:color w:val="000000" w:themeColor="text1"/>
          <w:sz w:val="20"/>
          <w:szCs w:val="20"/>
        </w:rPr>
        <w:t xml:space="preserve">отсутствует техническая возможность установки прибора учета с составлением Акта </w:t>
      </w:r>
      <w:r w:rsidR="009854E4">
        <w:rPr>
          <w:rFonts w:ascii="Tahoma" w:eastAsia="Times New Roman" w:hAnsi="Tahoma" w:cs="Tahoma"/>
          <w:color w:val="000000" w:themeColor="text1"/>
          <w:sz w:val="20"/>
          <w:szCs w:val="20"/>
        </w:rPr>
        <w:t>(Приложение №9</w:t>
      </w:r>
      <w:r>
        <w:rPr>
          <w:rFonts w:ascii="Tahoma" w:eastAsia="Times New Roman" w:hAnsi="Tahoma" w:cs="Tahoma"/>
          <w:color w:val="000000" w:themeColor="text1"/>
          <w:sz w:val="20"/>
          <w:szCs w:val="20"/>
        </w:rPr>
        <w:t xml:space="preserve"> </w:t>
      </w:r>
      <w:r w:rsidR="009854E4" w:rsidRPr="0060107E">
        <w:rPr>
          <w:rFonts w:ascii="Tahoma" w:hAnsi="Tahoma" w:cs="Tahoma"/>
          <w:color w:val="000000" w:themeColor="text1"/>
          <w:kern w:val="24"/>
          <w:sz w:val="20"/>
        </w:rPr>
        <w:t>к Техническому Заданию</w:t>
      </w:r>
      <w:r>
        <w:rPr>
          <w:rFonts w:ascii="Tahoma" w:eastAsia="Times New Roman" w:hAnsi="Tahoma" w:cs="Tahoma"/>
          <w:color w:val="000000" w:themeColor="text1"/>
          <w:sz w:val="20"/>
          <w:szCs w:val="20"/>
        </w:rPr>
        <w:t>)</w:t>
      </w:r>
      <w:r w:rsidRPr="00496C9A">
        <w:rPr>
          <w:rFonts w:ascii="Tahoma" w:eastAsia="Times New Roman" w:hAnsi="Tahoma" w:cs="Tahoma"/>
          <w:color w:val="000000" w:themeColor="text1"/>
          <w:sz w:val="20"/>
          <w:szCs w:val="20"/>
        </w:rPr>
        <w:t>;</w:t>
      </w:r>
    </w:p>
    <w:p w14:paraId="130E3BF8" w14:textId="77777777" w:rsidR="000B36E8" w:rsidRPr="007823D3" w:rsidRDefault="000B36E8" w:rsidP="003A36CF">
      <w:pPr>
        <w:pStyle w:val="a6"/>
        <w:widowControl w:val="0"/>
        <w:numPr>
          <w:ilvl w:val="0"/>
          <w:numId w:val="11"/>
        </w:numPr>
        <w:spacing w:after="120"/>
        <w:contextualSpacing w:val="0"/>
        <w:jc w:val="both"/>
        <w:rPr>
          <w:rFonts w:ascii="Tahoma" w:eastAsia="Times New Roman" w:hAnsi="Tahoma" w:cs="Tahoma"/>
          <w:color w:val="000000" w:themeColor="text1"/>
          <w:sz w:val="20"/>
          <w:szCs w:val="20"/>
        </w:rPr>
      </w:pPr>
      <w:r>
        <w:rPr>
          <w:rFonts w:ascii="Tahoma" w:eastAsia="Times New Roman" w:hAnsi="Tahoma" w:cs="Tahoma"/>
          <w:color w:val="000000" w:themeColor="text1"/>
          <w:sz w:val="20"/>
          <w:szCs w:val="20"/>
        </w:rPr>
        <w:t>клиент был уведомлен и дважды отказал в доступе к месту замены прибора учета, а также составлен</w:t>
      </w:r>
      <w:r w:rsidR="009854E4">
        <w:rPr>
          <w:rFonts w:ascii="Tahoma" w:eastAsia="Times New Roman" w:hAnsi="Tahoma" w:cs="Tahoma"/>
          <w:color w:val="000000" w:themeColor="text1"/>
          <w:sz w:val="20"/>
          <w:szCs w:val="20"/>
        </w:rPr>
        <w:t>ы</w:t>
      </w:r>
      <w:r>
        <w:rPr>
          <w:rFonts w:ascii="Tahoma" w:eastAsia="Times New Roman" w:hAnsi="Tahoma" w:cs="Tahoma"/>
          <w:color w:val="000000" w:themeColor="text1"/>
          <w:sz w:val="20"/>
          <w:szCs w:val="20"/>
        </w:rPr>
        <w:t xml:space="preserve"> два Акта</w:t>
      </w:r>
      <w:r w:rsidR="009854E4">
        <w:rPr>
          <w:rFonts w:ascii="Tahoma" w:eastAsia="Times New Roman" w:hAnsi="Tahoma" w:cs="Tahoma"/>
          <w:color w:val="000000" w:themeColor="text1"/>
          <w:sz w:val="20"/>
          <w:szCs w:val="20"/>
        </w:rPr>
        <w:t xml:space="preserve"> о недопуске (Приложение №7 </w:t>
      </w:r>
      <w:r w:rsidR="009854E4" w:rsidRPr="0060107E">
        <w:rPr>
          <w:rFonts w:ascii="Tahoma" w:hAnsi="Tahoma" w:cs="Tahoma"/>
          <w:color w:val="000000" w:themeColor="text1"/>
          <w:kern w:val="24"/>
          <w:sz w:val="20"/>
        </w:rPr>
        <w:t>к Техническому Заданию</w:t>
      </w:r>
      <w:r w:rsidR="009854E4">
        <w:rPr>
          <w:rFonts w:ascii="Tahoma" w:eastAsia="Times New Roman" w:hAnsi="Tahoma" w:cs="Tahoma"/>
          <w:color w:val="000000" w:themeColor="text1"/>
          <w:sz w:val="20"/>
          <w:szCs w:val="20"/>
        </w:rPr>
        <w:t>) в соответствии с п.5</w:t>
      </w:r>
      <w:r>
        <w:rPr>
          <w:rFonts w:ascii="Tahoma" w:eastAsia="Times New Roman" w:hAnsi="Tahoma" w:cs="Tahoma"/>
          <w:color w:val="000000" w:themeColor="text1"/>
          <w:sz w:val="20"/>
          <w:szCs w:val="20"/>
        </w:rPr>
        <w:t xml:space="preserve"> Технического задания</w:t>
      </w:r>
      <w:r w:rsidRPr="007823D3">
        <w:rPr>
          <w:rFonts w:ascii="Tahoma" w:eastAsia="Times New Roman" w:hAnsi="Tahoma" w:cs="Tahoma"/>
          <w:color w:val="000000" w:themeColor="text1"/>
          <w:sz w:val="20"/>
          <w:szCs w:val="20"/>
        </w:rPr>
        <w:t>;</w:t>
      </w:r>
    </w:p>
    <w:p w14:paraId="241F4561" w14:textId="77777777" w:rsidR="000B36E8" w:rsidRPr="00E42395" w:rsidRDefault="000B36E8" w:rsidP="003A36CF">
      <w:pPr>
        <w:pStyle w:val="a6"/>
        <w:widowControl w:val="0"/>
        <w:numPr>
          <w:ilvl w:val="0"/>
          <w:numId w:val="11"/>
        </w:numPr>
        <w:spacing w:after="120"/>
        <w:contextualSpacing w:val="0"/>
        <w:jc w:val="both"/>
        <w:rPr>
          <w:rFonts w:ascii="Tahoma" w:eastAsia="Times New Roman" w:hAnsi="Tahoma" w:cs="Tahoma"/>
          <w:color w:val="000000" w:themeColor="text1"/>
          <w:sz w:val="20"/>
          <w:szCs w:val="20"/>
        </w:rPr>
      </w:pPr>
      <w:r>
        <w:rPr>
          <w:rFonts w:ascii="Tahoma" w:eastAsia="Times New Roman" w:hAnsi="Tahoma" w:cs="Tahoma"/>
          <w:color w:val="000000" w:themeColor="text1"/>
          <w:sz w:val="20"/>
          <w:szCs w:val="20"/>
        </w:rPr>
        <w:t>исключение объекта из заявки Заказчиком</w:t>
      </w:r>
      <w:r w:rsidRPr="00E42395">
        <w:rPr>
          <w:rFonts w:ascii="Tahoma" w:eastAsia="Times New Roman" w:hAnsi="Tahoma" w:cs="Tahoma"/>
          <w:color w:val="000000" w:themeColor="text1"/>
          <w:sz w:val="20"/>
          <w:szCs w:val="20"/>
        </w:rPr>
        <w:t>;</w:t>
      </w:r>
    </w:p>
    <w:p w14:paraId="5EB55B20" w14:textId="77777777" w:rsidR="000B36E8" w:rsidRPr="009854E4" w:rsidRDefault="000B36E8" w:rsidP="003A36CF">
      <w:pPr>
        <w:pStyle w:val="a6"/>
        <w:widowControl w:val="0"/>
        <w:numPr>
          <w:ilvl w:val="0"/>
          <w:numId w:val="11"/>
        </w:numPr>
        <w:spacing w:after="120"/>
        <w:contextualSpacing w:val="0"/>
        <w:jc w:val="both"/>
        <w:rPr>
          <w:rFonts w:ascii="Tahoma" w:eastAsia="Times New Roman" w:hAnsi="Tahoma" w:cs="Tahoma"/>
          <w:color w:val="000000" w:themeColor="text1"/>
          <w:sz w:val="20"/>
          <w:szCs w:val="20"/>
        </w:rPr>
      </w:pPr>
      <w:r w:rsidRPr="004125B4">
        <w:rPr>
          <w:rFonts w:ascii="Tahoma" w:eastAsia="Times New Roman" w:hAnsi="Tahoma" w:cs="Tahoma"/>
          <w:color w:val="000000" w:themeColor="text1"/>
          <w:sz w:val="20"/>
          <w:szCs w:val="20"/>
        </w:rPr>
        <w:t>отсутствие приборов учета у Заказчика.</w:t>
      </w:r>
    </w:p>
    <w:p w14:paraId="788095F9" w14:textId="33394038" w:rsidR="000803F6" w:rsidRPr="003D5D44" w:rsidRDefault="0009192B" w:rsidP="003D5D44">
      <w:pPr>
        <w:pStyle w:val="a6"/>
        <w:widowControl w:val="0"/>
        <w:numPr>
          <w:ilvl w:val="1"/>
          <w:numId w:val="1"/>
        </w:numPr>
        <w:spacing w:before="240"/>
        <w:ind w:left="0" w:hanging="567"/>
        <w:contextualSpacing w:val="0"/>
        <w:jc w:val="both"/>
        <w:rPr>
          <w:rFonts w:ascii="Tahoma" w:hAnsi="Tahoma" w:cs="Tahoma"/>
          <w:sz w:val="20"/>
          <w:szCs w:val="20"/>
        </w:rPr>
      </w:pPr>
      <w:r w:rsidRPr="0060107E">
        <w:rPr>
          <w:rFonts w:ascii="Tahoma" w:hAnsi="Tahoma" w:cs="Tahoma"/>
          <w:sz w:val="20"/>
          <w:szCs w:val="20"/>
        </w:rPr>
        <w:t xml:space="preserve">По настоящему Договору у Заказчика не возникает обязанности оплатить весь объем выполняемых работ, указанный </w:t>
      </w:r>
      <w:r w:rsidR="00884827" w:rsidRPr="0060107E">
        <w:rPr>
          <w:rFonts w:ascii="Tahoma" w:hAnsi="Tahoma" w:cs="Tahoma"/>
          <w:color w:val="000000" w:themeColor="text1"/>
          <w:sz w:val="20"/>
          <w:szCs w:val="20"/>
        </w:rPr>
        <w:t>в Техническом задании (Приложение №1 к Договору)</w:t>
      </w:r>
      <w:r w:rsidRPr="0060107E">
        <w:rPr>
          <w:rFonts w:ascii="Tahoma" w:hAnsi="Tahoma" w:cs="Tahoma"/>
          <w:sz w:val="20"/>
          <w:szCs w:val="20"/>
        </w:rPr>
        <w:t>, в случае, если нет технической возможности для установки ПУ ИСУ,</w:t>
      </w:r>
      <w:r w:rsidR="00884827" w:rsidRPr="0060107E">
        <w:rPr>
          <w:rFonts w:ascii="Tahoma" w:hAnsi="Tahoma" w:cs="Tahoma"/>
          <w:sz w:val="20"/>
          <w:szCs w:val="20"/>
        </w:rPr>
        <w:t xml:space="preserve"> </w:t>
      </w:r>
      <w:r w:rsidRPr="0060107E">
        <w:rPr>
          <w:rFonts w:ascii="Tahoma" w:hAnsi="Tahoma" w:cs="Tahoma"/>
          <w:sz w:val="20"/>
          <w:szCs w:val="20"/>
        </w:rPr>
        <w:t xml:space="preserve">недопуска на объект </w:t>
      </w:r>
      <w:r w:rsidR="00884827" w:rsidRPr="0060107E">
        <w:rPr>
          <w:rFonts w:ascii="Tahoma" w:hAnsi="Tahoma" w:cs="Tahoma"/>
          <w:sz w:val="20"/>
          <w:szCs w:val="20"/>
        </w:rPr>
        <w:t>либо если</w:t>
      </w:r>
      <w:r w:rsidRPr="0060107E">
        <w:rPr>
          <w:rFonts w:ascii="Tahoma" w:hAnsi="Tahoma" w:cs="Tahoma"/>
          <w:sz w:val="20"/>
          <w:szCs w:val="20"/>
        </w:rPr>
        <w:t xml:space="preserve"> заменяемый прибор </w:t>
      </w:r>
      <w:r w:rsidR="00884827" w:rsidRPr="0060107E">
        <w:rPr>
          <w:rFonts w:ascii="Tahoma" w:hAnsi="Tahoma" w:cs="Tahoma"/>
          <w:sz w:val="20"/>
          <w:szCs w:val="20"/>
        </w:rPr>
        <w:t xml:space="preserve">учёта </w:t>
      </w:r>
      <w:r w:rsidRPr="0060107E">
        <w:rPr>
          <w:rFonts w:ascii="Tahoma" w:hAnsi="Tahoma" w:cs="Tahoma"/>
          <w:sz w:val="20"/>
          <w:szCs w:val="20"/>
        </w:rPr>
        <w:t>пригоден к коммерческ</w:t>
      </w:r>
      <w:r w:rsidR="00884827" w:rsidRPr="0060107E">
        <w:rPr>
          <w:rFonts w:ascii="Tahoma" w:hAnsi="Tahoma" w:cs="Tahoma"/>
          <w:sz w:val="20"/>
          <w:szCs w:val="20"/>
        </w:rPr>
        <w:t>им расчётам</w:t>
      </w:r>
      <w:r w:rsidRPr="0060107E">
        <w:rPr>
          <w:rFonts w:ascii="Tahoma" w:hAnsi="Tahoma" w:cs="Tahoma"/>
          <w:sz w:val="20"/>
          <w:szCs w:val="20"/>
        </w:rPr>
        <w:t xml:space="preserve">. </w:t>
      </w:r>
    </w:p>
    <w:p w14:paraId="0CE00BE4" w14:textId="77777777" w:rsidR="000803F6" w:rsidRPr="000803F6" w:rsidRDefault="00974DAE" w:rsidP="000803F6">
      <w:pPr>
        <w:pStyle w:val="a6"/>
        <w:widowControl w:val="0"/>
        <w:numPr>
          <w:ilvl w:val="1"/>
          <w:numId w:val="1"/>
        </w:numPr>
        <w:spacing w:before="240" w:after="120"/>
        <w:ind w:left="0" w:hanging="567"/>
        <w:contextualSpacing w:val="0"/>
        <w:jc w:val="both"/>
        <w:rPr>
          <w:rFonts w:ascii="Tahoma" w:eastAsiaTheme="minorHAnsi" w:hAnsi="Tahoma" w:cs="Tahoma"/>
          <w:sz w:val="20"/>
          <w:szCs w:val="20"/>
          <w:lang w:eastAsia="en-US"/>
        </w:rPr>
      </w:pPr>
      <w:r w:rsidRPr="000803F6">
        <w:rPr>
          <w:rFonts w:ascii="Tahoma" w:hAnsi="Tahoma" w:cs="Tahoma"/>
          <w:sz w:val="20"/>
          <w:szCs w:val="20"/>
        </w:rPr>
        <w:t xml:space="preserve">Заказчик вправе </w:t>
      </w:r>
      <w:r w:rsidR="00C81607" w:rsidRPr="000803F6">
        <w:rPr>
          <w:rFonts w:ascii="Tahoma" w:hAnsi="Tahoma" w:cs="Tahoma"/>
          <w:sz w:val="20"/>
          <w:szCs w:val="20"/>
        </w:rPr>
        <w:t xml:space="preserve">осуществлять контроль хода выполнения Работ и </w:t>
      </w:r>
      <w:r w:rsidRPr="000803F6">
        <w:rPr>
          <w:rFonts w:ascii="Tahoma" w:hAnsi="Tahoma" w:cs="Tahoma"/>
          <w:sz w:val="20"/>
          <w:szCs w:val="20"/>
        </w:rPr>
        <w:t>проверять качество выполняемой Подрядчиком работы, не вмешиваясь в его деятельность</w:t>
      </w:r>
      <w:r w:rsidR="001A05C7" w:rsidRPr="000803F6">
        <w:rPr>
          <w:rFonts w:ascii="Tahoma" w:hAnsi="Tahoma" w:cs="Tahoma"/>
          <w:sz w:val="20"/>
          <w:szCs w:val="20"/>
        </w:rPr>
        <w:t>, в том числе путем еженедельной проверки</w:t>
      </w:r>
      <w:r w:rsidR="007350D9" w:rsidRPr="000803F6">
        <w:rPr>
          <w:rFonts w:ascii="Tahoma" w:hAnsi="Tahoma" w:cs="Tahoma"/>
          <w:sz w:val="20"/>
          <w:szCs w:val="20"/>
        </w:rPr>
        <w:t xml:space="preserve"> </w:t>
      </w:r>
      <w:r w:rsidR="001A05C7" w:rsidRPr="000803F6">
        <w:rPr>
          <w:rFonts w:ascii="Tahoma" w:hAnsi="Tahoma" w:cs="Tahoma"/>
          <w:sz w:val="20"/>
          <w:szCs w:val="20"/>
        </w:rPr>
        <w:t>соответствия сроков выполняемых работ срокам, указанным в Графике Производства работ (Приложение №8 к Техническому Заданию)</w:t>
      </w:r>
      <w:r w:rsidR="007350D9" w:rsidRPr="000803F6">
        <w:rPr>
          <w:rFonts w:ascii="Tahoma" w:hAnsi="Tahoma" w:cs="Tahoma"/>
          <w:sz w:val="20"/>
          <w:szCs w:val="20"/>
        </w:rPr>
        <w:t xml:space="preserve"> </w:t>
      </w:r>
      <w:r w:rsidR="007350D9" w:rsidRPr="000803F6">
        <w:rPr>
          <w:rFonts w:ascii="Tahoma" w:hAnsi="Tahoma" w:cs="Tahoma"/>
          <w:color w:val="000000" w:themeColor="text1"/>
          <w:sz w:val="20"/>
          <w:szCs w:val="20"/>
        </w:rPr>
        <w:t>через приложение Заказчика (Мобильный контролер)</w:t>
      </w:r>
      <w:r w:rsidR="001A05C7" w:rsidRPr="000803F6">
        <w:rPr>
          <w:rFonts w:ascii="Tahoma" w:hAnsi="Tahoma" w:cs="Tahoma"/>
          <w:sz w:val="20"/>
          <w:szCs w:val="20"/>
        </w:rPr>
        <w:t xml:space="preserve">.  </w:t>
      </w:r>
    </w:p>
    <w:p w14:paraId="074343F1" w14:textId="0DD1C978" w:rsidR="000803F6" w:rsidRPr="000803F6" w:rsidRDefault="000803F6" w:rsidP="000803F6">
      <w:pPr>
        <w:pStyle w:val="a6"/>
        <w:widowControl w:val="0"/>
        <w:numPr>
          <w:ilvl w:val="1"/>
          <w:numId w:val="1"/>
        </w:numPr>
        <w:spacing w:before="240" w:after="120"/>
        <w:ind w:left="0" w:hanging="567"/>
        <w:contextualSpacing w:val="0"/>
        <w:jc w:val="both"/>
        <w:rPr>
          <w:rFonts w:ascii="Tahoma" w:eastAsiaTheme="minorHAnsi" w:hAnsi="Tahoma" w:cs="Tahoma"/>
          <w:sz w:val="20"/>
          <w:szCs w:val="20"/>
          <w:lang w:eastAsia="en-US"/>
        </w:rPr>
      </w:pPr>
      <w:r w:rsidRPr="000803F6">
        <w:rPr>
          <w:rFonts w:ascii="Tahoma" w:eastAsiaTheme="minorHAnsi" w:hAnsi="Tahoma" w:cs="Tahoma"/>
          <w:sz w:val="20"/>
          <w:szCs w:val="20"/>
          <w:lang w:eastAsia="en-US"/>
        </w:rPr>
        <w:t xml:space="preserve">Подрядчик самостоятельно организовывает доступ своих сотрудников к местам установки ПУ ИСУ на Объектах, согласованных Сторонами в Ведомости объемов работ (Приложение №2 к </w:t>
      </w:r>
      <w:r>
        <w:rPr>
          <w:rFonts w:ascii="Tahoma" w:eastAsiaTheme="minorHAnsi" w:hAnsi="Tahoma" w:cs="Tahoma"/>
          <w:sz w:val="20"/>
          <w:szCs w:val="20"/>
          <w:lang w:eastAsia="en-US"/>
        </w:rPr>
        <w:t>Техническому Заданию</w:t>
      </w:r>
      <w:r w:rsidRPr="000803F6">
        <w:rPr>
          <w:rFonts w:ascii="Tahoma" w:eastAsiaTheme="minorHAnsi" w:hAnsi="Tahoma" w:cs="Tahoma"/>
          <w:sz w:val="20"/>
          <w:szCs w:val="20"/>
          <w:lang w:eastAsia="en-US"/>
        </w:rPr>
        <w:t xml:space="preserve">) и указанных в Заявках на выполнение работ путем уведомления потребителей посредством телефонограммы / смс-уведомления с фиксацией в журнале, а при отсутствии возможности передачи телефонограммы производит уведомление заказным письмом в счет договора. В случае необходимости, по согласованию с Заказчиком, формирует и направляет официальные письма от лица Заказчика. </w:t>
      </w:r>
    </w:p>
    <w:p w14:paraId="12B8301C" w14:textId="77777777" w:rsidR="000803F6" w:rsidRPr="000803F6" w:rsidRDefault="004D171E" w:rsidP="00F04031">
      <w:pPr>
        <w:pStyle w:val="a6"/>
        <w:widowControl w:val="0"/>
        <w:numPr>
          <w:ilvl w:val="1"/>
          <w:numId w:val="1"/>
        </w:numPr>
        <w:spacing w:before="240" w:after="120"/>
        <w:ind w:left="0" w:hanging="567"/>
        <w:contextualSpacing w:val="0"/>
        <w:jc w:val="both"/>
        <w:rPr>
          <w:rFonts w:ascii="Tahoma" w:eastAsiaTheme="minorHAnsi" w:hAnsi="Tahoma" w:cs="Tahoma"/>
          <w:sz w:val="20"/>
          <w:szCs w:val="20"/>
          <w:lang w:eastAsia="en-US"/>
        </w:rPr>
      </w:pPr>
      <w:r w:rsidRPr="000803F6">
        <w:rPr>
          <w:rFonts w:ascii="Tahoma" w:hAnsi="Tahoma" w:cs="Tahoma"/>
          <w:sz w:val="20"/>
          <w:szCs w:val="20"/>
        </w:rPr>
        <w:t xml:space="preserve">Подрядчик в ходе производства работ обеспечивает </w:t>
      </w:r>
      <w:r w:rsidR="000803F6" w:rsidRPr="000803F6">
        <w:rPr>
          <w:rFonts w:ascii="Tahoma" w:eastAsiaTheme="minorHAnsi" w:hAnsi="Tahoma" w:cs="Tahoma"/>
          <w:sz w:val="20"/>
          <w:szCs w:val="20"/>
          <w:lang w:eastAsia="en-US"/>
        </w:rPr>
        <w:t xml:space="preserve">во время производства монтажных и пусконаладочных работ </w:t>
      </w:r>
      <w:r w:rsidRPr="000803F6">
        <w:rPr>
          <w:rFonts w:ascii="Tahoma" w:hAnsi="Tahoma" w:cs="Tahoma"/>
          <w:sz w:val="20"/>
          <w:szCs w:val="20"/>
        </w:rPr>
        <w:t>выполнение правил техники безопасности и охраны труда, правил пожарной безопасности, правил перемещения грузов и т.п.; не разглашает сведения о планировке Объекта, системе и режиме работы его охраны; принимает меры, направленные на обеспечение сохранности имущества Потребителя при производстве работ на Объекте.</w:t>
      </w:r>
    </w:p>
    <w:p w14:paraId="3FD9F7A8" w14:textId="07ACB0D7" w:rsidR="004E62EF" w:rsidRDefault="000803F6" w:rsidP="004E62EF">
      <w:pPr>
        <w:pStyle w:val="a6"/>
        <w:widowControl w:val="0"/>
        <w:numPr>
          <w:ilvl w:val="1"/>
          <w:numId w:val="1"/>
        </w:numPr>
        <w:spacing w:before="240" w:after="120"/>
        <w:ind w:left="0" w:hanging="567"/>
        <w:contextualSpacing w:val="0"/>
        <w:jc w:val="both"/>
        <w:rPr>
          <w:rFonts w:ascii="Tahoma" w:eastAsiaTheme="minorHAnsi" w:hAnsi="Tahoma" w:cs="Tahoma"/>
          <w:sz w:val="20"/>
          <w:szCs w:val="20"/>
          <w:lang w:eastAsia="en-US"/>
        </w:rPr>
      </w:pPr>
      <w:r w:rsidRPr="000803F6">
        <w:rPr>
          <w:rFonts w:ascii="Tahoma" w:eastAsiaTheme="minorHAnsi" w:hAnsi="Tahoma" w:cs="Tahoma"/>
          <w:sz w:val="20"/>
          <w:szCs w:val="20"/>
          <w:lang w:eastAsia="en-US"/>
        </w:rPr>
        <w:t xml:space="preserve">В течение одного рабочего дня со дня выполнения работ, указанных в Заявке на выполнение работ (Приложение №4 к </w:t>
      </w:r>
      <w:r>
        <w:rPr>
          <w:rFonts w:ascii="Tahoma" w:eastAsiaTheme="minorHAnsi" w:hAnsi="Tahoma" w:cs="Tahoma"/>
          <w:sz w:val="20"/>
          <w:szCs w:val="20"/>
          <w:lang w:eastAsia="en-US"/>
        </w:rPr>
        <w:t>Техничекому Заданию</w:t>
      </w:r>
      <w:r w:rsidRPr="000803F6">
        <w:rPr>
          <w:rFonts w:ascii="Tahoma" w:eastAsiaTheme="minorHAnsi" w:hAnsi="Tahoma" w:cs="Tahoma"/>
          <w:sz w:val="20"/>
          <w:szCs w:val="20"/>
          <w:lang w:eastAsia="en-US"/>
        </w:rPr>
        <w:t xml:space="preserve">) Подрядчик уведомляет Заказчика о проделанной работе посредством отправки </w:t>
      </w:r>
      <w:r w:rsidRPr="000803F6">
        <w:rPr>
          <w:rFonts w:ascii="Tahoma" w:eastAsiaTheme="minorHAnsi" w:hAnsi="Tahoma" w:cs="Tahoma"/>
          <w:sz w:val="20"/>
          <w:szCs w:val="20"/>
          <w:lang w:val="en-US" w:eastAsia="en-US"/>
        </w:rPr>
        <w:t>c</w:t>
      </w:r>
      <w:r w:rsidRPr="000803F6">
        <w:rPr>
          <w:rFonts w:ascii="Tahoma" w:eastAsiaTheme="minorHAnsi" w:hAnsi="Tahoma" w:cs="Tahoma"/>
          <w:sz w:val="20"/>
          <w:szCs w:val="20"/>
          <w:lang w:eastAsia="en-US"/>
        </w:rPr>
        <w:t xml:space="preserve"> электронного адреса Подрядчика на перечень электронных адресов Заказчика </w:t>
      </w:r>
      <w:hyperlink r:id="rId9" w:history="1">
        <w:r w:rsidRPr="000803F6">
          <w:rPr>
            <w:rFonts w:ascii="Tahoma" w:eastAsiaTheme="minorHAnsi" w:hAnsi="Tahoma" w:cs="Tahoma"/>
            <w:sz w:val="20"/>
            <w:szCs w:val="20"/>
            <w:lang w:eastAsia="en-US"/>
          </w:rPr>
          <w:t>(</w:t>
        </w:r>
        <w:r>
          <w:rPr>
            <w:rFonts w:ascii="Tahoma" w:eastAsiaTheme="minorHAnsi" w:hAnsi="Tahoma" w:cs="Tahoma"/>
            <w:sz w:val="20"/>
            <w:szCs w:val="20"/>
            <w:lang w:eastAsia="en-US"/>
          </w:rPr>
          <w:t>п.1</w:t>
        </w:r>
        <w:r w:rsidR="00784D0B">
          <w:rPr>
            <w:rFonts w:ascii="Tahoma" w:eastAsiaTheme="minorHAnsi" w:hAnsi="Tahoma" w:cs="Tahoma"/>
            <w:sz w:val="20"/>
            <w:szCs w:val="20"/>
            <w:lang w:eastAsia="en-US"/>
          </w:rPr>
          <w:t>3</w:t>
        </w:r>
        <w:r>
          <w:rPr>
            <w:rFonts w:ascii="Tahoma" w:eastAsiaTheme="minorHAnsi" w:hAnsi="Tahoma" w:cs="Tahoma"/>
            <w:sz w:val="20"/>
            <w:szCs w:val="20"/>
            <w:lang w:eastAsia="en-US"/>
          </w:rPr>
          <w:t>.2 Договора</w:t>
        </w:r>
        <w:r w:rsidRPr="000803F6">
          <w:rPr>
            <w:rFonts w:ascii="Tahoma" w:eastAsiaTheme="minorHAnsi" w:hAnsi="Tahoma" w:cs="Tahoma"/>
            <w:sz w:val="20"/>
            <w:szCs w:val="20"/>
            <w:lang w:eastAsia="en-US"/>
          </w:rPr>
          <w:t>)</w:t>
        </w:r>
      </w:hyperlink>
      <w:r w:rsidRPr="000803F6">
        <w:rPr>
          <w:rFonts w:ascii="Tahoma" w:eastAsiaTheme="minorHAnsi" w:hAnsi="Tahoma" w:cs="Tahoma"/>
          <w:sz w:val="20"/>
          <w:szCs w:val="20"/>
          <w:lang w:eastAsia="en-US"/>
        </w:rPr>
        <w:t xml:space="preserve"> заполненной за предыдущий день формы </w:t>
      </w:r>
      <w:r w:rsidR="004E62EF">
        <w:rPr>
          <w:rFonts w:ascii="Tahoma" w:eastAsiaTheme="minorHAnsi" w:hAnsi="Tahoma" w:cs="Tahoma"/>
          <w:sz w:val="20"/>
          <w:szCs w:val="20"/>
          <w:lang w:eastAsia="en-US"/>
        </w:rPr>
        <w:t>Заявки на выполнение работ</w:t>
      </w:r>
      <w:r w:rsidRPr="000803F6">
        <w:rPr>
          <w:rFonts w:ascii="Tahoma" w:eastAsiaTheme="minorHAnsi" w:hAnsi="Tahoma" w:cs="Tahoma"/>
          <w:sz w:val="20"/>
          <w:szCs w:val="20"/>
          <w:lang w:eastAsia="en-US"/>
        </w:rPr>
        <w:t xml:space="preserve"> (Приложение №</w:t>
      </w:r>
      <w:r w:rsidR="004E62EF">
        <w:rPr>
          <w:rFonts w:ascii="Tahoma" w:eastAsiaTheme="minorHAnsi" w:hAnsi="Tahoma" w:cs="Tahoma"/>
          <w:sz w:val="20"/>
          <w:szCs w:val="20"/>
          <w:lang w:eastAsia="en-US"/>
        </w:rPr>
        <w:t>4</w:t>
      </w:r>
      <w:r w:rsidRPr="000803F6">
        <w:rPr>
          <w:rFonts w:ascii="Tahoma" w:eastAsiaTheme="minorHAnsi" w:hAnsi="Tahoma" w:cs="Tahoma"/>
          <w:sz w:val="20"/>
          <w:szCs w:val="20"/>
          <w:lang w:eastAsia="en-US"/>
        </w:rPr>
        <w:t xml:space="preserve"> к </w:t>
      </w:r>
      <w:r w:rsidR="004E62EF">
        <w:rPr>
          <w:rFonts w:ascii="Tahoma" w:eastAsiaTheme="minorHAnsi" w:hAnsi="Tahoma" w:cs="Tahoma"/>
          <w:sz w:val="20"/>
          <w:szCs w:val="20"/>
          <w:lang w:eastAsia="en-US"/>
        </w:rPr>
        <w:t>Техническом</w:t>
      </w:r>
      <w:r w:rsidRPr="000803F6">
        <w:rPr>
          <w:rFonts w:ascii="Tahoma" w:eastAsiaTheme="minorHAnsi" w:hAnsi="Tahoma" w:cs="Tahoma"/>
          <w:sz w:val="20"/>
          <w:szCs w:val="20"/>
          <w:lang w:eastAsia="en-US"/>
        </w:rPr>
        <w:t>у</w:t>
      </w:r>
      <w:r w:rsidR="004E62EF">
        <w:rPr>
          <w:rFonts w:ascii="Tahoma" w:eastAsiaTheme="minorHAnsi" w:hAnsi="Tahoma" w:cs="Tahoma"/>
          <w:sz w:val="20"/>
          <w:szCs w:val="20"/>
          <w:lang w:eastAsia="en-US"/>
        </w:rPr>
        <w:t xml:space="preserve"> Заданию</w:t>
      </w:r>
      <w:r w:rsidRPr="000803F6">
        <w:rPr>
          <w:rFonts w:ascii="Tahoma" w:eastAsiaTheme="minorHAnsi" w:hAnsi="Tahoma" w:cs="Tahoma"/>
          <w:sz w:val="20"/>
          <w:szCs w:val="20"/>
          <w:lang w:eastAsia="en-US"/>
        </w:rPr>
        <w:t xml:space="preserve">) в Excel формате, а также  скан-копии актов ввода в эксплуатацию прибора учета электрической энергии (Приложение №6 к </w:t>
      </w:r>
      <w:r w:rsidR="004E62EF">
        <w:rPr>
          <w:rFonts w:ascii="Tahoma" w:eastAsiaTheme="minorHAnsi" w:hAnsi="Tahoma" w:cs="Tahoma"/>
          <w:sz w:val="20"/>
          <w:szCs w:val="20"/>
          <w:lang w:eastAsia="en-US"/>
        </w:rPr>
        <w:t>Техническом</w:t>
      </w:r>
      <w:r w:rsidR="004E62EF" w:rsidRPr="000803F6">
        <w:rPr>
          <w:rFonts w:ascii="Tahoma" w:eastAsiaTheme="minorHAnsi" w:hAnsi="Tahoma" w:cs="Tahoma"/>
          <w:sz w:val="20"/>
          <w:szCs w:val="20"/>
          <w:lang w:eastAsia="en-US"/>
        </w:rPr>
        <w:t>у</w:t>
      </w:r>
      <w:r w:rsidR="004E62EF">
        <w:rPr>
          <w:rFonts w:ascii="Tahoma" w:eastAsiaTheme="minorHAnsi" w:hAnsi="Tahoma" w:cs="Tahoma"/>
          <w:sz w:val="20"/>
          <w:szCs w:val="20"/>
          <w:lang w:eastAsia="en-US"/>
        </w:rPr>
        <w:t xml:space="preserve"> Заданию</w:t>
      </w:r>
      <w:r w:rsidRPr="000803F6">
        <w:rPr>
          <w:rFonts w:ascii="Tahoma" w:eastAsiaTheme="minorHAnsi" w:hAnsi="Tahoma" w:cs="Tahoma"/>
          <w:sz w:val="20"/>
          <w:szCs w:val="20"/>
          <w:lang w:eastAsia="en-US"/>
        </w:rPr>
        <w:t xml:space="preserve">) в формате </w:t>
      </w:r>
      <w:r w:rsidRPr="000803F6">
        <w:rPr>
          <w:rFonts w:ascii="Tahoma" w:eastAsiaTheme="minorHAnsi" w:hAnsi="Tahoma" w:cs="Tahoma"/>
          <w:sz w:val="20"/>
          <w:szCs w:val="20"/>
          <w:lang w:val="en-US" w:eastAsia="en-US"/>
        </w:rPr>
        <w:t>PDF</w:t>
      </w:r>
      <w:r w:rsidRPr="000803F6">
        <w:rPr>
          <w:rFonts w:ascii="Tahoma" w:eastAsiaTheme="minorHAnsi" w:hAnsi="Tahoma" w:cs="Tahoma"/>
          <w:sz w:val="20"/>
          <w:szCs w:val="20"/>
          <w:lang w:eastAsia="en-US"/>
        </w:rPr>
        <w:t xml:space="preserve">. В названии скан-копии Акта ввода в эксплуатацию прибора учета электрической энергии должна содержаться информация о точном адресе объекта, где произведена замена/установка (Пример - г </w:t>
      </w:r>
      <w:r w:rsidR="004E62EF">
        <w:rPr>
          <w:rFonts w:ascii="Tahoma" w:eastAsiaTheme="minorHAnsi" w:hAnsi="Tahoma" w:cs="Tahoma"/>
          <w:sz w:val="20"/>
          <w:szCs w:val="20"/>
          <w:lang w:eastAsia="en-US"/>
        </w:rPr>
        <w:t>Сыктывкар</w:t>
      </w:r>
      <w:r w:rsidRPr="000803F6">
        <w:rPr>
          <w:rFonts w:ascii="Tahoma" w:eastAsiaTheme="minorHAnsi" w:hAnsi="Tahoma" w:cs="Tahoma"/>
          <w:sz w:val="20"/>
          <w:szCs w:val="20"/>
          <w:lang w:eastAsia="en-US"/>
        </w:rPr>
        <w:t xml:space="preserve"> ул </w:t>
      </w:r>
      <w:r w:rsidR="004E62EF">
        <w:rPr>
          <w:rFonts w:ascii="Tahoma" w:eastAsiaTheme="minorHAnsi" w:hAnsi="Tahoma" w:cs="Tahoma"/>
          <w:sz w:val="20"/>
          <w:szCs w:val="20"/>
          <w:lang w:eastAsia="en-US"/>
        </w:rPr>
        <w:t>Морозова</w:t>
      </w:r>
      <w:r w:rsidRPr="000803F6">
        <w:rPr>
          <w:rFonts w:ascii="Tahoma" w:eastAsiaTheme="minorHAnsi" w:hAnsi="Tahoma" w:cs="Tahoma"/>
          <w:sz w:val="20"/>
          <w:szCs w:val="20"/>
          <w:lang w:eastAsia="en-US"/>
        </w:rPr>
        <w:t xml:space="preserve"> д </w:t>
      </w:r>
      <w:r w:rsidR="004E62EF">
        <w:rPr>
          <w:rFonts w:ascii="Tahoma" w:eastAsiaTheme="minorHAnsi" w:hAnsi="Tahoma" w:cs="Tahoma"/>
          <w:sz w:val="20"/>
          <w:szCs w:val="20"/>
          <w:lang w:eastAsia="en-US"/>
        </w:rPr>
        <w:t>100</w:t>
      </w:r>
      <w:r w:rsidRPr="000803F6">
        <w:rPr>
          <w:rFonts w:ascii="Tahoma" w:eastAsiaTheme="minorHAnsi" w:hAnsi="Tahoma" w:cs="Tahoma"/>
          <w:sz w:val="20"/>
          <w:szCs w:val="20"/>
          <w:lang w:eastAsia="en-US"/>
        </w:rPr>
        <w:t xml:space="preserve"> кв </w:t>
      </w:r>
      <w:r w:rsidR="004E62EF">
        <w:rPr>
          <w:rFonts w:ascii="Tahoma" w:eastAsiaTheme="minorHAnsi" w:hAnsi="Tahoma" w:cs="Tahoma"/>
          <w:sz w:val="20"/>
          <w:szCs w:val="20"/>
          <w:lang w:eastAsia="en-US"/>
        </w:rPr>
        <w:t>10</w:t>
      </w:r>
      <w:r w:rsidRPr="000803F6">
        <w:rPr>
          <w:rFonts w:ascii="Tahoma" w:eastAsiaTheme="minorHAnsi" w:hAnsi="Tahoma" w:cs="Tahoma"/>
          <w:sz w:val="20"/>
          <w:szCs w:val="20"/>
          <w:lang w:eastAsia="en-US"/>
        </w:rPr>
        <w:t>).</w:t>
      </w:r>
    </w:p>
    <w:p w14:paraId="4214E1C3" w14:textId="7989588C" w:rsidR="00DF364A" w:rsidRDefault="004E62EF" w:rsidP="00DF364A">
      <w:pPr>
        <w:pStyle w:val="a6"/>
        <w:widowControl w:val="0"/>
        <w:numPr>
          <w:ilvl w:val="1"/>
          <w:numId w:val="1"/>
        </w:numPr>
        <w:spacing w:before="240" w:after="120"/>
        <w:ind w:left="0" w:hanging="567"/>
        <w:contextualSpacing w:val="0"/>
        <w:jc w:val="both"/>
        <w:rPr>
          <w:rFonts w:ascii="Tahoma" w:eastAsiaTheme="minorHAnsi" w:hAnsi="Tahoma" w:cs="Tahoma"/>
          <w:sz w:val="20"/>
          <w:szCs w:val="20"/>
          <w:lang w:eastAsia="en-US"/>
        </w:rPr>
      </w:pPr>
      <w:r w:rsidRPr="004E62EF">
        <w:rPr>
          <w:rFonts w:ascii="Tahoma" w:eastAsiaTheme="minorHAnsi" w:hAnsi="Tahoma" w:cs="Tahoma"/>
          <w:sz w:val="20"/>
          <w:szCs w:val="20"/>
          <w:lang w:eastAsia="en-US"/>
        </w:rPr>
        <w:t xml:space="preserve">В случае недопуска Подрядчика по вине Потребителя к Объекту для проведения работ в согласованную с Подрядчиком дату, Подрядчик составляет Акт о недопуске в жилое и (или) нежилое помещение (Приложение №7 к </w:t>
      </w:r>
      <w:r>
        <w:rPr>
          <w:rFonts w:ascii="Tahoma" w:eastAsiaTheme="minorHAnsi" w:hAnsi="Tahoma" w:cs="Tahoma"/>
          <w:sz w:val="20"/>
          <w:szCs w:val="20"/>
          <w:lang w:eastAsia="en-US"/>
        </w:rPr>
        <w:t>Техническом</w:t>
      </w:r>
      <w:r w:rsidRPr="000803F6">
        <w:rPr>
          <w:rFonts w:ascii="Tahoma" w:eastAsiaTheme="minorHAnsi" w:hAnsi="Tahoma" w:cs="Tahoma"/>
          <w:sz w:val="20"/>
          <w:szCs w:val="20"/>
          <w:lang w:eastAsia="en-US"/>
        </w:rPr>
        <w:t>у</w:t>
      </w:r>
      <w:r>
        <w:rPr>
          <w:rFonts w:ascii="Tahoma" w:eastAsiaTheme="minorHAnsi" w:hAnsi="Tahoma" w:cs="Tahoma"/>
          <w:sz w:val="20"/>
          <w:szCs w:val="20"/>
          <w:lang w:eastAsia="en-US"/>
        </w:rPr>
        <w:t xml:space="preserve"> Заданию</w:t>
      </w:r>
      <w:r w:rsidRPr="004E62EF">
        <w:rPr>
          <w:rFonts w:ascii="Tahoma" w:eastAsiaTheme="minorHAnsi" w:hAnsi="Tahoma" w:cs="Tahoma"/>
          <w:sz w:val="20"/>
          <w:szCs w:val="20"/>
          <w:lang w:eastAsia="en-US"/>
        </w:rPr>
        <w:t xml:space="preserve">), назначает иное время проведения работ и повторно направляет уведомление о назначенной дате проведения работ Потребителю. В случае повторного недопуска Подрядчика к Объекту для проведения работ, Подрядчик составляет Акт о недопуске в жилое и (или) нежилое помещение. Подрядчик по факту составления Акта о недопуске с подтверждением уведомления Потребителя в течение одного рабочего дня уведомляет Заказчика </w:t>
      </w:r>
      <w:r w:rsidRPr="004E62EF">
        <w:rPr>
          <w:rFonts w:ascii="Tahoma" w:eastAsiaTheme="minorHAnsi" w:hAnsi="Tahoma" w:cs="Tahoma"/>
          <w:sz w:val="20"/>
          <w:szCs w:val="20"/>
          <w:lang w:eastAsia="en-US"/>
        </w:rPr>
        <w:lastRenderedPageBreak/>
        <w:t xml:space="preserve">посредством отправки скан-копии Акта </w:t>
      </w:r>
      <w:r w:rsidRPr="004E62EF">
        <w:rPr>
          <w:rFonts w:ascii="Tahoma" w:eastAsiaTheme="minorHAnsi" w:hAnsi="Tahoma" w:cs="Tahoma"/>
          <w:sz w:val="20"/>
          <w:szCs w:val="20"/>
          <w:lang w:val="en-US" w:eastAsia="en-US"/>
        </w:rPr>
        <w:t>c</w:t>
      </w:r>
      <w:r w:rsidRPr="004E62EF">
        <w:rPr>
          <w:rFonts w:ascii="Tahoma" w:eastAsiaTheme="minorHAnsi" w:hAnsi="Tahoma" w:cs="Tahoma"/>
          <w:sz w:val="20"/>
          <w:szCs w:val="20"/>
          <w:lang w:eastAsia="en-US"/>
        </w:rPr>
        <w:t xml:space="preserve"> электронного адреса Подрядчика на перечень электронных адресов Заказчика </w:t>
      </w:r>
      <w:hyperlink r:id="rId10" w:history="1">
        <w:r w:rsidR="00DF364A">
          <w:rPr>
            <w:rFonts w:ascii="Tahoma" w:eastAsiaTheme="minorHAnsi" w:hAnsi="Tahoma" w:cs="Tahoma"/>
            <w:sz w:val="20"/>
            <w:szCs w:val="20"/>
            <w:lang w:eastAsia="en-US"/>
          </w:rPr>
          <w:t>(п. 1</w:t>
        </w:r>
        <w:r w:rsidR="00784D0B">
          <w:rPr>
            <w:rFonts w:ascii="Tahoma" w:eastAsiaTheme="minorHAnsi" w:hAnsi="Tahoma" w:cs="Tahoma"/>
            <w:sz w:val="20"/>
            <w:szCs w:val="20"/>
            <w:lang w:eastAsia="en-US"/>
          </w:rPr>
          <w:t>3</w:t>
        </w:r>
        <w:r w:rsidR="00DF364A">
          <w:rPr>
            <w:rFonts w:ascii="Tahoma" w:eastAsiaTheme="minorHAnsi" w:hAnsi="Tahoma" w:cs="Tahoma"/>
            <w:sz w:val="20"/>
            <w:szCs w:val="20"/>
            <w:lang w:eastAsia="en-US"/>
          </w:rPr>
          <w:t>.2 Договора</w:t>
        </w:r>
        <w:r w:rsidRPr="004E62EF">
          <w:rPr>
            <w:rFonts w:ascii="Tahoma" w:eastAsiaTheme="minorHAnsi" w:hAnsi="Tahoma" w:cs="Tahoma"/>
            <w:sz w:val="20"/>
            <w:szCs w:val="20"/>
            <w:lang w:eastAsia="en-US"/>
          </w:rPr>
          <w:t>)</w:t>
        </w:r>
      </w:hyperlink>
      <w:r w:rsidRPr="004E62EF">
        <w:rPr>
          <w:rFonts w:ascii="Tahoma" w:eastAsiaTheme="minorHAnsi" w:hAnsi="Tahoma" w:cs="Tahoma"/>
          <w:sz w:val="20"/>
          <w:szCs w:val="20"/>
          <w:lang w:eastAsia="en-US"/>
        </w:rPr>
        <w:t>.</w:t>
      </w:r>
    </w:p>
    <w:p w14:paraId="2887C6DF" w14:textId="7D0FD7A0" w:rsidR="00DF364A" w:rsidRDefault="004E62EF" w:rsidP="00DF364A">
      <w:pPr>
        <w:pStyle w:val="a6"/>
        <w:widowControl w:val="0"/>
        <w:numPr>
          <w:ilvl w:val="1"/>
          <w:numId w:val="1"/>
        </w:numPr>
        <w:spacing w:before="240" w:after="120"/>
        <w:ind w:left="0" w:hanging="567"/>
        <w:contextualSpacing w:val="0"/>
        <w:jc w:val="both"/>
        <w:rPr>
          <w:rFonts w:ascii="Tahoma" w:eastAsiaTheme="minorHAnsi" w:hAnsi="Tahoma" w:cs="Tahoma"/>
          <w:sz w:val="20"/>
          <w:szCs w:val="20"/>
          <w:lang w:eastAsia="en-US"/>
        </w:rPr>
      </w:pPr>
      <w:r w:rsidRPr="00DF364A">
        <w:rPr>
          <w:rFonts w:ascii="Tahoma" w:eastAsiaTheme="minorHAnsi" w:hAnsi="Tahoma" w:cs="Tahoma"/>
          <w:sz w:val="20"/>
          <w:szCs w:val="20"/>
          <w:lang w:eastAsia="en-US"/>
        </w:rPr>
        <w:t>В случае если Подрядчиком определено на объекте отсутствие технической возможности для установки/замены ПУ ИСУ, Подрядчик составляет Акт отсутствия тех. возможности (Приложение №</w:t>
      </w:r>
      <w:r w:rsidR="00DF364A" w:rsidRPr="00DF364A">
        <w:rPr>
          <w:rFonts w:ascii="Tahoma" w:eastAsiaTheme="minorHAnsi" w:hAnsi="Tahoma" w:cs="Tahoma"/>
          <w:sz w:val="20"/>
          <w:szCs w:val="20"/>
          <w:lang w:eastAsia="en-US"/>
        </w:rPr>
        <w:t>9 к Техническому заданию</w:t>
      </w:r>
      <w:r w:rsidRPr="00DF364A">
        <w:rPr>
          <w:rFonts w:ascii="Tahoma" w:eastAsiaTheme="minorHAnsi" w:hAnsi="Tahoma" w:cs="Tahoma"/>
          <w:sz w:val="20"/>
          <w:szCs w:val="20"/>
          <w:lang w:eastAsia="en-US"/>
        </w:rPr>
        <w:t xml:space="preserve">) и в течение одного рабочего дня уведомляет Заказчика посредством отправки скан-копии Акта </w:t>
      </w:r>
      <w:r w:rsidRPr="00DF364A">
        <w:rPr>
          <w:rFonts w:ascii="Tahoma" w:eastAsiaTheme="minorHAnsi" w:hAnsi="Tahoma" w:cs="Tahoma"/>
          <w:sz w:val="20"/>
          <w:szCs w:val="20"/>
          <w:lang w:val="en-US" w:eastAsia="en-US"/>
        </w:rPr>
        <w:t>c</w:t>
      </w:r>
      <w:r w:rsidRPr="00DF364A">
        <w:rPr>
          <w:rFonts w:ascii="Tahoma" w:eastAsiaTheme="minorHAnsi" w:hAnsi="Tahoma" w:cs="Tahoma"/>
          <w:sz w:val="20"/>
          <w:szCs w:val="20"/>
          <w:lang w:eastAsia="en-US"/>
        </w:rPr>
        <w:t xml:space="preserve"> электронного адреса Подрядчика на перечень электронных адресов Заказчика </w:t>
      </w:r>
      <w:hyperlink r:id="rId11" w:history="1">
        <w:r w:rsidRPr="00DF364A">
          <w:rPr>
            <w:rFonts w:ascii="Tahoma" w:eastAsiaTheme="minorHAnsi" w:hAnsi="Tahoma" w:cs="Tahoma"/>
            <w:sz w:val="20"/>
            <w:szCs w:val="20"/>
            <w:lang w:eastAsia="en-US"/>
          </w:rPr>
          <w:t>(</w:t>
        </w:r>
        <w:r w:rsidR="00DF364A" w:rsidRPr="00DF364A">
          <w:t xml:space="preserve"> </w:t>
        </w:r>
        <w:r w:rsidR="00DF364A" w:rsidRPr="00DF364A">
          <w:rPr>
            <w:rFonts w:ascii="Tahoma" w:eastAsiaTheme="minorHAnsi" w:hAnsi="Tahoma" w:cs="Tahoma"/>
            <w:sz w:val="20"/>
            <w:szCs w:val="20"/>
            <w:lang w:eastAsia="en-US"/>
          </w:rPr>
          <w:t>п. 1</w:t>
        </w:r>
        <w:r w:rsidR="00784D0B">
          <w:rPr>
            <w:rFonts w:ascii="Tahoma" w:eastAsiaTheme="minorHAnsi" w:hAnsi="Tahoma" w:cs="Tahoma"/>
            <w:sz w:val="20"/>
            <w:szCs w:val="20"/>
            <w:lang w:eastAsia="en-US"/>
          </w:rPr>
          <w:t>3</w:t>
        </w:r>
        <w:r w:rsidR="00DF364A" w:rsidRPr="00DF364A">
          <w:rPr>
            <w:rFonts w:ascii="Tahoma" w:eastAsiaTheme="minorHAnsi" w:hAnsi="Tahoma" w:cs="Tahoma"/>
            <w:sz w:val="20"/>
            <w:szCs w:val="20"/>
            <w:lang w:eastAsia="en-US"/>
          </w:rPr>
          <w:t>.2 Договора</w:t>
        </w:r>
        <w:r w:rsidRPr="00DF364A">
          <w:rPr>
            <w:rFonts w:ascii="Tahoma" w:eastAsiaTheme="minorHAnsi" w:hAnsi="Tahoma" w:cs="Tahoma"/>
            <w:sz w:val="20"/>
            <w:szCs w:val="20"/>
            <w:lang w:eastAsia="en-US"/>
          </w:rPr>
          <w:t>)</w:t>
        </w:r>
      </w:hyperlink>
      <w:r w:rsidRPr="00DF364A">
        <w:rPr>
          <w:rFonts w:ascii="Tahoma" w:eastAsiaTheme="minorHAnsi" w:hAnsi="Tahoma" w:cs="Tahoma"/>
          <w:sz w:val="20"/>
          <w:szCs w:val="20"/>
          <w:lang w:eastAsia="en-US"/>
        </w:rPr>
        <w:t>.</w:t>
      </w:r>
    </w:p>
    <w:p w14:paraId="29E19903" w14:textId="428115CF" w:rsidR="00DF364A" w:rsidRDefault="004E62EF" w:rsidP="00DF364A">
      <w:pPr>
        <w:pStyle w:val="a6"/>
        <w:widowControl w:val="0"/>
        <w:numPr>
          <w:ilvl w:val="1"/>
          <w:numId w:val="1"/>
        </w:numPr>
        <w:spacing w:before="240" w:after="120"/>
        <w:ind w:left="0" w:hanging="567"/>
        <w:contextualSpacing w:val="0"/>
        <w:jc w:val="both"/>
        <w:rPr>
          <w:rFonts w:ascii="Tahoma" w:eastAsiaTheme="minorHAnsi" w:hAnsi="Tahoma" w:cs="Tahoma"/>
          <w:sz w:val="20"/>
          <w:szCs w:val="20"/>
          <w:lang w:eastAsia="en-US"/>
        </w:rPr>
      </w:pPr>
      <w:r w:rsidRPr="00DF364A">
        <w:rPr>
          <w:rFonts w:ascii="Tahoma" w:eastAsiaTheme="minorHAnsi" w:hAnsi="Tahoma" w:cs="Tahoma"/>
          <w:sz w:val="20"/>
          <w:szCs w:val="20"/>
          <w:lang w:eastAsia="en-US"/>
        </w:rPr>
        <w:t xml:space="preserve">При наличии на объекте прибора учета, пригодного к коммерческим расчетам, Подрядчик работы по замене прибора учета не выполняет, производит фотофиксацию существующего прибора учета прибора  учёта (При фотофиксации должны быть сфотографированы следующие элементы и сведения: внешний вид прибора учёта, номера пломб или их отсутствие, номер и показания (при наличии тарификации показания по каждому тарифу) прибора учёта, номинал коммутационного устройства, дату изготовления и поверки прибора учета, фотографии должны быть формата JPEG и содержать следующие метаданные: дата, время и данные геолокации) и составляет Акт осмотра прибора учета электрической энергии (Приложение №6 к </w:t>
      </w:r>
      <w:r w:rsidR="00DF364A">
        <w:rPr>
          <w:rFonts w:ascii="Tahoma" w:eastAsiaTheme="minorHAnsi" w:hAnsi="Tahoma" w:cs="Tahoma"/>
          <w:sz w:val="20"/>
          <w:szCs w:val="20"/>
          <w:lang w:eastAsia="en-US"/>
        </w:rPr>
        <w:t>Техническому Заданию</w:t>
      </w:r>
      <w:r w:rsidRPr="00DF364A">
        <w:rPr>
          <w:rFonts w:ascii="Tahoma" w:eastAsiaTheme="minorHAnsi" w:hAnsi="Tahoma" w:cs="Tahoma"/>
          <w:sz w:val="20"/>
          <w:szCs w:val="20"/>
          <w:lang w:eastAsia="en-US"/>
        </w:rPr>
        <w:t xml:space="preserve">). В течении одного рабочего дня с момента составления Акта осмотра прибора учета Подрядчик уведомляет Заказчика посредством отправки скан-копии Акта </w:t>
      </w:r>
      <w:r w:rsidRPr="00DF364A">
        <w:rPr>
          <w:rFonts w:ascii="Tahoma" w:eastAsiaTheme="minorHAnsi" w:hAnsi="Tahoma" w:cs="Tahoma"/>
          <w:sz w:val="20"/>
          <w:szCs w:val="20"/>
          <w:lang w:val="en-US" w:eastAsia="en-US"/>
        </w:rPr>
        <w:t>c</w:t>
      </w:r>
      <w:r w:rsidRPr="00DF364A">
        <w:rPr>
          <w:rFonts w:ascii="Tahoma" w:eastAsiaTheme="minorHAnsi" w:hAnsi="Tahoma" w:cs="Tahoma"/>
          <w:sz w:val="20"/>
          <w:szCs w:val="20"/>
          <w:lang w:eastAsia="en-US"/>
        </w:rPr>
        <w:t xml:space="preserve"> электронного адреса Подрядчика на перечень электронных адресов Заказчика </w:t>
      </w:r>
      <w:hyperlink r:id="rId12" w:history="1">
        <w:r w:rsidRPr="00DF364A">
          <w:rPr>
            <w:rFonts w:ascii="Tahoma" w:eastAsiaTheme="minorHAnsi" w:hAnsi="Tahoma" w:cs="Tahoma"/>
            <w:sz w:val="20"/>
            <w:szCs w:val="20"/>
            <w:lang w:eastAsia="en-US"/>
          </w:rPr>
          <w:t>(</w:t>
        </w:r>
        <w:r w:rsidR="00DF364A">
          <w:rPr>
            <w:rFonts w:ascii="Tahoma" w:eastAsiaTheme="minorHAnsi" w:hAnsi="Tahoma" w:cs="Tahoma"/>
            <w:sz w:val="20"/>
            <w:szCs w:val="20"/>
            <w:lang w:eastAsia="en-US"/>
          </w:rPr>
          <w:t>п.</w:t>
        </w:r>
      </w:hyperlink>
      <w:r w:rsidR="00DF364A">
        <w:rPr>
          <w:rFonts w:ascii="Tahoma" w:eastAsiaTheme="minorHAnsi" w:hAnsi="Tahoma" w:cs="Tahoma"/>
          <w:sz w:val="20"/>
          <w:szCs w:val="20"/>
          <w:lang w:eastAsia="en-US"/>
        </w:rPr>
        <w:t xml:space="preserve"> 1</w:t>
      </w:r>
      <w:r w:rsidR="00784D0B">
        <w:rPr>
          <w:rFonts w:ascii="Tahoma" w:eastAsiaTheme="minorHAnsi" w:hAnsi="Tahoma" w:cs="Tahoma"/>
          <w:sz w:val="20"/>
          <w:szCs w:val="20"/>
          <w:lang w:eastAsia="en-US"/>
        </w:rPr>
        <w:t>3</w:t>
      </w:r>
      <w:r w:rsidR="00DF364A">
        <w:rPr>
          <w:rFonts w:ascii="Tahoma" w:eastAsiaTheme="minorHAnsi" w:hAnsi="Tahoma" w:cs="Tahoma"/>
          <w:sz w:val="20"/>
          <w:szCs w:val="20"/>
          <w:lang w:eastAsia="en-US"/>
        </w:rPr>
        <w:t>.2 Договора)</w:t>
      </w:r>
      <w:r w:rsidRPr="00DF364A">
        <w:rPr>
          <w:rFonts w:ascii="Tahoma" w:eastAsiaTheme="minorHAnsi" w:hAnsi="Tahoma" w:cs="Tahoma"/>
          <w:sz w:val="20"/>
          <w:szCs w:val="20"/>
          <w:lang w:eastAsia="en-US"/>
        </w:rPr>
        <w:t xml:space="preserve">, а также направляет материалы фотофиксации в таком виде, чтобы каждый файл содержал в наименовании точное место объекта. Дополнительно Подрядчик указывает данную информацию в </w:t>
      </w:r>
      <w:r w:rsidR="00DF364A">
        <w:rPr>
          <w:rFonts w:ascii="Tahoma" w:eastAsiaTheme="minorHAnsi" w:hAnsi="Tahoma" w:cs="Tahoma"/>
          <w:sz w:val="20"/>
          <w:szCs w:val="20"/>
          <w:lang w:eastAsia="en-US"/>
        </w:rPr>
        <w:t>Заявке на выполнении работ</w:t>
      </w:r>
      <w:r w:rsidRPr="00DF364A">
        <w:rPr>
          <w:rFonts w:ascii="Tahoma" w:eastAsiaTheme="minorHAnsi" w:hAnsi="Tahoma" w:cs="Tahoma"/>
          <w:sz w:val="20"/>
          <w:szCs w:val="20"/>
          <w:lang w:eastAsia="en-US"/>
        </w:rPr>
        <w:t xml:space="preserve"> (Приложение №</w:t>
      </w:r>
      <w:r w:rsidR="00B927B6">
        <w:rPr>
          <w:rFonts w:ascii="Tahoma" w:eastAsiaTheme="minorHAnsi" w:hAnsi="Tahoma" w:cs="Tahoma"/>
          <w:sz w:val="20"/>
          <w:szCs w:val="20"/>
          <w:lang w:eastAsia="en-US"/>
        </w:rPr>
        <w:t>4</w:t>
      </w:r>
      <w:r w:rsidRPr="00DF364A">
        <w:rPr>
          <w:rFonts w:ascii="Tahoma" w:eastAsiaTheme="minorHAnsi" w:hAnsi="Tahoma" w:cs="Tahoma"/>
          <w:sz w:val="20"/>
          <w:szCs w:val="20"/>
          <w:lang w:eastAsia="en-US"/>
        </w:rPr>
        <w:t xml:space="preserve"> к </w:t>
      </w:r>
      <w:r w:rsidR="00DF364A" w:rsidRPr="00DF364A">
        <w:rPr>
          <w:rFonts w:ascii="Tahoma" w:eastAsiaTheme="minorHAnsi" w:hAnsi="Tahoma" w:cs="Tahoma"/>
          <w:sz w:val="20"/>
          <w:szCs w:val="20"/>
          <w:lang w:eastAsia="en-US"/>
        </w:rPr>
        <w:t>Техническому заданию</w:t>
      </w:r>
      <w:r w:rsidRPr="00DF364A">
        <w:rPr>
          <w:rFonts w:ascii="Tahoma" w:eastAsiaTheme="minorHAnsi" w:hAnsi="Tahoma" w:cs="Tahoma"/>
          <w:sz w:val="20"/>
          <w:szCs w:val="20"/>
          <w:lang w:eastAsia="en-US"/>
        </w:rPr>
        <w:t>).</w:t>
      </w:r>
    </w:p>
    <w:p w14:paraId="1D7C1DE2" w14:textId="7774FDE2" w:rsidR="00DF364A" w:rsidRDefault="004E62EF" w:rsidP="00506C54">
      <w:pPr>
        <w:pStyle w:val="a6"/>
        <w:widowControl w:val="0"/>
        <w:numPr>
          <w:ilvl w:val="1"/>
          <w:numId w:val="1"/>
        </w:numPr>
        <w:spacing w:before="240" w:after="120"/>
        <w:ind w:left="0" w:hanging="567"/>
        <w:contextualSpacing w:val="0"/>
        <w:jc w:val="both"/>
        <w:rPr>
          <w:rFonts w:ascii="Tahoma" w:eastAsiaTheme="minorHAnsi" w:hAnsi="Tahoma" w:cs="Tahoma"/>
          <w:sz w:val="20"/>
          <w:szCs w:val="20"/>
          <w:lang w:eastAsia="en-US"/>
        </w:rPr>
      </w:pPr>
      <w:r w:rsidRPr="00DF364A">
        <w:rPr>
          <w:rFonts w:ascii="Tahoma" w:eastAsiaTheme="minorHAnsi" w:hAnsi="Tahoma" w:cs="Tahoma"/>
          <w:sz w:val="20"/>
          <w:szCs w:val="20"/>
          <w:lang w:eastAsia="en-US"/>
        </w:rPr>
        <w:t xml:space="preserve">Подрядчик производит оформление Актов ввода в эксплуатацию приборов учета электрической энергии в электронной форме через приложение Заказчика (Мобильный контроллер), доступ к которому предоставляет Заказчик. Полный объем данных по установленным ПУ ИСУ должен быть внесен в приложение в течение </w:t>
      </w:r>
      <w:r w:rsidR="000C123F">
        <w:rPr>
          <w:rFonts w:ascii="Tahoma" w:eastAsiaTheme="minorHAnsi" w:hAnsi="Tahoma" w:cs="Tahoma"/>
          <w:sz w:val="20"/>
          <w:szCs w:val="20"/>
          <w:lang w:eastAsia="en-US"/>
        </w:rPr>
        <w:t>одного</w:t>
      </w:r>
      <w:r w:rsidRPr="00DF364A">
        <w:rPr>
          <w:rFonts w:ascii="Tahoma" w:eastAsiaTheme="minorHAnsi" w:hAnsi="Tahoma" w:cs="Tahoma"/>
          <w:sz w:val="20"/>
          <w:szCs w:val="20"/>
          <w:lang w:eastAsia="en-US"/>
        </w:rPr>
        <w:t xml:space="preserve"> рабоч</w:t>
      </w:r>
      <w:r w:rsidR="000C123F">
        <w:rPr>
          <w:rFonts w:ascii="Tahoma" w:eastAsiaTheme="minorHAnsi" w:hAnsi="Tahoma" w:cs="Tahoma"/>
          <w:sz w:val="20"/>
          <w:szCs w:val="20"/>
          <w:lang w:eastAsia="en-US"/>
        </w:rPr>
        <w:t>его</w:t>
      </w:r>
      <w:r w:rsidRPr="00DF364A">
        <w:rPr>
          <w:rFonts w:ascii="Tahoma" w:eastAsiaTheme="minorHAnsi" w:hAnsi="Tahoma" w:cs="Tahoma"/>
          <w:sz w:val="20"/>
          <w:szCs w:val="20"/>
          <w:lang w:eastAsia="en-US"/>
        </w:rPr>
        <w:t xml:space="preserve"> дн</w:t>
      </w:r>
      <w:r w:rsidR="000C123F">
        <w:rPr>
          <w:rFonts w:ascii="Tahoma" w:eastAsiaTheme="minorHAnsi" w:hAnsi="Tahoma" w:cs="Tahoma"/>
          <w:sz w:val="20"/>
          <w:szCs w:val="20"/>
          <w:lang w:eastAsia="en-US"/>
        </w:rPr>
        <w:t>я,</w:t>
      </w:r>
      <w:r w:rsidRPr="00DF364A">
        <w:rPr>
          <w:rFonts w:ascii="Tahoma" w:eastAsiaTheme="minorHAnsi" w:hAnsi="Tahoma" w:cs="Tahoma"/>
          <w:sz w:val="20"/>
          <w:szCs w:val="20"/>
          <w:lang w:eastAsia="en-US"/>
        </w:rPr>
        <w:t xml:space="preserve"> после установки. </w:t>
      </w:r>
      <w:r w:rsidR="00506C54" w:rsidRPr="00506C54">
        <w:rPr>
          <w:rFonts w:ascii="Tahoma" w:eastAsiaTheme="minorHAnsi" w:hAnsi="Tahoma" w:cs="Tahoma"/>
          <w:sz w:val="20"/>
          <w:szCs w:val="20"/>
          <w:lang w:eastAsia="en-US"/>
        </w:rPr>
        <w:t>Подрядчик осуществляет фотофиксацию демонтированного и смонтированного оборудования на объектах Заказчика: фиксирует положения заменяемого ПУ (одно фото), его текущие показания (одно фото), положение нового ПУ ИСУ (одно фото) и контроль его опломбирования (два фото), установленную SIM-карту (одно фото) (обязательно должны быть видны номера демонтированного и устанавливаемого прибора учета и номера устанавливаемых пломб). Фотографии должны быть формата JPEG и содержать следующие метаданные: дата, время и данные геолокации. Фото предоставляются Заказчику в составе приемо-сдаточной документации. Фотоотчет должен быть занесен в приложение Заказчика (Мобильный контролер), как приложения к акту ввода в эксплуатацию ПУ ЭЭ.</w:t>
      </w:r>
    </w:p>
    <w:p w14:paraId="76A656E7" w14:textId="4581BEA8" w:rsidR="004E62EF" w:rsidRPr="00DF364A" w:rsidRDefault="004E62EF" w:rsidP="00DF364A">
      <w:pPr>
        <w:pStyle w:val="a6"/>
        <w:widowControl w:val="0"/>
        <w:numPr>
          <w:ilvl w:val="1"/>
          <w:numId w:val="1"/>
        </w:numPr>
        <w:spacing w:before="240" w:after="120"/>
        <w:ind w:left="0" w:hanging="567"/>
        <w:contextualSpacing w:val="0"/>
        <w:jc w:val="both"/>
        <w:rPr>
          <w:rFonts w:ascii="Tahoma" w:eastAsiaTheme="minorHAnsi" w:hAnsi="Tahoma" w:cs="Tahoma"/>
          <w:sz w:val="20"/>
          <w:szCs w:val="20"/>
          <w:lang w:eastAsia="en-US"/>
        </w:rPr>
      </w:pPr>
      <w:r w:rsidRPr="00DF364A">
        <w:rPr>
          <w:rFonts w:ascii="Tahoma" w:eastAsiaTheme="minorHAnsi" w:hAnsi="Tahoma" w:cs="Tahoma"/>
          <w:sz w:val="20"/>
          <w:szCs w:val="20"/>
          <w:lang w:eastAsia="en-US"/>
        </w:rPr>
        <w:t>В рамках выполнения пусконаладочных работ, направленных на присоединение приборов учета к ИСУ, Подрядчиком должны быть выполнены проверки каналов беспроводной связи между ПУ ИСУ и верхним уровнем системы ИСУ, в том числе:</w:t>
      </w:r>
    </w:p>
    <w:p w14:paraId="6660E21D" w14:textId="77777777" w:rsidR="004E62EF" w:rsidRPr="00687383" w:rsidRDefault="004E62EF" w:rsidP="003A36CF">
      <w:pPr>
        <w:pStyle w:val="a6"/>
        <w:widowControl w:val="0"/>
        <w:numPr>
          <w:ilvl w:val="0"/>
          <w:numId w:val="13"/>
        </w:numPr>
        <w:spacing w:after="120"/>
        <w:contextualSpacing w:val="0"/>
        <w:jc w:val="both"/>
        <w:rPr>
          <w:rFonts w:ascii="Tahoma" w:eastAsia="Times New Roman" w:hAnsi="Tahoma" w:cs="Tahoma"/>
          <w:sz w:val="20"/>
          <w:szCs w:val="20"/>
        </w:rPr>
      </w:pPr>
      <w:r w:rsidRPr="00687383">
        <w:rPr>
          <w:rFonts w:ascii="Tahoma" w:eastAsia="Times New Roman" w:hAnsi="Tahoma" w:cs="Tahoma"/>
          <w:sz w:val="20"/>
          <w:szCs w:val="20"/>
        </w:rPr>
        <w:t>На предмет наличия зоны покрытия сети сотового оператора, действительной мощности GSM радиосигнала на ПУ ИСУ;</w:t>
      </w:r>
    </w:p>
    <w:p w14:paraId="2DCF58AA" w14:textId="77777777" w:rsidR="004E62EF" w:rsidRPr="00687383" w:rsidRDefault="004E62EF" w:rsidP="003A36CF">
      <w:pPr>
        <w:pStyle w:val="a6"/>
        <w:widowControl w:val="0"/>
        <w:numPr>
          <w:ilvl w:val="0"/>
          <w:numId w:val="13"/>
        </w:numPr>
        <w:spacing w:after="120"/>
        <w:contextualSpacing w:val="0"/>
        <w:jc w:val="both"/>
        <w:rPr>
          <w:rFonts w:ascii="Tahoma" w:eastAsia="Times New Roman" w:hAnsi="Tahoma" w:cs="Tahoma"/>
          <w:sz w:val="20"/>
          <w:szCs w:val="20"/>
        </w:rPr>
      </w:pPr>
      <w:r w:rsidRPr="00687383">
        <w:rPr>
          <w:rFonts w:ascii="Tahoma" w:eastAsia="Times New Roman" w:hAnsi="Tahoma" w:cs="Tahoma"/>
          <w:sz w:val="20"/>
          <w:szCs w:val="20"/>
        </w:rPr>
        <w:t>На предмет фактического получения ответов ПУ ИСУ на запросы из системы ИСУ;</w:t>
      </w:r>
    </w:p>
    <w:p w14:paraId="06893B57" w14:textId="77777777" w:rsidR="004E62EF" w:rsidRPr="00A31D49" w:rsidRDefault="004E62EF" w:rsidP="003A36CF">
      <w:pPr>
        <w:pStyle w:val="a6"/>
        <w:widowControl w:val="0"/>
        <w:numPr>
          <w:ilvl w:val="0"/>
          <w:numId w:val="13"/>
        </w:numPr>
        <w:spacing w:after="120"/>
        <w:contextualSpacing w:val="0"/>
        <w:jc w:val="both"/>
        <w:rPr>
          <w:rFonts w:ascii="Tahoma" w:eastAsia="Times New Roman" w:hAnsi="Tahoma" w:cs="Tahoma"/>
          <w:sz w:val="20"/>
          <w:szCs w:val="20"/>
        </w:rPr>
      </w:pPr>
      <w:r w:rsidRPr="00687383">
        <w:rPr>
          <w:rFonts w:ascii="Tahoma" w:eastAsia="Times New Roman" w:hAnsi="Tahoma" w:cs="Tahoma"/>
          <w:sz w:val="20"/>
          <w:szCs w:val="20"/>
        </w:rPr>
        <w:t>На предмет фактической вероятности возможного использования выносных антенн GSM радиосигнала и максимально</w:t>
      </w:r>
      <w:r w:rsidRPr="00A31D49">
        <w:rPr>
          <w:rFonts w:ascii="Tahoma" w:eastAsia="Times New Roman" w:hAnsi="Tahoma" w:cs="Tahoma"/>
          <w:sz w:val="20"/>
          <w:szCs w:val="20"/>
        </w:rPr>
        <w:t xml:space="preserve"> эффективного места их расположения.</w:t>
      </w:r>
    </w:p>
    <w:p w14:paraId="4AA8C734" w14:textId="0AD38B83" w:rsidR="00DF364A" w:rsidRPr="000C123F" w:rsidRDefault="006A5603" w:rsidP="00DF364A">
      <w:pPr>
        <w:pStyle w:val="a6"/>
        <w:widowControl w:val="0"/>
        <w:numPr>
          <w:ilvl w:val="1"/>
          <w:numId w:val="1"/>
        </w:numPr>
        <w:spacing w:before="240"/>
        <w:ind w:left="0" w:hanging="567"/>
        <w:contextualSpacing w:val="0"/>
        <w:jc w:val="both"/>
        <w:rPr>
          <w:rFonts w:ascii="Tahoma" w:hAnsi="Tahoma" w:cs="Tahoma"/>
          <w:sz w:val="20"/>
          <w:szCs w:val="20"/>
        </w:rPr>
      </w:pPr>
      <w:r w:rsidRPr="00DF364A">
        <w:rPr>
          <w:rFonts w:ascii="Tahoma" w:hAnsi="Tahoma" w:cs="Tahoma"/>
          <w:sz w:val="20"/>
          <w:szCs w:val="20"/>
        </w:rPr>
        <w:t>Заказчик</w:t>
      </w:r>
      <w:r w:rsidR="00A052A5" w:rsidRPr="00DF364A">
        <w:rPr>
          <w:rFonts w:ascii="Tahoma" w:hAnsi="Tahoma" w:cs="Tahoma"/>
          <w:sz w:val="20"/>
          <w:szCs w:val="20"/>
        </w:rPr>
        <w:t xml:space="preserve"> предоставляет Подрядчику</w:t>
      </w:r>
      <w:r w:rsidR="00EE685B" w:rsidRPr="00DF364A">
        <w:rPr>
          <w:rFonts w:ascii="Tahoma" w:hAnsi="Tahoma" w:cs="Tahoma"/>
          <w:sz w:val="20"/>
          <w:szCs w:val="20"/>
        </w:rPr>
        <w:t xml:space="preserve"> </w:t>
      </w:r>
      <w:r w:rsidR="00DB41BF" w:rsidRPr="00DF364A">
        <w:rPr>
          <w:rFonts w:ascii="Tahoma" w:hAnsi="Tahoma" w:cs="Tahoma"/>
          <w:sz w:val="20"/>
          <w:szCs w:val="20"/>
        </w:rPr>
        <w:t xml:space="preserve">право </w:t>
      </w:r>
      <w:r w:rsidRPr="00DF364A">
        <w:rPr>
          <w:rFonts w:ascii="Tahoma" w:hAnsi="Tahoma" w:cs="Tahoma"/>
          <w:sz w:val="20"/>
          <w:szCs w:val="20"/>
        </w:rPr>
        <w:t xml:space="preserve">на проведение </w:t>
      </w:r>
      <w:r w:rsidR="00C37973" w:rsidRPr="00DF364A">
        <w:rPr>
          <w:rFonts w:ascii="Tahoma" w:hAnsi="Tahoma" w:cs="Tahoma"/>
          <w:sz w:val="20"/>
          <w:szCs w:val="20"/>
        </w:rPr>
        <w:t>от своего лица работ по Договору</w:t>
      </w:r>
      <w:r w:rsidRPr="00DF364A">
        <w:rPr>
          <w:rFonts w:ascii="Tahoma" w:hAnsi="Tahoma" w:cs="Tahoma"/>
          <w:sz w:val="20"/>
          <w:szCs w:val="20"/>
        </w:rPr>
        <w:t>, а также на право подписи Актов ввода в эксплуатацию прибора учета электроэнергии (Приложение №6</w:t>
      </w:r>
      <w:r w:rsidRPr="00DF364A">
        <w:rPr>
          <w:rFonts w:ascii="Tahoma" w:eastAsia="Times New Roman" w:hAnsi="Tahoma" w:cs="Tahoma"/>
          <w:sz w:val="20"/>
          <w:szCs w:val="20"/>
        </w:rPr>
        <w:t xml:space="preserve"> </w:t>
      </w:r>
      <w:r w:rsidR="00D05F3B" w:rsidRPr="00DF364A">
        <w:rPr>
          <w:rFonts w:ascii="Tahoma" w:hAnsi="Tahoma" w:cs="Tahoma"/>
          <w:color w:val="000000" w:themeColor="text1"/>
          <w:kern w:val="24"/>
          <w:sz w:val="20"/>
        </w:rPr>
        <w:t>к Техническому Заданию</w:t>
      </w:r>
      <w:r w:rsidRPr="00DF364A">
        <w:rPr>
          <w:rFonts w:ascii="Tahoma" w:hAnsi="Tahoma" w:cs="Tahoma"/>
          <w:sz w:val="20"/>
          <w:szCs w:val="20"/>
        </w:rPr>
        <w:t>), Актов об отказе в допуске к прибору учета электрической энергии/недопуска в жилое и (или) нежилое помещение (Приложение №7</w:t>
      </w:r>
      <w:r w:rsidRPr="00DF364A">
        <w:rPr>
          <w:rFonts w:ascii="Tahoma" w:eastAsia="Times New Roman" w:hAnsi="Tahoma" w:cs="Tahoma"/>
          <w:sz w:val="20"/>
          <w:szCs w:val="20"/>
        </w:rPr>
        <w:t xml:space="preserve"> к </w:t>
      </w:r>
      <w:r w:rsidR="00771D09" w:rsidRPr="00DF364A">
        <w:rPr>
          <w:rFonts w:ascii="Tahoma" w:hAnsi="Tahoma" w:cs="Tahoma"/>
          <w:color w:val="000000" w:themeColor="text1"/>
          <w:kern w:val="24"/>
          <w:sz w:val="20"/>
        </w:rPr>
        <w:t>Техническому Заданию</w:t>
      </w:r>
      <w:r w:rsidRPr="00DF364A">
        <w:rPr>
          <w:rFonts w:ascii="Tahoma" w:hAnsi="Tahoma" w:cs="Tahoma"/>
          <w:sz w:val="20"/>
          <w:szCs w:val="20"/>
        </w:rPr>
        <w:t xml:space="preserve">), </w:t>
      </w:r>
      <w:r w:rsidRPr="00DF364A">
        <w:rPr>
          <w:rFonts w:ascii="Tahoma" w:eastAsia="Times New Roman" w:hAnsi="Tahoma" w:cs="Tahoma"/>
          <w:sz w:val="20"/>
          <w:szCs w:val="20"/>
        </w:rPr>
        <w:t>Актов отсутствия тех</w:t>
      </w:r>
      <w:r w:rsidR="00D05F3B" w:rsidRPr="00DF364A">
        <w:rPr>
          <w:rFonts w:ascii="Tahoma" w:eastAsia="Times New Roman" w:hAnsi="Tahoma" w:cs="Tahoma"/>
          <w:sz w:val="20"/>
          <w:szCs w:val="20"/>
        </w:rPr>
        <w:t>нической</w:t>
      </w:r>
      <w:r w:rsidRPr="00DF364A">
        <w:rPr>
          <w:rFonts w:ascii="Tahoma" w:eastAsia="Times New Roman" w:hAnsi="Tahoma" w:cs="Tahoma"/>
          <w:sz w:val="20"/>
          <w:szCs w:val="20"/>
        </w:rPr>
        <w:t xml:space="preserve"> возможности (Приложение </w:t>
      </w:r>
      <w:r w:rsidR="00C37973" w:rsidRPr="00DF364A">
        <w:rPr>
          <w:rFonts w:ascii="Tahoma" w:eastAsia="Times New Roman" w:hAnsi="Tahoma" w:cs="Tahoma"/>
          <w:sz w:val="20"/>
          <w:szCs w:val="20"/>
        </w:rPr>
        <w:t>№</w:t>
      </w:r>
      <w:r w:rsidR="00D05F3B" w:rsidRPr="00DF364A">
        <w:rPr>
          <w:rFonts w:ascii="Tahoma" w:eastAsia="Times New Roman" w:hAnsi="Tahoma" w:cs="Tahoma"/>
          <w:sz w:val="20"/>
          <w:szCs w:val="20"/>
        </w:rPr>
        <w:t xml:space="preserve">9 </w:t>
      </w:r>
      <w:r w:rsidR="00D05F3B" w:rsidRPr="00DF364A">
        <w:rPr>
          <w:rFonts w:ascii="Tahoma" w:hAnsi="Tahoma" w:cs="Tahoma"/>
          <w:color w:val="000000" w:themeColor="text1"/>
          <w:kern w:val="24"/>
          <w:sz w:val="20"/>
        </w:rPr>
        <w:t>к Техническому Заданию</w:t>
      </w:r>
      <w:r w:rsidRPr="00DF364A">
        <w:rPr>
          <w:rFonts w:ascii="Tahoma" w:eastAsia="Times New Roman" w:hAnsi="Tahoma" w:cs="Tahoma"/>
          <w:sz w:val="20"/>
          <w:szCs w:val="20"/>
        </w:rPr>
        <w:t>), писем о допуске на объект</w:t>
      </w:r>
      <w:r w:rsidR="00C37973" w:rsidRPr="00DF364A">
        <w:rPr>
          <w:rFonts w:ascii="Tahoma" w:eastAsia="Times New Roman" w:hAnsi="Tahoma" w:cs="Tahoma"/>
          <w:sz w:val="20"/>
          <w:szCs w:val="20"/>
        </w:rPr>
        <w:t>ы и уведомление потребителей</w:t>
      </w:r>
      <w:r w:rsidRPr="00DF364A">
        <w:rPr>
          <w:rFonts w:ascii="Tahoma" w:eastAsia="Times New Roman" w:hAnsi="Tahoma" w:cs="Tahoma"/>
          <w:sz w:val="20"/>
          <w:szCs w:val="20"/>
        </w:rPr>
        <w:t>.</w:t>
      </w:r>
    </w:p>
    <w:p w14:paraId="709BD842" w14:textId="5545B3A1" w:rsidR="000C123F" w:rsidRPr="007B2E8F" w:rsidRDefault="000C123F" w:rsidP="00DF364A">
      <w:pPr>
        <w:pStyle w:val="a6"/>
        <w:widowControl w:val="0"/>
        <w:numPr>
          <w:ilvl w:val="1"/>
          <w:numId w:val="1"/>
        </w:numPr>
        <w:spacing w:before="240"/>
        <w:ind w:left="0" w:hanging="567"/>
        <w:contextualSpacing w:val="0"/>
        <w:jc w:val="both"/>
        <w:rPr>
          <w:rFonts w:ascii="Tahoma" w:hAnsi="Tahoma" w:cs="Tahoma"/>
          <w:sz w:val="20"/>
          <w:szCs w:val="20"/>
        </w:rPr>
      </w:pPr>
      <w:r w:rsidRPr="007B2E8F">
        <w:rPr>
          <w:rFonts w:ascii="Tahoma" w:eastAsia="Times New Roman" w:hAnsi="Tahoma" w:cs="Tahoma"/>
          <w:sz w:val="20"/>
          <w:szCs w:val="20"/>
        </w:rPr>
        <w:t>Результатом выполненных работ по замене и монтажу приборов учёта электрической энергии является фактически</w:t>
      </w:r>
      <w:r w:rsidR="00257CAD" w:rsidRPr="007B2E8F">
        <w:rPr>
          <w:rFonts w:ascii="Tahoma" w:eastAsia="Times New Roman" w:hAnsi="Tahoma" w:cs="Tahoma"/>
          <w:sz w:val="20"/>
          <w:szCs w:val="20"/>
        </w:rPr>
        <w:t xml:space="preserve"> проведённая</w:t>
      </w:r>
      <w:r w:rsidRPr="007B2E8F">
        <w:rPr>
          <w:rFonts w:ascii="Tahoma" w:eastAsia="Times New Roman" w:hAnsi="Tahoma" w:cs="Tahoma"/>
          <w:sz w:val="20"/>
          <w:szCs w:val="20"/>
        </w:rPr>
        <w:t xml:space="preserve"> замен</w:t>
      </w:r>
      <w:r w:rsidR="00257CAD" w:rsidRPr="007B2E8F">
        <w:rPr>
          <w:rFonts w:ascii="Tahoma" w:eastAsia="Times New Roman" w:hAnsi="Tahoma" w:cs="Tahoma"/>
          <w:sz w:val="20"/>
          <w:szCs w:val="20"/>
        </w:rPr>
        <w:t>а</w:t>
      </w:r>
      <w:r w:rsidRPr="007B2E8F">
        <w:rPr>
          <w:rFonts w:ascii="Tahoma" w:eastAsia="Times New Roman" w:hAnsi="Tahoma" w:cs="Tahoma"/>
          <w:sz w:val="20"/>
          <w:szCs w:val="20"/>
        </w:rPr>
        <w:t xml:space="preserve"> и монт</w:t>
      </w:r>
      <w:r w:rsidR="00257CAD" w:rsidRPr="007B2E8F">
        <w:rPr>
          <w:rFonts w:ascii="Tahoma" w:eastAsia="Times New Roman" w:hAnsi="Tahoma" w:cs="Tahoma"/>
          <w:sz w:val="20"/>
          <w:szCs w:val="20"/>
        </w:rPr>
        <w:t>аж приборов</w:t>
      </w:r>
      <w:r w:rsidRPr="007B2E8F">
        <w:rPr>
          <w:rFonts w:ascii="Tahoma" w:eastAsia="Times New Roman" w:hAnsi="Tahoma" w:cs="Tahoma"/>
          <w:sz w:val="20"/>
          <w:szCs w:val="20"/>
        </w:rPr>
        <w:t xml:space="preserve"> учёта электрической энергии, подключенны</w:t>
      </w:r>
      <w:r w:rsidR="00257CAD" w:rsidRPr="007B2E8F">
        <w:rPr>
          <w:rFonts w:ascii="Tahoma" w:eastAsia="Times New Roman" w:hAnsi="Tahoma" w:cs="Tahoma"/>
          <w:sz w:val="20"/>
          <w:szCs w:val="20"/>
        </w:rPr>
        <w:t>х</w:t>
      </w:r>
      <w:r w:rsidRPr="007B2E8F">
        <w:rPr>
          <w:rFonts w:ascii="Tahoma" w:eastAsia="Times New Roman" w:hAnsi="Tahoma" w:cs="Tahoma"/>
          <w:sz w:val="20"/>
          <w:szCs w:val="20"/>
        </w:rPr>
        <w:t xml:space="preserve"> к электрической сети в соответствии со схемой подключения прибора у</w:t>
      </w:r>
      <w:r w:rsidR="00257CAD" w:rsidRPr="007B2E8F">
        <w:rPr>
          <w:rFonts w:ascii="Tahoma" w:eastAsia="Times New Roman" w:hAnsi="Tahoma" w:cs="Tahoma"/>
          <w:sz w:val="20"/>
          <w:szCs w:val="20"/>
        </w:rPr>
        <w:t xml:space="preserve">чёта, наличие подписанных </w:t>
      </w:r>
      <w:r w:rsidRPr="007B2E8F">
        <w:rPr>
          <w:rFonts w:ascii="Tahoma" w:eastAsia="Times New Roman" w:hAnsi="Tahoma" w:cs="Tahoma"/>
          <w:sz w:val="20"/>
          <w:szCs w:val="20"/>
        </w:rPr>
        <w:t>Актов ввода в эксплу</w:t>
      </w:r>
      <w:r w:rsidR="00257CAD" w:rsidRPr="007B2E8F">
        <w:rPr>
          <w:rFonts w:ascii="Tahoma" w:eastAsia="Times New Roman" w:hAnsi="Tahoma" w:cs="Tahoma"/>
          <w:sz w:val="20"/>
          <w:szCs w:val="20"/>
        </w:rPr>
        <w:t>атацию при</w:t>
      </w:r>
      <w:r w:rsidR="00A172B7">
        <w:rPr>
          <w:rFonts w:ascii="Tahoma" w:eastAsia="Times New Roman" w:hAnsi="Tahoma" w:cs="Tahoma"/>
          <w:sz w:val="20"/>
          <w:szCs w:val="20"/>
        </w:rPr>
        <w:t>боров учёта электрич</w:t>
      </w:r>
      <w:r w:rsidR="00257CAD" w:rsidRPr="007B2E8F">
        <w:rPr>
          <w:rFonts w:ascii="Tahoma" w:eastAsia="Times New Roman" w:hAnsi="Tahoma" w:cs="Tahoma"/>
          <w:sz w:val="20"/>
          <w:szCs w:val="20"/>
        </w:rPr>
        <w:t>е</w:t>
      </w:r>
      <w:r w:rsidR="00A172B7">
        <w:rPr>
          <w:rFonts w:ascii="Tahoma" w:eastAsia="Times New Roman" w:hAnsi="Tahoma" w:cs="Tahoma"/>
          <w:sz w:val="20"/>
          <w:szCs w:val="20"/>
        </w:rPr>
        <w:t>с</w:t>
      </w:r>
      <w:r w:rsidR="00257CAD" w:rsidRPr="007B2E8F">
        <w:rPr>
          <w:rFonts w:ascii="Tahoma" w:eastAsia="Times New Roman" w:hAnsi="Tahoma" w:cs="Tahoma"/>
          <w:sz w:val="20"/>
          <w:szCs w:val="20"/>
        </w:rPr>
        <w:t xml:space="preserve">кой энергии в Мобильном Контролёре, по которым выполняется опрос </w:t>
      </w:r>
      <w:r w:rsidR="00257CAD" w:rsidRPr="007B2E8F">
        <w:rPr>
          <w:rFonts w:ascii="Tahoma" w:hAnsi="Tahoma" w:cs="Tahoma"/>
          <w:sz w:val="20"/>
          <w:szCs w:val="20"/>
        </w:rPr>
        <w:t xml:space="preserve">с интеллектуальных приборов учёта электрической </w:t>
      </w:r>
      <w:r w:rsidR="00257CAD" w:rsidRPr="007B2E8F">
        <w:rPr>
          <w:rFonts w:ascii="Tahoma" w:hAnsi="Tahoma" w:cs="Tahoma"/>
          <w:sz w:val="20"/>
          <w:szCs w:val="20"/>
        </w:rPr>
        <w:lastRenderedPageBreak/>
        <w:t>энергии на верхний уровень системы ИСУ</w:t>
      </w:r>
      <w:r w:rsidR="003A5805" w:rsidRPr="007B2E8F">
        <w:rPr>
          <w:rFonts w:ascii="Tahoma" w:hAnsi="Tahoma" w:cs="Tahoma"/>
          <w:sz w:val="20"/>
          <w:szCs w:val="20"/>
        </w:rPr>
        <w:t>.</w:t>
      </w:r>
    </w:p>
    <w:p w14:paraId="0E459E48" w14:textId="77777777" w:rsidR="00AE2321" w:rsidRPr="00AE2321" w:rsidRDefault="00DF364A" w:rsidP="00AE2321">
      <w:pPr>
        <w:pStyle w:val="a6"/>
        <w:widowControl w:val="0"/>
        <w:numPr>
          <w:ilvl w:val="1"/>
          <w:numId w:val="1"/>
        </w:numPr>
        <w:spacing w:before="240"/>
        <w:ind w:left="0" w:hanging="567"/>
        <w:contextualSpacing w:val="0"/>
        <w:jc w:val="both"/>
        <w:rPr>
          <w:rFonts w:ascii="Tahoma" w:hAnsi="Tahoma" w:cs="Tahoma"/>
          <w:sz w:val="20"/>
          <w:szCs w:val="20"/>
        </w:rPr>
      </w:pPr>
      <w:r w:rsidRPr="00DF364A">
        <w:rPr>
          <w:rFonts w:ascii="Tahoma" w:eastAsiaTheme="minorHAnsi" w:hAnsi="Tahoma" w:cs="Tahoma"/>
          <w:sz w:val="20"/>
          <w:szCs w:val="20"/>
          <w:lang w:eastAsia="en-US"/>
        </w:rPr>
        <w:t>Фотосъемка и/или видеосъёмка, аудиозапись (в т.ч. с использованием мобильных телефонов) на территории Заказчика (Объекта) запрещена, за исключением случаев, прямо предусмотренных Договором. Подрядчик обязуется обеспечить исполнение данного запрета со стороны всех его работников, находящихся на территории Заказчика и является ответственным за соблюдение указанного</w:t>
      </w:r>
      <w:r w:rsidRPr="00DF364A">
        <w:rPr>
          <w:rFonts w:ascii="Tahoma" w:hAnsi="Tahoma" w:cs="Tahoma"/>
          <w:sz w:val="20"/>
          <w:szCs w:val="20"/>
          <w:shd w:val="clear" w:color="auto" w:fill="FFFFFF"/>
        </w:rPr>
        <w:t xml:space="preserve"> запрета.</w:t>
      </w:r>
    </w:p>
    <w:p w14:paraId="1DCD4A18" w14:textId="77777777" w:rsidR="00AE2321" w:rsidRPr="00AE2321" w:rsidRDefault="00AE2321" w:rsidP="00AE2321">
      <w:pPr>
        <w:pStyle w:val="a6"/>
        <w:widowControl w:val="0"/>
        <w:numPr>
          <w:ilvl w:val="1"/>
          <w:numId w:val="1"/>
        </w:numPr>
        <w:spacing w:before="240"/>
        <w:ind w:left="0" w:hanging="567"/>
        <w:contextualSpacing w:val="0"/>
        <w:jc w:val="both"/>
        <w:rPr>
          <w:rFonts w:ascii="Tahoma" w:hAnsi="Tahoma" w:cs="Tahoma"/>
          <w:sz w:val="20"/>
          <w:szCs w:val="20"/>
        </w:rPr>
      </w:pPr>
      <w:r w:rsidRPr="00AE2321">
        <w:rPr>
          <w:rFonts w:ascii="Tahoma" w:eastAsia="Times New Roman" w:hAnsi="Tahoma" w:cs="Tahoma"/>
          <w:sz w:val="20"/>
          <w:szCs w:val="20"/>
        </w:rPr>
        <w:t>Подрядчик должен обеспечивать всех своих сотрудников, задействованных в работах, индивидуальными и коллективными средствами защиты от воздействия электрического тока, необходимых для выполнения работ.</w:t>
      </w:r>
    </w:p>
    <w:p w14:paraId="754FDD2A" w14:textId="7014C600" w:rsidR="00AE2321" w:rsidRPr="00AE2321" w:rsidRDefault="00AE2321" w:rsidP="003A36CF">
      <w:pPr>
        <w:pStyle w:val="a6"/>
        <w:widowControl w:val="0"/>
        <w:numPr>
          <w:ilvl w:val="1"/>
          <w:numId w:val="1"/>
        </w:numPr>
        <w:spacing w:before="240" w:after="240"/>
        <w:ind w:left="0" w:hanging="567"/>
        <w:contextualSpacing w:val="0"/>
        <w:jc w:val="both"/>
        <w:rPr>
          <w:rFonts w:ascii="Tahoma" w:hAnsi="Tahoma" w:cs="Tahoma"/>
          <w:sz w:val="20"/>
          <w:szCs w:val="20"/>
        </w:rPr>
      </w:pPr>
      <w:r w:rsidRPr="00AE2321">
        <w:rPr>
          <w:rFonts w:ascii="Tahoma" w:eastAsia="Times New Roman" w:hAnsi="Tahoma" w:cs="Tahoma"/>
          <w:sz w:val="20"/>
          <w:szCs w:val="20"/>
        </w:rPr>
        <w:t xml:space="preserve">При выполнении работ каждый задействованный сотрудник Подрядчика, должен использовать спец. одежду, с защитой от воздействия электрического тока. </w:t>
      </w:r>
    </w:p>
    <w:p w14:paraId="192A13AE" w14:textId="50B35CBD" w:rsidR="00974DAE" w:rsidRPr="003A36CF" w:rsidRDefault="00974DAE" w:rsidP="003A36CF">
      <w:pPr>
        <w:pStyle w:val="3"/>
        <w:numPr>
          <w:ilvl w:val="0"/>
          <w:numId w:val="1"/>
        </w:numPr>
        <w:spacing w:after="240"/>
        <w:ind w:left="0" w:firstLine="0"/>
        <w:jc w:val="center"/>
        <w:rPr>
          <w:rFonts w:ascii="Tahoma" w:hAnsi="Tahoma" w:cs="Tahoma"/>
          <w:b/>
          <w:color w:val="auto"/>
          <w:sz w:val="20"/>
          <w:szCs w:val="20"/>
        </w:rPr>
      </w:pPr>
      <w:r w:rsidRPr="003A36CF">
        <w:rPr>
          <w:rFonts w:ascii="Tahoma" w:hAnsi="Tahoma" w:cs="Tahoma"/>
          <w:b/>
          <w:color w:val="auto"/>
          <w:sz w:val="20"/>
          <w:szCs w:val="20"/>
        </w:rPr>
        <w:t>СДАЧА-ПРИЕМКА РАБОТ</w:t>
      </w:r>
    </w:p>
    <w:p w14:paraId="62F515BB" w14:textId="7F45D790" w:rsidR="005B6A89" w:rsidRPr="005B6A89" w:rsidRDefault="005B6A89" w:rsidP="003A36CF">
      <w:pPr>
        <w:pStyle w:val="a6"/>
        <w:numPr>
          <w:ilvl w:val="1"/>
          <w:numId w:val="15"/>
        </w:numPr>
        <w:spacing w:after="120"/>
        <w:ind w:left="0" w:hanging="567"/>
        <w:jc w:val="both"/>
        <w:rPr>
          <w:rFonts w:ascii="Tahoma" w:eastAsiaTheme="minorHAnsi" w:hAnsi="Tahoma" w:cs="Tahoma"/>
          <w:sz w:val="20"/>
          <w:szCs w:val="20"/>
        </w:rPr>
      </w:pPr>
      <w:r w:rsidRPr="005B6A89">
        <w:rPr>
          <w:rFonts w:ascii="Tahoma" w:eastAsiaTheme="minorHAnsi" w:hAnsi="Tahoma" w:cs="Tahoma"/>
          <w:sz w:val="20"/>
          <w:szCs w:val="20"/>
        </w:rPr>
        <w:t xml:space="preserve">По факту завершения Работ, указанных в заявке на выполнение работ (Приложение №4 к </w:t>
      </w:r>
      <w:r w:rsidRPr="00DF364A">
        <w:rPr>
          <w:rFonts w:ascii="Tahoma" w:hAnsi="Tahoma" w:cs="Tahoma"/>
          <w:color w:val="000000" w:themeColor="text1"/>
          <w:kern w:val="24"/>
          <w:sz w:val="20"/>
        </w:rPr>
        <w:t>Техническому Заданию</w:t>
      </w:r>
      <w:r w:rsidRPr="005B6A89">
        <w:rPr>
          <w:rFonts w:ascii="Tahoma" w:eastAsiaTheme="minorHAnsi" w:hAnsi="Tahoma" w:cs="Tahoma"/>
          <w:sz w:val="20"/>
          <w:szCs w:val="20"/>
        </w:rPr>
        <w:t>) Подрядчик уведомляет Заказчика о необходимости приемки Работ и предоставляет Заказчику в течении пяти дней после выполнения заявки надлежаще оформленные и подписанные документы:</w:t>
      </w:r>
    </w:p>
    <w:p w14:paraId="4B3C527F" w14:textId="09B837C9" w:rsidR="009C28CE" w:rsidRPr="00C116E6" w:rsidRDefault="00011CA8" w:rsidP="003A36CF">
      <w:pPr>
        <w:pStyle w:val="a6"/>
        <w:widowControl w:val="0"/>
        <w:numPr>
          <w:ilvl w:val="0"/>
          <w:numId w:val="14"/>
        </w:numPr>
        <w:spacing w:after="120"/>
        <w:contextualSpacing w:val="0"/>
        <w:jc w:val="both"/>
        <w:rPr>
          <w:rFonts w:ascii="Tahoma" w:hAnsi="Tahoma" w:cs="Tahoma"/>
          <w:sz w:val="20"/>
          <w:szCs w:val="20"/>
        </w:rPr>
      </w:pPr>
      <w:r>
        <w:rPr>
          <w:rFonts w:ascii="Tahoma" w:hAnsi="Tahoma" w:cs="Tahoma"/>
          <w:sz w:val="20"/>
          <w:szCs w:val="20"/>
        </w:rPr>
        <w:t>А</w:t>
      </w:r>
      <w:r w:rsidR="009C28CE" w:rsidRPr="00C116E6">
        <w:rPr>
          <w:rFonts w:ascii="Tahoma" w:hAnsi="Tahoma" w:cs="Tahoma"/>
          <w:sz w:val="20"/>
          <w:szCs w:val="20"/>
        </w:rPr>
        <w:t xml:space="preserve">кты </w:t>
      </w:r>
      <w:r w:rsidR="009C28CE" w:rsidRPr="00C116E6">
        <w:rPr>
          <w:rFonts w:ascii="Tahoma" w:eastAsia="Times New Roman" w:hAnsi="Tahoma" w:cs="Tahoma"/>
          <w:sz w:val="20"/>
          <w:szCs w:val="20"/>
        </w:rPr>
        <w:t>ввода в эксплуатацию приборов учета электрической энергии в электронной форме через приложение Заказчика (Мобильный контролер)</w:t>
      </w:r>
      <w:r w:rsidR="009C28CE" w:rsidRPr="00C116E6">
        <w:rPr>
          <w:rFonts w:ascii="Tahoma" w:hAnsi="Tahoma" w:cs="Tahoma"/>
          <w:sz w:val="20"/>
          <w:szCs w:val="20"/>
        </w:rPr>
        <w:t>;</w:t>
      </w:r>
    </w:p>
    <w:p w14:paraId="38D8FA61" w14:textId="77777777" w:rsidR="005B6A89" w:rsidRPr="00A31D49" w:rsidRDefault="005B6A89" w:rsidP="003A36CF">
      <w:pPr>
        <w:pStyle w:val="a6"/>
        <w:widowControl w:val="0"/>
        <w:numPr>
          <w:ilvl w:val="0"/>
          <w:numId w:val="14"/>
        </w:numPr>
        <w:spacing w:after="120"/>
        <w:contextualSpacing w:val="0"/>
        <w:jc w:val="both"/>
        <w:rPr>
          <w:rFonts w:ascii="Tahoma" w:hAnsi="Tahoma" w:cs="Tahoma"/>
          <w:sz w:val="20"/>
          <w:szCs w:val="20"/>
        </w:rPr>
      </w:pPr>
      <w:r w:rsidRPr="00A31D49">
        <w:rPr>
          <w:rFonts w:ascii="Tahoma" w:hAnsi="Tahoma" w:cs="Tahoma"/>
          <w:sz w:val="20"/>
          <w:szCs w:val="20"/>
        </w:rPr>
        <w:t>акты о приемке выполненных Работ (форма №КС-2) в полном соответствии со сметной документацией и выполненным объемом работ;</w:t>
      </w:r>
    </w:p>
    <w:p w14:paraId="770A34B3" w14:textId="77777777" w:rsidR="005B6A89" w:rsidRPr="00A31D49" w:rsidRDefault="005B6A89" w:rsidP="003A36CF">
      <w:pPr>
        <w:pStyle w:val="a6"/>
        <w:widowControl w:val="0"/>
        <w:numPr>
          <w:ilvl w:val="0"/>
          <w:numId w:val="14"/>
        </w:numPr>
        <w:spacing w:after="120"/>
        <w:contextualSpacing w:val="0"/>
        <w:jc w:val="both"/>
        <w:rPr>
          <w:rFonts w:ascii="Tahoma" w:hAnsi="Tahoma" w:cs="Tahoma"/>
          <w:sz w:val="20"/>
          <w:szCs w:val="20"/>
        </w:rPr>
      </w:pPr>
      <w:r w:rsidRPr="00A31D49">
        <w:rPr>
          <w:rFonts w:ascii="Tahoma" w:hAnsi="Tahoma" w:cs="Tahoma"/>
          <w:sz w:val="20"/>
          <w:szCs w:val="20"/>
        </w:rPr>
        <w:t>справки о стоимости выполненных Работ и затрат (форма №КС-3), с возможностью изложения информации по видам выполненных работ и затратах в сводном виде,</w:t>
      </w:r>
    </w:p>
    <w:p w14:paraId="5D94B295" w14:textId="77777777" w:rsidR="005B6A89" w:rsidRPr="00A31D49" w:rsidRDefault="005B6A89" w:rsidP="003A36CF">
      <w:pPr>
        <w:pStyle w:val="a6"/>
        <w:widowControl w:val="0"/>
        <w:numPr>
          <w:ilvl w:val="0"/>
          <w:numId w:val="14"/>
        </w:numPr>
        <w:spacing w:after="120"/>
        <w:contextualSpacing w:val="0"/>
        <w:jc w:val="both"/>
        <w:rPr>
          <w:rFonts w:ascii="Tahoma" w:hAnsi="Tahoma" w:cs="Tahoma"/>
          <w:sz w:val="20"/>
          <w:szCs w:val="20"/>
        </w:rPr>
      </w:pPr>
      <w:r w:rsidRPr="00A31D49">
        <w:rPr>
          <w:rFonts w:ascii="Tahoma" w:hAnsi="Tahoma" w:cs="Tahoma"/>
          <w:sz w:val="20"/>
          <w:szCs w:val="20"/>
        </w:rPr>
        <w:t xml:space="preserve">копии актов приемки полного комплекта приемо-сдаточной документации (в соответствии ст.11 Технического задания); </w:t>
      </w:r>
    </w:p>
    <w:p w14:paraId="41D933D9" w14:textId="3D47F269" w:rsidR="005B6A89" w:rsidRPr="00687383" w:rsidRDefault="005B6A89" w:rsidP="003A36CF">
      <w:pPr>
        <w:pStyle w:val="a6"/>
        <w:widowControl w:val="0"/>
        <w:numPr>
          <w:ilvl w:val="0"/>
          <w:numId w:val="14"/>
        </w:numPr>
        <w:spacing w:after="120"/>
        <w:contextualSpacing w:val="0"/>
        <w:jc w:val="both"/>
        <w:rPr>
          <w:rFonts w:ascii="Tahoma" w:hAnsi="Tahoma" w:cs="Tahoma"/>
          <w:sz w:val="20"/>
          <w:szCs w:val="20"/>
        </w:rPr>
      </w:pPr>
      <w:r w:rsidRPr="00687383">
        <w:rPr>
          <w:rFonts w:ascii="Tahoma" w:hAnsi="Tahoma" w:cs="Tahoma"/>
          <w:sz w:val="20"/>
          <w:szCs w:val="20"/>
        </w:rPr>
        <w:t xml:space="preserve">Акты об отказе в допуске к прибору учета электрической энергии/недопуска в жилое и (или) нежилое помещение (Приложение №7 к </w:t>
      </w:r>
      <w:r w:rsidRPr="00DF364A">
        <w:rPr>
          <w:rFonts w:ascii="Tahoma" w:hAnsi="Tahoma" w:cs="Tahoma"/>
          <w:color w:val="000000" w:themeColor="text1"/>
          <w:kern w:val="24"/>
          <w:sz w:val="20"/>
        </w:rPr>
        <w:t>Техническому Заданию</w:t>
      </w:r>
      <w:r w:rsidRPr="00687383">
        <w:rPr>
          <w:rFonts w:ascii="Tahoma" w:hAnsi="Tahoma" w:cs="Tahoma"/>
          <w:sz w:val="20"/>
          <w:szCs w:val="20"/>
        </w:rPr>
        <w:t xml:space="preserve"> при их наличии);</w:t>
      </w:r>
    </w:p>
    <w:p w14:paraId="44A6E512" w14:textId="200E20FD" w:rsidR="005B6A89" w:rsidRPr="00687383" w:rsidRDefault="005B6A89" w:rsidP="003A36CF">
      <w:pPr>
        <w:pStyle w:val="ConsPlusNormal"/>
        <w:numPr>
          <w:ilvl w:val="0"/>
          <w:numId w:val="14"/>
        </w:numPr>
        <w:spacing w:after="240"/>
        <w:jc w:val="both"/>
        <w:rPr>
          <w:rFonts w:eastAsiaTheme="minorEastAsia"/>
          <w:i w:val="0"/>
          <w:iCs w:val="0"/>
          <w:lang w:eastAsia="ru-RU"/>
        </w:rPr>
      </w:pPr>
      <w:r w:rsidRPr="00687383">
        <w:rPr>
          <w:rFonts w:eastAsiaTheme="minorEastAsia"/>
          <w:i w:val="0"/>
          <w:iCs w:val="0"/>
          <w:lang w:eastAsia="ru-RU"/>
        </w:rPr>
        <w:t>Акты обследования на предмет установления наличия (отсутствия) технической возможности установки индивидуального, общего (квартирного), коллективного (общедомового) приборов учета (Приложение №</w:t>
      </w:r>
      <w:r>
        <w:rPr>
          <w:rFonts w:eastAsiaTheme="minorEastAsia"/>
          <w:i w:val="0"/>
          <w:iCs w:val="0"/>
          <w:lang w:eastAsia="ru-RU"/>
        </w:rPr>
        <w:t>9</w:t>
      </w:r>
      <w:r w:rsidRPr="00687383">
        <w:rPr>
          <w:rFonts w:eastAsiaTheme="minorEastAsia"/>
          <w:i w:val="0"/>
          <w:iCs w:val="0"/>
          <w:lang w:eastAsia="ru-RU"/>
        </w:rPr>
        <w:t xml:space="preserve"> к </w:t>
      </w:r>
      <w:r w:rsidRPr="005B6A89">
        <w:rPr>
          <w:rFonts w:eastAsiaTheme="minorEastAsia"/>
          <w:i w:val="0"/>
          <w:iCs w:val="0"/>
          <w:lang w:eastAsia="ru-RU"/>
        </w:rPr>
        <w:t>Техническому Заданию</w:t>
      </w:r>
      <w:r w:rsidRPr="00687383">
        <w:rPr>
          <w:rFonts w:eastAsiaTheme="minorEastAsia"/>
          <w:i w:val="0"/>
          <w:iCs w:val="0"/>
          <w:lang w:eastAsia="ru-RU"/>
        </w:rPr>
        <w:t xml:space="preserve"> при их наличии);</w:t>
      </w:r>
    </w:p>
    <w:p w14:paraId="51AECA31" w14:textId="7954425F" w:rsidR="005B6A89" w:rsidRPr="00687383" w:rsidRDefault="005B6A89" w:rsidP="003A36CF">
      <w:pPr>
        <w:pStyle w:val="ConsPlusNormal"/>
        <w:numPr>
          <w:ilvl w:val="0"/>
          <w:numId w:val="14"/>
        </w:numPr>
        <w:jc w:val="both"/>
        <w:rPr>
          <w:rFonts w:eastAsiaTheme="minorEastAsia"/>
          <w:i w:val="0"/>
          <w:iCs w:val="0"/>
          <w:lang w:eastAsia="ru-RU"/>
        </w:rPr>
      </w:pPr>
      <w:r w:rsidRPr="00687383">
        <w:rPr>
          <w:rFonts w:eastAsiaTheme="minorEastAsia"/>
          <w:i w:val="0"/>
          <w:iCs w:val="0"/>
          <w:lang w:eastAsia="ru-RU"/>
        </w:rPr>
        <w:t xml:space="preserve">Акт осмотра прибора учета электрической энергии (Приложение №6 к </w:t>
      </w:r>
      <w:r w:rsidRPr="005B6A89">
        <w:rPr>
          <w:rFonts w:eastAsiaTheme="minorEastAsia"/>
          <w:i w:val="0"/>
          <w:iCs w:val="0"/>
          <w:lang w:eastAsia="ru-RU"/>
        </w:rPr>
        <w:t>Техническому Заданию</w:t>
      </w:r>
      <w:r w:rsidRPr="00687383">
        <w:rPr>
          <w:rFonts w:eastAsiaTheme="minorEastAsia"/>
          <w:i w:val="0"/>
          <w:iCs w:val="0"/>
          <w:lang w:eastAsia="ru-RU"/>
        </w:rPr>
        <w:t xml:space="preserve"> при их наличии).</w:t>
      </w:r>
    </w:p>
    <w:p w14:paraId="393801EE" w14:textId="79512BAD" w:rsidR="00154854" w:rsidRPr="00952A10" w:rsidRDefault="00154854" w:rsidP="003A36CF">
      <w:pPr>
        <w:pStyle w:val="a6"/>
        <w:widowControl w:val="0"/>
        <w:numPr>
          <w:ilvl w:val="1"/>
          <w:numId w:val="15"/>
        </w:numPr>
        <w:spacing w:before="240"/>
        <w:ind w:left="0" w:hanging="567"/>
        <w:jc w:val="both"/>
        <w:rPr>
          <w:rFonts w:ascii="Tahoma" w:hAnsi="Tahoma" w:cs="Tahoma"/>
          <w:sz w:val="20"/>
          <w:szCs w:val="20"/>
        </w:rPr>
      </w:pPr>
      <w:r w:rsidRPr="00952A10">
        <w:rPr>
          <w:rFonts w:ascii="Tahoma" w:hAnsi="Tahoma" w:cs="Tahoma"/>
          <w:sz w:val="20"/>
          <w:szCs w:val="20"/>
        </w:rPr>
        <w:t xml:space="preserve">В случае выполнения Подрядчиком полного объема работ в срок, указанный в заявке </w:t>
      </w:r>
      <w:r w:rsidRPr="00952A10">
        <w:rPr>
          <w:rFonts w:ascii="Tahoma" w:eastAsia="Times New Roman" w:hAnsi="Tahoma" w:cs="Tahoma"/>
          <w:color w:val="000000" w:themeColor="text1"/>
          <w:sz w:val="20"/>
          <w:szCs w:val="20"/>
        </w:rPr>
        <w:t>на выполнение работ (Приложение №4</w:t>
      </w:r>
      <w:r w:rsidRPr="00952A10">
        <w:rPr>
          <w:rFonts w:ascii="Tahoma" w:hAnsi="Tahoma" w:cs="Tahoma"/>
          <w:bCs/>
          <w:sz w:val="20"/>
          <w:szCs w:val="20"/>
        </w:rPr>
        <w:t xml:space="preserve"> к Техническому заданию</w:t>
      </w:r>
      <w:r w:rsidRPr="00952A10">
        <w:rPr>
          <w:rFonts w:ascii="Tahoma" w:eastAsia="Times New Roman" w:hAnsi="Tahoma" w:cs="Tahoma"/>
          <w:color w:val="000000" w:themeColor="text1"/>
          <w:sz w:val="20"/>
          <w:szCs w:val="20"/>
        </w:rPr>
        <w:t>)</w:t>
      </w:r>
      <w:r w:rsidRPr="00952A10">
        <w:rPr>
          <w:rFonts w:ascii="Tahoma" w:hAnsi="Tahoma" w:cs="Tahoma"/>
          <w:sz w:val="20"/>
          <w:szCs w:val="20"/>
        </w:rPr>
        <w:t>, Заказчиком производится приемка Результатов выполненных Работ, количества устройств, установленных на объектах, с проведением необходимых испытаний, подтверждающих качество и их работоспособность, определенных в Техническом задании (Приложение №1 к Договору), и соответствующих требованиям настоящего Договора.</w:t>
      </w:r>
    </w:p>
    <w:p w14:paraId="2E36BA67" w14:textId="5A51821E" w:rsidR="00974DAE" w:rsidRPr="0060107E" w:rsidRDefault="00974DAE" w:rsidP="003A36CF">
      <w:pPr>
        <w:pStyle w:val="a6"/>
        <w:widowControl w:val="0"/>
        <w:numPr>
          <w:ilvl w:val="1"/>
          <w:numId w:val="15"/>
        </w:numPr>
        <w:spacing w:before="240"/>
        <w:ind w:left="0" w:hanging="567"/>
        <w:contextualSpacing w:val="0"/>
        <w:jc w:val="both"/>
        <w:rPr>
          <w:rFonts w:ascii="Tahoma" w:hAnsi="Tahoma" w:cs="Tahoma"/>
          <w:sz w:val="20"/>
          <w:szCs w:val="20"/>
        </w:rPr>
      </w:pPr>
      <w:r w:rsidRPr="0060107E">
        <w:rPr>
          <w:rFonts w:ascii="Tahoma" w:hAnsi="Tahoma" w:cs="Tahoma"/>
          <w:sz w:val="20"/>
          <w:szCs w:val="20"/>
        </w:rPr>
        <w:t xml:space="preserve">Заказчик приступает к приемке выполненного </w:t>
      </w:r>
      <w:r w:rsidR="00ED3BD2" w:rsidRPr="0060107E">
        <w:rPr>
          <w:rFonts w:ascii="Tahoma" w:hAnsi="Tahoma" w:cs="Tahoma"/>
          <w:sz w:val="20"/>
          <w:szCs w:val="20"/>
        </w:rPr>
        <w:t xml:space="preserve">объема работ </w:t>
      </w:r>
      <w:r w:rsidRPr="0060107E">
        <w:rPr>
          <w:rFonts w:ascii="Tahoma" w:hAnsi="Tahoma" w:cs="Tahoma"/>
          <w:sz w:val="20"/>
          <w:szCs w:val="20"/>
        </w:rPr>
        <w:t>в течение 2 (двух)</w:t>
      </w:r>
      <w:r w:rsidR="001F3B4B" w:rsidRPr="0060107E">
        <w:rPr>
          <w:rFonts w:ascii="Tahoma" w:hAnsi="Tahoma" w:cs="Tahoma"/>
          <w:sz w:val="20"/>
          <w:szCs w:val="20"/>
        </w:rPr>
        <w:t xml:space="preserve"> рабочих</w:t>
      </w:r>
      <w:r w:rsidRPr="0060107E">
        <w:rPr>
          <w:rFonts w:ascii="Tahoma" w:hAnsi="Tahoma" w:cs="Tahoma"/>
          <w:sz w:val="20"/>
          <w:szCs w:val="20"/>
        </w:rPr>
        <w:t xml:space="preserve"> дней после получения сообщения Подрядчика</w:t>
      </w:r>
      <w:r w:rsidR="00F2313D" w:rsidRPr="0060107E">
        <w:rPr>
          <w:rFonts w:ascii="Tahoma" w:hAnsi="Tahoma" w:cs="Tahoma"/>
          <w:sz w:val="20"/>
          <w:szCs w:val="20"/>
        </w:rPr>
        <w:t xml:space="preserve"> о </w:t>
      </w:r>
      <w:r w:rsidRPr="0060107E">
        <w:rPr>
          <w:rFonts w:ascii="Tahoma" w:hAnsi="Tahoma" w:cs="Tahoma"/>
          <w:sz w:val="20"/>
          <w:szCs w:val="20"/>
        </w:rPr>
        <w:t>готовности к сдаче</w:t>
      </w:r>
      <w:r w:rsidR="0044117D" w:rsidRPr="0060107E">
        <w:rPr>
          <w:rFonts w:ascii="Tahoma" w:hAnsi="Tahoma" w:cs="Tahoma"/>
          <w:sz w:val="20"/>
          <w:szCs w:val="20"/>
        </w:rPr>
        <w:t xml:space="preserve">, пакета документации согласно п. </w:t>
      </w:r>
      <w:r w:rsidR="001D3BF8">
        <w:rPr>
          <w:rFonts w:ascii="Tahoma" w:hAnsi="Tahoma" w:cs="Tahoma"/>
          <w:sz w:val="20"/>
          <w:szCs w:val="20"/>
        </w:rPr>
        <w:t>6.1</w:t>
      </w:r>
      <w:r w:rsidR="0044117D" w:rsidRPr="0060107E">
        <w:rPr>
          <w:rFonts w:ascii="Tahoma" w:hAnsi="Tahoma" w:cs="Tahoma"/>
          <w:sz w:val="20"/>
          <w:szCs w:val="20"/>
        </w:rPr>
        <w:t>. Договора</w:t>
      </w:r>
      <w:r w:rsidRPr="0060107E">
        <w:rPr>
          <w:rFonts w:ascii="Tahoma" w:hAnsi="Tahoma" w:cs="Tahoma"/>
          <w:sz w:val="20"/>
          <w:szCs w:val="20"/>
        </w:rPr>
        <w:t>.</w:t>
      </w:r>
    </w:p>
    <w:p w14:paraId="0499C801" w14:textId="5FD6C471" w:rsidR="00C81607" w:rsidRPr="0060107E" w:rsidRDefault="00952A10" w:rsidP="003A36CF">
      <w:pPr>
        <w:pStyle w:val="a6"/>
        <w:widowControl w:val="0"/>
        <w:numPr>
          <w:ilvl w:val="1"/>
          <w:numId w:val="15"/>
        </w:numPr>
        <w:spacing w:before="240" w:after="240"/>
        <w:ind w:left="0" w:hanging="567"/>
        <w:contextualSpacing w:val="0"/>
        <w:jc w:val="both"/>
        <w:rPr>
          <w:rFonts w:ascii="Tahoma" w:hAnsi="Tahoma" w:cs="Tahoma"/>
          <w:sz w:val="20"/>
          <w:szCs w:val="20"/>
        </w:rPr>
      </w:pPr>
      <w:r>
        <w:rPr>
          <w:rFonts w:ascii="Tahoma" w:hAnsi="Tahoma" w:cs="Tahoma"/>
          <w:sz w:val="20"/>
          <w:szCs w:val="20"/>
        </w:rPr>
        <w:t xml:space="preserve">Срок </w:t>
      </w:r>
      <w:r w:rsidRPr="00A31D49">
        <w:rPr>
          <w:rFonts w:ascii="Tahoma" w:eastAsiaTheme="minorHAnsi" w:hAnsi="Tahoma" w:cs="Tahoma"/>
          <w:sz w:val="20"/>
          <w:szCs w:val="20"/>
          <w:lang w:eastAsia="en-US"/>
        </w:rPr>
        <w:t xml:space="preserve">подписания Заказчиком документов Договора или предоставления Заказчиком мотивированного отказа от подписания Акта о приемке выполненных работ в течении 10 (десяти) </w:t>
      </w:r>
      <w:r w:rsidR="005748D1">
        <w:rPr>
          <w:rFonts w:ascii="Tahoma" w:eastAsiaTheme="minorHAnsi" w:hAnsi="Tahoma" w:cs="Tahoma"/>
          <w:sz w:val="20"/>
          <w:szCs w:val="20"/>
          <w:lang w:eastAsia="en-US"/>
        </w:rPr>
        <w:t>календарных</w:t>
      </w:r>
      <w:r w:rsidRPr="00A31D49">
        <w:rPr>
          <w:rFonts w:ascii="Tahoma" w:eastAsiaTheme="minorHAnsi" w:hAnsi="Tahoma" w:cs="Tahoma"/>
          <w:sz w:val="20"/>
          <w:szCs w:val="20"/>
          <w:lang w:eastAsia="en-US"/>
        </w:rPr>
        <w:t xml:space="preserve"> дней после получения от Подрядчика полного и надлежаще оформленного комплекта документов, указанных в п.6.1.</w:t>
      </w:r>
    </w:p>
    <w:p w14:paraId="0BAC6B5D" w14:textId="77777777" w:rsidR="00952A10" w:rsidRPr="00A31D49" w:rsidRDefault="00952A10" w:rsidP="003A36CF">
      <w:pPr>
        <w:pStyle w:val="a6"/>
        <w:numPr>
          <w:ilvl w:val="1"/>
          <w:numId w:val="15"/>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 xml:space="preserve">При возникновении между Заказчиком и Подрядчиком спора по поводу недостатков выполненной Работы или их причин по требованию любой из Сторон должна быть назначена экспертиза. Расходы по проведению экспертизы несет Подрядчик, за исключением случаев, когда в недостатках Работы экспертизой установлена вина Заказчика. </w:t>
      </w:r>
    </w:p>
    <w:p w14:paraId="709F85EE" w14:textId="77777777" w:rsidR="00952A10" w:rsidRPr="00A31D49" w:rsidRDefault="00952A10" w:rsidP="003A36CF">
      <w:pPr>
        <w:pStyle w:val="a6"/>
        <w:numPr>
          <w:ilvl w:val="1"/>
          <w:numId w:val="15"/>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lastRenderedPageBreak/>
        <w:t>Подрядчик обязан передать Заказчику вместе с результатом работы информацию, касающуюся эксплуатации или иного использования результата работы.</w:t>
      </w:r>
    </w:p>
    <w:p w14:paraId="32E1EFAD" w14:textId="77777777" w:rsidR="00952A10" w:rsidRPr="00A31D49" w:rsidRDefault="00952A10" w:rsidP="003A36CF">
      <w:pPr>
        <w:pStyle w:val="a6"/>
        <w:numPr>
          <w:ilvl w:val="1"/>
          <w:numId w:val="15"/>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По результатам реализации всех Работ, предусмотренных настоящим Договором, Подрядчик подписывает и направляет Заказчику два экземпляра Акта о приемке выполненных работ об исполнении Договора, а Заказчик рассматривает представленный Акт о приемке выполненных работ об исполнении Договора и либо подписывает его, либо направляет Подрядчику мотивированные возражения.</w:t>
      </w:r>
    </w:p>
    <w:p w14:paraId="20B48F33" w14:textId="22DADD9C" w:rsidR="00952A10" w:rsidRDefault="00952A10" w:rsidP="003A36CF">
      <w:pPr>
        <w:pStyle w:val="a6"/>
        <w:numPr>
          <w:ilvl w:val="1"/>
          <w:numId w:val="15"/>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В случае мотивированного отказа Заказчика от приемки Работ, Сторонами составляется двухсторонний акт с указанием недостатков Работ, перечня необходимых доработок и сроков устранения недостатков (доработки). Доработка производится Подрядчиком за свой счет. Последующая сдача-приемка Работ осуществляется в порядке, предусмотренном настоящим разделом не позднее даты окончания Договора.</w:t>
      </w:r>
    </w:p>
    <w:p w14:paraId="37033E27" w14:textId="608B288A" w:rsidR="00974DAE" w:rsidRPr="003A36CF" w:rsidRDefault="00974DAE" w:rsidP="003A36CF">
      <w:pPr>
        <w:pStyle w:val="3"/>
        <w:numPr>
          <w:ilvl w:val="0"/>
          <w:numId w:val="1"/>
        </w:numPr>
        <w:spacing w:after="240"/>
        <w:ind w:left="0" w:firstLine="0"/>
        <w:jc w:val="center"/>
        <w:rPr>
          <w:rFonts w:ascii="Tahoma" w:hAnsi="Tahoma" w:cs="Tahoma"/>
          <w:b/>
          <w:color w:val="auto"/>
          <w:sz w:val="20"/>
          <w:szCs w:val="20"/>
        </w:rPr>
      </w:pPr>
      <w:r w:rsidRPr="003A36CF">
        <w:rPr>
          <w:rFonts w:ascii="Tahoma" w:hAnsi="Tahoma" w:cs="Tahoma"/>
          <w:b/>
          <w:color w:val="auto"/>
          <w:sz w:val="20"/>
          <w:szCs w:val="20"/>
        </w:rPr>
        <w:t>ПРАВО СОБСТВЕННОСТИ И РАСПРЕДЕЛЕНИЕ РИСКОВ</w:t>
      </w:r>
    </w:p>
    <w:p w14:paraId="17316E8D" w14:textId="003C77DF" w:rsidR="00952A10" w:rsidRPr="00A31D49" w:rsidRDefault="00952A10" w:rsidP="003A36CF">
      <w:pPr>
        <w:pStyle w:val="a6"/>
        <w:numPr>
          <w:ilvl w:val="1"/>
          <w:numId w:val="1"/>
        </w:numPr>
        <w:spacing w:before="240"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 xml:space="preserve">Подрядчик несет риск случайной гибели, утраты или случайного повреждения результата выполненных Работ до приемки Работ Заказчиком по объектам, указанным в заявке на выполнение работ (Приложение №4 к </w:t>
      </w:r>
      <w:r>
        <w:rPr>
          <w:rFonts w:ascii="Tahoma" w:eastAsiaTheme="minorHAnsi" w:hAnsi="Tahoma" w:cs="Tahoma"/>
          <w:sz w:val="20"/>
          <w:szCs w:val="20"/>
          <w:lang w:eastAsia="en-US"/>
        </w:rPr>
        <w:t>Техническому заданию</w:t>
      </w:r>
      <w:r w:rsidRPr="00A31D49">
        <w:rPr>
          <w:rFonts w:ascii="Tahoma" w:eastAsiaTheme="minorHAnsi" w:hAnsi="Tahoma" w:cs="Tahoma"/>
          <w:sz w:val="20"/>
          <w:szCs w:val="20"/>
          <w:lang w:eastAsia="en-US"/>
        </w:rPr>
        <w:t>).</w:t>
      </w:r>
    </w:p>
    <w:p w14:paraId="0D7BEE96" w14:textId="77777777" w:rsidR="00124E35" w:rsidRPr="0060107E" w:rsidRDefault="006523FE" w:rsidP="003A36CF">
      <w:pPr>
        <w:pStyle w:val="a6"/>
        <w:widowControl w:val="0"/>
        <w:numPr>
          <w:ilvl w:val="1"/>
          <w:numId w:val="1"/>
        </w:numPr>
        <w:spacing w:after="120"/>
        <w:ind w:left="0" w:hanging="567"/>
        <w:contextualSpacing w:val="0"/>
        <w:jc w:val="both"/>
        <w:rPr>
          <w:rFonts w:ascii="Tahoma" w:eastAsia="Times New Roman" w:hAnsi="Tahoma" w:cs="Tahoma"/>
          <w:color w:val="000000" w:themeColor="text1"/>
          <w:sz w:val="20"/>
          <w:szCs w:val="20"/>
        </w:rPr>
      </w:pPr>
      <w:r w:rsidRPr="0060107E">
        <w:rPr>
          <w:rFonts w:ascii="Tahoma" w:hAnsi="Tahoma" w:cs="Tahoma"/>
          <w:sz w:val="20"/>
          <w:szCs w:val="20"/>
        </w:rPr>
        <w:t xml:space="preserve">Риск повреждения/уничтожения </w:t>
      </w:r>
      <w:r w:rsidRPr="0060107E">
        <w:rPr>
          <w:rFonts w:ascii="Tahoma" w:eastAsia="Times New Roman" w:hAnsi="Tahoma" w:cs="Tahoma"/>
          <w:color w:val="000000" w:themeColor="text1"/>
          <w:sz w:val="20"/>
          <w:szCs w:val="20"/>
        </w:rPr>
        <w:t>Результата</w:t>
      </w:r>
      <w:r w:rsidRPr="0060107E">
        <w:rPr>
          <w:rFonts w:ascii="Tahoma" w:hAnsi="Tahoma" w:cs="Tahoma"/>
          <w:sz w:val="20"/>
          <w:szCs w:val="20"/>
        </w:rPr>
        <w:t xml:space="preserve"> Работ переходит от Подрядчика к Заказчику только после передачи Подрядчиком Заказчику Результата Работ и подписания Заказчиком </w:t>
      </w:r>
      <w:r w:rsidR="00124E35" w:rsidRPr="0060107E">
        <w:rPr>
          <w:rFonts w:ascii="Tahoma" w:hAnsi="Tahoma" w:cs="Tahoma"/>
          <w:sz w:val="20"/>
          <w:szCs w:val="20"/>
        </w:rPr>
        <w:t>Акта о приемке выполненных Работ (форма №КС-2)</w:t>
      </w:r>
      <w:r w:rsidR="009854E4">
        <w:rPr>
          <w:rFonts w:ascii="Tahoma" w:hAnsi="Tahoma" w:cs="Tahoma"/>
          <w:sz w:val="20"/>
          <w:szCs w:val="20"/>
        </w:rPr>
        <w:t>.</w:t>
      </w:r>
    </w:p>
    <w:p w14:paraId="667CA6E3" w14:textId="6E5ADBF5" w:rsidR="00974DAE" w:rsidRPr="009C28CE" w:rsidRDefault="00124E35" w:rsidP="003A36CF">
      <w:pPr>
        <w:pStyle w:val="a6"/>
        <w:widowControl w:val="0"/>
        <w:numPr>
          <w:ilvl w:val="1"/>
          <w:numId w:val="1"/>
        </w:numPr>
        <w:spacing w:after="120"/>
        <w:ind w:left="0" w:hanging="567"/>
        <w:contextualSpacing w:val="0"/>
        <w:jc w:val="both"/>
        <w:rPr>
          <w:rFonts w:ascii="Tahoma" w:hAnsi="Tahoma" w:cs="Tahoma"/>
          <w:iCs/>
          <w:color w:val="000000" w:themeColor="text1"/>
          <w:sz w:val="20"/>
          <w:szCs w:val="20"/>
        </w:rPr>
      </w:pPr>
      <w:r w:rsidRPr="0060107E">
        <w:rPr>
          <w:rFonts w:ascii="Tahoma" w:hAnsi="Tahoma" w:cs="Tahoma"/>
          <w:sz w:val="20"/>
          <w:szCs w:val="20"/>
        </w:rPr>
        <w:t xml:space="preserve"> </w:t>
      </w:r>
      <w:r w:rsidR="00D56DB8" w:rsidRPr="0060107E">
        <w:rPr>
          <w:rFonts w:ascii="Tahoma" w:hAnsi="Tahoma" w:cs="Tahoma"/>
          <w:sz w:val="20"/>
          <w:szCs w:val="20"/>
        </w:rPr>
        <w:t xml:space="preserve">Заказчик несет </w:t>
      </w:r>
      <w:r w:rsidR="00D56DB8" w:rsidRPr="0060107E">
        <w:rPr>
          <w:rFonts w:ascii="Tahoma" w:eastAsia="Times New Roman" w:hAnsi="Tahoma" w:cs="Tahoma"/>
          <w:color w:val="000000" w:themeColor="text1"/>
          <w:sz w:val="20"/>
          <w:szCs w:val="20"/>
        </w:rPr>
        <w:t>ответственность</w:t>
      </w:r>
      <w:r w:rsidR="00D56DB8" w:rsidRPr="0060107E">
        <w:rPr>
          <w:rFonts w:ascii="Tahoma" w:hAnsi="Tahoma" w:cs="Tahoma"/>
          <w:sz w:val="20"/>
          <w:szCs w:val="20"/>
        </w:rPr>
        <w:t xml:space="preserve"> за сохранность узлов уч</w:t>
      </w:r>
      <w:r w:rsidR="00296F1F" w:rsidRPr="0060107E">
        <w:rPr>
          <w:rFonts w:ascii="Tahoma" w:hAnsi="Tahoma" w:cs="Tahoma"/>
          <w:sz w:val="20"/>
          <w:szCs w:val="20"/>
        </w:rPr>
        <w:t>е</w:t>
      </w:r>
      <w:r w:rsidR="00D56DB8" w:rsidRPr="0060107E">
        <w:rPr>
          <w:rFonts w:ascii="Tahoma" w:hAnsi="Tahoma" w:cs="Tahoma"/>
          <w:sz w:val="20"/>
          <w:szCs w:val="20"/>
        </w:rPr>
        <w:t>та энергоресурсов</w:t>
      </w:r>
      <w:r w:rsidR="00542200">
        <w:rPr>
          <w:rFonts w:ascii="Tahoma" w:hAnsi="Tahoma" w:cs="Tahoma"/>
          <w:sz w:val="20"/>
          <w:szCs w:val="20"/>
        </w:rPr>
        <w:t xml:space="preserve"> и </w:t>
      </w:r>
      <w:r w:rsidR="009C28CE">
        <w:rPr>
          <w:rFonts w:ascii="Tahoma" w:hAnsi="Tahoma" w:cs="Tahoma"/>
          <w:sz w:val="20"/>
          <w:szCs w:val="20"/>
          <w:lang w:val="en-US"/>
        </w:rPr>
        <w:t>Sim</w:t>
      </w:r>
      <w:r w:rsidR="00542200">
        <w:rPr>
          <w:rFonts w:ascii="Tahoma" w:hAnsi="Tahoma" w:cs="Tahoma"/>
          <w:sz w:val="20"/>
          <w:szCs w:val="20"/>
        </w:rPr>
        <w:t>-карт</w:t>
      </w:r>
      <w:r w:rsidR="00D56DB8" w:rsidRPr="0060107E">
        <w:rPr>
          <w:rFonts w:ascii="Tahoma" w:hAnsi="Tahoma" w:cs="Tahoma"/>
          <w:sz w:val="20"/>
          <w:szCs w:val="20"/>
        </w:rPr>
        <w:t xml:space="preserve"> с момента приема работ и подписания </w:t>
      </w:r>
      <w:r w:rsidRPr="0060107E">
        <w:rPr>
          <w:rFonts w:ascii="Tahoma" w:hAnsi="Tahoma" w:cs="Tahoma"/>
          <w:sz w:val="20"/>
          <w:szCs w:val="20"/>
        </w:rPr>
        <w:t>Акта о приемке выполненных Работ (форма №КС-2)</w:t>
      </w:r>
      <w:r w:rsidR="00D56DB8" w:rsidRPr="0060107E">
        <w:rPr>
          <w:rFonts w:ascii="Tahoma" w:hAnsi="Tahoma" w:cs="Tahoma"/>
          <w:sz w:val="20"/>
          <w:szCs w:val="20"/>
        </w:rPr>
        <w:t>.</w:t>
      </w:r>
    </w:p>
    <w:p w14:paraId="4D818454" w14:textId="77777777" w:rsidR="00974DAE" w:rsidRPr="003A36CF" w:rsidRDefault="00974DAE" w:rsidP="003A36CF">
      <w:pPr>
        <w:pStyle w:val="3"/>
        <w:numPr>
          <w:ilvl w:val="0"/>
          <w:numId w:val="1"/>
        </w:numPr>
        <w:spacing w:after="240"/>
        <w:ind w:left="0" w:firstLine="0"/>
        <w:jc w:val="center"/>
        <w:rPr>
          <w:rFonts w:ascii="Tahoma" w:hAnsi="Tahoma" w:cs="Tahoma"/>
          <w:b/>
          <w:color w:val="auto"/>
          <w:sz w:val="20"/>
          <w:szCs w:val="20"/>
        </w:rPr>
      </w:pPr>
      <w:r w:rsidRPr="003A36CF">
        <w:rPr>
          <w:rFonts w:ascii="Tahoma" w:hAnsi="Tahoma" w:cs="Tahoma"/>
          <w:b/>
          <w:color w:val="auto"/>
          <w:sz w:val="20"/>
          <w:szCs w:val="20"/>
        </w:rPr>
        <w:t>ГАРАНТИИ КАЧЕСТВА (ГАРАНТИЙНЫЕ ОБЯЗАТЕЛЬСТВА)</w:t>
      </w:r>
    </w:p>
    <w:p w14:paraId="7CBE6759" w14:textId="77777777" w:rsidR="00124E35" w:rsidRPr="009854E4" w:rsidRDefault="00974DAE" w:rsidP="003A36CF">
      <w:pPr>
        <w:pStyle w:val="a6"/>
        <w:numPr>
          <w:ilvl w:val="1"/>
          <w:numId w:val="1"/>
        </w:numPr>
        <w:spacing w:before="240" w:after="120"/>
        <w:ind w:left="0" w:hanging="567"/>
        <w:jc w:val="both"/>
        <w:rPr>
          <w:rFonts w:ascii="Tahoma" w:eastAsiaTheme="minorHAnsi" w:hAnsi="Tahoma" w:cs="Tahoma"/>
          <w:sz w:val="20"/>
          <w:szCs w:val="20"/>
          <w:lang w:eastAsia="en-US"/>
        </w:rPr>
      </w:pPr>
      <w:r w:rsidRPr="009854E4">
        <w:rPr>
          <w:rFonts w:ascii="Tahoma" w:eastAsia="Times New Roman" w:hAnsi="Tahoma" w:cs="Tahoma"/>
          <w:color w:val="000000" w:themeColor="text1"/>
          <w:sz w:val="20"/>
          <w:szCs w:val="20"/>
        </w:rPr>
        <w:t>Гара</w:t>
      </w:r>
      <w:r w:rsidRPr="009854E4">
        <w:rPr>
          <w:rFonts w:ascii="Tahoma" w:hAnsi="Tahoma" w:cs="Tahoma"/>
          <w:sz w:val="20"/>
          <w:szCs w:val="20"/>
        </w:rPr>
        <w:t xml:space="preserve">нтийный срок на результат Работ, включая работы, материалы и все конструктивные элементы объекта устанавливается на </w:t>
      </w:r>
      <w:r w:rsidR="005858BF" w:rsidRPr="009854E4">
        <w:rPr>
          <w:rFonts w:ascii="Tahoma" w:hAnsi="Tahoma" w:cs="Tahoma"/>
          <w:sz w:val="20"/>
          <w:szCs w:val="20"/>
        </w:rPr>
        <w:t>36</w:t>
      </w:r>
      <w:r w:rsidRPr="009854E4">
        <w:rPr>
          <w:rFonts w:ascii="Tahoma" w:hAnsi="Tahoma" w:cs="Tahoma"/>
          <w:sz w:val="20"/>
          <w:szCs w:val="20"/>
        </w:rPr>
        <w:t xml:space="preserve"> (</w:t>
      </w:r>
      <w:r w:rsidR="005858BF" w:rsidRPr="009854E4">
        <w:rPr>
          <w:rFonts w:ascii="Tahoma" w:hAnsi="Tahoma" w:cs="Tahoma"/>
          <w:sz w:val="20"/>
          <w:szCs w:val="20"/>
        </w:rPr>
        <w:t>тридцать шесть</w:t>
      </w:r>
      <w:r w:rsidRPr="009854E4">
        <w:rPr>
          <w:rFonts w:ascii="Tahoma" w:hAnsi="Tahoma" w:cs="Tahoma"/>
          <w:sz w:val="20"/>
          <w:szCs w:val="20"/>
        </w:rPr>
        <w:t xml:space="preserve">) месяцев с даты подписания Сторонами </w:t>
      </w:r>
      <w:r w:rsidR="00124E35" w:rsidRPr="009854E4">
        <w:rPr>
          <w:rFonts w:ascii="Tahoma" w:hAnsi="Tahoma" w:cs="Tahoma"/>
          <w:sz w:val="20"/>
          <w:szCs w:val="20"/>
        </w:rPr>
        <w:t>Акта о приемке выполненных Работ (форма №КС-2)</w:t>
      </w:r>
      <w:r w:rsidR="00A178ED" w:rsidRPr="009854E4">
        <w:rPr>
          <w:rFonts w:ascii="Tahoma" w:hAnsi="Tahoma" w:cs="Tahoma"/>
          <w:sz w:val="20"/>
          <w:szCs w:val="20"/>
        </w:rPr>
        <w:t xml:space="preserve"> без замечаний</w:t>
      </w:r>
      <w:r w:rsidR="00124E35" w:rsidRPr="009854E4">
        <w:rPr>
          <w:rFonts w:ascii="Tahoma" w:hAnsi="Tahoma" w:cs="Tahoma"/>
          <w:sz w:val="20"/>
          <w:szCs w:val="20"/>
        </w:rPr>
        <w:t xml:space="preserve">. </w:t>
      </w:r>
      <w:r w:rsidR="009854E4" w:rsidRPr="009854E4">
        <w:rPr>
          <w:rFonts w:ascii="Tahoma" w:eastAsiaTheme="minorHAnsi" w:hAnsi="Tahoma" w:cs="Tahoma"/>
          <w:sz w:val="20"/>
          <w:szCs w:val="20"/>
          <w:lang w:eastAsia="en-US"/>
        </w:rPr>
        <w:t>При этом гарантийный срок на материалы, поставляемые Подрядчиком, устанавливается в соответствии с гарантией завода-изготовителя, но не менее 36 (тридцать шесть) месяцев с даты подписания Сторонами Акта о приемке выполненных работ.</w:t>
      </w:r>
    </w:p>
    <w:p w14:paraId="2F8FC38F" w14:textId="77777777" w:rsidR="00974DAE" w:rsidRPr="0060107E" w:rsidRDefault="00974DAE" w:rsidP="003A36CF">
      <w:pPr>
        <w:pStyle w:val="a6"/>
        <w:widowControl w:val="0"/>
        <w:numPr>
          <w:ilvl w:val="1"/>
          <w:numId w:val="1"/>
        </w:numPr>
        <w:spacing w:before="240" w:after="120"/>
        <w:ind w:left="0" w:hanging="567"/>
        <w:contextualSpacing w:val="0"/>
        <w:jc w:val="both"/>
        <w:rPr>
          <w:rFonts w:ascii="Tahoma" w:eastAsia="Times New Roman" w:hAnsi="Tahoma" w:cs="Tahoma"/>
          <w:color w:val="000000" w:themeColor="text1"/>
          <w:sz w:val="20"/>
          <w:szCs w:val="20"/>
        </w:rPr>
      </w:pPr>
      <w:r w:rsidRPr="0060107E">
        <w:rPr>
          <w:rFonts w:ascii="Tahoma" w:eastAsia="Times New Roman" w:hAnsi="Tahoma" w:cs="Tahoma"/>
          <w:color w:val="000000" w:themeColor="text1"/>
          <w:sz w:val="20"/>
          <w:szCs w:val="20"/>
        </w:rPr>
        <w:t xml:space="preserve">Срок уведомления Заказчиком </w:t>
      </w:r>
      <w:r w:rsidRPr="0060107E">
        <w:rPr>
          <w:rFonts w:ascii="Tahoma" w:hAnsi="Tahoma" w:cs="Tahoma"/>
          <w:sz w:val="20"/>
          <w:szCs w:val="20"/>
        </w:rPr>
        <w:t>Подрядчика</w:t>
      </w:r>
      <w:r w:rsidRPr="0060107E">
        <w:rPr>
          <w:rFonts w:ascii="Tahoma" w:eastAsia="Times New Roman" w:hAnsi="Tahoma" w:cs="Tahoma"/>
          <w:color w:val="000000" w:themeColor="text1"/>
          <w:sz w:val="20"/>
          <w:szCs w:val="20"/>
        </w:rPr>
        <w:t>, с указанием перечня конкретных выявленных недостатков, составляет 5 (пять) рабочих дней с момента обнаружения таких недостатков.</w:t>
      </w:r>
    </w:p>
    <w:p w14:paraId="394E131A" w14:textId="77777777" w:rsidR="00974DAE" w:rsidRPr="0060107E" w:rsidRDefault="00974DAE" w:rsidP="003A36CF">
      <w:pPr>
        <w:pStyle w:val="a6"/>
        <w:widowControl w:val="0"/>
        <w:numPr>
          <w:ilvl w:val="1"/>
          <w:numId w:val="1"/>
        </w:numPr>
        <w:spacing w:before="240" w:after="120"/>
        <w:ind w:left="0" w:hanging="567"/>
        <w:contextualSpacing w:val="0"/>
        <w:jc w:val="both"/>
        <w:rPr>
          <w:rFonts w:ascii="Tahoma" w:eastAsia="Times New Roman" w:hAnsi="Tahoma" w:cs="Tahoma"/>
          <w:color w:val="000000" w:themeColor="text1"/>
          <w:sz w:val="20"/>
          <w:szCs w:val="20"/>
        </w:rPr>
      </w:pPr>
      <w:r w:rsidRPr="0060107E">
        <w:rPr>
          <w:rFonts w:ascii="Tahoma" w:eastAsia="Times New Roman" w:hAnsi="Tahoma" w:cs="Tahoma"/>
          <w:color w:val="000000" w:themeColor="text1"/>
          <w:sz w:val="20"/>
          <w:szCs w:val="20"/>
        </w:rPr>
        <w:t xml:space="preserve">Срок прибытия представителя </w:t>
      </w:r>
      <w:r w:rsidRPr="0060107E">
        <w:rPr>
          <w:rFonts w:ascii="Tahoma" w:hAnsi="Tahoma" w:cs="Tahoma"/>
          <w:sz w:val="20"/>
          <w:szCs w:val="20"/>
        </w:rPr>
        <w:t>Подрядчика</w:t>
      </w:r>
      <w:r w:rsidRPr="0060107E">
        <w:rPr>
          <w:rFonts w:ascii="Tahoma" w:eastAsia="Times New Roman" w:hAnsi="Tahoma" w:cs="Tahoma"/>
          <w:color w:val="000000" w:themeColor="text1"/>
          <w:sz w:val="20"/>
          <w:szCs w:val="20"/>
        </w:rPr>
        <w:t xml:space="preserve">, в случае обнаружения дефектов, составляет </w:t>
      </w:r>
      <w:r w:rsidR="00ED327B" w:rsidRPr="0060107E">
        <w:rPr>
          <w:rFonts w:ascii="Tahoma" w:eastAsia="Times New Roman" w:hAnsi="Tahoma" w:cs="Tahoma"/>
          <w:color w:val="000000" w:themeColor="text1"/>
          <w:sz w:val="20"/>
          <w:szCs w:val="20"/>
        </w:rPr>
        <w:t>2</w:t>
      </w:r>
      <w:r w:rsidRPr="0060107E">
        <w:rPr>
          <w:rFonts w:ascii="Tahoma" w:eastAsia="Times New Roman" w:hAnsi="Tahoma" w:cs="Tahoma"/>
          <w:color w:val="000000" w:themeColor="text1"/>
          <w:sz w:val="20"/>
          <w:szCs w:val="20"/>
        </w:rPr>
        <w:t xml:space="preserve"> (</w:t>
      </w:r>
      <w:r w:rsidR="00ED327B" w:rsidRPr="0060107E">
        <w:rPr>
          <w:rFonts w:ascii="Tahoma" w:eastAsia="Times New Roman" w:hAnsi="Tahoma" w:cs="Tahoma"/>
          <w:color w:val="000000" w:themeColor="text1"/>
          <w:sz w:val="20"/>
          <w:szCs w:val="20"/>
        </w:rPr>
        <w:t>два</w:t>
      </w:r>
      <w:r w:rsidRPr="0060107E">
        <w:rPr>
          <w:rFonts w:ascii="Tahoma" w:eastAsia="Times New Roman" w:hAnsi="Tahoma" w:cs="Tahoma"/>
          <w:color w:val="000000" w:themeColor="text1"/>
          <w:sz w:val="20"/>
          <w:szCs w:val="20"/>
        </w:rPr>
        <w:t>)</w:t>
      </w:r>
      <w:r w:rsidR="00ED327B" w:rsidRPr="0060107E">
        <w:rPr>
          <w:rFonts w:ascii="Tahoma" w:eastAsia="Times New Roman" w:hAnsi="Tahoma" w:cs="Tahoma"/>
          <w:color w:val="000000" w:themeColor="text1"/>
          <w:sz w:val="20"/>
          <w:szCs w:val="20"/>
        </w:rPr>
        <w:t xml:space="preserve"> рабочих</w:t>
      </w:r>
      <w:r w:rsidRPr="0060107E">
        <w:rPr>
          <w:rFonts w:ascii="Tahoma" w:eastAsia="Times New Roman" w:hAnsi="Tahoma" w:cs="Tahoma"/>
          <w:color w:val="000000" w:themeColor="text1"/>
          <w:sz w:val="20"/>
          <w:szCs w:val="20"/>
        </w:rPr>
        <w:t xml:space="preserve"> дн</w:t>
      </w:r>
      <w:r w:rsidR="00ED327B" w:rsidRPr="0060107E">
        <w:rPr>
          <w:rFonts w:ascii="Tahoma" w:eastAsia="Times New Roman" w:hAnsi="Tahoma" w:cs="Tahoma"/>
          <w:color w:val="000000" w:themeColor="text1"/>
          <w:sz w:val="20"/>
          <w:szCs w:val="20"/>
        </w:rPr>
        <w:t>я</w:t>
      </w:r>
      <w:r w:rsidRPr="0060107E">
        <w:rPr>
          <w:rFonts w:ascii="Tahoma" w:eastAsia="Times New Roman" w:hAnsi="Tahoma" w:cs="Tahoma"/>
          <w:color w:val="000000" w:themeColor="text1"/>
          <w:sz w:val="20"/>
          <w:szCs w:val="20"/>
        </w:rPr>
        <w:t xml:space="preserve"> с момента получения соответствующего уведомления Заказчика, если иной срок не указан в уведомлении.</w:t>
      </w:r>
    </w:p>
    <w:p w14:paraId="033F913C" w14:textId="77777777" w:rsidR="00ED327B" w:rsidRPr="0060107E" w:rsidRDefault="00ED327B" w:rsidP="003A36CF">
      <w:pPr>
        <w:pStyle w:val="a6"/>
        <w:widowControl w:val="0"/>
        <w:numPr>
          <w:ilvl w:val="1"/>
          <w:numId w:val="1"/>
        </w:numPr>
        <w:spacing w:before="240" w:after="120"/>
        <w:ind w:left="0" w:hanging="567"/>
        <w:contextualSpacing w:val="0"/>
        <w:jc w:val="both"/>
        <w:rPr>
          <w:rFonts w:ascii="Tahoma" w:eastAsia="Times New Roman" w:hAnsi="Tahoma" w:cs="Tahoma"/>
          <w:color w:val="000000" w:themeColor="text1"/>
          <w:sz w:val="20"/>
          <w:szCs w:val="20"/>
        </w:rPr>
      </w:pPr>
      <w:r w:rsidRPr="0060107E">
        <w:rPr>
          <w:rFonts w:ascii="Tahoma" w:eastAsia="Times New Roman" w:hAnsi="Tahoma" w:cs="Tahoma"/>
          <w:color w:val="000000" w:themeColor="text1"/>
          <w:sz w:val="20"/>
          <w:szCs w:val="20"/>
        </w:rPr>
        <w:t>Подрядчик должен предоставить Заказчику информацию по порядку и мерам устранения такого Недостатка в течение 5 (пяти) дней (или иного срока, согласованного Сторонами) с момента получения Уведомления о каком-либо Недостатке. Такие согласованные меры должны в максимально возможной степени минимизировать влияние такого Недостатка на деятельность Заказчика.</w:t>
      </w:r>
    </w:p>
    <w:p w14:paraId="38B35488" w14:textId="77777777" w:rsidR="00974DAE" w:rsidRPr="0060107E" w:rsidRDefault="00ED327B" w:rsidP="003A36CF">
      <w:pPr>
        <w:pStyle w:val="a6"/>
        <w:widowControl w:val="0"/>
        <w:numPr>
          <w:ilvl w:val="1"/>
          <w:numId w:val="1"/>
        </w:numPr>
        <w:spacing w:before="240" w:after="120"/>
        <w:ind w:left="0" w:hanging="567"/>
        <w:contextualSpacing w:val="0"/>
        <w:jc w:val="both"/>
        <w:rPr>
          <w:rFonts w:ascii="Tahoma" w:eastAsia="Times New Roman" w:hAnsi="Tahoma" w:cs="Tahoma"/>
          <w:color w:val="000000" w:themeColor="text1"/>
          <w:sz w:val="20"/>
          <w:szCs w:val="20"/>
        </w:rPr>
      </w:pPr>
      <w:r w:rsidRPr="0060107E">
        <w:rPr>
          <w:rFonts w:ascii="Tahoma" w:eastAsia="Times New Roman" w:hAnsi="Tahoma" w:cs="Tahoma"/>
          <w:color w:val="000000" w:themeColor="text1"/>
          <w:sz w:val="20"/>
          <w:szCs w:val="20"/>
        </w:rPr>
        <w:t>Срок устранения недостатков 10</w:t>
      </w:r>
      <w:r w:rsidR="00974DAE" w:rsidRPr="0060107E">
        <w:rPr>
          <w:rFonts w:ascii="Tahoma" w:eastAsia="Times New Roman" w:hAnsi="Tahoma" w:cs="Tahoma"/>
          <w:color w:val="000000" w:themeColor="text1"/>
          <w:sz w:val="20"/>
          <w:szCs w:val="20"/>
        </w:rPr>
        <w:t xml:space="preserve"> (</w:t>
      </w:r>
      <w:r w:rsidRPr="0060107E">
        <w:rPr>
          <w:rFonts w:ascii="Tahoma" w:eastAsia="Times New Roman" w:hAnsi="Tahoma" w:cs="Tahoma"/>
          <w:color w:val="000000" w:themeColor="text1"/>
          <w:sz w:val="20"/>
          <w:szCs w:val="20"/>
        </w:rPr>
        <w:t>десять</w:t>
      </w:r>
      <w:r w:rsidR="00974DAE" w:rsidRPr="0060107E">
        <w:rPr>
          <w:rFonts w:ascii="Tahoma" w:eastAsia="Times New Roman" w:hAnsi="Tahoma" w:cs="Tahoma"/>
          <w:color w:val="000000" w:themeColor="text1"/>
          <w:sz w:val="20"/>
          <w:szCs w:val="20"/>
        </w:rPr>
        <w:t xml:space="preserve">) </w:t>
      </w:r>
      <w:r w:rsidR="00AB326B" w:rsidRPr="0060107E">
        <w:rPr>
          <w:rFonts w:ascii="Tahoma" w:eastAsia="Times New Roman" w:hAnsi="Tahoma" w:cs="Tahoma"/>
          <w:color w:val="000000" w:themeColor="text1"/>
          <w:sz w:val="20"/>
          <w:szCs w:val="20"/>
        </w:rPr>
        <w:t>рабочих</w:t>
      </w:r>
      <w:r w:rsidR="00974DAE" w:rsidRPr="0060107E">
        <w:rPr>
          <w:rFonts w:ascii="Tahoma" w:eastAsia="Times New Roman" w:hAnsi="Tahoma" w:cs="Tahoma"/>
          <w:color w:val="000000" w:themeColor="text1"/>
          <w:sz w:val="20"/>
          <w:szCs w:val="20"/>
        </w:rPr>
        <w:t xml:space="preserve"> </w:t>
      </w:r>
      <w:r w:rsidR="00974DAE" w:rsidRPr="0060107E">
        <w:rPr>
          <w:rFonts w:ascii="Tahoma" w:hAnsi="Tahoma" w:cs="Tahoma"/>
          <w:sz w:val="20"/>
          <w:szCs w:val="20"/>
        </w:rPr>
        <w:t>дней</w:t>
      </w:r>
      <w:r w:rsidR="00974DAE" w:rsidRPr="0060107E">
        <w:rPr>
          <w:rFonts w:ascii="Tahoma" w:eastAsia="Times New Roman" w:hAnsi="Tahoma" w:cs="Tahoma"/>
          <w:color w:val="000000" w:themeColor="text1"/>
          <w:sz w:val="20"/>
          <w:szCs w:val="20"/>
        </w:rPr>
        <w:t xml:space="preserve"> с даты получения Подрядчиком уведомления о выявленных Недостатках, включая недостатки, выявленные в период гарантийного срока, если иной срок не будет согласован Сторонами в письменном виде.</w:t>
      </w:r>
      <w:r w:rsidR="00D955E6" w:rsidRPr="0060107E">
        <w:rPr>
          <w:rFonts w:ascii="Tahoma" w:eastAsia="Times New Roman" w:hAnsi="Tahoma" w:cs="Tahoma"/>
          <w:color w:val="000000" w:themeColor="text1"/>
          <w:sz w:val="20"/>
          <w:szCs w:val="20"/>
        </w:rPr>
        <w:t xml:space="preserve"> </w:t>
      </w:r>
      <w:r w:rsidR="00D955E6" w:rsidRPr="0060107E">
        <w:rPr>
          <w:rFonts w:ascii="Tahoma" w:hAnsi="Tahoma" w:cs="Tahoma"/>
          <w:color w:val="000000" w:themeColor="text1"/>
          <w:sz w:val="20"/>
          <w:szCs w:val="20"/>
        </w:rPr>
        <w:t>Гарантийный срок в этом случае продлевается соответственно на период устранения дефектов.</w:t>
      </w:r>
    </w:p>
    <w:p w14:paraId="52BEC5EA" w14:textId="77777777" w:rsidR="00974DAE" w:rsidRPr="003A36CF" w:rsidRDefault="00974DAE" w:rsidP="003A36CF">
      <w:pPr>
        <w:pStyle w:val="3"/>
        <w:numPr>
          <w:ilvl w:val="0"/>
          <w:numId w:val="1"/>
        </w:numPr>
        <w:spacing w:after="240"/>
        <w:ind w:left="0" w:firstLine="0"/>
        <w:jc w:val="center"/>
        <w:rPr>
          <w:rFonts w:ascii="Tahoma" w:hAnsi="Tahoma" w:cs="Tahoma"/>
          <w:b/>
          <w:color w:val="auto"/>
          <w:sz w:val="20"/>
          <w:szCs w:val="20"/>
        </w:rPr>
      </w:pPr>
      <w:r w:rsidRPr="003A36CF">
        <w:rPr>
          <w:rFonts w:ascii="Tahoma" w:hAnsi="Tahoma" w:cs="Tahoma"/>
          <w:b/>
          <w:color w:val="auto"/>
          <w:sz w:val="20"/>
          <w:szCs w:val="20"/>
        </w:rPr>
        <w:t>ИЗМЕНЕНИЕ И РАСТОРЖЕНИЕ ДОГОВОРА</w:t>
      </w:r>
    </w:p>
    <w:p w14:paraId="7BBB910C" w14:textId="77777777" w:rsidR="00974DAE" w:rsidRPr="0060107E" w:rsidRDefault="00974DAE" w:rsidP="003A36CF">
      <w:pPr>
        <w:pStyle w:val="a6"/>
        <w:widowControl w:val="0"/>
        <w:numPr>
          <w:ilvl w:val="1"/>
          <w:numId w:val="1"/>
        </w:numPr>
        <w:spacing w:before="240" w:after="120"/>
        <w:ind w:left="0" w:hanging="567"/>
        <w:contextualSpacing w:val="0"/>
        <w:jc w:val="both"/>
        <w:rPr>
          <w:rFonts w:ascii="Tahoma" w:eastAsia="Times New Roman" w:hAnsi="Tahoma" w:cs="Tahoma"/>
          <w:color w:val="000000" w:themeColor="text1"/>
          <w:sz w:val="20"/>
          <w:szCs w:val="20"/>
        </w:rPr>
      </w:pPr>
      <w:r w:rsidRPr="0060107E">
        <w:rPr>
          <w:rFonts w:ascii="Tahoma" w:eastAsia="Times New Roman" w:hAnsi="Tahoma" w:cs="Tahoma"/>
          <w:color w:val="000000" w:themeColor="text1"/>
          <w:sz w:val="20"/>
          <w:szCs w:val="20"/>
        </w:rPr>
        <w:t xml:space="preserve">Договор может быть изменен или прекращен по соглашению Сторон, совершенному исключительно в форме дополнительного соглашения к Договору, подписанному надлежащим образом уполномоченными на то представителями Сторон. Протоколы совещаний, письма и иные документы, оформляемые Сторонами при исполнении Договора, не могут изменять положения Договора. Сторона, инициирующая изменение и/или расторжение Договора, направляет другой Стороне проект соответствующего двухстороннего соглашения. Дата, с которой Договор считается </w:t>
      </w:r>
      <w:r w:rsidRPr="0060107E">
        <w:rPr>
          <w:rFonts w:ascii="Tahoma" w:eastAsia="Times New Roman" w:hAnsi="Tahoma" w:cs="Tahoma"/>
          <w:color w:val="000000" w:themeColor="text1"/>
          <w:sz w:val="20"/>
          <w:szCs w:val="20"/>
        </w:rPr>
        <w:lastRenderedPageBreak/>
        <w:t>измененным и/или расторгнутым, определяется двухсторонним соглашением. Подрядчик не вправе прекращать выполнение Работ до подписания двухстороннего соглашения о</w:t>
      </w:r>
      <w:r w:rsidR="0009631B" w:rsidRPr="0060107E">
        <w:rPr>
          <w:rFonts w:ascii="Tahoma" w:eastAsia="Times New Roman" w:hAnsi="Tahoma" w:cs="Tahoma"/>
          <w:color w:val="000000" w:themeColor="text1"/>
          <w:sz w:val="20"/>
          <w:szCs w:val="20"/>
        </w:rPr>
        <w:t>б изменении или</w:t>
      </w:r>
      <w:r w:rsidRPr="0060107E">
        <w:rPr>
          <w:rFonts w:ascii="Tahoma" w:eastAsia="Times New Roman" w:hAnsi="Tahoma" w:cs="Tahoma"/>
          <w:color w:val="000000" w:themeColor="text1"/>
          <w:sz w:val="20"/>
          <w:szCs w:val="20"/>
        </w:rPr>
        <w:t xml:space="preserve"> расторжении Договора.</w:t>
      </w:r>
    </w:p>
    <w:p w14:paraId="65B880E7" w14:textId="77777777" w:rsidR="00974DAE" w:rsidRPr="0060107E" w:rsidRDefault="00974DAE" w:rsidP="003A36CF">
      <w:pPr>
        <w:pStyle w:val="a6"/>
        <w:widowControl w:val="0"/>
        <w:numPr>
          <w:ilvl w:val="1"/>
          <w:numId w:val="1"/>
        </w:numPr>
        <w:spacing w:before="240" w:after="120"/>
        <w:ind w:left="0" w:hanging="567"/>
        <w:contextualSpacing w:val="0"/>
        <w:jc w:val="both"/>
        <w:rPr>
          <w:rFonts w:ascii="Tahoma" w:eastAsia="Times New Roman" w:hAnsi="Tahoma" w:cs="Tahoma"/>
          <w:color w:val="000000" w:themeColor="text1"/>
          <w:sz w:val="20"/>
          <w:szCs w:val="20"/>
        </w:rPr>
      </w:pPr>
      <w:r w:rsidRPr="0060107E">
        <w:rPr>
          <w:rFonts w:ascii="Tahoma" w:eastAsia="Times New Roman" w:hAnsi="Tahoma" w:cs="Tahoma"/>
          <w:color w:val="000000" w:themeColor="text1"/>
          <w:sz w:val="20"/>
          <w:szCs w:val="20"/>
        </w:rPr>
        <w:t>Заказчик вправе, в соответствии со ст. 717 ГК РФ, в любой момент в одностороннем внесудебном порядке отказаться от исполнения Договора (полностью или в части), путем направления Подрядчику письменного уведомления о таком отказе. В случае отказа Заказчика от исполнения Договора Заказчик обязан оплатить работы, фактически выполненные на момент получения уведомления Заказчика об отказе от исполнения Договора. Убытки, включая упущенную выгоду Подрядчика, возмещению не подлежат.</w:t>
      </w:r>
    </w:p>
    <w:p w14:paraId="72360E62" w14:textId="77777777" w:rsidR="00974DAE" w:rsidRPr="0060107E" w:rsidRDefault="00974DAE" w:rsidP="003A36CF">
      <w:pPr>
        <w:pStyle w:val="a6"/>
        <w:widowControl w:val="0"/>
        <w:numPr>
          <w:ilvl w:val="1"/>
          <w:numId w:val="1"/>
        </w:numPr>
        <w:spacing w:before="240" w:after="120"/>
        <w:ind w:left="0" w:hanging="567"/>
        <w:contextualSpacing w:val="0"/>
        <w:jc w:val="both"/>
        <w:rPr>
          <w:rFonts w:eastAsia="Times New Roman"/>
          <w:i/>
          <w:iCs/>
          <w:color w:val="000000" w:themeColor="text1"/>
        </w:rPr>
      </w:pPr>
      <w:r w:rsidRPr="0060107E">
        <w:rPr>
          <w:rFonts w:ascii="Tahoma" w:eastAsia="Times New Roman" w:hAnsi="Tahoma" w:cs="Tahoma"/>
          <w:color w:val="000000" w:themeColor="text1"/>
          <w:sz w:val="20"/>
          <w:szCs w:val="20"/>
        </w:rPr>
        <w:t>Заказчик, в соответствии со ст. 450.1 ГК РФ, п. 3 ст. 708, п. п. 2, 3 ст. 715 и ст. 723 ГК РФ, вправе в одностороннем внесудебном порядке отказаться от исполнения Договора (полностью или в части) путем направления Подрядчику уведомления о таком отказе, в случае если:</w:t>
      </w:r>
    </w:p>
    <w:p w14:paraId="1ED2B818" w14:textId="77777777" w:rsidR="00974DAE" w:rsidRPr="0060107E" w:rsidRDefault="00974DAE" w:rsidP="009352DE">
      <w:pPr>
        <w:pStyle w:val="a6"/>
        <w:numPr>
          <w:ilvl w:val="0"/>
          <w:numId w:val="2"/>
        </w:numPr>
        <w:overflowPunct w:val="0"/>
        <w:autoSpaceDE w:val="0"/>
        <w:autoSpaceDN w:val="0"/>
        <w:adjustRightInd w:val="0"/>
        <w:spacing w:before="240" w:after="120"/>
        <w:ind w:left="426"/>
        <w:contextualSpacing w:val="0"/>
        <w:jc w:val="both"/>
        <w:textAlignment w:val="baseline"/>
        <w:rPr>
          <w:rFonts w:ascii="Tahoma" w:hAnsi="Tahoma" w:cs="Tahoma"/>
          <w:sz w:val="20"/>
          <w:szCs w:val="20"/>
        </w:rPr>
      </w:pPr>
      <w:r w:rsidRPr="0060107E">
        <w:rPr>
          <w:rFonts w:ascii="Tahoma" w:eastAsia="Times New Roman" w:hAnsi="Tahoma" w:cs="Tahoma"/>
          <w:color w:val="000000" w:themeColor="text1"/>
          <w:sz w:val="20"/>
          <w:szCs w:val="20"/>
        </w:rPr>
        <w:t>Подрядчик</w:t>
      </w:r>
      <w:r w:rsidRPr="0060107E">
        <w:rPr>
          <w:rFonts w:ascii="Tahoma" w:hAnsi="Tahoma" w:cs="Tahoma"/>
          <w:sz w:val="20"/>
          <w:szCs w:val="20"/>
        </w:rPr>
        <w:t xml:space="preserve"> допустил нарушение сроков начала и/или окончания выполнения Работ, установленных в п. 2 Договора, на срок более 30 (тридцати) дней, а также в любых других случаях, когда окончание выполнения работ к установленному настоящим Договором сроку становится явно невозможным;</w:t>
      </w:r>
    </w:p>
    <w:p w14:paraId="14ED392D" w14:textId="77777777" w:rsidR="00974DAE" w:rsidRPr="0060107E" w:rsidRDefault="00974DAE" w:rsidP="003570A1">
      <w:pPr>
        <w:pStyle w:val="a6"/>
        <w:numPr>
          <w:ilvl w:val="0"/>
          <w:numId w:val="2"/>
        </w:numPr>
        <w:overflowPunct w:val="0"/>
        <w:autoSpaceDE w:val="0"/>
        <w:autoSpaceDN w:val="0"/>
        <w:adjustRightInd w:val="0"/>
        <w:spacing w:after="120"/>
        <w:ind w:left="426"/>
        <w:contextualSpacing w:val="0"/>
        <w:jc w:val="both"/>
        <w:textAlignment w:val="baseline"/>
        <w:rPr>
          <w:rFonts w:ascii="Tahoma" w:hAnsi="Tahoma" w:cs="Tahoma"/>
          <w:sz w:val="20"/>
          <w:szCs w:val="20"/>
        </w:rPr>
      </w:pPr>
      <w:r w:rsidRPr="0060107E">
        <w:rPr>
          <w:rFonts w:ascii="Tahoma" w:hAnsi="Tahoma" w:cs="Tahoma"/>
          <w:sz w:val="20"/>
          <w:szCs w:val="20"/>
        </w:rPr>
        <w:t>Подрядчик не приступает своевременно к исполнению Договора или выполняет Работы настолько медленно, что их окончание к датам, установленным Договором становится явно невозможным;</w:t>
      </w:r>
    </w:p>
    <w:p w14:paraId="6BB73F9F" w14:textId="77777777" w:rsidR="00974DAE" w:rsidRPr="0060107E" w:rsidRDefault="00974DAE" w:rsidP="003570A1">
      <w:pPr>
        <w:pStyle w:val="a6"/>
        <w:numPr>
          <w:ilvl w:val="0"/>
          <w:numId w:val="2"/>
        </w:numPr>
        <w:overflowPunct w:val="0"/>
        <w:autoSpaceDE w:val="0"/>
        <w:autoSpaceDN w:val="0"/>
        <w:adjustRightInd w:val="0"/>
        <w:spacing w:after="120"/>
        <w:ind w:left="426"/>
        <w:contextualSpacing w:val="0"/>
        <w:jc w:val="both"/>
        <w:textAlignment w:val="baseline"/>
        <w:rPr>
          <w:rFonts w:ascii="Tahoma" w:hAnsi="Tahoma" w:cs="Tahoma"/>
          <w:sz w:val="20"/>
          <w:szCs w:val="20"/>
        </w:rPr>
      </w:pPr>
      <w:r w:rsidRPr="0060107E">
        <w:rPr>
          <w:rFonts w:ascii="Tahoma" w:hAnsi="Tahoma" w:cs="Tahoma"/>
          <w:sz w:val="20"/>
          <w:szCs w:val="20"/>
        </w:rPr>
        <w:t>во время выполнения Работ станет очевидным, что они не будут выполнены надлежащим образом и в срок;</w:t>
      </w:r>
    </w:p>
    <w:p w14:paraId="7010B384" w14:textId="09AAE068" w:rsidR="00974DAE" w:rsidRPr="00007BB4" w:rsidRDefault="00974DAE" w:rsidP="00007BB4">
      <w:pPr>
        <w:pStyle w:val="a6"/>
        <w:numPr>
          <w:ilvl w:val="0"/>
          <w:numId w:val="2"/>
        </w:numPr>
        <w:overflowPunct w:val="0"/>
        <w:autoSpaceDE w:val="0"/>
        <w:autoSpaceDN w:val="0"/>
        <w:adjustRightInd w:val="0"/>
        <w:spacing w:after="120"/>
        <w:ind w:left="426"/>
        <w:contextualSpacing w:val="0"/>
        <w:jc w:val="both"/>
        <w:textAlignment w:val="baseline"/>
        <w:rPr>
          <w:rFonts w:ascii="Tahoma" w:hAnsi="Tahoma" w:cs="Tahoma"/>
          <w:sz w:val="20"/>
          <w:szCs w:val="20"/>
        </w:rPr>
      </w:pPr>
      <w:r w:rsidRPr="0060107E">
        <w:rPr>
          <w:rFonts w:ascii="Tahoma" w:hAnsi="Tahoma" w:cs="Tahoma"/>
          <w:sz w:val="20"/>
          <w:szCs w:val="20"/>
        </w:rPr>
        <w:t>на материалы, работы или результат работ заявл</w:t>
      </w:r>
      <w:r w:rsidRPr="00007BB4">
        <w:rPr>
          <w:rFonts w:ascii="Tahoma" w:hAnsi="Tahoma" w:cs="Tahoma"/>
          <w:sz w:val="20"/>
          <w:szCs w:val="20"/>
        </w:rPr>
        <w:t>ены права третьих лиц;</w:t>
      </w:r>
    </w:p>
    <w:p w14:paraId="4BC3B96D" w14:textId="0D41DB87" w:rsidR="00974DAE" w:rsidRPr="0060107E" w:rsidRDefault="00974DAE" w:rsidP="003570A1">
      <w:pPr>
        <w:pStyle w:val="a6"/>
        <w:numPr>
          <w:ilvl w:val="0"/>
          <w:numId w:val="2"/>
        </w:numPr>
        <w:overflowPunct w:val="0"/>
        <w:autoSpaceDE w:val="0"/>
        <w:autoSpaceDN w:val="0"/>
        <w:adjustRightInd w:val="0"/>
        <w:spacing w:after="120"/>
        <w:ind w:left="426"/>
        <w:contextualSpacing w:val="0"/>
        <w:jc w:val="both"/>
        <w:textAlignment w:val="baseline"/>
        <w:rPr>
          <w:rFonts w:ascii="Tahoma" w:hAnsi="Tahoma" w:cs="Tahoma"/>
          <w:sz w:val="20"/>
          <w:szCs w:val="20"/>
        </w:rPr>
      </w:pPr>
      <w:r w:rsidRPr="0060107E">
        <w:rPr>
          <w:rFonts w:ascii="Tahoma" w:hAnsi="Tahoma" w:cs="Tahoma"/>
          <w:sz w:val="20"/>
          <w:szCs w:val="20"/>
        </w:rPr>
        <w:t xml:space="preserve">прекращение и/или приостановление действия членства в </w:t>
      </w:r>
      <w:r w:rsidR="00862207" w:rsidRPr="00A31D49">
        <w:rPr>
          <w:rFonts w:ascii="Tahoma" w:hAnsi="Tahoma" w:cs="Tahoma"/>
          <w:sz w:val="20"/>
          <w:szCs w:val="20"/>
        </w:rPr>
        <w:t>саморегулируемой организации</w:t>
      </w:r>
      <w:r w:rsidRPr="0060107E">
        <w:rPr>
          <w:rFonts w:ascii="Tahoma" w:hAnsi="Tahoma" w:cs="Tahoma"/>
          <w:sz w:val="20"/>
          <w:szCs w:val="20"/>
        </w:rPr>
        <w:t>, лицензии, допуска, свидетельства, или иного разрешения, необходимого Подрядчику для выполнения Работ и исполнения обязательств по Договору;</w:t>
      </w:r>
    </w:p>
    <w:p w14:paraId="2EAD68C9" w14:textId="77777777" w:rsidR="00974DAE" w:rsidRPr="0060107E" w:rsidRDefault="00974DAE" w:rsidP="003570A1">
      <w:pPr>
        <w:pStyle w:val="a6"/>
        <w:numPr>
          <w:ilvl w:val="0"/>
          <w:numId w:val="2"/>
        </w:numPr>
        <w:overflowPunct w:val="0"/>
        <w:autoSpaceDE w:val="0"/>
        <w:autoSpaceDN w:val="0"/>
        <w:adjustRightInd w:val="0"/>
        <w:spacing w:after="120"/>
        <w:ind w:left="426"/>
        <w:contextualSpacing w:val="0"/>
        <w:jc w:val="both"/>
        <w:textAlignment w:val="baseline"/>
        <w:rPr>
          <w:rFonts w:ascii="Tahoma" w:hAnsi="Tahoma" w:cs="Tahoma"/>
          <w:sz w:val="20"/>
          <w:szCs w:val="20"/>
        </w:rPr>
      </w:pPr>
      <w:r w:rsidRPr="0060107E">
        <w:rPr>
          <w:rFonts w:ascii="Tahoma" w:hAnsi="Tahoma" w:cs="Tahoma"/>
          <w:sz w:val="20"/>
          <w:szCs w:val="20"/>
        </w:rPr>
        <w:t>в отношении Подрядчика принято решения о ликвидации, либо реорганизации;</w:t>
      </w:r>
    </w:p>
    <w:p w14:paraId="4D99A6DC" w14:textId="77777777" w:rsidR="00974DAE" w:rsidRPr="0060107E" w:rsidRDefault="00974DAE" w:rsidP="003570A1">
      <w:pPr>
        <w:pStyle w:val="a6"/>
        <w:numPr>
          <w:ilvl w:val="0"/>
          <w:numId w:val="2"/>
        </w:numPr>
        <w:overflowPunct w:val="0"/>
        <w:autoSpaceDE w:val="0"/>
        <w:autoSpaceDN w:val="0"/>
        <w:adjustRightInd w:val="0"/>
        <w:spacing w:after="120"/>
        <w:ind w:left="426"/>
        <w:contextualSpacing w:val="0"/>
        <w:jc w:val="both"/>
        <w:textAlignment w:val="baseline"/>
        <w:rPr>
          <w:rFonts w:ascii="Tahoma" w:hAnsi="Tahoma" w:cs="Tahoma"/>
          <w:sz w:val="20"/>
          <w:szCs w:val="20"/>
        </w:rPr>
      </w:pPr>
      <w:r w:rsidRPr="0060107E">
        <w:rPr>
          <w:rFonts w:ascii="Tahoma" w:hAnsi="Tahoma" w:cs="Tahoma"/>
          <w:sz w:val="20"/>
          <w:szCs w:val="20"/>
        </w:rPr>
        <w:t xml:space="preserve">в отношении Подрядчика подано заявление о признании его несостоятельным должником (банкротом). </w:t>
      </w:r>
    </w:p>
    <w:p w14:paraId="1AA31679" w14:textId="77777777" w:rsidR="00974DAE" w:rsidRPr="0060107E" w:rsidRDefault="00974DAE" w:rsidP="003A36CF">
      <w:pPr>
        <w:pStyle w:val="a6"/>
        <w:widowControl w:val="0"/>
        <w:numPr>
          <w:ilvl w:val="1"/>
          <w:numId w:val="1"/>
        </w:numPr>
        <w:spacing w:after="120"/>
        <w:ind w:left="0" w:hanging="567"/>
        <w:contextualSpacing w:val="0"/>
        <w:jc w:val="both"/>
        <w:rPr>
          <w:rFonts w:ascii="Tahoma" w:eastAsia="Times New Roman" w:hAnsi="Tahoma" w:cs="Tahoma"/>
          <w:color w:val="000000" w:themeColor="text1"/>
          <w:sz w:val="20"/>
          <w:szCs w:val="20"/>
        </w:rPr>
      </w:pPr>
      <w:r w:rsidRPr="0060107E">
        <w:rPr>
          <w:rFonts w:ascii="Tahoma" w:eastAsia="Times New Roman" w:hAnsi="Tahoma" w:cs="Tahoma"/>
          <w:color w:val="000000" w:themeColor="text1"/>
          <w:sz w:val="20"/>
          <w:szCs w:val="20"/>
        </w:rPr>
        <w:t xml:space="preserve">При одностороннем отказе Заказчика от исполнения Договора он будет считаться расторгнутым с момента получения уведомления другой стороной. </w:t>
      </w:r>
    </w:p>
    <w:p w14:paraId="7DA1DD8B" w14:textId="77777777" w:rsidR="00974DAE" w:rsidRPr="003A36CF" w:rsidRDefault="00974DAE" w:rsidP="003A36CF">
      <w:pPr>
        <w:pStyle w:val="3"/>
        <w:numPr>
          <w:ilvl w:val="0"/>
          <w:numId w:val="1"/>
        </w:numPr>
        <w:spacing w:after="240"/>
        <w:ind w:left="0" w:firstLine="0"/>
        <w:jc w:val="center"/>
        <w:rPr>
          <w:rFonts w:ascii="Tahoma" w:hAnsi="Tahoma" w:cs="Tahoma"/>
          <w:b/>
          <w:color w:val="auto"/>
          <w:sz w:val="20"/>
          <w:szCs w:val="20"/>
        </w:rPr>
      </w:pPr>
      <w:r w:rsidRPr="003A36CF">
        <w:rPr>
          <w:rFonts w:ascii="Tahoma" w:hAnsi="Tahoma" w:cs="Tahoma"/>
          <w:b/>
          <w:color w:val="auto"/>
          <w:sz w:val="20"/>
          <w:szCs w:val="20"/>
        </w:rPr>
        <w:t>РАЗРЕШЕНИЕ СПОРОВ</w:t>
      </w:r>
    </w:p>
    <w:p w14:paraId="45BD2989" w14:textId="77777777" w:rsidR="00974DAE" w:rsidRPr="0060107E" w:rsidRDefault="00974DAE" w:rsidP="003A36CF">
      <w:pPr>
        <w:pStyle w:val="a6"/>
        <w:widowControl w:val="0"/>
        <w:numPr>
          <w:ilvl w:val="1"/>
          <w:numId w:val="1"/>
        </w:numPr>
        <w:spacing w:before="240" w:after="120"/>
        <w:ind w:left="0" w:hanging="567"/>
        <w:contextualSpacing w:val="0"/>
        <w:jc w:val="both"/>
        <w:rPr>
          <w:rFonts w:ascii="Tahoma" w:eastAsia="Times New Roman" w:hAnsi="Tahoma" w:cs="Tahoma"/>
          <w:color w:val="000000" w:themeColor="text1"/>
          <w:sz w:val="20"/>
          <w:szCs w:val="20"/>
        </w:rPr>
      </w:pPr>
      <w:r w:rsidRPr="0060107E">
        <w:rPr>
          <w:rFonts w:ascii="Tahoma" w:eastAsia="Times New Roman" w:hAnsi="Tahoma" w:cs="Tahoma"/>
          <w:color w:val="000000" w:themeColor="text1"/>
          <w:sz w:val="20"/>
          <w:szCs w:val="20"/>
        </w:rPr>
        <w:t>Досудебный (претензио</w:t>
      </w:r>
      <w:r w:rsidR="00AB326B" w:rsidRPr="0060107E">
        <w:rPr>
          <w:rFonts w:ascii="Tahoma" w:eastAsia="Times New Roman" w:hAnsi="Tahoma" w:cs="Tahoma"/>
          <w:color w:val="000000" w:themeColor="text1"/>
          <w:sz w:val="20"/>
          <w:szCs w:val="20"/>
        </w:rPr>
        <w:t>нный) порядок разрешения споров:</w:t>
      </w:r>
    </w:p>
    <w:p w14:paraId="04EF5958" w14:textId="6F44F485" w:rsidR="00974DAE" w:rsidRPr="0060107E" w:rsidRDefault="009C28CE" w:rsidP="003A36CF">
      <w:pPr>
        <w:pStyle w:val="a6"/>
        <w:widowControl w:val="0"/>
        <w:numPr>
          <w:ilvl w:val="2"/>
          <w:numId w:val="1"/>
        </w:numPr>
        <w:spacing w:before="240" w:after="120"/>
        <w:ind w:left="567" w:hanging="567"/>
        <w:jc w:val="both"/>
        <w:rPr>
          <w:rFonts w:ascii="Tahoma" w:eastAsia="Times New Roman" w:hAnsi="Tahoma" w:cs="Tahoma"/>
          <w:color w:val="000000" w:themeColor="text1"/>
          <w:sz w:val="20"/>
          <w:szCs w:val="20"/>
        </w:rPr>
      </w:pPr>
      <w:r w:rsidRPr="009C28CE">
        <w:rPr>
          <w:rFonts w:ascii="Tahoma" w:eastAsia="Times New Roman" w:hAnsi="Tahoma" w:cs="Tahoma"/>
          <w:color w:val="000000" w:themeColor="text1"/>
          <w:sz w:val="20"/>
          <w:szCs w:val="20"/>
        </w:rPr>
        <w:t xml:space="preserve"> </w:t>
      </w:r>
      <w:r w:rsidR="00974DAE" w:rsidRPr="0060107E">
        <w:rPr>
          <w:rFonts w:ascii="Tahoma" w:eastAsia="Times New Roman" w:hAnsi="Tahoma" w:cs="Tahoma"/>
          <w:color w:val="000000" w:themeColor="text1"/>
          <w:sz w:val="20"/>
          <w:szCs w:val="20"/>
        </w:rPr>
        <w:t xml:space="preserve">До </w:t>
      </w:r>
      <w:r w:rsidR="00974DAE" w:rsidRPr="0060107E">
        <w:rPr>
          <w:rFonts w:ascii="Tahoma" w:hAnsi="Tahoma" w:cs="Tahoma"/>
          <w:sz w:val="20"/>
          <w:szCs w:val="20"/>
        </w:rPr>
        <w:t>предъявления</w:t>
      </w:r>
      <w:r w:rsidR="00974DAE" w:rsidRPr="0060107E">
        <w:rPr>
          <w:rFonts w:ascii="Tahoma" w:eastAsia="Times New Roman" w:hAnsi="Tahoma" w:cs="Tahoma"/>
          <w:color w:val="000000" w:themeColor="text1"/>
          <w:sz w:val="20"/>
          <w:szCs w:val="20"/>
        </w:rPr>
        <w:t xml:space="preserve"> иска, вытекающего из Договора, сторона, которая считает, что ее права нарушены (далее - заинтересованная сторона), обязана направить другой стороне письменную претензию.</w:t>
      </w:r>
    </w:p>
    <w:p w14:paraId="6D434003" w14:textId="43657359" w:rsidR="00974DAE" w:rsidRPr="0060107E" w:rsidRDefault="009C28CE" w:rsidP="003A36CF">
      <w:pPr>
        <w:pStyle w:val="a6"/>
        <w:widowControl w:val="0"/>
        <w:numPr>
          <w:ilvl w:val="2"/>
          <w:numId w:val="1"/>
        </w:numPr>
        <w:spacing w:before="240" w:after="120"/>
        <w:ind w:left="567" w:hanging="567"/>
        <w:jc w:val="both"/>
        <w:rPr>
          <w:rFonts w:ascii="Tahoma" w:hAnsi="Tahoma" w:cs="Tahoma"/>
          <w:sz w:val="20"/>
          <w:szCs w:val="20"/>
        </w:rPr>
      </w:pPr>
      <w:r w:rsidRPr="009C28CE">
        <w:rPr>
          <w:rFonts w:ascii="Tahoma" w:eastAsia="Times New Roman" w:hAnsi="Tahoma" w:cs="Tahoma"/>
          <w:color w:val="000000" w:themeColor="text1"/>
          <w:sz w:val="20"/>
          <w:szCs w:val="20"/>
        </w:rPr>
        <w:t xml:space="preserve"> </w:t>
      </w:r>
      <w:r w:rsidR="00974DAE" w:rsidRPr="0060107E">
        <w:rPr>
          <w:rFonts w:ascii="Tahoma" w:eastAsia="Times New Roman" w:hAnsi="Tahoma" w:cs="Tahoma"/>
          <w:color w:val="000000" w:themeColor="text1"/>
          <w:sz w:val="20"/>
          <w:szCs w:val="20"/>
        </w:rPr>
        <w:t xml:space="preserve">Претензия должна содержать требования заинтересованной стороны и их обоснование с указанием нарушенных другой </w:t>
      </w:r>
      <w:r w:rsidR="00974DAE" w:rsidRPr="0060107E">
        <w:rPr>
          <w:rFonts w:ascii="Tahoma" w:hAnsi="Tahoma" w:cs="Tahoma"/>
          <w:sz w:val="20"/>
          <w:szCs w:val="20"/>
        </w:rPr>
        <w:t>стороной норм законодательства и (или) условий Договора. К претензии необходимо приложить копии документов, подтверждающих изложенные в ней обстоятельства.</w:t>
      </w:r>
    </w:p>
    <w:p w14:paraId="47FB9206" w14:textId="2606FFDD" w:rsidR="00974DAE" w:rsidRPr="0060107E" w:rsidRDefault="009C28CE" w:rsidP="003A36CF">
      <w:pPr>
        <w:pStyle w:val="a6"/>
        <w:widowControl w:val="0"/>
        <w:numPr>
          <w:ilvl w:val="2"/>
          <w:numId w:val="1"/>
        </w:numPr>
        <w:spacing w:before="240" w:after="120"/>
        <w:ind w:left="567" w:hanging="567"/>
        <w:jc w:val="both"/>
        <w:rPr>
          <w:rFonts w:ascii="Tahoma" w:hAnsi="Tahoma" w:cs="Tahoma"/>
          <w:sz w:val="20"/>
          <w:szCs w:val="20"/>
        </w:rPr>
      </w:pPr>
      <w:r w:rsidRPr="009C28CE">
        <w:rPr>
          <w:rFonts w:ascii="Tahoma" w:hAnsi="Tahoma" w:cs="Tahoma"/>
          <w:sz w:val="20"/>
          <w:szCs w:val="20"/>
        </w:rPr>
        <w:t xml:space="preserve"> </w:t>
      </w:r>
      <w:r w:rsidR="00974DAE" w:rsidRPr="0060107E">
        <w:rPr>
          <w:rFonts w:ascii="Tahoma" w:hAnsi="Tahoma" w:cs="Tahoma"/>
          <w:sz w:val="20"/>
          <w:szCs w:val="20"/>
        </w:rPr>
        <w:t>Сторона, которая получила претензию, обязана ее рассмотреть и направить письменный мотивированный ответ другой стороне в течение 10 дней с момента получения претензии.</w:t>
      </w:r>
    </w:p>
    <w:p w14:paraId="191DCF6B" w14:textId="759295A7" w:rsidR="00974DAE" w:rsidRDefault="009C28CE" w:rsidP="003A36CF">
      <w:pPr>
        <w:pStyle w:val="a6"/>
        <w:widowControl w:val="0"/>
        <w:numPr>
          <w:ilvl w:val="2"/>
          <w:numId w:val="1"/>
        </w:numPr>
        <w:spacing w:before="240" w:after="120"/>
        <w:ind w:left="567" w:hanging="567"/>
        <w:jc w:val="both"/>
        <w:rPr>
          <w:rFonts w:ascii="Tahoma" w:eastAsia="Times New Roman" w:hAnsi="Tahoma" w:cs="Tahoma"/>
          <w:color w:val="000000" w:themeColor="text1"/>
          <w:sz w:val="20"/>
          <w:szCs w:val="20"/>
        </w:rPr>
      </w:pPr>
      <w:r w:rsidRPr="009C28CE">
        <w:rPr>
          <w:rFonts w:ascii="Tahoma" w:hAnsi="Tahoma" w:cs="Tahoma"/>
          <w:sz w:val="20"/>
          <w:szCs w:val="20"/>
        </w:rPr>
        <w:t xml:space="preserve"> </w:t>
      </w:r>
      <w:r w:rsidR="00974DAE" w:rsidRPr="0060107E">
        <w:rPr>
          <w:rFonts w:ascii="Tahoma" w:hAnsi="Tahoma" w:cs="Tahoma"/>
          <w:sz w:val="20"/>
          <w:szCs w:val="20"/>
        </w:rPr>
        <w:t xml:space="preserve">Заинтересованная сторона вправе передать спор на рассмотрение суда по истечении </w:t>
      </w:r>
      <w:r w:rsidR="00D355CC" w:rsidRPr="0060107E">
        <w:rPr>
          <w:rFonts w:ascii="Tahoma" w:hAnsi="Tahoma" w:cs="Tahoma"/>
          <w:sz w:val="20"/>
          <w:szCs w:val="20"/>
        </w:rPr>
        <w:t xml:space="preserve">10 дней </w:t>
      </w:r>
      <w:r w:rsidR="00974DAE" w:rsidRPr="0060107E">
        <w:rPr>
          <w:rFonts w:ascii="Tahoma" w:hAnsi="Tahoma" w:cs="Tahoma"/>
          <w:sz w:val="20"/>
          <w:szCs w:val="20"/>
        </w:rPr>
        <w:t>со дня направления претензии</w:t>
      </w:r>
      <w:r w:rsidR="00974DAE" w:rsidRPr="0060107E">
        <w:rPr>
          <w:rFonts w:ascii="Tahoma" w:eastAsia="Times New Roman" w:hAnsi="Tahoma" w:cs="Tahoma"/>
          <w:color w:val="000000" w:themeColor="text1"/>
          <w:sz w:val="20"/>
          <w:szCs w:val="20"/>
        </w:rPr>
        <w:t>.</w:t>
      </w:r>
    </w:p>
    <w:p w14:paraId="1127616C" w14:textId="77777777" w:rsidR="001D3BF8" w:rsidRPr="0060107E" w:rsidRDefault="001D3BF8" w:rsidP="001D3BF8">
      <w:pPr>
        <w:pStyle w:val="a6"/>
        <w:widowControl w:val="0"/>
        <w:spacing w:before="240" w:after="120"/>
        <w:ind w:left="567"/>
        <w:jc w:val="both"/>
        <w:rPr>
          <w:rFonts w:ascii="Tahoma" w:eastAsia="Times New Roman" w:hAnsi="Tahoma" w:cs="Tahoma"/>
          <w:color w:val="000000" w:themeColor="text1"/>
          <w:sz w:val="20"/>
          <w:szCs w:val="20"/>
        </w:rPr>
      </w:pPr>
    </w:p>
    <w:p w14:paraId="27AAEA2E" w14:textId="2F89FF11" w:rsidR="00974DAE" w:rsidRPr="008B196C" w:rsidRDefault="00974DAE" w:rsidP="003A36CF">
      <w:pPr>
        <w:pStyle w:val="a6"/>
        <w:widowControl w:val="0"/>
        <w:numPr>
          <w:ilvl w:val="1"/>
          <w:numId w:val="1"/>
        </w:numPr>
        <w:spacing w:after="120"/>
        <w:ind w:left="0" w:hanging="567"/>
        <w:contextualSpacing w:val="0"/>
        <w:jc w:val="both"/>
        <w:rPr>
          <w:color w:val="000000" w:themeColor="text1"/>
        </w:rPr>
      </w:pPr>
      <w:r w:rsidRPr="0060107E">
        <w:rPr>
          <w:rFonts w:ascii="Tahoma" w:eastAsia="Times New Roman" w:hAnsi="Tahoma" w:cs="Tahoma"/>
          <w:color w:val="000000" w:themeColor="text1"/>
          <w:sz w:val="20"/>
          <w:szCs w:val="20"/>
        </w:rPr>
        <w:t xml:space="preserve">Все споры передаются на рассмотрение в арбитражный суд </w:t>
      </w:r>
      <w:r w:rsidR="00A8036B" w:rsidRPr="0060107E">
        <w:rPr>
          <w:rFonts w:ascii="Tahoma" w:eastAsia="Times New Roman" w:hAnsi="Tahoma" w:cs="Tahoma"/>
          <w:color w:val="000000" w:themeColor="text1"/>
          <w:sz w:val="20"/>
          <w:szCs w:val="20"/>
        </w:rPr>
        <w:t>Республики Коми</w:t>
      </w:r>
      <w:r w:rsidRPr="0060107E">
        <w:rPr>
          <w:rFonts w:ascii="Tahoma" w:eastAsia="Times New Roman" w:hAnsi="Tahoma" w:cs="Tahoma"/>
          <w:color w:val="000000" w:themeColor="text1"/>
          <w:sz w:val="20"/>
          <w:szCs w:val="20"/>
        </w:rPr>
        <w:t>.</w:t>
      </w:r>
    </w:p>
    <w:p w14:paraId="2A665E2B" w14:textId="77777777" w:rsidR="008B196C" w:rsidRPr="0019364A" w:rsidRDefault="008B196C" w:rsidP="008B196C">
      <w:pPr>
        <w:pStyle w:val="3"/>
        <w:numPr>
          <w:ilvl w:val="0"/>
          <w:numId w:val="1"/>
        </w:numPr>
        <w:spacing w:after="240"/>
        <w:ind w:left="0" w:firstLine="0"/>
        <w:jc w:val="center"/>
        <w:rPr>
          <w:rFonts w:ascii="Tahoma" w:hAnsi="Tahoma" w:cs="Tahoma"/>
          <w:b/>
          <w:color w:val="auto"/>
          <w:sz w:val="20"/>
          <w:szCs w:val="20"/>
        </w:rPr>
      </w:pPr>
      <w:r w:rsidRPr="0019364A">
        <w:rPr>
          <w:rFonts w:ascii="Tahoma" w:hAnsi="Tahoma" w:cs="Tahoma"/>
          <w:b/>
          <w:color w:val="auto"/>
          <w:sz w:val="20"/>
          <w:szCs w:val="20"/>
        </w:rPr>
        <w:t>АНТИКОРРУПЦИОННЫЕ УСЛОВИЯ</w:t>
      </w:r>
    </w:p>
    <w:p w14:paraId="343753F0" w14:textId="77777777" w:rsidR="008B196C" w:rsidRPr="008964CE" w:rsidRDefault="008B196C" w:rsidP="008B196C">
      <w:pPr>
        <w:pStyle w:val="a6"/>
        <w:widowControl w:val="0"/>
        <w:numPr>
          <w:ilvl w:val="0"/>
          <w:numId w:val="22"/>
        </w:numPr>
        <w:spacing w:after="120"/>
        <w:contextualSpacing w:val="0"/>
        <w:jc w:val="both"/>
        <w:rPr>
          <w:rFonts w:ascii="Tahoma" w:hAnsi="Tahoma" w:cs="Tahoma"/>
          <w:vanish/>
          <w:color w:val="000000" w:themeColor="text1"/>
          <w:sz w:val="20"/>
          <w:szCs w:val="20"/>
        </w:rPr>
      </w:pPr>
    </w:p>
    <w:p w14:paraId="499C007E" w14:textId="77777777" w:rsidR="008B196C" w:rsidRPr="008964CE" w:rsidRDefault="008B196C" w:rsidP="008B196C">
      <w:pPr>
        <w:pStyle w:val="a6"/>
        <w:widowControl w:val="0"/>
        <w:numPr>
          <w:ilvl w:val="0"/>
          <w:numId w:val="22"/>
        </w:numPr>
        <w:spacing w:after="120"/>
        <w:contextualSpacing w:val="0"/>
        <w:jc w:val="both"/>
        <w:rPr>
          <w:rFonts w:ascii="Tahoma" w:hAnsi="Tahoma" w:cs="Tahoma"/>
          <w:vanish/>
          <w:color w:val="000000" w:themeColor="text1"/>
          <w:sz w:val="20"/>
          <w:szCs w:val="20"/>
        </w:rPr>
      </w:pPr>
    </w:p>
    <w:p w14:paraId="00CBC79B" w14:textId="77777777" w:rsidR="008B196C" w:rsidRPr="008964CE" w:rsidRDefault="008B196C" w:rsidP="008B196C">
      <w:pPr>
        <w:pStyle w:val="a6"/>
        <w:widowControl w:val="0"/>
        <w:numPr>
          <w:ilvl w:val="0"/>
          <w:numId w:val="22"/>
        </w:numPr>
        <w:spacing w:after="120"/>
        <w:contextualSpacing w:val="0"/>
        <w:jc w:val="both"/>
        <w:rPr>
          <w:rFonts w:ascii="Tahoma" w:hAnsi="Tahoma" w:cs="Tahoma"/>
          <w:vanish/>
          <w:color w:val="000000" w:themeColor="text1"/>
          <w:sz w:val="20"/>
          <w:szCs w:val="20"/>
        </w:rPr>
      </w:pPr>
    </w:p>
    <w:p w14:paraId="24B53304" w14:textId="77777777" w:rsidR="008B196C" w:rsidRPr="008964CE" w:rsidRDefault="008B196C" w:rsidP="008B196C">
      <w:pPr>
        <w:pStyle w:val="a6"/>
        <w:widowControl w:val="0"/>
        <w:numPr>
          <w:ilvl w:val="0"/>
          <w:numId w:val="22"/>
        </w:numPr>
        <w:spacing w:after="120"/>
        <w:contextualSpacing w:val="0"/>
        <w:jc w:val="both"/>
        <w:rPr>
          <w:rFonts w:ascii="Tahoma" w:hAnsi="Tahoma" w:cs="Tahoma"/>
          <w:vanish/>
          <w:color w:val="000000" w:themeColor="text1"/>
          <w:sz w:val="20"/>
          <w:szCs w:val="20"/>
        </w:rPr>
      </w:pPr>
    </w:p>
    <w:p w14:paraId="5672F2A6" w14:textId="77777777" w:rsidR="008B196C" w:rsidRPr="008964CE" w:rsidRDefault="008B196C" w:rsidP="008B196C">
      <w:pPr>
        <w:pStyle w:val="a6"/>
        <w:widowControl w:val="0"/>
        <w:numPr>
          <w:ilvl w:val="0"/>
          <w:numId w:val="22"/>
        </w:numPr>
        <w:spacing w:after="120"/>
        <w:contextualSpacing w:val="0"/>
        <w:jc w:val="both"/>
        <w:rPr>
          <w:rFonts w:ascii="Tahoma" w:hAnsi="Tahoma" w:cs="Tahoma"/>
          <w:vanish/>
          <w:color w:val="000000" w:themeColor="text1"/>
          <w:sz w:val="20"/>
          <w:szCs w:val="20"/>
        </w:rPr>
      </w:pPr>
    </w:p>
    <w:p w14:paraId="12D3B99D" w14:textId="77777777" w:rsidR="008B196C" w:rsidRPr="008964CE" w:rsidRDefault="008B196C" w:rsidP="008B196C">
      <w:pPr>
        <w:pStyle w:val="a6"/>
        <w:widowControl w:val="0"/>
        <w:numPr>
          <w:ilvl w:val="0"/>
          <w:numId w:val="22"/>
        </w:numPr>
        <w:spacing w:after="120"/>
        <w:contextualSpacing w:val="0"/>
        <w:jc w:val="both"/>
        <w:rPr>
          <w:rFonts w:ascii="Tahoma" w:hAnsi="Tahoma" w:cs="Tahoma"/>
          <w:vanish/>
          <w:color w:val="000000" w:themeColor="text1"/>
          <w:sz w:val="20"/>
          <w:szCs w:val="20"/>
        </w:rPr>
      </w:pPr>
    </w:p>
    <w:p w14:paraId="5F847C06" w14:textId="77777777" w:rsidR="008B196C" w:rsidRPr="008964CE" w:rsidRDefault="008B196C" w:rsidP="008B196C">
      <w:pPr>
        <w:pStyle w:val="a6"/>
        <w:widowControl w:val="0"/>
        <w:numPr>
          <w:ilvl w:val="0"/>
          <w:numId w:val="22"/>
        </w:numPr>
        <w:spacing w:after="120"/>
        <w:contextualSpacing w:val="0"/>
        <w:jc w:val="both"/>
        <w:rPr>
          <w:rFonts w:ascii="Tahoma" w:hAnsi="Tahoma" w:cs="Tahoma"/>
          <w:vanish/>
          <w:color w:val="000000" w:themeColor="text1"/>
          <w:sz w:val="20"/>
          <w:szCs w:val="20"/>
        </w:rPr>
      </w:pPr>
    </w:p>
    <w:p w14:paraId="7896D0A9" w14:textId="77777777" w:rsidR="008B196C" w:rsidRPr="008964CE" w:rsidRDefault="008B196C" w:rsidP="008B196C">
      <w:pPr>
        <w:pStyle w:val="a6"/>
        <w:widowControl w:val="0"/>
        <w:numPr>
          <w:ilvl w:val="0"/>
          <w:numId w:val="22"/>
        </w:numPr>
        <w:spacing w:after="120"/>
        <w:contextualSpacing w:val="0"/>
        <w:jc w:val="both"/>
        <w:rPr>
          <w:rFonts w:ascii="Tahoma" w:hAnsi="Tahoma" w:cs="Tahoma"/>
          <w:vanish/>
          <w:color w:val="000000" w:themeColor="text1"/>
          <w:sz w:val="20"/>
          <w:szCs w:val="20"/>
        </w:rPr>
      </w:pPr>
    </w:p>
    <w:p w14:paraId="4CCFE578" w14:textId="77777777" w:rsidR="008B196C" w:rsidRPr="008964CE" w:rsidRDefault="008B196C" w:rsidP="008B196C">
      <w:pPr>
        <w:pStyle w:val="a6"/>
        <w:widowControl w:val="0"/>
        <w:numPr>
          <w:ilvl w:val="0"/>
          <w:numId w:val="22"/>
        </w:numPr>
        <w:spacing w:after="120"/>
        <w:contextualSpacing w:val="0"/>
        <w:jc w:val="both"/>
        <w:rPr>
          <w:rFonts w:ascii="Tahoma" w:hAnsi="Tahoma" w:cs="Tahoma"/>
          <w:vanish/>
          <w:color w:val="000000" w:themeColor="text1"/>
          <w:sz w:val="20"/>
          <w:szCs w:val="20"/>
        </w:rPr>
      </w:pPr>
    </w:p>
    <w:p w14:paraId="5EA31305" w14:textId="4A3E09EC" w:rsidR="008B196C" w:rsidRPr="008B196C" w:rsidRDefault="008B196C" w:rsidP="008B196C">
      <w:pPr>
        <w:pStyle w:val="a6"/>
        <w:widowControl w:val="0"/>
        <w:numPr>
          <w:ilvl w:val="1"/>
          <w:numId w:val="1"/>
        </w:numPr>
        <w:spacing w:after="120"/>
        <w:ind w:left="0" w:hanging="567"/>
        <w:jc w:val="both"/>
        <w:rPr>
          <w:rFonts w:ascii="Tahoma" w:eastAsia="Times New Roman" w:hAnsi="Tahoma" w:cs="Tahoma"/>
          <w:color w:val="000000" w:themeColor="text1"/>
          <w:sz w:val="20"/>
          <w:szCs w:val="20"/>
        </w:rPr>
      </w:pPr>
      <w:r w:rsidRPr="008B196C">
        <w:rPr>
          <w:rFonts w:ascii="Tahoma" w:hAnsi="Tahoma" w:cs="Tahoma"/>
          <w:color w:val="000000" w:themeColor="text1"/>
          <w:sz w:val="20"/>
          <w:szCs w:val="20"/>
        </w:rPr>
        <w:t xml:space="preserve">Подписывая настоящий договор, Стороны соглашаются с требованиями Антикоррупционной политики ПАО «Т Плюс», размещенной на сайте в сети Интернет по адресу: https://www.tplusgroup.ru/kso/ethics/. При исполнении своих обязательств по настоящему Договору Стороны, их аффилированные лица, работники или посредники не выплачивают, не предлагают </w:t>
      </w:r>
      <w:r w:rsidRPr="008B196C">
        <w:rPr>
          <w:rFonts w:ascii="Tahoma" w:hAnsi="Tahoma" w:cs="Tahoma"/>
          <w:color w:val="000000" w:themeColor="text1"/>
          <w:sz w:val="20"/>
          <w:szCs w:val="20"/>
        </w:rPr>
        <w:lastRenderedPageBreak/>
        <w:t>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r w:rsidRPr="008B196C">
        <w:rPr>
          <w:rFonts w:ascii="Tahoma" w:eastAsia="Times New Roman" w:hAnsi="Tahoma" w:cs="Tahoma"/>
          <w:color w:val="000000" w:themeColor="text1"/>
          <w:sz w:val="20"/>
          <w:szCs w:val="20"/>
        </w:rPr>
        <w:t>.</w:t>
      </w:r>
    </w:p>
    <w:p w14:paraId="311D8C45" w14:textId="77777777" w:rsidR="008B196C" w:rsidRPr="00653FC6" w:rsidRDefault="008B196C" w:rsidP="008B196C">
      <w:pPr>
        <w:pStyle w:val="a6"/>
        <w:widowControl w:val="0"/>
        <w:numPr>
          <w:ilvl w:val="1"/>
          <w:numId w:val="1"/>
        </w:numPr>
        <w:spacing w:after="120"/>
        <w:ind w:left="0" w:hanging="567"/>
        <w:contextualSpacing w:val="0"/>
        <w:jc w:val="both"/>
        <w:rPr>
          <w:rFonts w:ascii="Tahoma" w:eastAsia="Times New Roman" w:hAnsi="Tahoma" w:cs="Tahoma"/>
          <w:color w:val="000000" w:themeColor="text1"/>
          <w:sz w:val="20"/>
          <w:szCs w:val="20"/>
        </w:rPr>
      </w:pPr>
      <w:r w:rsidRPr="00653FC6">
        <w:rPr>
          <w:rFonts w:ascii="Tahoma" w:eastAsia="Times New Roman" w:hAnsi="Tahoma" w:cs="Tahoma"/>
          <w:color w:val="000000" w:themeColor="text1"/>
          <w:sz w:val="20"/>
          <w:szCs w:val="20"/>
        </w:rPr>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559B0AA8" w14:textId="77777777" w:rsidR="008B196C" w:rsidRPr="00653FC6" w:rsidRDefault="008B196C" w:rsidP="008B196C">
      <w:pPr>
        <w:pStyle w:val="a6"/>
        <w:widowControl w:val="0"/>
        <w:numPr>
          <w:ilvl w:val="1"/>
          <w:numId w:val="1"/>
        </w:numPr>
        <w:spacing w:after="120"/>
        <w:ind w:left="0" w:hanging="567"/>
        <w:contextualSpacing w:val="0"/>
        <w:jc w:val="both"/>
        <w:rPr>
          <w:rFonts w:ascii="Tahoma" w:hAnsi="Tahoma" w:cs="Tahoma"/>
          <w:color w:val="000000" w:themeColor="text1"/>
          <w:sz w:val="20"/>
          <w:szCs w:val="20"/>
        </w:rPr>
      </w:pPr>
      <w:r w:rsidRPr="00653FC6">
        <w:rPr>
          <w:rFonts w:ascii="Tahoma" w:eastAsia="Times New Roman" w:hAnsi="Tahoma" w:cs="Tahoma"/>
          <w:color w:val="000000" w:themeColor="text1"/>
          <w:sz w:val="20"/>
          <w:szCs w:val="20"/>
        </w:rPr>
        <w:t>Каждая из Сторон настоящего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не поименованными в настоящем пункте спосо</w:t>
      </w:r>
      <w:r w:rsidRPr="00653FC6">
        <w:rPr>
          <w:rFonts w:ascii="Tahoma" w:hAnsi="Tahoma" w:cs="Tahoma"/>
          <w:color w:val="000000" w:themeColor="text1"/>
          <w:sz w:val="20"/>
          <w:szCs w:val="20"/>
        </w:rPr>
        <w:t>бами, ставящего работника в определенную зависимость и направленного на обеспечение выполнения этим работником каких-</w:t>
      </w:r>
      <w:r w:rsidRPr="00653FC6">
        <w:rPr>
          <w:rFonts w:ascii="Tahoma" w:eastAsia="Times New Roman" w:hAnsi="Tahoma" w:cs="Tahoma"/>
          <w:color w:val="000000" w:themeColor="text1"/>
          <w:sz w:val="20"/>
          <w:szCs w:val="20"/>
        </w:rPr>
        <w:t>либо</w:t>
      </w:r>
      <w:r w:rsidRPr="00653FC6">
        <w:rPr>
          <w:rFonts w:ascii="Tahoma" w:hAnsi="Tahoma" w:cs="Tahoma"/>
          <w:color w:val="000000" w:themeColor="text1"/>
          <w:sz w:val="20"/>
          <w:szCs w:val="20"/>
        </w:rPr>
        <w:t xml:space="preserve"> действий в пользу стимулирующей его Стороны.</w:t>
      </w:r>
    </w:p>
    <w:p w14:paraId="37F4B5D5" w14:textId="77777777" w:rsidR="008B196C" w:rsidRPr="00653FC6" w:rsidRDefault="008B196C" w:rsidP="008B196C">
      <w:pPr>
        <w:spacing w:after="120" w:line="240" w:lineRule="auto"/>
        <w:ind w:left="-567" w:firstLine="567"/>
        <w:jc w:val="both"/>
        <w:rPr>
          <w:rFonts w:ascii="Tahoma" w:hAnsi="Tahoma" w:cs="Tahoma"/>
          <w:color w:val="000000" w:themeColor="text1"/>
          <w:sz w:val="20"/>
          <w:szCs w:val="20"/>
        </w:rPr>
      </w:pPr>
      <w:r w:rsidRPr="00653FC6">
        <w:rPr>
          <w:rFonts w:ascii="Tahoma" w:hAnsi="Tahoma" w:cs="Tahoma"/>
          <w:color w:val="000000" w:themeColor="text1"/>
          <w:sz w:val="20"/>
          <w:szCs w:val="20"/>
        </w:rPr>
        <w:t>Под действиями работника, осуществляемыми в пользу стимулирующей его стороны, понимаются:</w:t>
      </w:r>
    </w:p>
    <w:p w14:paraId="41F08E4F" w14:textId="77777777" w:rsidR="008B196C" w:rsidRPr="00653FC6" w:rsidRDefault="008B196C" w:rsidP="008B196C">
      <w:pPr>
        <w:pStyle w:val="a6"/>
        <w:numPr>
          <w:ilvl w:val="0"/>
          <w:numId w:val="3"/>
        </w:numPr>
        <w:spacing w:after="120"/>
        <w:ind w:left="426"/>
        <w:contextualSpacing w:val="0"/>
        <w:jc w:val="both"/>
        <w:rPr>
          <w:rFonts w:ascii="Tahoma" w:hAnsi="Tahoma" w:cs="Tahoma"/>
          <w:color w:val="000000" w:themeColor="text1"/>
          <w:sz w:val="20"/>
          <w:szCs w:val="20"/>
        </w:rPr>
      </w:pPr>
      <w:r w:rsidRPr="00653FC6">
        <w:rPr>
          <w:rFonts w:ascii="Tahoma" w:hAnsi="Tahoma" w:cs="Tahoma"/>
          <w:color w:val="000000" w:themeColor="text1"/>
          <w:sz w:val="20"/>
          <w:szCs w:val="20"/>
        </w:rPr>
        <w:t>предоставление неоправданных преимуществ по сравнению с другими контрагентами;</w:t>
      </w:r>
    </w:p>
    <w:p w14:paraId="4490560C" w14:textId="77777777" w:rsidR="008B196C" w:rsidRPr="00653FC6" w:rsidRDefault="008B196C" w:rsidP="008B196C">
      <w:pPr>
        <w:pStyle w:val="a6"/>
        <w:numPr>
          <w:ilvl w:val="0"/>
          <w:numId w:val="3"/>
        </w:numPr>
        <w:spacing w:after="120"/>
        <w:ind w:left="426"/>
        <w:contextualSpacing w:val="0"/>
        <w:jc w:val="both"/>
        <w:rPr>
          <w:rFonts w:ascii="Tahoma" w:hAnsi="Tahoma" w:cs="Tahoma"/>
          <w:color w:val="000000" w:themeColor="text1"/>
          <w:sz w:val="20"/>
          <w:szCs w:val="20"/>
        </w:rPr>
      </w:pPr>
      <w:r w:rsidRPr="00653FC6">
        <w:rPr>
          <w:rFonts w:ascii="Tahoma" w:hAnsi="Tahoma" w:cs="Tahoma"/>
          <w:color w:val="000000" w:themeColor="text1"/>
          <w:sz w:val="20"/>
          <w:szCs w:val="20"/>
        </w:rPr>
        <w:t>предоставление каких-либо гарантий;</w:t>
      </w:r>
    </w:p>
    <w:p w14:paraId="7041F308" w14:textId="77777777" w:rsidR="008B196C" w:rsidRPr="00653FC6" w:rsidRDefault="008B196C" w:rsidP="008B196C">
      <w:pPr>
        <w:pStyle w:val="a6"/>
        <w:numPr>
          <w:ilvl w:val="0"/>
          <w:numId w:val="3"/>
        </w:numPr>
        <w:spacing w:after="120"/>
        <w:ind w:left="426"/>
        <w:contextualSpacing w:val="0"/>
        <w:jc w:val="both"/>
        <w:rPr>
          <w:rFonts w:ascii="Tahoma" w:hAnsi="Tahoma" w:cs="Tahoma"/>
          <w:color w:val="000000" w:themeColor="text1"/>
          <w:sz w:val="20"/>
          <w:szCs w:val="20"/>
        </w:rPr>
      </w:pPr>
      <w:r w:rsidRPr="00653FC6">
        <w:rPr>
          <w:rFonts w:ascii="Tahoma" w:hAnsi="Tahoma" w:cs="Tahoma"/>
          <w:color w:val="000000" w:themeColor="text1"/>
          <w:sz w:val="20"/>
          <w:szCs w:val="20"/>
        </w:rPr>
        <w:t>ускорение существующих процедур;</w:t>
      </w:r>
    </w:p>
    <w:p w14:paraId="2D157098" w14:textId="77777777" w:rsidR="008B196C" w:rsidRPr="00653FC6" w:rsidRDefault="008B196C" w:rsidP="008B196C">
      <w:pPr>
        <w:pStyle w:val="a6"/>
        <w:numPr>
          <w:ilvl w:val="0"/>
          <w:numId w:val="3"/>
        </w:numPr>
        <w:spacing w:after="120"/>
        <w:ind w:left="426"/>
        <w:contextualSpacing w:val="0"/>
        <w:jc w:val="both"/>
        <w:rPr>
          <w:rFonts w:ascii="Tahoma" w:hAnsi="Tahoma" w:cs="Tahoma"/>
          <w:color w:val="000000" w:themeColor="text1"/>
          <w:sz w:val="20"/>
          <w:szCs w:val="20"/>
        </w:rPr>
      </w:pPr>
      <w:r w:rsidRPr="00653FC6">
        <w:rPr>
          <w:rFonts w:ascii="Tahoma" w:hAnsi="Tahoma" w:cs="Tahoma"/>
          <w:color w:val="000000" w:themeColor="text1"/>
          <w:sz w:val="20"/>
          <w:szCs w:val="20"/>
        </w:rPr>
        <w:t>иные действия, выполняемые работником в рамках должностных обязанностей, но идущие вразрез с принципами прозрачности и открытости взаимоотношений между Сторонами.</w:t>
      </w:r>
    </w:p>
    <w:p w14:paraId="2A8D4645" w14:textId="77777777" w:rsidR="008B196C" w:rsidRPr="00653FC6" w:rsidRDefault="008B196C" w:rsidP="008B196C">
      <w:pPr>
        <w:pStyle w:val="a6"/>
        <w:widowControl w:val="0"/>
        <w:numPr>
          <w:ilvl w:val="1"/>
          <w:numId w:val="1"/>
        </w:numPr>
        <w:spacing w:after="120"/>
        <w:ind w:left="0" w:hanging="567"/>
        <w:contextualSpacing w:val="0"/>
        <w:jc w:val="both"/>
        <w:rPr>
          <w:rFonts w:ascii="Tahoma" w:hAnsi="Tahoma" w:cs="Tahoma"/>
          <w:color w:val="000000" w:themeColor="text1"/>
          <w:sz w:val="20"/>
          <w:szCs w:val="20"/>
        </w:rPr>
      </w:pPr>
      <w:r w:rsidRPr="00653FC6">
        <w:rPr>
          <w:rFonts w:ascii="Tahoma" w:hAnsi="Tahoma" w:cs="Tahoma"/>
          <w:color w:val="000000" w:themeColor="text1"/>
          <w:sz w:val="20"/>
          <w:szCs w:val="20"/>
        </w:rPr>
        <w:t xml:space="preserve">В </w:t>
      </w:r>
      <w:r w:rsidRPr="00653FC6">
        <w:rPr>
          <w:rFonts w:ascii="Tahoma" w:eastAsia="Times New Roman" w:hAnsi="Tahoma" w:cs="Tahoma"/>
          <w:color w:val="000000" w:themeColor="text1"/>
          <w:sz w:val="20"/>
          <w:szCs w:val="20"/>
        </w:rPr>
        <w:t>случае</w:t>
      </w:r>
      <w:r w:rsidRPr="00653FC6">
        <w:rPr>
          <w:rFonts w:ascii="Tahoma" w:hAnsi="Tahoma" w:cs="Tahoma"/>
          <w:color w:val="000000" w:themeColor="text1"/>
          <w:sz w:val="20"/>
          <w:szCs w:val="20"/>
        </w:rPr>
        <w:t xml:space="preserve">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нарушение не произошло или не произойдет. Это подтверждение должно быть направлено в течение 5 (пяти) рабочих дней с даты направления письменного уведомления.</w:t>
      </w:r>
    </w:p>
    <w:p w14:paraId="08CD90BF" w14:textId="77777777" w:rsidR="008B196C" w:rsidRPr="00653FC6" w:rsidRDefault="008B196C" w:rsidP="008B196C">
      <w:pPr>
        <w:pStyle w:val="a6"/>
        <w:widowControl w:val="0"/>
        <w:numPr>
          <w:ilvl w:val="1"/>
          <w:numId w:val="1"/>
        </w:numPr>
        <w:spacing w:after="120"/>
        <w:ind w:left="0" w:hanging="567"/>
        <w:contextualSpacing w:val="0"/>
        <w:jc w:val="both"/>
        <w:rPr>
          <w:rFonts w:ascii="Tahoma" w:hAnsi="Tahoma" w:cs="Tahoma"/>
          <w:color w:val="000000" w:themeColor="text1"/>
          <w:sz w:val="20"/>
          <w:szCs w:val="20"/>
        </w:rPr>
      </w:pPr>
      <w:r w:rsidRPr="00653FC6">
        <w:rPr>
          <w:rFonts w:ascii="Tahoma" w:hAnsi="Tahoma" w:cs="Tahoma"/>
          <w:color w:val="000000" w:themeColor="text1"/>
          <w:sz w:val="20"/>
          <w:szCs w:val="20"/>
        </w:rPr>
        <w:t xml:space="preserve">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w:t>
      </w:r>
      <w:r w:rsidRPr="00653FC6">
        <w:rPr>
          <w:rFonts w:ascii="Tahoma" w:eastAsia="Times New Roman" w:hAnsi="Tahoma" w:cs="Tahoma"/>
          <w:color w:val="000000" w:themeColor="text1"/>
          <w:sz w:val="20"/>
          <w:szCs w:val="20"/>
        </w:rPr>
        <w:t>произойти</w:t>
      </w:r>
      <w:r w:rsidRPr="00653FC6">
        <w:rPr>
          <w:rFonts w:ascii="Tahoma" w:hAnsi="Tahoma" w:cs="Tahoma"/>
          <w:color w:val="000000" w:themeColor="text1"/>
          <w:sz w:val="20"/>
          <w:szCs w:val="20"/>
        </w:rPr>
        <w:t xml:space="preserve"> нарушение каких-либо положений настоящего Соглашения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14:paraId="5136B465" w14:textId="77777777" w:rsidR="008B196C" w:rsidRPr="00653FC6" w:rsidRDefault="008B196C" w:rsidP="008B196C">
      <w:pPr>
        <w:pStyle w:val="a6"/>
        <w:widowControl w:val="0"/>
        <w:numPr>
          <w:ilvl w:val="1"/>
          <w:numId w:val="1"/>
        </w:numPr>
        <w:spacing w:after="120"/>
        <w:ind w:left="0" w:hanging="567"/>
        <w:contextualSpacing w:val="0"/>
        <w:jc w:val="both"/>
        <w:rPr>
          <w:rFonts w:ascii="Tahoma" w:hAnsi="Tahoma" w:cs="Tahoma"/>
          <w:color w:val="000000" w:themeColor="text1"/>
          <w:sz w:val="20"/>
          <w:szCs w:val="20"/>
        </w:rPr>
      </w:pPr>
      <w:r w:rsidRPr="00653FC6">
        <w:rPr>
          <w:rFonts w:ascii="Tahoma" w:hAnsi="Tahoma" w:cs="Tahoma"/>
          <w:color w:val="000000" w:themeColor="text1"/>
          <w:sz w:val="20"/>
          <w:szCs w:val="20"/>
        </w:rPr>
        <w:t>Стороны настоящего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14:paraId="3AB36BB2" w14:textId="3D0798D7" w:rsidR="008B196C" w:rsidRPr="00653FC6" w:rsidRDefault="008B196C" w:rsidP="008B196C">
      <w:pPr>
        <w:pStyle w:val="a6"/>
        <w:widowControl w:val="0"/>
        <w:numPr>
          <w:ilvl w:val="1"/>
          <w:numId w:val="1"/>
        </w:numPr>
        <w:spacing w:after="120"/>
        <w:ind w:left="0" w:hanging="567"/>
        <w:contextualSpacing w:val="0"/>
        <w:jc w:val="both"/>
        <w:rPr>
          <w:rFonts w:ascii="Tahoma" w:hAnsi="Tahoma" w:cs="Tahoma"/>
          <w:color w:val="000000" w:themeColor="text1"/>
          <w:sz w:val="20"/>
          <w:szCs w:val="20"/>
        </w:rPr>
      </w:pPr>
      <w:r w:rsidRPr="00653FC6">
        <w:rPr>
          <w:rFonts w:ascii="Tahoma" w:hAnsi="Tahoma" w:cs="Tahoma"/>
          <w:color w:val="000000" w:themeColor="text1"/>
          <w:sz w:val="20"/>
          <w:szCs w:val="20"/>
        </w:rPr>
        <w:t>Подрядчик обязуется в течение 5 (пяти) рабочих дней по письменному запросу Заказчика предоставить Заказчику информацию о цепочке собственников Подрядчика, включая бенефициаров, в том числе, конечных, по форме, установленной в Приложении №</w:t>
      </w:r>
      <w:r w:rsidR="000E4B76">
        <w:rPr>
          <w:rFonts w:ascii="Tahoma" w:hAnsi="Tahoma" w:cs="Tahoma"/>
          <w:color w:val="000000" w:themeColor="text1"/>
          <w:sz w:val="20"/>
          <w:szCs w:val="20"/>
        </w:rPr>
        <w:t>3</w:t>
      </w:r>
      <w:r w:rsidRPr="00653FC6">
        <w:rPr>
          <w:rFonts w:ascii="Tahoma" w:hAnsi="Tahoma" w:cs="Tahoma"/>
          <w:color w:val="000000" w:themeColor="text1"/>
          <w:sz w:val="20"/>
          <w:szCs w:val="20"/>
        </w:rPr>
        <w:t xml:space="preserve"> к настоящему Договору, с приложением подтверждающих документов (далее – Информация).</w:t>
      </w:r>
    </w:p>
    <w:p w14:paraId="10375FD0" w14:textId="77777777" w:rsidR="008B196C" w:rsidRPr="00653FC6" w:rsidRDefault="008B196C" w:rsidP="008B196C">
      <w:pPr>
        <w:spacing w:after="120" w:line="240" w:lineRule="auto"/>
        <w:jc w:val="both"/>
        <w:rPr>
          <w:rFonts w:ascii="Tahoma" w:hAnsi="Tahoma" w:cs="Tahoma"/>
          <w:color w:val="000000" w:themeColor="text1"/>
          <w:sz w:val="20"/>
          <w:szCs w:val="20"/>
        </w:rPr>
      </w:pPr>
      <w:r w:rsidRPr="00653FC6">
        <w:rPr>
          <w:rFonts w:ascii="Tahoma" w:hAnsi="Tahoma" w:cs="Tahoma"/>
          <w:color w:val="000000" w:themeColor="text1"/>
          <w:sz w:val="20"/>
          <w:szCs w:val="20"/>
        </w:rPr>
        <w:t>В случае изменений в цепочке собственников Подрядчика, включая бенефициаров, в том числе, конечных, и (или) исполнительных органах Подрядчика. Подрядчик обязуется в течение 5 (пяти) рабочих дней с даты внесения таких изменений предоставить соответствующую информацию Заказчику.</w:t>
      </w:r>
    </w:p>
    <w:p w14:paraId="3763615D" w14:textId="77777777" w:rsidR="008B196C" w:rsidRPr="00653FC6" w:rsidRDefault="008B196C" w:rsidP="008B196C">
      <w:pPr>
        <w:spacing w:after="120" w:line="240" w:lineRule="auto"/>
        <w:jc w:val="both"/>
        <w:rPr>
          <w:rFonts w:ascii="Tahoma" w:hAnsi="Tahoma" w:cs="Tahoma"/>
          <w:color w:val="000000" w:themeColor="text1"/>
          <w:sz w:val="20"/>
          <w:szCs w:val="20"/>
        </w:rPr>
      </w:pPr>
      <w:r w:rsidRPr="00653FC6">
        <w:rPr>
          <w:rFonts w:ascii="Tahoma" w:hAnsi="Tahoma" w:cs="Tahoma"/>
          <w:color w:val="000000" w:themeColor="text1"/>
          <w:sz w:val="20"/>
          <w:szCs w:val="20"/>
        </w:rPr>
        <w:t>Информация предоставляется на бумажном носителе, заверенная подписью должностного лица, являющегося единоличным исполнительным органом Подрядчика или уполномоченным на основании доверенности лицом и направляется в адрес Заказчика путем почтового отправления. Дополнительно Информация предоставляется на электронном носителе.</w:t>
      </w:r>
    </w:p>
    <w:p w14:paraId="7A9B0C77" w14:textId="77777777" w:rsidR="008B196C" w:rsidRPr="00653FC6" w:rsidRDefault="008B196C" w:rsidP="008B196C">
      <w:pPr>
        <w:spacing w:after="120" w:line="240" w:lineRule="auto"/>
        <w:jc w:val="both"/>
        <w:rPr>
          <w:rFonts w:ascii="Tahoma" w:hAnsi="Tahoma" w:cs="Tahoma"/>
          <w:color w:val="000000" w:themeColor="text1"/>
          <w:sz w:val="20"/>
          <w:szCs w:val="20"/>
        </w:rPr>
      </w:pPr>
      <w:r w:rsidRPr="00653FC6">
        <w:rPr>
          <w:rFonts w:ascii="Tahoma" w:hAnsi="Tahoma" w:cs="Tahoma"/>
          <w:color w:val="000000" w:themeColor="text1"/>
          <w:sz w:val="20"/>
          <w:szCs w:val="20"/>
        </w:rPr>
        <w:t xml:space="preserve">Указанное в настоящем пункте условие является существенным условием настоящего Договора в соответствии с ч. 1 ст. 432 </w:t>
      </w:r>
      <w:r w:rsidRPr="00653FC6">
        <w:rPr>
          <w:rFonts w:ascii="Tahoma" w:eastAsia="Times New Roman" w:hAnsi="Tahoma" w:cs="Tahoma"/>
          <w:color w:val="000000" w:themeColor="text1"/>
          <w:sz w:val="20"/>
          <w:szCs w:val="20"/>
        </w:rPr>
        <w:t>Гражданского Кодекса Российской Федерации.</w:t>
      </w:r>
    </w:p>
    <w:p w14:paraId="293A2FB6" w14:textId="77777777" w:rsidR="008B196C" w:rsidRPr="00653FC6" w:rsidRDefault="008B196C" w:rsidP="008B196C">
      <w:pPr>
        <w:pStyle w:val="a6"/>
        <w:widowControl w:val="0"/>
        <w:numPr>
          <w:ilvl w:val="1"/>
          <w:numId w:val="1"/>
        </w:numPr>
        <w:spacing w:after="120"/>
        <w:ind w:left="0" w:hanging="567"/>
        <w:contextualSpacing w:val="0"/>
        <w:jc w:val="both"/>
        <w:rPr>
          <w:rFonts w:ascii="Tahoma" w:hAnsi="Tahoma" w:cs="Tahoma"/>
          <w:color w:val="000000" w:themeColor="text1"/>
          <w:sz w:val="20"/>
          <w:szCs w:val="20"/>
        </w:rPr>
      </w:pPr>
      <w:r w:rsidRPr="00653FC6">
        <w:rPr>
          <w:rFonts w:ascii="Tahoma" w:hAnsi="Tahoma" w:cs="Tahoma"/>
          <w:color w:val="000000" w:themeColor="text1"/>
          <w:sz w:val="20"/>
          <w:szCs w:val="20"/>
        </w:rPr>
        <w:lastRenderedPageBreak/>
        <w:t>Стороны признают, что их возможные неправомерные действия и нарушение антикоррупционных условий настоящего Договора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настоящего Договора.</w:t>
      </w:r>
    </w:p>
    <w:p w14:paraId="384523F9" w14:textId="77777777" w:rsidR="008B196C" w:rsidRPr="00653FC6" w:rsidRDefault="008B196C" w:rsidP="008B196C">
      <w:pPr>
        <w:pStyle w:val="a6"/>
        <w:widowControl w:val="0"/>
        <w:numPr>
          <w:ilvl w:val="1"/>
          <w:numId w:val="1"/>
        </w:numPr>
        <w:spacing w:after="120"/>
        <w:ind w:left="0" w:hanging="567"/>
        <w:contextualSpacing w:val="0"/>
        <w:jc w:val="both"/>
        <w:rPr>
          <w:rFonts w:ascii="Tahoma" w:hAnsi="Tahoma" w:cs="Tahoma"/>
          <w:color w:val="000000" w:themeColor="text1"/>
          <w:sz w:val="20"/>
          <w:szCs w:val="20"/>
        </w:rPr>
      </w:pPr>
      <w:r w:rsidRPr="00653FC6">
        <w:rPr>
          <w:rFonts w:ascii="Tahoma" w:hAnsi="Tahoma" w:cs="Tahoma"/>
          <w:color w:val="000000" w:themeColor="text1"/>
          <w:sz w:val="20"/>
          <w:szCs w:val="20"/>
        </w:rPr>
        <w:t>Стороны гарантируют осуществление надлежащего разбирательства по представленным в 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14:paraId="4F81CC8A" w14:textId="77777777" w:rsidR="008B196C" w:rsidRDefault="008B196C" w:rsidP="008B196C">
      <w:pPr>
        <w:pStyle w:val="a6"/>
        <w:widowControl w:val="0"/>
        <w:numPr>
          <w:ilvl w:val="1"/>
          <w:numId w:val="1"/>
        </w:numPr>
        <w:spacing w:after="120"/>
        <w:ind w:left="0" w:hanging="567"/>
        <w:contextualSpacing w:val="0"/>
        <w:jc w:val="both"/>
        <w:rPr>
          <w:rFonts w:ascii="Tahoma" w:hAnsi="Tahoma" w:cs="Tahoma"/>
          <w:color w:val="000000" w:themeColor="text1"/>
          <w:sz w:val="20"/>
          <w:szCs w:val="20"/>
        </w:rPr>
      </w:pPr>
      <w:r w:rsidRPr="00653FC6">
        <w:rPr>
          <w:rFonts w:ascii="Tahoma" w:hAnsi="Tahoma" w:cs="Tahoma"/>
          <w:color w:val="000000" w:themeColor="text1"/>
          <w:sz w:val="20"/>
          <w:szCs w:val="20"/>
        </w:rPr>
        <w:t>Стороны гарантируют полную конфиденциальность при исполнении антикоррупционных условий настоящего Договора,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14:paraId="72946B76" w14:textId="77777777" w:rsidR="00974DAE" w:rsidRPr="003A36CF" w:rsidRDefault="00974DAE" w:rsidP="003A36CF">
      <w:pPr>
        <w:pStyle w:val="3"/>
        <w:numPr>
          <w:ilvl w:val="0"/>
          <w:numId w:val="1"/>
        </w:numPr>
        <w:spacing w:after="240"/>
        <w:ind w:left="0" w:firstLine="0"/>
        <w:jc w:val="center"/>
        <w:rPr>
          <w:rFonts w:ascii="Tahoma" w:hAnsi="Tahoma" w:cs="Tahoma"/>
          <w:b/>
          <w:color w:val="auto"/>
          <w:sz w:val="20"/>
          <w:szCs w:val="20"/>
        </w:rPr>
      </w:pPr>
      <w:r w:rsidRPr="003A36CF">
        <w:rPr>
          <w:rFonts w:ascii="Tahoma" w:hAnsi="Tahoma" w:cs="Tahoma"/>
          <w:b/>
          <w:color w:val="auto"/>
          <w:sz w:val="20"/>
          <w:szCs w:val="20"/>
        </w:rPr>
        <w:t>ОТВЕТСТВЕННОСТЬ СТОРОН</w:t>
      </w:r>
    </w:p>
    <w:p w14:paraId="0685E938" w14:textId="77777777" w:rsidR="00BA5413" w:rsidRPr="00BA5413" w:rsidRDefault="00974DAE" w:rsidP="00BA5413">
      <w:pPr>
        <w:pStyle w:val="a6"/>
        <w:widowControl w:val="0"/>
        <w:numPr>
          <w:ilvl w:val="1"/>
          <w:numId w:val="1"/>
        </w:numPr>
        <w:spacing w:after="120"/>
        <w:ind w:left="0" w:hanging="567"/>
        <w:contextualSpacing w:val="0"/>
        <w:jc w:val="both"/>
        <w:rPr>
          <w:rFonts w:ascii="Tahoma" w:eastAsia="Times New Roman" w:hAnsi="Tahoma" w:cs="Tahoma"/>
          <w:b/>
          <w:color w:val="000000" w:themeColor="text1"/>
          <w:sz w:val="20"/>
          <w:szCs w:val="20"/>
        </w:rPr>
      </w:pPr>
      <w:r w:rsidRPr="0060107E">
        <w:rPr>
          <w:rFonts w:ascii="Tahoma" w:hAnsi="Tahoma" w:cs="Tahoma"/>
          <w:bCs/>
          <w:sz w:val="20"/>
          <w:szCs w:val="20"/>
        </w:rPr>
        <w:t>Заказчик</w:t>
      </w:r>
      <w:r w:rsidR="00594F7C" w:rsidRPr="0060107E">
        <w:rPr>
          <w:rFonts w:ascii="Tahoma" w:eastAsia="Times New Roman" w:hAnsi="Tahoma" w:cs="Tahoma"/>
          <w:color w:val="000000" w:themeColor="text1"/>
          <w:sz w:val="20"/>
          <w:szCs w:val="20"/>
        </w:rPr>
        <w:t xml:space="preserve"> </w:t>
      </w:r>
      <w:r w:rsidR="00331C48" w:rsidRPr="0060107E">
        <w:rPr>
          <w:rFonts w:ascii="Tahoma" w:eastAsia="Times New Roman" w:hAnsi="Tahoma" w:cs="Tahoma"/>
          <w:color w:val="000000" w:themeColor="text1"/>
          <w:sz w:val="20"/>
          <w:szCs w:val="20"/>
        </w:rPr>
        <w:t xml:space="preserve">не </w:t>
      </w:r>
      <w:r w:rsidR="00594F7C" w:rsidRPr="0060107E">
        <w:rPr>
          <w:rFonts w:ascii="Tahoma" w:eastAsia="Times New Roman" w:hAnsi="Tahoma" w:cs="Tahoma"/>
          <w:color w:val="000000" w:themeColor="text1"/>
          <w:sz w:val="20"/>
          <w:szCs w:val="20"/>
        </w:rPr>
        <w:t>несет ответственность за</w:t>
      </w:r>
      <w:r w:rsidRPr="0060107E">
        <w:rPr>
          <w:rFonts w:ascii="Tahoma" w:eastAsia="Times New Roman" w:hAnsi="Tahoma" w:cs="Tahoma"/>
          <w:color w:val="000000" w:themeColor="text1"/>
          <w:sz w:val="20"/>
          <w:szCs w:val="20"/>
        </w:rPr>
        <w:t xml:space="preserve"> допуск Подрядчика на объект</w:t>
      </w:r>
      <w:r w:rsidR="00995665" w:rsidRPr="0060107E">
        <w:rPr>
          <w:rFonts w:ascii="Tahoma" w:eastAsia="Times New Roman" w:hAnsi="Tahoma" w:cs="Tahoma"/>
          <w:color w:val="000000" w:themeColor="text1"/>
          <w:sz w:val="20"/>
          <w:szCs w:val="20"/>
        </w:rPr>
        <w:t>ы</w:t>
      </w:r>
      <w:r w:rsidR="007E1DAB" w:rsidRPr="0060107E">
        <w:rPr>
          <w:rFonts w:ascii="Tahoma" w:eastAsia="Times New Roman" w:hAnsi="Tahoma" w:cs="Tahoma"/>
          <w:color w:val="000000" w:themeColor="text1"/>
          <w:sz w:val="20"/>
          <w:szCs w:val="20"/>
        </w:rPr>
        <w:t>,</w:t>
      </w:r>
      <w:r w:rsidR="00995665" w:rsidRPr="0060107E">
        <w:rPr>
          <w:rFonts w:ascii="Tahoma" w:eastAsia="Times New Roman" w:hAnsi="Tahoma" w:cs="Tahoma"/>
          <w:color w:val="000000" w:themeColor="text1"/>
          <w:sz w:val="20"/>
          <w:szCs w:val="20"/>
        </w:rPr>
        <w:t xml:space="preserve"> где производится </w:t>
      </w:r>
      <w:r w:rsidR="007E1DAB" w:rsidRPr="0060107E">
        <w:rPr>
          <w:rFonts w:ascii="Tahoma" w:hAnsi="Tahoma" w:cs="Tahoma"/>
          <w:color w:val="000000" w:themeColor="text1"/>
          <w:sz w:val="20"/>
          <w:szCs w:val="20"/>
        </w:rPr>
        <w:t xml:space="preserve">замена на </w:t>
      </w:r>
      <w:r w:rsidR="00995665" w:rsidRPr="0060107E">
        <w:rPr>
          <w:rFonts w:ascii="Tahoma" w:hAnsi="Tahoma" w:cs="Tahoma"/>
          <w:color w:val="000000" w:themeColor="text1"/>
          <w:sz w:val="20"/>
          <w:szCs w:val="20"/>
        </w:rPr>
        <w:t>интеллектуальн</w:t>
      </w:r>
      <w:r w:rsidR="007E1DAB" w:rsidRPr="0060107E">
        <w:rPr>
          <w:rFonts w:ascii="Tahoma" w:hAnsi="Tahoma" w:cs="Tahoma"/>
          <w:color w:val="000000" w:themeColor="text1"/>
          <w:sz w:val="20"/>
          <w:szCs w:val="20"/>
        </w:rPr>
        <w:t>ые</w:t>
      </w:r>
      <w:r w:rsidR="00995665" w:rsidRPr="0060107E">
        <w:rPr>
          <w:rFonts w:ascii="Tahoma" w:hAnsi="Tahoma" w:cs="Tahoma"/>
          <w:color w:val="000000" w:themeColor="text1"/>
          <w:sz w:val="20"/>
          <w:szCs w:val="20"/>
        </w:rPr>
        <w:t xml:space="preserve"> прибор</w:t>
      </w:r>
      <w:r w:rsidR="007E1DAB" w:rsidRPr="0060107E">
        <w:rPr>
          <w:rFonts w:ascii="Tahoma" w:hAnsi="Tahoma" w:cs="Tahoma"/>
          <w:color w:val="000000" w:themeColor="text1"/>
          <w:sz w:val="20"/>
          <w:szCs w:val="20"/>
        </w:rPr>
        <w:t>ы</w:t>
      </w:r>
      <w:r w:rsidR="00995665" w:rsidRPr="0060107E">
        <w:rPr>
          <w:rFonts w:ascii="Tahoma" w:hAnsi="Tahoma" w:cs="Tahoma"/>
          <w:color w:val="000000" w:themeColor="text1"/>
          <w:sz w:val="20"/>
          <w:szCs w:val="20"/>
        </w:rPr>
        <w:t xml:space="preserve"> уч</w:t>
      </w:r>
      <w:r w:rsidR="007E1DAB" w:rsidRPr="0060107E">
        <w:rPr>
          <w:rFonts w:ascii="Tahoma" w:hAnsi="Tahoma" w:cs="Tahoma"/>
          <w:color w:val="000000" w:themeColor="text1"/>
          <w:sz w:val="20"/>
          <w:szCs w:val="20"/>
        </w:rPr>
        <w:t>е</w:t>
      </w:r>
      <w:r w:rsidR="00995665" w:rsidRPr="0060107E">
        <w:rPr>
          <w:rFonts w:ascii="Tahoma" w:hAnsi="Tahoma" w:cs="Tahoma"/>
          <w:color w:val="000000" w:themeColor="text1"/>
          <w:sz w:val="20"/>
          <w:szCs w:val="20"/>
        </w:rPr>
        <w:t>та электроэнергии</w:t>
      </w:r>
      <w:r w:rsidRPr="0060107E">
        <w:rPr>
          <w:rFonts w:ascii="Tahoma" w:eastAsia="Times New Roman" w:hAnsi="Tahoma" w:cs="Tahoma"/>
          <w:color w:val="000000" w:themeColor="text1"/>
          <w:sz w:val="20"/>
          <w:szCs w:val="20"/>
        </w:rPr>
        <w:t>.</w:t>
      </w:r>
    </w:p>
    <w:p w14:paraId="3B72FD95" w14:textId="57175C5D" w:rsidR="00BA5413" w:rsidRPr="00BA5413" w:rsidRDefault="002700CB" w:rsidP="00BA5413">
      <w:pPr>
        <w:pStyle w:val="a6"/>
        <w:widowControl w:val="0"/>
        <w:numPr>
          <w:ilvl w:val="1"/>
          <w:numId w:val="1"/>
        </w:numPr>
        <w:spacing w:after="120"/>
        <w:ind w:left="0" w:hanging="567"/>
        <w:contextualSpacing w:val="0"/>
        <w:jc w:val="both"/>
        <w:rPr>
          <w:rFonts w:ascii="Tahoma" w:eastAsia="Times New Roman" w:hAnsi="Tahoma" w:cs="Tahoma"/>
          <w:b/>
          <w:color w:val="000000" w:themeColor="text1"/>
          <w:sz w:val="20"/>
          <w:szCs w:val="20"/>
        </w:rPr>
      </w:pPr>
      <w:r w:rsidRPr="00BA5413">
        <w:rPr>
          <w:rFonts w:ascii="Tahoma" w:eastAsia="Times New Roman" w:hAnsi="Tahoma" w:cs="Tahoma"/>
          <w:color w:val="000000" w:themeColor="text1"/>
          <w:sz w:val="20"/>
          <w:szCs w:val="20"/>
        </w:rPr>
        <w:t xml:space="preserve">За нарушение сроков оплаты выполненных и принятых Работ более чем на 30 (тридцать) дней, Заказчик обязан выплатить Подрядчику неустойку из расчета 0,013 % (Ноль целых 13/1000 процента) от неуплаченной суммы за каждый день просрочки платежа, начиная с 31 (тридцать первого) дня просрочки. </w:t>
      </w:r>
      <w:r w:rsidR="00BA5413" w:rsidRPr="00BA5413">
        <w:rPr>
          <w:rFonts w:ascii="Tahoma" w:eastAsia="Times New Roman" w:hAnsi="Tahoma" w:cs="Tahoma"/>
          <w:color w:val="000000" w:themeColor="text1"/>
          <w:sz w:val="20"/>
          <w:szCs w:val="20"/>
        </w:rPr>
        <w:t>Данная неустойка является исключительной, иные меры ответственности за просрочку оплаты, в т.ч. за период до 30-го дня просрочки, к Заказчику не применяются. Неустойка рассчитывается по формуле простых процентов с 31 (тридцать первого) дня просрочки до даты фактического его осуществления. Если какое-либо событие непосредственно задерживает или препятствует перечислению Заказчиком какого-либо платежа, включая случаи ограничения по платежам или валютным операциям, установленные в соответствии с законными или незаконными актами государственных органов, и случаи сбоев в банковской системе, Заказчик освобождается от обязательств по уплате неустойки.</w:t>
      </w:r>
    </w:p>
    <w:p w14:paraId="0681E122" w14:textId="0980A279" w:rsidR="00974DAE" w:rsidRPr="0060107E" w:rsidRDefault="00974DAE" w:rsidP="003A36CF">
      <w:pPr>
        <w:pStyle w:val="a6"/>
        <w:widowControl w:val="0"/>
        <w:numPr>
          <w:ilvl w:val="1"/>
          <w:numId w:val="1"/>
        </w:numPr>
        <w:spacing w:after="120"/>
        <w:ind w:left="0" w:hanging="567"/>
        <w:contextualSpacing w:val="0"/>
        <w:jc w:val="both"/>
        <w:rPr>
          <w:bCs/>
          <w:i/>
        </w:rPr>
      </w:pPr>
      <w:r w:rsidRPr="0060107E">
        <w:rPr>
          <w:rFonts w:ascii="Tahoma" w:hAnsi="Tahoma" w:cs="Tahoma"/>
          <w:bCs/>
          <w:sz w:val="20"/>
          <w:szCs w:val="20"/>
        </w:rPr>
        <w:t>В случае нарушения сроков устранения недостатков в порядке, предусмотренном Договором, Подрядчик обязан уплатить неустойку в размере 0,1% от цены невыполненного объема Работ за каждый день просрочки.</w:t>
      </w:r>
    </w:p>
    <w:p w14:paraId="3FA67F16" w14:textId="77777777" w:rsidR="000819EA" w:rsidRPr="0060107E" w:rsidRDefault="00974DAE" w:rsidP="003A36CF">
      <w:pPr>
        <w:pStyle w:val="a6"/>
        <w:widowControl w:val="0"/>
        <w:numPr>
          <w:ilvl w:val="1"/>
          <w:numId w:val="1"/>
        </w:numPr>
        <w:spacing w:after="120"/>
        <w:ind w:left="0" w:hanging="567"/>
        <w:contextualSpacing w:val="0"/>
        <w:jc w:val="both"/>
        <w:rPr>
          <w:bCs/>
          <w:i/>
        </w:rPr>
      </w:pPr>
      <w:r w:rsidRPr="0060107E">
        <w:rPr>
          <w:rFonts w:ascii="Tahoma" w:hAnsi="Tahoma" w:cs="Tahoma"/>
          <w:bCs/>
          <w:sz w:val="20"/>
          <w:szCs w:val="20"/>
        </w:rPr>
        <w:t xml:space="preserve">В случае выявления в течение гарантийного срока невозможности использовать результат Работ в связи с их ненадлежащим качеством Заказчик вправе потребовать уплаты Подрядчиком штрафа в размере цены Работ по </w:t>
      </w:r>
      <w:r w:rsidR="009B59C8" w:rsidRPr="0060107E">
        <w:rPr>
          <w:rFonts w:ascii="Tahoma" w:hAnsi="Tahoma" w:cs="Tahoma"/>
          <w:bCs/>
          <w:sz w:val="20"/>
          <w:szCs w:val="20"/>
        </w:rPr>
        <w:t>соответствующему Объекту, на котором возникла невозможность использовать результат Работ.</w:t>
      </w:r>
    </w:p>
    <w:p w14:paraId="71664F7F" w14:textId="270DB2D5" w:rsidR="000819EA" w:rsidRPr="0060107E" w:rsidRDefault="000819EA" w:rsidP="003A36CF">
      <w:pPr>
        <w:pStyle w:val="a6"/>
        <w:widowControl w:val="0"/>
        <w:numPr>
          <w:ilvl w:val="1"/>
          <w:numId w:val="1"/>
        </w:numPr>
        <w:spacing w:after="120"/>
        <w:ind w:left="0" w:hanging="567"/>
        <w:contextualSpacing w:val="0"/>
        <w:jc w:val="both"/>
        <w:rPr>
          <w:rFonts w:ascii="Tahoma" w:hAnsi="Tahoma" w:cs="Tahoma"/>
          <w:bCs/>
          <w:sz w:val="20"/>
          <w:szCs w:val="20"/>
        </w:rPr>
      </w:pPr>
      <w:r w:rsidRPr="0060107E">
        <w:rPr>
          <w:rFonts w:ascii="Tahoma" w:hAnsi="Tahoma" w:cs="Tahoma"/>
          <w:bCs/>
          <w:sz w:val="20"/>
          <w:szCs w:val="20"/>
        </w:rPr>
        <w:t>За нарушение Подрядчиком конечного срока завершения всех Работ и передачи Заказчику Результата работ (</w:t>
      </w:r>
      <w:r w:rsidR="00C8029C" w:rsidRPr="0060107E">
        <w:rPr>
          <w:rFonts w:ascii="Tahoma" w:hAnsi="Tahoma" w:cs="Tahoma"/>
          <w:bCs/>
          <w:sz w:val="20"/>
          <w:szCs w:val="20"/>
        </w:rPr>
        <w:t xml:space="preserve">раздел </w:t>
      </w:r>
      <w:r w:rsidRPr="0060107E">
        <w:rPr>
          <w:rFonts w:ascii="Tahoma" w:hAnsi="Tahoma" w:cs="Tahoma"/>
          <w:bCs/>
          <w:sz w:val="20"/>
          <w:szCs w:val="20"/>
        </w:rPr>
        <w:t xml:space="preserve">2 Договора), Заказчик имеет право потребовать от Подрядчика уплаты неустойки, а Подрядчик обязан выплатить Заказчику неустойку в </w:t>
      </w:r>
      <w:r w:rsidRPr="00D850F9">
        <w:rPr>
          <w:rFonts w:ascii="Tahoma" w:hAnsi="Tahoma" w:cs="Tahoma"/>
          <w:bCs/>
          <w:sz w:val="20"/>
          <w:szCs w:val="20"/>
        </w:rPr>
        <w:t>р</w:t>
      </w:r>
      <w:r w:rsidR="005258BD" w:rsidRPr="00D850F9">
        <w:rPr>
          <w:rFonts w:ascii="Tahoma" w:hAnsi="Tahoma" w:cs="Tahoma"/>
          <w:bCs/>
          <w:sz w:val="20"/>
          <w:szCs w:val="20"/>
        </w:rPr>
        <w:t>азмере 0,</w:t>
      </w:r>
      <w:r w:rsidR="004E2D71" w:rsidRPr="00D850F9">
        <w:rPr>
          <w:rFonts w:ascii="Tahoma" w:hAnsi="Tahoma" w:cs="Tahoma"/>
          <w:bCs/>
          <w:sz w:val="20"/>
          <w:szCs w:val="20"/>
        </w:rPr>
        <w:t>2</w:t>
      </w:r>
      <w:r w:rsidR="005258BD" w:rsidRPr="00D850F9">
        <w:rPr>
          <w:rFonts w:ascii="Tahoma" w:hAnsi="Tahoma" w:cs="Tahoma"/>
          <w:bCs/>
          <w:sz w:val="20"/>
          <w:szCs w:val="20"/>
        </w:rPr>
        <w:t>% от</w:t>
      </w:r>
      <w:r w:rsidR="005258BD" w:rsidRPr="0060107E">
        <w:rPr>
          <w:rFonts w:ascii="Tahoma" w:hAnsi="Tahoma" w:cs="Tahoma"/>
          <w:bCs/>
          <w:sz w:val="20"/>
          <w:szCs w:val="20"/>
        </w:rPr>
        <w:t xml:space="preserve"> Договорной цены </w:t>
      </w:r>
      <w:r w:rsidRPr="0060107E">
        <w:rPr>
          <w:rFonts w:ascii="Tahoma" w:hAnsi="Tahoma" w:cs="Tahoma"/>
          <w:bCs/>
          <w:sz w:val="20"/>
          <w:szCs w:val="20"/>
        </w:rPr>
        <w:t>за каждый день просрочки начиная с первого дня просрочки.</w:t>
      </w:r>
    </w:p>
    <w:p w14:paraId="7D04B98A" w14:textId="05036CB7" w:rsidR="000819EA" w:rsidRPr="0060107E" w:rsidRDefault="000819EA" w:rsidP="003A36CF">
      <w:pPr>
        <w:pStyle w:val="a6"/>
        <w:widowControl w:val="0"/>
        <w:numPr>
          <w:ilvl w:val="1"/>
          <w:numId w:val="1"/>
        </w:numPr>
        <w:spacing w:after="120"/>
        <w:ind w:left="0" w:hanging="567"/>
        <w:contextualSpacing w:val="0"/>
        <w:jc w:val="both"/>
        <w:rPr>
          <w:rFonts w:ascii="Tahoma" w:hAnsi="Tahoma" w:cs="Tahoma"/>
          <w:bCs/>
          <w:sz w:val="20"/>
          <w:szCs w:val="20"/>
        </w:rPr>
      </w:pPr>
      <w:r w:rsidRPr="0060107E">
        <w:rPr>
          <w:rFonts w:ascii="Tahoma" w:hAnsi="Tahoma" w:cs="Tahoma"/>
          <w:bCs/>
          <w:sz w:val="20"/>
          <w:szCs w:val="20"/>
        </w:rPr>
        <w:t>За нарушение Подрядчиком сроков выполнения</w:t>
      </w:r>
      <w:r w:rsidR="00154854">
        <w:rPr>
          <w:rFonts w:ascii="Tahoma" w:hAnsi="Tahoma" w:cs="Tahoma"/>
          <w:bCs/>
          <w:sz w:val="20"/>
          <w:szCs w:val="20"/>
        </w:rPr>
        <w:t xml:space="preserve"> Работ по Заявкам на выполнение </w:t>
      </w:r>
      <w:r w:rsidRPr="0060107E">
        <w:rPr>
          <w:rFonts w:ascii="Tahoma" w:hAnsi="Tahoma" w:cs="Tahoma"/>
          <w:bCs/>
          <w:sz w:val="20"/>
          <w:szCs w:val="20"/>
        </w:rPr>
        <w:t>работ</w:t>
      </w:r>
      <w:r w:rsidR="00154854">
        <w:rPr>
          <w:rFonts w:ascii="Tahoma" w:hAnsi="Tahoma" w:cs="Tahoma"/>
          <w:bCs/>
          <w:sz w:val="20"/>
          <w:szCs w:val="20"/>
        </w:rPr>
        <w:t>,</w:t>
      </w:r>
      <w:r w:rsidRPr="0060107E">
        <w:rPr>
          <w:rFonts w:ascii="Tahoma" w:hAnsi="Tahoma" w:cs="Tahoma"/>
          <w:bCs/>
          <w:sz w:val="20"/>
          <w:szCs w:val="20"/>
        </w:rPr>
        <w:t xml:space="preserve"> направленных Заказчиком</w:t>
      </w:r>
      <w:r w:rsidR="00C636F9" w:rsidRPr="0060107E">
        <w:rPr>
          <w:rFonts w:ascii="Tahoma" w:hAnsi="Tahoma" w:cs="Tahoma"/>
          <w:bCs/>
          <w:sz w:val="20"/>
          <w:szCs w:val="20"/>
        </w:rPr>
        <w:t>,</w:t>
      </w:r>
      <w:r w:rsidRPr="0060107E">
        <w:rPr>
          <w:rFonts w:ascii="Tahoma" w:hAnsi="Tahoma" w:cs="Tahoma"/>
          <w:bCs/>
          <w:sz w:val="20"/>
          <w:szCs w:val="20"/>
        </w:rPr>
        <w:t xml:space="preserve"> предусмотренных Графиком производства работ, Заказчик имеет право потребовать от Подрядчика уплаты неустойки, а Подрядчик обязан выплатить Заказчику неустойку в размере 0,</w:t>
      </w:r>
      <w:r w:rsidR="00843595">
        <w:rPr>
          <w:rFonts w:ascii="Tahoma" w:hAnsi="Tahoma" w:cs="Tahoma"/>
          <w:bCs/>
          <w:sz w:val="20"/>
          <w:szCs w:val="20"/>
        </w:rPr>
        <w:t>2</w:t>
      </w:r>
      <w:r w:rsidRPr="0060107E">
        <w:rPr>
          <w:rFonts w:ascii="Tahoma" w:hAnsi="Tahoma" w:cs="Tahoma"/>
          <w:bCs/>
          <w:sz w:val="20"/>
          <w:szCs w:val="20"/>
        </w:rPr>
        <w:t xml:space="preserve">% от стоимости соответствующих Работ, которые должны были быть выполнены в соответствующую дату Этапа Работ/Заявки, по которым допущено нарушение, за каждый день просрочки начиная с первого дня просрочки.  </w:t>
      </w:r>
    </w:p>
    <w:p w14:paraId="1577A132" w14:textId="084FF270" w:rsidR="00974DAE" w:rsidRPr="00D850F9" w:rsidRDefault="006A2302" w:rsidP="003A36CF">
      <w:pPr>
        <w:pStyle w:val="a6"/>
        <w:widowControl w:val="0"/>
        <w:numPr>
          <w:ilvl w:val="1"/>
          <w:numId w:val="1"/>
        </w:numPr>
        <w:spacing w:after="120"/>
        <w:ind w:left="0" w:hanging="567"/>
        <w:contextualSpacing w:val="0"/>
        <w:jc w:val="both"/>
        <w:rPr>
          <w:rFonts w:ascii="Tahoma" w:hAnsi="Tahoma" w:cs="Tahoma"/>
          <w:bCs/>
          <w:sz w:val="20"/>
          <w:szCs w:val="20"/>
        </w:rPr>
      </w:pPr>
      <w:r w:rsidRPr="00D850F9">
        <w:rPr>
          <w:rFonts w:ascii="Tahoma" w:hAnsi="Tahoma" w:cs="Tahoma"/>
          <w:bCs/>
          <w:sz w:val="20"/>
          <w:szCs w:val="20"/>
        </w:rPr>
        <w:t xml:space="preserve">В случае </w:t>
      </w:r>
      <w:r w:rsidR="00377C9A" w:rsidRPr="00D850F9">
        <w:rPr>
          <w:rFonts w:ascii="Tahoma" w:hAnsi="Tahoma" w:cs="Tahoma"/>
          <w:bCs/>
          <w:sz w:val="20"/>
          <w:szCs w:val="20"/>
        </w:rPr>
        <w:t>утери интеллектуальных</w:t>
      </w:r>
      <w:r w:rsidRPr="00D850F9">
        <w:rPr>
          <w:rFonts w:ascii="Tahoma" w:hAnsi="Tahoma" w:cs="Tahoma"/>
          <w:bCs/>
          <w:sz w:val="20"/>
          <w:szCs w:val="20"/>
        </w:rPr>
        <w:t xml:space="preserve"> ПУ</w:t>
      </w:r>
      <w:r w:rsidR="00377C9A" w:rsidRPr="00D850F9">
        <w:rPr>
          <w:rFonts w:ascii="Tahoma" w:hAnsi="Tahoma" w:cs="Tahoma"/>
          <w:bCs/>
          <w:sz w:val="20"/>
          <w:szCs w:val="20"/>
        </w:rPr>
        <w:t xml:space="preserve"> З</w:t>
      </w:r>
      <w:r w:rsidRPr="00D850F9">
        <w:rPr>
          <w:rFonts w:ascii="Tahoma" w:hAnsi="Tahoma" w:cs="Tahoma"/>
          <w:bCs/>
          <w:sz w:val="20"/>
          <w:szCs w:val="20"/>
        </w:rPr>
        <w:t>аказчик имеет право потребовать от подрядчика уплаты штрафа, а Подрядчик обязан выплатить Заказчику штраф</w:t>
      </w:r>
      <w:r w:rsidR="00D90463" w:rsidRPr="00D850F9">
        <w:rPr>
          <w:rFonts w:ascii="Tahoma" w:hAnsi="Tahoma" w:cs="Tahoma"/>
          <w:bCs/>
          <w:sz w:val="20"/>
          <w:szCs w:val="20"/>
        </w:rPr>
        <w:t xml:space="preserve"> (или неустойку</w:t>
      </w:r>
      <w:r w:rsidR="005A77C8" w:rsidRPr="00D850F9">
        <w:rPr>
          <w:rFonts w:ascii="Tahoma" w:hAnsi="Tahoma" w:cs="Tahoma"/>
          <w:bCs/>
          <w:sz w:val="20"/>
          <w:szCs w:val="20"/>
        </w:rPr>
        <w:t>)</w:t>
      </w:r>
      <w:r w:rsidRPr="00D850F9">
        <w:rPr>
          <w:rFonts w:ascii="Tahoma" w:hAnsi="Tahoma" w:cs="Tahoma"/>
          <w:bCs/>
          <w:sz w:val="20"/>
          <w:szCs w:val="20"/>
        </w:rPr>
        <w:t xml:space="preserve"> в</w:t>
      </w:r>
      <w:r w:rsidR="00907AA2" w:rsidRPr="00D850F9">
        <w:rPr>
          <w:rFonts w:ascii="Tahoma" w:hAnsi="Tahoma" w:cs="Tahoma"/>
          <w:bCs/>
          <w:sz w:val="20"/>
          <w:szCs w:val="20"/>
        </w:rPr>
        <w:t xml:space="preserve"> </w:t>
      </w:r>
      <w:r w:rsidR="003502C6" w:rsidRPr="00D850F9">
        <w:rPr>
          <w:rFonts w:ascii="Tahoma" w:hAnsi="Tahoma" w:cs="Tahoma"/>
          <w:bCs/>
          <w:sz w:val="20"/>
          <w:szCs w:val="20"/>
        </w:rPr>
        <w:t xml:space="preserve">двухкратном </w:t>
      </w:r>
      <w:r w:rsidRPr="00D850F9">
        <w:rPr>
          <w:rFonts w:ascii="Tahoma" w:hAnsi="Tahoma" w:cs="Tahoma"/>
          <w:bCs/>
          <w:sz w:val="20"/>
          <w:szCs w:val="20"/>
        </w:rPr>
        <w:t xml:space="preserve">размере стоимости </w:t>
      </w:r>
      <w:r w:rsidR="003502C6" w:rsidRPr="00D850F9">
        <w:rPr>
          <w:rFonts w:ascii="Tahoma" w:hAnsi="Tahoma" w:cs="Tahoma"/>
          <w:bCs/>
          <w:sz w:val="20"/>
          <w:szCs w:val="20"/>
        </w:rPr>
        <w:t>интеллектуальных</w:t>
      </w:r>
      <w:r w:rsidR="007B0665">
        <w:rPr>
          <w:rStyle w:val="ae"/>
          <w:rFonts w:asciiTheme="minorHAnsi" w:eastAsiaTheme="minorHAnsi" w:hAnsiTheme="minorHAnsi" w:cstheme="minorBidi"/>
          <w:lang w:eastAsia="en-US"/>
        </w:rPr>
        <w:t xml:space="preserve"> </w:t>
      </w:r>
      <w:r w:rsidR="003502C6" w:rsidRPr="00D850F9">
        <w:rPr>
          <w:rFonts w:ascii="Tahoma" w:hAnsi="Tahoma" w:cs="Tahoma"/>
          <w:bCs/>
          <w:sz w:val="20"/>
          <w:szCs w:val="20"/>
        </w:rPr>
        <w:t>ПУ</w:t>
      </w:r>
      <w:r w:rsidRPr="00D850F9">
        <w:rPr>
          <w:rFonts w:ascii="Tahoma" w:hAnsi="Tahoma" w:cs="Tahoma"/>
          <w:bCs/>
          <w:sz w:val="20"/>
          <w:szCs w:val="20"/>
        </w:rPr>
        <w:t>.</w:t>
      </w:r>
    </w:p>
    <w:p w14:paraId="3C3497CC" w14:textId="39EDF9E8" w:rsidR="00CA1278" w:rsidRPr="00C52DD6" w:rsidRDefault="00CA1278" w:rsidP="003A36CF">
      <w:pPr>
        <w:pStyle w:val="a6"/>
        <w:widowControl w:val="0"/>
        <w:numPr>
          <w:ilvl w:val="1"/>
          <w:numId w:val="1"/>
        </w:numPr>
        <w:spacing w:after="120"/>
        <w:ind w:left="0" w:hanging="567"/>
        <w:contextualSpacing w:val="0"/>
        <w:jc w:val="both"/>
        <w:rPr>
          <w:rFonts w:ascii="Tahoma" w:hAnsi="Tahoma" w:cs="Tahoma"/>
          <w:sz w:val="20"/>
          <w:szCs w:val="20"/>
        </w:rPr>
      </w:pPr>
      <w:r w:rsidRPr="00C52DD6">
        <w:rPr>
          <w:rFonts w:ascii="Tahoma" w:eastAsiaTheme="minorHAnsi" w:hAnsi="Tahoma" w:cs="Tahoma"/>
          <w:sz w:val="20"/>
          <w:szCs w:val="20"/>
          <w:lang w:eastAsia="en-US"/>
        </w:rPr>
        <w:t xml:space="preserve">В случае отказа </w:t>
      </w:r>
      <w:r>
        <w:rPr>
          <w:rFonts w:ascii="Tahoma" w:eastAsiaTheme="minorHAnsi" w:hAnsi="Tahoma" w:cs="Tahoma"/>
          <w:sz w:val="20"/>
          <w:szCs w:val="20"/>
          <w:lang w:eastAsia="en-US"/>
        </w:rPr>
        <w:t>Подрядчика</w:t>
      </w:r>
      <w:r w:rsidRPr="00C52DD6">
        <w:rPr>
          <w:rFonts w:ascii="Tahoma" w:eastAsiaTheme="minorHAnsi" w:hAnsi="Tahoma" w:cs="Tahoma"/>
          <w:sz w:val="20"/>
          <w:szCs w:val="20"/>
          <w:lang w:eastAsia="en-US"/>
        </w:rPr>
        <w:t xml:space="preserve"> от предоста</w:t>
      </w:r>
      <w:r w:rsidR="00F8659D">
        <w:rPr>
          <w:rFonts w:ascii="Tahoma" w:eastAsiaTheme="minorHAnsi" w:hAnsi="Tahoma" w:cs="Tahoma"/>
          <w:sz w:val="20"/>
          <w:szCs w:val="20"/>
          <w:lang w:eastAsia="en-US"/>
        </w:rPr>
        <w:t xml:space="preserve">вления Информации </w:t>
      </w:r>
      <w:r w:rsidR="005A77C8" w:rsidRPr="00A31D49">
        <w:rPr>
          <w:rFonts w:ascii="Tahoma" w:eastAsiaTheme="minorHAnsi" w:hAnsi="Tahoma" w:cs="Tahoma"/>
          <w:sz w:val="20"/>
          <w:szCs w:val="20"/>
          <w:lang w:eastAsia="en-US"/>
        </w:rPr>
        <w:t>(Приложение №</w:t>
      </w:r>
      <w:r w:rsidR="005A77C8">
        <w:rPr>
          <w:rFonts w:ascii="Tahoma" w:eastAsiaTheme="minorHAnsi" w:hAnsi="Tahoma" w:cs="Tahoma"/>
          <w:sz w:val="20"/>
          <w:szCs w:val="20"/>
          <w:lang w:eastAsia="en-US"/>
        </w:rPr>
        <w:t>3</w:t>
      </w:r>
      <w:r w:rsidR="005A77C8" w:rsidRPr="00A31D49">
        <w:rPr>
          <w:rFonts w:ascii="Tahoma" w:eastAsiaTheme="minorHAnsi" w:hAnsi="Tahoma" w:cs="Tahoma"/>
          <w:sz w:val="20"/>
          <w:szCs w:val="20"/>
          <w:lang w:eastAsia="en-US"/>
        </w:rPr>
        <w:t xml:space="preserve"> к Договору)</w:t>
      </w:r>
      <w:r w:rsidRPr="00C52DD6">
        <w:rPr>
          <w:rFonts w:ascii="Tahoma" w:eastAsiaTheme="minorHAnsi" w:hAnsi="Tahoma" w:cs="Tahoma"/>
          <w:sz w:val="20"/>
          <w:szCs w:val="20"/>
          <w:lang w:eastAsia="en-US"/>
        </w:rPr>
        <w:t>, фактического непредставления такой информации, представления Информации с нарушением сроков, установленных в настоящем Договоре, или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w:t>
      </w:r>
    </w:p>
    <w:p w14:paraId="60B288BD" w14:textId="286E8758" w:rsidR="00CA1278" w:rsidRPr="00862207" w:rsidRDefault="00CA1278" w:rsidP="003A36CF">
      <w:pPr>
        <w:pStyle w:val="a6"/>
        <w:widowControl w:val="0"/>
        <w:numPr>
          <w:ilvl w:val="1"/>
          <w:numId w:val="1"/>
        </w:numPr>
        <w:spacing w:after="120"/>
        <w:ind w:left="0" w:hanging="567"/>
        <w:contextualSpacing w:val="0"/>
        <w:jc w:val="both"/>
        <w:rPr>
          <w:rFonts w:ascii="Tahoma" w:hAnsi="Tahoma" w:cs="Tahoma"/>
          <w:bCs/>
          <w:sz w:val="20"/>
          <w:szCs w:val="20"/>
        </w:rPr>
      </w:pPr>
      <w:r w:rsidRPr="00C52DD6">
        <w:rPr>
          <w:rFonts w:ascii="Tahoma" w:eastAsiaTheme="minorHAnsi" w:hAnsi="Tahoma" w:cs="Tahoma"/>
          <w:sz w:val="20"/>
          <w:szCs w:val="20"/>
          <w:lang w:eastAsia="en-US"/>
        </w:rPr>
        <w:t>В случае предоставления Информации не в полном объеме (т.е. непредставления какой-либо информации, указанной в форме (</w:t>
      </w:r>
      <w:r w:rsidR="007822F0" w:rsidRPr="00A31D49">
        <w:rPr>
          <w:rFonts w:ascii="Tahoma" w:eastAsiaTheme="minorHAnsi" w:hAnsi="Tahoma" w:cs="Tahoma"/>
          <w:sz w:val="20"/>
          <w:szCs w:val="20"/>
          <w:lang w:eastAsia="en-US"/>
        </w:rPr>
        <w:t>Приложение №</w:t>
      </w:r>
      <w:r w:rsidR="007822F0">
        <w:rPr>
          <w:rFonts w:ascii="Tahoma" w:eastAsiaTheme="minorHAnsi" w:hAnsi="Tahoma" w:cs="Tahoma"/>
          <w:sz w:val="20"/>
          <w:szCs w:val="20"/>
          <w:lang w:eastAsia="en-US"/>
        </w:rPr>
        <w:t>3</w:t>
      </w:r>
      <w:r w:rsidR="007822F0" w:rsidRPr="00A31D49">
        <w:rPr>
          <w:rFonts w:ascii="Tahoma" w:eastAsiaTheme="minorHAnsi" w:hAnsi="Tahoma" w:cs="Tahoma"/>
          <w:sz w:val="20"/>
          <w:szCs w:val="20"/>
          <w:lang w:eastAsia="en-US"/>
        </w:rPr>
        <w:t xml:space="preserve"> к Договору</w:t>
      </w:r>
      <w:r w:rsidRPr="00C52DD6">
        <w:rPr>
          <w:rFonts w:ascii="Tahoma" w:eastAsiaTheme="minorHAnsi" w:hAnsi="Tahoma" w:cs="Tahoma"/>
          <w:sz w:val="20"/>
          <w:szCs w:val="20"/>
          <w:lang w:eastAsia="en-US"/>
        </w:rPr>
        <w:t xml:space="preserve">) Заказчик направляет повторный </w:t>
      </w:r>
      <w:r w:rsidRPr="00C52DD6">
        <w:rPr>
          <w:rFonts w:ascii="Tahoma" w:eastAsiaTheme="minorHAnsi" w:hAnsi="Tahoma" w:cs="Tahoma"/>
          <w:sz w:val="20"/>
          <w:szCs w:val="20"/>
          <w:lang w:eastAsia="en-US"/>
        </w:rPr>
        <w:lastRenderedPageBreak/>
        <w:t>запрос о предоставлении Информации по форме</w:t>
      </w:r>
      <w:r w:rsidR="007822F0">
        <w:rPr>
          <w:rFonts w:ascii="Tahoma" w:eastAsiaTheme="minorHAnsi" w:hAnsi="Tahoma" w:cs="Tahoma"/>
          <w:sz w:val="20"/>
          <w:szCs w:val="20"/>
          <w:lang w:eastAsia="en-US"/>
        </w:rPr>
        <w:t xml:space="preserve"> </w:t>
      </w:r>
      <w:r w:rsidR="007822F0" w:rsidRPr="00A31D49">
        <w:rPr>
          <w:rFonts w:ascii="Tahoma" w:eastAsiaTheme="minorHAnsi" w:hAnsi="Tahoma" w:cs="Tahoma"/>
          <w:sz w:val="20"/>
          <w:szCs w:val="20"/>
          <w:lang w:eastAsia="en-US"/>
        </w:rPr>
        <w:t>Приложение №</w:t>
      </w:r>
      <w:r w:rsidR="007822F0">
        <w:rPr>
          <w:rFonts w:ascii="Tahoma" w:eastAsiaTheme="minorHAnsi" w:hAnsi="Tahoma" w:cs="Tahoma"/>
          <w:sz w:val="20"/>
          <w:szCs w:val="20"/>
          <w:lang w:eastAsia="en-US"/>
        </w:rPr>
        <w:t>3</w:t>
      </w:r>
      <w:r w:rsidR="008B196C">
        <w:rPr>
          <w:rFonts w:ascii="Tahoma" w:eastAsiaTheme="minorHAnsi" w:hAnsi="Tahoma" w:cs="Tahoma"/>
          <w:sz w:val="20"/>
          <w:szCs w:val="20"/>
          <w:lang w:eastAsia="en-US"/>
        </w:rPr>
        <w:t xml:space="preserve"> к Договору</w:t>
      </w:r>
      <w:r w:rsidRPr="00C52DD6">
        <w:rPr>
          <w:rFonts w:ascii="Tahoma" w:eastAsiaTheme="minorHAnsi" w:hAnsi="Tahoma" w:cs="Tahoma"/>
          <w:sz w:val="20"/>
          <w:szCs w:val="20"/>
          <w:lang w:eastAsia="en-US"/>
        </w:rPr>
        <w:t>, дополненной отсутствующей информацией, с указанием сроков ее предоставления. В случае непредставления такой информации, нарушения сроков ее предоставления, а также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w:t>
      </w:r>
    </w:p>
    <w:p w14:paraId="17403C39" w14:textId="05D7A26C" w:rsidR="00862207" w:rsidRDefault="00862207" w:rsidP="003A36CF">
      <w:pPr>
        <w:pStyle w:val="a6"/>
        <w:numPr>
          <w:ilvl w:val="1"/>
          <w:numId w:val="1"/>
        </w:numPr>
        <w:spacing w:after="120"/>
        <w:ind w:left="0" w:hanging="567"/>
        <w:contextualSpacing w:val="0"/>
        <w:jc w:val="both"/>
        <w:rPr>
          <w:rFonts w:ascii="Tahoma" w:eastAsiaTheme="minorHAnsi" w:hAnsi="Tahoma" w:cs="Tahoma"/>
          <w:sz w:val="20"/>
          <w:szCs w:val="20"/>
          <w:lang w:eastAsia="en-US"/>
        </w:rPr>
      </w:pPr>
      <w:r>
        <w:rPr>
          <w:rFonts w:ascii="Tahoma" w:hAnsi="Tahoma" w:cs="Tahoma"/>
          <w:bCs/>
          <w:sz w:val="20"/>
          <w:szCs w:val="20"/>
        </w:rPr>
        <w:t xml:space="preserve">Подрядчик </w:t>
      </w:r>
      <w:r>
        <w:rPr>
          <w:rFonts w:ascii="Tahoma" w:eastAsiaTheme="minorHAnsi" w:hAnsi="Tahoma" w:cs="Tahoma"/>
          <w:sz w:val="20"/>
          <w:szCs w:val="20"/>
          <w:lang w:eastAsia="en-US"/>
        </w:rPr>
        <w:t>в соответствии со ст. 406.1 ГК РФ возмещает Заказчику все имущественные потери последнего, возникшие в связи с предъявлением налоговыми органами для уплаты налогов и/или соответствующих пеней, штрафов, доначисленных сумм приобретённых товаров (работ, услуг) из-за отказа в применении налоговых вычетов по НДС и/или из-за исключения стоимости приобретенных товаров/выполненных работ/оказанных услуг из расходов для целей налогообложения прибыли по причинам, связанным с Подрядчиком либо третьими лицами, привлеченными им для исполнения обязательств по договору. Потери считаются возникшими с момента предъявления налоговыми органами соответствующих налоговых претензий, формализованных в виде   решений по итогам налоговых проверок. Указанные имущественные потери возмещаются в размере сумм, взысканных (предъявленных) Заказчику и/или уплаченных им на основании решений и требований налоговых органов или суда. При этом факт оспаривания этих налоговых доначислений в вышестоящем налоговом органе или суде не влияет на обязанность Подрядчика возместить потери.</w:t>
      </w:r>
    </w:p>
    <w:p w14:paraId="165310DB" w14:textId="4AECF550" w:rsidR="00862207" w:rsidRDefault="00862207" w:rsidP="00862207">
      <w:pPr>
        <w:pStyle w:val="a6"/>
        <w:spacing w:after="120"/>
        <w:ind w:left="0"/>
        <w:contextualSpacing w:val="0"/>
        <w:jc w:val="both"/>
        <w:rPr>
          <w:rFonts w:ascii="Tahoma" w:eastAsiaTheme="minorHAnsi" w:hAnsi="Tahoma" w:cs="Tahoma"/>
          <w:sz w:val="20"/>
          <w:szCs w:val="20"/>
          <w:lang w:eastAsia="en-US"/>
        </w:rPr>
      </w:pPr>
      <w:r>
        <w:rPr>
          <w:rFonts w:ascii="Tahoma" w:eastAsiaTheme="minorHAnsi" w:hAnsi="Tahoma" w:cs="Tahoma"/>
          <w:sz w:val="20"/>
          <w:szCs w:val="20"/>
          <w:lang w:eastAsia="en-US"/>
        </w:rPr>
        <w:t>Имущественные потери возмещаются Подрядчиком в течении 7 дней с момента получения от Заказчика письменного требования путем перечисления денежных средств на расчетный счет Заказчика.</w:t>
      </w:r>
    </w:p>
    <w:p w14:paraId="718DB8F5" w14:textId="77777777" w:rsidR="00C309E1" w:rsidRPr="00C309E1" w:rsidRDefault="00C309E1" w:rsidP="00C309E1">
      <w:pPr>
        <w:pStyle w:val="3"/>
        <w:numPr>
          <w:ilvl w:val="0"/>
          <w:numId w:val="1"/>
        </w:numPr>
        <w:spacing w:after="240"/>
        <w:ind w:left="0" w:firstLine="0"/>
        <w:jc w:val="center"/>
        <w:rPr>
          <w:rFonts w:ascii="Tahoma" w:hAnsi="Tahoma" w:cs="Tahoma"/>
          <w:b/>
          <w:color w:val="auto"/>
          <w:sz w:val="20"/>
          <w:szCs w:val="20"/>
        </w:rPr>
      </w:pPr>
      <w:r w:rsidRPr="00C309E1">
        <w:rPr>
          <w:rFonts w:ascii="Tahoma" w:hAnsi="Tahoma" w:cs="Tahoma"/>
          <w:b/>
          <w:color w:val="auto"/>
          <w:sz w:val="20"/>
          <w:szCs w:val="20"/>
        </w:rPr>
        <w:t>КОНФИДЕНЦИАЛЬНОСТЬ</w:t>
      </w:r>
    </w:p>
    <w:p w14:paraId="72AB26C1" w14:textId="77777777" w:rsidR="00C309E1" w:rsidRDefault="00C309E1" w:rsidP="00C309E1">
      <w:pPr>
        <w:pStyle w:val="a6"/>
        <w:widowControl w:val="0"/>
        <w:numPr>
          <w:ilvl w:val="1"/>
          <w:numId w:val="23"/>
        </w:numPr>
        <w:spacing w:after="120"/>
        <w:ind w:left="0" w:hanging="567"/>
        <w:contextualSpacing w:val="0"/>
        <w:jc w:val="both"/>
        <w:rPr>
          <w:rFonts w:ascii="Tahoma" w:hAnsi="Tahoma" w:cs="Tahoma"/>
          <w:bCs/>
          <w:color w:val="000000" w:themeColor="text1"/>
          <w:sz w:val="20"/>
          <w:szCs w:val="20"/>
        </w:rPr>
      </w:pPr>
      <w:r w:rsidRPr="00653FC6">
        <w:rPr>
          <w:rFonts w:ascii="Tahoma" w:hAnsi="Tahoma" w:cs="Tahoma"/>
          <w:bCs/>
          <w:color w:val="000000" w:themeColor="text1"/>
          <w:sz w:val="20"/>
          <w:szCs w:val="20"/>
        </w:rPr>
        <w:t>Стороны берут на себя взаимные обязательства по соблюдению конфиденциальности любой информации и документации, представленной одной Стороной другой Стороне напрямую или опосредованно в связи с настоящим Договором, независимо от того, когда была представлена такая информация: до, в процессе или по истечении срока действия настоящего Договора.</w:t>
      </w:r>
    </w:p>
    <w:p w14:paraId="1424C920" w14:textId="77777777" w:rsidR="00C309E1" w:rsidRDefault="00C309E1" w:rsidP="00C309E1">
      <w:pPr>
        <w:pStyle w:val="a6"/>
        <w:widowControl w:val="0"/>
        <w:numPr>
          <w:ilvl w:val="1"/>
          <w:numId w:val="23"/>
        </w:numPr>
        <w:spacing w:after="120"/>
        <w:ind w:left="0" w:hanging="567"/>
        <w:contextualSpacing w:val="0"/>
        <w:jc w:val="both"/>
        <w:rPr>
          <w:rFonts w:ascii="Tahoma" w:hAnsi="Tahoma" w:cs="Tahoma"/>
          <w:bCs/>
          <w:color w:val="000000" w:themeColor="text1"/>
          <w:sz w:val="20"/>
          <w:szCs w:val="20"/>
        </w:rPr>
      </w:pPr>
      <w:r w:rsidRPr="00C309E1">
        <w:rPr>
          <w:rFonts w:ascii="Tahoma" w:hAnsi="Tahoma" w:cs="Tahoma"/>
          <w:bCs/>
          <w:color w:val="000000" w:themeColor="text1"/>
          <w:sz w:val="20"/>
          <w:szCs w:val="20"/>
        </w:rPr>
        <w:t>Обязательства по соблюдению конфиденциальности не распространяются на общедоступную информацию, а также на информацию, которая станет известна третьим лицам не по вине одной из Сторон настоящего Договора.</w:t>
      </w:r>
    </w:p>
    <w:p w14:paraId="68F1712D" w14:textId="3D26CA1F" w:rsidR="00C309E1" w:rsidRPr="00C309E1" w:rsidRDefault="00C309E1" w:rsidP="00C309E1">
      <w:pPr>
        <w:pStyle w:val="a6"/>
        <w:widowControl w:val="0"/>
        <w:numPr>
          <w:ilvl w:val="1"/>
          <w:numId w:val="23"/>
        </w:numPr>
        <w:spacing w:after="120"/>
        <w:ind w:left="0" w:hanging="567"/>
        <w:contextualSpacing w:val="0"/>
        <w:jc w:val="both"/>
        <w:rPr>
          <w:rFonts w:ascii="Tahoma" w:hAnsi="Tahoma" w:cs="Tahoma"/>
          <w:bCs/>
          <w:color w:val="000000" w:themeColor="text1"/>
          <w:sz w:val="20"/>
          <w:szCs w:val="20"/>
        </w:rPr>
      </w:pPr>
      <w:r w:rsidRPr="00C309E1">
        <w:rPr>
          <w:rFonts w:ascii="Tahoma" w:hAnsi="Tahoma" w:cs="Tahoma"/>
          <w:bCs/>
          <w:color w:val="000000" w:themeColor="text1"/>
          <w:sz w:val="20"/>
          <w:szCs w:val="20"/>
        </w:rPr>
        <w:t xml:space="preserve">В целях соблюдения конфиденциальности и неразглашения информации Стороны заключили </w:t>
      </w:r>
      <w:r w:rsidRPr="00C309E1">
        <w:rPr>
          <w:rFonts w:ascii="Tahoma" w:hAnsi="Tahoma" w:cs="Tahoma"/>
          <w:color w:val="000000" w:themeColor="text1"/>
          <w:sz w:val="20"/>
          <w:szCs w:val="20"/>
        </w:rPr>
        <w:t>Соглашение о конфиденциальности и неразглашении информации (Приложение №4 к Договору).</w:t>
      </w:r>
    </w:p>
    <w:p w14:paraId="296FCAF7" w14:textId="77777777" w:rsidR="00974DAE" w:rsidRPr="003A36CF" w:rsidRDefault="00974DAE" w:rsidP="003A36CF">
      <w:pPr>
        <w:pStyle w:val="3"/>
        <w:numPr>
          <w:ilvl w:val="0"/>
          <w:numId w:val="1"/>
        </w:numPr>
        <w:spacing w:after="240"/>
        <w:ind w:left="0" w:firstLine="0"/>
        <w:jc w:val="center"/>
        <w:rPr>
          <w:rFonts w:ascii="Tahoma" w:hAnsi="Tahoma" w:cs="Tahoma"/>
          <w:b/>
          <w:color w:val="auto"/>
          <w:sz w:val="20"/>
          <w:szCs w:val="20"/>
        </w:rPr>
      </w:pPr>
      <w:r w:rsidRPr="003A36CF" w:rsidDel="00250D94">
        <w:rPr>
          <w:rFonts w:ascii="Tahoma" w:hAnsi="Tahoma" w:cs="Tahoma"/>
          <w:b/>
          <w:color w:val="auto"/>
          <w:sz w:val="20"/>
          <w:szCs w:val="20"/>
        </w:rPr>
        <w:t xml:space="preserve"> </w:t>
      </w:r>
      <w:r w:rsidRPr="003A36CF">
        <w:rPr>
          <w:rFonts w:ascii="Tahoma" w:hAnsi="Tahoma" w:cs="Tahoma"/>
          <w:b/>
          <w:color w:val="auto"/>
          <w:sz w:val="20"/>
          <w:szCs w:val="20"/>
        </w:rPr>
        <w:t>ПРОЧИЕ УСЛОВИЯ</w:t>
      </w:r>
    </w:p>
    <w:p w14:paraId="40CA2A5D" w14:textId="77777777" w:rsidR="00393D31" w:rsidRDefault="00974DAE" w:rsidP="003A36CF">
      <w:pPr>
        <w:pStyle w:val="a6"/>
        <w:widowControl w:val="0"/>
        <w:numPr>
          <w:ilvl w:val="1"/>
          <w:numId w:val="1"/>
        </w:numPr>
        <w:spacing w:line="360" w:lineRule="auto"/>
        <w:ind w:left="0" w:hanging="567"/>
        <w:contextualSpacing w:val="0"/>
        <w:jc w:val="both"/>
        <w:rPr>
          <w:rFonts w:ascii="Tahoma" w:hAnsi="Tahoma" w:cs="Tahoma"/>
          <w:b/>
          <w:bCs/>
          <w:sz w:val="20"/>
          <w:szCs w:val="20"/>
        </w:rPr>
      </w:pPr>
      <w:r w:rsidRPr="0060107E">
        <w:rPr>
          <w:rFonts w:ascii="Tahoma" w:hAnsi="Tahoma" w:cs="Tahoma"/>
          <w:b/>
          <w:bCs/>
          <w:sz w:val="20"/>
          <w:szCs w:val="20"/>
        </w:rPr>
        <w:t>Уступка прав и обязательств по Договору</w:t>
      </w:r>
    </w:p>
    <w:p w14:paraId="26C81A50" w14:textId="77777777" w:rsidR="00393D31" w:rsidRDefault="00974DAE" w:rsidP="003A36CF">
      <w:pPr>
        <w:pStyle w:val="a6"/>
        <w:widowControl w:val="0"/>
        <w:numPr>
          <w:ilvl w:val="2"/>
          <w:numId w:val="1"/>
        </w:numPr>
        <w:ind w:left="0" w:hanging="283"/>
        <w:contextualSpacing w:val="0"/>
        <w:jc w:val="both"/>
        <w:rPr>
          <w:rFonts w:ascii="Tahoma" w:hAnsi="Tahoma" w:cs="Tahoma"/>
          <w:b/>
          <w:bCs/>
          <w:sz w:val="20"/>
          <w:szCs w:val="20"/>
        </w:rPr>
      </w:pPr>
      <w:r w:rsidRPr="00393D31">
        <w:rPr>
          <w:rFonts w:ascii="Tahoma" w:hAnsi="Tahoma" w:cs="Tahoma"/>
          <w:bCs/>
          <w:sz w:val="20"/>
          <w:szCs w:val="20"/>
        </w:rPr>
        <w:t>При отсутствии письменного согласия Заказчика Подрядчик не вправе:</w:t>
      </w:r>
    </w:p>
    <w:p w14:paraId="65A63172" w14:textId="77777777" w:rsidR="00393D31" w:rsidRDefault="00393D31" w:rsidP="00AB1AAB">
      <w:pPr>
        <w:pStyle w:val="a6"/>
        <w:widowControl w:val="0"/>
        <w:ind w:left="0" w:hanging="283"/>
        <w:contextualSpacing w:val="0"/>
        <w:jc w:val="both"/>
        <w:rPr>
          <w:rFonts w:ascii="Tahoma" w:hAnsi="Tahoma" w:cs="Tahoma"/>
          <w:b/>
          <w:bCs/>
          <w:sz w:val="20"/>
          <w:szCs w:val="20"/>
        </w:rPr>
      </w:pPr>
      <w:r>
        <w:rPr>
          <w:rFonts w:ascii="Tahoma" w:hAnsi="Tahoma" w:cs="Tahoma"/>
          <w:b/>
          <w:bCs/>
          <w:sz w:val="20"/>
          <w:szCs w:val="20"/>
        </w:rPr>
        <w:t xml:space="preserve">- </w:t>
      </w:r>
      <w:r w:rsidR="00974DAE" w:rsidRPr="00393D31">
        <w:rPr>
          <w:rFonts w:ascii="Tahoma" w:hAnsi="Tahoma" w:cs="Tahoma"/>
          <w:bCs/>
          <w:sz w:val="20"/>
          <w:szCs w:val="20"/>
        </w:rPr>
        <w:t>переводить свои обязательства (в том числе долги) на третье лицо;</w:t>
      </w:r>
    </w:p>
    <w:p w14:paraId="33C3E012" w14:textId="77777777" w:rsidR="00393D31" w:rsidRDefault="00393D31" w:rsidP="00AB1AAB">
      <w:pPr>
        <w:pStyle w:val="a6"/>
        <w:widowControl w:val="0"/>
        <w:ind w:left="0" w:hanging="283"/>
        <w:contextualSpacing w:val="0"/>
        <w:jc w:val="both"/>
        <w:rPr>
          <w:rFonts w:ascii="Tahoma" w:hAnsi="Tahoma" w:cs="Tahoma"/>
          <w:b/>
          <w:bCs/>
          <w:sz w:val="20"/>
          <w:szCs w:val="20"/>
        </w:rPr>
      </w:pPr>
      <w:r>
        <w:rPr>
          <w:rFonts w:ascii="Tahoma" w:hAnsi="Tahoma" w:cs="Tahoma"/>
          <w:b/>
          <w:bCs/>
          <w:sz w:val="20"/>
          <w:szCs w:val="20"/>
        </w:rPr>
        <w:t>-</w:t>
      </w:r>
      <w:r>
        <w:rPr>
          <w:rFonts w:ascii="Tahoma" w:hAnsi="Tahoma" w:cs="Tahoma"/>
          <w:bCs/>
          <w:sz w:val="20"/>
          <w:szCs w:val="20"/>
        </w:rPr>
        <w:t xml:space="preserve"> </w:t>
      </w:r>
      <w:r w:rsidR="00974DAE" w:rsidRPr="00820431">
        <w:rPr>
          <w:rFonts w:ascii="Tahoma" w:hAnsi="Tahoma" w:cs="Tahoma"/>
          <w:bCs/>
          <w:sz w:val="20"/>
          <w:szCs w:val="20"/>
        </w:rPr>
        <w:t>уступать третьим лицам и (или) обременять права (требования)</w:t>
      </w:r>
      <w:r>
        <w:rPr>
          <w:rFonts w:ascii="Tahoma" w:hAnsi="Tahoma" w:cs="Tahoma"/>
          <w:bCs/>
          <w:sz w:val="20"/>
          <w:szCs w:val="20"/>
        </w:rPr>
        <w:t xml:space="preserve"> к Заказчику, принадлежащие ему </w:t>
      </w:r>
      <w:r w:rsidR="00974DAE" w:rsidRPr="00820431">
        <w:rPr>
          <w:rFonts w:ascii="Tahoma" w:hAnsi="Tahoma" w:cs="Tahoma"/>
          <w:bCs/>
          <w:sz w:val="20"/>
          <w:szCs w:val="20"/>
        </w:rPr>
        <w:t>на основании Договора, в том числе заключать сделки об уступке прав (требований), передаче в залог прав (требований), сделки факторинга;</w:t>
      </w:r>
    </w:p>
    <w:p w14:paraId="7C77DD77" w14:textId="77777777" w:rsidR="00393D31" w:rsidRDefault="00393D31" w:rsidP="00AB1AAB">
      <w:pPr>
        <w:pStyle w:val="a6"/>
        <w:widowControl w:val="0"/>
        <w:ind w:left="0" w:hanging="283"/>
        <w:contextualSpacing w:val="0"/>
        <w:jc w:val="both"/>
        <w:rPr>
          <w:rFonts w:ascii="Tahoma" w:hAnsi="Tahoma" w:cs="Tahoma"/>
          <w:b/>
          <w:bCs/>
          <w:sz w:val="20"/>
          <w:szCs w:val="20"/>
        </w:rPr>
      </w:pPr>
      <w:r>
        <w:rPr>
          <w:rFonts w:ascii="Tahoma" w:hAnsi="Tahoma" w:cs="Tahoma"/>
          <w:b/>
          <w:bCs/>
          <w:sz w:val="20"/>
          <w:szCs w:val="20"/>
        </w:rPr>
        <w:t>-</w:t>
      </w:r>
      <w:r>
        <w:rPr>
          <w:rFonts w:ascii="Tahoma" w:hAnsi="Tahoma" w:cs="Tahoma"/>
          <w:bCs/>
          <w:sz w:val="20"/>
          <w:szCs w:val="20"/>
        </w:rPr>
        <w:t xml:space="preserve"> </w:t>
      </w:r>
      <w:r w:rsidR="00974DAE" w:rsidRPr="00820431">
        <w:rPr>
          <w:rFonts w:ascii="Tahoma" w:hAnsi="Tahoma" w:cs="Tahoma"/>
          <w:bCs/>
          <w:sz w:val="20"/>
          <w:szCs w:val="20"/>
        </w:rPr>
        <w:t>передавать (уступать) третьим лицам и (или) обременять права в отношении каких-либо имущественных прав в отношении Документации;</w:t>
      </w:r>
    </w:p>
    <w:p w14:paraId="1D7810A6" w14:textId="77777777" w:rsidR="00974DAE" w:rsidRPr="00393D31" w:rsidRDefault="00393D31" w:rsidP="00AB1AAB">
      <w:pPr>
        <w:pStyle w:val="a6"/>
        <w:widowControl w:val="0"/>
        <w:ind w:left="0" w:hanging="283"/>
        <w:contextualSpacing w:val="0"/>
        <w:jc w:val="both"/>
        <w:rPr>
          <w:rFonts w:ascii="Tahoma" w:hAnsi="Tahoma" w:cs="Tahoma"/>
          <w:b/>
          <w:bCs/>
          <w:sz w:val="20"/>
          <w:szCs w:val="20"/>
        </w:rPr>
      </w:pPr>
      <w:r>
        <w:rPr>
          <w:rFonts w:ascii="Tahoma" w:hAnsi="Tahoma" w:cs="Tahoma"/>
          <w:b/>
          <w:bCs/>
          <w:sz w:val="20"/>
          <w:szCs w:val="20"/>
        </w:rPr>
        <w:t>-</w:t>
      </w:r>
      <w:r>
        <w:rPr>
          <w:rFonts w:ascii="Tahoma" w:hAnsi="Tahoma" w:cs="Tahoma"/>
          <w:bCs/>
          <w:sz w:val="20"/>
          <w:szCs w:val="20"/>
        </w:rPr>
        <w:t xml:space="preserve"> </w:t>
      </w:r>
      <w:r w:rsidR="00974DAE" w:rsidRPr="00820431">
        <w:rPr>
          <w:rFonts w:ascii="Tahoma" w:hAnsi="Tahoma" w:cs="Tahoma"/>
          <w:bCs/>
          <w:sz w:val="20"/>
          <w:szCs w:val="20"/>
        </w:rPr>
        <w:t>также заключать иные сделки, в результате которых возникает или может возникнуть обременения прав (требований) Подрядчика к Заказчику по Договору, и (или) иные обременения, касающиеся Документации/предмета Договора.</w:t>
      </w:r>
    </w:p>
    <w:p w14:paraId="222371DE" w14:textId="6042BBE5" w:rsidR="00393D31" w:rsidRDefault="00974DAE" w:rsidP="003A36CF">
      <w:pPr>
        <w:pStyle w:val="a6"/>
        <w:widowControl w:val="0"/>
        <w:numPr>
          <w:ilvl w:val="2"/>
          <w:numId w:val="1"/>
        </w:numPr>
        <w:spacing w:before="240"/>
        <w:ind w:left="0" w:hanging="283"/>
        <w:contextualSpacing w:val="0"/>
        <w:jc w:val="both"/>
        <w:rPr>
          <w:rFonts w:ascii="Tahoma" w:hAnsi="Tahoma" w:cs="Tahoma"/>
          <w:bCs/>
          <w:sz w:val="20"/>
          <w:szCs w:val="20"/>
        </w:rPr>
      </w:pPr>
      <w:r w:rsidRPr="00820431">
        <w:rPr>
          <w:rFonts w:ascii="Tahoma" w:hAnsi="Tahoma" w:cs="Tahoma"/>
          <w:bCs/>
          <w:sz w:val="20"/>
          <w:szCs w:val="20"/>
        </w:rPr>
        <w:t>Стороны особо отмечают, что Заказчик на свое усмотрение принимает решение о выдаче или отказе в выдаче Подрядчику согласия на заключение каких-либо из вышеуказанных сделок и (или) на снятие установленных выше ограничений, и никакие положения Договора не будут расцениваться Сторонами как обязывающие Заказчика выдать такое согласие.</w:t>
      </w:r>
    </w:p>
    <w:p w14:paraId="7B2F24BE" w14:textId="5A2824F0" w:rsidR="00AC164E" w:rsidRDefault="00AC164E" w:rsidP="003A36CF">
      <w:pPr>
        <w:pStyle w:val="a6"/>
        <w:widowControl w:val="0"/>
        <w:numPr>
          <w:ilvl w:val="2"/>
          <w:numId w:val="1"/>
        </w:numPr>
        <w:spacing w:before="240"/>
        <w:ind w:left="0" w:hanging="283"/>
        <w:contextualSpacing w:val="0"/>
        <w:jc w:val="both"/>
        <w:rPr>
          <w:rFonts w:ascii="Tahoma" w:hAnsi="Tahoma" w:cs="Tahoma"/>
          <w:bCs/>
          <w:sz w:val="20"/>
          <w:szCs w:val="20"/>
        </w:rPr>
      </w:pPr>
      <w:r w:rsidRPr="00AC164E">
        <w:rPr>
          <w:rFonts w:ascii="Tahoma" w:hAnsi="Tahoma" w:cs="Tahoma"/>
          <w:bCs/>
          <w:sz w:val="20"/>
          <w:szCs w:val="20"/>
        </w:rPr>
        <w:t xml:space="preserve">Заказчик вправе уступить или заложить права (требования) к Подрядчику по Договору без согласия </w:t>
      </w:r>
      <w:r w:rsidR="00B927B6">
        <w:rPr>
          <w:rFonts w:ascii="Tahoma" w:hAnsi="Tahoma" w:cs="Tahoma"/>
          <w:bCs/>
          <w:sz w:val="20"/>
          <w:szCs w:val="20"/>
        </w:rPr>
        <w:t>Подрядчика</w:t>
      </w:r>
      <w:r w:rsidRPr="00AC164E">
        <w:rPr>
          <w:rFonts w:ascii="Tahoma" w:hAnsi="Tahoma" w:cs="Tahoma"/>
          <w:bCs/>
          <w:sz w:val="20"/>
          <w:szCs w:val="20"/>
        </w:rPr>
        <w:t xml:space="preserve"> на такую уступку. Заказчик вправе перевести права и обязательства Заказчика по Договору (произвести замену стороны – Заказчика в Договоре) на третье лицо, Подрядчик настоящим выражает согласие (заранее выданный акцепт) на замену стороны – Заказчика в Договоре на третье лицо. С момента получения Подрядяиком соответствующего уведомления от </w:t>
      </w:r>
      <w:r w:rsidRPr="00AC164E">
        <w:rPr>
          <w:rFonts w:ascii="Tahoma" w:hAnsi="Tahoma" w:cs="Tahoma"/>
          <w:bCs/>
          <w:sz w:val="20"/>
          <w:szCs w:val="20"/>
        </w:rPr>
        <w:lastRenderedPageBreak/>
        <w:t>Заказчика Договор считается измененным в соответствующей части, а права и обязательства по Договору считаются переданными третьему лицу, если иной срок не указан в уведомлении.</w:t>
      </w:r>
    </w:p>
    <w:p w14:paraId="44D42904" w14:textId="77777777" w:rsidR="00393D31" w:rsidRDefault="00974DAE" w:rsidP="003A36CF">
      <w:pPr>
        <w:pStyle w:val="a6"/>
        <w:widowControl w:val="0"/>
        <w:numPr>
          <w:ilvl w:val="2"/>
          <w:numId w:val="1"/>
        </w:numPr>
        <w:spacing w:before="240"/>
        <w:ind w:left="0" w:hanging="283"/>
        <w:contextualSpacing w:val="0"/>
        <w:jc w:val="both"/>
        <w:rPr>
          <w:rFonts w:ascii="Tahoma" w:hAnsi="Tahoma" w:cs="Tahoma"/>
          <w:bCs/>
          <w:sz w:val="20"/>
          <w:szCs w:val="20"/>
        </w:rPr>
      </w:pPr>
      <w:r w:rsidRPr="00393D31">
        <w:rPr>
          <w:rFonts w:ascii="Tahoma" w:hAnsi="Tahoma" w:cs="Tahoma"/>
          <w:bCs/>
          <w:sz w:val="20"/>
          <w:szCs w:val="20"/>
        </w:rPr>
        <w:t>В случае нарушения вышеуказанных ограничений, в том числе заключения сделок, без письменного согласия Заказчика, Подрядчик обязан выплатить Заказчику штраф в размере, равном сумме (стоимости) уступленных, обремененных прав (требований) или имущественных прав в отношении Документации по такой сделке, а в случае невозможности определить сумму (стоимость) уступленных, обремененных прав (требований) или имущественных прав в отношении Документации, штраф составляет 10 %(десять процентов) от Договорной цены.</w:t>
      </w:r>
    </w:p>
    <w:p w14:paraId="0598CAD6" w14:textId="30A809DA" w:rsidR="00ED04C0" w:rsidRPr="00ED04C0" w:rsidRDefault="00974DAE" w:rsidP="003A36CF">
      <w:pPr>
        <w:pStyle w:val="a6"/>
        <w:widowControl w:val="0"/>
        <w:numPr>
          <w:ilvl w:val="2"/>
          <w:numId w:val="1"/>
        </w:numPr>
        <w:spacing w:before="240"/>
        <w:ind w:left="0" w:hanging="283"/>
        <w:contextualSpacing w:val="0"/>
        <w:jc w:val="both"/>
        <w:rPr>
          <w:rFonts w:ascii="Tahoma" w:hAnsi="Tahoma" w:cs="Tahoma"/>
          <w:bCs/>
          <w:sz w:val="20"/>
          <w:szCs w:val="20"/>
        </w:rPr>
      </w:pPr>
      <w:r w:rsidRPr="00393D31">
        <w:rPr>
          <w:rFonts w:ascii="Tahoma" w:hAnsi="Tahoma" w:cs="Tahoma"/>
          <w:bCs/>
          <w:sz w:val="20"/>
          <w:szCs w:val="20"/>
        </w:rPr>
        <w:t>Информация, указанная в настоящей статье Договора, не является конфиденциальной, за сообщение заинтересованным третьим лицам о наличии ограничений прав Подрядчика в соответствии с настоящей статьей, к Подрядчику не будет применяться ответственность, установленная Договором.</w:t>
      </w:r>
    </w:p>
    <w:p w14:paraId="30B554A1" w14:textId="77777777" w:rsidR="00974DAE" w:rsidRPr="0060107E" w:rsidRDefault="00974DAE" w:rsidP="003A36CF">
      <w:pPr>
        <w:pStyle w:val="a6"/>
        <w:widowControl w:val="0"/>
        <w:numPr>
          <w:ilvl w:val="1"/>
          <w:numId w:val="1"/>
        </w:numPr>
        <w:spacing w:before="240"/>
        <w:ind w:left="0" w:hanging="567"/>
        <w:contextualSpacing w:val="0"/>
        <w:jc w:val="both"/>
        <w:rPr>
          <w:rFonts w:ascii="Tahoma" w:hAnsi="Tahoma" w:cs="Tahoma"/>
          <w:bCs/>
          <w:sz w:val="20"/>
          <w:szCs w:val="20"/>
        </w:rPr>
      </w:pPr>
      <w:r w:rsidRPr="0060107E">
        <w:rPr>
          <w:rFonts w:ascii="Tahoma" w:hAnsi="Tahoma" w:cs="Tahoma"/>
          <w:bCs/>
          <w:sz w:val="20"/>
          <w:szCs w:val="20"/>
        </w:rPr>
        <w:t>Договор составлен в 2 (двух) экземплярах, имеющих одинаковую юридическую силу, по одному для каждой из Сторон.</w:t>
      </w:r>
    </w:p>
    <w:p w14:paraId="377C665A" w14:textId="77777777" w:rsidR="00974DAE" w:rsidRPr="0060107E" w:rsidRDefault="00974DAE" w:rsidP="003A36CF">
      <w:pPr>
        <w:pStyle w:val="a6"/>
        <w:widowControl w:val="0"/>
        <w:numPr>
          <w:ilvl w:val="1"/>
          <w:numId w:val="1"/>
        </w:numPr>
        <w:spacing w:before="240"/>
        <w:ind w:left="0" w:hanging="567"/>
        <w:contextualSpacing w:val="0"/>
        <w:jc w:val="both"/>
        <w:rPr>
          <w:rFonts w:ascii="Tahoma" w:hAnsi="Tahoma" w:cs="Tahoma"/>
          <w:bCs/>
          <w:sz w:val="20"/>
          <w:szCs w:val="20"/>
        </w:rPr>
      </w:pPr>
      <w:r w:rsidRPr="0060107E">
        <w:rPr>
          <w:rFonts w:ascii="Tahoma" w:hAnsi="Tahoma" w:cs="Tahoma"/>
          <w:bCs/>
          <w:sz w:val="20"/>
          <w:szCs w:val="20"/>
        </w:rPr>
        <w:t>Договор вместе с Приложениями представляет собой полный объем договоренностей между Сторонами и с момента подписания заменяет все предыдущие переговоры, письма и соглашения.</w:t>
      </w:r>
    </w:p>
    <w:p w14:paraId="3A6F5793" w14:textId="77777777" w:rsidR="00974DAE" w:rsidRPr="00820431" w:rsidRDefault="00974DAE" w:rsidP="003A36CF">
      <w:pPr>
        <w:pStyle w:val="a6"/>
        <w:widowControl w:val="0"/>
        <w:numPr>
          <w:ilvl w:val="1"/>
          <w:numId w:val="1"/>
        </w:numPr>
        <w:spacing w:before="240"/>
        <w:ind w:left="0" w:hanging="567"/>
        <w:contextualSpacing w:val="0"/>
        <w:jc w:val="both"/>
        <w:rPr>
          <w:rFonts w:ascii="Tahoma" w:hAnsi="Tahoma" w:cs="Tahoma"/>
          <w:bCs/>
          <w:sz w:val="20"/>
          <w:szCs w:val="20"/>
        </w:rPr>
      </w:pPr>
      <w:r w:rsidRPr="0060107E">
        <w:rPr>
          <w:rFonts w:ascii="Tahoma" w:hAnsi="Tahoma" w:cs="Tahoma"/>
          <w:bCs/>
          <w:sz w:val="20"/>
          <w:szCs w:val="20"/>
        </w:rPr>
        <w:t xml:space="preserve">Договор вступает в силу </w:t>
      </w:r>
      <w:r w:rsidR="001C2811" w:rsidRPr="0060107E">
        <w:rPr>
          <w:rFonts w:ascii="Tahoma" w:hAnsi="Tahoma" w:cs="Tahoma"/>
          <w:bCs/>
          <w:sz w:val="20"/>
          <w:szCs w:val="20"/>
        </w:rPr>
        <w:t>с момента</w:t>
      </w:r>
      <w:r w:rsidRPr="0060107E">
        <w:rPr>
          <w:rFonts w:ascii="Tahoma" w:hAnsi="Tahoma" w:cs="Tahoma"/>
          <w:bCs/>
          <w:sz w:val="20"/>
          <w:szCs w:val="20"/>
        </w:rPr>
        <w:t xml:space="preserve"> его заключения Сторонами и действует до полного исполнения Сторонами принятых</w:t>
      </w:r>
      <w:r w:rsidRPr="00820431">
        <w:rPr>
          <w:rFonts w:ascii="Tahoma" w:hAnsi="Tahoma" w:cs="Tahoma"/>
          <w:bCs/>
          <w:sz w:val="20"/>
          <w:szCs w:val="20"/>
        </w:rPr>
        <w:t xml:space="preserve"> на себя обязательств.</w:t>
      </w:r>
    </w:p>
    <w:p w14:paraId="5C7F63D0" w14:textId="4FB0AABF" w:rsidR="00974DAE" w:rsidRDefault="00974DAE" w:rsidP="003A36CF">
      <w:pPr>
        <w:pStyle w:val="a6"/>
        <w:widowControl w:val="0"/>
        <w:numPr>
          <w:ilvl w:val="1"/>
          <w:numId w:val="1"/>
        </w:numPr>
        <w:spacing w:before="240"/>
        <w:ind w:left="0" w:hanging="567"/>
        <w:contextualSpacing w:val="0"/>
        <w:jc w:val="both"/>
        <w:rPr>
          <w:rFonts w:ascii="Tahoma" w:hAnsi="Tahoma" w:cs="Tahoma"/>
          <w:bCs/>
          <w:sz w:val="20"/>
          <w:szCs w:val="20"/>
        </w:rPr>
      </w:pPr>
      <w:r w:rsidRPr="0060107E">
        <w:rPr>
          <w:rFonts w:ascii="Tahoma" w:hAnsi="Tahoma" w:cs="Tahoma"/>
          <w:bCs/>
          <w:sz w:val="20"/>
          <w:szCs w:val="20"/>
        </w:rPr>
        <w:t xml:space="preserve">Положения Договора применяются наряду с положениями «Общих условий» (Общие условия договора подряда на выполнение строительно-монтажных работ, утвержденные приказом </w:t>
      </w:r>
      <w:r w:rsidR="007B2E8F" w:rsidRPr="005A25A3">
        <w:rPr>
          <w:rFonts w:ascii="Tahoma" w:hAnsi="Tahoma" w:cs="Tahoma"/>
          <w:sz w:val="20"/>
        </w:rPr>
        <w:t xml:space="preserve">ПАО «Т Плюс» №33 от 30.01.2018 г., размещенные на сайте </w:t>
      </w:r>
      <w:hyperlink r:id="rId13" w:history="1">
        <w:r w:rsidR="007B2E8F" w:rsidRPr="005A25A3">
          <w:rPr>
            <w:rStyle w:val="ab"/>
            <w:rFonts w:ascii="Tahoma" w:hAnsi="Tahoma" w:cs="Tahoma"/>
            <w:sz w:val="20"/>
          </w:rPr>
          <w:t>http://zakupki.tplusgroup.ru/terms</w:t>
        </w:r>
      </w:hyperlink>
      <w:r w:rsidR="006C170A" w:rsidRPr="00820431">
        <w:rPr>
          <w:rFonts w:ascii="Tahoma" w:hAnsi="Tahoma" w:cs="Tahoma"/>
          <w:bCs/>
          <w:sz w:val="20"/>
          <w:szCs w:val="20"/>
        </w:rPr>
        <w:t xml:space="preserve"> </w:t>
      </w:r>
      <w:r w:rsidR="005137A1" w:rsidRPr="00820431">
        <w:rPr>
          <w:rFonts w:ascii="Tahoma" w:hAnsi="Tahoma" w:cs="Tahoma"/>
          <w:bCs/>
          <w:sz w:val="20"/>
          <w:szCs w:val="20"/>
        </w:rPr>
        <w:t>и в Закупочной документации</w:t>
      </w:r>
      <w:r w:rsidRPr="0060107E">
        <w:rPr>
          <w:rFonts w:ascii="Tahoma" w:hAnsi="Tahoma" w:cs="Tahoma"/>
          <w:bCs/>
          <w:sz w:val="20"/>
          <w:szCs w:val="20"/>
        </w:rPr>
        <w:t>. Подписанием Договора Стороны выражают свое согласие с Общими условиями, которые являются неотъемлемой частью настоящего Договора. В случае прямых противоречий между положениями Договора и положениями Общих условий, преимущественную силу имеют положения Договора.</w:t>
      </w:r>
    </w:p>
    <w:p w14:paraId="2764EB38" w14:textId="77777777" w:rsidR="009D3C33" w:rsidRPr="002D2162" w:rsidRDefault="009D3C33" w:rsidP="003A36CF">
      <w:pPr>
        <w:pStyle w:val="a6"/>
        <w:widowControl w:val="0"/>
        <w:numPr>
          <w:ilvl w:val="1"/>
          <w:numId w:val="1"/>
        </w:numPr>
        <w:spacing w:before="240"/>
        <w:ind w:left="0" w:hanging="567"/>
        <w:contextualSpacing w:val="0"/>
        <w:jc w:val="both"/>
        <w:rPr>
          <w:rFonts w:ascii="Tahoma" w:hAnsi="Tahoma" w:cs="Tahoma"/>
          <w:b/>
          <w:bCs/>
          <w:sz w:val="20"/>
          <w:szCs w:val="20"/>
        </w:rPr>
      </w:pPr>
      <w:r w:rsidRPr="002D2162">
        <w:rPr>
          <w:rFonts w:ascii="Tahoma" w:hAnsi="Tahoma" w:cs="Tahoma"/>
          <w:b/>
          <w:bCs/>
          <w:sz w:val="20"/>
          <w:szCs w:val="20"/>
        </w:rPr>
        <w:t>Требования к Подрядчику</w:t>
      </w:r>
    </w:p>
    <w:p w14:paraId="34451AC9" w14:textId="5C891D87" w:rsidR="00D645DF" w:rsidRDefault="00D645DF" w:rsidP="00D727E3">
      <w:pPr>
        <w:pStyle w:val="a6"/>
        <w:widowControl w:val="0"/>
        <w:numPr>
          <w:ilvl w:val="2"/>
          <w:numId w:val="1"/>
        </w:numPr>
        <w:ind w:left="0" w:hanging="709"/>
        <w:contextualSpacing w:val="0"/>
        <w:jc w:val="both"/>
        <w:rPr>
          <w:rFonts w:ascii="Tahoma" w:hAnsi="Tahoma" w:cs="Tahoma"/>
          <w:sz w:val="20"/>
          <w:szCs w:val="20"/>
        </w:rPr>
      </w:pPr>
      <w:r w:rsidRPr="00D645DF">
        <w:rPr>
          <w:rFonts w:ascii="Tahoma" w:hAnsi="Tahoma" w:cs="Tahoma"/>
          <w:sz w:val="20"/>
          <w:szCs w:val="20"/>
        </w:rPr>
        <w:t>Подрядчик должен обеспечить хранение ПУ и сопутствующего материала с целью исключения пропажи (потери) материалов.</w:t>
      </w:r>
      <w:r w:rsidR="00D727E3" w:rsidRPr="00D727E3">
        <w:rPr>
          <w:rFonts w:ascii="Tahoma" w:hAnsi="Tahoma" w:cs="Tahoma"/>
          <w:sz w:val="20"/>
          <w:szCs w:val="20"/>
        </w:rPr>
        <w:t xml:space="preserve"> В случае утраты демонтированного прибора учета электрической энергии и обращения потребителя к Подрядчику либо Заказчику с требованием возврата данного прибора, Подрядчик возмещает стоимость данного прибора учета электрической энергии потребителю в течении 30 календарных дней с момента получения обращения потребителя.</w:t>
      </w:r>
      <w:r w:rsidR="00D727E3">
        <w:rPr>
          <w:rFonts w:ascii="Tahoma" w:hAnsi="Tahoma" w:cs="Tahoma"/>
          <w:sz w:val="20"/>
          <w:szCs w:val="20"/>
        </w:rPr>
        <w:t xml:space="preserve"> </w:t>
      </w:r>
    </w:p>
    <w:p w14:paraId="54496479" w14:textId="6D4832D7" w:rsidR="009C63AF" w:rsidRPr="007B2E8F" w:rsidRDefault="009C63AF" w:rsidP="003A36CF">
      <w:pPr>
        <w:pStyle w:val="a6"/>
        <w:widowControl w:val="0"/>
        <w:numPr>
          <w:ilvl w:val="2"/>
          <w:numId w:val="1"/>
        </w:numPr>
        <w:ind w:left="0" w:hanging="709"/>
        <w:contextualSpacing w:val="0"/>
        <w:jc w:val="both"/>
        <w:rPr>
          <w:rFonts w:ascii="Tahoma" w:hAnsi="Tahoma" w:cs="Tahoma"/>
          <w:bCs/>
          <w:sz w:val="20"/>
          <w:szCs w:val="20"/>
        </w:rPr>
      </w:pPr>
      <w:r w:rsidRPr="007B2E8F">
        <w:rPr>
          <w:rFonts w:ascii="Tahoma" w:hAnsi="Tahoma" w:cs="Tahoma"/>
          <w:sz w:val="20"/>
          <w:szCs w:val="20"/>
        </w:rPr>
        <w:t>Подрядчик должен обладать на праве собственности и</w:t>
      </w:r>
      <w:r w:rsidR="00AE2321">
        <w:rPr>
          <w:rFonts w:ascii="Tahoma" w:hAnsi="Tahoma" w:cs="Tahoma"/>
          <w:sz w:val="20"/>
          <w:szCs w:val="20"/>
        </w:rPr>
        <w:t>ли</w:t>
      </w:r>
      <w:r w:rsidRPr="007B2E8F">
        <w:rPr>
          <w:rFonts w:ascii="Tahoma" w:hAnsi="Tahoma" w:cs="Tahoma"/>
          <w:sz w:val="20"/>
          <w:szCs w:val="20"/>
        </w:rPr>
        <w:t xml:space="preserve"> ином законном основании поверенным оборудованием и другими материальными ре</w:t>
      </w:r>
      <w:r w:rsidR="00784D0B">
        <w:rPr>
          <w:rFonts w:ascii="Tahoma" w:hAnsi="Tahoma" w:cs="Tahoma"/>
          <w:sz w:val="20"/>
          <w:szCs w:val="20"/>
        </w:rPr>
        <w:t>сурсами, необходимых для выпол</w:t>
      </w:r>
      <w:r w:rsidRPr="007B2E8F">
        <w:rPr>
          <w:rFonts w:ascii="Tahoma" w:hAnsi="Tahoma" w:cs="Tahoma"/>
          <w:sz w:val="20"/>
          <w:szCs w:val="20"/>
        </w:rPr>
        <w:t>нения инструментальной проверки интеллект</w:t>
      </w:r>
      <w:r w:rsidR="009C28CE" w:rsidRPr="007B2E8F">
        <w:rPr>
          <w:rFonts w:ascii="Tahoma" w:hAnsi="Tahoma" w:cs="Tahoma"/>
          <w:sz w:val="20"/>
          <w:szCs w:val="20"/>
        </w:rPr>
        <w:t>уальных приборов учёта электрич</w:t>
      </w:r>
      <w:r w:rsidRPr="007B2E8F">
        <w:rPr>
          <w:rFonts w:ascii="Tahoma" w:hAnsi="Tahoma" w:cs="Tahoma"/>
          <w:sz w:val="20"/>
          <w:szCs w:val="20"/>
        </w:rPr>
        <w:t>е</w:t>
      </w:r>
      <w:r w:rsidR="009C28CE" w:rsidRPr="007B2E8F">
        <w:rPr>
          <w:rFonts w:ascii="Tahoma" w:hAnsi="Tahoma" w:cs="Tahoma"/>
          <w:sz w:val="20"/>
          <w:szCs w:val="20"/>
        </w:rPr>
        <w:t>с</w:t>
      </w:r>
      <w:r w:rsidRPr="007B2E8F">
        <w:rPr>
          <w:rFonts w:ascii="Tahoma" w:hAnsi="Tahoma" w:cs="Tahoma"/>
          <w:sz w:val="20"/>
          <w:szCs w:val="20"/>
        </w:rPr>
        <w:t>кой энергии.</w:t>
      </w:r>
    </w:p>
    <w:p w14:paraId="093601AD" w14:textId="16530659" w:rsidR="00B6731A" w:rsidRPr="007B2E8F" w:rsidRDefault="00784D0B" w:rsidP="003A36CF">
      <w:pPr>
        <w:pStyle w:val="a6"/>
        <w:widowControl w:val="0"/>
        <w:numPr>
          <w:ilvl w:val="2"/>
          <w:numId w:val="1"/>
        </w:numPr>
        <w:ind w:left="0" w:hanging="709"/>
        <w:contextualSpacing w:val="0"/>
        <w:jc w:val="both"/>
        <w:rPr>
          <w:rFonts w:ascii="Tahoma" w:hAnsi="Tahoma" w:cs="Tahoma"/>
          <w:bCs/>
          <w:sz w:val="20"/>
          <w:szCs w:val="20"/>
        </w:rPr>
      </w:pPr>
      <w:r>
        <w:rPr>
          <w:rFonts w:ascii="Tahoma" w:hAnsi="Tahoma" w:cs="Tahoma"/>
          <w:sz w:val="20"/>
          <w:szCs w:val="20"/>
        </w:rPr>
        <w:t>Для выпол</w:t>
      </w:r>
      <w:r w:rsidR="008E0DFE" w:rsidRPr="007B2E8F">
        <w:rPr>
          <w:rFonts w:ascii="Tahoma" w:hAnsi="Tahoma" w:cs="Tahoma"/>
          <w:sz w:val="20"/>
          <w:szCs w:val="20"/>
        </w:rPr>
        <w:t>не</w:t>
      </w:r>
      <w:r>
        <w:rPr>
          <w:rFonts w:ascii="Tahoma" w:hAnsi="Tahoma" w:cs="Tahoma"/>
          <w:sz w:val="20"/>
          <w:szCs w:val="20"/>
        </w:rPr>
        <w:t>н</w:t>
      </w:r>
      <w:r w:rsidR="008E0DFE" w:rsidRPr="007B2E8F">
        <w:rPr>
          <w:rFonts w:ascii="Tahoma" w:hAnsi="Tahoma" w:cs="Tahoma"/>
          <w:sz w:val="20"/>
          <w:szCs w:val="20"/>
        </w:rPr>
        <w:t xml:space="preserve">ия работ </w:t>
      </w:r>
      <w:r w:rsidR="00B6731A" w:rsidRPr="007B2E8F">
        <w:rPr>
          <w:rFonts w:ascii="Tahoma" w:hAnsi="Tahoma" w:cs="Tahoma"/>
          <w:sz w:val="20"/>
          <w:szCs w:val="20"/>
        </w:rPr>
        <w:t>Подрядчик должен обладать на праве собственн</w:t>
      </w:r>
      <w:r>
        <w:rPr>
          <w:rFonts w:ascii="Tahoma" w:hAnsi="Tahoma" w:cs="Tahoma"/>
          <w:sz w:val="20"/>
          <w:szCs w:val="20"/>
        </w:rPr>
        <w:t>ости и</w:t>
      </w:r>
      <w:r w:rsidR="00AE2321">
        <w:rPr>
          <w:rFonts w:ascii="Tahoma" w:hAnsi="Tahoma" w:cs="Tahoma"/>
          <w:sz w:val="20"/>
          <w:szCs w:val="20"/>
        </w:rPr>
        <w:t>ли</w:t>
      </w:r>
      <w:r>
        <w:rPr>
          <w:rFonts w:ascii="Tahoma" w:hAnsi="Tahoma" w:cs="Tahoma"/>
          <w:sz w:val="20"/>
          <w:szCs w:val="20"/>
        </w:rPr>
        <w:t xml:space="preserve"> ином законном основании </w:t>
      </w:r>
      <w:r w:rsidR="00B6731A" w:rsidRPr="007B2E8F">
        <w:rPr>
          <w:rFonts w:ascii="Tahoma" w:hAnsi="Tahoma" w:cs="Tahoma"/>
          <w:sz w:val="20"/>
          <w:szCs w:val="20"/>
        </w:rPr>
        <w:t>соответствующим</w:t>
      </w:r>
      <w:r w:rsidR="00767DF1" w:rsidRPr="007B2E8F">
        <w:rPr>
          <w:rFonts w:ascii="Tahoma" w:hAnsi="Tahoma" w:cs="Tahoma"/>
          <w:sz w:val="20"/>
          <w:szCs w:val="20"/>
        </w:rPr>
        <w:t xml:space="preserve"> профессиональным и </w:t>
      </w:r>
      <w:r>
        <w:rPr>
          <w:rFonts w:ascii="Tahoma" w:hAnsi="Tahoma" w:cs="Tahoma"/>
          <w:sz w:val="20"/>
          <w:szCs w:val="20"/>
        </w:rPr>
        <w:t xml:space="preserve">повереными средствами измерений </w:t>
      </w:r>
      <w:r w:rsidR="00B6731A" w:rsidRPr="007B2E8F">
        <w:rPr>
          <w:rFonts w:ascii="Tahoma" w:hAnsi="Tahoma" w:cs="Tahoma"/>
          <w:sz w:val="20"/>
          <w:szCs w:val="20"/>
        </w:rPr>
        <w:t>электротехническим оборудованием и другими инструментами</w:t>
      </w:r>
      <w:r w:rsidR="00767DF1" w:rsidRPr="007B2E8F">
        <w:rPr>
          <w:rFonts w:ascii="Tahoma" w:hAnsi="Tahoma" w:cs="Tahoma"/>
          <w:sz w:val="20"/>
          <w:szCs w:val="20"/>
        </w:rPr>
        <w:t>.</w:t>
      </w:r>
    </w:p>
    <w:p w14:paraId="1E25125C" w14:textId="77777777" w:rsidR="00393D31" w:rsidRPr="007B2E8F" w:rsidRDefault="00943A58" w:rsidP="003A36CF">
      <w:pPr>
        <w:pStyle w:val="a6"/>
        <w:widowControl w:val="0"/>
        <w:numPr>
          <w:ilvl w:val="1"/>
          <w:numId w:val="1"/>
        </w:numPr>
        <w:spacing w:before="240" w:after="120"/>
        <w:ind w:left="0" w:hanging="567"/>
        <w:contextualSpacing w:val="0"/>
        <w:jc w:val="both"/>
        <w:rPr>
          <w:rFonts w:ascii="Tahoma" w:hAnsi="Tahoma" w:cs="Tahoma"/>
          <w:b/>
          <w:bCs/>
          <w:sz w:val="20"/>
          <w:szCs w:val="20"/>
        </w:rPr>
      </w:pPr>
      <w:r w:rsidRPr="007B2E8F">
        <w:rPr>
          <w:rFonts w:ascii="Tahoma" w:hAnsi="Tahoma" w:cs="Tahoma"/>
          <w:b/>
          <w:bCs/>
          <w:sz w:val="20"/>
          <w:szCs w:val="20"/>
        </w:rPr>
        <w:t>Электронный документооборот</w:t>
      </w:r>
      <w:bookmarkStart w:id="0" w:name="_Toc10822735"/>
    </w:p>
    <w:p w14:paraId="0F3E0733" w14:textId="5B1492F9" w:rsidR="00393D31" w:rsidRDefault="00820431" w:rsidP="003A36CF">
      <w:pPr>
        <w:pStyle w:val="a6"/>
        <w:widowControl w:val="0"/>
        <w:numPr>
          <w:ilvl w:val="2"/>
          <w:numId w:val="1"/>
        </w:numPr>
        <w:spacing w:after="120"/>
        <w:ind w:left="0" w:firstLine="0"/>
        <w:contextualSpacing w:val="0"/>
        <w:jc w:val="both"/>
        <w:rPr>
          <w:rFonts w:ascii="Tahoma" w:hAnsi="Tahoma" w:cs="Tahoma"/>
          <w:b/>
          <w:bCs/>
          <w:sz w:val="20"/>
          <w:szCs w:val="20"/>
        </w:rPr>
      </w:pPr>
      <w:r w:rsidRPr="007B2E8F">
        <w:rPr>
          <w:rFonts w:ascii="Tahoma" w:hAnsi="Tahoma" w:cs="Tahoma"/>
          <w:bCs/>
          <w:sz w:val="20"/>
          <w:szCs w:val="20"/>
        </w:rPr>
        <w:t>Стороны пришли к соглашению о направлении и получении документов, связанных с исполнением настоящего Договора, в электронном виде с использованием усиленной квалифицированной электронной подписи (далее – УКЭП) через оператора электронного документооборота (далее – Оператор ЭДО) АО «ПФ «СКБ Контур» и/или Оператора ЭДО, имеющего возможность обмена электронными данными с АО «ПФ «СКБ Контур», а именно:  счетов-фактур, актов приемки-сдачи выполненных работ (оказанных услуг), товарных накладных в утвержденных формализованных форматах универсальных передаточных документов и универсальных корректировочных документов</w:t>
      </w:r>
      <w:r w:rsidRPr="00393D31">
        <w:rPr>
          <w:rFonts w:ascii="Tahoma" w:hAnsi="Tahoma" w:cs="Tahoma"/>
          <w:bCs/>
          <w:sz w:val="20"/>
          <w:szCs w:val="20"/>
        </w:rPr>
        <w:t xml:space="preserve"> согласно Приказам ФНС России от 12.10.2020 №ЕД-7-26/736@, </w:t>
      </w:r>
      <w:r w:rsidR="00B927B6" w:rsidRPr="00B927B6">
        <w:rPr>
          <w:rFonts w:ascii="Tahoma" w:hAnsi="Tahoma" w:cs="Tahoma"/>
          <w:bCs/>
          <w:sz w:val="20"/>
          <w:szCs w:val="20"/>
        </w:rPr>
        <w:t xml:space="preserve">ФНС № ЕД-7- 26/970@ от 19.12.2023 </w:t>
      </w:r>
      <w:r w:rsidRPr="00393D31">
        <w:rPr>
          <w:rFonts w:ascii="Tahoma" w:hAnsi="Tahoma" w:cs="Tahoma"/>
          <w:bCs/>
          <w:sz w:val="20"/>
          <w:szCs w:val="20"/>
        </w:rPr>
        <w:t xml:space="preserve">(либо документам, принятым в замену указанных приказов ФНС России с момента их обязательного применения); актов сверок, актов о приемке выполненных работ (форма № КС-2), справок о стоимости выполненных работ и затрат (форма № КС-3), наряд-заказов, актов зачета взаимных требований/заявления о зачете взаимных требований , актов об использовании давальческих материалов и накладной на отпуск материалов на сторону (в случае </w:t>
      </w:r>
      <w:r w:rsidRPr="00393D31">
        <w:rPr>
          <w:rFonts w:ascii="Tahoma" w:hAnsi="Tahoma" w:cs="Tahoma"/>
          <w:bCs/>
          <w:sz w:val="20"/>
          <w:szCs w:val="20"/>
        </w:rPr>
        <w:lastRenderedPageBreak/>
        <w:t>использования давальческих материалов), Отчетов, Актов приема-передачи прав - в форматах pdf (Portable Document Format), doc (MS Word), xls (MS Excel), а в случае утверждения ФНС России форматов для таких документов - в соответствии с утвержденными форматами с момента их обязательного применения. Максимальный объем одного неформализованного документа не должен превышать 5 МБ.</w:t>
      </w:r>
    </w:p>
    <w:p w14:paraId="59A6F6B5" w14:textId="77777777" w:rsidR="00393D31" w:rsidRDefault="00820431" w:rsidP="003A36CF">
      <w:pPr>
        <w:pStyle w:val="a6"/>
        <w:widowControl w:val="0"/>
        <w:numPr>
          <w:ilvl w:val="2"/>
          <w:numId w:val="1"/>
        </w:numPr>
        <w:spacing w:after="120"/>
        <w:ind w:left="0" w:hanging="567"/>
        <w:contextualSpacing w:val="0"/>
        <w:jc w:val="both"/>
        <w:rPr>
          <w:rFonts w:ascii="Tahoma" w:hAnsi="Tahoma" w:cs="Tahoma"/>
          <w:b/>
          <w:bCs/>
          <w:sz w:val="20"/>
          <w:szCs w:val="20"/>
        </w:rPr>
      </w:pPr>
      <w:r w:rsidRPr="00393D31">
        <w:rPr>
          <w:rFonts w:ascii="Tahoma" w:hAnsi="Tahoma" w:cs="Tahoma"/>
          <w:bCs/>
          <w:sz w:val="20"/>
          <w:szCs w:val="20"/>
        </w:rPr>
        <w:t>В случае изменения Оператора ЭДО Заказчиком, последним в адрес Подрядчика будет направлено уведомление. Подрядчик обязуется в течение 14 дней с момента получения такого уведомления обеспечить подключение роуминга у действующего Оператора ЭДО для обмена электронными данными с Оператором ЭДО Заказчика, либо заключить договор с Оператором ЭДО Заказчика или иным Оператором ЭДО, имеющим возможность обмена электронными данными с Оператором ЭДО Заказчика.</w:t>
      </w:r>
    </w:p>
    <w:p w14:paraId="75536D05" w14:textId="77777777" w:rsidR="00393D31" w:rsidRPr="00393D31" w:rsidRDefault="00820431" w:rsidP="003A36CF">
      <w:pPr>
        <w:pStyle w:val="a6"/>
        <w:widowControl w:val="0"/>
        <w:numPr>
          <w:ilvl w:val="2"/>
          <w:numId w:val="1"/>
        </w:numPr>
        <w:spacing w:after="120"/>
        <w:ind w:left="0" w:hanging="567"/>
        <w:contextualSpacing w:val="0"/>
        <w:jc w:val="both"/>
        <w:rPr>
          <w:rFonts w:ascii="Tahoma" w:hAnsi="Tahoma" w:cs="Tahoma"/>
          <w:b/>
          <w:bCs/>
          <w:sz w:val="20"/>
          <w:szCs w:val="20"/>
        </w:rPr>
      </w:pPr>
      <w:r w:rsidRPr="00393D31">
        <w:rPr>
          <w:rFonts w:ascii="Tahoma" w:hAnsi="Tahoma" w:cs="Tahoma"/>
          <w:bCs/>
          <w:sz w:val="20"/>
          <w:szCs w:val="20"/>
        </w:rPr>
        <w:t>При обмене электронными документами Стороны обязуются указывать нижеописанные реквизиты для каждого XML документа:</w:t>
      </w:r>
      <w:r w:rsidR="00393D31">
        <w:rPr>
          <w:rFonts w:ascii="Tahoma" w:hAnsi="Tahoma" w:cs="Tahoma"/>
          <w:bCs/>
          <w:sz w:val="20"/>
          <w:szCs w:val="20"/>
        </w:rPr>
        <w:t xml:space="preserve"> </w:t>
      </w:r>
      <w:r w:rsidRPr="00393D31">
        <w:rPr>
          <w:rFonts w:ascii="Tahoma" w:hAnsi="Tahoma" w:cs="Tahoma"/>
          <w:bCs/>
          <w:sz w:val="20"/>
          <w:szCs w:val="20"/>
        </w:rPr>
        <w:t xml:space="preserve">В счет-фактуре и корректировочном счет-фактуре в секции ИнфПолФХЖ1.ТекстИнф - строку с тегом ТекстИнф и значениями атрибутов Идентиф="Договор" и Значен=&lt;Номер договора&gt;;   </w:t>
      </w:r>
    </w:p>
    <w:p w14:paraId="1C8A4EE8" w14:textId="77777777" w:rsidR="00393D31" w:rsidRDefault="00820431" w:rsidP="00AB1AAB">
      <w:pPr>
        <w:pStyle w:val="a6"/>
        <w:widowControl w:val="0"/>
        <w:spacing w:after="120"/>
        <w:ind w:left="0" w:hanging="567"/>
        <w:contextualSpacing w:val="0"/>
        <w:jc w:val="both"/>
        <w:rPr>
          <w:rFonts w:ascii="Tahoma" w:hAnsi="Tahoma" w:cs="Tahoma"/>
          <w:b/>
          <w:bCs/>
          <w:sz w:val="20"/>
          <w:szCs w:val="20"/>
        </w:rPr>
      </w:pPr>
      <w:r w:rsidRPr="00393D31">
        <w:rPr>
          <w:rFonts w:ascii="Tahoma" w:hAnsi="Tahoma" w:cs="Tahoma"/>
          <w:bCs/>
          <w:sz w:val="20"/>
          <w:szCs w:val="20"/>
        </w:rPr>
        <w:t>В Акте приема-сдачи работ (услуг) и Торг12 в формате УПД в секции ИнфПолФХЖ1 - строку с тегом ТекстИнф и значениями атрибутов Идентиф="Договор" и Значен=&lt;Номер договора&gt; или в секции СвПродПер.СвПер – строку с тэгом  ОснПер и значениями атрибутов НаимОсн="Договор" и НомОсн=&lt;Номер договора&gt;; в секции ГрузОт – значениями атрибута УчастникТип если грузоотправитель не совпадает с продавцом</w:t>
      </w:r>
    </w:p>
    <w:p w14:paraId="0101D7F4" w14:textId="77777777" w:rsidR="00393D31" w:rsidRDefault="00820431" w:rsidP="00AB1AAB">
      <w:pPr>
        <w:pStyle w:val="a6"/>
        <w:widowControl w:val="0"/>
        <w:spacing w:after="120"/>
        <w:ind w:left="0" w:hanging="567"/>
        <w:contextualSpacing w:val="0"/>
        <w:jc w:val="both"/>
        <w:rPr>
          <w:rFonts w:ascii="Tahoma" w:hAnsi="Tahoma" w:cs="Tahoma"/>
          <w:b/>
          <w:bCs/>
          <w:sz w:val="20"/>
          <w:szCs w:val="20"/>
        </w:rPr>
      </w:pPr>
      <w:r w:rsidRPr="00393D31">
        <w:rPr>
          <w:rFonts w:ascii="Tahoma" w:hAnsi="Tahoma" w:cs="Tahoma"/>
          <w:bCs/>
          <w:sz w:val="20"/>
          <w:szCs w:val="20"/>
        </w:rPr>
        <w:t>Если номер СЧФ отличается от номера ПУД, на основании которого он выписан, то в СЧФ указывается дополнительное поле – «номер ПУД». В секции ИнфПолФХЖ1.ТекстИнф строки с тегом: ТекстИнф и значениями атрибутов Идентиф=" ПредДок" и Значен=&lt;Номер ПУД&gt; ТекстИнф и значениями атрибутов Идентиф=" ПредДокДата" и Значен=&lt;Дата ПУД&gt;</w:t>
      </w:r>
    </w:p>
    <w:p w14:paraId="3EC64B8F" w14:textId="77777777" w:rsidR="00393D31" w:rsidRDefault="00820431" w:rsidP="00AB1AAB">
      <w:pPr>
        <w:pStyle w:val="a6"/>
        <w:widowControl w:val="0"/>
        <w:spacing w:after="120"/>
        <w:ind w:left="0" w:hanging="567"/>
        <w:contextualSpacing w:val="0"/>
        <w:jc w:val="both"/>
        <w:rPr>
          <w:rFonts w:ascii="Tahoma" w:hAnsi="Tahoma" w:cs="Tahoma"/>
          <w:b/>
          <w:bCs/>
          <w:sz w:val="20"/>
          <w:szCs w:val="20"/>
        </w:rPr>
      </w:pPr>
      <w:r w:rsidRPr="00393D31">
        <w:rPr>
          <w:rFonts w:ascii="Tahoma" w:hAnsi="Tahoma" w:cs="Tahoma"/>
          <w:bCs/>
          <w:sz w:val="20"/>
          <w:szCs w:val="20"/>
        </w:rPr>
        <w:t>При обмене электронными документами в неформализованном формате Стороны обязуются в строке «Комментарий» заполнять значение: ##Договор= &lt;Номер договора&gt; от &lt;дата договора&gt;.</w:t>
      </w:r>
    </w:p>
    <w:p w14:paraId="584D9553" w14:textId="77777777" w:rsidR="00393D31" w:rsidRDefault="00820431" w:rsidP="003A36CF">
      <w:pPr>
        <w:pStyle w:val="a6"/>
        <w:widowControl w:val="0"/>
        <w:numPr>
          <w:ilvl w:val="2"/>
          <w:numId w:val="1"/>
        </w:numPr>
        <w:spacing w:after="120"/>
        <w:ind w:left="0" w:hanging="567"/>
        <w:contextualSpacing w:val="0"/>
        <w:jc w:val="both"/>
        <w:rPr>
          <w:rFonts w:ascii="Tahoma" w:hAnsi="Tahoma" w:cs="Tahoma"/>
          <w:b/>
          <w:bCs/>
          <w:sz w:val="20"/>
          <w:szCs w:val="20"/>
        </w:rPr>
      </w:pPr>
      <w:r w:rsidRPr="00820431">
        <w:rPr>
          <w:rFonts w:ascii="Tahoma" w:hAnsi="Tahoma" w:cs="Tahoma"/>
          <w:bCs/>
          <w:sz w:val="20"/>
          <w:szCs w:val="20"/>
        </w:rPr>
        <w:t>Датой отправки указанных в Договоре документов в электронном виде по телекоммуникационным каналам связи считается дата подтверждения Оператором ЭДО отправки такого документа.</w:t>
      </w:r>
    </w:p>
    <w:p w14:paraId="3366776E" w14:textId="77777777" w:rsidR="00393D31" w:rsidRDefault="00820431" w:rsidP="003A36CF">
      <w:pPr>
        <w:pStyle w:val="a6"/>
        <w:widowControl w:val="0"/>
        <w:numPr>
          <w:ilvl w:val="2"/>
          <w:numId w:val="1"/>
        </w:numPr>
        <w:spacing w:after="120"/>
        <w:ind w:left="0" w:hanging="567"/>
        <w:contextualSpacing w:val="0"/>
        <w:jc w:val="both"/>
        <w:rPr>
          <w:rFonts w:ascii="Tahoma" w:hAnsi="Tahoma" w:cs="Tahoma"/>
          <w:b/>
          <w:bCs/>
          <w:sz w:val="20"/>
          <w:szCs w:val="20"/>
        </w:rPr>
      </w:pPr>
      <w:r w:rsidRPr="00393D31">
        <w:rPr>
          <w:rFonts w:ascii="Tahoma" w:hAnsi="Tahoma" w:cs="Tahoma"/>
          <w:bCs/>
          <w:sz w:val="20"/>
          <w:szCs w:val="20"/>
        </w:rPr>
        <w:t>Стороны признают, что используемые Сторонами электронные документы, подписанные УКЭП уполномоченных представителей Сторон, имеют равную юридическую силу с документами на бумажном носителе, подписанными уполномоченными представителями и заверенными оттисками печатей Сторон (независимо от того существуют такие документы на бумажных носителях или нет), только при соблюдении правил формирования и порядка передачи электронных документов, установленных настоящим разделом Договора и правилами Оператора ЭДО.</w:t>
      </w:r>
    </w:p>
    <w:p w14:paraId="7D008E79" w14:textId="77777777" w:rsidR="00393D31" w:rsidRDefault="00820431" w:rsidP="003A36CF">
      <w:pPr>
        <w:pStyle w:val="a6"/>
        <w:widowControl w:val="0"/>
        <w:numPr>
          <w:ilvl w:val="2"/>
          <w:numId w:val="1"/>
        </w:numPr>
        <w:spacing w:after="120"/>
        <w:ind w:left="0" w:hanging="567"/>
        <w:contextualSpacing w:val="0"/>
        <w:jc w:val="both"/>
        <w:rPr>
          <w:rFonts w:ascii="Tahoma" w:hAnsi="Tahoma" w:cs="Tahoma"/>
          <w:b/>
          <w:bCs/>
          <w:sz w:val="20"/>
          <w:szCs w:val="20"/>
        </w:rPr>
      </w:pPr>
      <w:r w:rsidRPr="00393D31">
        <w:rPr>
          <w:rFonts w:ascii="Tahoma" w:hAnsi="Tahoma" w:cs="Tahoma"/>
          <w:bCs/>
          <w:sz w:val="20"/>
          <w:szCs w:val="20"/>
        </w:rPr>
        <w:t>Стороны обязаны своевременно информировать друг друга о технической невозможности обмена документами в электронной форме, связанной с неработоспособностью системы электронного документооборота. В этом случае Стороны по согласованию могут производить обмен документами на бумажном носителе с подписанием уполномоченным представителем до восстановления работоспособности системы электронного документооборота.</w:t>
      </w:r>
    </w:p>
    <w:p w14:paraId="1966BE28" w14:textId="77777777" w:rsidR="00393D31" w:rsidRDefault="00820431" w:rsidP="003A36CF">
      <w:pPr>
        <w:pStyle w:val="a6"/>
        <w:widowControl w:val="0"/>
        <w:numPr>
          <w:ilvl w:val="2"/>
          <w:numId w:val="1"/>
        </w:numPr>
        <w:spacing w:after="120"/>
        <w:ind w:left="0" w:hanging="567"/>
        <w:contextualSpacing w:val="0"/>
        <w:jc w:val="both"/>
        <w:rPr>
          <w:rFonts w:ascii="Tahoma" w:hAnsi="Tahoma" w:cs="Tahoma"/>
          <w:b/>
          <w:bCs/>
          <w:sz w:val="20"/>
          <w:szCs w:val="20"/>
        </w:rPr>
      </w:pPr>
      <w:r w:rsidRPr="00393D31">
        <w:rPr>
          <w:rFonts w:ascii="Tahoma" w:hAnsi="Tahoma" w:cs="Tahoma"/>
          <w:bCs/>
          <w:sz w:val="20"/>
          <w:szCs w:val="20"/>
        </w:rPr>
        <w:t xml:space="preserve">Стороны договорились о том, что Заказчик вправе в одностороннем порядке полностью или в части перейти на временной или постоянной основе на бумажный документооборот по договору, предварительно уведомив об этом Подрядчика. </w:t>
      </w:r>
    </w:p>
    <w:p w14:paraId="1599C44C" w14:textId="2B150679" w:rsidR="00393D31" w:rsidRDefault="00820431" w:rsidP="003A36CF">
      <w:pPr>
        <w:pStyle w:val="a6"/>
        <w:widowControl w:val="0"/>
        <w:numPr>
          <w:ilvl w:val="2"/>
          <w:numId w:val="1"/>
        </w:numPr>
        <w:spacing w:after="120"/>
        <w:ind w:left="0" w:hanging="567"/>
        <w:contextualSpacing w:val="0"/>
        <w:jc w:val="both"/>
        <w:rPr>
          <w:rFonts w:ascii="Tahoma" w:hAnsi="Tahoma" w:cs="Tahoma"/>
          <w:b/>
          <w:bCs/>
          <w:sz w:val="20"/>
          <w:szCs w:val="20"/>
        </w:rPr>
      </w:pPr>
      <w:r w:rsidRPr="00393D31">
        <w:rPr>
          <w:rFonts w:ascii="Tahoma" w:hAnsi="Tahoma" w:cs="Tahoma"/>
          <w:bCs/>
          <w:sz w:val="20"/>
          <w:szCs w:val="20"/>
        </w:rPr>
        <w:t>Заказчик, за исключением</w:t>
      </w:r>
      <w:r w:rsidR="00665A70" w:rsidRPr="00393D31">
        <w:rPr>
          <w:rFonts w:ascii="Tahoma" w:hAnsi="Tahoma" w:cs="Tahoma"/>
          <w:bCs/>
          <w:sz w:val="20"/>
          <w:szCs w:val="20"/>
        </w:rPr>
        <w:t xml:space="preserve"> случаев предусмотренных п</w:t>
      </w:r>
      <w:r w:rsidR="00AC5AC5">
        <w:rPr>
          <w:rFonts w:ascii="Tahoma" w:hAnsi="Tahoma" w:cs="Tahoma"/>
          <w:bCs/>
          <w:sz w:val="20"/>
          <w:szCs w:val="20"/>
        </w:rPr>
        <w:t xml:space="preserve"> </w:t>
      </w:r>
      <w:r w:rsidR="00665A70" w:rsidRPr="00393D31">
        <w:rPr>
          <w:rFonts w:ascii="Tahoma" w:hAnsi="Tahoma" w:cs="Tahoma"/>
          <w:bCs/>
          <w:sz w:val="20"/>
          <w:szCs w:val="20"/>
        </w:rPr>
        <w:t>1</w:t>
      </w:r>
      <w:r w:rsidR="00C309E1">
        <w:rPr>
          <w:rFonts w:ascii="Tahoma" w:hAnsi="Tahoma" w:cs="Tahoma"/>
          <w:bCs/>
          <w:sz w:val="20"/>
          <w:szCs w:val="20"/>
        </w:rPr>
        <w:t>4</w:t>
      </w:r>
      <w:r w:rsidRPr="00393D31">
        <w:rPr>
          <w:rFonts w:ascii="Tahoma" w:hAnsi="Tahoma" w:cs="Tahoma"/>
          <w:bCs/>
          <w:sz w:val="20"/>
          <w:szCs w:val="20"/>
        </w:rPr>
        <w:t>.</w:t>
      </w:r>
      <w:r w:rsidR="00DD45DA">
        <w:rPr>
          <w:rFonts w:ascii="Tahoma" w:hAnsi="Tahoma" w:cs="Tahoma"/>
          <w:bCs/>
          <w:sz w:val="20"/>
          <w:szCs w:val="20"/>
        </w:rPr>
        <w:t>7</w:t>
      </w:r>
      <w:r w:rsidR="00F901C4">
        <w:rPr>
          <w:rFonts w:ascii="Tahoma" w:hAnsi="Tahoma" w:cs="Tahoma"/>
          <w:bCs/>
          <w:sz w:val="20"/>
          <w:szCs w:val="20"/>
        </w:rPr>
        <w:t>.6-1</w:t>
      </w:r>
      <w:r w:rsidR="00C309E1">
        <w:rPr>
          <w:rFonts w:ascii="Tahoma" w:hAnsi="Tahoma" w:cs="Tahoma"/>
          <w:bCs/>
          <w:sz w:val="20"/>
          <w:szCs w:val="20"/>
        </w:rPr>
        <w:t>4</w:t>
      </w:r>
      <w:r w:rsidR="00F901C4">
        <w:rPr>
          <w:rFonts w:ascii="Tahoma" w:hAnsi="Tahoma" w:cs="Tahoma"/>
          <w:bCs/>
          <w:sz w:val="20"/>
          <w:szCs w:val="20"/>
        </w:rPr>
        <w:t>.</w:t>
      </w:r>
      <w:r w:rsidR="00DD45DA">
        <w:rPr>
          <w:rFonts w:ascii="Tahoma" w:hAnsi="Tahoma" w:cs="Tahoma"/>
          <w:bCs/>
          <w:sz w:val="20"/>
          <w:szCs w:val="20"/>
        </w:rPr>
        <w:t>7</w:t>
      </w:r>
      <w:r w:rsidRPr="00393D31">
        <w:rPr>
          <w:rFonts w:ascii="Tahoma" w:hAnsi="Tahoma" w:cs="Tahoma"/>
          <w:bCs/>
          <w:sz w:val="20"/>
          <w:szCs w:val="20"/>
        </w:rPr>
        <w:t>.</w:t>
      </w:r>
      <w:r w:rsidR="00F901C4">
        <w:rPr>
          <w:rFonts w:ascii="Tahoma" w:hAnsi="Tahoma" w:cs="Tahoma"/>
          <w:bCs/>
          <w:sz w:val="20"/>
          <w:szCs w:val="20"/>
        </w:rPr>
        <w:t>7.</w:t>
      </w:r>
      <w:r w:rsidRPr="00393D31">
        <w:rPr>
          <w:rFonts w:ascii="Tahoma" w:hAnsi="Tahoma" w:cs="Tahoma"/>
          <w:bCs/>
          <w:sz w:val="20"/>
          <w:szCs w:val="20"/>
        </w:rPr>
        <w:t xml:space="preserve"> вправе не принимать к рассмот</w:t>
      </w:r>
      <w:r w:rsidR="00665A70" w:rsidRPr="00393D31">
        <w:rPr>
          <w:rFonts w:ascii="Tahoma" w:hAnsi="Tahoma" w:cs="Tahoma"/>
          <w:bCs/>
          <w:sz w:val="20"/>
          <w:szCs w:val="20"/>
        </w:rPr>
        <w:t xml:space="preserve">рению направленные Подрядчиком </w:t>
      </w:r>
      <w:r w:rsidRPr="00393D31">
        <w:rPr>
          <w:rFonts w:ascii="Tahoma" w:hAnsi="Tahoma" w:cs="Tahoma"/>
          <w:bCs/>
          <w:sz w:val="20"/>
          <w:szCs w:val="20"/>
        </w:rPr>
        <w:t xml:space="preserve">на бумажном носителе документы, а также документы составленные </w:t>
      </w:r>
      <w:r w:rsidR="00665A70" w:rsidRPr="00393D31">
        <w:rPr>
          <w:rFonts w:ascii="Tahoma" w:hAnsi="Tahoma" w:cs="Tahoma"/>
          <w:bCs/>
          <w:sz w:val="20"/>
          <w:szCs w:val="20"/>
        </w:rPr>
        <w:t>с нарушением требований п.1</w:t>
      </w:r>
      <w:r w:rsidR="00C309E1">
        <w:rPr>
          <w:rFonts w:ascii="Tahoma" w:hAnsi="Tahoma" w:cs="Tahoma"/>
          <w:bCs/>
          <w:sz w:val="20"/>
          <w:szCs w:val="20"/>
        </w:rPr>
        <w:t>4</w:t>
      </w:r>
      <w:r w:rsidRPr="00393D31">
        <w:rPr>
          <w:rFonts w:ascii="Tahoma" w:hAnsi="Tahoma" w:cs="Tahoma"/>
          <w:bCs/>
          <w:sz w:val="20"/>
          <w:szCs w:val="20"/>
        </w:rPr>
        <w:t>.</w:t>
      </w:r>
      <w:r w:rsidR="00DD45DA">
        <w:rPr>
          <w:rFonts w:ascii="Tahoma" w:hAnsi="Tahoma" w:cs="Tahoma"/>
          <w:bCs/>
          <w:sz w:val="20"/>
          <w:szCs w:val="20"/>
        </w:rPr>
        <w:t>7</w:t>
      </w:r>
      <w:r w:rsidR="00F901C4">
        <w:rPr>
          <w:rFonts w:ascii="Tahoma" w:hAnsi="Tahoma" w:cs="Tahoma"/>
          <w:bCs/>
          <w:sz w:val="20"/>
          <w:szCs w:val="20"/>
        </w:rPr>
        <w:t>.1.-1</w:t>
      </w:r>
      <w:r w:rsidR="00C309E1">
        <w:rPr>
          <w:rFonts w:ascii="Tahoma" w:hAnsi="Tahoma" w:cs="Tahoma"/>
          <w:bCs/>
          <w:sz w:val="20"/>
          <w:szCs w:val="20"/>
        </w:rPr>
        <w:t>4</w:t>
      </w:r>
      <w:r w:rsidR="00F901C4">
        <w:rPr>
          <w:rFonts w:ascii="Tahoma" w:hAnsi="Tahoma" w:cs="Tahoma"/>
          <w:bCs/>
          <w:sz w:val="20"/>
          <w:szCs w:val="20"/>
        </w:rPr>
        <w:t>.</w:t>
      </w:r>
      <w:r w:rsidR="00DD45DA">
        <w:rPr>
          <w:rFonts w:ascii="Tahoma" w:hAnsi="Tahoma" w:cs="Tahoma"/>
          <w:bCs/>
          <w:sz w:val="20"/>
          <w:szCs w:val="20"/>
        </w:rPr>
        <w:t>7</w:t>
      </w:r>
      <w:r w:rsidR="00665A70" w:rsidRPr="00393D31">
        <w:rPr>
          <w:rFonts w:ascii="Tahoma" w:hAnsi="Tahoma" w:cs="Tahoma"/>
          <w:bCs/>
          <w:sz w:val="20"/>
          <w:szCs w:val="20"/>
        </w:rPr>
        <w:t>.</w:t>
      </w:r>
      <w:r w:rsidR="00F901C4">
        <w:rPr>
          <w:rFonts w:ascii="Tahoma" w:hAnsi="Tahoma" w:cs="Tahoma"/>
          <w:bCs/>
          <w:sz w:val="20"/>
          <w:szCs w:val="20"/>
        </w:rPr>
        <w:t>3.</w:t>
      </w:r>
      <w:r w:rsidRPr="00393D31">
        <w:rPr>
          <w:rFonts w:ascii="Tahoma" w:hAnsi="Tahoma" w:cs="Tahoma"/>
          <w:bCs/>
          <w:sz w:val="20"/>
          <w:szCs w:val="20"/>
        </w:rPr>
        <w:t xml:space="preserve"> настоящего Договора и требовать предоставления надлежаще оформленных документов с использованием системы электронного документооборота.</w:t>
      </w:r>
    </w:p>
    <w:p w14:paraId="470C6130" w14:textId="77777777" w:rsidR="00393D31" w:rsidRPr="00393D31" w:rsidRDefault="00820431" w:rsidP="003A36CF">
      <w:pPr>
        <w:pStyle w:val="a6"/>
        <w:widowControl w:val="0"/>
        <w:numPr>
          <w:ilvl w:val="2"/>
          <w:numId w:val="1"/>
        </w:numPr>
        <w:spacing w:after="120"/>
        <w:ind w:left="0" w:hanging="567"/>
        <w:contextualSpacing w:val="0"/>
        <w:jc w:val="both"/>
        <w:rPr>
          <w:rFonts w:ascii="Tahoma" w:hAnsi="Tahoma" w:cs="Tahoma"/>
          <w:b/>
          <w:bCs/>
          <w:sz w:val="20"/>
          <w:szCs w:val="20"/>
        </w:rPr>
      </w:pPr>
      <w:r w:rsidRPr="00393D31">
        <w:rPr>
          <w:rFonts w:ascii="Tahoma" w:hAnsi="Tahoma" w:cs="Tahoma"/>
          <w:bCs/>
          <w:sz w:val="20"/>
          <w:szCs w:val="20"/>
        </w:rPr>
        <w:t>Возможность дублирования документов, составленных в электронной форме, на бумажном носителе возможна только по запросу Заказчика   в случаях, когда Заказчик   не получил от Подрядчика документы через Оператора ЭДО.</w:t>
      </w:r>
    </w:p>
    <w:p w14:paraId="40F95683" w14:textId="07EE8D4D" w:rsidR="00820431" w:rsidRDefault="00820431" w:rsidP="003A36CF">
      <w:pPr>
        <w:pStyle w:val="a6"/>
        <w:widowControl w:val="0"/>
        <w:numPr>
          <w:ilvl w:val="2"/>
          <w:numId w:val="1"/>
        </w:numPr>
        <w:spacing w:after="120"/>
        <w:ind w:left="0" w:hanging="567"/>
        <w:contextualSpacing w:val="0"/>
        <w:jc w:val="both"/>
        <w:rPr>
          <w:rFonts w:ascii="Tahoma" w:hAnsi="Tahoma" w:cs="Tahoma"/>
          <w:bCs/>
          <w:sz w:val="20"/>
          <w:szCs w:val="20"/>
        </w:rPr>
      </w:pPr>
      <w:r w:rsidRPr="00393D31">
        <w:rPr>
          <w:rFonts w:ascii="Tahoma" w:hAnsi="Tahoma" w:cs="Tahoma"/>
          <w:bCs/>
          <w:sz w:val="20"/>
          <w:szCs w:val="20"/>
        </w:rPr>
        <w:t>К документам, у</w:t>
      </w:r>
      <w:r w:rsidR="000F608B">
        <w:rPr>
          <w:rFonts w:ascii="Tahoma" w:hAnsi="Tahoma" w:cs="Tahoma"/>
          <w:bCs/>
          <w:sz w:val="20"/>
          <w:szCs w:val="20"/>
        </w:rPr>
        <w:t>казанным в п.1</w:t>
      </w:r>
      <w:r w:rsidR="001807C8">
        <w:rPr>
          <w:rFonts w:ascii="Tahoma" w:hAnsi="Tahoma" w:cs="Tahoma"/>
          <w:bCs/>
          <w:sz w:val="20"/>
          <w:szCs w:val="20"/>
        </w:rPr>
        <w:t>4</w:t>
      </w:r>
      <w:r w:rsidR="00F901C4">
        <w:rPr>
          <w:rFonts w:ascii="Tahoma" w:hAnsi="Tahoma" w:cs="Tahoma"/>
          <w:bCs/>
          <w:sz w:val="20"/>
          <w:szCs w:val="20"/>
        </w:rPr>
        <w:t>.</w:t>
      </w:r>
      <w:r w:rsidR="00DD45DA">
        <w:rPr>
          <w:rFonts w:ascii="Tahoma" w:hAnsi="Tahoma" w:cs="Tahoma"/>
          <w:bCs/>
          <w:sz w:val="20"/>
          <w:szCs w:val="20"/>
        </w:rPr>
        <w:t>7</w:t>
      </w:r>
      <w:r w:rsidRPr="00393D31">
        <w:rPr>
          <w:rFonts w:ascii="Tahoma" w:hAnsi="Tahoma" w:cs="Tahoma"/>
          <w:bCs/>
          <w:sz w:val="20"/>
          <w:szCs w:val="20"/>
        </w:rPr>
        <w:t>.</w:t>
      </w:r>
      <w:r w:rsidR="00F901C4">
        <w:rPr>
          <w:rFonts w:ascii="Tahoma" w:hAnsi="Tahoma" w:cs="Tahoma"/>
          <w:bCs/>
          <w:sz w:val="20"/>
          <w:szCs w:val="20"/>
        </w:rPr>
        <w:t>1.</w:t>
      </w:r>
      <w:r w:rsidRPr="00393D31">
        <w:rPr>
          <w:rFonts w:ascii="Tahoma" w:hAnsi="Tahoma" w:cs="Tahoma"/>
          <w:bCs/>
          <w:sz w:val="20"/>
          <w:szCs w:val="20"/>
        </w:rPr>
        <w:t xml:space="preserve"> настоящего Договора, передаваемым в электронной форме, условия Договора о количестве экземпляров, предоставляемых на бумажном носителе, не применяются. </w:t>
      </w:r>
    </w:p>
    <w:p w14:paraId="3878C4E5" w14:textId="77777777" w:rsidR="0057612C" w:rsidRPr="003A36CF" w:rsidRDefault="00744587" w:rsidP="003A36CF">
      <w:pPr>
        <w:pStyle w:val="3"/>
        <w:numPr>
          <w:ilvl w:val="0"/>
          <w:numId w:val="1"/>
        </w:numPr>
        <w:spacing w:after="240"/>
        <w:ind w:left="0" w:firstLine="0"/>
        <w:jc w:val="center"/>
        <w:rPr>
          <w:rFonts w:ascii="Tahoma" w:hAnsi="Tahoma" w:cs="Tahoma"/>
          <w:b/>
          <w:color w:val="auto"/>
          <w:sz w:val="20"/>
          <w:szCs w:val="20"/>
        </w:rPr>
      </w:pPr>
      <w:r w:rsidRPr="003A36CF">
        <w:rPr>
          <w:rFonts w:ascii="Tahoma" w:hAnsi="Tahoma" w:cs="Tahoma"/>
          <w:b/>
          <w:color w:val="auto"/>
          <w:sz w:val="20"/>
          <w:szCs w:val="20"/>
        </w:rPr>
        <w:lastRenderedPageBreak/>
        <w:t>ЮРИДИЧЕСКИ ЗНАЧИМЫЕ СООБЩЕНИЯ</w:t>
      </w:r>
    </w:p>
    <w:p w14:paraId="0C264ED9" w14:textId="19C59236" w:rsidR="00D43D22" w:rsidRPr="00744587" w:rsidRDefault="00D43D22" w:rsidP="003A36CF">
      <w:pPr>
        <w:pStyle w:val="a6"/>
        <w:widowControl w:val="0"/>
        <w:numPr>
          <w:ilvl w:val="1"/>
          <w:numId w:val="1"/>
        </w:numPr>
        <w:spacing w:before="240" w:after="120"/>
        <w:ind w:left="0" w:hanging="567"/>
        <w:contextualSpacing w:val="0"/>
        <w:jc w:val="both"/>
        <w:rPr>
          <w:rFonts w:ascii="Tahoma" w:hAnsi="Tahoma" w:cs="Tahoma"/>
          <w:sz w:val="20"/>
        </w:rPr>
      </w:pPr>
      <w:r w:rsidRPr="00744587">
        <w:rPr>
          <w:rFonts w:ascii="Tahoma" w:hAnsi="Tahoma" w:cs="Tahoma"/>
          <w:sz w:val="20"/>
        </w:rPr>
        <w:t>Юридически значимые сообщения направляются по следующим адресам:</w:t>
      </w:r>
    </w:p>
    <w:p w14:paraId="7DE62ED8" w14:textId="291A8E0D" w:rsidR="00811332" w:rsidRDefault="00D43D22" w:rsidP="00811332">
      <w:pPr>
        <w:pStyle w:val="a6"/>
        <w:overflowPunct w:val="0"/>
        <w:autoSpaceDE w:val="0"/>
        <w:autoSpaceDN w:val="0"/>
        <w:adjustRightInd w:val="0"/>
        <w:ind w:left="0"/>
        <w:textAlignment w:val="baseline"/>
        <w:rPr>
          <w:rFonts w:ascii="Tahoma" w:hAnsi="Tahoma" w:cs="Tahoma"/>
          <w:sz w:val="20"/>
          <w:szCs w:val="20"/>
        </w:rPr>
      </w:pPr>
      <w:r w:rsidRPr="00744587">
        <w:rPr>
          <w:rFonts w:ascii="Tahoma" w:hAnsi="Tahoma" w:cs="Tahoma"/>
          <w:sz w:val="20"/>
        </w:rPr>
        <w:t>1</w:t>
      </w:r>
      <w:r w:rsidR="00784D0B">
        <w:rPr>
          <w:rFonts w:ascii="Tahoma" w:hAnsi="Tahoma" w:cs="Tahoma"/>
          <w:sz w:val="20"/>
        </w:rPr>
        <w:t>3</w:t>
      </w:r>
      <w:r w:rsidRPr="00744587">
        <w:rPr>
          <w:rFonts w:ascii="Tahoma" w:hAnsi="Tahoma" w:cs="Tahoma"/>
          <w:sz w:val="20"/>
        </w:rPr>
        <w:t xml:space="preserve">.1.1. Заказчику: </w:t>
      </w:r>
      <w:r w:rsidRPr="00744587">
        <w:rPr>
          <w:rFonts w:ascii="Tahoma" w:hAnsi="Tahoma" w:cs="Tahoma"/>
          <w:spacing w:val="-3"/>
          <w:sz w:val="20"/>
        </w:rPr>
        <w:t xml:space="preserve">адрес для направления корреспонденции: </w:t>
      </w:r>
      <w:r w:rsidR="00AC5AC5">
        <w:rPr>
          <w:rFonts w:ascii="Tahoma" w:hAnsi="Tahoma" w:cs="Tahoma"/>
          <w:spacing w:val="-3"/>
          <w:sz w:val="20"/>
        </w:rPr>
        <w:br/>
      </w:r>
      <w:r w:rsidR="00836B23" w:rsidRPr="007616D5">
        <w:rPr>
          <w:rFonts w:ascii="Tahoma" w:hAnsi="Tahoma" w:cs="Tahoma"/>
          <w:spacing w:val="3"/>
          <w:sz w:val="20"/>
        </w:rPr>
        <w:t>167000, Республика Коми,г. Сыктывкар, ул. Первомайская, д. 70</w:t>
      </w:r>
    </w:p>
    <w:p w14:paraId="34ABA383" w14:textId="13995F35" w:rsidR="00D43D22" w:rsidRPr="00744587" w:rsidRDefault="00D43D22" w:rsidP="000F608B">
      <w:pPr>
        <w:pStyle w:val="a6"/>
        <w:overflowPunct w:val="0"/>
        <w:autoSpaceDE w:val="0"/>
        <w:autoSpaceDN w:val="0"/>
        <w:adjustRightInd w:val="0"/>
        <w:spacing w:before="240" w:after="240"/>
        <w:ind w:left="0"/>
        <w:jc w:val="both"/>
        <w:textAlignment w:val="baseline"/>
        <w:rPr>
          <w:rFonts w:ascii="Tahoma" w:hAnsi="Tahoma" w:cs="Tahoma"/>
          <w:sz w:val="20"/>
        </w:rPr>
      </w:pPr>
    </w:p>
    <w:p w14:paraId="72B0F48B" w14:textId="77777777" w:rsidR="00AC5AC5" w:rsidRDefault="000F608B" w:rsidP="00836B23">
      <w:pPr>
        <w:pStyle w:val="a6"/>
        <w:overflowPunct w:val="0"/>
        <w:autoSpaceDE w:val="0"/>
        <w:autoSpaceDN w:val="0"/>
        <w:adjustRightInd w:val="0"/>
        <w:ind w:left="0"/>
        <w:textAlignment w:val="baseline"/>
        <w:rPr>
          <w:rFonts w:ascii="Tahoma" w:hAnsi="Tahoma" w:cs="Tahoma"/>
          <w:sz w:val="20"/>
        </w:rPr>
      </w:pPr>
      <w:r w:rsidRPr="00836B23">
        <w:rPr>
          <w:rFonts w:ascii="Tahoma" w:hAnsi="Tahoma" w:cs="Tahoma"/>
          <w:sz w:val="20"/>
        </w:rPr>
        <w:t>1</w:t>
      </w:r>
      <w:r w:rsidR="00784D0B" w:rsidRPr="00836B23">
        <w:rPr>
          <w:rFonts w:ascii="Tahoma" w:hAnsi="Tahoma" w:cs="Tahoma"/>
          <w:sz w:val="20"/>
        </w:rPr>
        <w:t>3</w:t>
      </w:r>
      <w:r w:rsidR="00D43D22" w:rsidRPr="00836B23">
        <w:rPr>
          <w:rFonts w:ascii="Tahoma" w:hAnsi="Tahoma" w:cs="Tahoma"/>
          <w:sz w:val="20"/>
        </w:rPr>
        <w:t>.1.2. Подрядчику: адрес для направления корреспонденции:</w:t>
      </w:r>
    </w:p>
    <w:p w14:paraId="2A2A73AA" w14:textId="09A27B66" w:rsidR="000F608B" w:rsidRPr="00836B23" w:rsidRDefault="00843595" w:rsidP="00836B23">
      <w:pPr>
        <w:pStyle w:val="a6"/>
        <w:overflowPunct w:val="0"/>
        <w:autoSpaceDE w:val="0"/>
        <w:autoSpaceDN w:val="0"/>
        <w:adjustRightInd w:val="0"/>
        <w:ind w:left="0"/>
        <w:textAlignment w:val="baseline"/>
        <w:rPr>
          <w:rFonts w:ascii="Tahoma" w:hAnsi="Tahoma" w:cs="Tahoma"/>
          <w:sz w:val="20"/>
        </w:rPr>
      </w:pPr>
      <w:r>
        <w:rPr>
          <w:rFonts w:ascii="Tahoma" w:hAnsi="Tahoma" w:cs="Tahoma"/>
          <w:sz w:val="20"/>
        </w:rPr>
        <w:t>___________________</w:t>
      </w:r>
    </w:p>
    <w:p w14:paraId="48C6CD7D" w14:textId="77777777" w:rsidR="000F608B" w:rsidRDefault="000F608B" w:rsidP="000F608B">
      <w:pPr>
        <w:pStyle w:val="a6"/>
        <w:overflowPunct w:val="0"/>
        <w:autoSpaceDE w:val="0"/>
        <w:autoSpaceDN w:val="0"/>
        <w:adjustRightInd w:val="0"/>
        <w:spacing w:before="240" w:after="240"/>
        <w:ind w:left="-567"/>
        <w:jc w:val="both"/>
        <w:textAlignment w:val="baseline"/>
        <w:rPr>
          <w:rFonts w:ascii="Tahoma" w:hAnsi="Tahoma" w:cs="Tahoma"/>
          <w:spacing w:val="3"/>
          <w:sz w:val="20"/>
        </w:rPr>
      </w:pPr>
    </w:p>
    <w:p w14:paraId="785FAAF5" w14:textId="475CB480" w:rsidR="00D43D22" w:rsidRDefault="00D43D22" w:rsidP="003A36CF">
      <w:pPr>
        <w:pStyle w:val="a6"/>
        <w:numPr>
          <w:ilvl w:val="1"/>
          <w:numId w:val="1"/>
        </w:numPr>
        <w:overflowPunct w:val="0"/>
        <w:autoSpaceDE w:val="0"/>
        <w:autoSpaceDN w:val="0"/>
        <w:adjustRightInd w:val="0"/>
        <w:spacing w:before="240" w:after="240"/>
        <w:ind w:left="-567" w:firstLine="0"/>
        <w:jc w:val="both"/>
        <w:textAlignment w:val="baseline"/>
        <w:rPr>
          <w:rFonts w:ascii="Tahoma" w:hAnsi="Tahoma" w:cs="Tahoma"/>
          <w:sz w:val="20"/>
        </w:rPr>
      </w:pPr>
      <w:r w:rsidRPr="00744587">
        <w:rPr>
          <w:rFonts w:ascii="Tahoma" w:hAnsi="Tahoma" w:cs="Tahoma"/>
          <w:sz w:val="20"/>
        </w:rPr>
        <w:t>В случаях, когда настоящим Договором прямо предусмотрено направление документов или сообщений по электронной почте, Стороны руководствуются следующими адресами:</w:t>
      </w:r>
    </w:p>
    <w:p w14:paraId="4A856C1D" w14:textId="77777777" w:rsidR="000F608B" w:rsidRPr="00744587" w:rsidRDefault="000F608B" w:rsidP="000F608B">
      <w:pPr>
        <w:pStyle w:val="a6"/>
        <w:overflowPunct w:val="0"/>
        <w:autoSpaceDE w:val="0"/>
        <w:autoSpaceDN w:val="0"/>
        <w:adjustRightInd w:val="0"/>
        <w:spacing w:before="240" w:after="240"/>
        <w:ind w:left="-567"/>
        <w:jc w:val="both"/>
        <w:textAlignment w:val="baseline"/>
        <w:rPr>
          <w:rFonts w:ascii="Tahoma" w:hAnsi="Tahoma" w:cs="Tahoma"/>
          <w:sz w:val="20"/>
        </w:rPr>
      </w:pPr>
    </w:p>
    <w:p w14:paraId="092E6488" w14:textId="5689E288" w:rsidR="00D43D22" w:rsidRDefault="00D43D22" w:rsidP="000F608B">
      <w:pPr>
        <w:pStyle w:val="a6"/>
        <w:overflowPunct w:val="0"/>
        <w:autoSpaceDE w:val="0"/>
        <w:autoSpaceDN w:val="0"/>
        <w:adjustRightInd w:val="0"/>
        <w:spacing w:before="240" w:after="240"/>
        <w:ind w:left="0"/>
        <w:textAlignment w:val="baseline"/>
        <w:rPr>
          <w:rFonts w:ascii="Tahoma" w:hAnsi="Tahoma" w:cs="Tahoma"/>
          <w:sz w:val="20"/>
          <w:szCs w:val="20"/>
        </w:rPr>
      </w:pPr>
      <w:r w:rsidRPr="00744587">
        <w:rPr>
          <w:rFonts w:ascii="Tahoma" w:hAnsi="Tahoma" w:cs="Tahoma"/>
          <w:sz w:val="20"/>
        </w:rPr>
        <w:t>Заказчика:</w:t>
      </w:r>
      <w:r w:rsidRPr="00744587">
        <w:rPr>
          <w:rFonts w:ascii="Tahoma" w:hAnsi="Tahoma" w:cs="Tahoma"/>
          <w:spacing w:val="-3"/>
          <w:sz w:val="20"/>
        </w:rPr>
        <w:t xml:space="preserve"> </w:t>
      </w:r>
      <w:r w:rsidR="00744587" w:rsidRPr="00744587">
        <w:rPr>
          <w:rFonts w:ascii="Tahoma" w:hAnsi="Tahoma" w:cs="Tahoma"/>
          <w:spacing w:val="-3"/>
          <w:sz w:val="20"/>
        </w:rPr>
        <w:t xml:space="preserve"> </w:t>
      </w:r>
      <w:r w:rsidRPr="00744587">
        <w:rPr>
          <w:rFonts w:ascii="Tahoma" w:hAnsi="Tahoma" w:cs="Tahoma"/>
          <w:spacing w:val="-3"/>
          <w:sz w:val="20"/>
          <w:szCs w:val="20"/>
          <w:lang w:val="en-US"/>
        </w:rPr>
        <w:t>E</w:t>
      </w:r>
      <w:r w:rsidRPr="00744587">
        <w:rPr>
          <w:rFonts w:ascii="Tahoma" w:hAnsi="Tahoma" w:cs="Tahoma"/>
          <w:spacing w:val="-3"/>
          <w:sz w:val="20"/>
          <w:szCs w:val="20"/>
        </w:rPr>
        <w:t>-</w:t>
      </w:r>
      <w:r w:rsidRPr="00744587">
        <w:rPr>
          <w:rFonts w:ascii="Tahoma" w:hAnsi="Tahoma" w:cs="Tahoma"/>
          <w:spacing w:val="-3"/>
          <w:sz w:val="20"/>
          <w:szCs w:val="20"/>
          <w:lang w:val="en-US"/>
        </w:rPr>
        <w:t>mail</w:t>
      </w:r>
      <w:r w:rsidR="00836B23" w:rsidRPr="00836B23">
        <w:rPr>
          <w:rFonts w:ascii="Tahoma" w:hAnsi="Tahoma" w:cs="Tahoma"/>
          <w:spacing w:val="-3"/>
          <w:sz w:val="20"/>
          <w:szCs w:val="20"/>
        </w:rPr>
        <w:t>:</w:t>
      </w:r>
      <w:r w:rsidR="00836B23">
        <w:rPr>
          <w:rFonts w:ascii="Tahoma" w:hAnsi="Tahoma" w:cs="Tahoma"/>
          <w:spacing w:val="-3"/>
          <w:sz w:val="20"/>
          <w:szCs w:val="20"/>
        </w:rPr>
        <w:t xml:space="preserve"> </w:t>
      </w:r>
      <w:r w:rsidR="00836B23" w:rsidRPr="00836B23">
        <w:rPr>
          <w:rFonts w:ascii="Tahoma" w:hAnsi="Tahoma" w:cs="Tahoma"/>
          <w:spacing w:val="-3"/>
          <w:sz w:val="20"/>
          <w:szCs w:val="20"/>
          <w:u w:val="single"/>
        </w:rPr>
        <w:t>Pavel.Konovalov@komiesc.ru</w:t>
      </w:r>
      <w:r w:rsidR="00836B23">
        <w:rPr>
          <w:rFonts w:ascii="Tahoma" w:hAnsi="Tahoma" w:cs="Tahoma"/>
          <w:spacing w:val="-3"/>
          <w:sz w:val="20"/>
          <w:szCs w:val="20"/>
          <w:u w:val="single"/>
        </w:rPr>
        <w:t>,</w:t>
      </w:r>
      <w:r w:rsidR="00836B23" w:rsidRPr="00836B23">
        <w:rPr>
          <w:rFonts w:ascii="Tahoma" w:hAnsi="Tahoma" w:cs="Tahoma"/>
          <w:spacing w:val="-3"/>
          <w:sz w:val="20"/>
          <w:szCs w:val="20"/>
          <w:u w:val="single"/>
        </w:rPr>
        <w:t xml:space="preserve"> </w:t>
      </w:r>
      <w:r w:rsidR="00836B23" w:rsidRPr="007616D5">
        <w:rPr>
          <w:rFonts w:ascii="Tahoma" w:hAnsi="Tahoma" w:cs="Tahoma"/>
          <w:spacing w:val="-3"/>
          <w:sz w:val="20"/>
          <w:szCs w:val="20"/>
          <w:u w:val="single"/>
        </w:rPr>
        <w:t xml:space="preserve">Lyudmila.Kalyagina@komiesc.ru, </w:t>
      </w:r>
    </w:p>
    <w:p w14:paraId="59EC8344" w14:textId="52B1C51B" w:rsidR="000F608B" w:rsidRPr="00843595" w:rsidRDefault="00D43D22" w:rsidP="000F608B">
      <w:pPr>
        <w:pStyle w:val="a6"/>
        <w:overflowPunct w:val="0"/>
        <w:autoSpaceDE w:val="0"/>
        <w:autoSpaceDN w:val="0"/>
        <w:adjustRightInd w:val="0"/>
        <w:spacing w:before="240" w:after="240"/>
        <w:ind w:left="0"/>
        <w:textAlignment w:val="baseline"/>
        <w:rPr>
          <w:rFonts w:ascii="Tahoma" w:hAnsi="Tahoma" w:cs="Tahoma"/>
          <w:spacing w:val="-3"/>
          <w:sz w:val="20"/>
          <w:szCs w:val="20"/>
          <w:u w:val="single"/>
        </w:rPr>
      </w:pPr>
      <w:r w:rsidRPr="00744587">
        <w:rPr>
          <w:rFonts w:ascii="Tahoma" w:hAnsi="Tahoma" w:cs="Tahoma"/>
          <w:sz w:val="20"/>
        </w:rPr>
        <w:t>Подрядчика:</w:t>
      </w:r>
      <w:r w:rsidR="00744587" w:rsidRPr="00744587">
        <w:rPr>
          <w:rFonts w:ascii="Tahoma" w:hAnsi="Tahoma" w:cs="Tahoma"/>
          <w:sz w:val="20"/>
        </w:rPr>
        <w:t xml:space="preserve"> </w:t>
      </w:r>
      <w:r w:rsidRPr="0073372A">
        <w:rPr>
          <w:rFonts w:ascii="Tahoma" w:hAnsi="Tahoma" w:cs="Tahoma"/>
          <w:spacing w:val="-3"/>
          <w:sz w:val="20"/>
          <w:szCs w:val="20"/>
          <w:lang w:val="en-US"/>
        </w:rPr>
        <w:t>E</w:t>
      </w:r>
      <w:r w:rsidRPr="0073372A">
        <w:rPr>
          <w:rFonts w:ascii="Tahoma" w:hAnsi="Tahoma" w:cs="Tahoma"/>
          <w:spacing w:val="-3"/>
          <w:sz w:val="20"/>
          <w:szCs w:val="20"/>
        </w:rPr>
        <w:t>-</w:t>
      </w:r>
      <w:r w:rsidRPr="0073372A">
        <w:rPr>
          <w:rFonts w:ascii="Tahoma" w:hAnsi="Tahoma" w:cs="Tahoma"/>
          <w:spacing w:val="-3"/>
          <w:sz w:val="20"/>
          <w:szCs w:val="20"/>
          <w:lang w:val="en-US"/>
        </w:rPr>
        <w:t>mail</w:t>
      </w:r>
      <w:r w:rsidRPr="0073372A">
        <w:rPr>
          <w:rFonts w:ascii="Tahoma" w:hAnsi="Tahoma" w:cs="Tahoma"/>
          <w:spacing w:val="-3"/>
          <w:sz w:val="20"/>
          <w:szCs w:val="20"/>
        </w:rPr>
        <w:t xml:space="preserve">: </w:t>
      </w:r>
      <w:r w:rsidR="00843595">
        <w:rPr>
          <w:rFonts w:ascii="Tahoma" w:hAnsi="Tahoma" w:cs="Tahoma"/>
          <w:color w:val="0A1E32"/>
          <w:sz w:val="20"/>
          <w:szCs w:val="20"/>
          <w:u w:val="single"/>
        </w:rPr>
        <w:t>____________________________</w:t>
      </w:r>
    </w:p>
    <w:p w14:paraId="6E718E88" w14:textId="1ABCBB44" w:rsidR="00D43D22" w:rsidRPr="000F608B" w:rsidRDefault="00D43D22" w:rsidP="003A36CF">
      <w:pPr>
        <w:pStyle w:val="a6"/>
        <w:numPr>
          <w:ilvl w:val="1"/>
          <w:numId w:val="1"/>
        </w:numPr>
        <w:overflowPunct w:val="0"/>
        <w:autoSpaceDE w:val="0"/>
        <w:autoSpaceDN w:val="0"/>
        <w:adjustRightInd w:val="0"/>
        <w:spacing w:before="240" w:after="240"/>
        <w:ind w:left="-567" w:firstLine="0"/>
        <w:textAlignment w:val="baseline"/>
        <w:rPr>
          <w:rFonts w:ascii="Tahoma" w:hAnsi="Tahoma"/>
          <w:sz w:val="20"/>
        </w:rPr>
      </w:pPr>
      <w:r w:rsidRPr="000F608B">
        <w:rPr>
          <w:rFonts w:ascii="Tahoma" w:hAnsi="Tahoma" w:cs="Tahoma"/>
          <w:b/>
          <w:sz w:val="20"/>
          <w:szCs w:val="20"/>
        </w:rPr>
        <w:t>Представительство</w:t>
      </w:r>
    </w:p>
    <w:p w14:paraId="1575F391" w14:textId="2EEAD245" w:rsidR="00D43D22" w:rsidRDefault="00D43D22" w:rsidP="003A36CF">
      <w:pPr>
        <w:pStyle w:val="a6"/>
        <w:numPr>
          <w:ilvl w:val="2"/>
          <w:numId w:val="1"/>
        </w:numPr>
        <w:tabs>
          <w:tab w:val="left" w:pos="0"/>
        </w:tabs>
        <w:spacing w:before="240" w:after="240"/>
        <w:ind w:left="567" w:right="34" w:hanging="567"/>
        <w:jc w:val="both"/>
        <w:rPr>
          <w:rFonts w:ascii="Tahoma" w:hAnsi="Tahoma" w:cs="Tahoma"/>
          <w:sz w:val="20"/>
          <w:szCs w:val="20"/>
        </w:rPr>
      </w:pPr>
      <w:r w:rsidRPr="00744587">
        <w:rPr>
          <w:rFonts w:ascii="Tahoma" w:hAnsi="Tahoma" w:cs="Tahoma"/>
          <w:sz w:val="20"/>
          <w:szCs w:val="20"/>
        </w:rPr>
        <w:t xml:space="preserve"> Представитель Подрядчика: </w:t>
      </w:r>
      <w:r w:rsidR="00843595">
        <w:rPr>
          <w:rFonts w:ascii="Tahoma" w:hAnsi="Tahoma" w:cs="Tahoma"/>
          <w:sz w:val="20"/>
          <w:szCs w:val="20"/>
        </w:rPr>
        <w:t>__________________________</w:t>
      </w:r>
      <w:r w:rsidRPr="00744587">
        <w:rPr>
          <w:rFonts w:ascii="Tahoma" w:hAnsi="Tahoma" w:cs="Tahoma"/>
          <w:sz w:val="20"/>
          <w:szCs w:val="20"/>
        </w:rPr>
        <w:t xml:space="preserve"> уполномочен Подрядчиком на совершение всех юри</w:t>
      </w:r>
      <w:r w:rsidR="00744587" w:rsidRPr="00744587">
        <w:rPr>
          <w:rFonts w:ascii="Tahoma" w:hAnsi="Tahoma" w:cs="Tahoma"/>
          <w:sz w:val="20"/>
          <w:szCs w:val="20"/>
        </w:rPr>
        <w:t>дических и фактических действий</w:t>
      </w:r>
      <w:r w:rsidRPr="00744587">
        <w:rPr>
          <w:rFonts w:ascii="Tahoma" w:hAnsi="Tahoma" w:cs="Tahoma"/>
          <w:sz w:val="20"/>
          <w:szCs w:val="20"/>
        </w:rPr>
        <w:t xml:space="preserve"> в связи с исполнением Договора, включая подписание любых актов и документов в рамках исполнения Договора, получение любых документов (актов, уведомлений, извещений, претензий или требований) от Заказчика</w:t>
      </w:r>
      <w:r w:rsidR="00843595">
        <w:rPr>
          <w:rFonts w:ascii="Tahoma" w:hAnsi="Tahoma" w:cs="Tahoma"/>
          <w:sz w:val="20"/>
          <w:szCs w:val="20"/>
        </w:rPr>
        <w:t>, полномочия подтверждаются доверенностью №__________</w:t>
      </w:r>
      <w:r w:rsidR="00744587" w:rsidRPr="00744587">
        <w:rPr>
          <w:rFonts w:ascii="Tahoma" w:hAnsi="Tahoma" w:cs="Tahoma"/>
          <w:sz w:val="20"/>
          <w:szCs w:val="20"/>
        </w:rPr>
        <w:t xml:space="preserve">. </w:t>
      </w:r>
    </w:p>
    <w:p w14:paraId="7F6CDADC" w14:textId="77777777" w:rsidR="000F608B" w:rsidRPr="00744587" w:rsidRDefault="000F608B" w:rsidP="000F608B">
      <w:pPr>
        <w:pStyle w:val="a6"/>
        <w:tabs>
          <w:tab w:val="left" w:pos="0"/>
        </w:tabs>
        <w:spacing w:before="240" w:after="240"/>
        <w:ind w:left="567" w:right="34"/>
        <w:jc w:val="both"/>
        <w:rPr>
          <w:rFonts w:ascii="Tahoma" w:hAnsi="Tahoma" w:cs="Tahoma"/>
          <w:sz w:val="20"/>
          <w:szCs w:val="20"/>
        </w:rPr>
      </w:pPr>
    </w:p>
    <w:p w14:paraId="7752328B" w14:textId="481B6FF0" w:rsidR="000F608B" w:rsidRPr="00843595" w:rsidRDefault="00D43D22" w:rsidP="003A36CF">
      <w:pPr>
        <w:pStyle w:val="a6"/>
        <w:numPr>
          <w:ilvl w:val="2"/>
          <w:numId w:val="1"/>
        </w:numPr>
        <w:tabs>
          <w:tab w:val="left" w:pos="0"/>
        </w:tabs>
        <w:spacing w:before="240" w:after="240"/>
        <w:ind w:left="567" w:right="34" w:hanging="567"/>
        <w:jc w:val="both"/>
        <w:rPr>
          <w:rFonts w:ascii="Tahoma" w:hAnsi="Tahoma" w:cs="Tahoma"/>
          <w:sz w:val="20"/>
          <w:szCs w:val="20"/>
        </w:rPr>
      </w:pPr>
      <w:r w:rsidRPr="00843595">
        <w:rPr>
          <w:rFonts w:ascii="Tahoma" w:hAnsi="Tahoma" w:cs="Tahoma"/>
          <w:sz w:val="20"/>
          <w:szCs w:val="20"/>
        </w:rPr>
        <w:t xml:space="preserve"> Представитель Заказчика: </w:t>
      </w:r>
      <w:r w:rsidR="00843595" w:rsidRPr="001E1488">
        <w:rPr>
          <w:rFonts w:ascii="Tahoma" w:hAnsi="Tahoma" w:cs="Tahoma"/>
          <w:sz w:val="20"/>
          <w:szCs w:val="20"/>
        </w:rPr>
        <w:t>___________ (ф.и.о.), полномочия подтверждаются доверенностью №____ от _____г.</w:t>
      </w:r>
    </w:p>
    <w:p w14:paraId="4DCEAC22" w14:textId="5EA6A968" w:rsidR="00744587" w:rsidRPr="00744587" w:rsidRDefault="00D43D22" w:rsidP="003A36CF">
      <w:pPr>
        <w:pStyle w:val="a6"/>
        <w:numPr>
          <w:ilvl w:val="1"/>
          <w:numId w:val="1"/>
        </w:numPr>
        <w:spacing w:before="240" w:after="240"/>
        <w:ind w:left="0" w:hanging="567"/>
        <w:jc w:val="both"/>
        <w:rPr>
          <w:rFonts w:ascii="Tahoma" w:hAnsi="Tahoma" w:cs="Tahoma"/>
          <w:sz w:val="20"/>
          <w:szCs w:val="20"/>
        </w:rPr>
      </w:pPr>
      <w:r w:rsidRPr="00744587">
        <w:rPr>
          <w:rFonts w:ascii="Tahoma" w:hAnsi="Tahoma" w:cs="Tahoma"/>
          <w:sz w:val="20"/>
          <w:szCs w:val="20"/>
        </w:rPr>
        <w:t xml:space="preserve">Подрядчик, в </w:t>
      </w:r>
      <w:r w:rsidRPr="00AE06DD">
        <w:rPr>
          <w:rFonts w:ascii="Tahoma" w:hAnsi="Tahoma" w:cs="Tahoma"/>
          <w:sz w:val="20"/>
          <w:szCs w:val="20"/>
        </w:rPr>
        <w:t>дополнение к п.1</w:t>
      </w:r>
      <w:r w:rsidR="00AE06DD" w:rsidRPr="00AE06DD">
        <w:rPr>
          <w:rFonts w:ascii="Tahoma" w:hAnsi="Tahoma" w:cs="Tahoma"/>
          <w:sz w:val="20"/>
          <w:szCs w:val="20"/>
        </w:rPr>
        <w:t>5</w:t>
      </w:r>
      <w:r w:rsidRPr="00AE06DD">
        <w:rPr>
          <w:rFonts w:ascii="Tahoma" w:hAnsi="Tahoma" w:cs="Tahoma"/>
          <w:sz w:val="20"/>
          <w:szCs w:val="20"/>
        </w:rPr>
        <w:t>.3. Общих условий</w:t>
      </w:r>
      <w:r w:rsidRPr="00744587">
        <w:rPr>
          <w:rFonts w:ascii="Tahoma" w:hAnsi="Tahoma" w:cs="Tahoma"/>
          <w:sz w:val="20"/>
          <w:szCs w:val="20"/>
        </w:rPr>
        <w:t xml:space="preserve">, обязан уведомлять Заказчика в течение 3 (трех) дней с момента, когда узнал о них, о следующих событиях: </w:t>
      </w:r>
    </w:p>
    <w:p w14:paraId="0CAE7097" w14:textId="77777777" w:rsidR="00744587" w:rsidRDefault="00D43D22" w:rsidP="000F608B">
      <w:pPr>
        <w:pStyle w:val="a6"/>
        <w:spacing w:before="240" w:after="240"/>
        <w:ind w:left="0" w:hanging="567"/>
        <w:jc w:val="both"/>
        <w:rPr>
          <w:rFonts w:ascii="Tahoma" w:hAnsi="Tahoma" w:cs="Tahoma"/>
          <w:sz w:val="20"/>
          <w:szCs w:val="20"/>
        </w:rPr>
      </w:pPr>
      <w:r w:rsidRPr="00744587">
        <w:rPr>
          <w:rFonts w:ascii="Tahoma" w:hAnsi="Tahoma" w:cs="Tahoma"/>
          <w:sz w:val="20"/>
          <w:szCs w:val="20"/>
        </w:rPr>
        <w:t>а) принятии упол</w:t>
      </w:r>
      <w:r w:rsidRPr="001E1488">
        <w:rPr>
          <w:rFonts w:ascii="Tahoma" w:hAnsi="Tahoma" w:cs="Tahoma"/>
          <w:sz w:val="20"/>
          <w:szCs w:val="20"/>
        </w:rPr>
        <w:t xml:space="preserve">номоченными органами решений или заявлении требований о реорганизации или ликвидации Подрядчика; </w:t>
      </w:r>
    </w:p>
    <w:p w14:paraId="1B221B56" w14:textId="77777777" w:rsidR="00744587" w:rsidRDefault="00D43D22" w:rsidP="000F608B">
      <w:pPr>
        <w:pStyle w:val="a6"/>
        <w:spacing w:before="240" w:after="240"/>
        <w:ind w:left="0" w:hanging="567"/>
        <w:jc w:val="both"/>
        <w:rPr>
          <w:rFonts w:ascii="Tahoma" w:hAnsi="Tahoma" w:cs="Tahoma"/>
          <w:sz w:val="20"/>
          <w:szCs w:val="20"/>
        </w:rPr>
      </w:pPr>
      <w:r w:rsidRPr="001E1488">
        <w:rPr>
          <w:rFonts w:ascii="Tahoma" w:hAnsi="Tahoma" w:cs="Tahoma"/>
          <w:sz w:val="20"/>
          <w:szCs w:val="20"/>
        </w:rPr>
        <w:t xml:space="preserve">б) подаче в отношении Подрядчика заявлений о признании его несостоятельным (банкротом); </w:t>
      </w:r>
    </w:p>
    <w:p w14:paraId="067F7ADA" w14:textId="77777777" w:rsidR="00744587" w:rsidRDefault="00D43D22" w:rsidP="000F608B">
      <w:pPr>
        <w:pStyle w:val="a6"/>
        <w:spacing w:before="240" w:after="240"/>
        <w:ind w:left="0" w:hanging="567"/>
        <w:jc w:val="both"/>
        <w:rPr>
          <w:rFonts w:ascii="Tahoma" w:hAnsi="Tahoma" w:cs="Tahoma"/>
          <w:sz w:val="20"/>
          <w:szCs w:val="20"/>
        </w:rPr>
      </w:pPr>
      <w:r w:rsidRPr="001E1488">
        <w:rPr>
          <w:rFonts w:ascii="Tahoma" w:hAnsi="Tahoma" w:cs="Tahoma"/>
          <w:sz w:val="20"/>
          <w:szCs w:val="20"/>
        </w:rPr>
        <w:t xml:space="preserve">в) предъявлении к Подрядчику исковых заявлений о взыскании денежных средств в размере более 25% (двадцати пяти процентов) Цены Договора либо более 10% (десяти процентов) балансовой стоимости активов Подрядчика; </w:t>
      </w:r>
    </w:p>
    <w:p w14:paraId="6398B10B" w14:textId="77777777" w:rsidR="00744587" w:rsidRDefault="00D43D22" w:rsidP="000F608B">
      <w:pPr>
        <w:pStyle w:val="a6"/>
        <w:spacing w:before="240" w:after="240"/>
        <w:ind w:left="0" w:hanging="567"/>
        <w:jc w:val="both"/>
        <w:rPr>
          <w:rFonts w:ascii="Tahoma" w:hAnsi="Tahoma" w:cs="Tahoma"/>
          <w:sz w:val="20"/>
          <w:szCs w:val="20"/>
        </w:rPr>
      </w:pPr>
      <w:r w:rsidRPr="001E1488">
        <w:rPr>
          <w:rFonts w:ascii="Tahoma" w:hAnsi="Tahoma" w:cs="Tahoma"/>
          <w:sz w:val="20"/>
          <w:szCs w:val="20"/>
        </w:rPr>
        <w:t>г) изъятие или наложени</w:t>
      </w:r>
      <w:r>
        <w:rPr>
          <w:rFonts w:ascii="Tahoma" w:hAnsi="Tahoma" w:cs="Tahoma"/>
          <w:sz w:val="20"/>
          <w:szCs w:val="20"/>
        </w:rPr>
        <w:t>е</w:t>
      </w:r>
      <w:r w:rsidRPr="001E1488">
        <w:rPr>
          <w:rFonts w:ascii="Tahoma" w:hAnsi="Tahoma" w:cs="Tahoma"/>
          <w:sz w:val="20"/>
          <w:szCs w:val="20"/>
        </w:rPr>
        <w:t xml:space="preserve"> ареста на имущество Подрядчика стоимостью более 10% (десяти процентов) балансовой стоимости активов Подрядчика либо имущество</w:t>
      </w:r>
      <w:r>
        <w:rPr>
          <w:rFonts w:ascii="Tahoma" w:hAnsi="Tahoma" w:cs="Tahoma"/>
          <w:sz w:val="20"/>
          <w:szCs w:val="20"/>
        </w:rPr>
        <w:t>,</w:t>
      </w:r>
      <w:r w:rsidRPr="001E1488">
        <w:rPr>
          <w:rFonts w:ascii="Tahoma" w:hAnsi="Tahoma" w:cs="Tahoma"/>
          <w:sz w:val="20"/>
          <w:szCs w:val="20"/>
        </w:rPr>
        <w:t xml:space="preserve"> обеспечивающее производственный цикл изготовления Продукции; </w:t>
      </w:r>
    </w:p>
    <w:p w14:paraId="73CCE782" w14:textId="77777777" w:rsidR="00744587" w:rsidRDefault="00D43D22" w:rsidP="000F608B">
      <w:pPr>
        <w:pStyle w:val="a6"/>
        <w:spacing w:before="240" w:after="240"/>
        <w:ind w:left="0" w:hanging="567"/>
        <w:jc w:val="both"/>
        <w:rPr>
          <w:rFonts w:ascii="Tahoma" w:hAnsi="Tahoma" w:cs="Tahoma"/>
          <w:sz w:val="20"/>
          <w:szCs w:val="20"/>
        </w:rPr>
      </w:pPr>
      <w:r w:rsidRPr="001E1488">
        <w:rPr>
          <w:rFonts w:ascii="Tahoma" w:hAnsi="Tahoma" w:cs="Tahoma"/>
          <w:sz w:val="20"/>
          <w:szCs w:val="20"/>
        </w:rPr>
        <w:t xml:space="preserve">д) о предъявленных к нему судебных исках, либо решениях/постановлениях/предписаниях государственных органов или органов местного самоуправления, относящихся к предмету Договора; </w:t>
      </w:r>
    </w:p>
    <w:p w14:paraId="16DA5160" w14:textId="77777777" w:rsidR="00744587" w:rsidRDefault="00D43D22" w:rsidP="000F608B">
      <w:pPr>
        <w:pStyle w:val="a6"/>
        <w:ind w:left="0" w:hanging="567"/>
        <w:jc w:val="both"/>
        <w:rPr>
          <w:rFonts w:ascii="Tahoma" w:hAnsi="Tahoma" w:cs="Tahoma"/>
          <w:sz w:val="20"/>
          <w:szCs w:val="20"/>
        </w:rPr>
      </w:pPr>
      <w:r w:rsidRPr="001E1488">
        <w:rPr>
          <w:rFonts w:ascii="Tahoma" w:hAnsi="Tahoma" w:cs="Tahoma"/>
          <w:sz w:val="20"/>
          <w:szCs w:val="20"/>
        </w:rPr>
        <w:t>е) иные события</w:t>
      </w:r>
      <w:r>
        <w:rPr>
          <w:rFonts w:ascii="Tahoma" w:hAnsi="Tahoma" w:cs="Tahoma"/>
          <w:sz w:val="20"/>
          <w:szCs w:val="20"/>
        </w:rPr>
        <w:t>,</w:t>
      </w:r>
      <w:r w:rsidRPr="001E1488">
        <w:rPr>
          <w:rFonts w:ascii="Tahoma" w:hAnsi="Tahoma" w:cs="Tahoma"/>
          <w:sz w:val="20"/>
          <w:szCs w:val="20"/>
        </w:rPr>
        <w:t xml:space="preserve"> препятствующие исполнению обязате</w:t>
      </w:r>
      <w:r w:rsidR="00744587">
        <w:rPr>
          <w:rFonts w:ascii="Tahoma" w:hAnsi="Tahoma" w:cs="Tahoma"/>
          <w:sz w:val="20"/>
          <w:szCs w:val="20"/>
        </w:rPr>
        <w:t xml:space="preserve">льств по Договору.  </w:t>
      </w:r>
    </w:p>
    <w:p w14:paraId="5070A01F" w14:textId="3F236779" w:rsidR="00D43D22" w:rsidRDefault="00744587" w:rsidP="000F608B">
      <w:pPr>
        <w:pStyle w:val="a6"/>
        <w:ind w:left="0" w:firstLine="567"/>
        <w:jc w:val="both"/>
        <w:rPr>
          <w:rFonts w:ascii="Tahoma" w:hAnsi="Tahoma" w:cs="Tahoma"/>
          <w:sz w:val="20"/>
          <w:szCs w:val="20"/>
        </w:rPr>
      </w:pPr>
      <w:r>
        <w:rPr>
          <w:rFonts w:ascii="Tahoma" w:hAnsi="Tahoma" w:cs="Tahoma"/>
          <w:sz w:val="20"/>
          <w:szCs w:val="20"/>
        </w:rPr>
        <w:t>В случае не</w:t>
      </w:r>
      <w:r w:rsidR="00D43D22" w:rsidRPr="001E1488">
        <w:rPr>
          <w:rFonts w:ascii="Tahoma" w:hAnsi="Tahoma" w:cs="Tahoma"/>
          <w:sz w:val="20"/>
          <w:szCs w:val="20"/>
        </w:rPr>
        <w:t>уведомления Заказчика о событиях</w:t>
      </w:r>
      <w:r w:rsidR="00D43D22">
        <w:rPr>
          <w:rFonts w:ascii="Tahoma" w:hAnsi="Tahoma" w:cs="Tahoma"/>
          <w:sz w:val="20"/>
          <w:szCs w:val="20"/>
        </w:rPr>
        <w:t>,</w:t>
      </w:r>
      <w:r w:rsidR="00D43D22" w:rsidRPr="001E1488">
        <w:rPr>
          <w:rFonts w:ascii="Tahoma" w:hAnsi="Tahoma" w:cs="Tahoma"/>
          <w:sz w:val="20"/>
          <w:szCs w:val="20"/>
        </w:rPr>
        <w:t xml:space="preserve"> указанных в настоящем пункте, Под</w:t>
      </w:r>
      <w:r w:rsidR="000E0937">
        <w:rPr>
          <w:rFonts w:ascii="Tahoma" w:hAnsi="Tahoma" w:cs="Tahoma"/>
          <w:sz w:val="20"/>
          <w:szCs w:val="20"/>
        </w:rPr>
        <w:t>рядчик несет ответственность.</w:t>
      </w:r>
    </w:p>
    <w:bookmarkEnd w:id="0"/>
    <w:p w14:paraId="787E79BF" w14:textId="7243E85A" w:rsidR="00B927B6" w:rsidRPr="003A36CF" w:rsidRDefault="00B927B6" w:rsidP="003A36CF">
      <w:pPr>
        <w:pStyle w:val="3"/>
        <w:numPr>
          <w:ilvl w:val="0"/>
          <w:numId w:val="1"/>
        </w:numPr>
        <w:spacing w:after="240"/>
        <w:ind w:left="0" w:firstLine="0"/>
        <w:jc w:val="center"/>
        <w:rPr>
          <w:rFonts w:ascii="Tahoma" w:hAnsi="Tahoma" w:cs="Tahoma"/>
          <w:b/>
          <w:color w:val="auto"/>
          <w:sz w:val="20"/>
          <w:szCs w:val="20"/>
        </w:rPr>
      </w:pPr>
      <w:r w:rsidRPr="003A36CF">
        <w:rPr>
          <w:rFonts w:ascii="Tahoma" w:hAnsi="Tahoma" w:cs="Tahoma"/>
          <w:b/>
          <w:color w:val="auto"/>
          <w:sz w:val="20"/>
          <w:szCs w:val="20"/>
        </w:rPr>
        <w:t>ОБРАБОТКА ПЕРСОНАЛЬНЫХ ДАННЫХ</w:t>
      </w:r>
    </w:p>
    <w:p w14:paraId="3BA63C65" w14:textId="77777777" w:rsidR="00C309E1" w:rsidRDefault="00B927B6" w:rsidP="000E4B76">
      <w:pPr>
        <w:pStyle w:val="a6"/>
        <w:numPr>
          <w:ilvl w:val="1"/>
          <w:numId w:val="24"/>
        </w:numPr>
        <w:ind w:left="0" w:hanging="567"/>
        <w:jc w:val="both"/>
        <w:rPr>
          <w:rFonts w:ascii="Tahoma" w:hAnsi="Tahoma" w:cs="Tahoma"/>
          <w:sz w:val="20"/>
          <w:szCs w:val="20"/>
        </w:rPr>
      </w:pPr>
      <w:r w:rsidRPr="00C309E1">
        <w:rPr>
          <w:rFonts w:ascii="Tahoma" w:hAnsi="Tahoma" w:cs="Tahoma"/>
          <w:sz w:val="20"/>
          <w:szCs w:val="20"/>
        </w:rPr>
        <w:t>При работе с персональными данными стороны обязуются соблюдать конфиденциальность персональных данных в соответствии с Федеральным законом РФ от 27.07.2006 № 152-ФЗ «О персональных данных». Подрядчик, получивший доступ к персональным данным, обязан не раскрывать третьим лицам и не распространять персональные данные без согласи</w:t>
      </w:r>
      <w:r w:rsidR="00C309E1">
        <w:rPr>
          <w:rFonts w:ascii="Tahoma" w:hAnsi="Tahoma" w:cs="Tahoma"/>
          <w:sz w:val="20"/>
          <w:szCs w:val="20"/>
        </w:rPr>
        <w:t>я субъекта персональных данных.</w:t>
      </w:r>
    </w:p>
    <w:p w14:paraId="056E3099" w14:textId="77777777" w:rsidR="00C309E1" w:rsidRDefault="00B927B6" w:rsidP="000E4B76">
      <w:pPr>
        <w:pStyle w:val="a6"/>
        <w:numPr>
          <w:ilvl w:val="1"/>
          <w:numId w:val="24"/>
        </w:numPr>
        <w:ind w:left="0" w:hanging="567"/>
        <w:jc w:val="both"/>
        <w:rPr>
          <w:rFonts w:ascii="Tahoma" w:hAnsi="Tahoma" w:cs="Tahoma"/>
          <w:sz w:val="20"/>
          <w:szCs w:val="20"/>
        </w:rPr>
      </w:pPr>
      <w:r w:rsidRPr="00C31434">
        <w:rPr>
          <w:rFonts w:ascii="Tahoma" w:eastAsia="Calibri" w:hAnsi="Tahoma" w:cs="Tahoma"/>
          <w:sz w:val="20"/>
          <w:szCs w:val="20"/>
        </w:rPr>
        <w:t>Состав персональных данных потребителей, подлежащих обработке, включает: фамилию, имя и отчество (при наличии), дату рождения, паспортные данные, номер лицевого счета, адрес поставки коммунальных услуг и/или коммунального ресурса (адрес проживания клиента), контактный номер телефона (при наличии).</w:t>
      </w:r>
    </w:p>
    <w:p w14:paraId="552F7A93" w14:textId="77777777" w:rsidR="00C309E1" w:rsidRDefault="00B927B6" w:rsidP="000E4B76">
      <w:pPr>
        <w:pStyle w:val="a6"/>
        <w:numPr>
          <w:ilvl w:val="1"/>
          <w:numId w:val="24"/>
        </w:numPr>
        <w:ind w:left="0" w:hanging="567"/>
        <w:jc w:val="both"/>
        <w:rPr>
          <w:rFonts w:ascii="Tahoma" w:hAnsi="Tahoma" w:cs="Tahoma"/>
          <w:sz w:val="20"/>
          <w:szCs w:val="20"/>
        </w:rPr>
      </w:pPr>
      <w:r w:rsidRPr="00C309E1">
        <w:rPr>
          <w:rFonts w:ascii="Tahoma" w:eastAsia="Calibri" w:hAnsi="Tahoma" w:cs="Tahoma"/>
          <w:sz w:val="20"/>
          <w:szCs w:val="20"/>
        </w:rPr>
        <w:t>Подрядчик обязан совершать действия по обработке персональных данных клиентов, которые включают в себя: сбор, запись, систематизацию, накопление, хранение, уточнение (обновление, изменение), использование, передачу (предоставление, доступ), удаление, уничтожение персональных данных клиентов.</w:t>
      </w:r>
    </w:p>
    <w:p w14:paraId="6F006A38" w14:textId="7EC7E1D4" w:rsidR="00B927B6" w:rsidRPr="00C309E1" w:rsidRDefault="00B927B6" w:rsidP="000E4B76">
      <w:pPr>
        <w:pStyle w:val="a6"/>
        <w:numPr>
          <w:ilvl w:val="1"/>
          <w:numId w:val="24"/>
        </w:numPr>
        <w:ind w:left="0" w:hanging="567"/>
        <w:jc w:val="both"/>
        <w:rPr>
          <w:rFonts w:ascii="Tahoma" w:hAnsi="Tahoma" w:cs="Tahoma"/>
          <w:sz w:val="20"/>
          <w:szCs w:val="20"/>
        </w:rPr>
      </w:pPr>
      <w:r w:rsidRPr="00C309E1">
        <w:rPr>
          <w:rFonts w:ascii="Tahoma" w:eastAsia="Calibri" w:hAnsi="Tahoma" w:cs="Tahoma"/>
          <w:sz w:val="20"/>
          <w:szCs w:val="20"/>
        </w:rPr>
        <w:t xml:space="preserve">Перечень потребителей, обработка персональных данных которых осуществляется </w:t>
      </w:r>
      <w:r w:rsidR="00CD4E05" w:rsidRPr="00C309E1">
        <w:rPr>
          <w:rFonts w:ascii="Tahoma" w:eastAsia="Calibri" w:hAnsi="Tahoma" w:cs="Tahoma"/>
          <w:sz w:val="20"/>
          <w:szCs w:val="20"/>
        </w:rPr>
        <w:t>Подрядчиком</w:t>
      </w:r>
      <w:r w:rsidRPr="00C309E1">
        <w:rPr>
          <w:rFonts w:ascii="Tahoma" w:eastAsia="Calibri" w:hAnsi="Tahoma" w:cs="Tahoma"/>
          <w:sz w:val="20"/>
          <w:szCs w:val="20"/>
        </w:rPr>
        <w:t xml:space="preserve">, передается Заказчиком в Задании на оказание услуг, в соответствии с разделом 2 Договора. </w:t>
      </w:r>
    </w:p>
    <w:p w14:paraId="7DF7C98C" w14:textId="4623C5F8" w:rsidR="00B927B6" w:rsidRPr="00C31434" w:rsidRDefault="00B927B6" w:rsidP="000E4B76">
      <w:pPr>
        <w:widowControl w:val="0"/>
        <w:numPr>
          <w:ilvl w:val="2"/>
          <w:numId w:val="1"/>
        </w:numPr>
        <w:tabs>
          <w:tab w:val="left" w:pos="851"/>
        </w:tabs>
        <w:autoSpaceDE w:val="0"/>
        <w:autoSpaceDN w:val="0"/>
        <w:adjustRightInd w:val="0"/>
        <w:spacing w:after="0" w:line="240" w:lineRule="auto"/>
        <w:ind w:left="0" w:hanging="567"/>
        <w:contextualSpacing/>
        <w:jc w:val="both"/>
        <w:rPr>
          <w:rFonts w:ascii="Tahoma" w:eastAsia="Calibri" w:hAnsi="Tahoma" w:cs="Tahoma"/>
          <w:sz w:val="20"/>
          <w:szCs w:val="20"/>
        </w:rPr>
      </w:pPr>
      <w:r w:rsidRPr="00C31434">
        <w:rPr>
          <w:rFonts w:ascii="Tahoma" w:eastAsia="Calibri" w:hAnsi="Tahoma" w:cs="Tahoma"/>
          <w:sz w:val="20"/>
          <w:szCs w:val="20"/>
        </w:rPr>
        <w:t xml:space="preserve">При обработке персональных данных потребителей </w:t>
      </w:r>
      <w:r>
        <w:rPr>
          <w:rFonts w:ascii="Tahoma" w:eastAsia="Calibri" w:hAnsi="Tahoma" w:cs="Tahoma"/>
          <w:sz w:val="20"/>
          <w:szCs w:val="20"/>
        </w:rPr>
        <w:t>Подрядчик</w:t>
      </w:r>
      <w:r w:rsidRPr="00C31434">
        <w:rPr>
          <w:rFonts w:ascii="Tahoma" w:eastAsia="Calibri" w:hAnsi="Tahoma" w:cs="Tahoma"/>
          <w:sz w:val="20"/>
          <w:szCs w:val="20"/>
        </w:rPr>
        <w:t xml:space="preserve"> обязан:</w:t>
      </w:r>
    </w:p>
    <w:p w14:paraId="25FBEC95" w14:textId="77777777" w:rsidR="00B927B6" w:rsidRPr="00C31434" w:rsidRDefault="00B927B6" w:rsidP="000E4B76">
      <w:pPr>
        <w:widowControl w:val="0"/>
        <w:numPr>
          <w:ilvl w:val="0"/>
          <w:numId w:val="16"/>
        </w:numPr>
        <w:tabs>
          <w:tab w:val="left" w:pos="851"/>
          <w:tab w:val="left" w:pos="993"/>
        </w:tabs>
        <w:autoSpaceDE w:val="0"/>
        <w:autoSpaceDN w:val="0"/>
        <w:adjustRightInd w:val="0"/>
        <w:spacing w:before="60" w:after="60" w:line="240" w:lineRule="auto"/>
        <w:ind w:left="0" w:hanging="567"/>
        <w:contextualSpacing/>
        <w:jc w:val="both"/>
        <w:rPr>
          <w:rFonts w:ascii="Tahoma" w:eastAsia="Calibri" w:hAnsi="Tahoma" w:cs="Tahoma"/>
          <w:sz w:val="20"/>
          <w:szCs w:val="20"/>
        </w:rPr>
      </w:pPr>
      <w:r w:rsidRPr="00C31434">
        <w:rPr>
          <w:rFonts w:ascii="Tahoma" w:eastAsia="Calibri" w:hAnsi="Tahoma" w:cs="Tahoma"/>
          <w:sz w:val="20"/>
          <w:szCs w:val="20"/>
        </w:rPr>
        <w:t>соблюдать принципы и правила обработки персональных данных, предусмотренные Федеральным законом от 27.07.2006 № 152-ФЗ «О персональных данных»;</w:t>
      </w:r>
    </w:p>
    <w:p w14:paraId="4CAFD92F" w14:textId="77777777" w:rsidR="00B927B6" w:rsidRPr="00C31434" w:rsidRDefault="00B927B6" w:rsidP="000E4B76">
      <w:pPr>
        <w:widowControl w:val="0"/>
        <w:numPr>
          <w:ilvl w:val="0"/>
          <w:numId w:val="16"/>
        </w:numPr>
        <w:tabs>
          <w:tab w:val="left" w:pos="851"/>
          <w:tab w:val="left" w:pos="993"/>
        </w:tabs>
        <w:autoSpaceDE w:val="0"/>
        <w:autoSpaceDN w:val="0"/>
        <w:adjustRightInd w:val="0"/>
        <w:spacing w:before="60" w:after="60" w:line="240" w:lineRule="auto"/>
        <w:ind w:left="0" w:hanging="567"/>
        <w:contextualSpacing/>
        <w:jc w:val="both"/>
        <w:rPr>
          <w:rFonts w:ascii="Tahoma" w:eastAsia="Calibri" w:hAnsi="Tahoma" w:cs="Tahoma"/>
          <w:sz w:val="20"/>
          <w:szCs w:val="20"/>
        </w:rPr>
      </w:pPr>
      <w:r w:rsidRPr="00C31434">
        <w:rPr>
          <w:rFonts w:ascii="Tahoma" w:eastAsia="Calibri" w:hAnsi="Tahoma" w:cs="Tahoma"/>
          <w:sz w:val="20"/>
          <w:szCs w:val="20"/>
        </w:rPr>
        <w:lastRenderedPageBreak/>
        <w:t>осуществлять обработку Персональных данных потребителей в соответствии с целями, определенными Сторонами в настоящем Договоре;</w:t>
      </w:r>
    </w:p>
    <w:p w14:paraId="112BBDBD" w14:textId="77777777" w:rsidR="00B927B6" w:rsidRPr="00C31434" w:rsidRDefault="00B927B6" w:rsidP="000E4B76">
      <w:pPr>
        <w:widowControl w:val="0"/>
        <w:numPr>
          <w:ilvl w:val="0"/>
          <w:numId w:val="16"/>
        </w:numPr>
        <w:tabs>
          <w:tab w:val="left" w:pos="851"/>
          <w:tab w:val="left" w:pos="993"/>
        </w:tabs>
        <w:autoSpaceDE w:val="0"/>
        <w:autoSpaceDN w:val="0"/>
        <w:adjustRightInd w:val="0"/>
        <w:spacing w:before="60" w:after="60" w:line="240" w:lineRule="auto"/>
        <w:ind w:left="0" w:hanging="567"/>
        <w:jc w:val="both"/>
        <w:rPr>
          <w:rFonts w:ascii="Tahoma" w:eastAsia="Calibri" w:hAnsi="Tahoma" w:cs="Tahoma"/>
          <w:sz w:val="20"/>
          <w:szCs w:val="20"/>
        </w:rPr>
      </w:pPr>
      <w:r w:rsidRPr="00C31434">
        <w:rPr>
          <w:rFonts w:ascii="Tahoma" w:eastAsia="Calibri" w:hAnsi="Tahoma" w:cs="Tahoma"/>
          <w:sz w:val="20"/>
          <w:szCs w:val="20"/>
        </w:rPr>
        <w:t>принимать необходимые правовые, организационные и технические меры или обеспечивать их принятие для защиты Персональных данных потребителей от неправомерного или случайного доступа к ним, уничтожения, изменения, блокирования, копирования, предоставления, распространения персональных данных потребителей, а также от иных неправомерных действий в отношении персональных данных потребителей.</w:t>
      </w:r>
    </w:p>
    <w:p w14:paraId="561AB115" w14:textId="77777777" w:rsidR="00B927B6" w:rsidRPr="00C31434" w:rsidRDefault="00B927B6" w:rsidP="000E4B76">
      <w:pPr>
        <w:widowControl w:val="0"/>
        <w:numPr>
          <w:ilvl w:val="0"/>
          <w:numId w:val="16"/>
        </w:numPr>
        <w:tabs>
          <w:tab w:val="left" w:pos="851"/>
          <w:tab w:val="left" w:pos="993"/>
        </w:tabs>
        <w:autoSpaceDE w:val="0"/>
        <w:autoSpaceDN w:val="0"/>
        <w:adjustRightInd w:val="0"/>
        <w:spacing w:before="60" w:after="60" w:line="240" w:lineRule="auto"/>
        <w:ind w:left="0" w:hanging="567"/>
        <w:contextualSpacing/>
        <w:jc w:val="both"/>
        <w:rPr>
          <w:rFonts w:ascii="Tahoma" w:eastAsia="Calibri" w:hAnsi="Tahoma" w:cs="Tahoma"/>
          <w:sz w:val="20"/>
          <w:szCs w:val="20"/>
        </w:rPr>
      </w:pPr>
      <w:r w:rsidRPr="00C31434">
        <w:rPr>
          <w:rFonts w:ascii="Tahoma" w:eastAsia="Calibri" w:hAnsi="Tahoma" w:cs="Tahoma"/>
          <w:sz w:val="20"/>
          <w:szCs w:val="20"/>
        </w:rPr>
        <w:t>осуществлять хранение персональных данных потребителей в форме, позволяющей определить субъекта персональных данных, не дольше, чем этого требуют цели обработки персональных данных потребителей;</w:t>
      </w:r>
    </w:p>
    <w:p w14:paraId="59086006" w14:textId="77777777" w:rsidR="00B927B6" w:rsidRPr="00C31434" w:rsidRDefault="00B927B6" w:rsidP="000E4B76">
      <w:pPr>
        <w:widowControl w:val="0"/>
        <w:numPr>
          <w:ilvl w:val="0"/>
          <w:numId w:val="16"/>
        </w:numPr>
        <w:tabs>
          <w:tab w:val="left" w:pos="851"/>
          <w:tab w:val="left" w:pos="993"/>
        </w:tabs>
        <w:autoSpaceDE w:val="0"/>
        <w:autoSpaceDN w:val="0"/>
        <w:adjustRightInd w:val="0"/>
        <w:spacing w:after="160" w:line="240" w:lineRule="auto"/>
        <w:ind w:left="0" w:hanging="567"/>
        <w:contextualSpacing/>
        <w:jc w:val="both"/>
        <w:rPr>
          <w:rFonts w:ascii="Tahoma" w:eastAsia="Calibri" w:hAnsi="Tahoma" w:cs="Tahoma"/>
          <w:sz w:val="20"/>
          <w:szCs w:val="20"/>
        </w:rPr>
      </w:pPr>
      <w:r w:rsidRPr="00C31434">
        <w:rPr>
          <w:rFonts w:ascii="Tahoma" w:eastAsia="Calibri" w:hAnsi="Tahoma" w:cs="Tahoma"/>
          <w:sz w:val="20"/>
          <w:szCs w:val="20"/>
        </w:rPr>
        <w:t>соблюдать конфиденциальность персональных данных и обеспечивать безопасность персональных данных потребителей, а также соблюдать требования к защите обрабатываемых персональных данных в соответствии с требованиями действующего законодательства;</w:t>
      </w:r>
    </w:p>
    <w:p w14:paraId="3158A783" w14:textId="77777777" w:rsidR="00B927B6" w:rsidRPr="00C31434" w:rsidRDefault="00B927B6" w:rsidP="000E4B76">
      <w:pPr>
        <w:widowControl w:val="0"/>
        <w:numPr>
          <w:ilvl w:val="0"/>
          <w:numId w:val="16"/>
        </w:numPr>
        <w:tabs>
          <w:tab w:val="left" w:pos="851"/>
          <w:tab w:val="left" w:pos="993"/>
        </w:tabs>
        <w:autoSpaceDE w:val="0"/>
        <w:autoSpaceDN w:val="0"/>
        <w:adjustRightInd w:val="0"/>
        <w:spacing w:after="160" w:line="240" w:lineRule="auto"/>
        <w:ind w:left="0" w:hanging="567"/>
        <w:contextualSpacing/>
        <w:jc w:val="both"/>
        <w:rPr>
          <w:rFonts w:ascii="Tahoma" w:eastAsia="Calibri" w:hAnsi="Tahoma" w:cs="Tahoma"/>
          <w:sz w:val="20"/>
          <w:szCs w:val="20"/>
        </w:rPr>
      </w:pPr>
      <w:r w:rsidRPr="00C31434">
        <w:rPr>
          <w:rFonts w:ascii="Tahoma" w:eastAsia="Calibri" w:hAnsi="Tahoma" w:cs="Tahoma"/>
          <w:sz w:val="20"/>
          <w:szCs w:val="20"/>
        </w:rPr>
        <w:t>осуществлять выбор средств защиты информации для системы защиты персональных данных в соответствии с нормативными правовыми актами, принятыми Федеральной службой безопасности Российской Федерации и Федеральной службой по техническому и экспортному контролю в соответствии с требованиями статьи 19 Федерального закона от 27.07.2006 г. № 152-ФЗ "О персональных данных".</w:t>
      </w:r>
    </w:p>
    <w:p w14:paraId="311F248F" w14:textId="336DA63C" w:rsidR="00B927B6" w:rsidRDefault="00B927B6" w:rsidP="000E4B76">
      <w:pPr>
        <w:widowControl w:val="0"/>
        <w:numPr>
          <w:ilvl w:val="2"/>
          <w:numId w:val="1"/>
        </w:numPr>
        <w:tabs>
          <w:tab w:val="left" w:pos="851"/>
        </w:tabs>
        <w:autoSpaceDE w:val="0"/>
        <w:autoSpaceDN w:val="0"/>
        <w:adjustRightInd w:val="0"/>
        <w:spacing w:after="0" w:line="240" w:lineRule="auto"/>
        <w:ind w:left="0" w:hanging="567"/>
        <w:contextualSpacing/>
        <w:jc w:val="both"/>
        <w:rPr>
          <w:rFonts w:ascii="Tahoma" w:eastAsia="Calibri" w:hAnsi="Tahoma" w:cs="Tahoma"/>
          <w:sz w:val="20"/>
          <w:szCs w:val="20"/>
        </w:rPr>
      </w:pPr>
      <w:r w:rsidRPr="00C31434">
        <w:rPr>
          <w:rFonts w:ascii="Tahoma" w:eastAsia="Calibri" w:hAnsi="Tahoma" w:cs="Tahoma"/>
          <w:sz w:val="20"/>
          <w:szCs w:val="20"/>
        </w:rPr>
        <w:t xml:space="preserve">По окончании выполнения Задания на оказание услуг, срока действия Договора или расторжения Договора, </w:t>
      </w:r>
      <w:r>
        <w:rPr>
          <w:rFonts w:ascii="Tahoma" w:eastAsia="Calibri" w:hAnsi="Tahoma" w:cs="Tahoma"/>
          <w:sz w:val="20"/>
          <w:szCs w:val="20"/>
        </w:rPr>
        <w:t>Подрядчик</w:t>
      </w:r>
      <w:r w:rsidRPr="00C31434">
        <w:rPr>
          <w:rFonts w:ascii="Tahoma" w:eastAsia="Calibri" w:hAnsi="Tahoma" w:cs="Tahoma"/>
          <w:sz w:val="20"/>
          <w:szCs w:val="20"/>
        </w:rPr>
        <w:t xml:space="preserve"> обязан без промедления (но не позднее трех рабочих дней со дня прекращения действия Договора) передать Заказчику персональные данные потребителей, с уничтожением их в своих базах и на бумажных носителях.</w:t>
      </w:r>
    </w:p>
    <w:p w14:paraId="108F19BA" w14:textId="5CDAA473" w:rsidR="00876AA9" w:rsidRDefault="00876AA9" w:rsidP="00876AA9">
      <w:pPr>
        <w:widowControl w:val="0"/>
        <w:tabs>
          <w:tab w:val="left" w:pos="851"/>
        </w:tabs>
        <w:autoSpaceDE w:val="0"/>
        <w:autoSpaceDN w:val="0"/>
        <w:adjustRightInd w:val="0"/>
        <w:spacing w:after="0" w:line="240" w:lineRule="auto"/>
        <w:contextualSpacing/>
        <w:jc w:val="both"/>
        <w:rPr>
          <w:rFonts w:ascii="Tahoma" w:eastAsia="Calibri" w:hAnsi="Tahoma" w:cs="Tahoma"/>
          <w:sz w:val="20"/>
          <w:szCs w:val="20"/>
        </w:rPr>
      </w:pPr>
    </w:p>
    <w:p w14:paraId="308C0366" w14:textId="77777777" w:rsidR="00974DAE" w:rsidRPr="003A36CF" w:rsidRDefault="00974DAE" w:rsidP="003A36CF">
      <w:pPr>
        <w:pStyle w:val="3"/>
        <w:numPr>
          <w:ilvl w:val="0"/>
          <w:numId w:val="1"/>
        </w:numPr>
        <w:spacing w:after="240"/>
        <w:ind w:left="0" w:firstLine="0"/>
        <w:jc w:val="center"/>
        <w:rPr>
          <w:rFonts w:ascii="Tahoma" w:hAnsi="Tahoma" w:cs="Tahoma"/>
          <w:b/>
          <w:color w:val="auto"/>
          <w:sz w:val="20"/>
          <w:szCs w:val="20"/>
        </w:rPr>
      </w:pPr>
      <w:r w:rsidRPr="003A36CF">
        <w:rPr>
          <w:rFonts w:ascii="Tahoma" w:hAnsi="Tahoma" w:cs="Tahoma"/>
          <w:b/>
          <w:color w:val="auto"/>
          <w:sz w:val="20"/>
          <w:szCs w:val="20"/>
        </w:rPr>
        <w:t>ПЕРЕЧЕНЬ ПРИЛОЖЕНИЙ К ДОГОВОРУ</w:t>
      </w:r>
    </w:p>
    <w:p w14:paraId="066B375A" w14:textId="77777777" w:rsidR="00974DAE" w:rsidRPr="0060107E" w:rsidRDefault="001B0EE0" w:rsidP="005A07F2">
      <w:pPr>
        <w:pStyle w:val="ConsPlusNormal"/>
        <w:ind w:left="-567"/>
        <w:jc w:val="both"/>
        <w:rPr>
          <w:i w:val="0"/>
          <w:color w:val="000000" w:themeColor="text1"/>
        </w:rPr>
      </w:pPr>
      <w:r w:rsidRPr="0060107E">
        <w:rPr>
          <w:i w:val="0"/>
          <w:color w:val="000000" w:themeColor="text1"/>
        </w:rPr>
        <w:t xml:space="preserve">Приложение 1. </w:t>
      </w:r>
      <w:r w:rsidR="00974DAE" w:rsidRPr="0060107E">
        <w:rPr>
          <w:i w:val="0"/>
          <w:color w:val="000000" w:themeColor="text1"/>
        </w:rPr>
        <w:t>Техническое Задание;</w:t>
      </w:r>
    </w:p>
    <w:p w14:paraId="5A371C42" w14:textId="77777777" w:rsidR="00520429" w:rsidRPr="0060107E" w:rsidRDefault="00520429" w:rsidP="005A07F2">
      <w:pPr>
        <w:pStyle w:val="ConsPlusNormal"/>
        <w:ind w:left="-567"/>
        <w:jc w:val="both"/>
        <w:rPr>
          <w:i w:val="0"/>
          <w:color w:val="000000" w:themeColor="text1"/>
        </w:rPr>
      </w:pPr>
      <w:r w:rsidRPr="0060107E">
        <w:rPr>
          <w:i w:val="0"/>
          <w:color w:val="000000" w:themeColor="text1"/>
        </w:rPr>
        <w:t xml:space="preserve">Приложение </w:t>
      </w:r>
      <w:r w:rsidR="001D6772" w:rsidRPr="0060107E">
        <w:rPr>
          <w:i w:val="0"/>
          <w:color w:val="000000" w:themeColor="text1"/>
        </w:rPr>
        <w:t>2</w:t>
      </w:r>
      <w:r w:rsidR="001B0EE0" w:rsidRPr="0060107E">
        <w:rPr>
          <w:i w:val="0"/>
          <w:color w:val="000000" w:themeColor="text1"/>
        </w:rPr>
        <w:t>.</w:t>
      </w:r>
      <w:r w:rsidRPr="0060107E">
        <w:rPr>
          <w:i w:val="0"/>
          <w:color w:val="000000" w:themeColor="text1"/>
        </w:rPr>
        <w:t xml:space="preserve"> </w:t>
      </w:r>
      <w:r w:rsidR="00EF77C2" w:rsidRPr="0060107E">
        <w:rPr>
          <w:i w:val="0"/>
        </w:rPr>
        <w:t>Локальный сметный расчет</w:t>
      </w:r>
      <w:r w:rsidR="001B0EE0" w:rsidRPr="0060107E">
        <w:rPr>
          <w:i w:val="0"/>
          <w:color w:val="000000" w:themeColor="text1"/>
        </w:rPr>
        <w:t>;</w:t>
      </w:r>
    </w:p>
    <w:p w14:paraId="0F440265" w14:textId="08B3F78E" w:rsidR="00974DAE" w:rsidRDefault="001B0EE0" w:rsidP="00DE1B6F">
      <w:pPr>
        <w:pStyle w:val="ConsPlusNormal"/>
        <w:ind w:left="-567"/>
        <w:jc w:val="both"/>
        <w:rPr>
          <w:i w:val="0"/>
        </w:rPr>
      </w:pPr>
      <w:r w:rsidRPr="0060107E">
        <w:rPr>
          <w:i w:val="0"/>
        </w:rPr>
        <w:t xml:space="preserve">Приложение </w:t>
      </w:r>
      <w:r w:rsidR="001D6772" w:rsidRPr="0060107E">
        <w:rPr>
          <w:i w:val="0"/>
        </w:rPr>
        <w:t>3</w:t>
      </w:r>
      <w:r w:rsidRPr="0060107E">
        <w:rPr>
          <w:i w:val="0"/>
        </w:rPr>
        <w:t xml:space="preserve">. </w:t>
      </w:r>
      <w:r w:rsidR="00974DAE" w:rsidRPr="0060107E">
        <w:rPr>
          <w:i w:val="0"/>
        </w:rPr>
        <w:t xml:space="preserve">Форма </w:t>
      </w:r>
      <w:r w:rsidR="00974DAE" w:rsidRPr="0060107E">
        <w:rPr>
          <w:i w:val="0"/>
          <w:color w:val="000000" w:themeColor="text1"/>
        </w:rPr>
        <w:t>информации</w:t>
      </w:r>
      <w:r w:rsidR="00974DAE" w:rsidRPr="0060107E">
        <w:rPr>
          <w:i w:val="0"/>
        </w:rPr>
        <w:t xml:space="preserve"> о цепочке собственников</w:t>
      </w:r>
      <w:r w:rsidR="00974DAE" w:rsidRPr="0060107E">
        <w:t xml:space="preserve"> </w:t>
      </w:r>
      <w:r w:rsidR="00974DAE" w:rsidRPr="0060107E">
        <w:rPr>
          <w:i w:val="0"/>
        </w:rPr>
        <w:t>(бенефициарах)</w:t>
      </w:r>
      <w:r w:rsidR="007C7F5C" w:rsidRPr="0060107E">
        <w:rPr>
          <w:i w:val="0"/>
        </w:rPr>
        <w:t>;</w:t>
      </w:r>
    </w:p>
    <w:p w14:paraId="331F7AA5" w14:textId="5ED4DEED" w:rsidR="00403900" w:rsidRDefault="00DE1B6F" w:rsidP="001807C8">
      <w:pPr>
        <w:pStyle w:val="ConsPlusNormal"/>
        <w:ind w:left="-567"/>
        <w:jc w:val="both"/>
        <w:rPr>
          <w:i w:val="0"/>
          <w:color w:val="000000" w:themeColor="text1"/>
        </w:rPr>
      </w:pPr>
      <w:r w:rsidRPr="0060107E">
        <w:rPr>
          <w:i w:val="0"/>
        </w:rPr>
        <w:t xml:space="preserve">Приложение </w:t>
      </w:r>
      <w:r>
        <w:rPr>
          <w:i w:val="0"/>
        </w:rPr>
        <w:t xml:space="preserve">4. </w:t>
      </w:r>
      <w:r w:rsidRPr="00653FC6">
        <w:rPr>
          <w:i w:val="0"/>
          <w:color w:val="000000" w:themeColor="text1"/>
        </w:rPr>
        <w:t>Соглашение о конфиденциальности и неразглашении информации</w:t>
      </w:r>
      <w:r w:rsidR="001807C8">
        <w:rPr>
          <w:i w:val="0"/>
          <w:color w:val="000000" w:themeColor="text1"/>
        </w:rPr>
        <w:t>.</w:t>
      </w:r>
    </w:p>
    <w:p w14:paraId="55A4642B" w14:textId="77777777" w:rsidR="00DE1B6F" w:rsidRPr="0060107E" w:rsidRDefault="00DE1B6F" w:rsidP="00DE1B6F">
      <w:pPr>
        <w:pStyle w:val="ConsPlusNormal"/>
        <w:ind w:left="-567"/>
        <w:jc w:val="both"/>
        <w:rPr>
          <w:i w:val="0"/>
        </w:rPr>
      </w:pPr>
    </w:p>
    <w:p w14:paraId="0F9CC031" w14:textId="23413A79" w:rsidR="00974DAE" w:rsidRPr="009B2806" w:rsidRDefault="00784D0B" w:rsidP="009B2806">
      <w:pPr>
        <w:pStyle w:val="3"/>
        <w:numPr>
          <w:ilvl w:val="0"/>
          <w:numId w:val="1"/>
        </w:numPr>
        <w:spacing w:after="240"/>
        <w:ind w:left="0" w:firstLine="0"/>
        <w:jc w:val="center"/>
        <w:rPr>
          <w:rFonts w:ascii="Tahoma" w:hAnsi="Tahoma" w:cs="Tahoma"/>
          <w:b/>
          <w:color w:val="auto"/>
          <w:sz w:val="20"/>
          <w:szCs w:val="20"/>
        </w:rPr>
      </w:pPr>
      <w:r w:rsidRPr="009B2806">
        <w:rPr>
          <w:rFonts w:ascii="Tahoma" w:hAnsi="Tahoma" w:cs="Tahoma"/>
          <w:b/>
          <w:color w:val="auto"/>
          <w:sz w:val="20"/>
          <w:szCs w:val="20"/>
        </w:rPr>
        <w:t xml:space="preserve"> </w:t>
      </w:r>
      <w:r w:rsidR="00974DAE" w:rsidRPr="009B2806">
        <w:rPr>
          <w:rFonts w:ascii="Tahoma" w:hAnsi="Tahoma" w:cs="Tahoma"/>
          <w:b/>
          <w:color w:val="auto"/>
          <w:sz w:val="20"/>
          <w:szCs w:val="20"/>
        </w:rPr>
        <w:t>АДРЕСА, БАНКОВСКИЕ И ПОЧТОВЫЕ РЕКВИЗИТЫ И ПОДПИСИ СТОРОН</w:t>
      </w:r>
    </w:p>
    <w:tbl>
      <w:tblPr>
        <w:tblpPr w:leftFromText="180" w:rightFromText="180" w:vertAnchor="text" w:horzAnchor="margin" w:tblpX="-567" w:tblpY="107"/>
        <w:tblW w:w="10402" w:type="dxa"/>
        <w:tblLayout w:type="fixed"/>
        <w:tblLook w:val="01E0" w:firstRow="1" w:lastRow="1" w:firstColumn="1" w:lastColumn="1" w:noHBand="0" w:noVBand="0"/>
      </w:tblPr>
      <w:tblGrid>
        <w:gridCol w:w="5103"/>
        <w:gridCol w:w="5299"/>
      </w:tblGrid>
      <w:tr w:rsidR="00974DAE" w:rsidRPr="0060107E" w14:paraId="5F156B07" w14:textId="77777777" w:rsidTr="007633E6">
        <w:trPr>
          <w:trHeight w:val="571"/>
        </w:trPr>
        <w:tc>
          <w:tcPr>
            <w:tcW w:w="5103" w:type="dxa"/>
          </w:tcPr>
          <w:p w14:paraId="0B85D339" w14:textId="77777777" w:rsidR="00974DAE" w:rsidRPr="0060107E" w:rsidRDefault="001971B7" w:rsidP="00E73D35">
            <w:pPr>
              <w:widowControl w:val="0"/>
              <w:shd w:val="clear" w:color="auto" w:fill="FFFFFF"/>
              <w:spacing w:after="0" w:line="240" w:lineRule="auto"/>
              <w:jc w:val="center"/>
              <w:rPr>
                <w:rFonts w:ascii="Tahoma" w:eastAsia="Times New Roman" w:hAnsi="Tahoma" w:cs="Tahoma"/>
                <w:b/>
                <w:color w:val="000000" w:themeColor="text1"/>
                <w:sz w:val="20"/>
                <w:szCs w:val="20"/>
                <w:lang w:eastAsia="ru-RU"/>
              </w:rPr>
            </w:pPr>
            <w:r w:rsidRPr="0060107E">
              <w:rPr>
                <w:rFonts w:ascii="Tahoma" w:eastAsia="Times New Roman" w:hAnsi="Tahoma" w:cs="Tahoma"/>
                <w:b/>
                <w:color w:val="000000" w:themeColor="text1"/>
                <w:sz w:val="20"/>
                <w:szCs w:val="20"/>
                <w:lang w:eastAsia="ru-RU"/>
              </w:rPr>
              <w:t>Подрядчик</w:t>
            </w:r>
          </w:p>
        </w:tc>
        <w:tc>
          <w:tcPr>
            <w:tcW w:w="5299" w:type="dxa"/>
          </w:tcPr>
          <w:p w14:paraId="2804E6C2" w14:textId="77777777" w:rsidR="00974DAE" w:rsidRPr="0060107E" w:rsidRDefault="00974DAE" w:rsidP="00E73D35">
            <w:pPr>
              <w:widowControl w:val="0"/>
              <w:shd w:val="clear" w:color="auto" w:fill="FFFFFF"/>
              <w:spacing w:after="0" w:line="240" w:lineRule="auto"/>
              <w:jc w:val="center"/>
              <w:rPr>
                <w:rFonts w:ascii="Tahoma" w:eastAsia="Times New Roman" w:hAnsi="Tahoma" w:cs="Tahoma"/>
                <w:b/>
                <w:color w:val="000000" w:themeColor="text1"/>
                <w:sz w:val="20"/>
                <w:szCs w:val="20"/>
                <w:lang w:eastAsia="ru-RU"/>
              </w:rPr>
            </w:pPr>
            <w:r w:rsidRPr="0060107E">
              <w:rPr>
                <w:rFonts w:ascii="Tahoma" w:eastAsia="Times New Roman" w:hAnsi="Tahoma" w:cs="Tahoma"/>
                <w:b/>
                <w:color w:val="000000" w:themeColor="text1"/>
                <w:sz w:val="20"/>
                <w:szCs w:val="20"/>
                <w:lang w:eastAsia="ru-RU"/>
              </w:rPr>
              <w:t>Заказчик</w:t>
            </w:r>
          </w:p>
        </w:tc>
      </w:tr>
      <w:tr w:rsidR="00974DAE" w:rsidRPr="0060107E" w14:paraId="751AFDD1" w14:textId="77777777" w:rsidTr="00313FB5">
        <w:trPr>
          <w:trHeight w:val="606"/>
        </w:trPr>
        <w:tc>
          <w:tcPr>
            <w:tcW w:w="5103" w:type="dxa"/>
          </w:tcPr>
          <w:p w14:paraId="53B7E17B" w14:textId="29EF84F9" w:rsidR="00444FE5" w:rsidRPr="0060107E" w:rsidRDefault="00876AA9" w:rsidP="00876AA9">
            <w:pPr>
              <w:widowControl w:val="0"/>
              <w:shd w:val="clear" w:color="auto" w:fill="FFFFFF"/>
              <w:spacing w:after="0" w:line="240" w:lineRule="auto"/>
              <w:jc w:val="center"/>
              <w:rPr>
                <w:rFonts w:ascii="Tahoma" w:eastAsia="Times New Roman" w:hAnsi="Tahoma" w:cs="Tahoma"/>
                <w:b/>
                <w:spacing w:val="-3"/>
                <w:sz w:val="20"/>
                <w:szCs w:val="20"/>
                <w:lang w:eastAsia="ru-RU"/>
              </w:rPr>
            </w:pPr>
            <w:r>
              <w:rPr>
                <w:rFonts w:ascii="Tahoma" w:eastAsia="Times New Roman" w:hAnsi="Tahoma" w:cs="Tahoma"/>
                <w:b/>
                <w:spacing w:val="-3"/>
                <w:sz w:val="20"/>
                <w:szCs w:val="20"/>
                <w:lang w:eastAsia="ru-RU"/>
              </w:rPr>
              <w:t>__________</w:t>
            </w:r>
            <w:r w:rsidR="004F6A16">
              <w:rPr>
                <w:rFonts w:ascii="Tahoma" w:eastAsia="Times New Roman" w:hAnsi="Tahoma" w:cs="Tahoma"/>
                <w:b/>
                <w:spacing w:val="-3"/>
                <w:sz w:val="20"/>
                <w:szCs w:val="20"/>
                <w:lang w:eastAsia="ru-RU"/>
              </w:rPr>
              <w:t xml:space="preserve"> «</w:t>
            </w:r>
            <w:r>
              <w:rPr>
                <w:rFonts w:ascii="Tahoma" w:eastAsia="Times New Roman" w:hAnsi="Tahoma" w:cs="Tahoma"/>
                <w:b/>
                <w:spacing w:val="-3"/>
                <w:sz w:val="20"/>
                <w:szCs w:val="20"/>
                <w:lang w:eastAsia="ru-RU"/>
              </w:rPr>
              <w:t>__________</w:t>
            </w:r>
            <w:r w:rsidR="004F6A16">
              <w:rPr>
                <w:rFonts w:ascii="Tahoma" w:eastAsia="Times New Roman" w:hAnsi="Tahoma" w:cs="Tahoma"/>
                <w:b/>
                <w:spacing w:val="-3"/>
                <w:sz w:val="20"/>
                <w:szCs w:val="20"/>
                <w:lang w:eastAsia="ru-RU"/>
              </w:rPr>
              <w:t>»</w:t>
            </w:r>
          </w:p>
        </w:tc>
        <w:tc>
          <w:tcPr>
            <w:tcW w:w="5299" w:type="dxa"/>
          </w:tcPr>
          <w:p w14:paraId="505201C7" w14:textId="77777777" w:rsidR="00974DAE" w:rsidRPr="0060107E" w:rsidRDefault="005137A1" w:rsidP="00E73D35">
            <w:pPr>
              <w:widowControl w:val="0"/>
              <w:shd w:val="clear" w:color="auto" w:fill="FFFFFF"/>
              <w:spacing w:before="60" w:after="60" w:line="240" w:lineRule="auto"/>
              <w:jc w:val="center"/>
              <w:rPr>
                <w:rFonts w:ascii="Tahoma" w:hAnsi="Tahoma" w:cs="Tahoma"/>
                <w:b/>
                <w:sz w:val="20"/>
                <w:szCs w:val="20"/>
              </w:rPr>
            </w:pPr>
            <w:r w:rsidRPr="0060107E">
              <w:rPr>
                <w:rFonts w:ascii="Tahoma" w:eastAsia="Times New Roman" w:hAnsi="Tahoma" w:cs="Tahoma"/>
                <w:b/>
                <w:spacing w:val="-3"/>
                <w:sz w:val="20"/>
                <w:szCs w:val="20"/>
                <w:lang w:eastAsia="ru-RU"/>
              </w:rPr>
              <w:t>АО «Коми энергосбытовая компания»</w:t>
            </w:r>
          </w:p>
        </w:tc>
      </w:tr>
      <w:tr w:rsidR="005137A1" w:rsidRPr="0060107E" w14:paraId="7B6260FC" w14:textId="77777777" w:rsidTr="001971B7">
        <w:trPr>
          <w:trHeight w:val="1244"/>
        </w:trPr>
        <w:tc>
          <w:tcPr>
            <w:tcW w:w="5103" w:type="dxa"/>
          </w:tcPr>
          <w:p w14:paraId="2788228E" w14:textId="7FF87CD9" w:rsidR="00820431" w:rsidRPr="00F30FBE" w:rsidRDefault="001971B7" w:rsidP="00820431">
            <w:pPr>
              <w:widowControl w:val="0"/>
              <w:shd w:val="clear" w:color="auto" w:fill="FFFFFF"/>
              <w:spacing w:after="0" w:line="240" w:lineRule="auto"/>
              <w:jc w:val="both"/>
              <w:rPr>
                <w:rFonts w:ascii="Tahoma" w:eastAsia="Times New Roman" w:hAnsi="Tahoma" w:cs="Tahoma"/>
                <w:color w:val="000000" w:themeColor="text1"/>
                <w:spacing w:val="-3"/>
                <w:sz w:val="20"/>
                <w:szCs w:val="20"/>
                <w:lang w:eastAsia="ru-RU"/>
              </w:rPr>
            </w:pPr>
            <w:r w:rsidRPr="0073372A">
              <w:rPr>
                <w:rFonts w:ascii="Tahoma" w:eastAsia="Times New Roman" w:hAnsi="Tahoma" w:cs="Tahoma"/>
                <w:color w:val="000000" w:themeColor="text1"/>
                <w:spacing w:val="-3"/>
                <w:sz w:val="20"/>
                <w:szCs w:val="20"/>
                <w:lang w:eastAsia="ru-RU"/>
              </w:rPr>
              <w:t>Юридический адрес:</w:t>
            </w:r>
            <w:r w:rsidR="00415404" w:rsidRPr="0073372A">
              <w:rPr>
                <w:rFonts w:ascii="Tahoma" w:eastAsia="Times New Roman" w:hAnsi="Tahoma" w:cs="Tahoma"/>
                <w:color w:val="000000" w:themeColor="text1"/>
                <w:spacing w:val="-3"/>
                <w:sz w:val="20"/>
                <w:szCs w:val="20"/>
                <w:lang w:eastAsia="ru-RU"/>
              </w:rPr>
              <w:t xml:space="preserve"> </w:t>
            </w:r>
            <w:r w:rsidR="00876AA9">
              <w:rPr>
                <w:rFonts w:ascii="Tahoma" w:eastAsia="Times New Roman" w:hAnsi="Tahoma" w:cs="Tahoma"/>
                <w:sz w:val="20"/>
                <w:szCs w:val="20"/>
              </w:rPr>
              <w:t>________</w:t>
            </w:r>
          </w:p>
          <w:p w14:paraId="2CA25D28" w14:textId="1332966D" w:rsidR="006C170A" w:rsidRPr="0073372A" w:rsidRDefault="001971B7" w:rsidP="00820431">
            <w:pPr>
              <w:widowControl w:val="0"/>
              <w:shd w:val="clear" w:color="auto" w:fill="FFFFFF"/>
              <w:spacing w:after="0" w:line="240" w:lineRule="auto"/>
              <w:jc w:val="both"/>
              <w:rPr>
                <w:rFonts w:ascii="Tahoma" w:eastAsia="Times New Roman" w:hAnsi="Tahoma" w:cs="Tahoma"/>
                <w:color w:val="000000" w:themeColor="text1"/>
                <w:spacing w:val="-3"/>
                <w:sz w:val="20"/>
                <w:szCs w:val="20"/>
                <w:lang w:eastAsia="ru-RU"/>
              </w:rPr>
            </w:pPr>
            <w:r w:rsidRPr="0073372A">
              <w:rPr>
                <w:rFonts w:ascii="Tahoma" w:eastAsia="Times New Roman" w:hAnsi="Tahoma" w:cs="Tahoma"/>
                <w:color w:val="000000" w:themeColor="text1"/>
                <w:spacing w:val="-3"/>
                <w:sz w:val="20"/>
                <w:szCs w:val="20"/>
                <w:lang w:eastAsia="ru-RU"/>
              </w:rPr>
              <w:t xml:space="preserve">почтовый адрес: </w:t>
            </w:r>
            <w:r w:rsidR="00876AA9">
              <w:rPr>
                <w:rFonts w:ascii="Tahoma" w:eastAsia="Times New Roman" w:hAnsi="Tahoma" w:cs="Tahoma"/>
                <w:sz w:val="20"/>
                <w:szCs w:val="20"/>
              </w:rPr>
              <w:t>___________</w:t>
            </w:r>
          </w:p>
          <w:p w14:paraId="6BDC8A84" w14:textId="5C4FD7F6" w:rsidR="00820431" w:rsidRPr="0073372A" w:rsidRDefault="00820431" w:rsidP="00820431">
            <w:pPr>
              <w:widowControl w:val="0"/>
              <w:shd w:val="clear" w:color="auto" w:fill="FFFFFF"/>
              <w:spacing w:after="0" w:line="240" w:lineRule="auto"/>
              <w:jc w:val="both"/>
              <w:rPr>
                <w:rFonts w:ascii="Tahoma" w:eastAsia="Times New Roman" w:hAnsi="Tahoma" w:cs="Tahoma"/>
                <w:color w:val="000000" w:themeColor="text1"/>
                <w:spacing w:val="-3"/>
                <w:sz w:val="20"/>
                <w:szCs w:val="20"/>
                <w:lang w:eastAsia="ru-RU"/>
              </w:rPr>
            </w:pPr>
            <w:r w:rsidRPr="0073372A">
              <w:rPr>
                <w:rFonts w:ascii="Tahoma" w:eastAsia="Times New Roman" w:hAnsi="Tahoma" w:cs="Tahoma"/>
                <w:color w:val="000000" w:themeColor="text1"/>
                <w:spacing w:val="-3"/>
                <w:sz w:val="20"/>
                <w:szCs w:val="20"/>
                <w:lang w:eastAsia="ru-RU"/>
              </w:rPr>
              <w:t>ИНН</w:t>
            </w:r>
            <w:r w:rsidR="0073372A" w:rsidRPr="0073372A">
              <w:rPr>
                <w:rFonts w:ascii="Tahoma" w:eastAsia="Times New Roman" w:hAnsi="Tahoma" w:cs="Tahoma"/>
                <w:color w:val="000000" w:themeColor="text1"/>
                <w:spacing w:val="-3"/>
                <w:sz w:val="20"/>
                <w:szCs w:val="20"/>
                <w:lang w:eastAsia="ru-RU"/>
              </w:rPr>
              <w:t xml:space="preserve"> </w:t>
            </w:r>
            <w:r w:rsidR="00876AA9">
              <w:rPr>
                <w:rFonts w:ascii="Tahoma" w:hAnsi="Tahoma" w:cs="Tahoma"/>
                <w:color w:val="0A1E32"/>
                <w:sz w:val="20"/>
                <w:szCs w:val="20"/>
              </w:rPr>
              <w:t>______________</w:t>
            </w:r>
            <w:r w:rsidRPr="0073372A">
              <w:rPr>
                <w:rFonts w:ascii="Tahoma" w:eastAsia="Times New Roman" w:hAnsi="Tahoma" w:cs="Tahoma"/>
                <w:color w:val="000000" w:themeColor="text1"/>
                <w:spacing w:val="-3"/>
                <w:sz w:val="20"/>
                <w:szCs w:val="20"/>
                <w:lang w:eastAsia="ru-RU"/>
              </w:rPr>
              <w:t>,</w:t>
            </w:r>
          </w:p>
          <w:p w14:paraId="06BAD2A2" w14:textId="69C552B0" w:rsidR="00820431" w:rsidRPr="0073372A" w:rsidRDefault="00820431" w:rsidP="00820431">
            <w:pPr>
              <w:widowControl w:val="0"/>
              <w:shd w:val="clear" w:color="auto" w:fill="FFFFFF"/>
              <w:spacing w:after="0" w:line="240" w:lineRule="auto"/>
              <w:jc w:val="both"/>
              <w:rPr>
                <w:rFonts w:ascii="Tahoma" w:eastAsia="Times New Roman" w:hAnsi="Tahoma" w:cs="Tahoma"/>
                <w:color w:val="000000" w:themeColor="text1"/>
                <w:spacing w:val="-3"/>
                <w:sz w:val="20"/>
                <w:szCs w:val="20"/>
                <w:lang w:eastAsia="ru-RU"/>
              </w:rPr>
            </w:pPr>
            <w:r w:rsidRPr="0073372A">
              <w:rPr>
                <w:rFonts w:ascii="Tahoma" w:eastAsia="Times New Roman" w:hAnsi="Tahoma" w:cs="Tahoma"/>
                <w:color w:val="000000" w:themeColor="text1"/>
                <w:spacing w:val="-3"/>
                <w:sz w:val="20"/>
                <w:szCs w:val="20"/>
                <w:lang w:eastAsia="ru-RU"/>
              </w:rPr>
              <w:t xml:space="preserve">КПП </w:t>
            </w:r>
            <w:r w:rsidR="00876AA9">
              <w:rPr>
                <w:rFonts w:ascii="Tahoma" w:eastAsia="Times New Roman" w:hAnsi="Tahoma" w:cs="Tahoma"/>
                <w:color w:val="000000" w:themeColor="text1"/>
                <w:spacing w:val="-3"/>
                <w:sz w:val="20"/>
                <w:szCs w:val="20"/>
                <w:lang w:eastAsia="ru-RU"/>
              </w:rPr>
              <w:t>___________________</w:t>
            </w:r>
            <w:r w:rsidRPr="0073372A">
              <w:rPr>
                <w:rFonts w:ascii="Tahoma" w:eastAsia="Times New Roman" w:hAnsi="Tahoma" w:cs="Tahoma"/>
                <w:color w:val="000000" w:themeColor="text1"/>
                <w:spacing w:val="-3"/>
                <w:sz w:val="20"/>
                <w:szCs w:val="20"/>
                <w:lang w:eastAsia="ru-RU"/>
              </w:rPr>
              <w:t>,</w:t>
            </w:r>
          </w:p>
          <w:p w14:paraId="482F3AE3" w14:textId="1B877BED" w:rsidR="00820431" w:rsidRPr="0073372A" w:rsidRDefault="00820431" w:rsidP="00876AA9">
            <w:pPr>
              <w:widowControl w:val="0"/>
              <w:shd w:val="clear" w:color="auto" w:fill="FFFFFF"/>
              <w:spacing w:after="0" w:line="240" w:lineRule="auto"/>
              <w:jc w:val="both"/>
              <w:rPr>
                <w:rFonts w:ascii="Tahoma" w:eastAsia="Times New Roman" w:hAnsi="Tahoma" w:cs="Tahoma"/>
                <w:color w:val="000000" w:themeColor="text1"/>
                <w:spacing w:val="-3"/>
                <w:sz w:val="20"/>
                <w:szCs w:val="20"/>
                <w:lang w:eastAsia="ru-RU"/>
              </w:rPr>
            </w:pPr>
            <w:r w:rsidRPr="0073372A">
              <w:rPr>
                <w:rFonts w:ascii="Tahoma" w:eastAsia="Times New Roman" w:hAnsi="Tahoma" w:cs="Tahoma"/>
                <w:color w:val="000000" w:themeColor="text1"/>
                <w:spacing w:val="-3"/>
                <w:sz w:val="20"/>
                <w:szCs w:val="20"/>
                <w:lang w:eastAsia="ru-RU"/>
              </w:rPr>
              <w:t>ОГРН</w:t>
            </w:r>
            <w:r w:rsidR="0073372A" w:rsidRPr="0073372A">
              <w:rPr>
                <w:rFonts w:ascii="Tahoma" w:eastAsia="Times New Roman" w:hAnsi="Tahoma" w:cs="Tahoma"/>
                <w:color w:val="000000" w:themeColor="text1"/>
                <w:spacing w:val="-3"/>
                <w:sz w:val="20"/>
                <w:szCs w:val="20"/>
                <w:lang w:eastAsia="ru-RU"/>
              </w:rPr>
              <w:t xml:space="preserve"> </w:t>
            </w:r>
            <w:r w:rsidR="00876AA9">
              <w:rPr>
                <w:rFonts w:ascii="Tahoma" w:eastAsia="Times New Roman" w:hAnsi="Tahoma" w:cs="Tahoma"/>
                <w:color w:val="000000" w:themeColor="text1"/>
                <w:spacing w:val="-3"/>
                <w:sz w:val="20"/>
                <w:szCs w:val="20"/>
                <w:lang w:eastAsia="ru-RU"/>
              </w:rPr>
              <w:t>___________________</w:t>
            </w:r>
            <w:r w:rsidRPr="0073372A">
              <w:rPr>
                <w:rFonts w:ascii="Tahoma" w:eastAsia="Times New Roman" w:hAnsi="Tahoma" w:cs="Tahoma"/>
                <w:color w:val="000000" w:themeColor="text1"/>
                <w:spacing w:val="-3"/>
                <w:sz w:val="20"/>
                <w:szCs w:val="20"/>
                <w:lang w:eastAsia="ru-RU"/>
              </w:rPr>
              <w:t>,</w:t>
            </w:r>
          </w:p>
        </w:tc>
        <w:tc>
          <w:tcPr>
            <w:tcW w:w="5299" w:type="dxa"/>
          </w:tcPr>
          <w:p w14:paraId="56F2EC7B" w14:textId="77777777" w:rsidR="005137A1" w:rsidRPr="0060107E" w:rsidRDefault="005137A1" w:rsidP="001971B7">
            <w:pPr>
              <w:tabs>
                <w:tab w:val="left" w:pos="708"/>
                <w:tab w:val="center" w:pos="4153"/>
                <w:tab w:val="center" w:pos="4677"/>
                <w:tab w:val="right" w:pos="8306"/>
                <w:tab w:val="right" w:pos="9355"/>
              </w:tabs>
              <w:spacing w:after="0" w:line="240" w:lineRule="auto"/>
              <w:rPr>
                <w:rFonts w:ascii="Tahoma" w:eastAsia="Times New Roman" w:hAnsi="Tahoma" w:cs="Tahoma"/>
                <w:spacing w:val="-3"/>
                <w:sz w:val="20"/>
                <w:szCs w:val="20"/>
                <w:lang w:eastAsia="ru-RU"/>
              </w:rPr>
            </w:pPr>
            <w:r w:rsidRPr="0060107E">
              <w:rPr>
                <w:rFonts w:ascii="Tahoma" w:eastAsia="Times New Roman" w:hAnsi="Tahoma" w:cs="Tahoma"/>
                <w:spacing w:val="-3"/>
                <w:sz w:val="20"/>
                <w:szCs w:val="20"/>
                <w:lang w:eastAsia="ru-RU"/>
              </w:rPr>
              <w:t xml:space="preserve">Юридический адрес: 167000   </w:t>
            </w:r>
          </w:p>
          <w:p w14:paraId="4067189B" w14:textId="77777777" w:rsidR="005137A1" w:rsidRPr="0060107E" w:rsidRDefault="005137A1" w:rsidP="001971B7">
            <w:pPr>
              <w:widowControl w:val="0"/>
              <w:spacing w:after="0" w:line="240" w:lineRule="auto"/>
              <w:jc w:val="both"/>
              <w:rPr>
                <w:rFonts w:ascii="Tahoma" w:eastAsia="Times New Roman" w:hAnsi="Tahoma" w:cs="Tahoma"/>
                <w:spacing w:val="3"/>
                <w:sz w:val="20"/>
                <w:szCs w:val="20"/>
                <w:lang w:eastAsia="ru-RU"/>
              </w:rPr>
            </w:pPr>
            <w:r w:rsidRPr="0060107E">
              <w:rPr>
                <w:rFonts w:ascii="Tahoma" w:eastAsia="Times New Roman" w:hAnsi="Tahoma" w:cs="Tahoma"/>
                <w:spacing w:val="-3"/>
                <w:sz w:val="20"/>
                <w:szCs w:val="20"/>
                <w:lang w:eastAsia="ru-RU"/>
              </w:rPr>
              <w:t>г. Сыктывкар, ул. Первомайская, 70</w:t>
            </w:r>
            <w:r w:rsidRPr="0060107E">
              <w:rPr>
                <w:rFonts w:ascii="Tahoma" w:eastAsia="Times New Roman" w:hAnsi="Tahoma" w:cs="Tahoma"/>
                <w:spacing w:val="3"/>
                <w:sz w:val="20"/>
                <w:szCs w:val="20"/>
                <w:lang w:eastAsia="ru-RU"/>
              </w:rPr>
              <w:t xml:space="preserve"> </w:t>
            </w:r>
          </w:p>
          <w:p w14:paraId="4E27B7B1" w14:textId="77777777" w:rsidR="005137A1" w:rsidRPr="0060107E" w:rsidRDefault="005137A1" w:rsidP="001971B7">
            <w:pPr>
              <w:widowControl w:val="0"/>
              <w:spacing w:after="0" w:line="240" w:lineRule="auto"/>
              <w:jc w:val="both"/>
              <w:rPr>
                <w:rFonts w:ascii="Tahoma" w:eastAsia="Times New Roman" w:hAnsi="Tahoma" w:cs="Tahoma"/>
                <w:spacing w:val="-3"/>
                <w:sz w:val="20"/>
                <w:szCs w:val="20"/>
                <w:lang w:eastAsia="ru-RU"/>
              </w:rPr>
            </w:pPr>
            <w:r w:rsidRPr="0060107E">
              <w:rPr>
                <w:rFonts w:ascii="Tahoma" w:eastAsia="Times New Roman" w:hAnsi="Tahoma" w:cs="Tahoma"/>
                <w:spacing w:val="-3"/>
                <w:sz w:val="20"/>
                <w:szCs w:val="20"/>
                <w:lang w:eastAsia="ru-RU"/>
              </w:rPr>
              <w:t>ИНН 1101301856</w:t>
            </w:r>
            <w:r w:rsidRPr="0060107E">
              <w:rPr>
                <w:rFonts w:ascii="Tahoma" w:eastAsia="Times New Roman" w:hAnsi="Tahoma" w:cs="Tahoma"/>
                <w:spacing w:val="3"/>
                <w:sz w:val="20"/>
                <w:szCs w:val="20"/>
                <w:lang w:eastAsia="ru-RU"/>
              </w:rPr>
              <w:t>, КПП</w:t>
            </w:r>
            <w:r w:rsidRPr="0060107E">
              <w:rPr>
                <w:rFonts w:ascii="Tahoma" w:eastAsia="Times New Roman" w:hAnsi="Tahoma" w:cs="Tahoma"/>
                <w:spacing w:val="-3"/>
                <w:sz w:val="20"/>
                <w:szCs w:val="20"/>
                <w:lang w:eastAsia="ru-RU"/>
              </w:rPr>
              <w:t>785150001</w:t>
            </w:r>
          </w:p>
          <w:p w14:paraId="64BEE2C8" w14:textId="77777777" w:rsidR="005D35DE" w:rsidRPr="0060107E" w:rsidRDefault="005137A1" w:rsidP="001971B7">
            <w:pPr>
              <w:widowControl w:val="0"/>
              <w:spacing w:after="0" w:line="240" w:lineRule="auto"/>
              <w:jc w:val="both"/>
              <w:rPr>
                <w:rFonts w:ascii="Tahoma" w:eastAsia="Times New Roman" w:hAnsi="Tahoma" w:cs="Tahoma"/>
                <w:b/>
                <w:sz w:val="20"/>
                <w:szCs w:val="20"/>
                <w:lang w:eastAsia="ru-RU"/>
              </w:rPr>
            </w:pPr>
            <w:r w:rsidRPr="0060107E">
              <w:rPr>
                <w:rFonts w:ascii="Tahoma" w:eastAsia="Times New Roman" w:hAnsi="Tahoma" w:cs="Tahoma"/>
                <w:spacing w:val="-3"/>
                <w:sz w:val="20"/>
                <w:szCs w:val="20"/>
                <w:lang w:eastAsia="ru-RU"/>
              </w:rPr>
              <w:t>ОГРН 1061101039779</w:t>
            </w:r>
          </w:p>
          <w:p w14:paraId="0A0EF890" w14:textId="77777777" w:rsidR="005137A1" w:rsidRPr="0060107E" w:rsidRDefault="005137A1" w:rsidP="001971B7">
            <w:pPr>
              <w:spacing w:line="240" w:lineRule="auto"/>
              <w:rPr>
                <w:rFonts w:ascii="Tahoma" w:eastAsia="Times New Roman" w:hAnsi="Tahoma" w:cs="Tahoma"/>
                <w:sz w:val="20"/>
                <w:szCs w:val="20"/>
                <w:lang w:eastAsia="ru-RU"/>
              </w:rPr>
            </w:pPr>
          </w:p>
        </w:tc>
      </w:tr>
      <w:tr w:rsidR="005137A1" w:rsidRPr="0060107E" w14:paraId="1454BB49" w14:textId="77777777" w:rsidTr="001971B7">
        <w:trPr>
          <w:trHeight w:val="2243"/>
        </w:trPr>
        <w:tc>
          <w:tcPr>
            <w:tcW w:w="5103" w:type="dxa"/>
          </w:tcPr>
          <w:p w14:paraId="082F97FD" w14:textId="77777777" w:rsidR="006C170A" w:rsidRPr="0073372A" w:rsidRDefault="006C170A" w:rsidP="00E73D35">
            <w:pPr>
              <w:spacing w:after="0" w:line="240" w:lineRule="auto"/>
              <w:jc w:val="both"/>
              <w:rPr>
                <w:rFonts w:ascii="Tahoma" w:eastAsia="Times New Roman" w:hAnsi="Tahoma" w:cs="Tahoma"/>
                <w:sz w:val="20"/>
                <w:szCs w:val="20"/>
                <w:lang w:eastAsia="ru-RU"/>
              </w:rPr>
            </w:pPr>
            <w:r w:rsidRPr="0073372A">
              <w:rPr>
                <w:rFonts w:ascii="Tahoma" w:eastAsia="Times New Roman" w:hAnsi="Tahoma" w:cs="Tahoma"/>
                <w:sz w:val="20"/>
                <w:szCs w:val="20"/>
                <w:lang w:eastAsia="ru-RU"/>
              </w:rPr>
              <w:t xml:space="preserve">Банковские реквизиты: </w:t>
            </w:r>
          </w:p>
          <w:p w14:paraId="67C6940B" w14:textId="56DD2B77" w:rsidR="0073372A" w:rsidRPr="0073372A" w:rsidRDefault="0073372A" w:rsidP="00876AA9">
            <w:pPr>
              <w:widowControl w:val="0"/>
              <w:shd w:val="clear" w:color="auto" w:fill="FFFFFF"/>
              <w:spacing w:after="0" w:line="240" w:lineRule="auto"/>
              <w:jc w:val="both"/>
              <w:rPr>
                <w:rFonts w:ascii="Tahoma" w:eastAsia="Times New Roman" w:hAnsi="Tahoma" w:cs="Tahoma"/>
                <w:spacing w:val="-3"/>
                <w:sz w:val="20"/>
                <w:szCs w:val="20"/>
                <w:lang w:eastAsia="ru-RU"/>
              </w:rPr>
            </w:pPr>
            <w:r w:rsidRPr="0073372A">
              <w:rPr>
                <w:rFonts w:ascii="Tahoma" w:eastAsia="Times New Roman" w:hAnsi="Tahoma" w:cs="Tahoma"/>
                <w:spacing w:val="-3"/>
                <w:sz w:val="20"/>
                <w:szCs w:val="20"/>
                <w:lang w:eastAsia="ru-RU"/>
              </w:rPr>
              <w:t xml:space="preserve">р/c </w:t>
            </w:r>
            <w:r w:rsidR="00876AA9">
              <w:rPr>
                <w:rFonts w:ascii="Tahoma" w:eastAsia="Times New Roman" w:hAnsi="Tahoma" w:cs="Tahoma"/>
                <w:spacing w:val="-3"/>
                <w:sz w:val="20"/>
                <w:szCs w:val="20"/>
                <w:lang w:eastAsia="ru-RU"/>
              </w:rPr>
              <w:t>__________________________</w:t>
            </w:r>
            <w:r w:rsidRPr="0073372A">
              <w:rPr>
                <w:rFonts w:ascii="Tahoma" w:eastAsia="Times New Roman" w:hAnsi="Tahoma" w:cs="Tahoma"/>
                <w:spacing w:val="-3"/>
                <w:sz w:val="20"/>
                <w:szCs w:val="20"/>
                <w:lang w:eastAsia="ru-RU"/>
              </w:rPr>
              <w:t xml:space="preserve"> в </w:t>
            </w:r>
            <w:r w:rsidR="00876AA9">
              <w:rPr>
                <w:rFonts w:ascii="Tahoma" w:eastAsia="Times New Roman" w:hAnsi="Tahoma" w:cs="Tahoma"/>
                <w:spacing w:val="-3"/>
                <w:sz w:val="20"/>
                <w:szCs w:val="20"/>
                <w:lang w:eastAsia="ru-RU"/>
              </w:rPr>
              <w:t>________</w:t>
            </w:r>
          </w:p>
          <w:p w14:paraId="482A54C5" w14:textId="7693119F" w:rsidR="0073372A" w:rsidRPr="0073372A" w:rsidRDefault="0073372A" w:rsidP="0073372A">
            <w:pPr>
              <w:widowControl w:val="0"/>
              <w:shd w:val="clear" w:color="auto" w:fill="FFFFFF"/>
              <w:spacing w:after="0" w:line="240" w:lineRule="auto"/>
              <w:jc w:val="both"/>
              <w:rPr>
                <w:rFonts w:ascii="Tahoma" w:eastAsia="Times New Roman" w:hAnsi="Tahoma" w:cs="Tahoma"/>
                <w:spacing w:val="-3"/>
                <w:sz w:val="20"/>
                <w:szCs w:val="20"/>
                <w:lang w:eastAsia="ru-RU"/>
              </w:rPr>
            </w:pPr>
            <w:r w:rsidRPr="0073372A">
              <w:rPr>
                <w:rFonts w:ascii="Tahoma" w:eastAsia="Times New Roman" w:hAnsi="Tahoma" w:cs="Tahoma"/>
                <w:spacing w:val="-3"/>
                <w:sz w:val="20"/>
                <w:szCs w:val="20"/>
                <w:lang w:eastAsia="ru-RU"/>
              </w:rPr>
              <w:t xml:space="preserve">к/с </w:t>
            </w:r>
            <w:r w:rsidR="00876AA9">
              <w:rPr>
                <w:rFonts w:ascii="Tahoma" w:eastAsia="Times New Roman" w:hAnsi="Tahoma" w:cs="Tahoma"/>
                <w:spacing w:val="-3"/>
                <w:sz w:val="20"/>
                <w:szCs w:val="20"/>
                <w:lang w:eastAsia="ru-RU"/>
              </w:rPr>
              <w:t>___________________</w:t>
            </w:r>
            <w:r w:rsidRPr="0073372A">
              <w:rPr>
                <w:rFonts w:ascii="Tahoma" w:eastAsia="Times New Roman" w:hAnsi="Tahoma" w:cs="Tahoma"/>
                <w:spacing w:val="-3"/>
                <w:sz w:val="20"/>
                <w:szCs w:val="20"/>
                <w:lang w:eastAsia="ru-RU"/>
              </w:rPr>
              <w:t xml:space="preserve">, БИК </w:t>
            </w:r>
            <w:r w:rsidR="00876AA9">
              <w:rPr>
                <w:rFonts w:ascii="Tahoma" w:eastAsia="Times New Roman" w:hAnsi="Tahoma" w:cs="Tahoma"/>
                <w:spacing w:val="-3"/>
                <w:sz w:val="20"/>
                <w:szCs w:val="20"/>
                <w:lang w:eastAsia="ru-RU"/>
              </w:rPr>
              <w:t>______________</w:t>
            </w:r>
          </w:p>
          <w:p w14:paraId="480FC9EC" w14:textId="5D66CD21" w:rsidR="001971B7" w:rsidRPr="0073372A" w:rsidRDefault="001971B7" w:rsidP="0073372A">
            <w:pPr>
              <w:widowControl w:val="0"/>
              <w:shd w:val="clear" w:color="auto" w:fill="FFFFFF"/>
              <w:spacing w:after="0" w:line="240" w:lineRule="auto"/>
              <w:jc w:val="both"/>
              <w:rPr>
                <w:rFonts w:ascii="Tahoma" w:eastAsia="Times New Roman" w:hAnsi="Tahoma" w:cs="Tahoma"/>
                <w:sz w:val="20"/>
                <w:szCs w:val="20"/>
                <w:lang w:eastAsia="ru-RU"/>
              </w:rPr>
            </w:pPr>
          </w:p>
        </w:tc>
        <w:tc>
          <w:tcPr>
            <w:tcW w:w="5299" w:type="dxa"/>
          </w:tcPr>
          <w:p w14:paraId="20C2342F" w14:textId="77777777" w:rsidR="005137A1" w:rsidRPr="0060107E" w:rsidRDefault="005137A1" w:rsidP="00E73D35">
            <w:pPr>
              <w:widowControl w:val="0"/>
              <w:shd w:val="clear" w:color="auto" w:fill="FFFFFF"/>
              <w:spacing w:after="0" w:line="240" w:lineRule="auto"/>
              <w:jc w:val="both"/>
              <w:rPr>
                <w:rFonts w:ascii="Tahoma" w:eastAsia="Times New Roman" w:hAnsi="Tahoma" w:cs="Tahoma"/>
                <w:spacing w:val="-3"/>
                <w:sz w:val="20"/>
                <w:szCs w:val="20"/>
                <w:lang w:eastAsia="ru-RU"/>
              </w:rPr>
            </w:pPr>
            <w:r w:rsidRPr="0060107E">
              <w:rPr>
                <w:rFonts w:ascii="Tahoma" w:eastAsia="Times New Roman" w:hAnsi="Tahoma" w:cs="Tahoma"/>
                <w:spacing w:val="-3"/>
                <w:sz w:val="20"/>
                <w:szCs w:val="20"/>
                <w:lang w:eastAsia="ru-RU"/>
              </w:rPr>
              <w:t>Банковские реквизиты:</w:t>
            </w:r>
          </w:p>
          <w:p w14:paraId="5558B38F" w14:textId="75070DBE" w:rsidR="005137A1" w:rsidRPr="0060107E" w:rsidRDefault="005137A1" w:rsidP="00E73D35">
            <w:pPr>
              <w:tabs>
                <w:tab w:val="left" w:pos="708"/>
                <w:tab w:val="center" w:pos="4153"/>
                <w:tab w:val="center" w:pos="4677"/>
                <w:tab w:val="right" w:pos="8306"/>
                <w:tab w:val="right" w:pos="9355"/>
              </w:tabs>
              <w:spacing w:after="0" w:line="240" w:lineRule="auto"/>
              <w:rPr>
                <w:rFonts w:ascii="Tahoma" w:eastAsia="Times New Roman" w:hAnsi="Tahoma" w:cs="Tahoma"/>
                <w:spacing w:val="-3"/>
                <w:sz w:val="20"/>
                <w:szCs w:val="20"/>
                <w:lang w:eastAsia="ru-RU"/>
              </w:rPr>
            </w:pPr>
            <w:r w:rsidRPr="0060107E">
              <w:rPr>
                <w:rFonts w:ascii="Tahoma" w:eastAsia="Times New Roman" w:hAnsi="Tahoma" w:cs="Tahoma"/>
                <w:spacing w:val="-3"/>
                <w:sz w:val="20"/>
                <w:szCs w:val="20"/>
                <w:lang w:eastAsia="ru-RU"/>
              </w:rPr>
              <w:t xml:space="preserve">Р/с № </w:t>
            </w:r>
            <w:r w:rsidR="00197C1B">
              <w:rPr>
                <w:rFonts w:ascii="Tahoma" w:eastAsia="Times New Roman" w:hAnsi="Tahoma" w:cs="Tahoma"/>
                <w:spacing w:val="-3"/>
                <w:sz w:val="20"/>
                <w:szCs w:val="20"/>
                <w:lang w:eastAsia="ru-RU"/>
              </w:rPr>
              <w:t>4</w:t>
            </w:r>
            <w:r w:rsidRPr="0060107E">
              <w:rPr>
                <w:rFonts w:ascii="Tahoma" w:eastAsia="Times New Roman" w:hAnsi="Tahoma" w:cs="Tahoma"/>
                <w:spacing w:val="-3"/>
                <w:sz w:val="20"/>
                <w:szCs w:val="20"/>
                <w:lang w:eastAsia="ru-RU"/>
              </w:rPr>
              <w:t>0702810828000114785 в Коми Отделение № 8617 ПАО Сбербанк</w:t>
            </w:r>
          </w:p>
          <w:p w14:paraId="46ED4F8A" w14:textId="77777777" w:rsidR="005137A1" w:rsidRPr="0060107E" w:rsidRDefault="005137A1" w:rsidP="00E73D35">
            <w:pPr>
              <w:tabs>
                <w:tab w:val="left" w:pos="708"/>
                <w:tab w:val="center" w:pos="4153"/>
                <w:tab w:val="center" w:pos="4677"/>
                <w:tab w:val="right" w:pos="8306"/>
                <w:tab w:val="right" w:pos="9355"/>
              </w:tabs>
              <w:spacing w:after="0" w:line="240" w:lineRule="auto"/>
              <w:rPr>
                <w:rFonts w:ascii="Tahoma" w:eastAsia="Times New Roman" w:hAnsi="Tahoma" w:cs="Tahoma"/>
                <w:spacing w:val="-3"/>
                <w:sz w:val="20"/>
                <w:szCs w:val="20"/>
                <w:lang w:eastAsia="ru-RU"/>
              </w:rPr>
            </w:pPr>
            <w:r w:rsidRPr="0060107E">
              <w:rPr>
                <w:rFonts w:ascii="Tahoma" w:eastAsia="Times New Roman" w:hAnsi="Tahoma" w:cs="Tahoma"/>
                <w:spacing w:val="-3"/>
                <w:sz w:val="20"/>
                <w:szCs w:val="20"/>
                <w:lang w:eastAsia="ru-RU"/>
              </w:rPr>
              <w:t>Местонахождение: г. Сыктывкар</w:t>
            </w:r>
          </w:p>
          <w:p w14:paraId="19112BC4" w14:textId="77777777" w:rsidR="005137A1" w:rsidRPr="0060107E" w:rsidRDefault="005137A1" w:rsidP="00E73D35">
            <w:pPr>
              <w:widowControl w:val="0"/>
              <w:spacing w:after="0" w:line="240" w:lineRule="auto"/>
              <w:jc w:val="both"/>
              <w:rPr>
                <w:rFonts w:ascii="Tahoma" w:eastAsia="Times New Roman" w:hAnsi="Tahoma" w:cs="Tahoma"/>
                <w:spacing w:val="-3"/>
                <w:sz w:val="20"/>
                <w:szCs w:val="20"/>
                <w:lang w:eastAsia="ru-RU"/>
              </w:rPr>
            </w:pPr>
            <w:r w:rsidRPr="0060107E">
              <w:rPr>
                <w:rFonts w:ascii="Tahoma" w:eastAsia="Times New Roman" w:hAnsi="Tahoma" w:cs="Tahoma"/>
                <w:spacing w:val="-3"/>
                <w:sz w:val="20"/>
                <w:szCs w:val="20"/>
                <w:lang w:eastAsia="ru-RU"/>
              </w:rPr>
              <w:t>К/с 30101810400000000640, БИК 048702640</w:t>
            </w:r>
          </w:p>
          <w:p w14:paraId="42C8AE62" w14:textId="77777777" w:rsidR="005137A1" w:rsidRPr="0060107E" w:rsidRDefault="005137A1" w:rsidP="00E73D35">
            <w:pPr>
              <w:widowControl w:val="0"/>
              <w:spacing w:after="0" w:line="240" w:lineRule="auto"/>
              <w:jc w:val="both"/>
              <w:rPr>
                <w:rFonts w:ascii="Tahoma" w:eastAsia="Times New Roman" w:hAnsi="Tahoma" w:cs="Tahoma"/>
                <w:spacing w:val="-3"/>
                <w:sz w:val="20"/>
                <w:szCs w:val="20"/>
                <w:lang w:eastAsia="ru-RU"/>
              </w:rPr>
            </w:pPr>
            <w:r w:rsidRPr="0060107E">
              <w:rPr>
                <w:rFonts w:ascii="Tahoma" w:eastAsia="Times New Roman" w:hAnsi="Tahoma" w:cs="Tahoma"/>
                <w:spacing w:val="-3"/>
                <w:sz w:val="20"/>
                <w:szCs w:val="20"/>
                <w:lang w:eastAsia="ru-RU"/>
              </w:rPr>
              <w:t xml:space="preserve">Грузополучатель: </w:t>
            </w:r>
          </w:p>
          <w:p w14:paraId="27D6B793" w14:textId="77777777" w:rsidR="005137A1" w:rsidRPr="0060107E" w:rsidRDefault="005137A1" w:rsidP="00E73D35">
            <w:pPr>
              <w:tabs>
                <w:tab w:val="left" w:pos="708"/>
                <w:tab w:val="center" w:pos="4153"/>
                <w:tab w:val="center" w:pos="4677"/>
                <w:tab w:val="right" w:pos="8306"/>
                <w:tab w:val="right" w:pos="9355"/>
              </w:tabs>
              <w:spacing w:after="0" w:line="240" w:lineRule="auto"/>
              <w:rPr>
                <w:rFonts w:ascii="Tahoma" w:eastAsia="Times New Roman" w:hAnsi="Tahoma" w:cs="Tahoma"/>
                <w:spacing w:val="-3"/>
                <w:sz w:val="20"/>
                <w:szCs w:val="20"/>
                <w:lang w:eastAsia="ru-RU"/>
              </w:rPr>
            </w:pPr>
            <w:r w:rsidRPr="0060107E">
              <w:rPr>
                <w:rFonts w:ascii="Tahoma" w:eastAsia="Times New Roman" w:hAnsi="Tahoma" w:cs="Tahoma"/>
                <w:spacing w:val="-3"/>
                <w:sz w:val="20"/>
                <w:szCs w:val="20"/>
                <w:lang w:eastAsia="ru-RU"/>
              </w:rPr>
              <w:t xml:space="preserve">167000, г. Сыктывкар, </w:t>
            </w:r>
          </w:p>
          <w:p w14:paraId="734D514D" w14:textId="77777777" w:rsidR="005137A1" w:rsidRPr="0060107E" w:rsidRDefault="005137A1" w:rsidP="00E73D35">
            <w:pPr>
              <w:tabs>
                <w:tab w:val="left" w:pos="708"/>
                <w:tab w:val="center" w:pos="4153"/>
                <w:tab w:val="center" w:pos="4677"/>
                <w:tab w:val="right" w:pos="8306"/>
                <w:tab w:val="right" w:pos="9355"/>
              </w:tabs>
              <w:spacing w:after="0" w:line="240" w:lineRule="auto"/>
              <w:rPr>
                <w:rFonts w:ascii="Tahoma" w:eastAsia="Times New Roman" w:hAnsi="Tahoma" w:cs="Tahoma"/>
                <w:spacing w:val="-3"/>
                <w:sz w:val="20"/>
                <w:szCs w:val="20"/>
                <w:lang w:eastAsia="ru-RU"/>
              </w:rPr>
            </w:pPr>
            <w:r w:rsidRPr="0060107E">
              <w:rPr>
                <w:rFonts w:ascii="Tahoma" w:eastAsia="Times New Roman" w:hAnsi="Tahoma" w:cs="Tahoma"/>
                <w:spacing w:val="-3"/>
                <w:sz w:val="20"/>
                <w:szCs w:val="20"/>
                <w:lang w:eastAsia="ru-RU"/>
              </w:rPr>
              <w:t xml:space="preserve">ул. Первомайская, д 70 </w:t>
            </w:r>
          </w:p>
          <w:p w14:paraId="7834DB13" w14:textId="77777777" w:rsidR="005137A1" w:rsidRPr="0060107E" w:rsidRDefault="005137A1" w:rsidP="00E73D35">
            <w:pPr>
              <w:widowControl w:val="0"/>
              <w:shd w:val="clear" w:color="auto" w:fill="FFFFFF"/>
              <w:spacing w:after="0" w:line="240" w:lineRule="auto"/>
              <w:jc w:val="both"/>
              <w:rPr>
                <w:rFonts w:ascii="Tahoma" w:eastAsia="Times New Roman" w:hAnsi="Tahoma" w:cs="Tahoma"/>
                <w:spacing w:val="-3"/>
                <w:sz w:val="20"/>
                <w:szCs w:val="20"/>
                <w:lang w:eastAsia="ru-RU"/>
              </w:rPr>
            </w:pPr>
            <w:r w:rsidRPr="0060107E">
              <w:rPr>
                <w:rFonts w:ascii="Tahoma" w:eastAsia="Times New Roman" w:hAnsi="Tahoma" w:cs="Tahoma"/>
                <w:spacing w:val="-3"/>
                <w:sz w:val="20"/>
                <w:szCs w:val="20"/>
                <w:lang w:eastAsia="ru-RU"/>
              </w:rPr>
              <w:t>ИНН 1101301856, КПП 785150001 (для счетов-фактур)</w:t>
            </w:r>
          </w:p>
          <w:p w14:paraId="1EC55B85" w14:textId="77777777" w:rsidR="005137A1" w:rsidRPr="0060107E" w:rsidRDefault="005137A1" w:rsidP="00E73D35">
            <w:pPr>
              <w:widowControl w:val="0"/>
              <w:spacing w:after="0" w:line="240" w:lineRule="auto"/>
              <w:jc w:val="both"/>
              <w:rPr>
                <w:rFonts w:ascii="Tahoma" w:eastAsia="Times New Roman" w:hAnsi="Tahoma" w:cs="Tahoma"/>
                <w:spacing w:val="-3"/>
                <w:sz w:val="20"/>
                <w:szCs w:val="20"/>
                <w:lang w:eastAsia="ru-RU"/>
              </w:rPr>
            </w:pPr>
          </w:p>
        </w:tc>
      </w:tr>
      <w:tr w:rsidR="005137A1" w:rsidRPr="0060107E" w14:paraId="6E8B29EC" w14:textId="77777777" w:rsidTr="00313FB5">
        <w:tc>
          <w:tcPr>
            <w:tcW w:w="5103" w:type="dxa"/>
          </w:tcPr>
          <w:p w14:paraId="11A19B51" w14:textId="500395F0" w:rsidR="005137A1" w:rsidRPr="0060107E" w:rsidRDefault="005137A1" w:rsidP="00E73D35">
            <w:pPr>
              <w:widowControl w:val="0"/>
              <w:shd w:val="clear" w:color="auto" w:fill="FFFFFF"/>
              <w:spacing w:after="0" w:line="240" w:lineRule="auto"/>
              <w:jc w:val="both"/>
              <w:rPr>
                <w:rFonts w:ascii="Tahoma" w:hAnsi="Tahoma" w:cs="Tahoma"/>
                <w:spacing w:val="-3"/>
                <w:sz w:val="20"/>
                <w:szCs w:val="20"/>
              </w:rPr>
            </w:pPr>
            <w:r w:rsidRPr="0060107E">
              <w:rPr>
                <w:rFonts w:ascii="Tahoma" w:hAnsi="Tahoma" w:cs="Tahoma"/>
                <w:spacing w:val="-3"/>
                <w:sz w:val="20"/>
                <w:szCs w:val="20"/>
              </w:rPr>
              <w:t>______________________/</w:t>
            </w:r>
            <w:r w:rsidR="00876AA9">
              <w:rPr>
                <w:rFonts w:ascii="Tahoma" w:hAnsi="Tahoma" w:cs="Tahoma"/>
                <w:spacing w:val="-3"/>
                <w:sz w:val="20"/>
                <w:szCs w:val="20"/>
              </w:rPr>
              <w:t>___________________</w:t>
            </w:r>
            <w:r w:rsidRPr="0060107E">
              <w:rPr>
                <w:rFonts w:ascii="Tahoma" w:eastAsia="Times New Roman" w:hAnsi="Tahoma" w:cs="Tahoma"/>
                <w:spacing w:val="-3"/>
                <w:sz w:val="20"/>
                <w:szCs w:val="20"/>
                <w:lang w:eastAsia="ru-RU"/>
              </w:rPr>
              <w:t>/</w:t>
            </w:r>
            <w:r w:rsidRPr="0060107E">
              <w:rPr>
                <w:rFonts w:ascii="Tahoma" w:hAnsi="Tahoma" w:cs="Tahoma"/>
                <w:spacing w:val="-3"/>
                <w:sz w:val="20"/>
                <w:szCs w:val="20"/>
              </w:rPr>
              <w:t xml:space="preserve"> </w:t>
            </w:r>
          </w:p>
          <w:p w14:paraId="7FD023F3" w14:textId="77777777" w:rsidR="005137A1" w:rsidRPr="0060107E" w:rsidRDefault="005137A1" w:rsidP="00E73D35">
            <w:pPr>
              <w:widowControl w:val="0"/>
              <w:spacing w:after="0" w:line="240" w:lineRule="auto"/>
              <w:jc w:val="both"/>
              <w:rPr>
                <w:rFonts w:ascii="Tahoma" w:hAnsi="Tahoma" w:cs="Tahoma"/>
                <w:spacing w:val="-3"/>
                <w:sz w:val="20"/>
                <w:szCs w:val="20"/>
              </w:rPr>
            </w:pPr>
            <w:r w:rsidRPr="0060107E">
              <w:rPr>
                <w:rFonts w:ascii="Tahoma" w:hAnsi="Tahoma" w:cs="Tahoma"/>
                <w:spacing w:val="-3"/>
                <w:sz w:val="20"/>
                <w:szCs w:val="20"/>
              </w:rPr>
              <w:t>м.п.</w:t>
            </w:r>
          </w:p>
          <w:p w14:paraId="6F0023F3" w14:textId="77777777" w:rsidR="005137A1" w:rsidRPr="0060107E" w:rsidRDefault="005137A1" w:rsidP="00E73D35">
            <w:pPr>
              <w:widowControl w:val="0"/>
              <w:spacing w:after="0" w:line="240" w:lineRule="auto"/>
              <w:jc w:val="both"/>
              <w:rPr>
                <w:rFonts w:ascii="Tahoma" w:hAnsi="Tahoma" w:cs="Tahoma"/>
                <w:spacing w:val="-3"/>
                <w:sz w:val="20"/>
                <w:szCs w:val="20"/>
              </w:rPr>
            </w:pPr>
          </w:p>
          <w:p w14:paraId="73701916" w14:textId="3ADCF605" w:rsidR="005137A1" w:rsidRPr="0060107E" w:rsidRDefault="0045640A" w:rsidP="00876AA9">
            <w:pPr>
              <w:widowControl w:val="0"/>
              <w:shd w:val="clear" w:color="auto" w:fill="FFFFFF"/>
              <w:spacing w:after="0" w:line="240" w:lineRule="auto"/>
              <w:jc w:val="both"/>
              <w:rPr>
                <w:rFonts w:ascii="Tahoma" w:hAnsi="Tahoma" w:cs="Tahoma"/>
                <w:spacing w:val="-3"/>
                <w:sz w:val="20"/>
                <w:szCs w:val="20"/>
              </w:rPr>
            </w:pPr>
            <w:r w:rsidRPr="0060107E">
              <w:rPr>
                <w:rFonts w:ascii="Tahoma" w:eastAsia="Times New Roman" w:hAnsi="Tahoma" w:cs="Tahoma"/>
                <w:color w:val="000000" w:themeColor="text1"/>
                <w:spacing w:val="-3"/>
                <w:sz w:val="20"/>
                <w:szCs w:val="20"/>
                <w:lang w:eastAsia="ru-RU"/>
              </w:rPr>
              <w:t xml:space="preserve">«_____»  _________________ </w:t>
            </w:r>
            <w:r w:rsidR="00820431">
              <w:rPr>
                <w:rFonts w:ascii="Tahoma" w:eastAsia="Times New Roman" w:hAnsi="Tahoma" w:cs="Tahoma"/>
                <w:color w:val="000000" w:themeColor="text1"/>
                <w:spacing w:val="-3"/>
                <w:sz w:val="20"/>
                <w:szCs w:val="20"/>
                <w:lang w:eastAsia="ru-RU"/>
              </w:rPr>
              <w:t>202</w:t>
            </w:r>
            <w:r w:rsidR="00876AA9">
              <w:rPr>
                <w:rFonts w:ascii="Tahoma" w:eastAsia="Times New Roman" w:hAnsi="Tahoma" w:cs="Tahoma"/>
                <w:color w:val="000000" w:themeColor="text1"/>
                <w:spacing w:val="-3"/>
                <w:sz w:val="20"/>
                <w:szCs w:val="20"/>
                <w:lang w:eastAsia="ru-RU"/>
              </w:rPr>
              <w:t>__</w:t>
            </w:r>
            <w:r w:rsidR="005137A1" w:rsidRPr="0060107E">
              <w:rPr>
                <w:rFonts w:ascii="Tahoma" w:eastAsia="Times New Roman" w:hAnsi="Tahoma" w:cs="Tahoma"/>
                <w:color w:val="000000" w:themeColor="text1"/>
                <w:spacing w:val="-3"/>
                <w:sz w:val="20"/>
                <w:szCs w:val="20"/>
                <w:lang w:eastAsia="ru-RU"/>
              </w:rPr>
              <w:t xml:space="preserve"> г.</w:t>
            </w:r>
          </w:p>
        </w:tc>
        <w:tc>
          <w:tcPr>
            <w:tcW w:w="5299" w:type="dxa"/>
          </w:tcPr>
          <w:p w14:paraId="2E7F4BEB" w14:textId="77777777" w:rsidR="005137A1" w:rsidRPr="0060107E" w:rsidRDefault="005137A1" w:rsidP="00E73D35">
            <w:pPr>
              <w:widowControl w:val="0"/>
              <w:shd w:val="clear" w:color="auto" w:fill="FFFFFF"/>
              <w:spacing w:after="0" w:line="240" w:lineRule="auto"/>
              <w:jc w:val="both"/>
              <w:rPr>
                <w:rFonts w:ascii="Tahoma" w:eastAsia="Times New Roman" w:hAnsi="Tahoma" w:cs="Tahoma"/>
                <w:color w:val="000000" w:themeColor="text1"/>
                <w:spacing w:val="-3"/>
                <w:sz w:val="20"/>
                <w:szCs w:val="20"/>
                <w:lang w:eastAsia="ru-RU"/>
              </w:rPr>
            </w:pPr>
            <w:r w:rsidRPr="0060107E">
              <w:rPr>
                <w:rFonts w:ascii="Tahoma" w:eastAsia="Times New Roman" w:hAnsi="Tahoma" w:cs="Tahoma"/>
                <w:color w:val="000000" w:themeColor="text1"/>
                <w:spacing w:val="-3"/>
                <w:sz w:val="20"/>
                <w:szCs w:val="20"/>
                <w:lang w:eastAsia="ru-RU"/>
              </w:rPr>
              <w:t>____________________________/</w:t>
            </w:r>
            <w:r w:rsidRPr="0060107E">
              <w:rPr>
                <w:rFonts w:ascii="Tahoma" w:eastAsia="Times New Roman" w:hAnsi="Tahoma" w:cs="Tahoma"/>
                <w:spacing w:val="-3"/>
                <w:sz w:val="20"/>
                <w:szCs w:val="20"/>
                <w:lang w:eastAsia="ru-RU"/>
              </w:rPr>
              <w:t xml:space="preserve"> Е.Н. Борисова</w:t>
            </w:r>
            <w:r w:rsidRPr="0060107E">
              <w:rPr>
                <w:rFonts w:ascii="Tahoma" w:eastAsia="Times New Roman" w:hAnsi="Tahoma" w:cs="Tahoma"/>
                <w:color w:val="000000" w:themeColor="text1"/>
                <w:spacing w:val="-3"/>
                <w:sz w:val="20"/>
                <w:szCs w:val="20"/>
                <w:lang w:eastAsia="ru-RU"/>
              </w:rPr>
              <w:t>/</w:t>
            </w:r>
          </w:p>
          <w:p w14:paraId="649031A3" w14:textId="77777777" w:rsidR="005137A1" w:rsidRPr="0060107E" w:rsidRDefault="005137A1" w:rsidP="00E73D35">
            <w:pPr>
              <w:widowControl w:val="0"/>
              <w:shd w:val="clear" w:color="auto" w:fill="FFFFFF"/>
              <w:spacing w:after="0" w:line="240" w:lineRule="auto"/>
              <w:jc w:val="both"/>
              <w:rPr>
                <w:rFonts w:ascii="Tahoma" w:eastAsia="Times New Roman" w:hAnsi="Tahoma" w:cs="Tahoma"/>
                <w:color w:val="000000" w:themeColor="text1"/>
                <w:spacing w:val="-3"/>
                <w:sz w:val="20"/>
                <w:szCs w:val="20"/>
                <w:lang w:eastAsia="ru-RU"/>
              </w:rPr>
            </w:pPr>
            <w:r w:rsidRPr="0060107E">
              <w:rPr>
                <w:rFonts w:ascii="Tahoma" w:eastAsia="Times New Roman" w:hAnsi="Tahoma" w:cs="Tahoma"/>
                <w:color w:val="000000" w:themeColor="text1"/>
                <w:spacing w:val="-3"/>
                <w:sz w:val="20"/>
                <w:szCs w:val="20"/>
                <w:lang w:eastAsia="ru-RU"/>
              </w:rPr>
              <w:t>м.п.</w:t>
            </w:r>
          </w:p>
          <w:p w14:paraId="0ACD2E0F" w14:textId="77777777" w:rsidR="005137A1" w:rsidRPr="0060107E" w:rsidRDefault="005137A1" w:rsidP="00E73D35">
            <w:pPr>
              <w:widowControl w:val="0"/>
              <w:shd w:val="clear" w:color="auto" w:fill="FFFFFF"/>
              <w:spacing w:after="0" w:line="240" w:lineRule="auto"/>
              <w:jc w:val="both"/>
              <w:rPr>
                <w:rFonts w:ascii="Tahoma" w:eastAsia="Times New Roman" w:hAnsi="Tahoma" w:cs="Tahoma"/>
                <w:color w:val="000000" w:themeColor="text1"/>
                <w:spacing w:val="-3"/>
                <w:sz w:val="20"/>
                <w:szCs w:val="20"/>
                <w:lang w:eastAsia="ru-RU"/>
              </w:rPr>
            </w:pPr>
          </w:p>
          <w:p w14:paraId="7C6CA1E1" w14:textId="6DEE6BEC" w:rsidR="005137A1" w:rsidRPr="0060107E" w:rsidRDefault="0045640A" w:rsidP="00876AA9">
            <w:pPr>
              <w:widowControl w:val="0"/>
              <w:shd w:val="clear" w:color="auto" w:fill="FFFFFF"/>
              <w:spacing w:after="0" w:line="240" w:lineRule="auto"/>
              <w:jc w:val="both"/>
              <w:rPr>
                <w:rFonts w:ascii="Tahoma" w:eastAsia="Times New Roman" w:hAnsi="Tahoma" w:cs="Tahoma"/>
                <w:color w:val="000000" w:themeColor="text1"/>
                <w:spacing w:val="-3"/>
                <w:sz w:val="20"/>
                <w:szCs w:val="20"/>
                <w:lang w:eastAsia="ru-RU"/>
              </w:rPr>
            </w:pPr>
            <w:r w:rsidRPr="0060107E">
              <w:rPr>
                <w:rFonts w:ascii="Tahoma" w:eastAsia="Times New Roman" w:hAnsi="Tahoma" w:cs="Tahoma"/>
                <w:color w:val="000000" w:themeColor="text1"/>
                <w:spacing w:val="-3"/>
                <w:sz w:val="20"/>
                <w:szCs w:val="20"/>
                <w:lang w:eastAsia="ru-RU"/>
              </w:rPr>
              <w:t xml:space="preserve">«_____»  _________________ </w:t>
            </w:r>
            <w:r w:rsidR="00820431">
              <w:rPr>
                <w:rFonts w:ascii="Tahoma" w:eastAsia="Times New Roman" w:hAnsi="Tahoma" w:cs="Tahoma"/>
                <w:color w:val="000000" w:themeColor="text1"/>
                <w:spacing w:val="-3"/>
                <w:sz w:val="20"/>
                <w:szCs w:val="20"/>
                <w:lang w:eastAsia="ru-RU"/>
              </w:rPr>
              <w:t>202</w:t>
            </w:r>
            <w:r w:rsidR="00876AA9">
              <w:rPr>
                <w:rFonts w:ascii="Tahoma" w:eastAsia="Times New Roman" w:hAnsi="Tahoma" w:cs="Tahoma"/>
                <w:color w:val="000000" w:themeColor="text1"/>
                <w:spacing w:val="-3"/>
                <w:sz w:val="20"/>
                <w:szCs w:val="20"/>
                <w:lang w:eastAsia="ru-RU"/>
              </w:rPr>
              <w:t>__</w:t>
            </w:r>
            <w:r w:rsidR="005137A1" w:rsidRPr="0060107E">
              <w:rPr>
                <w:rFonts w:ascii="Tahoma" w:eastAsia="Times New Roman" w:hAnsi="Tahoma" w:cs="Tahoma"/>
                <w:color w:val="000000" w:themeColor="text1"/>
                <w:spacing w:val="-3"/>
                <w:sz w:val="20"/>
                <w:szCs w:val="20"/>
                <w:lang w:eastAsia="ru-RU"/>
              </w:rPr>
              <w:t xml:space="preserve"> г.</w:t>
            </w:r>
          </w:p>
        </w:tc>
      </w:tr>
    </w:tbl>
    <w:p w14:paraId="49973D3E" w14:textId="77777777" w:rsidR="00B1167C" w:rsidRPr="002C02A1" w:rsidRDefault="00460C81" w:rsidP="002C02A1">
      <w:pPr>
        <w:pStyle w:val="3"/>
        <w:jc w:val="right"/>
        <w:rPr>
          <w:rFonts w:ascii="Tahoma" w:eastAsia="Times New Roman" w:hAnsi="Tahoma" w:cs="Tahoma"/>
          <w:sz w:val="20"/>
          <w:szCs w:val="20"/>
          <w:lang w:eastAsia="ru-RU"/>
        </w:rPr>
      </w:pPr>
      <w:bookmarkStart w:id="1" w:name="_Toc121031749"/>
      <w:bookmarkStart w:id="2" w:name="_Toc215638673"/>
      <w:bookmarkStart w:id="3" w:name="_Toc237319667"/>
      <w:bookmarkStart w:id="4" w:name="_Hlk41057029"/>
      <w:r>
        <w:rPr>
          <w:rFonts w:eastAsia="Times New Roman"/>
          <w:lang w:eastAsia="ru-RU"/>
        </w:rPr>
        <w:br w:type="page"/>
      </w:r>
      <w:r w:rsidR="00A9329C" w:rsidRPr="002C02A1">
        <w:rPr>
          <w:rFonts w:ascii="Tahoma" w:eastAsia="Times New Roman" w:hAnsi="Tahoma" w:cs="Tahoma"/>
          <w:color w:val="auto"/>
          <w:sz w:val="20"/>
          <w:szCs w:val="20"/>
        </w:rPr>
        <w:lastRenderedPageBreak/>
        <w:t>Приложение №1 к договору подряда</w:t>
      </w:r>
      <w:r w:rsidR="00A9329C" w:rsidRPr="002C02A1">
        <w:rPr>
          <w:rFonts w:ascii="Tahoma" w:eastAsia="Times New Roman" w:hAnsi="Tahoma" w:cs="Tahoma"/>
          <w:color w:val="auto"/>
          <w:sz w:val="20"/>
          <w:szCs w:val="20"/>
          <w:lang w:eastAsia="ru-RU"/>
        </w:rPr>
        <w:t xml:space="preserve"> </w:t>
      </w:r>
    </w:p>
    <w:p w14:paraId="4A155E72" w14:textId="20F4D2D3" w:rsidR="00A9329C" w:rsidRPr="00713F34" w:rsidRDefault="001971B7" w:rsidP="00B1167C">
      <w:pPr>
        <w:spacing w:after="160" w:line="259" w:lineRule="auto"/>
        <w:jc w:val="right"/>
        <w:rPr>
          <w:rFonts w:ascii="Tahoma" w:eastAsia="Times New Roman" w:hAnsi="Tahoma" w:cs="Tahoma"/>
          <w:b/>
          <w:sz w:val="20"/>
          <w:szCs w:val="20"/>
        </w:rPr>
      </w:pPr>
      <w:r w:rsidRPr="00713F34">
        <w:rPr>
          <w:rFonts w:ascii="Tahoma" w:eastAsia="Times New Roman" w:hAnsi="Tahoma" w:cs="Tahoma"/>
          <w:sz w:val="20"/>
          <w:szCs w:val="20"/>
          <w:lang w:eastAsia="ru-RU"/>
        </w:rPr>
        <w:t xml:space="preserve">№ </w:t>
      </w:r>
      <w:r w:rsidR="00876AA9" w:rsidRPr="00713F34">
        <w:rPr>
          <w:rFonts w:ascii="Tahoma" w:hAnsi="Tahoma" w:cs="Tahoma"/>
          <w:sz w:val="20"/>
          <w:szCs w:val="20"/>
        </w:rPr>
        <w:t>_____________</w:t>
      </w:r>
      <w:r w:rsidR="00B1167C" w:rsidRPr="00713F34">
        <w:rPr>
          <w:rFonts w:ascii="Tahoma" w:eastAsia="Times New Roman" w:hAnsi="Tahoma" w:cs="Tahoma"/>
          <w:sz w:val="20"/>
          <w:szCs w:val="20"/>
          <w:lang w:eastAsia="ru-RU"/>
        </w:rPr>
        <w:t xml:space="preserve"> </w:t>
      </w:r>
      <w:r w:rsidR="009A18ED" w:rsidRPr="00713F34">
        <w:rPr>
          <w:rFonts w:ascii="Tahoma" w:eastAsia="Times New Roman" w:hAnsi="Tahoma" w:cs="Tahoma"/>
          <w:sz w:val="20"/>
          <w:szCs w:val="20"/>
          <w:lang w:eastAsia="ru-RU"/>
        </w:rPr>
        <w:t xml:space="preserve">от «____» </w:t>
      </w:r>
      <w:r w:rsidR="00820431" w:rsidRPr="00713F34">
        <w:rPr>
          <w:rFonts w:ascii="Tahoma" w:eastAsia="Times New Roman" w:hAnsi="Tahoma" w:cs="Tahoma"/>
          <w:sz w:val="20"/>
          <w:szCs w:val="20"/>
          <w:lang w:eastAsia="ru-RU"/>
        </w:rPr>
        <w:t>__</w:t>
      </w:r>
      <w:r w:rsidR="00460C81" w:rsidRPr="00713F34">
        <w:rPr>
          <w:rFonts w:ascii="Tahoma" w:eastAsia="Times New Roman" w:hAnsi="Tahoma" w:cs="Tahoma"/>
          <w:sz w:val="20"/>
          <w:szCs w:val="20"/>
          <w:lang w:eastAsia="ru-RU"/>
        </w:rPr>
        <w:t>____</w:t>
      </w:r>
      <w:r w:rsidR="00820431" w:rsidRPr="00713F34">
        <w:rPr>
          <w:rFonts w:ascii="Tahoma" w:eastAsia="Times New Roman" w:hAnsi="Tahoma" w:cs="Tahoma"/>
          <w:sz w:val="20"/>
          <w:szCs w:val="20"/>
          <w:lang w:eastAsia="ru-RU"/>
        </w:rPr>
        <w:t>___</w:t>
      </w:r>
      <w:r w:rsidR="00A9329C" w:rsidRPr="00713F34">
        <w:rPr>
          <w:rFonts w:ascii="Tahoma" w:eastAsia="Times New Roman" w:hAnsi="Tahoma" w:cs="Tahoma"/>
          <w:sz w:val="20"/>
          <w:szCs w:val="20"/>
          <w:lang w:eastAsia="ru-RU"/>
        </w:rPr>
        <w:t xml:space="preserve"> </w:t>
      </w:r>
      <w:r w:rsidR="00820431" w:rsidRPr="00713F34">
        <w:rPr>
          <w:rFonts w:ascii="Tahoma" w:eastAsia="Times New Roman" w:hAnsi="Tahoma" w:cs="Tahoma"/>
          <w:sz w:val="20"/>
          <w:szCs w:val="20"/>
          <w:lang w:eastAsia="ru-RU"/>
        </w:rPr>
        <w:t>202</w:t>
      </w:r>
      <w:r w:rsidR="00876AA9" w:rsidRPr="00713F34">
        <w:rPr>
          <w:rFonts w:ascii="Tahoma" w:eastAsia="Times New Roman" w:hAnsi="Tahoma" w:cs="Tahoma"/>
          <w:sz w:val="20"/>
          <w:szCs w:val="20"/>
          <w:lang w:eastAsia="ru-RU"/>
        </w:rPr>
        <w:t>_</w:t>
      </w:r>
      <w:r w:rsidR="00460C81" w:rsidRPr="00713F34">
        <w:rPr>
          <w:rFonts w:ascii="Tahoma" w:eastAsia="Times New Roman" w:hAnsi="Tahoma" w:cs="Tahoma"/>
          <w:sz w:val="20"/>
          <w:szCs w:val="20"/>
          <w:lang w:eastAsia="ru-RU"/>
        </w:rPr>
        <w:t xml:space="preserve"> </w:t>
      </w:r>
      <w:r w:rsidR="00A9329C" w:rsidRPr="00713F34">
        <w:rPr>
          <w:rFonts w:ascii="Tahoma" w:eastAsia="Times New Roman" w:hAnsi="Tahoma" w:cs="Tahoma"/>
          <w:sz w:val="20"/>
          <w:szCs w:val="20"/>
          <w:lang w:eastAsia="ru-RU"/>
        </w:rPr>
        <w:t>г.</w:t>
      </w:r>
    </w:p>
    <w:bookmarkEnd w:id="1"/>
    <w:bookmarkEnd w:id="2"/>
    <w:bookmarkEnd w:id="3"/>
    <w:bookmarkEnd w:id="4"/>
    <w:p w14:paraId="30D51CF9" w14:textId="77777777" w:rsidR="00820431" w:rsidRPr="00713F34" w:rsidRDefault="00820431" w:rsidP="00820431">
      <w:pPr>
        <w:rPr>
          <w:rFonts w:ascii="Tahoma" w:eastAsia="Times New Roman" w:hAnsi="Tahoma" w:cs="Tahoma"/>
          <w:sz w:val="20"/>
          <w:szCs w:val="20"/>
          <w:lang w:eastAsia="ru-RU"/>
        </w:rPr>
      </w:pPr>
    </w:p>
    <w:p w14:paraId="7AC542F6" w14:textId="77777777" w:rsidR="00F513AF" w:rsidRPr="00713F34" w:rsidRDefault="00F513AF" w:rsidP="00820431">
      <w:pPr>
        <w:rPr>
          <w:rFonts w:ascii="Tahoma" w:eastAsia="Times New Roman" w:hAnsi="Tahoma" w:cs="Tahoma"/>
          <w:sz w:val="20"/>
          <w:szCs w:val="20"/>
          <w:lang w:eastAsia="ru-RU"/>
        </w:rPr>
      </w:pPr>
    </w:p>
    <w:tbl>
      <w:tblPr>
        <w:tblW w:w="10456" w:type="dxa"/>
        <w:tblBorders>
          <w:insideH w:val="single" w:sz="4" w:space="0" w:color="auto"/>
        </w:tblBorders>
        <w:tblLook w:val="04A0" w:firstRow="1" w:lastRow="0" w:firstColumn="1" w:lastColumn="0" w:noHBand="0" w:noVBand="1"/>
      </w:tblPr>
      <w:tblGrid>
        <w:gridCol w:w="250"/>
        <w:gridCol w:w="10206"/>
      </w:tblGrid>
      <w:tr w:rsidR="00F513AF" w:rsidRPr="00713F34" w14:paraId="327CB9AC" w14:textId="77777777" w:rsidTr="00616C13">
        <w:tc>
          <w:tcPr>
            <w:tcW w:w="250" w:type="dxa"/>
          </w:tcPr>
          <w:p w14:paraId="7CA6D4A5" w14:textId="77777777" w:rsidR="00F513AF" w:rsidRPr="00713F34" w:rsidRDefault="00F513AF" w:rsidP="00616C13">
            <w:pPr>
              <w:spacing w:line="360" w:lineRule="auto"/>
              <w:jc w:val="right"/>
              <w:rPr>
                <w:rFonts w:ascii="Tahoma" w:eastAsia="Times New Roman" w:hAnsi="Tahoma" w:cs="Tahoma"/>
                <w:sz w:val="20"/>
                <w:szCs w:val="20"/>
              </w:rPr>
            </w:pPr>
          </w:p>
        </w:tc>
        <w:tc>
          <w:tcPr>
            <w:tcW w:w="10206" w:type="dxa"/>
          </w:tcPr>
          <w:tbl>
            <w:tblPr>
              <w:tblW w:w="0" w:type="auto"/>
              <w:tblCellMar>
                <w:left w:w="0" w:type="dxa"/>
                <w:right w:w="0" w:type="dxa"/>
              </w:tblCellMar>
              <w:tblLook w:val="04A0" w:firstRow="1" w:lastRow="0" w:firstColumn="1" w:lastColumn="0" w:noHBand="0" w:noVBand="1"/>
            </w:tblPr>
            <w:tblGrid>
              <w:gridCol w:w="4682"/>
              <w:gridCol w:w="4674"/>
            </w:tblGrid>
            <w:tr w:rsidR="00F513AF" w:rsidRPr="00713F34" w14:paraId="4C47CE7B" w14:textId="77777777" w:rsidTr="00616C13">
              <w:tc>
                <w:tcPr>
                  <w:tcW w:w="4682" w:type="dxa"/>
                  <w:tcBorders>
                    <w:top w:val="nil"/>
                    <w:left w:val="nil"/>
                    <w:bottom w:val="nil"/>
                    <w:right w:val="nil"/>
                  </w:tcBorders>
                </w:tcPr>
                <w:p w14:paraId="2738B2C2" w14:textId="77777777" w:rsidR="00F513AF" w:rsidRPr="00713F34" w:rsidRDefault="00F513AF" w:rsidP="00616C13">
                  <w:pPr>
                    <w:spacing w:after="0"/>
                    <w:jc w:val="both"/>
                    <w:rPr>
                      <w:rFonts w:ascii="Tahoma" w:eastAsia="Times New Roman" w:hAnsi="Tahoma" w:cs="Tahoma"/>
                      <w:sz w:val="20"/>
                      <w:szCs w:val="20"/>
                    </w:rPr>
                  </w:pPr>
                </w:p>
              </w:tc>
              <w:tc>
                <w:tcPr>
                  <w:tcW w:w="4674" w:type="dxa"/>
                  <w:tcBorders>
                    <w:top w:val="nil"/>
                    <w:left w:val="nil"/>
                    <w:bottom w:val="nil"/>
                    <w:right w:val="nil"/>
                  </w:tcBorders>
                </w:tcPr>
                <w:p w14:paraId="452E76D9" w14:textId="77777777" w:rsidR="00F513AF" w:rsidRPr="00713F34" w:rsidRDefault="00F513AF" w:rsidP="00616C13">
                  <w:pPr>
                    <w:spacing w:after="0"/>
                    <w:jc w:val="right"/>
                    <w:rPr>
                      <w:rFonts w:ascii="Tahoma" w:eastAsia="Times New Roman" w:hAnsi="Tahoma" w:cs="Tahoma"/>
                      <w:sz w:val="20"/>
                      <w:szCs w:val="20"/>
                    </w:rPr>
                  </w:pPr>
                  <w:r w:rsidRPr="00713F34">
                    <w:rPr>
                      <w:rFonts w:ascii="Tahoma" w:eastAsia="Times New Roman" w:hAnsi="Tahoma" w:cs="Tahoma"/>
                      <w:sz w:val="20"/>
                      <w:szCs w:val="20"/>
                    </w:rPr>
                    <w:t>«Утверждаю»</w:t>
                  </w:r>
                </w:p>
                <w:p w14:paraId="2292296B" w14:textId="77777777" w:rsidR="00F513AF" w:rsidRPr="00713F34" w:rsidRDefault="00F513AF" w:rsidP="00616C13">
                  <w:pPr>
                    <w:spacing w:after="0"/>
                    <w:jc w:val="right"/>
                    <w:rPr>
                      <w:rFonts w:ascii="Tahoma" w:eastAsia="Times New Roman" w:hAnsi="Tahoma" w:cs="Tahoma"/>
                      <w:sz w:val="20"/>
                      <w:szCs w:val="20"/>
                    </w:rPr>
                  </w:pPr>
                  <w:r w:rsidRPr="00713F34">
                    <w:rPr>
                      <w:rFonts w:ascii="Tahoma" w:eastAsia="Times New Roman" w:hAnsi="Tahoma" w:cs="Tahoma"/>
                      <w:sz w:val="20"/>
                      <w:szCs w:val="20"/>
                    </w:rPr>
                    <w:t xml:space="preserve"> </w:t>
                  </w:r>
                </w:p>
                <w:p w14:paraId="5C4BA564" w14:textId="2D25B80E" w:rsidR="00F513AF" w:rsidRPr="00713F34" w:rsidRDefault="009C7902" w:rsidP="00616C13">
                  <w:pPr>
                    <w:spacing w:after="0"/>
                    <w:jc w:val="right"/>
                    <w:rPr>
                      <w:rFonts w:ascii="Tahoma" w:eastAsia="Times New Roman" w:hAnsi="Tahoma" w:cs="Tahoma"/>
                      <w:sz w:val="20"/>
                      <w:szCs w:val="20"/>
                    </w:rPr>
                  </w:pPr>
                  <w:r w:rsidRPr="00713F34">
                    <w:rPr>
                      <w:rFonts w:ascii="Tahoma" w:eastAsia="Times New Roman" w:hAnsi="Tahoma" w:cs="Tahoma"/>
                      <w:sz w:val="20"/>
                      <w:szCs w:val="20"/>
                    </w:rPr>
                    <w:t>Технический директор</w:t>
                  </w:r>
                </w:p>
                <w:p w14:paraId="5D14DE05" w14:textId="77777777" w:rsidR="00F513AF" w:rsidRPr="00713F34" w:rsidRDefault="00F513AF" w:rsidP="00616C13">
                  <w:pPr>
                    <w:spacing w:after="0"/>
                    <w:jc w:val="right"/>
                    <w:rPr>
                      <w:rFonts w:ascii="Tahoma" w:eastAsia="Times New Roman" w:hAnsi="Tahoma" w:cs="Tahoma"/>
                      <w:sz w:val="20"/>
                      <w:szCs w:val="20"/>
                    </w:rPr>
                  </w:pPr>
                  <w:r w:rsidRPr="00713F34">
                    <w:rPr>
                      <w:rFonts w:ascii="Tahoma" w:eastAsia="Times New Roman" w:hAnsi="Tahoma" w:cs="Tahoma"/>
                      <w:sz w:val="20"/>
                      <w:szCs w:val="20"/>
                    </w:rPr>
                    <w:t>АО «Коми энергосбытовая компания»</w:t>
                  </w:r>
                </w:p>
                <w:p w14:paraId="049646DA" w14:textId="77777777" w:rsidR="00F513AF" w:rsidRPr="00713F34" w:rsidRDefault="00F513AF" w:rsidP="00616C13">
                  <w:pPr>
                    <w:spacing w:after="0"/>
                    <w:jc w:val="right"/>
                    <w:rPr>
                      <w:rFonts w:ascii="Tahoma" w:eastAsia="Times New Roman" w:hAnsi="Tahoma" w:cs="Tahoma"/>
                      <w:sz w:val="20"/>
                      <w:szCs w:val="20"/>
                    </w:rPr>
                  </w:pPr>
                </w:p>
                <w:p w14:paraId="1428D54A" w14:textId="77777777" w:rsidR="00F513AF" w:rsidRPr="00713F34" w:rsidRDefault="00F513AF" w:rsidP="00616C13">
                  <w:pPr>
                    <w:spacing w:after="0"/>
                    <w:jc w:val="right"/>
                    <w:rPr>
                      <w:rFonts w:ascii="Tahoma" w:eastAsia="Times New Roman" w:hAnsi="Tahoma" w:cs="Tahoma"/>
                      <w:sz w:val="20"/>
                      <w:szCs w:val="20"/>
                    </w:rPr>
                  </w:pPr>
                </w:p>
                <w:p w14:paraId="62EDCD58" w14:textId="0BA72F74" w:rsidR="00F513AF" w:rsidRPr="00713F34" w:rsidRDefault="009C7902" w:rsidP="00616C13">
                  <w:pPr>
                    <w:spacing w:after="0"/>
                    <w:jc w:val="right"/>
                    <w:rPr>
                      <w:rFonts w:ascii="Tahoma" w:eastAsia="Times New Roman" w:hAnsi="Tahoma" w:cs="Tahoma"/>
                      <w:sz w:val="20"/>
                      <w:szCs w:val="20"/>
                    </w:rPr>
                  </w:pPr>
                  <w:r w:rsidRPr="00713F34">
                    <w:rPr>
                      <w:rFonts w:ascii="Tahoma" w:eastAsia="Times New Roman" w:hAnsi="Tahoma" w:cs="Tahoma"/>
                      <w:sz w:val="20"/>
                      <w:szCs w:val="20"/>
                    </w:rPr>
                    <w:t>Коновало</w:t>
                  </w:r>
                  <w:r w:rsidR="0096173B" w:rsidRPr="00713F34">
                    <w:rPr>
                      <w:rFonts w:ascii="Tahoma" w:eastAsia="Times New Roman" w:hAnsi="Tahoma" w:cs="Tahoma"/>
                      <w:sz w:val="20"/>
                      <w:szCs w:val="20"/>
                    </w:rPr>
                    <w:t>в П.Л.</w:t>
                  </w:r>
                </w:p>
                <w:p w14:paraId="57EBA247" w14:textId="15A0D860" w:rsidR="00F513AF" w:rsidRPr="00713F34" w:rsidRDefault="00F513AF" w:rsidP="00616C13">
                  <w:pPr>
                    <w:spacing w:after="0"/>
                    <w:jc w:val="right"/>
                    <w:rPr>
                      <w:rFonts w:ascii="Tahoma" w:eastAsia="Times New Roman" w:hAnsi="Tahoma" w:cs="Tahoma"/>
                      <w:sz w:val="20"/>
                      <w:szCs w:val="20"/>
                    </w:rPr>
                  </w:pPr>
                  <w:r w:rsidRPr="00713F34">
                    <w:rPr>
                      <w:rFonts w:ascii="Tahoma" w:eastAsia="Times New Roman" w:hAnsi="Tahoma" w:cs="Tahoma"/>
                      <w:sz w:val="20"/>
                      <w:szCs w:val="20"/>
                    </w:rPr>
                    <w:t>«______»_______________202</w:t>
                  </w:r>
                  <w:r w:rsidR="00876AA9" w:rsidRPr="00713F34">
                    <w:rPr>
                      <w:rFonts w:ascii="Tahoma" w:eastAsia="Times New Roman" w:hAnsi="Tahoma" w:cs="Tahoma"/>
                      <w:sz w:val="20"/>
                      <w:szCs w:val="20"/>
                    </w:rPr>
                    <w:t>__</w:t>
                  </w:r>
                </w:p>
                <w:p w14:paraId="05BD5A8F" w14:textId="77777777" w:rsidR="00F513AF" w:rsidRPr="00713F34" w:rsidRDefault="00F513AF" w:rsidP="00616C13">
                  <w:pPr>
                    <w:spacing w:after="0"/>
                    <w:jc w:val="right"/>
                    <w:rPr>
                      <w:rFonts w:ascii="Tahoma" w:eastAsia="Times New Roman" w:hAnsi="Tahoma" w:cs="Tahoma"/>
                      <w:sz w:val="20"/>
                      <w:szCs w:val="20"/>
                    </w:rPr>
                  </w:pPr>
                </w:p>
              </w:tc>
            </w:tr>
          </w:tbl>
          <w:p w14:paraId="79C916CD" w14:textId="77777777" w:rsidR="00F513AF" w:rsidRPr="00713F34" w:rsidRDefault="00F513AF" w:rsidP="00616C13">
            <w:pPr>
              <w:spacing w:line="360" w:lineRule="auto"/>
              <w:jc w:val="right"/>
              <w:rPr>
                <w:rFonts w:ascii="Tahoma" w:eastAsia="Times New Roman" w:hAnsi="Tahoma" w:cs="Tahoma"/>
                <w:sz w:val="20"/>
                <w:szCs w:val="20"/>
              </w:rPr>
            </w:pPr>
          </w:p>
        </w:tc>
      </w:tr>
    </w:tbl>
    <w:p w14:paraId="5135FDB5" w14:textId="77777777" w:rsidR="002C02A1" w:rsidRDefault="002C02A1" w:rsidP="002C02A1">
      <w:pPr>
        <w:pStyle w:val="1"/>
        <w:numPr>
          <w:ilvl w:val="0"/>
          <w:numId w:val="0"/>
        </w:numPr>
        <w:spacing w:before="240" w:line="360" w:lineRule="auto"/>
        <w:ind w:left="720"/>
        <w:jc w:val="center"/>
        <w:rPr>
          <w:b/>
        </w:rPr>
      </w:pPr>
    </w:p>
    <w:p w14:paraId="4D9A270C" w14:textId="77777777" w:rsidR="002C02A1" w:rsidRDefault="002C02A1" w:rsidP="002C02A1">
      <w:pPr>
        <w:pStyle w:val="1"/>
        <w:numPr>
          <w:ilvl w:val="0"/>
          <w:numId w:val="0"/>
        </w:numPr>
        <w:spacing w:before="240" w:line="360" w:lineRule="auto"/>
        <w:ind w:left="720"/>
        <w:jc w:val="center"/>
        <w:rPr>
          <w:b/>
        </w:rPr>
      </w:pPr>
    </w:p>
    <w:p w14:paraId="75EBD76B" w14:textId="1F52FBFF" w:rsidR="00F513AF" w:rsidRPr="002C02A1" w:rsidRDefault="00F513AF" w:rsidP="002C02A1">
      <w:pPr>
        <w:pStyle w:val="1"/>
        <w:numPr>
          <w:ilvl w:val="0"/>
          <w:numId w:val="0"/>
        </w:numPr>
        <w:spacing w:before="240" w:line="360" w:lineRule="auto"/>
        <w:ind w:left="720"/>
        <w:jc w:val="center"/>
        <w:rPr>
          <w:b/>
        </w:rPr>
      </w:pPr>
      <w:r w:rsidRPr="002C02A1">
        <w:rPr>
          <w:b/>
        </w:rPr>
        <w:t>ТЕХНИЧЕСКОЕ  ЗАДАНИЕ</w:t>
      </w:r>
      <w:r w:rsidRPr="002C02A1">
        <w:rPr>
          <w:b/>
          <w:noProof/>
          <w:lang w:val="ru-RU" w:eastAsia="ru-RU" w:bidi="ar-SA"/>
        </w:rPr>
        <mc:AlternateContent>
          <mc:Choice Requires="wps">
            <w:drawing>
              <wp:anchor distT="4294967290" distB="4294967290" distL="114300" distR="114300" simplePos="0" relativeHeight="251659264" behindDoc="0" locked="0" layoutInCell="1" allowOverlap="1" wp14:anchorId="5C96F424" wp14:editId="2620DFC6">
                <wp:simplePos x="0" y="0"/>
                <wp:positionH relativeFrom="column">
                  <wp:posOffset>-2731770</wp:posOffset>
                </wp:positionH>
                <wp:positionV relativeFrom="paragraph">
                  <wp:posOffset>38099</wp:posOffset>
                </wp:positionV>
                <wp:extent cx="609600" cy="0"/>
                <wp:effectExtent l="0" t="0" r="19050" b="19050"/>
                <wp:wrapNone/>
                <wp:docPr id="1" name="Прямая соединительная линия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9D3F8B3" id="Прямая соединительная линия 1" o:spid="_x0000_s1026" style="position:absolute;z-index:251659264;visibility:visible;mso-wrap-style:square;mso-width-percent:0;mso-height-percent:0;mso-wrap-distance-left:9pt;mso-wrap-distance-top:-17e-5mm;mso-wrap-distance-right:9pt;mso-wrap-distance-bottom:-17e-5mm;mso-position-horizontal:absolute;mso-position-horizontal-relative:text;mso-position-vertical:absolute;mso-position-vertical-relative:text;mso-width-percent:0;mso-height-percent:0;mso-width-relative:page;mso-height-relative:page" from="-215.1pt,3pt" to="-167.1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"/>
            </w:pict>
          </mc:Fallback>
        </mc:AlternateContent>
      </w:r>
    </w:p>
    <w:p w14:paraId="73B41F33" w14:textId="3BC8222D" w:rsidR="00F513AF" w:rsidRPr="00713F34" w:rsidRDefault="00F513AF" w:rsidP="002C02A1">
      <w:pPr>
        <w:pStyle w:val="1"/>
        <w:numPr>
          <w:ilvl w:val="0"/>
          <w:numId w:val="0"/>
        </w:numPr>
        <w:jc w:val="center"/>
        <w:rPr>
          <w:rFonts w:ascii="Tahoma" w:hAnsi="Tahoma" w:cs="Tahoma"/>
          <w:sz w:val="20"/>
          <w:szCs w:val="20"/>
        </w:rPr>
      </w:pPr>
      <w:r w:rsidRPr="00713F34">
        <w:rPr>
          <w:rFonts w:ascii="Tahoma" w:hAnsi="Tahoma" w:cs="Tahoma"/>
          <w:sz w:val="20"/>
          <w:szCs w:val="20"/>
        </w:rPr>
        <w:t>На выполнение работ по установке</w:t>
      </w:r>
      <w:r w:rsidR="00615DC9" w:rsidRPr="00713F34">
        <w:rPr>
          <w:rFonts w:ascii="Tahoma" w:hAnsi="Tahoma" w:cs="Tahoma"/>
          <w:sz w:val="20"/>
          <w:szCs w:val="20"/>
        </w:rPr>
        <w:t>, замене</w:t>
      </w:r>
      <w:r w:rsidRPr="00713F34">
        <w:rPr>
          <w:rFonts w:ascii="Tahoma" w:hAnsi="Tahoma" w:cs="Tahoma"/>
          <w:sz w:val="20"/>
          <w:szCs w:val="20"/>
        </w:rPr>
        <w:t xml:space="preserve"> и наладке </w:t>
      </w:r>
      <w:r w:rsidR="002700CB" w:rsidRPr="00713F34">
        <w:rPr>
          <w:rFonts w:ascii="Tahoma" w:hAnsi="Tahoma" w:cs="Tahoma"/>
          <w:sz w:val="20"/>
          <w:szCs w:val="20"/>
        </w:rPr>
        <w:t>индивидуальных</w:t>
      </w:r>
      <w:r w:rsidR="0041379A" w:rsidRPr="00713F34">
        <w:rPr>
          <w:rFonts w:ascii="Tahoma" w:hAnsi="Tahoma" w:cs="Tahoma"/>
          <w:sz w:val="20"/>
          <w:szCs w:val="20"/>
        </w:rPr>
        <w:t xml:space="preserve"> </w:t>
      </w:r>
      <w:r w:rsidRPr="00713F34">
        <w:rPr>
          <w:rFonts w:ascii="Tahoma" w:hAnsi="Tahoma" w:cs="Tahoma"/>
          <w:sz w:val="20"/>
          <w:szCs w:val="20"/>
        </w:rPr>
        <w:t xml:space="preserve">интеллектуальных приборов учета электрической энергии на территории Республики Коми для нужд </w:t>
      </w:r>
      <w:r w:rsidR="00E618A1" w:rsidRPr="00713F34">
        <w:rPr>
          <w:rFonts w:ascii="Tahoma" w:hAnsi="Tahoma" w:cs="Tahoma"/>
          <w:sz w:val="20"/>
          <w:szCs w:val="20"/>
        </w:rPr>
        <w:br/>
      </w:r>
      <w:r w:rsidRPr="00713F34">
        <w:rPr>
          <w:rFonts w:ascii="Tahoma" w:hAnsi="Tahoma" w:cs="Tahoma"/>
          <w:sz w:val="20"/>
          <w:szCs w:val="20"/>
        </w:rPr>
        <w:t>АО «Коми энергосбытовая компания»</w:t>
      </w:r>
    </w:p>
    <w:p w14:paraId="52D88A42" w14:textId="77777777" w:rsidR="00F513AF" w:rsidRPr="00713F34" w:rsidRDefault="00F513AF" w:rsidP="00713F34">
      <w:pPr>
        <w:pStyle w:val="1"/>
        <w:numPr>
          <w:ilvl w:val="0"/>
          <w:numId w:val="0"/>
        </w:numPr>
        <w:ind w:left="720"/>
        <w:rPr>
          <w:rFonts w:ascii="Tahoma" w:hAnsi="Tahoma" w:cs="Tahoma"/>
          <w:sz w:val="20"/>
          <w:szCs w:val="20"/>
        </w:rPr>
      </w:pPr>
    </w:p>
    <w:p w14:paraId="583CD88C" w14:textId="483535CD" w:rsidR="00F513AF" w:rsidRPr="00713F34" w:rsidRDefault="00F513AF" w:rsidP="00713F34">
      <w:pPr>
        <w:pStyle w:val="1"/>
        <w:numPr>
          <w:ilvl w:val="0"/>
          <w:numId w:val="0"/>
        </w:numPr>
        <w:ind w:left="720"/>
        <w:rPr>
          <w:rFonts w:ascii="Tahoma" w:hAnsi="Tahoma" w:cs="Tahoma"/>
          <w:sz w:val="20"/>
          <w:szCs w:val="20"/>
        </w:rPr>
      </w:pPr>
    </w:p>
    <w:p w14:paraId="3C5DD4BC" w14:textId="77777777" w:rsidR="00713F34" w:rsidRPr="00713F34" w:rsidRDefault="00713F34" w:rsidP="00713F34">
      <w:pPr>
        <w:pStyle w:val="1"/>
        <w:numPr>
          <w:ilvl w:val="0"/>
          <w:numId w:val="0"/>
        </w:numPr>
        <w:ind w:left="720"/>
        <w:rPr>
          <w:rFonts w:ascii="Tahoma" w:hAnsi="Tahoma" w:cs="Tahoma"/>
          <w:sz w:val="20"/>
          <w:szCs w:val="20"/>
        </w:rPr>
      </w:pPr>
    </w:p>
    <w:p w14:paraId="44AF11E0" w14:textId="77777777" w:rsidR="00713F34" w:rsidRDefault="00713F34" w:rsidP="00713F34">
      <w:pPr>
        <w:pStyle w:val="1"/>
        <w:numPr>
          <w:ilvl w:val="0"/>
          <w:numId w:val="0"/>
        </w:numPr>
        <w:ind w:left="720"/>
        <w:jc w:val="center"/>
        <w:rPr>
          <w:rFonts w:ascii="Tahoma" w:hAnsi="Tahoma" w:cs="Tahoma"/>
          <w:sz w:val="20"/>
          <w:szCs w:val="20"/>
        </w:rPr>
      </w:pPr>
    </w:p>
    <w:p w14:paraId="3A87AB25" w14:textId="77777777" w:rsidR="00713F34" w:rsidRDefault="00713F34" w:rsidP="00713F34">
      <w:pPr>
        <w:pStyle w:val="1"/>
        <w:numPr>
          <w:ilvl w:val="0"/>
          <w:numId w:val="0"/>
        </w:numPr>
        <w:ind w:left="720"/>
        <w:jc w:val="center"/>
        <w:rPr>
          <w:rFonts w:ascii="Tahoma" w:hAnsi="Tahoma" w:cs="Tahoma"/>
          <w:sz w:val="20"/>
          <w:szCs w:val="20"/>
        </w:rPr>
      </w:pPr>
    </w:p>
    <w:p w14:paraId="5DE4B733" w14:textId="77777777" w:rsidR="00713F34" w:rsidRDefault="00713F34" w:rsidP="00713F34">
      <w:pPr>
        <w:pStyle w:val="1"/>
        <w:numPr>
          <w:ilvl w:val="0"/>
          <w:numId w:val="0"/>
        </w:numPr>
        <w:ind w:left="720"/>
        <w:jc w:val="center"/>
        <w:rPr>
          <w:rFonts w:ascii="Tahoma" w:hAnsi="Tahoma" w:cs="Tahoma"/>
          <w:sz w:val="20"/>
          <w:szCs w:val="20"/>
        </w:rPr>
      </w:pPr>
    </w:p>
    <w:p w14:paraId="19934C74" w14:textId="77777777" w:rsidR="00713F34" w:rsidRDefault="00713F34" w:rsidP="00713F34">
      <w:pPr>
        <w:pStyle w:val="1"/>
        <w:numPr>
          <w:ilvl w:val="0"/>
          <w:numId w:val="0"/>
        </w:numPr>
        <w:ind w:left="720"/>
        <w:jc w:val="center"/>
        <w:rPr>
          <w:rFonts w:ascii="Tahoma" w:hAnsi="Tahoma" w:cs="Tahoma"/>
          <w:sz w:val="20"/>
          <w:szCs w:val="20"/>
        </w:rPr>
      </w:pPr>
    </w:p>
    <w:p w14:paraId="7790626D" w14:textId="77777777" w:rsidR="00713F34" w:rsidRDefault="00713F34" w:rsidP="00713F34">
      <w:pPr>
        <w:pStyle w:val="1"/>
        <w:numPr>
          <w:ilvl w:val="0"/>
          <w:numId w:val="0"/>
        </w:numPr>
        <w:ind w:left="720"/>
        <w:jc w:val="center"/>
        <w:rPr>
          <w:rFonts w:ascii="Tahoma" w:hAnsi="Tahoma" w:cs="Tahoma"/>
          <w:sz w:val="20"/>
          <w:szCs w:val="20"/>
        </w:rPr>
      </w:pPr>
    </w:p>
    <w:p w14:paraId="62B3050D" w14:textId="77777777" w:rsidR="00713F34" w:rsidRDefault="00713F34" w:rsidP="00713F34">
      <w:pPr>
        <w:pStyle w:val="1"/>
        <w:numPr>
          <w:ilvl w:val="0"/>
          <w:numId w:val="0"/>
        </w:numPr>
        <w:ind w:left="720"/>
        <w:jc w:val="center"/>
        <w:rPr>
          <w:rFonts w:ascii="Tahoma" w:hAnsi="Tahoma" w:cs="Tahoma"/>
          <w:sz w:val="20"/>
          <w:szCs w:val="20"/>
        </w:rPr>
      </w:pPr>
    </w:p>
    <w:p w14:paraId="0785DDEB" w14:textId="77777777" w:rsidR="00713F34" w:rsidRDefault="00713F34" w:rsidP="00713F34">
      <w:pPr>
        <w:pStyle w:val="1"/>
        <w:numPr>
          <w:ilvl w:val="0"/>
          <w:numId w:val="0"/>
        </w:numPr>
        <w:ind w:left="720"/>
        <w:jc w:val="center"/>
        <w:rPr>
          <w:rFonts w:ascii="Tahoma" w:hAnsi="Tahoma" w:cs="Tahoma"/>
          <w:sz w:val="20"/>
          <w:szCs w:val="20"/>
        </w:rPr>
      </w:pPr>
    </w:p>
    <w:p w14:paraId="367B2A2E" w14:textId="77777777" w:rsidR="00713F34" w:rsidRDefault="00713F34" w:rsidP="00713F34">
      <w:pPr>
        <w:pStyle w:val="1"/>
        <w:numPr>
          <w:ilvl w:val="0"/>
          <w:numId w:val="0"/>
        </w:numPr>
        <w:ind w:left="720"/>
        <w:jc w:val="center"/>
        <w:rPr>
          <w:rFonts w:ascii="Tahoma" w:hAnsi="Tahoma" w:cs="Tahoma"/>
          <w:sz w:val="20"/>
          <w:szCs w:val="20"/>
        </w:rPr>
      </w:pPr>
    </w:p>
    <w:p w14:paraId="676F12F7" w14:textId="77777777" w:rsidR="00713F34" w:rsidRDefault="00713F34" w:rsidP="00713F34">
      <w:pPr>
        <w:pStyle w:val="1"/>
        <w:numPr>
          <w:ilvl w:val="0"/>
          <w:numId w:val="0"/>
        </w:numPr>
        <w:ind w:left="720"/>
        <w:jc w:val="center"/>
        <w:rPr>
          <w:rFonts w:ascii="Tahoma" w:hAnsi="Tahoma" w:cs="Tahoma"/>
          <w:sz w:val="20"/>
          <w:szCs w:val="20"/>
        </w:rPr>
      </w:pPr>
    </w:p>
    <w:p w14:paraId="0B2AB412" w14:textId="77777777" w:rsidR="00713F34" w:rsidRDefault="00713F34" w:rsidP="00713F34">
      <w:pPr>
        <w:pStyle w:val="1"/>
        <w:numPr>
          <w:ilvl w:val="0"/>
          <w:numId w:val="0"/>
        </w:numPr>
        <w:ind w:left="720"/>
        <w:jc w:val="center"/>
        <w:rPr>
          <w:rFonts w:ascii="Tahoma" w:hAnsi="Tahoma" w:cs="Tahoma"/>
          <w:sz w:val="20"/>
          <w:szCs w:val="20"/>
        </w:rPr>
      </w:pPr>
    </w:p>
    <w:p w14:paraId="527F32BE" w14:textId="77777777" w:rsidR="00713F34" w:rsidRDefault="00713F34" w:rsidP="00713F34">
      <w:pPr>
        <w:pStyle w:val="1"/>
        <w:numPr>
          <w:ilvl w:val="0"/>
          <w:numId w:val="0"/>
        </w:numPr>
        <w:ind w:left="720"/>
        <w:jc w:val="center"/>
        <w:rPr>
          <w:rFonts w:ascii="Tahoma" w:hAnsi="Tahoma" w:cs="Tahoma"/>
          <w:sz w:val="20"/>
          <w:szCs w:val="20"/>
        </w:rPr>
      </w:pPr>
    </w:p>
    <w:p w14:paraId="1792456E" w14:textId="77777777" w:rsidR="00713F34" w:rsidRDefault="00713F34" w:rsidP="00713F34">
      <w:pPr>
        <w:pStyle w:val="1"/>
        <w:numPr>
          <w:ilvl w:val="0"/>
          <w:numId w:val="0"/>
        </w:numPr>
        <w:ind w:left="720"/>
        <w:jc w:val="center"/>
        <w:rPr>
          <w:rFonts w:ascii="Tahoma" w:hAnsi="Tahoma" w:cs="Tahoma"/>
          <w:sz w:val="20"/>
          <w:szCs w:val="20"/>
        </w:rPr>
      </w:pPr>
    </w:p>
    <w:p w14:paraId="47F8A6A1" w14:textId="77777777" w:rsidR="00713F34" w:rsidRDefault="00713F34" w:rsidP="00713F34">
      <w:pPr>
        <w:pStyle w:val="1"/>
        <w:numPr>
          <w:ilvl w:val="0"/>
          <w:numId w:val="0"/>
        </w:numPr>
        <w:ind w:left="720"/>
        <w:jc w:val="center"/>
        <w:rPr>
          <w:rFonts w:ascii="Tahoma" w:hAnsi="Tahoma" w:cs="Tahoma"/>
          <w:sz w:val="20"/>
          <w:szCs w:val="20"/>
        </w:rPr>
      </w:pPr>
    </w:p>
    <w:p w14:paraId="63894EE4" w14:textId="77777777" w:rsidR="00713F34" w:rsidRDefault="00713F34" w:rsidP="00713F34">
      <w:pPr>
        <w:pStyle w:val="1"/>
        <w:numPr>
          <w:ilvl w:val="0"/>
          <w:numId w:val="0"/>
        </w:numPr>
        <w:ind w:left="720"/>
        <w:jc w:val="center"/>
        <w:rPr>
          <w:rFonts w:ascii="Tahoma" w:hAnsi="Tahoma" w:cs="Tahoma"/>
          <w:sz w:val="20"/>
          <w:szCs w:val="20"/>
        </w:rPr>
      </w:pPr>
    </w:p>
    <w:p w14:paraId="32786745" w14:textId="77777777" w:rsidR="00713F34" w:rsidRDefault="00713F34" w:rsidP="00713F34">
      <w:pPr>
        <w:pStyle w:val="1"/>
        <w:numPr>
          <w:ilvl w:val="0"/>
          <w:numId w:val="0"/>
        </w:numPr>
        <w:ind w:left="720"/>
        <w:jc w:val="center"/>
        <w:rPr>
          <w:rFonts w:ascii="Tahoma" w:hAnsi="Tahoma" w:cs="Tahoma"/>
          <w:sz w:val="20"/>
          <w:szCs w:val="20"/>
        </w:rPr>
      </w:pPr>
    </w:p>
    <w:p w14:paraId="3FAC37D6" w14:textId="77777777" w:rsidR="00713F34" w:rsidRDefault="00713F34" w:rsidP="00713F34">
      <w:pPr>
        <w:pStyle w:val="1"/>
        <w:numPr>
          <w:ilvl w:val="0"/>
          <w:numId w:val="0"/>
        </w:numPr>
        <w:ind w:left="720"/>
        <w:jc w:val="center"/>
        <w:rPr>
          <w:rFonts w:ascii="Tahoma" w:hAnsi="Tahoma" w:cs="Tahoma"/>
          <w:sz w:val="20"/>
          <w:szCs w:val="20"/>
        </w:rPr>
      </w:pPr>
    </w:p>
    <w:p w14:paraId="4F45C987" w14:textId="77777777" w:rsidR="00713F34" w:rsidRDefault="00713F34" w:rsidP="00713F34">
      <w:pPr>
        <w:pStyle w:val="1"/>
        <w:numPr>
          <w:ilvl w:val="0"/>
          <w:numId w:val="0"/>
        </w:numPr>
        <w:ind w:left="720"/>
        <w:jc w:val="center"/>
        <w:rPr>
          <w:rFonts w:ascii="Tahoma" w:hAnsi="Tahoma" w:cs="Tahoma"/>
          <w:sz w:val="20"/>
          <w:szCs w:val="20"/>
        </w:rPr>
      </w:pPr>
    </w:p>
    <w:p w14:paraId="198E8273" w14:textId="77777777" w:rsidR="00713F34" w:rsidRDefault="00713F34" w:rsidP="00713F34">
      <w:pPr>
        <w:pStyle w:val="1"/>
        <w:numPr>
          <w:ilvl w:val="0"/>
          <w:numId w:val="0"/>
        </w:numPr>
        <w:ind w:left="720"/>
        <w:jc w:val="center"/>
        <w:rPr>
          <w:rFonts w:ascii="Tahoma" w:hAnsi="Tahoma" w:cs="Tahoma"/>
          <w:sz w:val="20"/>
          <w:szCs w:val="20"/>
        </w:rPr>
      </w:pPr>
    </w:p>
    <w:p w14:paraId="2B9EF0AA" w14:textId="77777777" w:rsidR="00713F34" w:rsidRDefault="00713F34" w:rsidP="00713F34">
      <w:pPr>
        <w:pStyle w:val="1"/>
        <w:numPr>
          <w:ilvl w:val="0"/>
          <w:numId w:val="0"/>
        </w:numPr>
        <w:ind w:left="720"/>
        <w:jc w:val="center"/>
        <w:rPr>
          <w:rFonts w:ascii="Tahoma" w:hAnsi="Tahoma" w:cs="Tahoma"/>
          <w:sz w:val="20"/>
          <w:szCs w:val="20"/>
        </w:rPr>
      </w:pPr>
    </w:p>
    <w:p w14:paraId="4F3F978C" w14:textId="77777777" w:rsidR="00713F34" w:rsidRDefault="00713F34" w:rsidP="00713F34">
      <w:pPr>
        <w:pStyle w:val="1"/>
        <w:numPr>
          <w:ilvl w:val="0"/>
          <w:numId w:val="0"/>
        </w:numPr>
        <w:ind w:left="720"/>
        <w:jc w:val="center"/>
        <w:rPr>
          <w:rFonts w:ascii="Tahoma" w:hAnsi="Tahoma" w:cs="Tahoma"/>
          <w:sz w:val="20"/>
          <w:szCs w:val="20"/>
        </w:rPr>
      </w:pPr>
    </w:p>
    <w:p w14:paraId="50AE338F" w14:textId="77777777" w:rsidR="00713F34" w:rsidRDefault="00713F34" w:rsidP="00713F34">
      <w:pPr>
        <w:pStyle w:val="1"/>
        <w:numPr>
          <w:ilvl w:val="0"/>
          <w:numId w:val="0"/>
        </w:numPr>
        <w:ind w:left="720"/>
        <w:jc w:val="center"/>
        <w:rPr>
          <w:rFonts w:ascii="Tahoma" w:hAnsi="Tahoma" w:cs="Tahoma"/>
          <w:sz w:val="20"/>
          <w:szCs w:val="20"/>
        </w:rPr>
      </w:pPr>
    </w:p>
    <w:p w14:paraId="11C08897" w14:textId="77777777" w:rsidR="00713F34" w:rsidRDefault="00713F34" w:rsidP="00713F34">
      <w:pPr>
        <w:pStyle w:val="1"/>
        <w:numPr>
          <w:ilvl w:val="0"/>
          <w:numId w:val="0"/>
        </w:numPr>
        <w:ind w:left="720"/>
        <w:jc w:val="center"/>
        <w:rPr>
          <w:rFonts w:ascii="Tahoma" w:hAnsi="Tahoma" w:cs="Tahoma"/>
          <w:sz w:val="20"/>
          <w:szCs w:val="20"/>
        </w:rPr>
      </w:pPr>
    </w:p>
    <w:p w14:paraId="40396EBA" w14:textId="77777777" w:rsidR="00713F34" w:rsidRDefault="00713F34" w:rsidP="00713F34">
      <w:pPr>
        <w:pStyle w:val="1"/>
        <w:numPr>
          <w:ilvl w:val="0"/>
          <w:numId w:val="0"/>
        </w:numPr>
        <w:ind w:left="720"/>
        <w:jc w:val="center"/>
        <w:rPr>
          <w:rFonts w:ascii="Tahoma" w:hAnsi="Tahoma" w:cs="Tahoma"/>
          <w:sz w:val="20"/>
          <w:szCs w:val="20"/>
        </w:rPr>
      </w:pPr>
    </w:p>
    <w:p w14:paraId="09C1F64B" w14:textId="77777777" w:rsidR="00713F34" w:rsidRDefault="00713F34" w:rsidP="00713F34">
      <w:pPr>
        <w:pStyle w:val="1"/>
        <w:numPr>
          <w:ilvl w:val="0"/>
          <w:numId w:val="0"/>
        </w:numPr>
        <w:ind w:left="720"/>
        <w:jc w:val="center"/>
        <w:rPr>
          <w:rFonts w:ascii="Tahoma" w:hAnsi="Tahoma" w:cs="Tahoma"/>
          <w:sz w:val="20"/>
          <w:szCs w:val="20"/>
        </w:rPr>
      </w:pPr>
    </w:p>
    <w:p w14:paraId="69A47B5F" w14:textId="77777777" w:rsidR="00713F34" w:rsidRDefault="00713F34" w:rsidP="00713F34">
      <w:pPr>
        <w:pStyle w:val="1"/>
        <w:numPr>
          <w:ilvl w:val="0"/>
          <w:numId w:val="0"/>
        </w:numPr>
        <w:ind w:left="720"/>
        <w:jc w:val="center"/>
        <w:rPr>
          <w:rFonts w:ascii="Tahoma" w:hAnsi="Tahoma" w:cs="Tahoma"/>
          <w:sz w:val="20"/>
          <w:szCs w:val="20"/>
        </w:rPr>
      </w:pPr>
    </w:p>
    <w:p w14:paraId="23F72805" w14:textId="77777777" w:rsidR="00713F34" w:rsidRDefault="00713F34" w:rsidP="00713F34">
      <w:pPr>
        <w:pStyle w:val="1"/>
        <w:numPr>
          <w:ilvl w:val="0"/>
          <w:numId w:val="0"/>
        </w:numPr>
        <w:ind w:left="720"/>
        <w:jc w:val="center"/>
        <w:rPr>
          <w:rFonts w:ascii="Tahoma" w:hAnsi="Tahoma" w:cs="Tahoma"/>
          <w:sz w:val="20"/>
          <w:szCs w:val="20"/>
        </w:rPr>
      </w:pPr>
    </w:p>
    <w:p w14:paraId="7BB47D23" w14:textId="072D0709" w:rsidR="00713F34" w:rsidRDefault="00713F34" w:rsidP="00713F34">
      <w:pPr>
        <w:pStyle w:val="1"/>
        <w:numPr>
          <w:ilvl w:val="0"/>
          <w:numId w:val="0"/>
        </w:numPr>
        <w:ind w:left="720"/>
        <w:jc w:val="center"/>
        <w:rPr>
          <w:rFonts w:ascii="Tahoma" w:hAnsi="Tahoma" w:cs="Tahoma"/>
          <w:sz w:val="20"/>
          <w:szCs w:val="20"/>
        </w:rPr>
      </w:pPr>
    </w:p>
    <w:p w14:paraId="657385FC" w14:textId="1BE80AB6" w:rsidR="00713F34" w:rsidRDefault="00713F34" w:rsidP="00713F34">
      <w:pPr>
        <w:pStyle w:val="1"/>
        <w:numPr>
          <w:ilvl w:val="0"/>
          <w:numId w:val="0"/>
        </w:numPr>
        <w:ind w:left="720"/>
        <w:jc w:val="center"/>
        <w:rPr>
          <w:rFonts w:ascii="Tahoma" w:hAnsi="Tahoma" w:cs="Tahoma"/>
          <w:sz w:val="20"/>
          <w:szCs w:val="20"/>
        </w:rPr>
      </w:pPr>
    </w:p>
    <w:p w14:paraId="1239A82F" w14:textId="48F5C401" w:rsidR="00713F34" w:rsidRDefault="00713F34" w:rsidP="00713F34">
      <w:pPr>
        <w:pStyle w:val="1"/>
        <w:numPr>
          <w:ilvl w:val="0"/>
          <w:numId w:val="0"/>
        </w:numPr>
        <w:ind w:left="720"/>
        <w:jc w:val="center"/>
        <w:rPr>
          <w:rFonts w:ascii="Tahoma" w:hAnsi="Tahoma" w:cs="Tahoma"/>
          <w:sz w:val="20"/>
          <w:szCs w:val="20"/>
        </w:rPr>
      </w:pPr>
    </w:p>
    <w:p w14:paraId="4BFD9D5B" w14:textId="77777777" w:rsidR="00713F34" w:rsidRDefault="00713F34" w:rsidP="00713F34">
      <w:pPr>
        <w:pStyle w:val="1"/>
        <w:numPr>
          <w:ilvl w:val="0"/>
          <w:numId w:val="0"/>
        </w:numPr>
        <w:ind w:left="720"/>
        <w:jc w:val="center"/>
        <w:rPr>
          <w:rFonts w:ascii="Tahoma" w:hAnsi="Tahoma" w:cs="Tahoma"/>
          <w:sz w:val="20"/>
          <w:szCs w:val="20"/>
        </w:rPr>
      </w:pPr>
    </w:p>
    <w:p w14:paraId="6A291FF0" w14:textId="7208760A" w:rsidR="006B3B1A" w:rsidRDefault="00F513AF" w:rsidP="00713F34">
      <w:pPr>
        <w:pStyle w:val="1"/>
        <w:numPr>
          <w:ilvl w:val="0"/>
          <w:numId w:val="0"/>
        </w:numPr>
        <w:ind w:left="720"/>
        <w:jc w:val="center"/>
        <w:rPr>
          <w:rFonts w:ascii="Tahoma" w:hAnsi="Tahoma" w:cs="Tahoma"/>
          <w:sz w:val="20"/>
          <w:szCs w:val="20"/>
        </w:rPr>
      </w:pPr>
      <w:r w:rsidRPr="00713F34">
        <w:rPr>
          <w:rFonts w:ascii="Tahoma" w:hAnsi="Tahoma" w:cs="Tahoma"/>
          <w:sz w:val="20"/>
          <w:szCs w:val="20"/>
        </w:rPr>
        <w:t>г. Сыктывкар 202</w:t>
      </w:r>
      <w:r w:rsidR="0086086B">
        <w:rPr>
          <w:rFonts w:ascii="Tahoma" w:hAnsi="Tahoma" w:cs="Tahoma"/>
          <w:sz w:val="20"/>
          <w:szCs w:val="20"/>
          <w:lang w:val="ru-RU"/>
        </w:rPr>
        <w:t>5</w:t>
      </w:r>
      <w:r w:rsidRPr="00713F34">
        <w:rPr>
          <w:rFonts w:ascii="Tahoma" w:hAnsi="Tahoma" w:cs="Tahoma"/>
          <w:sz w:val="20"/>
          <w:szCs w:val="20"/>
        </w:rPr>
        <w:t>г.</w:t>
      </w:r>
    </w:p>
    <w:p w14:paraId="0F896204" w14:textId="3C28628D" w:rsidR="006B3B1A" w:rsidRPr="00D850F9" w:rsidRDefault="006B3B1A" w:rsidP="00D850F9">
      <w:pPr>
        <w:spacing w:after="160" w:line="259" w:lineRule="auto"/>
        <w:ind w:left="2832" w:firstLine="708"/>
        <w:rPr>
          <w:rFonts w:ascii="Tahoma" w:eastAsia="Times New Roman" w:hAnsi="Tahoma" w:cs="Tahoma"/>
          <w:sz w:val="20"/>
          <w:szCs w:val="20"/>
          <w:lang w:val="x-none" w:bidi="en-US"/>
        </w:rPr>
      </w:pPr>
      <w:r>
        <w:rPr>
          <w:rFonts w:ascii="Tahoma" w:hAnsi="Tahoma" w:cs="Tahoma"/>
          <w:sz w:val="20"/>
          <w:szCs w:val="20"/>
        </w:rPr>
        <w:br w:type="page"/>
      </w:r>
      <w:r w:rsidRPr="00197A62">
        <w:rPr>
          <w:rFonts w:ascii="Tahoma" w:hAnsi="Tahoma" w:cs="Tahoma"/>
          <w:b/>
          <w:sz w:val="20"/>
          <w:szCs w:val="20"/>
        </w:rPr>
        <w:lastRenderedPageBreak/>
        <w:t>Техническое задание</w:t>
      </w:r>
    </w:p>
    <w:p w14:paraId="7C313E33" w14:textId="77777777" w:rsidR="00956C2B" w:rsidRDefault="00956C2B" w:rsidP="00956C2B">
      <w:pPr>
        <w:ind w:firstLine="284"/>
        <w:jc w:val="both"/>
        <w:rPr>
          <w:rFonts w:ascii="Tahoma" w:hAnsi="Tahoma" w:cs="Tahoma"/>
          <w:sz w:val="20"/>
          <w:szCs w:val="20"/>
        </w:rPr>
      </w:pPr>
      <w:r>
        <w:rPr>
          <w:rFonts w:ascii="Tahoma" w:hAnsi="Tahoma" w:cs="Tahoma"/>
          <w:sz w:val="20"/>
          <w:szCs w:val="20"/>
        </w:rPr>
        <w:t>На в</w:t>
      </w:r>
      <w:r w:rsidRPr="00197A62">
        <w:rPr>
          <w:rFonts w:ascii="Tahoma" w:hAnsi="Tahoma" w:cs="Tahoma"/>
          <w:sz w:val="20"/>
          <w:szCs w:val="20"/>
        </w:rPr>
        <w:t>ыполнение работ по установке</w:t>
      </w:r>
      <w:r>
        <w:rPr>
          <w:rFonts w:ascii="Tahoma" w:hAnsi="Tahoma" w:cs="Tahoma"/>
          <w:sz w:val="20"/>
          <w:szCs w:val="20"/>
        </w:rPr>
        <w:t>, замене</w:t>
      </w:r>
      <w:r w:rsidRPr="00197A62">
        <w:rPr>
          <w:rFonts w:ascii="Tahoma" w:hAnsi="Tahoma" w:cs="Tahoma"/>
          <w:sz w:val="20"/>
          <w:szCs w:val="20"/>
        </w:rPr>
        <w:t xml:space="preserve"> и наладке </w:t>
      </w:r>
      <w:r>
        <w:rPr>
          <w:rFonts w:ascii="Tahoma" w:eastAsia="Times New Roman" w:hAnsi="Tahoma" w:cs="Tahoma"/>
          <w:color w:val="000000"/>
          <w:sz w:val="20"/>
          <w:szCs w:val="20"/>
        </w:rPr>
        <w:t xml:space="preserve">индивидуальных </w:t>
      </w:r>
      <w:r w:rsidRPr="00197A62">
        <w:rPr>
          <w:rFonts w:ascii="Tahoma" w:hAnsi="Tahoma" w:cs="Tahoma"/>
          <w:sz w:val="20"/>
          <w:szCs w:val="20"/>
        </w:rPr>
        <w:t>интеллектуальных приборов учета электрической энергии на территории Республики Коми для нужд АО «Коми энергосбытовая компания»</w:t>
      </w:r>
    </w:p>
    <w:p w14:paraId="082C1335" w14:textId="77777777" w:rsidR="00956C2B" w:rsidRPr="001D4B96" w:rsidRDefault="00956C2B" w:rsidP="00956C2B">
      <w:pPr>
        <w:pStyle w:val="a6"/>
        <w:numPr>
          <w:ilvl w:val="0"/>
          <w:numId w:val="25"/>
        </w:numPr>
        <w:spacing w:after="240"/>
        <w:ind w:left="0" w:firstLine="284"/>
        <w:outlineLvl w:val="0"/>
        <w:rPr>
          <w:b/>
        </w:rPr>
      </w:pPr>
      <w:r w:rsidRPr="001D4B96">
        <w:rPr>
          <w:rFonts w:ascii="Tahoma" w:eastAsia="Times New Roman" w:hAnsi="Tahoma" w:cs="Tahoma"/>
          <w:b/>
          <w:sz w:val="20"/>
          <w:szCs w:val="20"/>
        </w:rPr>
        <w:t>Объект закупки</w:t>
      </w:r>
    </w:p>
    <w:p w14:paraId="1DE9824B" w14:textId="77777777" w:rsidR="00956C2B" w:rsidRDefault="00956C2B" w:rsidP="00956C2B">
      <w:pPr>
        <w:ind w:firstLine="284"/>
        <w:jc w:val="both"/>
        <w:rPr>
          <w:rFonts w:ascii="Tahoma" w:eastAsia="Times New Roman" w:hAnsi="Tahoma" w:cs="Tahoma"/>
          <w:sz w:val="20"/>
          <w:szCs w:val="20"/>
        </w:rPr>
      </w:pPr>
      <w:r w:rsidRPr="00F45C1B">
        <w:rPr>
          <w:rFonts w:ascii="Tahoma" w:eastAsia="Times New Roman" w:hAnsi="Tahoma" w:cs="Tahoma"/>
          <w:sz w:val="20"/>
          <w:szCs w:val="20"/>
        </w:rPr>
        <w:t xml:space="preserve">Выполнение работ по установке, замене и наладке </w:t>
      </w:r>
      <w:r w:rsidRPr="00F45C1B">
        <w:rPr>
          <w:rFonts w:ascii="Tahoma" w:eastAsia="Times New Roman" w:hAnsi="Tahoma" w:cs="Tahoma"/>
          <w:color w:val="000000"/>
          <w:sz w:val="20"/>
          <w:szCs w:val="20"/>
        </w:rPr>
        <w:t xml:space="preserve">индивидуальных </w:t>
      </w:r>
      <w:r w:rsidRPr="00F45C1B">
        <w:rPr>
          <w:rFonts w:ascii="Tahoma" w:eastAsia="Times New Roman" w:hAnsi="Tahoma" w:cs="Tahoma"/>
          <w:sz w:val="20"/>
          <w:szCs w:val="20"/>
        </w:rPr>
        <w:t>интеллектуальных приборов учета электрической энергии (далее ПУ ИСУ) на территории Республики Коми для нужд АО «Коми энергосбытовая компания»</w:t>
      </w:r>
      <w:r>
        <w:rPr>
          <w:rFonts w:ascii="Tahoma" w:eastAsia="Times New Roman" w:hAnsi="Tahoma" w:cs="Tahoma"/>
          <w:sz w:val="20"/>
          <w:szCs w:val="20"/>
        </w:rPr>
        <w:t>.</w:t>
      </w:r>
    </w:p>
    <w:p w14:paraId="223826E7" w14:textId="77777777" w:rsidR="00956C2B" w:rsidRDefault="00956C2B" w:rsidP="00956C2B">
      <w:pPr>
        <w:pStyle w:val="a6"/>
        <w:numPr>
          <w:ilvl w:val="0"/>
          <w:numId w:val="25"/>
        </w:numPr>
        <w:spacing w:after="240"/>
        <w:ind w:left="0" w:firstLine="284"/>
        <w:outlineLvl w:val="0"/>
        <w:rPr>
          <w:rFonts w:ascii="Tahoma" w:eastAsia="Times New Roman" w:hAnsi="Tahoma" w:cs="Tahoma"/>
          <w:b/>
          <w:sz w:val="20"/>
          <w:szCs w:val="20"/>
        </w:rPr>
      </w:pPr>
      <w:r w:rsidRPr="001D4B96">
        <w:rPr>
          <w:rFonts w:ascii="Tahoma" w:eastAsia="Times New Roman" w:hAnsi="Tahoma" w:cs="Tahoma"/>
          <w:b/>
          <w:sz w:val="20"/>
          <w:szCs w:val="20"/>
        </w:rPr>
        <w:t>Место выполнения работ</w:t>
      </w:r>
    </w:p>
    <w:p w14:paraId="5F393379" w14:textId="77777777" w:rsidR="00956C2B" w:rsidRDefault="00956C2B" w:rsidP="00956C2B">
      <w:pPr>
        <w:ind w:firstLine="284"/>
        <w:jc w:val="both"/>
        <w:rPr>
          <w:rFonts w:ascii="Tahoma" w:eastAsia="Times New Roman" w:hAnsi="Tahoma" w:cs="Tahoma"/>
          <w:sz w:val="20"/>
          <w:szCs w:val="20"/>
        </w:rPr>
      </w:pPr>
      <w:r w:rsidRPr="001D4B96">
        <w:rPr>
          <w:rFonts w:ascii="Tahoma" w:eastAsia="Times New Roman" w:hAnsi="Tahoma" w:cs="Tahoma"/>
          <w:sz w:val="20"/>
          <w:szCs w:val="20"/>
        </w:rPr>
        <w:t>Многоквартирные дома (далее МКД) на территории Республики Коми</w:t>
      </w:r>
    </w:p>
    <w:p w14:paraId="307894B5" w14:textId="77777777" w:rsidR="00956C2B" w:rsidRDefault="00956C2B" w:rsidP="00956C2B">
      <w:pPr>
        <w:pStyle w:val="a6"/>
        <w:numPr>
          <w:ilvl w:val="0"/>
          <w:numId w:val="25"/>
        </w:numPr>
        <w:spacing w:after="240"/>
        <w:ind w:left="0" w:firstLine="284"/>
        <w:outlineLvl w:val="0"/>
        <w:rPr>
          <w:rFonts w:ascii="Tahoma" w:eastAsia="Times New Roman" w:hAnsi="Tahoma" w:cs="Tahoma"/>
          <w:b/>
          <w:sz w:val="20"/>
          <w:szCs w:val="20"/>
        </w:rPr>
      </w:pPr>
      <w:r w:rsidRPr="001D4B96">
        <w:rPr>
          <w:rFonts w:ascii="Tahoma" w:eastAsia="Times New Roman" w:hAnsi="Tahoma" w:cs="Tahoma"/>
          <w:b/>
          <w:sz w:val="20"/>
          <w:szCs w:val="20"/>
        </w:rPr>
        <w:t>Сроки (периоды) выполнения работ</w:t>
      </w:r>
    </w:p>
    <w:p w14:paraId="1CED9EE0" w14:textId="77777777" w:rsidR="00956C2B" w:rsidRPr="001D4B96" w:rsidRDefault="00956C2B" w:rsidP="00956C2B">
      <w:pPr>
        <w:widowControl w:val="0"/>
        <w:shd w:val="clear" w:color="auto" w:fill="FFFFFF"/>
        <w:autoSpaceDE w:val="0"/>
        <w:autoSpaceDN w:val="0"/>
        <w:adjustRightInd w:val="0"/>
        <w:spacing w:after="0"/>
        <w:ind w:firstLine="284"/>
        <w:jc w:val="both"/>
        <w:rPr>
          <w:rFonts w:ascii="Tahoma" w:eastAsia="Times New Roman" w:hAnsi="Tahoma" w:cs="Tahoma"/>
          <w:sz w:val="20"/>
          <w:szCs w:val="20"/>
        </w:rPr>
      </w:pPr>
      <w:r w:rsidRPr="001D4B96">
        <w:rPr>
          <w:rFonts w:ascii="Tahoma" w:eastAsia="Times New Roman" w:hAnsi="Tahoma" w:cs="Tahoma"/>
          <w:sz w:val="20"/>
          <w:szCs w:val="20"/>
        </w:rPr>
        <w:t>Сроки выполнения работ определяются в Заявках на выполнение работ (Приложение №4 к Техническому заданию) с учетом общего срока выполнения работ.</w:t>
      </w:r>
    </w:p>
    <w:p w14:paraId="62F4B6EA" w14:textId="77777777" w:rsidR="00956C2B" w:rsidRPr="001D4B96" w:rsidRDefault="00956C2B" w:rsidP="00956C2B">
      <w:pPr>
        <w:widowControl w:val="0"/>
        <w:shd w:val="clear" w:color="auto" w:fill="FFFFFF"/>
        <w:autoSpaceDE w:val="0"/>
        <w:autoSpaceDN w:val="0"/>
        <w:adjustRightInd w:val="0"/>
        <w:spacing w:after="0"/>
        <w:ind w:firstLine="284"/>
        <w:jc w:val="both"/>
        <w:rPr>
          <w:rFonts w:ascii="Tahoma" w:eastAsia="Times New Roman" w:hAnsi="Tahoma" w:cs="Tahoma"/>
          <w:sz w:val="20"/>
          <w:szCs w:val="20"/>
        </w:rPr>
      </w:pPr>
      <w:r w:rsidRPr="001D4B96">
        <w:rPr>
          <w:rFonts w:ascii="Tahoma" w:eastAsia="Times New Roman" w:hAnsi="Tahoma" w:cs="Tahoma"/>
          <w:sz w:val="20"/>
          <w:szCs w:val="20"/>
        </w:rPr>
        <w:t>Общий срок выполнения работ:</w:t>
      </w:r>
    </w:p>
    <w:p w14:paraId="611A0A0B" w14:textId="77777777" w:rsidR="00956C2B" w:rsidRPr="001D4B96" w:rsidRDefault="00956C2B" w:rsidP="00956C2B">
      <w:pPr>
        <w:widowControl w:val="0"/>
        <w:shd w:val="clear" w:color="auto" w:fill="FFFFFF"/>
        <w:autoSpaceDE w:val="0"/>
        <w:autoSpaceDN w:val="0"/>
        <w:adjustRightInd w:val="0"/>
        <w:spacing w:after="0"/>
        <w:ind w:firstLine="284"/>
        <w:jc w:val="both"/>
        <w:rPr>
          <w:rFonts w:ascii="Tahoma" w:eastAsia="Times New Roman" w:hAnsi="Tahoma" w:cs="Tahoma"/>
          <w:sz w:val="20"/>
          <w:szCs w:val="20"/>
        </w:rPr>
      </w:pPr>
      <w:r w:rsidRPr="001D4B96">
        <w:rPr>
          <w:rFonts w:ascii="Tahoma" w:eastAsia="Times New Roman" w:hAnsi="Tahoma" w:cs="Tahoma"/>
          <w:sz w:val="20"/>
          <w:szCs w:val="20"/>
        </w:rPr>
        <w:t>Начало: не позднее 5 (пяти) календарных дней с момента подписания обеими Сторонами Договора.</w:t>
      </w:r>
    </w:p>
    <w:p w14:paraId="3F003C6F" w14:textId="11B99771" w:rsidR="00956C2B" w:rsidRPr="001D4B96" w:rsidRDefault="00956C2B" w:rsidP="00956C2B">
      <w:pPr>
        <w:widowControl w:val="0"/>
        <w:shd w:val="clear" w:color="auto" w:fill="FFFFFF"/>
        <w:autoSpaceDE w:val="0"/>
        <w:autoSpaceDN w:val="0"/>
        <w:adjustRightInd w:val="0"/>
        <w:spacing w:after="0"/>
        <w:ind w:firstLine="284"/>
        <w:jc w:val="both"/>
        <w:rPr>
          <w:rFonts w:ascii="Tahoma" w:eastAsia="Times New Roman" w:hAnsi="Tahoma" w:cs="Tahoma"/>
          <w:sz w:val="20"/>
          <w:szCs w:val="20"/>
        </w:rPr>
      </w:pPr>
      <w:r w:rsidRPr="001D4B96">
        <w:rPr>
          <w:rFonts w:ascii="Tahoma" w:eastAsia="Times New Roman" w:hAnsi="Tahoma" w:cs="Tahoma"/>
          <w:sz w:val="20"/>
          <w:szCs w:val="20"/>
        </w:rPr>
        <w:t>Окончание: не позднее «31» декабря 202</w:t>
      </w:r>
      <w:r w:rsidR="00C246C7">
        <w:rPr>
          <w:rFonts w:ascii="Tahoma" w:eastAsia="Times New Roman" w:hAnsi="Tahoma" w:cs="Tahoma"/>
          <w:sz w:val="20"/>
          <w:szCs w:val="20"/>
        </w:rPr>
        <w:t>6</w:t>
      </w:r>
      <w:r w:rsidRPr="001D4B96">
        <w:rPr>
          <w:rFonts w:ascii="Tahoma" w:eastAsia="Times New Roman" w:hAnsi="Tahoma" w:cs="Tahoma"/>
          <w:sz w:val="20"/>
          <w:szCs w:val="20"/>
        </w:rPr>
        <w:t xml:space="preserve"> г.</w:t>
      </w:r>
    </w:p>
    <w:p w14:paraId="071B5282" w14:textId="77777777" w:rsidR="00956C2B" w:rsidRDefault="00956C2B" w:rsidP="00956C2B">
      <w:pPr>
        <w:widowControl w:val="0"/>
        <w:shd w:val="clear" w:color="auto" w:fill="FFFFFF"/>
        <w:autoSpaceDE w:val="0"/>
        <w:autoSpaceDN w:val="0"/>
        <w:adjustRightInd w:val="0"/>
        <w:ind w:firstLine="284"/>
        <w:jc w:val="both"/>
        <w:rPr>
          <w:rFonts w:ascii="Tahoma" w:eastAsia="Times New Roman" w:hAnsi="Tahoma" w:cs="Tahoma"/>
          <w:sz w:val="20"/>
          <w:szCs w:val="20"/>
        </w:rPr>
      </w:pPr>
      <w:r w:rsidRPr="001D4B96">
        <w:rPr>
          <w:rFonts w:ascii="Tahoma" w:eastAsia="Times New Roman" w:hAnsi="Tahoma" w:cs="Tahoma"/>
          <w:sz w:val="20"/>
          <w:szCs w:val="20"/>
        </w:rPr>
        <w:t>В Заявке на выполнение работ допускается установка предельных сроков для конкретных объектов из состава данной Заявки.</w:t>
      </w:r>
    </w:p>
    <w:p w14:paraId="3E38F315" w14:textId="77777777" w:rsidR="00956C2B" w:rsidRDefault="00956C2B" w:rsidP="00956C2B">
      <w:pPr>
        <w:pStyle w:val="a6"/>
        <w:numPr>
          <w:ilvl w:val="0"/>
          <w:numId w:val="25"/>
        </w:numPr>
        <w:spacing w:after="240"/>
        <w:ind w:left="0" w:firstLine="284"/>
        <w:outlineLvl w:val="0"/>
        <w:rPr>
          <w:rFonts w:ascii="Tahoma" w:eastAsia="Times New Roman" w:hAnsi="Tahoma" w:cs="Tahoma"/>
          <w:b/>
          <w:sz w:val="20"/>
          <w:szCs w:val="20"/>
        </w:rPr>
      </w:pPr>
      <w:r w:rsidRPr="001D4B96">
        <w:rPr>
          <w:rFonts w:ascii="Tahoma" w:eastAsia="Times New Roman" w:hAnsi="Tahoma" w:cs="Tahoma"/>
          <w:b/>
          <w:sz w:val="20"/>
          <w:szCs w:val="20"/>
        </w:rPr>
        <w:t>Вид, перечень и объем работ</w:t>
      </w:r>
    </w:p>
    <w:p w14:paraId="29D24CC3" w14:textId="7E1472F9" w:rsidR="00956C2B" w:rsidRPr="001D4B96" w:rsidRDefault="00956C2B" w:rsidP="00956C2B">
      <w:pPr>
        <w:ind w:firstLine="284"/>
        <w:jc w:val="both"/>
        <w:rPr>
          <w:rFonts w:ascii="Tahoma" w:eastAsia="Times New Roman" w:hAnsi="Tahoma" w:cs="Tahoma"/>
          <w:sz w:val="20"/>
          <w:szCs w:val="20"/>
        </w:rPr>
      </w:pPr>
      <w:r w:rsidRPr="001D4B96">
        <w:rPr>
          <w:rFonts w:ascii="Tahoma" w:eastAsia="Times New Roman" w:hAnsi="Tahoma" w:cs="Tahoma"/>
          <w:sz w:val="20"/>
          <w:szCs w:val="20"/>
        </w:rPr>
        <w:t xml:space="preserve">Выполнение комплекса работ по замене индивидуальных приборов учета (далее ПУ) на ПУ ИСУ, установке и наладке ПУ ИСУ, а также допуску в эксплуатацию для целей коммерческого учета электрической энергии производится на объектах в соответствии с графиком производства работ (Приложение № 8 к Техническому заданию), ведомостью объемов работ (Приложение № 2 к Техническому заданию), перечнем необходимых товарно-материальных ценностей для выполнения работ по договору (далее </w:t>
      </w:r>
      <w:r w:rsidRPr="00DA3A54">
        <w:rPr>
          <w:rFonts w:ascii="Tahoma" w:eastAsia="Times New Roman" w:hAnsi="Tahoma" w:cs="Tahoma"/>
          <w:sz w:val="20"/>
          <w:szCs w:val="20"/>
        </w:rPr>
        <w:t xml:space="preserve">- </w:t>
      </w:r>
      <w:r w:rsidRPr="001D4B96">
        <w:rPr>
          <w:rFonts w:ascii="Tahoma" w:eastAsia="Times New Roman" w:hAnsi="Tahoma" w:cs="Tahoma"/>
          <w:sz w:val="20"/>
          <w:szCs w:val="20"/>
        </w:rPr>
        <w:t>ТМЦ) (Приложение № 11 к Техническому заданию).</w:t>
      </w:r>
    </w:p>
    <w:p w14:paraId="03D7B068" w14:textId="77777777" w:rsidR="00956C2B" w:rsidRPr="001D4B96" w:rsidRDefault="00956C2B" w:rsidP="00956C2B">
      <w:pPr>
        <w:ind w:firstLine="284"/>
        <w:jc w:val="both"/>
        <w:rPr>
          <w:rFonts w:ascii="Tahoma" w:eastAsia="Times New Roman" w:hAnsi="Tahoma" w:cs="Tahoma"/>
          <w:sz w:val="20"/>
          <w:szCs w:val="20"/>
        </w:rPr>
      </w:pPr>
      <w:r w:rsidRPr="001D4B96">
        <w:rPr>
          <w:rFonts w:ascii="Tahoma" w:eastAsia="Times New Roman" w:hAnsi="Tahoma" w:cs="Tahoma"/>
          <w:sz w:val="20"/>
          <w:szCs w:val="20"/>
        </w:rPr>
        <w:t>Переч</w:t>
      </w:r>
      <w:r>
        <w:rPr>
          <w:rFonts w:ascii="Tahoma" w:eastAsia="Times New Roman" w:hAnsi="Tahoma" w:cs="Tahoma"/>
          <w:sz w:val="20"/>
          <w:szCs w:val="20"/>
        </w:rPr>
        <w:t>ни</w:t>
      </w:r>
      <w:r w:rsidRPr="001D4B96">
        <w:rPr>
          <w:rFonts w:ascii="Tahoma" w:eastAsia="Times New Roman" w:hAnsi="Tahoma" w:cs="Tahoma"/>
          <w:sz w:val="20"/>
          <w:szCs w:val="20"/>
        </w:rPr>
        <w:t xml:space="preserve"> адресов, по которым должны производиться работы в рамках договора, указыва</w:t>
      </w:r>
      <w:r>
        <w:rPr>
          <w:rFonts w:ascii="Tahoma" w:eastAsia="Times New Roman" w:hAnsi="Tahoma" w:cs="Tahoma"/>
          <w:sz w:val="20"/>
          <w:szCs w:val="20"/>
        </w:rPr>
        <w:t>ю</w:t>
      </w:r>
      <w:r w:rsidRPr="001D4B96">
        <w:rPr>
          <w:rFonts w:ascii="Tahoma" w:eastAsia="Times New Roman" w:hAnsi="Tahoma" w:cs="Tahoma"/>
          <w:sz w:val="20"/>
          <w:szCs w:val="20"/>
        </w:rPr>
        <w:t>тся в Заявках на выполнение работ (Приложении № 4 к Техническому заданию). Заказчик вправе вносить изменения в Переч</w:t>
      </w:r>
      <w:r>
        <w:rPr>
          <w:rFonts w:ascii="Tahoma" w:eastAsia="Times New Roman" w:hAnsi="Tahoma" w:cs="Tahoma"/>
          <w:sz w:val="20"/>
          <w:szCs w:val="20"/>
        </w:rPr>
        <w:t>ни</w:t>
      </w:r>
      <w:r w:rsidRPr="001D4B96">
        <w:rPr>
          <w:rFonts w:ascii="Tahoma" w:eastAsia="Times New Roman" w:hAnsi="Tahoma" w:cs="Tahoma"/>
          <w:sz w:val="20"/>
          <w:szCs w:val="20"/>
        </w:rPr>
        <w:t xml:space="preserve"> адресов в одностороннем порядке с уведомлением Подрядчика в течение </w:t>
      </w:r>
      <w:r>
        <w:rPr>
          <w:rFonts w:ascii="Tahoma" w:eastAsia="Times New Roman" w:hAnsi="Tahoma" w:cs="Tahoma"/>
          <w:sz w:val="20"/>
          <w:szCs w:val="20"/>
        </w:rPr>
        <w:br/>
      </w:r>
      <w:r w:rsidRPr="001D4B96">
        <w:rPr>
          <w:rFonts w:ascii="Tahoma" w:eastAsia="Times New Roman" w:hAnsi="Tahoma" w:cs="Tahoma"/>
          <w:sz w:val="20"/>
          <w:szCs w:val="20"/>
        </w:rPr>
        <w:t>3-х рабочих дней.</w:t>
      </w:r>
    </w:p>
    <w:p w14:paraId="049737EA" w14:textId="77777777" w:rsidR="00956C2B" w:rsidRPr="001D4B96" w:rsidRDefault="00956C2B" w:rsidP="00956C2B">
      <w:pPr>
        <w:ind w:firstLine="284"/>
        <w:jc w:val="both"/>
        <w:rPr>
          <w:rFonts w:ascii="Tahoma" w:eastAsia="Times New Roman" w:hAnsi="Tahoma" w:cs="Tahoma"/>
          <w:sz w:val="20"/>
          <w:szCs w:val="20"/>
        </w:rPr>
      </w:pPr>
      <w:r w:rsidRPr="001D4B96">
        <w:rPr>
          <w:rFonts w:ascii="Tahoma" w:eastAsia="Times New Roman" w:hAnsi="Tahoma" w:cs="Tahoma"/>
          <w:sz w:val="20"/>
          <w:szCs w:val="20"/>
        </w:rPr>
        <w:t>У Заказчика отсутствует обязанность закупить весь объем выполняемых работ, указанный в Техническом задании. Объем выполняемых работ указан ориентировочно.</w:t>
      </w:r>
    </w:p>
    <w:p w14:paraId="3848ACFA" w14:textId="7E3B8861" w:rsidR="00956C2B" w:rsidRPr="001D4B96" w:rsidRDefault="00956C2B" w:rsidP="00956C2B">
      <w:pPr>
        <w:ind w:firstLine="284"/>
        <w:jc w:val="both"/>
        <w:rPr>
          <w:rFonts w:ascii="Tahoma" w:eastAsia="Times New Roman" w:hAnsi="Tahoma" w:cs="Tahoma"/>
          <w:sz w:val="20"/>
          <w:szCs w:val="20"/>
        </w:rPr>
      </w:pPr>
      <w:r>
        <w:rPr>
          <w:rFonts w:ascii="Tahoma" w:eastAsia="Times New Roman" w:hAnsi="Tahoma" w:cs="Tahoma"/>
          <w:sz w:val="20"/>
          <w:szCs w:val="20"/>
        </w:rPr>
        <w:t>Ориентировочное к</w:t>
      </w:r>
      <w:r w:rsidRPr="001D4B96">
        <w:rPr>
          <w:rFonts w:ascii="Tahoma" w:eastAsia="Times New Roman" w:hAnsi="Tahoma" w:cs="Tahoma"/>
          <w:sz w:val="20"/>
          <w:szCs w:val="20"/>
        </w:rPr>
        <w:t>оличество и сроки выполнения работ определяются Графиком Производства работ (Приложение № 8 к Техническому Заданию), который утверждается одновременно с подписанием Договора.</w:t>
      </w:r>
    </w:p>
    <w:p w14:paraId="5720C9A9" w14:textId="77777777" w:rsidR="00956C2B" w:rsidRPr="001D4B96" w:rsidRDefault="00956C2B" w:rsidP="00956C2B">
      <w:pPr>
        <w:ind w:firstLine="284"/>
        <w:jc w:val="both"/>
        <w:rPr>
          <w:rFonts w:ascii="Tahoma" w:eastAsia="Times New Roman" w:hAnsi="Tahoma" w:cs="Tahoma"/>
          <w:sz w:val="20"/>
          <w:szCs w:val="20"/>
        </w:rPr>
      </w:pPr>
      <w:r w:rsidRPr="001D4B96">
        <w:rPr>
          <w:rFonts w:ascii="Tahoma" w:eastAsia="Times New Roman" w:hAnsi="Tahoma" w:cs="Tahoma"/>
          <w:sz w:val="20"/>
          <w:szCs w:val="20"/>
        </w:rPr>
        <w:t>Работы выполняются с использованием оборудования и материалов Заказчика (ПУ ИСУ, пломбировочная продукция (пломба, проволока)</w:t>
      </w:r>
      <w:r>
        <w:rPr>
          <w:rFonts w:ascii="Tahoma" w:eastAsia="Times New Roman" w:hAnsi="Tahoma" w:cs="Tahoma"/>
          <w:sz w:val="20"/>
          <w:szCs w:val="20"/>
        </w:rPr>
        <w:t xml:space="preserve">, </w:t>
      </w:r>
      <w:r>
        <w:rPr>
          <w:rFonts w:ascii="Tahoma" w:eastAsia="Times New Roman" w:hAnsi="Tahoma" w:cs="Tahoma"/>
          <w:sz w:val="20"/>
          <w:szCs w:val="20"/>
          <w:lang w:val="en-US"/>
        </w:rPr>
        <w:t>SIM</w:t>
      </w:r>
      <w:r w:rsidRPr="00DA3A54">
        <w:rPr>
          <w:rFonts w:ascii="Tahoma" w:eastAsia="Times New Roman" w:hAnsi="Tahoma" w:cs="Tahoma"/>
          <w:sz w:val="20"/>
          <w:szCs w:val="20"/>
        </w:rPr>
        <w:t>-</w:t>
      </w:r>
      <w:r>
        <w:rPr>
          <w:rFonts w:ascii="Tahoma" w:eastAsia="Times New Roman" w:hAnsi="Tahoma" w:cs="Tahoma"/>
          <w:sz w:val="20"/>
          <w:szCs w:val="20"/>
        </w:rPr>
        <w:t>карты).</w:t>
      </w:r>
    </w:p>
    <w:p w14:paraId="1FE5463E" w14:textId="77777777" w:rsidR="00956C2B" w:rsidRPr="001D4B96" w:rsidRDefault="00956C2B" w:rsidP="00956C2B">
      <w:pPr>
        <w:spacing w:before="240"/>
        <w:ind w:firstLine="284"/>
        <w:jc w:val="both"/>
        <w:rPr>
          <w:rFonts w:ascii="Tahoma" w:eastAsia="Times New Roman" w:hAnsi="Tahoma" w:cs="Tahoma"/>
          <w:sz w:val="20"/>
          <w:szCs w:val="20"/>
        </w:rPr>
      </w:pPr>
      <w:r w:rsidRPr="001D4B96">
        <w:rPr>
          <w:rFonts w:ascii="Tahoma" w:eastAsia="Times New Roman" w:hAnsi="Tahoma" w:cs="Tahoma"/>
          <w:sz w:val="20"/>
          <w:szCs w:val="20"/>
        </w:rPr>
        <w:t>До начала работ на объекте Подрядчик проводит обследование точки учета электроэнергии на предмет установления наличия (отсутствия) технической возможности установки приборов учета электроэнергии, а также с целью подтверждения непригодности существующего прибора учета для коммерческих расчетов по причинам: истечения даты интервала между поверками, истечения срока эксплуатации прибора учета, выхода прибора учета из строя и т.д.</w:t>
      </w:r>
    </w:p>
    <w:p w14:paraId="39C476F0" w14:textId="77777777" w:rsidR="00956C2B" w:rsidRPr="001D4B96" w:rsidRDefault="00956C2B" w:rsidP="00956C2B">
      <w:pPr>
        <w:ind w:firstLine="284"/>
        <w:jc w:val="both"/>
        <w:rPr>
          <w:rFonts w:ascii="Tahoma" w:eastAsia="Times New Roman" w:hAnsi="Tahoma" w:cs="Tahoma"/>
          <w:sz w:val="20"/>
          <w:szCs w:val="20"/>
        </w:rPr>
      </w:pPr>
      <w:r w:rsidRPr="001D4B96">
        <w:rPr>
          <w:rFonts w:ascii="Tahoma" w:eastAsia="Times New Roman" w:hAnsi="Tahoma" w:cs="Tahoma"/>
          <w:sz w:val="20"/>
          <w:szCs w:val="20"/>
        </w:rPr>
        <w:lastRenderedPageBreak/>
        <w:t xml:space="preserve">В случае, если Подрядчиком определено отсутствие технической возможности установки, замены ПУ на объекте Подрядчик обязан оформить Акт по установленной форме (Приложение №9 к </w:t>
      </w:r>
      <w:r w:rsidRPr="001D4B96">
        <w:rPr>
          <w:rFonts w:ascii="Tahoma" w:eastAsia="Times New Roman" w:hAnsi="Tahoma" w:cs="Tahoma"/>
          <w:color w:val="000000" w:themeColor="text1"/>
          <w:sz w:val="20"/>
          <w:szCs w:val="20"/>
        </w:rPr>
        <w:t>Техническому заданию</w:t>
      </w:r>
      <w:r w:rsidRPr="001D4B96">
        <w:rPr>
          <w:rFonts w:ascii="Tahoma" w:eastAsia="Times New Roman" w:hAnsi="Tahoma" w:cs="Tahoma"/>
          <w:sz w:val="20"/>
          <w:szCs w:val="20"/>
        </w:rPr>
        <w:t xml:space="preserve">) в </w:t>
      </w:r>
      <w:r>
        <w:rPr>
          <w:rFonts w:ascii="Tahoma" w:eastAsia="Times New Roman" w:hAnsi="Tahoma" w:cs="Tahoma"/>
          <w:sz w:val="20"/>
          <w:szCs w:val="20"/>
        </w:rPr>
        <w:t>модуле</w:t>
      </w:r>
      <w:r w:rsidRPr="001D4B96">
        <w:rPr>
          <w:rFonts w:ascii="Tahoma" w:eastAsia="Times New Roman" w:hAnsi="Tahoma" w:cs="Tahoma"/>
          <w:sz w:val="20"/>
          <w:szCs w:val="20"/>
        </w:rPr>
        <w:t xml:space="preserve"> Заказчика (</w:t>
      </w:r>
      <w:r>
        <w:rPr>
          <w:rFonts w:ascii="Tahoma" w:eastAsia="Times New Roman" w:hAnsi="Tahoma" w:cs="Tahoma"/>
          <w:sz w:val="20"/>
          <w:szCs w:val="20"/>
        </w:rPr>
        <w:t xml:space="preserve">далее - </w:t>
      </w:r>
      <w:r w:rsidRPr="001D4B96">
        <w:rPr>
          <w:rFonts w:ascii="Tahoma" w:eastAsia="Times New Roman" w:hAnsi="Tahoma" w:cs="Tahoma"/>
          <w:sz w:val="20"/>
          <w:szCs w:val="20"/>
        </w:rPr>
        <w:t>Мобильный контролер) с фотофиксацией и оповестить Заказчика посредством отправки по электронной почте и отражением номера акта в комментариях в Заявке на выполнение работ (Приложение №4 к Техническому заданию). Наличие Акта позволяет исключить Объект из Заявки на выполнение работ.</w:t>
      </w:r>
    </w:p>
    <w:p w14:paraId="4113BACA" w14:textId="63E42C70" w:rsidR="00956C2B" w:rsidRPr="001D4B96" w:rsidRDefault="00956C2B" w:rsidP="00956C2B">
      <w:pPr>
        <w:ind w:firstLine="284"/>
        <w:jc w:val="both"/>
        <w:rPr>
          <w:rFonts w:ascii="Tahoma" w:eastAsia="Times New Roman" w:hAnsi="Tahoma" w:cs="Tahoma"/>
          <w:sz w:val="20"/>
          <w:szCs w:val="20"/>
        </w:rPr>
      </w:pPr>
      <w:r w:rsidRPr="001D4B96">
        <w:rPr>
          <w:rFonts w:ascii="Tahoma" w:eastAsia="Times New Roman" w:hAnsi="Tahoma" w:cs="Tahoma"/>
          <w:sz w:val="20"/>
          <w:szCs w:val="20"/>
        </w:rPr>
        <w:t xml:space="preserve">В случае, если Подрядчиком определено, что существующий прибор учета электрической энергии пригоден к коммерческим расчетам, работы на таком объекте не выполняются, Подрядчик обязан оформить Акт проверки по установленной форме (Приложение №12 к </w:t>
      </w:r>
      <w:r w:rsidRPr="001D4B96">
        <w:rPr>
          <w:rFonts w:ascii="Tahoma" w:eastAsia="Times New Roman" w:hAnsi="Tahoma" w:cs="Tahoma"/>
          <w:color w:val="000000" w:themeColor="text1"/>
          <w:sz w:val="20"/>
          <w:szCs w:val="20"/>
        </w:rPr>
        <w:t>Техническому заданию</w:t>
      </w:r>
      <w:r w:rsidRPr="001D4B96">
        <w:rPr>
          <w:rFonts w:ascii="Tahoma" w:eastAsia="Times New Roman" w:hAnsi="Tahoma" w:cs="Tahoma"/>
          <w:sz w:val="20"/>
          <w:szCs w:val="20"/>
        </w:rPr>
        <w:t>) в Мобильн</w:t>
      </w:r>
      <w:r>
        <w:rPr>
          <w:rFonts w:ascii="Tahoma" w:eastAsia="Times New Roman" w:hAnsi="Tahoma" w:cs="Tahoma"/>
          <w:sz w:val="20"/>
          <w:szCs w:val="20"/>
        </w:rPr>
        <w:t>ом</w:t>
      </w:r>
      <w:r w:rsidRPr="001D4B96">
        <w:rPr>
          <w:rFonts w:ascii="Tahoma" w:eastAsia="Times New Roman" w:hAnsi="Tahoma" w:cs="Tahoma"/>
          <w:sz w:val="20"/>
          <w:szCs w:val="20"/>
        </w:rPr>
        <w:t xml:space="preserve"> контролер</w:t>
      </w:r>
      <w:r>
        <w:rPr>
          <w:rFonts w:ascii="Tahoma" w:eastAsia="Times New Roman" w:hAnsi="Tahoma" w:cs="Tahoma"/>
          <w:sz w:val="20"/>
          <w:szCs w:val="20"/>
        </w:rPr>
        <w:t>е</w:t>
      </w:r>
      <w:r w:rsidRPr="001D4B96">
        <w:rPr>
          <w:rFonts w:ascii="Tahoma" w:eastAsia="Times New Roman" w:hAnsi="Tahoma" w:cs="Tahoma"/>
          <w:sz w:val="20"/>
          <w:szCs w:val="20"/>
        </w:rPr>
        <w:t xml:space="preserve"> с фотофиксацией и оповестить Заказчика посредством отправки по электронной почте и отражением номера акта в комментариях в Заявке на выполнение работ (Прилож</w:t>
      </w:r>
      <w:r>
        <w:rPr>
          <w:rFonts w:ascii="Tahoma" w:eastAsia="Times New Roman" w:hAnsi="Tahoma" w:cs="Tahoma"/>
          <w:sz w:val="20"/>
          <w:szCs w:val="20"/>
        </w:rPr>
        <w:t>ение №4 к Техническому заданию)</w:t>
      </w:r>
      <w:r w:rsidRPr="001D4B96">
        <w:rPr>
          <w:rFonts w:ascii="Tahoma" w:eastAsia="Times New Roman" w:hAnsi="Tahoma" w:cs="Tahoma"/>
          <w:sz w:val="20"/>
          <w:szCs w:val="20"/>
        </w:rPr>
        <w:t>.</w:t>
      </w:r>
    </w:p>
    <w:p w14:paraId="2CF1BCEA" w14:textId="0DE65F46" w:rsidR="00956C2B" w:rsidRPr="001D4B96" w:rsidRDefault="00956C2B" w:rsidP="00956C2B">
      <w:pPr>
        <w:widowControl w:val="0"/>
        <w:spacing w:after="120"/>
        <w:ind w:firstLine="284"/>
        <w:jc w:val="both"/>
        <w:rPr>
          <w:rFonts w:ascii="Tahoma" w:hAnsi="Tahoma" w:cs="Tahoma"/>
          <w:sz w:val="20"/>
          <w:szCs w:val="20"/>
        </w:rPr>
      </w:pPr>
      <w:r w:rsidRPr="001D4B96">
        <w:rPr>
          <w:rFonts w:ascii="Tahoma" w:hAnsi="Tahoma" w:cs="Tahoma"/>
          <w:sz w:val="20"/>
          <w:szCs w:val="20"/>
        </w:rPr>
        <w:t xml:space="preserve">В случае недопуска Подрядчика по вине Потребителя к Объекту для проведения работ в согласованную с Подрядчиком дату (не ранее чем за 14 дней со дня уведомления), Подрядчик составляет Акт о недопуске в жилое и (или) нежилое помещение в Мобильном контролере с фотофиксацией </w:t>
      </w:r>
      <w:r w:rsidRPr="001D4B96">
        <w:rPr>
          <w:rFonts w:ascii="Tahoma" w:eastAsia="Times New Roman" w:hAnsi="Tahoma" w:cs="Tahoma"/>
          <w:sz w:val="20"/>
          <w:szCs w:val="20"/>
        </w:rPr>
        <w:t xml:space="preserve">(Приложение №7 к </w:t>
      </w:r>
      <w:r w:rsidRPr="001D4B96">
        <w:rPr>
          <w:rFonts w:ascii="Tahoma" w:eastAsia="Times New Roman" w:hAnsi="Tahoma" w:cs="Tahoma"/>
          <w:color w:val="000000" w:themeColor="text1"/>
          <w:sz w:val="20"/>
          <w:szCs w:val="20"/>
        </w:rPr>
        <w:t>Техническому заданию</w:t>
      </w:r>
      <w:r w:rsidRPr="001D4B96">
        <w:rPr>
          <w:rFonts w:ascii="Tahoma" w:eastAsia="Times New Roman" w:hAnsi="Tahoma" w:cs="Tahoma"/>
          <w:sz w:val="20"/>
          <w:szCs w:val="20"/>
        </w:rPr>
        <w:t>), прикладывает скан уведомления в Акт</w:t>
      </w:r>
      <w:r w:rsidRPr="001D4B96">
        <w:rPr>
          <w:rFonts w:ascii="Tahoma" w:hAnsi="Tahoma" w:cs="Tahoma"/>
          <w:sz w:val="20"/>
          <w:szCs w:val="20"/>
        </w:rPr>
        <w:t xml:space="preserve">, назначает иное время проведения работ и повторно направляет уведомление о назначенной дате проведения работ Потребителю не ранее чем за 14 дней. В случае повторного недопуска Подрядчика к Объекту для проведения работ, Подрядчик повторно составляет Акт о недопуске в жилое и (или) нежилое помещение </w:t>
      </w:r>
      <w:r w:rsidRPr="001D4B96">
        <w:rPr>
          <w:rFonts w:ascii="Tahoma" w:eastAsia="Times New Roman" w:hAnsi="Tahoma" w:cs="Tahoma"/>
          <w:sz w:val="20"/>
          <w:szCs w:val="20"/>
        </w:rPr>
        <w:t xml:space="preserve">(Приложение №7 к </w:t>
      </w:r>
      <w:r w:rsidRPr="001D4B96">
        <w:rPr>
          <w:rFonts w:ascii="Tahoma" w:eastAsia="Times New Roman" w:hAnsi="Tahoma" w:cs="Tahoma"/>
          <w:color w:val="000000" w:themeColor="text1"/>
          <w:sz w:val="20"/>
          <w:szCs w:val="20"/>
        </w:rPr>
        <w:t>Техническому заданию</w:t>
      </w:r>
      <w:r w:rsidRPr="001D4B96">
        <w:rPr>
          <w:rFonts w:ascii="Tahoma" w:eastAsia="Times New Roman" w:hAnsi="Tahoma" w:cs="Tahoma"/>
          <w:sz w:val="20"/>
          <w:szCs w:val="20"/>
        </w:rPr>
        <w:t xml:space="preserve">) </w:t>
      </w:r>
      <w:r w:rsidRPr="001D4B96">
        <w:rPr>
          <w:rFonts w:ascii="Tahoma" w:hAnsi="Tahoma" w:cs="Tahoma"/>
          <w:sz w:val="20"/>
          <w:szCs w:val="20"/>
        </w:rPr>
        <w:t>в Мобильном контролере с фотофиксацией</w:t>
      </w:r>
      <w:r w:rsidRPr="001D4B96">
        <w:rPr>
          <w:rFonts w:ascii="Tahoma" w:eastAsia="Times New Roman" w:hAnsi="Tahoma" w:cs="Tahoma"/>
          <w:sz w:val="20"/>
          <w:szCs w:val="20"/>
        </w:rPr>
        <w:t>, прикладывает скан уведомления в Акт</w:t>
      </w:r>
      <w:r w:rsidRPr="001D4B96">
        <w:rPr>
          <w:rFonts w:ascii="Tahoma" w:hAnsi="Tahoma" w:cs="Tahoma"/>
          <w:sz w:val="20"/>
          <w:szCs w:val="20"/>
        </w:rPr>
        <w:t xml:space="preserve">. Подрядчик по факту составления Акта о недопуске с подтверждением уведомления Потребителя в течение одного рабочего дня уведомляет Заказчика посредством отправки по электронной почте и </w:t>
      </w:r>
      <w:r w:rsidRPr="001D4B96">
        <w:rPr>
          <w:rFonts w:ascii="Tahoma" w:eastAsia="Times New Roman" w:hAnsi="Tahoma" w:cs="Tahoma"/>
          <w:sz w:val="20"/>
          <w:szCs w:val="20"/>
        </w:rPr>
        <w:t>отражает номера актов в комментариях в Заявке на выполнение работ (Приложение №4 к Техническому заданию). Н</w:t>
      </w:r>
      <w:r w:rsidRPr="001D4B96">
        <w:rPr>
          <w:rFonts w:ascii="Tahoma" w:hAnsi="Tahoma" w:cs="Tahoma"/>
          <w:sz w:val="20"/>
          <w:szCs w:val="20"/>
        </w:rPr>
        <w:t xml:space="preserve">аличие двух актов недопуска позволяет исключить Объект из плана на установку ПУ ИСУ. Заказчик вправе заменить Объект на другой или повторно выдать данный Объект в следующей Заявке. </w:t>
      </w:r>
    </w:p>
    <w:p w14:paraId="50E91534" w14:textId="77777777" w:rsidR="00956C2B" w:rsidRPr="001D4B96" w:rsidRDefault="00956C2B" w:rsidP="00956C2B">
      <w:pPr>
        <w:ind w:firstLine="284"/>
        <w:jc w:val="both"/>
        <w:rPr>
          <w:rFonts w:ascii="Tahoma" w:eastAsia="Times New Roman" w:hAnsi="Tahoma" w:cs="Tahoma"/>
          <w:sz w:val="20"/>
          <w:szCs w:val="20"/>
        </w:rPr>
      </w:pPr>
      <w:r w:rsidRPr="001D4B96">
        <w:rPr>
          <w:rFonts w:ascii="Tahoma" w:eastAsia="Times New Roman" w:hAnsi="Tahoma" w:cs="Tahoma"/>
          <w:sz w:val="20"/>
          <w:szCs w:val="20"/>
        </w:rPr>
        <w:t xml:space="preserve">Монтаж приборов учета запрещен в случае, если установленный прибор не является коммерческим учетом (технический учет, МОП, Лифты и т.д.), а также если установка производится в нежилом помещении, электроснабжение которого осуществляется без использования общего имущества в МКД или объект, где производится замена, не является МКД. </w:t>
      </w:r>
    </w:p>
    <w:p w14:paraId="18DF4E93" w14:textId="77777777" w:rsidR="00956C2B" w:rsidRPr="001D4B96" w:rsidRDefault="00956C2B" w:rsidP="00956C2B">
      <w:pPr>
        <w:ind w:firstLine="284"/>
        <w:jc w:val="both"/>
        <w:rPr>
          <w:rFonts w:ascii="Tahoma" w:eastAsia="Times New Roman" w:hAnsi="Tahoma" w:cs="Tahoma"/>
          <w:sz w:val="20"/>
          <w:szCs w:val="20"/>
        </w:rPr>
      </w:pPr>
      <w:r w:rsidRPr="001D4B96">
        <w:rPr>
          <w:rFonts w:ascii="Tahoma" w:eastAsia="Times New Roman" w:hAnsi="Tahoma" w:cs="Tahoma"/>
          <w:sz w:val="20"/>
          <w:szCs w:val="20"/>
        </w:rPr>
        <w:t>Заказчик вправе изменить перечень объектов, указанных в Заявке на выполнение работ (Приложение № 4 к Техническому заданию), уведомив Подрядчика путем направления ему подписанной актуализированной Заявки на выполнение работ (Приложение № 4 к Техническому Заданию) посредством электронной почты.</w:t>
      </w:r>
    </w:p>
    <w:p w14:paraId="49D61958" w14:textId="77777777" w:rsidR="00956C2B" w:rsidRPr="001D4B96" w:rsidRDefault="00956C2B" w:rsidP="00956C2B">
      <w:pPr>
        <w:spacing w:after="0"/>
        <w:ind w:firstLine="284"/>
        <w:jc w:val="both"/>
        <w:rPr>
          <w:rFonts w:ascii="Tahoma" w:eastAsia="Times New Roman" w:hAnsi="Tahoma" w:cs="Tahoma"/>
          <w:sz w:val="20"/>
          <w:szCs w:val="20"/>
        </w:rPr>
      </w:pPr>
      <w:r w:rsidRPr="001D4B96">
        <w:rPr>
          <w:rFonts w:ascii="Tahoma" w:eastAsia="Times New Roman" w:hAnsi="Tahoma" w:cs="Tahoma"/>
          <w:sz w:val="20"/>
          <w:szCs w:val="20"/>
        </w:rPr>
        <w:t>Подготовку и хранение материалов, необходимых для выполнения работ, проводить вне рабочей зоны и доставлять к зоне работ транспортом Подрядчика, готовыми к применению для выполнения работ;</w:t>
      </w:r>
    </w:p>
    <w:p w14:paraId="35972ACC" w14:textId="77777777" w:rsidR="00956C2B" w:rsidRPr="001D4B96" w:rsidRDefault="00956C2B" w:rsidP="00956C2B">
      <w:pPr>
        <w:spacing w:after="0"/>
        <w:ind w:firstLine="284"/>
        <w:jc w:val="both"/>
        <w:rPr>
          <w:rFonts w:ascii="Tahoma" w:eastAsia="Times New Roman" w:hAnsi="Tahoma" w:cs="Tahoma"/>
          <w:sz w:val="20"/>
          <w:szCs w:val="20"/>
        </w:rPr>
      </w:pPr>
      <w:r w:rsidRPr="001D4B96">
        <w:rPr>
          <w:rFonts w:ascii="Tahoma" w:eastAsia="Times New Roman" w:hAnsi="Tahoma" w:cs="Tahoma"/>
          <w:sz w:val="20"/>
          <w:szCs w:val="20"/>
        </w:rPr>
        <w:t>Подрядчик должен обеспечить содержание, уборку, вывоз строительного мусора по мере накопления с объекта Заказчика, где производятся работы;</w:t>
      </w:r>
    </w:p>
    <w:p w14:paraId="0351A82F" w14:textId="79E1A6F1" w:rsidR="00956C2B" w:rsidRPr="001D4B96" w:rsidRDefault="00956C2B" w:rsidP="00956C2B">
      <w:pPr>
        <w:ind w:firstLine="284"/>
        <w:jc w:val="both"/>
        <w:rPr>
          <w:rFonts w:ascii="Tahoma" w:eastAsia="Times New Roman" w:hAnsi="Tahoma" w:cs="Tahoma"/>
          <w:sz w:val="20"/>
          <w:szCs w:val="20"/>
        </w:rPr>
      </w:pPr>
      <w:r w:rsidRPr="001D4B96">
        <w:rPr>
          <w:rFonts w:ascii="Tahoma" w:eastAsia="Times New Roman" w:hAnsi="Tahoma" w:cs="Tahoma"/>
          <w:sz w:val="20"/>
          <w:szCs w:val="20"/>
        </w:rPr>
        <w:t>Подрядчик должен вывезти в течение 5 дней после выполнения работ и подписания Заказчиком Акта о приемке выполненных работ в полном объеме, принадлежащие ему строительные машины и оборудование, транспортные средства, инструменты, инвентарь, оставшийся строительный мусор.</w:t>
      </w:r>
    </w:p>
    <w:p w14:paraId="6EADBEE8" w14:textId="77777777" w:rsidR="00956C2B" w:rsidRPr="001D4B96" w:rsidRDefault="00956C2B" w:rsidP="00956C2B">
      <w:pPr>
        <w:spacing w:after="0"/>
        <w:ind w:firstLine="284"/>
        <w:jc w:val="both"/>
        <w:rPr>
          <w:rFonts w:ascii="Tahoma" w:eastAsia="Times New Roman" w:hAnsi="Tahoma" w:cs="Tahoma"/>
          <w:sz w:val="20"/>
          <w:szCs w:val="20"/>
        </w:rPr>
      </w:pPr>
      <w:r w:rsidRPr="001D4B96">
        <w:rPr>
          <w:rFonts w:ascii="Tahoma" w:eastAsia="Times New Roman" w:hAnsi="Tahoma" w:cs="Tahoma"/>
          <w:sz w:val="20"/>
          <w:szCs w:val="20"/>
        </w:rPr>
        <w:t>Заказчик имеет право пересматривать стоимость работ (договора) в сторону уменьшения:</w:t>
      </w:r>
    </w:p>
    <w:p w14:paraId="1A81AE17" w14:textId="77777777" w:rsidR="00956C2B" w:rsidRPr="001D4B96" w:rsidRDefault="00956C2B" w:rsidP="00956C2B">
      <w:pPr>
        <w:spacing w:after="0"/>
        <w:ind w:firstLine="284"/>
        <w:jc w:val="both"/>
        <w:rPr>
          <w:rFonts w:ascii="Tahoma" w:eastAsia="Times New Roman" w:hAnsi="Tahoma" w:cs="Tahoma"/>
          <w:sz w:val="20"/>
          <w:szCs w:val="20"/>
        </w:rPr>
      </w:pPr>
      <w:r w:rsidRPr="001D4B96">
        <w:rPr>
          <w:rFonts w:ascii="Tahoma" w:eastAsia="Times New Roman" w:hAnsi="Tahoma" w:cs="Tahoma"/>
          <w:sz w:val="20"/>
          <w:szCs w:val="20"/>
        </w:rPr>
        <w:t xml:space="preserve">- в случае, если объемы фактически выполненных работ меньше, чем предусмотрено Техническим заданием и утвержденной сметой; </w:t>
      </w:r>
    </w:p>
    <w:p w14:paraId="7C0070CF" w14:textId="77777777" w:rsidR="00956C2B" w:rsidRPr="001D4B96" w:rsidRDefault="00956C2B" w:rsidP="00956C2B">
      <w:pPr>
        <w:ind w:firstLine="284"/>
        <w:jc w:val="both"/>
        <w:rPr>
          <w:rFonts w:ascii="Tahoma" w:eastAsia="Times New Roman" w:hAnsi="Tahoma" w:cs="Tahoma"/>
          <w:sz w:val="20"/>
          <w:szCs w:val="20"/>
        </w:rPr>
      </w:pPr>
      <w:r w:rsidRPr="001D4B96">
        <w:rPr>
          <w:rFonts w:ascii="Tahoma" w:eastAsia="Times New Roman" w:hAnsi="Tahoma" w:cs="Tahoma"/>
          <w:sz w:val="20"/>
          <w:szCs w:val="20"/>
        </w:rPr>
        <w:t>- в случае неиспользования сопутствующих материалов либо использования более дешевых материалов с аналогичными техническими характеристиками.</w:t>
      </w:r>
    </w:p>
    <w:p w14:paraId="37F4A7D7" w14:textId="77777777" w:rsidR="00956C2B" w:rsidRPr="001D4B96" w:rsidRDefault="00956C2B" w:rsidP="00956C2B">
      <w:pPr>
        <w:spacing w:after="0"/>
        <w:ind w:firstLine="284"/>
        <w:jc w:val="both"/>
        <w:rPr>
          <w:rFonts w:ascii="Tahoma" w:eastAsia="Times New Roman" w:hAnsi="Tahoma" w:cs="Tahoma"/>
          <w:sz w:val="20"/>
          <w:szCs w:val="20"/>
        </w:rPr>
      </w:pPr>
      <w:r w:rsidRPr="001D4B96">
        <w:rPr>
          <w:rFonts w:ascii="Tahoma" w:eastAsia="Times New Roman" w:hAnsi="Tahoma" w:cs="Tahoma"/>
          <w:sz w:val="20"/>
          <w:szCs w:val="20"/>
        </w:rPr>
        <w:lastRenderedPageBreak/>
        <w:t>Подрядчик при проведении работ несет всю полноту ответственности:</w:t>
      </w:r>
    </w:p>
    <w:p w14:paraId="3FD7B9A6" w14:textId="77777777" w:rsidR="00956C2B" w:rsidRPr="001D4B96" w:rsidRDefault="00956C2B" w:rsidP="00956C2B">
      <w:pPr>
        <w:spacing w:after="0"/>
        <w:ind w:firstLine="284"/>
        <w:jc w:val="both"/>
        <w:rPr>
          <w:rFonts w:ascii="Tahoma" w:eastAsia="Times New Roman" w:hAnsi="Tahoma" w:cs="Tahoma"/>
          <w:sz w:val="20"/>
          <w:szCs w:val="20"/>
        </w:rPr>
      </w:pPr>
      <w:r w:rsidRPr="001D4B96">
        <w:rPr>
          <w:rFonts w:ascii="Tahoma" w:eastAsia="Times New Roman" w:hAnsi="Tahoma" w:cs="Tahoma"/>
          <w:sz w:val="20"/>
          <w:szCs w:val="20"/>
        </w:rPr>
        <w:t>- за определение необходимости замены прибора учета электрической энергии (за определение выхода срока МПИ, выхода срока эксплуатации, выхода ПУ из строя и т.д.)</w:t>
      </w:r>
    </w:p>
    <w:p w14:paraId="51F9E747" w14:textId="77777777" w:rsidR="00956C2B" w:rsidRPr="001D4B96" w:rsidRDefault="00956C2B" w:rsidP="00956C2B">
      <w:pPr>
        <w:spacing w:after="0"/>
        <w:ind w:firstLine="284"/>
        <w:jc w:val="both"/>
        <w:rPr>
          <w:rFonts w:ascii="Tahoma" w:eastAsia="Times New Roman" w:hAnsi="Tahoma" w:cs="Tahoma"/>
          <w:sz w:val="20"/>
          <w:szCs w:val="20"/>
        </w:rPr>
      </w:pPr>
      <w:r w:rsidRPr="001D4B96">
        <w:rPr>
          <w:rFonts w:ascii="Tahoma" w:eastAsia="Times New Roman" w:hAnsi="Tahoma" w:cs="Tahoma"/>
          <w:sz w:val="20"/>
          <w:szCs w:val="20"/>
        </w:rPr>
        <w:t>- за правильную идентификацию элементов электроустановок;</w:t>
      </w:r>
    </w:p>
    <w:p w14:paraId="7B2A5DB0" w14:textId="77777777" w:rsidR="00956C2B" w:rsidRPr="001D4B96" w:rsidRDefault="00956C2B" w:rsidP="00956C2B">
      <w:pPr>
        <w:spacing w:after="0"/>
        <w:ind w:firstLine="284"/>
        <w:jc w:val="both"/>
        <w:rPr>
          <w:rFonts w:ascii="Tahoma" w:eastAsia="Times New Roman" w:hAnsi="Tahoma" w:cs="Tahoma"/>
          <w:sz w:val="20"/>
          <w:szCs w:val="20"/>
        </w:rPr>
      </w:pPr>
      <w:r w:rsidRPr="001D4B96">
        <w:rPr>
          <w:rFonts w:ascii="Tahoma" w:eastAsia="Times New Roman" w:hAnsi="Tahoma" w:cs="Tahoma"/>
          <w:sz w:val="20"/>
          <w:szCs w:val="20"/>
        </w:rPr>
        <w:t>- полноту выполненных работ;</w:t>
      </w:r>
    </w:p>
    <w:p w14:paraId="23593368" w14:textId="77777777" w:rsidR="00956C2B" w:rsidRPr="001D4B96" w:rsidRDefault="00956C2B" w:rsidP="00956C2B">
      <w:pPr>
        <w:spacing w:after="0"/>
        <w:ind w:firstLine="284"/>
        <w:jc w:val="both"/>
        <w:rPr>
          <w:rFonts w:ascii="Tahoma" w:eastAsia="Times New Roman" w:hAnsi="Tahoma" w:cs="Tahoma"/>
          <w:sz w:val="20"/>
          <w:szCs w:val="20"/>
        </w:rPr>
      </w:pPr>
      <w:r w:rsidRPr="001D4B96">
        <w:rPr>
          <w:rFonts w:ascii="Tahoma" w:eastAsia="Times New Roman" w:hAnsi="Tahoma" w:cs="Tahoma"/>
          <w:sz w:val="20"/>
          <w:szCs w:val="20"/>
        </w:rPr>
        <w:t>- достоверность полученных результатов;</w:t>
      </w:r>
    </w:p>
    <w:p w14:paraId="3015EA09" w14:textId="77777777" w:rsidR="00956C2B" w:rsidRPr="001D4B96" w:rsidRDefault="00956C2B" w:rsidP="00956C2B">
      <w:pPr>
        <w:spacing w:after="0"/>
        <w:ind w:firstLine="284"/>
        <w:jc w:val="both"/>
        <w:rPr>
          <w:rFonts w:ascii="Tahoma" w:eastAsia="Times New Roman" w:hAnsi="Tahoma" w:cs="Tahoma"/>
          <w:sz w:val="20"/>
          <w:szCs w:val="20"/>
        </w:rPr>
      </w:pPr>
      <w:r w:rsidRPr="001D4B96">
        <w:rPr>
          <w:rFonts w:ascii="Tahoma" w:eastAsia="Times New Roman" w:hAnsi="Tahoma" w:cs="Tahoma"/>
          <w:sz w:val="20"/>
          <w:szCs w:val="20"/>
        </w:rPr>
        <w:t>- за повреждение им электрических приборов и электросети на месте выполнения работ, Подрядчик принимает меры по их восстановлению за свой счет и в кратчайшие сроки;</w:t>
      </w:r>
    </w:p>
    <w:p w14:paraId="53C01929" w14:textId="77777777" w:rsidR="00956C2B" w:rsidRPr="001D4B96" w:rsidRDefault="00956C2B" w:rsidP="00956C2B">
      <w:pPr>
        <w:ind w:firstLine="284"/>
        <w:jc w:val="both"/>
        <w:rPr>
          <w:rFonts w:ascii="Tahoma" w:eastAsia="Times New Roman" w:hAnsi="Tahoma" w:cs="Tahoma"/>
          <w:sz w:val="20"/>
          <w:szCs w:val="20"/>
        </w:rPr>
      </w:pPr>
      <w:r w:rsidRPr="001D4B96">
        <w:rPr>
          <w:rFonts w:ascii="Tahoma" w:eastAsia="Times New Roman" w:hAnsi="Tahoma" w:cs="Tahoma"/>
          <w:sz w:val="20"/>
          <w:szCs w:val="20"/>
        </w:rPr>
        <w:t>- за нарушение правил техники безопасности и охраны труда при выполнении работ.</w:t>
      </w:r>
    </w:p>
    <w:p w14:paraId="0B921516" w14:textId="77777777" w:rsidR="00956C2B" w:rsidRPr="001D4B96" w:rsidRDefault="00956C2B" w:rsidP="00956C2B">
      <w:pPr>
        <w:ind w:firstLine="284"/>
        <w:jc w:val="both"/>
        <w:rPr>
          <w:rFonts w:ascii="Tahoma" w:eastAsia="Times New Roman" w:hAnsi="Tahoma" w:cs="Tahoma"/>
          <w:sz w:val="20"/>
          <w:szCs w:val="20"/>
        </w:rPr>
      </w:pPr>
      <w:r w:rsidRPr="001D4B96">
        <w:rPr>
          <w:rFonts w:ascii="Tahoma" w:eastAsia="Times New Roman" w:hAnsi="Tahoma" w:cs="Tahoma"/>
          <w:sz w:val="20"/>
          <w:szCs w:val="20"/>
        </w:rPr>
        <w:t>Все затраты, связанные с доставкой материалов, оборудования, подъем на этаж, экспертизой при приемке работ (в случае необходимости), погрузочно-разгрузочными работами, установкой шкафов учета, монтажом проводов, установкой коммутационных аппаратов, а также доставкой рабочих и специалистов на объект, их проживание в течение необходимого для проведения Работ времени, производятся за счёт Подрядчика и отдельной оплате не подлежат.</w:t>
      </w:r>
    </w:p>
    <w:p w14:paraId="7E3FA2A3" w14:textId="77777777" w:rsidR="00956C2B" w:rsidRPr="001D4B96" w:rsidRDefault="00956C2B" w:rsidP="00956C2B">
      <w:pPr>
        <w:spacing w:after="0"/>
        <w:ind w:firstLine="284"/>
        <w:jc w:val="both"/>
        <w:rPr>
          <w:rFonts w:ascii="Tahoma" w:eastAsia="Times New Roman" w:hAnsi="Tahoma" w:cs="Tahoma"/>
          <w:sz w:val="20"/>
          <w:szCs w:val="20"/>
        </w:rPr>
      </w:pPr>
      <w:r w:rsidRPr="001D4B96">
        <w:rPr>
          <w:rFonts w:ascii="Tahoma" w:eastAsia="Times New Roman" w:hAnsi="Tahoma" w:cs="Tahoma"/>
          <w:sz w:val="20"/>
          <w:szCs w:val="20"/>
        </w:rPr>
        <w:t>Персонал подрядчика (специалисты и рабочие), выполняющий работы, должен быть аттестован с квалификацией, соответствующей видам выполняемых работ, обладать необходимыми профессиональными знаниями и опытом, иметь группы по электробезопасности, необходимые для выполнения работ в действующих электроустановках напряжением до и выше 1000 В по нарядам и распоряжениям, в качестве лиц, имеющих право выдачи наряда или распоряжения, ответственных руководителей работ, производителей работ и членов бригады;</w:t>
      </w:r>
    </w:p>
    <w:p w14:paraId="6A4F4983" w14:textId="01B93199" w:rsidR="00956C2B" w:rsidRPr="001D4B96" w:rsidRDefault="00956C2B" w:rsidP="00956C2B">
      <w:pPr>
        <w:ind w:firstLine="284"/>
        <w:jc w:val="both"/>
        <w:rPr>
          <w:rFonts w:ascii="Tahoma" w:eastAsia="Times New Roman" w:hAnsi="Tahoma" w:cs="Tahoma"/>
          <w:sz w:val="20"/>
          <w:szCs w:val="20"/>
        </w:rPr>
      </w:pPr>
      <w:r w:rsidRPr="001D4B96">
        <w:rPr>
          <w:rFonts w:ascii="Tahoma" w:eastAsia="Times New Roman" w:hAnsi="Tahoma" w:cs="Tahoma"/>
          <w:sz w:val="20"/>
          <w:szCs w:val="20"/>
        </w:rPr>
        <w:t>Список персонала Подрядчика, который будет проводить работы, перед началом выполнения работ, передается Заказчику (список персонала должен быть завизирован Подрядчиком и поставлена печать Подрядчика) не позднее 5 (пяти) рабочих дней с момента заключения Сторонами Договора посредством отправки по электронной почте.</w:t>
      </w:r>
    </w:p>
    <w:p w14:paraId="7EC421FE" w14:textId="77777777" w:rsidR="00956C2B" w:rsidRPr="001D4B96" w:rsidRDefault="00956C2B" w:rsidP="00956C2B">
      <w:pPr>
        <w:spacing w:after="0"/>
        <w:ind w:firstLine="284"/>
        <w:jc w:val="both"/>
        <w:rPr>
          <w:rFonts w:ascii="Tahoma" w:eastAsia="Times New Roman" w:hAnsi="Tahoma" w:cs="Tahoma"/>
          <w:sz w:val="20"/>
          <w:szCs w:val="20"/>
        </w:rPr>
      </w:pPr>
      <w:r w:rsidRPr="001D4B96">
        <w:rPr>
          <w:rFonts w:ascii="Tahoma" w:eastAsia="Times New Roman" w:hAnsi="Tahoma" w:cs="Tahoma"/>
          <w:sz w:val="20"/>
          <w:szCs w:val="20"/>
        </w:rPr>
        <w:t xml:space="preserve">Заменяемый ПУ должен быть демонтирован с предварительной проверкой его работоспособности и с последующей передачей собственнику оборудования. </w:t>
      </w:r>
    </w:p>
    <w:p w14:paraId="455913B2" w14:textId="542141D3" w:rsidR="00956C2B" w:rsidRPr="001D4B96" w:rsidRDefault="00956C2B" w:rsidP="00956C2B">
      <w:pPr>
        <w:ind w:firstLine="284"/>
        <w:jc w:val="both"/>
        <w:rPr>
          <w:rFonts w:ascii="Tahoma" w:eastAsia="Times New Roman" w:hAnsi="Tahoma" w:cs="Tahoma"/>
          <w:sz w:val="20"/>
          <w:szCs w:val="20"/>
        </w:rPr>
      </w:pPr>
      <w:r w:rsidRPr="001D4B96">
        <w:rPr>
          <w:rFonts w:ascii="Tahoma" w:eastAsia="Times New Roman" w:hAnsi="Tahoma" w:cs="Tahoma"/>
          <w:sz w:val="20"/>
          <w:szCs w:val="20"/>
        </w:rPr>
        <w:t>В случае отсутствия собственника П</w:t>
      </w:r>
      <w:r w:rsidRPr="001D4B96">
        <w:rPr>
          <w:rFonts w:ascii="Tahoma" w:hAnsi="Tahoma" w:cs="Tahoma"/>
          <w:sz w:val="20"/>
          <w:szCs w:val="20"/>
        </w:rPr>
        <w:t>одрядчик организует хранение и утилизацию демонтированных приборов учета электрической энергии. Хранение демонтированных приборов учета должно быть организованно на период не менее 90 календарных дней с момента выполнения работ по установке, наладке и замене ПУ ИСУ. Информацию о точном адресе, где потребитель в течении 90 календарных дней может забрать свой демонтированный прибор учета, Подрядчик указывает в Акте ввода в эксплуатацию прибора учета электроэнергии.</w:t>
      </w:r>
    </w:p>
    <w:p w14:paraId="05556869" w14:textId="77777777" w:rsidR="00956C2B" w:rsidRDefault="00956C2B" w:rsidP="00956C2B">
      <w:pPr>
        <w:pStyle w:val="a6"/>
        <w:numPr>
          <w:ilvl w:val="0"/>
          <w:numId w:val="25"/>
        </w:numPr>
        <w:spacing w:after="240"/>
        <w:ind w:left="0" w:firstLine="284"/>
        <w:outlineLvl w:val="0"/>
        <w:rPr>
          <w:rFonts w:ascii="Tahoma" w:eastAsia="Times New Roman" w:hAnsi="Tahoma" w:cs="Tahoma"/>
          <w:b/>
          <w:sz w:val="20"/>
          <w:szCs w:val="20"/>
        </w:rPr>
      </w:pPr>
      <w:r w:rsidRPr="003E45C5">
        <w:rPr>
          <w:rFonts w:ascii="Tahoma" w:eastAsia="Times New Roman" w:hAnsi="Tahoma" w:cs="Tahoma"/>
          <w:b/>
          <w:sz w:val="20"/>
          <w:szCs w:val="20"/>
        </w:rPr>
        <w:t>Требования к порядку выполнения работ</w:t>
      </w:r>
    </w:p>
    <w:p w14:paraId="38934854" w14:textId="77777777" w:rsidR="00956C2B" w:rsidRPr="00EA3081" w:rsidRDefault="00956C2B" w:rsidP="00956C2B">
      <w:pPr>
        <w:pStyle w:val="3"/>
        <w:spacing w:after="240"/>
        <w:ind w:firstLine="284"/>
        <w:rPr>
          <w:rFonts w:ascii="Tahoma" w:hAnsi="Tahoma" w:cs="Tahoma"/>
          <w:b/>
          <w:color w:val="auto"/>
          <w:sz w:val="20"/>
          <w:szCs w:val="20"/>
        </w:rPr>
      </w:pPr>
      <w:r>
        <w:rPr>
          <w:rFonts w:ascii="Tahoma" w:hAnsi="Tahoma" w:cs="Tahoma"/>
          <w:b/>
          <w:color w:val="auto"/>
          <w:sz w:val="20"/>
          <w:szCs w:val="20"/>
        </w:rPr>
        <w:t xml:space="preserve">5.1 </w:t>
      </w:r>
      <w:r w:rsidRPr="00EA3081">
        <w:rPr>
          <w:rFonts w:ascii="Tahoma" w:hAnsi="Tahoma" w:cs="Tahoma"/>
          <w:b/>
          <w:color w:val="auto"/>
          <w:sz w:val="20"/>
          <w:szCs w:val="20"/>
        </w:rPr>
        <w:t>Доступ в Мобильный контролер</w:t>
      </w:r>
    </w:p>
    <w:p w14:paraId="054AA399" w14:textId="77777777" w:rsidR="00956C2B" w:rsidRPr="00F45C1B" w:rsidRDefault="00956C2B" w:rsidP="00956C2B">
      <w:pPr>
        <w:ind w:firstLine="284"/>
        <w:contextualSpacing/>
        <w:jc w:val="both"/>
        <w:rPr>
          <w:rFonts w:ascii="Tahoma" w:eastAsia="Times New Roman" w:hAnsi="Tahoma" w:cs="Tahoma"/>
          <w:color w:val="000000" w:themeColor="text1"/>
          <w:sz w:val="20"/>
          <w:szCs w:val="20"/>
        </w:rPr>
      </w:pPr>
      <w:r w:rsidRPr="00F45C1B">
        <w:rPr>
          <w:rFonts w:ascii="Tahoma" w:eastAsia="Times New Roman" w:hAnsi="Tahoma" w:cs="Tahoma"/>
          <w:color w:val="000000" w:themeColor="text1"/>
          <w:sz w:val="20"/>
          <w:szCs w:val="20"/>
        </w:rPr>
        <w:t>Для доступа персонала в Мобильный контролер Подрядчик заполняет форму на создание учетных данных в Мобильн</w:t>
      </w:r>
      <w:r>
        <w:rPr>
          <w:rFonts w:ascii="Tahoma" w:eastAsia="Times New Roman" w:hAnsi="Tahoma" w:cs="Tahoma"/>
          <w:color w:val="000000" w:themeColor="text1"/>
          <w:sz w:val="20"/>
          <w:szCs w:val="20"/>
        </w:rPr>
        <w:t>ом</w:t>
      </w:r>
      <w:r w:rsidRPr="00F45C1B">
        <w:rPr>
          <w:rFonts w:ascii="Tahoma" w:eastAsia="Times New Roman" w:hAnsi="Tahoma" w:cs="Tahoma"/>
          <w:color w:val="000000" w:themeColor="text1"/>
          <w:sz w:val="20"/>
          <w:szCs w:val="20"/>
        </w:rPr>
        <w:t xml:space="preserve"> контролер</w:t>
      </w:r>
      <w:r>
        <w:rPr>
          <w:rFonts w:ascii="Tahoma" w:eastAsia="Times New Roman" w:hAnsi="Tahoma" w:cs="Tahoma"/>
          <w:color w:val="000000" w:themeColor="text1"/>
          <w:sz w:val="20"/>
          <w:szCs w:val="20"/>
        </w:rPr>
        <w:t>е</w:t>
      </w:r>
      <w:r w:rsidRPr="00F45C1B">
        <w:rPr>
          <w:rFonts w:ascii="Tahoma" w:eastAsia="Times New Roman" w:hAnsi="Tahoma" w:cs="Tahoma"/>
          <w:color w:val="000000" w:themeColor="text1"/>
          <w:sz w:val="20"/>
          <w:szCs w:val="20"/>
        </w:rPr>
        <w:t xml:space="preserve"> (Приложение №1 к Техническому заданию).</w:t>
      </w:r>
    </w:p>
    <w:p w14:paraId="1B72D956" w14:textId="77777777" w:rsidR="00956C2B" w:rsidRPr="00F45C1B" w:rsidRDefault="00956C2B" w:rsidP="00956C2B">
      <w:pPr>
        <w:ind w:firstLine="284"/>
        <w:contextualSpacing/>
        <w:jc w:val="both"/>
        <w:rPr>
          <w:rFonts w:ascii="Tahoma" w:eastAsia="Times New Roman" w:hAnsi="Tahoma" w:cs="Tahoma"/>
          <w:color w:val="000000" w:themeColor="text1"/>
          <w:sz w:val="20"/>
          <w:szCs w:val="20"/>
        </w:rPr>
      </w:pPr>
      <w:r w:rsidRPr="00F45C1B">
        <w:rPr>
          <w:rFonts w:ascii="Tahoma" w:eastAsia="Times New Roman" w:hAnsi="Tahoma" w:cs="Tahoma"/>
          <w:color w:val="000000" w:themeColor="text1"/>
          <w:sz w:val="20"/>
          <w:szCs w:val="20"/>
        </w:rPr>
        <w:t>Основным назначением работы Подрядчика в Мобильн</w:t>
      </w:r>
      <w:r>
        <w:rPr>
          <w:rFonts w:ascii="Tahoma" w:eastAsia="Times New Roman" w:hAnsi="Tahoma" w:cs="Tahoma"/>
          <w:color w:val="000000" w:themeColor="text1"/>
          <w:sz w:val="20"/>
          <w:szCs w:val="20"/>
        </w:rPr>
        <w:t>ом</w:t>
      </w:r>
      <w:r w:rsidRPr="00F45C1B">
        <w:rPr>
          <w:rFonts w:ascii="Tahoma" w:eastAsia="Times New Roman" w:hAnsi="Tahoma" w:cs="Tahoma"/>
          <w:color w:val="000000" w:themeColor="text1"/>
          <w:sz w:val="20"/>
          <w:szCs w:val="20"/>
        </w:rPr>
        <w:t xml:space="preserve"> контролер</w:t>
      </w:r>
      <w:r>
        <w:rPr>
          <w:rFonts w:ascii="Tahoma" w:eastAsia="Times New Roman" w:hAnsi="Tahoma" w:cs="Tahoma"/>
          <w:color w:val="000000" w:themeColor="text1"/>
          <w:sz w:val="20"/>
          <w:szCs w:val="20"/>
        </w:rPr>
        <w:t>е</w:t>
      </w:r>
      <w:r w:rsidRPr="00F45C1B">
        <w:rPr>
          <w:rFonts w:ascii="Tahoma" w:eastAsia="Times New Roman" w:hAnsi="Tahoma" w:cs="Tahoma"/>
          <w:color w:val="000000" w:themeColor="text1"/>
          <w:sz w:val="20"/>
          <w:szCs w:val="20"/>
        </w:rPr>
        <w:t xml:space="preserve"> является автоматизация деятельности Подрядчика на объектах Заказчика, а также контроль соответствующих сотрудников в части выполнения работ по Договору:</w:t>
      </w:r>
    </w:p>
    <w:p w14:paraId="200866ED" w14:textId="77777777" w:rsidR="00956C2B" w:rsidRPr="00F45C1B" w:rsidRDefault="00956C2B" w:rsidP="00956C2B">
      <w:pPr>
        <w:ind w:firstLine="284"/>
        <w:contextualSpacing/>
        <w:jc w:val="both"/>
        <w:rPr>
          <w:rFonts w:ascii="Tahoma" w:eastAsia="Times New Roman" w:hAnsi="Tahoma" w:cs="Tahoma"/>
          <w:color w:val="000000" w:themeColor="text1"/>
          <w:sz w:val="20"/>
          <w:szCs w:val="20"/>
        </w:rPr>
      </w:pPr>
      <w:r w:rsidRPr="00F45C1B">
        <w:rPr>
          <w:rFonts w:ascii="Tahoma" w:eastAsia="Times New Roman" w:hAnsi="Tahoma" w:cs="Tahoma"/>
          <w:color w:val="000000" w:themeColor="text1"/>
          <w:sz w:val="20"/>
          <w:szCs w:val="20"/>
        </w:rPr>
        <w:t>- формирование данных о выполненных сотрудником работах непосредственно на месте производства работ;</w:t>
      </w:r>
    </w:p>
    <w:p w14:paraId="7D614BCA" w14:textId="77777777" w:rsidR="00956C2B" w:rsidRPr="00F45C1B" w:rsidRDefault="00956C2B" w:rsidP="00956C2B">
      <w:pPr>
        <w:ind w:firstLine="284"/>
        <w:contextualSpacing/>
        <w:jc w:val="both"/>
        <w:rPr>
          <w:rFonts w:ascii="Tahoma" w:eastAsia="Times New Roman" w:hAnsi="Tahoma" w:cs="Tahoma"/>
          <w:color w:val="000000" w:themeColor="text1"/>
          <w:sz w:val="20"/>
          <w:szCs w:val="20"/>
        </w:rPr>
      </w:pPr>
      <w:r w:rsidRPr="00F45C1B">
        <w:rPr>
          <w:rFonts w:ascii="Tahoma" w:eastAsia="Times New Roman" w:hAnsi="Tahoma" w:cs="Tahoma"/>
          <w:color w:val="000000" w:themeColor="text1"/>
          <w:sz w:val="20"/>
          <w:szCs w:val="20"/>
        </w:rPr>
        <w:t>- подготовка документов (актов, фотофиксация), формируемых в процессе деятельности Подрядчика;</w:t>
      </w:r>
    </w:p>
    <w:p w14:paraId="18A57F58" w14:textId="77777777" w:rsidR="00956C2B" w:rsidRPr="00F45C1B" w:rsidRDefault="00956C2B" w:rsidP="00956C2B">
      <w:pPr>
        <w:ind w:firstLine="284"/>
        <w:contextualSpacing/>
        <w:jc w:val="both"/>
        <w:rPr>
          <w:rFonts w:ascii="Tahoma" w:eastAsia="Times New Roman" w:hAnsi="Tahoma" w:cs="Tahoma"/>
          <w:color w:val="000000" w:themeColor="text1"/>
          <w:sz w:val="20"/>
          <w:szCs w:val="20"/>
        </w:rPr>
      </w:pPr>
      <w:r w:rsidRPr="00F45C1B">
        <w:rPr>
          <w:rFonts w:ascii="Tahoma" w:eastAsia="Times New Roman" w:hAnsi="Tahoma" w:cs="Tahoma"/>
          <w:color w:val="000000" w:themeColor="text1"/>
          <w:sz w:val="20"/>
          <w:szCs w:val="20"/>
        </w:rPr>
        <w:t>- подготовка отчетности о деятельности Подрядчика.</w:t>
      </w:r>
    </w:p>
    <w:p w14:paraId="2013094B" w14:textId="77777777" w:rsidR="00956C2B" w:rsidRPr="00F45C1B" w:rsidRDefault="00956C2B" w:rsidP="00956C2B">
      <w:pPr>
        <w:ind w:firstLine="284"/>
        <w:contextualSpacing/>
        <w:jc w:val="both"/>
        <w:rPr>
          <w:rFonts w:ascii="Tahoma" w:eastAsia="Times New Roman" w:hAnsi="Tahoma" w:cs="Tahoma"/>
          <w:color w:val="000000" w:themeColor="text1"/>
          <w:sz w:val="20"/>
          <w:szCs w:val="20"/>
        </w:rPr>
      </w:pPr>
      <w:r w:rsidRPr="00F45C1B">
        <w:rPr>
          <w:rFonts w:ascii="Tahoma" w:eastAsia="Times New Roman" w:hAnsi="Tahoma" w:cs="Tahoma"/>
          <w:color w:val="000000" w:themeColor="text1"/>
          <w:sz w:val="20"/>
          <w:szCs w:val="20"/>
        </w:rPr>
        <w:t>Для корректной работы в модуле Мобильный контролер Заказчик проводит Подрядчику обучение.</w:t>
      </w:r>
    </w:p>
    <w:p w14:paraId="1558502D" w14:textId="77777777" w:rsidR="00956C2B" w:rsidRPr="00F45C1B" w:rsidRDefault="00956C2B" w:rsidP="00956C2B">
      <w:pPr>
        <w:tabs>
          <w:tab w:val="left" w:pos="0"/>
        </w:tabs>
        <w:ind w:firstLine="284"/>
        <w:jc w:val="both"/>
        <w:rPr>
          <w:rFonts w:ascii="Tahoma" w:eastAsia="Times New Roman" w:hAnsi="Tahoma" w:cs="Tahoma"/>
          <w:sz w:val="20"/>
          <w:szCs w:val="20"/>
        </w:rPr>
      </w:pPr>
      <w:r w:rsidRPr="00F45C1B">
        <w:rPr>
          <w:rFonts w:ascii="Tahoma" w:eastAsia="Times New Roman" w:hAnsi="Tahoma" w:cs="Tahoma"/>
          <w:sz w:val="20"/>
          <w:szCs w:val="20"/>
        </w:rPr>
        <w:t>Мобильный контролер является web страницей, доступ на которую возможно получить посредством электронных устройств с установленным браузером и выходом в интернет (смартфон, планшет).</w:t>
      </w:r>
    </w:p>
    <w:p w14:paraId="78087E39" w14:textId="77777777" w:rsidR="00956C2B" w:rsidRPr="00F45C1B" w:rsidRDefault="00956C2B" w:rsidP="00956C2B">
      <w:pPr>
        <w:tabs>
          <w:tab w:val="left" w:pos="0"/>
        </w:tabs>
        <w:ind w:firstLine="284"/>
        <w:jc w:val="both"/>
        <w:rPr>
          <w:rFonts w:ascii="Tahoma" w:eastAsia="Times New Roman" w:hAnsi="Tahoma" w:cs="Tahoma"/>
          <w:color w:val="000000" w:themeColor="text1"/>
          <w:sz w:val="20"/>
          <w:szCs w:val="20"/>
        </w:rPr>
      </w:pPr>
      <w:r w:rsidRPr="00F45C1B">
        <w:rPr>
          <w:rFonts w:ascii="Tahoma" w:eastAsia="Times New Roman" w:hAnsi="Tahoma" w:cs="Tahoma"/>
          <w:color w:val="000000" w:themeColor="text1"/>
          <w:sz w:val="20"/>
          <w:szCs w:val="20"/>
        </w:rPr>
        <w:lastRenderedPageBreak/>
        <w:t xml:space="preserve">Доступ в </w:t>
      </w:r>
      <w:r>
        <w:rPr>
          <w:rFonts w:ascii="Tahoma" w:eastAsia="Times New Roman" w:hAnsi="Tahoma" w:cs="Tahoma"/>
          <w:color w:val="000000" w:themeColor="text1"/>
          <w:sz w:val="20"/>
          <w:szCs w:val="20"/>
        </w:rPr>
        <w:t xml:space="preserve">Мобильный контролер </w:t>
      </w:r>
      <w:r w:rsidRPr="00F45C1B">
        <w:rPr>
          <w:rFonts w:ascii="Tahoma" w:eastAsia="Times New Roman" w:hAnsi="Tahoma" w:cs="Tahoma"/>
          <w:color w:val="000000" w:themeColor="text1"/>
          <w:sz w:val="20"/>
          <w:szCs w:val="20"/>
        </w:rPr>
        <w:t>предоставляется Заказчиком, устройства (смартфон, планшет) приобретаются и используются Подрядчиком за свой счет.</w:t>
      </w:r>
    </w:p>
    <w:p w14:paraId="78DF5387" w14:textId="77777777" w:rsidR="00956C2B" w:rsidRPr="003E45C5" w:rsidRDefault="00956C2B" w:rsidP="00956C2B">
      <w:pPr>
        <w:pStyle w:val="3"/>
        <w:spacing w:after="240"/>
        <w:ind w:firstLine="284"/>
        <w:rPr>
          <w:rFonts w:ascii="Tahoma" w:hAnsi="Tahoma" w:cs="Tahoma"/>
          <w:b/>
          <w:color w:val="auto"/>
          <w:sz w:val="20"/>
          <w:szCs w:val="20"/>
        </w:rPr>
      </w:pPr>
      <w:r w:rsidRPr="003E45C5">
        <w:rPr>
          <w:rFonts w:ascii="Tahoma" w:hAnsi="Tahoma" w:cs="Tahoma"/>
          <w:b/>
          <w:color w:val="auto"/>
          <w:sz w:val="20"/>
          <w:szCs w:val="20"/>
        </w:rPr>
        <w:t>5.2. Перемещения ПУ ИСУ, SIM-карт и пломбировочной продукции между Заказчиком и Подрядчиком</w:t>
      </w:r>
    </w:p>
    <w:p w14:paraId="2A9467F1" w14:textId="4FFF6981" w:rsidR="00956C2B" w:rsidRPr="00F45C1B" w:rsidRDefault="00956C2B" w:rsidP="00956C2B">
      <w:pPr>
        <w:spacing w:before="240"/>
        <w:ind w:firstLine="284"/>
        <w:jc w:val="both"/>
        <w:rPr>
          <w:rFonts w:ascii="Tahoma" w:eastAsia="Times New Roman" w:hAnsi="Tahoma" w:cs="Tahoma"/>
          <w:sz w:val="20"/>
          <w:szCs w:val="20"/>
        </w:rPr>
      </w:pPr>
      <w:r w:rsidRPr="00F45C1B">
        <w:rPr>
          <w:rFonts w:ascii="Tahoma" w:eastAsia="Times New Roman" w:hAnsi="Tahoma" w:cs="Tahoma"/>
          <w:sz w:val="20"/>
          <w:szCs w:val="20"/>
        </w:rPr>
        <w:t>Заказчик передает Подрядчику с составлением Акта (Приложение №</w:t>
      </w:r>
      <w:r>
        <w:rPr>
          <w:rFonts w:ascii="Tahoma" w:eastAsia="Times New Roman" w:hAnsi="Tahoma" w:cs="Tahoma"/>
          <w:sz w:val="20"/>
          <w:szCs w:val="20"/>
        </w:rPr>
        <w:t>10</w:t>
      </w:r>
      <w:r w:rsidRPr="00F45C1B">
        <w:rPr>
          <w:rFonts w:ascii="Tahoma" w:eastAsia="Times New Roman" w:hAnsi="Tahoma" w:cs="Tahoma"/>
          <w:sz w:val="20"/>
          <w:szCs w:val="20"/>
        </w:rPr>
        <w:t xml:space="preserve"> к Техническому заданию) интеллектуальные приборы учета электрической энергии, пломбировочную продукцию и SIM-карты, необходимые для выполнения Работ. </w:t>
      </w:r>
    </w:p>
    <w:p w14:paraId="1A6452CF" w14:textId="77777777" w:rsidR="00956C2B" w:rsidRPr="00F45C1B" w:rsidRDefault="00956C2B" w:rsidP="00956C2B">
      <w:pPr>
        <w:ind w:firstLine="284"/>
        <w:jc w:val="both"/>
        <w:rPr>
          <w:rFonts w:ascii="Tahoma" w:eastAsia="Times New Roman" w:hAnsi="Tahoma" w:cs="Tahoma"/>
          <w:sz w:val="20"/>
          <w:szCs w:val="20"/>
        </w:rPr>
      </w:pPr>
      <w:r w:rsidRPr="00F45C1B">
        <w:rPr>
          <w:rFonts w:ascii="Tahoma" w:eastAsia="Times New Roman" w:hAnsi="Tahoma" w:cs="Tahoma"/>
          <w:sz w:val="20"/>
          <w:szCs w:val="20"/>
        </w:rPr>
        <w:t>Передача ПУ ИСУ, пломбировочной продукции, SIM-карт осуществляется по адресу склада: г. Сыктывкар, ул. Станционная, д. 76.</w:t>
      </w:r>
    </w:p>
    <w:p w14:paraId="15C982E7" w14:textId="77777777" w:rsidR="00956C2B" w:rsidRPr="00F45C1B" w:rsidRDefault="00956C2B" w:rsidP="00956C2B">
      <w:pPr>
        <w:ind w:firstLine="284"/>
        <w:jc w:val="both"/>
        <w:rPr>
          <w:rFonts w:ascii="Tahoma" w:eastAsia="Times New Roman" w:hAnsi="Tahoma" w:cs="Tahoma"/>
          <w:sz w:val="20"/>
          <w:szCs w:val="20"/>
        </w:rPr>
      </w:pPr>
      <w:r w:rsidRPr="00F45C1B">
        <w:rPr>
          <w:rFonts w:ascii="Tahoma" w:eastAsia="Times New Roman" w:hAnsi="Tahoma" w:cs="Tahoma"/>
          <w:sz w:val="20"/>
          <w:szCs w:val="20"/>
        </w:rPr>
        <w:t>Подрядчик должен обеспечить хранение ПУ и сопутствующего материала с целью исключения пропажи (потери) материалов.</w:t>
      </w:r>
    </w:p>
    <w:p w14:paraId="6EAF9821" w14:textId="77777777" w:rsidR="00956C2B" w:rsidRPr="00F45C1B" w:rsidRDefault="00956C2B" w:rsidP="00956C2B">
      <w:pPr>
        <w:ind w:firstLine="284"/>
        <w:jc w:val="both"/>
        <w:rPr>
          <w:rFonts w:ascii="Tahoma" w:eastAsia="Times New Roman" w:hAnsi="Tahoma" w:cs="Tahoma"/>
          <w:sz w:val="20"/>
          <w:szCs w:val="20"/>
        </w:rPr>
      </w:pPr>
      <w:r w:rsidRPr="00F45C1B">
        <w:rPr>
          <w:rFonts w:ascii="Tahoma" w:eastAsia="Times New Roman" w:hAnsi="Tahoma" w:cs="Tahoma"/>
          <w:sz w:val="20"/>
          <w:szCs w:val="20"/>
        </w:rPr>
        <w:t>Перед проведением работ Подрядчику необходимо произвести проверку работоспособности ПУ ИСУ (исключение заводского брака). Внешним осмотром следует проверить: наличия пломб государственного поверителя и контрольных знаков, голографических марок завода-изготовителя; элементов конструкции токоведущих частей на предмет исправности резьбовых соединений и наличия всех винтов клеммных зажимов и т.д.</w:t>
      </w:r>
    </w:p>
    <w:p w14:paraId="616C1D60" w14:textId="77777777" w:rsidR="00956C2B" w:rsidRDefault="00956C2B" w:rsidP="00956C2B">
      <w:pPr>
        <w:spacing w:before="240"/>
        <w:ind w:firstLine="284"/>
        <w:jc w:val="both"/>
        <w:rPr>
          <w:rFonts w:ascii="Tahoma" w:eastAsia="Times New Roman" w:hAnsi="Tahoma" w:cs="Tahoma"/>
          <w:sz w:val="20"/>
          <w:szCs w:val="20"/>
        </w:rPr>
      </w:pPr>
      <w:r>
        <w:rPr>
          <w:rFonts w:ascii="Tahoma" w:eastAsia="Times New Roman" w:hAnsi="Tahoma" w:cs="Tahoma"/>
          <w:sz w:val="20"/>
          <w:szCs w:val="20"/>
        </w:rPr>
        <w:t xml:space="preserve">Возврат материалов и оборудования от Подрядчика </w:t>
      </w:r>
      <w:r w:rsidRPr="00F45C1B">
        <w:rPr>
          <w:rFonts w:ascii="Tahoma" w:eastAsia="Times New Roman" w:hAnsi="Tahoma" w:cs="Tahoma"/>
          <w:sz w:val="20"/>
          <w:szCs w:val="20"/>
        </w:rPr>
        <w:t xml:space="preserve">осуществляется </w:t>
      </w:r>
      <w:r>
        <w:rPr>
          <w:rFonts w:ascii="Tahoma" w:eastAsia="Times New Roman" w:hAnsi="Tahoma" w:cs="Tahoma"/>
          <w:sz w:val="20"/>
          <w:szCs w:val="20"/>
        </w:rPr>
        <w:t xml:space="preserve">в следующих случаях: </w:t>
      </w:r>
    </w:p>
    <w:p w14:paraId="0BAFE197" w14:textId="639D8C1B" w:rsidR="00956C2B" w:rsidRDefault="00956C2B" w:rsidP="00956C2B">
      <w:pPr>
        <w:pStyle w:val="a6"/>
        <w:numPr>
          <w:ilvl w:val="0"/>
          <w:numId w:val="26"/>
        </w:numPr>
        <w:spacing w:before="240"/>
        <w:jc w:val="both"/>
        <w:rPr>
          <w:rFonts w:ascii="Tahoma" w:eastAsia="Times New Roman" w:hAnsi="Tahoma" w:cs="Tahoma"/>
          <w:sz w:val="20"/>
          <w:szCs w:val="20"/>
        </w:rPr>
      </w:pPr>
      <w:r w:rsidRPr="002B736F">
        <w:rPr>
          <w:rFonts w:ascii="Tahoma" w:eastAsia="Times New Roman" w:hAnsi="Tahoma" w:cs="Tahoma"/>
          <w:sz w:val="20"/>
          <w:szCs w:val="20"/>
        </w:rPr>
        <w:t xml:space="preserve"> </w:t>
      </w:r>
      <w:r w:rsidRPr="00F45C1B">
        <w:rPr>
          <w:rFonts w:ascii="Tahoma" w:eastAsia="Times New Roman" w:hAnsi="Tahoma" w:cs="Tahoma"/>
          <w:sz w:val="20"/>
          <w:szCs w:val="20"/>
        </w:rPr>
        <w:t>в течение 10 дней с даты приемки Заказчиком работ за последний отчетный период по форме Акта приема-передачи (Приложение №</w:t>
      </w:r>
      <w:r>
        <w:rPr>
          <w:rFonts w:ascii="Tahoma" w:eastAsia="Times New Roman" w:hAnsi="Tahoma" w:cs="Tahoma"/>
          <w:sz w:val="20"/>
          <w:szCs w:val="20"/>
        </w:rPr>
        <w:t xml:space="preserve">10 </w:t>
      </w:r>
      <w:r w:rsidRPr="00F45C1B">
        <w:rPr>
          <w:rFonts w:ascii="Tahoma" w:eastAsia="Times New Roman" w:hAnsi="Tahoma" w:cs="Tahoma"/>
          <w:sz w:val="20"/>
          <w:szCs w:val="20"/>
        </w:rPr>
        <w:t>к Техническому заданию) с пометкой «Возврат давальческих материалов».</w:t>
      </w:r>
    </w:p>
    <w:p w14:paraId="756E1F0A" w14:textId="144B58FC" w:rsidR="00956C2B" w:rsidRDefault="00956C2B" w:rsidP="00956C2B">
      <w:pPr>
        <w:pStyle w:val="a6"/>
        <w:numPr>
          <w:ilvl w:val="0"/>
          <w:numId w:val="26"/>
        </w:numPr>
        <w:spacing w:before="240"/>
        <w:jc w:val="both"/>
        <w:rPr>
          <w:rFonts w:ascii="Tahoma" w:eastAsia="Times New Roman" w:hAnsi="Tahoma" w:cs="Tahoma"/>
          <w:sz w:val="20"/>
          <w:szCs w:val="20"/>
        </w:rPr>
      </w:pPr>
      <w:r w:rsidRPr="00F45C1B">
        <w:rPr>
          <w:rFonts w:ascii="Tahoma" w:eastAsia="Times New Roman" w:hAnsi="Tahoma" w:cs="Tahoma"/>
          <w:sz w:val="20"/>
          <w:szCs w:val="20"/>
        </w:rPr>
        <w:t xml:space="preserve">в течение 10 дней </w:t>
      </w:r>
      <w:r>
        <w:rPr>
          <w:rFonts w:ascii="Tahoma" w:eastAsia="Times New Roman" w:hAnsi="Tahoma" w:cs="Tahoma"/>
          <w:sz w:val="20"/>
          <w:szCs w:val="20"/>
        </w:rPr>
        <w:t xml:space="preserve">с даты </w:t>
      </w:r>
      <w:r w:rsidRPr="00F45C1B">
        <w:rPr>
          <w:rFonts w:ascii="Tahoma" w:eastAsia="Times New Roman" w:hAnsi="Tahoma" w:cs="Tahoma"/>
          <w:sz w:val="20"/>
          <w:szCs w:val="20"/>
        </w:rPr>
        <w:t>письменно</w:t>
      </w:r>
      <w:r>
        <w:rPr>
          <w:rFonts w:ascii="Tahoma" w:eastAsia="Times New Roman" w:hAnsi="Tahoma" w:cs="Tahoma"/>
          <w:sz w:val="20"/>
          <w:szCs w:val="20"/>
        </w:rPr>
        <w:t xml:space="preserve">го требования </w:t>
      </w:r>
      <w:r w:rsidRPr="00F45C1B">
        <w:rPr>
          <w:rFonts w:ascii="Tahoma" w:eastAsia="Times New Roman" w:hAnsi="Tahoma" w:cs="Tahoma"/>
          <w:sz w:val="20"/>
          <w:szCs w:val="20"/>
        </w:rPr>
        <w:t>Заказчика в любой период действия Договора</w:t>
      </w:r>
      <w:r>
        <w:rPr>
          <w:rFonts w:ascii="Tahoma" w:eastAsia="Times New Roman" w:hAnsi="Tahoma" w:cs="Tahoma"/>
          <w:sz w:val="20"/>
          <w:szCs w:val="20"/>
        </w:rPr>
        <w:t xml:space="preserve"> </w:t>
      </w:r>
      <w:r w:rsidRPr="00F45C1B">
        <w:rPr>
          <w:rFonts w:ascii="Tahoma" w:eastAsia="Times New Roman" w:hAnsi="Tahoma" w:cs="Tahoma"/>
          <w:sz w:val="20"/>
          <w:szCs w:val="20"/>
        </w:rPr>
        <w:t>по форме Акта приема-передачи (Приложение №</w:t>
      </w:r>
      <w:r>
        <w:rPr>
          <w:rFonts w:ascii="Tahoma" w:eastAsia="Times New Roman" w:hAnsi="Tahoma" w:cs="Tahoma"/>
          <w:sz w:val="20"/>
          <w:szCs w:val="20"/>
        </w:rPr>
        <w:t xml:space="preserve">10 </w:t>
      </w:r>
      <w:r w:rsidRPr="00F45C1B">
        <w:rPr>
          <w:rFonts w:ascii="Tahoma" w:eastAsia="Times New Roman" w:hAnsi="Tahoma" w:cs="Tahoma"/>
          <w:sz w:val="20"/>
          <w:szCs w:val="20"/>
        </w:rPr>
        <w:t>к Техническому заданию) с пометкой «Возврат давальческих материалов».</w:t>
      </w:r>
    </w:p>
    <w:p w14:paraId="1CA9C3E3" w14:textId="77777777" w:rsidR="00956C2B" w:rsidRDefault="00956C2B" w:rsidP="00956C2B">
      <w:pPr>
        <w:pStyle w:val="a6"/>
        <w:numPr>
          <w:ilvl w:val="0"/>
          <w:numId w:val="26"/>
        </w:numPr>
        <w:spacing w:before="240"/>
        <w:jc w:val="both"/>
        <w:rPr>
          <w:rFonts w:ascii="Tahoma" w:eastAsia="Times New Roman" w:hAnsi="Tahoma" w:cs="Tahoma"/>
          <w:sz w:val="20"/>
          <w:szCs w:val="20"/>
        </w:rPr>
      </w:pPr>
      <w:r w:rsidRPr="00F45C1B">
        <w:rPr>
          <w:rFonts w:ascii="Tahoma" w:eastAsia="Times New Roman" w:hAnsi="Tahoma" w:cs="Tahoma"/>
          <w:sz w:val="20"/>
          <w:szCs w:val="20"/>
        </w:rPr>
        <w:t>в течении 2 рабочих дней</w:t>
      </w:r>
      <w:r>
        <w:rPr>
          <w:rFonts w:ascii="Tahoma" w:eastAsia="Times New Roman" w:hAnsi="Tahoma" w:cs="Tahoma"/>
          <w:sz w:val="20"/>
          <w:szCs w:val="20"/>
        </w:rPr>
        <w:t xml:space="preserve"> </w:t>
      </w:r>
      <w:r w:rsidRPr="00F45C1B">
        <w:rPr>
          <w:rFonts w:ascii="Tahoma" w:eastAsia="Times New Roman" w:hAnsi="Tahoma" w:cs="Tahoma"/>
          <w:sz w:val="20"/>
          <w:szCs w:val="20"/>
        </w:rPr>
        <w:t>с момента выявления</w:t>
      </w:r>
      <w:r>
        <w:rPr>
          <w:rFonts w:ascii="Tahoma" w:eastAsia="Times New Roman" w:hAnsi="Tahoma" w:cs="Tahoma"/>
          <w:sz w:val="20"/>
          <w:szCs w:val="20"/>
        </w:rPr>
        <w:t xml:space="preserve"> </w:t>
      </w:r>
      <w:r w:rsidRPr="00F45C1B">
        <w:rPr>
          <w:rFonts w:ascii="Tahoma" w:eastAsia="Times New Roman" w:hAnsi="Tahoma" w:cs="Tahoma"/>
          <w:sz w:val="20"/>
          <w:szCs w:val="20"/>
        </w:rPr>
        <w:t>бракованных ПУ ИСУ Подрядчиком либо Заказчиком в момент приемки работ</w:t>
      </w:r>
      <w:r>
        <w:rPr>
          <w:rFonts w:ascii="Tahoma" w:eastAsia="Times New Roman" w:hAnsi="Tahoma" w:cs="Tahoma"/>
          <w:sz w:val="20"/>
          <w:szCs w:val="20"/>
        </w:rPr>
        <w:t>.</w:t>
      </w:r>
      <w:r w:rsidRPr="004C20A3">
        <w:rPr>
          <w:rFonts w:ascii="Tahoma" w:eastAsia="Times New Roman" w:hAnsi="Tahoma" w:cs="Tahoma"/>
          <w:sz w:val="20"/>
          <w:szCs w:val="20"/>
        </w:rPr>
        <w:t xml:space="preserve"> </w:t>
      </w:r>
      <w:r w:rsidRPr="00F45C1B">
        <w:rPr>
          <w:rFonts w:ascii="Tahoma" w:eastAsia="Times New Roman" w:hAnsi="Tahoma" w:cs="Tahoma"/>
          <w:sz w:val="20"/>
          <w:szCs w:val="20"/>
        </w:rPr>
        <w:t>Заказчик взамен бракованных предоставляет Подрядчику исправные ПУ ИСУ в объеме соответствующему количеству бракованных ПУ ИСУ или при отсутствии приборов учета на складе уменьшает кол-во адресов в Заявке на выполнение работ.</w:t>
      </w:r>
    </w:p>
    <w:p w14:paraId="37CC9BAE" w14:textId="55C65918" w:rsidR="00956C2B" w:rsidRPr="00E82CF0" w:rsidRDefault="00956C2B" w:rsidP="00956C2B">
      <w:pPr>
        <w:pStyle w:val="a6"/>
        <w:numPr>
          <w:ilvl w:val="0"/>
          <w:numId w:val="26"/>
        </w:numPr>
        <w:spacing w:before="240"/>
        <w:jc w:val="both"/>
        <w:rPr>
          <w:rFonts w:ascii="Tahoma" w:eastAsia="Times New Roman" w:hAnsi="Tahoma" w:cs="Tahoma"/>
          <w:sz w:val="20"/>
          <w:szCs w:val="20"/>
        </w:rPr>
      </w:pPr>
      <w:r w:rsidRPr="00F45C1B">
        <w:rPr>
          <w:rFonts w:ascii="Tahoma" w:eastAsia="Times New Roman" w:hAnsi="Tahoma" w:cs="Tahoma"/>
          <w:sz w:val="20"/>
          <w:szCs w:val="20"/>
        </w:rPr>
        <w:t xml:space="preserve">в течение 10 дней </w:t>
      </w:r>
      <w:r>
        <w:rPr>
          <w:rFonts w:ascii="Tahoma" w:eastAsia="Times New Roman" w:hAnsi="Tahoma" w:cs="Tahoma"/>
          <w:sz w:val="20"/>
          <w:szCs w:val="20"/>
        </w:rPr>
        <w:t xml:space="preserve">с даты демонтажа </w:t>
      </w:r>
      <w:r w:rsidRPr="00DF2BB2">
        <w:rPr>
          <w:rFonts w:ascii="Tahoma" w:eastAsia="Times New Roman" w:hAnsi="Tahoma" w:cs="Tahoma"/>
          <w:sz w:val="20"/>
          <w:szCs w:val="20"/>
        </w:rPr>
        <w:t>интеллектуальны</w:t>
      </w:r>
      <w:r>
        <w:rPr>
          <w:rFonts w:ascii="Tahoma" w:eastAsia="Times New Roman" w:hAnsi="Tahoma" w:cs="Tahoma"/>
          <w:sz w:val="20"/>
          <w:szCs w:val="20"/>
        </w:rPr>
        <w:t>х</w:t>
      </w:r>
      <w:r w:rsidRPr="00DF2BB2">
        <w:rPr>
          <w:rFonts w:ascii="Tahoma" w:eastAsia="Times New Roman" w:hAnsi="Tahoma" w:cs="Tahoma"/>
          <w:sz w:val="20"/>
          <w:szCs w:val="20"/>
        </w:rPr>
        <w:t xml:space="preserve"> прибор</w:t>
      </w:r>
      <w:r>
        <w:rPr>
          <w:rFonts w:ascii="Tahoma" w:eastAsia="Times New Roman" w:hAnsi="Tahoma" w:cs="Tahoma"/>
          <w:sz w:val="20"/>
          <w:szCs w:val="20"/>
        </w:rPr>
        <w:t>ов</w:t>
      </w:r>
      <w:r w:rsidRPr="00DF2BB2">
        <w:rPr>
          <w:rFonts w:ascii="Tahoma" w:eastAsia="Times New Roman" w:hAnsi="Tahoma" w:cs="Tahoma"/>
          <w:sz w:val="20"/>
          <w:szCs w:val="20"/>
        </w:rPr>
        <w:t xml:space="preserve"> учета (в случае неисправности ПУ ИСУ) </w:t>
      </w:r>
      <w:r w:rsidRPr="001D4B96">
        <w:rPr>
          <w:rFonts w:ascii="Tahoma" w:eastAsia="Times New Roman" w:hAnsi="Tahoma" w:cs="Tahoma"/>
          <w:sz w:val="20"/>
          <w:szCs w:val="20"/>
        </w:rPr>
        <w:t>следующих моделей: Миртек, Ротек, Энергомера, Пульсар 1Т</w:t>
      </w:r>
      <w:r>
        <w:rPr>
          <w:rFonts w:ascii="Tahoma" w:eastAsia="Times New Roman" w:hAnsi="Tahoma" w:cs="Tahoma"/>
          <w:sz w:val="20"/>
          <w:szCs w:val="20"/>
        </w:rPr>
        <w:t xml:space="preserve">. Необходимость возврата данных ПУ указывается в Заявке на выполнение работ. </w:t>
      </w:r>
      <w:r w:rsidRPr="001D4B96">
        <w:rPr>
          <w:rFonts w:ascii="Tahoma" w:eastAsia="Times New Roman" w:hAnsi="Tahoma" w:cs="Tahoma"/>
          <w:sz w:val="20"/>
          <w:szCs w:val="20"/>
        </w:rPr>
        <w:t xml:space="preserve"> </w:t>
      </w:r>
    </w:p>
    <w:p w14:paraId="3F7D2F3D" w14:textId="19DA8190" w:rsidR="00956C2B" w:rsidRPr="00F45C1B" w:rsidRDefault="00956C2B" w:rsidP="00956C2B">
      <w:pPr>
        <w:spacing w:before="240"/>
        <w:ind w:firstLine="284"/>
        <w:jc w:val="both"/>
        <w:rPr>
          <w:rFonts w:ascii="Tahoma" w:eastAsia="Times New Roman" w:hAnsi="Tahoma" w:cs="Tahoma"/>
          <w:sz w:val="20"/>
          <w:szCs w:val="20"/>
        </w:rPr>
      </w:pPr>
      <w:r w:rsidRPr="00F45C1B">
        <w:rPr>
          <w:rFonts w:ascii="Tahoma" w:eastAsia="Times New Roman" w:hAnsi="Tahoma" w:cs="Tahoma"/>
          <w:sz w:val="20"/>
          <w:szCs w:val="20"/>
        </w:rPr>
        <w:t xml:space="preserve">Подрядчик организует транспортировку таких приборов до склада </w:t>
      </w:r>
      <w:r>
        <w:rPr>
          <w:rFonts w:ascii="Tahoma" w:eastAsia="Times New Roman" w:hAnsi="Tahoma" w:cs="Tahoma"/>
          <w:sz w:val="20"/>
          <w:szCs w:val="20"/>
        </w:rPr>
        <w:t>Заказчика. В</w:t>
      </w:r>
      <w:r w:rsidRPr="001A50F3">
        <w:rPr>
          <w:rFonts w:ascii="Tahoma" w:eastAsia="Times New Roman" w:hAnsi="Tahoma" w:cs="Tahoma"/>
          <w:sz w:val="20"/>
          <w:szCs w:val="20"/>
        </w:rPr>
        <w:t xml:space="preserve"> случае</w:t>
      </w:r>
      <w:r>
        <w:rPr>
          <w:rFonts w:ascii="Tahoma" w:eastAsia="Times New Roman" w:hAnsi="Tahoma" w:cs="Tahoma"/>
          <w:sz w:val="20"/>
          <w:szCs w:val="20"/>
        </w:rPr>
        <w:t xml:space="preserve"> невозврата/утери</w:t>
      </w:r>
      <w:r w:rsidRPr="001A50F3">
        <w:rPr>
          <w:rFonts w:ascii="Tahoma" w:eastAsia="Times New Roman" w:hAnsi="Tahoma" w:cs="Tahoma"/>
          <w:sz w:val="20"/>
          <w:szCs w:val="20"/>
        </w:rPr>
        <w:t xml:space="preserve"> ПУ Заказчик имеет право потребовать от подрядчика уплаты штрафа, а Подрядчик обязан выплатить Заказчику штраф в двухкратном размере стоимости интеллектуальных ПУ</w:t>
      </w:r>
      <w:r>
        <w:rPr>
          <w:rFonts w:ascii="Tahoma" w:eastAsia="Times New Roman" w:hAnsi="Tahoma" w:cs="Tahoma"/>
          <w:sz w:val="20"/>
          <w:szCs w:val="20"/>
        </w:rPr>
        <w:t>.</w:t>
      </w:r>
    </w:p>
    <w:p w14:paraId="408A0682" w14:textId="77777777" w:rsidR="00956C2B" w:rsidRDefault="00956C2B" w:rsidP="00956C2B">
      <w:pPr>
        <w:ind w:firstLine="284"/>
        <w:jc w:val="both"/>
        <w:rPr>
          <w:rFonts w:ascii="Tahoma" w:eastAsia="Times New Roman" w:hAnsi="Tahoma" w:cs="Tahoma"/>
          <w:sz w:val="20"/>
          <w:szCs w:val="20"/>
        </w:rPr>
      </w:pPr>
      <w:r w:rsidRPr="00F45C1B">
        <w:rPr>
          <w:rFonts w:ascii="Tahoma" w:eastAsia="Times New Roman" w:hAnsi="Tahoma" w:cs="Tahoma"/>
          <w:sz w:val="20"/>
          <w:szCs w:val="20"/>
        </w:rPr>
        <w:t>Полученные Подрядчиком Sim-карты должны быть использованы по целевому назначению, а именно установлены в приборы учёта электрической энергии для обеспечения опроса с ПУ ЭЭ на верхний уровень системы ИСУ. В случае использования полученных сим-карт Подрядчиком не по целевому назначению Подрядчик обязан возместить Заказчику полную стоимость израсходованного интернет-трафика по всем сим-картам сверх установленного лимита на основании выписки из личного кабинета сотового оператора.</w:t>
      </w:r>
    </w:p>
    <w:p w14:paraId="0A2890C8" w14:textId="77777777" w:rsidR="00956C2B" w:rsidRPr="003E45C5" w:rsidRDefault="00956C2B" w:rsidP="00956C2B">
      <w:pPr>
        <w:pStyle w:val="3"/>
        <w:spacing w:after="240"/>
        <w:ind w:firstLine="284"/>
        <w:rPr>
          <w:rFonts w:ascii="Tahoma" w:hAnsi="Tahoma" w:cs="Tahoma"/>
          <w:b/>
          <w:color w:val="auto"/>
          <w:sz w:val="20"/>
          <w:szCs w:val="20"/>
        </w:rPr>
      </w:pPr>
      <w:r>
        <w:rPr>
          <w:rFonts w:ascii="Tahoma" w:hAnsi="Tahoma" w:cs="Tahoma"/>
          <w:b/>
          <w:color w:val="auto"/>
          <w:sz w:val="20"/>
          <w:szCs w:val="20"/>
        </w:rPr>
        <w:t xml:space="preserve">5.3 </w:t>
      </w:r>
      <w:r w:rsidRPr="003E45C5">
        <w:rPr>
          <w:rFonts w:ascii="Tahoma" w:hAnsi="Tahoma" w:cs="Tahoma"/>
          <w:b/>
          <w:color w:val="auto"/>
          <w:sz w:val="20"/>
          <w:szCs w:val="20"/>
        </w:rPr>
        <w:t>Места установки приборов учета</w:t>
      </w:r>
    </w:p>
    <w:p w14:paraId="5146FD2E" w14:textId="77777777" w:rsidR="00956C2B" w:rsidRPr="00F45C1B" w:rsidRDefault="00956C2B" w:rsidP="00956C2B">
      <w:pPr>
        <w:spacing w:after="0"/>
        <w:ind w:firstLine="284"/>
        <w:jc w:val="both"/>
        <w:rPr>
          <w:rFonts w:ascii="Tahoma" w:eastAsia="Times New Roman" w:hAnsi="Tahoma" w:cs="Tahoma"/>
          <w:sz w:val="20"/>
          <w:szCs w:val="20"/>
        </w:rPr>
      </w:pPr>
      <w:r w:rsidRPr="00F45C1B">
        <w:rPr>
          <w:rFonts w:ascii="Tahoma" w:eastAsia="Times New Roman" w:hAnsi="Tahoma" w:cs="Tahoma"/>
          <w:sz w:val="20"/>
          <w:szCs w:val="20"/>
        </w:rPr>
        <w:t>Приборы учета устанавливаются:</w:t>
      </w:r>
    </w:p>
    <w:p w14:paraId="2B6BB437" w14:textId="77777777" w:rsidR="00956C2B" w:rsidRPr="00F45C1B" w:rsidRDefault="00956C2B" w:rsidP="00956C2B">
      <w:pPr>
        <w:spacing w:after="0"/>
        <w:ind w:firstLine="284"/>
        <w:jc w:val="both"/>
        <w:rPr>
          <w:rFonts w:ascii="Tahoma" w:eastAsia="Times New Roman" w:hAnsi="Tahoma" w:cs="Tahoma"/>
          <w:sz w:val="20"/>
          <w:szCs w:val="20"/>
        </w:rPr>
      </w:pPr>
      <w:r w:rsidRPr="00F45C1B">
        <w:rPr>
          <w:rFonts w:ascii="Tahoma" w:eastAsia="Times New Roman" w:hAnsi="Tahoma" w:cs="Tahoma"/>
          <w:sz w:val="20"/>
          <w:szCs w:val="20"/>
        </w:rPr>
        <w:t>- в этажных щитах;</w:t>
      </w:r>
    </w:p>
    <w:p w14:paraId="5DED6809" w14:textId="77777777" w:rsidR="00956C2B" w:rsidRPr="00F45C1B" w:rsidRDefault="00956C2B" w:rsidP="00956C2B">
      <w:pPr>
        <w:spacing w:after="0"/>
        <w:ind w:firstLine="284"/>
        <w:jc w:val="both"/>
        <w:rPr>
          <w:rFonts w:ascii="Tahoma" w:eastAsia="Times New Roman" w:hAnsi="Tahoma" w:cs="Tahoma"/>
          <w:sz w:val="20"/>
          <w:szCs w:val="20"/>
        </w:rPr>
      </w:pPr>
      <w:r w:rsidRPr="00F45C1B">
        <w:rPr>
          <w:rFonts w:ascii="Tahoma" w:eastAsia="Times New Roman" w:hAnsi="Tahoma" w:cs="Tahoma"/>
          <w:sz w:val="20"/>
          <w:szCs w:val="20"/>
        </w:rPr>
        <w:t>- в квартирных шкафах учёта при внутриквартирном расположении;</w:t>
      </w:r>
    </w:p>
    <w:p w14:paraId="77BD1B1A" w14:textId="77777777" w:rsidR="00956C2B" w:rsidRPr="00F45C1B" w:rsidRDefault="00956C2B" w:rsidP="00956C2B">
      <w:pPr>
        <w:spacing w:after="0"/>
        <w:ind w:firstLine="284"/>
        <w:jc w:val="both"/>
        <w:rPr>
          <w:rFonts w:ascii="Tahoma" w:eastAsia="Times New Roman" w:hAnsi="Tahoma" w:cs="Tahoma"/>
          <w:sz w:val="20"/>
          <w:szCs w:val="20"/>
        </w:rPr>
      </w:pPr>
      <w:r w:rsidRPr="00F45C1B">
        <w:rPr>
          <w:rFonts w:ascii="Tahoma" w:eastAsia="Times New Roman" w:hAnsi="Tahoma" w:cs="Tahoma"/>
          <w:sz w:val="20"/>
          <w:szCs w:val="20"/>
        </w:rPr>
        <w:t>- в выносных шкафах учёта (боксах) по согласованию с Заказчиком;</w:t>
      </w:r>
    </w:p>
    <w:p w14:paraId="2CC59BA0" w14:textId="77777777" w:rsidR="00956C2B" w:rsidRPr="00F45C1B" w:rsidRDefault="00956C2B" w:rsidP="00956C2B">
      <w:pPr>
        <w:spacing w:after="0"/>
        <w:ind w:firstLine="284"/>
        <w:jc w:val="both"/>
        <w:rPr>
          <w:rFonts w:ascii="Tahoma" w:eastAsia="Times New Roman" w:hAnsi="Tahoma" w:cs="Tahoma"/>
          <w:sz w:val="20"/>
          <w:szCs w:val="20"/>
        </w:rPr>
      </w:pPr>
      <w:r w:rsidRPr="00F45C1B">
        <w:rPr>
          <w:rFonts w:ascii="Tahoma" w:eastAsia="Times New Roman" w:hAnsi="Tahoma" w:cs="Tahoma"/>
          <w:sz w:val="20"/>
          <w:szCs w:val="20"/>
        </w:rPr>
        <w:lastRenderedPageBreak/>
        <w:t>- в вводно-распределительных устройствах (ВРУ).</w:t>
      </w:r>
    </w:p>
    <w:p w14:paraId="33F0013F" w14:textId="77777777" w:rsidR="00956C2B" w:rsidRPr="00F45C1B" w:rsidRDefault="00956C2B" w:rsidP="00956C2B">
      <w:pPr>
        <w:ind w:firstLine="284"/>
        <w:jc w:val="both"/>
        <w:rPr>
          <w:rFonts w:ascii="Tahoma" w:eastAsia="Times New Roman" w:hAnsi="Tahoma" w:cs="Tahoma"/>
          <w:sz w:val="20"/>
          <w:szCs w:val="20"/>
        </w:rPr>
      </w:pPr>
      <w:r w:rsidRPr="00F45C1B">
        <w:rPr>
          <w:rFonts w:ascii="Tahoma" w:eastAsia="Times New Roman" w:hAnsi="Tahoma" w:cs="Tahoma"/>
          <w:sz w:val="20"/>
          <w:szCs w:val="20"/>
        </w:rPr>
        <w:t xml:space="preserve">Монтаж всех вновь устанавливаемых ПУ ИСУ производится как на место демонтируемых (ранее существующих) приборов учёта, так и на новые, согласованные с Заказчиком места в соответствии с актом разграничения балансовой принадлежности. </w:t>
      </w:r>
    </w:p>
    <w:p w14:paraId="196CA99A" w14:textId="77777777" w:rsidR="00956C2B" w:rsidRPr="003E45C5" w:rsidRDefault="00956C2B" w:rsidP="00956C2B">
      <w:pPr>
        <w:pStyle w:val="3"/>
        <w:spacing w:after="240"/>
        <w:ind w:firstLine="284"/>
        <w:rPr>
          <w:rFonts w:ascii="Tahoma" w:hAnsi="Tahoma" w:cs="Tahoma"/>
          <w:b/>
          <w:color w:val="auto"/>
          <w:sz w:val="20"/>
          <w:szCs w:val="20"/>
        </w:rPr>
      </w:pPr>
      <w:r>
        <w:rPr>
          <w:rFonts w:ascii="Tahoma" w:hAnsi="Tahoma" w:cs="Tahoma"/>
          <w:b/>
          <w:color w:val="auto"/>
          <w:sz w:val="20"/>
          <w:szCs w:val="20"/>
        </w:rPr>
        <w:t xml:space="preserve">5.4 </w:t>
      </w:r>
      <w:r w:rsidRPr="003E45C5">
        <w:rPr>
          <w:rFonts w:ascii="Tahoma" w:hAnsi="Tahoma" w:cs="Tahoma"/>
          <w:b/>
          <w:color w:val="auto"/>
          <w:sz w:val="20"/>
          <w:szCs w:val="20"/>
        </w:rPr>
        <w:t>Подготовка к выполнению работ</w:t>
      </w:r>
    </w:p>
    <w:p w14:paraId="78B33902" w14:textId="77777777" w:rsidR="00956C2B" w:rsidRPr="00F45C1B" w:rsidRDefault="00956C2B" w:rsidP="00956C2B">
      <w:pPr>
        <w:spacing w:after="0"/>
        <w:ind w:firstLine="284"/>
        <w:jc w:val="both"/>
        <w:rPr>
          <w:rFonts w:ascii="Tahoma" w:eastAsia="Times New Roman" w:hAnsi="Tahoma" w:cs="Tahoma"/>
          <w:sz w:val="20"/>
          <w:szCs w:val="20"/>
        </w:rPr>
      </w:pPr>
      <w:r w:rsidRPr="00F45C1B">
        <w:rPr>
          <w:rFonts w:ascii="Tahoma" w:eastAsia="Times New Roman" w:hAnsi="Tahoma" w:cs="Tahoma"/>
          <w:sz w:val="20"/>
          <w:szCs w:val="20"/>
        </w:rPr>
        <w:t>В процессе подготовки к выполнению работ Подрядчик обязан:</w:t>
      </w:r>
    </w:p>
    <w:p w14:paraId="0E9EE72F" w14:textId="77777777" w:rsidR="00956C2B" w:rsidRPr="00F45C1B" w:rsidRDefault="00956C2B" w:rsidP="00956C2B">
      <w:pPr>
        <w:spacing w:after="0"/>
        <w:ind w:firstLine="284"/>
        <w:jc w:val="both"/>
        <w:rPr>
          <w:rFonts w:ascii="Tahoma" w:eastAsia="Times New Roman" w:hAnsi="Tahoma" w:cs="Tahoma"/>
          <w:sz w:val="20"/>
          <w:szCs w:val="20"/>
        </w:rPr>
      </w:pPr>
      <w:r w:rsidRPr="00F45C1B">
        <w:rPr>
          <w:rFonts w:ascii="Tahoma" w:eastAsia="Times New Roman" w:hAnsi="Tahoma" w:cs="Tahoma"/>
          <w:sz w:val="20"/>
          <w:szCs w:val="20"/>
        </w:rPr>
        <w:t>- произвести необходимые согласования и оформить наряд-допуск либо распоряжение в соответствии с Правилами по охране труда при эксплуатации электроустановок.</w:t>
      </w:r>
    </w:p>
    <w:p w14:paraId="0117A775" w14:textId="77777777" w:rsidR="00956C2B" w:rsidRPr="00F45C1B" w:rsidRDefault="00956C2B" w:rsidP="00956C2B">
      <w:pPr>
        <w:ind w:firstLine="284"/>
        <w:jc w:val="both"/>
        <w:rPr>
          <w:rFonts w:ascii="Tahoma" w:eastAsia="Times New Roman" w:hAnsi="Tahoma" w:cs="Tahoma"/>
          <w:sz w:val="20"/>
          <w:szCs w:val="20"/>
        </w:rPr>
      </w:pPr>
      <w:r w:rsidRPr="00F45C1B">
        <w:rPr>
          <w:rFonts w:ascii="Tahoma" w:eastAsia="Times New Roman" w:hAnsi="Tahoma" w:cs="Tahoma"/>
          <w:sz w:val="20"/>
          <w:szCs w:val="20"/>
        </w:rPr>
        <w:t>- разработать и согласовать с Заказчиком план-график производства работ, в том числе место и дату проведения работ с потребителями, с организациями-представителями потребителей (юридическими лицами, бытовыми потребителями, ТСЖ, управляющими компаниями многоквартирных домов и т.д.).</w:t>
      </w:r>
    </w:p>
    <w:p w14:paraId="037FDB85" w14:textId="77777777" w:rsidR="00956C2B" w:rsidRPr="00F45C1B" w:rsidRDefault="00956C2B" w:rsidP="00956C2B">
      <w:pPr>
        <w:ind w:firstLine="284"/>
        <w:jc w:val="both"/>
        <w:rPr>
          <w:rFonts w:ascii="Tahoma" w:eastAsia="Times New Roman" w:hAnsi="Tahoma" w:cs="Tahoma"/>
          <w:sz w:val="20"/>
          <w:szCs w:val="20"/>
        </w:rPr>
      </w:pPr>
      <w:r w:rsidRPr="00F45C1B">
        <w:rPr>
          <w:rFonts w:ascii="Tahoma" w:eastAsia="Times New Roman" w:hAnsi="Tahoma" w:cs="Tahoma"/>
          <w:sz w:val="20"/>
          <w:szCs w:val="20"/>
        </w:rPr>
        <w:t>Подрядчик самостоятельно организовывает доступ своих сотрудников к местам проведения работ на Объектах, согласованных Сторонами в Перечне адресов, указанных в Заявке на выполнение работ (Приложение № 4 к Техническому заданию) путем надлежащего уведомления потребителей посредством телефонограммы / смс-уведомления с фиксацией в журнале (Результатом телефонограммы/ рассылки должен быть электронный документ, заверенный оператором, подтверждающий звонок и продолжительность разговора или отправку сообщения на конкретный номер, содержащий информацию о содержании сообщения. В теме сообщения требуется указать: «Приглашение на процедуру допуска прибора учета в эксплуатацию»), а при отсутствии возможности передачи телефонограммы / смс-уведомления производит уведомление заказным письмом или любым способом, позволяющим подтвердить уведомление. В случае необходимости, по согласованию с Заказчиком, формирует и направляет официальные письма от лица Заказчика по форме (Приложение №3 к Техническому заданию) с учетом права потребителя согласовать иную дату и время замены ПУ ЭЭ в течение 3 (трех) рабочих дней с момента получения уведомления.</w:t>
      </w:r>
    </w:p>
    <w:p w14:paraId="5B1530A4" w14:textId="77777777" w:rsidR="00956C2B" w:rsidRPr="00F45C1B" w:rsidRDefault="00956C2B" w:rsidP="00956C2B">
      <w:pPr>
        <w:ind w:firstLine="284"/>
        <w:contextualSpacing/>
        <w:jc w:val="both"/>
        <w:rPr>
          <w:rFonts w:ascii="Tahoma" w:eastAsia="Times New Roman" w:hAnsi="Tahoma" w:cs="Tahoma"/>
          <w:sz w:val="20"/>
          <w:szCs w:val="20"/>
        </w:rPr>
      </w:pPr>
      <w:r w:rsidRPr="00F45C1B">
        <w:rPr>
          <w:rFonts w:ascii="Tahoma" w:eastAsia="Times New Roman" w:hAnsi="Tahoma" w:cs="Tahoma"/>
          <w:sz w:val="20"/>
          <w:szCs w:val="20"/>
        </w:rPr>
        <w:t>Для выполнения работ Подрядчик должен обладать на праве собственности и ином законном основании соответствующим профессиональным и поверенными средствами измерений, электротехническим оборудованием и другими инструментами, необходимых для выполнения инструментальной проверки интеллектуальных приборов учёта электрической энергии.</w:t>
      </w:r>
    </w:p>
    <w:p w14:paraId="56F7F92C" w14:textId="77777777" w:rsidR="00956C2B" w:rsidRPr="00F45C1B" w:rsidRDefault="00956C2B" w:rsidP="00956C2B">
      <w:pPr>
        <w:ind w:firstLine="284"/>
        <w:jc w:val="both"/>
        <w:rPr>
          <w:rFonts w:ascii="Tahoma" w:eastAsia="Times New Roman" w:hAnsi="Tahoma" w:cs="Tahoma"/>
          <w:sz w:val="20"/>
          <w:szCs w:val="20"/>
        </w:rPr>
      </w:pPr>
      <w:r w:rsidRPr="00F45C1B">
        <w:rPr>
          <w:rFonts w:ascii="Tahoma" w:eastAsia="Times New Roman" w:hAnsi="Tahoma" w:cs="Tahoma"/>
          <w:sz w:val="20"/>
          <w:szCs w:val="20"/>
        </w:rPr>
        <w:t>Персонал Подрядчика, выполняющий пусконаладочные работы, должен обладать необходимым опытом и компетенциями.</w:t>
      </w:r>
    </w:p>
    <w:p w14:paraId="021EF5AA" w14:textId="77777777" w:rsidR="00956C2B" w:rsidRPr="00F45C1B" w:rsidRDefault="00956C2B" w:rsidP="00956C2B">
      <w:pPr>
        <w:spacing w:after="0"/>
        <w:ind w:firstLine="284"/>
        <w:jc w:val="both"/>
        <w:rPr>
          <w:rFonts w:ascii="Tahoma" w:eastAsia="Times New Roman" w:hAnsi="Tahoma" w:cs="Tahoma"/>
          <w:sz w:val="20"/>
          <w:szCs w:val="20"/>
        </w:rPr>
      </w:pPr>
      <w:r w:rsidRPr="00F45C1B">
        <w:rPr>
          <w:rFonts w:ascii="Tahoma" w:eastAsia="Times New Roman" w:hAnsi="Tahoma" w:cs="Tahoma"/>
          <w:sz w:val="20"/>
          <w:szCs w:val="20"/>
        </w:rPr>
        <w:t xml:space="preserve">До начала работ на объекте Подрядчик проводит обследование точки учета электроэнергии на следующие признаки: </w:t>
      </w:r>
    </w:p>
    <w:p w14:paraId="78C324B7" w14:textId="77777777" w:rsidR="00956C2B" w:rsidRPr="00F45C1B" w:rsidRDefault="00956C2B" w:rsidP="00956C2B">
      <w:pPr>
        <w:spacing w:after="0"/>
        <w:ind w:firstLine="284"/>
        <w:jc w:val="both"/>
        <w:rPr>
          <w:rFonts w:ascii="Tahoma" w:eastAsia="Times New Roman" w:hAnsi="Tahoma" w:cs="Tahoma"/>
          <w:sz w:val="20"/>
          <w:szCs w:val="20"/>
        </w:rPr>
      </w:pPr>
      <w:r w:rsidRPr="00F45C1B">
        <w:rPr>
          <w:rFonts w:ascii="Tahoma" w:eastAsia="Times New Roman" w:hAnsi="Tahoma" w:cs="Tahoma"/>
          <w:sz w:val="20"/>
          <w:szCs w:val="20"/>
        </w:rPr>
        <w:t xml:space="preserve">- наличие технической возможности </w:t>
      </w:r>
      <w:r>
        <w:rPr>
          <w:rFonts w:ascii="Tahoma" w:eastAsia="Times New Roman" w:hAnsi="Tahoma" w:cs="Tahoma"/>
          <w:sz w:val="20"/>
          <w:szCs w:val="20"/>
        </w:rPr>
        <w:t>замены/</w:t>
      </w:r>
      <w:r w:rsidRPr="00F45C1B">
        <w:rPr>
          <w:rFonts w:ascii="Tahoma" w:eastAsia="Times New Roman" w:hAnsi="Tahoma" w:cs="Tahoma"/>
          <w:sz w:val="20"/>
          <w:szCs w:val="20"/>
        </w:rPr>
        <w:t>установки ПУ ИСУ;</w:t>
      </w:r>
    </w:p>
    <w:p w14:paraId="716475E5" w14:textId="77777777" w:rsidR="00956C2B" w:rsidRPr="00F45C1B" w:rsidRDefault="00956C2B" w:rsidP="00956C2B">
      <w:pPr>
        <w:spacing w:after="0"/>
        <w:ind w:firstLine="284"/>
        <w:contextualSpacing/>
        <w:jc w:val="both"/>
        <w:rPr>
          <w:rFonts w:ascii="Tahoma" w:eastAsia="Times New Roman" w:hAnsi="Tahoma" w:cs="Tahoma"/>
          <w:sz w:val="20"/>
          <w:szCs w:val="20"/>
        </w:rPr>
      </w:pPr>
      <w:r w:rsidRPr="00F45C1B">
        <w:rPr>
          <w:rFonts w:ascii="Tahoma" w:eastAsia="Times New Roman" w:hAnsi="Tahoma" w:cs="Tahoma"/>
          <w:sz w:val="20"/>
          <w:szCs w:val="20"/>
        </w:rPr>
        <w:t>- отсутствие на объекте прибора учета, пригодного к коммерческим расчетам (подтверждения непригодности существующего прибора учета для коммерческих расчетов по причинам: истечения даты интервала между поверками, истечения срока эксплуатации прибора учета, выхода прибора учета из строя и т.д);</w:t>
      </w:r>
    </w:p>
    <w:p w14:paraId="360BB4DF" w14:textId="77777777" w:rsidR="00956C2B" w:rsidRPr="00F45C1B" w:rsidRDefault="00956C2B" w:rsidP="00956C2B">
      <w:pPr>
        <w:spacing w:after="0"/>
        <w:ind w:firstLine="284"/>
        <w:jc w:val="both"/>
        <w:rPr>
          <w:rFonts w:ascii="Tahoma" w:eastAsia="Times New Roman" w:hAnsi="Tahoma" w:cs="Tahoma"/>
          <w:sz w:val="20"/>
          <w:szCs w:val="20"/>
        </w:rPr>
      </w:pPr>
      <w:r w:rsidRPr="00F45C1B">
        <w:rPr>
          <w:rFonts w:ascii="Tahoma" w:eastAsia="Times New Roman" w:hAnsi="Tahoma" w:cs="Tahoma"/>
          <w:sz w:val="20"/>
          <w:szCs w:val="20"/>
        </w:rPr>
        <w:t>- объект, где производится замена</w:t>
      </w:r>
      <w:r>
        <w:rPr>
          <w:rFonts w:ascii="Tahoma" w:eastAsia="Times New Roman" w:hAnsi="Tahoma" w:cs="Tahoma"/>
          <w:sz w:val="20"/>
          <w:szCs w:val="20"/>
        </w:rPr>
        <w:t>/установка</w:t>
      </w:r>
      <w:r w:rsidRPr="00F45C1B">
        <w:rPr>
          <w:rFonts w:ascii="Tahoma" w:eastAsia="Times New Roman" w:hAnsi="Tahoma" w:cs="Tahoma"/>
          <w:sz w:val="20"/>
          <w:szCs w:val="20"/>
        </w:rPr>
        <w:t>, является МКД;</w:t>
      </w:r>
    </w:p>
    <w:p w14:paraId="7A26B164" w14:textId="77777777" w:rsidR="00956C2B" w:rsidRPr="00F45C1B" w:rsidRDefault="00956C2B" w:rsidP="00956C2B">
      <w:pPr>
        <w:spacing w:after="0"/>
        <w:ind w:firstLine="284"/>
        <w:jc w:val="both"/>
        <w:rPr>
          <w:rFonts w:ascii="Tahoma" w:eastAsia="Times New Roman" w:hAnsi="Tahoma" w:cs="Tahoma"/>
          <w:sz w:val="20"/>
          <w:szCs w:val="20"/>
        </w:rPr>
      </w:pPr>
      <w:r w:rsidRPr="00F45C1B">
        <w:rPr>
          <w:rFonts w:ascii="Tahoma" w:hAnsi="Tahoma" w:cs="Tahoma"/>
          <w:sz w:val="20"/>
          <w:szCs w:val="20"/>
        </w:rPr>
        <w:t xml:space="preserve">- электроснабжение помещения </w:t>
      </w:r>
      <w:r w:rsidRPr="00F45C1B">
        <w:rPr>
          <w:rFonts w:ascii="Tahoma" w:eastAsia="Times New Roman" w:hAnsi="Tahoma" w:cs="Tahoma"/>
          <w:sz w:val="20"/>
          <w:szCs w:val="20"/>
        </w:rPr>
        <w:t>осуществляется с использованием общего имущества в МКД;</w:t>
      </w:r>
    </w:p>
    <w:p w14:paraId="39703620" w14:textId="21E5FAD7" w:rsidR="00956C2B" w:rsidRPr="00F45C1B" w:rsidRDefault="00956C2B" w:rsidP="00956C2B">
      <w:pPr>
        <w:ind w:firstLine="284"/>
        <w:jc w:val="both"/>
        <w:rPr>
          <w:rFonts w:ascii="Tahoma" w:eastAsia="Times New Roman" w:hAnsi="Tahoma" w:cs="Tahoma"/>
          <w:sz w:val="20"/>
          <w:szCs w:val="20"/>
        </w:rPr>
      </w:pPr>
      <w:r w:rsidRPr="00F45C1B">
        <w:rPr>
          <w:rFonts w:ascii="Tahoma" w:eastAsia="Times New Roman" w:hAnsi="Tahoma" w:cs="Tahoma"/>
          <w:sz w:val="20"/>
          <w:szCs w:val="20"/>
        </w:rPr>
        <w:t>- установленный прибор учета является коммерческим учетом (не технический учет, не МОП, не лифты и т.д.).</w:t>
      </w:r>
    </w:p>
    <w:p w14:paraId="20D93993" w14:textId="77777777" w:rsidR="00956C2B" w:rsidRPr="003E45C5" w:rsidRDefault="00956C2B" w:rsidP="00956C2B">
      <w:pPr>
        <w:pStyle w:val="3"/>
        <w:spacing w:after="240"/>
        <w:ind w:firstLine="284"/>
        <w:rPr>
          <w:rFonts w:ascii="Tahoma" w:hAnsi="Tahoma" w:cs="Tahoma"/>
          <w:b/>
          <w:color w:val="auto"/>
          <w:sz w:val="20"/>
          <w:szCs w:val="20"/>
        </w:rPr>
      </w:pPr>
      <w:r>
        <w:rPr>
          <w:rFonts w:ascii="Tahoma" w:hAnsi="Tahoma" w:cs="Tahoma"/>
          <w:b/>
          <w:color w:val="auto"/>
          <w:sz w:val="20"/>
          <w:szCs w:val="20"/>
        </w:rPr>
        <w:t xml:space="preserve">5.5 </w:t>
      </w:r>
      <w:r w:rsidRPr="003E45C5">
        <w:rPr>
          <w:rFonts w:ascii="Tahoma" w:hAnsi="Tahoma" w:cs="Tahoma"/>
          <w:b/>
          <w:color w:val="auto"/>
          <w:sz w:val="20"/>
          <w:szCs w:val="20"/>
        </w:rPr>
        <w:t>Случаи, когда объекты могут быть исключены из Заявки на выполнение работ.</w:t>
      </w:r>
    </w:p>
    <w:p w14:paraId="48828EF9" w14:textId="77777777" w:rsidR="00956C2B" w:rsidRPr="00F45C1B" w:rsidRDefault="00956C2B" w:rsidP="00956C2B">
      <w:pPr>
        <w:ind w:firstLine="284"/>
        <w:contextualSpacing/>
        <w:jc w:val="both"/>
        <w:rPr>
          <w:rFonts w:ascii="Tahoma" w:eastAsia="Times New Roman" w:hAnsi="Tahoma" w:cs="Tahoma"/>
          <w:sz w:val="20"/>
          <w:szCs w:val="20"/>
        </w:rPr>
      </w:pPr>
      <w:r w:rsidRPr="00F45C1B">
        <w:rPr>
          <w:rFonts w:ascii="Tahoma" w:eastAsia="Times New Roman" w:hAnsi="Tahoma" w:cs="Tahoma"/>
          <w:sz w:val="20"/>
          <w:szCs w:val="20"/>
        </w:rPr>
        <w:t>1. Подрядчиком определено отсутствие технической возможности для установки/замены ПУ ИСУ на объекте, выразившееся в невозможности выполнить Работы по причинам, указанным в п.2 Критериев, утв. Приказом Минстроя России от 28.08.2020 №485/пр.</w:t>
      </w:r>
    </w:p>
    <w:p w14:paraId="53B3C6BD" w14:textId="77777777" w:rsidR="00956C2B" w:rsidRPr="00F45C1B" w:rsidRDefault="00956C2B" w:rsidP="00956C2B">
      <w:pPr>
        <w:ind w:firstLine="284"/>
        <w:contextualSpacing/>
        <w:jc w:val="both"/>
        <w:rPr>
          <w:rFonts w:ascii="Tahoma" w:eastAsia="Times New Roman" w:hAnsi="Tahoma" w:cs="Tahoma"/>
          <w:sz w:val="20"/>
          <w:szCs w:val="20"/>
        </w:rPr>
      </w:pPr>
      <w:r w:rsidRPr="00F45C1B">
        <w:rPr>
          <w:rFonts w:ascii="Tahoma" w:eastAsia="Times New Roman" w:hAnsi="Tahoma" w:cs="Tahoma"/>
          <w:sz w:val="20"/>
          <w:szCs w:val="20"/>
        </w:rPr>
        <w:lastRenderedPageBreak/>
        <w:t xml:space="preserve">Подрядчик обязан оформить Акт по установленной форме (Приложение №9 к </w:t>
      </w:r>
      <w:r w:rsidRPr="00F45C1B">
        <w:rPr>
          <w:rFonts w:ascii="Tahoma" w:eastAsia="Times New Roman" w:hAnsi="Tahoma" w:cs="Tahoma"/>
          <w:color w:val="000000" w:themeColor="text1"/>
          <w:sz w:val="20"/>
          <w:szCs w:val="20"/>
        </w:rPr>
        <w:t>Техническому заданию</w:t>
      </w:r>
      <w:r w:rsidRPr="00F45C1B">
        <w:rPr>
          <w:rFonts w:ascii="Tahoma" w:eastAsia="Times New Roman" w:hAnsi="Tahoma" w:cs="Tahoma"/>
          <w:sz w:val="20"/>
          <w:szCs w:val="20"/>
        </w:rPr>
        <w:t>) в Мобильн</w:t>
      </w:r>
      <w:r>
        <w:rPr>
          <w:rFonts w:ascii="Tahoma" w:eastAsia="Times New Roman" w:hAnsi="Tahoma" w:cs="Tahoma"/>
          <w:sz w:val="20"/>
          <w:szCs w:val="20"/>
        </w:rPr>
        <w:t>ом</w:t>
      </w:r>
      <w:r w:rsidRPr="00F45C1B">
        <w:rPr>
          <w:rFonts w:ascii="Tahoma" w:eastAsia="Times New Roman" w:hAnsi="Tahoma" w:cs="Tahoma"/>
          <w:sz w:val="20"/>
          <w:szCs w:val="20"/>
        </w:rPr>
        <w:t xml:space="preserve"> контролер</w:t>
      </w:r>
      <w:r>
        <w:rPr>
          <w:rFonts w:ascii="Tahoma" w:eastAsia="Times New Roman" w:hAnsi="Tahoma" w:cs="Tahoma"/>
          <w:sz w:val="20"/>
          <w:szCs w:val="20"/>
        </w:rPr>
        <w:t xml:space="preserve">е </w:t>
      </w:r>
      <w:r w:rsidRPr="00F45C1B">
        <w:rPr>
          <w:rFonts w:ascii="Tahoma" w:eastAsia="Times New Roman" w:hAnsi="Tahoma" w:cs="Tahoma"/>
          <w:sz w:val="20"/>
          <w:szCs w:val="20"/>
        </w:rPr>
        <w:t>с фотофиксацией и оповестить Заказчика посредством отп</w:t>
      </w:r>
      <w:r>
        <w:rPr>
          <w:rFonts w:ascii="Tahoma" w:eastAsia="Times New Roman" w:hAnsi="Tahoma" w:cs="Tahoma"/>
          <w:sz w:val="20"/>
          <w:szCs w:val="20"/>
        </w:rPr>
        <w:t>равки по электронной почте</w:t>
      </w:r>
      <w:r w:rsidRPr="00F45C1B">
        <w:rPr>
          <w:rFonts w:ascii="Tahoma" w:eastAsia="Times New Roman" w:hAnsi="Tahoma" w:cs="Tahoma"/>
          <w:sz w:val="20"/>
          <w:szCs w:val="20"/>
        </w:rPr>
        <w:t xml:space="preserve"> в течение 2 (двух) рабочих дней и отражением номера акта в комментариях в Заявке на выполнение работ (Приложение №4 к Техническому заданию). Наличие Акта позволяет исключить Объект из Заявки на выполнение работ.</w:t>
      </w:r>
    </w:p>
    <w:p w14:paraId="32DC2A29" w14:textId="77777777" w:rsidR="00956C2B" w:rsidRPr="00F45C1B" w:rsidRDefault="00956C2B" w:rsidP="00956C2B">
      <w:pPr>
        <w:ind w:firstLine="284"/>
        <w:contextualSpacing/>
        <w:jc w:val="both"/>
        <w:rPr>
          <w:rFonts w:ascii="Tahoma" w:eastAsia="Times New Roman" w:hAnsi="Tahoma" w:cs="Tahoma"/>
          <w:sz w:val="20"/>
          <w:szCs w:val="20"/>
        </w:rPr>
      </w:pPr>
      <w:r w:rsidRPr="00F45C1B">
        <w:rPr>
          <w:rFonts w:ascii="Tahoma" w:eastAsia="Times New Roman" w:hAnsi="Tahoma" w:cs="Tahoma"/>
          <w:sz w:val="20"/>
          <w:szCs w:val="20"/>
        </w:rPr>
        <w:t>2. Подрядчиком определено наличие на объекте прибора учета, пригодного к коммерческим расчетам.</w:t>
      </w:r>
    </w:p>
    <w:p w14:paraId="434A3725" w14:textId="77777777" w:rsidR="00956C2B" w:rsidRPr="00F45C1B" w:rsidRDefault="00956C2B" w:rsidP="00956C2B">
      <w:pPr>
        <w:ind w:firstLine="284"/>
        <w:contextualSpacing/>
        <w:jc w:val="both"/>
        <w:rPr>
          <w:rFonts w:ascii="Tahoma" w:eastAsia="Times New Roman" w:hAnsi="Tahoma" w:cs="Tahoma"/>
          <w:sz w:val="20"/>
          <w:szCs w:val="20"/>
        </w:rPr>
      </w:pPr>
      <w:r w:rsidRPr="00F45C1B">
        <w:rPr>
          <w:rFonts w:ascii="Tahoma" w:eastAsia="Times New Roman" w:hAnsi="Tahoma" w:cs="Tahoma"/>
          <w:sz w:val="20"/>
          <w:szCs w:val="20"/>
        </w:rPr>
        <w:t>Подрядчик работы по замене прибора учета не выполняет, производит фотофиксацию существующего прибора учета (При фотофиксации должны быть сфотографированы следующие элементы и сведения: внешний вид прибора учёта, номера пломб или их отсутствие, номер и показания (при наличии тарификации показания по каждому тарифу) прибора учёта, номинал коммутационного устройства, дату изготовления и поверки прибора учета.</w:t>
      </w:r>
    </w:p>
    <w:p w14:paraId="11324E87" w14:textId="77777777" w:rsidR="00956C2B" w:rsidRPr="00F45C1B" w:rsidRDefault="00956C2B" w:rsidP="00956C2B">
      <w:pPr>
        <w:ind w:firstLine="284"/>
        <w:contextualSpacing/>
        <w:jc w:val="both"/>
        <w:rPr>
          <w:rFonts w:ascii="Tahoma" w:eastAsia="Times New Roman" w:hAnsi="Tahoma" w:cs="Tahoma"/>
          <w:sz w:val="20"/>
          <w:szCs w:val="20"/>
        </w:rPr>
      </w:pPr>
      <w:r w:rsidRPr="00F45C1B">
        <w:rPr>
          <w:rFonts w:ascii="Tahoma" w:eastAsia="Times New Roman" w:hAnsi="Tahoma" w:cs="Tahoma"/>
          <w:sz w:val="20"/>
          <w:szCs w:val="20"/>
        </w:rPr>
        <w:t xml:space="preserve">Подрядчик обязан оформить Акт проверки по установленной форме (Приложение №12 к </w:t>
      </w:r>
      <w:r w:rsidRPr="00F45C1B">
        <w:rPr>
          <w:rFonts w:ascii="Tahoma" w:eastAsia="Times New Roman" w:hAnsi="Tahoma" w:cs="Tahoma"/>
          <w:color w:val="000000" w:themeColor="text1"/>
          <w:sz w:val="20"/>
          <w:szCs w:val="20"/>
        </w:rPr>
        <w:t>Техническому заданию</w:t>
      </w:r>
      <w:r w:rsidRPr="00F45C1B">
        <w:rPr>
          <w:rFonts w:ascii="Tahoma" w:eastAsia="Times New Roman" w:hAnsi="Tahoma" w:cs="Tahoma"/>
          <w:sz w:val="20"/>
          <w:szCs w:val="20"/>
        </w:rPr>
        <w:t>) в Мобильн</w:t>
      </w:r>
      <w:r>
        <w:rPr>
          <w:rFonts w:ascii="Tahoma" w:eastAsia="Times New Roman" w:hAnsi="Tahoma" w:cs="Tahoma"/>
          <w:sz w:val="20"/>
          <w:szCs w:val="20"/>
        </w:rPr>
        <w:t>ом</w:t>
      </w:r>
      <w:r w:rsidRPr="00F45C1B">
        <w:rPr>
          <w:rFonts w:ascii="Tahoma" w:eastAsia="Times New Roman" w:hAnsi="Tahoma" w:cs="Tahoma"/>
          <w:sz w:val="20"/>
          <w:szCs w:val="20"/>
        </w:rPr>
        <w:t xml:space="preserve"> контролер</w:t>
      </w:r>
      <w:r>
        <w:rPr>
          <w:rFonts w:ascii="Tahoma" w:eastAsia="Times New Roman" w:hAnsi="Tahoma" w:cs="Tahoma"/>
          <w:sz w:val="20"/>
          <w:szCs w:val="20"/>
        </w:rPr>
        <w:t>е</w:t>
      </w:r>
      <w:r w:rsidRPr="00F45C1B">
        <w:rPr>
          <w:rFonts w:ascii="Tahoma" w:eastAsia="Times New Roman" w:hAnsi="Tahoma" w:cs="Tahoma"/>
          <w:sz w:val="20"/>
          <w:szCs w:val="20"/>
        </w:rPr>
        <w:t xml:space="preserve"> с фотофиксацией и оповестить Заказчика посредством отправки по электронной почте в течение 2 (двух) рабочих дней и отражением номера акта в комментариях в Заявке на выполнение работ (Приложение №4 к Техническому заданию).</w:t>
      </w:r>
    </w:p>
    <w:p w14:paraId="51FB3A7A" w14:textId="6795189F" w:rsidR="00956C2B" w:rsidRPr="00F45C1B" w:rsidRDefault="00956C2B" w:rsidP="00956C2B">
      <w:pPr>
        <w:widowControl w:val="0"/>
        <w:spacing w:after="0"/>
        <w:ind w:firstLine="284"/>
        <w:jc w:val="both"/>
        <w:rPr>
          <w:rFonts w:ascii="Tahoma" w:hAnsi="Tahoma" w:cs="Tahoma"/>
          <w:sz w:val="20"/>
          <w:szCs w:val="20"/>
        </w:rPr>
      </w:pPr>
      <w:r w:rsidRPr="00F45C1B">
        <w:rPr>
          <w:rFonts w:ascii="Tahoma" w:hAnsi="Tahoma" w:cs="Tahoma"/>
          <w:sz w:val="20"/>
          <w:szCs w:val="20"/>
        </w:rPr>
        <w:t>3. Недопуск Подрядчика по вине Потребителя к Объекту для проведения работ в согласованную с Подрядчиком дату</w:t>
      </w:r>
      <w:r>
        <w:rPr>
          <w:rFonts w:ascii="Tahoma" w:hAnsi="Tahoma" w:cs="Tahoma"/>
          <w:sz w:val="20"/>
          <w:szCs w:val="20"/>
        </w:rPr>
        <w:t xml:space="preserve"> замены/установки ПУ (дата должна назначаться не ранее 14 дней со дня направления уведомления)</w:t>
      </w:r>
      <w:r w:rsidRPr="00F45C1B">
        <w:rPr>
          <w:rFonts w:ascii="Tahoma" w:hAnsi="Tahoma" w:cs="Tahoma"/>
          <w:sz w:val="20"/>
          <w:szCs w:val="20"/>
        </w:rPr>
        <w:t xml:space="preserve">. </w:t>
      </w:r>
    </w:p>
    <w:p w14:paraId="2DFF4552" w14:textId="77777777" w:rsidR="00956C2B" w:rsidRPr="00F45C1B" w:rsidRDefault="00956C2B" w:rsidP="00956C2B">
      <w:pPr>
        <w:widowControl w:val="0"/>
        <w:spacing w:after="120"/>
        <w:ind w:firstLine="284"/>
        <w:jc w:val="both"/>
        <w:rPr>
          <w:rFonts w:ascii="Tahoma" w:hAnsi="Tahoma" w:cs="Tahoma"/>
          <w:sz w:val="20"/>
          <w:szCs w:val="20"/>
        </w:rPr>
      </w:pPr>
      <w:r w:rsidRPr="00F45C1B">
        <w:rPr>
          <w:rFonts w:ascii="Tahoma" w:hAnsi="Tahoma" w:cs="Tahoma"/>
          <w:sz w:val="20"/>
          <w:szCs w:val="20"/>
        </w:rPr>
        <w:t xml:space="preserve">Подрядчик составляет Акт о недопуске в жилое и (или) нежилое помещение в Мобильном контролере с фотофиксацией </w:t>
      </w:r>
      <w:r w:rsidRPr="00F45C1B">
        <w:rPr>
          <w:rFonts w:ascii="Tahoma" w:eastAsia="Times New Roman" w:hAnsi="Tahoma" w:cs="Tahoma"/>
          <w:sz w:val="20"/>
          <w:szCs w:val="20"/>
        </w:rPr>
        <w:t xml:space="preserve">(Приложение №7 к </w:t>
      </w:r>
      <w:r w:rsidRPr="00F45C1B">
        <w:rPr>
          <w:rFonts w:ascii="Tahoma" w:eastAsia="Times New Roman" w:hAnsi="Tahoma" w:cs="Tahoma"/>
          <w:color w:val="000000" w:themeColor="text1"/>
          <w:sz w:val="20"/>
          <w:szCs w:val="20"/>
        </w:rPr>
        <w:t>Техническому заданию</w:t>
      </w:r>
      <w:r w:rsidRPr="00F45C1B">
        <w:rPr>
          <w:rFonts w:ascii="Tahoma" w:eastAsia="Times New Roman" w:hAnsi="Tahoma" w:cs="Tahoma"/>
          <w:sz w:val="20"/>
          <w:szCs w:val="20"/>
        </w:rPr>
        <w:t>), прикладывает скан уведомления в Акт</w:t>
      </w:r>
      <w:r w:rsidRPr="00F45C1B">
        <w:rPr>
          <w:rFonts w:ascii="Tahoma" w:hAnsi="Tahoma" w:cs="Tahoma"/>
          <w:sz w:val="20"/>
          <w:szCs w:val="20"/>
        </w:rPr>
        <w:t xml:space="preserve">, назначает иное время проведения работ и повторно направляет уведомление о назначенной дате проведения работ Потребителю. В случае повторного недопуска Подрядчика к Объекту для проведения работ, Подрядчик повторно составляет Акт о недопуске в жилое и (или) нежилое помещение </w:t>
      </w:r>
      <w:r w:rsidRPr="00F45C1B">
        <w:rPr>
          <w:rFonts w:ascii="Tahoma" w:eastAsia="Times New Roman" w:hAnsi="Tahoma" w:cs="Tahoma"/>
          <w:sz w:val="20"/>
          <w:szCs w:val="20"/>
        </w:rPr>
        <w:t xml:space="preserve">(Приложение №7 к </w:t>
      </w:r>
      <w:r w:rsidRPr="00F45C1B">
        <w:rPr>
          <w:rFonts w:ascii="Tahoma" w:eastAsia="Times New Roman" w:hAnsi="Tahoma" w:cs="Tahoma"/>
          <w:color w:val="000000" w:themeColor="text1"/>
          <w:sz w:val="20"/>
          <w:szCs w:val="20"/>
        </w:rPr>
        <w:t>Техническому заданию</w:t>
      </w:r>
      <w:r w:rsidRPr="00F45C1B">
        <w:rPr>
          <w:rFonts w:ascii="Tahoma" w:eastAsia="Times New Roman" w:hAnsi="Tahoma" w:cs="Tahoma"/>
          <w:sz w:val="20"/>
          <w:szCs w:val="20"/>
        </w:rPr>
        <w:t xml:space="preserve">) </w:t>
      </w:r>
      <w:r w:rsidRPr="00F45C1B">
        <w:rPr>
          <w:rFonts w:ascii="Tahoma" w:hAnsi="Tahoma" w:cs="Tahoma"/>
          <w:sz w:val="20"/>
          <w:szCs w:val="20"/>
        </w:rPr>
        <w:t>в Мобильном контролере с фотофиксацией</w:t>
      </w:r>
      <w:r w:rsidRPr="00F45C1B">
        <w:rPr>
          <w:rFonts w:ascii="Tahoma" w:eastAsia="Times New Roman" w:hAnsi="Tahoma" w:cs="Tahoma"/>
          <w:sz w:val="20"/>
          <w:szCs w:val="20"/>
        </w:rPr>
        <w:t>, прикладывает скан уведомления в Акт</w:t>
      </w:r>
      <w:r w:rsidRPr="00F45C1B">
        <w:rPr>
          <w:rFonts w:ascii="Tahoma" w:hAnsi="Tahoma" w:cs="Tahoma"/>
          <w:sz w:val="20"/>
          <w:szCs w:val="20"/>
        </w:rPr>
        <w:t xml:space="preserve">. Подрядчик по факту составления Акта о недопуске с подтверждением уведомления Потребителя в течение одного рабочего дня уведомляет Заказчика посредством отправки по электронной почте и </w:t>
      </w:r>
      <w:r w:rsidRPr="00F45C1B">
        <w:rPr>
          <w:rFonts w:ascii="Tahoma" w:eastAsia="Times New Roman" w:hAnsi="Tahoma" w:cs="Tahoma"/>
          <w:sz w:val="20"/>
          <w:szCs w:val="20"/>
        </w:rPr>
        <w:t>отражает номера актов в комментариях в Заявке на выполнение работ (Приложение №4 к Техническому заданию). Н</w:t>
      </w:r>
      <w:r w:rsidRPr="00F45C1B">
        <w:rPr>
          <w:rFonts w:ascii="Tahoma" w:hAnsi="Tahoma" w:cs="Tahoma"/>
          <w:sz w:val="20"/>
          <w:szCs w:val="20"/>
        </w:rPr>
        <w:t xml:space="preserve">аличие двух актов недопуска позволяет исключить Объект из плана на установку ПУ ИСУ. Заказчик вправе заменить Объект на другой или повторно выдать данный Объект в следующей Заявке. </w:t>
      </w:r>
    </w:p>
    <w:p w14:paraId="35131CF4" w14:textId="77777777" w:rsidR="00956C2B" w:rsidRPr="00F45C1B" w:rsidRDefault="00956C2B" w:rsidP="00956C2B">
      <w:pPr>
        <w:spacing w:after="0"/>
        <w:ind w:firstLine="284"/>
        <w:jc w:val="both"/>
        <w:rPr>
          <w:rFonts w:ascii="Tahoma" w:eastAsia="Times New Roman" w:hAnsi="Tahoma" w:cs="Tahoma"/>
          <w:sz w:val="20"/>
          <w:szCs w:val="20"/>
        </w:rPr>
      </w:pPr>
      <w:r w:rsidRPr="00F45C1B">
        <w:rPr>
          <w:rFonts w:ascii="Tahoma" w:hAnsi="Tahoma" w:cs="Tahoma"/>
          <w:sz w:val="20"/>
          <w:szCs w:val="20"/>
        </w:rPr>
        <w:t xml:space="preserve">4. При обследовании выявлено, что электроснабжение помещения </w:t>
      </w:r>
      <w:r w:rsidRPr="00F45C1B">
        <w:rPr>
          <w:rFonts w:ascii="Tahoma" w:eastAsia="Times New Roman" w:hAnsi="Tahoma" w:cs="Tahoma"/>
          <w:sz w:val="20"/>
          <w:szCs w:val="20"/>
        </w:rPr>
        <w:t>осуществляется без использования общего имущества в МКД или объект, где производится замена, не является МКД, или установленный прибор учета не является коммерческим учетом (технический учет, МОП, Лифты и т.д.).</w:t>
      </w:r>
    </w:p>
    <w:p w14:paraId="394A7F07" w14:textId="77777777" w:rsidR="00956C2B" w:rsidRPr="00F45C1B" w:rsidRDefault="00956C2B" w:rsidP="00956C2B">
      <w:pPr>
        <w:spacing w:after="0"/>
        <w:ind w:firstLine="284"/>
        <w:jc w:val="both"/>
        <w:rPr>
          <w:rFonts w:ascii="Tahoma" w:eastAsia="Times New Roman" w:hAnsi="Tahoma" w:cs="Tahoma"/>
          <w:sz w:val="20"/>
          <w:szCs w:val="20"/>
        </w:rPr>
      </w:pPr>
      <w:r w:rsidRPr="00F45C1B">
        <w:rPr>
          <w:rFonts w:ascii="Tahoma" w:eastAsia="Times New Roman" w:hAnsi="Tahoma" w:cs="Tahoma"/>
          <w:sz w:val="20"/>
          <w:szCs w:val="20"/>
        </w:rPr>
        <w:t xml:space="preserve">Монтаж приборов учета запрещен в случае, если установленный прибор не является коммерческим учетом (технический учет, МОП, Лифты и т.д.), а также если установка производится в нежилом помещении, электроснабжение которого осуществляется без использования общего имущества в МКД или объект, где производится замена, не является МКД. </w:t>
      </w:r>
    </w:p>
    <w:p w14:paraId="79F806D5" w14:textId="0076AA6C" w:rsidR="00956C2B" w:rsidRPr="00F45C1B" w:rsidRDefault="00956C2B" w:rsidP="00956C2B">
      <w:pPr>
        <w:ind w:firstLine="284"/>
        <w:jc w:val="both"/>
        <w:rPr>
          <w:rFonts w:ascii="Tahoma" w:eastAsia="Times New Roman" w:hAnsi="Tahoma" w:cs="Tahoma"/>
          <w:sz w:val="20"/>
          <w:szCs w:val="20"/>
        </w:rPr>
      </w:pPr>
      <w:r w:rsidRPr="00F45C1B">
        <w:rPr>
          <w:rFonts w:ascii="Tahoma" w:eastAsia="Times New Roman" w:hAnsi="Tahoma" w:cs="Tahoma"/>
          <w:sz w:val="20"/>
          <w:szCs w:val="20"/>
        </w:rPr>
        <w:t xml:space="preserve">При выявлении Заказчиком вышеописанных в данном пункте случаев монтажа ПУ ИСУ Подрядчик производит демонтаж ПУ ИСУ с переустановкой на другой объект, указанный в заявке на выполнение работ без оплаты за такой вид работы. Подрядчик уведомляет Заказчика о проделанной работе посредством отправки c электронного адреса Подрядчика на перечень электронных адресов Заказчика заполненной за предыдущий день формы Заявки в Excel формате. </w:t>
      </w:r>
    </w:p>
    <w:p w14:paraId="3B2B0AAC" w14:textId="77777777" w:rsidR="00956C2B" w:rsidRPr="003E45C5" w:rsidRDefault="00956C2B" w:rsidP="00956C2B">
      <w:pPr>
        <w:pStyle w:val="3"/>
        <w:spacing w:after="240"/>
        <w:ind w:firstLine="284"/>
        <w:rPr>
          <w:rFonts w:ascii="Tahoma" w:hAnsi="Tahoma" w:cs="Tahoma"/>
          <w:b/>
          <w:color w:val="auto"/>
          <w:sz w:val="20"/>
          <w:szCs w:val="20"/>
        </w:rPr>
      </w:pPr>
      <w:r>
        <w:rPr>
          <w:rFonts w:ascii="Tahoma" w:hAnsi="Tahoma" w:cs="Tahoma"/>
          <w:b/>
          <w:color w:val="auto"/>
          <w:sz w:val="20"/>
          <w:szCs w:val="20"/>
        </w:rPr>
        <w:t xml:space="preserve">5.6 </w:t>
      </w:r>
      <w:r w:rsidRPr="003E45C5">
        <w:rPr>
          <w:rFonts w:ascii="Tahoma" w:hAnsi="Tahoma" w:cs="Tahoma"/>
          <w:b/>
          <w:color w:val="auto"/>
          <w:sz w:val="20"/>
          <w:szCs w:val="20"/>
        </w:rPr>
        <w:t>Выполнение работ</w:t>
      </w:r>
    </w:p>
    <w:p w14:paraId="7D453488" w14:textId="77777777" w:rsidR="00956C2B" w:rsidRPr="00F45C1B" w:rsidRDefault="00956C2B" w:rsidP="00956C2B">
      <w:pPr>
        <w:ind w:firstLine="284"/>
        <w:jc w:val="both"/>
        <w:rPr>
          <w:rFonts w:ascii="Tahoma" w:eastAsia="Times New Roman" w:hAnsi="Tahoma" w:cs="Tahoma"/>
          <w:sz w:val="20"/>
          <w:szCs w:val="20"/>
        </w:rPr>
      </w:pPr>
      <w:r w:rsidRPr="00F45C1B">
        <w:rPr>
          <w:rFonts w:ascii="Tahoma" w:eastAsia="Times New Roman" w:hAnsi="Tahoma" w:cs="Tahoma"/>
          <w:sz w:val="20"/>
          <w:szCs w:val="20"/>
        </w:rPr>
        <w:t>Работы осуществляются Подрядчиком согласно схем завода-изготовителя оборудования. При выполнении работ Подрядчик контролирует правильность присоединения приборов учета электроэнергии для целей корректности учета потребляемой электрической энергии и мощности, которое должно быть выполнено с учетом их работы в следующих режимах: «прием»/«отдача».</w:t>
      </w:r>
    </w:p>
    <w:p w14:paraId="62FD539E" w14:textId="77777777" w:rsidR="00956C2B" w:rsidRPr="00F45C1B" w:rsidRDefault="00956C2B" w:rsidP="00956C2B">
      <w:pPr>
        <w:ind w:firstLine="284"/>
        <w:jc w:val="both"/>
        <w:rPr>
          <w:rFonts w:ascii="Tahoma" w:eastAsia="Times New Roman" w:hAnsi="Tahoma" w:cs="Tahoma"/>
          <w:sz w:val="20"/>
          <w:szCs w:val="20"/>
        </w:rPr>
      </w:pPr>
      <w:r w:rsidRPr="00F45C1B">
        <w:rPr>
          <w:rFonts w:ascii="Tahoma" w:eastAsia="Times New Roman" w:hAnsi="Tahoma" w:cs="Tahoma"/>
          <w:sz w:val="20"/>
          <w:szCs w:val="20"/>
        </w:rPr>
        <w:lastRenderedPageBreak/>
        <w:t xml:space="preserve">При выполнении установки, замены приборов учета электрической энергии, Подрядчик производит установку SIM-карты в ПУ ИСУ (при необходимости), испытание/наладку смонтированного оборудования. </w:t>
      </w:r>
    </w:p>
    <w:p w14:paraId="2B7DCB50" w14:textId="77777777" w:rsidR="00956C2B" w:rsidRPr="00F45C1B" w:rsidRDefault="00956C2B" w:rsidP="00956C2B">
      <w:pPr>
        <w:ind w:firstLine="284"/>
        <w:jc w:val="both"/>
        <w:rPr>
          <w:rFonts w:ascii="Tahoma" w:eastAsia="Times New Roman" w:hAnsi="Tahoma" w:cs="Tahoma"/>
          <w:sz w:val="20"/>
          <w:szCs w:val="20"/>
        </w:rPr>
      </w:pPr>
      <w:r w:rsidRPr="00F45C1B">
        <w:rPr>
          <w:rFonts w:ascii="Tahoma" w:eastAsia="Times New Roman" w:hAnsi="Tahoma" w:cs="Tahoma"/>
          <w:sz w:val="20"/>
          <w:szCs w:val="20"/>
        </w:rPr>
        <w:t xml:space="preserve">Подрядчик после завершения работ по замене, установке прибора учета электрической энергии, обязан произвести инструментальную проверку работоспособности установленного ПУ ИСУ. </w:t>
      </w:r>
    </w:p>
    <w:p w14:paraId="13ED79A8" w14:textId="77777777" w:rsidR="00956C2B" w:rsidRPr="00F45C1B" w:rsidRDefault="00956C2B" w:rsidP="00956C2B">
      <w:pPr>
        <w:ind w:firstLine="284"/>
        <w:jc w:val="both"/>
        <w:rPr>
          <w:rFonts w:ascii="Tahoma" w:eastAsia="Times New Roman" w:hAnsi="Tahoma" w:cs="Tahoma"/>
          <w:sz w:val="20"/>
          <w:szCs w:val="20"/>
        </w:rPr>
      </w:pPr>
      <w:r w:rsidRPr="00F45C1B">
        <w:rPr>
          <w:rFonts w:ascii="Tahoma" w:eastAsia="Times New Roman" w:hAnsi="Tahoma" w:cs="Tahoma"/>
          <w:sz w:val="20"/>
          <w:szCs w:val="20"/>
        </w:rPr>
        <w:t>В рамках выполнения наладочных работ, направленных на присоединение приборов учета к ИСУ, должны быть выполнены проверки каналов беспроводной связи между ПУ ИСУ и верхним уровнем системы ИСУ, в том числе:</w:t>
      </w:r>
    </w:p>
    <w:p w14:paraId="1860E159" w14:textId="77777777" w:rsidR="00956C2B" w:rsidRPr="00F45C1B" w:rsidRDefault="00956C2B" w:rsidP="00956C2B">
      <w:pPr>
        <w:ind w:firstLine="284"/>
        <w:jc w:val="both"/>
        <w:rPr>
          <w:rFonts w:ascii="Tahoma" w:eastAsia="Times New Roman" w:hAnsi="Tahoma" w:cs="Tahoma"/>
          <w:sz w:val="20"/>
          <w:szCs w:val="20"/>
        </w:rPr>
      </w:pPr>
      <w:r w:rsidRPr="00F45C1B">
        <w:rPr>
          <w:rFonts w:ascii="Tahoma" w:eastAsia="Times New Roman" w:hAnsi="Tahoma" w:cs="Tahoma"/>
          <w:sz w:val="20"/>
          <w:szCs w:val="20"/>
        </w:rPr>
        <w:t>-На предмет наличия зоны покрытия сети сотового оператора, действительной мощности GSM радиосигнала на ПУ ИСУ;</w:t>
      </w:r>
    </w:p>
    <w:p w14:paraId="57B1D977" w14:textId="77777777" w:rsidR="00956C2B" w:rsidRPr="00F45C1B" w:rsidRDefault="00956C2B" w:rsidP="00956C2B">
      <w:pPr>
        <w:ind w:firstLine="284"/>
        <w:jc w:val="both"/>
        <w:rPr>
          <w:rFonts w:ascii="Tahoma" w:eastAsia="Times New Roman" w:hAnsi="Tahoma" w:cs="Tahoma"/>
          <w:sz w:val="20"/>
          <w:szCs w:val="20"/>
        </w:rPr>
      </w:pPr>
      <w:r w:rsidRPr="00F45C1B">
        <w:rPr>
          <w:rFonts w:ascii="Tahoma" w:eastAsia="Times New Roman" w:hAnsi="Tahoma" w:cs="Tahoma"/>
          <w:sz w:val="20"/>
          <w:szCs w:val="20"/>
        </w:rPr>
        <w:t>- на предмет фактической вероятности возможного использования выносных антенн GSM радиосигнала и максимально эффективного места их расположения;</w:t>
      </w:r>
    </w:p>
    <w:p w14:paraId="5CF084AB" w14:textId="77777777" w:rsidR="00956C2B" w:rsidRPr="00F45C1B" w:rsidRDefault="00956C2B" w:rsidP="00956C2B">
      <w:pPr>
        <w:ind w:firstLine="284"/>
        <w:jc w:val="both"/>
        <w:rPr>
          <w:rFonts w:ascii="Tahoma" w:eastAsia="Times New Roman" w:hAnsi="Tahoma" w:cs="Tahoma"/>
          <w:sz w:val="20"/>
          <w:szCs w:val="20"/>
        </w:rPr>
      </w:pPr>
      <w:r w:rsidRPr="00F45C1B">
        <w:rPr>
          <w:rFonts w:ascii="Tahoma" w:eastAsia="Times New Roman" w:hAnsi="Tahoma" w:cs="Tahoma"/>
          <w:sz w:val="20"/>
          <w:szCs w:val="20"/>
        </w:rPr>
        <w:t>-На предмет фактического получения ответов ПУ ИСУ на запросы из системы ИСУ;</w:t>
      </w:r>
    </w:p>
    <w:p w14:paraId="121E772E" w14:textId="77777777" w:rsidR="00956C2B" w:rsidRPr="00F45C1B" w:rsidRDefault="00956C2B" w:rsidP="00956C2B">
      <w:pPr>
        <w:ind w:firstLine="284"/>
        <w:jc w:val="both"/>
        <w:rPr>
          <w:rFonts w:ascii="Tahoma" w:eastAsia="Times New Roman" w:hAnsi="Tahoma" w:cs="Tahoma"/>
          <w:sz w:val="20"/>
          <w:szCs w:val="20"/>
        </w:rPr>
      </w:pPr>
      <w:r w:rsidRPr="00F45C1B">
        <w:rPr>
          <w:rFonts w:ascii="Tahoma" w:eastAsia="Times New Roman" w:hAnsi="Tahoma" w:cs="Tahoma"/>
          <w:sz w:val="20"/>
          <w:szCs w:val="20"/>
        </w:rPr>
        <w:t>-На предмет корректности настроек приборов учета.</w:t>
      </w:r>
    </w:p>
    <w:p w14:paraId="35CED822" w14:textId="77777777" w:rsidR="00956C2B" w:rsidRPr="00F45C1B" w:rsidRDefault="00956C2B" w:rsidP="00956C2B">
      <w:pPr>
        <w:ind w:firstLine="284"/>
        <w:jc w:val="both"/>
        <w:rPr>
          <w:rFonts w:ascii="Tahoma" w:eastAsia="Times New Roman" w:hAnsi="Tahoma" w:cs="Tahoma"/>
          <w:sz w:val="20"/>
          <w:szCs w:val="20"/>
        </w:rPr>
      </w:pPr>
      <w:r w:rsidRPr="00F45C1B">
        <w:rPr>
          <w:rFonts w:ascii="Tahoma" w:eastAsia="Times New Roman" w:hAnsi="Tahoma" w:cs="Tahoma"/>
          <w:sz w:val="20"/>
          <w:szCs w:val="20"/>
        </w:rPr>
        <w:t xml:space="preserve">Успешным выполнением наладочных работ является получение информации с установленного прибора учета на верхний уровень системы ИСУ, с составленным Актом ввода в эксплуатацию ПУ ЭЭ в Мобильном Контролере, с полным содержанием фотографий, предусмотренных Техническим заданием. </w:t>
      </w:r>
    </w:p>
    <w:p w14:paraId="5B466193" w14:textId="77777777" w:rsidR="00956C2B" w:rsidRPr="00F45C1B" w:rsidRDefault="00956C2B" w:rsidP="00956C2B">
      <w:pPr>
        <w:ind w:firstLine="284"/>
        <w:jc w:val="both"/>
        <w:rPr>
          <w:rFonts w:ascii="Tahoma" w:eastAsia="Times New Roman" w:hAnsi="Tahoma" w:cs="Tahoma"/>
          <w:sz w:val="20"/>
          <w:szCs w:val="20"/>
        </w:rPr>
      </w:pPr>
      <w:r w:rsidRPr="00F45C1B">
        <w:rPr>
          <w:rFonts w:ascii="Tahoma" w:eastAsia="Times New Roman" w:hAnsi="Tahoma" w:cs="Tahoma"/>
          <w:sz w:val="20"/>
          <w:szCs w:val="20"/>
        </w:rPr>
        <w:t>В случае отсутствия опроса сигнала сотовой связи на объекте Подрядчик должен исключить вероятность наличия заводского брака устанавливаемого оборудования и SIM-карты, по результатам должен быть составлен соответствующий отчет об отсутствии зоны покрытия сети сотового оператора и передан Заказчику в течение 2 (двух) рабочих дней.</w:t>
      </w:r>
    </w:p>
    <w:p w14:paraId="361A1A59" w14:textId="77777777" w:rsidR="00956C2B" w:rsidRPr="00F45C1B" w:rsidRDefault="00956C2B" w:rsidP="00956C2B">
      <w:pPr>
        <w:ind w:firstLine="284"/>
        <w:jc w:val="both"/>
        <w:rPr>
          <w:rFonts w:ascii="Tahoma" w:eastAsia="Times New Roman" w:hAnsi="Tahoma" w:cs="Tahoma"/>
          <w:sz w:val="20"/>
          <w:szCs w:val="20"/>
        </w:rPr>
      </w:pPr>
      <w:r w:rsidRPr="00F45C1B">
        <w:rPr>
          <w:rFonts w:ascii="Tahoma" w:eastAsia="Times New Roman" w:hAnsi="Tahoma" w:cs="Tahoma"/>
          <w:sz w:val="20"/>
          <w:szCs w:val="20"/>
        </w:rPr>
        <w:t>При подключении ПУ ИСУ не допускается применение скруток и паек, промежуточных сборок зажимов.</w:t>
      </w:r>
    </w:p>
    <w:p w14:paraId="227188EC" w14:textId="77777777" w:rsidR="00956C2B" w:rsidRPr="00F45C1B" w:rsidRDefault="00956C2B" w:rsidP="00956C2B">
      <w:pPr>
        <w:ind w:firstLine="284"/>
        <w:jc w:val="both"/>
        <w:rPr>
          <w:rFonts w:ascii="Tahoma" w:eastAsia="Times New Roman" w:hAnsi="Tahoma" w:cs="Tahoma"/>
          <w:sz w:val="20"/>
          <w:szCs w:val="20"/>
        </w:rPr>
      </w:pPr>
      <w:r w:rsidRPr="00F45C1B">
        <w:rPr>
          <w:rFonts w:ascii="Tahoma" w:eastAsia="Times New Roman" w:hAnsi="Tahoma" w:cs="Tahoma"/>
          <w:sz w:val="20"/>
          <w:szCs w:val="20"/>
        </w:rPr>
        <w:t>Применение алюминиевых проводников запрещается.</w:t>
      </w:r>
    </w:p>
    <w:p w14:paraId="789E8F3C" w14:textId="77777777" w:rsidR="00956C2B" w:rsidRPr="00F45C1B" w:rsidRDefault="00956C2B" w:rsidP="00956C2B">
      <w:pPr>
        <w:ind w:firstLine="284"/>
        <w:jc w:val="both"/>
        <w:rPr>
          <w:rFonts w:ascii="Tahoma" w:eastAsia="Times New Roman" w:hAnsi="Tahoma" w:cs="Tahoma"/>
          <w:sz w:val="20"/>
          <w:szCs w:val="20"/>
        </w:rPr>
      </w:pPr>
      <w:r w:rsidRPr="00F45C1B">
        <w:rPr>
          <w:rFonts w:ascii="Tahoma" w:eastAsia="Times New Roman" w:hAnsi="Tahoma" w:cs="Tahoma"/>
          <w:sz w:val="20"/>
          <w:szCs w:val="20"/>
        </w:rPr>
        <w:t>Допуск прибора учета в эксплуатацию осуществляется в соответствии с требованиями пп. 152-154 Постановления Правительства Российской Федерации от 04.05.2012 № 442 «О функционировании розничных рынков электрической энергии, полном и (или) частичном ограничении режима потребления электрической энергии".</w:t>
      </w:r>
    </w:p>
    <w:p w14:paraId="75E9F844" w14:textId="6F95C6BF" w:rsidR="00956C2B" w:rsidRPr="00F45C1B" w:rsidRDefault="00956C2B" w:rsidP="00956C2B">
      <w:pPr>
        <w:ind w:firstLine="284"/>
        <w:jc w:val="both"/>
        <w:rPr>
          <w:rFonts w:ascii="Tahoma" w:eastAsia="Times New Roman" w:hAnsi="Tahoma" w:cs="Tahoma"/>
          <w:sz w:val="20"/>
          <w:szCs w:val="20"/>
        </w:rPr>
      </w:pPr>
      <w:r w:rsidRPr="00F45C1B">
        <w:rPr>
          <w:rFonts w:ascii="Tahoma" w:eastAsia="Times New Roman" w:hAnsi="Tahoma" w:cs="Tahoma"/>
          <w:sz w:val="20"/>
          <w:szCs w:val="20"/>
        </w:rPr>
        <w:t xml:space="preserve">После проведения работ Подрядчик вручает собственнику, а в случае его отсутствия </w:t>
      </w:r>
      <w:r>
        <w:rPr>
          <w:rFonts w:ascii="Tahoma" w:eastAsia="Times New Roman" w:hAnsi="Tahoma" w:cs="Tahoma"/>
          <w:sz w:val="20"/>
          <w:szCs w:val="20"/>
        </w:rPr>
        <w:t>кладет</w:t>
      </w:r>
      <w:r w:rsidRPr="00F45C1B">
        <w:rPr>
          <w:rFonts w:ascii="Tahoma" w:eastAsia="Times New Roman" w:hAnsi="Tahoma" w:cs="Tahoma"/>
          <w:sz w:val="20"/>
          <w:szCs w:val="20"/>
        </w:rPr>
        <w:t xml:space="preserve"> в почтовый ящик уведомление (Приложение №13 к Техническому заданию).</w:t>
      </w:r>
    </w:p>
    <w:p w14:paraId="2BE63221" w14:textId="77777777" w:rsidR="00956C2B" w:rsidRPr="00F45C1B" w:rsidRDefault="00956C2B" w:rsidP="00956C2B">
      <w:pPr>
        <w:ind w:firstLine="284"/>
        <w:jc w:val="both"/>
        <w:rPr>
          <w:rFonts w:ascii="Tahoma" w:eastAsia="Times New Roman" w:hAnsi="Tahoma" w:cs="Tahoma"/>
          <w:sz w:val="20"/>
          <w:szCs w:val="20"/>
        </w:rPr>
      </w:pPr>
      <w:r w:rsidRPr="00F45C1B">
        <w:rPr>
          <w:rFonts w:ascii="Tahoma" w:eastAsia="Times New Roman" w:hAnsi="Tahoma" w:cs="Tahoma"/>
          <w:sz w:val="20"/>
          <w:szCs w:val="20"/>
        </w:rPr>
        <w:t>По окончании монтажных работ Подрядчик составляет и передает Заказчику заполненную Заявку для последующей проверки корректности её заполнения представителем Заказчика. При наличии замечаний со стороны Заказчика по заполнению Заявки, Подрядчик устраняет возникшие замечания своими силами в течение одного рабочего дня, с даты получения таких замечаний.</w:t>
      </w:r>
    </w:p>
    <w:p w14:paraId="391DE558" w14:textId="6930AFFD" w:rsidR="00956C2B" w:rsidRPr="00F45C1B" w:rsidRDefault="00956C2B" w:rsidP="00956C2B">
      <w:pPr>
        <w:ind w:firstLine="284"/>
        <w:jc w:val="both"/>
        <w:rPr>
          <w:rFonts w:ascii="Tahoma" w:eastAsia="Times New Roman" w:hAnsi="Tahoma" w:cs="Tahoma"/>
          <w:sz w:val="20"/>
          <w:szCs w:val="20"/>
        </w:rPr>
      </w:pPr>
      <w:r w:rsidRPr="00F45C1B">
        <w:rPr>
          <w:rFonts w:ascii="Tahoma" w:eastAsia="Times New Roman" w:hAnsi="Tahoma" w:cs="Tahoma"/>
          <w:sz w:val="20"/>
          <w:szCs w:val="20"/>
        </w:rPr>
        <w:t>Дополнительно Заказчик вправе потребовать от Подрядчика предоставления заполненной со стороны Подрядчика формы Заявки на выполнение работ с указанием напротив каждого объекта, где фактически установлен ПУ ИСУ, его данных, а также скан-копии актов ввода в эксплуатацию прибора учета электрической энергии. Информация по такому запросу должна быть предоставлена Подрядчиком Заказчику в течении 2 рабочих дней. По требованию Заказчика Фото предоставляются в составе приемо-сдаточной документации, разделенные по каталогам в разрезе дат установок/замен.</w:t>
      </w:r>
    </w:p>
    <w:p w14:paraId="4AF43424" w14:textId="77777777" w:rsidR="00956C2B" w:rsidRPr="003E45C5" w:rsidRDefault="00956C2B" w:rsidP="00956C2B">
      <w:pPr>
        <w:pStyle w:val="3"/>
        <w:spacing w:after="240"/>
        <w:ind w:firstLine="284"/>
        <w:rPr>
          <w:rFonts w:ascii="Tahoma" w:hAnsi="Tahoma" w:cs="Tahoma"/>
          <w:b/>
          <w:color w:val="auto"/>
          <w:sz w:val="20"/>
          <w:szCs w:val="20"/>
        </w:rPr>
      </w:pPr>
      <w:r>
        <w:rPr>
          <w:rFonts w:ascii="Tahoma" w:hAnsi="Tahoma" w:cs="Tahoma"/>
          <w:b/>
          <w:color w:val="auto"/>
          <w:sz w:val="20"/>
          <w:szCs w:val="20"/>
        </w:rPr>
        <w:lastRenderedPageBreak/>
        <w:t xml:space="preserve">5.7 </w:t>
      </w:r>
      <w:r w:rsidRPr="003E45C5">
        <w:rPr>
          <w:rFonts w:ascii="Tahoma" w:hAnsi="Tahoma" w:cs="Tahoma"/>
          <w:b/>
          <w:color w:val="auto"/>
          <w:sz w:val="20"/>
          <w:szCs w:val="20"/>
        </w:rPr>
        <w:t>Отражение выполненных работ в модуле Заказчика «Мобильный контролер».</w:t>
      </w:r>
    </w:p>
    <w:p w14:paraId="15811462" w14:textId="77777777" w:rsidR="00956C2B" w:rsidRPr="00F45C1B" w:rsidRDefault="00956C2B" w:rsidP="00956C2B">
      <w:pPr>
        <w:ind w:firstLine="284"/>
        <w:jc w:val="both"/>
        <w:rPr>
          <w:rFonts w:ascii="Tahoma" w:eastAsia="Times New Roman" w:hAnsi="Tahoma" w:cs="Tahoma"/>
          <w:sz w:val="20"/>
          <w:szCs w:val="20"/>
        </w:rPr>
      </w:pPr>
      <w:r w:rsidRPr="00F45C1B">
        <w:rPr>
          <w:rFonts w:ascii="Tahoma" w:eastAsia="Times New Roman" w:hAnsi="Tahoma" w:cs="Tahoma"/>
          <w:sz w:val="20"/>
          <w:szCs w:val="20"/>
        </w:rPr>
        <w:t>Подрядчик создает в модуле Заказчика (далее- Мобильный контролер маршрутные листы для сотрудников, выполняющих работы по замене, монтажу приборов учета электрической энергии, согласно Заявки на выполнение работ (Приложение № 4 к Техническому заданию).</w:t>
      </w:r>
    </w:p>
    <w:p w14:paraId="13F7BC23" w14:textId="77777777" w:rsidR="00956C2B" w:rsidRPr="00F45C1B" w:rsidRDefault="00956C2B" w:rsidP="00956C2B">
      <w:pPr>
        <w:ind w:firstLine="284"/>
        <w:jc w:val="both"/>
        <w:rPr>
          <w:rFonts w:ascii="Tahoma" w:eastAsia="Times New Roman" w:hAnsi="Tahoma" w:cs="Tahoma"/>
          <w:sz w:val="20"/>
          <w:szCs w:val="20"/>
        </w:rPr>
      </w:pPr>
      <w:r w:rsidRPr="00F45C1B">
        <w:rPr>
          <w:rFonts w:ascii="Tahoma" w:eastAsia="Times New Roman" w:hAnsi="Tahoma" w:cs="Tahoma"/>
          <w:sz w:val="20"/>
          <w:szCs w:val="20"/>
        </w:rPr>
        <w:t xml:space="preserve">При установке, замене ПУ ИСУ Подрядчик оформляет акта ввода в эксплуатацию прибора учета (Приложение №6 к Техническому заданию) в Мобильном контролере без необходимости составления акта на бумажном носителе. </w:t>
      </w:r>
    </w:p>
    <w:p w14:paraId="21F93799" w14:textId="235C3013" w:rsidR="00956C2B" w:rsidRPr="00F45C1B" w:rsidRDefault="00956C2B" w:rsidP="00956C2B">
      <w:pPr>
        <w:spacing w:after="0"/>
        <w:ind w:firstLine="284"/>
        <w:jc w:val="both"/>
        <w:rPr>
          <w:rFonts w:ascii="Tahoma" w:eastAsia="Times New Roman" w:hAnsi="Tahoma" w:cs="Tahoma"/>
          <w:sz w:val="20"/>
          <w:szCs w:val="20"/>
        </w:rPr>
      </w:pPr>
      <w:r w:rsidRPr="00F45C1B">
        <w:rPr>
          <w:rFonts w:ascii="Tahoma" w:eastAsia="Times New Roman" w:hAnsi="Tahoma" w:cs="Tahoma"/>
          <w:sz w:val="20"/>
          <w:szCs w:val="20"/>
        </w:rPr>
        <w:t>Подрядчик осуществляет фотофиксацию демонтированного и смонтированного оборудования на объектах Заказчика: фиксирует положения заменяемого ПУ (одно фото), его текущие показания (одно фото), положение нового ПУ ИСУ (одно фото) и контроль его опломбирования (два фото), установленную SIM-карту (одно фото) (обязательно должны быть видны номера демонтированного и устанавливаемого прибора учета и номера устанавливаемых пломб), Щит учета, в котором расположен ПУ ЭЭ, месторасположение щита учёта (опора ВЛ, ВРУ, ЩУ и т.д.), паспорта ПУ. При монтаже ПУ ИСУ Подрядчик дополнительно осуществляет фотофиксацию использованных сопутствующих материалов, предоставленных Подрядчиком.</w:t>
      </w:r>
    </w:p>
    <w:p w14:paraId="70D6BADA" w14:textId="77777777" w:rsidR="00956C2B" w:rsidRPr="00F45C1B" w:rsidRDefault="00956C2B" w:rsidP="00956C2B">
      <w:pPr>
        <w:spacing w:after="0"/>
        <w:ind w:firstLine="284"/>
        <w:jc w:val="both"/>
        <w:rPr>
          <w:rFonts w:ascii="Tahoma" w:eastAsia="Times New Roman" w:hAnsi="Tahoma" w:cs="Tahoma"/>
          <w:sz w:val="20"/>
          <w:szCs w:val="20"/>
        </w:rPr>
      </w:pPr>
      <w:r w:rsidRPr="00F45C1B">
        <w:rPr>
          <w:rFonts w:ascii="Tahoma" w:eastAsia="Times New Roman" w:hAnsi="Tahoma" w:cs="Tahoma"/>
          <w:sz w:val="20"/>
          <w:szCs w:val="20"/>
        </w:rPr>
        <w:t xml:space="preserve">Фотографии должны быть формата JPEG и содержать следующие метаданные: дата, время и данные геолокации. Фото предоставляются Заказчику в составе приемо-сдаточной документации. </w:t>
      </w:r>
    </w:p>
    <w:p w14:paraId="78CB27F7" w14:textId="77777777" w:rsidR="00956C2B" w:rsidRPr="00F45C1B" w:rsidRDefault="00956C2B" w:rsidP="00956C2B">
      <w:pPr>
        <w:ind w:firstLine="284"/>
        <w:jc w:val="both"/>
        <w:rPr>
          <w:rFonts w:ascii="Tahoma" w:eastAsia="Times New Roman" w:hAnsi="Tahoma" w:cs="Tahoma"/>
          <w:sz w:val="20"/>
          <w:szCs w:val="20"/>
        </w:rPr>
      </w:pPr>
      <w:r w:rsidRPr="00F45C1B">
        <w:rPr>
          <w:rFonts w:ascii="Tahoma" w:eastAsia="Times New Roman" w:hAnsi="Tahoma" w:cs="Tahoma"/>
          <w:sz w:val="20"/>
          <w:szCs w:val="20"/>
        </w:rPr>
        <w:t xml:space="preserve">Фотоотчет должен быть занесен в Мобильный контролер, как приложения к акту ввода в эксплуатацию ПУ ЭЭ. </w:t>
      </w:r>
    </w:p>
    <w:p w14:paraId="24C928CA" w14:textId="77777777" w:rsidR="00956C2B" w:rsidRPr="00F45C1B" w:rsidRDefault="00956C2B" w:rsidP="00956C2B">
      <w:pPr>
        <w:ind w:firstLine="284"/>
        <w:jc w:val="both"/>
        <w:rPr>
          <w:rFonts w:ascii="Tahoma" w:eastAsia="Times New Roman" w:hAnsi="Tahoma" w:cs="Tahoma"/>
          <w:sz w:val="20"/>
          <w:szCs w:val="20"/>
        </w:rPr>
      </w:pPr>
      <w:r w:rsidRPr="00F45C1B">
        <w:rPr>
          <w:rFonts w:ascii="Tahoma" w:eastAsia="Times New Roman" w:hAnsi="Tahoma" w:cs="Tahoma"/>
          <w:sz w:val="20"/>
          <w:szCs w:val="20"/>
        </w:rPr>
        <w:t xml:space="preserve">Полный объем данных по установленным ПУ ИСУ должен быть внесен в Мобильный контролер в день выполнения работ. </w:t>
      </w:r>
    </w:p>
    <w:p w14:paraId="542EA32D" w14:textId="77777777" w:rsidR="00956C2B" w:rsidRPr="00F45C1B" w:rsidRDefault="00956C2B" w:rsidP="00956C2B">
      <w:pPr>
        <w:ind w:firstLine="284"/>
        <w:jc w:val="both"/>
        <w:rPr>
          <w:rFonts w:ascii="Tahoma" w:eastAsia="Times New Roman" w:hAnsi="Tahoma" w:cs="Tahoma"/>
          <w:sz w:val="20"/>
          <w:szCs w:val="20"/>
        </w:rPr>
      </w:pPr>
      <w:r w:rsidRPr="00F45C1B">
        <w:rPr>
          <w:rFonts w:ascii="Tahoma" w:eastAsia="Times New Roman" w:hAnsi="Tahoma" w:cs="Tahoma"/>
          <w:sz w:val="20"/>
          <w:szCs w:val="20"/>
        </w:rPr>
        <w:t>Факт выполнения работ признается по данным, занесенным в акты со статусом «подписано» в Мобильном контролере.</w:t>
      </w:r>
    </w:p>
    <w:p w14:paraId="1C36CE5D" w14:textId="77777777" w:rsidR="00956C2B" w:rsidRPr="003E45C5" w:rsidRDefault="00956C2B" w:rsidP="00956C2B">
      <w:pPr>
        <w:pStyle w:val="3"/>
        <w:spacing w:after="240"/>
        <w:ind w:firstLine="284"/>
        <w:rPr>
          <w:rFonts w:ascii="Tahoma" w:hAnsi="Tahoma" w:cs="Tahoma"/>
          <w:b/>
          <w:color w:val="auto"/>
          <w:sz w:val="20"/>
          <w:szCs w:val="20"/>
        </w:rPr>
      </w:pPr>
      <w:r>
        <w:rPr>
          <w:rFonts w:ascii="Tahoma" w:hAnsi="Tahoma" w:cs="Tahoma"/>
          <w:b/>
          <w:color w:val="auto"/>
          <w:sz w:val="20"/>
          <w:szCs w:val="20"/>
        </w:rPr>
        <w:t xml:space="preserve">5.8 </w:t>
      </w:r>
      <w:r w:rsidRPr="003E45C5">
        <w:rPr>
          <w:rFonts w:ascii="Tahoma" w:hAnsi="Tahoma" w:cs="Tahoma"/>
          <w:b/>
          <w:color w:val="auto"/>
          <w:sz w:val="20"/>
          <w:szCs w:val="20"/>
        </w:rPr>
        <w:t>Хранение демонтированных приборов учета</w:t>
      </w:r>
    </w:p>
    <w:p w14:paraId="7D979787" w14:textId="77777777" w:rsidR="00956C2B" w:rsidRPr="00F45C1B" w:rsidRDefault="00956C2B" w:rsidP="00956C2B">
      <w:pPr>
        <w:ind w:firstLine="284"/>
        <w:jc w:val="both"/>
        <w:rPr>
          <w:rFonts w:ascii="Tahoma" w:eastAsia="Times New Roman" w:hAnsi="Tahoma" w:cs="Tahoma"/>
          <w:sz w:val="20"/>
          <w:szCs w:val="20"/>
        </w:rPr>
      </w:pPr>
      <w:r w:rsidRPr="00F45C1B">
        <w:rPr>
          <w:rFonts w:ascii="Tahoma" w:eastAsia="Times New Roman" w:hAnsi="Tahoma" w:cs="Tahoma"/>
          <w:sz w:val="20"/>
          <w:szCs w:val="20"/>
        </w:rPr>
        <w:t>Подрядчик организует хранение и утилизацию (в случае их не востребованности потребителем) демонтированных приборов учета электрической энергии (далее – ПУ). Хранение демонтированных ПУ должно быть организовано на период не менее 90 календарных дней с момента выполнения работ по установке, наладке и замене ПУ ИСУ. Информацию о точном адресе, где потребитель в течении 90 календарных дней может забрать свой демонтированный прибор учета, Подрядчик указывает в Акте ввода в эксплуатацию прибора учета электроэнергии (Приложение №6 к Техническому заданию).</w:t>
      </w:r>
    </w:p>
    <w:p w14:paraId="3B9D1CC4" w14:textId="77777777" w:rsidR="00956C2B" w:rsidRPr="00F45C1B" w:rsidRDefault="00956C2B" w:rsidP="00956C2B">
      <w:pPr>
        <w:ind w:firstLine="284"/>
        <w:jc w:val="both"/>
        <w:rPr>
          <w:rFonts w:ascii="Tahoma" w:eastAsia="Times New Roman" w:hAnsi="Tahoma" w:cs="Tahoma"/>
          <w:sz w:val="20"/>
          <w:szCs w:val="20"/>
        </w:rPr>
      </w:pPr>
      <w:r w:rsidRPr="00F45C1B">
        <w:rPr>
          <w:rFonts w:ascii="Tahoma" w:eastAsia="Times New Roman" w:hAnsi="Tahoma" w:cs="Tahoma"/>
          <w:sz w:val="20"/>
          <w:szCs w:val="20"/>
        </w:rPr>
        <w:t>Передача потребителю демонтированного прибора учета позднее даты проведения работ оформляется путем составления Подрядчиком акта передачи материальных ценностей (демонтированного оборудования).</w:t>
      </w:r>
    </w:p>
    <w:p w14:paraId="15655576" w14:textId="77777777" w:rsidR="00956C2B" w:rsidRPr="003E45C5" w:rsidRDefault="00956C2B" w:rsidP="00956C2B">
      <w:pPr>
        <w:ind w:firstLine="284"/>
        <w:jc w:val="both"/>
        <w:rPr>
          <w:rFonts w:ascii="Tahoma" w:eastAsia="Times New Roman" w:hAnsi="Tahoma" w:cs="Tahoma"/>
          <w:sz w:val="20"/>
          <w:szCs w:val="20"/>
        </w:rPr>
      </w:pPr>
      <w:r w:rsidRPr="00F45C1B">
        <w:rPr>
          <w:rFonts w:ascii="Tahoma" w:eastAsia="Times New Roman" w:hAnsi="Tahoma" w:cs="Tahoma"/>
          <w:sz w:val="20"/>
          <w:szCs w:val="20"/>
        </w:rPr>
        <w:t>В случае утраты демонтированного прибора учета электрической энергии и обращения потребителя к Подрядчику либо Заказчику с требованием возврата данного прибора, Подрядчик возмещает стоимость данного прибора учета электрической энергии потребителю в течении 30 календарных дней с момента получения обращения потребителя.</w:t>
      </w:r>
    </w:p>
    <w:p w14:paraId="6B8C4391" w14:textId="77777777" w:rsidR="00956C2B" w:rsidRPr="00006BB4" w:rsidRDefault="00956C2B" w:rsidP="00956C2B">
      <w:pPr>
        <w:pStyle w:val="a6"/>
        <w:numPr>
          <w:ilvl w:val="0"/>
          <w:numId w:val="25"/>
        </w:numPr>
        <w:spacing w:after="240"/>
        <w:ind w:left="0" w:firstLine="284"/>
        <w:outlineLvl w:val="0"/>
        <w:rPr>
          <w:rFonts w:ascii="Tahoma" w:eastAsia="Times New Roman" w:hAnsi="Tahoma" w:cs="Tahoma"/>
          <w:b/>
          <w:sz w:val="20"/>
          <w:szCs w:val="20"/>
        </w:rPr>
      </w:pPr>
      <w:r w:rsidRPr="00006BB4">
        <w:rPr>
          <w:rFonts w:ascii="Tahoma" w:eastAsia="Times New Roman" w:hAnsi="Tahoma" w:cs="Tahoma"/>
          <w:b/>
          <w:sz w:val="20"/>
          <w:szCs w:val="20"/>
        </w:rPr>
        <w:t>Требования по формированию сметной стоимости</w:t>
      </w:r>
    </w:p>
    <w:p w14:paraId="7F08F840" w14:textId="5552E524" w:rsidR="00956C2B" w:rsidRPr="003E45C5" w:rsidRDefault="00956C2B" w:rsidP="00956C2B">
      <w:pPr>
        <w:ind w:firstLine="284"/>
        <w:jc w:val="both"/>
        <w:rPr>
          <w:rFonts w:ascii="Tahoma" w:eastAsia="Times New Roman" w:hAnsi="Tahoma" w:cs="Tahoma"/>
          <w:sz w:val="20"/>
          <w:szCs w:val="20"/>
        </w:rPr>
      </w:pPr>
      <w:r w:rsidRPr="003E45C5">
        <w:rPr>
          <w:rFonts w:ascii="Tahoma" w:eastAsia="Times New Roman" w:hAnsi="Tahoma" w:cs="Tahoma"/>
          <w:sz w:val="20"/>
          <w:szCs w:val="20"/>
        </w:rPr>
        <w:t xml:space="preserve">Сметную документацию необходимо выполнить в соответствии с Ведомостями работ (см. приложение №2 к Техническому заданию), на основании  Методики определения сметной стоимости строительства, реконструкции, капитального ремонта, сноса объектов капитального строительства, работ по сохранению объектов культурного наследия (памятников истории и культуры) народов Российской Федерации на территории Российской Федерации,  утвержденной приказом </w:t>
      </w:r>
      <w:r w:rsidRPr="003E45C5">
        <w:rPr>
          <w:rFonts w:ascii="Tahoma" w:eastAsia="Times New Roman" w:hAnsi="Tahoma" w:cs="Tahoma"/>
          <w:sz w:val="20"/>
          <w:szCs w:val="20"/>
        </w:rPr>
        <w:lastRenderedPageBreak/>
        <w:t xml:space="preserve">Министерства строительства и жилищно-коммунального хозяйства Российской Федерации от 04.08.2020 № 421/пр в редакции приказов Минстроя России от 7 июля 2022 г № </w:t>
      </w:r>
      <w:hyperlink r:id="rId14" w:history="1">
        <w:r w:rsidRPr="003E45C5">
          <w:rPr>
            <w:rFonts w:ascii="Tahoma" w:eastAsia="Times New Roman" w:hAnsi="Tahoma" w:cs="Tahoma"/>
            <w:sz w:val="20"/>
            <w:szCs w:val="20"/>
          </w:rPr>
          <w:t>557/пр</w:t>
        </w:r>
      </w:hyperlink>
      <w:r w:rsidRPr="003E45C5">
        <w:rPr>
          <w:rFonts w:ascii="Tahoma" w:eastAsia="Times New Roman" w:hAnsi="Tahoma" w:cs="Tahoma"/>
          <w:sz w:val="20"/>
          <w:szCs w:val="20"/>
        </w:rPr>
        <w:t>,</w:t>
      </w:r>
      <w:r>
        <w:rPr>
          <w:rFonts w:ascii="Tahoma" w:eastAsia="Times New Roman" w:hAnsi="Tahoma" w:cs="Tahoma"/>
          <w:sz w:val="20"/>
          <w:szCs w:val="20"/>
        </w:rPr>
        <w:t xml:space="preserve"> </w:t>
      </w:r>
      <w:r w:rsidRPr="003E45C5">
        <w:rPr>
          <w:rFonts w:ascii="Tahoma" w:eastAsia="Times New Roman" w:hAnsi="Tahoma" w:cs="Tahoma"/>
          <w:sz w:val="20"/>
          <w:szCs w:val="20"/>
        </w:rPr>
        <w:t xml:space="preserve">от 30 января 2024 г. № </w:t>
      </w:r>
      <w:hyperlink r:id="rId15" w:history="1">
        <w:r w:rsidRPr="003E45C5">
          <w:rPr>
            <w:rFonts w:ascii="Tahoma" w:eastAsia="Times New Roman" w:hAnsi="Tahoma" w:cs="Tahoma"/>
            <w:sz w:val="20"/>
            <w:szCs w:val="20"/>
          </w:rPr>
          <w:t>55/пр</w:t>
        </w:r>
      </w:hyperlink>
      <w:r w:rsidRPr="003E45C5">
        <w:rPr>
          <w:rFonts w:ascii="Tahoma" w:eastAsia="Times New Roman" w:hAnsi="Tahoma" w:cs="Tahoma"/>
          <w:sz w:val="20"/>
          <w:szCs w:val="20"/>
        </w:rPr>
        <w:t xml:space="preserve">, ресурсно-индексным методом в базе ФСНБ-2022 (в  действующей редакции на момент составления сметы) с пересчетом в текущие цены с помощью </w:t>
      </w:r>
      <w:r w:rsidRPr="00FA1B92">
        <w:rPr>
          <w:rFonts w:ascii="Tahoma" w:eastAsia="Times New Roman" w:hAnsi="Tahoma" w:cs="Tahoma"/>
          <w:sz w:val="20"/>
          <w:szCs w:val="20"/>
        </w:rPr>
        <w:t xml:space="preserve">сметных цен и индексов изменения сметной стоимости по группам однородных строительных ресурсов, размещенных в ФГИС ЦС </w:t>
      </w:r>
      <w:r w:rsidRPr="003E45C5">
        <w:rPr>
          <w:rFonts w:ascii="Tahoma" w:eastAsia="Times New Roman" w:hAnsi="Tahoma" w:cs="Tahoma"/>
          <w:sz w:val="20"/>
          <w:szCs w:val="20"/>
        </w:rPr>
        <w:t>для  Республики Коми, на момент составления сметной документации.</w:t>
      </w:r>
    </w:p>
    <w:p w14:paraId="1628A2B8" w14:textId="095C93CB" w:rsidR="00956C2B" w:rsidRPr="003E45C5" w:rsidRDefault="00956C2B" w:rsidP="00956C2B">
      <w:pPr>
        <w:ind w:firstLine="284"/>
        <w:jc w:val="both"/>
        <w:rPr>
          <w:rFonts w:ascii="Tahoma" w:eastAsia="Times New Roman" w:hAnsi="Tahoma" w:cs="Tahoma"/>
          <w:sz w:val="20"/>
          <w:szCs w:val="20"/>
        </w:rPr>
      </w:pPr>
      <w:r w:rsidRPr="00F45C1B">
        <w:rPr>
          <w:rFonts w:ascii="Tahoma" w:eastAsia="Times New Roman" w:hAnsi="Tahoma" w:cs="Tahoma"/>
          <w:sz w:val="20"/>
          <w:szCs w:val="20"/>
        </w:rPr>
        <w:t>При составлении сметной документации в обязательном порядке применить понижающие коэффициенты, которые не должны превышать коэффициенты, указанные в Локально-сметных расчетах (см. приложение №</w:t>
      </w:r>
      <w:r w:rsidR="00FA5841">
        <w:rPr>
          <w:rFonts w:ascii="Tahoma" w:eastAsia="Times New Roman" w:hAnsi="Tahoma" w:cs="Tahoma"/>
          <w:sz w:val="20"/>
          <w:szCs w:val="20"/>
        </w:rPr>
        <w:t>4</w:t>
      </w:r>
      <w:r w:rsidRPr="00F45C1B">
        <w:rPr>
          <w:rFonts w:ascii="Tahoma" w:eastAsia="Times New Roman" w:hAnsi="Tahoma" w:cs="Tahoma"/>
          <w:sz w:val="20"/>
          <w:szCs w:val="20"/>
        </w:rPr>
        <w:t xml:space="preserve"> к документации о закупке).</w:t>
      </w:r>
    </w:p>
    <w:p w14:paraId="2FF71CE0" w14:textId="77777777" w:rsidR="00956C2B" w:rsidRPr="00006BB4" w:rsidRDefault="00956C2B" w:rsidP="00956C2B">
      <w:pPr>
        <w:pStyle w:val="a6"/>
        <w:numPr>
          <w:ilvl w:val="0"/>
          <w:numId w:val="25"/>
        </w:numPr>
        <w:spacing w:after="240"/>
        <w:ind w:left="0" w:firstLine="284"/>
        <w:outlineLvl w:val="0"/>
        <w:rPr>
          <w:rFonts w:ascii="Tahoma" w:eastAsia="Times New Roman" w:hAnsi="Tahoma" w:cs="Tahoma"/>
          <w:b/>
          <w:sz w:val="20"/>
          <w:szCs w:val="20"/>
        </w:rPr>
      </w:pPr>
      <w:r w:rsidRPr="00006BB4">
        <w:rPr>
          <w:rFonts w:ascii="Tahoma" w:eastAsia="Times New Roman" w:hAnsi="Tahoma" w:cs="Tahoma"/>
          <w:b/>
          <w:sz w:val="20"/>
          <w:szCs w:val="20"/>
        </w:rPr>
        <w:t>Требования к качеству выполнения работ. Применяемые стандарты, СНиПы и прочие правила</w:t>
      </w:r>
    </w:p>
    <w:p w14:paraId="361B8169" w14:textId="77777777" w:rsidR="00956C2B" w:rsidRPr="00F45C1B" w:rsidRDefault="00956C2B" w:rsidP="00956C2B">
      <w:pPr>
        <w:spacing w:after="0"/>
        <w:ind w:firstLine="284"/>
        <w:contextualSpacing/>
        <w:jc w:val="both"/>
        <w:rPr>
          <w:rFonts w:ascii="Tahoma" w:eastAsia="Times New Roman" w:hAnsi="Tahoma" w:cs="Tahoma"/>
          <w:sz w:val="20"/>
          <w:szCs w:val="20"/>
        </w:rPr>
      </w:pPr>
      <w:r w:rsidRPr="00F45C1B">
        <w:rPr>
          <w:rFonts w:ascii="Tahoma" w:eastAsia="Times New Roman" w:hAnsi="Tahoma" w:cs="Tahoma"/>
          <w:sz w:val="20"/>
          <w:szCs w:val="20"/>
        </w:rPr>
        <w:t>Интеллектуальная система учета АО "Коми энергосбытовая компания" создается в соответствии с требованиями действующих нормативно-правовых документов:</w:t>
      </w:r>
    </w:p>
    <w:p w14:paraId="58407049" w14:textId="77777777" w:rsidR="00956C2B" w:rsidRPr="00F45C1B" w:rsidRDefault="00956C2B" w:rsidP="00956C2B">
      <w:pPr>
        <w:spacing w:after="0"/>
        <w:ind w:firstLine="284"/>
        <w:contextualSpacing/>
        <w:jc w:val="both"/>
        <w:rPr>
          <w:rFonts w:ascii="Tahoma" w:eastAsia="Times New Roman" w:hAnsi="Tahoma" w:cs="Tahoma"/>
          <w:sz w:val="20"/>
          <w:szCs w:val="20"/>
        </w:rPr>
      </w:pPr>
      <w:r w:rsidRPr="00F45C1B">
        <w:rPr>
          <w:rFonts w:ascii="Tahoma" w:eastAsia="Times New Roman" w:hAnsi="Tahoma" w:cs="Tahoma"/>
          <w:sz w:val="20"/>
          <w:szCs w:val="20"/>
        </w:rPr>
        <w:t>- Постановление Правительства РФ от 19.06.2020 № 890 «О порядке предоставления доступа к минимальному набору функций интеллектуальных систем учета электрической энергии (мощности)»;</w:t>
      </w:r>
    </w:p>
    <w:p w14:paraId="3B2083E0" w14:textId="77777777" w:rsidR="00956C2B" w:rsidRPr="00F45C1B" w:rsidRDefault="00956C2B" w:rsidP="00956C2B">
      <w:pPr>
        <w:spacing w:after="0"/>
        <w:ind w:firstLine="284"/>
        <w:contextualSpacing/>
        <w:jc w:val="both"/>
        <w:rPr>
          <w:rFonts w:ascii="Tahoma" w:eastAsia="Times New Roman" w:hAnsi="Tahoma" w:cs="Tahoma"/>
          <w:sz w:val="20"/>
          <w:szCs w:val="20"/>
        </w:rPr>
      </w:pPr>
      <w:r w:rsidRPr="00F45C1B">
        <w:rPr>
          <w:rFonts w:ascii="Tahoma" w:eastAsia="Times New Roman" w:hAnsi="Tahoma" w:cs="Tahoma"/>
          <w:sz w:val="20"/>
          <w:szCs w:val="20"/>
        </w:rPr>
        <w:t>- Федеральный закон от 27.12.2018 № 522-ФЗ «О внесении изменений в отдельные законодательные акты российской федерации в связи с развитием систем учета электрической энергии (мощности) в Российской Федерации».</w:t>
      </w:r>
    </w:p>
    <w:p w14:paraId="696FFCAB" w14:textId="77777777" w:rsidR="00956C2B" w:rsidRPr="00F45C1B" w:rsidRDefault="00956C2B" w:rsidP="00956C2B">
      <w:pPr>
        <w:spacing w:after="0"/>
        <w:ind w:firstLine="284"/>
        <w:contextualSpacing/>
        <w:jc w:val="both"/>
        <w:rPr>
          <w:rFonts w:ascii="Tahoma" w:eastAsia="Times New Roman" w:hAnsi="Tahoma" w:cs="Tahoma"/>
          <w:sz w:val="20"/>
          <w:szCs w:val="20"/>
        </w:rPr>
      </w:pPr>
      <w:r w:rsidRPr="00F45C1B">
        <w:rPr>
          <w:rFonts w:ascii="Tahoma" w:eastAsia="Times New Roman" w:hAnsi="Tahoma" w:cs="Tahoma"/>
          <w:sz w:val="20"/>
          <w:szCs w:val="20"/>
        </w:rPr>
        <w:t>- Постановление Правительства Российской Федерации от 4 мая 2012 г. № 442 «О функционировании розничных рынков электрической энергии, полном и(или) частичном ограничении режима потребления электрической энергии»;</w:t>
      </w:r>
    </w:p>
    <w:p w14:paraId="083D133A" w14:textId="77777777" w:rsidR="00956C2B" w:rsidRPr="00F45C1B" w:rsidRDefault="00956C2B" w:rsidP="00956C2B">
      <w:pPr>
        <w:spacing w:after="0"/>
        <w:ind w:firstLine="284"/>
        <w:contextualSpacing/>
        <w:jc w:val="both"/>
        <w:rPr>
          <w:rFonts w:ascii="Tahoma" w:eastAsia="Times New Roman" w:hAnsi="Tahoma" w:cs="Tahoma"/>
          <w:sz w:val="20"/>
          <w:szCs w:val="20"/>
        </w:rPr>
      </w:pPr>
      <w:r w:rsidRPr="00F45C1B">
        <w:rPr>
          <w:rFonts w:ascii="Tahoma" w:eastAsia="Times New Roman" w:hAnsi="Tahoma" w:cs="Tahoma"/>
          <w:sz w:val="20"/>
          <w:szCs w:val="20"/>
        </w:rPr>
        <w:t>- ТР ТС 020/2011 «Электромагнитная совместимость технических средств»;</w:t>
      </w:r>
    </w:p>
    <w:p w14:paraId="2A174926" w14:textId="77777777" w:rsidR="00956C2B" w:rsidRPr="00F45C1B" w:rsidRDefault="00956C2B" w:rsidP="00956C2B">
      <w:pPr>
        <w:spacing w:after="0"/>
        <w:ind w:firstLine="284"/>
        <w:contextualSpacing/>
        <w:jc w:val="both"/>
        <w:rPr>
          <w:rFonts w:ascii="Tahoma" w:eastAsia="Times New Roman" w:hAnsi="Tahoma" w:cs="Tahoma"/>
          <w:sz w:val="20"/>
          <w:szCs w:val="20"/>
        </w:rPr>
      </w:pPr>
      <w:r w:rsidRPr="00F45C1B">
        <w:rPr>
          <w:rFonts w:ascii="Tahoma" w:eastAsia="Times New Roman" w:hAnsi="Tahoma" w:cs="Tahoma"/>
          <w:sz w:val="20"/>
          <w:szCs w:val="20"/>
        </w:rPr>
        <w:t>-ГОСТ Р 8.563–2009. ГСИ. «Методики (методы) измерений»;</w:t>
      </w:r>
    </w:p>
    <w:p w14:paraId="5A5E0FAB" w14:textId="77777777" w:rsidR="00956C2B" w:rsidRPr="00F45C1B" w:rsidRDefault="00956C2B" w:rsidP="00956C2B">
      <w:pPr>
        <w:spacing w:after="0"/>
        <w:ind w:firstLine="284"/>
        <w:contextualSpacing/>
        <w:jc w:val="both"/>
        <w:rPr>
          <w:rFonts w:ascii="Tahoma" w:eastAsia="Times New Roman" w:hAnsi="Tahoma" w:cs="Tahoma"/>
          <w:sz w:val="20"/>
          <w:szCs w:val="20"/>
        </w:rPr>
      </w:pPr>
      <w:r w:rsidRPr="00F45C1B">
        <w:rPr>
          <w:rFonts w:ascii="Tahoma" w:eastAsia="Times New Roman" w:hAnsi="Tahoma" w:cs="Tahoma"/>
          <w:sz w:val="20"/>
          <w:szCs w:val="20"/>
        </w:rPr>
        <w:t>-ГОСТ Р 8.596-2002 ГСИ. «Метрологическое обеспечение измерительных систем. Основные положения»;</w:t>
      </w:r>
    </w:p>
    <w:p w14:paraId="658BFD4B" w14:textId="77777777" w:rsidR="00956C2B" w:rsidRPr="00F45C1B" w:rsidRDefault="00956C2B" w:rsidP="00956C2B">
      <w:pPr>
        <w:spacing w:after="0"/>
        <w:ind w:firstLine="284"/>
        <w:contextualSpacing/>
        <w:jc w:val="both"/>
        <w:rPr>
          <w:rFonts w:ascii="Tahoma" w:eastAsia="Times New Roman" w:hAnsi="Tahoma" w:cs="Tahoma"/>
          <w:sz w:val="20"/>
          <w:szCs w:val="20"/>
        </w:rPr>
      </w:pPr>
      <w:r w:rsidRPr="00F45C1B">
        <w:rPr>
          <w:rFonts w:ascii="Tahoma" w:eastAsia="Times New Roman" w:hAnsi="Tahoma" w:cs="Tahoma"/>
          <w:sz w:val="20"/>
          <w:szCs w:val="20"/>
        </w:rPr>
        <w:t>-РД 34.09.101-94. Типовая инструкция по учету электроэнергии при ее производстве, передаче и распределении;</w:t>
      </w:r>
    </w:p>
    <w:p w14:paraId="46810ED9" w14:textId="77777777" w:rsidR="00956C2B" w:rsidRPr="00F45C1B" w:rsidRDefault="00956C2B" w:rsidP="00956C2B">
      <w:pPr>
        <w:spacing w:after="0"/>
        <w:ind w:firstLine="284"/>
        <w:contextualSpacing/>
        <w:jc w:val="both"/>
        <w:rPr>
          <w:rFonts w:ascii="Tahoma" w:eastAsia="Times New Roman" w:hAnsi="Tahoma" w:cs="Tahoma"/>
          <w:sz w:val="20"/>
          <w:szCs w:val="20"/>
        </w:rPr>
      </w:pPr>
      <w:r w:rsidRPr="00F45C1B">
        <w:rPr>
          <w:rFonts w:ascii="Tahoma" w:eastAsia="Times New Roman" w:hAnsi="Tahoma" w:cs="Tahoma"/>
          <w:sz w:val="20"/>
          <w:szCs w:val="20"/>
        </w:rPr>
        <w:t>-РД 34.11.502-95. «Методические указания. Организация и порядок проведения метрологической экспертизы документации на стадии разработки и проектирования»;</w:t>
      </w:r>
    </w:p>
    <w:p w14:paraId="6023642F" w14:textId="77777777" w:rsidR="00956C2B" w:rsidRPr="00F45C1B" w:rsidRDefault="00956C2B" w:rsidP="00956C2B">
      <w:pPr>
        <w:spacing w:after="0"/>
        <w:ind w:firstLine="284"/>
        <w:contextualSpacing/>
        <w:jc w:val="both"/>
        <w:rPr>
          <w:rFonts w:ascii="Tahoma" w:eastAsia="Times New Roman" w:hAnsi="Tahoma" w:cs="Tahoma"/>
          <w:sz w:val="20"/>
          <w:szCs w:val="20"/>
        </w:rPr>
      </w:pPr>
      <w:r w:rsidRPr="00F45C1B">
        <w:rPr>
          <w:rFonts w:ascii="Tahoma" w:eastAsia="Times New Roman" w:hAnsi="Tahoma" w:cs="Tahoma"/>
          <w:sz w:val="20"/>
          <w:szCs w:val="20"/>
        </w:rPr>
        <w:t>-РД34.11.333-97. «Типовая методика выполнения измерений количества электрической энергии»;</w:t>
      </w:r>
    </w:p>
    <w:p w14:paraId="48C7589C" w14:textId="77777777" w:rsidR="00956C2B" w:rsidRPr="00F45C1B" w:rsidRDefault="00956C2B" w:rsidP="00956C2B">
      <w:pPr>
        <w:spacing w:after="0"/>
        <w:ind w:firstLine="284"/>
        <w:contextualSpacing/>
        <w:jc w:val="both"/>
        <w:rPr>
          <w:rFonts w:ascii="Tahoma" w:eastAsia="Times New Roman" w:hAnsi="Tahoma" w:cs="Tahoma"/>
          <w:sz w:val="20"/>
          <w:szCs w:val="20"/>
        </w:rPr>
      </w:pPr>
      <w:r w:rsidRPr="00F45C1B">
        <w:rPr>
          <w:rFonts w:ascii="Tahoma" w:eastAsia="Times New Roman" w:hAnsi="Tahoma" w:cs="Tahoma"/>
          <w:sz w:val="20"/>
          <w:szCs w:val="20"/>
        </w:rPr>
        <w:t>-РД 34.11.334-97. «Типовая методика выполнения измерений электрической мощности»;</w:t>
      </w:r>
    </w:p>
    <w:p w14:paraId="229F23FA" w14:textId="77777777" w:rsidR="00956C2B" w:rsidRPr="00F45C1B" w:rsidRDefault="00956C2B" w:rsidP="00956C2B">
      <w:pPr>
        <w:spacing w:after="0"/>
        <w:ind w:firstLine="284"/>
        <w:contextualSpacing/>
        <w:jc w:val="both"/>
        <w:rPr>
          <w:rFonts w:ascii="Tahoma" w:eastAsia="Times New Roman" w:hAnsi="Tahoma" w:cs="Tahoma"/>
          <w:sz w:val="20"/>
          <w:szCs w:val="20"/>
        </w:rPr>
      </w:pPr>
      <w:r w:rsidRPr="00F45C1B">
        <w:rPr>
          <w:rFonts w:ascii="Tahoma" w:eastAsia="Times New Roman" w:hAnsi="Tahoma" w:cs="Tahoma"/>
          <w:sz w:val="20"/>
          <w:szCs w:val="20"/>
        </w:rPr>
        <w:t>-РД 34.11.114-98. «Автоматизированные системы контроля и учета электроэнергии и мощности. Основные нормируемые метрологические характеристики. Общие требования»;</w:t>
      </w:r>
    </w:p>
    <w:p w14:paraId="4E33F65A" w14:textId="77777777" w:rsidR="00956C2B" w:rsidRPr="00F45C1B" w:rsidRDefault="00956C2B" w:rsidP="00956C2B">
      <w:pPr>
        <w:spacing w:after="0"/>
        <w:ind w:firstLine="284"/>
        <w:contextualSpacing/>
        <w:jc w:val="both"/>
        <w:rPr>
          <w:rFonts w:ascii="Tahoma" w:eastAsia="Times New Roman" w:hAnsi="Tahoma" w:cs="Tahoma"/>
          <w:sz w:val="20"/>
          <w:szCs w:val="20"/>
        </w:rPr>
      </w:pPr>
      <w:r w:rsidRPr="00F45C1B">
        <w:rPr>
          <w:rFonts w:ascii="Tahoma" w:eastAsia="Times New Roman" w:hAnsi="Tahoma" w:cs="Tahoma"/>
          <w:sz w:val="20"/>
          <w:szCs w:val="20"/>
        </w:rPr>
        <w:t>-РД153-34.0-11.209-99. «Рекомендации. Автоматизированные системы контроля и учета электроэнергии и мощности. Типовая методика выполнения измерений электроэнергии и мощности»;</w:t>
      </w:r>
    </w:p>
    <w:p w14:paraId="3A7EADF1" w14:textId="77777777" w:rsidR="00956C2B" w:rsidRPr="00F45C1B" w:rsidRDefault="00956C2B" w:rsidP="00956C2B">
      <w:pPr>
        <w:spacing w:after="0"/>
        <w:ind w:firstLine="284"/>
        <w:contextualSpacing/>
        <w:jc w:val="both"/>
        <w:rPr>
          <w:rFonts w:ascii="Tahoma" w:eastAsia="Times New Roman" w:hAnsi="Tahoma" w:cs="Tahoma"/>
          <w:sz w:val="20"/>
          <w:szCs w:val="20"/>
        </w:rPr>
      </w:pPr>
      <w:r w:rsidRPr="00F45C1B">
        <w:rPr>
          <w:rFonts w:ascii="Tahoma" w:eastAsia="Times New Roman" w:hAnsi="Tahoma" w:cs="Tahoma"/>
          <w:sz w:val="20"/>
          <w:szCs w:val="20"/>
        </w:rPr>
        <w:t>- МИ 2168-91 ГСИ ИИС. «Методика расчета метро</w:t>
      </w:r>
      <w:r w:rsidRPr="00F45C1B">
        <w:rPr>
          <w:rFonts w:ascii="Tahoma" w:eastAsia="Times New Roman" w:hAnsi="Tahoma" w:cs="Tahoma"/>
          <w:sz w:val="20"/>
          <w:szCs w:val="20"/>
        </w:rPr>
        <w:softHyphen/>
        <w:t>логических характеристик измерительных каналов по метрологическим характеристикам линейных аналоговых компонентов»;</w:t>
      </w:r>
    </w:p>
    <w:p w14:paraId="28E3C8D3" w14:textId="77777777" w:rsidR="00956C2B" w:rsidRPr="00F45C1B" w:rsidRDefault="00956C2B" w:rsidP="00956C2B">
      <w:pPr>
        <w:spacing w:after="0"/>
        <w:ind w:firstLine="284"/>
        <w:contextualSpacing/>
        <w:jc w:val="both"/>
        <w:rPr>
          <w:rFonts w:ascii="Tahoma" w:eastAsia="Times New Roman" w:hAnsi="Tahoma" w:cs="Tahoma"/>
          <w:sz w:val="20"/>
          <w:szCs w:val="20"/>
        </w:rPr>
      </w:pPr>
      <w:r w:rsidRPr="00F45C1B">
        <w:rPr>
          <w:rFonts w:ascii="Tahoma" w:eastAsia="Times New Roman" w:hAnsi="Tahoma" w:cs="Tahoma"/>
          <w:sz w:val="20"/>
          <w:szCs w:val="20"/>
        </w:rPr>
        <w:t>-МИ 2439-97 ГСИ. «Метрологические характеристики измерительных систем. Номенклатура. Принцип регламентации, определения и контроля;</w:t>
      </w:r>
    </w:p>
    <w:p w14:paraId="459C0B10" w14:textId="77777777" w:rsidR="00956C2B" w:rsidRPr="00F45C1B" w:rsidRDefault="00956C2B" w:rsidP="00956C2B">
      <w:pPr>
        <w:spacing w:after="0"/>
        <w:ind w:firstLine="284"/>
        <w:contextualSpacing/>
        <w:jc w:val="both"/>
        <w:rPr>
          <w:rFonts w:ascii="Tahoma" w:eastAsia="Times New Roman" w:hAnsi="Tahoma" w:cs="Tahoma"/>
          <w:sz w:val="20"/>
          <w:szCs w:val="20"/>
        </w:rPr>
      </w:pPr>
      <w:r w:rsidRPr="00F45C1B">
        <w:rPr>
          <w:rFonts w:ascii="Tahoma" w:eastAsia="Times New Roman" w:hAnsi="Tahoma" w:cs="Tahoma"/>
          <w:sz w:val="20"/>
          <w:szCs w:val="20"/>
        </w:rPr>
        <w:t>-МИ 2440-97 ГСИ. «Методы экспериментального определения и контроля характеристик погрешности измерительных каналов измерительных систем и измерительных комплексов (с изменением № 1)»;</w:t>
      </w:r>
    </w:p>
    <w:p w14:paraId="0E613870" w14:textId="77777777" w:rsidR="00956C2B" w:rsidRPr="00F45C1B" w:rsidRDefault="00956C2B" w:rsidP="00956C2B">
      <w:pPr>
        <w:spacing w:after="0"/>
        <w:ind w:firstLine="284"/>
        <w:contextualSpacing/>
        <w:jc w:val="both"/>
        <w:rPr>
          <w:rFonts w:ascii="Tahoma" w:eastAsia="Times New Roman" w:hAnsi="Tahoma" w:cs="Tahoma"/>
          <w:sz w:val="20"/>
          <w:szCs w:val="20"/>
        </w:rPr>
      </w:pPr>
      <w:r w:rsidRPr="00F45C1B">
        <w:rPr>
          <w:rFonts w:ascii="Tahoma" w:eastAsia="Times New Roman" w:hAnsi="Tahoma" w:cs="Tahoma"/>
          <w:sz w:val="20"/>
          <w:szCs w:val="20"/>
        </w:rPr>
        <w:t>-ПУЭ «Правила устройства электроустановок. Изд.7. с дополнениями и изменениями».</w:t>
      </w:r>
    </w:p>
    <w:p w14:paraId="42BEC913" w14:textId="77777777" w:rsidR="00956C2B" w:rsidRDefault="00956C2B" w:rsidP="00956C2B">
      <w:pPr>
        <w:pStyle w:val="1"/>
        <w:numPr>
          <w:ilvl w:val="0"/>
          <w:numId w:val="0"/>
        </w:numPr>
        <w:spacing w:before="0" w:after="0"/>
        <w:ind w:left="360"/>
        <w:rPr>
          <w:rFonts w:ascii="Tahoma" w:hAnsi="Tahoma" w:cs="Tahoma"/>
          <w:sz w:val="20"/>
          <w:szCs w:val="20"/>
        </w:rPr>
      </w:pPr>
      <w:r w:rsidRPr="00F45C1B">
        <w:rPr>
          <w:rFonts w:ascii="Tahoma" w:hAnsi="Tahoma" w:cs="Tahoma"/>
          <w:sz w:val="20"/>
          <w:szCs w:val="20"/>
        </w:rPr>
        <w:t>-ФЗ от 27.07.2006 № 152-ФЗ «О персональных данных».</w:t>
      </w:r>
    </w:p>
    <w:p w14:paraId="2C34B412" w14:textId="77777777" w:rsidR="00956C2B" w:rsidRDefault="00956C2B" w:rsidP="00956C2B">
      <w:pPr>
        <w:pStyle w:val="1"/>
        <w:numPr>
          <w:ilvl w:val="0"/>
          <w:numId w:val="0"/>
        </w:numPr>
        <w:spacing w:before="0" w:after="0"/>
        <w:ind w:left="360"/>
        <w:rPr>
          <w:rFonts w:ascii="Tahoma" w:hAnsi="Tahoma" w:cs="Tahoma"/>
          <w:sz w:val="20"/>
          <w:szCs w:val="20"/>
        </w:rPr>
      </w:pPr>
    </w:p>
    <w:p w14:paraId="7CECEC07" w14:textId="77777777" w:rsidR="00956C2B" w:rsidRPr="00006BB4" w:rsidRDefault="00956C2B" w:rsidP="00956C2B">
      <w:pPr>
        <w:pStyle w:val="a6"/>
        <w:numPr>
          <w:ilvl w:val="0"/>
          <w:numId w:val="25"/>
        </w:numPr>
        <w:spacing w:after="240"/>
        <w:ind w:left="0" w:firstLine="284"/>
        <w:outlineLvl w:val="0"/>
        <w:rPr>
          <w:rFonts w:ascii="Tahoma" w:eastAsia="Times New Roman" w:hAnsi="Tahoma" w:cs="Tahoma"/>
          <w:b/>
          <w:sz w:val="20"/>
          <w:szCs w:val="20"/>
        </w:rPr>
      </w:pPr>
      <w:r w:rsidRPr="00006BB4">
        <w:rPr>
          <w:rFonts w:ascii="Tahoma" w:eastAsia="Times New Roman" w:hAnsi="Tahoma" w:cs="Tahoma"/>
          <w:b/>
          <w:sz w:val="20"/>
          <w:szCs w:val="20"/>
        </w:rPr>
        <w:t>Требования к обеспечению техники безопасности при проведении работ</w:t>
      </w:r>
    </w:p>
    <w:p w14:paraId="2827D26A" w14:textId="77777777" w:rsidR="00956C2B" w:rsidRPr="00F45C1B" w:rsidRDefault="00956C2B" w:rsidP="00956C2B">
      <w:pPr>
        <w:spacing w:before="240"/>
        <w:ind w:firstLine="284"/>
        <w:contextualSpacing/>
        <w:jc w:val="both"/>
        <w:rPr>
          <w:rFonts w:ascii="Tahoma" w:eastAsia="Times New Roman" w:hAnsi="Tahoma" w:cs="Tahoma"/>
          <w:color w:val="000000" w:themeColor="text1"/>
          <w:sz w:val="20"/>
          <w:szCs w:val="20"/>
        </w:rPr>
      </w:pPr>
      <w:r w:rsidRPr="00F45C1B">
        <w:rPr>
          <w:rFonts w:ascii="Tahoma" w:eastAsia="Times New Roman" w:hAnsi="Tahoma" w:cs="Tahoma"/>
          <w:color w:val="000000" w:themeColor="text1"/>
          <w:sz w:val="20"/>
          <w:szCs w:val="20"/>
        </w:rPr>
        <w:t>Замена, установка оборудования выполняется по нормам безопасности от поражения электрическим током.</w:t>
      </w:r>
    </w:p>
    <w:p w14:paraId="1ABFE861" w14:textId="77777777" w:rsidR="00956C2B" w:rsidRPr="00F45C1B" w:rsidRDefault="00956C2B" w:rsidP="00956C2B">
      <w:pPr>
        <w:spacing w:before="240"/>
        <w:ind w:firstLine="284"/>
        <w:contextualSpacing/>
        <w:jc w:val="both"/>
        <w:rPr>
          <w:rFonts w:ascii="Tahoma" w:eastAsia="Times New Roman" w:hAnsi="Tahoma" w:cs="Tahoma"/>
          <w:color w:val="000000" w:themeColor="text1"/>
          <w:sz w:val="20"/>
          <w:szCs w:val="20"/>
        </w:rPr>
      </w:pPr>
      <w:r w:rsidRPr="00F45C1B">
        <w:rPr>
          <w:rFonts w:ascii="Tahoma" w:eastAsia="Times New Roman" w:hAnsi="Tahoma" w:cs="Tahoma"/>
          <w:color w:val="000000" w:themeColor="text1"/>
          <w:sz w:val="20"/>
          <w:szCs w:val="20"/>
        </w:rPr>
        <w:lastRenderedPageBreak/>
        <w:t>Все работы должны быть выполнены в соответствии с нормативно-технической документацией (НТД):</w:t>
      </w:r>
    </w:p>
    <w:p w14:paraId="4F4289BC" w14:textId="77777777" w:rsidR="00956C2B" w:rsidRPr="00F45C1B" w:rsidRDefault="00956C2B" w:rsidP="00956C2B">
      <w:pPr>
        <w:spacing w:before="240"/>
        <w:ind w:firstLine="284"/>
        <w:contextualSpacing/>
        <w:jc w:val="both"/>
        <w:rPr>
          <w:rFonts w:ascii="Tahoma" w:eastAsia="Times New Roman" w:hAnsi="Tahoma" w:cs="Tahoma"/>
          <w:color w:val="000000" w:themeColor="text1"/>
          <w:sz w:val="20"/>
          <w:szCs w:val="20"/>
        </w:rPr>
      </w:pPr>
      <w:r w:rsidRPr="00F45C1B">
        <w:rPr>
          <w:rFonts w:ascii="Tahoma" w:eastAsia="Times New Roman" w:hAnsi="Tahoma" w:cs="Tahoma"/>
          <w:color w:val="000000" w:themeColor="text1"/>
          <w:sz w:val="20"/>
          <w:szCs w:val="20"/>
        </w:rPr>
        <w:t>- ПУЭ «Правила устройства электроустановок. Изд.7. с дополнениями и изменениями»;</w:t>
      </w:r>
    </w:p>
    <w:p w14:paraId="46AAC97D" w14:textId="77777777" w:rsidR="00956C2B" w:rsidRPr="00F45C1B" w:rsidRDefault="00956C2B" w:rsidP="00956C2B">
      <w:pPr>
        <w:spacing w:before="240"/>
        <w:ind w:firstLine="284"/>
        <w:contextualSpacing/>
        <w:jc w:val="both"/>
        <w:rPr>
          <w:rFonts w:ascii="Tahoma" w:eastAsia="Times New Roman" w:hAnsi="Tahoma" w:cs="Tahoma"/>
          <w:color w:val="000000" w:themeColor="text1"/>
          <w:sz w:val="20"/>
          <w:szCs w:val="20"/>
        </w:rPr>
      </w:pPr>
      <w:r w:rsidRPr="00F45C1B">
        <w:rPr>
          <w:rFonts w:ascii="Tahoma" w:eastAsia="Times New Roman" w:hAnsi="Tahoma" w:cs="Tahoma"/>
          <w:color w:val="000000" w:themeColor="text1"/>
          <w:sz w:val="20"/>
          <w:szCs w:val="20"/>
        </w:rPr>
        <w:t>- Руководящими документами;</w:t>
      </w:r>
    </w:p>
    <w:p w14:paraId="2100923C" w14:textId="77777777" w:rsidR="00956C2B" w:rsidRPr="00F45C1B" w:rsidRDefault="00956C2B" w:rsidP="00956C2B">
      <w:pPr>
        <w:spacing w:before="240"/>
        <w:ind w:firstLine="284"/>
        <w:contextualSpacing/>
        <w:jc w:val="both"/>
        <w:rPr>
          <w:rFonts w:ascii="Tahoma" w:eastAsia="Times New Roman" w:hAnsi="Tahoma" w:cs="Tahoma"/>
          <w:color w:val="000000" w:themeColor="text1"/>
          <w:sz w:val="20"/>
          <w:szCs w:val="20"/>
        </w:rPr>
      </w:pPr>
      <w:r w:rsidRPr="00F45C1B">
        <w:rPr>
          <w:rFonts w:ascii="Tahoma" w:eastAsia="Times New Roman" w:hAnsi="Tahoma" w:cs="Tahoma"/>
          <w:color w:val="000000" w:themeColor="text1"/>
          <w:sz w:val="20"/>
          <w:szCs w:val="20"/>
        </w:rPr>
        <w:t>- Отраслевыми стандартами и др. документами.</w:t>
      </w:r>
    </w:p>
    <w:p w14:paraId="2DF6C8C3" w14:textId="77777777" w:rsidR="00956C2B" w:rsidRPr="00F45C1B" w:rsidRDefault="00956C2B" w:rsidP="00956C2B">
      <w:pPr>
        <w:spacing w:before="240"/>
        <w:ind w:firstLine="284"/>
        <w:contextualSpacing/>
        <w:jc w:val="both"/>
        <w:rPr>
          <w:rFonts w:ascii="Tahoma" w:eastAsia="Times New Roman" w:hAnsi="Tahoma" w:cs="Tahoma"/>
          <w:sz w:val="20"/>
          <w:szCs w:val="20"/>
        </w:rPr>
      </w:pPr>
      <w:r w:rsidRPr="00F45C1B">
        <w:rPr>
          <w:rFonts w:ascii="Tahoma" w:eastAsia="Times New Roman" w:hAnsi="Tahoma" w:cs="Tahoma"/>
          <w:color w:val="000000" w:themeColor="text1"/>
          <w:sz w:val="20"/>
          <w:szCs w:val="20"/>
        </w:rPr>
        <w:t>Обеспечение безопасности выполнения работ и соблюдение техники безопасности осуществляется согласно:</w:t>
      </w:r>
    </w:p>
    <w:p w14:paraId="6F80A6D2" w14:textId="77777777" w:rsidR="00956C2B" w:rsidRPr="00F45C1B" w:rsidRDefault="00956C2B" w:rsidP="00956C2B">
      <w:pPr>
        <w:spacing w:before="240"/>
        <w:ind w:firstLine="284"/>
        <w:contextualSpacing/>
        <w:jc w:val="both"/>
        <w:rPr>
          <w:rFonts w:ascii="Tahoma" w:eastAsia="Times New Roman" w:hAnsi="Tahoma" w:cs="Tahoma"/>
          <w:sz w:val="20"/>
          <w:szCs w:val="20"/>
        </w:rPr>
      </w:pPr>
      <w:r w:rsidRPr="00F45C1B">
        <w:rPr>
          <w:rFonts w:ascii="Tahoma" w:eastAsia="Times New Roman" w:hAnsi="Tahoma" w:cs="Tahoma"/>
          <w:sz w:val="20"/>
          <w:szCs w:val="20"/>
        </w:rPr>
        <w:t>- Правил по охране труда при эксплуатации электроустановок (приказ Минтруда и соцзащиты Российской Федерации от 15 декабря 2020 года N 903н – до 31.12.2025 г.);</w:t>
      </w:r>
    </w:p>
    <w:p w14:paraId="358CB928" w14:textId="77777777" w:rsidR="00956C2B" w:rsidRPr="00F45C1B" w:rsidRDefault="00956C2B" w:rsidP="00956C2B">
      <w:pPr>
        <w:spacing w:before="240"/>
        <w:ind w:firstLine="284"/>
        <w:contextualSpacing/>
        <w:jc w:val="both"/>
        <w:rPr>
          <w:rFonts w:ascii="Tahoma" w:eastAsia="Times New Roman" w:hAnsi="Tahoma" w:cs="Tahoma"/>
          <w:color w:val="000000" w:themeColor="text1"/>
          <w:sz w:val="20"/>
          <w:szCs w:val="20"/>
        </w:rPr>
      </w:pPr>
      <w:r w:rsidRPr="00F45C1B">
        <w:rPr>
          <w:rFonts w:ascii="Tahoma" w:eastAsia="Times New Roman" w:hAnsi="Tahoma" w:cs="Tahoma"/>
          <w:color w:val="000000" w:themeColor="text1"/>
          <w:sz w:val="20"/>
          <w:szCs w:val="20"/>
        </w:rPr>
        <w:t>- ПУЭ (действующее издание);</w:t>
      </w:r>
    </w:p>
    <w:p w14:paraId="72A7F88A" w14:textId="77777777" w:rsidR="00956C2B" w:rsidRPr="00F45C1B" w:rsidRDefault="00956C2B" w:rsidP="00956C2B">
      <w:pPr>
        <w:spacing w:before="240"/>
        <w:ind w:firstLine="284"/>
        <w:contextualSpacing/>
        <w:jc w:val="both"/>
        <w:rPr>
          <w:rFonts w:ascii="Tahoma" w:eastAsia="Times New Roman" w:hAnsi="Tahoma" w:cs="Tahoma"/>
          <w:color w:val="000000" w:themeColor="text1"/>
          <w:sz w:val="20"/>
          <w:szCs w:val="20"/>
        </w:rPr>
      </w:pPr>
      <w:r w:rsidRPr="00F45C1B">
        <w:rPr>
          <w:rFonts w:ascii="Tahoma" w:eastAsia="Times New Roman" w:hAnsi="Tahoma" w:cs="Tahoma"/>
          <w:color w:val="000000" w:themeColor="text1"/>
          <w:sz w:val="20"/>
          <w:szCs w:val="20"/>
        </w:rPr>
        <w:t>- ПТЭ (действующее издание);</w:t>
      </w:r>
    </w:p>
    <w:p w14:paraId="30F6AB23" w14:textId="77777777" w:rsidR="00956C2B" w:rsidRPr="00F45C1B" w:rsidRDefault="00956C2B" w:rsidP="00956C2B">
      <w:pPr>
        <w:spacing w:before="240"/>
        <w:ind w:firstLine="284"/>
        <w:contextualSpacing/>
        <w:jc w:val="both"/>
        <w:rPr>
          <w:rFonts w:ascii="Tahoma" w:eastAsia="Times New Roman" w:hAnsi="Tahoma" w:cs="Tahoma"/>
          <w:color w:val="000000" w:themeColor="text1"/>
          <w:sz w:val="20"/>
          <w:szCs w:val="20"/>
        </w:rPr>
      </w:pPr>
      <w:r w:rsidRPr="00F45C1B">
        <w:rPr>
          <w:rFonts w:ascii="Tahoma" w:eastAsia="Times New Roman" w:hAnsi="Tahoma" w:cs="Tahoma"/>
          <w:color w:val="000000" w:themeColor="text1"/>
          <w:sz w:val="20"/>
          <w:szCs w:val="20"/>
        </w:rPr>
        <w:t>Требования к безопасности выполняемых работ:</w:t>
      </w:r>
    </w:p>
    <w:p w14:paraId="021031DD" w14:textId="77777777" w:rsidR="00956C2B" w:rsidRPr="00F45C1B" w:rsidRDefault="00956C2B" w:rsidP="00956C2B">
      <w:pPr>
        <w:spacing w:before="240"/>
        <w:ind w:firstLine="284"/>
        <w:contextualSpacing/>
        <w:jc w:val="both"/>
        <w:rPr>
          <w:rFonts w:ascii="Tahoma" w:eastAsia="Times New Roman" w:hAnsi="Tahoma" w:cs="Tahoma"/>
          <w:color w:val="000000" w:themeColor="text1"/>
          <w:sz w:val="20"/>
          <w:szCs w:val="20"/>
        </w:rPr>
      </w:pPr>
      <w:r w:rsidRPr="00F45C1B">
        <w:rPr>
          <w:rFonts w:ascii="Tahoma" w:eastAsia="Times New Roman" w:hAnsi="Tahoma" w:cs="Tahoma"/>
          <w:color w:val="000000" w:themeColor="text1"/>
          <w:sz w:val="20"/>
          <w:szCs w:val="20"/>
        </w:rPr>
        <w:t>- При выполнении работ, с даты заключения договора подряда до срока подписания актов выполненных работ Заказчиком, Подрядчик и его Работники обязаны соблюдать нормы пожарной безопасности, нормы охраны труда, санитарные и гигиенические нормы, в соответствии с действующим законодательством РФ, выполнять требования пожарной безопасности и охраны труда, установленные на объекте локальными нормативными актами Заказчика;</w:t>
      </w:r>
    </w:p>
    <w:p w14:paraId="42559E16" w14:textId="77777777" w:rsidR="00956C2B" w:rsidRPr="00F45C1B" w:rsidRDefault="00956C2B" w:rsidP="00956C2B">
      <w:pPr>
        <w:spacing w:before="240"/>
        <w:ind w:firstLine="284"/>
        <w:contextualSpacing/>
        <w:jc w:val="both"/>
        <w:rPr>
          <w:rFonts w:ascii="Tahoma" w:eastAsia="Times New Roman" w:hAnsi="Tahoma" w:cs="Tahoma"/>
          <w:color w:val="000000" w:themeColor="text1"/>
          <w:sz w:val="20"/>
          <w:szCs w:val="20"/>
        </w:rPr>
      </w:pPr>
      <w:r w:rsidRPr="00F45C1B">
        <w:rPr>
          <w:rFonts w:ascii="Tahoma" w:eastAsia="Times New Roman" w:hAnsi="Tahoma" w:cs="Tahoma"/>
          <w:color w:val="000000" w:themeColor="text1"/>
          <w:sz w:val="20"/>
          <w:szCs w:val="20"/>
        </w:rPr>
        <w:t>- Подрядчик должен быть укомплектован обученным, квалифицированным персоналом в соответствии с видом выполняемых работ;</w:t>
      </w:r>
    </w:p>
    <w:p w14:paraId="699E91AD" w14:textId="77777777" w:rsidR="00956C2B" w:rsidRPr="00F45C1B" w:rsidRDefault="00956C2B" w:rsidP="00956C2B">
      <w:pPr>
        <w:ind w:firstLine="284"/>
        <w:contextualSpacing/>
        <w:jc w:val="both"/>
        <w:rPr>
          <w:rFonts w:ascii="Tahoma" w:eastAsia="Times New Roman" w:hAnsi="Tahoma" w:cs="Tahoma"/>
          <w:sz w:val="20"/>
          <w:szCs w:val="20"/>
        </w:rPr>
      </w:pPr>
      <w:r w:rsidRPr="00F45C1B">
        <w:rPr>
          <w:rFonts w:ascii="Tahoma" w:eastAsia="Times New Roman" w:hAnsi="Tahoma" w:cs="Tahoma"/>
          <w:color w:val="000000" w:themeColor="text1"/>
          <w:sz w:val="20"/>
          <w:szCs w:val="20"/>
        </w:rPr>
        <w:t>- Персонал Подрядчика должен быть укомплектован средствами индивидуальной защиты в соответствии с выполняемыми работами и установленными типовыми нормами;</w:t>
      </w:r>
      <w:r w:rsidRPr="00F45C1B">
        <w:rPr>
          <w:rFonts w:ascii="Tahoma" w:eastAsia="Times New Roman" w:hAnsi="Tahoma" w:cs="Tahoma"/>
          <w:sz w:val="20"/>
          <w:szCs w:val="20"/>
        </w:rPr>
        <w:t xml:space="preserve"> Подрядчик должен обеспечивать всех своих сотрудников, задействованных в работах, индивидуальными и коллективными средствами защиты от воздействия электрического тока, необходимых для выполнения работ.</w:t>
      </w:r>
    </w:p>
    <w:p w14:paraId="034788F8" w14:textId="77777777" w:rsidR="00956C2B" w:rsidRPr="00F45C1B" w:rsidRDefault="00956C2B" w:rsidP="00956C2B">
      <w:pPr>
        <w:spacing w:before="240"/>
        <w:ind w:firstLine="284"/>
        <w:contextualSpacing/>
        <w:jc w:val="both"/>
        <w:rPr>
          <w:rFonts w:ascii="Tahoma" w:eastAsia="Times New Roman" w:hAnsi="Tahoma" w:cs="Tahoma"/>
          <w:color w:val="000000" w:themeColor="text1"/>
          <w:sz w:val="20"/>
          <w:szCs w:val="20"/>
        </w:rPr>
      </w:pPr>
      <w:r w:rsidRPr="00F45C1B">
        <w:rPr>
          <w:rFonts w:ascii="Tahoma" w:eastAsia="Times New Roman" w:hAnsi="Tahoma" w:cs="Tahoma"/>
          <w:color w:val="000000" w:themeColor="text1"/>
          <w:sz w:val="20"/>
          <w:szCs w:val="20"/>
        </w:rPr>
        <w:t>- Обо всех несчастных случаях, авариях, инцидентах, возникших на объекте Заказчика Подрядчик обязан уведомлять Заказчика по телефону, указанному в Договоре, в течении 30 мин. с момента поступления информации о случившимся.</w:t>
      </w:r>
    </w:p>
    <w:p w14:paraId="6A5E53E1" w14:textId="77777777" w:rsidR="00956C2B" w:rsidRPr="00F45C1B" w:rsidRDefault="00956C2B" w:rsidP="00956C2B">
      <w:pPr>
        <w:ind w:firstLine="284"/>
        <w:contextualSpacing/>
        <w:jc w:val="both"/>
        <w:rPr>
          <w:rFonts w:ascii="Tahoma" w:eastAsia="Times New Roman" w:hAnsi="Tahoma" w:cs="Tahoma"/>
          <w:sz w:val="20"/>
          <w:szCs w:val="20"/>
        </w:rPr>
      </w:pPr>
      <w:r w:rsidRPr="00F45C1B">
        <w:rPr>
          <w:rFonts w:ascii="Tahoma" w:eastAsia="Times New Roman" w:hAnsi="Tahoma" w:cs="Tahoma"/>
          <w:sz w:val="20"/>
          <w:szCs w:val="20"/>
        </w:rPr>
        <w:t xml:space="preserve">При выполнении работ каждый задействованный сотрудник Подрядчика, должен использовать спец. одежду, с защитой от воздействия электрического тока. </w:t>
      </w:r>
    </w:p>
    <w:p w14:paraId="3FC4CB03" w14:textId="77777777" w:rsidR="00956C2B" w:rsidRPr="00F45C1B" w:rsidRDefault="00956C2B" w:rsidP="00956C2B">
      <w:pPr>
        <w:spacing w:after="0"/>
        <w:ind w:firstLine="284"/>
        <w:jc w:val="both"/>
        <w:rPr>
          <w:rFonts w:ascii="Tahoma" w:eastAsia="Times New Roman" w:hAnsi="Tahoma" w:cs="Tahoma"/>
          <w:sz w:val="20"/>
          <w:szCs w:val="20"/>
        </w:rPr>
      </w:pPr>
      <w:r w:rsidRPr="00F45C1B">
        <w:rPr>
          <w:rFonts w:ascii="Tahoma" w:eastAsia="Times New Roman" w:hAnsi="Tahoma" w:cs="Tahoma"/>
          <w:sz w:val="20"/>
          <w:szCs w:val="20"/>
        </w:rPr>
        <w:t>-Монтажные и пуско-наладочные работы выполнять в соответствии со строительными нормами и правилами, с соблюдением правил ТБ и пожарной безопасности;</w:t>
      </w:r>
    </w:p>
    <w:p w14:paraId="7BAD0E9F" w14:textId="1771D827" w:rsidR="00956C2B" w:rsidRDefault="00956C2B" w:rsidP="00956C2B">
      <w:pPr>
        <w:pStyle w:val="1"/>
        <w:numPr>
          <w:ilvl w:val="0"/>
          <w:numId w:val="0"/>
        </w:numPr>
        <w:spacing w:before="0" w:after="0"/>
        <w:ind w:left="360"/>
        <w:rPr>
          <w:rFonts w:ascii="Tahoma" w:hAnsi="Tahoma" w:cs="Tahoma"/>
          <w:sz w:val="20"/>
          <w:szCs w:val="20"/>
        </w:rPr>
      </w:pPr>
      <w:r w:rsidRPr="00F45C1B">
        <w:rPr>
          <w:rFonts w:ascii="Tahoma" w:hAnsi="Tahoma" w:cs="Tahoma"/>
          <w:sz w:val="20"/>
          <w:szCs w:val="20"/>
        </w:rPr>
        <w:t>-Монтаж оборудования выполнять по нормам безопасности от поражения электрическим током.</w:t>
      </w:r>
    </w:p>
    <w:p w14:paraId="3916F67A" w14:textId="77777777" w:rsidR="00956C2B" w:rsidRDefault="00956C2B" w:rsidP="00956C2B">
      <w:pPr>
        <w:pStyle w:val="1"/>
        <w:numPr>
          <w:ilvl w:val="0"/>
          <w:numId w:val="0"/>
        </w:numPr>
        <w:spacing w:before="0" w:after="0"/>
        <w:ind w:left="360"/>
        <w:rPr>
          <w:rFonts w:ascii="Tahoma" w:hAnsi="Tahoma" w:cs="Tahoma"/>
          <w:sz w:val="20"/>
          <w:szCs w:val="20"/>
        </w:rPr>
      </w:pPr>
    </w:p>
    <w:p w14:paraId="40FA84F4" w14:textId="77777777" w:rsidR="00956C2B" w:rsidRPr="00006BB4" w:rsidRDefault="00956C2B" w:rsidP="00956C2B">
      <w:pPr>
        <w:pStyle w:val="a6"/>
        <w:numPr>
          <w:ilvl w:val="0"/>
          <w:numId w:val="25"/>
        </w:numPr>
        <w:spacing w:after="240"/>
        <w:ind w:left="0" w:firstLine="284"/>
        <w:outlineLvl w:val="0"/>
        <w:rPr>
          <w:rFonts w:ascii="Tahoma" w:eastAsia="Times New Roman" w:hAnsi="Tahoma" w:cs="Tahoma"/>
          <w:b/>
          <w:sz w:val="20"/>
          <w:szCs w:val="20"/>
        </w:rPr>
      </w:pPr>
      <w:r w:rsidRPr="00006BB4">
        <w:rPr>
          <w:rFonts w:ascii="Tahoma" w:eastAsia="Times New Roman" w:hAnsi="Tahoma" w:cs="Tahoma"/>
          <w:b/>
          <w:sz w:val="20"/>
          <w:szCs w:val="20"/>
        </w:rPr>
        <w:t>Требования к применяемым материалам и оборудованию</w:t>
      </w:r>
    </w:p>
    <w:p w14:paraId="65CB6E4A" w14:textId="77777777" w:rsidR="00956C2B" w:rsidRPr="00F45C1B" w:rsidRDefault="00956C2B" w:rsidP="00956C2B">
      <w:pPr>
        <w:spacing w:before="240"/>
        <w:ind w:firstLine="567"/>
        <w:contextualSpacing/>
        <w:jc w:val="both"/>
        <w:rPr>
          <w:rFonts w:ascii="Tahoma" w:hAnsi="Tahoma" w:cs="Tahoma"/>
          <w:sz w:val="20"/>
          <w:szCs w:val="20"/>
        </w:rPr>
      </w:pPr>
      <w:r w:rsidRPr="00F45C1B">
        <w:rPr>
          <w:rFonts w:ascii="Tahoma" w:hAnsi="Tahoma" w:cs="Tahoma"/>
          <w:sz w:val="20"/>
          <w:szCs w:val="20"/>
        </w:rPr>
        <w:t xml:space="preserve">Работы выполняются с использованием оборудования и материалов Подрядчика, за исключением оборудования и МТР, </w:t>
      </w:r>
      <w:r w:rsidRPr="00F45C1B">
        <w:rPr>
          <w:rFonts w:ascii="Tahoma" w:eastAsia="Times New Roman" w:hAnsi="Tahoma" w:cs="Tahoma"/>
          <w:color w:val="000000" w:themeColor="text1"/>
          <w:sz w:val="20"/>
          <w:szCs w:val="20"/>
        </w:rPr>
        <w:t>предоставляемые Заказчиком:</w:t>
      </w:r>
      <w:r w:rsidRPr="00F45C1B">
        <w:rPr>
          <w:rFonts w:ascii="Tahoma" w:hAnsi="Tahoma" w:cs="Tahoma"/>
          <w:sz w:val="20"/>
          <w:szCs w:val="20"/>
        </w:rPr>
        <w:t xml:space="preserve"> ПУ ИСУ, </w:t>
      </w:r>
      <w:r w:rsidRPr="00F45C1B">
        <w:rPr>
          <w:rFonts w:ascii="Tahoma" w:hAnsi="Tahoma" w:cs="Tahoma"/>
          <w:sz w:val="20"/>
          <w:szCs w:val="20"/>
          <w:lang w:val="en-US"/>
        </w:rPr>
        <w:t>SIM</w:t>
      </w:r>
      <w:r w:rsidRPr="00F45C1B">
        <w:rPr>
          <w:rFonts w:ascii="Tahoma" w:hAnsi="Tahoma" w:cs="Tahoma"/>
          <w:sz w:val="20"/>
          <w:szCs w:val="20"/>
        </w:rPr>
        <w:t>-карты и пломбировочной продукции (пломба роторная, пломба-наклейка, проволока);</w:t>
      </w:r>
    </w:p>
    <w:p w14:paraId="4852EB11" w14:textId="77777777" w:rsidR="00956C2B" w:rsidRPr="00F45C1B" w:rsidRDefault="00956C2B" w:rsidP="00956C2B">
      <w:pPr>
        <w:spacing w:before="240"/>
        <w:ind w:firstLine="567"/>
        <w:contextualSpacing/>
        <w:jc w:val="both"/>
        <w:rPr>
          <w:rFonts w:ascii="Tahoma" w:eastAsia="Times New Roman" w:hAnsi="Tahoma" w:cs="Tahoma"/>
          <w:color w:val="000000" w:themeColor="text1"/>
          <w:sz w:val="20"/>
          <w:szCs w:val="20"/>
        </w:rPr>
      </w:pPr>
      <w:r w:rsidRPr="00F45C1B">
        <w:rPr>
          <w:rFonts w:ascii="Tahoma" w:eastAsia="Times New Roman" w:hAnsi="Tahoma" w:cs="Tahoma"/>
          <w:color w:val="000000" w:themeColor="text1"/>
          <w:sz w:val="20"/>
          <w:szCs w:val="20"/>
        </w:rPr>
        <w:t>Подготовку и хранение материалов, необходимых для выполнения работ, необходимо проводить вне рабочей зоны и доставлять к зоне работ транспортом Подрядчика, готовыми к применению для выполнения работ;</w:t>
      </w:r>
    </w:p>
    <w:p w14:paraId="3010D161" w14:textId="77777777" w:rsidR="00956C2B" w:rsidRPr="00F45C1B" w:rsidRDefault="00956C2B" w:rsidP="00956C2B">
      <w:pPr>
        <w:spacing w:before="240"/>
        <w:ind w:firstLine="567"/>
        <w:contextualSpacing/>
        <w:jc w:val="both"/>
        <w:rPr>
          <w:rFonts w:ascii="Tahoma" w:eastAsia="Times New Roman" w:hAnsi="Tahoma" w:cs="Tahoma"/>
          <w:color w:val="000000" w:themeColor="text1"/>
          <w:sz w:val="20"/>
          <w:szCs w:val="20"/>
        </w:rPr>
      </w:pPr>
      <w:r w:rsidRPr="00F45C1B">
        <w:rPr>
          <w:rFonts w:ascii="Tahoma" w:eastAsia="Times New Roman" w:hAnsi="Tahoma" w:cs="Tahoma"/>
          <w:color w:val="000000" w:themeColor="text1"/>
          <w:sz w:val="20"/>
          <w:szCs w:val="20"/>
        </w:rPr>
        <w:t>Подрядчик должен обеспечить содержание, уборку, вывоз строительного мусора по мере накопления с объекта Заказчика, где производятся работы;</w:t>
      </w:r>
    </w:p>
    <w:p w14:paraId="103D46CA" w14:textId="77777777" w:rsidR="00956C2B" w:rsidRPr="00F45C1B" w:rsidRDefault="00956C2B" w:rsidP="00956C2B">
      <w:pPr>
        <w:spacing w:before="240"/>
        <w:ind w:firstLine="567"/>
        <w:contextualSpacing/>
        <w:jc w:val="both"/>
        <w:rPr>
          <w:rFonts w:ascii="Tahoma" w:eastAsia="Times New Roman" w:hAnsi="Tahoma" w:cs="Tahoma"/>
          <w:color w:val="000000" w:themeColor="text1"/>
          <w:sz w:val="20"/>
          <w:szCs w:val="20"/>
        </w:rPr>
      </w:pPr>
      <w:r w:rsidRPr="00F45C1B">
        <w:rPr>
          <w:rFonts w:ascii="Tahoma" w:eastAsia="Times New Roman" w:hAnsi="Tahoma" w:cs="Tahoma"/>
          <w:color w:val="000000" w:themeColor="text1"/>
          <w:sz w:val="20"/>
          <w:szCs w:val="20"/>
        </w:rPr>
        <w:t>Подрядчик должен вывезти в течение 5 дней после выполнения работ и подписания Заказчиком Акта приемки выполненных работ в полном объеме, принадлежащие ему строительные машины и оборудование, транспортные средства, инструменты, инвентарь, оставшийся строительный мусор;</w:t>
      </w:r>
    </w:p>
    <w:p w14:paraId="19D170FA" w14:textId="5B21C5CD" w:rsidR="00956C2B" w:rsidRDefault="00956C2B" w:rsidP="00956C2B">
      <w:pPr>
        <w:pStyle w:val="1"/>
        <w:numPr>
          <w:ilvl w:val="0"/>
          <w:numId w:val="0"/>
        </w:numPr>
        <w:ind w:firstLine="567"/>
        <w:rPr>
          <w:rFonts w:ascii="Tahoma" w:hAnsi="Tahoma" w:cs="Tahoma"/>
          <w:color w:val="000000" w:themeColor="text1"/>
          <w:sz w:val="20"/>
          <w:szCs w:val="20"/>
          <w:lang w:val="ru-RU"/>
        </w:rPr>
      </w:pPr>
      <w:r w:rsidRPr="00F45C1B">
        <w:rPr>
          <w:rFonts w:ascii="Tahoma" w:hAnsi="Tahoma" w:cs="Tahoma"/>
          <w:color w:val="000000" w:themeColor="text1"/>
          <w:sz w:val="20"/>
          <w:szCs w:val="20"/>
        </w:rPr>
        <w:t>Все затраты, связанные с доставкой материалов, оборудования, подъем на этаж, экспертизой при приемке работ (в случае необходимости), погрузочно-разгрузочными работами, а также доставкой рабочих и специалистов на объект, их проживание в течение необходимого для проведения Работ времени, производятся за счёт Подрядчика и отдельной оплате не подлежат</w:t>
      </w:r>
      <w:r>
        <w:rPr>
          <w:rFonts w:ascii="Tahoma" w:hAnsi="Tahoma" w:cs="Tahoma"/>
          <w:color w:val="000000" w:themeColor="text1"/>
          <w:sz w:val="20"/>
          <w:szCs w:val="20"/>
          <w:lang w:val="ru-RU"/>
        </w:rPr>
        <w:t>.</w:t>
      </w:r>
    </w:p>
    <w:p w14:paraId="39AE3CB7" w14:textId="77777777" w:rsidR="00A237C5" w:rsidRDefault="00A237C5" w:rsidP="00956C2B">
      <w:pPr>
        <w:pStyle w:val="1"/>
        <w:numPr>
          <w:ilvl w:val="0"/>
          <w:numId w:val="0"/>
        </w:numPr>
        <w:ind w:firstLine="567"/>
        <w:rPr>
          <w:rFonts w:ascii="Tahoma" w:hAnsi="Tahoma" w:cs="Tahoma"/>
          <w:color w:val="000000" w:themeColor="text1"/>
          <w:sz w:val="20"/>
          <w:szCs w:val="20"/>
          <w:lang w:val="ru-RU"/>
        </w:rPr>
      </w:pPr>
    </w:p>
    <w:p w14:paraId="12E7E623" w14:textId="77777777" w:rsidR="00956C2B" w:rsidRPr="00006BB4" w:rsidRDefault="00956C2B" w:rsidP="00956C2B">
      <w:pPr>
        <w:pStyle w:val="a6"/>
        <w:numPr>
          <w:ilvl w:val="0"/>
          <w:numId w:val="25"/>
        </w:numPr>
        <w:spacing w:after="240"/>
        <w:ind w:left="0" w:firstLine="284"/>
        <w:outlineLvl w:val="0"/>
        <w:rPr>
          <w:rFonts w:ascii="Tahoma" w:eastAsia="Times New Roman" w:hAnsi="Tahoma" w:cs="Tahoma"/>
          <w:b/>
          <w:sz w:val="20"/>
          <w:szCs w:val="20"/>
        </w:rPr>
      </w:pPr>
      <w:r w:rsidRPr="00006BB4">
        <w:rPr>
          <w:rFonts w:ascii="Tahoma" w:eastAsia="Times New Roman" w:hAnsi="Tahoma" w:cs="Tahoma"/>
          <w:b/>
          <w:sz w:val="20"/>
          <w:szCs w:val="20"/>
        </w:rPr>
        <w:lastRenderedPageBreak/>
        <w:t>Контроль и приемка выполненных работ</w:t>
      </w:r>
    </w:p>
    <w:p w14:paraId="657492D9" w14:textId="77777777" w:rsidR="00956C2B" w:rsidRPr="00ED6731" w:rsidRDefault="00956C2B" w:rsidP="00956C2B">
      <w:pPr>
        <w:widowControl w:val="0"/>
        <w:ind w:firstLine="567"/>
        <w:jc w:val="both"/>
        <w:rPr>
          <w:rFonts w:ascii="Tahoma" w:eastAsia="Times New Roman" w:hAnsi="Tahoma" w:cs="Tahoma"/>
          <w:sz w:val="20"/>
          <w:szCs w:val="20"/>
        </w:rPr>
      </w:pPr>
      <w:r w:rsidRPr="00ED6731">
        <w:rPr>
          <w:rFonts w:ascii="Tahoma" w:eastAsia="Times New Roman" w:hAnsi="Tahoma" w:cs="Tahoma"/>
          <w:sz w:val="20"/>
          <w:szCs w:val="20"/>
        </w:rPr>
        <w:t>Заказчик приступает к приемке выполненных работ в течение 2 (двух) рабочих дней после получения сообщения Подрядчика об их готовности к сдаче.</w:t>
      </w:r>
    </w:p>
    <w:p w14:paraId="44326945" w14:textId="77777777" w:rsidR="00956C2B" w:rsidRPr="00ED6731" w:rsidRDefault="00956C2B" w:rsidP="00956C2B">
      <w:pPr>
        <w:widowControl w:val="0"/>
        <w:ind w:firstLine="567"/>
        <w:jc w:val="both"/>
        <w:rPr>
          <w:rFonts w:ascii="Tahoma" w:eastAsia="Times New Roman" w:hAnsi="Tahoma" w:cs="Tahoma"/>
          <w:sz w:val="20"/>
          <w:szCs w:val="20"/>
        </w:rPr>
      </w:pPr>
      <w:r w:rsidRPr="00ED6731">
        <w:rPr>
          <w:rFonts w:ascii="Tahoma" w:eastAsia="Times New Roman" w:hAnsi="Tahoma" w:cs="Tahoma"/>
          <w:sz w:val="20"/>
          <w:szCs w:val="20"/>
        </w:rPr>
        <w:t>Срок подписания или предоставления мотивированного отказа Заказчиком от подписания акты о приемке выполненных работ в течении 10 (десять) календарных дней после получения от Подрядчика Акта приемки выполненных работ.</w:t>
      </w:r>
    </w:p>
    <w:p w14:paraId="5CFD5F1F" w14:textId="77777777" w:rsidR="00956C2B" w:rsidRPr="00ED6731" w:rsidRDefault="00956C2B" w:rsidP="00956C2B">
      <w:pPr>
        <w:widowControl w:val="0"/>
        <w:ind w:firstLine="567"/>
        <w:jc w:val="both"/>
        <w:rPr>
          <w:rFonts w:ascii="Tahoma" w:eastAsia="Times New Roman" w:hAnsi="Tahoma" w:cs="Tahoma"/>
          <w:sz w:val="20"/>
          <w:szCs w:val="20"/>
        </w:rPr>
      </w:pPr>
      <w:r w:rsidRPr="00ED6731">
        <w:rPr>
          <w:rFonts w:ascii="Tahoma" w:eastAsia="Times New Roman" w:hAnsi="Tahoma" w:cs="Tahoma"/>
          <w:sz w:val="20"/>
          <w:szCs w:val="20"/>
        </w:rPr>
        <w:t xml:space="preserve">При возникновении между Заказчиком и Подрядчиком спора по поводу недостатков выполненной Работы или их причин по требованию любой из Сторон должна быть назначена экспертиза. Расходы по проведению экспертизы несет Подрядчик, за исключением случаев, когда в недостатках Работы экспертизой установлена вина Заказчика. </w:t>
      </w:r>
    </w:p>
    <w:p w14:paraId="7F37070B" w14:textId="77777777" w:rsidR="00956C2B" w:rsidRPr="00ED6731" w:rsidRDefault="00956C2B" w:rsidP="00956C2B">
      <w:pPr>
        <w:widowControl w:val="0"/>
        <w:ind w:firstLine="567"/>
        <w:jc w:val="both"/>
        <w:rPr>
          <w:rFonts w:ascii="Tahoma" w:eastAsia="Times New Roman" w:hAnsi="Tahoma" w:cs="Tahoma"/>
          <w:sz w:val="20"/>
          <w:szCs w:val="20"/>
        </w:rPr>
      </w:pPr>
      <w:r w:rsidRPr="00ED6731">
        <w:rPr>
          <w:rFonts w:ascii="Tahoma" w:eastAsia="Times New Roman" w:hAnsi="Tahoma" w:cs="Tahoma"/>
          <w:sz w:val="20"/>
          <w:szCs w:val="20"/>
        </w:rPr>
        <w:t>Подрядчик обязан передать Заказчику вместе с результатом работы информацию, касающуюся эксплуатации или иного использования результата работы.</w:t>
      </w:r>
    </w:p>
    <w:p w14:paraId="7D162894" w14:textId="317DA48C" w:rsidR="00956C2B" w:rsidRDefault="00956C2B" w:rsidP="00956C2B">
      <w:pPr>
        <w:widowControl w:val="0"/>
        <w:ind w:firstLine="567"/>
        <w:jc w:val="both"/>
        <w:rPr>
          <w:rFonts w:ascii="Tahoma" w:eastAsia="Times New Roman" w:hAnsi="Tahoma" w:cs="Tahoma"/>
          <w:sz w:val="20"/>
          <w:szCs w:val="20"/>
        </w:rPr>
      </w:pPr>
      <w:r w:rsidRPr="00ED6731">
        <w:rPr>
          <w:rFonts w:ascii="Tahoma" w:eastAsia="Times New Roman" w:hAnsi="Tahoma" w:cs="Tahoma"/>
          <w:sz w:val="20"/>
          <w:szCs w:val="20"/>
        </w:rPr>
        <w:t>По результатам реализации всех Работ Подрядчик подписывает и направляет Заказчику два экземпляра Акта приемки выполненных работ, а Заказчик рассматривает представленный Акт приемки выполненных работ подписывает его, либо направляет Подрядчику мотивированные возражения.</w:t>
      </w:r>
      <w:r>
        <w:rPr>
          <w:rFonts w:ascii="Tahoma" w:eastAsia="Times New Roman" w:hAnsi="Tahoma" w:cs="Tahoma"/>
          <w:sz w:val="20"/>
          <w:szCs w:val="20"/>
        </w:rPr>
        <w:t xml:space="preserve"> По принятым работам оформляется Акт (Приложение №5 к Техническому Заданию).</w:t>
      </w:r>
    </w:p>
    <w:p w14:paraId="561FB212" w14:textId="77777777" w:rsidR="00956C2B" w:rsidRDefault="00956C2B" w:rsidP="00956C2B">
      <w:pPr>
        <w:ind w:firstLine="567"/>
        <w:jc w:val="both"/>
        <w:rPr>
          <w:rFonts w:ascii="Tahoma" w:eastAsia="Times New Roman" w:hAnsi="Tahoma" w:cs="Tahoma"/>
          <w:sz w:val="20"/>
          <w:szCs w:val="20"/>
        </w:rPr>
      </w:pPr>
      <w:r w:rsidRPr="00ED6731">
        <w:rPr>
          <w:rFonts w:ascii="Tahoma" w:eastAsia="Times New Roman" w:hAnsi="Tahoma" w:cs="Tahoma"/>
          <w:iCs/>
          <w:sz w:val="20"/>
          <w:szCs w:val="20"/>
        </w:rPr>
        <w:t>В случае мотивированного отказа Заказчика от приемки Работ, Сторонами составляется двухсторонний акт с указанием недостатков Работ, перечня необходимых доработок и сроков устранения недостатков (доработки). Доработка производится Подрядчиком за свой счет. Последующая сдача-приемка Работ осуществляется в порядке, предусмотренном настоящим разделом.</w:t>
      </w:r>
      <w:r w:rsidRPr="00ED6731">
        <w:rPr>
          <w:rFonts w:ascii="Tahoma" w:eastAsia="Times New Roman" w:hAnsi="Tahoma" w:cs="Tahoma"/>
          <w:sz w:val="20"/>
          <w:szCs w:val="20"/>
        </w:rPr>
        <w:t xml:space="preserve">   </w:t>
      </w:r>
    </w:p>
    <w:p w14:paraId="18FF4391" w14:textId="77777777" w:rsidR="00956C2B" w:rsidRPr="00006BB4" w:rsidRDefault="00956C2B" w:rsidP="00956C2B">
      <w:pPr>
        <w:pStyle w:val="a6"/>
        <w:numPr>
          <w:ilvl w:val="0"/>
          <w:numId w:val="25"/>
        </w:numPr>
        <w:spacing w:after="240"/>
        <w:ind w:left="0" w:firstLine="284"/>
        <w:outlineLvl w:val="0"/>
        <w:rPr>
          <w:rFonts w:ascii="Tahoma" w:eastAsia="Times New Roman" w:hAnsi="Tahoma" w:cs="Tahoma"/>
          <w:b/>
          <w:sz w:val="20"/>
          <w:szCs w:val="20"/>
        </w:rPr>
      </w:pPr>
      <w:r w:rsidRPr="00006BB4">
        <w:rPr>
          <w:rFonts w:ascii="Tahoma" w:eastAsia="Times New Roman" w:hAnsi="Tahoma" w:cs="Tahoma"/>
          <w:b/>
          <w:sz w:val="20"/>
          <w:szCs w:val="20"/>
        </w:rPr>
        <w:t>Требования к результату работ. Порядок сдачи и приемки результатов работ</w:t>
      </w:r>
    </w:p>
    <w:p w14:paraId="13CFE227" w14:textId="77777777" w:rsidR="00956C2B" w:rsidRPr="008715D3" w:rsidRDefault="00956C2B" w:rsidP="00956C2B">
      <w:pPr>
        <w:spacing w:after="0"/>
        <w:ind w:firstLine="567"/>
        <w:jc w:val="both"/>
        <w:rPr>
          <w:rFonts w:ascii="Tahoma" w:eastAsia="Times New Roman" w:hAnsi="Tahoma" w:cs="Tahoma"/>
          <w:sz w:val="20"/>
          <w:szCs w:val="20"/>
        </w:rPr>
      </w:pPr>
      <w:r w:rsidRPr="008715D3">
        <w:rPr>
          <w:rFonts w:ascii="Tahoma" w:eastAsia="Times New Roman" w:hAnsi="Tahoma" w:cs="Tahoma"/>
          <w:sz w:val="20"/>
          <w:szCs w:val="20"/>
        </w:rPr>
        <w:t>Приемо-сдаточная документация представляется Подрядчиком в 2-х экземплярах в течение трех рабочих дней после окончания отчетного периода в следующем объеме:</w:t>
      </w:r>
    </w:p>
    <w:p w14:paraId="2923A8CB" w14:textId="032EC873" w:rsidR="00956C2B" w:rsidRPr="008715D3" w:rsidRDefault="00956C2B" w:rsidP="00956C2B">
      <w:pPr>
        <w:spacing w:after="0"/>
        <w:ind w:firstLine="567"/>
        <w:jc w:val="both"/>
        <w:rPr>
          <w:rFonts w:ascii="Tahoma" w:eastAsia="Times New Roman" w:hAnsi="Tahoma" w:cs="Tahoma"/>
          <w:sz w:val="20"/>
          <w:szCs w:val="20"/>
        </w:rPr>
      </w:pPr>
      <w:r w:rsidRPr="008715D3">
        <w:rPr>
          <w:rFonts w:ascii="Tahoma" w:eastAsia="Times New Roman" w:hAnsi="Tahoma" w:cs="Tahoma"/>
          <w:sz w:val="20"/>
          <w:szCs w:val="20"/>
        </w:rPr>
        <w:t>- оформленная надлежащим образом Заявка на выполнение работ (Приложение №4 к Техническому заданию) с заполнением всех полей на адреса электронной почты: Ekaterina.Yaytseva@komiesc.ru, в формате Excel/PDF;</w:t>
      </w:r>
    </w:p>
    <w:p w14:paraId="580F372E" w14:textId="77777777" w:rsidR="00956C2B" w:rsidRPr="008715D3" w:rsidRDefault="00956C2B" w:rsidP="00956C2B">
      <w:pPr>
        <w:spacing w:after="0"/>
        <w:ind w:firstLine="567"/>
        <w:jc w:val="both"/>
        <w:rPr>
          <w:rFonts w:ascii="Tahoma" w:eastAsia="Times New Roman" w:hAnsi="Tahoma" w:cs="Tahoma"/>
          <w:sz w:val="20"/>
          <w:szCs w:val="20"/>
        </w:rPr>
      </w:pPr>
      <w:r w:rsidRPr="008715D3">
        <w:rPr>
          <w:rFonts w:ascii="Tahoma" w:eastAsia="Times New Roman" w:hAnsi="Tahoma" w:cs="Tahoma"/>
          <w:sz w:val="20"/>
          <w:szCs w:val="20"/>
        </w:rPr>
        <w:t>- Акты ввода в эксплуатацию и фотоотчет (фотофиксации демонтированных и вновь установленных ПУ ИСУ), занесенные и подписанные в базе данных модуля Заказчика - Мобильный контролер;</w:t>
      </w:r>
    </w:p>
    <w:p w14:paraId="5AC4CBD5" w14:textId="77777777" w:rsidR="00956C2B" w:rsidRPr="008715D3" w:rsidRDefault="00956C2B" w:rsidP="00956C2B">
      <w:pPr>
        <w:spacing w:after="0"/>
        <w:ind w:firstLine="567"/>
        <w:jc w:val="both"/>
        <w:rPr>
          <w:rFonts w:ascii="Tahoma" w:eastAsia="Times New Roman" w:hAnsi="Tahoma" w:cs="Tahoma"/>
          <w:sz w:val="20"/>
          <w:szCs w:val="20"/>
        </w:rPr>
      </w:pPr>
      <w:r w:rsidRPr="008715D3">
        <w:rPr>
          <w:rFonts w:ascii="Tahoma" w:eastAsia="Times New Roman" w:hAnsi="Tahoma" w:cs="Tahoma"/>
          <w:sz w:val="20"/>
          <w:szCs w:val="20"/>
        </w:rPr>
        <w:t>- ведомость использованных материалов с указанием использованного количества и мест установки каждой номенклатуры;</w:t>
      </w:r>
    </w:p>
    <w:p w14:paraId="4ACC8857" w14:textId="7545B21B" w:rsidR="00956C2B" w:rsidRPr="008715D3" w:rsidRDefault="00956C2B" w:rsidP="00956C2B">
      <w:pPr>
        <w:spacing w:after="0"/>
        <w:ind w:firstLine="567"/>
        <w:jc w:val="both"/>
        <w:rPr>
          <w:rFonts w:ascii="Tahoma" w:eastAsia="Times New Roman" w:hAnsi="Tahoma" w:cs="Tahoma"/>
          <w:sz w:val="20"/>
          <w:szCs w:val="20"/>
        </w:rPr>
      </w:pPr>
      <w:r w:rsidRPr="008715D3">
        <w:rPr>
          <w:rFonts w:ascii="Tahoma" w:eastAsia="Times New Roman" w:hAnsi="Tahoma" w:cs="Tahoma"/>
          <w:sz w:val="20"/>
          <w:szCs w:val="20"/>
        </w:rPr>
        <w:t>- ведомость оборудования с указанием заводских серийных номеров и мест установки каждой единицы оборудования;</w:t>
      </w:r>
    </w:p>
    <w:p w14:paraId="239742E8" w14:textId="77777777" w:rsidR="00956C2B" w:rsidRPr="008715D3" w:rsidRDefault="00956C2B" w:rsidP="00956C2B">
      <w:pPr>
        <w:spacing w:after="0"/>
        <w:ind w:firstLine="567"/>
        <w:jc w:val="both"/>
        <w:rPr>
          <w:rFonts w:ascii="Tahoma" w:eastAsia="Times New Roman" w:hAnsi="Tahoma" w:cs="Tahoma"/>
          <w:sz w:val="20"/>
          <w:szCs w:val="20"/>
        </w:rPr>
      </w:pPr>
      <w:r w:rsidRPr="008715D3">
        <w:rPr>
          <w:rFonts w:ascii="Tahoma" w:eastAsia="Times New Roman" w:hAnsi="Tahoma" w:cs="Tahoma"/>
          <w:sz w:val="20"/>
          <w:szCs w:val="20"/>
        </w:rPr>
        <w:t>- паспорта на оборудование с отметками о местах установки;</w:t>
      </w:r>
    </w:p>
    <w:p w14:paraId="7CEE74D3" w14:textId="77777777" w:rsidR="00956C2B" w:rsidRPr="008715D3" w:rsidRDefault="00956C2B" w:rsidP="00956C2B">
      <w:pPr>
        <w:spacing w:after="0"/>
        <w:ind w:firstLine="567"/>
        <w:jc w:val="both"/>
        <w:rPr>
          <w:rFonts w:ascii="Tahoma" w:eastAsia="Times New Roman" w:hAnsi="Tahoma" w:cs="Tahoma"/>
          <w:sz w:val="20"/>
          <w:szCs w:val="20"/>
        </w:rPr>
      </w:pPr>
      <w:r w:rsidRPr="008715D3">
        <w:rPr>
          <w:rFonts w:ascii="Tahoma" w:eastAsia="Times New Roman" w:hAnsi="Tahoma" w:cs="Tahoma"/>
          <w:sz w:val="20"/>
          <w:szCs w:val="20"/>
        </w:rPr>
        <w:t>- пластик от SIM-карт (при наличии);</w:t>
      </w:r>
    </w:p>
    <w:p w14:paraId="6304CBD8" w14:textId="77777777" w:rsidR="00956C2B" w:rsidRPr="008715D3" w:rsidRDefault="00956C2B" w:rsidP="00956C2B">
      <w:pPr>
        <w:spacing w:after="0"/>
        <w:ind w:firstLine="567"/>
        <w:jc w:val="both"/>
        <w:rPr>
          <w:rFonts w:ascii="Tahoma" w:eastAsia="Times New Roman" w:hAnsi="Tahoma" w:cs="Tahoma"/>
          <w:sz w:val="20"/>
          <w:szCs w:val="20"/>
        </w:rPr>
      </w:pPr>
      <w:r w:rsidRPr="008715D3">
        <w:rPr>
          <w:rFonts w:ascii="Tahoma" w:eastAsia="Times New Roman" w:hAnsi="Tahoma" w:cs="Tahoma"/>
          <w:sz w:val="20"/>
          <w:szCs w:val="20"/>
        </w:rPr>
        <w:t>- реестр актов о недопуске в жилое и (или) нежилое помещение, а также акты о недопуске в жилое и (или) нежилое помещение;</w:t>
      </w:r>
    </w:p>
    <w:p w14:paraId="4A0D0DC9" w14:textId="77777777" w:rsidR="00956C2B" w:rsidRPr="008715D3" w:rsidRDefault="00956C2B" w:rsidP="00956C2B">
      <w:pPr>
        <w:spacing w:after="0"/>
        <w:ind w:firstLine="567"/>
        <w:jc w:val="both"/>
        <w:rPr>
          <w:rFonts w:ascii="Tahoma" w:eastAsia="Times New Roman" w:hAnsi="Tahoma" w:cs="Tahoma"/>
          <w:sz w:val="20"/>
          <w:szCs w:val="20"/>
        </w:rPr>
      </w:pPr>
      <w:r w:rsidRPr="008715D3">
        <w:rPr>
          <w:rFonts w:ascii="Tahoma" w:eastAsia="Times New Roman" w:hAnsi="Tahoma" w:cs="Tahoma"/>
          <w:sz w:val="20"/>
          <w:szCs w:val="20"/>
        </w:rPr>
        <w:t>- реестр актов отсутствия тех. возможности, а также акты отсутствия тех. возможности и документы и материалы фотофиксации;</w:t>
      </w:r>
    </w:p>
    <w:p w14:paraId="71D6BC92" w14:textId="77777777" w:rsidR="00956C2B" w:rsidRPr="008715D3" w:rsidRDefault="00956C2B" w:rsidP="00956C2B">
      <w:pPr>
        <w:spacing w:after="0"/>
        <w:ind w:firstLine="567"/>
        <w:jc w:val="both"/>
        <w:rPr>
          <w:rFonts w:ascii="Tahoma" w:eastAsia="Times New Roman" w:hAnsi="Tahoma" w:cs="Tahoma"/>
          <w:sz w:val="20"/>
          <w:szCs w:val="20"/>
        </w:rPr>
      </w:pPr>
      <w:r w:rsidRPr="008715D3">
        <w:rPr>
          <w:rFonts w:ascii="Tahoma" w:eastAsia="Times New Roman" w:hAnsi="Tahoma" w:cs="Tahoma"/>
          <w:sz w:val="20"/>
          <w:szCs w:val="20"/>
        </w:rPr>
        <w:t>- акты о приемке выполненных Работ (форма №КС-2) в полном соответствии со сметной документацией и выполненным объемом работ,</w:t>
      </w:r>
    </w:p>
    <w:p w14:paraId="560D2419" w14:textId="77777777" w:rsidR="00956C2B" w:rsidRPr="008715D3" w:rsidRDefault="00956C2B" w:rsidP="00956C2B">
      <w:pPr>
        <w:spacing w:after="0"/>
        <w:ind w:firstLine="567"/>
        <w:jc w:val="both"/>
        <w:rPr>
          <w:rFonts w:ascii="Tahoma" w:eastAsia="Times New Roman" w:hAnsi="Tahoma" w:cs="Tahoma"/>
          <w:sz w:val="20"/>
          <w:szCs w:val="20"/>
        </w:rPr>
      </w:pPr>
      <w:r w:rsidRPr="008715D3">
        <w:rPr>
          <w:rFonts w:ascii="Tahoma" w:eastAsia="Times New Roman" w:hAnsi="Tahoma" w:cs="Tahoma"/>
          <w:sz w:val="20"/>
          <w:szCs w:val="20"/>
        </w:rPr>
        <w:t>- справки о стоимости выполненных Работ и затрат (форма №КС-3), с возможностью изложения информации по видам выполненных работ и затратах в сводном виде;</w:t>
      </w:r>
    </w:p>
    <w:p w14:paraId="512EC50C" w14:textId="77777777" w:rsidR="00956C2B" w:rsidRDefault="00956C2B" w:rsidP="00956C2B">
      <w:pPr>
        <w:spacing w:after="0"/>
        <w:ind w:firstLine="567"/>
        <w:jc w:val="both"/>
        <w:rPr>
          <w:rFonts w:ascii="Tahoma" w:eastAsia="Times New Roman" w:hAnsi="Tahoma" w:cs="Tahoma"/>
          <w:sz w:val="20"/>
          <w:szCs w:val="20"/>
        </w:rPr>
      </w:pPr>
    </w:p>
    <w:p w14:paraId="0A4A41C4" w14:textId="77777777" w:rsidR="00956C2B" w:rsidRPr="008715D3" w:rsidRDefault="00956C2B" w:rsidP="00956C2B">
      <w:pPr>
        <w:spacing w:after="0"/>
        <w:ind w:firstLine="567"/>
        <w:jc w:val="both"/>
        <w:rPr>
          <w:rFonts w:ascii="Tahoma" w:eastAsia="Times New Roman" w:hAnsi="Tahoma" w:cs="Tahoma"/>
          <w:sz w:val="20"/>
          <w:szCs w:val="20"/>
        </w:rPr>
      </w:pPr>
      <w:r w:rsidRPr="008715D3">
        <w:rPr>
          <w:rFonts w:ascii="Tahoma" w:eastAsia="Times New Roman" w:hAnsi="Tahoma" w:cs="Tahoma"/>
          <w:sz w:val="20"/>
          <w:szCs w:val="20"/>
        </w:rPr>
        <w:t>По запросу Заказчика дополнительно Подрядчик предоставляет:</w:t>
      </w:r>
    </w:p>
    <w:p w14:paraId="5DC9BEF6" w14:textId="77777777" w:rsidR="00956C2B" w:rsidRPr="008715D3" w:rsidRDefault="00956C2B" w:rsidP="00956C2B">
      <w:pPr>
        <w:spacing w:after="0"/>
        <w:ind w:firstLine="567"/>
        <w:jc w:val="both"/>
        <w:rPr>
          <w:rFonts w:ascii="Tahoma" w:eastAsia="Times New Roman" w:hAnsi="Tahoma" w:cs="Tahoma"/>
          <w:sz w:val="20"/>
          <w:szCs w:val="20"/>
        </w:rPr>
      </w:pPr>
      <w:r w:rsidRPr="008715D3">
        <w:rPr>
          <w:rFonts w:ascii="Tahoma" w:eastAsia="Times New Roman" w:hAnsi="Tahoma" w:cs="Tahoma"/>
          <w:sz w:val="20"/>
          <w:szCs w:val="20"/>
        </w:rPr>
        <w:lastRenderedPageBreak/>
        <w:t>- пофамильные списки персонала, задействованного при производстве Работ, а также копии всех документов, подтверждающих его квалификацию.</w:t>
      </w:r>
    </w:p>
    <w:p w14:paraId="1FAFDD81" w14:textId="77777777" w:rsidR="00956C2B" w:rsidRPr="008715D3" w:rsidRDefault="00956C2B" w:rsidP="00956C2B">
      <w:pPr>
        <w:spacing w:after="0"/>
        <w:ind w:firstLine="567"/>
        <w:jc w:val="both"/>
        <w:rPr>
          <w:rFonts w:ascii="Tahoma" w:eastAsia="Times New Roman" w:hAnsi="Tahoma" w:cs="Tahoma"/>
          <w:sz w:val="20"/>
          <w:szCs w:val="20"/>
        </w:rPr>
      </w:pPr>
      <w:r w:rsidRPr="008715D3">
        <w:rPr>
          <w:rFonts w:ascii="Tahoma" w:eastAsia="Times New Roman" w:hAnsi="Tahoma" w:cs="Tahoma"/>
          <w:sz w:val="20"/>
          <w:szCs w:val="20"/>
        </w:rPr>
        <w:t>- документы и материалы, подтверждающие надлежащее уведомление потребителя о планируемых датах производства работ;</w:t>
      </w:r>
    </w:p>
    <w:p w14:paraId="38D15430" w14:textId="77777777" w:rsidR="00956C2B" w:rsidRPr="008715D3" w:rsidRDefault="00956C2B" w:rsidP="00956C2B">
      <w:pPr>
        <w:spacing w:after="0"/>
        <w:ind w:firstLine="567"/>
        <w:jc w:val="both"/>
        <w:rPr>
          <w:rFonts w:ascii="Tahoma" w:eastAsia="Times New Roman" w:hAnsi="Tahoma" w:cs="Tahoma"/>
          <w:sz w:val="20"/>
          <w:szCs w:val="20"/>
        </w:rPr>
      </w:pPr>
      <w:r w:rsidRPr="008715D3">
        <w:rPr>
          <w:rFonts w:ascii="Tahoma" w:eastAsia="Times New Roman" w:hAnsi="Tahoma" w:cs="Tahoma"/>
          <w:sz w:val="20"/>
          <w:szCs w:val="20"/>
        </w:rPr>
        <w:t>- Скан-копии подписанных с двух сторон актов ввода в эксплуатацию прибора учета электрической энергии (Приложение №6 к Техническому заданию).</w:t>
      </w:r>
    </w:p>
    <w:p w14:paraId="5197835D" w14:textId="77777777" w:rsidR="00956C2B" w:rsidRPr="008715D3" w:rsidRDefault="00956C2B" w:rsidP="00956C2B">
      <w:pPr>
        <w:spacing w:after="0"/>
        <w:ind w:firstLine="567"/>
        <w:jc w:val="both"/>
        <w:rPr>
          <w:rFonts w:ascii="Tahoma" w:eastAsia="Times New Roman" w:hAnsi="Tahoma" w:cs="Tahoma"/>
          <w:sz w:val="20"/>
          <w:szCs w:val="20"/>
        </w:rPr>
      </w:pPr>
      <w:r w:rsidRPr="008715D3">
        <w:rPr>
          <w:rFonts w:ascii="Tahoma" w:eastAsia="Times New Roman" w:hAnsi="Tahoma" w:cs="Tahoma"/>
          <w:sz w:val="20"/>
          <w:szCs w:val="20"/>
        </w:rPr>
        <w:t>- эксплуатационная документация, сертификаты, технические условия, протоколы, инструкции;</w:t>
      </w:r>
    </w:p>
    <w:p w14:paraId="3C975D07" w14:textId="77777777" w:rsidR="00956C2B" w:rsidRDefault="00956C2B" w:rsidP="00956C2B">
      <w:pPr>
        <w:spacing w:after="0"/>
        <w:ind w:firstLine="567"/>
        <w:jc w:val="both"/>
        <w:rPr>
          <w:rFonts w:ascii="Tahoma" w:eastAsia="Times New Roman" w:hAnsi="Tahoma" w:cs="Tahoma"/>
          <w:sz w:val="20"/>
          <w:szCs w:val="20"/>
        </w:rPr>
      </w:pPr>
      <w:r w:rsidRPr="008715D3">
        <w:rPr>
          <w:rFonts w:ascii="Tahoma" w:eastAsia="Times New Roman" w:hAnsi="Tahoma" w:cs="Tahoma"/>
          <w:sz w:val="20"/>
          <w:szCs w:val="20"/>
        </w:rPr>
        <w:t>- реестр актов приема-передачи демонтированного оборудования потребителям</w:t>
      </w:r>
      <w:r>
        <w:rPr>
          <w:rFonts w:ascii="Tahoma" w:eastAsia="Times New Roman" w:hAnsi="Tahoma" w:cs="Tahoma"/>
          <w:sz w:val="20"/>
          <w:szCs w:val="20"/>
        </w:rPr>
        <w:t>.</w:t>
      </w:r>
    </w:p>
    <w:p w14:paraId="15D8B202" w14:textId="77777777" w:rsidR="00956C2B" w:rsidRDefault="00956C2B" w:rsidP="00956C2B">
      <w:pPr>
        <w:spacing w:after="0"/>
        <w:ind w:firstLine="567"/>
        <w:jc w:val="both"/>
        <w:rPr>
          <w:rFonts w:ascii="Tahoma" w:eastAsia="Times New Roman" w:hAnsi="Tahoma" w:cs="Tahoma"/>
          <w:sz w:val="20"/>
          <w:szCs w:val="20"/>
        </w:rPr>
      </w:pPr>
    </w:p>
    <w:p w14:paraId="3531AFBF" w14:textId="77777777" w:rsidR="00956C2B" w:rsidRPr="00006BB4" w:rsidRDefault="00956C2B" w:rsidP="00956C2B">
      <w:pPr>
        <w:pStyle w:val="a6"/>
        <w:numPr>
          <w:ilvl w:val="0"/>
          <w:numId w:val="25"/>
        </w:numPr>
        <w:spacing w:after="240"/>
        <w:ind w:left="0" w:firstLine="284"/>
        <w:outlineLvl w:val="0"/>
        <w:rPr>
          <w:rFonts w:ascii="Tahoma" w:eastAsia="Times New Roman" w:hAnsi="Tahoma" w:cs="Tahoma"/>
          <w:b/>
          <w:sz w:val="20"/>
          <w:szCs w:val="20"/>
        </w:rPr>
      </w:pPr>
      <w:r w:rsidRPr="00006BB4">
        <w:rPr>
          <w:rFonts w:ascii="Tahoma" w:eastAsia="Times New Roman" w:hAnsi="Tahoma" w:cs="Tahoma"/>
          <w:b/>
          <w:sz w:val="20"/>
          <w:szCs w:val="20"/>
        </w:rPr>
        <w:t>Гарантийные обязательства</w:t>
      </w:r>
    </w:p>
    <w:p w14:paraId="4E3014FE" w14:textId="77777777" w:rsidR="00956C2B" w:rsidRPr="008715D3" w:rsidRDefault="00956C2B" w:rsidP="00956C2B">
      <w:pPr>
        <w:spacing w:after="0"/>
        <w:ind w:firstLine="567"/>
        <w:jc w:val="both"/>
        <w:rPr>
          <w:rFonts w:ascii="Tahoma" w:eastAsia="Times New Roman" w:hAnsi="Tahoma" w:cs="Tahoma"/>
          <w:sz w:val="20"/>
          <w:szCs w:val="20"/>
        </w:rPr>
      </w:pPr>
      <w:r w:rsidRPr="008715D3">
        <w:rPr>
          <w:rFonts w:ascii="Tahoma" w:eastAsia="Times New Roman" w:hAnsi="Tahoma" w:cs="Tahoma"/>
          <w:color w:val="000000" w:themeColor="text1"/>
          <w:sz w:val="20"/>
          <w:szCs w:val="20"/>
        </w:rPr>
        <w:t>Гарантийный срок на результат Работ, включая работы и все конструктивные элементы объекта, устанавливается на 36 (тридцать шесть) месяцев с даты подписания Сторонами Акта о приемке выполненных Работ (форма №КС</w:t>
      </w:r>
      <w:r w:rsidRPr="008715D3">
        <w:rPr>
          <w:rFonts w:ascii="Tahoma" w:eastAsia="Times New Roman" w:hAnsi="Tahoma" w:cs="Tahoma"/>
          <w:sz w:val="20"/>
          <w:szCs w:val="20"/>
        </w:rPr>
        <w:t xml:space="preserve">-2) без замечаний. </w:t>
      </w:r>
    </w:p>
    <w:p w14:paraId="25A22F9D" w14:textId="77777777" w:rsidR="00956C2B" w:rsidRPr="008715D3" w:rsidRDefault="00956C2B" w:rsidP="00956C2B">
      <w:pPr>
        <w:spacing w:after="0"/>
        <w:ind w:firstLine="567"/>
        <w:jc w:val="both"/>
        <w:rPr>
          <w:rFonts w:ascii="Tahoma" w:eastAsia="Times New Roman" w:hAnsi="Tahoma" w:cs="Tahoma"/>
          <w:sz w:val="20"/>
          <w:szCs w:val="20"/>
        </w:rPr>
      </w:pPr>
      <w:r w:rsidRPr="008715D3">
        <w:rPr>
          <w:rFonts w:ascii="Tahoma" w:hAnsi="Tahoma" w:cs="Tahoma"/>
          <w:sz w:val="20"/>
          <w:szCs w:val="20"/>
        </w:rPr>
        <w:t>Гарантийный срок на материалы и оборудование, поставляемые Подрядчиком, устанавливается в соответствии с гарантией завода-изготовителя, но не менее 36 (тридцать шесть) месяцев с даты подписания Сторонами Акта о приемке выполненных Работ (форма №КС-2) без замечаний.</w:t>
      </w:r>
    </w:p>
    <w:p w14:paraId="5A095D9F" w14:textId="77777777" w:rsidR="00956C2B" w:rsidRPr="008715D3" w:rsidRDefault="00956C2B" w:rsidP="00956C2B">
      <w:pPr>
        <w:ind w:firstLine="567"/>
        <w:jc w:val="both"/>
        <w:rPr>
          <w:rFonts w:ascii="Tahoma" w:eastAsia="Times New Roman" w:hAnsi="Tahoma" w:cs="Tahoma"/>
          <w:sz w:val="20"/>
          <w:szCs w:val="20"/>
        </w:rPr>
      </w:pPr>
      <w:r w:rsidRPr="008715D3">
        <w:rPr>
          <w:rFonts w:ascii="Tahoma" w:eastAsia="Times New Roman" w:hAnsi="Tahoma" w:cs="Tahoma"/>
          <w:color w:val="000000" w:themeColor="text1"/>
          <w:sz w:val="20"/>
          <w:szCs w:val="20"/>
        </w:rPr>
        <w:t>П</w:t>
      </w:r>
      <w:r w:rsidRPr="008715D3">
        <w:rPr>
          <w:rFonts w:ascii="Tahoma" w:eastAsia="Times New Roman" w:hAnsi="Tahoma" w:cs="Tahoma"/>
          <w:sz w:val="20"/>
          <w:szCs w:val="20"/>
        </w:rPr>
        <w:t>одрядчик в период гарантийного обслуживания оборудования за свой счет обязан обеспечить восстановление работоспособности установленного оборудования в течение 10 (десяти) рабочих дней с даты получения извещения от Заказчика о неисправности оборудования, либо возместить Заказчику затраты на их устранение.</w:t>
      </w:r>
    </w:p>
    <w:p w14:paraId="34597075" w14:textId="77777777" w:rsidR="00956C2B" w:rsidRPr="008715D3" w:rsidRDefault="00956C2B" w:rsidP="00956C2B">
      <w:pPr>
        <w:ind w:firstLine="567"/>
        <w:jc w:val="both"/>
        <w:rPr>
          <w:rFonts w:ascii="Tahoma" w:eastAsia="Times New Roman" w:hAnsi="Tahoma" w:cs="Tahoma"/>
          <w:color w:val="000000" w:themeColor="text1"/>
          <w:sz w:val="20"/>
          <w:szCs w:val="20"/>
        </w:rPr>
      </w:pPr>
      <w:r w:rsidRPr="008715D3">
        <w:rPr>
          <w:rFonts w:ascii="Tahoma" w:eastAsia="Times New Roman" w:hAnsi="Tahoma" w:cs="Tahoma"/>
          <w:color w:val="000000" w:themeColor="text1"/>
          <w:sz w:val="20"/>
          <w:szCs w:val="20"/>
        </w:rPr>
        <w:t>При выявлении дефекта Подрядчик обязан:</w:t>
      </w:r>
    </w:p>
    <w:p w14:paraId="663C0E38" w14:textId="77777777" w:rsidR="00956C2B" w:rsidRPr="008715D3" w:rsidRDefault="00956C2B" w:rsidP="00956C2B">
      <w:pPr>
        <w:spacing w:after="0"/>
        <w:ind w:firstLine="567"/>
        <w:jc w:val="both"/>
        <w:rPr>
          <w:rFonts w:ascii="Tahoma" w:eastAsia="Times New Roman" w:hAnsi="Tahoma" w:cs="Tahoma"/>
          <w:color w:val="000000" w:themeColor="text1"/>
          <w:sz w:val="20"/>
          <w:szCs w:val="20"/>
        </w:rPr>
      </w:pPr>
      <w:r w:rsidRPr="008715D3">
        <w:rPr>
          <w:rFonts w:ascii="Tahoma" w:eastAsia="Times New Roman" w:hAnsi="Tahoma" w:cs="Tahoma"/>
          <w:color w:val="000000" w:themeColor="text1"/>
          <w:sz w:val="20"/>
          <w:szCs w:val="20"/>
        </w:rPr>
        <w:t>- обеспечить Заказчика необходимым техническими консультациями не позднее 1 (одного) часа по рабочим дням со дня обращения последнего с использованием любых доступных видов связи;</w:t>
      </w:r>
    </w:p>
    <w:p w14:paraId="28FA72C1" w14:textId="77777777" w:rsidR="00956C2B" w:rsidRPr="008715D3" w:rsidRDefault="00956C2B" w:rsidP="00956C2B">
      <w:pPr>
        <w:ind w:firstLine="567"/>
        <w:jc w:val="both"/>
        <w:rPr>
          <w:rFonts w:ascii="Tahoma" w:eastAsia="Times New Roman" w:hAnsi="Tahoma" w:cs="Tahoma"/>
          <w:color w:val="000000" w:themeColor="text1"/>
          <w:sz w:val="20"/>
          <w:szCs w:val="20"/>
        </w:rPr>
      </w:pPr>
      <w:r w:rsidRPr="008715D3">
        <w:rPr>
          <w:rFonts w:ascii="Tahoma" w:eastAsia="Times New Roman" w:hAnsi="Tahoma" w:cs="Tahoma"/>
          <w:color w:val="000000" w:themeColor="text1"/>
          <w:sz w:val="20"/>
          <w:szCs w:val="20"/>
        </w:rPr>
        <w:t>- выполнить все необходимые мероприятия по определению причины возникшего дефекта и представить Заказчику соответствующее заключение в течение 5 (пяти) календарных дней.</w:t>
      </w:r>
    </w:p>
    <w:p w14:paraId="2B112BFC" w14:textId="77777777" w:rsidR="00956C2B" w:rsidRDefault="00956C2B" w:rsidP="00956C2B">
      <w:pPr>
        <w:ind w:firstLine="567"/>
        <w:rPr>
          <w:rFonts w:ascii="Tahoma" w:eastAsia="Times New Roman" w:hAnsi="Tahoma" w:cs="Tahoma"/>
          <w:color w:val="000000" w:themeColor="text1"/>
          <w:sz w:val="20"/>
          <w:szCs w:val="20"/>
        </w:rPr>
      </w:pPr>
      <w:r w:rsidRPr="008715D3">
        <w:rPr>
          <w:rFonts w:ascii="Tahoma" w:eastAsia="Times New Roman" w:hAnsi="Tahoma" w:cs="Tahoma"/>
          <w:color w:val="000000" w:themeColor="text1"/>
          <w:sz w:val="20"/>
          <w:szCs w:val="20"/>
        </w:rPr>
        <w:t>Срок устранения Подрядчиком дефектов должен быть не позднее 10 (десяти) рабочих дней уведомления о выявленных Недостатках. Гарантийный срок в этом случае продлевается соответственно на период устранения дефектов.</w:t>
      </w:r>
    </w:p>
    <w:p w14:paraId="4CD11C2B" w14:textId="77777777" w:rsidR="00956C2B" w:rsidRPr="00006BB4" w:rsidRDefault="00956C2B" w:rsidP="00956C2B">
      <w:pPr>
        <w:pStyle w:val="a6"/>
        <w:numPr>
          <w:ilvl w:val="0"/>
          <w:numId w:val="25"/>
        </w:numPr>
        <w:spacing w:after="240"/>
        <w:ind w:left="0" w:firstLine="284"/>
        <w:outlineLvl w:val="0"/>
        <w:rPr>
          <w:rFonts w:ascii="Tahoma" w:eastAsia="Times New Roman" w:hAnsi="Tahoma" w:cs="Tahoma"/>
          <w:b/>
          <w:sz w:val="20"/>
          <w:szCs w:val="20"/>
        </w:rPr>
      </w:pPr>
      <w:r w:rsidRPr="00006BB4">
        <w:rPr>
          <w:rFonts w:ascii="Tahoma" w:eastAsia="Times New Roman" w:hAnsi="Tahoma" w:cs="Tahoma"/>
          <w:b/>
          <w:sz w:val="20"/>
          <w:szCs w:val="20"/>
        </w:rPr>
        <w:t>Приложения</w:t>
      </w:r>
    </w:p>
    <w:p w14:paraId="0D326B40" w14:textId="77777777" w:rsidR="00956C2B" w:rsidRPr="008715D3" w:rsidRDefault="00956C2B" w:rsidP="00A237C5">
      <w:pPr>
        <w:spacing w:line="240" w:lineRule="auto"/>
        <w:ind w:left="360"/>
        <w:jc w:val="both"/>
        <w:rPr>
          <w:rFonts w:ascii="Tahoma" w:eastAsia="Times New Roman" w:hAnsi="Tahoma" w:cs="Tahoma"/>
          <w:sz w:val="20"/>
          <w:szCs w:val="20"/>
        </w:rPr>
      </w:pPr>
      <w:r w:rsidRPr="008715D3">
        <w:rPr>
          <w:rFonts w:ascii="Tahoma" w:eastAsia="Times New Roman" w:hAnsi="Tahoma" w:cs="Tahoma"/>
          <w:sz w:val="20"/>
          <w:szCs w:val="20"/>
        </w:rPr>
        <w:t xml:space="preserve">№ 1. </w:t>
      </w:r>
      <w:r w:rsidRPr="00807CE4">
        <w:rPr>
          <w:rFonts w:ascii="Tahoma" w:eastAsia="Times New Roman" w:hAnsi="Tahoma" w:cs="Tahoma"/>
          <w:sz w:val="20"/>
          <w:szCs w:val="20"/>
        </w:rPr>
        <w:t>Заявка на предоставление доступа в "Мобильный Контролер"</w:t>
      </w:r>
      <w:r w:rsidRPr="008715D3">
        <w:rPr>
          <w:rFonts w:ascii="Tahoma" w:eastAsia="Times New Roman" w:hAnsi="Tahoma" w:cs="Tahoma"/>
          <w:sz w:val="20"/>
          <w:szCs w:val="20"/>
        </w:rPr>
        <w:t>;</w:t>
      </w:r>
    </w:p>
    <w:p w14:paraId="6249309E" w14:textId="77777777" w:rsidR="00956C2B" w:rsidRPr="008715D3" w:rsidRDefault="00956C2B" w:rsidP="00A237C5">
      <w:pPr>
        <w:spacing w:line="240" w:lineRule="auto"/>
        <w:ind w:left="360"/>
        <w:jc w:val="both"/>
        <w:rPr>
          <w:rFonts w:ascii="Tahoma" w:eastAsia="Times New Roman" w:hAnsi="Tahoma" w:cs="Tahoma"/>
          <w:sz w:val="20"/>
          <w:szCs w:val="20"/>
        </w:rPr>
      </w:pPr>
      <w:r w:rsidRPr="008715D3">
        <w:rPr>
          <w:rFonts w:ascii="Tahoma" w:eastAsia="Times New Roman" w:hAnsi="Tahoma" w:cs="Tahoma"/>
          <w:sz w:val="20"/>
          <w:szCs w:val="20"/>
        </w:rPr>
        <w:t>№ 2. Ведомость объемов работ;</w:t>
      </w:r>
    </w:p>
    <w:p w14:paraId="2CDB0A58" w14:textId="77777777" w:rsidR="00956C2B" w:rsidRPr="008715D3" w:rsidRDefault="00956C2B" w:rsidP="00A237C5">
      <w:pPr>
        <w:spacing w:line="240" w:lineRule="auto"/>
        <w:ind w:left="360"/>
        <w:jc w:val="both"/>
        <w:rPr>
          <w:rFonts w:ascii="Tahoma" w:eastAsia="Times New Roman" w:hAnsi="Tahoma" w:cs="Tahoma"/>
          <w:sz w:val="20"/>
          <w:szCs w:val="20"/>
        </w:rPr>
      </w:pPr>
      <w:r w:rsidRPr="008715D3">
        <w:rPr>
          <w:rFonts w:ascii="Tahoma" w:eastAsia="Times New Roman" w:hAnsi="Tahoma" w:cs="Tahoma"/>
          <w:sz w:val="20"/>
          <w:szCs w:val="20"/>
        </w:rPr>
        <w:t>№ 3. Письменное уведомление потребителей;</w:t>
      </w:r>
    </w:p>
    <w:p w14:paraId="6A28AFDA" w14:textId="77777777" w:rsidR="00956C2B" w:rsidRPr="008715D3" w:rsidRDefault="00956C2B" w:rsidP="00A237C5">
      <w:pPr>
        <w:spacing w:line="240" w:lineRule="auto"/>
        <w:ind w:left="360"/>
        <w:jc w:val="both"/>
        <w:rPr>
          <w:rFonts w:ascii="Tahoma" w:eastAsia="Times New Roman" w:hAnsi="Tahoma" w:cs="Tahoma"/>
          <w:sz w:val="20"/>
          <w:szCs w:val="20"/>
        </w:rPr>
      </w:pPr>
      <w:r w:rsidRPr="008715D3">
        <w:rPr>
          <w:rFonts w:ascii="Tahoma" w:eastAsia="Times New Roman" w:hAnsi="Tahoma" w:cs="Tahoma"/>
          <w:sz w:val="20"/>
          <w:szCs w:val="20"/>
        </w:rPr>
        <w:t>№ 4. Заявка на выполнение работ;</w:t>
      </w:r>
    </w:p>
    <w:p w14:paraId="35EF2EE3" w14:textId="77777777" w:rsidR="00956C2B" w:rsidRPr="008715D3" w:rsidRDefault="00956C2B" w:rsidP="00A237C5">
      <w:pPr>
        <w:spacing w:line="240" w:lineRule="auto"/>
        <w:ind w:left="360"/>
        <w:jc w:val="both"/>
        <w:rPr>
          <w:rFonts w:ascii="Tahoma" w:eastAsia="Times New Roman" w:hAnsi="Tahoma" w:cs="Tahoma"/>
          <w:sz w:val="20"/>
          <w:szCs w:val="20"/>
        </w:rPr>
      </w:pPr>
      <w:r w:rsidRPr="008715D3">
        <w:rPr>
          <w:rFonts w:ascii="Tahoma" w:eastAsia="Times New Roman" w:hAnsi="Tahoma" w:cs="Tahoma"/>
          <w:sz w:val="20"/>
          <w:szCs w:val="20"/>
        </w:rPr>
        <w:t>№ 5. Акт приема-передачи оборудования в монтаж;</w:t>
      </w:r>
    </w:p>
    <w:p w14:paraId="33E69B7F" w14:textId="77777777" w:rsidR="00956C2B" w:rsidRPr="008715D3" w:rsidRDefault="00956C2B" w:rsidP="00A237C5">
      <w:pPr>
        <w:spacing w:line="240" w:lineRule="auto"/>
        <w:ind w:left="360"/>
        <w:jc w:val="both"/>
        <w:rPr>
          <w:rFonts w:ascii="Tahoma" w:eastAsia="Times New Roman" w:hAnsi="Tahoma" w:cs="Tahoma"/>
          <w:sz w:val="20"/>
          <w:szCs w:val="20"/>
        </w:rPr>
      </w:pPr>
      <w:r w:rsidRPr="008715D3">
        <w:rPr>
          <w:rFonts w:ascii="Tahoma" w:eastAsia="Times New Roman" w:hAnsi="Tahoma" w:cs="Tahoma"/>
          <w:sz w:val="20"/>
          <w:szCs w:val="20"/>
        </w:rPr>
        <w:t>№ 6. Акт ввода в эксплуатацию прибора учета электроэнергии;</w:t>
      </w:r>
    </w:p>
    <w:p w14:paraId="30E83998" w14:textId="77777777" w:rsidR="00956C2B" w:rsidRPr="008715D3" w:rsidRDefault="00956C2B" w:rsidP="00A237C5">
      <w:pPr>
        <w:spacing w:line="240" w:lineRule="auto"/>
        <w:ind w:left="360"/>
        <w:jc w:val="both"/>
        <w:rPr>
          <w:rFonts w:ascii="Tahoma" w:eastAsia="Times New Roman" w:hAnsi="Tahoma" w:cs="Tahoma"/>
          <w:sz w:val="20"/>
          <w:szCs w:val="20"/>
        </w:rPr>
      </w:pPr>
      <w:r w:rsidRPr="008715D3">
        <w:rPr>
          <w:rFonts w:ascii="Tahoma" w:eastAsia="Times New Roman" w:hAnsi="Tahoma" w:cs="Tahoma"/>
          <w:sz w:val="20"/>
          <w:szCs w:val="20"/>
        </w:rPr>
        <w:t>№ 7. Акт об отказе в допуске к прибору учета электрической энергии/ недопуска в жилое и (или) нежилое помещение;</w:t>
      </w:r>
    </w:p>
    <w:p w14:paraId="57F6499E" w14:textId="77777777" w:rsidR="00956C2B" w:rsidRPr="008715D3" w:rsidRDefault="00956C2B" w:rsidP="00A237C5">
      <w:pPr>
        <w:spacing w:line="240" w:lineRule="auto"/>
        <w:ind w:left="360"/>
        <w:jc w:val="both"/>
        <w:rPr>
          <w:rFonts w:ascii="Tahoma" w:eastAsia="Times New Roman" w:hAnsi="Tahoma" w:cs="Tahoma"/>
          <w:sz w:val="20"/>
          <w:szCs w:val="20"/>
        </w:rPr>
      </w:pPr>
      <w:r w:rsidRPr="008715D3">
        <w:rPr>
          <w:rFonts w:ascii="Tahoma" w:eastAsia="Times New Roman" w:hAnsi="Tahoma" w:cs="Tahoma"/>
          <w:sz w:val="20"/>
          <w:szCs w:val="20"/>
        </w:rPr>
        <w:t>№ 8. График производства работ;</w:t>
      </w:r>
    </w:p>
    <w:p w14:paraId="1E732497" w14:textId="77777777" w:rsidR="00956C2B" w:rsidRPr="008715D3" w:rsidRDefault="00956C2B" w:rsidP="00A237C5">
      <w:pPr>
        <w:spacing w:line="240" w:lineRule="auto"/>
        <w:ind w:left="360"/>
        <w:jc w:val="both"/>
        <w:rPr>
          <w:rFonts w:ascii="Tahoma" w:eastAsia="Times New Roman" w:hAnsi="Tahoma" w:cs="Tahoma"/>
          <w:sz w:val="20"/>
          <w:szCs w:val="20"/>
        </w:rPr>
      </w:pPr>
      <w:r w:rsidRPr="008715D3">
        <w:rPr>
          <w:rFonts w:ascii="Tahoma" w:eastAsia="Times New Roman" w:hAnsi="Tahoma" w:cs="Tahoma"/>
          <w:sz w:val="20"/>
          <w:szCs w:val="20"/>
        </w:rPr>
        <w:t>№ 9. Акта обследования на предмет установления наличия (отсутствия) технической возможности установки индивидуального, общего (квартирного) приборов учета;</w:t>
      </w:r>
    </w:p>
    <w:p w14:paraId="424F87CD" w14:textId="77777777" w:rsidR="00956C2B" w:rsidRPr="008715D3" w:rsidRDefault="00956C2B" w:rsidP="00A237C5">
      <w:pPr>
        <w:spacing w:line="240" w:lineRule="auto"/>
        <w:ind w:left="360"/>
        <w:jc w:val="both"/>
        <w:rPr>
          <w:rFonts w:ascii="Tahoma" w:eastAsia="Times New Roman" w:hAnsi="Tahoma" w:cs="Tahoma"/>
          <w:sz w:val="20"/>
          <w:szCs w:val="20"/>
        </w:rPr>
      </w:pPr>
      <w:r>
        <w:rPr>
          <w:rFonts w:ascii="Tahoma" w:eastAsia="Times New Roman" w:hAnsi="Tahoma" w:cs="Tahoma"/>
          <w:sz w:val="20"/>
          <w:szCs w:val="20"/>
        </w:rPr>
        <w:lastRenderedPageBreak/>
        <w:t>№ 10. Передача оборудования по требованию-накладной;</w:t>
      </w:r>
    </w:p>
    <w:p w14:paraId="0019A03D" w14:textId="77777777" w:rsidR="00956C2B" w:rsidRPr="008715D3" w:rsidRDefault="00956C2B" w:rsidP="00A237C5">
      <w:pPr>
        <w:tabs>
          <w:tab w:val="left" w:pos="965"/>
        </w:tabs>
        <w:spacing w:line="240" w:lineRule="auto"/>
        <w:ind w:left="360" w:right="120"/>
        <w:jc w:val="both"/>
        <w:rPr>
          <w:rFonts w:ascii="Tahoma" w:eastAsia="Times New Roman" w:hAnsi="Tahoma" w:cs="Tahoma"/>
          <w:sz w:val="20"/>
          <w:szCs w:val="20"/>
        </w:rPr>
      </w:pPr>
      <w:r w:rsidRPr="008715D3">
        <w:rPr>
          <w:rFonts w:ascii="Tahoma" w:eastAsia="Times New Roman" w:hAnsi="Tahoma" w:cs="Tahoma"/>
          <w:sz w:val="20"/>
          <w:szCs w:val="20"/>
        </w:rPr>
        <w:t>№ 11. Перечень необходимых для выполнения работ по договору ТМЦ;</w:t>
      </w:r>
    </w:p>
    <w:p w14:paraId="7224F2B0" w14:textId="77777777" w:rsidR="00956C2B" w:rsidRPr="008715D3" w:rsidRDefault="00956C2B" w:rsidP="00A237C5">
      <w:pPr>
        <w:tabs>
          <w:tab w:val="left" w:pos="965"/>
        </w:tabs>
        <w:spacing w:line="240" w:lineRule="auto"/>
        <w:ind w:left="360" w:right="120"/>
        <w:jc w:val="both"/>
        <w:rPr>
          <w:rFonts w:ascii="Tahoma" w:eastAsia="Times New Roman" w:hAnsi="Tahoma" w:cs="Tahoma"/>
          <w:sz w:val="20"/>
          <w:szCs w:val="20"/>
        </w:rPr>
      </w:pPr>
      <w:r w:rsidRPr="008715D3">
        <w:rPr>
          <w:rFonts w:ascii="Tahoma" w:eastAsia="Times New Roman" w:hAnsi="Tahoma" w:cs="Tahoma"/>
          <w:sz w:val="20"/>
          <w:szCs w:val="20"/>
        </w:rPr>
        <w:t>№ 12. Акт проверки прибора учета электроэнергии;</w:t>
      </w:r>
    </w:p>
    <w:p w14:paraId="0E7F426D" w14:textId="77777777" w:rsidR="00956C2B" w:rsidRDefault="00956C2B" w:rsidP="00A237C5">
      <w:pPr>
        <w:spacing w:line="240" w:lineRule="auto"/>
        <w:ind w:left="360"/>
        <w:rPr>
          <w:rFonts w:ascii="Tahoma" w:eastAsia="Times New Roman" w:hAnsi="Tahoma" w:cs="Tahoma"/>
          <w:sz w:val="20"/>
          <w:szCs w:val="20"/>
        </w:rPr>
      </w:pPr>
      <w:r w:rsidRPr="008715D3">
        <w:rPr>
          <w:rFonts w:ascii="Tahoma" w:eastAsia="Times New Roman" w:hAnsi="Tahoma" w:cs="Tahoma"/>
          <w:sz w:val="20"/>
          <w:szCs w:val="20"/>
        </w:rPr>
        <w:t>№ 13. Уведомление для клиента при замене/монтаже прибора учета.</w:t>
      </w:r>
    </w:p>
    <w:p w14:paraId="432413DC" w14:textId="77777777" w:rsidR="00956C2B" w:rsidRPr="008715D3" w:rsidRDefault="00956C2B" w:rsidP="00956C2B">
      <w:pPr>
        <w:spacing w:after="0"/>
        <w:ind w:left="360"/>
      </w:pPr>
      <w:bookmarkStart w:id="5" w:name="_GoBack"/>
      <w:bookmarkEnd w:id="5"/>
    </w:p>
    <w:p w14:paraId="5A1AA49B" w14:textId="36B3E1EA" w:rsidR="00956C2B" w:rsidRDefault="00956C2B" w:rsidP="00956C2B">
      <w:pPr>
        <w:widowControl w:val="0"/>
        <w:shd w:val="clear" w:color="auto" w:fill="FFFFFF"/>
        <w:tabs>
          <w:tab w:val="left" w:pos="720"/>
          <w:tab w:val="num" w:pos="1980"/>
        </w:tabs>
        <w:autoSpaceDE w:val="0"/>
        <w:autoSpaceDN w:val="0"/>
        <w:adjustRightInd w:val="0"/>
        <w:spacing w:after="0" w:line="240" w:lineRule="auto"/>
        <w:ind w:left="5103"/>
        <w:jc w:val="right"/>
        <w:rPr>
          <w:rFonts w:ascii="Tahoma" w:eastAsia="Times New Roman" w:hAnsi="Tahoma" w:cs="Tahoma"/>
          <w:sz w:val="20"/>
          <w:szCs w:val="20"/>
          <w:lang w:eastAsia="ru-RU"/>
        </w:rPr>
      </w:pPr>
    </w:p>
    <w:p w14:paraId="2DEEA873" w14:textId="77777777" w:rsidR="007B0665" w:rsidRDefault="007B0665" w:rsidP="00956C2B">
      <w:pPr>
        <w:widowControl w:val="0"/>
        <w:shd w:val="clear" w:color="auto" w:fill="FFFFFF"/>
        <w:tabs>
          <w:tab w:val="left" w:pos="720"/>
          <w:tab w:val="num" w:pos="1980"/>
        </w:tabs>
        <w:autoSpaceDE w:val="0"/>
        <w:autoSpaceDN w:val="0"/>
        <w:adjustRightInd w:val="0"/>
        <w:spacing w:after="0" w:line="240" w:lineRule="auto"/>
        <w:ind w:left="5103"/>
        <w:jc w:val="right"/>
        <w:rPr>
          <w:rFonts w:ascii="Tahoma" w:eastAsia="Times New Roman" w:hAnsi="Tahoma" w:cs="Tahoma"/>
          <w:sz w:val="20"/>
          <w:szCs w:val="20"/>
          <w:lang w:eastAsia="ru-RU"/>
        </w:rPr>
      </w:pPr>
    </w:p>
    <w:tbl>
      <w:tblPr>
        <w:tblW w:w="9802"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72"/>
        <w:gridCol w:w="4830"/>
      </w:tblGrid>
      <w:tr w:rsidR="00956C2B" w:rsidRPr="00343CAA" w14:paraId="6E93E8DD" w14:textId="77777777" w:rsidTr="00390515">
        <w:trPr>
          <w:trHeight w:val="210"/>
        </w:trPr>
        <w:tc>
          <w:tcPr>
            <w:tcW w:w="4972" w:type="dxa"/>
            <w:shd w:val="clear" w:color="auto" w:fill="E7E6E6" w:themeFill="background2"/>
          </w:tcPr>
          <w:p w14:paraId="4B29A54D" w14:textId="77777777" w:rsidR="00956C2B" w:rsidRPr="00343CAA" w:rsidRDefault="00956C2B" w:rsidP="00390515">
            <w:pPr>
              <w:widowControl w:val="0"/>
              <w:spacing w:after="0"/>
              <w:ind w:right="74"/>
              <w:jc w:val="center"/>
              <w:rPr>
                <w:rFonts w:ascii="Tahoma" w:eastAsia="Times New Roman" w:hAnsi="Tahoma" w:cs="Tahoma"/>
                <w:b/>
                <w:bCs/>
                <w:sz w:val="20"/>
                <w:szCs w:val="20"/>
              </w:rPr>
            </w:pPr>
            <w:r w:rsidRPr="00343CAA">
              <w:rPr>
                <w:rFonts w:ascii="Tahoma" w:eastAsia="Times New Roman" w:hAnsi="Tahoma" w:cs="Tahoma"/>
                <w:b/>
                <w:bCs/>
                <w:sz w:val="20"/>
                <w:szCs w:val="20"/>
              </w:rPr>
              <w:t>Подрядчик:</w:t>
            </w:r>
          </w:p>
        </w:tc>
        <w:tc>
          <w:tcPr>
            <w:tcW w:w="4830" w:type="dxa"/>
            <w:shd w:val="clear" w:color="auto" w:fill="E7E6E6" w:themeFill="background2"/>
          </w:tcPr>
          <w:p w14:paraId="17B75065" w14:textId="77777777" w:rsidR="00956C2B" w:rsidRPr="00343CAA" w:rsidRDefault="00956C2B" w:rsidP="00390515">
            <w:pPr>
              <w:widowControl w:val="0"/>
              <w:spacing w:after="0"/>
              <w:ind w:right="74"/>
              <w:jc w:val="center"/>
              <w:rPr>
                <w:rFonts w:ascii="Tahoma" w:eastAsia="Times New Roman" w:hAnsi="Tahoma" w:cs="Tahoma"/>
                <w:b/>
                <w:bCs/>
                <w:sz w:val="20"/>
                <w:szCs w:val="20"/>
              </w:rPr>
            </w:pPr>
            <w:r w:rsidRPr="00343CAA">
              <w:rPr>
                <w:rFonts w:ascii="Tahoma" w:eastAsia="Times New Roman" w:hAnsi="Tahoma" w:cs="Tahoma"/>
                <w:b/>
                <w:sz w:val="20"/>
                <w:szCs w:val="20"/>
              </w:rPr>
              <w:t>Заказчик:</w:t>
            </w:r>
          </w:p>
        </w:tc>
      </w:tr>
      <w:tr w:rsidR="00956C2B" w:rsidRPr="00343CAA" w14:paraId="3B14597B" w14:textId="77777777" w:rsidTr="00390515">
        <w:trPr>
          <w:trHeight w:val="509"/>
        </w:trPr>
        <w:tc>
          <w:tcPr>
            <w:tcW w:w="4972" w:type="dxa"/>
            <w:vAlign w:val="center"/>
          </w:tcPr>
          <w:p w14:paraId="3B594CA3" w14:textId="77777777" w:rsidR="00956C2B" w:rsidRPr="00343CAA" w:rsidRDefault="00956C2B" w:rsidP="00390515">
            <w:pPr>
              <w:widowControl w:val="0"/>
              <w:shd w:val="clear" w:color="auto" w:fill="FFFFFF"/>
              <w:spacing w:after="0" w:line="240" w:lineRule="auto"/>
              <w:jc w:val="center"/>
              <w:rPr>
                <w:rFonts w:ascii="Tahoma" w:eastAsia="Times New Roman" w:hAnsi="Tahoma" w:cs="Tahoma"/>
                <w:b/>
                <w:spacing w:val="-3"/>
                <w:sz w:val="20"/>
                <w:szCs w:val="20"/>
                <w:lang w:eastAsia="ru-RU"/>
              </w:rPr>
            </w:pPr>
            <w:r>
              <w:rPr>
                <w:rFonts w:ascii="Tahoma" w:eastAsia="Times New Roman" w:hAnsi="Tahoma" w:cs="Tahoma"/>
                <w:b/>
                <w:spacing w:val="-3"/>
                <w:sz w:val="20"/>
                <w:szCs w:val="20"/>
                <w:lang w:eastAsia="ru-RU"/>
              </w:rPr>
              <w:t>____ «________________________»</w:t>
            </w:r>
          </w:p>
        </w:tc>
        <w:tc>
          <w:tcPr>
            <w:tcW w:w="4830" w:type="dxa"/>
            <w:vAlign w:val="center"/>
          </w:tcPr>
          <w:p w14:paraId="6BDDE7D9" w14:textId="77777777" w:rsidR="00956C2B" w:rsidRPr="00343CAA" w:rsidRDefault="00956C2B" w:rsidP="00390515">
            <w:pPr>
              <w:widowControl w:val="0"/>
              <w:shd w:val="clear" w:color="auto" w:fill="FFFFFF"/>
              <w:spacing w:before="60" w:after="0" w:line="240" w:lineRule="auto"/>
              <w:jc w:val="center"/>
              <w:rPr>
                <w:rFonts w:ascii="Tahoma" w:eastAsia="Times New Roman" w:hAnsi="Tahoma" w:cs="Tahoma"/>
                <w:sz w:val="20"/>
                <w:szCs w:val="20"/>
              </w:rPr>
            </w:pPr>
            <w:r w:rsidRPr="00343CAA">
              <w:rPr>
                <w:rFonts w:ascii="Tahoma" w:eastAsia="Times New Roman" w:hAnsi="Tahoma" w:cs="Tahoma"/>
                <w:b/>
                <w:spacing w:val="-3"/>
                <w:sz w:val="20"/>
                <w:szCs w:val="20"/>
                <w:lang w:eastAsia="ru-RU"/>
              </w:rPr>
              <w:t>АО «Коми энергосбытовая компания»</w:t>
            </w:r>
          </w:p>
        </w:tc>
      </w:tr>
      <w:tr w:rsidR="00956C2B" w:rsidRPr="00343CAA" w14:paraId="2B6B53C0" w14:textId="77777777" w:rsidTr="00390515">
        <w:trPr>
          <w:cantSplit/>
          <w:trHeight w:val="992"/>
        </w:trPr>
        <w:tc>
          <w:tcPr>
            <w:tcW w:w="4972" w:type="dxa"/>
          </w:tcPr>
          <w:p w14:paraId="16B9A205" w14:textId="77777777" w:rsidR="00956C2B" w:rsidRPr="00343CAA" w:rsidRDefault="00956C2B" w:rsidP="00390515">
            <w:pPr>
              <w:spacing w:after="0" w:line="240" w:lineRule="auto"/>
              <w:jc w:val="both"/>
              <w:rPr>
                <w:rFonts w:ascii="Tahoma" w:eastAsia="Times New Roman" w:hAnsi="Tahoma" w:cs="Tahoma"/>
                <w:sz w:val="20"/>
                <w:szCs w:val="20"/>
              </w:rPr>
            </w:pPr>
            <w:r w:rsidRPr="00343CAA">
              <w:rPr>
                <w:rFonts w:ascii="Tahoma" w:eastAsia="Times New Roman" w:hAnsi="Tahoma" w:cs="Tahoma"/>
                <w:sz w:val="20"/>
                <w:szCs w:val="20"/>
              </w:rPr>
              <w:t>Дата подписания «___» ___________ 202</w:t>
            </w:r>
            <w:r>
              <w:rPr>
                <w:rFonts w:ascii="Tahoma" w:eastAsia="Times New Roman" w:hAnsi="Tahoma" w:cs="Tahoma"/>
                <w:sz w:val="20"/>
                <w:szCs w:val="20"/>
              </w:rPr>
              <w:t>__</w:t>
            </w:r>
            <w:r w:rsidRPr="00343CAA">
              <w:rPr>
                <w:rFonts w:ascii="Tahoma" w:eastAsia="Times New Roman" w:hAnsi="Tahoma" w:cs="Tahoma"/>
                <w:sz w:val="20"/>
                <w:szCs w:val="20"/>
              </w:rPr>
              <w:t xml:space="preserve"> года</w:t>
            </w:r>
          </w:p>
          <w:p w14:paraId="6A896797" w14:textId="77777777" w:rsidR="00956C2B" w:rsidRPr="00343CAA" w:rsidRDefault="00956C2B" w:rsidP="00390515">
            <w:pPr>
              <w:widowControl w:val="0"/>
              <w:shd w:val="clear" w:color="auto" w:fill="FFFFFF"/>
              <w:spacing w:after="0" w:line="240" w:lineRule="auto"/>
              <w:jc w:val="both"/>
              <w:rPr>
                <w:rFonts w:ascii="Tahoma" w:eastAsia="Times New Roman" w:hAnsi="Tahoma" w:cs="Tahoma"/>
                <w:spacing w:val="-3"/>
                <w:sz w:val="20"/>
                <w:szCs w:val="20"/>
                <w:lang w:eastAsia="ru-RU"/>
              </w:rPr>
            </w:pPr>
            <w:r w:rsidRPr="00343CAA">
              <w:rPr>
                <w:rFonts w:ascii="Tahoma" w:eastAsia="Times New Roman" w:hAnsi="Tahoma" w:cs="Tahoma"/>
                <w:spacing w:val="-3"/>
                <w:sz w:val="20"/>
                <w:szCs w:val="20"/>
                <w:lang w:eastAsia="ru-RU"/>
              </w:rPr>
              <w:t>_________________</w:t>
            </w:r>
            <w:r w:rsidRPr="00343CAA">
              <w:rPr>
                <w:rFonts w:ascii="Tahoma" w:eastAsia="Times New Roman" w:hAnsi="Tahoma" w:cs="Tahoma"/>
                <w:spacing w:val="-3"/>
                <w:sz w:val="20"/>
                <w:szCs w:val="20"/>
                <w:u w:val="single"/>
              </w:rPr>
              <w:t xml:space="preserve"> _____________</w:t>
            </w:r>
            <w:r w:rsidRPr="00343CAA">
              <w:rPr>
                <w:rFonts w:ascii="Tahoma" w:eastAsia="Times New Roman" w:hAnsi="Tahoma" w:cs="Tahoma"/>
                <w:spacing w:val="-3"/>
                <w:sz w:val="20"/>
                <w:szCs w:val="20"/>
                <w:lang w:eastAsia="ru-RU"/>
              </w:rPr>
              <w:t xml:space="preserve"> </w:t>
            </w:r>
            <w:r>
              <w:rPr>
                <w:rFonts w:ascii="Tahoma" w:eastAsia="Times New Roman" w:hAnsi="Tahoma" w:cs="Tahoma"/>
                <w:spacing w:val="-3"/>
                <w:sz w:val="20"/>
                <w:szCs w:val="20"/>
                <w:lang w:eastAsia="ru-RU"/>
              </w:rPr>
              <w:t>__________________</w:t>
            </w:r>
          </w:p>
          <w:p w14:paraId="3457FA87" w14:textId="77777777" w:rsidR="00956C2B" w:rsidRPr="00343CAA" w:rsidRDefault="00956C2B" w:rsidP="00390515">
            <w:pPr>
              <w:widowControl w:val="0"/>
              <w:spacing w:after="0" w:line="240" w:lineRule="auto"/>
              <w:jc w:val="both"/>
              <w:rPr>
                <w:rFonts w:ascii="Tahoma" w:eastAsia="Times New Roman" w:hAnsi="Tahoma" w:cs="Tahoma"/>
                <w:spacing w:val="-3"/>
                <w:sz w:val="20"/>
                <w:szCs w:val="20"/>
                <w:lang w:eastAsia="ru-RU"/>
              </w:rPr>
            </w:pPr>
            <w:r w:rsidRPr="00343CAA">
              <w:rPr>
                <w:rFonts w:ascii="Tahoma" w:eastAsia="Times New Roman" w:hAnsi="Tahoma" w:cs="Tahoma"/>
                <w:spacing w:val="-3"/>
                <w:sz w:val="20"/>
                <w:szCs w:val="20"/>
                <w:lang w:eastAsia="ru-RU"/>
              </w:rPr>
              <w:t>м.п.</w:t>
            </w:r>
          </w:p>
        </w:tc>
        <w:tc>
          <w:tcPr>
            <w:tcW w:w="4830" w:type="dxa"/>
          </w:tcPr>
          <w:p w14:paraId="2E32CB62" w14:textId="77777777" w:rsidR="00956C2B" w:rsidRPr="00343CAA" w:rsidRDefault="00956C2B" w:rsidP="00390515">
            <w:pPr>
              <w:spacing w:after="0"/>
              <w:rPr>
                <w:rFonts w:ascii="Tahoma" w:eastAsia="Times New Roman" w:hAnsi="Tahoma" w:cs="Tahoma"/>
                <w:sz w:val="20"/>
                <w:szCs w:val="20"/>
              </w:rPr>
            </w:pPr>
            <w:r w:rsidRPr="00343CAA">
              <w:rPr>
                <w:rFonts w:ascii="Tahoma" w:eastAsia="Times New Roman" w:hAnsi="Tahoma" w:cs="Tahoma"/>
                <w:sz w:val="20"/>
                <w:szCs w:val="20"/>
              </w:rPr>
              <w:t>Дата подписания «___» ___________ 202</w:t>
            </w:r>
            <w:r>
              <w:rPr>
                <w:rFonts w:ascii="Tahoma" w:eastAsia="Times New Roman" w:hAnsi="Tahoma" w:cs="Tahoma"/>
                <w:sz w:val="20"/>
                <w:szCs w:val="20"/>
              </w:rPr>
              <w:t>__</w:t>
            </w:r>
            <w:r w:rsidRPr="00343CAA">
              <w:rPr>
                <w:rFonts w:ascii="Tahoma" w:eastAsia="Times New Roman" w:hAnsi="Tahoma" w:cs="Tahoma"/>
                <w:sz w:val="20"/>
                <w:szCs w:val="20"/>
              </w:rPr>
              <w:t xml:space="preserve"> года</w:t>
            </w:r>
          </w:p>
          <w:p w14:paraId="6DB14D3C" w14:textId="77777777" w:rsidR="00956C2B" w:rsidRPr="00343CAA" w:rsidRDefault="00956C2B" w:rsidP="00390515">
            <w:pPr>
              <w:widowControl w:val="0"/>
              <w:shd w:val="clear" w:color="auto" w:fill="FFFFFF"/>
              <w:spacing w:before="60" w:after="0" w:line="240" w:lineRule="auto"/>
              <w:jc w:val="both"/>
              <w:rPr>
                <w:rFonts w:ascii="Tahoma" w:eastAsia="Times New Roman" w:hAnsi="Tahoma" w:cs="Tahoma"/>
                <w:spacing w:val="-3"/>
                <w:sz w:val="20"/>
                <w:szCs w:val="20"/>
                <w:lang w:eastAsia="ru-RU"/>
              </w:rPr>
            </w:pPr>
            <w:r>
              <w:rPr>
                <w:rFonts w:ascii="Tahoma" w:eastAsia="Times New Roman" w:hAnsi="Tahoma" w:cs="Tahoma"/>
                <w:spacing w:val="-3"/>
                <w:sz w:val="20"/>
                <w:szCs w:val="20"/>
                <w:lang w:eastAsia="ru-RU"/>
              </w:rPr>
              <w:t>____________________________</w:t>
            </w:r>
            <w:r w:rsidRPr="00343CAA">
              <w:rPr>
                <w:rFonts w:ascii="Tahoma" w:eastAsia="Times New Roman" w:hAnsi="Tahoma" w:cs="Tahoma"/>
                <w:spacing w:val="-3"/>
                <w:sz w:val="20"/>
                <w:szCs w:val="20"/>
                <w:lang w:eastAsia="ru-RU"/>
              </w:rPr>
              <w:t xml:space="preserve"> Е.Н. Борисова</w:t>
            </w:r>
          </w:p>
          <w:p w14:paraId="45ECE072" w14:textId="77777777" w:rsidR="00956C2B" w:rsidRPr="00343CAA" w:rsidRDefault="00956C2B" w:rsidP="00390515">
            <w:pPr>
              <w:widowControl w:val="0"/>
              <w:shd w:val="clear" w:color="auto" w:fill="FFFFFF"/>
              <w:spacing w:before="60" w:after="0" w:line="240" w:lineRule="auto"/>
              <w:jc w:val="both"/>
              <w:rPr>
                <w:rFonts w:ascii="Tahoma" w:eastAsia="Times New Roman" w:hAnsi="Tahoma" w:cs="Tahoma"/>
                <w:spacing w:val="-3"/>
                <w:sz w:val="20"/>
                <w:szCs w:val="20"/>
                <w:lang w:eastAsia="ru-RU"/>
              </w:rPr>
            </w:pPr>
            <w:r w:rsidRPr="00343CAA">
              <w:rPr>
                <w:rFonts w:ascii="Tahoma" w:eastAsia="Times New Roman" w:hAnsi="Tahoma" w:cs="Tahoma"/>
                <w:spacing w:val="-3"/>
                <w:sz w:val="20"/>
                <w:szCs w:val="20"/>
                <w:lang w:eastAsia="ru-RU"/>
              </w:rPr>
              <w:t>м.п.</w:t>
            </w:r>
          </w:p>
        </w:tc>
      </w:tr>
    </w:tbl>
    <w:p w14:paraId="4F78BA86" w14:textId="77777777" w:rsidR="00956C2B" w:rsidRDefault="00956C2B" w:rsidP="00956C2B">
      <w:pPr>
        <w:spacing w:after="160" w:line="259" w:lineRule="auto"/>
        <w:rPr>
          <w:rFonts w:ascii="Tahoma" w:eastAsia="Times New Roman" w:hAnsi="Tahoma" w:cs="Tahoma"/>
          <w:sz w:val="20"/>
          <w:szCs w:val="20"/>
          <w:lang w:eastAsia="ru-RU"/>
        </w:rPr>
      </w:pPr>
    </w:p>
    <w:p w14:paraId="65989559" w14:textId="77777777" w:rsidR="00956C2B" w:rsidRDefault="00956C2B" w:rsidP="00956C2B">
      <w:pPr>
        <w:spacing w:after="0" w:line="259" w:lineRule="auto"/>
        <w:ind w:firstLine="284"/>
        <w:jc w:val="right"/>
        <w:rPr>
          <w:rFonts w:ascii="Tahoma" w:eastAsia="Times New Roman" w:hAnsi="Tahoma" w:cs="Tahoma"/>
          <w:sz w:val="20"/>
          <w:szCs w:val="20"/>
          <w:lang w:eastAsia="ru-RU"/>
        </w:rPr>
      </w:pPr>
    </w:p>
    <w:p w14:paraId="29A65C0A" w14:textId="77777777" w:rsidR="00956C2B" w:rsidRDefault="00956C2B" w:rsidP="00956C2B">
      <w:pPr>
        <w:spacing w:after="160" w:line="259" w:lineRule="auto"/>
        <w:rPr>
          <w:rFonts w:ascii="Tahoma" w:eastAsia="Times New Roman" w:hAnsi="Tahoma" w:cs="Tahoma"/>
          <w:sz w:val="20"/>
          <w:szCs w:val="20"/>
          <w:lang w:eastAsia="ru-RU"/>
        </w:rPr>
      </w:pPr>
      <w:r>
        <w:rPr>
          <w:rFonts w:ascii="Tahoma" w:eastAsia="Times New Roman" w:hAnsi="Tahoma" w:cs="Tahoma"/>
          <w:sz w:val="20"/>
          <w:szCs w:val="20"/>
          <w:lang w:eastAsia="ru-RU"/>
        </w:rPr>
        <w:br w:type="page"/>
      </w:r>
    </w:p>
    <w:p w14:paraId="6E25A3E7" w14:textId="77777777" w:rsidR="00956C2B" w:rsidRDefault="00956C2B" w:rsidP="00956C2B">
      <w:pPr>
        <w:spacing w:after="0" w:line="240" w:lineRule="auto"/>
        <w:ind w:firstLine="284"/>
        <w:jc w:val="right"/>
        <w:outlineLvl w:val="0"/>
        <w:rPr>
          <w:rFonts w:ascii="Tahoma" w:eastAsia="Times New Roman" w:hAnsi="Tahoma" w:cs="Tahoma"/>
          <w:sz w:val="20"/>
          <w:szCs w:val="20"/>
          <w:lang w:eastAsia="ru-RU"/>
        </w:rPr>
      </w:pPr>
      <w:r w:rsidRPr="00343CAA">
        <w:rPr>
          <w:rFonts w:ascii="Tahoma" w:eastAsia="Times New Roman" w:hAnsi="Tahoma" w:cs="Tahoma"/>
          <w:sz w:val="20"/>
          <w:szCs w:val="20"/>
          <w:lang w:eastAsia="ru-RU"/>
        </w:rPr>
        <w:lastRenderedPageBreak/>
        <w:t xml:space="preserve">Приложение №1 к Техническому заданию </w:t>
      </w:r>
    </w:p>
    <w:p w14:paraId="350DBE91" w14:textId="77777777" w:rsidR="00956C2B" w:rsidRPr="00343CAA" w:rsidRDefault="00956C2B" w:rsidP="00956C2B">
      <w:pPr>
        <w:widowControl w:val="0"/>
        <w:shd w:val="clear" w:color="auto" w:fill="FFFFFF"/>
        <w:tabs>
          <w:tab w:val="left" w:pos="720"/>
          <w:tab w:val="num" w:pos="1980"/>
        </w:tabs>
        <w:autoSpaceDE w:val="0"/>
        <w:autoSpaceDN w:val="0"/>
        <w:adjustRightInd w:val="0"/>
        <w:spacing w:after="0" w:line="240" w:lineRule="auto"/>
        <w:ind w:left="5103" w:firstLine="284"/>
        <w:jc w:val="right"/>
        <w:rPr>
          <w:rFonts w:ascii="Tahoma" w:eastAsia="Times New Roman" w:hAnsi="Tahoma" w:cs="Tahoma"/>
          <w:sz w:val="20"/>
          <w:szCs w:val="20"/>
          <w:lang w:eastAsia="ru-RU"/>
        </w:rPr>
      </w:pPr>
      <w:r w:rsidRPr="00343CAA">
        <w:rPr>
          <w:rFonts w:ascii="Tahoma" w:eastAsia="Times New Roman" w:hAnsi="Tahoma" w:cs="Tahoma"/>
          <w:sz w:val="20"/>
          <w:szCs w:val="20"/>
          <w:lang w:eastAsia="ru-RU"/>
        </w:rPr>
        <w:t>Договора подряда</w:t>
      </w:r>
      <w:r>
        <w:rPr>
          <w:rFonts w:ascii="Tahoma" w:eastAsia="Times New Roman" w:hAnsi="Tahoma" w:cs="Tahoma"/>
          <w:sz w:val="20"/>
          <w:szCs w:val="20"/>
          <w:lang w:eastAsia="ru-RU"/>
        </w:rPr>
        <w:t xml:space="preserve"> </w:t>
      </w:r>
      <w:r w:rsidRPr="00343CAA">
        <w:rPr>
          <w:rFonts w:ascii="Tahoma" w:eastAsia="Times New Roman" w:hAnsi="Tahoma" w:cs="Tahoma"/>
          <w:sz w:val="20"/>
          <w:szCs w:val="20"/>
          <w:lang w:eastAsia="ru-RU"/>
        </w:rPr>
        <w:t xml:space="preserve">№ </w:t>
      </w:r>
      <w:r>
        <w:t>______________</w:t>
      </w:r>
    </w:p>
    <w:p w14:paraId="6B549F02" w14:textId="77777777" w:rsidR="00956C2B" w:rsidRDefault="00956C2B" w:rsidP="00956C2B">
      <w:pPr>
        <w:widowControl w:val="0"/>
        <w:shd w:val="clear" w:color="auto" w:fill="FFFFFF"/>
        <w:tabs>
          <w:tab w:val="left" w:pos="720"/>
          <w:tab w:val="num" w:pos="1980"/>
        </w:tabs>
        <w:autoSpaceDE w:val="0"/>
        <w:autoSpaceDN w:val="0"/>
        <w:adjustRightInd w:val="0"/>
        <w:spacing w:line="240" w:lineRule="auto"/>
        <w:ind w:left="5670" w:firstLine="284"/>
        <w:jc w:val="right"/>
        <w:rPr>
          <w:rFonts w:ascii="Tahoma" w:eastAsia="Times New Roman" w:hAnsi="Tahoma" w:cs="Tahoma"/>
          <w:sz w:val="20"/>
          <w:szCs w:val="20"/>
          <w:lang w:eastAsia="ru-RU"/>
        </w:rPr>
      </w:pPr>
      <w:r w:rsidRPr="00343CAA">
        <w:rPr>
          <w:rFonts w:ascii="Tahoma" w:eastAsia="Times New Roman" w:hAnsi="Tahoma" w:cs="Tahoma"/>
          <w:sz w:val="20"/>
          <w:szCs w:val="20"/>
          <w:lang w:eastAsia="ru-RU"/>
        </w:rPr>
        <w:t>от «____» ___</w:t>
      </w:r>
      <w:r w:rsidRPr="00EA418F">
        <w:rPr>
          <w:rFonts w:ascii="Tahoma" w:eastAsia="Times New Roman" w:hAnsi="Tahoma" w:cs="Tahoma"/>
          <w:sz w:val="20"/>
          <w:szCs w:val="20"/>
          <w:lang w:eastAsia="ru-RU"/>
        </w:rPr>
        <w:t>___</w:t>
      </w:r>
      <w:r w:rsidRPr="00343CAA">
        <w:rPr>
          <w:rFonts w:ascii="Tahoma" w:eastAsia="Times New Roman" w:hAnsi="Tahoma" w:cs="Tahoma"/>
          <w:sz w:val="20"/>
          <w:szCs w:val="20"/>
          <w:lang w:eastAsia="ru-RU"/>
        </w:rPr>
        <w:t>______ 202</w:t>
      </w:r>
      <w:r>
        <w:rPr>
          <w:rFonts w:ascii="Tahoma" w:eastAsia="Times New Roman" w:hAnsi="Tahoma" w:cs="Tahoma"/>
          <w:sz w:val="20"/>
          <w:szCs w:val="20"/>
          <w:lang w:eastAsia="ru-RU"/>
        </w:rPr>
        <w:t>___</w:t>
      </w:r>
      <w:r w:rsidRPr="00343CAA">
        <w:rPr>
          <w:rFonts w:ascii="Tahoma" w:eastAsia="Times New Roman" w:hAnsi="Tahoma" w:cs="Tahoma"/>
          <w:sz w:val="20"/>
          <w:szCs w:val="20"/>
          <w:lang w:eastAsia="ru-RU"/>
        </w:rPr>
        <w:t>г.</w:t>
      </w:r>
    </w:p>
    <w:p w14:paraId="286503DE" w14:textId="77777777" w:rsidR="00956C2B" w:rsidRPr="006260D8" w:rsidRDefault="00956C2B" w:rsidP="00956C2B">
      <w:pPr>
        <w:spacing w:after="0" w:line="240" w:lineRule="auto"/>
        <w:ind w:firstLine="284"/>
        <w:jc w:val="center"/>
        <w:outlineLvl w:val="0"/>
        <w:rPr>
          <w:rFonts w:ascii="Tahoma" w:eastAsia="Times New Roman" w:hAnsi="Tahoma" w:cs="Tahoma"/>
          <w:b/>
          <w:sz w:val="20"/>
          <w:szCs w:val="20"/>
          <w:lang w:eastAsia="ru-RU"/>
        </w:rPr>
      </w:pPr>
      <w:r w:rsidRPr="006260D8">
        <w:rPr>
          <w:rFonts w:ascii="Tahoma" w:eastAsia="Times New Roman" w:hAnsi="Tahoma" w:cs="Tahoma"/>
          <w:b/>
          <w:sz w:val="20"/>
          <w:szCs w:val="20"/>
          <w:lang w:eastAsia="ru-RU"/>
        </w:rPr>
        <w:t>З</w:t>
      </w:r>
      <w:r>
        <w:rPr>
          <w:rFonts w:ascii="Tahoma" w:eastAsia="Times New Roman" w:hAnsi="Tahoma" w:cs="Tahoma"/>
          <w:b/>
          <w:sz w:val="20"/>
          <w:szCs w:val="20"/>
          <w:lang w:eastAsia="ru-RU"/>
        </w:rPr>
        <w:t xml:space="preserve">аявка </w:t>
      </w:r>
      <w:r w:rsidRPr="006260D8">
        <w:rPr>
          <w:rFonts w:ascii="Tahoma" w:eastAsia="Times New Roman" w:hAnsi="Tahoma" w:cs="Tahoma"/>
          <w:b/>
          <w:sz w:val="20"/>
          <w:szCs w:val="20"/>
          <w:lang w:eastAsia="ru-RU"/>
        </w:rPr>
        <w:t>на предоставление доступа в "Мобильный Контролер"</w:t>
      </w:r>
    </w:p>
    <w:p w14:paraId="4652241B" w14:textId="77777777" w:rsidR="00956C2B" w:rsidRPr="00343CAA" w:rsidRDefault="00956C2B" w:rsidP="00956C2B">
      <w:pPr>
        <w:pBdr>
          <w:top w:val="single" w:sz="4" w:space="1" w:color="auto"/>
        </w:pBdr>
        <w:shd w:val="clear" w:color="auto" w:fill="E0E0E0"/>
        <w:spacing w:after="0" w:line="240" w:lineRule="auto"/>
        <w:ind w:right="21" w:firstLine="284"/>
        <w:jc w:val="center"/>
        <w:rPr>
          <w:rFonts w:ascii="Tahoma" w:eastAsia="Times New Roman" w:hAnsi="Tahoma" w:cs="Tahoma"/>
          <w:b/>
          <w:spacing w:val="36"/>
          <w:sz w:val="20"/>
          <w:szCs w:val="20"/>
        </w:rPr>
      </w:pPr>
      <w:r w:rsidRPr="00343CAA">
        <w:rPr>
          <w:rFonts w:ascii="Tahoma" w:eastAsia="Times New Roman" w:hAnsi="Tahoma" w:cs="Tahoma"/>
          <w:b/>
          <w:spacing w:val="36"/>
          <w:sz w:val="20"/>
          <w:szCs w:val="20"/>
        </w:rPr>
        <w:t>начало формы</w:t>
      </w:r>
    </w:p>
    <w:tbl>
      <w:tblPr>
        <w:tblpPr w:leftFromText="180" w:rightFromText="180" w:vertAnchor="text" w:horzAnchor="margin" w:tblpXSpec="center" w:tblpY="128"/>
        <w:tblW w:w="9695" w:type="dxa"/>
        <w:tblLook w:val="04A0" w:firstRow="1" w:lastRow="0" w:firstColumn="1" w:lastColumn="0" w:noHBand="0" w:noVBand="1"/>
      </w:tblPr>
      <w:tblGrid>
        <w:gridCol w:w="5123"/>
        <w:gridCol w:w="4572"/>
      </w:tblGrid>
      <w:tr w:rsidR="00956C2B" w:rsidRPr="00343CAA" w14:paraId="2750DE63" w14:textId="77777777" w:rsidTr="00390515">
        <w:trPr>
          <w:trHeight w:val="220"/>
        </w:trPr>
        <w:tc>
          <w:tcPr>
            <w:tcW w:w="9695" w:type="dxa"/>
            <w:gridSpan w:val="2"/>
            <w:tcBorders>
              <w:top w:val="single" w:sz="4" w:space="0" w:color="auto"/>
              <w:left w:val="single" w:sz="4" w:space="0" w:color="auto"/>
              <w:bottom w:val="single" w:sz="4" w:space="0" w:color="auto"/>
              <w:right w:val="single" w:sz="4" w:space="0" w:color="auto"/>
            </w:tcBorders>
            <w:noWrap/>
            <w:vAlign w:val="bottom"/>
            <w:hideMark/>
          </w:tcPr>
          <w:p w14:paraId="583FEC16" w14:textId="77777777" w:rsidR="00956C2B" w:rsidRPr="00343CAA" w:rsidRDefault="00956C2B" w:rsidP="00390515">
            <w:pPr>
              <w:spacing w:after="0" w:line="240" w:lineRule="auto"/>
              <w:ind w:firstLine="284"/>
              <w:rPr>
                <w:rFonts w:ascii="Tahoma" w:eastAsia="Times New Roman" w:hAnsi="Tahoma" w:cs="Tahoma"/>
                <w:color w:val="000000"/>
                <w:szCs w:val="20"/>
              </w:rPr>
            </w:pPr>
            <w:r w:rsidRPr="00343CAA">
              <w:rPr>
                <w:rFonts w:ascii="Tahoma" w:eastAsia="Times New Roman" w:hAnsi="Tahoma" w:cs="Tahoma"/>
                <w:color w:val="000000"/>
                <w:szCs w:val="20"/>
              </w:rPr>
              <w:t xml:space="preserve">                 ЗАЯВКА на предоставление доступа в систему "Мобильный Контролер"    </w:t>
            </w:r>
          </w:p>
        </w:tc>
      </w:tr>
      <w:tr w:rsidR="00956C2B" w:rsidRPr="00343CAA" w14:paraId="41541724" w14:textId="77777777" w:rsidTr="00390515">
        <w:trPr>
          <w:trHeight w:val="220"/>
        </w:trPr>
        <w:tc>
          <w:tcPr>
            <w:tcW w:w="9695" w:type="dxa"/>
            <w:gridSpan w:val="2"/>
            <w:tcBorders>
              <w:top w:val="single" w:sz="4" w:space="0" w:color="auto"/>
              <w:left w:val="single" w:sz="4" w:space="0" w:color="auto"/>
              <w:bottom w:val="single" w:sz="4" w:space="0" w:color="auto"/>
              <w:right w:val="single" w:sz="4" w:space="0" w:color="auto"/>
            </w:tcBorders>
            <w:noWrap/>
            <w:vAlign w:val="center"/>
            <w:hideMark/>
          </w:tcPr>
          <w:p w14:paraId="64703FFF" w14:textId="77777777" w:rsidR="00956C2B" w:rsidRPr="00343CAA" w:rsidRDefault="00956C2B" w:rsidP="00390515">
            <w:pPr>
              <w:spacing w:after="0" w:line="240" w:lineRule="auto"/>
              <w:ind w:firstLine="284"/>
              <w:jc w:val="center"/>
              <w:rPr>
                <w:rFonts w:ascii="Tahoma" w:eastAsia="Times New Roman" w:hAnsi="Tahoma" w:cs="Tahoma"/>
                <w:i/>
                <w:iCs/>
                <w:color w:val="000000"/>
                <w:sz w:val="16"/>
                <w:szCs w:val="16"/>
                <w:u w:val="single"/>
              </w:rPr>
            </w:pPr>
            <w:r w:rsidRPr="00343CAA">
              <w:rPr>
                <w:rFonts w:ascii="Tahoma" w:eastAsia="Times New Roman" w:hAnsi="Tahoma" w:cs="Tahoma"/>
                <w:i/>
                <w:iCs/>
                <w:color w:val="000000"/>
                <w:sz w:val="16"/>
                <w:szCs w:val="16"/>
                <w:u w:val="single"/>
              </w:rPr>
              <w:t> </w:t>
            </w:r>
          </w:p>
        </w:tc>
      </w:tr>
      <w:tr w:rsidR="00956C2B" w:rsidRPr="00343CAA" w14:paraId="3072AD9F" w14:textId="77777777" w:rsidTr="00390515">
        <w:trPr>
          <w:trHeight w:val="220"/>
        </w:trPr>
        <w:tc>
          <w:tcPr>
            <w:tcW w:w="9695" w:type="dxa"/>
            <w:gridSpan w:val="2"/>
            <w:tcBorders>
              <w:top w:val="single" w:sz="4" w:space="0" w:color="auto"/>
              <w:left w:val="single" w:sz="4" w:space="0" w:color="auto"/>
              <w:bottom w:val="single" w:sz="4" w:space="0" w:color="auto"/>
              <w:right w:val="single" w:sz="4" w:space="0" w:color="auto"/>
            </w:tcBorders>
            <w:noWrap/>
            <w:vAlign w:val="bottom"/>
            <w:hideMark/>
          </w:tcPr>
          <w:p w14:paraId="5208A36F" w14:textId="77777777" w:rsidR="00956C2B" w:rsidRPr="00343CAA" w:rsidRDefault="00956C2B" w:rsidP="00390515">
            <w:pPr>
              <w:spacing w:after="0" w:line="240" w:lineRule="auto"/>
              <w:ind w:firstLine="284"/>
              <w:rPr>
                <w:rFonts w:ascii="Tahoma" w:eastAsia="Times New Roman" w:hAnsi="Tahoma" w:cs="Tahoma"/>
                <w:b/>
                <w:bCs/>
                <w:color w:val="000000"/>
                <w:sz w:val="16"/>
                <w:szCs w:val="16"/>
              </w:rPr>
            </w:pPr>
            <w:r w:rsidRPr="00343CAA">
              <w:rPr>
                <w:rFonts w:ascii="Tahoma" w:eastAsia="Times New Roman" w:hAnsi="Tahoma" w:cs="Tahoma"/>
                <w:b/>
                <w:bCs/>
                <w:color w:val="000000"/>
                <w:sz w:val="16"/>
                <w:szCs w:val="16"/>
              </w:rPr>
              <w:t>Заявитель:</w:t>
            </w:r>
          </w:p>
        </w:tc>
      </w:tr>
      <w:tr w:rsidR="00956C2B" w:rsidRPr="00343CAA" w14:paraId="13F25C6B" w14:textId="77777777" w:rsidTr="00390515">
        <w:trPr>
          <w:trHeight w:val="220"/>
        </w:trPr>
        <w:tc>
          <w:tcPr>
            <w:tcW w:w="5123" w:type="dxa"/>
            <w:tcBorders>
              <w:top w:val="single" w:sz="4" w:space="0" w:color="auto"/>
              <w:left w:val="single" w:sz="4" w:space="0" w:color="auto"/>
              <w:bottom w:val="single" w:sz="4" w:space="0" w:color="auto"/>
              <w:right w:val="single" w:sz="4" w:space="0" w:color="auto"/>
            </w:tcBorders>
            <w:noWrap/>
            <w:hideMark/>
          </w:tcPr>
          <w:p w14:paraId="3A7B6D80" w14:textId="77777777" w:rsidR="00956C2B" w:rsidRPr="00343CAA" w:rsidRDefault="00956C2B" w:rsidP="00390515">
            <w:pPr>
              <w:spacing w:after="0" w:line="240" w:lineRule="auto"/>
              <w:ind w:firstLine="284"/>
              <w:rPr>
                <w:rFonts w:ascii="Tahoma" w:eastAsia="Times New Roman" w:hAnsi="Tahoma" w:cs="Tahoma"/>
                <w:color w:val="000000"/>
                <w:sz w:val="16"/>
                <w:szCs w:val="16"/>
              </w:rPr>
            </w:pPr>
            <w:r w:rsidRPr="00343CAA">
              <w:rPr>
                <w:rFonts w:ascii="Tahoma" w:eastAsia="Times New Roman" w:hAnsi="Tahoma" w:cs="Tahoma"/>
                <w:color w:val="000000"/>
                <w:sz w:val="16"/>
                <w:szCs w:val="16"/>
              </w:rPr>
              <w:t>Фамилия, имя, отчество:</w:t>
            </w:r>
          </w:p>
        </w:tc>
        <w:tc>
          <w:tcPr>
            <w:tcW w:w="4572" w:type="dxa"/>
            <w:tcBorders>
              <w:top w:val="single" w:sz="4" w:space="0" w:color="auto"/>
              <w:left w:val="single" w:sz="4" w:space="0" w:color="auto"/>
              <w:bottom w:val="single" w:sz="4" w:space="0" w:color="auto"/>
              <w:right w:val="single" w:sz="4" w:space="0" w:color="auto"/>
            </w:tcBorders>
            <w:noWrap/>
            <w:vAlign w:val="bottom"/>
            <w:hideMark/>
          </w:tcPr>
          <w:p w14:paraId="2C249EF1" w14:textId="77777777" w:rsidR="00956C2B" w:rsidRPr="00343CAA" w:rsidRDefault="00956C2B" w:rsidP="00390515">
            <w:pPr>
              <w:spacing w:after="0" w:line="240" w:lineRule="auto"/>
              <w:ind w:firstLine="284"/>
              <w:jc w:val="center"/>
              <w:rPr>
                <w:rFonts w:ascii="Calibri" w:eastAsia="Times New Roman" w:hAnsi="Calibri" w:cs="Calibri"/>
                <w:sz w:val="16"/>
                <w:szCs w:val="16"/>
              </w:rPr>
            </w:pPr>
            <w:r w:rsidRPr="00343CAA">
              <w:rPr>
                <w:rFonts w:ascii="Calibri" w:eastAsia="Times New Roman" w:hAnsi="Calibri" w:cs="Calibri"/>
                <w:sz w:val="16"/>
                <w:szCs w:val="16"/>
              </w:rPr>
              <w:t> </w:t>
            </w:r>
          </w:p>
        </w:tc>
      </w:tr>
      <w:tr w:rsidR="00956C2B" w:rsidRPr="00343CAA" w14:paraId="116B1BEC" w14:textId="77777777" w:rsidTr="00390515">
        <w:trPr>
          <w:trHeight w:val="220"/>
        </w:trPr>
        <w:tc>
          <w:tcPr>
            <w:tcW w:w="5123" w:type="dxa"/>
            <w:tcBorders>
              <w:top w:val="single" w:sz="4" w:space="0" w:color="auto"/>
              <w:left w:val="single" w:sz="4" w:space="0" w:color="auto"/>
              <w:bottom w:val="single" w:sz="4" w:space="0" w:color="auto"/>
              <w:right w:val="single" w:sz="4" w:space="0" w:color="auto"/>
            </w:tcBorders>
            <w:noWrap/>
            <w:vAlign w:val="center"/>
            <w:hideMark/>
          </w:tcPr>
          <w:p w14:paraId="53D038AE" w14:textId="77777777" w:rsidR="00956C2B" w:rsidRPr="00343CAA" w:rsidRDefault="00956C2B" w:rsidP="00390515">
            <w:pPr>
              <w:spacing w:after="0" w:line="240" w:lineRule="auto"/>
              <w:ind w:firstLine="284"/>
              <w:rPr>
                <w:rFonts w:ascii="Tahoma" w:eastAsia="Times New Roman" w:hAnsi="Tahoma" w:cs="Tahoma"/>
                <w:color w:val="000000"/>
                <w:sz w:val="16"/>
                <w:szCs w:val="16"/>
              </w:rPr>
            </w:pPr>
            <w:r w:rsidRPr="00343CAA">
              <w:rPr>
                <w:rFonts w:ascii="Tahoma" w:eastAsia="Times New Roman" w:hAnsi="Tahoma" w:cs="Tahoma"/>
                <w:color w:val="000000"/>
                <w:sz w:val="16"/>
                <w:szCs w:val="16"/>
              </w:rPr>
              <w:t xml:space="preserve">Наименование предприятия (Организация\Филиал): </w:t>
            </w:r>
          </w:p>
        </w:tc>
        <w:tc>
          <w:tcPr>
            <w:tcW w:w="4572" w:type="dxa"/>
            <w:tcBorders>
              <w:top w:val="single" w:sz="4" w:space="0" w:color="auto"/>
              <w:left w:val="single" w:sz="4" w:space="0" w:color="auto"/>
              <w:bottom w:val="single" w:sz="4" w:space="0" w:color="auto"/>
              <w:right w:val="single" w:sz="4" w:space="0" w:color="auto"/>
            </w:tcBorders>
            <w:noWrap/>
            <w:vAlign w:val="bottom"/>
            <w:hideMark/>
          </w:tcPr>
          <w:p w14:paraId="761B53CF" w14:textId="77777777" w:rsidR="00956C2B" w:rsidRPr="00343CAA" w:rsidRDefault="00956C2B" w:rsidP="00390515">
            <w:pPr>
              <w:spacing w:after="0" w:line="240" w:lineRule="auto"/>
              <w:ind w:firstLine="284"/>
              <w:jc w:val="center"/>
              <w:rPr>
                <w:rFonts w:ascii="Tahoma" w:eastAsia="Times New Roman" w:hAnsi="Tahoma" w:cs="Tahoma"/>
                <w:sz w:val="16"/>
                <w:szCs w:val="16"/>
              </w:rPr>
            </w:pPr>
            <w:r w:rsidRPr="00343CAA">
              <w:rPr>
                <w:rFonts w:ascii="Tahoma" w:eastAsia="Times New Roman" w:hAnsi="Tahoma" w:cs="Tahoma"/>
                <w:sz w:val="16"/>
                <w:szCs w:val="16"/>
              </w:rPr>
              <w:t> </w:t>
            </w:r>
          </w:p>
        </w:tc>
      </w:tr>
      <w:tr w:rsidR="00956C2B" w:rsidRPr="00343CAA" w14:paraId="6D8C0EE4" w14:textId="77777777" w:rsidTr="00390515">
        <w:trPr>
          <w:trHeight w:val="220"/>
        </w:trPr>
        <w:tc>
          <w:tcPr>
            <w:tcW w:w="5123" w:type="dxa"/>
            <w:tcBorders>
              <w:top w:val="single" w:sz="4" w:space="0" w:color="auto"/>
              <w:left w:val="single" w:sz="4" w:space="0" w:color="auto"/>
              <w:bottom w:val="single" w:sz="4" w:space="0" w:color="auto"/>
              <w:right w:val="single" w:sz="4" w:space="0" w:color="auto"/>
            </w:tcBorders>
            <w:noWrap/>
            <w:vAlign w:val="center"/>
            <w:hideMark/>
          </w:tcPr>
          <w:p w14:paraId="551AD99E" w14:textId="77777777" w:rsidR="00956C2B" w:rsidRPr="00343CAA" w:rsidRDefault="00956C2B" w:rsidP="00390515">
            <w:pPr>
              <w:spacing w:after="0" w:line="240" w:lineRule="auto"/>
              <w:ind w:firstLine="284"/>
              <w:rPr>
                <w:rFonts w:ascii="Tahoma" w:eastAsia="Times New Roman" w:hAnsi="Tahoma" w:cs="Tahoma"/>
                <w:color w:val="000000"/>
                <w:sz w:val="16"/>
                <w:szCs w:val="16"/>
              </w:rPr>
            </w:pPr>
            <w:r w:rsidRPr="00343CAA">
              <w:rPr>
                <w:rFonts w:ascii="Tahoma" w:eastAsia="Times New Roman" w:hAnsi="Tahoma" w:cs="Tahoma"/>
                <w:color w:val="000000"/>
                <w:sz w:val="16"/>
                <w:szCs w:val="16"/>
              </w:rPr>
              <w:t>Наименование подразделения (полностью):</w:t>
            </w:r>
          </w:p>
        </w:tc>
        <w:tc>
          <w:tcPr>
            <w:tcW w:w="4572" w:type="dxa"/>
            <w:tcBorders>
              <w:top w:val="single" w:sz="4" w:space="0" w:color="auto"/>
              <w:left w:val="single" w:sz="4" w:space="0" w:color="auto"/>
              <w:bottom w:val="single" w:sz="4" w:space="0" w:color="auto"/>
              <w:right w:val="single" w:sz="4" w:space="0" w:color="auto"/>
            </w:tcBorders>
            <w:noWrap/>
            <w:vAlign w:val="bottom"/>
            <w:hideMark/>
          </w:tcPr>
          <w:p w14:paraId="021B54AC" w14:textId="77777777" w:rsidR="00956C2B" w:rsidRPr="00343CAA" w:rsidRDefault="00956C2B" w:rsidP="00390515">
            <w:pPr>
              <w:spacing w:after="0" w:line="240" w:lineRule="auto"/>
              <w:ind w:firstLine="284"/>
              <w:jc w:val="center"/>
              <w:rPr>
                <w:rFonts w:ascii="Tahoma" w:eastAsia="Times New Roman" w:hAnsi="Tahoma" w:cs="Tahoma"/>
                <w:sz w:val="16"/>
                <w:szCs w:val="16"/>
              </w:rPr>
            </w:pPr>
            <w:r w:rsidRPr="00343CAA">
              <w:rPr>
                <w:rFonts w:ascii="Tahoma" w:eastAsia="Times New Roman" w:hAnsi="Tahoma" w:cs="Tahoma"/>
                <w:sz w:val="16"/>
                <w:szCs w:val="16"/>
              </w:rPr>
              <w:t> </w:t>
            </w:r>
          </w:p>
        </w:tc>
      </w:tr>
      <w:tr w:rsidR="00956C2B" w:rsidRPr="00343CAA" w14:paraId="1EE78766" w14:textId="77777777" w:rsidTr="00390515">
        <w:trPr>
          <w:trHeight w:val="220"/>
        </w:trPr>
        <w:tc>
          <w:tcPr>
            <w:tcW w:w="5123" w:type="dxa"/>
            <w:tcBorders>
              <w:top w:val="single" w:sz="4" w:space="0" w:color="auto"/>
              <w:left w:val="single" w:sz="4" w:space="0" w:color="auto"/>
              <w:bottom w:val="single" w:sz="4" w:space="0" w:color="auto"/>
              <w:right w:val="single" w:sz="4" w:space="0" w:color="auto"/>
            </w:tcBorders>
            <w:noWrap/>
            <w:vAlign w:val="center"/>
            <w:hideMark/>
          </w:tcPr>
          <w:p w14:paraId="31243AD1" w14:textId="77777777" w:rsidR="00956C2B" w:rsidRPr="00343CAA" w:rsidRDefault="00956C2B" w:rsidP="00390515">
            <w:pPr>
              <w:spacing w:after="0" w:line="240" w:lineRule="auto"/>
              <w:ind w:firstLine="284"/>
              <w:rPr>
                <w:rFonts w:ascii="Tahoma" w:eastAsia="Times New Roman" w:hAnsi="Tahoma" w:cs="Tahoma"/>
                <w:color w:val="000000"/>
                <w:sz w:val="16"/>
                <w:szCs w:val="16"/>
              </w:rPr>
            </w:pPr>
            <w:r w:rsidRPr="00343CAA">
              <w:rPr>
                <w:rFonts w:ascii="Tahoma" w:eastAsia="Times New Roman" w:hAnsi="Tahoma" w:cs="Tahoma"/>
                <w:color w:val="000000"/>
                <w:sz w:val="16"/>
                <w:szCs w:val="16"/>
              </w:rPr>
              <w:t>Должность по штату:</w:t>
            </w:r>
          </w:p>
        </w:tc>
        <w:tc>
          <w:tcPr>
            <w:tcW w:w="4572" w:type="dxa"/>
            <w:tcBorders>
              <w:top w:val="single" w:sz="4" w:space="0" w:color="auto"/>
              <w:left w:val="single" w:sz="4" w:space="0" w:color="auto"/>
              <w:bottom w:val="single" w:sz="4" w:space="0" w:color="auto"/>
              <w:right w:val="single" w:sz="4" w:space="0" w:color="auto"/>
            </w:tcBorders>
            <w:noWrap/>
            <w:vAlign w:val="bottom"/>
            <w:hideMark/>
          </w:tcPr>
          <w:p w14:paraId="55F12364" w14:textId="77777777" w:rsidR="00956C2B" w:rsidRPr="00343CAA" w:rsidRDefault="00956C2B" w:rsidP="00390515">
            <w:pPr>
              <w:spacing w:after="0" w:line="240" w:lineRule="auto"/>
              <w:ind w:firstLine="284"/>
              <w:jc w:val="center"/>
              <w:rPr>
                <w:rFonts w:ascii="Tahoma" w:eastAsia="Times New Roman" w:hAnsi="Tahoma" w:cs="Tahoma"/>
                <w:sz w:val="16"/>
                <w:szCs w:val="16"/>
              </w:rPr>
            </w:pPr>
            <w:r w:rsidRPr="00343CAA">
              <w:rPr>
                <w:rFonts w:ascii="Tahoma" w:eastAsia="Times New Roman" w:hAnsi="Tahoma" w:cs="Tahoma"/>
                <w:sz w:val="16"/>
                <w:szCs w:val="16"/>
              </w:rPr>
              <w:t> </w:t>
            </w:r>
          </w:p>
        </w:tc>
      </w:tr>
      <w:tr w:rsidR="00956C2B" w:rsidRPr="00343CAA" w14:paraId="377975D4" w14:textId="77777777" w:rsidTr="00390515">
        <w:trPr>
          <w:trHeight w:val="220"/>
        </w:trPr>
        <w:tc>
          <w:tcPr>
            <w:tcW w:w="5123" w:type="dxa"/>
            <w:tcBorders>
              <w:top w:val="single" w:sz="4" w:space="0" w:color="auto"/>
              <w:left w:val="single" w:sz="4" w:space="0" w:color="auto"/>
              <w:bottom w:val="single" w:sz="4" w:space="0" w:color="auto"/>
              <w:right w:val="single" w:sz="4" w:space="0" w:color="auto"/>
            </w:tcBorders>
            <w:noWrap/>
            <w:vAlign w:val="center"/>
            <w:hideMark/>
          </w:tcPr>
          <w:p w14:paraId="33422641" w14:textId="77777777" w:rsidR="00956C2B" w:rsidRPr="00343CAA" w:rsidRDefault="00956C2B" w:rsidP="00390515">
            <w:pPr>
              <w:spacing w:after="0" w:line="240" w:lineRule="auto"/>
              <w:ind w:firstLine="284"/>
              <w:rPr>
                <w:rFonts w:ascii="Tahoma" w:eastAsia="Times New Roman" w:hAnsi="Tahoma" w:cs="Tahoma"/>
                <w:color w:val="000000"/>
                <w:sz w:val="16"/>
                <w:szCs w:val="16"/>
              </w:rPr>
            </w:pPr>
            <w:r w:rsidRPr="00343CAA">
              <w:rPr>
                <w:rFonts w:ascii="Tahoma" w:eastAsia="Times New Roman" w:hAnsi="Tahoma" w:cs="Tahoma"/>
                <w:color w:val="000000"/>
                <w:sz w:val="16"/>
                <w:szCs w:val="16"/>
              </w:rPr>
              <w:t>Адрес электронной почты:</w:t>
            </w:r>
          </w:p>
        </w:tc>
        <w:tc>
          <w:tcPr>
            <w:tcW w:w="4572" w:type="dxa"/>
            <w:tcBorders>
              <w:top w:val="single" w:sz="4" w:space="0" w:color="auto"/>
              <w:left w:val="single" w:sz="4" w:space="0" w:color="auto"/>
              <w:bottom w:val="single" w:sz="4" w:space="0" w:color="auto"/>
              <w:right w:val="single" w:sz="4" w:space="0" w:color="auto"/>
            </w:tcBorders>
            <w:noWrap/>
            <w:vAlign w:val="bottom"/>
            <w:hideMark/>
          </w:tcPr>
          <w:p w14:paraId="0BC2490F" w14:textId="77777777" w:rsidR="00956C2B" w:rsidRPr="00343CAA" w:rsidRDefault="00956C2B" w:rsidP="00390515">
            <w:pPr>
              <w:spacing w:after="0" w:line="240" w:lineRule="auto"/>
              <w:ind w:firstLine="284"/>
              <w:jc w:val="center"/>
              <w:rPr>
                <w:rFonts w:ascii="Calibri" w:eastAsia="Times New Roman" w:hAnsi="Calibri" w:cs="Calibri"/>
                <w:sz w:val="16"/>
                <w:szCs w:val="16"/>
              </w:rPr>
            </w:pPr>
            <w:r w:rsidRPr="00343CAA">
              <w:rPr>
                <w:rFonts w:ascii="Calibri" w:eastAsia="Times New Roman" w:hAnsi="Calibri" w:cs="Calibri"/>
                <w:sz w:val="16"/>
                <w:szCs w:val="16"/>
              </w:rPr>
              <w:t> </w:t>
            </w:r>
          </w:p>
        </w:tc>
      </w:tr>
      <w:tr w:rsidR="00956C2B" w:rsidRPr="00343CAA" w14:paraId="693BF58D" w14:textId="77777777" w:rsidTr="00390515">
        <w:trPr>
          <w:trHeight w:val="564"/>
        </w:trPr>
        <w:tc>
          <w:tcPr>
            <w:tcW w:w="5123" w:type="dxa"/>
            <w:tcBorders>
              <w:top w:val="single" w:sz="4" w:space="0" w:color="auto"/>
              <w:left w:val="single" w:sz="4" w:space="0" w:color="auto"/>
              <w:bottom w:val="single" w:sz="4" w:space="0" w:color="auto"/>
              <w:right w:val="single" w:sz="4" w:space="0" w:color="auto"/>
            </w:tcBorders>
            <w:vAlign w:val="center"/>
            <w:hideMark/>
          </w:tcPr>
          <w:p w14:paraId="49AA1464" w14:textId="77777777" w:rsidR="00956C2B" w:rsidRPr="00343CAA" w:rsidRDefault="00956C2B" w:rsidP="00390515">
            <w:pPr>
              <w:spacing w:after="0" w:line="240" w:lineRule="auto"/>
              <w:ind w:firstLine="284"/>
              <w:rPr>
                <w:rFonts w:ascii="Tahoma" w:eastAsia="Times New Roman" w:hAnsi="Tahoma" w:cs="Tahoma"/>
                <w:color w:val="000000"/>
                <w:sz w:val="16"/>
                <w:szCs w:val="16"/>
              </w:rPr>
            </w:pPr>
            <w:r w:rsidRPr="00343CAA">
              <w:rPr>
                <w:rFonts w:ascii="Tahoma" w:eastAsia="Times New Roman" w:hAnsi="Tahoma" w:cs="Tahoma"/>
                <w:color w:val="000000"/>
                <w:sz w:val="16"/>
                <w:szCs w:val="16"/>
              </w:rPr>
              <w:t>Номер рабочего телефона: городской (включая код города)</w:t>
            </w:r>
            <w:r w:rsidRPr="00343CAA">
              <w:rPr>
                <w:rFonts w:ascii="Tahoma" w:eastAsia="Times New Roman" w:hAnsi="Tahoma" w:cs="Tahoma"/>
                <w:color w:val="000000"/>
                <w:sz w:val="16"/>
                <w:szCs w:val="16"/>
              </w:rPr>
              <w:br/>
              <w:t>внутренний номер полностью, сотовый (если есть)</w:t>
            </w:r>
          </w:p>
        </w:tc>
        <w:tc>
          <w:tcPr>
            <w:tcW w:w="4572" w:type="dxa"/>
            <w:tcBorders>
              <w:top w:val="single" w:sz="4" w:space="0" w:color="auto"/>
              <w:left w:val="single" w:sz="4" w:space="0" w:color="auto"/>
              <w:bottom w:val="single" w:sz="4" w:space="0" w:color="auto"/>
              <w:right w:val="single" w:sz="4" w:space="0" w:color="auto"/>
            </w:tcBorders>
            <w:noWrap/>
            <w:vAlign w:val="bottom"/>
            <w:hideMark/>
          </w:tcPr>
          <w:p w14:paraId="1CDD1A05" w14:textId="77777777" w:rsidR="00956C2B" w:rsidRPr="00343CAA" w:rsidRDefault="00956C2B" w:rsidP="00390515">
            <w:pPr>
              <w:spacing w:after="0" w:line="240" w:lineRule="auto"/>
              <w:ind w:firstLine="284"/>
              <w:jc w:val="center"/>
              <w:rPr>
                <w:rFonts w:ascii="Tahoma" w:eastAsia="Times New Roman" w:hAnsi="Tahoma" w:cs="Tahoma"/>
                <w:color w:val="000000"/>
                <w:sz w:val="16"/>
                <w:szCs w:val="16"/>
              </w:rPr>
            </w:pPr>
            <w:r w:rsidRPr="00343CAA">
              <w:rPr>
                <w:rFonts w:ascii="Tahoma" w:eastAsia="Times New Roman" w:hAnsi="Tahoma" w:cs="Tahoma"/>
                <w:color w:val="000000"/>
                <w:sz w:val="16"/>
                <w:szCs w:val="16"/>
              </w:rPr>
              <w:t> </w:t>
            </w:r>
          </w:p>
        </w:tc>
      </w:tr>
      <w:tr w:rsidR="00956C2B" w:rsidRPr="00343CAA" w14:paraId="7BFC4A10" w14:textId="77777777" w:rsidTr="00390515">
        <w:trPr>
          <w:trHeight w:val="375"/>
        </w:trPr>
        <w:tc>
          <w:tcPr>
            <w:tcW w:w="5123" w:type="dxa"/>
            <w:tcBorders>
              <w:top w:val="single" w:sz="4" w:space="0" w:color="auto"/>
              <w:left w:val="single" w:sz="4" w:space="0" w:color="auto"/>
              <w:bottom w:val="single" w:sz="4" w:space="0" w:color="auto"/>
              <w:right w:val="single" w:sz="4" w:space="0" w:color="auto"/>
            </w:tcBorders>
            <w:vAlign w:val="center"/>
            <w:hideMark/>
          </w:tcPr>
          <w:p w14:paraId="3C4803DB" w14:textId="77777777" w:rsidR="00956C2B" w:rsidRPr="00343CAA" w:rsidRDefault="00956C2B" w:rsidP="00390515">
            <w:pPr>
              <w:spacing w:after="0" w:line="240" w:lineRule="auto"/>
              <w:ind w:firstLine="284"/>
              <w:rPr>
                <w:rFonts w:ascii="Tahoma" w:eastAsia="Times New Roman" w:hAnsi="Tahoma" w:cs="Tahoma"/>
                <w:b/>
                <w:bCs/>
                <w:color w:val="000000"/>
                <w:sz w:val="16"/>
                <w:szCs w:val="16"/>
              </w:rPr>
            </w:pPr>
            <w:r w:rsidRPr="00343CAA">
              <w:rPr>
                <w:rFonts w:ascii="Tahoma" w:eastAsia="Times New Roman" w:hAnsi="Tahoma" w:cs="Tahoma"/>
                <w:b/>
                <w:bCs/>
                <w:color w:val="000000"/>
                <w:sz w:val="16"/>
                <w:szCs w:val="16"/>
              </w:rPr>
              <w:t xml:space="preserve">Прошу для сотрудника </w:t>
            </w:r>
            <w:r w:rsidRPr="00343CAA">
              <w:rPr>
                <w:rFonts w:ascii="Tahoma" w:eastAsia="Times New Roman" w:hAnsi="Tahoma" w:cs="Tahoma"/>
                <w:color w:val="000000"/>
                <w:sz w:val="16"/>
                <w:szCs w:val="16"/>
              </w:rPr>
              <w:t>(заполняется для нового сотрудника):</w:t>
            </w:r>
          </w:p>
        </w:tc>
        <w:tc>
          <w:tcPr>
            <w:tcW w:w="4572" w:type="dxa"/>
            <w:tcBorders>
              <w:top w:val="single" w:sz="4" w:space="0" w:color="auto"/>
              <w:left w:val="single" w:sz="4" w:space="0" w:color="auto"/>
              <w:bottom w:val="single" w:sz="4" w:space="0" w:color="auto"/>
              <w:right w:val="single" w:sz="4" w:space="0" w:color="auto"/>
            </w:tcBorders>
            <w:noWrap/>
            <w:vAlign w:val="bottom"/>
            <w:hideMark/>
          </w:tcPr>
          <w:p w14:paraId="31C8B609" w14:textId="77777777" w:rsidR="00956C2B" w:rsidRPr="00343CAA" w:rsidRDefault="00956C2B" w:rsidP="00390515">
            <w:pPr>
              <w:spacing w:after="0" w:line="240" w:lineRule="auto"/>
              <w:ind w:firstLine="284"/>
              <w:rPr>
                <w:rFonts w:ascii="Tahoma" w:eastAsia="Times New Roman" w:hAnsi="Tahoma" w:cs="Tahoma"/>
                <w:color w:val="000000"/>
                <w:sz w:val="16"/>
                <w:szCs w:val="16"/>
              </w:rPr>
            </w:pPr>
            <w:r w:rsidRPr="00343CAA">
              <w:rPr>
                <w:rFonts w:ascii="Tahoma" w:eastAsia="Times New Roman" w:hAnsi="Tahoma" w:cs="Tahoma"/>
                <w:color w:val="000000"/>
                <w:sz w:val="16"/>
                <w:szCs w:val="16"/>
              </w:rPr>
              <w:t> </w:t>
            </w:r>
          </w:p>
        </w:tc>
      </w:tr>
      <w:tr w:rsidR="00956C2B" w:rsidRPr="00343CAA" w14:paraId="55873E16" w14:textId="77777777" w:rsidTr="00390515">
        <w:trPr>
          <w:trHeight w:val="220"/>
        </w:trPr>
        <w:tc>
          <w:tcPr>
            <w:tcW w:w="5123" w:type="dxa"/>
            <w:tcBorders>
              <w:top w:val="single" w:sz="4" w:space="0" w:color="auto"/>
              <w:left w:val="single" w:sz="4" w:space="0" w:color="auto"/>
              <w:bottom w:val="single" w:sz="4" w:space="0" w:color="auto"/>
              <w:right w:val="single" w:sz="4" w:space="0" w:color="auto"/>
            </w:tcBorders>
            <w:vAlign w:val="center"/>
            <w:hideMark/>
          </w:tcPr>
          <w:p w14:paraId="18B23D01" w14:textId="77777777" w:rsidR="00956C2B" w:rsidRPr="00343CAA" w:rsidRDefault="00956C2B" w:rsidP="00390515">
            <w:pPr>
              <w:spacing w:after="0" w:line="240" w:lineRule="auto"/>
              <w:ind w:firstLine="284"/>
              <w:rPr>
                <w:rFonts w:ascii="Tahoma" w:eastAsia="Times New Roman" w:hAnsi="Tahoma" w:cs="Tahoma"/>
                <w:color w:val="000000"/>
                <w:sz w:val="16"/>
                <w:szCs w:val="16"/>
              </w:rPr>
            </w:pPr>
            <w:r w:rsidRPr="00343CAA">
              <w:rPr>
                <w:rFonts w:ascii="Tahoma" w:eastAsia="Times New Roman" w:hAnsi="Tahoma" w:cs="Tahoma"/>
                <w:color w:val="000000"/>
                <w:sz w:val="16"/>
                <w:szCs w:val="16"/>
              </w:rPr>
              <w:t>Фамилия, имя, отчество:</w:t>
            </w:r>
          </w:p>
        </w:tc>
        <w:tc>
          <w:tcPr>
            <w:tcW w:w="4572" w:type="dxa"/>
            <w:tcBorders>
              <w:top w:val="single" w:sz="4" w:space="0" w:color="auto"/>
              <w:left w:val="single" w:sz="4" w:space="0" w:color="auto"/>
              <w:bottom w:val="single" w:sz="4" w:space="0" w:color="auto"/>
              <w:right w:val="single" w:sz="4" w:space="0" w:color="auto"/>
            </w:tcBorders>
            <w:noWrap/>
            <w:vAlign w:val="bottom"/>
            <w:hideMark/>
          </w:tcPr>
          <w:p w14:paraId="08DB0624" w14:textId="77777777" w:rsidR="00956C2B" w:rsidRPr="00343CAA" w:rsidRDefault="00956C2B" w:rsidP="00390515">
            <w:pPr>
              <w:spacing w:after="0" w:line="240" w:lineRule="auto"/>
              <w:ind w:firstLine="284"/>
              <w:jc w:val="center"/>
              <w:rPr>
                <w:rFonts w:ascii="Tahoma" w:eastAsia="Times New Roman" w:hAnsi="Tahoma" w:cs="Tahoma"/>
                <w:color w:val="000000"/>
                <w:sz w:val="16"/>
                <w:szCs w:val="16"/>
              </w:rPr>
            </w:pPr>
            <w:r w:rsidRPr="00343CAA">
              <w:rPr>
                <w:rFonts w:ascii="Tahoma" w:eastAsia="Times New Roman" w:hAnsi="Tahoma" w:cs="Tahoma"/>
                <w:color w:val="000000"/>
                <w:sz w:val="16"/>
                <w:szCs w:val="16"/>
              </w:rPr>
              <w:t> </w:t>
            </w:r>
          </w:p>
        </w:tc>
      </w:tr>
      <w:tr w:rsidR="00956C2B" w:rsidRPr="00343CAA" w14:paraId="0B4B2577" w14:textId="77777777" w:rsidTr="00390515">
        <w:trPr>
          <w:trHeight w:val="220"/>
        </w:trPr>
        <w:tc>
          <w:tcPr>
            <w:tcW w:w="5123" w:type="dxa"/>
            <w:tcBorders>
              <w:top w:val="single" w:sz="4" w:space="0" w:color="auto"/>
              <w:left w:val="single" w:sz="4" w:space="0" w:color="auto"/>
              <w:bottom w:val="single" w:sz="4" w:space="0" w:color="auto"/>
              <w:right w:val="single" w:sz="4" w:space="0" w:color="auto"/>
            </w:tcBorders>
            <w:vAlign w:val="center"/>
            <w:hideMark/>
          </w:tcPr>
          <w:p w14:paraId="4065B5DF" w14:textId="77777777" w:rsidR="00956C2B" w:rsidRPr="00343CAA" w:rsidRDefault="00956C2B" w:rsidP="00390515">
            <w:pPr>
              <w:spacing w:after="0" w:line="240" w:lineRule="auto"/>
              <w:ind w:firstLine="284"/>
              <w:rPr>
                <w:rFonts w:ascii="Tahoma" w:eastAsia="Times New Roman" w:hAnsi="Tahoma" w:cs="Tahoma"/>
                <w:color w:val="000000"/>
                <w:sz w:val="16"/>
                <w:szCs w:val="16"/>
              </w:rPr>
            </w:pPr>
            <w:r w:rsidRPr="00343CAA">
              <w:rPr>
                <w:rFonts w:ascii="Tahoma" w:eastAsia="Times New Roman" w:hAnsi="Tahoma" w:cs="Tahoma"/>
                <w:color w:val="000000"/>
                <w:sz w:val="16"/>
                <w:szCs w:val="16"/>
              </w:rPr>
              <w:t>Должность по штату:</w:t>
            </w:r>
          </w:p>
        </w:tc>
        <w:tc>
          <w:tcPr>
            <w:tcW w:w="4572" w:type="dxa"/>
            <w:tcBorders>
              <w:top w:val="single" w:sz="4" w:space="0" w:color="auto"/>
              <w:left w:val="single" w:sz="4" w:space="0" w:color="auto"/>
              <w:bottom w:val="single" w:sz="4" w:space="0" w:color="auto"/>
              <w:right w:val="single" w:sz="4" w:space="0" w:color="auto"/>
            </w:tcBorders>
            <w:noWrap/>
            <w:vAlign w:val="bottom"/>
            <w:hideMark/>
          </w:tcPr>
          <w:p w14:paraId="18FF0AB9" w14:textId="77777777" w:rsidR="00956C2B" w:rsidRPr="00343CAA" w:rsidRDefault="00956C2B" w:rsidP="00390515">
            <w:pPr>
              <w:spacing w:after="0" w:line="240" w:lineRule="auto"/>
              <w:ind w:firstLine="284"/>
              <w:jc w:val="center"/>
              <w:rPr>
                <w:rFonts w:ascii="Tahoma" w:eastAsia="Times New Roman" w:hAnsi="Tahoma" w:cs="Tahoma"/>
                <w:color w:val="000000"/>
                <w:sz w:val="16"/>
                <w:szCs w:val="16"/>
              </w:rPr>
            </w:pPr>
            <w:r w:rsidRPr="00343CAA">
              <w:rPr>
                <w:rFonts w:ascii="Tahoma" w:eastAsia="Times New Roman" w:hAnsi="Tahoma" w:cs="Tahoma"/>
                <w:color w:val="000000"/>
                <w:sz w:val="16"/>
                <w:szCs w:val="16"/>
              </w:rPr>
              <w:t> </w:t>
            </w:r>
          </w:p>
        </w:tc>
      </w:tr>
      <w:tr w:rsidR="00956C2B" w:rsidRPr="00343CAA" w14:paraId="7FE374BD" w14:textId="77777777" w:rsidTr="00390515">
        <w:trPr>
          <w:trHeight w:val="220"/>
        </w:trPr>
        <w:tc>
          <w:tcPr>
            <w:tcW w:w="5123" w:type="dxa"/>
            <w:tcBorders>
              <w:top w:val="single" w:sz="4" w:space="0" w:color="auto"/>
              <w:left w:val="single" w:sz="4" w:space="0" w:color="auto"/>
              <w:bottom w:val="single" w:sz="4" w:space="0" w:color="auto"/>
              <w:right w:val="single" w:sz="4" w:space="0" w:color="auto"/>
            </w:tcBorders>
            <w:vAlign w:val="center"/>
            <w:hideMark/>
          </w:tcPr>
          <w:p w14:paraId="5CE8F9EE" w14:textId="77777777" w:rsidR="00956C2B" w:rsidRPr="00343CAA" w:rsidRDefault="00956C2B" w:rsidP="00390515">
            <w:pPr>
              <w:spacing w:after="0" w:line="240" w:lineRule="auto"/>
              <w:ind w:firstLine="284"/>
              <w:rPr>
                <w:rFonts w:ascii="Tahoma" w:eastAsia="Times New Roman" w:hAnsi="Tahoma" w:cs="Tahoma"/>
                <w:color w:val="000000"/>
                <w:sz w:val="16"/>
                <w:szCs w:val="16"/>
              </w:rPr>
            </w:pPr>
            <w:r w:rsidRPr="00343CAA">
              <w:rPr>
                <w:rFonts w:ascii="Tahoma" w:eastAsia="Times New Roman" w:hAnsi="Tahoma" w:cs="Tahoma"/>
                <w:color w:val="000000"/>
                <w:sz w:val="16"/>
                <w:szCs w:val="16"/>
              </w:rPr>
              <w:t xml:space="preserve">Наименование предприятия (Организация\Филиал): </w:t>
            </w:r>
          </w:p>
        </w:tc>
        <w:tc>
          <w:tcPr>
            <w:tcW w:w="4572" w:type="dxa"/>
            <w:tcBorders>
              <w:top w:val="single" w:sz="4" w:space="0" w:color="auto"/>
              <w:left w:val="single" w:sz="4" w:space="0" w:color="auto"/>
              <w:bottom w:val="single" w:sz="4" w:space="0" w:color="auto"/>
              <w:right w:val="single" w:sz="4" w:space="0" w:color="auto"/>
            </w:tcBorders>
            <w:noWrap/>
            <w:vAlign w:val="bottom"/>
            <w:hideMark/>
          </w:tcPr>
          <w:p w14:paraId="70C90609" w14:textId="77777777" w:rsidR="00956C2B" w:rsidRPr="00343CAA" w:rsidRDefault="00956C2B" w:rsidP="00390515">
            <w:pPr>
              <w:spacing w:after="0" w:line="240" w:lineRule="auto"/>
              <w:ind w:firstLine="284"/>
              <w:jc w:val="center"/>
              <w:rPr>
                <w:rFonts w:ascii="Tahoma" w:eastAsia="Times New Roman" w:hAnsi="Tahoma" w:cs="Tahoma"/>
                <w:sz w:val="16"/>
                <w:szCs w:val="16"/>
              </w:rPr>
            </w:pPr>
          </w:p>
          <w:p w14:paraId="6AF97AA8" w14:textId="77777777" w:rsidR="00956C2B" w:rsidRPr="00343CAA" w:rsidRDefault="00956C2B" w:rsidP="00390515">
            <w:pPr>
              <w:spacing w:after="0" w:line="240" w:lineRule="auto"/>
              <w:ind w:firstLine="284"/>
              <w:jc w:val="center"/>
              <w:rPr>
                <w:rFonts w:ascii="Tahoma" w:eastAsia="Times New Roman" w:hAnsi="Tahoma" w:cs="Tahoma"/>
                <w:sz w:val="16"/>
                <w:szCs w:val="16"/>
              </w:rPr>
            </w:pPr>
          </w:p>
        </w:tc>
      </w:tr>
      <w:tr w:rsidR="00956C2B" w:rsidRPr="00343CAA" w14:paraId="60070525" w14:textId="77777777" w:rsidTr="00390515">
        <w:trPr>
          <w:trHeight w:val="220"/>
        </w:trPr>
        <w:tc>
          <w:tcPr>
            <w:tcW w:w="5123" w:type="dxa"/>
            <w:tcBorders>
              <w:top w:val="single" w:sz="4" w:space="0" w:color="auto"/>
              <w:left w:val="single" w:sz="4" w:space="0" w:color="auto"/>
              <w:bottom w:val="single" w:sz="4" w:space="0" w:color="auto"/>
              <w:right w:val="single" w:sz="4" w:space="0" w:color="auto"/>
            </w:tcBorders>
            <w:vAlign w:val="center"/>
            <w:hideMark/>
          </w:tcPr>
          <w:p w14:paraId="540284A6" w14:textId="77777777" w:rsidR="00956C2B" w:rsidRPr="00343CAA" w:rsidRDefault="00956C2B" w:rsidP="00390515">
            <w:pPr>
              <w:spacing w:after="0" w:line="240" w:lineRule="auto"/>
              <w:ind w:firstLine="284"/>
              <w:rPr>
                <w:rFonts w:ascii="Tahoma" w:eastAsia="Times New Roman" w:hAnsi="Tahoma" w:cs="Tahoma"/>
                <w:color w:val="000000"/>
                <w:sz w:val="16"/>
                <w:szCs w:val="16"/>
              </w:rPr>
            </w:pPr>
            <w:r w:rsidRPr="00343CAA">
              <w:rPr>
                <w:rFonts w:ascii="Tahoma" w:eastAsia="Times New Roman" w:hAnsi="Tahoma" w:cs="Tahoma"/>
                <w:color w:val="000000"/>
                <w:sz w:val="16"/>
                <w:szCs w:val="16"/>
              </w:rPr>
              <w:t>Наименование подразделения (полностью):</w:t>
            </w:r>
          </w:p>
        </w:tc>
        <w:tc>
          <w:tcPr>
            <w:tcW w:w="4572" w:type="dxa"/>
            <w:tcBorders>
              <w:top w:val="single" w:sz="4" w:space="0" w:color="auto"/>
              <w:left w:val="single" w:sz="4" w:space="0" w:color="auto"/>
              <w:bottom w:val="single" w:sz="4" w:space="0" w:color="auto"/>
              <w:right w:val="single" w:sz="4" w:space="0" w:color="auto"/>
            </w:tcBorders>
            <w:noWrap/>
            <w:vAlign w:val="bottom"/>
            <w:hideMark/>
          </w:tcPr>
          <w:p w14:paraId="7FA7B63B" w14:textId="77777777" w:rsidR="00956C2B" w:rsidRPr="00343CAA" w:rsidRDefault="00956C2B" w:rsidP="00390515">
            <w:pPr>
              <w:spacing w:after="0" w:line="240" w:lineRule="auto"/>
              <w:ind w:firstLine="284"/>
              <w:rPr>
                <w:rFonts w:ascii="Tahoma" w:eastAsia="Times New Roman" w:hAnsi="Tahoma" w:cs="Tahoma"/>
                <w:color w:val="000000"/>
                <w:sz w:val="16"/>
                <w:szCs w:val="16"/>
              </w:rPr>
            </w:pPr>
            <w:r w:rsidRPr="00343CAA">
              <w:rPr>
                <w:rFonts w:ascii="Tahoma" w:eastAsia="Times New Roman" w:hAnsi="Tahoma" w:cs="Tahoma"/>
                <w:color w:val="000000"/>
                <w:sz w:val="16"/>
                <w:szCs w:val="16"/>
              </w:rPr>
              <w:t> </w:t>
            </w:r>
          </w:p>
        </w:tc>
      </w:tr>
      <w:tr w:rsidR="00956C2B" w:rsidRPr="00343CAA" w14:paraId="46D20D8A" w14:textId="77777777" w:rsidTr="00390515">
        <w:trPr>
          <w:trHeight w:val="386"/>
        </w:trPr>
        <w:tc>
          <w:tcPr>
            <w:tcW w:w="5123" w:type="dxa"/>
            <w:tcBorders>
              <w:top w:val="single" w:sz="4" w:space="0" w:color="auto"/>
              <w:left w:val="single" w:sz="4" w:space="0" w:color="auto"/>
              <w:bottom w:val="single" w:sz="4" w:space="0" w:color="auto"/>
              <w:right w:val="single" w:sz="4" w:space="0" w:color="auto"/>
            </w:tcBorders>
            <w:vAlign w:val="bottom"/>
            <w:hideMark/>
          </w:tcPr>
          <w:p w14:paraId="085D4545" w14:textId="77777777" w:rsidR="00956C2B" w:rsidRPr="00343CAA" w:rsidRDefault="00956C2B" w:rsidP="00390515">
            <w:pPr>
              <w:spacing w:after="0" w:line="240" w:lineRule="auto"/>
              <w:ind w:firstLine="284"/>
              <w:rPr>
                <w:rFonts w:ascii="Tahoma" w:eastAsia="Times New Roman" w:hAnsi="Tahoma" w:cs="Tahoma"/>
                <w:color w:val="000000"/>
                <w:sz w:val="16"/>
                <w:szCs w:val="16"/>
              </w:rPr>
            </w:pPr>
            <w:r w:rsidRPr="00343CAA">
              <w:rPr>
                <w:rFonts w:ascii="Tahoma" w:eastAsia="Times New Roman" w:hAnsi="Tahoma" w:cs="Tahoma"/>
                <w:color w:val="000000"/>
                <w:sz w:val="16"/>
                <w:szCs w:val="16"/>
              </w:rPr>
              <w:t>Место нахождения нового пользователя (город, улица, дом/здание, кабинет)</w:t>
            </w:r>
          </w:p>
        </w:tc>
        <w:tc>
          <w:tcPr>
            <w:tcW w:w="4572" w:type="dxa"/>
            <w:tcBorders>
              <w:top w:val="single" w:sz="4" w:space="0" w:color="auto"/>
              <w:left w:val="single" w:sz="4" w:space="0" w:color="auto"/>
              <w:bottom w:val="single" w:sz="4" w:space="0" w:color="auto"/>
              <w:right w:val="single" w:sz="4" w:space="0" w:color="auto"/>
            </w:tcBorders>
            <w:noWrap/>
            <w:vAlign w:val="center"/>
            <w:hideMark/>
          </w:tcPr>
          <w:p w14:paraId="7D371FF6" w14:textId="77777777" w:rsidR="00956C2B" w:rsidRPr="00343CAA" w:rsidRDefault="00956C2B" w:rsidP="00390515">
            <w:pPr>
              <w:spacing w:after="0" w:line="240" w:lineRule="auto"/>
              <w:ind w:firstLine="284"/>
              <w:jc w:val="center"/>
              <w:rPr>
                <w:rFonts w:ascii="Tahoma" w:eastAsia="Times New Roman" w:hAnsi="Tahoma" w:cs="Tahoma"/>
                <w:color w:val="000000"/>
                <w:sz w:val="16"/>
                <w:szCs w:val="16"/>
              </w:rPr>
            </w:pPr>
            <w:r w:rsidRPr="00343CAA">
              <w:rPr>
                <w:rFonts w:ascii="Tahoma" w:eastAsia="Times New Roman" w:hAnsi="Tahoma" w:cs="Tahoma"/>
                <w:color w:val="000000"/>
                <w:sz w:val="16"/>
                <w:szCs w:val="16"/>
              </w:rPr>
              <w:t> </w:t>
            </w:r>
          </w:p>
        </w:tc>
      </w:tr>
      <w:tr w:rsidR="00956C2B" w:rsidRPr="00343CAA" w14:paraId="3A9EC4D7" w14:textId="77777777" w:rsidTr="00390515">
        <w:trPr>
          <w:trHeight w:val="220"/>
        </w:trPr>
        <w:tc>
          <w:tcPr>
            <w:tcW w:w="5123" w:type="dxa"/>
            <w:tcBorders>
              <w:top w:val="single" w:sz="4" w:space="0" w:color="auto"/>
              <w:left w:val="single" w:sz="4" w:space="0" w:color="auto"/>
              <w:bottom w:val="single" w:sz="4" w:space="0" w:color="auto"/>
              <w:right w:val="single" w:sz="4" w:space="0" w:color="auto"/>
            </w:tcBorders>
            <w:noWrap/>
            <w:vAlign w:val="center"/>
            <w:hideMark/>
          </w:tcPr>
          <w:p w14:paraId="035E33A3" w14:textId="77777777" w:rsidR="00956C2B" w:rsidRPr="00343CAA" w:rsidRDefault="00956C2B" w:rsidP="00390515">
            <w:pPr>
              <w:spacing w:after="0" w:line="240" w:lineRule="auto"/>
              <w:ind w:firstLine="284"/>
              <w:rPr>
                <w:rFonts w:ascii="Tahoma" w:eastAsia="Times New Roman" w:hAnsi="Tahoma" w:cs="Tahoma"/>
                <w:color w:val="000000"/>
                <w:sz w:val="16"/>
                <w:szCs w:val="16"/>
              </w:rPr>
            </w:pPr>
            <w:r w:rsidRPr="00343CAA">
              <w:rPr>
                <w:rFonts w:ascii="Tahoma" w:eastAsia="Times New Roman" w:hAnsi="Tahoma" w:cs="Tahoma"/>
                <w:color w:val="000000"/>
                <w:sz w:val="16"/>
                <w:szCs w:val="16"/>
              </w:rPr>
              <w:t>Адрес электронной почты:</w:t>
            </w:r>
          </w:p>
        </w:tc>
        <w:tc>
          <w:tcPr>
            <w:tcW w:w="4572" w:type="dxa"/>
            <w:tcBorders>
              <w:top w:val="single" w:sz="4" w:space="0" w:color="auto"/>
              <w:left w:val="single" w:sz="4" w:space="0" w:color="auto"/>
              <w:bottom w:val="single" w:sz="4" w:space="0" w:color="auto"/>
              <w:right w:val="single" w:sz="4" w:space="0" w:color="auto"/>
            </w:tcBorders>
            <w:noWrap/>
            <w:vAlign w:val="bottom"/>
            <w:hideMark/>
          </w:tcPr>
          <w:p w14:paraId="4FEFB926" w14:textId="77777777" w:rsidR="00956C2B" w:rsidRPr="00343CAA" w:rsidRDefault="00956C2B" w:rsidP="00390515">
            <w:pPr>
              <w:spacing w:after="0" w:line="240" w:lineRule="auto"/>
              <w:ind w:firstLine="284"/>
              <w:jc w:val="center"/>
              <w:rPr>
                <w:rFonts w:ascii="Calibri" w:eastAsia="Times New Roman" w:hAnsi="Calibri" w:cs="Calibri"/>
                <w:sz w:val="16"/>
                <w:szCs w:val="16"/>
              </w:rPr>
            </w:pPr>
            <w:r w:rsidRPr="00343CAA">
              <w:rPr>
                <w:rFonts w:ascii="Calibri" w:eastAsia="Times New Roman" w:hAnsi="Calibri" w:cs="Calibri"/>
                <w:sz w:val="16"/>
                <w:szCs w:val="16"/>
              </w:rPr>
              <w:t> </w:t>
            </w:r>
          </w:p>
        </w:tc>
      </w:tr>
      <w:tr w:rsidR="00956C2B" w:rsidRPr="00343CAA" w14:paraId="3E787241" w14:textId="77777777" w:rsidTr="00390515">
        <w:trPr>
          <w:trHeight w:val="375"/>
        </w:trPr>
        <w:tc>
          <w:tcPr>
            <w:tcW w:w="5123" w:type="dxa"/>
            <w:tcBorders>
              <w:top w:val="single" w:sz="4" w:space="0" w:color="auto"/>
              <w:left w:val="single" w:sz="4" w:space="0" w:color="auto"/>
              <w:bottom w:val="single" w:sz="4" w:space="0" w:color="auto"/>
              <w:right w:val="single" w:sz="4" w:space="0" w:color="auto"/>
            </w:tcBorders>
            <w:vAlign w:val="center"/>
            <w:hideMark/>
          </w:tcPr>
          <w:p w14:paraId="77F2445E" w14:textId="77777777" w:rsidR="00956C2B" w:rsidRPr="00343CAA" w:rsidRDefault="00956C2B" w:rsidP="00390515">
            <w:pPr>
              <w:spacing w:after="0" w:line="240" w:lineRule="auto"/>
              <w:ind w:firstLine="284"/>
              <w:rPr>
                <w:rFonts w:ascii="Tahoma" w:eastAsia="Times New Roman" w:hAnsi="Tahoma" w:cs="Tahoma"/>
                <w:color w:val="000000"/>
                <w:sz w:val="16"/>
                <w:szCs w:val="16"/>
              </w:rPr>
            </w:pPr>
            <w:r w:rsidRPr="00343CAA">
              <w:rPr>
                <w:rFonts w:ascii="Tahoma" w:eastAsia="Times New Roman" w:hAnsi="Tahoma" w:cs="Tahoma"/>
                <w:color w:val="000000"/>
                <w:sz w:val="16"/>
                <w:szCs w:val="16"/>
              </w:rPr>
              <w:t>Номер рабочего телефона: городской (включая код города) внутренний номер полностью, сотовый (если есть)</w:t>
            </w:r>
          </w:p>
        </w:tc>
        <w:tc>
          <w:tcPr>
            <w:tcW w:w="4572" w:type="dxa"/>
            <w:tcBorders>
              <w:top w:val="single" w:sz="4" w:space="0" w:color="auto"/>
              <w:left w:val="single" w:sz="4" w:space="0" w:color="auto"/>
              <w:bottom w:val="single" w:sz="4" w:space="0" w:color="auto"/>
              <w:right w:val="single" w:sz="4" w:space="0" w:color="auto"/>
            </w:tcBorders>
            <w:noWrap/>
            <w:vAlign w:val="bottom"/>
            <w:hideMark/>
          </w:tcPr>
          <w:p w14:paraId="2435C94E" w14:textId="77777777" w:rsidR="00956C2B" w:rsidRPr="00343CAA" w:rsidRDefault="00956C2B" w:rsidP="00390515">
            <w:pPr>
              <w:spacing w:after="0" w:line="240" w:lineRule="auto"/>
              <w:ind w:firstLine="284"/>
              <w:jc w:val="center"/>
              <w:rPr>
                <w:rFonts w:ascii="Tahoma" w:eastAsia="Times New Roman" w:hAnsi="Tahoma" w:cs="Tahoma"/>
                <w:color w:val="000000"/>
                <w:sz w:val="16"/>
                <w:szCs w:val="16"/>
              </w:rPr>
            </w:pPr>
            <w:r w:rsidRPr="00343CAA">
              <w:rPr>
                <w:rFonts w:ascii="Tahoma" w:eastAsia="Times New Roman" w:hAnsi="Tahoma" w:cs="Tahoma"/>
                <w:color w:val="000000"/>
                <w:sz w:val="16"/>
                <w:szCs w:val="16"/>
              </w:rPr>
              <w:t> </w:t>
            </w:r>
          </w:p>
        </w:tc>
      </w:tr>
      <w:tr w:rsidR="00956C2B" w:rsidRPr="00343CAA" w14:paraId="63694136" w14:textId="77777777" w:rsidTr="00390515">
        <w:trPr>
          <w:trHeight w:val="220"/>
        </w:trPr>
        <w:tc>
          <w:tcPr>
            <w:tcW w:w="5123" w:type="dxa"/>
            <w:tcBorders>
              <w:top w:val="single" w:sz="4" w:space="0" w:color="auto"/>
              <w:left w:val="single" w:sz="4" w:space="0" w:color="auto"/>
              <w:bottom w:val="single" w:sz="4" w:space="0" w:color="auto"/>
              <w:right w:val="single" w:sz="4" w:space="0" w:color="auto"/>
            </w:tcBorders>
            <w:vAlign w:val="center"/>
            <w:hideMark/>
          </w:tcPr>
          <w:p w14:paraId="2DC3F4F1" w14:textId="77777777" w:rsidR="00956C2B" w:rsidRPr="00343CAA" w:rsidRDefault="00956C2B" w:rsidP="00390515">
            <w:pPr>
              <w:spacing w:after="0" w:line="240" w:lineRule="auto"/>
              <w:ind w:firstLine="284"/>
              <w:rPr>
                <w:rFonts w:ascii="Tahoma" w:eastAsia="Times New Roman" w:hAnsi="Tahoma" w:cs="Tahoma"/>
                <w:b/>
                <w:bCs/>
                <w:color w:val="000000"/>
                <w:sz w:val="16"/>
                <w:szCs w:val="16"/>
              </w:rPr>
            </w:pPr>
            <w:r w:rsidRPr="00343CAA">
              <w:rPr>
                <w:rFonts w:ascii="Tahoma" w:eastAsia="Times New Roman" w:hAnsi="Tahoma" w:cs="Tahoma"/>
                <w:b/>
                <w:bCs/>
                <w:color w:val="000000"/>
                <w:sz w:val="16"/>
                <w:szCs w:val="16"/>
              </w:rPr>
              <w:t>Дата предоставления доступа:</w:t>
            </w:r>
          </w:p>
        </w:tc>
        <w:tc>
          <w:tcPr>
            <w:tcW w:w="4572" w:type="dxa"/>
            <w:tcBorders>
              <w:top w:val="single" w:sz="4" w:space="0" w:color="auto"/>
              <w:left w:val="single" w:sz="4" w:space="0" w:color="auto"/>
              <w:bottom w:val="single" w:sz="4" w:space="0" w:color="auto"/>
              <w:right w:val="single" w:sz="4" w:space="0" w:color="auto"/>
            </w:tcBorders>
            <w:noWrap/>
            <w:vAlign w:val="bottom"/>
            <w:hideMark/>
          </w:tcPr>
          <w:p w14:paraId="51988669" w14:textId="77777777" w:rsidR="00956C2B" w:rsidRPr="00343CAA" w:rsidRDefault="00956C2B" w:rsidP="00390515">
            <w:pPr>
              <w:spacing w:after="0" w:line="240" w:lineRule="auto"/>
              <w:ind w:firstLine="284"/>
              <w:jc w:val="center"/>
              <w:rPr>
                <w:rFonts w:ascii="Tahoma" w:eastAsia="Times New Roman" w:hAnsi="Tahoma" w:cs="Tahoma"/>
                <w:color w:val="000000"/>
                <w:sz w:val="16"/>
                <w:szCs w:val="16"/>
              </w:rPr>
            </w:pPr>
            <w:r w:rsidRPr="00343CAA">
              <w:rPr>
                <w:rFonts w:ascii="Tahoma" w:eastAsia="Times New Roman" w:hAnsi="Tahoma" w:cs="Tahoma"/>
                <w:color w:val="000000"/>
                <w:sz w:val="16"/>
                <w:szCs w:val="16"/>
              </w:rPr>
              <w:t>«     »                           20       г.</w:t>
            </w:r>
          </w:p>
        </w:tc>
      </w:tr>
      <w:tr w:rsidR="00956C2B" w:rsidRPr="00343CAA" w14:paraId="6304D805" w14:textId="77777777" w:rsidTr="00390515">
        <w:trPr>
          <w:trHeight w:val="220"/>
        </w:trPr>
        <w:tc>
          <w:tcPr>
            <w:tcW w:w="5123" w:type="dxa"/>
            <w:tcBorders>
              <w:top w:val="single" w:sz="4" w:space="0" w:color="auto"/>
              <w:left w:val="single" w:sz="4" w:space="0" w:color="auto"/>
              <w:bottom w:val="single" w:sz="4" w:space="0" w:color="auto"/>
              <w:right w:val="single" w:sz="4" w:space="0" w:color="auto"/>
            </w:tcBorders>
            <w:vAlign w:val="center"/>
            <w:hideMark/>
          </w:tcPr>
          <w:p w14:paraId="57F79101" w14:textId="77777777" w:rsidR="00956C2B" w:rsidRPr="00343CAA" w:rsidRDefault="00956C2B" w:rsidP="00390515">
            <w:pPr>
              <w:spacing w:after="0" w:line="240" w:lineRule="auto"/>
              <w:ind w:firstLine="284"/>
              <w:rPr>
                <w:rFonts w:ascii="Tahoma" w:eastAsia="Times New Roman" w:hAnsi="Tahoma" w:cs="Tahoma"/>
                <w:b/>
                <w:bCs/>
                <w:color w:val="000000"/>
                <w:sz w:val="16"/>
                <w:szCs w:val="16"/>
              </w:rPr>
            </w:pPr>
            <w:r w:rsidRPr="00343CAA">
              <w:rPr>
                <w:rFonts w:ascii="Tahoma" w:eastAsia="Times New Roman" w:hAnsi="Tahoma" w:cs="Tahoma"/>
                <w:b/>
                <w:bCs/>
                <w:color w:val="000000"/>
                <w:sz w:val="16"/>
                <w:szCs w:val="16"/>
              </w:rPr>
              <w:t>Дата блокировки/отмены доступа:</w:t>
            </w:r>
          </w:p>
        </w:tc>
        <w:tc>
          <w:tcPr>
            <w:tcW w:w="4572" w:type="dxa"/>
            <w:tcBorders>
              <w:top w:val="single" w:sz="4" w:space="0" w:color="auto"/>
              <w:left w:val="single" w:sz="4" w:space="0" w:color="auto"/>
              <w:bottom w:val="single" w:sz="4" w:space="0" w:color="auto"/>
              <w:right w:val="single" w:sz="4" w:space="0" w:color="auto"/>
            </w:tcBorders>
            <w:noWrap/>
            <w:vAlign w:val="bottom"/>
            <w:hideMark/>
          </w:tcPr>
          <w:p w14:paraId="4F82ABC7" w14:textId="77777777" w:rsidR="00956C2B" w:rsidRPr="00343CAA" w:rsidRDefault="00956C2B" w:rsidP="00390515">
            <w:pPr>
              <w:spacing w:after="0" w:line="240" w:lineRule="auto"/>
              <w:ind w:firstLine="284"/>
              <w:jc w:val="center"/>
              <w:rPr>
                <w:rFonts w:ascii="Tahoma" w:eastAsia="Times New Roman" w:hAnsi="Tahoma" w:cs="Tahoma"/>
                <w:color w:val="000000"/>
                <w:sz w:val="16"/>
                <w:szCs w:val="16"/>
              </w:rPr>
            </w:pPr>
            <w:r w:rsidRPr="00343CAA">
              <w:rPr>
                <w:rFonts w:ascii="Tahoma" w:eastAsia="Times New Roman" w:hAnsi="Tahoma" w:cs="Tahoma"/>
                <w:color w:val="000000"/>
                <w:sz w:val="16"/>
                <w:szCs w:val="16"/>
              </w:rPr>
              <w:t>«     »                           20       г.</w:t>
            </w:r>
          </w:p>
        </w:tc>
      </w:tr>
      <w:tr w:rsidR="00956C2B" w:rsidRPr="00343CAA" w14:paraId="4043A624" w14:textId="77777777" w:rsidTr="00390515">
        <w:trPr>
          <w:trHeight w:val="231"/>
        </w:trPr>
        <w:tc>
          <w:tcPr>
            <w:tcW w:w="5123" w:type="dxa"/>
            <w:tcBorders>
              <w:top w:val="single" w:sz="4" w:space="0" w:color="auto"/>
              <w:left w:val="single" w:sz="4" w:space="0" w:color="auto"/>
              <w:bottom w:val="single" w:sz="4" w:space="0" w:color="auto"/>
              <w:right w:val="single" w:sz="4" w:space="0" w:color="auto"/>
            </w:tcBorders>
            <w:vAlign w:val="center"/>
            <w:hideMark/>
          </w:tcPr>
          <w:p w14:paraId="4BE012C7" w14:textId="77777777" w:rsidR="00956C2B" w:rsidRPr="00343CAA" w:rsidRDefault="00956C2B" w:rsidP="00390515">
            <w:pPr>
              <w:spacing w:after="0" w:line="240" w:lineRule="auto"/>
              <w:ind w:firstLine="284"/>
              <w:rPr>
                <w:rFonts w:ascii="Tahoma" w:eastAsia="Times New Roman" w:hAnsi="Tahoma" w:cs="Tahoma"/>
                <w:b/>
                <w:bCs/>
                <w:color w:val="000000"/>
                <w:sz w:val="16"/>
                <w:szCs w:val="16"/>
              </w:rPr>
            </w:pPr>
            <w:r w:rsidRPr="00343CAA">
              <w:rPr>
                <w:rFonts w:ascii="Tahoma" w:eastAsia="Times New Roman" w:hAnsi="Tahoma" w:cs="Tahoma"/>
                <w:b/>
                <w:bCs/>
                <w:color w:val="000000"/>
                <w:sz w:val="16"/>
                <w:szCs w:val="16"/>
              </w:rPr>
              <w:t> </w:t>
            </w:r>
          </w:p>
        </w:tc>
        <w:tc>
          <w:tcPr>
            <w:tcW w:w="4572"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E3D49C3" w14:textId="77777777" w:rsidR="00956C2B" w:rsidRPr="00343CAA" w:rsidRDefault="00956C2B" w:rsidP="00390515">
            <w:pPr>
              <w:spacing w:after="0" w:line="240" w:lineRule="auto"/>
              <w:ind w:firstLine="284"/>
              <w:jc w:val="center"/>
              <w:rPr>
                <w:rFonts w:ascii="Tahoma" w:eastAsia="Times New Roman" w:hAnsi="Tahoma" w:cs="Tahoma"/>
                <w:color w:val="000000"/>
                <w:sz w:val="16"/>
                <w:szCs w:val="16"/>
              </w:rPr>
            </w:pPr>
            <w:r w:rsidRPr="00343CAA">
              <w:rPr>
                <w:rFonts w:ascii="Tahoma" w:eastAsia="Times New Roman" w:hAnsi="Tahoma" w:cs="Tahoma"/>
                <w:color w:val="000000"/>
                <w:sz w:val="16"/>
                <w:szCs w:val="16"/>
              </w:rPr>
              <w:t> </w:t>
            </w:r>
          </w:p>
        </w:tc>
      </w:tr>
      <w:tr w:rsidR="00956C2B" w:rsidRPr="00343CAA" w14:paraId="0EF19949" w14:textId="77777777" w:rsidTr="00390515">
        <w:trPr>
          <w:trHeight w:val="575"/>
        </w:trPr>
        <w:tc>
          <w:tcPr>
            <w:tcW w:w="5123"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7E4986EB" w14:textId="77777777" w:rsidR="00956C2B" w:rsidRPr="00343CAA" w:rsidRDefault="00956C2B" w:rsidP="00390515">
            <w:pPr>
              <w:spacing w:after="0" w:line="240" w:lineRule="auto"/>
              <w:ind w:firstLine="284"/>
              <w:rPr>
                <w:rFonts w:ascii="Tahoma" w:eastAsia="Times New Roman" w:hAnsi="Tahoma" w:cs="Tahoma"/>
                <w:b/>
                <w:bCs/>
                <w:color w:val="000000"/>
                <w:sz w:val="16"/>
                <w:szCs w:val="16"/>
              </w:rPr>
            </w:pPr>
            <w:r w:rsidRPr="00343CAA">
              <w:rPr>
                <w:rFonts w:ascii="Tahoma" w:eastAsia="Times New Roman" w:hAnsi="Tahoma" w:cs="Tahoma"/>
                <w:b/>
                <w:bCs/>
                <w:color w:val="000000"/>
                <w:sz w:val="16"/>
                <w:szCs w:val="16"/>
              </w:rPr>
              <w:t>Наименование структуры для доступа:</w:t>
            </w:r>
            <w:r w:rsidRPr="00343CAA">
              <w:rPr>
                <w:rFonts w:ascii="Tahoma" w:eastAsia="Times New Roman" w:hAnsi="Tahoma" w:cs="Tahoma"/>
                <w:b/>
                <w:bCs/>
                <w:color w:val="000000"/>
                <w:sz w:val="16"/>
                <w:szCs w:val="16"/>
              </w:rPr>
              <w:br/>
              <w:t>организация/филиал/подразделение (если есть),  группа или организационный объем</w:t>
            </w:r>
          </w:p>
        </w:tc>
        <w:tc>
          <w:tcPr>
            <w:tcW w:w="4572"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65C9EF63" w14:textId="77777777" w:rsidR="00956C2B" w:rsidRPr="00343CAA" w:rsidRDefault="00956C2B" w:rsidP="00390515">
            <w:pPr>
              <w:spacing w:after="0" w:line="240" w:lineRule="auto"/>
              <w:ind w:firstLine="284"/>
              <w:jc w:val="center"/>
              <w:rPr>
                <w:rFonts w:ascii="Tahoma" w:eastAsia="Times New Roman" w:hAnsi="Tahoma" w:cs="Tahoma"/>
                <w:b/>
                <w:bCs/>
                <w:color w:val="000000"/>
                <w:sz w:val="16"/>
                <w:szCs w:val="16"/>
              </w:rPr>
            </w:pPr>
            <w:r w:rsidRPr="00343CAA">
              <w:rPr>
                <w:rFonts w:ascii="Tahoma" w:eastAsia="Times New Roman" w:hAnsi="Tahoma" w:cs="Tahoma"/>
                <w:b/>
                <w:bCs/>
                <w:color w:val="000000"/>
                <w:sz w:val="16"/>
                <w:szCs w:val="16"/>
              </w:rPr>
              <w:t>Мобильный Контролер</w:t>
            </w:r>
          </w:p>
        </w:tc>
      </w:tr>
      <w:tr w:rsidR="00956C2B" w:rsidRPr="00343CAA" w14:paraId="244DB675" w14:textId="77777777" w:rsidTr="00390515">
        <w:trPr>
          <w:trHeight w:val="386"/>
        </w:trPr>
        <w:tc>
          <w:tcPr>
            <w:tcW w:w="5123" w:type="dxa"/>
            <w:tcBorders>
              <w:top w:val="single" w:sz="4" w:space="0" w:color="auto"/>
              <w:left w:val="single" w:sz="4" w:space="0" w:color="auto"/>
              <w:bottom w:val="single" w:sz="4" w:space="0" w:color="auto"/>
              <w:right w:val="single" w:sz="4" w:space="0" w:color="auto"/>
            </w:tcBorders>
            <w:vAlign w:val="center"/>
            <w:hideMark/>
          </w:tcPr>
          <w:p w14:paraId="659243B5" w14:textId="77777777" w:rsidR="00956C2B" w:rsidRPr="00343CAA" w:rsidRDefault="00956C2B" w:rsidP="00390515">
            <w:pPr>
              <w:spacing w:after="0" w:line="240" w:lineRule="auto"/>
              <w:ind w:firstLine="284"/>
              <w:rPr>
                <w:rFonts w:ascii="Tahoma" w:eastAsia="Times New Roman" w:hAnsi="Tahoma" w:cs="Tahoma"/>
                <w:color w:val="000000"/>
                <w:sz w:val="16"/>
                <w:szCs w:val="16"/>
              </w:rPr>
            </w:pPr>
            <w:r w:rsidRPr="00343CAA">
              <w:rPr>
                <w:rFonts w:ascii="Tahoma" w:eastAsia="Times New Roman" w:hAnsi="Tahoma" w:cs="Tahoma"/>
                <w:color w:val="000000"/>
                <w:sz w:val="16"/>
                <w:szCs w:val="16"/>
              </w:rPr>
              <w:t xml:space="preserve">АО "Коми энергосбытовая компания" /модуль &lt;Мобильный контролер&gt; </w:t>
            </w:r>
          </w:p>
        </w:tc>
        <w:tc>
          <w:tcPr>
            <w:tcW w:w="4572"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73C6DD1" w14:textId="77777777" w:rsidR="00956C2B" w:rsidRPr="00343CAA" w:rsidRDefault="00956C2B" w:rsidP="00390515">
            <w:pPr>
              <w:spacing w:after="0" w:line="240" w:lineRule="auto"/>
              <w:ind w:firstLine="284"/>
              <w:rPr>
                <w:rFonts w:ascii="Tahoma" w:eastAsia="Times New Roman" w:hAnsi="Tahoma" w:cs="Tahoma"/>
                <w:color w:val="000000"/>
                <w:sz w:val="16"/>
                <w:szCs w:val="16"/>
              </w:rPr>
            </w:pPr>
            <w:r w:rsidRPr="00343CAA">
              <w:rPr>
                <w:rFonts w:ascii="Tahoma" w:eastAsia="Times New Roman" w:hAnsi="Tahoma" w:cs="Tahoma"/>
                <w:color w:val="000000"/>
                <w:sz w:val="16"/>
                <w:szCs w:val="16"/>
              </w:rPr>
              <w:t>Да</w:t>
            </w:r>
          </w:p>
        </w:tc>
      </w:tr>
      <w:tr w:rsidR="00956C2B" w:rsidRPr="00343CAA" w14:paraId="35075CB3" w14:textId="77777777" w:rsidTr="00390515">
        <w:trPr>
          <w:trHeight w:val="220"/>
        </w:trPr>
        <w:tc>
          <w:tcPr>
            <w:tcW w:w="512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45D5D93" w14:textId="77777777" w:rsidR="00956C2B" w:rsidRPr="00343CAA" w:rsidRDefault="00956C2B" w:rsidP="00390515">
            <w:pPr>
              <w:spacing w:after="0" w:line="240" w:lineRule="auto"/>
              <w:ind w:firstLine="284"/>
              <w:rPr>
                <w:rFonts w:ascii="Tahoma" w:eastAsia="Times New Roman" w:hAnsi="Tahoma" w:cs="Tahoma"/>
                <w:b/>
                <w:bCs/>
                <w:color w:val="000000"/>
                <w:sz w:val="16"/>
                <w:szCs w:val="16"/>
              </w:rPr>
            </w:pPr>
            <w:r w:rsidRPr="00343CAA">
              <w:rPr>
                <w:rFonts w:ascii="Tahoma" w:eastAsia="Times New Roman" w:hAnsi="Tahoma" w:cs="Tahoma"/>
                <w:b/>
                <w:bCs/>
                <w:color w:val="000000"/>
                <w:sz w:val="16"/>
                <w:szCs w:val="16"/>
              </w:rPr>
              <w:t>Основания для подключения:</w:t>
            </w:r>
          </w:p>
        </w:tc>
        <w:tc>
          <w:tcPr>
            <w:tcW w:w="4572"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CDBBDA6" w14:textId="77777777" w:rsidR="00956C2B" w:rsidRPr="00343CAA" w:rsidRDefault="00956C2B" w:rsidP="00390515">
            <w:pPr>
              <w:spacing w:after="0" w:line="240" w:lineRule="auto"/>
              <w:ind w:firstLine="284"/>
              <w:rPr>
                <w:rFonts w:ascii="Tahoma" w:eastAsia="Times New Roman" w:hAnsi="Tahoma" w:cs="Tahoma"/>
                <w:color w:val="000000"/>
                <w:sz w:val="16"/>
                <w:szCs w:val="16"/>
              </w:rPr>
            </w:pPr>
            <w:r w:rsidRPr="00343CAA">
              <w:rPr>
                <w:rFonts w:ascii="Tahoma" w:eastAsia="Times New Roman" w:hAnsi="Tahoma" w:cs="Tahoma"/>
                <w:color w:val="000000"/>
                <w:sz w:val="16"/>
                <w:szCs w:val="16"/>
              </w:rPr>
              <w:t> </w:t>
            </w:r>
          </w:p>
        </w:tc>
      </w:tr>
      <w:tr w:rsidR="00956C2B" w:rsidRPr="00343CAA" w14:paraId="12C72355" w14:textId="77777777" w:rsidTr="00390515">
        <w:trPr>
          <w:trHeight w:val="213"/>
        </w:trPr>
        <w:tc>
          <w:tcPr>
            <w:tcW w:w="9695" w:type="dxa"/>
            <w:gridSpan w:val="2"/>
            <w:tcBorders>
              <w:top w:val="single" w:sz="4" w:space="0" w:color="auto"/>
              <w:left w:val="single" w:sz="4" w:space="0" w:color="auto"/>
              <w:bottom w:val="single" w:sz="4" w:space="0" w:color="auto"/>
              <w:right w:val="single" w:sz="4" w:space="0" w:color="auto"/>
            </w:tcBorders>
            <w:vAlign w:val="bottom"/>
            <w:hideMark/>
          </w:tcPr>
          <w:p w14:paraId="767C1F3B" w14:textId="77777777" w:rsidR="00956C2B" w:rsidRPr="00343CAA" w:rsidRDefault="00956C2B" w:rsidP="00390515">
            <w:pPr>
              <w:spacing w:after="0" w:line="240" w:lineRule="auto"/>
              <w:ind w:firstLine="284"/>
              <w:rPr>
                <w:rFonts w:ascii="Tahoma" w:eastAsia="Times New Roman" w:hAnsi="Tahoma" w:cs="Tahoma"/>
                <w:color w:val="000000"/>
                <w:sz w:val="16"/>
                <w:szCs w:val="16"/>
              </w:rPr>
            </w:pPr>
            <w:r w:rsidRPr="00343CAA">
              <w:rPr>
                <w:rFonts w:ascii="Tahoma" w:eastAsia="Times New Roman" w:hAnsi="Tahoma" w:cs="Tahoma"/>
                <w:color w:val="000000"/>
                <w:sz w:val="16"/>
                <w:szCs w:val="16"/>
              </w:rPr>
              <w:t> </w:t>
            </w:r>
          </w:p>
        </w:tc>
      </w:tr>
      <w:tr w:rsidR="00956C2B" w:rsidRPr="00343CAA" w14:paraId="4613DA58" w14:textId="77777777" w:rsidTr="00390515">
        <w:trPr>
          <w:trHeight w:val="220"/>
        </w:trPr>
        <w:tc>
          <w:tcPr>
            <w:tcW w:w="512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CA321F5" w14:textId="77777777" w:rsidR="00956C2B" w:rsidRPr="00343CAA" w:rsidRDefault="00956C2B" w:rsidP="00390515">
            <w:pPr>
              <w:spacing w:after="0" w:line="240" w:lineRule="auto"/>
              <w:ind w:firstLine="284"/>
              <w:jc w:val="center"/>
              <w:rPr>
                <w:rFonts w:ascii="Tahoma" w:eastAsia="Times New Roman" w:hAnsi="Tahoma" w:cs="Tahoma"/>
                <w:color w:val="000000"/>
                <w:sz w:val="16"/>
                <w:szCs w:val="16"/>
              </w:rPr>
            </w:pPr>
            <w:r w:rsidRPr="00343CAA">
              <w:rPr>
                <w:rFonts w:ascii="Tahoma" w:eastAsia="Times New Roman" w:hAnsi="Tahoma" w:cs="Tahoma"/>
                <w:color w:val="000000"/>
                <w:sz w:val="16"/>
                <w:szCs w:val="16"/>
              </w:rPr>
              <w:t> </w:t>
            </w:r>
          </w:p>
        </w:tc>
        <w:tc>
          <w:tcPr>
            <w:tcW w:w="45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95AA90B" w14:textId="77777777" w:rsidR="00956C2B" w:rsidRPr="00343CAA" w:rsidRDefault="00956C2B" w:rsidP="00390515">
            <w:pPr>
              <w:spacing w:after="0" w:line="240" w:lineRule="auto"/>
              <w:ind w:firstLine="284"/>
              <w:jc w:val="center"/>
              <w:rPr>
                <w:rFonts w:ascii="Tahoma" w:eastAsia="Times New Roman" w:hAnsi="Tahoma" w:cs="Tahoma"/>
                <w:color w:val="000000"/>
                <w:sz w:val="16"/>
                <w:szCs w:val="16"/>
              </w:rPr>
            </w:pPr>
            <w:r w:rsidRPr="00343CAA">
              <w:rPr>
                <w:rFonts w:ascii="Tahoma" w:eastAsia="Times New Roman" w:hAnsi="Tahoma" w:cs="Tahoma"/>
                <w:color w:val="000000"/>
                <w:sz w:val="16"/>
                <w:szCs w:val="16"/>
              </w:rPr>
              <w:t> </w:t>
            </w:r>
          </w:p>
        </w:tc>
      </w:tr>
      <w:tr w:rsidR="00956C2B" w:rsidRPr="00343CAA" w14:paraId="15FE0766" w14:textId="77777777" w:rsidTr="00390515">
        <w:trPr>
          <w:trHeight w:val="187"/>
        </w:trPr>
        <w:tc>
          <w:tcPr>
            <w:tcW w:w="5123" w:type="dxa"/>
            <w:tcBorders>
              <w:top w:val="single" w:sz="4" w:space="0" w:color="auto"/>
              <w:left w:val="single" w:sz="4" w:space="0" w:color="auto"/>
              <w:bottom w:val="single" w:sz="4" w:space="0" w:color="auto"/>
              <w:right w:val="single" w:sz="4" w:space="0" w:color="auto"/>
            </w:tcBorders>
            <w:vAlign w:val="center"/>
            <w:hideMark/>
          </w:tcPr>
          <w:p w14:paraId="02AC4986" w14:textId="77777777" w:rsidR="00956C2B" w:rsidRPr="00343CAA" w:rsidRDefault="00956C2B" w:rsidP="00390515">
            <w:pPr>
              <w:spacing w:after="0" w:line="240" w:lineRule="auto"/>
              <w:ind w:firstLine="284"/>
              <w:rPr>
                <w:rFonts w:ascii="Tahoma" w:eastAsia="Times New Roman" w:hAnsi="Tahoma" w:cs="Tahoma"/>
                <w:color w:val="000000"/>
                <w:sz w:val="16"/>
                <w:szCs w:val="16"/>
              </w:rPr>
            </w:pPr>
            <w:r w:rsidRPr="00343CAA">
              <w:rPr>
                <w:rFonts w:ascii="Tahoma" w:eastAsia="Times New Roman" w:hAnsi="Tahoma" w:cs="Tahoma"/>
                <w:color w:val="000000"/>
                <w:sz w:val="16"/>
                <w:szCs w:val="16"/>
              </w:rPr>
              <w:t> </w:t>
            </w:r>
          </w:p>
        </w:tc>
        <w:tc>
          <w:tcPr>
            <w:tcW w:w="457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68D4E35" w14:textId="77777777" w:rsidR="00956C2B" w:rsidRPr="00343CAA" w:rsidRDefault="00956C2B" w:rsidP="00390515">
            <w:pPr>
              <w:spacing w:after="0" w:line="240" w:lineRule="auto"/>
              <w:ind w:firstLine="284"/>
              <w:rPr>
                <w:rFonts w:ascii="Tahoma" w:eastAsia="Times New Roman" w:hAnsi="Tahoma" w:cs="Tahoma"/>
                <w:color w:val="000000"/>
                <w:sz w:val="16"/>
                <w:szCs w:val="16"/>
              </w:rPr>
            </w:pPr>
            <w:r w:rsidRPr="00343CAA">
              <w:rPr>
                <w:rFonts w:ascii="Tahoma" w:eastAsia="Times New Roman" w:hAnsi="Tahoma" w:cs="Tahoma"/>
                <w:color w:val="000000"/>
                <w:sz w:val="16"/>
                <w:szCs w:val="16"/>
              </w:rPr>
              <w:t>, предупрежден(а) об ответственности за разглашение, утрату коммерческой тайны</w:t>
            </w:r>
          </w:p>
        </w:tc>
      </w:tr>
      <w:tr w:rsidR="00956C2B" w:rsidRPr="00343CAA" w14:paraId="07F827F5" w14:textId="77777777" w:rsidTr="00390515">
        <w:trPr>
          <w:trHeight w:val="220"/>
        </w:trPr>
        <w:tc>
          <w:tcPr>
            <w:tcW w:w="5123" w:type="dxa"/>
            <w:tcBorders>
              <w:top w:val="single" w:sz="4" w:space="0" w:color="auto"/>
              <w:left w:val="single" w:sz="4" w:space="0" w:color="auto"/>
              <w:bottom w:val="single" w:sz="4" w:space="0" w:color="auto"/>
              <w:right w:val="single" w:sz="4" w:space="0" w:color="auto"/>
            </w:tcBorders>
            <w:shd w:val="clear" w:color="000000" w:fill="FFFFFF"/>
            <w:hideMark/>
          </w:tcPr>
          <w:p w14:paraId="4D6E8AC0" w14:textId="77777777" w:rsidR="00956C2B" w:rsidRPr="00343CAA" w:rsidRDefault="00956C2B" w:rsidP="00390515">
            <w:pPr>
              <w:spacing w:after="0" w:line="240" w:lineRule="auto"/>
              <w:ind w:firstLine="284"/>
              <w:jc w:val="center"/>
              <w:rPr>
                <w:rFonts w:ascii="Tahoma" w:eastAsia="Times New Roman" w:hAnsi="Tahoma" w:cs="Tahoma"/>
                <w:color w:val="000000"/>
                <w:sz w:val="16"/>
                <w:szCs w:val="16"/>
              </w:rPr>
            </w:pPr>
            <w:r w:rsidRPr="00343CAA">
              <w:rPr>
                <w:rFonts w:ascii="Tahoma" w:eastAsia="Times New Roman" w:hAnsi="Tahoma" w:cs="Tahoma"/>
                <w:color w:val="000000"/>
                <w:sz w:val="16"/>
                <w:szCs w:val="16"/>
              </w:rPr>
              <w:t>Фамилия Имя Отчество</w:t>
            </w:r>
          </w:p>
        </w:tc>
        <w:tc>
          <w:tcPr>
            <w:tcW w:w="45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24CDD885" w14:textId="77777777" w:rsidR="00956C2B" w:rsidRPr="00343CAA" w:rsidRDefault="00956C2B" w:rsidP="00390515">
            <w:pPr>
              <w:spacing w:after="0" w:line="240" w:lineRule="auto"/>
              <w:ind w:firstLine="284"/>
              <w:rPr>
                <w:rFonts w:ascii="Tahoma" w:eastAsia="Times New Roman" w:hAnsi="Tahoma" w:cs="Tahoma"/>
                <w:color w:val="000000"/>
                <w:sz w:val="16"/>
                <w:szCs w:val="16"/>
              </w:rPr>
            </w:pPr>
            <w:r w:rsidRPr="00343CAA">
              <w:rPr>
                <w:rFonts w:ascii="Tahoma" w:eastAsia="Times New Roman" w:hAnsi="Tahoma" w:cs="Tahoma"/>
                <w:color w:val="000000"/>
                <w:sz w:val="16"/>
                <w:szCs w:val="16"/>
              </w:rPr>
              <w:t> </w:t>
            </w:r>
          </w:p>
        </w:tc>
      </w:tr>
      <w:tr w:rsidR="00956C2B" w:rsidRPr="00343CAA" w14:paraId="621CD998" w14:textId="77777777" w:rsidTr="00390515">
        <w:trPr>
          <w:trHeight w:val="220"/>
        </w:trPr>
        <w:tc>
          <w:tcPr>
            <w:tcW w:w="969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62199F9" w14:textId="77777777" w:rsidR="00956C2B" w:rsidRPr="00343CAA" w:rsidRDefault="00956C2B" w:rsidP="00390515">
            <w:pPr>
              <w:spacing w:after="0" w:line="240" w:lineRule="auto"/>
              <w:ind w:firstLine="284"/>
              <w:rPr>
                <w:rFonts w:ascii="Tahoma" w:eastAsia="Times New Roman" w:hAnsi="Tahoma" w:cs="Tahoma"/>
                <w:color w:val="000000"/>
                <w:sz w:val="16"/>
                <w:szCs w:val="16"/>
              </w:rPr>
            </w:pPr>
            <w:r w:rsidRPr="00343CAA">
              <w:rPr>
                <w:rFonts w:ascii="Tahoma" w:eastAsia="Times New Roman" w:hAnsi="Tahoma" w:cs="Tahoma"/>
                <w:color w:val="000000"/>
                <w:sz w:val="16"/>
                <w:szCs w:val="16"/>
              </w:rPr>
              <w:t>в соответствии с Приказом по ПАО «Т Плюс»  №277 от 31.12.2015 г.</w:t>
            </w:r>
          </w:p>
        </w:tc>
      </w:tr>
      <w:tr w:rsidR="00956C2B" w:rsidRPr="00343CAA" w14:paraId="77764F41" w14:textId="77777777" w:rsidTr="00390515">
        <w:trPr>
          <w:trHeight w:val="220"/>
        </w:trPr>
        <w:tc>
          <w:tcPr>
            <w:tcW w:w="512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07D48AE4" w14:textId="77777777" w:rsidR="00956C2B" w:rsidRPr="00343CAA" w:rsidRDefault="00956C2B" w:rsidP="00390515">
            <w:pPr>
              <w:spacing w:after="0" w:line="240" w:lineRule="auto"/>
              <w:ind w:firstLine="284"/>
              <w:rPr>
                <w:rFonts w:ascii="Tahoma" w:eastAsia="Times New Roman" w:hAnsi="Tahoma" w:cs="Tahoma"/>
                <w:b/>
                <w:bCs/>
                <w:color w:val="000000"/>
                <w:sz w:val="16"/>
                <w:szCs w:val="16"/>
              </w:rPr>
            </w:pPr>
            <w:r w:rsidRPr="00343CAA">
              <w:rPr>
                <w:rFonts w:ascii="Tahoma" w:eastAsia="Times New Roman" w:hAnsi="Tahoma" w:cs="Tahoma"/>
                <w:b/>
                <w:bCs/>
                <w:color w:val="000000"/>
                <w:sz w:val="16"/>
                <w:szCs w:val="16"/>
              </w:rPr>
              <w:t>Согласовано:</w:t>
            </w:r>
          </w:p>
        </w:tc>
        <w:tc>
          <w:tcPr>
            <w:tcW w:w="4572"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FE10B2A" w14:textId="77777777" w:rsidR="00956C2B" w:rsidRPr="00343CAA" w:rsidRDefault="00956C2B" w:rsidP="00390515">
            <w:pPr>
              <w:spacing w:after="0" w:line="240" w:lineRule="auto"/>
              <w:ind w:firstLine="284"/>
              <w:rPr>
                <w:rFonts w:ascii="Tahoma" w:eastAsia="Times New Roman" w:hAnsi="Tahoma" w:cs="Tahoma"/>
                <w:color w:val="000000"/>
                <w:sz w:val="16"/>
                <w:szCs w:val="16"/>
              </w:rPr>
            </w:pPr>
            <w:r w:rsidRPr="00343CAA">
              <w:rPr>
                <w:rFonts w:ascii="Tahoma" w:eastAsia="Times New Roman" w:hAnsi="Tahoma" w:cs="Tahoma"/>
                <w:color w:val="000000"/>
                <w:sz w:val="16"/>
                <w:szCs w:val="16"/>
              </w:rPr>
              <w:t> </w:t>
            </w:r>
          </w:p>
        </w:tc>
      </w:tr>
      <w:tr w:rsidR="00956C2B" w:rsidRPr="00343CAA" w14:paraId="64557A78" w14:textId="77777777" w:rsidTr="00390515">
        <w:trPr>
          <w:trHeight w:val="220"/>
        </w:trPr>
        <w:tc>
          <w:tcPr>
            <w:tcW w:w="9695" w:type="dxa"/>
            <w:gridSpan w:val="2"/>
            <w:tcBorders>
              <w:top w:val="single" w:sz="4" w:space="0" w:color="auto"/>
              <w:left w:val="single" w:sz="4" w:space="0" w:color="auto"/>
              <w:bottom w:val="single" w:sz="4" w:space="0" w:color="auto"/>
              <w:right w:val="single" w:sz="4" w:space="0" w:color="auto"/>
            </w:tcBorders>
            <w:noWrap/>
            <w:vAlign w:val="center"/>
            <w:hideMark/>
          </w:tcPr>
          <w:p w14:paraId="10CB5A57" w14:textId="77777777" w:rsidR="00956C2B" w:rsidRPr="00343CAA" w:rsidRDefault="00956C2B" w:rsidP="00390515">
            <w:pPr>
              <w:spacing w:after="0" w:line="240" w:lineRule="auto"/>
              <w:ind w:firstLine="284"/>
              <w:rPr>
                <w:rFonts w:ascii="Tahoma" w:eastAsia="Times New Roman" w:hAnsi="Tahoma" w:cs="Tahoma"/>
                <w:color w:val="000000"/>
                <w:sz w:val="16"/>
                <w:szCs w:val="16"/>
              </w:rPr>
            </w:pPr>
            <w:r w:rsidRPr="00343CAA">
              <w:rPr>
                <w:rFonts w:ascii="Tahoma" w:eastAsia="Times New Roman" w:hAnsi="Tahoma" w:cs="Tahoma"/>
                <w:color w:val="000000"/>
                <w:sz w:val="16"/>
                <w:szCs w:val="16"/>
              </w:rPr>
              <w:t xml:space="preserve">Руководитель Энергоинспекции СО                                                 </w:t>
            </w:r>
          </w:p>
        </w:tc>
      </w:tr>
      <w:tr w:rsidR="00956C2B" w:rsidRPr="00343CAA" w14:paraId="0A3F6DD6" w14:textId="77777777" w:rsidTr="00390515">
        <w:trPr>
          <w:trHeight w:val="220"/>
        </w:trPr>
        <w:tc>
          <w:tcPr>
            <w:tcW w:w="5123" w:type="dxa"/>
            <w:tcBorders>
              <w:top w:val="single" w:sz="4" w:space="0" w:color="auto"/>
              <w:left w:val="single" w:sz="4" w:space="0" w:color="auto"/>
              <w:bottom w:val="single" w:sz="4" w:space="0" w:color="auto"/>
              <w:right w:val="single" w:sz="4" w:space="0" w:color="auto"/>
            </w:tcBorders>
            <w:noWrap/>
            <w:vAlign w:val="center"/>
            <w:hideMark/>
          </w:tcPr>
          <w:p w14:paraId="3E4836A5" w14:textId="77777777" w:rsidR="00956C2B" w:rsidRPr="00343CAA" w:rsidRDefault="00956C2B" w:rsidP="00390515">
            <w:pPr>
              <w:spacing w:after="0" w:line="240" w:lineRule="auto"/>
              <w:ind w:firstLine="284"/>
              <w:rPr>
                <w:rFonts w:ascii="Tahoma" w:eastAsia="Times New Roman" w:hAnsi="Tahoma" w:cs="Tahoma"/>
                <w:color w:val="000000"/>
                <w:sz w:val="16"/>
                <w:szCs w:val="16"/>
              </w:rPr>
            </w:pPr>
            <w:r w:rsidRPr="00343CAA">
              <w:rPr>
                <w:rFonts w:ascii="Tahoma" w:eastAsia="Times New Roman" w:hAnsi="Tahoma" w:cs="Tahoma"/>
                <w:color w:val="000000"/>
                <w:sz w:val="16"/>
                <w:szCs w:val="16"/>
              </w:rPr>
              <w:t xml:space="preserve">Главный специалист по безопасности и режиму     </w:t>
            </w:r>
          </w:p>
        </w:tc>
        <w:tc>
          <w:tcPr>
            <w:tcW w:w="4572" w:type="dxa"/>
            <w:tcBorders>
              <w:top w:val="single" w:sz="4" w:space="0" w:color="auto"/>
              <w:left w:val="single" w:sz="4" w:space="0" w:color="auto"/>
              <w:bottom w:val="single" w:sz="4" w:space="0" w:color="auto"/>
              <w:right w:val="single" w:sz="4" w:space="0" w:color="auto"/>
            </w:tcBorders>
            <w:noWrap/>
            <w:vAlign w:val="bottom"/>
            <w:hideMark/>
          </w:tcPr>
          <w:p w14:paraId="736524BD" w14:textId="77777777" w:rsidR="00956C2B" w:rsidRPr="00343CAA" w:rsidRDefault="00956C2B" w:rsidP="00390515">
            <w:pPr>
              <w:spacing w:after="0" w:line="240" w:lineRule="auto"/>
              <w:ind w:firstLine="284"/>
              <w:rPr>
                <w:rFonts w:ascii="Calibri" w:eastAsia="Times New Roman" w:hAnsi="Calibri" w:cs="Calibri"/>
                <w:color w:val="000000"/>
                <w:sz w:val="16"/>
                <w:szCs w:val="16"/>
              </w:rPr>
            </w:pPr>
            <w:r w:rsidRPr="00343CAA">
              <w:rPr>
                <w:rFonts w:ascii="Calibri" w:eastAsia="Times New Roman" w:hAnsi="Calibri" w:cs="Calibri"/>
                <w:color w:val="000000"/>
                <w:sz w:val="16"/>
                <w:szCs w:val="16"/>
              </w:rPr>
              <w:t> </w:t>
            </w:r>
          </w:p>
        </w:tc>
      </w:tr>
      <w:tr w:rsidR="00956C2B" w:rsidRPr="00343CAA" w14:paraId="68A708C6" w14:textId="77777777" w:rsidTr="00390515">
        <w:trPr>
          <w:trHeight w:val="220"/>
        </w:trPr>
        <w:tc>
          <w:tcPr>
            <w:tcW w:w="5123" w:type="dxa"/>
            <w:tcBorders>
              <w:top w:val="single" w:sz="4" w:space="0" w:color="auto"/>
              <w:left w:val="single" w:sz="4" w:space="0" w:color="auto"/>
              <w:bottom w:val="single" w:sz="4" w:space="0" w:color="auto"/>
              <w:right w:val="single" w:sz="4" w:space="0" w:color="auto"/>
            </w:tcBorders>
            <w:noWrap/>
            <w:vAlign w:val="center"/>
            <w:hideMark/>
          </w:tcPr>
          <w:p w14:paraId="3E6551EE" w14:textId="77777777" w:rsidR="00956C2B" w:rsidRPr="00343CAA" w:rsidRDefault="00956C2B" w:rsidP="00390515">
            <w:pPr>
              <w:spacing w:after="0" w:line="240" w:lineRule="auto"/>
              <w:ind w:firstLine="284"/>
              <w:rPr>
                <w:rFonts w:ascii="Tahoma" w:eastAsia="Times New Roman" w:hAnsi="Tahoma" w:cs="Tahoma"/>
                <w:color w:val="000000"/>
                <w:sz w:val="16"/>
                <w:szCs w:val="16"/>
              </w:rPr>
            </w:pPr>
            <w:r w:rsidRPr="00343CAA">
              <w:rPr>
                <w:rFonts w:ascii="Tahoma" w:eastAsia="Times New Roman" w:hAnsi="Tahoma" w:cs="Tahoma"/>
                <w:color w:val="000000"/>
                <w:sz w:val="16"/>
                <w:szCs w:val="16"/>
              </w:rPr>
              <w:t xml:space="preserve">Технический директор                                           </w:t>
            </w:r>
          </w:p>
        </w:tc>
        <w:tc>
          <w:tcPr>
            <w:tcW w:w="4572" w:type="dxa"/>
            <w:tcBorders>
              <w:top w:val="single" w:sz="4" w:space="0" w:color="auto"/>
              <w:left w:val="single" w:sz="4" w:space="0" w:color="auto"/>
              <w:bottom w:val="single" w:sz="4" w:space="0" w:color="auto"/>
              <w:right w:val="single" w:sz="4" w:space="0" w:color="auto"/>
            </w:tcBorders>
            <w:noWrap/>
            <w:vAlign w:val="center"/>
            <w:hideMark/>
          </w:tcPr>
          <w:p w14:paraId="5004F139" w14:textId="77777777" w:rsidR="00956C2B" w:rsidRPr="00343CAA" w:rsidRDefault="00956C2B" w:rsidP="00390515">
            <w:pPr>
              <w:spacing w:after="0" w:line="240" w:lineRule="auto"/>
              <w:ind w:firstLine="284"/>
              <w:rPr>
                <w:rFonts w:ascii="Tahoma" w:eastAsia="Times New Roman" w:hAnsi="Tahoma" w:cs="Tahoma"/>
                <w:color w:val="000000"/>
                <w:sz w:val="16"/>
                <w:szCs w:val="16"/>
              </w:rPr>
            </w:pPr>
            <w:r w:rsidRPr="00343CAA">
              <w:rPr>
                <w:rFonts w:ascii="Tahoma" w:eastAsia="Times New Roman" w:hAnsi="Tahoma" w:cs="Tahoma"/>
                <w:color w:val="000000"/>
                <w:sz w:val="16"/>
                <w:szCs w:val="16"/>
              </w:rPr>
              <w:t> </w:t>
            </w:r>
          </w:p>
        </w:tc>
      </w:tr>
      <w:tr w:rsidR="00956C2B" w:rsidRPr="00343CAA" w14:paraId="72F27244" w14:textId="77777777" w:rsidTr="00390515">
        <w:trPr>
          <w:trHeight w:val="220"/>
        </w:trPr>
        <w:tc>
          <w:tcPr>
            <w:tcW w:w="5123" w:type="dxa"/>
            <w:tcBorders>
              <w:top w:val="single" w:sz="4" w:space="0" w:color="auto"/>
              <w:left w:val="single" w:sz="4" w:space="0" w:color="auto"/>
              <w:bottom w:val="single" w:sz="4" w:space="0" w:color="auto"/>
              <w:right w:val="single" w:sz="4" w:space="0" w:color="auto"/>
            </w:tcBorders>
            <w:noWrap/>
            <w:vAlign w:val="center"/>
            <w:hideMark/>
          </w:tcPr>
          <w:p w14:paraId="6B087170" w14:textId="77777777" w:rsidR="00956C2B" w:rsidRPr="00343CAA" w:rsidRDefault="00956C2B" w:rsidP="00390515">
            <w:pPr>
              <w:spacing w:after="0" w:line="240" w:lineRule="auto"/>
              <w:ind w:firstLine="284"/>
              <w:rPr>
                <w:rFonts w:ascii="Tahoma" w:eastAsia="Times New Roman" w:hAnsi="Tahoma" w:cs="Tahoma"/>
                <w:color w:val="000000"/>
                <w:sz w:val="16"/>
                <w:szCs w:val="16"/>
              </w:rPr>
            </w:pPr>
            <w:r w:rsidRPr="00343CAA">
              <w:rPr>
                <w:rFonts w:ascii="Tahoma" w:eastAsia="Times New Roman" w:hAnsi="Tahoma" w:cs="Tahoma"/>
                <w:color w:val="000000"/>
                <w:sz w:val="16"/>
                <w:szCs w:val="16"/>
              </w:rPr>
              <w:t> </w:t>
            </w:r>
          </w:p>
        </w:tc>
        <w:tc>
          <w:tcPr>
            <w:tcW w:w="4572" w:type="dxa"/>
            <w:tcBorders>
              <w:top w:val="single" w:sz="4" w:space="0" w:color="auto"/>
              <w:left w:val="single" w:sz="4" w:space="0" w:color="auto"/>
              <w:bottom w:val="single" w:sz="4" w:space="0" w:color="auto"/>
              <w:right w:val="single" w:sz="4" w:space="0" w:color="auto"/>
            </w:tcBorders>
            <w:noWrap/>
            <w:vAlign w:val="bottom"/>
            <w:hideMark/>
          </w:tcPr>
          <w:p w14:paraId="3DF4C9E7" w14:textId="77777777" w:rsidR="00956C2B" w:rsidRPr="00343CAA" w:rsidRDefault="00956C2B" w:rsidP="00390515">
            <w:pPr>
              <w:spacing w:after="0" w:line="240" w:lineRule="auto"/>
              <w:ind w:firstLine="284"/>
              <w:rPr>
                <w:rFonts w:ascii="Tahoma" w:eastAsia="Times New Roman" w:hAnsi="Tahoma" w:cs="Tahoma"/>
                <w:color w:val="000000"/>
                <w:sz w:val="16"/>
                <w:szCs w:val="16"/>
              </w:rPr>
            </w:pPr>
          </w:p>
        </w:tc>
      </w:tr>
      <w:tr w:rsidR="00956C2B" w:rsidRPr="00343CAA" w14:paraId="2C8FD2A7" w14:textId="77777777" w:rsidTr="00390515">
        <w:trPr>
          <w:trHeight w:val="220"/>
        </w:trPr>
        <w:tc>
          <w:tcPr>
            <w:tcW w:w="9695" w:type="dxa"/>
            <w:gridSpan w:val="2"/>
            <w:tcBorders>
              <w:top w:val="single" w:sz="4" w:space="0" w:color="auto"/>
              <w:left w:val="single" w:sz="4" w:space="0" w:color="auto"/>
              <w:bottom w:val="single" w:sz="4" w:space="0" w:color="auto"/>
              <w:right w:val="single" w:sz="4" w:space="0" w:color="auto"/>
            </w:tcBorders>
            <w:vAlign w:val="center"/>
            <w:hideMark/>
          </w:tcPr>
          <w:p w14:paraId="5A168241" w14:textId="77777777" w:rsidR="00956C2B" w:rsidRPr="00343CAA" w:rsidRDefault="00956C2B" w:rsidP="00390515">
            <w:pPr>
              <w:spacing w:after="0" w:line="240" w:lineRule="auto"/>
              <w:ind w:firstLine="284"/>
              <w:jc w:val="right"/>
              <w:rPr>
                <w:rFonts w:ascii="Tahoma" w:eastAsia="Times New Roman" w:hAnsi="Tahoma" w:cs="Tahoma"/>
                <w:color w:val="000000"/>
                <w:szCs w:val="20"/>
              </w:rPr>
            </w:pPr>
            <w:r w:rsidRPr="00343CAA">
              <w:rPr>
                <w:rFonts w:ascii="Tahoma" w:eastAsia="Times New Roman" w:hAnsi="Tahoma" w:cs="Tahoma"/>
                <w:color w:val="000000"/>
                <w:szCs w:val="20"/>
              </w:rPr>
              <w:t> </w:t>
            </w:r>
          </w:p>
        </w:tc>
      </w:tr>
      <w:tr w:rsidR="00956C2B" w:rsidRPr="00343CAA" w14:paraId="57FFF61C" w14:textId="77777777" w:rsidTr="00390515">
        <w:trPr>
          <w:trHeight w:val="231"/>
        </w:trPr>
        <w:tc>
          <w:tcPr>
            <w:tcW w:w="5123" w:type="dxa"/>
            <w:tcBorders>
              <w:top w:val="single" w:sz="4" w:space="0" w:color="auto"/>
              <w:left w:val="single" w:sz="4" w:space="0" w:color="auto"/>
              <w:bottom w:val="single" w:sz="4" w:space="0" w:color="auto"/>
              <w:right w:val="single" w:sz="4" w:space="0" w:color="auto"/>
            </w:tcBorders>
            <w:noWrap/>
            <w:vAlign w:val="center"/>
            <w:hideMark/>
          </w:tcPr>
          <w:p w14:paraId="24911EBF" w14:textId="77777777" w:rsidR="00956C2B" w:rsidRPr="00343CAA" w:rsidRDefault="00956C2B" w:rsidP="00390515">
            <w:pPr>
              <w:spacing w:after="0" w:line="240" w:lineRule="auto"/>
              <w:ind w:firstLine="284"/>
              <w:rPr>
                <w:rFonts w:ascii="Tahoma" w:eastAsia="Times New Roman" w:hAnsi="Tahoma" w:cs="Tahoma"/>
                <w:color w:val="000000"/>
                <w:szCs w:val="20"/>
              </w:rPr>
            </w:pPr>
            <w:r w:rsidRPr="00343CAA">
              <w:rPr>
                <w:rFonts w:ascii="Tahoma" w:eastAsia="Times New Roman" w:hAnsi="Tahoma" w:cs="Tahoma"/>
                <w:color w:val="000000"/>
                <w:szCs w:val="20"/>
              </w:rPr>
              <w:t> </w:t>
            </w:r>
          </w:p>
        </w:tc>
        <w:tc>
          <w:tcPr>
            <w:tcW w:w="4572" w:type="dxa"/>
            <w:tcBorders>
              <w:top w:val="single" w:sz="4" w:space="0" w:color="auto"/>
              <w:left w:val="single" w:sz="4" w:space="0" w:color="auto"/>
              <w:bottom w:val="single" w:sz="4" w:space="0" w:color="auto"/>
              <w:right w:val="single" w:sz="4" w:space="0" w:color="auto"/>
            </w:tcBorders>
            <w:noWrap/>
            <w:vAlign w:val="center"/>
            <w:hideMark/>
          </w:tcPr>
          <w:p w14:paraId="6E554333" w14:textId="77777777" w:rsidR="00956C2B" w:rsidRPr="00343CAA" w:rsidRDefault="00956C2B" w:rsidP="00390515">
            <w:pPr>
              <w:spacing w:after="0" w:line="240" w:lineRule="auto"/>
              <w:ind w:firstLine="284"/>
              <w:rPr>
                <w:rFonts w:ascii="Tahoma" w:eastAsia="Times New Roman" w:hAnsi="Tahoma" w:cs="Tahoma"/>
                <w:color w:val="000000"/>
                <w:szCs w:val="20"/>
              </w:rPr>
            </w:pPr>
            <w:r w:rsidRPr="00343CAA">
              <w:rPr>
                <w:rFonts w:ascii="Tahoma" w:eastAsia="Times New Roman" w:hAnsi="Tahoma" w:cs="Tahoma"/>
                <w:color w:val="000000"/>
                <w:szCs w:val="20"/>
              </w:rPr>
              <w:t> </w:t>
            </w:r>
          </w:p>
        </w:tc>
      </w:tr>
    </w:tbl>
    <w:p w14:paraId="1191704F" w14:textId="77777777" w:rsidR="00956C2B" w:rsidRPr="00343CAA" w:rsidRDefault="00956C2B" w:rsidP="00956C2B">
      <w:pPr>
        <w:pBdr>
          <w:bottom w:val="single" w:sz="4" w:space="1" w:color="auto"/>
        </w:pBdr>
        <w:shd w:val="clear" w:color="auto" w:fill="E0E0E0"/>
        <w:spacing w:after="0" w:line="240" w:lineRule="auto"/>
        <w:ind w:right="23" w:firstLine="284"/>
        <w:jc w:val="center"/>
        <w:rPr>
          <w:rFonts w:ascii="Tahoma" w:eastAsia="Times New Roman" w:hAnsi="Tahoma" w:cs="Tahoma"/>
          <w:b/>
          <w:spacing w:val="36"/>
          <w:sz w:val="20"/>
          <w:szCs w:val="20"/>
        </w:rPr>
      </w:pPr>
      <w:r w:rsidRPr="00343CAA">
        <w:rPr>
          <w:rFonts w:ascii="Tahoma" w:eastAsia="Times New Roman" w:hAnsi="Tahoma" w:cs="Tahoma"/>
          <w:b/>
          <w:spacing w:val="36"/>
          <w:sz w:val="20"/>
          <w:szCs w:val="20"/>
        </w:rPr>
        <w:t>конец формы</w:t>
      </w:r>
    </w:p>
    <w:p w14:paraId="138E3BE7" w14:textId="77777777" w:rsidR="00956C2B" w:rsidRDefault="00956C2B" w:rsidP="00956C2B">
      <w:pPr>
        <w:spacing w:after="0"/>
        <w:ind w:firstLine="284"/>
        <w:jc w:val="right"/>
        <w:rPr>
          <w:rFonts w:ascii="Tahoma" w:eastAsia="Times New Roman" w:hAnsi="Tahoma" w:cs="Tahoma"/>
          <w:sz w:val="20"/>
          <w:szCs w:val="20"/>
          <w:lang w:eastAsia="ru-RU"/>
        </w:rPr>
      </w:pPr>
    </w:p>
    <w:p w14:paraId="529CBF0B" w14:textId="77777777" w:rsidR="00956C2B" w:rsidRPr="00343CAA" w:rsidRDefault="00956C2B" w:rsidP="00956C2B">
      <w:pPr>
        <w:widowControl w:val="0"/>
        <w:shd w:val="clear" w:color="auto" w:fill="FFFFFF"/>
        <w:tabs>
          <w:tab w:val="left" w:pos="720"/>
          <w:tab w:val="num" w:pos="1980"/>
        </w:tabs>
        <w:autoSpaceDE w:val="0"/>
        <w:autoSpaceDN w:val="0"/>
        <w:adjustRightInd w:val="0"/>
        <w:spacing w:after="0" w:line="240" w:lineRule="auto"/>
        <w:ind w:firstLine="284"/>
        <w:jc w:val="center"/>
        <w:rPr>
          <w:rFonts w:ascii="Tahoma" w:eastAsia="Times New Roman" w:hAnsi="Tahoma" w:cs="Tahoma"/>
          <w:b/>
          <w:sz w:val="20"/>
          <w:szCs w:val="20"/>
        </w:rPr>
      </w:pPr>
      <w:r w:rsidRPr="00343CAA">
        <w:rPr>
          <w:rFonts w:ascii="Tahoma" w:eastAsia="Times New Roman" w:hAnsi="Tahoma" w:cs="Tahoma"/>
          <w:b/>
          <w:sz w:val="20"/>
          <w:szCs w:val="20"/>
        </w:rPr>
        <w:t>ФОРМУ УТВЕРЖДАЕМ ПОДПИСИ СТОРОН:</w:t>
      </w:r>
    </w:p>
    <w:p w14:paraId="6259F6B0" w14:textId="77777777" w:rsidR="00956C2B" w:rsidRDefault="00956C2B" w:rsidP="00956C2B">
      <w:pPr>
        <w:spacing w:after="0"/>
        <w:ind w:firstLine="284"/>
        <w:jc w:val="right"/>
        <w:rPr>
          <w:rFonts w:ascii="Tahoma" w:eastAsia="Times New Roman" w:hAnsi="Tahoma" w:cs="Tahoma"/>
          <w:sz w:val="20"/>
          <w:szCs w:val="20"/>
          <w:lang w:eastAsia="ru-RU"/>
        </w:rPr>
      </w:pPr>
    </w:p>
    <w:tbl>
      <w:tblPr>
        <w:tblW w:w="9802"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72"/>
        <w:gridCol w:w="4830"/>
      </w:tblGrid>
      <w:tr w:rsidR="00956C2B" w:rsidRPr="00343CAA" w14:paraId="6386DF83" w14:textId="77777777" w:rsidTr="00390515">
        <w:trPr>
          <w:trHeight w:val="210"/>
        </w:trPr>
        <w:tc>
          <w:tcPr>
            <w:tcW w:w="4972" w:type="dxa"/>
            <w:shd w:val="clear" w:color="auto" w:fill="E7E6E6" w:themeFill="background2"/>
          </w:tcPr>
          <w:p w14:paraId="3059BB25" w14:textId="77777777" w:rsidR="00956C2B" w:rsidRPr="00343CAA" w:rsidRDefault="00956C2B" w:rsidP="00390515">
            <w:pPr>
              <w:widowControl w:val="0"/>
              <w:spacing w:after="0"/>
              <w:ind w:right="74"/>
              <w:jc w:val="center"/>
              <w:rPr>
                <w:rFonts w:ascii="Tahoma" w:eastAsia="Times New Roman" w:hAnsi="Tahoma" w:cs="Tahoma"/>
                <w:b/>
                <w:bCs/>
                <w:sz w:val="20"/>
                <w:szCs w:val="20"/>
              </w:rPr>
            </w:pPr>
            <w:r w:rsidRPr="00343CAA">
              <w:rPr>
                <w:rFonts w:ascii="Tahoma" w:eastAsia="Times New Roman" w:hAnsi="Tahoma" w:cs="Tahoma"/>
                <w:b/>
                <w:bCs/>
                <w:sz w:val="20"/>
                <w:szCs w:val="20"/>
              </w:rPr>
              <w:t>Подрядчик:</w:t>
            </w:r>
          </w:p>
        </w:tc>
        <w:tc>
          <w:tcPr>
            <w:tcW w:w="4830" w:type="dxa"/>
            <w:shd w:val="clear" w:color="auto" w:fill="E7E6E6" w:themeFill="background2"/>
          </w:tcPr>
          <w:p w14:paraId="7D6D41EB" w14:textId="77777777" w:rsidR="00956C2B" w:rsidRPr="00343CAA" w:rsidRDefault="00956C2B" w:rsidP="00390515">
            <w:pPr>
              <w:widowControl w:val="0"/>
              <w:spacing w:after="0"/>
              <w:ind w:right="74"/>
              <w:jc w:val="center"/>
              <w:rPr>
                <w:rFonts w:ascii="Tahoma" w:eastAsia="Times New Roman" w:hAnsi="Tahoma" w:cs="Tahoma"/>
                <w:b/>
                <w:bCs/>
                <w:sz w:val="20"/>
                <w:szCs w:val="20"/>
              </w:rPr>
            </w:pPr>
            <w:r w:rsidRPr="00343CAA">
              <w:rPr>
                <w:rFonts w:ascii="Tahoma" w:eastAsia="Times New Roman" w:hAnsi="Tahoma" w:cs="Tahoma"/>
                <w:b/>
                <w:sz w:val="20"/>
                <w:szCs w:val="20"/>
              </w:rPr>
              <w:t>Заказчик:</w:t>
            </w:r>
          </w:p>
        </w:tc>
      </w:tr>
      <w:tr w:rsidR="00956C2B" w:rsidRPr="00343CAA" w14:paraId="06D761F8" w14:textId="77777777" w:rsidTr="00390515">
        <w:trPr>
          <w:trHeight w:val="509"/>
        </w:trPr>
        <w:tc>
          <w:tcPr>
            <w:tcW w:w="4972" w:type="dxa"/>
            <w:vAlign w:val="center"/>
          </w:tcPr>
          <w:p w14:paraId="48398A44" w14:textId="77777777" w:rsidR="00956C2B" w:rsidRPr="00343CAA" w:rsidRDefault="00956C2B" w:rsidP="00390515">
            <w:pPr>
              <w:widowControl w:val="0"/>
              <w:shd w:val="clear" w:color="auto" w:fill="FFFFFF"/>
              <w:spacing w:after="0" w:line="240" w:lineRule="auto"/>
              <w:jc w:val="center"/>
              <w:rPr>
                <w:rFonts w:ascii="Tahoma" w:eastAsia="Times New Roman" w:hAnsi="Tahoma" w:cs="Tahoma"/>
                <w:b/>
                <w:spacing w:val="-3"/>
                <w:sz w:val="20"/>
                <w:szCs w:val="20"/>
                <w:lang w:eastAsia="ru-RU"/>
              </w:rPr>
            </w:pPr>
            <w:r>
              <w:rPr>
                <w:rFonts w:ascii="Tahoma" w:eastAsia="Times New Roman" w:hAnsi="Tahoma" w:cs="Tahoma"/>
                <w:b/>
                <w:spacing w:val="-3"/>
                <w:sz w:val="20"/>
                <w:szCs w:val="20"/>
                <w:lang w:eastAsia="ru-RU"/>
              </w:rPr>
              <w:t>____ «________________________»</w:t>
            </w:r>
          </w:p>
        </w:tc>
        <w:tc>
          <w:tcPr>
            <w:tcW w:w="4830" w:type="dxa"/>
            <w:vAlign w:val="center"/>
          </w:tcPr>
          <w:p w14:paraId="627A3F33" w14:textId="77777777" w:rsidR="00956C2B" w:rsidRPr="00343CAA" w:rsidRDefault="00956C2B" w:rsidP="00390515">
            <w:pPr>
              <w:widowControl w:val="0"/>
              <w:shd w:val="clear" w:color="auto" w:fill="FFFFFF"/>
              <w:spacing w:before="60" w:after="0" w:line="240" w:lineRule="auto"/>
              <w:jc w:val="center"/>
              <w:rPr>
                <w:rFonts w:ascii="Tahoma" w:eastAsia="Times New Roman" w:hAnsi="Tahoma" w:cs="Tahoma"/>
                <w:sz w:val="20"/>
                <w:szCs w:val="20"/>
              </w:rPr>
            </w:pPr>
            <w:r w:rsidRPr="00343CAA">
              <w:rPr>
                <w:rFonts w:ascii="Tahoma" w:eastAsia="Times New Roman" w:hAnsi="Tahoma" w:cs="Tahoma"/>
                <w:b/>
                <w:spacing w:val="-3"/>
                <w:sz w:val="20"/>
                <w:szCs w:val="20"/>
                <w:lang w:eastAsia="ru-RU"/>
              </w:rPr>
              <w:t>АО «Коми энергосбытовая компания»</w:t>
            </w:r>
          </w:p>
        </w:tc>
      </w:tr>
      <w:tr w:rsidR="00956C2B" w:rsidRPr="00343CAA" w14:paraId="646AFD64" w14:textId="77777777" w:rsidTr="00390515">
        <w:trPr>
          <w:cantSplit/>
          <w:trHeight w:val="992"/>
        </w:trPr>
        <w:tc>
          <w:tcPr>
            <w:tcW w:w="4972" w:type="dxa"/>
          </w:tcPr>
          <w:p w14:paraId="0FD623CA" w14:textId="77777777" w:rsidR="00956C2B" w:rsidRPr="00343CAA" w:rsidRDefault="00956C2B" w:rsidP="00390515">
            <w:pPr>
              <w:spacing w:after="0" w:line="240" w:lineRule="auto"/>
              <w:jc w:val="both"/>
              <w:rPr>
                <w:rFonts w:ascii="Tahoma" w:eastAsia="Times New Roman" w:hAnsi="Tahoma" w:cs="Tahoma"/>
                <w:sz w:val="20"/>
                <w:szCs w:val="20"/>
              </w:rPr>
            </w:pPr>
            <w:r w:rsidRPr="00343CAA">
              <w:rPr>
                <w:rFonts w:ascii="Tahoma" w:eastAsia="Times New Roman" w:hAnsi="Tahoma" w:cs="Tahoma"/>
                <w:sz w:val="20"/>
                <w:szCs w:val="20"/>
              </w:rPr>
              <w:t>Дата подписания «___» ___________ 202</w:t>
            </w:r>
            <w:r>
              <w:rPr>
                <w:rFonts w:ascii="Tahoma" w:eastAsia="Times New Roman" w:hAnsi="Tahoma" w:cs="Tahoma"/>
                <w:sz w:val="20"/>
                <w:szCs w:val="20"/>
              </w:rPr>
              <w:t>__</w:t>
            </w:r>
            <w:r w:rsidRPr="00343CAA">
              <w:rPr>
                <w:rFonts w:ascii="Tahoma" w:eastAsia="Times New Roman" w:hAnsi="Tahoma" w:cs="Tahoma"/>
                <w:sz w:val="20"/>
                <w:szCs w:val="20"/>
              </w:rPr>
              <w:t xml:space="preserve"> года</w:t>
            </w:r>
          </w:p>
          <w:p w14:paraId="2527B4CE" w14:textId="77777777" w:rsidR="00956C2B" w:rsidRPr="00343CAA" w:rsidRDefault="00956C2B" w:rsidP="00390515">
            <w:pPr>
              <w:widowControl w:val="0"/>
              <w:shd w:val="clear" w:color="auto" w:fill="FFFFFF"/>
              <w:spacing w:after="0" w:line="240" w:lineRule="auto"/>
              <w:jc w:val="both"/>
              <w:rPr>
                <w:rFonts w:ascii="Tahoma" w:eastAsia="Times New Roman" w:hAnsi="Tahoma" w:cs="Tahoma"/>
                <w:spacing w:val="-3"/>
                <w:sz w:val="20"/>
                <w:szCs w:val="20"/>
                <w:lang w:eastAsia="ru-RU"/>
              </w:rPr>
            </w:pPr>
            <w:r w:rsidRPr="00343CAA">
              <w:rPr>
                <w:rFonts w:ascii="Tahoma" w:eastAsia="Times New Roman" w:hAnsi="Tahoma" w:cs="Tahoma"/>
                <w:spacing w:val="-3"/>
                <w:sz w:val="20"/>
                <w:szCs w:val="20"/>
                <w:lang w:eastAsia="ru-RU"/>
              </w:rPr>
              <w:t>_________________</w:t>
            </w:r>
            <w:r w:rsidRPr="00343CAA">
              <w:rPr>
                <w:rFonts w:ascii="Tahoma" w:eastAsia="Times New Roman" w:hAnsi="Tahoma" w:cs="Tahoma"/>
                <w:spacing w:val="-3"/>
                <w:sz w:val="20"/>
                <w:szCs w:val="20"/>
                <w:u w:val="single"/>
              </w:rPr>
              <w:t xml:space="preserve"> _____________</w:t>
            </w:r>
            <w:r w:rsidRPr="00343CAA">
              <w:rPr>
                <w:rFonts w:ascii="Tahoma" w:eastAsia="Times New Roman" w:hAnsi="Tahoma" w:cs="Tahoma"/>
                <w:spacing w:val="-3"/>
                <w:sz w:val="20"/>
                <w:szCs w:val="20"/>
                <w:lang w:eastAsia="ru-RU"/>
              </w:rPr>
              <w:t xml:space="preserve"> </w:t>
            </w:r>
            <w:r>
              <w:rPr>
                <w:rFonts w:ascii="Tahoma" w:eastAsia="Times New Roman" w:hAnsi="Tahoma" w:cs="Tahoma"/>
                <w:spacing w:val="-3"/>
                <w:sz w:val="20"/>
                <w:szCs w:val="20"/>
                <w:lang w:eastAsia="ru-RU"/>
              </w:rPr>
              <w:t>__________________</w:t>
            </w:r>
          </w:p>
          <w:p w14:paraId="7F50140E" w14:textId="77777777" w:rsidR="00956C2B" w:rsidRPr="00343CAA" w:rsidRDefault="00956C2B" w:rsidP="00390515">
            <w:pPr>
              <w:widowControl w:val="0"/>
              <w:spacing w:after="0" w:line="240" w:lineRule="auto"/>
              <w:jc w:val="both"/>
              <w:rPr>
                <w:rFonts w:ascii="Tahoma" w:eastAsia="Times New Roman" w:hAnsi="Tahoma" w:cs="Tahoma"/>
                <w:spacing w:val="-3"/>
                <w:sz w:val="20"/>
                <w:szCs w:val="20"/>
                <w:lang w:eastAsia="ru-RU"/>
              </w:rPr>
            </w:pPr>
            <w:r w:rsidRPr="00343CAA">
              <w:rPr>
                <w:rFonts w:ascii="Tahoma" w:eastAsia="Times New Roman" w:hAnsi="Tahoma" w:cs="Tahoma"/>
                <w:spacing w:val="-3"/>
                <w:sz w:val="20"/>
                <w:szCs w:val="20"/>
                <w:lang w:eastAsia="ru-RU"/>
              </w:rPr>
              <w:t>м.п.</w:t>
            </w:r>
          </w:p>
        </w:tc>
        <w:tc>
          <w:tcPr>
            <w:tcW w:w="4830" w:type="dxa"/>
          </w:tcPr>
          <w:p w14:paraId="3E1E5964" w14:textId="159A7142" w:rsidR="00956C2B" w:rsidRPr="00343CAA" w:rsidRDefault="00956C2B" w:rsidP="00390515">
            <w:pPr>
              <w:spacing w:after="0"/>
              <w:rPr>
                <w:rFonts w:ascii="Tahoma" w:eastAsia="Times New Roman" w:hAnsi="Tahoma" w:cs="Tahoma"/>
                <w:sz w:val="20"/>
                <w:szCs w:val="20"/>
              </w:rPr>
            </w:pPr>
            <w:r w:rsidRPr="00343CAA">
              <w:rPr>
                <w:rFonts w:ascii="Tahoma" w:eastAsia="Times New Roman" w:hAnsi="Tahoma" w:cs="Tahoma"/>
                <w:sz w:val="20"/>
                <w:szCs w:val="20"/>
              </w:rPr>
              <w:t>Дата подписания «___» ___________ 202</w:t>
            </w:r>
            <w:r w:rsidR="00D850F9">
              <w:rPr>
                <w:rFonts w:ascii="Tahoma" w:eastAsia="Times New Roman" w:hAnsi="Tahoma" w:cs="Tahoma"/>
                <w:sz w:val="20"/>
                <w:szCs w:val="20"/>
              </w:rPr>
              <w:t>__</w:t>
            </w:r>
            <w:r w:rsidRPr="00343CAA">
              <w:rPr>
                <w:rFonts w:ascii="Tahoma" w:eastAsia="Times New Roman" w:hAnsi="Tahoma" w:cs="Tahoma"/>
                <w:sz w:val="20"/>
                <w:szCs w:val="20"/>
              </w:rPr>
              <w:t>года</w:t>
            </w:r>
          </w:p>
          <w:p w14:paraId="2D58385B" w14:textId="77777777" w:rsidR="00956C2B" w:rsidRPr="00343CAA" w:rsidRDefault="00956C2B" w:rsidP="00390515">
            <w:pPr>
              <w:widowControl w:val="0"/>
              <w:shd w:val="clear" w:color="auto" w:fill="FFFFFF"/>
              <w:spacing w:before="60" w:after="0" w:line="240" w:lineRule="auto"/>
              <w:jc w:val="both"/>
              <w:rPr>
                <w:rFonts w:ascii="Tahoma" w:eastAsia="Times New Roman" w:hAnsi="Tahoma" w:cs="Tahoma"/>
                <w:spacing w:val="-3"/>
                <w:sz w:val="20"/>
                <w:szCs w:val="20"/>
                <w:lang w:eastAsia="ru-RU"/>
              </w:rPr>
            </w:pPr>
            <w:r w:rsidRPr="00343CAA">
              <w:rPr>
                <w:rFonts w:ascii="Tahoma" w:eastAsia="Times New Roman" w:hAnsi="Tahoma" w:cs="Tahoma"/>
                <w:spacing w:val="-3"/>
                <w:sz w:val="20"/>
                <w:szCs w:val="20"/>
                <w:lang w:eastAsia="ru-RU"/>
              </w:rPr>
              <w:t>______________________________ Е.Н. Борисова</w:t>
            </w:r>
          </w:p>
          <w:p w14:paraId="2C76CB88" w14:textId="77777777" w:rsidR="00956C2B" w:rsidRPr="00343CAA" w:rsidRDefault="00956C2B" w:rsidP="00390515">
            <w:pPr>
              <w:widowControl w:val="0"/>
              <w:shd w:val="clear" w:color="auto" w:fill="FFFFFF"/>
              <w:spacing w:before="60" w:after="0" w:line="240" w:lineRule="auto"/>
              <w:jc w:val="both"/>
              <w:rPr>
                <w:rFonts w:ascii="Tahoma" w:eastAsia="Times New Roman" w:hAnsi="Tahoma" w:cs="Tahoma"/>
                <w:spacing w:val="-3"/>
                <w:sz w:val="20"/>
                <w:szCs w:val="20"/>
                <w:lang w:eastAsia="ru-RU"/>
              </w:rPr>
            </w:pPr>
            <w:r w:rsidRPr="00343CAA">
              <w:rPr>
                <w:rFonts w:ascii="Tahoma" w:eastAsia="Times New Roman" w:hAnsi="Tahoma" w:cs="Tahoma"/>
                <w:spacing w:val="-3"/>
                <w:sz w:val="20"/>
                <w:szCs w:val="20"/>
                <w:lang w:eastAsia="ru-RU"/>
              </w:rPr>
              <w:t>м.п.</w:t>
            </w:r>
          </w:p>
        </w:tc>
      </w:tr>
    </w:tbl>
    <w:p w14:paraId="7787CF20" w14:textId="77777777" w:rsidR="00956C2B" w:rsidRPr="00343CAA" w:rsidRDefault="00956C2B" w:rsidP="00956C2B">
      <w:pPr>
        <w:spacing w:after="0"/>
        <w:ind w:firstLine="284"/>
        <w:jc w:val="right"/>
        <w:rPr>
          <w:rFonts w:ascii="Tahoma" w:eastAsia="Times New Roman" w:hAnsi="Tahoma" w:cs="Tahoma"/>
          <w:sz w:val="20"/>
          <w:szCs w:val="20"/>
          <w:lang w:eastAsia="ru-RU"/>
        </w:rPr>
        <w:sectPr w:rsidR="00956C2B" w:rsidRPr="00343CAA" w:rsidSect="00390515">
          <w:pgSz w:w="11906" w:h="16838"/>
          <w:pgMar w:top="1134" w:right="850" w:bottom="1134" w:left="1701" w:header="708" w:footer="708" w:gutter="0"/>
          <w:cols w:space="708"/>
          <w:docGrid w:linePitch="360"/>
        </w:sectPr>
      </w:pPr>
    </w:p>
    <w:p w14:paraId="3021EABF" w14:textId="77777777" w:rsidR="00956C2B" w:rsidRPr="00343CAA" w:rsidRDefault="00956C2B" w:rsidP="00956C2B">
      <w:pPr>
        <w:spacing w:after="0" w:line="240" w:lineRule="auto"/>
        <w:ind w:firstLine="284"/>
        <w:jc w:val="right"/>
        <w:outlineLvl w:val="0"/>
        <w:rPr>
          <w:rFonts w:ascii="Tahoma" w:eastAsia="Times New Roman" w:hAnsi="Tahoma" w:cs="Tahoma"/>
          <w:sz w:val="20"/>
          <w:szCs w:val="20"/>
          <w:lang w:eastAsia="ru-RU"/>
        </w:rPr>
      </w:pPr>
      <w:r w:rsidRPr="00343CAA">
        <w:rPr>
          <w:rFonts w:ascii="Tahoma" w:eastAsia="Times New Roman" w:hAnsi="Tahoma" w:cs="Tahoma"/>
          <w:sz w:val="20"/>
          <w:szCs w:val="20"/>
          <w:lang w:eastAsia="ru-RU"/>
        </w:rPr>
        <w:lastRenderedPageBreak/>
        <w:t xml:space="preserve">Приложение №2 к Техническому заданию </w:t>
      </w:r>
    </w:p>
    <w:p w14:paraId="20377F6D" w14:textId="77777777" w:rsidR="00956C2B" w:rsidRPr="00343CAA" w:rsidRDefault="00956C2B" w:rsidP="00956C2B">
      <w:pPr>
        <w:widowControl w:val="0"/>
        <w:shd w:val="clear" w:color="auto" w:fill="FFFFFF"/>
        <w:tabs>
          <w:tab w:val="left" w:pos="720"/>
          <w:tab w:val="num" w:pos="1980"/>
        </w:tabs>
        <w:autoSpaceDE w:val="0"/>
        <w:autoSpaceDN w:val="0"/>
        <w:adjustRightInd w:val="0"/>
        <w:spacing w:after="0" w:line="240" w:lineRule="auto"/>
        <w:ind w:left="5103" w:firstLine="284"/>
        <w:jc w:val="right"/>
        <w:rPr>
          <w:rFonts w:ascii="Tahoma" w:eastAsia="Times New Roman" w:hAnsi="Tahoma" w:cs="Tahoma"/>
          <w:sz w:val="20"/>
          <w:szCs w:val="20"/>
          <w:lang w:eastAsia="ru-RU"/>
        </w:rPr>
      </w:pPr>
      <w:r w:rsidRPr="00343CAA">
        <w:rPr>
          <w:rFonts w:ascii="Tahoma" w:eastAsia="Times New Roman" w:hAnsi="Tahoma" w:cs="Tahoma"/>
          <w:sz w:val="20"/>
          <w:szCs w:val="20"/>
          <w:lang w:eastAsia="ru-RU"/>
        </w:rPr>
        <w:t xml:space="preserve">                                                               Договора подряда</w:t>
      </w:r>
      <w:r>
        <w:rPr>
          <w:rFonts w:ascii="Tahoma" w:eastAsia="Times New Roman" w:hAnsi="Tahoma" w:cs="Tahoma"/>
          <w:sz w:val="20"/>
          <w:szCs w:val="20"/>
          <w:lang w:eastAsia="ru-RU"/>
        </w:rPr>
        <w:t xml:space="preserve"> </w:t>
      </w:r>
      <w:r w:rsidRPr="00343CAA">
        <w:rPr>
          <w:rFonts w:ascii="Tahoma" w:eastAsia="Times New Roman" w:hAnsi="Tahoma" w:cs="Tahoma"/>
          <w:sz w:val="20"/>
          <w:szCs w:val="20"/>
          <w:lang w:eastAsia="ru-RU"/>
        </w:rPr>
        <w:t xml:space="preserve">№ </w:t>
      </w:r>
      <w:r>
        <w:t>______________</w:t>
      </w:r>
    </w:p>
    <w:p w14:paraId="0C202A81" w14:textId="77777777" w:rsidR="00956C2B" w:rsidRPr="00343CAA" w:rsidRDefault="00956C2B" w:rsidP="00956C2B">
      <w:pPr>
        <w:widowControl w:val="0"/>
        <w:shd w:val="clear" w:color="auto" w:fill="FFFFFF"/>
        <w:tabs>
          <w:tab w:val="left" w:pos="720"/>
          <w:tab w:val="num" w:pos="1980"/>
        </w:tabs>
        <w:autoSpaceDE w:val="0"/>
        <w:autoSpaceDN w:val="0"/>
        <w:adjustRightInd w:val="0"/>
        <w:spacing w:after="0" w:line="240" w:lineRule="auto"/>
        <w:ind w:left="5670" w:firstLine="284"/>
        <w:jc w:val="right"/>
        <w:rPr>
          <w:rFonts w:ascii="Tahoma" w:eastAsia="Times New Roman" w:hAnsi="Tahoma" w:cs="Tahoma"/>
          <w:sz w:val="20"/>
          <w:szCs w:val="20"/>
          <w:lang w:eastAsia="ru-RU"/>
        </w:rPr>
      </w:pPr>
      <w:r w:rsidRPr="00343CAA">
        <w:rPr>
          <w:rFonts w:ascii="Tahoma" w:eastAsia="Times New Roman" w:hAnsi="Tahoma" w:cs="Tahoma"/>
          <w:sz w:val="20"/>
          <w:szCs w:val="20"/>
          <w:lang w:eastAsia="ru-RU"/>
        </w:rPr>
        <w:t>от «____» ___</w:t>
      </w:r>
      <w:r w:rsidRPr="002D1AB0">
        <w:rPr>
          <w:rFonts w:ascii="Tahoma" w:eastAsia="Times New Roman" w:hAnsi="Tahoma" w:cs="Tahoma"/>
          <w:sz w:val="20"/>
          <w:szCs w:val="20"/>
          <w:lang w:eastAsia="ru-RU"/>
        </w:rPr>
        <w:t>___</w:t>
      </w:r>
      <w:r w:rsidRPr="00343CAA">
        <w:rPr>
          <w:rFonts w:ascii="Tahoma" w:eastAsia="Times New Roman" w:hAnsi="Tahoma" w:cs="Tahoma"/>
          <w:sz w:val="20"/>
          <w:szCs w:val="20"/>
          <w:lang w:eastAsia="ru-RU"/>
        </w:rPr>
        <w:t>______ 202</w:t>
      </w:r>
      <w:r>
        <w:rPr>
          <w:rFonts w:ascii="Tahoma" w:eastAsia="Times New Roman" w:hAnsi="Tahoma" w:cs="Tahoma"/>
          <w:sz w:val="20"/>
          <w:szCs w:val="20"/>
          <w:lang w:eastAsia="ru-RU"/>
        </w:rPr>
        <w:t xml:space="preserve">__ </w:t>
      </w:r>
      <w:r w:rsidRPr="00343CAA">
        <w:rPr>
          <w:rFonts w:ascii="Tahoma" w:eastAsia="Times New Roman" w:hAnsi="Tahoma" w:cs="Tahoma"/>
          <w:sz w:val="20"/>
          <w:szCs w:val="20"/>
          <w:lang w:eastAsia="ru-RU"/>
        </w:rPr>
        <w:t>г.</w:t>
      </w:r>
    </w:p>
    <w:p w14:paraId="490B494A" w14:textId="77777777" w:rsidR="00956C2B" w:rsidRPr="00343CAA" w:rsidRDefault="00956C2B" w:rsidP="00956C2B">
      <w:pPr>
        <w:spacing w:after="0" w:line="240" w:lineRule="auto"/>
        <w:ind w:firstLine="284"/>
        <w:jc w:val="right"/>
        <w:rPr>
          <w:rFonts w:ascii="Tahoma" w:eastAsia="Times New Roman" w:hAnsi="Tahoma" w:cs="Tahoma"/>
          <w:sz w:val="20"/>
          <w:szCs w:val="20"/>
          <w:lang w:eastAsia="ru-RU"/>
        </w:rPr>
      </w:pPr>
    </w:p>
    <w:p w14:paraId="51077F16" w14:textId="77777777" w:rsidR="00956C2B" w:rsidRPr="006260D8" w:rsidRDefault="00956C2B" w:rsidP="00956C2B">
      <w:pPr>
        <w:spacing w:after="0" w:line="240" w:lineRule="auto"/>
        <w:ind w:firstLine="284"/>
        <w:jc w:val="center"/>
        <w:outlineLvl w:val="0"/>
        <w:rPr>
          <w:rFonts w:ascii="Tahoma" w:eastAsia="Times New Roman" w:hAnsi="Tahoma" w:cs="Tahoma"/>
          <w:b/>
          <w:sz w:val="20"/>
          <w:szCs w:val="20"/>
          <w:lang w:eastAsia="ru-RU"/>
        </w:rPr>
      </w:pPr>
      <w:r w:rsidRPr="006260D8">
        <w:rPr>
          <w:rFonts w:ascii="Tahoma" w:eastAsia="Times New Roman" w:hAnsi="Tahoma" w:cs="Tahoma"/>
          <w:b/>
          <w:sz w:val="20"/>
          <w:szCs w:val="20"/>
          <w:lang w:eastAsia="ru-RU"/>
        </w:rPr>
        <w:t>Ведомость объемов работ</w:t>
      </w:r>
    </w:p>
    <w:tbl>
      <w:tblPr>
        <w:tblW w:w="15211" w:type="dxa"/>
        <w:tblLook w:val="04A0" w:firstRow="1" w:lastRow="0" w:firstColumn="1" w:lastColumn="0" w:noHBand="0" w:noVBand="1"/>
      </w:tblPr>
      <w:tblGrid>
        <w:gridCol w:w="588"/>
        <w:gridCol w:w="5686"/>
        <w:gridCol w:w="1301"/>
        <w:gridCol w:w="923"/>
        <w:gridCol w:w="2369"/>
        <w:gridCol w:w="1406"/>
        <w:gridCol w:w="839"/>
        <w:gridCol w:w="1208"/>
        <w:gridCol w:w="891"/>
      </w:tblGrid>
      <w:tr w:rsidR="00956C2B" w:rsidRPr="00067FCD" w14:paraId="5372AAB1" w14:textId="77777777" w:rsidTr="00390515">
        <w:trPr>
          <w:trHeight w:val="214"/>
        </w:trPr>
        <w:tc>
          <w:tcPr>
            <w:tcW w:w="588"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27A35BB7" w14:textId="77777777" w:rsidR="00956C2B" w:rsidRPr="00067FCD" w:rsidRDefault="00956C2B" w:rsidP="00390515">
            <w:pPr>
              <w:spacing w:after="0" w:line="240" w:lineRule="auto"/>
              <w:ind w:firstLine="22"/>
              <w:jc w:val="center"/>
              <w:rPr>
                <w:rFonts w:ascii="Tahoma" w:eastAsia="Times New Roman" w:hAnsi="Tahoma" w:cs="Tahoma"/>
                <w:color w:val="000000"/>
                <w:sz w:val="16"/>
                <w:szCs w:val="16"/>
                <w:lang w:eastAsia="ru-RU"/>
              </w:rPr>
            </w:pPr>
            <w:r w:rsidRPr="00067FCD">
              <w:rPr>
                <w:rFonts w:ascii="Tahoma" w:eastAsia="Times New Roman" w:hAnsi="Tahoma" w:cs="Tahoma"/>
                <w:color w:val="000000"/>
                <w:sz w:val="16"/>
                <w:szCs w:val="16"/>
                <w:lang w:eastAsia="ru-RU"/>
              </w:rPr>
              <w:t>№ пп</w:t>
            </w:r>
          </w:p>
        </w:tc>
        <w:tc>
          <w:tcPr>
            <w:tcW w:w="5686"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41024476" w14:textId="77777777" w:rsidR="00956C2B" w:rsidRPr="00067FCD" w:rsidRDefault="00956C2B" w:rsidP="00390515">
            <w:pPr>
              <w:spacing w:after="0" w:line="240" w:lineRule="auto"/>
              <w:ind w:firstLine="22"/>
              <w:jc w:val="center"/>
              <w:rPr>
                <w:rFonts w:ascii="Tahoma" w:eastAsia="Times New Roman" w:hAnsi="Tahoma" w:cs="Tahoma"/>
                <w:color w:val="000000"/>
                <w:sz w:val="16"/>
                <w:szCs w:val="16"/>
                <w:lang w:eastAsia="ru-RU"/>
              </w:rPr>
            </w:pPr>
            <w:r w:rsidRPr="00067FCD">
              <w:rPr>
                <w:rFonts w:ascii="Tahoma" w:eastAsia="Times New Roman" w:hAnsi="Tahoma" w:cs="Tahoma"/>
                <w:color w:val="000000"/>
                <w:sz w:val="16"/>
                <w:szCs w:val="16"/>
                <w:lang w:eastAsia="ru-RU"/>
              </w:rPr>
              <w:t>Наименование</w:t>
            </w:r>
          </w:p>
        </w:tc>
        <w:tc>
          <w:tcPr>
            <w:tcW w:w="130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0F093990" w14:textId="77777777" w:rsidR="00956C2B" w:rsidRPr="00067FCD" w:rsidRDefault="00956C2B" w:rsidP="00390515">
            <w:pPr>
              <w:spacing w:after="0" w:line="240" w:lineRule="auto"/>
              <w:ind w:firstLine="22"/>
              <w:jc w:val="center"/>
              <w:rPr>
                <w:rFonts w:ascii="Tahoma" w:eastAsia="Times New Roman" w:hAnsi="Tahoma" w:cs="Tahoma"/>
                <w:color w:val="000000"/>
                <w:sz w:val="16"/>
                <w:szCs w:val="16"/>
                <w:lang w:eastAsia="ru-RU"/>
              </w:rPr>
            </w:pPr>
            <w:r w:rsidRPr="00067FCD">
              <w:rPr>
                <w:rFonts w:ascii="Tahoma" w:eastAsia="Times New Roman" w:hAnsi="Tahoma" w:cs="Tahoma"/>
                <w:color w:val="000000"/>
                <w:sz w:val="16"/>
                <w:szCs w:val="16"/>
                <w:lang w:eastAsia="ru-RU"/>
              </w:rPr>
              <w:t>Единицы измерения</w:t>
            </w:r>
          </w:p>
        </w:tc>
        <w:tc>
          <w:tcPr>
            <w:tcW w:w="92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6FF202DB" w14:textId="77777777" w:rsidR="00956C2B" w:rsidRPr="00067FCD" w:rsidRDefault="00956C2B" w:rsidP="00390515">
            <w:pPr>
              <w:spacing w:after="0" w:line="240" w:lineRule="auto"/>
              <w:ind w:firstLine="22"/>
              <w:jc w:val="center"/>
              <w:rPr>
                <w:rFonts w:ascii="Tahoma" w:eastAsia="Times New Roman" w:hAnsi="Tahoma" w:cs="Tahoma"/>
                <w:color w:val="000000"/>
                <w:sz w:val="16"/>
                <w:szCs w:val="16"/>
                <w:lang w:eastAsia="ru-RU"/>
              </w:rPr>
            </w:pPr>
            <w:r w:rsidRPr="00067FCD">
              <w:rPr>
                <w:rFonts w:ascii="Tahoma" w:eastAsia="Times New Roman" w:hAnsi="Tahoma" w:cs="Tahoma"/>
                <w:color w:val="000000"/>
                <w:sz w:val="16"/>
                <w:szCs w:val="16"/>
                <w:lang w:eastAsia="ru-RU"/>
              </w:rPr>
              <w:t>Итого</w:t>
            </w:r>
          </w:p>
        </w:tc>
        <w:tc>
          <w:tcPr>
            <w:tcW w:w="6713" w:type="dxa"/>
            <w:gridSpan w:val="5"/>
            <w:tcBorders>
              <w:top w:val="single" w:sz="4" w:space="0" w:color="auto"/>
              <w:left w:val="nil"/>
              <w:bottom w:val="single" w:sz="4" w:space="0" w:color="auto"/>
              <w:right w:val="single" w:sz="4" w:space="0" w:color="auto"/>
            </w:tcBorders>
            <w:shd w:val="clear" w:color="auto" w:fill="auto"/>
            <w:noWrap/>
            <w:vAlign w:val="center"/>
            <w:hideMark/>
          </w:tcPr>
          <w:p w14:paraId="32647895" w14:textId="77777777" w:rsidR="00956C2B" w:rsidRPr="00067FCD" w:rsidRDefault="00956C2B" w:rsidP="00390515">
            <w:pPr>
              <w:spacing w:after="0" w:line="240" w:lineRule="auto"/>
              <w:jc w:val="center"/>
              <w:rPr>
                <w:rFonts w:ascii="Tahoma" w:eastAsia="Times New Roman" w:hAnsi="Tahoma" w:cs="Tahoma"/>
                <w:color w:val="000000"/>
                <w:sz w:val="16"/>
                <w:szCs w:val="16"/>
                <w:lang w:eastAsia="ru-RU"/>
              </w:rPr>
            </w:pPr>
            <w:r w:rsidRPr="00067FCD">
              <w:rPr>
                <w:rFonts w:ascii="Tahoma" w:eastAsia="Times New Roman" w:hAnsi="Tahoma" w:cs="Tahoma"/>
                <w:color w:val="000000"/>
                <w:sz w:val="16"/>
                <w:szCs w:val="16"/>
                <w:lang w:eastAsia="ru-RU"/>
              </w:rPr>
              <w:t>Территории Республики Коми</w:t>
            </w:r>
          </w:p>
        </w:tc>
      </w:tr>
      <w:tr w:rsidR="00956C2B" w:rsidRPr="00067FCD" w14:paraId="3A2CB8C8" w14:textId="77777777" w:rsidTr="00390515">
        <w:trPr>
          <w:trHeight w:val="1730"/>
        </w:trPr>
        <w:tc>
          <w:tcPr>
            <w:tcW w:w="588" w:type="dxa"/>
            <w:vMerge/>
            <w:tcBorders>
              <w:top w:val="single" w:sz="4" w:space="0" w:color="auto"/>
              <w:left w:val="single" w:sz="4" w:space="0" w:color="auto"/>
              <w:bottom w:val="single" w:sz="4" w:space="0" w:color="000000"/>
              <w:right w:val="single" w:sz="4" w:space="0" w:color="auto"/>
            </w:tcBorders>
            <w:vAlign w:val="center"/>
            <w:hideMark/>
          </w:tcPr>
          <w:p w14:paraId="710B3BD6" w14:textId="77777777" w:rsidR="00956C2B" w:rsidRPr="00067FCD" w:rsidRDefault="00956C2B" w:rsidP="00390515">
            <w:pPr>
              <w:spacing w:after="0" w:line="240" w:lineRule="auto"/>
              <w:ind w:firstLine="284"/>
              <w:rPr>
                <w:rFonts w:ascii="Tahoma" w:eastAsia="Times New Roman" w:hAnsi="Tahoma" w:cs="Tahoma"/>
                <w:color w:val="000000"/>
                <w:sz w:val="16"/>
                <w:szCs w:val="16"/>
                <w:lang w:eastAsia="ru-RU"/>
              </w:rPr>
            </w:pPr>
          </w:p>
        </w:tc>
        <w:tc>
          <w:tcPr>
            <w:tcW w:w="5686" w:type="dxa"/>
            <w:vMerge/>
            <w:tcBorders>
              <w:top w:val="single" w:sz="4" w:space="0" w:color="auto"/>
              <w:left w:val="single" w:sz="4" w:space="0" w:color="auto"/>
              <w:bottom w:val="single" w:sz="4" w:space="0" w:color="000000"/>
              <w:right w:val="single" w:sz="4" w:space="0" w:color="auto"/>
            </w:tcBorders>
            <w:vAlign w:val="center"/>
            <w:hideMark/>
          </w:tcPr>
          <w:p w14:paraId="57038464" w14:textId="77777777" w:rsidR="00956C2B" w:rsidRPr="00067FCD" w:rsidRDefault="00956C2B" w:rsidP="00390515">
            <w:pPr>
              <w:spacing w:after="0" w:line="240" w:lineRule="auto"/>
              <w:rPr>
                <w:rFonts w:ascii="Tahoma" w:eastAsia="Times New Roman" w:hAnsi="Tahoma" w:cs="Tahoma"/>
                <w:color w:val="000000"/>
                <w:sz w:val="16"/>
                <w:szCs w:val="16"/>
                <w:lang w:eastAsia="ru-RU"/>
              </w:rPr>
            </w:pPr>
          </w:p>
        </w:tc>
        <w:tc>
          <w:tcPr>
            <w:tcW w:w="1301" w:type="dxa"/>
            <w:vMerge/>
            <w:tcBorders>
              <w:top w:val="single" w:sz="4" w:space="0" w:color="auto"/>
              <w:left w:val="single" w:sz="4" w:space="0" w:color="auto"/>
              <w:bottom w:val="single" w:sz="4" w:space="0" w:color="000000"/>
              <w:right w:val="single" w:sz="4" w:space="0" w:color="auto"/>
            </w:tcBorders>
            <w:vAlign w:val="center"/>
            <w:hideMark/>
          </w:tcPr>
          <w:p w14:paraId="3CFACFB6" w14:textId="77777777" w:rsidR="00956C2B" w:rsidRPr="00067FCD" w:rsidRDefault="00956C2B" w:rsidP="00390515">
            <w:pPr>
              <w:spacing w:after="0" w:line="240" w:lineRule="auto"/>
              <w:ind w:firstLine="284"/>
              <w:rPr>
                <w:rFonts w:ascii="Tahoma" w:eastAsia="Times New Roman" w:hAnsi="Tahoma" w:cs="Tahoma"/>
                <w:color w:val="000000"/>
                <w:sz w:val="16"/>
                <w:szCs w:val="16"/>
                <w:lang w:eastAsia="ru-RU"/>
              </w:rPr>
            </w:pPr>
          </w:p>
        </w:tc>
        <w:tc>
          <w:tcPr>
            <w:tcW w:w="923" w:type="dxa"/>
            <w:vMerge/>
            <w:tcBorders>
              <w:top w:val="single" w:sz="4" w:space="0" w:color="auto"/>
              <w:left w:val="single" w:sz="4" w:space="0" w:color="auto"/>
              <w:bottom w:val="single" w:sz="4" w:space="0" w:color="000000"/>
              <w:right w:val="single" w:sz="4" w:space="0" w:color="auto"/>
            </w:tcBorders>
            <w:vAlign w:val="center"/>
            <w:hideMark/>
          </w:tcPr>
          <w:p w14:paraId="7CFF5BB8" w14:textId="77777777" w:rsidR="00956C2B" w:rsidRPr="00067FCD" w:rsidRDefault="00956C2B" w:rsidP="00390515">
            <w:pPr>
              <w:spacing w:after="0" w:line="240" w:lineRule="auto"/>
              <w:ind w:firstLine="284"/>
              <w:rPr>
                <w:rFonts w:ascii="Tahoma" w:eastAsia="Times New Roman" w:hAnsi="Tahoma" w:cs="Tahoma"/>
                <w:color w:val="000000"/>
                <w:sz w:val="16"/>
                <w:szCs w:val="16"/>
                <w:lang w:eastAsia="ru-RU"/>
              </w:rPr>
            </w:pPr>
          </w:p>
        </w:tc>
        <w:tc>
          <w:tcPr>
            <w:tcW w:w="2369" w:type="dxa"/>
            <w:tcBorders>
              <w:top w:val="nil"/>
              <w:left w:val="nil"/>
              <w:bottom w:val="single" w:sz="4" w:space="0" w:color="auto"/>
              <w:right w:val="single" w:sz="4" w:space="0" w:color="auto"/>
            </w:tcBorders>
            <w:shd w:val="clear" w:color="auto" w:fill="auto"/>
            <w:vAlign w:val="center"/>
            <w:hideMark/>
          </w:tcPr>
          <w:p w14:paraId="6B6EA38B" w14:textId="77777777" w:rsidR="00956C2B" w:rsidRDefault="00956C2B" w:rsidP="00390515">
            <w:pPr>
              <w:spacing w:after="0" w:line="240" w:lineRule="auto"/>
              <w:rPr>
                <w:rFonts w:ascii="Tahoma" w:eastAsia="Times New Roman" w:hAnsi="Tahoma" w:cs="Tahoma"/>
                <w:color w:val="000000"/>
                <w:sz w:val="16"/>
                <w:szCs w:val="16"/>
                <w:lang w:eastAsia="ru-RU"/>
              </w:rPr>
            </w:pPr>
            <w:r w:rsidRPr="00067FCD">
              <w:rPr>
                <w:rFonts w:ascii="Tahoma" w:eastAsia="Times New Roman" w:hAnsi="Tahoma" w:cs="Tahoma"/>
                <w:color w:val="000000"/>
                <w:sz w:val="16"/>
                <w:szCs w:val="16"/>
                <w:lang w:eastAsia="ru-RU"/>
              </w:rPr>
              <w:t xml:space="preserve">I район (МО ГО Сыктывкар, МО МР Сыктывкдинский, МО МР Сысольский, МО МР Усть-Куломский, МО МР Койгородский, МО МР Прилузский, МО МР Удорский, МО МР Княжпогосткий, МО МР </w:t>
            </w:r>
          </w:p>
          <w:p w14:paraId="0E84F586" w14:textId="77777777" w:rsidR="00956C2B" w:rsidRPr="00067FCD" w:rsidRDefault="00956C2B" w:rsidP="00390515">
            <w:pPr>
              <w:spacing w:after="0" w:line="240" w:lineRule="auto"/>
              <w:rPr>
                <w:rFonts w:ascii="Tahoma" w:eastAsia="Times New Roman" w:hAnsi="Tahoma" w:cs="Tahoma"/>
                <w:color w:val="000000"/>
                <w:sz w:val="16"/>
                <w:szCs w:val="16"/>
                <w:lang w:eastAsia="ru-RU"/>
              </w:rPr>
            </w:pPr>
            <w:r w:rsidRPr="00067FCD">
              <w:rPr>
                <w:rFonts w:ascii="Tahoma" w:eastAsia="Times New Roman" w:hAnsi="Tahoma" w:cs="Tahoma"/>
                <w:color w:val="000000"/>
                <w:sz w:val="16"/>
                <w:szCs w:val="16"/>
                <w:lang w:eastAsia="ru-RU"/>
              </w:rPr>
              <w:t>Усть-Вымский, МО МР Корткеросский)</w:t>
            </w:r>
          </w:p>
        </w:tc>
        <w:tc>
          <w:tcPr>
            <w:tcW w:w="1406" w:type="dxa"/>
            <w:tcBorders>
              <w:top w:val="nil"/>
              <w:left w:val="nil"/>
              <w:bottom w:val="single" w:sz="4" w:space="0" w:color="auto"/>
              <w:right w:val="single" w:sz="4" w:space="0" w:color="auto"/>
            </w:tcBorders>
            <w:shd w:val="clear" w:color="auto" w:fill="auto"/>
            <w:vAlign w:val="center"/>
            <w:hideMark/>
          </w:tcPr>
          <w:p w14:paraId="1DCBCA0F" w14:textId="77777777" w:rsidR="00956C2B" w:rsidRPr="00067FCD" w:rsidRDefault="00956C2B" w:rsidP="00390515">
            <w:pPr>
              <w:spacing w:after="0" w:line="240" w:lineRule="auto"/>
              <w:jc w:val="center"/>
              <w:rPr>
                <w:rFonts w:ascii="Tahoma" w:eastAsia="Times New Roman" w:hAnsi="Tahoma" w:cs="Tahoma"/>
                <w:color w:val="000000"/>
                <w:sz w:val="16"/>
                <w:szCs w:val="16"/>
                <w:lang w:eastAsia="ru-RU"/>
              </w:rPr>
            </w:pPr>
            <w:r w:rsidRPr="00067FCD">
              <w:rPr>
                <w:rFonts w:ascii="Tahoma" w:eastAsia="Times New Roman" w:hAnsi="Tahoma" w:cs="Tahoma"/>
                <w:color w:val="000000"/>
                <w:sz w:val="16"/>
                <w:szCs w:val="16"/>
                <w:lang w:eastAsia="ru-RU"/>
              </w:rPr>
              <w:t>II район (МО ГО Ухта, МО ГО Сосногорск, МО МР Усть-Цилемский, МО МР Ижемский, МО МР Троицко-Печорский, МО ГО Вуктыльский)</w:t>
            </w:r>
          </w:p>
        </w:tc>
        <w:tc>
          <w:tcPr>
            <w:tcW w:w="839" w:type="dxa"/>
            <w:tcBorders>
              <w:top w:val="nil"/>
              <w:left w:val="nil"/>
              <w:bottom w:val="single" w:sz="4" w:space="0" w:color="auto"/>
              <w:right w:val="single" w:sz="4" w:space="0" w:color="auto"/>
            </w:tcBorders>
            <w:shd w:val="clear" w:color="auto" w:fill="auto"/>
            <w:vAlign w:val="center"/>
            <w:hideMark/>
          </w:tcPr>
          <w:p w14:paraId="2E1353A7" w14:textId="77777777" w:rsidR="00956C2B" w:rsidRPr="00067FCD" w:rsidRDefault="00956C2B" w:rsidP="00390515">
            <w:pPr>
              <w:spacing w:after="0" w:line="240" w:lineRule="auto"/>
              <w:jc w:val="center"/>
              <w:rPr>
                <w:rFonts w:ascii="Tahoma" w:eastAsia="Times New Roman" w:hAnsi="Tahoma" w:cs="Tahoma"/>
                <w:color w:val="000000"/>
                <w:sz w:val="16"/>
                <w:szCs w:val="16"/>
                <w:lang w:eastAsia="ru-RU"/>
              </w:rPr>
            </w:pPr>
            <w:r w:rsidRPr="00067FCD">
              <w:rPr>
                <w:rFonts w:ascii="Tahoma" w:eastAsia="Times New Roman" w:hAnsi="Tahoma" w:cs="Tahoma"/>
                <w:color w:val="000000"/>
                <w:sz w:val="16"/>
                <w:szCs w:val="16"/>
                <w:lang w:eastAsia="ru-RU"/>
              </w:rPr>
              <w:t>III район (МО МР Печора)</w:t>
            </w:r>
          </w:p>
        </w:tc>
        <w:tc>
          <w:tcPr>
            <w:tcW w:w="1208" w:type="dxa"/>
            <w:tcBorders>
              <w:top w:val="nil"/>
              <w:left w:val="nil"/>
              <w:bottom w:val="single" w:sz="4" w:space="0" w:color="auto"/>
              <w:right w:val="single" w:sz="4" w:space="0" w:color="auto"/>
            </w:tcBorders>
            <w:shd w:val="clear" w:color="auto" w:fill="auto"/>
            <w:vAlign w:val="center"/>
            <w:hideMark/>
          </w:tcPr>
          <w:p w14:paraId="367CFBF8" w14:textId="77777777" w:rsidR="00956C2B" w:rsidRPr="00067FCD" w:rsidRDefault="00956C2B" w:rsidP="00390515">
            <w:pPr>
              <w:spacing w:after="0" w:line="240" w:lineRule="auto"/>
              <w:jc w:val="center"/>
              <w:rPr>
                <w:rFonts w:ascii="Tahoma" w:eastAsia="Times New Roman" w:hAnsi="Tahoma" w:cs="Tahoma"/>
                <w:color w:val="000000"/>
                <w:sz w:val="16"/>
                <w:szCs w:val="16"/>
                <w:lang w:eastAsia="ru-RU"/>
              </w:rPr>
            </w:pPr>
            <w:r w:rsidRPr="00067FCD">
              <w:rPr>
                <w:rFonts w:ascii="Tahoma" w:eastAsia="Times New Roman" w:hAnsi="Tahoma" w:cs="Tahoma"/>
                <w:color w:val="000000"/>
                <w:sz w:val="16"/>
                <w:szCs w:val="16"/>
                <w:lang w:eastAsia="ru-RU"/>
              </w:rPr>
              <w:t>IV  район (МО ГО Усинск, МО ГО Инта)</w:t>
            </w:r>
          </w:p>
        </w:tc>
        <w:tc>
          <w:tcPr>
            <w:tcW w:w="891" w:type="dxa"/>
            <w:tcBorders>
              <w:top w:val="nil"/>
              <w:left w:val="nil"/>
              <w:bottom w:val="single" w:sz="4" w:space="0" w:color="auto"/>
              <w:right w:val="single" w:sz="4" w:space="0" w:color="auto"/>
            </w:tcBorders>
            <w:shd w:val="clear" w:color="auto" w:fill="auto"/>
            <w:vAlign w:val="center"/>
            <w:hideMark/>
          </w:tcPr>
          <w:p w14:paraId="73DB2BD0" w14:textId="77777777" w:rsidR="00956C2B" w:rsidRPr="00067FCD" w:rsidRDefault="00956C2B" w:rsidP="00390515">
            <w:pPr>
              <w:spacing w:after="0" w:line="240" w:lineRule="auto"/>
              <w:jc w:val="center"/>
              <w:rPr>
                <w:rFonts w:ascii="Tahoma" w:eastAsia="Times New Roman" w:hAnsi="Tahoma" w:cs="Tahoma"/>
                <w:color w:val="000000"/>
                <w:sz w:val="16"/>
                <w:szCs w:val="16"/>
                <w:lang w:eastAsia="ru-RU"/>
              </w:rPr>
            </w:pPr>
            <w:r w:rsidRPr="00067FCD">
              <w:rPr>
                <w:rFonts w:ascii="Tahoma" w:eastAsia="Times New Roman" w:hAnsi="Tahoma" w:cs="Tahoma"/>
                <w:color w:val="000000"/>
                <w:sz w:val="16"/>
                <w:szCs w:val="16"/>
                <w:lang w:eastAsia="ru-RU"/>
              </w:rPr>
              <w:t>V район (МО ГО Воркута)</w:t>
            </w:r>
          </w:p>
        </w:tc>
      </w:tr>
      <w:tr w:rsidR="00956C2B" w:rsidRPr="00067FCD" w14:paraId="2192DC4E" w14:textId="77777777" w:rsidTr="00390515">
        <w:trPr>
          <w:trHeight w:val="180"/>
        </w:trPr>
        <w:tc>
          <w:tcPr>
            <w:tcW w:w="588" w:type="dxa"/>
            <w:tcBorders>
              <w:top w:val="nil"/>
              <w:left w:val="single" w:sz="4" w:space="0" w:color="auto"/>
              <w:bottom w:val="single" w:sz="4" w:space="0" w:color="auto"/>
              <w:right w:val="single" w:sz="4" w:space="0" w:color="auto"/>
            </w:tcBorders>
            <w:shd w:val="clear" w:color="auto" w:fill="auto"/>
            <w:noWrap/>
            <w:vAlign w:val="center"/>
            <w:hideMark/>
          </w:tcPr>
          <w:p w14:paraId="60B9B1FD" w14:textId="77777777" w:rsidR="00956C2B" w:rsidRPr="00067FCD" w:rsidRDefault="00956C2B" w:rsidP="00390515">
            <w:pPr>
              <w:spacing w:after="0" w:line="240" w:lineRule="auto"/>
              <w:ind w:firstLine="284"/>
              <w:rPr>
                <w:rFonts w:ascii="Tahoma" w:eastAsia="Times New Roman" w:hAnsi="Tahoma" w:cs="Tahoma"/>
                <w:color w:val="000000"/>
                <w:sz w:val="16"/>
                <w:szCs w:val="16"/>
                <w:lang w:eastAsia="ru-RU"/>
              </w:rPr>
            </w:pPr>
            <w:r w:rsidRPr="00067FCD">
              <w:rPr>
                <w:rFonts w:ascii="Tahoma" w:eastAsia="Times New Roman" w:hAnsi="Tahoma" w:cs="Tahoma"/>
                <w:color w:val="000000"/>
                <w:sz w:val="16"/>
                <w:szCs w:val="16"/>
                <w:lang w:eastAsia="ru-RU"/>
              </w:rPr>
              <w:t>1</w:t>
            </w:r>
          </w:p>
        </w:tc>
        <w:tc>
          <w:tcPr>
            <w:tcW w:w="5686" w:type="dxa"/>
            <w:tcBorders>
              <w:top w:val="nil"/>
              <w:left w:val="nil"/>
              <w:bottom w:val="single" w:sz="4" w:space="0" w:color="auto"/>
              <w:right w:val="single" w:sz="4" w:space="0" w:color="auto"/>
            </w:tcBorders>
            <w:shd w:val="clear" w:color="auto" w:fill="auto"/>
            <w:noWrap/>
            <w:vAlign w:val="center"/>
            <w:hideMark/>
          </w:tcPr>
          <w:p w14:paraId="4EEE0EE0" w14:textId="77777777" w:rsidR="00956C2B" w:rsidRPr="00067FCD" w:rsidRDefault="00956C2B" w:rsidP="00390515">
            <w:pPr>
              <w:spacing w:after="0" w:line="240" w:lineRule="auto"/>
              <w:jc w:val="center"/>
              <w:rPr>
                <w:rFonts w:ascii="Tahoma" w:eastAsia="Times New Roman" w:hAnsi="Tahoma" w:cs="Tahoma"/>
                <w:color w:val="000000"/>
                <w:sz w:val="16"/>
                <w:szCs w:val="16"/>
                <w:lang w:eastAsia="ru-RU"/>
              </w:rPr>
            </w:pPr>
            <w:r w:rsidRPr="00067FCD">
              <w:rPr>
                <w:rFonts w:ascii="Tahoma" w:eastAsia="Times New Roman" w:hAnsi="Tahoma" w:cs="Tahoma"/>
                <w:color w:val="000000"/>
                <w:sz w:val="16"/>
                <w:szCs w:val="16"/>
                <w:lang w:eastAsia="ru-RU"/>
              </w:rPr>
              <w:t>2</w:t>
            </w:r>
          </w:p>
        </w:tc>
        <w:tc>
          <w:tcPr>
            <w:tcW w:w="1301" w:type="dxa"/>
            <w:tcBorders>
              <w:top w:val="nil"/>
              <w:left w:val="nil"/>
              <w:bottom w:val="single" w:sz="4" w:space="0" w:color="auto"/>
              <w:right w:val="single" w:sz="4" w:space="0" w:color="auto"/>
            </w:tcBorders>
            <w:shd w:val="clear" w:color="auto" w:fill="auto"/>
            <w:noWrap/>
            <w:vAlign w:val="center"/>
            <w:hideMark/>
          </w:tcPr>
          <w:p w14:paraId="1DBD8AA8" w14:textId="77777777" w:rsidR="00956C2B" w:rsidRPr="00067FCD" w:rsidRDefault="00956C2B" w:rsidP="00390515">
            <w:pPr>
              <w:spacing w:after="0" w:line="240" w:lineRule="auto"/>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3</w:t>
            </w:r>
          </w:p>
        </w:tc>
        <w:tc>
          <w:tcPr>
            <w:tcW w:w="923" w:type="dxa"/>
            <w:tcBorders>
              <w:top w:val="nil"/>
              <w:left w:val="nil"/>
              <w:bottom w:val="single" w:sz="4" w:space="0" w:color="auto"/>
              <w:right w:val="single" w:sz="4" w:space="0" w:color="auto"/>
            </w:tcBorders>
            <w:shd w:val="clear" w:color="auto" w:fill="auto"/>
            <w:noWrap/>
            <w:vAlign w:val="center"/>
            <w:hideMark/>
          </w:tcPr>
          <w:p w14:paraId="0B7D1C5C" w14:textId="77777777" w:rsidR="00956C2B" w:rsidRPr="00067FCD" w:rsidRDefault="00956C2B" w:rsidP="00390515">
            <w:pPr>
              <w:spacing w:after="0" w:line="240" w:lineRule="auto"/>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4</w:t>
            </w:r>
          </w:p>
        </w:tc>
        <w:tc>
          <w:tcPr>
            <w:tcW w:w="2369" w:type="dxa"/>
            <w:tcBorders>
              <w:top w:val="nil"/>
              <w:left w:val="nil"/>
              <w:bottom w:val="single" w:sz="4" w:space="0" w:color="auto"/>
              <w:right w:val="single" w:sz="4" w:space="0" w:color="auto"/>
            </w:tcBorders>
            <w:shd w:val="clear" w:color="auto" w:fill="auto"/>
            <w:noWrap/>
            <w:vAlign w:val="center"/>
            <w:hideMark/>
          </w:tcPr>
          <w:p w14:paraId="59B5BA48" w14:textId="77777777" w:rsidR="00956C2B" w:rsidRPr="00067FCD" w:rsidRDefault="00956C2B" w:rsidP="00390515">
            <w:pPr>
              <w:spacing w:after="0" w:line="240" w:lineRule="auto"/>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5</w:t>
            </w:r>
          </w:p>
        </w:tc>
        <w:tc>
          <w:tcPr>
            <w:tcW w:w="1406" w:type="dxa"/>
            <w:tcBorders>
              <w:top w:val="nil"/>
              <w:left w:val="nil"/>
              <w:bottom w:val="single" w:sz="4" w:space="0" w:color="auto"/>
              <w:right w:val="single" w:sz="4" w:space="0" w:color="auto"/>
            </w:tcBorders>
            <w:shd w:val="clear" w:color="auto" w:fill="auto"/>
            <w:noWrap/>
            <w:vAlign w:val="center"/>
            <w:hideMark/>
          </w:tcPr>
          <w:p w14:paraId="2BB83339" w14:textId="77777777" w:rsidR="00956C2B" w:rsidRPr="00067FCD" w:rsidRDefault="00956C2B" w:rsidP="00390515">
            <w:pPr>
              <w:spacing w:after="0" w:line="240" w:lineRule="auto"/>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6</w:t>
            </w:r>
          </w:p>
        </w:tc>
        <w:tc>
          <w:tcPr>
            <w:tcW w:w="839" w:type="dxa"/>
            <w:tcBorders>
              <w:top w:val="nil"/>
              <w:left w:val="nil"/>
              <w:bottom w:val="single" w:sz="4" w:space="0" w:color="auto"/>
              <w:right w:val="single" w:sz="4" w:space="0" w:color="auto"/>
            </w:tcBorders>
            <w:shd w:val="clear" w:color="auto" w:fill="auto"/>
            <w:noWrap/>
            <w:vAlign w:val="center"/>
            <w:hideMark/>
          </w:tcPr>
          <w:p w14:paraId="5491EE18" w14:textId="77777777" w:rsidR="00956C2B" w:rsidRPr="00067FCD" w:rsidRDefault="00956C2B" w:rsidP="00390515">
            <w:pPr>
              <w:spacing w:after="0" w:line="240" w:lineRule="auto"/>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7</w:t>
            </w:r>
          </w:p>
        </w:tc>
        <w:tc>
          <w:tcPr>
            <w:tcW w:w="1208" w:type="dxa"/>
            <w:tcBorders>
              <w:top w:val="nil"/>
              <w:left w:val="nil"/>
              <w:bottom w:val="single" w:sz="4" w:space="0" w:color="auto"/>
              <w:right w:val="single" w:sz="4" w:space="0" w:color="auto"/>
            </w:tcBorders>
            <w:shd w:val="clear" w:color="auto" w:fill="auto"/>
            <w:noWrap/>
            <w:vAlign w:val="center"/>
            <w:hideMark/>
          </w:tcPr>
          <w:p w14:paraId="7D67E721" w14:textId="77777777" w:rsidR="00956C2B" w:rsidRPr="00067FCD" w:rsidRDefault="00956C2B" w:rsidP="00390515">
            <w:pPr>
              <w:spacing w:after="0" w:line="240" w:lineRule="auto"/>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8</w:t>
            </w:r>
          </w:p>
        </w:tc>
        <w:tc>
          <w:tcPr>
            <w:tcW w:w="891" w:type="dxa"/>
            <w:tcBorders>
              <w:top w:val="nil"/>
              <w:left w:val="nil"/>
              <w:bottom w:val="single" w:sz="4" w:space="0" w:color="auto"/>
              <w:right w:val="single" w:sz="4" w:space="0" w:color="auto"/>
            </w:tcBorders>
            <w:shd w:val="clear" w:color="auto" w:fill="auto"/>
            <w:noWrap/>
            <w:vAlign w:val="center"/>
            <w:hideMark/>
          </w:tcPr>
          <w:p w14:paraId="161AEA15" w14:textId="77777777" w:rsidR="00956C2B" w:rsidRPr="00067FCD" w:rsidRDefault="00956C2B" w:rsidP="00390515">
            <w:pPr>
              <w:spacing w:after="0" w:line="240" w:lineRule="auto"/>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9</w:t>
            </w:r>
          </w:p>
        </w:tc>
      </w:tr>
      <w:tr w:rsidR="00956C2B" w:rsidRPr="00067FCD" w14:paraId="02712254" w14:textId="77777777" w:rsidTr="00390515">
        <w:trPr>
          <w:trHeight w:val="225"/>
        </w:trPr>
        <w:tc>
          <w:tcPr>
            <w:tcW w:w="15211" w:type="dxa"/>
            <w:gridSpan w:val="9"/>
            <w:tcBorders>
              <w:top w:val="single" w:sz="4" w:space="0" w:color="auto"/>
              <w:left w:val="single" w:sz="4" w:space="0" w:color="auto"/>
              <w:bottom w:val="single" w:sz="4" w:space="0" w:color="auto"/>
              <w:right w:val="single" w:sz="4" w:space="0" w:color="000000"/>
            </w:tcBorders>
            <w:shd w:val="clear" w:color="auto" w:fill="auto"/>
            <w:vAlign w:val="center"/>
            <w:hideMark/>
          </w:tcPr>
          <w:p w14:paraId="1A1A6A6A" w14:textId="77777777" w:rsidR="00956C2B" w:rsidRPr="00067FCD" w:rsidRDefault="00956C2B" w:rsidP="00390515">
            <w:pPr>
              <w:spacing w:after="0" w:line="240" w:lineRule="auto"/>
              <w:jc w:val="center"/>
              <w:rPr>
                <w:rFonts w:ascii="Tahoma" w:eastAsia="Times New Roman" w:hAnsi="Tahoma" w:cs="Tahoma"/>
                <w:b/>
                <w:bCs/>
                <w:color w:val="000000"/>
                <w:sz w:val="16"/>
                <w:szCs w:val="16"/>
                <w:lang w:eastAsia="ru-RU"/>
              </w:rPr>
            </w:pPr>
            <w:r w:rsidRPr="00067FCD">
              <w:rPr>
                <w:rFonts w:ascii="Tahoma" w:eastAsia="Times New Roman" w:hAnsi="Tahoma" w:cs="Tahoma"/>
                <w:b/>
                <w:bCs/>
                <w:color w:val="000000"/>
                <w:sz w:val="16"/>
                <w:szCs w:val="16"/>
                <w:lang w:eastAsia="ru-RU"/>
              </w:rPr>
              <w:t>Однофазные приборы учета</w:t>
            </w:r>
          </w:p>
        </w:tc>
      </w:tr>
      <w:tr w:rsidR="00956C2B" w:rsidRPr="00067FCD" w14:paraId="1089CB96" w14:textId="77777777" w:rsidTr="00390515">
        <w:trPr>
          <w:trHeight w:val="428"/>
        </w:trPr>
        <w:tc>
          <w:tcPr>
            <w:tcW w:w="588" w:type="dxa"/>
            <w:tcBorders>
              <w:top w:val="nil"/>
              <w:left w:val="single" w:sz="4" w:space="0" w:color="auto"/>
              <w:bottom w:val="single" w:sz="4" w:space="0" w:color="auto"/>
              <w:right w:val="single" w:sz="4" w:space="0" w:color="auto"/>
            </w:tcBorders>
            <w:shd w:val="clear" w:color="auto" w:fill="auto"/>
            <w:noWrap/>
            <w:vAlign w:val="center"/>
            <w:hideMark/>
          </w:tcPr>
          <w:p w14:paraId="493E9E5F" w14:textId="77777777" w:rsidR="00956C2B" w:rsidRPr="00067FCD" w:rsidRDefault="00956C2B" w:rsidP="00390515">
            <w:pPr>
              <w:spacing w:after="0" w:line="240" w:lineRule="auto"/>
              <w:ind w:firstLine="284"/>
              <w:rPr>
                <w:rFonts w:ascii="Tahoma" w:eastAsia="Times New Roman" w:hAnsi="Tahoma" w:cs="Tahoma"/>
                <w:color w:val="000000"/>
                <w:sz w:val="16"/>
                <w:szCs w:val="16"/>
                <w:lang w:eastAsia="ru-RU"/>
              </w:rPr>
            </w:pPr>
            <w:r w:rsidRPr="00067FCD">
              <w:rPr>
                <w:rFonts w:ascii="Tahoma" w:eastAsia="Times New Roman" w:hAnsi="Tahoma" w:cs="Tahoma"/>
                <w:color w:val="000000"/>
                <w:sz w:val="16"/>
                <w:szCs w:val="16"/>
                <w:lang w:eastAsia="ru-RU"/>
              </w:rPr>
              <w:t>1</w:t>
            </w:r>
          </w:p>
        </w:tc>
        <w:tc>
          <w:tcPr>
            <w:tcW w:w="5686" w:type="dxa"/>
            <w:tcBorders>
              <w:top w:val="nil"/>
              <w:left w:val="nil"/>
              <w:bottom w:val="single" w:sz="4" w:space="0" w:color="auto"/>
              <w:right w:val="single" w:sz="4" w:space="0" w:color="auto"/>
            </w:tcBorders>
            <w:shd w:val="clear" w:color="auto" w:fill="auto"/>
            <w:vAlign w:val="center"/>
            <w:hideMark/>
          </w:tcPr>
          <w:p w14:paraId="024E82A7" w14:textId="77777777" w:rsidR="00956C2B" w:rsidRPr="00067FCD" w:rsidRDefault="00956C2B" w:rsidP="00390515">
            <w:pPr>
              <w:spacing w:after="0" w:line="240" w:lineRule="auto"/>
              <w:rPr>
                <w:rFonts w:ascii="Tahoma" w:eastAsia="Times New Roman" w:hAnsi="Tahoma" w:cs="Tahoma"/>
                <w:color w:val="000000"/>
                <w:sz w:val="16"/>
                <w:szCs w:val="16"/>
                <w:lang w:eastAsia="ru-RU"/>
              </w:rPr>
            </w:pPr>
            <w:r w:rsidRPr="00067FCD">
              <w:rPr>
                <w:rFonts w:ascii="Tahoma" w:eastAsia="Times New Roman" w:hAnsi="Tahoma" w:cs="Tahoma"/>
                <w:color w:val="000000"/>
                <w:sz w:val="16"/>
                <w:szCs w:val="16"/>
                <w:lang w:eastAsia="ru-RU"/>
              </w:rPr>
              <w:t>Смена однофазных электросчетчиков (в существующих зданиях (включая жилые дома) без расселения)</w:t>
            </w:r>
          </w:p>
        </w:tc>
        <w:tc>
          <w:tcPr>
            <w:tcW w:w="1301" w:type="dxa"/>
            <w:tcBorders>
              <w:top w:val="nil"/>
              <w:left w:val="nil"/>
              <w:bottom w:val="single" w:sz="4" w:space="0" w:color="auto"/>
              <w:right w:val="single" w:sz="4" w:space="0" w:color="auto"/>
            </w:tcBorders>
            <w:shd w:val="clear" w:color="auto" w:fill="auto"/>
            <w:noWrap/>
            <w:vAlign w:val="center"/>
            <w:hideMark/>
          </w:tcPr>
          <w:p w14:paraId="18F6E682" w14:textId="77777777" w:rsidR="00956C2B" w:rsidRPr="00067FCD" w:rsidRDefault="00956C2B" w:rsidP="00390515">
            <w:pPr>
              <w:spacing w:after="0" w:line="240" w:lineRule="auto"/>
              <w:rPr>
                <w:rFonts w:ascii="Tahoma" w:eastAsia="Times New Roman" w:hAnsi="Tahoma" w:cs="Tahoma"/>
                <w:color w:val="000000"/>
                <w:sz w:val="16"/>
                <w:szCs w:val="16"/>
                <w:lang w:eastAsia="ru-RU"/>
              </w:rPr>
            </w:pPr>
            <w:r w:rsidRPr="00067FCD">
              <w:rPr>
                <w:rFonts w:ascii="Tahoma" w:eastAsia="Times New Roman" w:hAnsi="Tahoma" w:cs="Tahoma"/>
                <w:color w:val="000000"/>
                <w:sz w:val="16"/>
                <w:szCs w:val="16"/>
                <w:lang w:eastAsia="ru-RU"/>
              </w:rPr>
              <w:t>шт.</w:t>
            </w:r>
          </w:p>
        </w:tc>
        <w:tc>
          <w:tcPr>
            <w:tcW w:w="923" w:type="dxa"/>
            <w:tcBorders>
              <w:top w:val="nil"/>
              <w:left w:val="nil"/>
              <w:bottom w:val="single" w:sz="4" w:space="0" w:color="auto"/>
              <w:right w:val="single" w:sz="4" w:space="0" w:color="auto"/>
            </w:tcBorders>
            <w:shd w:val="clear" w:color="auto" w:fill="auto"/>
            <w:noWrap/>
            <w:vAlign w:val="center"/>
            <w:hideMark/>
          </w:tcPr>
          <w:p w14:paraId="52F5D8A7" w14:textId="77777777" w:rsidR="00956C2B" w:rsidRPr="00067FCD" w:rsidRDefault="00956C2B" w:rsidP="00390515">
            <w:pPr>
              <w:spacing w:after="0" w:line="240" w:lineRule="auto"/>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12 666</w:t>
            </w:r>
          </w:p>
        </w:tc>
        <w:tc>
          <w:tcPr>
            <w:tcW w:w="2369" w:type="dxa"/>
            <w:tcBorders>
              <w:top w:val="nil"/>
              <w:left w:val="nil"/>
              <w:bottom w:val="single" w:sz="4" w:space="0" w:color="auto"/>
              <w:right w:val="single" w:sz="4" w:space="0" w:color="auto"/>
            </w:tcBorders>
            <w:shd w:val="clear" w:color="auto" w:fill="auto"/>
            <w:noWrap/>
            <w:vAlign w:val="center"/>
            <w:hideMark/>
          </w:tcPr>
          <w:p w14:paraId="3C855DD4" w14:textId="77777777" w:rsidR="00956C2B" w:rsidRPr="00067FCD" w:rsidRDefault="00956C2B" w:rsidP="00390515">
            <w:pPr>
              <w:spacing w:after="0" w:line="240" w:lineRule="auto"/>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4 696</w:t>
            </w:r>
          </w:p>
        </w:tc>
        <w:tc>
          <w:tcPr>
            <w:tcW w:w="1406" w:type="dxa"/>
            <w:tcBorders>
              <w:top w:val="nil"/>
              <w:left w:val="nil"/>
              <w:bottom w:val="single" w:sz="4" w:space="0" w:color="auto"/>
              <w:right w:val="single" w:sz="4" w:space="0" w:color="auto"/>
            </w:tcBorders>
            <w:shd w:val="clear" w:color="auto" w:fill="auto"/>
            <w:noWrap/>
            <w:vAlign w:val="center"/>
            <w:hideMark/>
          </w:tcPr>
          <w:p w14:paraId="636D5BB7" w14:textId="77777777" w:rsidR="00956C2B" w:rsidRPr="00067FCD" w:rsidRDefault="00956C2B" w:rsidP="00390515">
            <w:pPr>
              <w:spacing w:after="0" w:line="240" w:lineRule="auto"/>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3 169</w:t>
            </w:r>
          </w:p>
        </w:tc>
        <w:tc>
          <w:tcPr>
            <w:tcW w:w="839" w:type="dxa"/>
            <w:tcBorders>
              <w:top w:val="nil"/>
              <w:left w:val="nil"/>
              <w:bottom w:val="single" w:sz="4" w:space="0" w:color="auto"/>
              <w:right w:val="single" w:sz="4" w:space="0" w:color="auto"/>
            </w:tcBorders>
            <w:shd w:val="clear" w:color="auto" w:fill="auto"/>
            <w:noWrap/>
            <w:vAlign w:val="center"/>
            <w:hideMark/>
          </w:tcPr>
          <w:p w14:paraId="7564632E" w14:textId="77777777" w:rsidR="00956C2B" w:rsidRPr="00067FCD" w:rsidRDefault="00956C2B" w:rsidP="00390515">
            <w:pPr>
              <w:spacing w:after="0" w:line="240" w:lineRule="auto"/>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786</w:t>
            </w:r>
          </w:p>
        </w:tc>
        <w:tc>
          <w:tcPr>
            <w:tcW w:w="1208" w:type="dxa"/>
            <w:tcBorders>
              <w:top w:val="nil"/>
              <w:left w:val="nil"/>
              <w:bottom w:val="single" w:sz="4" w:space="0" w:color="auto"/>
              <w:right w:val="single" w:sz="4" w:space="0" w:color="auto"/>
            </w:tcBorders>
            <w:shd w:val="clear" w:color="auto" w:fill="auto"/>
            <w:noWrap/>
            <w:vAlign w:val="center"/>
            <w:hideMark/>
          </w:tcPr>
          <w:p w14:paraId="273DC48A" w14:textId="77777777" w:rsidR="00956C2B" w:rsidRPr="00067FCD" w:rsidRDefault="00956C2B" w:rsidP="00390515">
            <w:pPr>
              <w:spacing w:after="0" w:line="240" w:lineRule="auto"/>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2 625</w:t>
            </w:r>
          </w:p>
        </w:tc>
        <w:tc>
          <w:tcPr>
            <w:tcW w:w="891" w:type="dxa"/>
            <w:tcBorders>
              <w:top w:val="nil"/>
              <w:left w:val="nil"/>
              <w:bottom w:val="single" w:sz="4" w:space="0" w:color="auto"/>
              <w:right w:val="single" w:sz="4" w:space="0" w:color="auto"/>
            </w:tcBorders>
            <w:shd w:val="clear" w:color="auto" w:fill="auto"/>
            <w:noWrap/>
            <w:vAlign w:val="center"/>
            <w:hideMark/>
          </w:tcPr>
          <w:p w14:paraId="07A99A1C" w14:textId="77777777" w:rsidR="00956C2B" w:rsidRPr="00067FCD" w:rsidRDefault="00956C2B" w:rsidP="00390515">
            <w:pPr>
              <w:spacing w:after="0" w:line="240" w:lineRule="auto"/>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1 390</w:t>
            </w:r>
          </w:p>
        </w:tc>
      </w:tr>
      <w:tr w:rsidR="00956C2B" w:rsidRPr="00067FCD" w14:paraId="0A2A15AE" w14:textId="77777777" w:rsidTr="00390515">
        <w:trPr>
          <w:trHeight w:val="428"/>
        </w:trPr>
        <w:tc>
          <w:tcPr>
            <w:tcW w:w="588" w:type="dxa"/>
            <w:tcBorders>
              <w:top w:val="nil"/>
              <w:left w:val="single" w:sz="4" w:space="0" w:color="auto"/>
              <w:bottom w:val="single" w:sz="4" w:space="0" w:color="auto"/>
              <w:right w:val="single" w:sz="4" w:space="0" w:color="auto"/>
            </w:tcBorders>
            <w:shd w:val="clear" w:color="auto" w:fill="auto"/>
            <w:noWrap/>
            <w:vAlign w:val="center"/>
            <w:hideMark/>
          </w:tcPr>
          <w:p w14:paraId="115401CD" w14:textId="77777777" w:rsidR="00956C2B" w:rsidRPr="00067FCD" w:rsidRDefault="00956C2B" w:rsidP="00390515">
            <w:pPr>
              <w:spacing w:after="0" w:line="240" w:lineRule="auto"/>
              <w:ind w:firstLine="284"/>
              <w:rPr>
                <w:rFonts w:ascii="Tahoma" w:eastAsia="Times New Roman" w:hAnsi="Tahoma" w:cs="Tahoma"/>
                <w:color w:val="000000"/>
                <w:sz w:val="16"/>
                <w:szCs w:val="16"/>
                <w:lang w:eastAsia="ru-RU"/>
              </w:rPr>
            </w:pPr>
            <w:r w:rsidRPr="00067FCD">
              <w:rPr>
                <w:rFonts w:ascii="Tahoma" w:eastAsia="Times New Roman" w:hAnsi="Tahoma" w:cs="Tahoma"/>
                <w:color w:val="000000"/>
                <w:sz w:val="16"/>
                <w:szCs w:val="16"/>
                <w:lang w:eastAsia="ru-RU"/>
              </w:rPr>
              <w:t>2</w:t>
            </w:r>
          </w:p>
        </w:tc>
        <w:tc>
          <w:tcPr>
            <w:tcW w:w="5686" w:type="dxa"/>
            <w:tcBorders>
              <w:top w:val="nil"/>
              <w:left w:val="nil"/>
              <w:bottom w:val="single" w:sz="4" w:space="0" w:color="auto"/>
              <w:right w:val="single" w:sz="4" w:space="0" w:color="auto"/>
            </w:tcBorders>
            <w:shd w:val="clear" w:color="auto" w:fill="auto"/>
            <w:vAlign w:val="center"/>
            <w:hideMark/>
          </w:tcPr>
          <w:p w14:paraId="5ED5D3D0" w14:textId="77777777" w:rsidR="00956C2B" w:rsidRPr="00067FCD" w:rsidRDefault="00956C2B" w:rsidP="00390515">
            <w:pPr>
              <w:spacing w:after="0" w:line="240" w:lineRule="auto"/>
              <w:rPr>
                <w:rFonts w:ascii="Tahoma" w:eastAsia="Times New Roman" w:hAnsi="Tahoma" w:cs="Tahoma"/>
                <w:color w:val="000000"/>
                <w:sz w:val="16"/>
                <w:szCs w:val="16"/>
                <w:lang w:eastAsia="ru-RU"/>
              </w:rPr>
            </w:pPr>
            <w:r w:rsidRPr="00067FCD">
              <w:rPr>
                <w:rFonts w:ascii="Tahoma" w:eastAsia="Times New Roman" w:hAnsi="Tahoma" w:cs="Tahoma"/>
                <w:color w:val="000000"/>
                <w:sz w:val="16"/>
                <w:szCs w:val="16"/>
                <w:lang w:eastAsia="ru-RU"/>
              </w:rPr>
              <w:t>Монтаж однофазных электросчетчиков (в существующих зданиях (включая жилые дома) без расселения)</w:t>
            </w:r>
          </w:p>
        </w:tc>
        <w:tc>
          <w:tcPr>
            <w:tcW w:w="1301" w:type="dxa"/>
            <w:tcBorders>
              <w:top w:val="nil"/>
              <w:left w:val="nil"/>
              <w:bottom w:val="single" w:sz="4" w:space="0" w:color="auto"/>
              <w:right w:val="single" w:sz="4" w:space="0" w:color="auto"/>
            </w:tcBorders>
            <w:shd w:val="clear" w:color="auto" w:fill="auto"/>
            <w:noWrap/>
            <w:vAlign w:val="center"/>
            <w:hideMark/>
          </w:tcPr>
          <w:p w14:paraId="4C2BB132" w14:textId="77777777" w:rsidR="00956C2B" w:rsidRPr="00067FCD" w:rsidRDefault="00956C2B" w:rsidP="00390515">
            <w:pPr>
              <w:spacing w:after="0" w:line="240" w:lineRule="auto"/>
              <w:rPr>
                <w:rFonts w:ascii="Tahoma" w:eastAsia="Times New Roman" w:hAnsi="Tahoma" w:cs="Tahoma"/>
                <w:color w:val="000000"/>
                <w:sz w:val="16"/>
                <w:szCs w:val="16"/>
                <w:lang w:eastAsia="ru-RU"/>
              </w:rPr>
            </w:pPr>
            <w:r w:rsidRPr="00067FCD">
              <w:rPr>
                <w:rFonts w:ascii="Tahoma" w:eastAsia="Times New Roman" w:hAnsi="Tahoma" w:cs="Tahoma"/>
                <w:color w:val="000000"/>
                <w:sz w:val="16"/>
                <w:szCs w:val="16"/>
                <w:lang w:eastAsia="ru-RU"/>
              </w:rPr>
              <w:t>шт.</w:t>
            </w:r>
          </w:p>
        </w:tc>
        <w:tc>
          <w:tcPr>
            <w:tcW w:w="923" w:type="dxa"/>
            <w:tcBorders>
              <w:top w:val="nil"/>
              <w:left w:val="nil"/>
              <w:bottom w:val="single" w:sz="4" w:space="0" w:color="auto"/>
              <w:right w:val="single" w:sz="4" w:space="0" w:color="auto"/>
            </w:tcBorders>
            <w:shd w:val="clear" w:color="auto" w:fill="auto"/>
            <w:noWrap/>
            <w:vAlign w:val="center"/>
            <w:hideMark/>
          </w:tcPr>
          <w:p w14:paraId="4339B4D0" w14:textId="77777777" w:rsidR="00956C2B" w:rsidRPr="00067FCD" w:rsidRDefault="00956C2B" w:rsidP="00390515">
            <w:pPr>
              <w:spacing w:after="0" w:line="240" w:lineRule="auto"/>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306</w:t>
            </w:r>
          </w:p>
        </w:tc>
        <w:tc>
          <w:tcPr>
            <w:tcW w:w="2369" w:type="dxa"/>
            <w:tcBorders>
              <w:top w:val="nil"/>
              <w:left w:val="nil"/>
              <w:bottom w:val="single" w:sz="4" w:space="0" w:color="auto"/>
              <w:right w:val="single" w:sz="4" w:space="0" w:color="auto"/>
            </w:tcBorders>
            <w:shd w:val="clear" w:color="auto" w:fill="auto"/>
            <w:noWrap/>
            <w:vAlign w:val="center"/>
            <w:hideMark/>
          </w:tcPr>
          <w:p w14:paraId="17DA6DC0" w14:textId="77777777" w:rsidR="00956C2B" w:rsidRPr="00067FCD" w:rsidRDefault="00956C2B" w:rsidP="00390515">
            <w:pPr>
              <w:spacing w:after="0" w:line="240" w:lineRule="auto"/>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20</w:t>
            </w:r>
          </w:p>
        </w:tc>
        <w:tc>
          <w:tcPr>
            <w:tcW w:w="1406" w:type="dxa"/>
            <w:tcBorders>
              <w:top w:val="nil"/>
              <w:left w:val="nil"/>
              <w:bottom w:val="single" w:sz="4" w:space="0" w:color="auto"/>
              <w:right w:val="single" w:sz="4" w:space="0" w:color="auto"/>
            </w:tcBorders>
            <w:shd w:val="clear" w:color="auto" w:fill="auto"/>
            <w:noWrap/>
            <w:vAlign w:val="center"/>
            <w:hideMark/>
          </w:tcPr>
          <w:p w14:paraId="31B11E97" w14:textId="77777777" w:rsidR="00956C2B" w:rsidRPr="00067FCD" w:rsidRDefault="00956C2B" w:rsidP="00390515">
            <w:pPr>
              <w:spacing w:after="0" w:line="240" w:lineRule="auto"/>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50</w:t>
            </w:r>
          </w:p>
        </w:tc>
        <w:tc>
          <w:tcPr>
            <w:tcW w:w="839" w:type="dxa"/>
            <w:tcBorders>
              <w:top w:val="nil"/>
              <w:left w:val="nil"/>
              <w:bottom w:val="single" w:sz="4" w:space="0" w:color="auto"/>
              <w:right w:val="single" w:sz="4" w:space="0" w:color="auto"/>
            </w:tcBorders>
            <w:shd w:val="clear" w:color="auto" w:fill="auto"/>
            <w:noWrap/>
            <w:vAlign w:val="center"/>
            <w:hideMark/>
          </w:tcPr>
          <w:p w14:paraId="72EF5767" w14:textId="77777777" w:rsidR="00956C2B" w:rsidRPr="00067FCD" w:rsidRDefault="00956C2B" w:rsidP="00390515">
            <w:pPr>
              <w:spacing w:after="0" w:line="240" w:lineRule="auto"/>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50</w:t>
            </w:r>
          </w:p>
        </w:tc>
        <w:tc>
          <w:tcPr>
            <w:tcW w:w="1208" w:type="dxa"/>
            <w:tcBorders>
              <w:top w:val="nil"/>
              <w:left w:val="nil"/>
              <w:bottom w:val="single" w:sz="4" w:space="0" w:color="auto"/>
              <w:right w:val="single" w:sz="4" w:space="0" w:color="auto"/>
            </w:tcBorders>
            <w:shd w:val="clear" w:color="auto" w:fill="auto"/>
            <w:noWrap/>
            <w:vAlign w:val="center"/>
            <w:hideMark/>
          </w:tcPr>
          <w:p w14:paraId="62F8EE5F" w14:textId="77777777" w:rsidR="00956C2B" w:rsidRPr="00067FCD" w:rsidRDefault="00956C2B" w:rsidP="00390515">
            <w:pPr>
              <w:spacing w:after="0" w:line="240" w:lineRule="auto"/>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50</w:t>
            </w:r>
          </w:p>
        </w:tc>
        <w:tc>
          <w:tcPr>
            <w:tcW w:w="891" w:type="dxa"/>
            <w:tcBorders>
              <w:top w:val="nil"/>
              <w:left w:val="nil"/>
              <w:bottom w:val="single" w:sz="4" w:space="0" w:color="auto"/>
              <w:right w:val="single" w:sz="4" w:space="0" w:color="auto"/>
            </w:tcBorders>
            <w:shd w:val="clear" w:color="auto" w:fill="auto"/>
            <w:noWrap/>
            <w:vAlign w:val="center"/>
            <w:hideMark/>
          </w:tcPr>
          <w:p w14:paraId="02DD9858" w14:textId="77777777" w:rsidR="00956C2B" w:rsidRPr="00067FCD" w:rsidRDefault="00956C2B" w:rsidP="00390515">
            <w:pPr>
              <w:spacing w:after="0" w:line="240" w:lineRule="auto"/>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136</w:t>
            </w:r>
          </w:p>
        </w:tc>
      </w:tr>
      <w:tr w:rsidR="00956C2B" w:rsidRPr="00067FCD" w14:paraId="266D9AEA" w14:textId="77777777" w:rsidTr="00390515">
        <w:trPr>
          <w:trHeight w:val="981"/>
        </w:trPr>
        <w:tc>
          <w:tcPr>
            <w:tcW w:w="588" w:type="dxa"/>
            <w:tcBorders>
              <w:top w:val="nil"/>
              <w:left w:val="single" w:sz="4" w:space="0" w:color="auto"/>
              <w:bottom w:val="single" w:sz="4" w:space="0" w:color="auto"/>
              <w:right w:val="single" w:sz="4" w:space="0" w:color="auto"/>
            </w:tcBorders>
            <w:shd w:val="clear" w:color="auto" w:fill="auto"/>
            <w:noWrap/>
            <w:vAlign w:val="center"/>
            <w:hideMark/>
          </w:tcPr>
          <w:p w14:paraId="0B8E600D" w14:textId="77777777" w:rsidR="00956C2B" w:rsidRPr="00067FCD" w:rsidRDefault="00956C2B" w:rsidP="00390515">
            <w:pPr>
              <w:spacing w:after="0" w:line="240" w:lineRule="auto"/>
              <w:ind w:firstLine="284"/>
              <w:rPr>
                <w:rFonts w:ascii="Tahoma" w:eastAsia="Times New Roman" w:hAnsi="Tahoma" w:cs="Tahoma"/>
                <w:color w:val="000000"/>
                <w:sz w:val="16"/>
                <w:szCs w:val="16"/>
                <w:lang w:eastAsia="ru-RU"/>
              </w:rPr>
            </w:pPr>
            <w:r w:rsidRPr="00067FCD">
              <w:rPr>
                <w:rFonts w:ascii="Tahoma" w:eastAsia="Times New Roman" w:hAnsi="Tahoma" w:cs="Tahoma"/>
                <w:color w:val="000000"/>
                <w:sz w:val="16"/>
                <w:szCs w:val="16"/>
                <w:lang w:eastAsia="ru-RU"/>
              </w:rPr>
              <w:t>3</w:t>
            </w:r>
          </w:p>
        </w:tc>
        <w:tc>
          <w:tcPr>
            <w:tcW w:w="5686" w:type="dxa"/>
            <w:tcBorders>
              <w:top w:val="nil"/>
              <w:left w:val="nil"/>
              <w:bottom w:val="single" w:sz="4" w:space="0" w:color="auto"/>
              <w:right w:val="single" w:sz="4" w:space="0" w:color="auto"/>
            </w:tcBorders>
            <w:shd w:val="clear" w:color="auto" w:fill="auto"/>
            <w:vAlign w:val="center"/>
            <w:hideMark/>
          </w:tcPr>
          <w:p w14:paraId="700780CB" w14:textId="77777777" w:rsidR="00956C2B" w:rsidRPr="00067FCD" w:rsidRDefault="00956C2B" w:rsidP="00390515">
            <w:pPr>
              <w:spacing w:after="0" w:line="240" w:lineRule="auto"/>
              <w:rPr>
                <w:rFonts w:ascii="Tahoma" w:eastAsia="Times New Roman" w:hAnsi="Tahoma" w:cs="Tahoma"/>
                <w:color w:val="000000"/>
                <w:sz w:val="16"/>
                <w:szCs w:val="16"/>
                <w:lang w:eastAsia="ru-RU"/>
              </w:rPr>
            </w:pPr>
            <w:r w:rsidRPr="00067FCD">
              <w:rPr>
                <w:rFonts w:ascii="Tahoma" w:eastAsia="Times New Roman" w:hAnsi="Tahoma" w:cs="Tahoma"/>
                <w:color w:val="000000"/>
                <w:sz w:val="16"/>
                <w:szCs w:val="16"/>
                <w:lang w:eastAsia="ru-RU"/>
              </w:rPr>
              <w:t>ФУНКЦИОНАЛЬНАЯ НАСТРОЙКА СПЕЦИАЛЬНОГО ПРОГРАММНОГО ОБЕСПЕЧЕНИЯ (инициализация прибора в системе учета энергоресурсов, заведение выполненной работы и идентификационных номеров ПУ ЭЭ и СИМ карты в систему автоматического учета работ «Мобильный контролер»)</w:t>
            </w:r>
          </w:p>
        </w:tc>
        <w:tc>
          <w:tcPr>
            <w:tcW w:w="1301" w:type="dxa"/>
            <w:tcBorders>
              <w:top w:val="nil"/>
              <w:left w:val="nil"/>
              <w:bottom w:val="single" w:sz="4" w:space="0" w:color="auto"/>
              <w:right w:val="single" w:sz="4" w:space="0" w:color="auto"/>
            </w:tcBorders>
            <w:shd w:val="clear" w:color="auto" w:fill="auto"/>
            <w:noWrap/>
            <w:vAlign w:val="center"/>
            <w:hideMark/>
          </w:tcPr>
          <w:p w14:paraId="6AE4D186" w14:textId="77777777" w:rsidR="00956C2B" w:rsidRPr="00067FCD" w:rsidRDefault="00956C2B" w:rsidP="00390515">
            <w:pPr>
              <w:spacing w:after="0" w:line="240" w:lineRule="auto"/>
              <w:rPr>
                <w:rFonts w:ascii="Tahoma" w:eastAsia="Times New Roman" w:hAnsi="Tahoma" w:cs="Tahoma"/>
                <w:color w:val="000000"/>
                <w:sz w:val="16"/>
                <w:szCs w:val="16"/>
                <w:lang w:eastAsia="ru-RU"/>
              </w:rPr>
            </w:pPr>
            <w:r w:rsidRPr="00067FCD">
              <w:rPr>
                <w:rFonts w:ascii="Tahoma" w:eastAsia="Times New Roman" w:hAnsi="Tahoma" w:cs="Tahoma"/>
                <w:color w:val="000000"/>
                <w:sz w:val="16"/>
                <w:szCs w:val="16"/>
                <w:lang w:eastAsia="ru-RU"/>
              </w:rPr>
              <w:t>ФУНКЦИЯ</w:t>
            </w:r>
          </w:p>
        </w:tc>
        <w:tc>
          <w:tcPr>
            <w:tcW w:w="923" w:type="dxa"/>
            <w:tcBorders>
              <w:top w:val="nil"/>
              <w:left w:val="nil"/>
              <w:bottom w:val="single" w:sz="4" w:space="0" w:color="auto"/>
              <w:right w:val="single" w:sz="4" w:space="0" w:color="auto"/>
            </w:tcBorders>
            <w:shd w:val="clear" w:color="auto" w:fill="auto"/>
            <w:noWrap/>
            <w:vAlign w:val="center"/>
            <w:hideMark/>
          </w:tcPr>
          <w:p w14:paraId="6746FCA3" w14:textId="77777777" w:rsidR="00956C2B" w:rsidRPr="00067FCD" w:rsidRDefault="00956C2B" w:rsidP="00390515">
            <w:pPr>
              <w:spacing w:after="0" w:line="240" w:lineRule="auto"/>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xml:space="preserve">  12 972</w:t>
            </w:r>
          </w:p>
        </w:tc>
        <w:tc>
          <w:tcPr>
            <w:tcW w:w="2369" w:type="dxa"/>
            <w:tcBorders>
              <w:top w:val="nil"/>
              <w:left w:val="nil"/>
              <w:bottom w:val="single" w:sz="4" w:space="0" w:color="auto"/>
              <w:right w:val="single" w:sz="4" w:space="0" w:color="auto"/>
            </w:tcBorders>
            <w:shd w:val="clear" w:color="auto" w:fill="auto"/>
            <w:noWrap/>
            <w:vAlign w:val="center"/>
            <w:hideMark/>
          </w:tcPr>
          <w:p w14:paraId="2956D5E7" w14:textId="77777777" w:rsidR="00956C2B" w:rsidRPr="00067FCD" w:rsidRDefault="00956C2B" w:rsidP="00390515">
            <w:pPr>
              <w:spacing w:after="0" w:line="240" w:lineRule="auto"/>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4 716</w:t>
            </w:r>
          </w:p>
        </w:tc>
        <w:tc>
          <w:tcPr>
            <w:tcW w:w="1406" w:type="dxa"/>
            <w:tcBorders>
              <w:top w:val="nil"/>
              <w:left w:val="nil"/>
              <w:bottom w:val="single" w:sz="4" w:space="0" w:color="auto"/>
              <w:right w:val="single" w:sz="4" w:space="0" w:color="auto"/>
            </w:tcBorders>
            <w:shd w:val="clear" w:color="auto" w:fill="auto"/>
            <w:noWrap/>
            <w:vAlign w:val="center"/>
            <w:hideMark/>
          </w:tcPr>
          <w:p w14:paraId="0358CCD9" w14:textId="77777777" w:rsidR="00956C2B" w:rsidRPr="00067FCD" w:rsidRDefault="00956C2B" w:rsidP="00390515">
            <w:pPr>
              <w:spacing w:after="0" w:line="240" w:lineRule="auto"/>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3 219</w:t>
            </w:r>
          </w:p>
        </w:tc>
        <w:tc>
          <w:tcPr>
            <w:tcW w:w="839" w:type="dxa"/>
            <w:tcBorders>
              <w:top w:val="nil"/>
              <w:left w:val="nil"/>
              <w:bottom w:val="single" w:sz="4" w:space="0" w:color="auto"/>
              <w:right w:val="single" w:sz="4" w:space="0" w:color="auto"/>
            </w:tcBorders>
            <w:shd w:val="clear" w:color="auto" w:fill="auto"/>
            <w:noWrap/>
            <w:vAlign w:val="center"/>
            <w:hideMark/>
          </w:tcPr>
          <w:p w14:paraId="00B750B7" w14:textId="77777777" w:rsidR="00956C2B" w:rsidRPr="00067FCD" w:rsidRDefault="00956C2B" w:rsidP="00390515">
            <w:pPr>
              <w:spacing w:after="0" w:line="240" w:lineRule="auto"/>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836</w:t>
            </w:r>
          </w:p>
        </w:tc>
        <w:tc>
          <w:tcPr>
            <w:tcW w:w="1208" w:type="dxa"/>
            <w:tcBorders>
              <w:top w:val="nil"/>
              <w:left w:val="nil"/>
              <w:bottom w:val="single" w:sz="4" w:space="0" w:color="auto"/>
              <w:right w:val="single" w:sz="4" w:space="0" w:color="auto"/>
            </w:tcBorders>
            <w:shd w:val="clear" w:color="auto" w:fill="auto"/>
            <w:noWrap/>
            <w:vAlign w:val="center"/>
            <w:hideMark/>
          </w:tcPr>
          <w:p w14:paraId="13A03295" w14:textId="77777777" w:rsidR="00956C2B" w:rsidRPr="00067FCD" w:rsidRDefault="00956C2B" w:rsidP="00390515">
            <w:pPr>
              <w:spacing w:after="0" w:line="240" w:lineRule="auto"/>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2 675</w:t>
            </w:r>
          </w:p>
        </w:tc>
        <w:tc>
          <w:tcPr>
            <w:tcW w:w="891" w:type="dxa"/>
            <w:tcBorders>
              <w:top w:val="nil"/>
              <w:left w:val="nil"/>
              <w:bottom w:val="single" w:sz="4" w:space="0" w:color="auto"/>
              <w:right w:val="single" w:sz="4" w:space="0" w:color="auto"/>
            </w:tcBorders>
            <w:shd w:val="clear" w:color="auto" w:fill="auto"/>
            <w:noWrap/>
            <w:vAlign w:val="center"/>
            <w:hideMark/>
          </w:tcPr>
          <w:p w14:paraId="03C13728" w14:textId="77777777" w:rsidR="00956C2B" w:rsidRPr="00067FCD" w:rsidRDefault="00956C2B" w:rsidP="00390515">
            <w:pPr>
              <w:spacing w:after="0" w:line="240" w:lineRule="auto"/>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1 526</w:t>
            </w:r>
          </w:p>
        </w:tc>
      </w:tr>
      <w:tr w:rsidR="00956C2B" w:rsidRPr="00067FCD" w14:paraId="11BCF8DA" w14:textId="77777777" w:rsidTr="00390515">
        <w:trPr>
          <w:trHeight w:val="225"/>
        </w:trPr>
        <w:tc>
          <w:tcPr>
            <w:tcW w:w="15211" w:type="dxa"/>
            <w:gridSpan w:val="9"/>
            <w:tcBorders>
              <w:top w:val="single" w:sz="4" w:space="0" w:color="auto"/>
              <w:left w:val="single" w:sz="4" w:space="0" w:color="auto"/>
              <w:bottom w:val="single" w:sz="4" w:space="0" w:color="auto"/>
              <w:right w:val="single" w:sz="4" w:space="0" w:color="000000"/>
            </w:tcBorders>
            <w:shd w:val="clear" w:color="auto" w:fill="auto"/>
            <w:vAlign w:val="center"/>
            <w:hideMark/>
          </w:tcPr>
          <w:p w14:paraId="55DCC6A1" w14:textId="77777777" w:rsidR="00956C2B" w:rsidRPr="00067FCD" w:rsidRDefault="00956C2B" w:rsidP="00390515">
            <w:pPr>
              <w:spacing w:after="0" w:line="240" w:lineRule="auto"/>
              <w:jc w:val="center"/>
              <w:rPr>
                <w:rFonts w:ascii="Tahoma" w:eastAsia="Times New Roman" w:hAnsi="Tahoma" w:cs="Tahoma"/>
                <w:b/>
                <w:bCs/>
                <w:color w:val="000000"/>
                <w:sz w:val="16"/>
                <w:szCs w:val="16"/>
                <w:lang w:eastAsia="ru-RU"/>
              </w:rPr>
            </w:pPr>
            <w:r w:rsidRPr="00067FCD">
              <w:rPr>
                <w:rFonts w:ascii="Tahoma" w:eastAsia="Times New Roman" w:hAnsi="Tahoma" w:cs="Tahoma"/>
                <w:b/>
                <w:bCs/>
                <w:color w:val="000000"/>
                <w:sz w:val="16"/>
                <w:szCs w:val="16"/>
                <w:lang w:eastAsia="ru-RU"/>
              </w:rPr>
              <w:t>Трехфазные приборы учета прямого включения</w:t>
            </w:r>
          </w:p>
        </w:tc>
      </w:tr>
      <w:tr w:rsidR="00956C2B" w:rsidRPr="00067FCD" w14:paraId="635294E8" w14:textId="77777777" w:rsidTr="00390515">
        <w:trPr>
          <w:trHeight w:val="315"/>
        </w:trPr>
        <w:tc>
          <w:tcPr>
            <w:tcW w:w="588" w:type="dxa"/>
            <w:tcBorders>
              <w:top w:val="nil"/>
              <w:left w:val="single" w:sz="4" w:space="0" w:color="auto"/>
              <w:bottom w:val="single" w:sz="4" w:space="0" w:color="auto"/>
              <w:right w:val="single" w:sz="4" w:space="0" w:color="auto"/>
            </w:tcBorders>
            <w:shd w:val="clear" w:color="auto" w:fill="auto"/>
            <w:noWrap/>
            <w:vAlign w:val="center"/>
            <w:hideMark/>
          </w:tcPr>
          <w:p w14:paraId="19A383A3" w14:textId="77777777" w:rsidR="00956C2B" w:rsidRPr="00067FCD" w:rsidRDefault="00956C2B" w:rsidP="00390515">
            <w:pPr>
              <w:spacing w:after="0" w:line="240" w:lineRule="auto"/>
              <w:ind w:firstLine="284"/>
              <w:rPr>
                <w:rFonts w:ascii="Tahoma" w:eastAsia="Times New Roman" w:hAnsi="Tahoma" w:cs="Tahoma"/>
                <w:color w:val="000000"/>
                <w:sz w:val="16"/>
                <w:szCs w:val="16"/>
                <w:lang w:eastAsia="ru-RU"/>
              </w:rPr>
            </w:pPr>
            <w:r w:rsidRPr="00067FCD">
              <w:rPr>
                <w:rFonts w:ascii="Tahoma" w:eastAsia="Times New Roman" w:hAnsi="Tahoma" w:cs="Tahoma"/>
                <w:color w:val="000000"/>
                <w:sz w:val="16"/>
                <w:szCs w:val="16"/>
                <w:lang w:eastAsia="ru-RU"/>
              </w:rPr>
              <w:t>4</w:t>
            </w:r>
          </w:p>
        </w:tc>
        <w:tc>
          <w:tcPr>
            <w:tcW w:w="5686" w:type="dxa"/>
            <w:tcBorders>
              <w:top w:val="nil"/>
              <w:left w:val="nil"/>
              <w:bottom w:val="single" w:sz="4" w:space="0" w:color="auto"/>
              <w:right w:val="single" w:sz="4" w:space="0" w:color="auto"/>
            </w:tcBorders>
            <w:shd w:val="clear" w:color="auto" w:fill="auto"/>
            <w:vAlign w:val="center"/>
            <w:hideMark/>
          </w:tcPr>
          <w:p w14:paraId="30FDBFC9" w14:textId="77777777" w:rsidR="00956C2B" w:rsidRPr="00067FCD" w:rsidRDefault="00956C2B" w:rsidP="00390515">
            <w:pPr>
              <w:spacing w:after="0" w:line="240" w:lineRule="auto"/>
              <w:rPr>
                <w:rFonts w:ascii="Tahoma" w:eastAsia="Times New Roman" w:hAnsi="Tahoma" w:cs="Tahoma"/>
                <w:color w:val="000000"/>
                <w:sz w:val="16"/>
                <w:szCs w:val="16"/>
                <w:lang w:eastAsia="ru-RU"/>
              </w:rPr>
            </w:pPr>
            <w:r w:rsidRPr="00067FCD">
              <w:rPr>
                <w:rFonts w:ascii="Tahoma" w:eastAsia="Times New Roman" w:hAnsi="Tahoma" w:cs="Tahoma"/>
                <w:color w:val="000000"/>
                <w:sz w:val="16"/>
                <w:szCs w:val="16"/>
                <w:lang w:eastAsia="ru-RU"/>
              </w:rPr>
              <w:t>Смена трехфазных электросчетчиков (в существующих зданиях (включая жилые дома) без расселения)</w:t>
            </w:r>
          </w:p>
        </w:tc>
        <w:tc>
          <w:tcPr>
            <w:tcW w:w="1301" w:type="dxa"/>
            <w:tcBorders>
              <w:top w:val="nil"/>
              <w:left w:val="nil"/>
              <w:bottom w:val="single" w:sz="4" w:space="0" w:color="auto"/>
              <w:right w:val="single" w:sz="4" w:space="0" w:color="auto"/>
            </w:tcBorders>
            <w:shd w:val="clear" w:color="auto" w:fill="auto"/>
            <w:noWrap/>
            <w:vAlign w:val="center"/>
            <w:hideMark/>
          </w:tcPr>
          <w:p w14:paraId="11B34502" w14:textId="77777777" w:rsidR="00956C2B" w:rsidRPr="00067FCD" w:rsidRDefault="00956C2B" w:rsidP="00390515">
            <w:pPr>
              <w:spacing w:after="0" w:line="240" w:lineRule="auto"/>
              <w:rPr>
                <w:rFonts w:ascii="Tahoma" w:eastAsia="Times New Roman" w:hAnsi="Tahoma" w:cs="Tahoma"/>
                <w:color w:val="000000"/>
                <w:sz w:val="16"/>
                <w:szCs w:val="16"/>
                <w:lang w:eastAsia="ru-RU"/>
              </w:rPr>
            </w:pPr>
            <w:r w:rsidRPr="00067FCD">
              <w:rPr>
                <w:rFonts w:ascii="Tahoma" w:eastAsia="Times New Roman" w:hAnsi="Tahoma" w:cs="Tahoma"/>
                <w:color w:val="000000"/>
                <w:sz w:val="16"/>
                <w:szCs w:val="16"/>
                <w:lang w:eastAsia="ru-RU"/>
              </w:rPr>
              <w:t>шт.</w:t>
            </w:r>
          </w:p>
        </w:tc>
        <w:tc>
          <w:tcPr>
            <w:tcW w:w="923" w:type="dxa"/>
            <w:tcBorders>
              <w:top w:val="nil"/>
              <w:left w:val="nil"/>
              <w:bottom w:val="single" w:sz="4" w:space="0" w:color="auto"/>
              <w:right w:val="single" w:sz="4" w:space="0" w:color="auto"/>
            </w:tcBorders>
            <w:shd w:val="clear" w:color="auto" w:fill="auto"/>
            <w:noWrap/>
            <w:vAlign w:val="center"/>
            <w:hideMark/>
          </w:tcPr>
          <w:p w14:paraId="256B200A" w14:textId="77777777" w:rsidR="00956C2B" w:rsidRPr="00067FCD" w:rsidRDefault="00956C2B" w:rsidP="00390515">
            <w:pPr>
              <w:spacing w:after="0" w:line="240" w:lineRule="auto"/>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100</w:t>
            </w:r>
          </w:p>
        </w:tc>
        <w:tc>
          <w:tcPr>
            <w:tcW w:w="2369" w:type="dxa"/>
            <w:tcBorders>
              <w:top w:val="nil"/>
              <w:left w:val="nil"/>
              <w:bottom w:val="single" w:sz="4" w:space="0" w:color="auto"/>
              <w:right w:val="single" w:sz="4" w:space="0" w:color="auto"/>
            </w:tcBorders>
            <w:shd w:val="clear" w:color="auto" w:fill="auto"/>
            <w:noWrap/>
            <w:vAlign w:val="center"/>
            <w:hideMark/>
          </w:tcPr>
          <w:p w14:paraId="19B8EFF5" w14:textId="77777777" w:rsidR="00956C2B" w:rsidRPr="00067FCD" w:rsidRDefault="00956C2B" w:rsidP="00390515">
            <w:pPr>
              <w:spacing w:after="0" w:line="240" w:lineRule="auto"/>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40</w:t>
            </w:r>
          </w:p>
        </w:tc>
        <w:tc>
          <w:tcPr>
            <w:tcW w:w="1406" w:type="dxa"/>
            <w:tcBorders>
              <w:top w:val="nil"/>
              <w:left w:val="nil"/>
              <w:bottom w:val="single" w:sz="4" w:space="0" w:color="auto"/>
              <w:right w:val="single" w:sz="4" w:space="0" w:color="auto"/>
            </w:tcBorders>
            <w:shd w:val="clear" w:color="auto" w:fill="auto"/>
            <w:noWrap/>
            <w:vAlign w:val="center"/>
            <w:hideMark/>
          </w:tcPr>
          <w:p w14:paraId="66DA590D" w14:textId="77777777" w:rsidR="00956C2B" w:rsidRPr="00067FCD" w:rsidRDefault="00956C2B" w:rsidP="00390515">
            <w:pPr>
              <w:spacing w:after="0" w:line="240" w:lineRule="auto"/>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3</w:t>
            </w:r>
            <w:r w:rsidRPr="00067FCD">
              <w:rPr>
                <w:rFonts w:ascii="Tahoma" w:eastAsia="Times New Roman" w:hAnsi="Tahoma" w:cs="Tahoma"/>
                <w:color w:val="000000"/>
                <w:sz w:val="16"/>
                <w:szCs w:val="16"/>
                <w:lang w:eastAsia="ru-RU"/>
              </w:rPr>
              <w:t>0</w:t>
            </w:r>
          </w:p>
        </w:tc>
        <w:tc>
          <w:tcPr>
            <w:tcW w:w="839" w:type="dxa"/>
            <w:tcBorders>
              <w:top w:val="nil"/>
              <w:left w:val="nil"/>
              <w:bottom w:val="single" w:sz="4" w:space="0" w:color="auto"/>
              <w:right w:val="single" w:sz="4" w:space="0" w:color="auto"/>
            </w:tcBorders>
            <w:shd w:val="clear" w:color="auto" w:fill="auto"/>
            <w:noWrap/>
            <w:vAlign w:val="center"/>
            <w:hideMark/>
          </w:tcPr>
          <w:p w14:paraId="619739C3" w14:textId="77777777" w:rsidR="00956C2B" w:rsidRPr="00067FCD" w:rsidRDefault="00956C2B" w:rsidP="00390515">
            <w:pPr>
              <w:spacing w:after="0" w:line="240" w:lineRule="auto"/>
              <w:jc w:val="center"/>
              <w:rPr>
                <w:rFonts w:ascii="Tahoma" w:eastAsia="Times New Roman" w:hAnsi="Tahoma" w:cs="Tahoma"/>
                <w:color w:val="000000"/>
                <w:sz w:val="16"/>
                <w:szCs w:val="16"/>
                <w:lang w:eastAsia="ru-RU"/>
              </w:rPr>
            </w:pPr>
            <w:r w:rsidRPr="00067FCD">
              <w:rPr>
                <w:rFonts w:ascii="Tahoma" w:eastAsia="Times New Roman" w:hAnsi="Tahoma" w:cs="Tahoma"/>
                <w:color w:val="000000"/>
                <w:sz w:val="16"/>
                <w:szCs w:val="16"/>
                <w:lang w:eastAsia="ru-RU"/>
              </w:rPr>
              <w:t>10</w:t>
            </w:r>
          </w:p>
        </w:tc>
        <w:tc>
          <w:tcPr>
            <w:tcW w:w="1208" w:type="dxa"/>
            <w:tcBorders>
              <w:top w:val="nil"/>
              <w:left w:val="nil"/>
              <w:bottom w:val="single" w:sz="4" w:space="0" w:color="auto"/>
              <w:right w:val="single" w:sz="4" w:space="0" w:color="auto"/>
            </w:tcBorders>
            <w:shd w:val="clear" w:color="auto" w:fill="auto"/>
            <w:noWrap/>
            <w:vAlign w:val="center"/>
            <w:hideMark/>
          </w:tcPr>
          <w:p w14:paraId="018FD937" w14:textId="77777777" w:rsidR="00956C2B" w:rsidRPr="00067FCD" w:rsidRDefault="00956C2B" w:rsidP="00390515">
            <w:pPr>
              <w:spacing w:after="0" w:line="240" w:lineRule="auto"/>
              <w:jc w:val="center"/>
              <w:rPr>
                <w:rFonts w:ascii="Tahoma" w:eastAsia="Times New Roman" w:hAnsi="Tahoma" w:cs="Tahoma"/>
                <w:color w:val="000000"/>
                <w:sz w:val="16"/>
                <w:szCs w:val="16"/>
                <w:lang w:eastAsia="ru-RU"/>
              </w:rPr>
            </w:pPr>
            <w:r w:rsidRPr="00067FCD">
              <w:rPr>
                <w:rFonts w:ascii="Tahoma" w:eastAsia="Times New Roman" w:hAnsi="Tahoma" w:cs="Tahoma"/>
                <w:color w:val="000000"/>
                <w:sz w:val="16"/>
                <w:szCs w:val="16"/>
                <w:lang w:eastAsia="ru-RU"/>
              </w:rPr>
              <w:t>10</w:t>
            </w:r>
          </w:p>
        </w:tc>
        <w:tc>
          <w:tcPr>
            <w:tcW w:w="891" w:type="dxa"/>
            <w:tcBorders>
              <w:top w:val="nil"/>
              <w:left w:val="nil"/>
              <w:bottom w:val="single" w:sz="4" w:space="0" w:color="auto"/>
              <w:right w:val="single" w:sz="4" w:space="0" w:color="auto"/>
            </w:tcBorders>
            <w:shd w:val="clear" w:color="auto" w:fill="auto"/>
            <w:noWrap/>
            <w:vAlign w:val="center"/>
            <w:hideMark/>
          </w:tcPr>
          <w:p w14:paraId="068CD1A0" w14:textId="77777777" w:rsidR="00956C2B" w:rsidRPr="00067FCD" w:rsidRDefault="00956C2B" w:rsidP="00390515">
            <w:pPr>
              <w:spacing w:after="0" w:line="240" w:lineRule="auto"/>
              <w:jc w:val="center"/>
              <w:rPr>
                <w:rFonts w:ascii="Tahoma" w:eastAsia="Times New Roman" w:hAnsi="Tahoma" w:cs="Tahoma"/>
                <w:color w:val="000000"/>
                <w:sz w:val="16"/>
                <w:szCs w:val="16"/>
                <w:lang w:eastAsia="ru-RU"/>
              </w:rPr>
            </w:pPr>
            <w:r w:rsidRPr="00067FCD">
              <w:rPr>
                <w:rFonts w:ascii="Tahoma" w:eastAsia="Times New Roman" w:hAnsi="Tahoma" w:cs="Tahoma"/>
                <w:color w:val="000000"/>
                <w:sz w:val="16"/>
                <w:szCs w:val="16"/>
                <w:lang w:eastAsia="ru-RU"/>
              </w:rPr>
              <w:t>10</w:t>
            </w:r>
          </w:p>
        </w:tc>
      </w:tr>
      <w:tr w:rsidR="00956C2B" w:rsidRPr="00067FCD" w14:paraId="6319BCEA" w14:textId="77777777" w:rsidTr="00390515">
        <w:trPr>
          <w:trHeight w:val="789"/>
        </w:trPr>
        <w:tc>
          <w:tcPr>
            <w:tcW w:w="588" w:type="dxa"/>
            <w:tcBorders>
              <w:top w:val="nil"/>
              <w:left w:val="single" w:sz="4" w:space="0" w:color="auto"/>
              <w:bottom w:val="single" w:sz="4" w:space="0" w:color="auto"/>
              <w:right w:val="single" w:sz="4" w:space="0" w:color="auto"/>
            </w:tcBorders>
            <w:shd w:val="clear" w:color="auto" w:fill="auto"/>
            <w:noWrap/>
            <w:vAlign w:val="center"/>
            <w:hideMark/>
          </w:tcPr>
          <w:p w14:paraId="72276CF1" w14:textId="77777777" w:rsidR="00956C2B" w:rsidRPr="00067FCD" w:rsidRDefault="00956C2B" w:rsidP="00390515">
            <w:pPr>
              <w:spacing w:after="0" w:line="240" w:lineRule="auto"/>
              <w:ind w:firstLine="284"/>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5</w:t>
            </w:r>
          </w:p>
        </w:tc>
        <w:tc>
          <w:tcPr>
            <w:tcW w:w="5686" w:type="dxa"/>
            <w:tcBorders>
              <w:top w:val="nil"/>
              <w:left w:val="nil"/>
              <w:bottom w:val="single" w:sz="4" w:space="0" w:color="auto"/>
              <w:right w:val="single" w:sz="4" w:space="0" w:color="auto"/>
            </w:tcBorders>
            <w:shd w:val="clear" w:color="auto" w:fill="auto"/>
            <w:vAlign w:val="center"/>
            <w:hideMark/>
          </w:tcPr>
          <w:p w14:paraId="6D8B4046" w14:textId="77777777" w:rsidR="00956C2B" w:rsidRPr="00067FCD" w:rsidRDefault="00956C2B" w:rsidP="00390515">
            <w:pPr>
              <w:spacing w:after="0" w:line="240" w:lineRule="auto"/>
              <w:rPr>
                <w:rFonts w:ascii="Tahoma" w:eastAsia="Times New Roman" w:hAnsi="Tahoma" w:cs="Tahoma"/>
                <w:color w:val="000000"/>
                <w:sz w:val="16"/>
                <w:szCs w:val="16"/>
                <w:lang w:eastAsia="ru-RU"/>
              </w:rPr>
            </w:pPr>
            <w:r w:rsidRPr="00067FCD">
              <w:rPr>
                <w:rFonts w:ascii="Tahoma" w:eastAsia="Times New Roman" w:hAnsi="Tahoma" w:cs="Tahoma"/>
                <w:color w:val="000000"/>
                <w:sz w:val="16"/>
                <w:szCs w:val="16"/>
                <w:lang w:eastAsia="ru-RU"/>
              </w:rPr>
              <w:t>ФУНКЦИОНАЛЬНАЯ НАСТРОЙКА СПЕЦИАЛЬНОГО ПРОГРАММНОГО ОБЕСПЕЧЕНИЯ (инициализация прибора в системе учета энергоресурсов, заведение выполненной работы и идентификационных номеров ПУ ЭЭ и СИМ карты в систему автоматического учета работ «Мобильный контролер»)</w:t>
            </w:r>
          </w:p>
        </w:tc>
        <w:tc>
          <w:tcPr>
            <w:tcW w:w="1301" w:type="dxa"/>
            <w:tcBorders>
              <w:top w:val="nil"/>
              <w:left w:val="nil"/>
              <w:bottom w:val="single" w:sz="4" w:space="0" w:color="auto"/>
              <w:right w:val="single" w:sz="4" w:space="0" w:color="auto"/>
            </w:tcBorders>
            <w:shd w:val="clear" w:color="auto" w:fill="auto"/>
            <w:noWrap/>
            <w:vAlign w:val="center"/>
            <w:hideMark/>
          </w:tcPr>
          <w:p w14:paraId="122DBED5" w14:textId="77777777" w:rsidR="00956C2B" w:rsidRPr="00067FCD" w:rsidRDefault="00956C2B" w:rsidP="00390515">
            <w:pPr>
              <w:spacing w:after="0" w:line="240" w:lineRule="auto"/>
              <w:rPr>
                <w:rFonts w:ascii="Tahoma" w:eastAsia="Times New Roman" w:hAnsi="Tahoma" w:cs="Tahoma"/>
                <w:color w:val="000000"/>
                <w:sz w:val="16"/>
                <w:szCs w:val="16"/>
                <w:lang w:eastAsia="ru-RU"/>
              </w:rPr>
            </w:pPr>
            <w:r w:rsidRPr="00067FCD">
              <w:rPr>
                <w:rFonts w:ascii="Tahoma" w:eastAsia="Times New Roman" w:hAnsi="Tahoma" w:cs="Tahoma"/>
                <w:color w:val="000000"/>
                <w:sz w:val="16"/>
                <w:szCs w:val="16"/>
                <w:lang w:eastAsia="ru-RU"/>
              </w:rPr>
              <w:t>ФУНКЦИЯ</w:t>
            </w:r>
          </w:p>
        </w:tc>
        <w:tc>
          <w:tcPr>
            <w:tcW w:w="923" w:type="dxa"/>
            <w:tcBorders>
              <w:top w:val="nil"/>
              <w:left w:val="nil"/>
              <w:bottom w:val="single" w:sz="4" w:space="0" w:color="auto"/>
              <w:right w:val="single" w:sz="4" w:space="0" w:color="auto"/>
            </w:tcBorders>
            <w:shd w:val="clear" w:color="auto" w:fill="auto"/>
            <w:noWrap/>
            <w:vAlign w:val="center"/>
            <w:hideMark/>
          </w:tcPr>
          <w:p w14:paraId="7FFEBF87" w14:textId="77777777" w:rsidR="00956C2B" w:rsidRPr="00067FCD" w:rsidRDefault="00956C2B" w:rsidP="00390515">
            <w:pPr>
              <w:spacing w:after="0" w:line="240" w:lineRule="auto"/>
              <w:jc w:val="center"/>
              <w:rPr>
                <w:rFonts w:ascii="Tahoma" w:eastAsia="Times New Roman" w:hAnsi="Tahoma" w:cs="Tahoma"/>
                <w:color w:val="000000"/>
                <w:sz w:val="16"/>
                <w:szCs w:val="16"/>
                <w:lang w:eastAsia="ru-RU"/>
              </w:rPr>
            </w:pPr>
            <w:r w:rsidRPr="00067FCD">
              <w:rPr>
                <w:rFonts w:ascii="Tahoma" w:eastAsia="Times New Roman" w:hAnsi="Tahoma" w:cs="Tahoma"/>
                <w:color w:val="000000"/>
                <w:sz w:val="16"/>
                <w:szCs w:val="16"/>
                <w:lang w:eastAsia="ru-RU"/>
              </w:rPr>
              <w:t>100</w:t>
            </w:r>
          </w:p>
        </w:tc>
        <w:tc>
          <w:tcPr>
            <w:tcW w:w="2369" w:type="dxa"/>
            <w:tcBorders>
              <w:top w:val="nil"/>
              <w:left w:val="nil"/>
              <w:bottom w:val="single" w:sz="4" w:space="0" w:color="auto"/>
              <w:right w:val="single" w:sz="4" w:space="0" w:color="auto"/>
            </w:tcBorders>
            <w:shd w:val="clear" w:color="auto" w:fill="auto"/>
            <w:noWrap/>
            <w:vAlign w:val="center"/>
            <w:hideMark/>
          </w:tcPr>
          <w:p w14:paraId="6B068930" w14:textId="77777777" w:rsidR="00956C2B" w:rsidRPr="00067FCD" w:rsidRDefault="00956C2B" w:rsidP="00390515">
            <w:pPr>
              <w:spacing w:after="0" w:line="240" w:lineRule="auto"/>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40</w:t>
            </w:r>
          </w:p>
        </w:tc>
        <w:tc>
          <w:tcPr>
            <w:tcW w:w="1406" w:type="dxa"/>
            <w:tcBorders>
              <w:top w:val="nil"/>
              <w:left w:val="nil"/>
              <w:bottom w:val="single" w:sz="4" w:space="0" w:color="auto"/>
              <w:right w:val="single" w:sz="4" w:space="0" w:color="auto"/>
            </w:tcBorders>
            <w:shd w:val="clear" w:color="auto" w:fill="auto"/>
            <w:noWrap/>
            <w:vAlign w:val="center"/>
            <w:hideMark/>
          </w:tcPr>
          <w:p w14:paraId="74C9ED0C" w14:textId="77777777" w:rsidR="00956C2B" w:rsidRPr="00067FCD" w:rsidRDefault="00956C2B" w:rsidP="00390515">
            <w:pPr>
              <w:spacing w:after="0" w:line="240" w:lineRule="auto"/>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30</w:t>
            </w:r>
          </w:p>
        </w:tc>
        <w:tc>
          <w:tcPr>
            <w:tcW w:w="839" w:type="dxa"/>
            <w:tcBorders>
              <w:top w:val="nil"/>
              <w:left w:val="nil"/>
              <w:bottom w:val="single" w:sz="4" w:space="0" w:color="auto"/>
              <w:right w:val="single" w:sz="4" w:space="0" w:color="auto"/>
            </w:tcBorders>
            <w:shd w:val="clear" w:color="auto" w:fill="auto"/>
            <w:noWrap/>
            <w:vAlign w:val="center"/>
            <w:hideMark/>
          </w:tcPr>
          <w:p w14:paraId="0197D3E2" w14:textId="77777777" w:rsidR="00956C2B" w:rsidRPr="00067FCD" w:rsidRDefault="00956C2B" w:rsidP="00390515">
            <w:pPr>
              <w:spacing w:after="0" w:line="240" w:lineRule="auto"/>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10</w:t>
            </w:r>
          </w:p>
        </w:tc>
        <w:tc>
          <w:tcPr>
            <w:tcW w:w="1208" w:type="dxa"/>
            <w:tcBorders>
              <w:top w:val="nil"/>
              <w:left w:val="nil"/>
              <w:bottom w:val="single" w:sz="4" w:space="0" w:color="auto"/>
              <w:right w:val="single" w:sz="4" w:space="0" w:color="auto"/>
            </w:tcBorders>
            <w:shd w:val="clear" w:color="auto" w:fill="auto"/>
            <w:noWrap/>
            <w:vAlign w:val="center"/>
            <w:hideMark/>
          </w:tcPr>
          <w:p w14:paraId="38A83595" w14:textId="77777777" w:rsidR="00956C2B" w:rsidRPr="00067FCD" w:rsidRDefault="00956C2B" w:rsidP="00390515">
            <w:pPr>
              <w:spacing w:after="0" w:line="240" w:lineRule="auto"/>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10</w:t>
            </w:r>
          </w:p>
        </w:tc>
        <w:tc>
          <w:tcPr>
            <w:tcW w:w="891" w:type="dxa"/>
            <w:tcBorders>
              <w:top w:val="nil"/>
              <w:left w:val="nil"/>
              <w:bottom w:val="single" w:sz="4" w:space="0" w:color="auto"/>
              <w:right w:val="single" w:sz="4" w:space="0" w:color="auto"/>
            </w:tcBorders>
            <w:shd w:val="clear" w:color="auto" w:fill="auto"/>
            <w:noWrap/>
            <w:vAlign w:val="center"/>
            <w:hideMark/>
          </w:tcPr>
          <w:p w14:paraId="281C5C9D" w14:textId="77777777" w:rsidR="00956C2B" w:rsidRPr="00067FCD" w:rsidRDefault="00956C2B" w:rsidP="00390515">
            <w:pPr>
              <w:spacing w:after="0" w:line="240" w:lineRule="auto"/>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10</w:t>
            </w:r>
          </w:p>
        </w:tc>
      </w:tr>
    </w:tbl>
    <w:p w14:paraId="6D713A97" w14:textId="77777777" w:rsidR="00956C2B" w:rsidRPr="00343CAA" w:rsidRDefault="00956C2B" w:rsidP="00956C2B">
      <w:pPr>
        <w:spacing w:after="0" w:line="240" w:lineRule="auto"/>
        <w:ind w:firstLine="284"/>
        <w:contextualSpacing/>
        <w:jc w:val="both"/>
        <w:rPr>
          <w:rFonts w:ascii="Tahoma" w:eastAsia="Times New Roman" w:hAnsi="Tahoma" w:cs="Tahoma"/>
          <w:sz w:val="20"/>
          <w:szCs w:val="20"/>
          <w:lang w:eastAsia="ru-RU"/>
        </w:rPr>
      </w:pPr>
    </w:p>
    <w:tbl>
      <w:tblPr>
        <w:tblW w:w="1439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96"/>
        <w:gridCol w:w="7196"/>
      </w:tblGrid>
      <w:tr w:rsidR="00956C2B" w:rsidRPr="00343CAA" w14:paraId="71FF7FF9" w14:textId="77777777" w:rsidTr="00390515">
        <w:trPr>
          <w:trHeight w:val="216"/>
        </w:trPr>
        <w:tc>
          <w:tcPr>
            <w:tcW w:w="7196" w:type="dxa"/>
            <w:shd w:val="clear" w:color="auto" w:fill="E7E6E6" w:themeFill="background2"/>
          </w:tcPr>
          <w:p w14:paraId="2BE1AE0A" w14:textId="77777777" w:rsidR="00956C2B" w:rsidRPr="00343CAA" w:rsidRDefault="00956C2B" w:rsidP="00390515">
            <w:pPr>
              <w:widowControl w:val="0"/>
              <w:spacing w:after="0" w:line="240" w:lineRule="auto"/>
              <w:jc w:val="center"/>
              <w:rPr>
                <w:rFonts w:ascii="Tahoma" w:eastAsia="Times New Roman" w:hAnsi="Tahoma" w:cs="Tahoma"/>
                <w:b/>
                <w:bCs/>
                <w:sz w:val="20"/>
                <w:szCs w:val="20"/>
              </w:rPr>
            </w:pPr>
            <w:r w:rsidRPr="00343CAA">
              <w:rPr>
                <w:rFonts w:ascii="Tahoma" w:eastAsia="Times New Roman" w:hAnsi="Tahoma" w:cs="Tahoma"/>
                <w:sz w:val="20"/>
                <w:szCs w:val="20"/>
                <w:lang w:eastAsia="ru-RU"/>
              </w:rPr>
              <w:br w:type="page"/>
            </w:r>
            <w:r w:rsidRPr="00343CAA">
              <w:rPr>
                <w:rFonts w:ascii="Tahoma" w:eastAsia="Times New Roman" w:hAnsi="Tahoma" w:cs="Tahoma"/>
                <w:b/>
                <w:bCs/>
                <w:sz w:val="20"/>
                <w:szCs w:val="20"/>
              </w:rPr>
              <w:t>Подрядчик:</w:t>
            </w:r>
          </w:p>
        </w:tc>
        <w:tc>
          <w:tcPr>
            <w:tcW w:w="7196" w:type="dxa"/>
            <w:shd w:val="clear" w:color="auto" w:fill="E7E6E6" w:themeFill="background2"/>
          </w:tcPr>
          <w:p w14:paraId="0BDE80CA" w14:textId="77777777" w:rsidR="00956C2B" w:rsidRPr="00343CAA" w:rsidRDefault="00956C2B" w:rsidP="00390515">
            <w:pPr>
              <w:widowControl w:val="0"/>
              <w:spacing w:after="0" w:line="240" w:lineRule="auto"/>
              <w:jc w:val="center"/>
              <w:rPr>
                <w:rFonts w:ascii="Tahoma" w:eastAsia="Times New Roman" w:hAnsi="Tahoma" w:cs="Tahoma"/>
                <w:b/>
                <w:bCs/>
                <w:sz w:val="20"/>
                <w:szCs w:val="20"/>
              </w:rPr>
            </w:pPr>
            <w:r w:rsidRPr="00343CAA">
              <w:rPr>
                <w:rFonts w:ascii="Tahoma" w:eastAsia="Times New Roman" w:hAnsi="Tahoma" w:cs="Tahoma"/>
                <w:b/>
                <w:sz w:val="20"/>
                <w:szCs w:val="20"/>
              </w:rPr>
              <w:t>Заказчик:</w:t>
            </w:r>
          </w:p>
        </w:tc>
      </w:tr>
      <w:tr w:rsidR="00956C2B" w:rsidRPr="00343CAA" w14:paraId="4D3F1B1B" w14:textId="77777777" w:rsidTr="00390515">
        <w:trPr>
          <w:trHeight w:val="448"/>
        </w:trPr>
        <w:tc>
          <w:tcPr>
            <w:tcW w:w="7196" w:type="dxa"/>
            <w:vAlign w:val="center"/>
          </w:tcPr>
          <w:p w14:paraId="71DD754E" w14:textId="77777777" w:rsidR="00956C2B" w:rsidRPr="00343CAA" w:rsidRDefault="00956C2B" w:rsidP="00390515">
            <w:pPr>
              <w:widowControl w:val="0"/>
              <w:shd w:val="clear" w:color="auto" w:fill="FFFFFF"/>
              <w:spacing w:after="0" w:line="240" w:lineRule="auto"/>
              <w:jc w:val="center"/>
              <w:rPr>
                <w:rFonts w:ascii="Tahoma" w:eastAsia="Times New Roman" w:hAnsi="Tahoma" w:cs="Tahoma"/>
                <w:b/>
                <w:spacing w:val="-3"/>
                <w:sz w:val="20"/>
                <w:szCs w:val="20"/>
                <w:lang w:eastAsia="ru-RU"/>
              </w:rPr>
            </w:pPr>
            <w:r>
              <w:rPr>
                <w:rFonts w:ascii="Tahoma" w:eastAsia="Times New Roman" w:hAnsi="Tahoma" w:cs="Tahoma"/>
                <w:b/>
                <w:spacing w:val="-3"/>
                <w:sz w:val="20"/>
                <w:szCs w:val="20"/>
                <w:lang w:eastAsia="ru-RU"/>
              </w:rPr>
              <w:t>____ «________________________»</w:t>
            </w:r>
          </w:p>
        </w:tc>
        <w:tc>
          <w:tcPr>
            <w:tcW w:w="7196" w:type="dxa"/>
            <w:vAlign w:val="center"/>
          </w:tcPr>
          <w:p w14:paraId="57EA294C" w14:textId="77777777" w:rsidR="00956C2B" w:rsidRPr="00343CAA" w:rsidRDefault="00956C2B" w:rsidP="00390515">
            <w:pPr>
              <w:widowControl w:val="0"/>
              <w:shd w:val="clear" w:color="auto" w:fill="FFFFFF"/>
              <w:spacing w:after="0" w:line="240" w:lineRule="auto"/>
              <w:jc w:val="center"/>
              <w:rPr>
                <w:rFonts w:ascii="Tahoma" w:eastAsia="Times New Roman" w:hAnsi="Tahoma" w:cs="Tahoma"/>
                <w:sz w:val="20"/>
                <w:szCs w:val="20"/>
              </w:rPr>
            </w:pPr>
            <w:r w:rsidRPr="00343CAA">
              <w:rPr>
                <w:rFonts w:ascii="Tahoma" w:eastAsia="Times New Roman" w:hAnsi="Tahoma" w:cs="Tahoma"/>
                <w:b/>
                <w:spacing w:val="-3"/>
                <w:sz w:val="20"/>
                <w:szCs w:val="20"/>
                <w:lang w:eastAsia="ru-RU"/>
              </w:rPr>
              <w:t>АО «Коми энергосбытовая компания»</w:t>
            </w:r>
          </w:p>
        </w:tc>
      </w:tr>
      <w:tr w:rsidR="00956C2B" w:rsidRPr="00343CAA" w14:paraId="143F4B61" w14:textId="77777777" w:rsidTr="00390515">
        <w:trPr>
          <w:cantSplit/>
          <w:trHeight w:val="873"/>
        </w:trPr>
        <w:tc>
          <w:tcPr>
            <w:tcW w:w="7196" w:type="dxa"/>
          </w:tcPr>
          <w:p w14:paraId="08FFB420" w14:textId="77777777" w:rsidR="00956C2B" w:rsidRPr="00343CAA" w:rsidRDefault="00956C2B" w:rsidP="00390515">
            <w:pPr>
              <w:spacing w:after="0" w:line="240" w:lineRule="auto"/>
              <w:jc w:val="both"/>
              <w:rPr>
                <w:rFonts w:ascii="Tahoma" w:eastAsia="Times New Roman" w:hAnsi="Tahoma" w:cs="Tahoma"/>
                <w:sz w:val="20"/>
                <w:szCs w:val="20"/>
              </w:rPr>
            </w:pPr>
            <w:r w:rsidRPr="00343CAA">
              <w:rPr>
                <w:rFonts w:ascii="Tahoma" w:eastAsia="Times New Roman" w:hAnsi="Tahoma" w:cs="Tahoma"/>
                <w:sz w:val="20"/>
                <w:szCs w:val="20"/>
              </w:rPr>
              <w:t>Дата подписания «___» ___________ 202</w:t>
            </w:r>
            <w:r>
              <w:rPr>
                <w:rFonts w:ascii="Tahoma" w:eastAsia="Times New Roman" w:hAnsi="Tahoma" w:cs="Tahoma"/>
                <w:sz w:val="20"/>
                <w:szCs w:val="20"/>
              </w:rPr>
              <w:t>__</w:t>
            </w:r>
            <w:r w:rsidRPr="00343CAA">
              <w:rPr>
                <w:rFonts w:ascii="Tahoma" w:eastAsia="Times New Roman" w:hAnsi="Tahoma" w:cs="Tahoma"/>
                <w:sz w:val="20"/>
                <w:szCs w:val="20"/>
              </w:rPr>
              <w:t xml:space="preserve"> года</w:t>
            </w:r>
          </w:p>
          <w:p w14:paraId="54ADF6E2" w14:textId="77777777" w:rsidR="00956C2B" w:rsidRPr="00343CAA" w:rsidRDefault="00956C2B" w:rsidP="00390515">
            <w:pPr>
              <w:widowControl w:val="0"/>
              <w:shd w:val="clear" w:color="auto" w:fill="FFFFFF"/>
              <w:spacing w:after="0" w:line="240" w:lineRule="auto"/>
              <w:jc w:val="both"/>
              <w:rPr>
                <w:rFonts w:ascii="Tahoma" w:eastAsia="Times New Roman" w:hAnsi="Tahoma" w:cs="Tahoma"/>
                <w:spacing w:val="-3"/>
                <w:sz w:val="20"/>
                <w:szCs w:val="20"/>
                <w:lang w:eastAsia="ru-RU"/>
              </w:rPr>
            </w:pPr>
            <w:r w:rsidRPr="00343CAA">
              <w:rPr>
                <w:rFonts w:ascii="Tahoma" w:eastAsia="Times New Roman" w:hAnsi="Tahoma" w:cs="Tahoma"/>
                <w:spacing w:val="-3"/>
                <w:sz w:val="20"/>
                <w:szCs w:val="20"/>
                <w:lang w:eastAsia="ru-RU"/>
              </w:rPr>
              <w:t>_________________</w:t>
            </w:r>
            <w:r w:rsidRPr="00343CAA">
              <w:rPr>
                <w:rFonts w:ascii="Tahoma" w:eastAsia="Times New Roman" w:hAnsi="Tahoma" w:cs="Tahoma"/>
                <w:spacing w:val="-3"/>
                <w:sz w:val="20"/>
                <w:szCs w:val="20"/>
                <w:u w:val="single"/>
              </w:rPr>
              <w:t xml:space="preserve"> _____________</w:t>
            </w:r>
            <w:r w:rsidRPr="00343CAA">
              <w:rPr>
                <w:rFonts w:ascii="Tahoma" w:eastAsia="Times New Roman" w:hAnsi="Tahoma" w:cs="Tahoma"/>
                <w:spacing w:val="-3"/>
                <w:sz w:val="20"/>
                <w:szCs w:val="20"/>
                <w:lang w:eastAsia="ru-RU"/>
              </w:rPr>
              <w:t xml:space="preserve"> </w:t>
            </w:r>
            <w:r>
              <w:rPr>
                <w:rFonts w:ascii="Tahoma" w:eastAsia="Times New Roman" w:hAnsi="Tahoma" w:cs="Tahoma"/>
                <w:spacing w:val="-3"/>
                <w:sz w:val="20"/>
                <w:szCs w:val="20"/>
                <w:lang w:eastAsia="ru-RU"/>
              </w:rPr>
              <w:t>__________________</w:t>
            </w:r>
          </w:p>
          <w:p w14:paraId="30E50BFA" w14:textId="77777777" w:rsidR="00956C2B" w:rsidRPr="00343CAA" w:rsidRDefault="00956C2B" w:rsidP="00390515">
            <w:pPr>
              <w:widowControl w:val="0"/>
              <w:spacing w:after="0" w:line="240" w:lineRule="auto"/>
              <w:jc w:val="both"/>
              <w:rPr>
                <w:rFonts w:ascii="Tahoma" w:eastAsia="Times New Roman" w:hAnsi="Tahoma" w:cs="Tahoma"/>
                <w:spacing w:val="-3"/>
                <w:sz w:val="20"/>
                <w:szCs w:val="20"/>
                <w:lang w:eastAsia="ru-RU"/>
              </w:rPr>
            </w:pPr>
            <w:r w:rsidRPr="00343CAA">
              <w:rPr>
                <w:rFonts w:ascii="Tahoma" w:eastAsia="Times New Roman" w:hAnsi="Tahoma" w:cs="Tahoma"/>
                <w:spacing w:val="-3"/>
                <w:sz w:val="20"/>
                <w:szCs w:val="20"/>
                <w:lang w:eastAsia="ru-RU"/>
              </w:rPr>
              <w:t>м.п.</w:t>
            </w:r>
          </w:p>
        </w:tc>
        <w:tc>
          <w:tcPr>
            <w:tcW w:w="7196" w:type="dxa"/>
          </w:tcPr>
          <w:p w14:paraId="5E09416C" w14:textId="77777777" w:rsidR="00956C2B" w:rsidRPr="00343CAA" w:rsidRDefault="00956C2B" w:rsidP="00390515">
            <w:pPr>
              <w:spacing w:after="0" w:line="240" w:lineRule="auto"/>
              <w:jc w:val="both"/>
              <w:rPr>
                <w:rFonts w:ascii="Tahoma" w:eastAsia="Times New Roman" w:hAnsi="Tahoma" w:cs="Tahoma"/>
                <w:sz w:val="20"/>
                <w:szCs w:val="20"/>
              </w:rPr>
            </w:pPr>
            <w:r w:rsidRPr="00343CAA">
              <w:rPr>
                <w:rFonts w:ascii="Tahoma" w:eastAsia="Times New Roman" w:hAnsi="Tahoma" w:cs="Tahoma"/>
                <w:sz w:val="20"/>
                <w:szCs w:val="20"/>
              </w:rPr>
              <w:t>Дата подписания «___» ___________ 202</w:t>
            </w:r>
            <w:r>
              <w:rPr>
                <w:rFonts w:ascii="Tahoma" w:eastAsia="Times New Roman" w:hAnsi="Tahoma" w:cs="Tahoma"/>
                <w:sz w:val="20"/>
                <w:szCs w:val="20"/>
              </w:rPr>
              <w:t>__</w:t>
            </w:r>
            <w:r w:rsidRPr="00343CAA">
              <w:rPr>
                <w:rFonts w:ascii="Tahoma" w:eastAsia="Times New Roman" w:hAnsi="Tahoma" w:cs="Tahoma"/>
                <w:sz w:val="20"/>
                <w:szCs w:val="20"/>
              </w:rPr>
              <w:t xml:space="preserve"> года</w:t>
            </w:r>
          </w:p>
          <w:p w14:paraId="241FB0A4" w14:textId="77777777" w:rsidR="00956C2B" w:rsidRPr="00343CAA" w:rsidRDefault="00956C2B" w:rsidP="00390515">
            <w:pPr>
              <w:widowControl w:val="0"/>
              <w:shd w:val="clear" w:color="auto" w:fill="FFFFFF"/>
              <w:spacing w:after="0" w:line="240" w:lineRule="auto"/>
              <w:jc w:val="both"/>
              <w:rPr>
                <w:rFonts w:ascii="Tahoma" w:eastAsia="Times New Roman" w:hAnsi="Tahoma" w:cs="Tahoma"/>
                <w:spacing w:val="-3"/>
                <w:sz w:val="20"/>
                <w:szCs w:val="20"/>
                <w:lang w:eastAsia="ru-RU"/>
              </w:rPr>
            </w:pPr>
            <w:r w:rsidRPr="00343CAA">
              <w:rPr>
                <w:rFonts w:ascii="Tahoma" w:eastAsia="Times New Roman" w:hAnsi="Tahoma" w:cs="Tahoma"/>
                <w:spacing w:val="-3"/>
                <w:sz w:val="20"/>
                <w:szCs w:val="20"/>
                <w:lang w:eastAsia="ru-RU"/>
              </w:rPr>
              <w:t>_____________________________</w:t>
            </w:r>
            <w:r>
              <w:rPr>
                <w:rFonts w:ascii="Tahoma" w:eastAsia="Times New Roman" w:hAnsi="Tahoma" w:cs="Tahoma"/>
                <w:spacing w:val="-3"/>
                <w:sz w:val="20"/>
                <w:szCs w:val="20"/>
                <w:lang w:eastAsia="ru-RU"/>
              </w:rPr>
              <w:t xml:space="preserve"> </w:t>
            </w:r>
            <w:r w:rsidRPr="00343CAA">
              <w:rPr>
                <w:rFonts w:ascii="Tahoma" w:eastAsia="Times New Roman" w:hAnsi="Tahoma" w:cs="Tahoma"/>
                <w:spacing w:val="-3"/>
                <w:sz w:val="20"/>
                <w:szCs w:val="20"/>
                <w:lang w:eastAsia="ru-RU"/>
              </w:rPr>
              <w:t>Е.Н. Борисова</w:t>
            </w:r>
          </w:p>
          <w:p w14:paraId="6EC84656" w14:textId="77777777" w:rsidR="00956C2B" w:rsidRPr="00343CAA" w:rsidRDefault="00956C2B" w:rsidP="00390515">
            <w:pPr>
              <w:widowControl w:val="0"/>
              <w:shd w:val="clear" w:color="auto" w:fill="FFFFFF"/>
              <w:spacing w:after="0" w:line="240" w:lineRule="auto"/>
              <w:jc w:val="both"/>
              <w:rPr>
                <w:rFonts w:ascii="Tahoma" w:eastAsia="Times New Roman" w:hAnsi="Tahoma" w:cs="Tahoma"/>
                <w:spacing w:val="-3"/>
                <w:sz w:val="20"/>
                <w:szCs w:val="20"/>
                <w:lang w:eastAsia="ru-RU"/>
              </w:rPr>
            </w:pPr>
            <w:r w:rsidRPr="00343CAA">
              <w:rPr>
                <w:rFonts w:ascii="Tahoma" w:eastAsia="Times New Roman" w:hAnsi="Tahoma" w:cs="Tahoma"/>
                <w:spacing w:val="-3"/>
                <w:sz w:val="20"/>
                <w:szCs w:val="20"/>
                <w:lang w:eastAsia="ru-RU"/>
              </w:rPr>
              <w:t>м.п.</w:t>
            </w:r>
          </w:p>
        </w:tc>
      </w:tr>
    </w:tbl>
    <w:p w14:paraId="5B3B7EB6" w14:textId="77777777" w:rsidR="00956C2B" w:rsidRPr="00F55337" w:rsidRDefault="00956C2B" w:rsidP="00956C2B">
      <w:pPr>
        <w:tabs>
          <w:tab w:val="center" w:pos="7285"/>
        </w:tabs>
        <w:ind w:firstLine="284"/>
        <w:rPr>
          <w:rFonts w:ascii="Tahoma" w:eastAsia="Times New Roman" w:hAnsi="Tahoma" w:cs="Tahoma"/>
          <w:sz w:val="20"/>
          <w:szCs w:val="20"/>
          <w:lang w:eastAsia="ru-RU"/>
        </w:rPr>
        <w:sectPr w:rsidR="00956C2B" w:rsidRPr="00F55337" w:rsidSect="00390515">
          <w:pgSz w:w="16838" w:h="11906" w:orient="landscape"/>
          <w:pgMar w:top="567" w:right="1134" w:bottom="851" w:left="1134" w:header="709" w:footer="709" w:gutter="0"/>
          <w:cols w:space="708"/>
          <w:docGrid w:linePitch="360"/>
        </w:sectPr>
      </w:pPr>
      <w:r>
        <w:rPr>
          <w:rFonts w:ascii="Tahoma" w:eastAsia="Times New Roman" w:hAnsi="Tahoma" w:cs="Tahoma"/>
          <w:sz w:val="20"/>
          <w:szCs w:val="20"/>
          <w:lang w:eastAsia="ru-RU"/>
        </w:rPr>
        <w:tab/>
      </w:r>
    </w:p>
    <w:p w14:paraId="1478E7FB" w14:textId="77777777" w:rsidR="00956C2B" w:rsidRPr="00343CAA" w:rsidRDefault="00956C2B" w:rsidP="00956C2B">
      <w:pPr>
        <w:spacing w:after="0" w:line="240" w:lineRule="auto"/>
        <w:ind w:firstLine="284"/>
        <w:jc w:val="right"/>
        <w:outlineLvl w:val="0"/>
        <w:rPr>
          <w:rFonts w:ascii="Tahoma" w:eastAsia="Times New Roman" w:hAnsi="Tahoma" w:cs="Tahoma"/>
          <w:sz w:val="20"/>
          <w:szCs w:val="20"/>
        </w:rPr>
      </w:pPr>
      <w:r w:rsidRPr="00343CAA">
        <w:rPr>
          <w:rFonts w:ascii="Tahoma" w:eastAsia="Times New Roman" w:hAnsi="Tahoma" w:cs="Tahoma"/>
          <w:sz w:val="20"/>
          <w:szCs w:val="20"/>
          <w:lang w:eastAsia="ru-RU"/>
        </w:rPr>
        <w:lastRenderedPageBreak/>
        <w:t>Приложение №3</w:t>
      </w:r>
      <w:r>
        <w:rPr>
          <w:rFonts w:ascii="Tahoma" w:eastAsia="Times New Roman" w:hAnsi="Tahoma" w:cs="Tahoma"/>
          <w:sz w:val="20"/>
          <w:szCs w:val="20"/>
          <w:lang w:eastAsia="ru-RU"/>
        </w:rPr>
        <w:t xml:space="preserve"> </w:t>
      </w:r>
      <w:r w:rsidRPr="00343CAA">
        <w:rPr>
          <w:rFonts w:ascii="Tahoma" w:eastAsia="Times New Roman" w:hAnsi="Tahoma" w:cs="Tahoma"/>
          <w:sz w:val="20"/>
          <w:szCs w:val="20"/>
          <w:lang w:eastAsia="ru-RU"/>
        </w:rPr>
        <w:t>к Техническому Заданию</w:t>
      </w:r>
    </w:p>
    <w:p w14:paraId="7D68562E" w14:textId="77777777" w:rsidR="00956C2B" w:rsidRPr="00343CAA" w:rsidRDefault="00956C2B" w:rsidP="00956C2B">
      <w:pPr>
        <w:widowControl w:val="0"/>
        <w:shd w:val="clear" w:color="auto" w:fill="FFFFFF"/>
        <w:tabs>
          <w:tab w:val="left" w:pos="720"/>
          <w:tab w:val="num" w:pos="1980"/>
        </w:tabs>
        <w:autoSpaceDE w:val="0"/>
        <w:autoSpaceDN w:val="0"/>
        <w:adjustRightInd w:val="0"/>
        <w:spacing w:after="0" w:line="240" w:lineRule="auto"/>
        <w:ind w:left="5103" w:firstLine="284"/>
        <w:jc w:val="right"/>
        <w:rPr>
          <w:rFonts w:ascii="Tahoma" w:eastAsia="Times New Roman" w:hAnsi="Tahoma" w:cs="Tahoma"/>
          <w:sz w:val="20"/>
          <w:szCs w:val="20"/>
          <w:lang w:eastAsia="ru-RU"/>
        </w:rPr>
      </w:pPr>
      <w:r w:rsidRPr="00343CAA">
        <w:rPr>
          <w:rFonts w:ascii="Tahoma" w:eastAsia="Times New Roman" w:hAnsi="Tahoma" w:cs="Tahoma"/>
          <w:sz w:val="20"/>
          <w:szCs w:val="20"/>
          <w:lang w:eastAsia="ru-RU"/>
        </w:rPr>
        <w:t>Договора подряда</w:t>
      </w:r>
      <w:r>
        <w:rPr>
          <w:rFonts w:ascii="Tahoma" w:eastAsia="Times New Roman" w:hAnsi="Tahoma" w:cs="Tahoma"/>
          <w:sz w:val="20"/>
          <w:szCs w:val="20"/>
          <w:lang w:eastAsia="ru-RU"/>
        </w:rPr>
        <w:t xml:space="preserve"> </w:t>
      </w:r>
      <w:r w:rsidRPr="00343CAA">
        <w:rPr>
          <w:rFonts w:ascii="Tahoma" w:eastAsia="Times New Roman" w:hAnsi="Tahoma" w:cs="Tahoma"/>
          <w:sz w:val="20"/>
          <w:szCs w:val="20"/>
          <w:lang w:eastAsia="ru-RU"/>
        </w:rPr>
        <w:t xml:space="preserve">№ </w:t>
      </w:r>
      <w:r>
        <w:t>______________</w:t>
      </w:r>
    </w:p>
    <w:p w14:paraId="26BF2649" w14:textId="77777777" w:rsidR="00956C2B" w:rsidRDefault="00956C2B" w:rsidP="00956C2B">
      <w:pPr>
        <w:widowControl w:val="0"/>
        <w:shd w:val="clear" w:color="auto" w:fill="FFFFFF"/>
        <w:tabs>
          <w:tab w:val="left" w:pos="720"/>
          <w:tab w:val="num" w:pos="1980"/>
        </w:tabs>
        <w:autoSpaceDE w:val="0"/>
        <w:autoSpaceDN w:val="0"/>
        <w:adjustRightInd w:val="0"/>
        <w:spacing w:line="240" w:lineRule="auto"/>
        <w:ind w:left="5670" w:firstLine="284"/>
        <w:jc w:val="right"/>
        <w:rPr>
          <w:rFonts w:ascii="Tahoma" w:eastAsia="Times New Roman" w:hAnsi="Tahoma" w:cs="Tahoma"/>
          <w:sz w:val="20"/>
          <w:szCs w:val="20"/>
          <w:lang w:eastAsia="ru-RU"/>
        </w:rPr>
      </w:pPr>
      <w:r w:rsidRPr="00343CAA">
        <w:rPr>
          <w:rFonts w:ascii="Tahoma" w:eastAsia="Times New Roman" w:hAnsi="Tahoma" w:cs="Tahoma"/>
          <w:sz w:val="20"/>
          <w:szCs w:val="20"/>
          <w:lang w:eastAsia="ru-RU"/>
        </w:rPr>
        <w:t>от «____» ___</w:t>
      </w:r>
      <w:r w:rsidRPr="00EA418F">
        <w:rPr>
          <w:rFonts w:ascii="Tahoma" w:eastAsia="Times New Roman" w:hAnsi="Tahoma" w:cs="Tahoma"/>
          <w:sz w:val="20"/>
          <w:szCs w:val="20"/>
          <w:lang w:eastAsia="ru-RU"/>
        </w:rPr>
        <w:t>___</w:t>
      </w:r>
      <w:r w:rsidRPr="00343CAA">
        <w:rPr>
          <w:rFonts w:ascii="Tahoma" w:eastAsia="Times New Roman" w:hAnsi="Tahoma" w:cs="Tahoma"/>
          <w:sz w:val="20"/>
          <w:szCs w:val="20"/>
          <w:lang w:eastAsia="ru-RU"/>
        </w:rPr>
        <w:t>______ 202</w:t>
      </w:r>
      <w:r>
        <w:rPr>
          <w:rFonts w:ascii="Tahoma" w:eastAsia="Times New Roman" w:hAnsi="Tahoma" w:cs="Tahoma"/>
          <w:sz w:val="20"/>
          <w:szCs w:val="20"/>
          <w:lang w:eastAsia="ru-RU"/>
        </w:rPr>
        <w:t>___</w:t>
      </w:r>
      <w:r w:rsidRPr="00343CAA">
        <w:rPr>
          <w:rFonts w:ascii="Tahoma" w:eastAsia="Times New Roman" w:hAnsi="Tahoma" w:cs="Tahoma"/>
          <w:sz w:val="20"/>
          <w:szCs w:val="20"/>
          <w:lang w:eastAsia="ru-RU"/>
        </w:rPr>
        <w:t>г.</w:t>
      </w:r>
    </w:p>
    <w:p w14:paraId="0E2C96DD" w14:textId="77777777" w:rsidR="00956C2B" w:rsidRPr="00807CE4" w:rsidRDefault="00956C2B" w:rsidP="00956C2B">
      <w:pPr>
        <w:spacing w:after="0" w:line="240" w:lineRule="auto"/>
        <w:ind w:firstLine="284"/>
        <w:jc w:val="center"/>
        <w:outlineLvl w:val="0"/>
        <w:rPr>
          <w:rFonts w:ascii="Tahoma" w:eastAsia="Times New Roman" w:hAnsi="Tahoma" w:cs="Tahoma"/>
          <w:b/>
          <w:sz w:val="20"/>
          <w:szCs w:val="20"/>
          <w:lang w:eastAsia="ru-RU"/>
        </w:rPr>
      </w:pPr>
      <w:r w:rsidRPr="00807CE4">
        <w:rPr>
          <w:rFonts w:ascii="Tahoma" w:eastAsia="Times New Roman" w:hAnsi="Tahoma" w:cs="Tahoma"/>
          <w:b/>
          <w:sz w:val="20"/>
          <w:szCs w:val="20"/>
          <w:lang w:eastAsia="ru-RU"/>
        </w:rPr>
        <w:t>Письменное уведомление потребителей</w:t>
      </w:r>
    </w:p>
    <w:p w14:paraId="5FA455AE" w14:textId="77777777" w:rsidR="00956C2B" w:rsidRPr="00343CAA" w:rsidRDefault="00956C2B" w:rsidP="00956C2B">
      <w:pPr>
        <w:pBdr>
          <w:top w:val="single" w:sz="4" w:space="1" w:color="auto"/>
        </w:pBdr>
        <w:shd w:val="clear" w:color="auto" w:fill="E0E0E0"/>
        <w:spacing w:after="0" w:line="240" w:lineRule="auto"/>
        <w:ind w:right="21" w:firstLine="284"/>
        <w:jc w:val="center"/>
        <w:rPr>
          <w:rFonts w:ascii="Tahoma" w:eastAsia="Times New Roman" w:hAnsi="Tahoma" w:cs="Tahoma"/>
          <w:b/>
          <w:color w:val="000000"/>
          <w:spacing w:val="36"/>
          <w:sz w:val="20"/>
          <w:szCs w:val="20"/>
        </w:rPr>
      </w:pPr>
      <w:r w:rsidRPr="00343CAA">
        <w:rPr>
          <w:rFonts w:ascii="Tahoma" w:eastAsia="Times New Roman" w:hAnsi="Tahoma" w:cs="Tahoma"/>
          <w:b/>
          <w:color w:val="000000"/>
          <w:spacing w:val="36"/>
          <w:sz w:val="20"/>
          <w:szCs w:val="20"/>
        </w:rPr>
        <w:t>начало формы</w:t>
      </w:r>
    </w:p>
    <w:p w14:paraId="3E77D34C" w14:textId="77777777" w:rsidR="00956C2B" w:rsidRPr="00343CAA" w:rsidRDefault="00956C2B" w:rsidP="00956C2B">
      <w:pPr>
        <w:pStyle w:val="af9"/>
        <w:ind w:firstLine="284"/>
        <w:rPr>
          <w:rFonts w:ascii="Tahoma" w:hAnsi="Tahoma" w:cs="Tahoma"/>
          <w:sz w:val="20"/>
          <w:szCs w:val="20"/>
        </w:rPr>
      </w:pPr>
      <w:r w:rsidRPr="00343CAA">
        <w:rPr>
          <w:noProof/>
          <w:lang w:eastAsia="ru-RU"/>
        </w:rPr>
        <w:drawing>
          <wp:inline distT="0" distB="0" distL="0" distR="0" wp14:anchorId="35F7854A" wp14:editId="73C14384">
            <wp:extent cx="5934075" cy="552450"/>
            <wp:effectExtent l="0" t="0" r="9525" b="0"/>
            <wp:docPr id="6" name="Рисунок 6" descr="логотип 2019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логотип 2019 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934075" cy="552450"/>
                    </a:xfrm>
                    <a:prstGeom prst="rect">
                      <a:avLst/>
                    </a:prstGeom>
                    <a:noFill/>
                    <a:ln>
                      <a:noFill/>
                    </a:ln>
                  </pic:spPr>
                </pic:pic>
              </a:graphicData>
            </a:graphic>
          </wp:inline>
        </w:drawing>
      </w:r>
    </w:p>
    <w:p w14:paraId="15F1D158" w14:textId="77777777" w:rsidR="00956C2B" w:rsidRPr="00807CE4" w:rsidRDefault="00956C2B" w:rsidP="00956C2B">
      <w:pPr>
        <w:tabs>
          <w:tab w:val="left" w:pos="567"/>
        </w:tabs>
        <w:spacing w:after="0" w:line="240" w:lineRule="auto"/>
        <w:ind w:firstLine="567"/>
        <w:jc w:val="center"/>
        <w:rPr>
          <w:rFonts w:ascii="Tahoma" w:eastAsia="Times New Roman" w:hAnsi="Tahoma" w:cs="Tahoma"/>
          <w:b/>
          <w:sz w:val="20"/>
          <w:szCs w:val="20"/>
        </w:rPr>
      </w:pPr>
      <w:r w:rsidRPr="00807CE4">
        <w:rPr>
          <w:rFonts w:ascii="Tahoma" w:eastAsia="Times New Roman" w:hAnsi="Tahoma" w:cs="Tahoma"/>
          <w:b/>
          <w:sz w:val="20"/>
          <w:szCs w:val="20"/>
        </w:rPr>
        <w:t>Уведомление потребителю</w:t>
      </w:r>
    </w:p>
    <w:tbl>
      <w:tblPr>
        <w:tblW w:w="9606" w:type="dxa"/>
        <w:tblLook w:val="01E0" w:firstRow="1" w:lastRow="1" w:firstColumn="1" w:lastColumn="1" w:noHBand="0" w:noVBand="0"/>
      </w:tblPr>
      <w:tblGrid>
        <w:gridCol w:w="111"/>
        <w:gridCol w:w="115"/>
        <w:gridCol w:w="530"/>
        <w:gridCol w:w="1654"/>
        <w:gridCol w:w="314"/>
        <w:gridCol w:w="415"/>
        <w:gridCol w:w="136"/>
        <w:gridCol w:w="1811"/>
        <w:gridCol w:w="80"/>
        <w:gridCol w:w="335"/>
        <w:gridCol w:w="65"/>
        <w:gridCol w:w="295"/>
        <w:gridCol w:w="268"/>
        <w:gridCol w:w="3477"/>
      </w:tblGrid>
      <w:tr w:rsidR="00956C2B" w:rsidRPr="00343CAA" w14:paraId="7FCBEF7B" w14:textId="77777777" w:rsidTr="00390515">
        <w:trPr>
          <w:gridBefore w:val="1"/>
          <w:wBefore w:w="111" w:type="dxa"/>
          <w:trHeight w:val="39"/>
        </w:trPr>
        <w:tc>
          <w:tcPr>
            <w:tcW w:w="5280" w:type="dxa"/>
            <w:gridSpan w:val="9"/>
            <w:vMerge w:val="restart"/>
          </w:tcPr>
          <w:p w14:paraId="78F8E26D" w14:textId="77777777" w:rsidR="00956C2B" w:rsidRPr="00343CAA" w:rsidRDefault="00956C2B" w:rsidP="00390515">
            <w:pPr>
              <w:spacing w:after="0" w:line="240" w:lineRule="auto"/>
              <w:ind w:firstLine="284"/>
              <w:rPr>
                <w:rFonts w:ascii="Tahoma" w:eastAsia="Times New Roman" w:hAnsi="Tahoma" w:cs="Tahoma"/>
                <w:color w:val="0050A0"/>
                <w:sz w:val="20"/>
                <w:szCs w:val="20"/>
              </w:rPr>
            </w:pPr>
          </w:p>
        </w:tc>
        <w:tc>
          <w:tcPr>
            <w:tcW w:w="368" w:type="dxa"/>
            <w:gridSpan w:val="2"/>
          </w:tcPr>
          <w:p w14:paraId="7F13580B" w14:textId="77777777" w:rsidR="00956C2B" w:rsidRPr="00343CAA" w:rsidRDefault="00956C2B" w:rsidP="00390515">
            <w:pPr>
              <w:spacing w:after="0" w:line="240" w:lineRule="auto"/>
              <w:ind w:firstLine="284"/>
              <w:rPr>
                <w:rFonts w:ascii="Tahoma" w:eastAsia="Times New Roman" w:hAnsi="Tahoma" w:cs="Tahoma"/>
                <w:sz w:val="20"/>
                <w:szCs w:val="20"/>
              </w:rPr>
            </w:pPr>
          </w:p>
        </w:tc>
        <w:tc>
          <w:tcPr>
            <w:tcW w:w="271" w:type="dxa"/>
          </w:tcPr>
          <w:p w14:paraId="2425A64B" w14:textId="77777777" w:rsidR="00956C2B" w:rsidRPr="00343CAA" w:rsidRDefault="00956C2B" w:rsidP="00390515">
            <w:pPr>
              <w:spacing w:after="0" w:line="240" w:lineRule="auto"/>
              <w:ind w:firstLine="284"/>
              <w:rPr>
                <w:rFonts w:ascii="Tahoma" w:eastAsia="Times New Roman" w:hAnsi="Tahoma" w:cs="Tahoma"/>
                <w:sz w:val="20"/>
                <w:szCs w:val="20"/>
              </w:rPr>
            </w:pPr>
          </w:p>
        </w:tc>
        <w:tc>
          <w:tcPr>
            <w:tcW w:w="3576" w:type="dxa"/>
            <w:vMerge w:val="restart"/>
            <w:vAlign w:val="center"/>
          </w:tcPr>
          <w:p w14:paraId="53694E4E" w14:textId="77777777" w:rsidR="00956C2B" w:rsidRPr="00343CAA" w:rsidRDefault="00956C2B" w:rsidP="00390515">
            <w:pPr>
              <w:spacing w:after="0" w:line="240" w:lineRule="auto"/>
              <w:ind w:firstLine="284"/>
              <w:rPr>
                <w:rFonts w:ascii="Tahoma" w:eastAsia="Times New Roman" w:hAnsi="Tahoma" w:cs="Tahoma"/>
                <w:sz w:val="20"/>
                <w:szCs w:val="20"/>
              </w:rPr>
            </w:pPr>
            <w:r w:rsidRPr="00343CAA">
              <w:rPr>
                <w:rFonts w:ascii="Tahoma" w:eastAsia="Times New Roman" w:hAnsi="Tahoma" w:cs="Tahoma"/>
                <w:sz w:val="20"/>
                <w:szCs w:val="20"/>
              </w:rPr>
              <w:t>Абонент:</w:t>
            </w:r>
          </w:p>
          <w:p w14:paraId="09EDF5FC" w14:textId="77777777" w:rsidR="00956C2B" w:rsidRPr="00343CAA" w:rsidRDefault="00956C2B" w:rsidP="00390515">
            <w:pPr>
              <w:spacing w:after="0" w:line="240" w:lineRule="auto"/>
              <w:ind w:firstLine="284"/>
              <w:rPr>
                <w:rFonts w:ascii="Tahoma" w:eastAsia="Times New Roman" w:hAnsi="Tahoma" w:cs="Tahoma"/>
                <w:sz w:val="20"/>
                <w:szCs w:val="20"/>
              </w:rPr>
            </w:pPr>
            <w:r w:rsidRPr="00343CAA">
              <w:rPr>
                <w:rFonts w:ascii="Tahoma" w:eastAsia="Times New Roman" w:hAnsi="Tahoma" w:cs="Tahoma"/>
                <w:sz w:val="20"/>
                <w:szCs w:val="20"/>
              </w:rPr>
              <w:t>Л/С</w:t>
            </w:r>
          </w:p>
          <w:p w14:paraId="09026A64" w14:textId="77777777" w:rsidR="00956C2B" w:rsidRPr="00343CAA" w:rsidRDefault="00956C2B" w:rsidP="00390515">
            <w:pPr>
              <w:spacing w:after="0" w:line="240" w:lineRule="auto"/>
              <w:ind w:firstLine="284"/>
              <w:rPr>
                <w:rFonts w:ascii="Tahoma" w:eastAsia="Times New Roman" w:hAnsi="Tahoma" w:cs="Tahoma"/>
                <w:sz w:val="20"/>
                <w:szCs w:val="20"/>
              </w:rPr>
            </w:pPr>
            <w:r w:rsidRPr="00343CAA">
              <w:rPr>
                <w:rFonts w:ascii="Tahoma" w:eastAsia="Times New Roman" w:hAnsi="Tahoma" w:cs="Tahoma"/>
                <w:sz w:val="20"/>
                <w:szCs w:val="20"/>
              </w:rPr>
              <w:t>Проживающий по адресу:</w:t>
            </w:r>
          </w:p>
          <w:p w14:paraId="3CB82764" w14:textId="77777777" w:rsidR="00956C2B" w:rsidRPr="00343CAA" w:rsidRDefault="00956C2B" w:rsidP="00390515">
            <w:pPr>
              <w:tabs>
                <w:tab w:val="left" w:pos="3808"/>
              </w:tabs>
              <w:spacing w:after="0" w:line="240" w:lineRule="auto"/>
              <w:ind w:firstLine="284"/>
              <w:rPr>
                <w:rFonts w:ascii="Tahoma" w:eastAsia="Times New Roman" w:hAnsi="Tahoma" w:cs="Tahoma"/>
                <w:sz w:val="20"/>
                <w:szCs w:val="20"/>
              </w:rPr>
            </w:pPr>
          </w:p>
        </w:tc>
      </w:tr>
      <w:tr w:rsidR="00956C2B" w:rsidRPr="00343CAA" w14:paraId="7CA1904C" w14:textId="77777777" w:rsidTr="00390515">
        <w:trPr>
          <w:gridBefore w:val="1"/>
          <w:wBefore w:w="111" w:type="dxa"/>
          <w:trHeight w:val="39"/>
        </w:trPr>
        <w:tc>
          <w:tcPr>
            <w:tcW w:w="5280" w:type="dxa"/>
            <w:gridSpan w:val="9"/>
            <w:vMerge/>
          </w:tcPr>
          <w:p w14:paraId="4DAF3ED0" w14:textId="77777777" w:rsidR="00956C2B" w:rsidRPr="00343CAA" w:rsidRDefault="00956C2B" w:rsidP="00390515">
            <w:pPr>
              <w:spacing w:line="240" w:lineRule="auto"/>
              <w:ind w:firstLine="284"/>
              <w:rPr>
                <w:rFonts w:ascii="Tahoma" w:eastAsia="Times New Roman" w:hAnsi="Tahoma" w:cs="Tahoma"/>
                <w:sz w:val="20"/>
                <w:szCs w:val="20"/>
              </w:rPr>
            </w:pPr>
          </w:p>
        </w:tc>
        <w:tc>
          <w:tcPr>
            <w:tcW w:w="368" w:type="dxa"/>
            <w:gridSpan w:val="2"/>
          </w:tcPr>
          <w:p w14:paraId="57099896" w14:textId="77777777" w:rsidR="00956C2B" w:rsidRPr="00343CAA" w:rsidRDefault="00956C2B" w:rsidP="00390515">
            <w:pPr>
              <w:spacing w:line="240" w:lineRule="auto"/>
              <w:ind w:firstLine="284"/>
              <w:rPr>
                <w:rFonts w:ascii="Tahoma" w:eastAsia="Times New Roman" w:hAnsi="Tahoma" w:cs="Tahoma"/>
                <w:sz w:val="20"/>
                <w:szCs w:val="20"/>
              </w:rPr>
            </w:pPr>
          </w:p>
        </w:tc>
        <w:tc>
          <w:tcPr>
            <w:tcW w:w="271" w:type="dxa"/>
          </w:tcPr>
          <w:p w14:paraId="262FA955" w14:textId="77777777" w:rsidR="00956C2B" w:rsidRPr="00343CAA" w:rsidRDefault="00956C2B" w:rsidP="00390515">
            <w:pPr>
              <w:spacing w:line="240" w:lineRule="auto"/>
              <w:ind w:firstLine="284"/>
              <w:rPr>
                <w:rFonts w:ascii="Tahoma" w:eastAsia="Times New Roman" w:hAnsi="Tahoma" w:cs="Tahoma"/>
                <w:sz w:val="20"/>
                <w:szCs w:val="20"/>
              </w:rPr>
            </w:pPr>
          </w:p>
        </w:tc>
        <w:tc>
          <w:tcPr>
            <w:tcW w:w="3576" w:type="dxa"/>
            <w:vMerge/>
          </w:tcPr>
          <w:p w14:paraId="0D7FD881" w14:textId="77777777" w:rsidR="00956C2B" w:rsidRPr="00343CAA" w:rsidRDefault="00956C2B" w:rsidP="00390515">
            <w:pPr>
              <w:spacing w:line="240" w:lineRule="auto"/>
              <w:ind w:firstLine="284"/>
              <w:rPr>
                <w:rFonts w:ascii="Tahoma" w:eastAsia="Times New Roman" w:hAnsi="Tahoma" w:cs="Tahoma"/>
                <w:sz w:val="20"/>
                <w:szCs w:val="20"/>
              </w:rPr>
            </w:pPr>
          </w:p>
        </w:tc>
      </w:tr>
      <w:tr w:rsidR="00956C2B" w:rsidRPr="00343CAA" w14:paraId="6BA3A4D2" w14:textId="77777777" w:rsidTr="00390515">
        <w:trPr>
          <w:gridBefore w:val="1"/>
          <w:wBefore w:w="111" w:type="dxa"/>
          <w:trHeight w:val="230"/>
        </w:trPr>
        <w:tc>
          <w:tcPr>
            <w:tcW w:w="5280" w:type="dxa"/>
            <w:gridSpan w:val="9"/>
            <w:vMerge/>
          </w:tcPr>
          <w:p w14:paraId="5D299FBB" w14:textId="77777777" w:rsidR="00956C2B" w:rsidRPr="00343CAA" w:rsidRDefault="00956C2B" w:rsidP="00390515">
            <w:pPr>
              <w:spacing w:line="240" w:lineRule="auto"/>
              <w:ind w:firstLine="284"/>
              <w:rPr>
                <w:rFonts w:ascii="Tahoma" w:eastAsia="Times New Roman" w:hAnsi="Tahoma" w:cs="Tahoma"/>
                <w:sz w:val="20"/>
                <w:szCs w:val="20"/>
              </w:rPr>
            </w:pPr>
          </w:p>
        </w:tc>
        <w:tc>
          <w:tcPr>
            <w:tcW w:w="368" w:type="dxa"/>
            <w:gridSpan w:val="2"/>
          </w:tcPr>
          <w:p w14:paraId="20E1A6F9" w14:textId="77777777" w:rsidR="00956C2B" w:rsidRPr="00343CAA" w:rsidRDefault="00956C2B" w:rsidP="00390515">
            <w:pPr>
              <w:spacing w:line="240" w:lineRule="auto"/>
              <w:ind w:firstLine="284"/>
              <w:rPr>
                <w:rFonts w:ascii="Tahoma" w:eastAsia="Times New Roman" w:hAnsi="Tahoma" w:cs="Tahoma"/>
                <w:sz w:val="20"/>
                <w:szCs w:val="20"/>
              </w:rPr>
            </w:pPr>
          </w:p>
        </w:tc>
        <w:tc>
          <w:tcPr>
            <w:tcW w:w="271" w:type="dxa"/>
          </w:tcPr>
          <w:p w14:paraId="0BCF505D" w14:textId="77777777" w:rsidR="00956C2B" w:rsidRPr="00343CAA" w:rsidRDefault="00956C2B" w:rsidP="00390515">
            <w:pPr>
              <w:spacing w:line="240" w:lineRule="auto"/>
              <w:ind w:firstLine="284"/>
              <w:rPr>
                <w:rFonts w:ascii="Tahoma" w:eastAsia="Times New Roman" w:hAnsi="Tahoma" w:cs="Tahoma"/>
                <w:sz w:val="20"/>
                <w:szCs w:val="20"/>
              </w:rPr>
            </w:pPr>
          </w:p>
        </w:tc>
        <w:tc>
          <w:tcPr>
            <w:tcW w:w="3576" w:type="dxa"/>
            <w:vMerge/>
          </w:tcPr>
          <w:p w14:paraId="2B4AB237" w14:textId="77777777" w:rsidR="00956C2B" w:rsidRPr="00343CAA" w:rsidRDefault="00956C2B" w:rsidP="00390515">
            <w:pPr>
              <w:spacing w:line="240" w:lineRule="auto"/>
              <w:ind w:firstLine="284"/>
              <w:rPr>
                <w:rFonts w:ascii="Tahoma" w:eastAsia="Times New Roman" w:hAnsi="Tahoma" w:cs="Tahoma"/>
                <w:sz w:val="20"/>
                <w:szCs w:val="20"/>
              </w:rPr>
            </w:pPr>
          </w:p>
        </w:tc>
      </w:tr>
      <w:tr w:rsidR="00956C2B" w:rsidRPr="00343CAA" w14:paraId="2064BF1B" w14:textId="77777777" w:rsidTr="00390515">
        <w:trPr>
          <w:gridBefore w:val="2"/>
          <w:gridAfter w:val="3"/>
          <w:wBefore w:w="226" w:type="dxa"/>
          <w:wAfter w:w="4150" w:type="dxa"/>
          <w:trHeight w:val="75"/>
        </w:trPr>
        <w:tc>
          <w:tcPr>
            <w:tcW w:w="2218" w:type="dxa"/>
            <w:gridSpan w:val="2"/>
            <w:tcBorders>
              <w:bottom w:val="single" w:sz="4" w:space="0" w:color="0050A0"/>
            </w:tcBorders>
          </w:tcPr>
          <w:p w14:paraId="7FF6F902" w14:textId="77777777" w:rsidR="00956C2B" w:rsidRPr="00343CAA" w:rsidRDefault="00956C2B" w:rsidP="00390515">
            <w:pPr>
              <w:spacing w:after="0" w:line="240" w:lineRule="auto"/>
              <w:ind w:firstLine="284"/>
              <w:rPr>
                <w:rFonts w:ascii="Tahoma" w:eastAsia="Times New Roman" w:hAnsi="Tahoma" w:cs="Tahoma"/>
                <w:color w:val="0050A0"/>
                <w:sz w:val="20"/>
                <w:szCs w:val="20"/>
              </w:rPr>
            </w:pPr>
          </w:p>
        </w:tc>
        <w:tc>
          <w:tcPr>
            <w:tcW w:w="514" w:type="dxa"/>
            <w:gridSpan w:val="2"/>
          </w:tcPr>
          <w:p w14:paraId="40BBB125" w14:textId="77777777" w:rsidR="00956C2B" w:rsidRPr="00343CAA" w:rsidRDefault="00956C2B" w:rsidP="00390515">
            <w:pPr>
              <w:spacing w:after="0" w:line="240" w:lineRule="auto"/>
              <w:ind w:firstLine="284"/>
              <w:rPr>
                <w:rFonts w:ascii="Tahoma" w:eastAsia="Times New Roman" w:hAnsi="Tahoma" w:cs="Tahoma"/>
                <w:color w:val="0050A0"/>
                <w:sz w:val="20"/>
                <w:szCs w:val="20"/>
              </w:rPr>
            </w:pPr>
            <w:r w:rsidRPr="00343CAA">
              <w:rPr>
                <w:rFonts w:ascii="Tahoma" w:eastAsia="Times New Roman" w:hAnsi="Tahoma" w:cs="Tahoma"/>
                <w:color w:val="0050A0"/>
                <w:sz w:val="20"/>
                <w:szCs w:val="20"/>
              </w:rPr>
              <w:t>№</w:t>
            </w:r>
          </w:p>
        </w:tc>
        <w:tc>
          <w:tcPr>
            <w:tcW w:w="2498" w:type="dxa"/>
            <w:gridSpan w:val="5"/>
            <w:tcBorders>
              <w:bottom w:val="single" w:sz="4" w:space="0" w:color="0050A0"/>
            </w:tcBorders>
          </w:tcPr>
          <w:p w14:paraId="7B87B62C" w14:textId="77777777" w:rsidR="00956C2B" w:rsidRPr="00343CAA" w:rsidRDefault="00956C2B" w:rsidP="00390515">
            <w:pPr>
              <w:spacing w:after="0" w:line="240" w:lineRule="auto"/>
              <w:ind w:firstLine="284"/>
              <w:rPr>
                <w:rFonts w:ascii="Tahoma" w:eastAsia="Times New Roman" w:hAnsi="Tahoma" w:cs="Tahoma"/>
                <w:sz w:val="20"/>
                <w:szCs w:val="20"/>
              </w:rPr>
            </w:pPr>
          </w:p>
        </w:tc>
      </w:tr>
      <w:tr w:rsidR="00956C2B" w:rsidRPr="00343CAA" w14:paraId="09CEA80D" w14:textId="77777777" w:rsidTr="00390515">
        <w:trPr>
          <w:gridAfter w:val="6"/>
          <w:wAfter w:w="4650" w:type="dxa"/>
          <w:trHeight w:val="190"/>
        </w:trPr>
        <w:tc>
          <w:tcPr>
            <w:tcW w:w="756" w:type="dxa"/>
            <w:gridSpan w:val="3"/>
          </w:tcPr>
          <w:p w14:paraId="540431DE" w14:textId="77777777" w:rsidR="00956C2B" w:rsidRPr="00343CAA" w:rsidRDefault="00956C2B" w:rsidP="00390515">
            <w:pPr>
              <w:spacing w:after="0" w:line="240" w:lineRule="auto"/>
              <w:ind w:firstLine="284"/>
              <w:rPr>
                <w:rFonts w:ascii="Tahoma" w:eastAsia="Times New Roman" w:hAnsi="Tahoma" w:cs="Tahoma"/>
                <w:color w:val="0050A0"/>
                <w:sz w:val="20"/>
                <w:szCs w:val="20"/>
              </w:rPr>
            </w:pPr>
          </w:p>
        </w:tc>
        <w:tc>
          <w:tcPr>
            <w:tcW w:w="1909" w:type="dxa"/>
            <w:gridSpan w:val="2"/>
            <w:tcBorders>
              <w:bottom w:val="single" w:sz="4" w:space="0" w:color="0050A0"/>
            </w:tcBorders>
          </w:tcPr>
          <w:p w14:paraId="3FFA014B" w14:textId="77777777" w:rsidR="00956C2B" w:rsidRPr="00343CAA" w:rsidRDefault="00956C2B" w:rsidP="00390515">
            <w:pPr>
              <w:spacing w:after="0" w:line="240" w:lineRule="auto"/>
              <w:ind w:firstLine="284"/>
              <w:rPr>
                <w:rFonts w:ascii="Tahoma" w:eastAsia="Times New Roman" w:hAnsi="Tahoma" w:cs="Tahoma"/>
                <w:color w:val="0050A0"/>
                <w:sz w:val="20"/>
                <w:szCs w:val="20"/>
              </w:rPr>
            </w:pPr>
          </w:p>
        </w:tc>
        <w:tc>
          <w:tcPr>
            <w:tcW w:w="429" w:type="dxa"/>
            <w:gridSpan w:val="2"/>
          </w:tcPr>
          <w:p w14:paraId="75106672" w14:textId="77777777" w:rsidR="00956C2B" w:rsidRPr="00343CAA" w:rsidRDefault="00956C2B" w:rsidP="00390515">
            <w:pPr>
              <w:spacing w:after="0" w:line="240" w:lineRule="auto"/>
              <w:ind w:firstLine="284"/>
              <w:rPr>
                <w:rFonts w:ascii="Tahoma" w:eastAsia="Times New Roman" w:hAnsi="Tahoma" w:cs="Tahoma"/>
                <w:color w:val="0050A0"/>
                <w:sz w:val="20"/>
                <w:szCs w:val="20"/>
              </w:rPr>
            </w:pPr>
          </w:p>
        </w:tc>
        <w:tc>
          <w:tcPr>
            <w:tcW w:w="1862" w:type="dxa"/>
            <w:tcBorders>
              <w:bottom w:val="single" w:sz="4" w:space="0" w:color="0050A0"/>
            </w:tcBorders>
          </w:tcPr>
          <w:p w14:paraId="11371934" w14:textId="77777777" w:rsidR="00956C2B" w:rsidRPr="00343CAA" w:rsidRDefault="00956C2B" w:rsidP="00390515">
            <w:pPr>
              <w:spacing w:after="0" w:line="240" w:lineRule="auto"/>
              <w:ind w:firstLine="284"/>
              <w:rPr>
                <w:rFonts w:ascii="Tahoma" w:eastAsia="Times New Roman" w:hAnsi="Tahoma" w:cs="Tahoma"/>
                <w:color w:val="0050A0"/>
                <w:sz w:val="20"/>
                <w:szCs w:val="20"/>
              </w:rPr>
            </w:pPr>
          </w:p>
        </w:tc>
      </w:tr>
      <w:tr w:rsidR="00956C2B" w:rsidRPr="00343CAA" w14:paraId="38DED181" w14:textId="77777777" w:rsidTr="00390515">
        <w:trPr>
          <w:gridAfter w:val="5"/>
          <w:wAfter w:w="4570" w:type="dxa"/>
          <w:trHeight w:val="214"/>
        </w:trPr>
        <w:tc>
          <w:tcPr>
            <w:tcW w:w="5036" w:type="dxa"/>
            <w:gridSpan w:val="9"/>
            <w:vAlign w:val="center"/>
          </w:tcPr>
          <w:p w14:paraId="5811AB20" w14:textId="77777777" w:rsidR="00956C2B" w:rsidRPr="00343CAA" w:rsidRDefault="00956C2B" w:rsidP="00390515">
            <w:pPr>
              <w:spacing w:before="240" w:after="0"/>
              <w:ind w:firstLine="284"/>
              <w:contextualSpacing/>
              <w:rPr>
                <w:rFonts w:ascii="Tahoma" w:eastAsia="Times New Roman" w:hAnsi="Tahoma" w:cs="Tahoma"/>
                <w:b/>
                <w:i/>
                <w:sz w:val="20"/>
                <w:szCs w:val="20"/>
              </w:rPr>
            </w:pPr>
            <w:r w:rsidRPr="00343CAA">
              <w:rPr>
                <w:rFonts w:ascii="Tahoma" w:eastAsia="Times New Roman" w:hAnsi="Tahoma" w:cs="Tahoma"/>
                <w:b/>
                <w:i/>
                <w:sz w:val="20"/>
                <w:szCs w:val="20"/>
              </w:rPr>
              <w:t>О замене  индивидуального/коллективного прибора учета</w:t>
            </w:r>
          </w:p>
        </w:tc>
      </w:tr>
    </w:tbl>
    <w:p w14:paraId="57180466" w14:textId="77777777" w:rsidR="00956C2B" w:rsidRPr="00343CAA" w:rsidRDefault="00956C2B" w:rsidP="00956C2B">
      <w:pPr>
        <w:spacing w:before="240"/>
        <w:ind w:firstLine="284"/>
        <w:jc w:val="center"/>
        <w:rPr>
          <w:rFonts w:ascii="Tahoma" w:eastAsia="Times New Roman" w:hAnsi="Tahoma" w:cs="Tahoma"/>
          <w:sz w:val="20"/>
          <w:szCs w:val="20"/>
        </w:rPr>
      </w:pPr>
      <w:r w:rsidRPr="00343CAA">
        <w:rPr>
          <w:rFonts w:ascii="Tahoma" w:eastAsia="Times New Roman" w:hAnsi="Tahoma" w:cs="Tahoma"/>
          <w:sz w:val="20"/>
          <w:szCs w:val="20"/>
        </w:rPr>
        <w:t>Уважаемый (ая) …..!</w:t>
      </w:r>
    </w:p>
    <w:p w14:paraId="4F6DA248" w14:textId="5EADFA87" w:rsidR="00956C2B" w:rsidRPr="00343CAA" w:rsidRDefault="00956C2B" w:rsidP="00956C2B">
      <w:pPr>
        <w:tabs>
          <w:tab w:val="left" w:pos="567"/>
        </w:tabs>
        <w:spacing w:after="0" w:line="240" w:lineRule="auto"/>
        <w:ind w:firstLine="567"/>
        <w:jc w:val="both"/>
        <w:rPr>
          <w:rFonts w:ascii="Tahoma" w:eastAsia="Times New Roman" w:hAnsi="Tahoma" w:cs="Tahoma"/>
          <w:sz w:val="20"/>
          <w:szCs w:val="20"/>
        </w:rPr>
      </w:pPr>
      <w:r w:rsidRPr="00343CAA">
        <w:rPr>
          <w:rFonts w:ascii="Tahoma" w:eastAsia="Times New Roman" w:hAnsi="Tahoma" w:cs="Tahoma"/>
          <w:sz w:val="20"/>
          <w:szCs w:val="20"/>
        </w:rPr>
        <w:t>В соответствии действующим законодательством замена, установка и ввод в эксплуатацию индивидуальных, общих (квартирных), комнатных приборов учета электрической энергии в многоквартирном доме, а также эксплуатация коллективных (общедомовых) приборов учета, осуществляются гарантирующим поставщиком – АО «Коми энергосбытовая компания».</w:t>
      </w:r>
    </w:p>
    <w:p w14:paraId="3BF78D35" w14:textId="77777777" w:rsidR="00956C2B" w:rsidRPr="008B76C3" w:rsidRDefault="00956C2B" w:rsidP="00956C2B">
      <w:pPr>
        <w:autoSpaceDE w:val="0"/>
        <w:autoSpaceDN w:val="0"/>
        <w:adjustRightInd w:val="0"/>
        <w:spacing w:after="0" w:line="240" w:lineRule="auto"/>
        <w:ind w:firstLine="567"/>
        <w:jc w:val="both"/>
        <w:rPr>
          <w:rFonts w:ascii="Tahoma" w:eastAsia="Times New Roman" w:hAnsi="Tahoma" w:cs="Tahoma"/>
          <w:sz w:val="20"/>
          <w:szCs w:val="20"/>
        </w:rPr>
      </w:pPr>
      <w:r w:rsidRPr="00343CAA">
        <w:rPr>
          <w:rFonts w:ascii="Tahoma" w:eastAsia="Times New Roman" w:hAnsi="Tahoma" w:cs="Tahoma"/>
          <w:sz w:val="20"/>
          <w:szCs w:val="20"/>
        </w:rPr>
        <w:t xml:space="preserve">Уведомляем, что по Вашему адресу в период с __ до __ часов ___.__.202_ г. будет осуществлена замена прибора учета электрической энергии с одномоментным вводом его в </w:t>
      </w:r>
      <w:r w:rsidRPr="008B76C3">
        <w:rPr>
          <w:rFonts w:ascii="Tahoma" w:eastAsia="Times New Roman" w:hAnsi="Tahoma" w:cs="Tahoma"/>
          <w:sz w:val="20"/>
          <w:szCs w:val="20"/>
        </w:rPr>
        <w:t>эксплуатацию в связи с истечением интервала между поверками (срока эксплуатации, выходом прибора учета электрической энергии из строя и (или) его неисправности).</w:t>
      </w:r>
    </w:p>
    <w:p w14:paraId="22F0F70F" w14:textId="77777777" w:rsidR="00956C2B" w:rsidRPr="00343CAA" w:rsidRDefault="00956C2B" w:rsidP="00956C2B">
      <w:pPr>
        <w:autoSpaceDE w:val="0"/>
        <w:autoSpaceDN w:val="0"/>
        <w:adjustRightInd w:val="0"/>
        <w:spacing w:after="0" w:line="240" w:lineRule="auto"/>
        <w:ind w:firstLine="567"/>
        <w:jc w:val="both"/>
        <w:rPr>
          <w:rFonts w:ascii="Tahoma" w:eastAsia="Times New Roman" w:hAnsi="Tahoma" w:cs="Tahoma"/>
          <w:sz w:val="20"/>
          <w:szCs w:val="20"/>
        </w:rPr>
      </w:pPr>
      <w:r w:rsidRPr="00343CAA">
        <w:rPr>
          <w:rFonts w:ascii="Tahoma" w:eastAsia="Times New Roman" w:hAnsi="Tahoma" w:cs="Tahoma"/>
          <w:sz w:val="20"/>
          <w:szCs w:val="20"/>
        </w:rPr>
        <w:t>Разъясняем, что собственники помещений обязаны осуществить допуск представителей гарантирующего поставщика в занимаемое помещение, в том числе для установки и ввода в эксплуатацию индивидуальных приборов учета электрической энергии, а также обеспечивать сохранность указанных приборов учета со дня подписания акта о вводе прибора учета электрической энергии в эксплуатацию.</w:t>
      </w:r>
    </w:p>
    <w:p w14:paraId="1142B4E5" w14:textId="77777777" w:rsidR="00956C2B" w:rsidRPr="00343CAA" w:rsidRDefault="00956C2B" w:rsidP="00956C2B">
      <w:pPr>
        <w:autoSpaceDE w:val="0"/>
        <w:autoSpaceDN w:val="0"/>
        <w:spacing w:after="0" w:line="240" w:lineRule="auto"/>
        <w:ind w:firstLine="567"/>
        <w:rPr>
          <w:rFonts w:ascii="Tahoma" w:eastAsia="Times New Roman" w:hAnsi="Tahoma" w:cs="Tahoma"/>
          <w:sz w:val="20"/>
          <w:szCs w:val="20"/>
        </w:rPr>
      </w:pPr>
      <w:r w:rsidRPr="00343CAA">
        <w:rPr>
          <w:rFonts w:ascii="Tahoma" w:eastAsia="Times New Roman" w:hAnsi="Tahoma" w:cs="Tahoma"/>
          <w:sz w:val="20"/>
          <w:szCs w:val="20"/>
        </w:rPr>
        <w:t>Вы можете в течение 3(трех) рабочих дней со дня получения уведомления согласовать иные дату и время замены, установки и ввода в эксплуатацию прибора учета электрической энергии, направив сообщение на электронный адрес _______________ или по телефону _______________.</w:t>
      </w:r>
    </w:p>
    <w:p w14:paraId="472282BE" w14:textId="37C10078" w:rsidR="00956C2B" w:rsidRPr="00343CAA" w:rsidRDefault="00956C2B" w:rsidP="00956C2B">
      <w:pPr>
        <w:autoSpaceDE w:val="0"/>
        <w:autoSpaceDN w:val="0"/>
        <w:adjustRightInd w:val="0"/>
        <w:spacing w:after="0" w:line="240" w:lineRule="auto"/>
        <w:ind w:firstLine="567"/>
        <w:jc w:val="both"/>
        <w:rPr>
          <w:rFonts w:ascii="Tahoma" w:eastAsia="Times New Roman" w:hAnsi="Tahoma" w:cs="Tahoma"/>
          <w:sz w:val="20"/>
          <w:szCs w:val="20"/>
        </w:rPr>
      </w:pPr>
      <w:r w:rsidRPr="00343CAA">
        <w:rPr>
          <w:rFonts w:ascii="Tahoma" w:eastAsia="Times New Roman" w:hAnsi="Tahoma" w:cs="Tahoma"/>
          <w:sz w:val="20"/>
          <w:szCs w:val="20"/>
        </w:rPr>
        <w:t>Обращаем Ваше внимание! В случае Вашей неявки в указанные в уведомлении дату и время, если Вы не согласовали с гарантирующим поставщиком иные дату и время проведения допуска к эксплуатации прибора учета электрической энергии, прибор учета электрической энергии будет считаться допущенным к эксплуатации с даты, указанной в уведомлении, и с этой даты его показания будут учитываться при определении объема потребления коммунальной услуги по электроснабжению.</w:t>
      </w:r>
    </w:p>
    <w:p w14:paraId="11FE8CCA" w14:textId="77777777" w:rsidR="00956C2B" w:rsidRPr="00343CAA" w:rsidRDefault="00956C2B" w:rsidP="00956C2B">
      <w:pPr>
        <w:tabs>
          <w:tab w:val="left" w:pos="680"/>
        </w:tabs>
        <w:spacing w:line="240" w:lineRule="auto"/>
        <w:ind w:firstLine="284"/>
        <w:jc w:val="both"/>
        <w:rPr>
          <w:rFonts w:ascii="Tahoma" w:eastAsia="Times New Roman" w:hAnsi="Tahoma" w:cs="Tahoma"/>
          <w:sz w:val="20"/>
          <w:szCs w:val="20"/>
        </w:rPr>
      </w:pPr>
      <w:r w:rsidRPr="00343CAA">
        <w:rPr>
          <w:rFonts w:ascii="Tahoma" w:eastAsia="Times New Roman" w:hAnsi="Tahoma" w:cs="Tahoma"/>
          <w:sz w:val="20"/>
          <w:szCs w:val="20"/>
        </w:rPr>
        <w:t xml:space="preserve">Подписант                                                                                             </w:t>
      </w:r>
    </w:p>
    <w:p w14:paraId="6D6BEC15" w14:textId="77777777" w:rsidR="00956C2B" w:rsidRPr="00343CAA" w:rsidRDefault="00956C2B" w:rsidP="00956C2B">
      <w:pPr>
        <w:ind w:firstLine="284"/>
        <w:rPr>
          <w:rFonts w:ascii="Tahoma" w:eastAsia="Times New Roman" w:hAnsi="Tahoma" w:cs="Tahoma"/>
          <w:sz w:val="20"/>
          <w:szCs w:val="20"/>
        </w:rPr>
      </w:pPr>
      <w:r w:rsidRPr="00343CAA">
        <w:rPr>
          <w:rFonts w:ascii="Tahoma" w:eastAsia="Times New Roman" w:hAnsi="Tahoma" w:cs="Tahoma"/>
          <w:sz w:val="20"/>
          <w:szCs w:val="20"/>
        </w:rPr>
        <w:t xml:space="preserve">Исп.:   , тел.: </w:t>
      </w:r>
    </w:p>
    <w:p w14:paraId="604CE580" w14:textId="77777777" w:rsidR="00956C2B" w:rsidRPr="00343CAA" w:rsidRDefault="00956C2B" w:rsidP="00956C2B">
      <w:pPr>
        <w:pBdr>
          <w:bottom w:val="single" w:sz="4" w:space="1" w:color="auto"/>
        </w:pBdr>
        <w:shd w:val="clear" w:color="auto" w:fill="E0E0E0"/>
        <w:spacing w:after="0" w:line="240" w:lineRule="auto"/>
        <w:ind w:right="23" w:firstLine="284"/>
        <w:jc w:val="center"/>
        <w:rPr>
          <w:rFonts w:ascii="Tahoma" w:eastAsia="Times New Roman" w:hAnsi="Tahoma" w:cs="Tahoma"/>
          <w:b/>
          <w:color w:val="000000"/>
          <w:spacing w:val="36"/>
          <w:sz w:val="20"/>
          <w:szCs w:val="20"/>
        </w:rPr>
      </w:pPr>
      <w:r w:rsidRPr="00343CAA">
        <w:rPr>
          <w:rFonts w:ascii="Tahoma" w:eastAsia="Times New Roman" w:hAnsi="Tahoma" w:cs="Tahoma"/>
          <w:b/>
          <w:color w:val="000000"/>
          <w:spacing w:val="36"/>
          <w:sz w:val="20"/>
          <w:szCs w:val="20"/>
        </w:rPr>
        <w:t>конец формы</w:t>
      </w:r>
    </w:p>
    <w:p w14:paraId="010D53B8" w14:textId="77777777" w:rsidR="00956C2B" w:rsidRPr="00EB1BF6" w:rsidRDefault="00956C2B" w:rsidP="00956C2B">
      <w:pPr>
        <w:spacing w:line="240" w:lineRule="auto"/>
        <w:ind w:firstLine="284"/>
        <w:contextualSpacing/>
        <w:jc w:val="center"/>
        <w:rPr>
          <w:rFonts w:ascii="Tahoma" w:eastAsia="Times New Roman" w:hAnsi="Tahoma" w:cs="Tahoma"/>
          <w:b/>
          <w:sz w:val="20"/>
          <w:szCs w:val="20"/>
        </w:rPr>
      </w:pPr>
      <w:r w:rsidRPr="00EB1BF6">
        <w:rPr>
          <w:rFonts w:ascii="Tahoma" w:eastAsia="Times New Roman" w:hAnsi="Tahoma" w:cs="Tahoma"/>
          <w:b/>
          <w:sz w:val="20"/>
          <w:szCs w:val="20"/>
        </w:rPr>
        <w:t>ПОДПИСИ СТОРОН:</w:t>
      </w:r>
    </w:p>
    <w:tbl>
      <w:tblPr>
        <w:tblW w:w="949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745"/>
        <w:gridCol w:w="4745"/>
        <w:gridCol w:w="9"/>
      </w:tblGrid>
      <w:tr w:rsidR="00956C2B" w:rsidRPr="00343CAA" w14:paraId="0FDEA54A" w14:textId="77777777" w:rsidTr="00390515">
        <w:trPr>
          <w:gridAfter w:val="1"/>
          <w:wAfter w:w="9" w:type="dxa"/>
          <w:trHeight w:val="247"/>
        </w:trPr>
        <w:tc>
          <w:tcPr>
            <w:tcW w:w="4745" w:type="dxa"/>
            <w:shd w:val="clear" w:color="auto" w:fill="E7E6E6" w:themeFill="background2"/>
          </w:tcPr>
          <w:p w14:paraId="775162C0" w14:textId="77777777" w:rsidR="00956C2B" w:rsidRPr="00343CAA" w:rsidRDefault="00956C2B" w:rsidP="00390515">
            <w:pPr>
              <w:widowControl w:val="0"/>
              <w:spacing w:after="0"/>
              <w:ind w:right="74"/>
              <w:jc w:val="center"/>
              <w:rPr>
                <w:rFonts w:ascii="Tahoma" w:eastAsia="Times New Roman" w:hAnsi="Tahoma" w:cs="Tahoma"/>
                <w:b/>
                <w:bCs/>
                <w:sz w:val="20"/>
                <w:szCs w:val="20"/>
              </w:rPr>
            </w:pPr>
            <w:r w:rsidRPr="00343CAA">
              <w:rPr>
                <w:rFonts w:ascii="Tahoma" w:eastAsia="Times New Roman" w:hAnsi="Tahoma" w:cs="Tahoma"/>
                <w:b/>
                <w:bCs/>
                <w:sz w:val="20"/>
                <w:szCs w:val="20"/>
              </w:rPr>
              <w:t>Подрядчик:</w:t>
            </w:r>
          </w:p>
        </w:tc>
        <w:tc>
          <w:tcPr>
            <w:tcW w:w="4745" w:type="dxa"/>
            <w:shd w:val="clear" w:color="auto" w:fill="E7E6E6" w:themeFill="background2"/>
          </w:tcPr>
          <w:p w14:paraId="084666B3" w14:textId="77777777" w:rsidR="00956C2B" w:rsidRPr="00343CAA" w:rsidRDefault="00956C2B" w:rsidP="00390515">
            <w:pPr>
              <w:widowControl w:val="0"/>
              <w:spacing w:after="0"/>
              <w:ind w:right="74"/>
              <w:jc w:val="center"/>
              <w:rPr>
                <w:rFonts w:ascii="Tahoma" w:eastAsia="Times New Roman" w:hAnsi="Tahoma" w:cs="Tahoma"/>
                <w:b/>
                <w:bCs/>
                <w:sz w:val="20"/>
                <w:szCs w:val="20"/>
              </w:rPr>
            </w:pPr>
            <w:r w:rsidRPr="00343CAA">
              <w:rPr>
                <w:rFonts w:ascii="Tahoma" w:eastAsia="Times New Roman" w:hAnsi="Tahoma" w:cs="Tahoma"/>
                <w:b/>
                <w:sz w:val="20"/>
                <w:szCs w:val="20"/>
              </w:rPr>
              <w:t>Заказчик:</w:t>
            </w:r>
          </w:p>
        </w:tc>
      </w:tr>
      <w:tr w:rsidR="00956C2B" w:rsidRPr="00343CAA" w14:paraId="5EA4179D" w14:textId="77777777" w:rsidTr="00390515">
        <w:trPr>
          <w:trHeight w:val="603"/>
        </w:trPr>
        <w:tc>
          <w:tcPr>
            <w:tcW w:w="4745" w:type="dxa"/>
            <w:vAlign w:val="center"/>
          </w:tcPr>
          <w:p w14:paraId="6B77CD90" w14:textId="77777777" w:rsidR="00956C2B" w:rsidRPr="00343CAA" w:rsidRDefault="00956C2B" w:rsidP="00390515">
            <w:pPr>
              <w:widowControl w:val="0"/>
              <w:shd w:val="clear" w:color="auto" w:fill="FFFFFF"/>
              <w:spacing w:after="0" w:line="240" w:lineRule="auto"/>
              <w:jc w:val="center"/>
              <w:rPr>
                <w:rFonts w:ascii="Tahoma" w:eastAsia="Times New Roman" w:hAnsi="Tahoma" w:cs="Tahoma"/>
                <w:b/>
                <w:spacing w:val="-3"/>
                <w:sz w:val="20"/>
                <w:szCs w:val="20"/>
                <w:lang w:eastAsia="ru-RU"/>
              </w:rPr>
            </w:pPr>
            <w:r>
              <w:rPr>
                <w:rFonts w:ascii="Tahoma" w:eastAsia="Times New Roman" w:hAnsi="Tahoma" w:cs="Tahoma"/>
                <w:b/>
                <w:spacing w:val="-3"/>
                <w:sz w:val="20"/>
                <w:szCs w:val="20"/>
                <w:lang w:eastAsia="ru-RU"/>
              </w:rPr>
              <w:t>____ «________________________»</w:t>
            </w:r>
          </w:p>
        </w:tc>
        <w:tc>
          <w:tcPr>
            <w:tcW w:w="4754" w:type="dxa"/>
            <w:gridSpan w:val="2"/>
            <w:vAlign w:val="center"/>
          </w:tcPr>
          <w:p w14:paraId="6E160AAA" w14:textId="77777777" w:rsidR="00956C2B" w:rsidRPr="00343CAA" w:rsidRDefault="00956C2B" w:rsidP="00390515">
            <w:pPr>
              <w:widowControl w:val="0"/>
              <w:shd w:val="clear" w:color="auto" w:fill="FFFFFF"/>
              <w:spacing w:before="60" w:after="0" w:line="240" w:lineRule="auto"/>
              <w:jc w:val="center"/>
              <w:rPr>
                <w:rFonts w:ascii="Tahoma" w:eastAsia="Times New Roman" w:hAnsi="Tahoma" w:cs="Tahoma"/>
                <w:sz w:val="20"/>
                <w:szCs w:val="20"/>
              </w:rPr>
            </w:pPr>
            <w:r w:rsidRPr="00343CAA">
              <w:rPr>
                <w:rFonts w:ascii="Tahoma" w:eastAsia="Times New Roman" w:hAnsi="Tahoma" w:cs="Tahoma"/>
                <w:b/>
                <w:spacing w:val="-3"/>
                <w:sz w:val="20"/>
                <w:szCs w:val="20"/>
                <w:lang w:eastAsia="ru-RU"/>
              </w:rPr>
              <w:t>АО «Коми энергосбытовая компания»</w:t>
            </w:r>
          </w:p>
        </w:tc>
      </w:tr>
      <w:tr w:rsidR="00956C2B" w:rsidRPr="00343CAA" w14:paraId="1FE10525" w14:textId="77777777" w:rsidTr="00390515">
        <w:trPr>
          <w:gridAfter w:val="1"/>
          <w:wAfter w:w="9" w:type="dxa"/>
          <w:cantSplit/>
          <w:trHeight w:val="1176"/>
        </w:trPr>
        <w:tc>
          <w:tcPr>
            <w:tcW w:w="4745" w:type="dxa"/>
          </w:tcPr>
          <w:p w14:paraId="582AC59D" w14:textId="77777777" w:rsidR="00956C2B" w:rsidRPr="00343CAA" w:rsidRDefault="00956C2B" w:rsidP="00390515">
            <w:pPr>
              <w:spacing w:after="0" w:line="240" w:lineRule="auto"/>
              <w:jc w:val="both"/>
              <w:rPr>
                <w:rFonts w:ascii="Tahoma" w:eastAsia="Times New Roman" w:hAnsi="Tahoma" w:cs="Tahoma"/>
                <w:sz w:val="20"/>
                <w:szCs w:val="20"/>
              </w:rPr>
            </w:pPr>
            <w:r w:rsidRPr="00343CAA">
              <w:rPr>
                <w:rFonts w:ascii="Tahoma" w:eastAsia="Times New Roman" w:hAnsi="Tahoma" w:cs="Tahoma"/>
                <w:sz w:val="20"/>
                <w:szCs w:val="20"/>
              </w:rPr>
              <w:t>Дата подписания «___» ___________ 202</w:t>
            </w:r>
            <w:r>
              <w:rPr>
                <w:rFonts w:ascii="Tahoma" w:eastAsia="Times New Roman" w:hAnsi="Tahoma" w:cs="Tahoma"/>
                <w:sz w:val="20"/>
                <w:szCs w:val="20"/>
              </w:rPr>
              <w:t>__</w:t>
            </w:r>
            <w:r w:rsidRPr="00343CAA">
              <w:rPr>
                <w:rFonts w:ascii="Tahoma" w:eastAsia="Times New Roman" w:hAnsi="Tahoma" w:cs="Tahoma"/>
                <w:sz w:val="20"/>
                <w:szCs w:val="20"/>
              </w:rPr>
              <w:t xml:space="preserve"> года</w:t>
            </w:r>
          </w:p>
          <w:p w14:paraId="7BEC013B" w14:textId="77777777" w:rsidR="00956C2B" w:rsidRPr="00343CAA" w:rsidRDefault="00956C2B" w:rsidP="00390515">
            <w:pPr>
              <w:widowControl w:val="0"/>
              <w:shd w:val="clear" w:color="auto" w:fill="FFFFFF"/>
              <w:spacing w:after="0" w:line="240" w:lineRule="auto"/>
              <w:jc w:val="both"/>
              <w:rPr>
                <w:rFonts w:ascii="Tahoma" w:eastAsia="Times New Roman" w:hAnsi="Tahoma" w:cs="Tahoma"/>
                <w:spacing w:val="-3"/>
                <w:sz w:val="20"/>
                <w:szCs w:val="20"/>
                <w:lang w:eastAsia="ru-RU"/>
              </w:rPr>
            </w:pPr>
            <w:r w:rsidRPr="00343CAA">
              <w:rPr>
                <w:rFonts w:ascii="Tahoma" w:eastAsia="Times New Roman" w:hAnsi="Tahoma" w:cs="Tahoma"/>
                <w:spacing w:val="-3"/>
                <w:sz w:val="20"/>
                <w:szCs w:val="20"/>
                <w:lang w:eastAsia="ru-RU"/>
              </w:rPr>
              <w:t>_________________</w:t>
            </w:r>
            <w:r w:rsidRPr="00343CAA">
              <w:rPr>
                <w:rFonts w:ascii="Tahoma" w:eastAsia="Times New Roman" w:hAnsi="Tahoma" w:cs="Tahoma"/>
                <w:spacing w:val="-3"/>
                <w:sz w:val="20"/>
                <w:szCs w:val="20"/>
                <w:u w:val="single"/>
              </w:rPr>
              <w:t xml:space="preserve"> _____________</w:t>
            </w:r>
            <w:r w:rsidRPr="00343CAA">
              <w:rPr>
                <w:rFonts w:ascii="Tahoma" w:eastAsia="Times New Roman" w:hAnsi="Tahoma" w:cs="Tahoma"/>
                <w:spacing w:val="-3"/>
                <w:sz w:val="20"/>
                <w:szCs w:val="20"/>
                <w:lang w:eastAsia="ru-RU"/>
              </w:rPr>
              <w:t xml:space="preserve"> </w:t>
            </w:r>
            <w:r>
              <w:rPr>
                <w:rFonts w:ascii="Tahoma" w:eastAsia="Times New Roman" w:hAnsi="Tahoma" w:cs="Tahoma"/>
                <w:spacing w:val="-3"/>
                <w:sz w:val="20"/>
                <w:szCs w:val="20"/>
                <w:lang w:eastAsia="ru-RU"/>
              </w:rPr>
              <w:t>__________________</w:t>
            </w:r>
          </w:p>
          <w:p w14:paraId="27F83589" w14:textId="77777777" w:rsidR="00956C2B" w:rsidRPr="00343CAA" w:rsidRDefault="00956C2B" w:rsidP="00390515">
            <w:pPr>
              <w:widowControl w:val="0"/>
              <w:spacing w:after="0" w:line="240" w:lineRule="auto"/>
              <w:jc w:val="both"/>
              <w:rPr>
                <w:rFonts w:ascii="Tahoma" w:eastAsia="Times New Roman" w:hAnsi="Tahoma" w:cs="Tahoma"/>
                <w:spacing w:val="-3"/>
                <w:sz w:val="20"/>
                <w:szCs w:val="20"/>
                <w:lang w:eastAsia="ru-RU"/>
              </w:rPr>
            </w:pPr>
            <w:r w:rsidRPr="00343CAA">
              <w:rPr>
                <w:rFonts w:ascii="Tahoma" w:eastAsia="Times New Roman" w:hAnsi="Tahoma" w:cs="Tahoma"/>
                <w:spacing w:val="-3"/>
                <w:sz w:val="20"/>
                <w:szCs w:val="20"/>
                <w:lang w:eastAsia="ru-RU"/>
              </w:rPr>
              <w:t>м.п.</w:t>
            </w:r>
          </w:p>
        </w:tc>
        <w:tc>
          <w:tcPr>
            <w:tcW w:w="4745" w:type="dxa"/>
          </w:tcPr>
          <w:p w14:paraId="782AA168" w14:textId="77777777" w:rsidR="00956C2B" w:rsidRPr="00343CAA" w:rsidRDefault="00956C2B" w:rsidP="00390515">
            <w:pPr>
              <w:spacing w:after="0"/>
              <w:rPr>
                <w:rFonts w:ascii="Tahoma" w:eastAsia="Times New Roman" w:hAnsi="Tahoma" w:cs="Tahoma"/>
                <w:sz w:val="20"/>
                <w:szCs w:val="20"/>
              </w:rPr>
            </w:pPr>
            <w:r w:rsidRPr="00343CAA">
              <w:rPr>
                <w:rFonts w:ascii="Tahoma" w:eastAsia="Times New Roman" w:hAnsi="Tahoma" w:cs="Tahoma"/>
                <w:sz w:val="20"/>
                <w:szCs w:val="20"/>
              </w:rPr>
              <w:t>Дата подписания «___» ___________ 202</w:t>
            </w:r>
            <w:r>
              <w:rPr>
                <w:rFonts w:ascii="Tahoma" w:eastAsia="Times New Roman" w:hAnsi="Tahoma" w:cs="Tahoma"/>
                <w:sz w:val="20"/>
                <w:szCs w:val="20"/>
              </w:rPr>
              <w:t>4</w:t>
            </w:r>
            <w:r w:rsidRPr="00343CAA">
              <w:rPr>
                <w:rFonts w:ascii="Tahoma" w:eastAsia="Times New Roman" w:hAnsi="Tahoma" w:cs="Tahoma"/>
                <w:sz w:val="20"/>
                <w:szCs w:val="20"/>
              </w:rPr>
              <w:t xml:space="preserve"> года</w:t>
            </w:r>
          </w:p>
          <w:p w14:paraId="167F0E6A" w14:textId="77777777" w:rsidR="00956C2B" w:rsidRPr="00343CAA" w:rsidRDefault="00956C2B" w:rsidP="00390515">
            <w:pPr>
              <w:widowControl w:val="0"/>
              <w:shd w:val="clear" w:color="auto" w:fill="FFFFFF"/>
              <w:spacing w:before="60" w:after="0" w:line="240" w:lineRule="auto"/>
              <w:jc w:val="both"/>
              <w:rPr>
                <w:rFonts w:ascii="Tahoma" w:eastAsia="Times New Roman" w:hAnsi="Tahoma" w:cs="Tahoma"/>
                <w:spacing w:val="-3"/>
                <w:sz w:val="20"/>
                <w:szCs w:val="20"/>
                <w:lang w:eastAsia="ru-RU"/>
              </w:rPr>
            </w:pPr>
            <w:r w:rsidRPr="00343CAA">
              <w:rPr>
                <w:rFonts w:ascii="Tahoma" w:eastAsia="Times New Roman" w:hAnsi="Tahoma" w:cs="Tahoma"/>
                <w:spacing w:val="-3"/>
                <w:sz w:val="20"/>
                <w:szCs w:val="20"/>
                <w:lang w:eastAsia="ru-RU"/>
              </w:rPr>
              <w:t>______________________________ Е.Н. Борисова</w:t>
            </w:r>
          </w:p>
          <w:p w14:paraId="2358C742" w14:textId="77777777" w:rsidR="00956C2B" w:rsidRPr="00343CAA" w:rsidRDefault="00956C2B" w:rsidP="00390515">
            <w:pPr>
              <w:widowControl w:val="0"/>
              <w:shd w:val="clear" w:color="auto" w:fill="FFFFFF"/>
              <w:spacing w:before="60" w:after="0" w:line="240" w:lineRule="auto"/>
              <w:jc w:val="both"/>
              <w:rPr>
                <w:rFonts w:ascii="Tahoma" w:eastAsia="Times New Roman" w:hAnsi="Tahoma" w:cs="Tahoma"/>
                <w:spacing w:val="-3"/>
                <w:sz w:val="20"/>
                <w:szCs w:val="20"/>
                <w:lang w:eastAsia="ru-RU"/>
              </w:rPr>
            </w:pPr>
            <w:r w:rsidRPr="00343CAA">
              <w:rPr>
                <w:rFonts w:ascii="Tahoma" w:eastAsia="Times New Roman" w:hAnsi="Tahoma" w:cs="Tahoma"/>
                <w:spacing w:val="-3"/>
                <w:sz w:val="20"/>
                <w:szCs w:val="20"/>
                <w:lang w:eastAsia="ru-RU"/>
              </w:rPr>
              <w:t>м.п.</w:t>
            </w:r>
          </w:p>
        </w:tc>
      </w:tr>
    </w:tbl>
    <w:p w14:paraId="168F31F0" w14:textId="77777777" w:rsidR="00956C2B" w:rsidRPr="00343CAA" w:rsidRDefault="00956C2B" w:rsidP="00956C2B">
      <w:pPr>
        <w:widowControl w:val="0"/>
        <w:shd w:val="clear" w:color="auto" w:fill="FFFFFF"/>
        <w:tabs>
          <w:tab w:val="left" w:pos="720"/>
          <w:tab w:val="num" w:pos="1980"/>
        </w:tabs>
        <w:autoSpaceDE w:val="0"/>
        <w:autoSpaceDN w:val="0"/>
        <w:adjustRightInd w:val="0"/>
        <w:spacing w:after="0" w:line="240" w:lineRule="auto"/>
        <w:ind w:firstLine="284"/>
        <w:rPr>
          <w:rFonts w:ascii="Tahoma" w:eastAsia="Times New Roman" w:hAnsi="Tahoma" w:cs="Tahoma"/>
          <w:sz w:val="20"/>
          <w:szCs w:val="20"/>
          <w:lang w:eastAsia="ru-RU"/>
        </w:rPr>
        <w:sectPr w:rsidR="00956C2B" w:rsidRPr="00343CAA" w:rsidSect="00390515">
          <w:pgSz w:w="11906" w:h="16838"/>
          <w:pgMar w:top="1134" w:right="850" w:bottom="1134" w:left="1701" w:header="708" w:footer="708" w:gutter="0"/>
          <w:cols w:space="708"/>
          <w:docGrid w:linePitch="360"/>
        </w:sectPr>
      </w:pPr>
    </w:p>
    <w:p w14:paraId="0E7B8155" w14:textId="77777777" w:rsidR="00956C2B" w:rsidRPr="00343CAA" w:rsidRDefault="00956C2B" w:rsidP="00956C2B">
      <w:pPr>
        <w:spacing w:after="0" w:line="240" w:lineRule="auto"/>
        <w:ind w:firstLine="284"/>
        <w:jc w:val="right"/>
        <w:outlineLvl w:val="0"/>
        <w:rPr>
          <w:rFonts w:ascii="Tahoma" w:eastAsia="Times New Roman" w:hAnsi="Tahoma" w:cs="Tahoma"/>
          <w:sz w:val="20"/>
          <w:szCs w:val="20"/>
        </w:rPr>
      </w:pPr>
      <w:r w:rsidRPr="00343CAA">
        <w:rPr>
          <w:rFonts w:ascii="Tahoma" w:eastAsia="Times New Roman" w:hAnsi="Tahoma" w:cs="Tahoma"/>
          <w:sz w:val="20"/>
          <w:szCs w:val="20"/>
          <w:lang w:eastAsia="ru-RU"/>
        </w:rPr>
        <w:lastRenderedPageBreak/>
        <w:t xml:space="preserve">Приложение №4 </w:t>
      </w:r>
      <w:r w:rsidRPr="00343CAA">
        <w:rPr>
          <w:rFonts w:ascii="Tahoma" w:eastAsia="Times New Roman" w:hAnsi="Tahoma" w:cs="Tahoma"/>
          <w:sz w:val="20"/>
          <w:szCs w:val="20"/>
        </w:rPr>
        <w:t>к Техническому Заданию</w:t>
      </w:r>
    </w:p>
    <w:p w14:paraId="331D55BF" w14:textId="77777777" w:rsidR="00956C2B" w:rsidRPr="00343CAA" w:rsidRDefault="00956C2B" w:rsidP="00956C2B">
      <w:pPr>
        <w:widowControl w:val="0"/>
        <w:shd w:val="clear" w:color="auto" w:fill="FFFFFF"/>
        <w:tabs>
          <w:tab w:val="left" w:pos="720"/>
          <w:tab w:val="num" w:pos="1980"/>
        </w:tabs>
        <w:autoSpaceDE w:val="0"/>
        <w:autoSpaceDN w:val="0"/>
        <w:adjustRightInd w:val="0"/>
        <w:spacing w:after="0" w:line="240" w:lineRule="auto"/>
        <w:ind w:left="5103" w:firstLine="284"/>
        <w:jc w:val="right"/>
        <w:rPr>
          <w:rFonts w:ascii="Tahoma" w:eastAsia="Times New Roman" w:hAnsi="Tahoma" w:cs="Tahoma"/>
          <w:sz w:val="20"/>
          <w:szCs w:val="20"/>
          <w:lang w:eastAsia="ru-RU"/>
        </w:rPr>
      </w:pPr>
      <w:r w:rsidRPr="00343CAA">
        <w:rPr>
          <w:rFonts w:ascii="Tahoma" w:eastAsia="Times New Roman" w:hAnsi="Tahoma" w:cs="Tahoma"/>
          <w:sz w:val="20"/>
          <w:szCs w:val="20"/>
          <w:lang w:eastAsia="ru-RU"/>
        </w:rPr>
        <w:t>Договора подряда</w:t>
      </w:r>
      <w:r>
        <w:rPr>
          <w:rFonts w:ascii="Tahoma" w:eastAsia="Times New Roman" w:hAnsi="Tahoma" w:cs="Tahoma"/>
          <w:sz w:val="20"/>
          <w:szCs w:val="20"/>
          <w:lang w:eastAsia="ru-RU"/>
        </w:rPr>
        <w:t xml:space="preserve"> </w:t>
      </w:r>
      <w:r w:rsidRPr="00343CAA">
        <w:rPr>
          <w:rFonts w:ascii="Tahoma" w:eastAsia="Times New Roman" w:hAnsi="Tahoma" w:cs="Tahoma"/>
          <w:sz w:val="20"/>
          <w:szCs w:val="20"/>
          <w:lang w:eastAsia="ru-RU"/>
        </w:rPr>
        <w:t xml:space="preserve">№ </w:t>
      </w:r>
      <w:r>
        <w:t>______________</w:t>
      </w:r>
    </w:p>
    <w:p w14:paraId="076F5F40" w14:textId="77777777" w:rsidR="00956C2B" w:rsidRPr="00343CAA" w:rsidRDefault="00956C2B" w:rsidP="00956C2B">
      <w:pPr>
        <w:widowControl w:val="0"/>
        <w:shd w:val="clear" w:color="auto" w:fill="FFFFFF"/>
        <w:tabs>
          <w:tab w:val="left" w:pos="720"/>
          <w:tab w:val="num" w:pos="1980"/>
        </w:tabs>
        <w:autoSpaceDE w:val="0"/>
        <w:autoSpaceDN w:val="0"/>
        <w:adjustRightInd w:val="0"/>
        <w:spacing w:line="240" w:lineRule="auto"/>
        <w:ind w:left="5670" w:firstLine="284"/>
        <w:jc w:val="right"/>
        <w:rPr>
          <w:rFonts w:ascii="Tahoma" w:eastAsia="Times New Roman" w:hAnsi="Tahoma" w:cs="Tahoma"/>
          <w:sz w:val="20"/>
          <w:szCs w:val="20"/>
          <w:lang w:eastAsia="ru-RU"/>
        </w:rPr>
      </w:pPr>
      <w:r w:rsidRPr="00343CAA">
        <w:rPr>
          <w:rFonts w:ascii="Tahoma" w:eastAsia="Times New Roman" w:hAnsi="Tahoma" w:cs="Tahoma"/>
          <w:sz w:val="20"/>
          <w:szCs w:val="20"/>
          <w:lang w:eastAsia="ru-RU"/>
        </w:rPr>
        <w:t>от «____» ___</w:t>
      </w:r>
      <w:r w:rsidRPr="00EA418F">
        <w:rPr>
          <w:rFonts w:ascii="Tahoma" w:eastAsia="Times New Roman" w:hAnsi="Tahoma" w:cs="Tahoma"/>
          <w:sz w:val="20"/>
          <w:szCs w:val="20"/>
          <w:lang w:eastAsia="ru-RU"/>
        </w:rPr>
        <w:t>___</w:t>
      </w:r>
      <w:r w:rsidRPr="00343CAA">
        <w:rPr>
          <w:rFonts w:ascii="Tahoma" w:eastAsia="Times New Roman" w:hAnsi="Tahoma" w:cs="Tahoma"/>
          <w:sz w:val="20"/>
          <w:szCs w:val="20"/>
          <w:lang w:eastAsia="ru-RU"/>
        </w:rPr>
        <w:t>______ 202</w:t>
      </w:r>
      <w:r>
        <w:rPr>
          <w:rFonts w:ascii="Tahoma" w:eastAsia="Times New Roman" w:hAnsi="Tahoma" w:cs="Tahoma"/>
          <w:sz w:val="20"/>
          <w:szCs w:val="20"/>
          <w:lang w:eastAsia="ru-RU"/>
        </w:rPr>
        <w:t>___г.</w:t>
      </w:r>
    </w:p>
    <w:p w14:paraId="56A5CC14" w14:textId="77777777" w:rsidR="00956C2B" w:rsidRPr="00343CAA" w:rsidRDefault="00956C2B" w:rsidP="00956C2B">
      <w:pPr>
        <w:pBdr>
          <w:top w:val="single" w:sz="4" w:space="1" w:color="auto"/>
        </w:pBdr>
        <w:shd w:val="clear" w:color="auto" w:fill="E0E0E0"/>
        <w:spacing w:after="0" w:line="240" w:lineRule="auto"/>
        <w:ind w:right="21" w:firstLine="284"/>
        <w:jc w:val="center"/>
        <w:rPr>
          <w:rFonts w:ascii="Tahoma" w:eastAsia="Times New Roman" w:hAnsi="Tahoma" w:cs="Tahoma"/>
          <w:b/>
          <w:spacing w:val="36"/>
          <w:sz w:val="20"/>
          <w:szCs w:val="20"/>
        </w:rPr>
      </w:pPr>
      <w:r w:rsidRPr="00343CAA">
        <w:rPr>
          <w:rFonts w:ascii="Tahoma" w:eastAsia="Times New Roman" w:hAnsi="Tahoma" w:cs="Tahoma"/>
          <w:b/>
          <w:spacing w:val="36"/>
          <w:sz w:val="20"/>
          <w:szCs w:val="20"/>
        </w:rPr>
        <w:t>начало формы</w:t>
      </w:r>
    </w:p>
    <w:p w14:paraId="3192ED17" w14:textId="77777777" w:rsidR="00956C2B" w:rsidRPr="00343CAA" w:rsidRDefault="00956C2B" w:rsidP="00956C2B">
      <w:pPr>
        <w:widowControl w:val="0"/>
        <w:shd w:val="clear" w:color="auto" w:fill="FFFFFF"/>
        <w:tabs>
          <w:tab w:val="left" w:pos="720"/>
          <w:tab w:val="num" w:pos="1980"/>
        </w:tabs>
        <w:autoSpaceDE w:val="0"/>
        <w:autoSpaceDN w:val="0"/>
        <w:adjustRightInd w:val="0"/>
        <w:spacing w:after="0" w:line="240" w:lineRule="auto"/>
        <w:ind w:firstLine="284"/>
        <w:jc w:val="center"/>
        <w:rPr>
          <w:rFonts w:ascii="Tahoma" w:eastAsia="Times New Roman" w:hAnsi="Tahoma" w:cs="Tahoma"/>
          <w:b/>
          <w:color w:val="000000" w:themeColor="text1"/>
          <w:sz w:val="20"/>
          <w:szCs w:val="20"/>
        </w:rPr>
      </w:pPr>
    </w:p>
    <w:p w14:paraId="6C9E4C51" w14:textId="77777777" w:rsidR="00956C2B" w:rsidRPr="00BB1E8E" w:rsidRDefault="00956C2B" w:rsidP="00956C2B">
      <w:pPr>
        <w:spacing w:after="0" w:line="240" w:lineRule="auto"/>
        <w:ind w:firstLine="284"/>
        <w:jc w:val="center"/>
        <w:outlineLvl w:val="0"/>
        <w:rPr>
          <w:rFonts w:ascii="Tahoma" w:eastAsia="Times New Roman" w:hAnsi="Tahoma" w:cs="Tahoma"/>
          <w:b/>
          <w:sz w:val="20"/>
          <w:szCs w:val="20"/>
          <w:lang w:eastAsia="ru-RU"/>
        </w:rPr>
      </w:pPr>
      <w:r w:rsidRPr="00BB1E8E">
        <w:rPr>
          <w:rFonts w:ascii="Tahoma" w:eastAsia="Times New Roman" w:hAnsi="Tahoma" w:cs="Tahoma"/>
          <w:b/>
          <w:sz w:val="20"/>
          <w:szCs w:val="20"/>
          <w:lang w:eastAsia="ru-RU"/>
        </w:rPr>
        <w:t>Заявка на выполнение работ</w:t>
      </w:r>
    </w:p>
    <w:p w14:paraId="0FE2ABC6" w14:textId="77777777" w:rsidR="00956C2B" w:rsidRPr="00343CAA" w:rsidRDefault="00956C2B" w:rsidP="00956C2B">
      <w:pPr>
        <w:spacing w:before="240" w:after="0"/>
        <w:ind w:firstLine="284"/>
        <w:jc w:val="both"/>
        <w:rPr>
          <w:rFonts w:ascii="Tahoma" w:eastAsia="Times New Roman" w:hAnsi="Tahoma" w:cs="Tahoma"/>
          <w:sz w:val="20"/>
          <w:szCs w:val="20"/>
        </w:rPr>
      </w:pPr>
      <w:r w:rsidRPr="00343CAA">
        <w:rPr>
          <w:rFonts w:ascii="Tahoma" w:eastAsia="Times New Roman" w:hAnsi="Tahoma" w:cs="Tahoma"/>
          <w:sz w:val="20"/>
          <w:szCs w:val="20"/>
        </w:rPr>
        <w:t>г. ______________</w:t>
      </w:r>
      <w:r w:rsidRPr="00343CAA">
        <w:rPr>
          <w:rFonts w:ascii="Tahoma" w:eastAsia="Times New Roman" w:hAnsi="Tahoma" w:cs="Tahoma"/>
          <w:sz w:val="20"/>
          <w:szCs w:val="20"/>
        </w:rPr>
        <w:tab/>
      </w:r>
      <w:r w:rsidRPr="00343CAA">
        <w:rPr>
          <w:rFonts w:ascii="Tahoma" w:eastAsia="Times New Roman" w:hAnsi="Tahoma" w:cs="Tahoma"/>
          <w:sz w:val="20"/>
          <w:szCs w:val="20"/>
        </w:rPr>
        <w:tab/>
      </w:r>
      <w:r w:rsidRPr="00343CAA">
        <w:rPr>
          <w:rFonts w:ascii="Tahoma" w:eastAsia="Times New Roman" w:hAnsi="Tahoma" w:cs="Tahoma"/>
          <w:sz w:val="20"/>
          <w:szCs w:val="20"/>
        </w:rPr>
        <w:tab/>
      </w:r>
      <w:r w:rsidRPr="00343CAA">
        <w:rPr>
          <w:rFonts w:ascii="Tahoma" w:eastAsia="Times New Roman" w:hAnsi="Tahoma" w:cs="Tahoma"/>
          <w:sz w:val="20"/>
          <w:szCs w:val="20"/>
        </w:rPr>
        <w:tab/>
      </w:r>
      <w:r w:rsidRPr="00343CAA">
        <w:rPr>
          <w:rFonts w:ascii="Tahoma" w:eastAsia="Times New Roman" w:hAnsi="Tahoma" w:cs="Tahoma"/>
          <w:sz w:val="20"/>
          <w:szCs w:val="20"/>
        </w:rPr>
        <w:tab/>
      </w:r>
      <w:r w:rsidRPr="00343CAA">
        <w:rPr>
          <w:rFonts w:ascii="Tahoma" w:eastAsia="Times New Roman" w:hAnsi="Tahoma" w:cs="Tahoma"/>
          <w:sz w:val="20"/>
          <w:szCs w:val="20"/>
        </w:rPr>
        <w:tab/>
        <w:t xml:space="preserve"> </w:t>
      </w:r>
      <w:r w:rsidRPr="00343CAA">
        <w:rPr>
          <w:rFonts w:ascii="Tahoma" w:eastAsia="Times New Roman" w:hAnsi="Tahoma" w:cs="Tahoma"/>
          <w:sz w:val="20"/>
          <w:szCs w:val="20"/>
        </w:rPr>
        <w:tab/>
        <w:t xml:space="preserve">                  </w:t>
      </w:r>
      <w:r>
        <w:rPr>
          <w:rFonts w:ascii="Tahoma" w:eastAsia="Times New Roman" w:hAnsi="Tahoma" w:cs="Tahoma"/>
          <w:sz w:val="20"/>
          <w:szCs w:val="20"/>
        </w:rPr>
        <w:t xml:space="preserve">                                                                            «</w:t>
      </w:r>
      <w:r w:rsidRPr="00343CAA">
        <w:rPr>
          <w:rFonts w:ascii="Tahoma" w:eastAsia="Times New Roman" w:hAnsi="Tahoma" w:cs="Tahoma"/>
          <w:sz w:val="20"/>
          <w:szCs w:val="20"/>
        </w:rPr>
        <w:t>___</w:t>
      </w:r>
      <w:r>
        <w:rPr>
          <w:rFonts w:ascii="Tahoma" w:eastAsia="Times New Roman" w:hAnsi="Tahoma" w:cs="Tahoma"/>
          <w:sz w:val="20"/>
          <w:szCs w:val="20"/>
        </w:rPr>
        <w:t>» _______</w:t>
      </w:r>
      <w:r w:rsidRPr="00343CAA">
        <w:rPr>
          <w:rFonts w:ascii="Tahoma" w:eastAsia="Times New Roman" w:hAnsi="Tahoma" w:cs="Tahoma"/>
          <w:sz w:val="20"/>
          <w:szCs w:val="20"/>
        </w:rPr>
        <w:t>__202_</w:t>
      </w:r>
      <w:r>
        <w:rPr>
          <w:rFonts w:ascii="Tahoma" w:eastAsia="Times New Roman" w:hAnsi="Tahoma" w:cs="Tahoma"/>
          <w:sz w:val="20"/>
          <w:szCs w:val="20"/>
        </w:rPr>
        <w:t>_</w:t>
      </w:r>
      <w:r w:rsidRPr="00343CAA">
        <w:rPr>
          <w:rFonts w:ascii="Tahoma" w:eastAsia="Times New Roman" w:hAnsi="Tahoma" w:cs="Tahoma"/>
          <w:sz w:val="20"/>
          <w:szCs w:val="20"/>
        </w:rPr>
        <w:t xml:space="preserve"> г.</w:t>
      </w:r>
    </w:p>
    <w:tbl>
      <w:tblPr>
        <w:tblW w:w="14565" w:type="dxa"/>
        <w:tblInd w:w="-5" w:type="dxa"/>
        <w:tblLayout w:type="fixed"/>
        <w:tblLook w:val="04A0" w:firstRow="1" w:lastRow="0" w:firstColumn="1" w:lastColumn="0" w:noHBand="0" w:noVBand="1"/>
      </w:tblPr>
      <w:tblGrid>
        <w:gridCol w:w="461"/>
        <w:gridCol w:w="1015"/>
        <w:gridCol w:w="459"/>
        <w:gridCol w:w="617"/>
        <w:gridCol w:w="662"/>
        <w:gridCol w:w="514"/>
        <w:gridCol w:w="514"/>
        <w:gridCol w:w="1226"/>
        <w:gridCol w:w="637"/>
        <w:gridCol w:w="1002"/>
        <w:gridCol w:w="1300"/>
        <w:gridCol w:w="1412"/>
        <w:gridCol w:w="1697"/>
        <w:gridCol w:w="840"/>
        <w:gridCol w:w="498"/>
        <w:gridCol w:w="596"/>
        <w:gridCol w:w="1115"/>
      </w:tblGrid>
      <w:tr w:rsidR="00956C2B" w:rsidRPr="00343CAA" w14:paraId="35DFBD89" w14:textId="77777777" w:rsidTr="00390515">
        <w:trPr>
          <w:trHeight w:val="1011"/>
        </w:trPr>
        <w:tc>
          <w:tcPr>
            <w:tcW w:w="461" w:type="dxa"/>
            <w:tcBorders>
              <w:top w:val="single" w:sz="4" w:space="0" w:color="auto"/>
              <w:left w:val="single" w:sz="4" w:space="0" w:color="auto"/>
              <w:bottom w:val="single" w:sz="4" w:space="0" w:color="auto"/>
              <w:right w:val="single" w:sz="4" w:space="0" w:color="auto"/>
            </w:tcBorders>
            <w:shd w:val="clear" w:color="000000" w:fill="D0CECE"/>
            <w:vAlign w:val="center"/>
            <w:hideMark/>
          </w:tcPr>
          <w:p w14:paraId="05E49796" w14:textId="77777777" w:rsidR="00956C2B" w:rsidRPr="00343CAA" w:rsidRDefault="00956C2B" w:rsidP="00390515">
            <w:pPr>
              <w:spacing w:after="0" w:line="240" w:lineRule="auto"/>
              <w:ind w:firstLine="37"/>
              <w:jc w:val="center"/>
              <w:rPr>
                <w:rFonts w:ascii="Calibri" w:eastAsia="Times New Roman" w:hAnsi="Calibri" w:cs="Calibri"/>
                <w:b/>
                <w:bCs/>
                <w:sz w:val="16"/>
                <w:szCs w:val="16"/>
              </w:rPr>
            </w:pPr>
            <w:r w:rsidRPr="00343CAA">
              <w:rPr>
                <w:rFonts w:ascii="Calibri" w:eastAsia="Times New Roman" w:hAnsi="Calibri" w:cs="Calibri"/>
                <w:b/>
                <w:bCs/>
                <w:sz w:val="16"/>
                <w:szCs w:val="16"/>
              </w:rPr>
              <w:t>п/п</w:t>
            </w:r>
          </w:p>
        </w:tc>
        <w:tc>
          <w:tcPr>
            <w:tcW w:w="1015" w:type="dxa"/>
            <w:tcBorders>
              <w:top w:val="single" w:sz="4" w:space="0" w:color="auto"/>
              <w:left w:val="nil"/>
              <w:bottom w:val="single" w:sz="4" w:space="0" w:color="auto"/>
              <w:right w:val="single" w:sz="4" w:space="0" w:color="auto"/>
            </w:tcBorders>
            <w:shd w:val="clear" w:color="000000" w:fill="D0CECE"/>
            <w:vAlign w:val="center"/>
            <w:hideMark/>
          </w:tcPr>
          <w:p w14:paraId="2D980200" w14:textId="77777777" w:rsidR="00956C2B" w:rsidRPr="00343CAA" w:rsidRDefault="00956C2B" w:rsidP="00390515">
            <w:pPr>
              <w:spacing w:after="0" w:line="240" w:lineRule="auto"/>
              <w:ind w:firstLine="37"/>
              <w:jc w:val="center"/>
              <w:rPr>
                <w:rFonts w:ascii="Calibri" w:eastAsia="Times New Roman" w:hAnsi="Calibri" w:cs="Calibri"/>
                <w:b/>
                <w:bCs/>
                <w:sz w:val="16"/>
                <w:szCs w:val="16"/>
              </w:rPr>
            </w:pPr>
            <w:r>
              <w:rPr>
                <w:rFonts w:ascii="Calibri" w:eastAsia="Times New Roman" w:hAnsi="Calibri" w:cs="Calibri"/>
                <w:b/>
                <w:bCs/>
                <w:sz w:val="16"/>
                <w:szCs w:val="16"/>
              </w:rPr>
              <w:t>Полный а</w:t>
            </w:r>
            <w:r w:rsidRPr="00343CAA">
              <w:rPr>
                <w:rFonts w:ascii="Calibri" w:eastAsia="Times New Roman" w:hAnsi="Calibri" w:cs="Calibri"/>
                <w:b/>
                <w:bCs/>
                <w:sz w:val="16"/>
                <w:szCs w:val="16"/>
              </w:rPr>
              <w:t>дрес (Республика, город, нас. Пункт, улица, д. кв.</w:t>
            </w:r>
          </w:p>
        </w:tc>
        <w:tc>
          <w:tcPr>
            <w:tcW w:w="459" w:type="dxa"/>
            <w:tcBorders>
              <w:top w:val="single" w:sz="4" w:space="0" w:color="auto"/>
              <w:left w:val="nil"/>
              <w:bottom w:val="single" w:sz="4" w:space="0" w:color="auto"/>
              <w:right w:val="single" w:sz="4" w:space="0" w:color="auto"/>
            </w:tcBorders>
            <w:shd w:val="clear" w:color="000000" w:fill="D0CECE"/>
            <w:vAlign w:val="center"/>
            <w:hideMark/>
          </w:tcPr>
          <w:p w14:paraId="3B918FCB" w14:textId="77777777" w:rsidR="00956C2B" w:rsidRPr="00343CAA" w:rsidRDefault="00956C2B" w:rsidP="00390515">
            <w:pPr>
              <w:spacing w:after="0" w:line="240" w:lineRule="auto"/>
              <w:ind w:firstLine="37"/>
              <w:jc w:val="center"/>
              <w:rPr>
                <w:rFonts w:ascii="Calibri" w:eastAsia="Times New Roman" w:hAnsi="Calibri" w:cs="Calibri"/>
                <w:b/>
                <w:bCs/>
                <w:sz w:val="16"/>
                <w:szCs w:val="16"/>
              </w:rPr>
            </w:pPr>
            <w:r w:rsidRPr="00343CAA">
              <w:rPr>
                <w:rFonts w:ascii="Calibri" w:eastAsia="Times New Roman" w:hAnsi="Calibri" w:cs="Calibri"/>
                <w:b/>
                <w:bCs/>
                <w:sz w:val="16"/>
                <w:szCs w:val="16"/>
              </w:rPr>
              <w:t>Л/с</w:t>
            </w:r>
          </w:p>
        </w:tc>
        <w:tc>
          <w:tcPr>
            <w:tcW w:w="617" w:type="dxa"/>
            <w:tcBorders>
              <w:top w:val="single" w:sz="4" w:space="0" w:color="auto"/>
              <w:left w:val="nil"/>
              <w:bottom w:val="single" w:sz="4" w:space="0" w:color="auto"/>
              <w:right w:val="single" w:sz="4" w:space="0" w:color="auto"/>
            </w:tcBorders>
            <w:shd w:val="clear" w:color="000000" w:fill="D0CECE"/>
            <w:vAlign w:val="center"/>
            <w:hideMark/>
          </w:tcPr>
          <w:p w14:paraId="5A4637C2" w14:textId="77777777" w:rsidR="00956C2B" w:rsidRPr="00343CAA" w:rsidRDefault="00956C2B" w:rsidP="00390515">
            <w:pPr>
              <w:spacing w:after="0" w:line="240" w:lineRule="auto"/>
              <w:ind w:firstLine="37"/>
              <w:jc w:val="center"/>
              <w:rPr>
                <w:rFonts w:ascii="Calibri" w:eastAsia="Times New Roman" w:hAnsi="Calibri" w:cs="Calibri"/>
                <w:b/>
                <w:bCs/>
                <w:sz w:val="16"/>
                <w:szCs w:val="16"/>
              </w:rPr>
            </w:pPr>
            <w:r w:rsidRPr="00343CAA">
              <w:rPr>
                <w:rFonts w:ascii="Calibri" w:eastAsia="Times New Roman" w:hAnsi="Calibri" w:cs="Calibri"/>
                <w:b/>
                <w:bCs/>
                <w:sz w:val="16"/>
                <w:szCs w:val="16"/>
              </w:rPr>
              <w:t>ФИО</w:t>
            </w:r>
          </w:p>
        </w:tc>
        <w:tc>
          <w:tcPr>
            <w:tcW w:w="662" w:type="dxa"/>
            <w:tcBorders>
              <w:top w:val="single" w:sz="4" w:space="0" w:color="auto"/>
              <w:left w:val="nil"/>
              <w:bottom w:val="single" w:sz="4" w:space="0" w:color="auto"/>
              <w:right w:val="nil"/>
            </w:tcBorders>
            <w:shd w:val="clear" w:color="000000" w:fill="D0CECE"/>
            <w:vAlign w:val="center"/>
            <w:hideMark/>
          </w:tcPr>
          <w:p w14:paraId="52D60596" w14:textId="77777777" w:rsidR="00956C2B" w:rsidRPr="00343CAA" w:rsidRDefault="00956C2B" w:rsidP="00390515">
            <w:pPr>
              <w:spacing w:after="0" w:line="240" w:lineRule="auto"/>
              <w:ind w:firstLine="37"/>
              <w:jc w:val="center"/>
              <w:rPr>
                <w:rFonts w:ascii="Calibri" w:eastAsia="Times New Roman" w:hAnsi="Calibri" w:cs="Calibri"/>
                <w:b/>
                <w:bCs/>
                <w:sz w:val="16"/>
                <w:szCs w:val="16"/>
              </w:rPr>
            </w:pPr>
            <w:r>
              <w:rPr>
                <w:rFonts w:ascii="Calibri" w:eastAsia="Times New Roman" w:hAnsi="Calibri" w:cs="Calibri"/>
                <w:b/>
                <w:bCs/>
                <w:sz w:val="16"/>
                <w:szCs w:val="16"/>
              </w:rPr>
              <w:t xml:space="preserve">Филиал </w:t>
            </w:r>
          </w:p>
        </w:tc>
        <w:tc>
          <w:tcPr>
            <w:tcW w:w="514" w:type="dxa"/>
            <w:tcBorders>
              <w:top w:val="single" w:sz="4" w:space="0" w:color="auto"/>
              <w:left w:val="single" w:sz="4" w:space="0" w:color="auto"/>
              <w:bottom w:val="single" w:sz="4" w:space="0" w:color="auto"/>
              <w:right w:val="single" w:sz="4" w:space="0" w:color="auto"/>
            </w:tcBorders>
            <w:shd w:val="clear" w:color="000000" w:fill="D0CECE"/>
            <w:vAlign w:val="center"/>
          </w:tcPr>
          <w:p w14:paraId="77A12BD9" w14:textId="77777777" w:rsidR="00956C2B" w:rsidRPr="00343CAA" w:rsidRDefault="00956C2B" w:rsidP="00390515">
            <w:pPr>
              <w:spacing w:after="0" w:line="240" w:lineRule="auto"/>
              <w:ind w:firstLine="37"/>
              <w:jc w:val="center"/>
              <w:rPr>
                <w:rFonts w:ascii="Calibri" w:eastAsia="Times New Roman" w:hAnsi="Calibri" w:cs="Calibri"/>
                <w:b/>
                <w:bCs/>
                <w:sz w:val="16"/>
                <w:szCs w:val="16"/>
              </w:rPr>
            </w:pPr>
            <w:r w:rsidRPr="00343CAA">
              <w:rPr>
                <w:rFonts w:ascii="Calibri" w:eastAsia="Times New Roman" w:hAnsi="Calibri" w:cs="Calibri"/>
                <w:b/>
                <w:bCs/>
                <w:sz w:val="16"/>
                <w:szCs w:val="16"/>
              </w:rPr>
              <w:t>Тип дем-го ПУ</w:t>
            </w:r>
          </w:p>
        </w:tc>
        <w:tc>
          <w:tcPr>
            <w:tcW w:w="514" w:type="dxa"/>
            <w:tcBorders>
              <w:top w:val="single" w:sz="4" w:space="0" w:color="auto"/>
              <w:left w:val="single" w:sz="4" w:space="0" w:color="auto"/>
              <w:bottom w:val="single" w:sz="4" w:space="0" w:color="auto"/>
              <w:right w:val="nil"/>
            </w:tcBorders>
            <w:shd w:val="clear" w:color="000000" w:fill="D0CECE"/>
            <w:vAlign w:val="center"/>
            <w:hideMark/>
          </w:tcPr>
          <w:p w14:paraId="7D1C144C" w14:textId="77777777" w:rsidR="00956C2B" w:rsidRPr="00343CAA" w:rsidRDefault="00956C2B" w:rsidP="00390515">
            <w:pPr>
              <w:spacing w:after="0" w:line="240" w:lineRule="auto"/>
              <w:ind w:firstLine="37"/>
              <w:jc w:val="center"/>
              <w:rPr>
                <w:rFonts w:ascii="Calibri" w:eastAsia="Times New Roman" w:hAnsi="Calibri" w:cs="Calibri"/>
                <w:b/>
                <w:bCs/>
                <w:sz w:val="16"/>
                <w:szCs w:val="16"/>
              </w:rPr>
            </w:pPr>
            <w:r w:rsidRPr="00343CAA">
              <w:rPr>
                <w:rFonts w:ascii="Calibri" w:eastAsia="Times New Roman" w:hAnsi="Calibri" w:cs="Calibri"/>
                <w:b/>
                <w:bCs/>
                <w:sz w:val="16"/>
                <w:szCs w:val="16"/>
              </w:rPr>
              <w:t>№ дем-го ПУ</w:t>
            </w:r>
          </w:p>
        </w:tc>
        <w:tc>
          <w:tcPr>
            <w:tcW w:w="1226" w:type="dxa"/>
            <w:tcBorders>
              <w:top w:val="single" w:sz="4" w:space="0" w:color="auto"/>
              <w:left w:val="single" w:sz="4" w:space="0" w:color="auto"/>
              <w:bottom w:val="single" w:sz="4" w:space="0" w:color="auto"/>
              <w:right w:val="single" w:sz="4" w:space="0" w:color="auto"/>
            </w:tcBorders>
            <w:shd w:val="clear" w:color="000000" w:fill="D0CECE"/>
            <w:vAlign w:val="center"/>
          </w:tcPr>
          <w:p w14:paraId="39439A2D" w14:textId="77777777" w:rsidR="00956C2B" w:rsidRPr="00343CAA" w:rsidRDefault="00956C2B" w:rsidP="00390515">
            <w:pPr>
              <w:spacing w:after="0" w:line="240" w:lineRule="auto"/>
              <w:ind w:firstLine="37"/>
              <w:jc w:val="center"/>
              <w:rPr>
                <w:rFonts w:ascii="Calibri" w:eastAsia="Times New Roman" w:hAnsi="Calibri" w:cs="Calibri"/>
                <w:b/>
                <w:bCs/>
                <w:sz w:val="16"/>
                <w:szCs w:val="16"/>
              </w:rPr>
            </w:pPr>
            <w:r>
              <w:rPr>
                <w:rFonts w:ascii="Calibri" w:eastAsia="Times New Roman" w:hAnsi="Calibri" w:cs="Calibri"/>
                <w:b/>
                <w:bCs/>
                <w:sz w:val="16"/>
                <w:szCs w:val="16"/>
              </w:rPr>
              <w:t>Необходимость возврата снятого ПУ Заказчику</w:t>
            </w:r>
          </w:p>
        </w:tc>
        <w:tc>
          <w:tcPr>
            <w:tcW w:w="637" w:type="dxa"/>
            <w:tcBorders>
              <w:top w:val="single" w:sz="4" w:space="0" w:color="auto"/>
              <w:left w:val="single" w:sz="4" w:space="0" w:color="auto"/>
              <w:bottom w:val="single" w:sz="4" w:space="0" w:color="auto"/>
              <w:right w:val="single" w:sz="4" w:space="0" w:color="auto"/>
            </w:tcBorders>
            <w:shd w:val="clear" w:color="000000" w:fill="D0CECE"/>
            <w:vAlign w:val="center"/>
          </w:tcPr>
          <w:p w14:paraId="717E7FD8" w14:textId="77777777" w:rsidR="00956C2B" w:rsidRPr="00343CAA" w:rsidRDefault="00956C2B" w:rsidP="00390515">
            <w:pPr>
              <w:spacing w:after="0" w:line="240" w:lineRule="auto"/>
              <w:ind w:firstLine="37"/>
              <w:jc w:val="center"/>
              <w:rPr>
                <w:rFonts w:ascii="Calibri" w:eastAsia="Times New Roman" w:hAnsi="Calibri" w:cs="Calibri"/>
                <w:b/>
                <w:bCs/>
                <w:sz w:val="16"/>
                <w:szCs w:val="16"/>
              </w:rPr>
            </w:pPr>
            <w:r>
              <w:rPr>
                <w:rFonts w:ascii="Calibri" w:eastAsia="Times New Roman" w:hAnsi="Calibri" w:cs="Calibri"/>
                <w:b/>
                <w:bCs/>
                <w:sz w:val="16"/>
                <w:szCs w:val="16"/>
              </w:rPr>
              <w:t>Дата заявки</w:t>
            </w:r>
          </w:p>
        </w:tc>
        <w:tc>
          <w:tcPr>
            <w:tcW w:w="1002" w:type="dxa"/>
            <w:tcBorders>
              <w:top w:val="single" w:sz="4" w:space="0" w:color="auto"/>
              <w:left w:val="single" w:sz="4" w:space="0" w:color="auto"/>
              <w:bottom w:val="single" w:sz="4" w:space="0" w:color="auto"/>
              <w:right w:val="single" w:sz="4" w:space="0" w:color="auto"/>
            </w:tcBorders>
            <w:shd w:val="clear" w:color="000000" w:fill="D0CECE"/>
            <w:vAlign w:val="center"/>
          </w:tcPr>
          <w:p w14:paraId="1CFB76F5" w14:textId="77777777" w:rsidR="00956C2B" w:rsidRPr="00343CAA" w:rsidRDefault="00956C2B" w:rsidP="00390515">
            <w:pPr>
              <w:spacing w:after="0" w:line="240" w:lineRule="auto"/>
              <w:ind w:firstLine="37"/>
              <w:jc w:val="center"/>
              <w:rPr>
                <w:rFonts w:ascii="Calibri" w:eastAsia="Times New Roman" w:hAnsi="Calibri" w:cs="Calibri"/>
                <w:b/>
                <w:bCs/>
                <w:sz w:val="16"/>
                <w:szCs w:val="16"/>
              </w:rPr>
            </w:pPr>
            <w:r w:rsidRPr="00343CAA">
              <w:rPr>
                <w:rFonts w:ascii="Calibri" w:eastAsia="Times New Roman" w:hAnsi="Calibri" w:cs="Calibri"/>
                <w:b/>
                <w:bCs/>
                <w:sz w:val="16"/>
                <w:szCs w:val="16"/>
              </w:rPr>
              <w:t>Предельная дата выполнения работ по Объекту</w:t>
            </w:r>
          </w:p>
        </w:tc>
        <w:tc>
          <w:tcPr>
            <w:tcW w:w="1300" w:type="dxa"/>
            <w:tcBorders>
              <w:top w:val="single" w:sz="4" w:space="0" w:color="auto"/>
              <w:left w:val="single" w:sz="4" w:space="0" w:color="auto"/>
              <w:bottom w:val="single" w:sz="4" w:space="0" w:color="auto"/>
              <w:right w:val="single" w:sz="4" w:space="0" w:color="auto"/>
            </w:tcBorders>
            <w:shd w:val="clear" w:color="000000" w:fill="D0CECE"/>
            <w:vAlign w:val="center"/>
          </w:tcPr>
          <w:p w14:paraId="760F67A6" w14:textId="77777777" w:rsidR="00956C2B" w:rsidRPr="00343CAA" w:rsidRDefault="00956C2B" w:rsidP="00390515">
            <w:pPr>
              <w:spacing w:after="0" w:line="240" w:lineRule="auto"/>
              <w:ind w:firstLine="37"/>
              <w:jc w:val="center"/>
              <w:rPr>
                <w:rFonts w:ascii="Calibri" w:eastAsia="Times New Roman" w:hAnsi="Calibri" w:cs="Calibri"/>
                <w:b/>
                <w:bCs/>
                <w:sz w:val="16"/>
                <w:szCs w:val="16"/>
              </w:rPr>
            </w:pPr>
            <w:r>
              <w:rPr>
                <w:rFonts w:ascii="Calibri" w:eastAsia="Times New Roman" w:hAnsi="Calibri" w:cs="Calibri"/>
                <w:b/>
                <w:bCs/>
                <w:sz w:val="16"/>
                <w:szCs w:val="16"/>
              </w:rPr>
              <w:t>Вид работы (замена/монтаж)</w:t>
            </w:r>
          </w:p>
        </w:tc>
        <w:tc>
          <w:tcPr>
            <w:tcW w:w="1412" w:type="dxa"/>
            <w:tcBorders>
              <w:top w:val="single" w:sz="4" w:space="0" w:color="auto"/>
              <w:left w:val="single" w:sz="4" w:space="0" w:color="auto"/>
              <w:bottom w:val="single" w:sz="4" w:space="0" w:color="auto"/>
              <w:right w:val="single" w:sz="4" w:space="0" w:color="auto"/>
            </w:tcBorders>
            <w:shd w:val="clear" w:color="000000" w:fill="D0CECE"/>
            <w:vAlign w:val="center"/>
          </w:tcPr>
          <w:p w14:paraId="4808328E" w14:textId="77777777" w:rsidR="00956C2B" w:rsidRPr="00343CAA" w:rsidRDefault="00956C2B" w:rsidP="00390515">
            <w:pPr>
              <w:spacing w:after="0" w:line="240" w:lineRule="auto"/>
              <w:ind w:firstLine="37"/>
              <w:jc w:val="center"/>
              <w:rPr>
                <w:rFonts w:ascii="Calibri" w:eastAsia="Times New Roman" w:hAnsi="Calibri" w:cs="Calibri"/>
                <w:b/>
                <w:bCs/>
                <w:sz w:val="16"/>
                <w:szCs w:val="16"/>
              </w:rPr>
            </w:pPr>
          </w:p>
          <w:p w14:paraId="7D88571C" w14:textId="77777777" w:rsidR="00956C2B" w:rsidRPr="00343CAA" w:rsidRDefault="00956C2B" w:rsidP="00390515">
            <w:pPr>
              <w:spacing w:after="0" w:line="240" w:lineRule="auto"/>
              <w:ind w:firstLine="37"/>
              <w:jc w:val="center"/>
              <w:rPr>
                <w:rFonts w:ascii="Calibri" w:eastAsia="Times New Roman" w:hAnsi="Calibri" w:cs="Calibri"/>
                <w:b/>
                <w:bCs/>
                <w:sz w:val="16"/>
                <w:szCs w:val="16"/>
              </w:rPr>
            </w:pPr>
            <w:r w:rsidRPr="00343CAA">
              <w:rPr>
                <w:rFonts w:ascii="Calibri" w:eastAsia="Times New Roman" w:hAnsi="Calibri" w:cs="Calibri"/>
                <w:b/>
                <w:bCs/>
                <w:sz w:val="16"/>
                <w:szCs w:val="16"/>
              </w:rPr>
              <w:t>Тип ПУ</w:t>
            </w:r>
            <w:r>
              <w:rPr>
                <w:rFonts w:ascii="Calibri" w:eastAsia="Times New Roman" w:hAnsi="Calibri" w:cs="Calibri"/>
                <w:b/>
                <w:bCs/>
                <w:sz w:val="16"/>
                <w:szCs w:val="16"/>
              </w:rPr>
              <w:t xml:space="preserve"> (1ф, 3ф)</w:t>
            </w:r>
          </w:p>
        </w:tc>
        <w:tc>
          <w:tcPr>
            <w:tcW w:w="1697" w:type="dxa"/>
            <w:tcBorders>
              <w:top w:val="single" w:sz="4" w:space="0" w:color="auto"/>
              <w:left w:val="nil"/>
              <w:bottom w:val="single" w:sz="4" w:space="0" w:color="auto"/>
              <w:right w:val="single" w:sz="4" w:space="0" w:color="auto"/>
            </w:tcBorders>
            <w:shd w:val="clear" w:color="000000" w:fill="D0CECE"/>
            <w:vAlign w:val="center"/>
          </w:tcPr>
          <w:p w14:paraId="7282D218" w14:textId="77777777" w:rsidR="00956C2B" w:rsidRPr="00343CAA" w:rsidRDefault="00956C2B" w:rsidP="00390515">
            <w:pPr>
              <w:spacing w:after="0" w:line="240" w:lineRule="auto"/>
              <w:ind w:firstLine="37"/>
              <w:jc w:val="center"/>
              <w:rPr>
                <w:rFonts w:ascii="Calibri" w:eastAsia="Times New Roman" w:hAnsi="Calibri" w:cs="Calibri"/>
                <w:b/>
                <w:bCs/>
                <w:sz w:val="16"/>
                <w:szCs w:val="16"/>
              </w:rPr>
            </w:pPr>
            <w:r w:rsidRPr="00343CAA">
              <w:rPr>
                <w:rFonts w:ascii="Calibri" w:eastAsia="Times New Roman" w:hAnsi="Calibri" w:cs="Calibri"/>
                <w:b/>
                <w:bCs/>
                <w:sz w:val="16"/>
                <w:szCs w:val="16"/>
              </w:rPr>
              <w:t>Статус выполнения</w:t>
            </w:r>
          </w:p>
          <w:p w14:paraId="1FC2C58D" w14:textId="77777777" w:rsidR="00956C2B" w:rsidRPr="00343CAA" w:rsidRDefault="00956C2B" w:rsidP="00390515">
            <w:pPr>
              <w:spacing w:after="0" w:line="240" w:lineRule="auto"/>
              <w:ind w:firstLine="37"/>
              <w:jc w:val="center"/>
              <w:rPr>
                <w:rFonts w:ascii="Calibri" w:eastAsia="Times New Roman" w:hAnsi="Calibri" w:cs="Calibri"/>
                <w:b/>
                <w:bCs/>
                <w:sz w:val="16"/>
                <w:szCs w:val="16"/>
              </w:rPr>
            </w:pPr>
            <w:r w:rsidRPr="00343CAA">
              <w:rPr>
                <w:rFonts w:ascii="Calibri" w:eastAsia="Times New Roman" w:hAnsi="Calibri" w:cs="Calibri"/>
                <w:b/>
                <w:bCs/>
                <w:sz w:val="16"/>
                <w:szCs w:val="16"/>
              </w:rPr>
              <w:t>(Установлен/не установлен/исключена)</w:t>
            </w:r>
          </w:p>
        </w:tc>
        <w:tc>
          <w:tcPr>
            <w:tcW w:w="840" w:type="dxa"/>
            <w:tcBorders>
              <w:top w:val="single" w:sz="4" w:space="0" w:color="auto"/>
              <w:left w:val="single" w:sz="4" w:space="0" w:color="auto"/>
              <w:bottom w:val="single" w:sz="4" w:space="0" w:color="auto"/>
              <w:right w:val="single" w:sz="4" w:space="0" w:color="auto"/>
            </w:tcBorders>
            <w:shd w:val="clear" w:color="000000" w:fill="D0CECE"/>
            <w:vAlign w:val="center"/>
          </w:tcPr>
          <w:p w14:paraId="0E217C2E" w14:textId="77777777" w:rsidR="00956C2B" w:rsidRPr="00343CAA" w:rsidRDefault="00956C2B" w:rsidP="00390515">
            <w:pPr>
              <w:spacing w:after="0" w:line="240" w:lineRule="auto"/>
              <w:ind w:firstLine="37"/>
              <w:rPr>
                <w:rFonts w:ascii="Calibri" w:eastAsia="Times New Roman" w:hAnsi="Calibri" w:cs="Calibri"/>
                <w:b/>
                <w:bCs/>
                <w:sz w:val="16"/>
                <w:szCs w:val="16"/>
              </w:rPr>
            </w:pPr>
            <w:r w:rsidRPr="00343CAA">
              <w:rPr>
                <w:rFonts w:ascii="Calibri" w:eastAsia="Times New Roman" w:hAnsi="Calibri" w:cs="Calibri"/>
                <w:b/>
                <w:bCs/>
                <w:sz w:val="16"/>
                <w:szCs w:val="16"/>
              </w:rPr>
              <w:t>Дата установки нового ПУ</w:t>
            </w:r>
          </w:p>
        </w:tc>
        <w:tc>
          <w:tcPr>
            <w:tcW w:w="498" w:type="dxa"/>
            <w:tcBorders>
              <w:top w:val="single" w:sz="4" w:space="0" w:color="auto"/>
              <w:left w:val="single" w:sz="4" w:space="0" w:color="auto"/>
              <w:bottom w:val="single" w:sz="4" w:space="0" w:color="auto"/>
              <w:right w:val="single" w:sz="4" w:space="0" w:color="auto"/>
            </w:tcBorders>
            <w:shd w:val="clear" w:color="000000" w:fill="D0CECE"/>
            <w:vAlign w:val="center"/>
          </w:tcPr>
          <w:p w14:paraId="35A5AEE7" w14:textId="77777777" w:rsidR="00956C2B" w:rsidRPr="00343CAA" w:rsidRDefault="00956C2B" w:rsidP="00390515">
            <w:pPr>
              <w:spacing w:after="0" w:line="240" w:lineRule="auto"/>
              <w:ind w:firstLine="37"/>
              <w:jc w:val="center"/>
              <w:rPr>
                <w:rFonts w:ascii="Calibri" w:eastAsia="Times New Roman" w:hAnsi="Calibri" w:cs="Calibri"/>
                <w:b/>
                <w:bCs/>
                <w:sz w:val="16"/>
                <w:szCs w:val="16"/>
              </w:rPr>
            </w:pPr>
            <w:r w:rsidRPr="00343CAA">
              <w:rPr>
                <w:rFonts w:ascii="Calibri" w:eastAsia="Times New Roman" w:hAnsi="Calibri" w:cs="Calibri"/>
                <w:b/>
                <w:bCs/>
                <w:sz w:val="16"/>
                <w:szCs w:val="16"/>
              </w:rPr>
              <w:t>№ ПУ</w:t>
            </w:r>
          </w:p>
        </w:tc>
        <w:tc>
          <w:tcPr>
            <w:tcW w:w="596" w:type="dxa"/>
            <w:tcBorders>
              <w:top w:val="single" w:sz="4" w:space="0" w:color="auto"/>
              <w:left w:val="single" w:sz="4" w:space="0" w:color="auto"/>
              <w:bottom w:val="single" w:sz="4" w:space="0" w:color="auto"/>
              <w:right w:val="single" w:sz="4" w:space="0" w:color="auto"/>
            </w:tcBorders>
            <w:shd w:val="clear" w:color="000000" w:fill="D0CECE"/>
            <w:vAlign w:val="center"/>
          </w:tcPr>
          <w:p w14:paraId="3033A49E" w14:textId="77777777" w:rsidR="00956C2B" w:rsidRPr="00343CAA" w:rsidRDefault="00956C2B" w:rsidP="00390515">
            <w:pPr>
              <w:spacing w:after="0" w:line="240" w:lineRule="auto"/>
              <w:ind w:firstLine="37"/>
              <w:jc w:val="center"/>
              <w:rPr>
                <w:rFonts w:ascii="Calibri" w:eastAsia="Times New Roman" w:hAnsi="Calibri" w:cs="Calibri"/>
                <w:b/>
                <w:bCs/>
                <w:sz w:val="16"/>
                <w:szCs w:val="16"/>
              </w:rPr>
            </w:pPr>
            <w:r w:rsidRPr="00343CAA">
              <w:rPr>
                <w:rFonts w:ascii="Calibri" w:eastAsia="Times New Roman" w:hAnsi="Calibri" w:cs="Calibri"/>
                <w:b/>
                <w:bCs/>
                <w:sz w:val="16"/>
                <w:szCs w:val="16"/>
              </w:rPr>
              <w:t>№ Акта ввода в экспл.</w:t>
            </w:r>
          </w:p>
        </w:tc>
        <w:tc>
          <w:tcPr>
            <w:tcW w:w="1115" w:type="dxa"/>
            <w:tcBorders>
              <w:top w:val="single" w:sz="4" w:space="0" w:color="auto"/>
              <w:left w:val="single" w:sz="4" w:space="0" w:color="auto"/>
              <w:bottom w:val="single" w:sz="4" w:space="0" w:color="auto"/>
              <w:right w:val="single" w:sz="4" w:space="0" w:color="auto"/>
            </w:tcBorders>
            <w:shd w:val="clear" w:color="000000" w:fill="D0CECE"/>
            <w:vAlign w:val="center"/>
          </w:tcPr>
          <w:p w14:paraId="483F0CED" w14:textId="77777777" w:rsidR="00956C2B" w:rsidRPr="00343CAA" w:rsidRDefault="00956C2B" w:rsidP="00390515">
            <w:pPr>
              <w:spacing w:after="0" w:line="240" w:lineRule="auto"/>
              <w:ind w:firstLine="37"/>
              <w:jc w:val="center"/>
              <w:rPr>
                <w:rFonts w:ascii="Calibri" w:eastAsia="Times New Roman" w:hAnsi="Calibri" w:cs="Calibri"/>
                <w:b/>
                <w:bCs/>
                <w:sz w:val="16"/>
                <w:szCs w:val="16"/>
              </w:rPr>
            </w:pPr>
            <w:r w:rsidRPr="00343CAA">
              <w:rPr>
                <w:rFonts w:ascii="Calibri" w:eastAsia="Times New Roman" w:hAnsi="Calibri" w:cs="Calibri"/>
                <w:b/>
                <w:bCs/>
                <w:sz w:val="16"/>
                <w:szCs w:val="16"/>
              </w:rPr>
              <w:t>Комментарий</w:t>
            </w:r>
          </w:p>
        </w:tc>
      </w:tr>
      <w:tr w:rsidR="00956C2B" w:rsidRPr="00343CAA" w14:paraId="7580982C" w14:textId="77777777" w:rsidTr="00390515">
        <w:trPr>
          <w:trHeight w:val="114"/>
        </w:trPr>
        <w:tc>
          <w:tcPr>
            <w:tcW w:w="461" w:type="dxa"/>
            <w:tcBorders>
              <w:top w:val="single" w:sz="4" w:space="0" w:color="auto"/>
              <w:left w:val="single" w:sz="4" w:space="0" w:color="auto"/>
              <w:bottom w:val="single" w:sz="4" w:space="0" w:color="auto"/>
              <w:right w:val="single" w:sz="4" w:space="0" w:color="auto"/>
            </w:tcBorders>
            <w:noWrap/>
            <w:vAlign w:val="center"/>
            <w:hideMark/>
          </w:tcPr>
          <w:p w14:paraId="6376F7A6" w14:textId="77777777" w:rsidR="00956C2B" w:rsidRPr="00343CAA" w:rsidRDefault="00956C2B" w:rsidP="00390515">
            <w:pPr>
              <w:spacing w:after="0" w:line="240" w:lineRule="auto"/>
              <w:ind w:firstLine="37"/>
              <w:jc w:val="center"/>
              <w:rPr>
                <w:rFonts w:ascii="Calibri" w:eastAsia="Times New Roman" w:hAnsi="Calibri" w:cs="Calibri"/>
                <w:sz w:val="16"/>
                <w:szCs w:val="16"/>
              </w:rPr>
            </w:pPr>
            <w:r w:rsidRPr="00343CAA">
              <w:rPr>
                <w:rFonts w:ascii="Calibri" w:eastAsia="Times New Roman" w:hAnsi="Calibri" w:cs="Calibri"/>
                <w:sz w:val="16"/>
                <w:szCs w:val="16"/>
              </w:rPr>
              <w:t>1</w:t>
            </w:r>
          </w:p>
        </w:tc>
        <w:tc>
          <w:tcPr>
            <w:tcW w:w="1015" w:type="dxa"/>
            <w:tcBorders>
              <w:top w:val="single" w:sz="4" w:space="0" w:color="auto"/>
              <w:left w:val="nil"/>
              <w:bottom w:val="single" w:sz="4" w:space="0" w:color="auto"/>
              <w:right w:val="single" w:sz="4" w:space="0" w:color="auto"/>
            </w:tcBorders>
            <w:noWrap/>
            <w:vAlign w:val="center"/>
            <w:hideMark/>
          </w:tcPr>
          <w:p w14:paraId="66079510" w14:textId="77777777" w:rsidR="00956C2B" w:rsidRPr="00343CAA" w:rsidRDefault="00956C2B" w:rsidP="00390515">
            <w:pPr>
              <w:spacing w:after="0" w:line="240" w:lineRule="auto"/>
              <w:ind w:firstLine="37"/>
              <w:jc w:val="center"/>
              <w:rPr>
                <w:rFonts w:ascii="Calibri" w:eastAsia="Times New Roman" w:hAnsi="Calibri" w:cs="Calibri"/>
                <w:sz w:val="16"/>
                <w:szCs w:val="16"/>
              </w:rPr>
            </w:pPr>
          </w:p>
        </w:tc>
        <w:tc>
          <w:tcPr>
            <w:tcW w:w="459" w:type="dxa"/>
            <w:tcBorders>
              <w:top w:val="single" w:sz="4" w:space="0" w:color="auto"/>
              <w:left w:val="nil"/>
              <w:bottom w:val="single" w:sz="4" w:space="0" w:color="auto"/>
              <w:right w:val="single" w:sz="4" w:space="0" w:color="auto"/>
            </w:tcBorders>
            <w:noWrap/>
            <w:vAlign w:val="center"/>
            <w:hideMark/>
          </w:tcPr>
          <w:p w14:paraId="4BEE6705" w14:textId="77777777" w:rsidR="00956C2B" w:rsidRPr="00343CAA" w:rsidRDefault="00956C2B" w:rsidP="00390515">
            <w:pPr>
              <w:spacing w:after="0" w:line="240" w:lineRule="auto"/>
              <w:ind w:firstLine="37"/>
              <w:jc w:val="center"/>
              <w:rPr>
                <w:rFonts w:ascii="Calibri" w:eastAsia="Times New Roman" w:hAnsi="Calibri" w:cs="Calibri"/>
                <w:sz w:val="16"/>
                <w:szCs w:val="16"/>
              </w:rPr>
            </w:pPr>
          </w:p>
        </w:tc>
        <w:tc>
          <w:tcPr>
            <w:tcW w:w="617" w:type="dxa"/>
            <w:tcBorders>
              <w:top w:val="single" w:sz="4" w:space="0" w:color="auto"/>
              <w:left w:val="nil"/>
              <w:bottom w:val="single" w:sz="4" w:space="0" w:color="auto"/>
              <w:right w:val="single" w:sz="4" w:space="0" w:color="auto"/>
            </w:tcBorders>
            <w:noWrap/>
            <w:vAlign w:val="center"/>
            <w:hideMark/>
          </w:tcPr>
          <w:p w14:paraId="13F30D5A" w14:textId="77777777" w:rsidR="00956C2B" w:rsidRPr="00343CAA" w:rsidRDefault="00956C2B" w:rsidP="00390515">
            <w:pPr>
              <w:spacing w:after="0" w:line="240" w:lineRule="auto"/>
              <w:ind w:firstLine="37"/>
              <w:jc w:val="center"/>
              <w:rPr>
                <w:rFonts w:ascii="Calibri" w:eastAsia="Times New Roman" w:hAnsi="Calibri" w:cs="Calibri"/>
                <w:sz w:val="16"/>
                <w:szCs w:val="16"/>
              </w:rPr>
            </w:pPr>
          </w:p>
        </w:tc>
        <w:tc>
          <w:tcPr>
            <w:tcW w:w="662" w:type="dxa"/>
            <w:tcBorders>
              <w:top w:val="single" w:sz="4" w:space="0" w:color="auto"/>
              <w:left w:val="nil"/>
              <w:bottom w:val="single" w:sz="4" w:space="0" w:color="auto"/>
              <w:right w:val="single" w:sz="4" w:space="0" w:color="auto"/>
            </w:tcBorders>
            <w:noWrap/>
            <w:vAlign w:val="center"/>
            <w:hideMark/>
          </w:tcPr>
          <w:p w14:paraId="6E53E3B3" w14:textId="77777777" w:rsidR="00956C2B" w:rsidRPr="00343CAA" w:rsidRDefault="00956C2B" w:rsidP="00390515">
            <w:pPr>
              <w:spacing w:after="0" w:line="240" w:lineRule="auto"/>
              <w:ind w:firstLine="37"/>
              <w:jc w:val="center"/>
              <w:rPr>
                <w:rFonts w:ascii="Segoe UI" w:eastAsia="Times New Roman" w:hAnsi="Segoe UI" w:cs="Segoe UI"/>
                <w:color w:val="000000"/>
                <w:sz w:val="16"/>
                <w:szCs w:val="16"/>
              </w:rPr>
            </w:pPr>
          </w:p>
        </w:tc>
        <w:tc>
          <w:tcPr>
            <w:tcW w:w="514" w:type="dxa"/>
            <w:tcBorders>
              <w:top w:val="single" w:sz="4" w:space="0" w:color="auto"/>
              <w:left w:val="single" w:sz="4" w:space="0" w:color="auto"/>
              <w:bottom w:val="single" w:sz="4" w:space="0" w:color="auto"/>
              <w:right w:val="single" w:sz="4" w:space="0" w:color="auto"/>
            </w:tcBorders>
            <w:vAlign w:val="center"/>
          </w:tcPr>
          <w:p w14:paraId="23533819" w14:textId="77777777" w:rsidR="00956C2B" w:rsidRPr="00343CAA" w:rsidRDefault="00956C2B" w:rsidP="00390515">
            <w:pPr>
              <w:spacing w:after="0" w:line="240" w:lineRule="auto"/>
              <w:ind w:firstLine="37"/>
              <w:jc w:val="center"/>
              <w:rPr>
                <w:rFonts w:ascii="Segoe UI" w:eastAsia="Times New Roman" w:hAnsi="Segoe UI" w:cs="Segoe UI"/>
                <w:color w:val="000000"/>
                <w:sz w:val="16"/>
                <w:szCs w:val="16"/>
              </w:rPr>
            </w:pPr>
          </w:p>
        </w:tc>
        <w:tc>
          <w:tcPr>
            <w:tcW w:w="514" w:type="dxa"/>
            <w:tcBorders>
              <w:top w:val="single" w:sz="4" w:space="0" w:color="auto"/>
              <w:left w:val="single" w:sz="4" w:space="0" w:color="auto"/>
              <w:bottom w:val="single" w:sz="4" w:space="0" w:color="auto"/>
              <w:right w:val="single" w:sz="4" w:space="0" w:color="auto"/>
            </w:tcBorders>
            <w:noWrap/>
            <w:vAlign w:val="center"/>
            <w:hideMark/>
          </w:tcPr>
          <w:p w14:paraId="4A9BEA7A" w14:textId="77777777" w:rsidR="00956C2B" w:rsidRPr="00343CAA" w:rsidRDefault="00956C2B" w:rsidP="00390515">
            <w:pPr>
              <w:spacing w:after="0" w:line="240" w:lineRule="auto"/>
              <w:ind w:firstLine="37"/>
              <w:jc w:val="center"/>
              <w:rPr>
                <w:rFonts w:ascii="Segoe UI" w:eastAsia="Times New Roman" w:hAnsi="Segoe UI" w:cs="Segoe UI"/>
                <w:color w:val="000000"/>
                <w:sz w:val="16"/>
                <w:szCs w:val="16"/>
              </w:rPr>
            </w:pPr>
          </w:p>
        </w:tc>
        <w:tc>
          <w:tcPr>
            <w:tcW w:w="1226" w:type="dxa"/>
            <w:tcBorders>
              <w:top w:val="single" w:sz="4" w:space="0" w:color="auto"/>
              <w:left w:val="single" w:sz="4" w:space="0" w:color="auto"/>
              <w:bottom w:val="single" w:sz="4" w:space="0" w:color="auto"/>
              <w:right w:val="single" w:sz="4" w:space="0" w:color="auto"/>
            </w:tcBorders>
            <w:vAlign w:val="center"/>
          </w:tcPr>
          <w:p w14:paraId="5A7F2A87" w14:textId="77777777" w:rsidR="00956C2B" w:rsidRPr="00343CAA" w:rsidRDefault="00956C2B" w:rsidP="00390515">
            <w:pPr>
              <w:spacing w:after="0" w:line="240" w:lineRule="auto"/>
              <w:ind w:firstLine="37"/>
              <w:jc w:val="center"/>
              <w:rPr>
                <w:rFonts w:ascii="Calibri" w:eastAsia="Times New Roman" w:hAnsi="Calibri" w:cs="Calibri"/>
                <w:sz w:val="16"/>
                <w:szCs w:val="16"/>
              </w:rPr>
            </w:pPr>
          </w:p>
        </w:tc>
        <w:tc>
          <w:tcPr>
            <w:tcW w:w="637" w:type="dxa"/>
            <w:tcBorders>
              <w:top w:val="single" w:sz="4" w:space="0" w:color="auto"/>
              <w:left w:val="single" w:sz="4" w:space="0" w:color="auto"/>
              <w:bottom w:val="single" w:sz="4" w:space="0" w:color="auto"/>
              <w:right w:val="single" w:sz="4" w:space="0" w:color="auto"/>
            </w:tcBorders>
            <w:vAlign w:val="center"/>
          </w:tcPr>
          <w:p w14:paraId="5B8F5F93" w14:textId="77777777" w:rsidR="00956C2B" w:rsidRPr="00343CAA" w:rsidRDefault="00956C2B" w:rsidP="00390515">
            <w:pPr>
              <w:spacing w:after="0" w:line="240" w:lineRule="auto"/>
              <w:ind w:firstLine="37"/>
              <w:jc w:val="center"/>
              <w:rPr>
                <w:rFonts w:ascii="Calibri" w:eastAsia="Times New Roman" w:hAnsi="Calibri" w:cs="Calibri"/>
                <w:sz w:val="16"/>
                <w:szCs w:val="16"/>
              </w:rPr>
            </w:pPr>
          </w:p>
        </w:tc>
        <w:tc>
          <w:tcPr>
            <w:tcW w:w="1002" w:type="dxa"/>
            <w:tcBorders>
              <w:top w:val="single" w:sz="4" w:space="0" w:color="auto"/>
              <w:left w:val="single" w:sz="4" w:space="0" w:color="auto"/>
              <w:bottom w:val="single" w:sz="4" w:space="0" w:color="auto"/>
              <w:right w:val="single" w:sz="4" w:space="0" w:color="auto"/>
            </w:tcBorders>
          </w:tcPr>
          <w:p w14:paraId="26525EC6" w14:textId="77777777" w:rsidR="00956C2B" w:rsidRPr="00343CAA" w:rsidRDefault="00956C2B" w:rsidP="00390515">
            <w:pPr>
              <w:spacing w:after="0" w:line="240" w:lineRule="auto"/>
              <w:ind w:firstLine="37"/>
              <w:jc w:val="center"/>
              <w:rPr>
                <w:rFonts w:ascii="Calibri" w:eastAsia="Times New Roman" w:hAnsi="Calibri" w:cs="Calibri"/>
                <w:sz w:val="16"/>
                <w:szCs w:val="16"/>
              </w:rPr>
            </w:pPr>
          </w:p>
        </w:tc>
        <w:tc>
          <w:tcPr>
            <w:tcW w:w="1300" w:type="dxa"/>
            <w:tcBorders>
              <w:top w:val="single" w:sz="4" w:space="0" w:color="auto"/>
              <w:left w:val="single" w:sz="4" w:space="0" w:color="auto"/>
              <w:bottom w:val="single" w:sz="4" w:space="0" w:color="auto"/>
              <w:right w:val="single" w:sz="4" w:space="0" w:color="auto"/>
            </w:tcBorders>
          </w:tcPr>
          <w:p w14:paraId="410A99A3" w14:textId="77777777" w:rsidR="00956C2B" w:rsidRPr="00343CAA" w:rsidRDefault="00956C2B" w:rsidP="00390515">
            <w:pPr>
              <w:spacing w:after="0" w:line="240" w:lineRule="auto"/>
              <w:ind w:firstLine="37"/>
              <w:jc w:val="center"/>
              <w:rPr>
                <w:rFonts w:ascii="Calibri" w:eastAsia="Times New Roman" w:hAnsi="Calibri" w:cs="Calibri"/>
                <w:sz w:val="16"/>
                <w:szCs w:val="16"/>
              </w:rPr>
            </w:pPr>
          </w:p>
        </w:tc>
        <w:tc>
          <w:tcPr>
            <w:tcW w:w="1412" w:type="dxa"/>
            <w:tcBorders>
              <w:top w:val="single" w:sz="4" w:space="0" w:color="auto"/>
              <w:left w:val="single" w:sz="4" w:space="0" w:color="auto"/>
              <w:bottom w:val="single" w:sz="4" w:space="0" w:color="auto"/>
              <w:right w:val="single" w:sz="4" w:space="0" w:color="auto"/>
            </w:tcBorders>
            <w:noWrap/>
            <w:vAlign w:val="center"/>
            <w:hideMark/>
          </w:tcPr>
          <w:p w14:paraId="4EB4D589" w14:textId="77777777" w:rsidR="00956C2B" w:rsidRPr="00343CAA" w:rsidRDefault="00956C2B" w:rsidP="00390515">
            <w:pPr>
              <w:spacing w:after="0" w:line="240" w:lineRule="auto"/>
              <w:ind w:firstLine="37"/>
              <w:jc w:val="center"/>
              <w:rPr>
                <w:rFonts w:ascii="Calibri" w:eastAsia="Times New Roman" w:hAnsi="Calibri" w:cs="Calibri"/>
                <w:sz w:val="16"/>
                <w:szCs w:val="16"/>
              </w:rPr>
            </w:pPr>
          </w:p>
        </w:tc>
        <w:tc>
          <w:tcPr>
            <w:tcW w:w="1697" w:type="dxa"/>
            <w:tcBorders>
              <w:top w:val="single" w:sz="4" w:space="0" w:color="auto"/>
              <w:left w:val="nil"/>
              <w:bottom w:val="single" w:sz="4" w:space="0" w:color="auto"/>
              <w:right w:val="single" w:sz="4" w:space="0" w:color="auto"/>
            </w:tcBorders>
            <w:noWrap/>
            <w:vAlign w:val="center"/>
            <w:hideMark/>
          </w:tcPr>
          <w:p w14:paraId="0A70C203" w14:textId="77777777" w:rsidR="00956C2B" w:rsidRPr="00343CAA" w:rsidRDefault="00956C2B" w:rsidP="00390515">
            <w:pPr>
              <w:spacing w:after="0" w:line="240" w:lineRule="auto"/>
              <w:ind w:firstLine="37"/>
              <w:jc w:val="center"/>
              <w:rPr>
                <w:rFonts w:ascii="Calibri" w:eastAsia="Times New Roman" w:hAnsi="Calibri" w:cs="Calibri"/>
                <w:sz w:val="16"/>
                <w:szCs w:val="16"/>
              </w:rPr>
            </w:pPr>
          </w:p>
        </w:tc>
        <w:tc>
          <w:tcPr>
            <w:tcW w:w="840" w:type="dxa"/>
            <w:tcBorders>
              <w:top w:val="single" w:sz="4" w:space="0" w:color="auto"/>
              <w:left w:val="single" w:sz="4" w:space="0" w:color="auto"/>
              <w:bottom w:val="single" w:sz="4" w:space="0" w:color="auto"/>
              <w:right w:val="single" w:sz="4" w:space="0" w:color="auto"/>
            </w:tcBorders>
            <w:vAlign w:val="center"/>
          </w:tcPr>
          <w:p w14:paraId="22CFAD61" w14:textId="77777777" w:rsidR="00956C2B" w:rsidRPr="00343CAA" w:rsidRDefault="00956C2B" w:rsidP="00390515">
            <w:pPr>
              <w:spacing w:after="0" w:line="240" w:lineRule="auto"/>
              <w:ind w:firstLine="37"/>
              <w:jc w:val="center"/>
              <w:rPr>
                <w:rFonts w:ascii="Calibri" w:eastAsia="Times New Roman" w:hAnsi="Calibri" w:cs="Calibri"/>
                <w:sz w:val="16"/>
                <w:szCs w:val="16"/>
              </w:rPr>
            </w:pPr>
          </w:p>
        </w:tc>
        <w:tc>
          <w:tcPr>
            <w:tcW w:w="498" w:type="dxa"/>
            <w:tcBorders>
              <w:top w:val="single" w:sz="4" w:space="0" w:color="auto"/>
              <w:left w:val="single" w:sz="4" w:space="0" w:color="auto"/>
              <w:bottom w:val="single" w:sz="4" w:space="0" w:color="auto"/>
              <w:right w:val="single" w:sz="4" w:space="0" w:color="auto"/>
            </w:tcBorders>
            <w:noWrap/>
            <w:vAlign w:val="center"/>
            <w:hideMark/>
          </w:tcPr>
          <w:p w14:paraId="143B363C" w14:textId="77777777" w:rsidR="00956C2B" w:rsidRPr="00343CAA" w:rsidRDefault="00956C2B" w:rsidP="00390515">
            <w:pPr>
              <w:spacing w:after="0" w:line="240" w:lineRule="auto"/>
              <w:ind w:firstLine="37"/>
              <w:jc w:val="center"/>
              <w:rPr>
                <w:rFonts w:ascii="Calibri" w:eastAsia="Times New Roman" w:hAnsi="Calibri" w:cs="Calibri"/>
                <w:sz w:val="16"/>
                <w:szCs w:val="16"/>
              </w:rPr>
            </w:pPr>
          </w:p>
        </w:tc>
        <w:tc>
          <w:tcPr>
            <w:tcW w:w="596" w:type="dxa"/>
            <w:tcBorders>
              <w:top w:val="single" w:sz="4" w:space="0" w:color="auto"/>
              <w:left w:val="single" w:sz="4" w:space="0" w:color="auto"/>
              <w:bottom w:val="single" w:sz="4" w:space="0" w:color="auto"/>
              <w:right w:val="single" w:sz="4" w:space="0" w:color="auto"/>
            </w:tcBorders>
            <w:vAlign w:val="center"/>
          </w:tcPr>
          <w:p w14:paraId="3E9C6706" w14:textId="77777777" w:rsidR="00956C2B" w:rsidRPr="00343CAA" w:rsidRDefault="00956C2B" w:rsidP="00390515">
            <w:pPr>
              <w:spacing w:after="0" w:line="240" w:lineRule="auto"/>
              <w:ind w:firstLine="37"/>
              <w:jc w:val="center"/>
              <w:rPr>
                <w:rFonts w:ascii="Calibri" w:eastAsia="Times New Roman" w:hAnsi="Calibri" w:cs="Calibri"/>
                <w:sz w:val="16"/>
                <w:szCs w:val="16"/>
              </w:rPr>
            </w:pPr>
          </w:p>
        </w:tc>
        <w:tc>
          <w:tcPr>
            <w:tcW w:w="1115" w:type="dxa"/>
            <w:tcBorders>
              <w:top w:val="single" w:sz="4" w:space="0" w:color="auto"/>
              <w:left w:val="single" w:sz="4" w:space="0" w:color="auto"/>
              <w:bottom w:val="single" w:sz="4" w:space="0" w:color="auto"/>
              <w:right w:val="single" w:sz="4" w:space="0" w:color="auto"/>
            </w:tcBorders>
          </w:tcPr>
          <w:p w14:paraId="1129391C" w14:textId="77777777" w:rsidR="00956C2B" w:rsidRPr="00343CAA" w:rsidRDefault="00956C2B" w:rsidP="00390515">
            <w:pPr>
              <w:spacing w:after="0" w:line="240" w:lineRule="auto"/>
              <w:ind w:firstLine="37"/>
              <w:jc w:val="center"/>
              <w:rPr>
                <w:rFonts w:ascii="Calibri" w:eastAsia="Times New Roman" w:hAnsi="Calibri" w:cs="Calibri"/>
                <w:sz w:val="16"/>
                <w:szCs w:val="16"/>
              </w:rPr>
            </w:pPr>
          </w:p>
        </w:tc>
      </w:tr>
      <w:tr w:rsidR="00956C2B" w:rsidRPr="00343CAA" w14:paraId="0C048BFB" w14:textId="77777777" w:rsidTr="00390515">
        <w:trPr>
          <w:trHeight w:val="114"/>
        </w:trPr>
        <w:tc>
          <w:tcPr>
            <w:tcW w:w="461" w:type="dxa"/>
            <w:tcBorders>
              <w:top w:val="nil"/>
              <w:left w:val="single" w:sz="4" w:space="0" w:color="auto"/>
              <w:bottom w:val="single" w:sz="4" w:space="0" w:color="auto"/>
              <w:right w:val="single" w:sz="4" w:space="0" w:color="auto"/>
            </w:tcBorders>
            <w:noWrap/>
            <w:vAlign w:val="center"/>
            <w:hideMark/>
          </w:tcPr>
          <w:p w14:paraId="615AC83E" w14:textId="77777777" w:rsidR="00956C2B" w:rsidRPr="00343CAA" w:rsidRDefault="00956C2B" w:rsidP="00390515">
            <w:pPr>
              <w:spacing w:after="0" w:line="240" w:lineRule="auto"/>
              <w:ind w:firstLine="37"/>
              <w:jc w:val="center"/>
              <w:rPr>
                <w:rFonts w:ascii="Calibri" w:eastAsia="Times New Roman" w:hAnsi="Calibri" w:cs="Calibri"/>
                <w:sz w:val="16"/>
                <w:szCs w:val="16"/>
              </w:rPr>
            </w:pPr>
            <w:r w:rsidRPr="00343CAA">
              <w:rPr>
                <w:rFonts w:ascii="Calibri" w:eastAsia="Times New Roman" w:hAnsi="Calibri" w:cs="Calibri"/>
                <w:sz w:val="16"/>
                <w:szCs w:val="16"/>
              </w:rPr>
              <w:t>2</w:t>
            </w:r>
          </w:p>
        </w:tc>
        <w:tc>
          <w:tcPr>
            <w:tcW w:w="1015" w:type="dxa"/>
            <w:tcBorders>
              <w:top w:val="nil"/>
              <w:left w:val="nil"/>
              <w:bottom w:val="single" w:sz="4" w:space="0" w:color="auto"/>
              <w:right w:val="single" w:sz="4" w:space="0" w:color="auto"/>
            </w:tcBorders>
            <w:noWrap/>
            <w:vAlign w:val="center"/>
            <w:hideMark/>
          </w:tcPr>
          <w:p w14:paraId="72C0E0E4" w14:textId="77777777" w:rsidR="00956C2B" w:rsidRPr="00343CAA" w:rsidRDefault="00956C2B" w:rsidP="00390515">
            <w:pPr>
              <w:spacing w:after="0" w:line="240" w:lineRule="auto"/>
              <w:ind w:firstLine="37"/>
              <w:jc w:val="center"/>
              <w:rPr>
                <w:rFonts w:ascii="Calibri" w:eastAsia="Times New Roman" w:hAnsi="Calibri" w:cs="Calibri"/>
                <w:sz w:val="16"/>
                <w:szCs w:val="16"/>
              </w:rPr>
            </w:pPr>
          </w:p>
        </w:tc>
        <w:tc>
          <w:tcPr>
            <w:tcW w:w="459" w:type="dxa"/>
            <w:tcBorders>
              <w:top w:val="nil"/>
              <w:left w:val="nil"/>
              <w:bottom w:val="single" w:sz="4" w:space="0" w:color="auto"/>
              <w:right w:val="single" w:sz="4" w:space="0" w:color="auto"/>
            </w:tcBorders>
            <w:noWrap/>
            <w:vAlign w:val="center"/>
            <w:hideMark/>
          </w:tcPr>
          <w:p w14:paraId="6C807A05" w14:textId="77777777" w:rsidR="00956C2B" w:rsidRPr="00343CAA" w:rsidRDefault="00956C2B" w:rsidP="00390515">
            <w:pPr>
              <w:spacing w:after="0" w:line="240" w:lineRule="auto"/>
              <w:ind w:firstLine="37"/>
              <w:jc w:val="center"/>
              <w:rPr>
                <w:rFonts w:ascii="Calibri" w:eastAsia="Times New Roman" w:hAnsi="Calibri" w:cs="Calibri"/>
                <w:sz w:val="16"/>
                <w:szCs w:val="16"/>
              </w:rPr>
            </w:pPr>
          </w:p>
        </w:tc>
        <w:tc>
          <w:tcPr>
            <w:tcW w:w="617" w:type="dxa"/>
            <w:tcBorders>
              <w:top w:val="nil"/>
              <w:left w:val="nil"/>
              <w:bottom w:val="single" w:sz="4" w:space="0" w:color="auto"/>
              <w:right w:val="single" w:sz="4" w:space="0" w:color="auto"/>
            </w:tcBorders>
            <w:noWrap/>
            <w:vAlign w:val="center"/>
            <w:hideMark/>
          </w:tcPr>
          <w:p w14:paraId="17D600F0" w14:textId="77777777" w:rsidR="00956C2B" w:rsidRPr="00343CAA" w:rsidRDefault="00956C2B" w:rsidP="00390515">
            <w:pPr>
              <w:spacing w:after="0" w:line="240" w:lineRule="auto"/>
              <w:ind w:firstLine="37"/>
              <w:jc w:val="center"/>
              <w:rPr>
                <w:rFonts w:ascii="Calibri" w:eastAsia="Times New Roman" w:hAnsi="Calibri" w:cs="Calibri"/>
                <w:sz w:val="16"/>
                <w:szCs w:val="16"/>
              </w:rPr>
            </w:pPr>
          </w:p>
        </w:tc>
        <w:tc>
          <w:tcPr>
            <w:tcW w:w="662" w:type="dxa"/>
            <w:tcBorders>
              <w:top w:val="nil"/>
              <w:left w:val="nil"/>
              <w:bottom w:val="single" w:sz="4" w:space="0" w:color="auto"/>
              <w:right w:val="single" w:sz="4" w:space="0" w:color="auto"/>
            </w:tcBorders>
            <w:noWrap/>
            <w:vAlign w:val="center"/>
            <w:hideMark/>
          </w:tcPr>
          <w:p w14:paraId="07EEB90E" w14:textId="77777777" w:rsidR="00956C2B" w:rsidRPr="00343CAA" w:rsidRDefault="00956C2B" w:rsidP="00390515">
            <w:pPr>
              <w:spacing w:after="0" w:line="240" w:lineRule="auto"/>
              <w:ind w:firstLine="37"/>
              <w:jc w:val="center"/>
              <w:rPr>
                <w:rFonts w:ascii="Segoe UI" w:eastAsia="Times New Roman" w:hAnsi="Segoe UI" w:cs="Segoe UI"/>
                <w:color w:val="000000"/>
                <w:sz w:val="16"/>
                <w:szCs w:val="16"/>
              </w:rPr>
            </w:pPr>
          </w:p>
        </w:tc>
        <w:tc>
          <w:tcPr>
            <w:tcW w:w="514" w:type="dxa"/>
            <w:tcBorders>
              <w:top w:val="nil"/>
              <w:left w:val="single" w:sz="4" w:space="0" w:color="auto"/>
              <w:bottom w:val="single" w:sz="4" w:space="0" w:color="auto"/>
              <w:right w:val="single" w:sz="4" w:space="0" w:color="auto"/>
            </w:tcBorders>
            <w:vAlign w:val="center"/>
          </w:tcPr>
          <w:p w14:paraId="6C3DF499" w14:textId="77777777" w:rsidR="00956C2B" w:rsidRPr="00343CAA" w:rsidRDefault="00956C2B" w:rsidP="00390515">
            <w:pPr>
              <w:spacing w:after="0" w:line="240" w:lineRule="auto"/>
              <w:ind w:firstLine="37"/>
              <w:jc w:val="center"/>
              <w:rPr>
                <w:rFonts w:ascii="Segoe UI" w:eastAsia="Times New Roman" w:hAnsi="Segoe UI" w:cs="Segoe UI"/>
                <w:color w:val="000000"/>
                <w:sz w:val="16"/>
                <w:szCs w:val="16"/>
              </w:rPr>
            </w:pPr>
          </w:p>
        </w:tc>
        <w:tc>
          <w:tcPr>
            <w:tcW w:w="514" w:type="dxa"/>
            <w:tcBorders>
              <w:top w:val="single" w:sz="4" w:space="0" w:color="auto"/>
              <w:left w:val="single" w:sz="4" w:space="0" w:color="auto"/>
              <w:bottom w:val="single" w:sz="4" w:space="0" w:color="auto"/>
              <w:right w:val="single" w:sz="4" w:space="0" w:color="auto"/>
            </w:tcBorders>
            <w:noWrap/>
            <w:vAlign w:val="center"/>
            <w:hideMark/>
          </w:tcPr>
          <w:p w14:paraId="1FDD795C" w14:textId="77777777" w:rsidR="00956C2B" w:rsidRPr="00343CAA" w:rsidRDefault="00956C2B" w:rsidP="00390515">
            <w:pPr>
              <w:spacing w:after="0" w:line="240" w:lineRule="auto"/>
              <w:ind w:firstLine="37"/>
              <w:jc w:val="center"/>
              <w:rPr>
                <w:rFonts w:ascii="Segoe UI" w:eastAsia="Times New Roman" w:hAnsi="Segoe UI" w:cs="Segoe UI"/>
                <w:color w:val="000000"/>
                <w:sz w:val="16"/>
                <w:szCs w:val="16"/>
              </w:rPr>
            </w:pPr>
          </w:p>
        </w:tc>
        <w:tc>
          <w:tcPr>
            <w:tcW w:w="1226" w:type="dxa"/>
            <w:tcBorders>
              <w:top w:val="nil"/>
              <w:left w:val="single" w:sz="4" w:space="0" w:color="auto"/>
              <w:bottom w:val="single" w:sz="4" w:space="0" w:color="auto"/>
              <w:right w:val="single" w:sz="4" w:space="0" w:color="auto"/>
            </w:tcBorders>
            <w:vAlign w:val="center"/>
          </w:tcPr>
          <w:p w14:paraId="0E8587EE" w14:textId="77777777" w:rsidR="00956C2B" w:rsidRPr="00343CAA" w:rsidRDefault="00956C2B" w:rsidP="00390515">
            <w:pPr>
              <w:spacing w:after="0" w:line="240" w:lineRule="auto"/>
              <w:ind w:firstLine="37"/>
              <w:jc w:val="center"/>
              <w:rPr>
                <w:rFonts w:ascii="Calibri" w:eastAsia="Times New Roman" w:hAnsi="Calibri" w:cs="Calibri"/>
                <w:sz w:val="16"/>
                <w:szCs w:val="16"/>
              </w:rPr>
            </w:pPr>
          </w:p>
        </w:tc>
        <w:tc>
          <w:tcPr>
            <w:tcW w:w="637" w:type="dxa"/>
            <w:tcBorders>
              <w:top w:val="nil"/>
              <w:left w:val="single" w:sz="4" w:space="0" w:color="auto"/>
              <w:bottom w:val="single" w:sz="4" w:space="0" w:color="auto"/>
              <w:right w:val="single" w:sz="4" w:space="0" w:color="auto"/>
            </w:tcBorders>
            <w:vAlign w:val="center"/>
          </w:tcPr>
          <w:p w14:paraId="33BC7035" w14:textId="77777777" w:rsidR="00956C2B" w:rsidRPr="00343CAA" w:rsidRDefault="00956C2B" w:rsidP="00390515">
            <w:pPr>
              <w:spacing w:after="0" w:line="240" w:lineRule="auto"/>
              <w:ind w:firstLine="37"/>
              <w:jc w:val="center"/>
              <w:rPr>
                <w:rFonts w:ascii="Calibri" w:eastAsia="Times New Roman" w:hAnsi="Calibri" w:cs="Calibri"/>
                <w:sz w:val="16"/>
                <w:szCs w:val="16"/>
              </w:rPr>
            </w:pPr>
          </w:p>
        </w:tc>
        <w:tc>
          <w:tcPr>
            <w:tcW w:w="1002" w:type="dxa"/>
            <w:tcBorders>
              <w:top w:val="nil"/>
              <w:left w:val="single" w:sz="4" w:space="0" w:color="auto"/>
              <w:bottom w:val="single" w:sz="4" w:space="0" w:color="auto"/>
              <w:right w:val="single" w:sz="4" w:space="0" w:color="auto"/>
            </w:tcBorders>
          </w:tcPr>
          <w:p w14:paraId="5F296450" w14:textId="77777777" w:rsidR="00956C2B" w:rsidRPr="00343CAA" w:rsidRDefault="00956C2B" w:rsidP="00390515">
            <w:pPr>
              <w:spacing w:after="0" w:line="240" w:lineRule="auto"/>
              <w:ind w:firstLine="37"/>
              <w:jc w:val="center"/>
              <w:rPr>
                <w:rFonts w:ascii="Calibri" w:eastAsia="Times New Roman" w:hAnsi="Calibri" w:cs="Calibri"/>
                <w:sz w:val="16"/>
                <w:szCs w:val="16"/>
              </w:rPr>
            </w:pPr>
          </w:p>
        </w:tc>
        <w:tc>
          <w:tcPr>
            <w:tcW w:w="1300" w:type="dxa"/>
            <w:tcBorders>
              <w:top w:val="nil"/>
              <w:left w:val="single" w:sz="4" w:space="0" w:color="auto"/>
              <w:bottom w:val="single" w:sz="4" w:space="0" w:color="auto"/>
              <w:right w:val="single" w:sz="4" w:space="0" w:color="auto"/>
            </w:tcBorders>
          </w:tcPr>
          <w:p w14:paraId="51FA40B4" w14:textId="77777777" w:rsidR="00956C2B" w:rsidRPr="00343CAA" w:rsidRDefault="00956C2B" w:rsidP="00390515">
            <w:pPr>
              <w:spacing w:after="0" w:line="240" w:lineRule="auto"/>
              <w:ind w:firstLine="37"/>
              <w:jc w:val="center"/>
              <w:rPr>
                <w:rFonts w:ascii="Calibri" w:eastAsia="Times New Roman" w:hAnsi="Calibri" w:cs="Calibri"/>
                <w:sz w:val="16"/>
                <w:szCs w:val="16"/>
              </w:rPr>
            </w:pPr>
          </w:p>
        </w:tc>
        <w:tc>
          <w:tcPr>
            <w:tcW w:w="1412" w:type="dxa"/>
            <w:tcBorders>
              <w:top w:val="nil"/>
              <w:left w:val="single" w:sz="4" w:space="0" w:color="auto"/>
              <w:bottom w:val="single" w:sz="4" w:space="0" w:color="auto"/>
              <w:right w:val="single" w:sz="4" w:space="0" w:color="auto"/>
            </w:tcBorders>
            <w:noWrap/>
            <w:vAlign w:val="center"/>
            <w:hideMark/>
          </w:tcPr>
          <w:p w14:paraId="08912BF6" w14:textId="77777777" w:rsidR="00956C2B" w:rsidRPr="00343CAA" w:rsidRDefault="00956C2B" w:rsidP="00390515">
            <w:pPr>
              <w:spacing w:after="0" w:line="240" w:lineRule="auto"/>
              <w:ind w:firstLine="37"/>
              <w:jc w:val="center"/>
              <w:rPr>
                <w:rFonts w:ascii="Calibri" w:eastAsia="Times New Roman" w:hAnsi="Calibri" w:cs="Calibri"/>
                <w:sz w:val="16"/>
                <w:szCs w:val="16"/>
              </w:rPr>
            </w:pPr>
          </w:p>
        </w:tc>
        <w:tc>
          <w:tcPr>
            <w:tcW w:w="1697" w:type="dxa"/>
            <w:tcBorders>
              <w:top w:val="nil"/>
              <w:left w:val="nil"/>
              <w:bottom w:val="single" w:sz="4" w:space="0" w:color="auto"/>
              <w:right w:val="single" w:sz="4" w:space="0" w:color="auto"/>
            </w:tcBorders>
            <w:noWrap/>
            <w:vAlign w:val="center"/>
            <w:hideMark/>
          </w:tcPr>
          <w:p w14:paraId="4450256E" w14:textId="77777777" w:rsidR="00956C2B" w:rsidRPr="00343CAA" w:rsidRDefault="00956C2B" w:rsidP="00390515">
            <w:pPr>
              <w:spacing w:after="0" w:line="240" w:lineRule="auto"/>
              <w:ind w:firstLine="37"/>
              <w:jc w:val="center"/>
              <w:rPr>
                <w:rFonts w:ascii="Calibri" w:eastAsia="Times New Roman" w:hAnsi="Calibri" w:cs="Calibri"/>
                <w:sz w:val="16"/>
                <w:szCs w:val="16"/>
              </w:rPr>
            </w:pPr>
          </w:p>
        </w:tc>
        <w:tc>
          <w:tcPr>
            <w:tcW w:w="840" w:type="dxa"/>
            <w:tcBorders>
              <w:top w:val="single" w:sz="4" w:space="0" w:color="auto"/>
              <w:left w:val="single" w:sz="4" w:space="0" w:color="auto"/>
              <w:bottom w:val="single" w:sz="4" w:space="0" w:color="auto"/>
              <w:right w:val="single" w:sz="4" w:space="0" w:color="auto"/>
            </w:tcBorders>
            <w:vAlign w:val="center"/>
          </w:tcPr>
          <w:p w14:paraId="51B8B51E" w14:textId="77777777" w:rsidR="00956C2B" w:rsidRPr="00343CAA" w:rsidRDefault="00956C2B" w:rsidP="00390515">
            <w:pPr>
              <w:spacing w:after="0" w:line="240" w:lineRule="auto"/>
              <w:ind w:firstLine="37"/>
              <w:jc w:val="center"/>
              <w:rPr>
                <w:rFonts w:ascii="Calibri" w:eastAsia="Times New Roman" w:hAnsi="Calibri" w:cs="Calibri"/>
                <w:sz w:val="16"/>
                <w:szCs w:val="16"/>
              </w:rPr>
            </w:pPr>
          </w:p>
        </w:tc>
        <w:tc>
          <w:tcPr>
            <w:tcW w:w="498" w:type="dxa"/>
            <w:tcBorders>
              <w:top w:val="nil"/>
              <w:left w:val="single" w:sz="4" w:space="0" w:color="auto"/>
              <w:bottom w:val="single" w:sz="4" w:space="0" w:color="auto"/>
              <w:right w:val="single" w:sz="4" w:space="0" w:color="auto"/>
            </w:tcBorders>
            <w:noWrap/>
            <w:vAlign w:val="center"/>
            <w:hideMark/>
          </w:tcPr>
          <w:p w14:paraId="360916AB" w14:textId="77777777" w:rsidR="00956C2B" w:rsidRPr="00343CAA" w:rsidRDefault="00956C2B" w:rsidP="00390515">
            <w:pPr>
              <w:spacing w:after="0" w:line="240" w:lineRule="auto"/>
              <w:ind w:firstLine="37"/>
              <w:jc w:val="center"/>
              <w:rPr>
                <w:rFonts w:ascii="Calibri" w:eastAsia="Times New Roman" w:hAnsi="Calibri" w:cs="Calibri"/>
                <w:sz w:val="16"/>
                <w:szCs w:val="16"/>
              </w:rPr>
            </w:pPr>
          </w:p>
        </w:tc>
        <w:tc>
          <w:tcPr>
            <w:tcW w:w="596" w:type="dxa"/>
            <w:tcBorders>
              <w:top w:val="nil"/>
              <w:left w:val="single" w:sz="4" w:space="0" w:color="auto"/>
              <w:bottom w:val="single" w:sz="4" w:space="0" w:color="auto"/>
              <w:right w:val="single" w:sz="4" w:space="0" w:color="auto"/>
            </w:tcBorders>
            <w:vAlign w:val="center"/>
          </w:tcPr>
          <w:p w14:paraId="15B75EA3" w14:textId="77777777" w:rsidR="00956C2B" w:rsidRPr="00343CAA" w:rsidRDefault="00956C2B" w:rsidP="00390515">
            <w:pPr>
              <w:spacing w:after="0" w:line="240" w:lineRule="auto"/>
              <w:ind w:firstLine="37"/>
              <w:jc w:val="center"/>
              <w:rPr>
                <w:rFonts w:ascii="Calibri" w:eastAsia="Times New Roman" w:hAnsi="Calibri" w:cs="Calibri"/>
                <w:sz w:val="16"/>
                <w:szCs w:val="16"/>
              </w:rPr>
            </w:pPr>
          </w:p>
        </w:tc>
        <w:tc>
          <w:tcPr>
            <w:tcW w:w="1115" w:type="dxa"/>
            <w:tcBorders>
              <w:top w:val="nil"/>
              <w:left w:val="single" w:sz="4" w:space="0" w:color="auto"/>
              <w:bottom w:val="single" w:sz="4" w:space="0" w:color="auto"/>
              <w:right w:val="single" w:sz="4" w:space="0" w:color="auto"/>
            </w:tcBorders>
          </w:tcPr>
          <w:p w14:paraId="36B655C1" w14:textId="77777777" w:rsidR="00956C2B" w:rsidRPr="00343CAA" w:rsidRDefault="00956C2B" w:rsidP="00390515">
            <w:pPr>
              <w:spacing w:after="0" w:line="240" w:lineRule="auto"/>
              <w:ind w:firstLine="37"/>
              <w:jc w:val="center"/>
              <w:rPr>
                <w:rFonts w:ascii="Calibri" w:eastAsia="Times New Roman" w:hAnsi="Calibri" w:cs="Calibri"/>
                <w:sz w:val="16"/>
                <w:szCs w:val="16"/>
              </w:rPr>
            </w:pPr>
          </w:p>
        </w:tc>
      </w:tr>
      <w:tr w:rsidR="00956C2B" w:rsidRPr="00343CAA" w14:paraId="4623AEA8" w14:textId="77777777" w:rsidTr="00390515">
        <w:trPr>
          <w:trHeight w:val="114"/>
        </w:trPr>
        <w:tc>
          <w:tcPr>
            <w:tcW w:w="461" w:type="dxa"/>
            <w:tcBorders>
              <w:top w:val="nil"/>
              <w:left w:val="single" w:sz="4" w:space="0" w:color="auto"/>
              <w:bottom w:val="single" w:sz="4" w:space="0" w:color="auto"/>
              <w:right w:val="single" w:sz="4" w:space="0" w:color="auto"/>
            </w:tcBorders>
            <w:noWrap/>
            <w:vAlign w:val="center"/>
            <w:hideMark/>
          </w:tcPr>
          <w:p w14:paraId="257ADEDF" w14:textId="77777777" w:rsidR="00956C2B" w:rsidRPr="00343CAA" w:rsidRDefault="00956C2B" w:rsidP="00390515">
            <w:pPr>
              <w:spacing w:after="0" w:line="240" w:lineRule="auto"/>
              <w:ind w:firstLine="37"/>
              <w:jc w:val="center"/>
              <w:rPr>
                <w:rFonts w:ascii="Calibri" w:eastAsia="Times New Roman" w:hAnsi="Calibri" w:cs="Calibri"/>
                <w:sz w:val="16"/>
                <w:szCs w:val="16"/>
              </w:rPr>
            </w:pPr>
            <w:r w:rsidRPr="00343CAA">
              <w:rPr>
                <w:rFonts w:ascii="Calibri" w:eastAsia="Times New Roman" w:hAnsi="Calibri" w:cs="Calibri"/>
                <w:sz w:val="16"/>
                <w:szCs w:val="16"/>
              </w:rPr>
              <w:t>3</w:t>
            </w:r>
          </w:p>
        </w:tc>
        <w:tc>
          <w:tcPr>
            <w:tcW w:w="1015" w:type="dxa"/>
            <w:tcBorders>
              <w:top w:val="nil"/>
              <w:left w:val="nil"/>
              <w:bottom w:val="single" w:sz="4" w:space="0" w:color="auto"/>
              <w:right w:val="single" w:sz="4" w:space="0" w:color="auto"/>
            </w:tcBorders>
            <w:noWrap/>
            <w:vAlign w:val="center"/>
            <w:hideMark/>
          </w:tcPr>
          <w:p w14:paraId="75C4DDCF" w14:textId="77777777" w:rsidR="00956C2B" w:rsidRPr="00343CAA" w:rsidRDefault="00956C2B" w:rsidP="00390515">
            <w:pPr>
              <w:spacing w:after="0" w:line="240" w:lineRule="auto"/>
              <w:ind w:firstLine="37"/>
              <w:jc w:val="center"/>
              <w:rPr>
                <w:rFonts w:ascii="Calibri" w:eastAsia="Times New Roman" w:hAnsi="Calibri" w:cs="Calibri"/>
                <w:sz w:val="16"/>
                <w:szCs w:val="16"/>
              </w:rPr>
            </w:pPr>
          </w:p>
        </w:tc>
        <w:tc>
          <w:tcPr>
            <w:tcW w:w="459" w:type="dxa"/>
            <w:tcBorders>
              <w:top w:val="nil"/>
              <w:left w:val="nil"/>
              <w:bottom w:val="single" w:sz="4" w:space="0" w:color="auto"/>
              <w:right w:val="single" w:sz="4" w:space="0" w:color="auto"/>
            </w:tcBorders>
            <w:noWrap/>
            <w:vAlign w:val="center"/>
            <w:hideMark/>
          </w:tcPr>
          <w:p w14:paraId="1C7E555F" w14:textId="77777777" w:rsidR="00956C2B" w:rsidRPr="00343CAA" w:rsidRDefault="00956C2B" w:rsidP="00390515">
            <w:pPr>
              <w:spacing w:after="0" w:line="240" w:lineRule="auto"/>
              <w:ind w:firstLine="37"/>
              <w:jc w:val="center"/>
              <w:rPr>
                <w:rFonts w:ascii="Calibri" w:eastAsia="Times New Roman" w:hAnsi="Calibri" w:cs="Calibri"/>
                <w:sz w:val="16"/>
                <w:szCs w:val="16"/>
              </w:rPr>
            </w:pPr>
          </w:p>
        </w:tc>
        <w:tc>
          <w:tcPr>
            <w:tcW w:w="617" w:type="dxa"/>
            <w:tcBorders>
              <w:top w:val="nil"/>
              <w:left w:val="nil"/>
              <w:bottom w:val="single" w:sz="4" w:space="0" w:color="auto"/>
              <w:right w:val="single" w:sz="4" w:space="0" w:color="auto"/>
            </w:tcBorders>
            <w:noWrap/>
            <w:vAlign w:val="center"/>
            <w:hideMark/>
          </w:tcPr>
          <w:p w14:paraId="359DEB10" w14:textId="77777777" w:rsidR="00956C2B" w:rsidRPr="00343CAA" w:rsidRDefault="00956C2B" w:rsidP="00390515">
            <w:pPr>
              <w:spacing w:after="0" w:line="240" w:lineRule="auto"/>
              <w:ind w:firstLine="37"/>
              <w:jc w:val="center"/>
              <w:rPr>
                <w:rFonts w:ascii="Calibri" w:eastAsia="Times New Roman" w:hAnsi="Calibri" w:cs="Calibri"/>
                <w:sz w:val="16"/>
                <w:szCs w:val="16"/>
              </w:rPr>
            </w:pPr>
          </w:p>
        </w:tc>
        <w:tc>
          <w:tcPr>
            <w:tcW w:w="662" w:type="dxa"/>
            <w:tcBorders>
              <w:top w:val="nil"/>
              <w:left w:val="nil"/>
              <w:bottom w:val="single" w:sz="4" w:space="0" w:color="auto"/>
              <w:right w:val="single" w:sz="4" w:space="0" w:color="auto"/>
            </w:tcBorders>
            <w:noWrap/>
            <w:vAlign w:val="center"/>
            <w:hideMark/>
          </w:tcPr>
          <w:p w14:paraId="064F9E95" w14:textId="77777777" w:rsidR="00956C2B" w:rsidRPr="00343CAA" w:rsidRDefault="00956C2B" w:rsidP="00390515">
            <w:pPr>
              <w:spacing w:after="0" w:line="240" w:lineRule="auto"/>
              <w:ind w:firstLine="37"/>
              <w:jc w:val="center"/>
              <w:rPr>
                <w:rFonts w:ascii="Segoe UI" w:eastAsia="Times New Roman" w:hAnsi="Segoe UI" w:cs="Segoe UI"/>
                <w:color w:val="000000"/>
                <w:sz w:val="16"/>
                <w:szCs w:val="16"/>
              </w:rPr>
            </w:pPr>
          </w:p>
        </w:tc>
        <w:tc>
          <w:tcPr>
            <w:tcW w:w="514" w:type="dxa"/>
            <w:tcBorders>
              <w:top w:val="nil"/>
              <w:left w:val="single" w:sz="4" w:space="0" w:color="auto"/>
              <w:bottom w:val="single" w:sz="4" w:space="0" w:color="auto"/>
              <w:right w:val="single" w:sz="4" w:space="0" w:color="auto"/>
            </w:tcBorders>
            <w:vAlign w:val="center"/>
          </w:tcPr>
          <w:p w14:paraId="37835E78" w14:textId="77777777" w:rsidR="00956C2B" w:rsidRPr="00343CAA" w:rsidRDefault="00956C2B" w:rsidP="00390515">
            <w:pPr>
              <w:spacing w:after="0" w:line="240" w:lineRule="auto"/>
              <w:ind w:firstLine="37"/>
              <w:jc w:val="center"/>
              <w:rPr>
                <w:rFonts w:ascii="Segoe UI" w:eastAsia="Times New Roman" w:hAnsi="Segoe UI" w:cs="Segoe UI"/>
                <w:color w:val="000000"/>
                <w:sz w:val="16"/>
                <w:szCs w:val="16"/>
              </w:rPr>
            </w:pPr>
          </w:p>
        </w:tc>
        <w:tc>
          <w:tcPr>
            <w:tcW w:w="514" w:type="dxa"/>
            <w:tcBorders>
              <w:top w:val="single" w:sz="4" w:space="0" w:color="auto"/>
              <w:left w:val="single" w:sz="4" w:space="0" w:color="auto"/>
              <w:bottom w:val="single" w:sz="4" w:space="0" w:color="auto"/>
              <w:right w:val="single" w:sz="4" w:space="0" w:color="auto"/>
            </w:tcBorders>
            <w:noWrap/>
            <w:vAlign w:val="center"/>
            <w:hideMark/>
          </w:tcPr>
          <w:p w14:paraId="45CBFF1B" w14:textId="77777777" w:rsidR="00956C2B" w:rsidRPr="00343CAA" w:rsidRDefault="00956C2B" w:rsidP="00390515">
            <w:pPr>
              <w:spacing w:after="0" w:line="240" w:lineRule="auto"/>
              <w:ind w:firstLine="37"/>
              <w:jc w:val="center"/>
              <w:rPr>
                <w:rFonts w:ascii="Segoe UI" w:eastAsia="Times New Roman" w:hAnsi="Segoe UI" w:cs="Segoe UI"/>
                <w:color w:val="000000"/>
                <w:sz w:val="16"/>
                <w:szCs w:val="16"/>
              </w:rPr>
            </w:pPr>
          </w:p>
        </w:tc>
        <w:tc>
          <w:tcPr>
            <w:tcW w:w="1226" w:type="dxa"/>
            <w:tcBorders>
              <w:top w:val="nil"/>
              <w:left w:val="single" w:sz="4" w:space="0" w:color="auto"/>
              <w:bottom w:val="single" w:sz="4" w:space="0" w:color="auto"/>
              <w:right w:val="single" w:sz="4" w:space="0" w:color="auto"/>
            </w:tcBorders>
            <w:vAlign w:val="center"/>
          </w:tcPr>
          <w:p w14:paraId="3E067CA9" w14:textId="77777777" w:rsidR="00956C2B" w:rsidRPr="00343CAA" w:rsidRDefault="00956C2B" w:rsidP="00390515">
            <w:pPr>
              <w:spacing w:after="0" w:line="240" w:lineRule="auto"/>
              <w:ind w:firstLine="37"/>
              <w:jc w:val="center"/>
              <w:rPr>
                <w:rFonts w:ascii="Calibri" w:eastAsia="Times New Roman" w:hAnsi="Calibri" w:cs="Calibri"/>
                <w:sz w:val="16"/>
                <w:szCs w:val="16"/>
              </w:rPr>
            </w:pPr>
          </w:p>
        </w:tc>
        <w:tc>
          <w:tcPr>
            <w:tcW w:w="637" w:type="dxa"/>
            <w:tcBorders>
              <w:top w:val="nil"/>
              <w:left w:val="single" w:sz="4" w:space="0" w:color="auto"/>
              <w:bottom w:val="single" w:sz="4" w:space="0" w:color="auto"/>
              <w:right w:val="single" w:sz="4" w:space="0" w:color="auto"/>
            </w:tcBorders>
            <w:vAlign w:val="center"/>
          </w:tcPr>
          <w:p w14:paraId="19E92EAC" w14:textId="77777777" w:rsidR="00956C2B" w:rsidRPr="00343CAA" w:rsidRDefault="00956C2B" w:rsidP="00390515">
            <w:pPr>
              <w:spacing w:after="0" w:line="240" w:lineRule="auto"/>
              <w:ind w:firstLine="37"/>
              <w:jc w:val="center"/>
              <w:rPr>
                <w:rFonts w:ascii="Calibri" w:eastAsia="Times New Roman" w:hAnsi="Calibri" w:cs="Calibri"/>
                <w:sz w:val="16"/>
                <w:szCs w:val="16"/>
              </w:rPr>
            </w:pPr>
          </w:p>
        </w:tc>
        <w:tc>
          <w:tcPr>
            <w:tcW w:w="1002" w:type="dxa"/>
            <w:tcBorders>
              <w:top w:val="nil"/>
              <w:left w:val="single" w:sz="4" w:space="0" w:color="auto"/>
              <w:bottom w:val="single" w:sz="4" w:space="0" w:color="auto"/>
              <w:right w:val="single" w:sz="4" w:space="0" w:color="auto"/>
            </w:tcBorders>
          </w:tcPr>
          <w:p w14:paraId="21B036B5" w14:textId="77777777" w:rsidR="00956C2B" w:rsidRPr="00343CAA" w:rsidRDefault="00956C2B" w:rsidP="00390515">
            <w:pPr>
              <w:spacing w:after="0" w:line="240" w:lineRule="auto"/>
              <w:ind w:firstLine="37"/>
              <w:jc w:val="center"/>
              <w:rPr>
                <w:rFonts w:ascii="Calibri" w:eastAsia="Times New Roman" w:hAnsi="Calibri" w:cs="Calibri"/>
                <w:sz w:val="16"/>
                <w:szCs w:val="16"/>
              </w:rPr>
            </w:pPr>
          </w:p>
        </w:tc>
        <w:tc>
          <w:tcPr>
            <w:tcW w:w="1300" w:type="dxa"/>
            <w:tcBorders>
              <w:top w:val="nil"/>
              <w:left w:val="single" w:sz="4" w:space="0" w:color="auto"/>
              <w:bottom w:val="single" w:sz="4" w:space="0" w:color="auto"/>
              <w:right w:val="single" w:sz="4" w:space="0" w:color="auto"/>
            </w:tcBorders>
          </w:tcPr>
          <w:p w14:paraId="002F7667" w14:textId="77777777" w:rsidR="00956C2B" w:rsidRPr="00343CAA" w:rsidRDefault="00956C2B" w:rsidP="00390515">
            <w:pPr>
              <w:spacing w:after="0" w:line="240" w:lineRule="auto"/>
              <w:ind w:firstLine="37"/>
              <w:jc w:val="center"/>
              <w:rPr>
                <w:rFonts w:ascii="Calibri" w:eastAsia="Times New Roman" w:hAnsi="Calibri" w:cs="Calibri"/>
                <w:sz w:val="16"/>
                <w:szCs w:val="16"/>
              </w:rPr>
            </w:pPr>
          </w:p>
        </w:tc>
        <w:tc>
          <w:tcPr>
            <w:tcW w:w="1412" w:type="dxa"/>
            <w:tcBorders>
              <w:top w:val="nil"/>
              <w:left w:val="single" w:sz="4" w:space="0" w:color="auto"/>
              <w:bottom w:val="single" w:sz="4" w:space="0" w:color="auto"/>
              <w:right w:val="single" w:sz="4" w:space="0" w:color="auto"/>
            </w:tcBorders>
            <w:noWrap/>
            <w:vAlign w:val="center"/>
            <w:hideMark/>
          </w:tcPr>
          <w:p w14:paraId="37DE0D2F" w14:textId="77777777" w:rsidR="00956C2B" w:rsidRPr="00343CAA" w:rsidRDefault="00956C2B" w:rsidP="00390515">
            <w:pPr>
              <w:spacing w:after="0" w:line="240" w:lineRule="auto"/>
              <w:ind w:firstLine="37"/>
              <w:jc w:val="center"/>
              <w:rPr>
                <w:rFonts w:ascii="Calibri" w:eastAsia="Times New Roman" w:hAnsi="Calibri" w:cs="Calibri"/>
                <w:sz w:val="16"/>
                <w:szCs w:val="16"/>
              </w:rPr>
            </w:pPr>
          </w:p>
        </w:tc>
        <w:tc>
          <w:tcPr>
            <w:tcW w:w="1697" w:type="dxa"/>
            <w:tcBorders>
              <w:top w:val="nil"/>
              <w:left w:val="nil"/>
              <w:bottom w:val="single" w:sz="4" w:space="0" w:color="auto"/>
              <w:right w:val="single" w:sz="4" w:space="0" w:color="auto"/>
            </w:tcBorders>
            <w:noWrap/>
            <w:vAlign w:val="center"/>
            <w:hideMark/>
          </w:tcPr>
          <w:p w14:paraId="5CAC8DA7" w14:textId="77777777" w:rsidR="00956C2B" w:rsidRPr="00343CAA" w:rsidRDefault="00956C2B" w:rsidP="00390515">
            <w:pPr>
              <w:spacing w:after="0" w:line="240" w:lineRule="auto"/>
              <w:ind w:firstLine="37"/>
              <w:jc w:val="center"/>
              <w:rPr>
                <w:rFonts w:ascii="Calibri" w:eastAsia="Times New Roman" w:hAnsi="Calibri" w:cs="Calibri"/>
                <w:sz w:val="16"/>
                <w:szCs w:val="16"/>
              </w:rPr>
            </w:pPr>
          </w:p>
        </w:tc>
        <w:tc>
          <w:tcPr>
            <w:tcW w:w="840" w:type="dxa"/>
            <w:tcBorders>
              <w:top w:val="single" w:sz="4" w:space="0" w:color="auto"/>
              <w:left w:val="single" w:sz="4" w:space="0" w:color="auto"/>
              <w:bottom w:val="single" w:sz="4" w:space="0" w:color="auto"/>
              <w:right w:val="single" w:sz="4" w:space="0" w:color="auto"/>
            </w:tcBorders>
            <w:vAlign w:val="center"/>
          </w:tcPr>
          <w:p w14:paraId="62C33621" w14:textId="77777777" w:rsidR="00956C2B" w:rsidRPr="00343CAA" w:rsidRDefault="00956C2B" w:rsidP="00390515">
            <w:pPr>
              <w:spacing w:after="0" w:line="240" w:lineRule="auto"/>
              <w:ind w:firstLine="37"/>
              <w:jc w:val="center"/>
              <w:rPr>
                <w:rFonts w:ascii="Calibri" w:eastAsia="Times New Roman" w:hAnsi="Calibri" w:cs="Calibri"/>
                <w:sz w:val="16"/>
                <w:szCs w:val="16"/>
              </w:rPr>
            </w:pPr>
          </w:p>
        </w:tc>
        <w:tc>
          <w:tcPr>
            <w:tcW w:w="498" w:type="dxa"/>
            <w:tcBorders>
              <w:top w:val="nil"/>
              <w:left w:val="single" w:sz="4" w:space="0" w:color="auto"/>
              <w:bottom w:val="single" w:sz="4" w:space="0" w:color="auto"/>
              <w:right w:val="single" w:sz="4" w:space="0" w:color="auto"/>
            </w:tcBorders>
            <w:noWrap/>
            <w:vAlign w:val="center"/>
            <w:hideMark/>
          </w:tcPr>
          <w:p w14:paraId="7600707E" w14:textId="77777777" w:rsidR="00956C2B" w:rsidRPr="00343CAA" w:rsidRDefault="00956C2B" w:rsidP="00390515">
            <w:pPr>
              <w:spacing w:after="0" w:line="240" w:lineRule="auto"/>
              <w:ind w:firstLine="37"/>
              <w:jc w:val="center"/>
              <w:rPr>
                <w:rFonts w:ascii="Calibri" w:eastAsia="Times New Roman" w:hAnsi="Calibri" w:cs="Calibri"/>
                <w:sz w:val="16"/>
                <w:szCs w:val="16"/>
              </w:rPr>
            </w:pPr>
          </w:p>
        </w:tc>
        <w:tc>
          <w:tcPr>
            <w:tcW w:w="596" w:type="dxa"/>
            <w:tcBorders>
              <w:top w:val="nil"/>
              <w:left w:val="single" w:sz="4" w:space="0" w:color="auto"/>
              <w:bottom w:val="single" w:sz="4" w:space="0" w:color="auto"/>
              <w:right w:val="single" w:sz="4" w:space="0" w:color="auto"/>
            </w:tcBorders>
            <w:vAlign w:val="center"/>
          </w:tcPr>
          <w:p w14:paraId="09E8902E" w14:textId="77777777" w:rsidR="00956C2B" w:rsidRPr="00343CAA" w:rsidRDefault="00956C2B" w:rsidP="00390515">
            <w:pPr>
              <w:spacing w:after="0" w:line="240" w:lineRule="auto"/>
              <w:ind w:firstLine="37"/>
              <w:jc w:val="center"/>
              <w:rPr>
                <w:rFonts w:ascii="Calibri" w:eastAsia="Times New Roman" w:hAnsi="Calibri" w:cs="Calibri"/>
                <w:sz w:val="16"/>
                <w:szCs w:val="16"/>
              </w:rPr>
            </w:pPr>
          </w:p>
        </w:tc>
        <w:tc>
          <w:tcPr>
            <w:tcW w:w="1115" w:type="dxa"/>
            <w:tcBorders>
              <w:top w:val="nil"/>
              <w:left w:val="single" w:sz="4" w:space="0" w:color="auto"/>
              <w:bottom w:val="single" w:sz="4" w:space="0" w:color="auto"/>
              <w:right w:val="single" w:sz="4" w:space="0" w:color="auto"/>
            </w:tcBorders>
          </w:tcPr>
          <w:p w14:paraId="39EFF8AC" w14:textId="77777777" w:rsidR="00956C2B" w:rsidRPr="00343CAA" w:rsidRDefault="00956C2B" w:rsidP="00390515">
            <w:pPr>
              <w:spacing w:after="0" w:line="240" w:lineRule="auto"/>
              <w:ind w:firstLine="37"/>
              <w:jc w:val="center"/>
              <w:rPr>
                <w:rFonts w:ascii="Calibri" w:eastAsia="Times New Roman" w:hAnsi="Calibri" w:cs="Calibri"/>
                <w:sz w:val="16"/>
                <w:szCs w:val="16"/>
              </w:rPr>
            </w:pPr>
          </w:p>
        </w:tc>
      </w:tr>
      <w:tr w:rsidR="00956C2B" w:rsidRPr="00343CAA" w14:paraId="1C5DC66A" w14:textId="77777777" w:rsidTr="00390515">
        <w:trPr>
          <w:trHeight w:val="114"/>
        </w:trPr>
        <w:tc>
          <w:tcPr>
            <w:tcW w:w="461" w:type="dxa"/>
            <w:tcBorders>
              <w:top w:val="nil"/>
              <w:left w:val="single" w:sz="4" w:space="0" w:color="auto"/>
              <w:bottom w:val="single" w:sz="4" w:space="0" w:color="auto"/>
              <w:right w:val="single" w:sz="4" w:space="0" w:color="auto"/>
            </w:tcBorders>
            <w:noWrap/>
            <w:vAlign w:val="center"/>
            <w:hideMark/>
          </w:tcPr>
          <w:p w14:paraId="61F04A81" w14:textId="77777777" w:rsidR="00956C2B" w:rsidRPr="00343CAA" w:rsidRDefault="00956C2B" w:rsidP="00390515">
            <w:pPr>
              <w:spacing w:after="0" w:line="240" w:lineRule="auto"/>
              <w:ind w:firstLine="37"/>
              <w:jc w:val="center"/>
              <w:rPr>
                <w:rFonts w:ascii="Calibri" w:eastAsia="Times New Roman" w:hAnsi="Calibri" w:cs="Calibri"/>
                <w:sz w:val="16"/>
                <w:szCs w:val="16"/>
              </w:rPr>
            </w:pPr>
            <w:r w:rsidRPr="00343CAA">
              <w:rPr>
                <w:rFonts w:ascii="Calibri" w:eastAsia="Times New Roman" w:hAnsi="Calibri" w:cs="Calibri"/>
                <w:sz w:val="16"/>
                <w:szCs w:val="16"/>
              </w:rPr>
              <w:t>4</w:t>
            </w:r>
          </w:p>
        </w:tc>
        <w:tc>
          <w:tcPr>
            <w:tcW w:w="1015" w:type="dxa"/>
            <w:tcBorders>
              <w:top w:val="nil"/>
              <w:left w:val="nil"/>
              <w:bottom w:val="single" w:sz="4" w:space="0" w:color="auto"/>
              <w:right w:val="single" w:sz="4" w:space="0" w:color="auto"/>
            </w:tcBorders>
            <w:noWrap/>
            <w:vAlign w:val="center"/>
            <w:hideMark/>
          </w:tcPr>
          <w:p w14:paraId="5A673125" w14:textId="77777777" w:rsidR="00956C2B" w:rsidRPr="00343CAA" w:rsidRDefault="00956C2B" w:rsidP="00390515">
            <w:pPr>
              <w:spacing w:after="0" w:line="240" w:lineRule="auto"/>
              <w:ind w:firstLine="37"/>
              <w:jc w:val="center"/>
              <w:rPr>
                <w:rFonts w:ascii="Calibri" w:eastAsia="Times New Roman" w:hAnsi="Calibri" w:cs="Calibri"/>
                <w:sz w:val="16"/>
                <w:szCs w:val="16"/>
              </w:rPr>
            </w:pPr>
          </w:p>
        </w:tc>
        <w:tc>
          <w:tcPr>
            <w:tcW w:w="459" w:type="dxa"/>
            <w:tcBorders>
              <w:top w:val="nil"/>
              <w:left w:val="nil"/>
              <w:bottom w:val="single" w:sz="4" w:space="0" w:color="auto"/>
              <w:right w:val="single" w:sz="4" w:space="0" w:color="auto"/>
            </w:tcBorders>
            <w:noWrap/>
            <w:vAlign w:val="center"/>
            <w:hideMark/>
          </w:tcPr>
          <w:p w14:paraId="43D54311" w14:textId="77777777" w:rsidR="00956C2B" w:rsidRPr="00343CAA" w:rsidRDefault="00956C2B" w:rsidP="00390515">
            <w:pPr>
              <w:spacing w:after="0" w:line="240" w:lineRule="auto"/>
              <w:ind w:firstLine="37"/>
              <w:jc w:val="center"/>
              <w:rPr>
                <w:rFonts w:ascii="Calibri" w:eastAsia="Times New Roman" w:hAnsi="Calibri" w:cs="Calibri"/>
                <w:sz w:val="16"/>
                <w:szCs w:val="16"/>
              </w:rPr>
            </w:pPr>
          </w:p>
        </w:tc>
        <w:tc>
          <w:tcPr>
            <w:tcW w:w="617" w:type="dxa"/>
            <w:tcBorders>
              <w:top w:val="nil"/>
              <w:left w:val="nil"/>
              <w:bottom w:val="single" w:sz="4" w:space="0" w:color="auto"/>
              <w:right w:val="single" w:sz="4" w:space="0" w:color="auto"/>
            </w:tcBorders>
            <w:noWrap/>
            <w:vAlign w:val="center"/>
            <w:hideMark/>
          </w:tcPr>
          <w:p w14:paraId="677AA8DB" w14:textId="77777777" w:rsidR="00956C2B" w:rsidRPr="00343CAA" w:rsidRDefault="00956C2B" w:rsidP="00390515">
            <w:pPr>
              <w:spacing w:after="0" w:line="240" w:lineRule="auto"/>
              <w:ind w:firstLine="37"/>
              <w:jc w:val="center"/>
              <w:rPr>
                <w:rFonts w:ascii="Calibri" w:eastAsia="Times New Roman" w:hAnsi="Calibri" w:cs="Calibri"/>
                <w:sz w:val="16"/>
                <w:szCs w:val="16"/>
              </w:rPr>
            </w:pPr>
          </w:p>
        </w:tc>
        <w:tc>
          <w:tcPr>
            <w:tcW w:w="662" w:type="dxa"/>
            <w:tcBorders>
              <w:top w:val="nil"/>
              <w:left w:val="nil"/>
              <w:bottom w:val="single" w:sz="4" w:space="0" w:color="auto"/>
              <w:right w:val="single" w:sz="4" w:space="0" w:color="auto"/>
            </w:tcBorders>
            <w:noWrap/>
            <w:vAlign w:val="center"/>
            <w:hideMark/>
          </w:tcPr>
          <w:p w14:paraId="67ACD6E9" w14:textId="77777777" w:rsidR="00956C2B" w:rsidRPr="00343CAA" w:rsidRDefault="00956C2B" w:rsidP="00390515">
            <w:pPr>
              <w:spacing w:after="0" w:line="240" w:lineRule="auto"/>
              <w:ind w:firstLine="37"/>
              <w:jc w:val="center"/>
              <w:rPr>
                <w:rFonts w:ascii="Segoe UI" w:eastAsia="Times New Roman" w:hAnsi="Segoe UI" w:cs="Segoe UI"/>
                <w:color w:val="000000"/>
                <w:sz w:val="16"/>
                <w:szCs w:val="16"/>
              </w:rPr>
            </w:pPr>
          </w:p>
        </w:tc>
        <w:tc>
          <w:tcPr>
            <w:tcW w:w="514" w:type="dxa"/>
            <w:tcBorders>
              <w:top w:val="nil"/>
              <w:left w:val="single" w:sz="4" w:space="0" w:color="auto"/>
              <w:bottom w:val="single" w:sz="4" w:space="0" w:color="auto"/>
              <w:right w:val="single" w:sz="4" w:space="0" w:color="auto"/>
            </w:tcBorders>
            <w:vAlign w:val="center"/>
          </w:tcPr>
          <w:p w14:paraId="6CBDA46C" w14:textId="77777777" w:rsidR="00956C2B" w:rsidRPr="00343CAA" w:rsidRDefault="00956C2B" w:rsidP="00390515">
            <w:pPr>
              <w:spacing w:after="0" w:line="240" w:lineRule="auto"/>
              <w:ind w:firstLine="37"/>
              <w:jc w:val="center"/>
              <w:rPr>
                <w:rFonts w:ascii="Segoe UI" w:eastAsia="Times New Roman" w:hAnsi="Segoe UI" w:cs="Segoe UI"/>
                <w:color w:val="000000"/>
                <w:sz w:val="16"/>
                <w:szCs w:val="16"/>
              </w:rPr>
            </w:pPr>
          </w:p>
        </w:tc>
        <w:tc>
          <w:tcPr>
            <w:tcW w:w="514" w:type="dxa"/>
            <w:tcBorders>
              <w:top w:val="single" w:sz="4" w:space="0" w:color="auto"/>
              <w:left w:val="single" w:sz="4" w:space="0" w:color="auto"/>
              <w:bottom w:val="single" w:sz="4" w:space="0" w:color="auto"/>
              <w:right w:val="single" w:sz="4" w:space="0" w:color="auto"/>
            </w:tcBorders>
            <w:noWrap/>
            <w:vAlign w:val="center"/>
            <w:hideMark/>
          </w:tcPr>
          <w:p w14:paraId="4259C622" w14:textId="77777777" w:rsidR="00956C2B" w:rsidRPr="00343CAA" w:rsidRDefault="00956C2B" w:rsidP="00390515">
            <w:pPr>
              <w:spacing w:after="0" w:line="240" w:lineRule="auto"/>
              <w:ind w:firstLine="37"/>
              <w:jc w:val="center"/>
              <w:rPr>
                <w:rFonts w:ascii="Segoe UI" w:eastAsia="Times New Roman" w:hAnsi="Segoe UI" w:cs="Segoe UI"/>
                <w:color w:val="000000"/>
                <w:sz w:val="16"/>
                <w:szCs w:val="16"/>
              </w:rPr>
            </w:pPr>
          </w:p>
        </w:tc>
        <w:tc>
          <w:tcPr>
            <w:tcW w:w="1226" w:type="dxa"/>
            <w:tcBorders>
              <w:top w:val="nil"/>
              <w:left w:val="single" w:sz="4" w:space="0" w:color="auto"/>
              <w:bottom w:val="single" w:sz="4" w:space="0" w:color="auto"/>
              <w:right w:val="single" w:sz="4" w:space="0" w:color="auto"/>
            </w:tcBorders>
            <w:vAlign w:val="center"/>
          </w:tcPr>
          <w:p w14:paraId="0912ECC8" w14:textId="77777777" w:rsidR="00956C2B" w:rsidRPr="00343CAA" w:rsidRDefault="00956C2B" w:rsidP="00390515">
            <w:pPr>
              <w:spacing w:after="0" w:line="240" w:lineRule="auto"/>
              <w:ind w:firstLine="37"/>
              <w:jc w:val="center"/>
              <w:rPr>
                <w:rFonts w:ascii="Calibri" w:eastAsia="Times New Roman" w:hAnsi="Calibri" w:cs="Calibri"/>
                <w:sz w:val="16"/>
                <w:szCs w:val="16"/>
              </w:rPr>
            </w:pPr>
          </w:p>
        </w:tc>
        <w:tc>
          <w:tcPr>
            <w:tcW w:w="637" w:type="dxa"/>
            <w:tcBorders>
              <w:top w:val="nil"/>
              <w:left w:val="single" w:sz="4" w:space="0" w:color="auto"/>
              <w:bottom w:val="single" w:sz="4" w:space="0" w:color="auto"/>
              <w:right w:val="single" w:sz="4" w:space="0" w:color="auto"/>
            </w:tcBorders>
            <w:vAlign w:val="center"/>
          </w:tcPr>
          <w:p w14:paraId="361273BF" w14:textId="77777777" w:rsidR="00956C2B" w:rsidRPr="00343CAA" w:rsidRDefault="00956C2B" w:rsidP="00390515">
            <w:pPr>
              <w:spacing w:after="0" w:line="240" w:lineRule="auto"/>
              <w:ind w:firstLine="37"/>
              <w:jc w:val="center"/>
              <w:rPr>
                <w:rFonts w:ascii="Calibri" w:eastAsia="Times New Roman" w:hAnsi="Calibri" w:cs="Calibri"/>
                <w:sz w:val="16"/>
                <w:szCs w:val="16"/>
              </w:rPr>
            </w:pPr>
          </w:p>
        </w:tc>
        <w:tc>
          <w:tcPr>
            <w:tcW w:w="1002" w:type="dxa"/>
            <w:tcBorders>
              <w:top w:val="nil"/>
              <w:left w:val="single" w:sz="4" w:space="0" w:color="auto"/>
              <w:bottom w:val="single" w:sz="4" w:space="0" w:color="auto"/>
              <w:right w:val="single" w:sz="4" w:space="0" w:color="auto"/>
            </w:tcBorders>
          </w:tcPr>
          <w:p w14:paraId="7CEF3DF9" w14:textId="77777777" w:rsidR="00956C2B" w:rsidRPr="00343CAA" w:rsidRDefault="00956C2B" w:rsidP="00390515">
            <w:pPr>
              <w:spacing w:after="0" w:line="240" w:lineRule="auto"/>
              <w:ind w:firstLine="37"/>
              <w:jc w:val="center"/>
              <w:rPr>
                <w:rFonts w:ascii="Calibri" w:eastAsia="Times New Roman" w:hAnsi="Calibri" w:cs="Calibri"/>
                <w:sz w:val="16"/>
                <w:szCs w:val="16"/>
              </w:rPr>
            </w:pPr>
          </w:p>
        </w:tc>
        <w:tc>
          <w:tcPr>
            <w:tcW w:w="1300" w:type="dxa"/>
            <w:tcBorders>
              <w:top w:val="nil"/>
              <w:left w:val="single" w:sz="4" w:space="0" w:color="auto"/>
              <w:bottom w:val="single" w:sz="4" w:space="0" w:color="auto"/>
              <w:right w:val="single" w:sz="4" w:space="0" w:color="auto"/>
            </w:tcBorders>
          </w:tcPr>
          <w:p w14:paraId="012986A0" w14:textId="77777777" w:rsidR="00956C2B" w:rsidRPr="00343CAA" w:rsidRDefault="00956C2B" w:rsidP="00390515">
            <w:pPr>
              <w:spacing w:after="0" w:line="240" w:lineRule="auto"/>
              <w:ind w:firstLine="37"/>
              <w:jc w:val="center"/>
              <w:rPr>
                <w:rFonts w:ascii="Calibri" w:eastAsia="Times New Roman" w:hAnsi="Calibri" w:cs="Calibri"/>
                <w:sz w:val="16"/>
                <w:szCs w:val="16"/>
              </w:rPr>
            </w:pPr>
          </w:p>
        </w:tc>
        <w:tc>
          <w:tcPr>
            <w:tcW w:w="1412" w:type="dxa"/>
            <w:tcBorders>
              <w:top w:val="nil"/>
              <w:left w:val="single" w:sz="4" w:space="0" w:color="auto"/>
              <w:bottom w:val="single" w:sz="4" w:space="0" w:color="auto"/>
              <w:right w:val="single" w:sz="4" w:space="0" w:color="auto"/>
            </w:tcBorders>
            <w:noWrap/>
            <w:vAlign w:val="center"/>
            <w:hideMark/>
          </w:tcPr>
          <w:p w14:paraId="311E63B2" w14:textId="77777777" w:rsidR="00956C2B" w:rsidRPr="00343CAA" w:rsidRDefault="00956C2B" w:rsidP="00390515">
            <w:pPr>
              <w:spacing w:after="0" w:line="240" w:lineRule="auto"/>
              <w:ind w:firstLine="37"/>
              <w:jc w:val="center"/>
              <w:rPr>
                <w:rFonts w:ascii="Calibri" w:eastAsia="Times New Roman" w:hAnsi="Calibri" w:cs="Calibri"/>
                <w:sz w:val="16"/>
                <w:szCs w:val="16"/>
              </w:rPr>
            </w:pPr>
          </w:p>
        </w:tc>
        <w:tc>
          <w:tcPr>
            <w:tcW w:w="1697" w:type="dxa"/>
            <w:tcBorders>
              <w:top w:val="nil"/>
              <w:left w:val="nil"/>
              <w:bottom w:val="single" w:sz="4" w:space="0" w:color="auto"/>
              <w:right w:val="single" w:sz="4" w:space="0" w:color="auto"/>
            </w:tcBorders>
            <w:noWrap/>
            <w:vAlign w:val="center"/>
            <w:hideMark/>
          </w:tcPr>
          <w:p w14:paraId="75E366A6" w14:textId="77777777" w:rsidR="00956C2B" w:rsidRPr="00343CAA" w:rsidRDefault="00956C2B" w:rsidP="00390515">
            <w:pPr>
              <w:spacing w:after="0" w:line="240" w:lineRule="auto"/>
              <w:ind w:firstLine="37"/>
              <w:jc w:val="center"/>
              <w:rPr>
                <w:rFonts w:ascii="Calibri" w:eastAsia="Times New Roman" w:hAnsi="Calibri" w:cs="Calibri"/>
                <w:sz w:val="16"/>
                <w:szCs w:val="16"/>
              </w:rPr>
            </w:pPr>
          </w:p>
        </w:tc>
        <w:tc>
          <w:tcPr>
            <w:tcW w:w="840" w:type="dxa"/>
            <w:tcBorders>
              <w:top w:val="single" w:sz="4" w:space="0" w:color="auto"/>
              <w:left w:val="single" w:sz="4" w:space="0" w:color="auto"/>
              <w:bottom w:val="single" w:sz="4" w:space="0" w:color="auto"/>
              <w:right w:val="single" w:sz="4" w:space="0" w:color="auto"/>
            </w:tcBorders>
            <w:vAlign w:val="center"/>
          </w:tcPr>
          <w:p w14:paraId="2FE5E27B" w14:textId="77777777" w:rsidR="00956C2B" w:rsidRPr="00343CAA" w:rsidRDefault="00956C2B" w:rsidP="00390515">
            <w:pPr>
              <w:spacing w:after="0" w:line="240" w:lineRule="auto"/>
              <w:ind w:firstLine="37"/>
              <w:jc w:val="center"/>
              <w:rPr>
                <w:rFonts w:ascii="Calibri" w:eastAsia="Times New Roman" w:hAnsi="Calibri" w:cs="Calibri"/>
                <w:sz w:val="16"/>
                <w:szCs w:val="16"/>
              </w:rPr>
            </w:pPr>
          </w:p>
        </w:tc>
        <w:tc>
          <w:tcPr>
            <w:tcW w:w="498" w:type="dxa"/>
            <w:tcBorders>
              <w:top w:val="nil"/>
              <w:left w:val="single" w:sz="4" w:space="0" w:color="auto"/>
              <w:bottom w:val="single" w:sz="4" w:space="0" w:color="auto"/>
              <w:right w:val="single" w:sz="4" w:space="0" w:color="auto"/>
            </w:tcBorders>
            <w:noWrap/>
            <w:vAlign w:val="center"/>
            <w:hideMark/>
          </w:tcPr>
          <w:p w14:paraId="212E67C5" w14:textId="77777777" w:rsidR="00956C2B" w:rsidRPr="00343CAA" w:rsidRDefault="00956C2B" w:rsidP="00390515">
            <w:pPr>
              <w:spacing w:after="0" w:line="240" w:lineRule="auto"/>
              <w:ind w:firstLine="37"/>
              <w:jc w:val="center"/>
              <w:rPr>
                <w:rFonts w:ascii="Calibri" w:eastAsia="Times New Roman" w:hAnsi="Calibri" w:cs="Calibri"/>
                <w:sz w:val="16"/>
                <w:szCs w:val="16"/>
              </w:rPr>
            </w:pPr>
          </w:p>
        </w:tc>
        <w:tc>
          <w:tcPr>
            <w:tcW w:w="596" w:type="dxa"/>
            <w:tcBorders>
              <w:top w:val="nil"/>
              <w:left w:val="single" w:sz="4" w:space="0" w:color="auto"/>
              <w:bottom w:val="single" w:sz="4" w:space="0" w:color="auto"/>
              <w:right w:val="single" w:sz="4" w:space="0" w:color="auto"/>
            </w:tcBorders>
            <w:vAlign w:val="center"/>
          </w:tcPr>
          <w:p w14:paraId="0C4FB74D" w14:textId="77777777" w:rsidR="00956C2B" w:rsidRPr="00343CAA" w:rsidRDefault="00956C2B" w:rsidP="00390515">
            <w:pPr>
              <w:spacing w:after="0" w:line="240" w:lineRule="auto"/>
              <w:ind w:firstLine="37"/>
              <w:jc w:val="center"/>
              <w:rPr>
                <w:rFonts w:ascii="Calibri" w:eastAsia="Times New Roman" w:hAnsi="Calibri" w:cs="Calibri"/>
                <w:sz w:val="16"/>
                <w:szCs w:val="16"/>
              </w:rPr>
            </w:pPr>
          </w:p>
        </w:tc>
        <w:tc>
          <w:tcPr>
            <w:tcW w:w="1115" w:type="dxa"/>
            <w:tcBorders>
              <w:top w:val="nil"/>
              <w:left w:val="single" w:sz="4" w:space="0" w:color="auto"/>
              <w:bottom w:val="single" w:sz="4" w:space="0" w:color="auto"/>
              <w:right w:val="single" w:sz="4" w:space="0" w:color="auto"/>
            </w:tcBorders>
          </w:tcPr>
          <w:p w14:paraId="6937CA6E" w14:textId="77777777" w:rsidR="00956C2B" w:rsidRPr="00343CAA" w:rsidRDefault="00956C2B" w:rsidP="00390515">
            <w:pPr>
              <w:spacing w:after="0" w:line="240" w:lineRule="auto"/>
              <w:ind w:firstLine="37"/>
              <w:jc w:val="center"/>
              <w:rPr>
                <w:rFonts w:ascii="Calibri" w:eastAsia="Times New Roman" w:hAnsi="Calibri" w:cs="Calibri"/>
                <w:sz w:val="16"/>
                <w:szCs w:val="16"/>
              </w:rPr>
            </w:pPr>
          </w:p>
        </w:tc>
      </w:tr>
    </w:tbl>
    <w:p w14:paraId="54918BED" w14:textId="77777777" w:rsidR="00956C2B" w:rsidRPr="00E33556" w:rsidRDefault="00956C2B" w:rsidP="00956C2B">
      <w:pPr>
        <w:spacing w:after="0"/>
        <w:ind w:firstLine="284"/>
        <w:jc w:val="both"/>
        <w:rPr>
          <w:rFonts w:ascii="Tahoma" w:eastAsia="Times New Roman" w:hAnsi="Tahoma" w:cs="Tahoma"/>
          <w:sz w:val="20"/>
          <w:szCs w:val="20"/>
        </w:rPr>
      </w:pPr>
      <w:r w:rsidRPr="00343CAA">
        <w:rPr>
          <w:rFonts w:ascii="Tahoma" w:eastAsia="Times New Roman" w:hAnsi="Tahoma" w:cs="Tahoma"/>
          <w:sz w:val="20"/>
          <w:szCs w:val="20"/>
        </w:rPr>
        <w:t>Срок начала всех работ по Заявке</w:t>
      </w:r>
      <w:r>
        <w:rPr>
          <w:rFonts w:ascii="Tahoma" w:eastAsia="Times New Roman" w:hAnsi="Tahoma" w:cs="Tahoma"/>
          <w:sz w:val="20"/>
          <w:szCs w:val="20"/>
        </w:rPr>
        <w:t xml:space="preserve"> </w:t>
      </w:r>
      <w:r w:rsidRPr="00343CAA">
        <w:rPr>
          <w:rFonts w:ascii="Tahoma" w:eastAsiaTheme="minorEastAsia" w:hAnsi="Tahoma" w:cs="Tahoma"/>
          <w:color w:val="000000" w:themeColor="text1"/>
          <w:sz w:val="20"/>
          <w:szCs w:val="20"/>
          <w:lang w:eastAsia="ru-RU"/>
        </w:rPr>
        <w:t xml:space="preserve">не позднее 5 (пяти) календарных дней с момента получения Заявки. </w:t>
      </w:r>
    </w:p>
    <w:p w14:paraId="6EB1DE82" w14:textId="06E0DD67" w:rsidR="00956C2B" w:rsidRPr="00343CAA" w:rsidRDefault="00956C2B" w:rsidP="00956C2B">
      <w:pPr>
        <w:spacing w:after="0" w:line="240" w:lineRule="auto"/>
        <w:ind w:firstLine="284"/>
        <w:contextualSpacing/>
        <w:jc w:val="both"/>
        <w:rPr>
          <w:rFonts w:ascii="Tahoma" w:eastAsiaTheme="minorEastAsia" w:hAnsi="Tahoma" w:cs="Tahoma"/>
          <w:color w:val="000000" w:themeColor="text1"/>
          <w:sz w:val="20"/>
          <w:szCs w:val="20"/>
          <w:lang w:eastAsia="ru-RU"/>
        </w:rPr>
      </w:pPr>
      <w:r>
        <w:rPr>
          <w:rFonts w:ascii="Tahoma" w:eastAsiaTheme="minorEastAsia" w:hAnsi="Tahoma" w:cs="Tahoma"/>
          <w:color w:val="000000" w:themeColor="text1"/>
          <w:sz w:val="20"/>
          <w:szCs w:val="20"/>
          <w:lang w:eastAsia="ru-RU"/>
        </w:rPr>
        <w:t xml:space="preserve">Срок </w:t>
      </w:r>
      <w:r w:rsidRPr="00343CAA">
        <w:rPr>
          <w:rFonts w:ascii="Tahoma" w:eastAsiaTheme="minorEastAsia" w:hAnsi="Tahoma" w:cs="Tahoma"/>
          <w:color w:val="000000" w:themeColor="text1"/>
          <w:sz w:val="20"/>
          <w:szCs w:val="20"/>
          <w:lang w:eastAsia="ru-RU"/>
        </w:rPr>
        <w:t>окончани</w:t>
      </w:r>
      <w:r>
        <w:rPr>
          <w:rFonts w:ascii="Tahoma" w:eastAsiaTheme="minorEastAsia" w:hAnsi="Tahoma" w:cs="Tahoma"/>
          <w:color w:val="000000" w:themeColor="text1"/>
          <w:sz w:val="20"/>
          <w:szCs w:val="20"/>
          <w:lang w:eastAsia="ru-RU"/>
        </w:rPr>
        <w:t>я</w:t>
      </w:r>
      <w:r w:rsidRPr="00343CAA">
        <w:rPr>
          <w:rFonts w:ascii="Tahoma" w:eastAsiaTheme="minorEastAsia" w:hAnsi="Tahoma" w:cs="Tahoma"/>
          <w:color w:val="000000" w:themeColor="text1"/>
          <w:sz w:val="20"/>
          <w:szCs w:val="20"/>
          <w:lang w:eastAsia="ru-RU"/>
        </w:rPr>
        <w:t xml:space="preserve"> работ – </w:t>
      </w:r>
      <w:r>
        <w:rPr>
          <w:rFonts w:ascii="Tahoma" w:eastAsiaTheme="minorEastAsia" w:hAnsi="Tahoma" w:cs="Tahoma"/>
          <w:color w:val="000000" w:themeColor="text1"/>
          <w:sz w:val="20"/>
          <w:szCs w:val="20"/>
          <w:lang w:eastAsia="ru-RU"/>
        </w:rPr>
        <w:t>указан в таблице.</w:t>
      </w:r>
    </w:p>
    <w:p w14:paraId="38B21225" w14:textId="77777777" w:rsidR="00956C2B" w:rsidRPr="00343CAA" w:rsidRDefault="00956C2B" w:rsidP="00956C2B">
      <w:pPr>
        <w:spacing w:line="240" w:lineRule="auto"/>
        <w:ind w:firstLine="284"/>
        <w:contextualSpacing/>
        <w:jc w:val="center"/>
        <w:rPr>
          <w:rFonts w:ascii="Tahoma" w:eastAsia="Times New Roman" w:hAnsi="Tahoma" w:cs="Tahoma"/>
          <w:sz w:val="20"/>
          <w:szCs w:val="20"/>
        </w:rPr>
      </w:pPr>
      <w:r w:rsidRPr="00343CAA">
        <w:rPr>
          <w:rFonts w:ascii="Tahoma" w:eastAsia="Times New Roman" w:hAnsi="Tahoma" w:cs="Tahoma"/>
          <w:b/>
          <w:sz w:val="20"/>
          <w:szCs w:val="20"/>
        </w:rPr>
        <w:t>Подписи Сторон:</w:t>
      </w:r>
    </w:p>
    <w:tbl>
      <w:tblPr>
        <w:tblW w:w="1477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87"/>
        <w:gridCol w:w="7387"/>
      </w:tblGrid>
      <w:tr w:rsidR="00956C2B" w:rsidRPr="007E778D" w14:paraId="1EE65347" w14:textId="77777777" w:rsidTr="00390515">
        <w:trPr>
          <w:trHeight w:val="169"/>
        </w:trPr>
        <w:tc>
          <w:tcPr>
            <w:tcW w:w="7387" w:type="dxa"/>
            <w:shd w:val="clear" w:color="auto" w:fill="E7E6E6" w:themeFill="background2"/>
          </w:tcPr>
          <w:p w14:paraId="226EE518" w14:textId="77777777" w:rsidR="00956C2B" w:rsidRPr="007E778D" w:rsidRDefault="00956C2B" w:rsidP="00390515">
            <w:pPr>
              <w:widowControl w:val="0"/>
              <w:spacing w:after="0"/>
              <w:ind w:right="74"/>
              <w:jc w:val="center"/>
              <w:rPr>
                <w:rFonts w:ascii="Tahoma" w:eastAsia="Times New Roman" w:hAnsi="Tahoma" w:cs="Tahoma"/>
                <w:b/>
                <w:bCs/>
                <w:sz w:val="20"/>
                <w:szCs w:val="16"/>
              </w:rPr>
            </w:pPr>
            <w:r w:rsidRPr="007E778D">
              <w:rPr>
                <w:rFonts w:ascii="Tahoma" w:eastAsia="Times New Roman" w:hAnsi="Tahoma" w:cs="Tahoma"/>
                <w:b/>
                <w:bCs/>
                <w:sz w:val="20"/>
                <w:szCs w:val="16"/>
              </w:rPr>
              <w:t>Подрядчик Принял:</w:t>
            </w:r>
          </w:p>
        </w:tc>
        <w:tc>
          <w:tcPr>
            <w:tcW w:w="7387" w:type="dxa"/>
            <w:shd w:val="clear" w:color="auto" w:fill="E7E6E6" w:themeFill="background2"/>
          </w:tcPr>
          <w:p w14:paraId="1357806B" w14:textId="77777777" w:rsidR="00956C2B" w:rsidRPr="007E778D" w:rsidRDefault="00956C2B" w:rsidP="00390515">
            <w:pPr>
              <w:widowControl w:val="0"/>
              <w:spacing w:after="0"/>
              <w:ind w:right="74"/>
              <w:jc w:val="center"/>
              <w:rPr>
                <w:rFonts w:ascii="Tahoma" w:eastAsia="Times New Roman" w:hAnsi="Tahoma" w:cs="Tahoma"/>
                <w:b/>
                <w:bCs/>
                <w:sz w:val="20"/>
                <w:szCs w:val="16"/>
              </w:rPr>
            </w:pPr>
            <w:r w:rsidRPr="007E778D">
              <w:rPr>
                <w:rFonts w:ascii="Tahoma" w:eastAsia="Times New Roman" w:hAnsi="Tahoma" w:cs="Tahoma"/>
                <w:b/>
                <w:sz w:val="20"/>
                <w:szCs w:val="16"/>
              </w:rPr>
              <w:t>Заказчик Передал:</w:t>
            </w:r>
          </w:p>
        </w:tc>
      </w:tr>
      <w:tr w:rsidR="00956C2B" w:rsidRPr="007E778D" w14:paraId="2A64CF63" w14:textId="77777777" w:rsidTr="00390515">
        <w:trPr>
          <w:trHeight w:val="167"/>
        </w:trPr>
        <w:tc>
          <w:tcPr>
            <w:tcW w:w="7387" w:type="dxa"/>
            <w:vAlign w:val="center"/>
          </w:tcPr>
          <w:p w14:paraId="05158C6F" w14:textId="77777777" w:rsidR="00956C2B" w:rsidRPr="007E778D" w:rsidRDefault="00956C2B" w:rsidP="00390515">
            <w:pPr>
              <w:widowControl w:val="0"/>
              <w:shd w:val="clear" w:color="auto" w:fill="FFFFFF"/>
              <w:spacing w:before="60" w:after="0" w:line="240" w:lineRule="auto"/>
              <w:jc w:val="center"/>
              <w:rPr>
                <w:rFonts w:ascii="Tahoma" w:eastAsia="Times New Roman" w:hAnsi="Tahoma" w:cs="Tahoma"/>
                <w:b/>
                <w:spacing w:val="-3"/>
                <w:sz w:val="20"/>
                <w:szCs w:val="16"/>
                <w:lang w:eastAsia="ru-RU"/>
              </w:rPr>
            </w:pPr>
          </w:p>
        </w:tc>
        <w:tc>
          <w:tcPr>
            <w:tcW w:w="7387" w:type="dxa"/>
            <w:vAlign w:val="center"/>
          </w:tcPr>
          <w:p w14:paraId="26B9364C" w14:textId="77777777" w:rsidR="00956C2B" w:rsidRPr="007E778D" w:rsidRDefault="00956C2B" w:rsidP="00390515">
            <w:pPr>
              <w:widowControl w:val="0"/>
              <w:shd w:val="clear" w:color="auto" w:fill="FFFFFF"/>
              <w:spacing w:before="60" w:after="0" w:line="240" w:lineRule="auto"/>
              <w:jc w:val="center"/>
              <w:rPr>
                <w:rFonts w:ascii="Tahoma" w:eastAsia="Times New Roman" w:hAnsi="Tahoma" w:cs="Tahoma"/>
                <w:sz w:val="20"/>
                <w:szCs w:val="16"/>
              </w:rPr>
            </w:pPr>
            <w:r w:rsidRPr="007E778D">
              <w:rPr>
                <w:rFonts w:ascii="Tahoma" w:eastAsia="Times New Roman" w:hAnsi="Tahoma" w:cs="Tahoma"/>
                <w:sz w:val="20"/>
                <w:szCs w:val="16"/>
              </w:rPr>
              <w:t xml:space="preserve"> </w:t>
            </w:r>
          </w:p>
        </w:tc>
      </w:tr>
      <w:tr w:rsidR="00956C2B" w:rsidRPr="007E778D" w14:paraId="6392EA38" w14:textId="77777777" w:rsidTr="00390515">
        <w:trPr>
          <w:cantSplit/>
          <w:trHeight w:val="797"/>
        </w:trPr>
        <w:tc>
          <w:tcPr>
            <w:tcW w:w="7387" w:type="dxa"/>
          </w:tcPr>
          <w:p w14:paraId="7874D144" w14:textId="77777777" w:rsidR="00956C2B" w:rsidRPr="007E778D" w:rsidRDefault="00956C2B" w:rsidP="00390515">
            <w:pPr>
              <w:spacing w:after="0"/>
              <w:rPr>
                <w:rFonts w:ascii="Tahoma" w:eastAsia="Times New Roman" w:hAnsi="Tahoma" w:cs="Tahoma"/>
                <w:sz w:val="20"/>
                <w:szCs w:val="16"/>
              </w:rPr>
            </w:pPr>
            <w:r w:rsidRPr="007E778D">
              <w:rPr>
                <w:rFonts w:ascii="Tahoma" w:eastAsia="Times New Roman" w:hAnsi="Tahoma" w:cs="Tahoma"/>
                <w:sz w:val="20"/>
                <w:szCs w:val="16"/>
              </w:rPr>
              <w:t>Дата подписания «___» ___________ 202_ года</w:t>
            </w:r>
          </w:p>
          <w:p w14:paraId="348D28C5" w14:textId="77777777" w:rsidR="00956C2B" w:rsidRPr="007E778D" w:rsidRDefault="00956C2B" w:rsidP="00390515">
            <w:pPr>
              <w:widowControl w:val="0"/>
              <w:shd w:val="clear" w:color="auto" w:fill="FFFFFF"/>
              <w:spacing w:before="60" w:after="0" w:line="240" w:lineRule="auto"/>
              <w:jc w:val="both"/>
              <w:rPr>
                <w:rFonts w:ascii="Tahoma" w:eastAsia="Times New Roman" w:hAnsi="Tahoma" w:cs="Tahoma"/>
                <w:spacing w:val="-3"/>
                <w:sz w:val="20"/>
                <w:szCs w:val="16"/>
                <w:lang w:eastAsia="ru-RU"/>
              </w:rPr>
            </w:pPr>
            <w:r w:rsidRPr="007E778D">
              <w:rPr>
                <w:rFonts w:ascii="Tahoma" w:eastAsia="Times New Roman" w:hAnsi="Tahoma" w:cs="Tahoma"/>
                <w:spacing w:val="-3"/>
                <w:sz w:val="20"/>
                <w:szCs w:val="16"/>
                <w:lang w:eastAsia="ru-RU"/>
              </w:rPr>
              <w:t xml:space="preserve">___________________________ </w:t>
            </w:r>
          </w:p>
          <w:p w14:paraId="2661EC34" w14:textId="77777777" w:rsidR="00956C2B" w:rsidRPr="007E778D" w:rsidRDefault="00956C2B" w:rsidP="00390515">
            <w:pPr>
              <w:widowControl w:val="0"/>
              <w:spacing w:before="60" w:after="0" w:line="240" w:lineRule="auto"/>
              <w:jc w:val="both"/>
              <w:rPr>
                <w:rFonts w:ascii="Tahoma" w:eastAsia="Times New Roman" w:hAnsi="Tahoma" w:cs="Tahoma"/>
                <w:spacing w:val="-3"/>
                <w:sz w:val="20"/>
                <w:szCs w:val="16"/>
                <w:lang w:eastAsia="ru-RU"/>
              </w:rPr>
            </w:pPr>
            <w:r w:rsidRPr="007E778D">
              <w:rPr>
                <w:rFonts w:ascii="Tahoma" w:eastAsia="Times New Roman" w:hAnsi="Tahoma" w:cs="Tahoma"/>
                <w:spacing w:val="-3"/>
                <w:sz w:val="20"/>
                <w:szCs w:val="16"/>
                <w:lang w:eastAsia="ru-RU"/>
              </w:rPr>
              <w:t>Ф.И.О. / Должность / Подпись</w:t>
            </w:r>
            <w:r w:rsidRPr="007E778D">
              <w:rPr>
                <w:rFonts w:ascii="Tahoma" w:eastAsia="Times New Roman" w:hAnsi="Tahoma" w:cs="Tahoma"/>
                <w:spacing w:val="-3"/>
                <w:sz w:val="20"/>
                <w:szCs w:val="16"/>
                <w:lang w:eastAsia="ru-RU"/>
              </w:rPr>
              <w:tab/>
            </w:r>
            <w:r w:rsidRPr="007E778D">
              <w:rPr>
                <w:rFonts w:ascii="Tahoma" w:eastAsia="Times New Roman" w:hAnsi="Tahoma" w:cs="Tahoma"/>
                <w:spacing w:val="-3"/>
                <w:sz w:val="20"/>
                <w:szCs w:val="16"/>
                <w:lang w:eastAsia="ru-RU"/>
              </w:rPr>
              <w:tab/>
            </w:r>
            <w:r w:rsidRPr="007E778D">
              <w:rPr>
                <w:rFonts w:ascii="Tahoma" w:eastAsia="Times New Roman" w:hAnsi="Tahoma" w:cs="Tahoma"/>
                <w:spacing w:val="-3"/>
                <w:sz w:val="20"/>
                <w:szCs w:val="16"/>
                <w:lang w:eastAsia="ru-RU"/>
              </w:rPr>
              <w:tab/>
            </w:r>
            <w:r w:rsidRPr="007E778D">
              <w:rPr>
                <w:rFonts w:ascii="Tahoma" w:eastAsia="Times New Roman" w:hAnsi="Tahoma" w:cs="Tahoma"/>
                <w:spacing w:val="-3"/>
                <w:sz w:val="20"/>
                <w:szCs w:val="16"/>
                <w:lang w:eastAsia="ru-RU"/>
              </w:rPr>
              <w:tab/>
            </w:r>
            <w:r w:rsidRPr="007E778D">
              <w:rPr>
                <w:rFonts w:ascii="Tahoma" w:eastAsia="Times New Roman" w:hAnsi="Tahoma" w:cs="Tahoma"/>
                <w:spacing w:val="-3"/>
                <w:sz w:val="20"/>
                <w:szCs w:val="16"/>
                <w:lang w:eastAsia="ru-RU"/>
              </w:rPr>
              <w:tab/>
            </w:r>
          </w:p>
        </w:tc>
        <w:tc>
          <w:tcPr>
            <w:tcW w:w="7387" w:type="dxa"/>
          </w:tcPr>
          <w:p w14:paraId="15AF4A2E" w14:textId="77777777" w:rsidR="00956C2B" w:rsidRPr="007E778D" w:rsidRDefault="00956C2B" w:rsidP="00390515">
            <w:pPr>
              <w:spacing w:after="0"/>
              <w:rPr>
                <w:rFonts w:ascii="Tahoma" w:eastAsia="Times New Roman" w:hAnsi="Tahoma" w:cs="Tahoma"/>
                <w:sz w:val="20"/>
                <w:szCs w:val="16"/>
              </w:rPr>
            </w:pPr>
            <w:r w:rsidRPr="007E778D">
              <w:rPr>
                <w:rFonts w:ascii="Tahoma" w:eastAsia="Times New Roman" w:hAnsi="Tahoma" w:cs="Tahoma"/>
                <w:sz w:val="20"/>
                <w:szCs w:val="16"/>
              </w:rPr>
              <w:t>Дата подписания «___» ___________ 202_ года</w:t>
            </w:r>
          </w:p>
          <w:p w14:paraId="00BD7E89" w14:textId="77777777" w:rsidR="00956C2B" w:rsidRPr="007E778D" w:rsidRDefault="00956C2B" w:rsidP="00390515">
            <w:pPr>
              <w:widowControl w:val="0"/>
              <w:shd w:val="clear" w:color="auto" w:fill="FFFFFF"/>
              <w:spacing w:before="60" w:after="0" w:line="240" w:lineRule="auto"/>
              <w:jc w:val="both"/>
              <w:rPr>
                <w:rFonts w:ascii="Tahoma" w:eastAsia="Times New Roman" w:hAnsi="Tahoma" w:cs="Tahoma"/>
                <w:spacing w:val="-3"/>
                <w:sz w:val="20"/>
                <w:szCs w:val="16"/>
                <w:lang w:eastAsia="ru-RU"/>
              </w:rPr>
            </w:pPr>
            <w:r w:rsidRPr="007E778D">
              <w:rPr>
                <w:rFonts w:ascii="Tahoma" w:eastAsia="Times New Roman" w:hAnsi="Tahoma" w:cs="Tahoma"/>
                <w:spacing w:val="-3"/>
                <w:sz w:val="20"/>
                <w:szCs w:val="16"/>
                <w:lang w:eastAsia="ru-RU"/>
              </w:rPr>
              <w:t xml:space="preserve">___________________________ </w:t>
            </w:r>
          </w:p>
          <w:p w14:paraId="00AC0D9D" w14:textId="77777777" w:rsidR="00956C2B" w:rsidRPr="007E778D" w:rsidRDefault="00956C2B" w:rsidP="00390515">
            <w:pPr>
              <w:widowControl w:val="0"/>
              <w:shd w:val="clear" w:color="auto" w:fill="FFFFFF"/>
              <w:spacing w:before="60" w:after="0" w:line="240" w:lineRule="auto"/>
              <w:jc w:val="both"/>
              <w:rPr>
                <w:rFonts w:ascii="Tahoma" w:eastAsia="Times New Roman" w:hAnsi="Tahoma" w:cs="Tahoma"/>
                <w:spacing w:val="-3"/>
                <w:sz w:val="20"/>
                <w:szCs w:val="16"/>
                <w:lang w:eastAsia="ru-RU"/>
              </w:rPr>
            </w:pPr>
            <w:r w:rsidRPr="007E778D">
              <w:rPr>
                <w:rFonts w:ascii="Tahoma" w:eastAsia="Times New Roman" w:hAnsi="Tahoma" w:cs="Tahoma"/>
                <w:spacing w:val="-3"/>
                <w:sz w:val="20"/>
                <w:szCs w:val="16"/>
                <w:lang w:eastAsia="ru-RU"/>
              </w:rPr>
              <w:t>Ф.И.О. / Должность / Подпись</w:t>
            </w:r>
            <w:r w:rsidRPr="007E778D">
              <w:rPr>
                <w:rFonts w:ascii="Tahoma" w:eastAsia="Times New Roman" w:hAnsi="Tahoma" w:cs="Tahoma"/>
                <w:spacing w:val="-3"/>
                <w:sz w:val="20"/>
                <w:szCs w:val="16"/>
                <w:lang w:eastAsia="ru-RU"/>
              </w:rPr>
              <w:tab/>
            </w:r>
            <w:r w:rsidRPr="007E778D">
              <w:rPr>
                <w:rFonts w:ascii="Tahoma" w:eastAsia="Times New Roman" w:hAnsi="Tahoma" w:cs="Tahoma"/>
                <w:spacing w:val="-3"/>
                <w:sz w:val="20"/>
                <w:szCs w:val="16"/>
                <w:lang w:eastAsia="ru-RU"/>
              </w:rPr>
              <w:tab/>
            </w:r>
            <w:r w:rsidRPr="007E778D">
              <w:rPr>
                <w:rFonts w:ascii="Tahoma" w:eastAsia="Times New Roman" w:hAnsi="Tahoma" w:cs="Tahoma"/>
                <w:spacing w:val="-3"/>
                <w:sz w:val="20"/>
                <w:szCs w:val="16"/>
                <w:lang w:eastAsia="ru-RU"/>
              </w:rPr>
              <w:tab/>
            </w:r>
            <w:r w:rsidRPr="007E778D">
              <w:rPr>
                <w:rFonts w:ascii="Tahoma" w:eastAsia="Times New Roman" w:hAnsi="Tahoma" w:cs="Tahoma"/>
                <w:spacing w:val="-3"/>
                <w:sz w:val="20"/>
                <w:szCs w:val="16"/>
                <w:lang w:eastAsia="ru-RU"/>
              </w:rPr>
              <w:tab/>
            </w:r>
            <w:r w:rsidRPr="007E778D">
              <w:rPr>
                <w:rFonts w:ascii="Tahoma" w:eastAsia="Times New Roman" w:hAnsi="Tahoma" w:cs="Tahoma"/>
                <w:spacing w:val="-3"/>
                <w:sz w:val="20"/>
                <w:szCs w:val="16"/>
                <w:lang w:eastAsia="ru-RU"/>
              </w:rPr>
              <w:tab/>
            </w:r>
          </w:p>
        </w:tc>
      </w:tr>
    </w:tbl>
    <w:p w14:paraId="163055CD" w14:textId="77777777" w:rsidR="00956C2B" w:rsidRPr="00343CAA" w:rsidRDefault="00956C2B" w:rsidP="00956C2B">
      <w:pPr>
        <w:pBdr>
          <w:bottom w:val="single" w:sz="4" w:space="1" w:color="auto"/>
        </w:pBdr>
        <w:shd w:val="clear" w:color="auto" w:fill="E0E0E0"/>
        <w:spacing w:after="0" w:line="240" w:lineRule="auto"/>
        <w:ind w:right="23" w:firstLine="284"/>
        <w:jc w:val="center"/>
        <w:rPr>
          <w:rFonts w:ascii="Tahoma" w:eastAsia="Times New Roman" w:hAnsi="Tahoma" w:cs="Tahoma"/>
          <w:b/>
          <w:spacing w:val="36"/>
          <w:sz w:val="16"/>
          <w:szCs w:val="16"/>
        </w:rPr>
      </w:pPr>
      <w:r w:rsidRPr="00343CAA">
        <w:rPr>
          <w:rFonts w:ascii="Tahoma" w:eastAsia="Times New Roman" w:hAnsi="Tahoma" w:cs="Tahoma"/>
          <w:b/>
          <w:spacing w:val="36"/>
          <w:sz w:val="16"/>
          <w:szCs w:val="16"/>
        </w:rPr>
        <w:t>конец формы</w:t>
      </w:r>
    </w:p>
    <w:p w14:paraId="57585078" w14:textId="7CE8D005" w:rsidR="00956C2B" w:rsidRPr="00176780" w:rsidRDefault="00956C2B" w:rsidP="00956C2B">
      <w:pPr>
        <w:spacing w:after="0" w:line="240" w:lineRule="auto"/>
        <w:ind w:firstLine="284"/>
        <w:contextualSpacing/>
        <w:jc w:val="both"/>
        <w:rPr>
          <w:rFonts w:ascii="Tahoma" w:eastAsiaTheme="minorEastAsia" w:hAnsi="Tahoma" w:cs="Tahoma"/>
          <w:color w:val="000000" w:themeColor="text1"/>
          <w:sz w:val="20"/>
          <w:szCs w:val="20"/>
          <w:lang w:eastAsia="ru-RU"/>
        </w:rPr>
      </w:pPr>
      <w:r w:rsidRPr="00176780">
        <w:rPr>
          <w:rFonts w:ascii="Tahoma" w:eastAsiaTheme="minorEastAsia" w:hAnsi="Tahoma" w:cs="Tahoma"/>
          <w:color w:val="000000" w:themeColor="text1"/>
          <w:sz w:val="20"/>
          <w:szCs w:val="20"/>
          <w:lang w:eastAsia="ru-RU"/>
        </w:rPr>
        <w:t>Форма Заявки на выполнение работ может изменится во время действия Договора по соглашению обеих Сторон</w:t>
      </w:r>
      <w:r>
        <w:rPr>
          <w:rFonts w:ascii="Tahoma" w:eastAsiaTheme="minorEastAsia" w:hAnsi="Tahoma" w:cs="Tahoma"/>
          <w:color w:val="000000" w:themeColor="text1"/>
          <w:sz w:val="20"/>
          <w:szCs w:val="20"/>
          <w:lang w:eastAsia="ru-RU"/>
        </w:rPr>
        <w:t>.</w:t>
      </w:r>
    </w:p>
    <w:p w14:paraId="7213F1DE" w14:textId="77777777" w:rsidR="00956C2B" w:rsidRPr="00F55337" w:rsidRDefault="00956C2B" w:rsidP="00956C2B">
      <w:pPr>
        <w:widowControl w:val="0"/>
        <w:shd w:val="clear" w:color="auto" w:fill="FFFFFF"/>
        <w:tabs>
          <w:tab w:val="left" w:pos="720"/>
          <w:tab w:val="num" w:pos="1980"/>
        </w:tabs>
        <w:autoSpaceDE w:val="0"/>
        <w:autoSpaceDN w:val="0"/>
        <w:adjustRightInd w:val="0"/>
        <w:spacing w:before="240" w:after="0" w:line="240" w:lineRule="auto"/>
        <w:ind w:firstLine="284"/>
        <w:jc w:val="center"/>
        <w:rPr>
          <w:rFonts w:ascii="Tahoma" w:eastAsia="Times New Roman" w:hAnsi="Tahoma" w:cs="Tahoma"/>
          <w:b/>
          <w:sz w:val="16"/>
          <w:szCs w:val="16"/>
        </w:rPr>
      </w:pPr>
      <w:r w:rsidRPr="00343CAA">
        <w:rPr>
          <w:rFonts w:ascii="Tahoma" w:eastAsia="Times New Roman" w:hAnsi="Tahoma" w:cs="Tahoma"/>
          <w:b/>
          <w:sz w:val="16"/>
          <w:szCs w:val="16"/>
        </w:rPr>
        <w:t>ФОРМУ УТВЕРЖДАЕМ ПОДПИСИ СТОРОН:</w:t>
      </w:r>
    </w:p>
    <w:tbl>
      <w:tblPr>
        <w:tblW w:w="147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80"/>
        <w:gridCol w:w="7380"/>
      </w:tblGrid>
      <w:tr w:rsidR="00956C2B" w:rsidRPr="00343CAA" w14:paraId="0DC8706F" w14:textId="77777777" w:rsidTr="00390515">
        <w:trPr>
          <w:trHeight w:val="323"/>
        </w:trPr>
        <w:tc>
          <w:tcPr>
            <w:tcW w:w="7380" w:type="dxa"/>
            <w:shd w:val="clear" w:color="auto" w:fill="E7E6E6" w:themeFill="background2"/>
          </w:tcPr>
          <w:p w14:paraId="0232CF88" w14:textId="77777777" w:rsidR="00956C2B" w:rsidRPr="00343CAA" w:rsidRDefault="00956C2B" w:rsidP="00390515">
            <w:pPr>
              <w:widowControl w:val="0"/>
              <w:spacing w:after="0"/>
              <w:ind w:right="74" w:firstLine="284"/>
              <w:jc w:val="center"/>
              <w:rPr>
                <w:rFonts w:ascii="Tahoma" w:eastAsia="Times New Roman" w:hAnsi="Tahoma" w:cs="Tahoma"/>
                <w:b/>
                <w:bCs/>
                <w:sz w:val="20"/>
                <w:szCs w:val="20"/>
              </w:rPr>
            </w:pPr>
            <w:r w:rsidRPr="00343CAA">
              <w:rPr>
                <w:rFonts w:ascii="Tahoma" w:eastAsia="Times New Roman" w:hAnsi="Tahoma" w:cs="Tahoma"/>
                <w:b/>
                <w:bCs/>
                <w:sz w:val="20"/>
                <w:szCs w:val="20"/>
              </w:rPr>
              <w:t>Подрядчик:</w:t>
            </w:r>
          </w:p>
        </w:tc>
        <w:tc>
          <w:tcPr>
            <w:tcW w:w="7380" w:type="dxa"/>
            <w:shd w:val="clear" w:color="auto" w:fill="E7E6E6" w:themeFill="background2"/>
          </w:tcPr>
          <w:p w14:paraId="72504DE0" w14:textId="77777777" w:rsidR="00956C2B" w:rsidRPr="00343CAA" w:rsidRDefault="00956C2B" w:rsidP="00390515">
            <w:pPr>
              <w:widowControl w:val="0"/>
              <w:spacing w:after="0"/>
              <w:ind w:right="74" w:firstLine="284"/>
              <w:jc w:val="center"/>
              <w:rPr>
                <w:rFonts w:ascii="Tahoma" w:eastAsia="Times New Roman" w:hAnsi="Tahoma" w:cs="Tahoma"/>
                <w:b/>
                <w:bCs/>
                <w:sz w:val="20"/>
                <w:szCs w:val="20"/>
              </w:rPr>
            </w:pPr>
            <w:r w:rsidRPr="00343CAA">
              <w:rPr>
                <w:rFonts w:ascii="Tahoma" w:eastAsia="Times New Roman" w:hAnsi="Tahoma" w:cs="Tahoma"/>
                <w:b/>
                <w:sz w:val="20"/>
                <w:szCs w:val="20"/>
              </w:rPr>
              <w:t>Заказчик:</w:t>
            </w:r>
          </w:p>
        </w:tc>
      </w:tr>
      <w:tr w:rsidR="00956C2B" w:rsidRPr="00343CAA" w14:paraId="1D05A00D" w14:textId="77777777" w:rsidTr="00390515">
        <w:trPr>
          <w:trHeight w:val="779"/>
        </w:trPr>
        <w:tc>
          <w:tcPr>
            <w:tcW w:w="7380" w:type="dxa"/>
            <w:vAlign w:val="center"/>
          </w:tcPr>
          <w:p w14:paraId="5D8E05A6" w14:textId="77777777" w:rsidR="00956C2B" w:rsidRPr="00343CAA" w:rsidRDefault="00956C2B" w:rsidP="00390515">
            <w:pPr>
              <w:widowControl w:val="0"/>
              <w:shd w:val="clear" w:color="auto" w:fill="FFFFFF"/>
              <w:spacing w:after="0" w:line="240" w:lineRule="auto"/>
              <w:ind w:firstLine="284"/>
              <w:jc w:val="center"/>
              <w:rPr>
                <w:rFonts w:ascii="Tahoma" w:eastAsia="Times New Roman" w:hAnsi="Tahoma" w:cs="Tahoma"/>
                <w:b/>
                <w:spacing w:val="-3"/>
                <w:sz w:val="20"/>
                <w:szCs w:val="20"/>
                <w:lang w:eastAsia="ru-RU"/>
              </w:rPr>
            </w:pPr>
            <w:r>
              <w:rPr>
                <w:rFonts w:ascii="Tahoma" w:eastAsia="Times New Roman" w:hAnsi="Tahoma" w:cs="Tahoma"/>
                <w:b/>
                <w:spacing w:val="-3"/>
                <w:sz w:val="20"/>
                <w:szCs w:val="20"/>
                <w:lang w:eastAsia="ru-RU"/>
              </w:rPr>
              <w:t>____ «________________________»</w:t>
            </w:r>
          </w:p>
        </w:tc>
        <w:tc>
          <w:tcPr>
            <w:tcW w:w="7380" w:type="dxa"/>
            <w:vAlign w:val="center"/>
          </w:tcPr>
          <w:p w14:paraId="2C7B9B68" w14:textId="77777777" w:rsidR="00956C2B" w:rsidRPr="00343CAA" w:rsidRDefault="00956C2B" w:rsidP="00390515">
            <w:pPr>
              <w:widowControl w:val="0"/>
              <w:shd w:val="clear" w:color="auto" w:fill="FFFFFF"/>
              <w:spacing w:before="60" w:after="0" w:line="240" w:lineRule="auto"/>
              <w:ind w:firstLine="284"/>
              <w:jc w:val="center"/>
              <w:rPr>
                <w:rFonts w:ascii="Tahoma" w:eastAsia="Times New Roman" w:hAnsi="Tahoma" w:cs="Tahoma"/>
                <w:sz w:val="20"/>
                <w:szCs w:val="20"/>
              </w:rPr>
            </w:pPr>
            <w:r w:rsidRPr="00343CAA">
              <w:rPr>
                <w:rFonts w:ascii="Tahoma" w:eastAsia="Times New Roman" w:hAnsi="Tahoma" w:cs="Tahoma"/>
                <w:b/>
                <w:spacing w:val="-3"/>
                <w:sz w:val="20"/>
                <w:szCs w:val="20"/>
                <w:lang w:eastAsia="ru-RU"/>
              </w:rPr>
              <w:t>АО «Коми энергосбытовая компания»</w:t>
            </w:r>
          </w:p>
        </w:tc>
      </w:tr>
      <w:tr w:rsidR="00956C2B" w:rsidRPr="00343CAA" w14:paraId="30AD7078" w14:textId="77777777" w:rsidTr="00390515">
        <w:trPr>
          <w:cantSplit/>
          <w:trHeight w:val="845"/>
        </w:trPr>
        <w:tc>
          <w:tcPr>
            <w:tcW w:w="7380" w:type="dxa"/>
          </w:tcPr>
          <w:p w14:paraId="7BD9E032" w14:textId="77777777" w:rsidR="00956C2B" w:rsidRPr="00343CAA" w:rsidRDefault="00956C2B" w:rsidP="00390515">
            <w:pPr>
              <w:spacing w:after="0" w:line="240" w:lineRule="auto"/>
              <w:ind w:firstLine="284"/>
              <w:jc w:val="both"/>
              <w:rPr>
                <w:rFonts w:ascii="Tahoma" w:eastAsia="Times New Roman" w:hAnsi="Tahoma" w:cs="Tahoma"/>
                <w:sz w:val="20"/>
                <w:szCs w:val="20"/>
              </w:rPr>
            </w:pPr>
            <w:r w:rsidRPr="00343CAA">
              <w:rPr>
                <w:rFonts w:ascii="Tahoma" w:eastAsia="Times New Roman" w:hAnsi="Tahoma" w:cs="Tahoma"/>
                <w:sz w:val="20"/>
                <w:szCs w:val="20"/>
              </w:rPr>
              <w:t>Дата подписания «___» ___________ 202</w:t>
            </w:r>
            <w:r>
              <w:rPr>
                <w:rFonts w:ascii="Tahoma" w:eastAsia="Times New Roman" w:hAnsi="Tahoma" w:cs="Tahoma"/>
                <w:sz w:val="20"/>
                <w:szCs w:val="20"/>
              </w:rPr>
              <w:t>__</w:t>
            </w:r>
            <w:r w:rsidRPr="00343CAA">
              <w:rPr>
                <w:rFonts w:ascii="Tahoma" w:eastAsia="Times New Roman" w:hAnsi="Tahoma" w:cs="Tahoma"/>
                <w:sz w:val="20"/>
                <w:szCs w:val="20"/>
              </w:rPr>
              <w:t xml:space="preserve"> года</w:t>
            </w:r>
          </w:p>
          <w:p w14:paraId="707AD752" w14:textId="77777777" w:rsidR="00956C2B" w:rsidRPr="00343CAA" w:rsidRDefault="00956C2B" w:rsidP="00390515">
            <w:pPr>
              <w:widowControl w:val="0"/>
              <w:shd w:val="clear" w:color="auto" w:fill="FFFFFF"/>
              <w:spacing w:after="0" w:line="240" w:lineRule="auto"/>
              <w:ind w:firstLine="284"/>
              <w:jc w:val="both"/>
              <w:rPr>
                <w:rFonts w:ascii="Tahoma" w:eastAsia="Times New Roman" w:hAnsi="Tahoma" w:cs="Tahoma"/>
                <w:spacing w:val="-3"/>
                <w:sz w:val="20"/>
                <w:szCs w:val="20"/>
                <w:lang w:eastAsia="ru-RU"/>
              </w:rPr>
            </w:pPr>
            <w:r w:rsidRPr="00343CAA">
              <w:rPr>
                <w:rFonts w:ascii="Tahoma" w:eastAsia="Times New Roman" w:hAnsi="Tahoma" w:cs="Tahoma"/>
                <w:spacing w:val="-3"/>
                <w:sz w:val="20"/>
                <w:szCs w:val="20"/>
                <w:lang w:eastAsia="ru-RU"/>
              </w:rPr>
              <w:t>_________________</w:t>
            </w:r>
            <w:r w:rsidRPr="00343CAA">
              <w:rPr>
                <w:rFonts w:ascii="Tahoma" w:eastAsia="Times New Roman" w:hAnsi="Tahoma" w:cs="Tahoma"/>
                <w:spacing w:val="-3"/>
                <w:sz w:val="20"/>
                <w:szCs w:val="20"/>
                <w:u w:val="single"/>
              </w:rPr>
              <w:t xml:space="preserve"> _____________</w:t>
            </w:r>
            <w:r w:rsidRPr="00343CAA">
              <w:rPr>
                <w:rFonts w:ascii="Tahoma" w:eastAsia="Times New Roman" w:hAnsi="Tahoma" w:cs="Tahoma"/>
                <w:spacing w:val="-3"/>
                <w:sz w:val="20"/>
                <w:szCs w:val="20"/>
                <w:lang w:eastAsia="ru-RU"/>
              </w:rPr>
              <w:t xml:space="preserve"> </w:t>
            </w:r>
            <w:r>
              <w:rPr>
                <w:rFonts w:ascii="Tahoma" w:eastAsia="Times New Roman" w:hAnsi="Tahoma" w:cs="Tahoma"/>
                <w:spacing w:val="-3"/>
                <w:sz w:val="20"/>
                <w:szCs w:val="20"/>
                <w:lang w:eastAsia="ru-RU"/>
              </w:rPr>
              <w:t>__________________</w:t>
            </w:r>
          </w:p>
          <w:p w14:paraId="33A35A0E" w14:textId="77777777" w:rsidR="00956C2B" w:rsidRPr="00343CAA" w:rsidRDefault="00956C2B" w:rsidP="00390515">
            <w:pPr>
              <w:widowControl w:val="0"/>
              <w:spacing w:after="0" w:line="240" w:lineRule="auto"/>
              <w:ind w:firstLine="284"/>
              <w:jc w:val="both"/>
              <w:rPr>
                <w:rFonts w:ascii="Tahoma" w:eastAsia="Times New Roman" w:hAnsi="Tahoma" w:cs="Tahoma"/>
                <w:spacing w:val="-3"/>
                <w:sz w:val="20"/>
                <w:szCs w:val="20"/>
                <w:lang w:eastAsia="ru-RU"/>
              </w:rPr>
            </w:pPr>
            <w:r w:rsidRPr="00343CAA">
              <w:rPr>
                <w:rFonts w:ascii="Tahoma" w:eastAsia="Times New Roman" w:hAnsi="Tahoma" w:cs="Tahoma"/>
                <w:spacing w:val="-3"/>
                <w:sz w:val="20"/>
                <w:szCs w:val="20"/>
                <w:lang w:eastAsia="ru-RU"/>
              </w:rPr>
              <w:t>м.п.</w:t>
            </w:r>
          </w:p>
        </w:tc>
        <w:tc>
          <w:tcPr>
            <w:tcW w:w="7380" w:type="dxa"/>
          </w:tcPr>
          <w:p w14:paraId="1CC288E7" w14:textId="77777777" w:rsidR="00956C2B" w:rsidRPr="00343CAA" w:rsidRDefault="00956C2B" w:rsidP="00390515">
            <w:pPr>
              <w:spacing w:after="0"/>
              <w:ind w:firstLine="284"/>
              <w:rPr>
                <w:rFonts w:ascii="Tahoma" w:eastAsia="Times New Roman" w:hAnsi="Tahoma" w:cs="Tahoma"/>
                <w:sz w:val="20"/>
                <w:szCs w:val="20"/>
              </w:rPr>
            </w:pPr>
            <w:r w:rsidRPr="00343CAA">
              <w:rPr>
                <w:rFonts w:ascii="Tahoma" w:eastAsia="Times New Roman" w:hAnsi="Tahoma" w:cs="Tahoma"/>
                <w:sz w:val="20"/>
                <w:szCs w:val="20"/>
              </w:rPr>
              <w:t>Дата подписания «___» ___________ 202</w:t>
            </w:r>
            <w:r>
              <w:rPr>
                <w:rFonts w:ascii="Tahoma" w:eastAsia="Times New Roman" w:hAnsi="Tahoma" w:cs="Tahoma"/>
                <w:sz w:val="20"/>
                <w:szCs w:val="20"/>
              </w:rPr>
              <w:t>__</w:t>
            </w:r>
            <w:r w:rsidRPr="00343CAA">
              <w:rPr>
                <w:rFonts w:ascii="Tahoma" w:eastAsia="Times New Roman" w:hAnsi="Tahoma" w:cs="Tahoma"/>
                <w:sz w:val="20"/>
                <w:szCs w:val="20"/>
              </w:rPr>
              <w:t xml:space="preserve"> года</w:t>
            </w:r>
          </w:p>
          <w:p w14:paraId="6E0ADA23" w14:textId="77777777" w:rsidR="00956C2B" w:rsidRPr="00343CAA" w:rsidRDefault="00956C2B" w:rsidP="00390515">
            <w:pPr>
              <w:widowControl w:val="0"/>
              <w:shd w:val="clear" w:color="auto" w:fill="FFFFFF"/>
              <w:spacing w:before="60" w:after="0" w:line="240" w:lineRule="auto"/>
              <w:ind w:firstLine="284"/>
              <w:jc w:val="both"/>
              <w:rPr>
                <w:rFonts w:ascii="Tahoma" w:eastAsia="Times New Roman" w:hAnsi="Tahoma" w:cs="Tahoma"/>
                <w:spacing w:val="-3"/>
                <w:sz w:val="20"/>
                <w:szCs w:val="20"/>
                <w:lang w:eastAsia="ru-RU"/>
              </w:rPr>
            </w:pPr>
            <w:r w:rsidRPr="00343CAA">
              <w:rPr>
                <w:rFonts w:ascii="Tahoma" w:eastAsia="Times New Roman" w:hAnsi="Tahoma" w:cs="Tahoma"/>
                <w:spacing w:val="-3"/>
                <w:sz w:val="20"/>
                <w:szCs w:val="20"/>
                <w:lang w:eastAsia="ru-RU"/>
              </w:rPr>
              <w:t>______________________________ Е.Н. Борисова</w:t>
            </w:r>
          </w:p>
          <w:p w14:paraId="315F50D9" w14:textId="77777777" w:rsidR="00956C2B" w:rsidRPr="00343CAA" w:rsidRDefault="00956C2B" w:rsidP="00390515">
            <w:pPr>
              <w:widowControl w:val="0"/>
              <w:shd w:val="clear" w:color="auto" w:fill="FFFFFF"/>
              <w:spacing w:before="60" w:after="0" w:line="240" w:lineRule="auto"/>
              <w:ind w:firstLine="284"/>
              <w:jc w:val="both"/>
              <w:rPr>
                <w:rFonts w:ascii="Tahoma" w:eastAsia="Times New Roman" w:hAnsi="Tahoma" w:cs="Tahoma"/>
                <w:spacing w:val="-3"/>
                <w:sz w:val="20"/>
                <w:szCs w:val="20"/>
                <w:lang w:eastAsia="ru-RU"/>
              </w:rPr>
            </w:pPr>
            <w:r w:rsidRPr="00343CAA">
              <w:rPr>
                <w:rFonts w:ascii="Tahoma" w:eastAsia="Times New Roman" w:hAnsi="Tahoma" w:cs="Tahoma"/>
                <w:spacing w:val="-3"/>
                <w:sz w:val="20"/>
                <w:szCs w:val="20"/>
                <w:lang w:eastAsia="ru-RU"/>
              </w:rPr>
              <w:t>м.п.</w:t>
            </w:r>
          </w:p>
        </w:tc>
      </w:tr>
    </w:tbl>
    <w:p w14:paraId="08C08B0E" w14:textId="77777777" w:rsidR="00956C2B" w:rsidRPr="00343CAA" w:rsidRDefault="00956C2B" w:rsidP="00956C2B">
      <w:pPr>
        <w:ind w:firstLine="284"/>
        <w:rPr>
          <w:rFonts w:eastAsia="Times New Roman" w:cs="Times New Roman"/>
        </w:rPr>
        <w:sectPr w:rsidR="00956C2B" w:rsidRPr="00343CAA" w:rsidSect="00390515">
          <w:pgSz w:w="16838" w:h="11906" w:orient="landscape"/>
          <w:pgMar w:top="1135" w:right="1134" w:bottom="851" w:left="1134" w:header="709" w:footer="709" w:gutter="0"/>
          <w:cols w:space="708"/>
          <w:docGrid w:linePitch="360"/>
        </w:sectPr>
      </w:pPr>
    </w:p>
    <w:p w14:paraId="5DA35B4C" w14:textId="77777777" w:rsidR="00956C2B" w:rsidRPr="00343CAA" w:rsidRDefault="00956C2B" w:rsidP="00956C2B">
      <w:pPr>
        <w:spacing w:after="0" w:line="240" w:lineRule="auto"/>
        <w:ind w:firstLine="284"/>
        <w:jc w:val="right"/>
        <w:outlineLvl w:val="0"/>
        <w:rPr>
          <w:rFonts w:ascii="Tahoma" w:eastAsia="Times New Roman" w:hAnsi="Tahoma" w:cs="Tahoma"/>
          <w:sz w:val="20"/>
          <w:szCs w:val="20"/>
        </w:rPr>
      </w:pPr>
      <w:r w:rsidRPr="00343CAA">
        <w:rPr>
          <w:rFonts w:ascii="Tahoma" w:eastAsia="Times New Roman" w:hAnsi="Tahoma" w:cs="Tahoma"/>
          <w:sz w:val="20"/>
          <w:szCs w:val="20"/>
          <w:lang w:eastAsia="ru-RU"/>
        </w:rPr>
        <w:lastRenderedPageBreak/>
        <w:t xml:space="preserve">Приложение №5 </w:t>
      </w:r>
      <w:r w:rsidRPr="00343CAA">
        <w:rPr>
          <w:rFonts w:ascii="Tahoma" w:eastAsia="Times New Roman" w:hAnsi="Tahoma" w:cs="Tahoma"/>
          <w:sz w:val="20"/>
          <w:szCs w:val="20"/>
        </w:rPr>
        <w:t>к Техническому Заданию</w:t>
      </w:r>
    </w:p>
    <w:p w14:paraId="5EF249D3" w14:textId="77777777" w:rsidR="00956C2B" w:rsidRPr="00343CAA" w:rsidRDefault="00956C2B" w:rsidP="00956C2B">
      <w:pPr>
        <w:widowControl w:val="0"/>
        <w:shd w:val="clear" w:color="auto" w:fill="FFFFFF"/>
        <w:tabs>
          <w:tab w:val="left" w:pos="720"/>
          <w:tab w:val="num" w:pos="1980"/>
        </w:tabs>
        <w:autoSpaceDE w:val="0"/>
        <w:autoSpaceDN w:val="0"/>
        <w:adjustRightInd w:val="0"/>
        <w:spacing w:after="0" w:line="240" w:lineRule="auto"/>
        <w:ind w:left="5103" w:firstLine="284"/>
        <w:jc w:val="right"/>
        <w:rPr>
          <w:rFonts w:ascii="Tahoma" w:eastAsia="Times New Roman" w:hAnsi="Tahoma" w:cs="Tahoma"/>
          <w:sz w:val="20"/>
          <w:szCs w:val="20"/>
          <w:lang w:eastAsia="ru-RU"/>
        </w:rPr>
      </w:pPr>
      <w:r w:rsidRPr="00343CAA">
        <w:rPr>
          <w:rFonts w:ascii="Tahoma" w:eastAsia="Times New Roman" w:hAnsi="Tahoma" w:cs="Tahoma"/>
          <w:sz w:val="20"/>
          <w:szCs w:val="20"/>
          <w:lang w:eastAsia="ru-RU"/>
        </w:rPr>
        <w:t>Договора подряда</w:t>
      </w:r>
      <w:r>
        <w:rPr>
          <w:rFonts w:ascii="Tahoma" w:eastAsia="Times New Roman" w:hAnsi="Tahoma" w:cs="Tahoma"/>
          <w:sz w:val="20"/>
          <w:szCs w:val="20"/>
          <w:lang w:eastAsia="ru-RU"/>
        </w:rPr>
        <w:t xml:space="preserve"> </w:t>
      </w:r>
      <w:r w:rsidRPr="00343CAA">
        <w:rPr>
          <w:rFonts w:ascii="Tahoma" w:eastAsia="Times New Roman" w:hAnsi="Tahoma" w:cs="Tahoma"/>
          <w:sz w:val="20"/>
          <w:szCs w:val="20"/>
          <w:lang w:eastAsia="ru-RU"/>
        </w:rPr>
        <w:t xml:space="preserve">№ </w:t>
      </w:r>
      <w:r>
        <w:t>______________</w:t>
      </w:r>
    </w:p>
    <w:p w14:paraId="10070DFB" w14:textId="77777777" w:rsidR="00956C2B" w:rsidRPr="00343CAA" w:rsidRDefault="00956C2B" w:rsidP="00956C2B">
      <w:pPr>
        <w:widowControl w:val="0"/>
        <w:shd w:val="clear" w:color="auto" w:fill="FFFFFF"/>
        <w:tabs>
          <w:tab w:val="left" w:pos="720"/>
          <w:tab w:val="num" w:pos="1980"/>
        </w:tabs>
        <w:autoSpaceDE w:val="0"/>
        <w:autoSpaceDN w:val="0"/>
        <w:adjustRightInd w:val="0"/>
        <w:spacing w:line="240" w:lineRule="auto"/>
        <w:ind w:left="5670" w:firstLine="284"/>
        <w:jc w:val="right"/>
        <w:rPr>
          <w:rFonts w:ascii="Tahoma" w:eastAsia="Times New Roman" w:hAnsi="Tahoma" w:cs="Tahoma"/>
          <w:sz w:val="20"/>
          <w:szCs w:val="20"/>
          <w:lang w:eastAsia="ru-RU"/>
        </w:rPr>
      </w:pPr>
      <w:r w:rsidRPr="00343CAA">
        <w:rPr>
          <w:rFonts w:ascii="Tahoma" w:eastAsia="Times New Roman" w:hAnsi="Tahoma" w:cs="Tahoma"/>
          <w:sz w:val="20"/>
          <w:szCs w:val="20"/>
          <w:lang w:eastAsia="ru-RU"/>
        </w:rPr>
        <w:t>от «____» ___</w:t>
      </w:r>
      <w:r w:rsidRPr="00EA418F">
        <w:rPr>
          <w:rFonts w:ascii="Tahoma" w:eastAsia="Times New Roman" w:hAnsi="Tahoma" w:cs="Tahoma"/>
          <w:sz w:val="20"/>
          <w:szCs w:val="20"/>
          <w:lang w:eastAsia="ru-RU"/>
        </w:rPr>
        <w:t>___</w:t>
      </w:r>
      <w:r w:rsidRPr="00343CAA">
        <w:rPr>
          <w:rFonts w:ascii="Tahoma" w:eastAsia="Times New Roman" w:hAnsi="Tahoma" w:cs="Tahoma"/>
          <w:sz w:val="20"/>
          <w:szCs w:val="20"/>
          <w:lang w:eastAsia="ru-RU"/>
        </w:rPr>
        <w:t>______ 202</w:t>
      </w:r>
      <w:r>
        <w:rPr>
          <w:rFonts w:ascii="Tahoma" w:eastAsia="Times New Roman" w:hAnsi="Tahoma" w:cs="Tahoma"/>
          <w:sz w:val="20"/>
          <w:szCs w:val="20"/>
          <w:lang w:eastAsia="ru-RU"/>
        </w:rPr>
        <w:t>___</w:t>
      </w:r>
      <w:r w:rsidRPr="00343CAA">
        <w:rPr>
          <w:rFonts w:ascii="Tahoma" w:eastAsia="Times New Roman" w:hAnsi="Tahoma" w:cs="Tahoma"/>
          <w:sz w:val="20"/>
          <w:szCs w:val="20"/>
          <w:lang w:eastAsia="ru-RU"/>
        </w:rPr>
        <w:t>г.</w:t>
      </w:r>
    </w:p>
    <w:p w14:paraId="79AFFFFE" w14:textId="77777777" w:rsidR="00956C2B" w:rsidRPr="00C61AE4" w:rsidRDefault="00956C2B" w:rsidP="00956C2B">
      <w:pPr>
        <w:spacing w:line="240" w:lineRule="auto"/>
        <w:ind w:firstLine="284"/>
        <w:jc w:val="center"/>
        <w:outlineLvl w:val="0"/>
        <w:rPr>
          <w:rFonts w:ascii="Tahoma" w:eastAsia="Times New Roman" w:hAnsi="Tahoma" w:cs="Tahoma"/>
          <w:b/>
          <w:sz w:val="20"/>
          <w:szCs w:val="20"/>
          <w:lang w:eastAsia="ru-RU"/>
        </w:rPr>
      </w:pPr>
      <w:r w:rsidRPr="00C61AE4">
        <w:rPr>
          <w:rFonts w:ascii="Tahoma" w:eastAsia="Times New Roman" w:hAnsi="Tahoma" w:cs="Tahoma"/>
          <w:b/>
          <w:sz w:val="20"/>
          <w:szCs w:val="20"/>
          <w:lang w:eastAsia="ru-RU"/>
        </w:rPr>
        <w:t>Акт приема-передачи оборудования в монтаж</w:t>
      </w:r>
    </w:p>
    <w:p w14:paraId="6FFC9ABF" w14:textId="77777777" w:rsidR="00956C2B" w:rsidRPr="00C61AE4" w:rsidRDefault="00956C2B" w:rsidP="00956C2B">
      <w:pPr>
        <w:ind w:firstLine="284"/>
        <w:jc w:val="both"/>
        <w:rPr>
          <w:rFonts w:ascii="Tahoma" w:eastAsia="Times New Roman" w:hAnsi="Tahoma" w:cs="Tahoma"/>
          <w:sz w:val="20"/>
          <w:szCs w:val="20"/>
        </w:rPr>
      </w:pPr>
      <w:r w:rsidRPr="00C61AE4">
        <w:rPr>
          <w:rFonts w:ascii="Tahoma" w:eastAsia="Times New Roman" w:hAnsi="Tahoma" w:cs="Tahoma"/>
          <w:sz w:val="20"/>
          <w:szCs w:val="20"/>
        </w:rPr>
        <w:t>Передача заказчиком оборудования в монтаж подрядной организации оформляется актом по форме № ОС-15 (утверждена Постановлением Госкомстата России от 21.01.2003 №7).</w:t>
      </w:r>
    </w:p>
    <w:p w14:paraId="48C98BBF" w14:textId="77777777" w:rsidR="00956C2B" w:rsidRPr="00343CAA" w:rsidRDefault="00956C2B" w:rsidP="00956C2B">
      <w:pPr>
        <w:pBdr>
          <w:top w:val="single" w:sz="4" w:space="1" w:color="auto"/>
        </w:pBdr>
        <w:shd w:val="clear" w:color="auto" w:fill="E0E0E0"/>
        <w:spacing w:after="0" w:line="240" w:lineRule="auto"/>
        <w:ind w:right="21" w:firstLine="284"/>
        <w:jc w:val="center"/>
        <w:rPr>
          <w:rFonts w:ascii="Tahoma" w:eastAsia="Times New Roman" w:hAnsi="Tahoma" w:cs="Tahoma"/>
          <w:b/>
          <w:spacing w:val="36"/>
          <w:sz w:val="20"/>
          <w:szCs w:val="20"/>
        </w:rPr>
      </w:pPr>
      <w:r w:rsidRPr="00343CAA">
        <w:rPr>
          <w:rFonts w:ascii="Tahoma" w:eastAsia="Times New Roman" w:hAnsi="Tahoma" w:cs="Tahoma"/>
          <w:b/>
          <w:spacing w:val="36"/>
          <w:sz w:val="20"/>
          <w:szCs w:val="20"/>
        </w:rPr>
        <w:t>начало формы</w:t>
      </w:r>
    </w:p>
    <w:p w14:paraId="7702E9B0" w14:textId="77777777" w:rsidR="00956C2B" w:rsidRPr="00343CAA" w:rsidRDefault="00956C2B" w:rsidP="00956C2B">
      <w:pPr>
        <w:jc w:val="both"/>
        <w:rPr>
          <w:rFonts w:ascii="Tahoma" w:eastAsia="Times New Roman" w:hAnsi="Tahoma" w:cs="Tahoma"/>
          <w:sz w:val="20"/>
          <w:szCs w:val="20"/>
        </w:rPr>
      </w:pPr>
      <w:r w:rsidRPr="00343CAA">
        <w:rPr>
          <w:rFonts w:eastAsia="Times New Roman" w:cs="Times New Roman"/>
          <w:noProof/>
          <w:lang w:eastAsia="ru-RU"/>
        </w:rPr>
        <w:drawing>
          <wp:inline distT="0" distB="0" distL="0" distR="0" wp14:anchorId="584824C6" wp14:editId="62B7A9A7">
            <wp:extent cx="6191250" cy="4514850"/>
            <wp:effectExtent l="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6191250" cy="4514850"/>
                    </a:xfrm>
                    <a:prstGeom prst="rect">
                      <a:avLst/>
                    </a:prstGeom>
                    <a:noFill/>
                    <a:ln>
                      <a:noFill/>
                    </a:ln>
                  </pic:spPr>
                </pic:pic>
              </a:graphicData>
            </a:graphic>
          </wp:inline>
        </w:drawing>
      </w:r>
    </w:p>
    <w:p w14:paraId="45CBF3D5" w14:textId="77777777" w:rsidR="00956C2B" w:rsidRPr="00343CAA" w:rsidRDefault="00956C2B" w:rsidP="00956C2B">
      <w:pPr>
        <w:jc w:val="both"/>
        <w:rPr>
          <w:rFonts w:ascii="Tahoma" w:eastAsia="Times New Roman" w:hAnsi="Tahoma" w:cs="Tahoma"/>
          <w:sz w:val="20"/>
          <w:szCs w:val="20"/>
        </w:rPr>
      </w:pPr>
      <w:r w:rsidRPr="00343CAA">
        <w:rPr>
          <w:rFonts w:eastAsia="Times New Roman" w:cs="Times New Roman"/>
          <w:noProof/>
          <w:lang w:eastAsia="ru-RU"/>
        </w:rPr>
        <w:lastRenderedPageBreak/>
        <w:drawing>
          <wp:inline distT="0" distB="0" distL="0" distR="0" wp14:anchorId="3AF450D2" wp14:editId="49CD6A5F">
            <wp:extent cx="6143625" cy="6353175"/>
            <wp:effectExtent l="0" t="0" r="9525" b="9525"/>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6143625" cy="6353175"/>
                    </a:xfrm>
                    <a:prstGeom prst="rect">
                      <a:avLst/>
                    </a:prstGeom>
                    <a:noFill/>
                    <a:ln>
                      <a:noFill/>
                    </a:ln>
                  </pic:spPr>
                </pic:pic>
              </a:graphicData>
            </a:graphic>
          </wp:inline>
        </w:drawing>
      </w:r>
    </w:p>
    <w:p w14:paraId="3C5605A0" w14:textId="77777777" w:rsidR="00956C2B" w:rsidRPr="00343CAA" w:rsidRDefault="00956C2B" w:rsidP="00956C2B">
      <w:pPr>
        <w:pBdr>
          <w:bottom w:val="single" w:sz="4" w:space="1" w:color="auto"/>
        </w:pBdr>
        <w:shd w:val="clear" w:color="auto" w:fill="E0E0E0"/>
        <w:spacing w:after="0" w:line="240" w:lineRule="auto"/>
        <w:ind w:right="23"/>
        <w:jc w:val="center"/>
        <w:rPr>
          <w:rFonts w:ascii="Tahoma" w:eastAsia="Times New Roman" w:hAnsi="Tahoma" w:cs="Tahoma"/>
          <w:b/>
          <w:spacing w:val="36"/>
          <w:sz w:val="20"/>
          <w:szCs w:val="20"/>
        </w:rPr>
      </w:pPr>
      <w:r w:rsidRPr="00343CAA">
        <w:rPr>
          <w:rFonts w:ascii="Tahoma" w:eastAsia="Times New Roman" w:hAnsi="Tahoma" w:cs="Tahoma"/>
          <w:b/>
          <w:spacing w:val="36"/>
          <w:sz w:val="20"/>
          <w:szCs w:val="20"/>
        </w:rPr>
        <w:t>конец формы</w:t>
      </w:r>
    </w:p>
    <w:p w14:paraId="4B229D65" w14:textId="77777777" w:rsidR="00956C2B" w:rsidRPr="00343CAA" w:rsidRDefault="00956C2B" w:rsidP="00956C2B">
      <w:pPr>
        <w:widowControl w:val="0"/>
        <w:shd w:val="clear" w:color="auto" w:fill="FFFFFF"/>
        <w:tabs>
          <w:tab w:val="left" w:pos="720"/>
          <w:tab w:val="num" w:pos="1980"/>
        </w:tabs>
        <w:autoSpaceDE w:val="0"/>
        <w:autoSpaceDN w:val="0"/>
        <w:adjustRightInd w:val="0"/>
        <w:spacing w:after="0" w:line="240" w:lineRule="auto"/>
        <w:jc w:val="center"/>
        <w:rPr>
          <w:rFonts w:ascii="Tahoma" w:eastAsia="Times New Roman" w:hAnsi="Tahoma" w:cs="Tahoma"/>
          <w:sz w:val="20"/>
          <w:szCs w:val="20"/>
        </w:rPr>
      </w:pPr>
    </w:p>
    <w:p w14:paraId="09FD1678" w14:textId="77777777" w:rsidR="00956C2B" w:rsidRPr="00343CAA" w:rsidRDefault="00956C2B" w:rsidP="00956C2B">
      <w:pPr>
        <w:widowControl w:val="0"/>
        <w:shd w:val="clear" w:color="auto" w:fill="FFFFFF"/>
        <w:tabs>
          <w:tab w:val="left" w:pos="720"/>
          <w:tab w:val="num" w:pos="1980"/>
        </w:tabs>
        <w:autoSpaceDE w:val="0"/>
        <w:autoSpaceDN w:val="0"/>
        <w:adjustRightInd w:val="0"/>
        <w:spacing w:after="0" w:line="240" w:lineRule="auto"/>
        <w:jc w:val="center"/>
        <w:rPr>
          <w:rFonts w:ascii="Tahoma" w:eastAsia="Times New Roman" w:hAnsi="Tahoma" w:cs="Tahoma"/>
          <w:b/>
          <w:sz w:val="20"/>
          <w:szCs w:val="20"/>
        </w:rPr>
      </w:pPr>
    </w:p>
    <w:p w14:paraId="4D53A6DA" w14:textId="77777777" w:rsidR="00956C2B" w:rsidRPr="00343CAA" w:rsidRDefault="00956C2B" w:rsidP="00956C2B">
      <w:pPr>
        <w:widowControl w:val="0"/>
        <w:shd w:val="clear" w:color="auto" w:fill="FFFFFF"/>
        <w:tabs>
          <w:tab w:val="left" w:pos="720"/>
          <w:tab w:val="num" w:pos="1980"/>
        </w:tabs>
        <w:autoSpaceDE w:val="0"/>
        <w:autoSpaceDN w:val="0"/>
        <w:adjustRightInd w:val="0"/>
        <w:spacing w:after="0" w:line="240" w:lineRule="auto"/>
        <w:jc w:val="center"/>
        <w:rPr>
          <w:rFonts w:ascii="Tahoma" w:eastAsia="Times New Roman" w:hAnsi="Tahoma" w:cs="Tahoma"/>
          <w:b/>
          <w:sz w:val="20"/>
          <w:szCs w:val="20"/>
        </w:rPr>
      </w:pPr>
      <w:r w:rsidRPr="00343CAA">
        <w:rPr>
          <w:rFonts w:ascii="Tahoma" w:eastAsia="Times New Roman" w:hAnsi="Tahoma" w:cs="Tahoma"/>
          <w:b/>
          <w:sz w:val="20"/>
          <w:szCs w:val="20"/>
        </w:rPr>
        <w:t>ФОРМУ УТВЕРЖДАЕМ ПОДПИСИ СТОРОН:</w:t>
      </w:r>
    </w:p>
    <w:p w14:paraId="1D34C7F3" w14:textId="77777777" w:rsidR="00956C2B" w:rsidRPr="00343CAA" w:rsidRDefault="00956C2B" w:rsidP="00956C2B">
      <w:pPr>
        <w:widowControl w:val="0"/>
        <w:shd w:val="clear" w:color="auto" w:fill="FFFFFF"/>
        <w:tabs>
          <w:tab w:val="left" w:pos="720"/>
          <w:tab w:val="num" w:pos="1980"/>
        </w:tabs>
        <w:autoSpaceDE w:val="0"/>
        <w:autoSpaceDN w:val="0"/>
        <w:adjustRightInd w:val="0"/>
        <w:spacing w:after="0" w:line="240" w:lineRule="auto"/>
        <w:jc w:val="center"/>
        <w:rPr>
          <w:rFonts w:ascii="Tahoma" w:eastAsia="Times New Roman" w:hAnsi="Tahoma" w:cs="Tahoma"/>
          <w:sz w:val="20"/>
          <w:szCs w:val="20"/>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956C2B" w:rsidRPr="00343CAA" w14:paraId="216104C5" w14:textId="77777777" w:rsidTr="00390515">
        <w:trPr>
          <w:trHeight w:val="206"/>
        </w:trPr>
        <w:tc>
          <w:tcPr>
            <w:tcW w:w="4678" w:type="dxa"/>
            <w:shd w:val="clear" w:color="auto" w:fill="E7E6E6" w:themeFill="background2"/>
          </w:tcPr>
          <w:p w14:paraId="0CE76516" w14:textId="77777777" w:rsidR="00956C2B" w:rsidRPr="00343CAA" w:rsidRDefault="00956C2B" w:rsidP="00390515">
            <w:pPr>
              <w:widowControl w:val="0"/>
              <w:spacing w:after="0"/>
              <w:ind w:right="74"/>
              <w:jc w:val="center"/>
              <w:rPr>
                <w:rFonts w:ascii="Tahoma" w:eastAsia="Times New Roman" w:hAnsi="Tahoma" w:cs="Tahoma"/>
                <w:b/>
                <w:bCs/>
                <w:sz w:val="20"/>
                <w:szCs w:val="20"/>
              </w:rPr>
            </w:pPr>
            <w:r w:rsidRPr="00343CAA">
              <w:rPr>
                <w:rFonts w:ascii="Tahoma" w:eastAsia="Times New Roman" w:hAnsi="Tahoma" w:cs="Tahoma"/>
                <w:b/>
                <w:bCs/>
                <w:sz w:val="20"/>
                <w:szCs w:val="20"/>
              </w:rPr>
              <w:t>Подрядчик:</w:t>
            </w:r>
          </w:p>
        </w:tc>
        <w:tc>
          <w:tcPr>
            <w:tcW w:w="4678" w:type="dxa"/>
            <w:shd w:val="clear" w:color="auto" w:fill="E7E6E6" w:themeFill="background2"/>
          </w:tcPr>
          <w:p w14:paraId="241DAC20" w14:textId="77777777" w:rsidR="00956C2B" w:rsidRPr="00343CAA" w:rsidRDefault="00956C2B" w:rsidP="00390515">
            <w:pPr>
              <w:widowControl w:val="0"/>
              <w:spacing w:after="0"/>
              <w:ind w:right="74"/>
              <w:jc w:val="center"/>
              <w:rPr>
                <w:rFonts w:ascii="Tahoma" w:eastAsia="Times New Roman" w:hAnsi="Tahoma" w:cs="Tahoma"/>
                <w:b/>
                <w:bCs/>
                <w:sz w:val="20"/>
                <w:szCs w:val="20"/>
              </w:rPr>
            </w:pPr>
            <w:r w:rsidRPr="00343CAA">
              <w:rPr>
                <w:rFonts w:ascii="Tahoma" w:eastAsia="Times New Roman" w:hAnsi="Tahoma" w:cs="Tahoma"/>
                <w:b/>
                <w:sz w:val="20"/>
                <w:szCs w:val="20"/>
              </w:rPr>
              <w:t>Заказчик:</w:t>
            </w:r>
          </w:p>
        </w:tc>
      </w:tr>
      <w:tr w:rsidR="00956C2B" w:rsidRPr="00343CAA" w14:paraId="1920DD44" w14:textId="77777777" w:rsidTr="00390515">
        <w:trPr>
          <w:trHeight w:val="497"/>
        </w:trPr>
        <w:tc>
          <w:tcPr>
            <w:tcW w:w="4678" w:type="dxa"/>
            <w:vAlign w:val="center"/>
          </w:tcPr>
          <w:p w14:paraId="2200B570" w14:textId="77777777" w:rsidR="00956C2B" w:rsidRPr="00343CAA" w:rsidRDefault="00956C2B" w:rsidP="00390515">
            <w:pPr>
              <w:widowControl w:val="0"/>
              <w:shd w:val="clear" w:color="auto" w:fill="FFFFFF"/>
              <w:spacing w:after="0" w:line="240" w:lineRule="auto"/>
              <w:jc w:val="center"/>
              <w:rPr>
                <w:rFonts w:ascii="Tahoma" w:eastAsia="Times New Roman" w:hAnsi="Tahoma" w:cs="Tahoma"/>
                <w:b/>
                <w:spacing w:val="-3"/>
                <w:sz w:val="20"/>
                <w:szCs w:val="20"/>
                <w:lang w:eastAsia="ru-RU"/>
              </w:rPr>
            </w:pPr>
            <w:r>
              <w:rPr>
                <w:rFonts w:ascii="Tahoma" w:eastAsia="Times New Roman" w:hAnsi="Tahoma" w:cs="Tahoma"/>
                <w:b/>
                <w:spacing w:val="-3"/>
                <w:sz w:val="20"/>
                <w:szCs w:val="20"/>
                <w:lang w:eastAsia="ru-RU"/>
              </w:rPr>
              <w:t>____ «________________________»</w:t>
            </w:r>
          </w:p>
        </w:tc>
        <w:tc>
          <w:tcPr>
            <w:tcW w:w="4678" w:type="dxa"/>
            <w:vAlign w:val="center"/>
          </w:tcPr>
          <w:p w14:paraId="103D4230" w14:textId="77777777" w:rsidR="00956C2B" w:rsidRPr="00343CAA" w:rsidRDefault="00956C2B" w:rsidP="00390515">
            <w:pPr>
              <w:widowControl w:val="0"/>
              <w:shd w:val="clear" w:color="auto" w:fill="FFFFFF"/>
              <w:spacing w:before="60" w:after="0" w:line="240" w:lineRule="auto"/>
              <w:jc w:val="center"/>
              <w:rPr>
                <w:rFonts w:ascii="Tahoma" w:eastAsia="Times New Roman" w:hAnsi="Tahoma" w:cs="Tahoma"/>
                <w:sz w:val="20"/>
                <w:szCs w:val="20"/>
              </w:rPr>
            </w:pPr>
            <w:r w:rsidRPr="00343CAA">
              <w:rPr>
                <w:rFonts w:ascii="Tahoma" w:eastAsia="Times New Roman" w:hAnsi="Tahoma" w:cs="Tahoma"/>
                <w:b/>
                <w:spacing w:val="-3"/>
                <w:sz w:val="20"/>
                <w:szCs w:val="20"/>
                <w:lang w:eastAsia="ru-RU"/>
              </w:rPr>
              <w:t>АО «Коми энергосбытовая компания»</w:t>
            </w:r>
          </w:p>
        </w:tc>
      </w:tr>
      <w:tr w:rsidR="00956C2B" w:rsidRPr="00343CAA" w14:paraId="785A3A2E" w14:textId="77777777" w:rsidTr="00390515">
        <w:trPr>
          <w:cantSplit/>
          <w:trHeight w:val="967"/>
        </w:trPr>
        <w:tc>
          <w:tcPr>
            <w:tcW w:w="4678" w:type="dxa"/>
          </w:tcPr>
          <w:p w14:paraId="1CD54B87" w14:textId="77777777" w:rsidR="00956C2B" w:rsidRPr="00343CAA" w:rsidRDefault="00956C2B" w:rsidP="00390515">
            <w:pPr>
              <w:spacing w:after="0" w:line="240" w:lineRule="auto"/>
              <w:jc w:val="both"/>
              <w:rPr>
                <w:rFonts w:ascii="Tahoma" w:eastAsia="Times New Roman" w:hAnsi="Tahoma" w:cs="Tahoma"/>
                <w:sz w:val="20"/>
                <w:szCs w:val="20"/>
              </w:rPr>
            </w:pPr>
            <w:r w:rsidRPr="00343CAA">
              <w:rPr>
                <w:rFonts w:ascii="Tahoma" w:eastAsia="Times New Roman" w:hAnsi="Tahoma" w:cs="Tahoma"/>
                <w:sz w:val="20"/>
                <w:szCs w:val="20"/>
              </w:rPr>
              <w:t>Дата подписания «___» ___________ 202</w:t>
            </w:r>
            <w:r>
              <w:rPr>
                <w:rFonts w:ascii="Tahoma" w:eastAsia="Times New Roman" w:hAnsi="Tahoma" w:cs="Tahoma"/>
                <w:sz w:val="20"/>
                <w:szCs w:val="20"/>
              </w:rPr>
              <w:t>__</w:t>
            </w:r>
            <w:r w:rsidRPr="00343CAA">
              <w:rPr>
                <w:rFonts w:ascii="Tahoma" w:eastAsia="Times New Roman" w:hAnsi="Tahoma" w:cs="Tahoma"/>
                <w:sz w:val="20"/>
                <w:szCs w:val="20"/>
              </w:rPr>
              <w:t xml:space="preserve"> года</w:t>
            </w:r>
          </w:p>
          <w:p w14:paraId="3DBF3B02" w14:textId="77777777" w:rsidR="00956C2B" w:rsidRPr="00343CAA" w:rsidRDefault="00956C2B" w:rsidP="00390515">
            <w:pPr>
              <w:widowControl w:val="0"/>
              <w:shd w:val="clear" w:color="auto" w:fill="FFFFFF"/>
              <w:spacing w:after="0" w:line="240" w:lineRule="auto"/>
              <w:jc w:val="both"/>
              <w:rPr>
                <w:rFonts w:ascii="Tahoma" w:eastAsia="Times New Roman" w:hAnsi="Tahoma" w:cs="Tahoma"/>
                <w:spacing w:val="-3"/>
                <w:sz w:val="20"/>
                <w:szCs w:val="20"/>
                <w:lang w:eastAsia="ru-RU"/>
              </w:rPr>
            </w:pPr>
            <w:r w:rsidRPr="00343CAA">
              <w:rPr>
                <w:rFonts w:ascii="Tahoma" w:eastAsia="Times New Roman" w:hAnsi="Tahoma" w:cs="Tahoma"/>
                <w:spacing w:val="-3"/>
                <w:sz w:val="20"/>
                <w:szCs w:val="20"/>
                <w:lang w:eastAsia="ru-RU"/>
              </w:rPr>
              <w:t>_________________</w:t>
            </w:r>
            <w:r>
              <w:rPr>
                <w:rFonts w:ascii="Tahoma" w:eastAsia="Times New Roman" w:hAnsi="Tahoma" w:cs="Tahoma"/>
                <w:spacing w:val="-3"/>
                <w:sz w:val="20"/>
                <w:szCs w:val="20"/>
                <w:u w:val="single"/>
              </w:rPr>
              <w:t xml:space="preserve"> _</w:t>
            </w:r>
            <w:r w:rsidRPr="00343CAA">
              <w:rPr>
                <w:rFonts w:ascii="Tahoma" w:eastAsia="Times New Roman" w:hAnsi="Tahoma" w:cs="Tahoma"/>
                <w:spacing w:val="-3"/>
                <w:sz w:val="20"/>
                <w:szCs w:val="20"/>
                <w:u w:val="single"/>
              </w:rPr>
              <w:t>___</w:t>
            </w:r>
            <w:r w:rsidRPr="00343CAA">
              <w:rPr>
                <w:rFonts w:ascii="Tahoma" w:eastAsia="Times New Roman" w:hAnsi="Tahoma" w:cs="Tahoma"/>
                <w:spacing w:val="-3"/>
                <w:sz w:val="20"/>
                <w:szCs w:val="20"/>
                <w:lang w:eastAsia="ru-RU"/>
              </w:rPr>
              <w:t xml:space="preserve"> </w:t>
            </w:r>
            <w:r>
              <w:rPr>
                <w:rFonts w:ascii="Tahoma" w:eastAsia="Times New Roman" w:hAnsi="Tahoma" w:cs="Tahoma"/>
                <w:spacing w:val="-3"/>
                <w:sz w:val="20"/>
                <w:szCs w:val="20"/>
                <w:lang w:eastAsia="ru-RU"/>
              </w:rPr>
              <w:t>__________________</w:t>
            </w:r>
          </w:p>
          <w:p w14:paraId="6C4781B5" w14:textId="77777777" w:rsidR="00956C2B" w:rsidRPr="00343CAA" w:rsidRDefault="00956C2B" w:rsidP="00390515">
            <w:pPr>
              <w:widowControl w:val="0"/>
              <w:spacing w:after="0" w:line="240" w:lineRule="auto"/>
              <w:jc w:val="both"/>
              <w:rPr>
                <w:rFonts w:ascii="Tahoma" w:eastAsia="Times New Roman" w:hAnsi="Tahoma" w:cs="Tahoma"/>
                <w:spacing w:val="-3"/>
                <w:sz w:val="20"/>
                <w:szCs w:val="20"/>
                <w:lang w:eastAsia="ru-RU"/>
              </w:rPr>
            </w:pPr>
            <w:r w:rsidRPr="00343CAA">
              <w:rPr>
                <w:rFonts w:ascii="Tahoma" w:eastAsia="Times New Roman" w:hAnsi="Tahoma" w:cs="Tahoma"/>
                <w:spacing w:val="-3"/>
                <w:sz w:val="20"/>
                <w:szCs w:val="20"/>
                <w:lang w:eastAsia="ru-RU"/>
              </w:rPr>
              <w:t>м.п.</w:t>
            </w:r>
          </w:p>
        </w:tc>
        <w:tc>
          <w:tcPr>
            <w:tcW w:w="4678" w:type="dxa"/>
          </w:tcPr>
          <w:p w14:paraId="0E47EF9F" w14:textId="77777777" w:rsidR="00956C2B" w:rsidRPr="00343CAA" w:rsidRDefault="00956C2B" w:rsidP="00390515">
            <w:pPr>
              <w:spacing w:after="0"/>
              <w:rPr>
                <w:rFonts w:ascii="Tahoma" w:eastAsia="Times New Roman" w:hAnsi="Tahoma" w:cs="Tahoma"/>
                <w:sz w:val="20"/>
                <w:szCs w:val="20"/>
              </w:rPr>
            </w:pPr>
            <w:r w:rsidRPr="00343CAA">
              <w:rPr>
                <w:rFonts w:ascii="Tahoma" w:eastAsia="Times New Roman" w:hAnsi="Tahoma" w:cs="Tahoma"/>
                <w:sz w:val="20"/>
                <w:szCs w:val="20"/>
              </w:rPr>
              <w:t>Дата подписания «___» __________ 202</w:t>
            </w:r>
            <w:r>
              <w:rPr>
                <w:rFonts w:ascii="Tahoma" w:eastAsia="Times New Roman" w:hAnsi="Tahoma" w:cs="Tahoma"/>
                <w:sz w:val="20"/>
                <w:szCs w:val="20"/>
              </w:rPr>
              <w:t>__</w:t>
            </w:r>
            <w:r w:rsidRPr="00343CAA">
              <w:rPr>
                <w:rFonts w:ascii="Tahoma" w:eastAsia="Times New Roman" w:hAnsi="Tahoma" w:cs="Tahoma"/>
                <w:sz w:val="20"/>
                <w:szCs w:val="20"/>
              </w:rPr>
              <w:t>года</w:t>
            </w:r>
          </w:p>
          <w:p w14:paraId="78C06BC4" w14:textId="77777777" w:rsidR="00956C2B" w:rsidRPr="00343CAA" w:rsidRDefault="00956C2B" w:rsidP="00390515">
            <w:pPr>
              <w:widowControl w:val="0"/>
              <w:shd w:val="clear" w:color="auto" w:fill="FFFFFF"/>
              <w:spacing w:before="60" w:after="0" w:line="240" w:lineRule="auto"/>
              <w:jc w:val="both"/>
              <w:rPr>
                <w:rFonts w:ascii="Tahoma" w:eastAsia="Times New Roman" w:hAnsi="Tahoma" w:cs="Tahoma"/>
                <w:spacing w:val="-3"/>
                <w:sz w:val="20"/>
                <w:szCs w:val="20"/>
                <w:lang w:eastAsia="ru-RU"/>
              </w:rPr>
            </w:pPr>
            <w:r w:rsidRPr="00343CAA">
              <w:rPr>
                <w:rFonts w:ascii="Tahoma" w:eastAsia="Times New Roman" w:hAnsi="Tahoma" w:cs="Tahoma"/>
                <w:spacing w:val="-3"/>
                <w:sz w:val="20"/>
                <w:szCs w:val="20"/>
                <w:lang w:eastAsia="ru-RU"/>
              </w:rPr>
              <w:t>________________________</w:t>
            </w:r>
            <w:r>
              <w:rPr>
                <w:rFonts w:ascii="Tahoma" w:eastAsia="Times New Roman" w:hAnsi="Tahoma" w:cs="Tahoma"/>
                <w:spacing w:val="-3"/>
                <w:sz w:val="20"/>
                <w:szCs w:val="20"/>
                <w:lang w:eastAsia="ru-RU"/>
              </w:rPr>
              <w:t>_____</w:t>
            </w:r>
            <w:r w:rsidRPr="00343CAA">
              <w:rPr>
                <w:rFonts w:ascii="Tahoma" w:eastAsia="Times New Roman" w:hAnsi="Tahoma" w:cs="Tahoma"/>
                <w:spacing w:val="-3"/>
                <w:sz w:val="20"/>
                <w:szCs w:val="20"/>
                <w:lang w:eastAsia="ru-RU"/>
              </w:rPr>
              <w:t xml:space="preserve"> Е.Н. Борисова</w:t>
            </w:r>
          </w:p>
          <w:p w14:paraId="08F34993" w14:textId="77777777" w:rsidR="00956C2B" w:rsidRPr="00343CAA" w:rsidRDefault="00956C2B" w:rsidP="00390515">
            <w:pPr>
              <w:widowControl w:val="0"/>
              <w:shd w:val="clear" w:color="auto" w:fill="FFFFFF"/>
              <w:spacing w:before="60" w:after="0" w:line="240" w:lineRule="auto"/>
              <w:jc w:val="both"/>
              <w:rPr>
                <w:rFonts w:ascii="Tahoma" w:eastAsia="Times New Roman" w:hAnsi="Tahoma" w:cs="Tahoma"/>
                <w:spacing w:val="-3"/>
                <w:sz w:val="20"/>
                <w:szCs w:val="20"/>
                <w:lang w:eastAsia="ru-RU"/>
              </w:rPr>
            </w:pPr>
            <w:r w:rsidRPr="00343CAA">
              <w:rPr>
                <w:rFonts w:ascii="Tahoma" w:eastAsia="Times New Roman" w:hAnsi="Tahoma" w:cs="Tahoma"/>
                <w:spacing w:val="-3"/>
                <w:sz w:val="20"/>
                <w:szCs w:val="20"/>
                <w:lang w:eastAsia="ru-RU"/>
              </w:rPr>
              <w:t>м.п.</w:t>
            </w:r>
          </w:p>
        </w:tc>
      </w:tr>
    </w:tbl>
    <w:p w14:paraId="3876F63D" w14:textId="77777777" w:rsidR="00956C2B" w:rsidRPr="00343CAA" w:rsidRDefault="00956C2B" w:rsidP="00956C2B">
      <w:pPr>
        <w:widowControl w:val="0"/>
        <w:shd w:val="clear" w:color="auto" w:fill="FFFFFF"/>
        <w:tabs>
          <w:tab w:val="left" w:pos="720"/>
          <w:tab w:val="num" w:pos="1980"/>
        </w:tabs>
        <w:autoSpaceDE w:val="0"/>
        <w:autoSpaceDN w:val="0"/>
        <w:adjustRightInd w:val="0"/>
        <w:spacing w:after="0" w:line="240" w:lineRule="auto"/>
        <w:ind w:firstLine="284"/>
        <w:jc w:val="center"/>
        <w:rPr>
          <w:rFonts w:ascii="Tahoma" w:eastAsia="Times New Roman" w:hAnsi="Tahoma" w:cs="Tahoma"/>
          <w:b/>
          <w:sz w:val="20"/>
          <w:szCs w:val="20"/>
        </w:rPr>
      </w:pPr>
    </w:p>
    <w:p w14:paraId="46D161FE" w14:textId="77777777" w:rsidR="00956C2B" w:rsidRDefault="00956C2B" w:rsidP="00956C2B">
      <w:pPr>
        <w:ind w:firstLine="284"/>
        <w:rPr>
          <w:rFonts w:eastAsia="Times New Roman" w:cs="Times New Roman"/>
        </w:rPr>
        <w:sectPr w:rsidR="00956C2B">
          <w:pgSz w:w="11906" w:h="16838"/>
          <w:pgMar w:top="1134" w:right="850" w:bottom="1134" w:left="1701" w:header="708" w:footer="708" w:gutter="0"/>
          <w:cols w:space="708"/>
          <w:docGrid w:linePitch="360"/>
        </w:sectPr>
      </w:pPr>
    </w:p>
    <w:p w14:paraId="69A93353" w14:textId="77777777" w:rsidR="00956C2B" w:rsidRPr="005D744A" w:rsidRDefault="00956C2B" w:rsidP="00956C2B">
      <w:pPr>
        <w:spacing w:after="0" w:line="240" w:lineRule="auto"/>
        <w:ind w:firstLine="284"/>
        <w:jc w:val="right"/>
        <w:outlineLvl w:val="0"/>
        <w:rPr>
          <w:rFonts w:ascii="Tahoma" w:eastAsia="Times New Roman" w:hAnsi="Tahoma" w:cs="Tahoma"/>
          <w:sz w:val="20"/>
          <w:szCs w:val="20"/>
        </w:rPr>
      </w:pPr>
      <w:r w:rsidRPr="005D744A">
        <w:rPr>
          <w:rFonts w:ascii="Tahoma" w:eastAsia="Times New Roman" w:hAnsi="Tahoma" w:cs="Tahoma"/>
          <w:sz w:val="20"/>
          <w:szCs w:val="20"/>
          <w:lang w:eastAsia="ru-RU"/>
        </w:rPr>
        <w:lastRenderedPageBreak/>
        <w:t xml:space="preserve">Приложение №6 </w:t>
      </w:r>
      <w:r w:rsidRPr="005D744A">
        <w:rPr>
          <w:rFonts w:ascii="Tahoma" w:eastAsia="Times New Roman" w:hAnsi="Tahoma" w:cs="Tahoma"/>
          <w:sz w:val="20"/>
          <w:szCs w:val="20"/>
        </w:rPr>
        <w:t>к Техническому Заданию</w:t>
      </w:r>
    </w:p>
    <w:p w14:paraId="1B22E021" w14:textId="77777777" w:rsidR="00956C2B" w:rsidRPr="00343CAA" w:rsidRDefault="00956C2B" w:rsidP="00956C2B">
      <w:pPr>
        <w:widowControl w:val="0"/>
        <w:shd w:val="clear" w:color="auto" w:fill="FFFFFF"/>
        <w:tabs>
          <w:tab w:val="left" w:pos="720"/>
          <w:tab w:val="num" w:pos="1980"/>
        </w:tabs>
        <w:autoSpaceDE w:val="0"/>
        <w:autoSpaceDN w:val="0"/>
        <w:adjustRightInd w:val="0"/>
        <w:spacing w:after="0" w:line="240" w:lineRule="auto"/>
        <w:ind w:left="5103" w:firstLine="284"/>
        <w:jc w:val="right"/>
        <w:rPr>
          <w:rFonts w:ascii="Tahoma" w:eastAsia="Times New Roman" w:hAnsi="Tahoma" w:cs="Tahoma"/>
          <w:sz w:val="20"/>
          <w:szCs w:val="20"/>
          <w:lang w:eastAsia="ru-RU"/>
        </w:rPr>
      </w:pPr>
      <w:r w:rsidRPr="00343CAA">
        <w:rPr>
          <w:rFonts w:ascii="Tahoma" w:eastAsia="Times New Roman" w:hAnsi="Tahoma" w:cs="Tahoma"/>
          <w:sz w:val="20"/>
          <w:szCs w:val="20"/>
          <w:lang w:eastAsia="ru-RU"/>
        </w:rPr>
        <w:t>Договора подряда</w:t>
      </w:r>
      <w:r>
        <w:rPr>
          <w:rFonts w:ascii="Tahoma" w:eastAsia="Times New Roman" w:hAnsi="Tahoma" w:cs="Tahoma"/>
          <w:sz w:val="20"/>
          <w:szCs w:val="20"/>
          <w:lang w:eastAsia="ru-RU"/>
        </w:rPr>
        <w:t xml:space="preserve"> </w:t>
      </w:r>
      <w:r w:rsidRPr="00343CAA">
        <w:rPr>
          <w:rFonts w:ascii="Tahoma" w:eastAsia="Times New Roman" w:hAnsi="Tahoma" w:cs="Tahoma"/>
          <w:sz w:val="20"/>
          <w:szCs w:val="20"/>
          <w:lang w:eastAsia="ru-RU"/>
        </w:rPr>
        <w:t xml:space="preserve">№ </w:t>
      </w:r>
      <w:r>
        <w:t>______________</w:t>
      </w:r>
    </w:p>
    <w:p w14:paraId="23FD17D3" w14:textId="77777777" w:rsidR="00956C2B" w:rsidRPr="00343CAA" w:rsidRDefault="00956C2B" w:rsidP="00956C2B">
      <w:pPr>
        <w:widowControl w:val="0"/>
        <w:shd w:val="clear" w:color="auto" w:fill="FFFFFF"/>
        <w:tabs>
          <w:tab w:val="left" w:pos="720"/>
          <w:tab w:val="num" w:pos="1980"/>
        </w:tabs>
        <w:autoSpaceDE w:val="0"/>
        <w:autoSpaceDN w:val="0"/>
        <w:adjustRightInd w:val="0"/>
        <w:spacing w:line="240" w:lineRule="auto"/>
        <w:ind w:left="5670" w:firstLine="284"/>
        <w:jc w:val="right"/>
        <w:rPr>
          <w:rFonts w:ascii="Tahoma" w:eastAsia="Times New Roman" w:hAnsi="Tahoma" w:cs="Tahoma"/>
          <w:sz w:val="20"/>
          <w:szCs w:val="20"/>
          <w:lang w:eastAsia="ru-RU"/>
        </w:rPr>
      </w:pPr>
      <w:r w:rsidRPr="00343CAA">
        <w:rPr>
          <w:rFonts w:ascii="Tahoma" w:eastAsia="Times New Roman" w:hAnsi="Tahoma" w:cs="Tahoma"/>
          <w:sz w:val="20"/>
          <w:szCs w:val="20"/>
          <w:lang w:eastAsia="ru-RU"/>
        </w:rPr>
        <w:t>от «____» ___</w:t>
      </w:r>
      <w:r w:rsidRPr="00EA418F">
        <w:rPr>
          <w:rFonts w:ascii="Tahoma" w:eastAsia="Times New Roman" w:hAnsi="Tahoma" w:cs="Tahoma"/>
          <w:sz w:val="20"/>
          <w:szCs w:val="20"/>
          <w:lang w:eastAsia="ru-RU"/>
        </w:rPr>
        <w:t>___</w:t>
      </w:r>
      <w:r w:rsidRPr="00343CAA">
        <w:rPr>
          <w:rFonts w:ascii="Tahoma" w:eastAsia="Times New Roman" w:hAnsi="Tahoma" w:cs="Tahoma"/>
          <w:sz w:val="20"/>
          <w:szCs w:val="20"/>
          <w:lang w:eastAsia="ru-RU"/>
        </w:rPr>
        <w:t>______ 202</w:t>
      </w:r>
      <w:r>
        <w:rPr>
          <w:rFonts w:ascii="Tahoma" w:eastAsia="Times New Roman" w:hAnsi="Tahoma" w:cs="Tahoma"/>
          <w:sz w:val="20"/>
          <w:szCs w:val="20"/>
          <w:lang w:eastAsia="ru-RU"/>
        </w:rPr>
        <w:t>___</w:t>
      </w:r>
      <w:r w:rsidRPr="00343CAA">
        <w:rPr>
          <w:rFonts w:ascii="Tahoma" w:eastAsia="Times New Roman" w:hAnsi="Tahoma" w:cs="Tahoma"/>
          <w:sz w:val="20"/>
          <w:szCs w:val="20"/>
          <w:lang w:eastAsia="ru-RU"/>
        </w:rPr>
        <w:t>г.</w:t>
      </w:r>
    </w:p>
    <w:p w14:paraId="3F87B838" w14:textId="77777777" w:rsidR="00956C2B" w:rsidRPr="005D744A" w:rsidRDefault="00956C2B" w:rsidP="00956C2B">
      <w:pPr>
        <w:pBdr>
          <w:top w:val="single" w:sz="4" w:space="1" w:color="auto"/>
        </w:pBdr>
        <w:shd w:val="clear" w:color="auto" w:fill="E0E0E0"/>
        <w:spacing w:after="0" w:line="240" w:lineRule="auto"/>
        <w:ind w:right="21" w:firstLine="284"/>
        <w:jc w:val="center"/>
        <w:rPr>
          <w:rFonts w:ascii="Tahoma" w:eastAsia="Times New Roman" w:hAnsi="Tahoma" w:cs="Tahoma"/>
          <w:b/>
          <w:spacing w:val="36"/>
          <w:sz w:val="20"/>
          <w:szCs w:val="20"/>
        </w:rPr>
      </w:pPr>
      <w:r w:rsidRPr="005D744A">
        <w:rPr>
          <w:rFonts w:ascii="Tahoma" w:eastAsia="Times New Roman" w:hAnsi="Tahoma" w:cs="Tahoma"/>
          <w:b/>
          <w:spacing w:val="36"/>
          <w:sz w:val="20"/>
          <w:szCs w:val="20"/>
        </w:rPr>
        <w:t>начало формы</w:t>
      </w:r>
    </w:p>
    <w:p w14:paraId="54B30985" w14:textId="77777777" w:rsidR="00956C2B" w:rsidRPr="005D744A" w:rsidRDefault="00956C2B" w:rsidP="00956C2B">
      <w:pPr>
        <w:spacing w:after="0" w:line="192" w:lineRule="auto"/>
        <w:ind w:firstLine="284"/>
        <w:jc w:val="center"/>
        <w:rPr>
          <w:rFonts w:ascii="Tahoma" w:eastAsia="Times New Roman" w:hAnsi="Tahoma" w:cs="Times New Roman"/>
          <w:b/>
          <w:sz w:val="20"/>
          <w:szCs w:val="24"/>
          <w:lang w:eastAsia="ru-RU"/>
        </w:rPr>
      </w:pPr>
    </w:p>
    <w:p w14:paraId="73811099" w14:textId="77777777" w:rsidR="00956C2B" w:rsidRPr="00807CE4" w:rsidRDefault="00956C2B" w:rsidP="00956C2B">
      <w:pPr>
        <w:spacing w:after="0" w:line="240" w:lineRule="auto"/>
        <w:ind w:firstLine="284"/>
        <w:jc w:val="center"/>
        <w:outlineLvl w:val="0"/>
        <w:rPr>
          <w:rFonts w:ascii="Tahoma" w:eastAsia="Times New Roman" w:hAnsi="Tahoma" w:cs="Times New Roman"/>
          <w:b/>
          <w:sz w:val="18"/>
          <w:szCs w:val="18"/>
          <w:lang w:eastAsia="ru-RU"/>
        </w:rPr>
      </w:pPr>
      <w:r w:rsidRPr="00807CE4">
        <w:rPr>
          <w:rFonts w:ascii="Tahoma" w:eastAsia="Times New Roman" w:hAnsi="Tahoma" w:cs="Tahoma"/>
          <w:b/>
          <w:sz w:val="20"/>
          <w:szCs w:val="20"/>
          <w:lang w:eastAsia="ru-RU"/>
        </w:rPr>
        <w:t>А</w:t>
      </w:r>
      <w:r>
        <w:rPr>
          <w:rFonts w:ascii="Tahoma" w:eastAsia="Times New Roman" w:hAnsi="Tahoma" w:cs="Tahoma"/>
          <w:b/>
          <w:sz w:val="20"/>
          <w:szCs w:val="20"/>
          <w:lang w:eastAsia="ru-RU"/>
        </w:rPr>
        <w:t>кт</w:t>
      </w:r>
      <w:r w:rsidRPr="00807CE4">
        <w:rPr>
          <w:rFonts w:ascii="Tahoma" w:eastAsia="Times New Roman" w:hAnsi="Tahoma" w:cs="Tahoma"/>
          <w:b/>
          <w:sz w:val="20"/>
          <w:szCs w:val="20"/>
          <w:lang w:eastAsia="ru-RU"/>
        </w:rPr>
        <w:t xml:space="preserve"> ввода в эксплуатацию прибора учета электрической энергии</w:t>
      </w:r>
    </w:p>
    <w:p w14:paraId="3966C341" w14:textId="77777777" w:rsidR="00956C2B" w:rsidRPr="005D744A" w:rsidRDefault="00956C2B" w:rsidP="00956C2B">
      <w:pPr>
        <w:spacing w:after="0" w:line="240" w:lineRule="auto"/>
        <w:jc w:val="center"/>
        <w:rPr>
          <w:rFonts w:ascii="Tahoma" w:eastAsia="Times New Roman" w:hAnsi="Tahoma" w:cs="Times New Roman"/>
          <w:b/>
          <w:sz w:val="18"/>
          <w:szCs w:val="18"/>
          <w:lang w:eastAsia="ru-RU"/>
        </w:rPr>
      </w:pPr>
    </w:p>
    <w:p w14:paraId="365D7040" w14:textId="77777777" w:rsidR="00956C2B" w:rsidRPr="005D744A" w:rsidRDefault="00956C2B" w:rsidP="00956C2B">
      <w:pPr>
        <w:spacing w:after="0" w:line="240" w:lineRule="auto"/>
        <w:rPr>
          <w:rFonts w:ascii="Tahoma" w:eastAsia="Times New Roman" w:hAnsi="Tahoma" w:cs="Times New Roman"/>
          <w:sz w:val="18"/>
          <w:szCs w:val="18"/>
          <w:lang w:eastAsia="ru-RU"/>
        </w:rPr>
      </w:pPr>
      <w:r w:rsidRPr="005D744A">
        <w:rPr>
          <w:rFonts w:ascii="Tahoma" w:eastAsia="Times New Roman" w:hAnsi="Tahoma" w:cs="Times New Roman"/>
          <w:sz w:val="18"/>
          <w:szCs w:val="18"/>
          <w:lang w:eastAsia="ru-RU"/>
        </w:rPr>
        <w:t xml:space="preserve">Составлен: «___» _____________ 20 </w:t>
      </w:r>
      <w:r w:rsidRPr="005D744A">
        <w:rPr>
          <w:rFonts w:ascii="Tahoma" w:eastAsia="Times New Roman" w:hAnsi="Tahoma" w:cs="Times New Roman"/>
          <w:sz w:val="18"/>
          <w:szCs w:val="18"/>
          <w:u w:val="single"/>
          <w:lang w:eastAsia="ru-RU"/>
        </w:rPr>
        <w:t xml:space="preserve">      </w:t>
      </w:r>
      <w:r w:rsidRPr="005D744A">
        <w:rPr>
          <w:rFonts w:ascii="Tahoma" w:eastAsia="Times New Roman" w:hAnsi="Tahoma" w:cs="Times New Roman"/>
          <w:sz w:val="18"/>
          <w:szCs w:val="18"/>
          <w:lang w:eastAsia="ru-RU"/>
        </w:rPr>
        <w:t xml:space="preserve"> г.  время: _____ час. ____ мин.</w:t>
      </w:r>
    </w:p>
    <w:p w14:paraId="39A826B6" w14:textId="77777777" w:rsidR="00956C2B" w:rsidRPr="005D744A" w:rsidRDefault="00956C2B" w:rsidP="00956C2B">
      <w:pPr>
        <w:spacing w:after="0" w:line="240" w:lineRule="auto"/>
        <w:jc w:val="center"/>
        <w:rPr>
          <w:rFonts w:ascii="Tahoma" w:eastAsia="Times New Roman" w:hAnsi="Tahoma" w:cs="Times New Roman"/>
          <w:sz w:val="18"/>
          <w:szCs w:val="18"/>
          <w:lang w:eastAsia="ru-RU"/>
        </w:rPr>
      </w:pPr>
    </w:p>
    <w:p w14:paraId="02E1D755" w14:textId="77777777" w:rsidR="00956C2B" w:rsidRPr="005D744A" w:rsidRDefault="00956C2B" w:rsidP="00956C2B">
      <w:pPr>
        <w:spacing w:after="0" w:line="240" w:lineRule="auto"/>
        <w:rPr>
          <w:rFonts w:ascii="Tahoma" w:eastAsia="Times New Roman" w:hAnsi="Tahoma" w:cs="Times New Roman"/>
          <w:sz w:val="18"/>
          <w:szCs w:val="18"/>
          <w:u w:val="single"/>
          <w:lang w:eastAsia="ru-RU"/>
        </w:rPr>
      </w:pPr>
      <w:r w:rsidRPr="005D744A">
        <w:rPr>
          <w:rFonts w:ascii="Tahoma" w:eastAsia="Times New Roman" w:hAnsi="Tahoma" w:cs="Times New Roman"/>
          <w:sz w:val="18"/>
          <w:szCs w:val="18"/>
          <w:lang w:eastAsia="ru-RU"/>
        </w:rPr>
        <w:t xml:space="preserve">Представителем энергосбытовой организации </w:t>
      </w:r>
      <w:r w:rsidRPr="005D744A">
        <w:rPr>
          <w:rFonts w:ascii="Tahoma" w:eastAsia="Times New Roman" w:hAnsi="Tahoma" w:cs="Times New Roman"/>
          <w:sz w:val="18"/>
          <w:szCs w:val="18"/>
          <w:u w:val="single"/>
          <w:lang w:eastAsia="ru-RU"/>
        </w:rPr>
        <w:t>__________________________________________________________</w:t>
      </w:r>
    </w:p>
    <w:p w14:paraId="2D0E88BC" w14:textId="77777777" w:rsidR="00956C2B" w:rsidRPr="005D744A" w:rsidRDefault="00956C2B" w:rsidP="00956C2B">
      <w:pPr>
        <w:spacing w:after="0" w:line="240" w:lineRule="auto"/>
        <w:rPr>
          <w:rFonts w:ascii="Tahoma" w:eastAsia="Times New Roman" w:hAnsi="Tahoma" w:cs="Times New Roman"/>
          <w:sz w:val="18"/>
          <w:szCs w:val="18"/>
          <w:lang w:eastAsia="ru-RU"/>
        </w:rPr>
      </w:pPr>
      <w:r w:rsidRPr="005D744A">
        <w:rPr>
          <w:rFonts w:ascii="Tahoma" w:eastAsia="Times New Roman" w:hAnsi="Tahoma" w:cs="Times New Roman"/>
          <w:sz w:val="12"/>
          <w:szCs w:val="12"/>
          <w:lang w:eastAsia="ru-RU"/>
        </w:rPr>
        <w:t xml:space="preserve">                                                                                                                                                            (наименование энергосбытовой компании)</w:t>
      </w:r>
      <w:r w:rsidRPr="005D744A">
        <w:rPr>
          <w:rFonts w:ascii="Tahoma" w:eastAsia="Times New Roman" w:hAnsi="Tahoma" w:cs="Times New Roman"/>
          <w:sz w:val="12"/>
          <w:szCs w:val="12"/>
          <w:lang w:eastAsia="ru-RU"/>
        </w:rPr>
        <w:br/>
      </w:r>
      <w:r w:rsidRPr="005D744A">
        <w:rPr>
          <w:rFonts w:ascii="Tahoma" w:eastAsia="Times New Roman" w:hAnsi="Tahoma" w:cs="Times New Roman"/>
          <w:sz w:val="18"/>
          <w:szCs w:val="18"/>
          <w:lang w:eastAsia="ru-RU"/>
        </w:rPr>
        <w:t>___________________________________________________________________________________________________</w:t>
      </w:r>
    </w:p>
    <w:p w14:paraId="21A05843" w14:textId="77777777" w:rsidR="00956C2B" w:rsidRPr="005D744A" w:rsidRDefault="00956C2B" w:rsidP="00956C2B">
      <w:pPr>
        <w:spacing w:after="0" w:line="240" w:lineRule="auto"/>
        <w:rPr>
          <w:rFonts w:ascii="Tahoma" w:eastAsia="Times New Roman" w:hAnsi="Tahoma" w:cs="Times New Roman"/>
          <w:sz w:val="12"/>
          <w:szCs w:val="12"/>
          <w:lang w:eastAsia="ru-RU"/>
        </w:rPr>
      </w:pPr>
      <w:r w:rsidRPr="005D744A">
        <w:rPr>
          <w:rFonts w:ascii="Tahoma" w:eastAsia="Times New Roman" w:hAnsi="Tahoma" w:cs="Times New Roman"/>
          <w:sz w:val="12"/>
          <w:szCs w:val="12"/>
          <w:lang w:eastAsia="ru-RU"/>
        </w:rPr>
        <w:t xml:space="preserve">                                                                                                      (должность, Фамилия Имя Отчество)</w:t>
      </w:r>
    </w:p>
    <w:p w14:paraId="1F66C328" w14:textId="77777777" w:rsidR="00956C2B" w:rsidRPr="005D744A" w:rsidRDefault="00956C2B" w:rsidP="00956C2B">
      <w:pPr>
        <w:spacing w:after="0" w:line="240" w:lineRule="auto"/>
        <w:rPr>
          <w:rFonts w:ascii="Tahoma" w:eastAsia="Times New Roman" w:hAnsi="Tahoma" w:cs="Times New Roman"/>
          <w:sz w:val="18"/>
          <w:szCs w:val="18"/>
          <w:lang w:eastAsia="ru-RU"/>
        </w:rPr>
      </w:pPr>
      <w:r w:rsidRPr="005D744A">
        <w:rPr>
          <w:rFonts w:ascii="Tahoma" w:eastAsia="Times New Roman" w:hAnsi="Tahoma" w:cs="Times New Roman"/>
          <w:sz w:val="18"/>
          <w:szCs w:val="18"/>
          <w:lang w:eastAsia="ru-RU"/>
        </w:rPr>
        <w:t>В присутствии Потребителя</w:t>
      </w:r>
      <w:r w:rsidRPr="005D744A">
        <w:rPr>
          <w:rFonts w:ascii="Tahoma" w:eastAsia="Times New Roman" w:hAnsi="Tahoma" w:cs="Times New Roman"/>
          <w:b/>
          <w:sz w:val="18"/>
          <w:szCs w:val="18"/>
          <w:vertAlign w:val="superscript"/>
          <w:lang w:eastAsia="ru-RU"/>
        </w:rPr>
        <w:t>1</w:t>
      </w:r>
      <w:r w:rsidRPr="005D744A">
        <w:rPr>
          <w:rFonts w:ascii="Tahoma" w:eastAsia="Times New Roman" w:hAnsi="Tahoma" w:cs="Times New Roman"/>
          <w:sz w:val="18"/>
          <w:szCs w:val="18"/>
          <w:lang w:eastAsia="ru-RU"/>
        </w:rPr>
        <w:t xml:space="preserve"> (представителя) </w:t>
      </w:r>
    </w:p>
    <w:p w14:paraId="44598D94" w14:textId="77777777" w:rsidR="00956C2B" w:rsidRPr="005D744A" w:rsidRDefault="00956C2B" w:rsidP="00956C2B">
      <w:pPr>
        <w:spacing w:after="0" w:line="240" w:lineRule="auto"/>
        <w:rPr>
          <w:rFonts w:ascii="Tahoma" w:eastAsia="Times New Roman" w:hAnsi="Tahoma" w:cs="Times New Roman"/>
          <w:sz w:val="18"/>
          <w:szCs w:val="18"/>
          <w:lang w:eastAsia="ru-RU"/>
        </w:rPr>
      </w:pPr>
      <w:r w:rsidRPr="005D744A">
        <w:rPr>
          <w:rFonts w:ascii="Tahoma" w:eastAsia="Times New Roman" w:hAnsi="Tahoma" w:cs="Times New Roman"/>
          <w:sz w:val="18"/>
          <w:szCs w:val="18"/>
          <w:lang w:eastAsia="ru-RU"/>
        </w:rPr>
        <w:t>___________________________________________________/_______________________________________________</w:t>
      </w:r>
    </w:p>
    <w:p w14:paraId="3A993B83" w14:textId="77777777" w:rsidR="00956C2B" w:rsidRPr="005D744A" w:rsidRDefault="00956C2B" w:rsidP="00956C2B">
      <w:pPr>
        <w:spacing w:after="0" w:line="240" w:lineRule="auto"/>
        <w:rPr>
          <w:rFonts w:ascii="Tahoma" w:eastAsia="Times New Roman" w:hAnsi="Tahoma" w:cs="Times New Roman"/>
          <w:sz w:val="12"/>
          <w:szCs w:val="12"/>
          <w:lang w:eastAsia="ru-RU"/>
        </w:rPr>
      </w:pPr>
      <w:r w:rsidRPr="005D744A">
        <w:rPr>
          <w:rFonts w:ascii="Tahoma" w:eastAsia="Times New Roman" w:hAnsi="Tahoma" w:cs="Times New Roman"/>
          <w:sz w:val="14"/>
          <w:szCs w:val="14"/>
          <w:lang w:eastAsia="ru-RU"/>
        </w:rPr>
        <w:t xml:space="preserve">                     </w:t>
      </w:r>
      <w:r w:rsidRPr="005D744A">
        <w:rPr>
          <w:rFonts w:ascii="Tahoma" w:eastAsia="Times New Roman" w:hAnsi="Tahoma" w:cs="Times New Roman"/>
          <w:sz w:val="12"/>
          <w:szCs w:val="12"/>
          <w:lang w:eastAsia="ru-RU"/>
        </w:rPr>
        <w:t>(Фамилия Имя Отчество)                                                                                 (контактный телефон)</w:t>
      </w:r>
    </w:p>
    <w:p w14:paraId="238CD4C7" w14:textId="77777777" w:rsidR="00956C2B" w:rsidRPr="005D744A" w:rsidRDefault="00956C2B" w:rsidP="00956C2B">
      <w:pPr>
        <w:spacing w:after="0" w:line="240" w:lineRule="auto"/>
        <w:rPr>
          <w:rFonts w:ascii="Tahoma" w:eastAsia="Times New Roman" w:hAnsi="Tahoma" w:cs="Times New Roman"/>
          <w:sz w:val="18"/>
          <w:szCs w:val="18"/>
          <w:lang w:eastAsia="ru-RU"/>
        </w:rPr>
      </w:pPr>
      <w:r w:rsidRPr="005D744A">
        <w:rPr>
          <w:rFonts w:ascii="Tahoma" w:eastAsia="Times New Roman" w:hAnsi="Tahoma" w:cs="Times New Roman"/>
          <w:sz w:val="18"/>
          <w:szCs w:val="18"/>
          <w:lang w:eastAsia="ru-RU"/>
        </w:rPr>
        <w:t xml:space="preserve">Представителя </w:t>
      </w:r>
      <w:r w:rsidRPr="00324612">
        <w:rPr>
          <w:rFonts w:ascii="Tahoma" w:hAnsi="Tahoma" w:cs="Tahoma"/>
          <w:color w:val="000000"/>
          <w:sz w:val="20"/>
          <w:szCs w:val="20"/>
        </w:rPr>
        <w:t xml:space="preserve">Спецификации </w:t>
      </w:r>
      <w:r w:rsidRPr="00324612">
        <w:rPr>
          <w:rFonts w:ascii="Tahoma" w:hAnsi="Tahoma" w:cs="Tahoma"/>
          <w:sz w:val="20"/>
          <w:szCs w:val="20"/>
        </w:rPr>
        <w:t>материально-технических ресурсов</w:t>
      </w:r>
      <w:r w:rsidRPr="005D744A">
        <w:rPr>
          <w:rFonts w:ascii="Tahoma" w:eastAsia="Times New Roman" w:hAnsi="Tahoma" w:cs="Times New Roman"/>
          <w:sz w:val="18"/>
          <w:szCs w:val="18"/>
          <w:lang w:eastAsia="ru-RU"/>
        </w:rPr>
        <w:t xml:space="preserve"> я коммунальных услуг ________________________________________________________</w:t>
      </w:r>
    </w:p>
    <w:p w14:paraId="6CCB9501" w14:textId="77777777" w:rsidR="00956C2B" w:rsidRPr="005D744A" w:rsidRDefault="00956C2B" w:rsidP="00956C2B">
      <w:pPr>
        <w:spacing w:after="0" w:line="240" w:lineRule="auto"/>
        <w:jc w:val="center"/>
        <w:rPr>
          <w:rFonts w:ascii="Tahoma" w:eastAsia="Times New Roman" w:hAnsi="Tahoma" w:cs="Times New Roman"/>
          <w:sz w:val="12"/>
          <w:szCs w:val="12"/>
          <w:lang w:eastAsia="ru-RU"/>
        </w:rPr>
      </w:pPr>
      <w:r w:rsidRPr="005D744A">
        <w:rPr>
          <w:rFonts w:ascii="Tahoma" w:eastAsia="Times New Roman" w:hAnsi="Tahoma" w:cs="Times New Roman"/>
          <w:sz w:val="12"/>
          <w:szCs w:val="12"/>
          <w:lang w:eastAsia="ru-RU"/>
        </w:rPr>
        <w:t xml:space="preserve">                                                                                 (наименование ЖКХ, ТСЖ, УК)</w:t>
      </w:r>
    </w:p>
    <w:p w14:paraId="592048D7" w14:textId="77777777" w:rsidR="00956C2B" w:rsidRPr="005D744A" w:rsidRDefault="00956C2B" w:rsidP="00956C2B">
      <w:pPr>
        <w:spacing w:after="0" w:line="240" w:lineRule="auto"/>
        <w:rPr>
          <w:rFonts w:ascii="Tahoma" w:eastAsia="Times New Roman" w:hAnsi="Tahoma" w:cs="Times New Roman"/>
          <w:sz w:val="18"/>
          <w:szCs w:val="18"/>
          <w:lang w:eastAsia="ru-RU"/>
        </w:rPr>
      </w:pPr>
      <w:r w:rsidRPr="005D744A">
        <w:rPr>
          <w:rFonts w:ascii="Tahoma" w:eastAsia="Times New Roman" w:hAnsi="Tahoma" w:cs="Times New Roman"/>
          <w:sz w:val="18"/>
          <w:szCs w:val="18"/>
          <w:lang w:eastAsia="ru-RU"/>
        </w:rPr>
        <w:t>_</w:t>
      </w:r>
      <w:r w:rsidRPr="005D744A">
        <w:rPr>
          <w:rFonts w:ascii="Tahoma" w:eastAsia="Times New Roman" w:hAnsi="Tahoma" w:cs="Times New Roman"/>
          <w:sz w:val="18"/>
          <w:szCs w:val="18"/>
          <w:u w:val="single"/>
          <w:lang w:eastAsia="ru-RU"/>
        </w:rPr>
        <w:t>__________________________________________________________________________________________________</w:t>
      </w:r>
    </w:p>
    <w:p w14:paraId="46973526" w14:textId="77777777" w:rsidR="00956C2B" w:rsidRPr="005D744A" w:rsidRDefault="00956C2B" w:rsidP="00956C2B">
      <w:pPr>
        <w:spacing w:after="0" w:line="240" w:lineRule="auto"/>
        <w:rPr>
          <w:rFonts w:ascii="Tahoma" w:eastAsia="Times New Roman" w:hAnsi="Tahoma" w:cs="Times New Roman"/>
          <w:sz w:val="12"/>
          <w:szCs w:val="12"/>
          <w:lang w:eastAsia="ru-RU"/>
        </w:rPr>
      </w:pPr>
      <w:r w:rsidRPr="005D744A">
        <w:rPr>
          <w:rFonts w:ascii="Tahoma" w:eastAsia="Times New Roman" w:hAnsi="Tahoma" w:cs="Times New Roman"/>
          <w:sz w:val="12"/>
          <w:szCs w:val="12"/>
          <w:lang w:eastAsia="ru-RU"/>
        </w:rPr>
        <w:t xml:space="preserve">                                                                                                (должность, Фамилия Имя Отчество)</w:t>
      </w:r>
    </w:p>
    <w:p w14:paraId="31DED2DD" w14:textId="77777777" w:rsidR="00956C2B" w:rsidRPr="005D744A" w:rsidRDefault="00956C2B" w:rsidP="00956C2B">
      <w:pPr>
        <w:spacing w:after="0" w:line="240" w:lineRule="auto"/>
        <w:rPr>
          <w:rFonts w:ascii="Tahoma" w:eastAsia="Times New Roman" w:hAnsi="Tahoma" w:cs="Times New Roman"/>
          <w:sz w:val="18"/>
          <w:szCs w:val="18"/>
          <w:u w:val="single"/>
          <w:lang w:eastAsia="ru-RU"/>
        </w:rPr>
      </w:pPr>
      <w:r w:rsidRPr="005D744A">
        <w:rPr>
          <w:rFonts w:ascii="Tahoma" w:eastAsia="Times New Roman" w:hAnsi="Tahoma" w:cs="Times New Roman"/>
          <w:sz w:val="18"/>
          <w:szCs w:val="18"/>
          <w:lang w:eastAsia="ru-RU"/>
        </w:rPr>
        <w:t xml:space="preserve">Представителя сетевой организации </w:t>
      </w:r>
    </w:p>
    <w:p w14:paraId="4C4C3CE1" w14:textId="77777777" w:rsidR="00956C2B" w:rsidRPr="005D744A" w:rsidRDefault="00956C2B" w:rsidP="00956C2B">
      <w:pPr>
        <w:spacing w:after="0" w:line="240" w:lineRule="auto"/>
        <w:rPr>
          <w:rFonts w:ascii="Tahoma" w:eastAsia="Times New Roman" w:hAnsi="Tahoma" w:cs="Times New Roman"/>
          <w:sz w:val="18"/>
          <w:szCs w:val="18"/>
          <w:u w:val="single"/>
          <w:lang w:eastAsia="ru-RU"/>
        </w:rPr>
      </w:pPr>
      <w:r w:rsidRPr="005D744A">
        <w:rPr>
          <w:rFonts w:ascii="Tahoma" w:eastAsia="Times New Roman" w:hAnsi="Tahoma" w:cs="Times New Roman"/>
          <w:sz w:val="18"/>
          <w:szCs w:val="18"/>
          <w:u w:val="single"/>
          <w:lang w:eastAsia="ru-RU"/>
        </w:rPr>
        <w:t>___________________________________________________________________________________________________</w:t>
      </w:r>
    </w:p>
    <w:p w14:paraId="23C8605A" w14:textId="77777777" w:rsidR="00956C2B" w:rsidRPr="005D744A" w:rsidRDefault="00956C2B" w:rsidP="00956C2B">
      <w:pPr>
        <w:spacing w:after="0" w:line="240" w:lineRule="auto"/>
        <w:rPr>
          <w:rFonts w:ascii="Tahoma" w:eastAsia="Times New Roman" w:hAnsi="Tahoma" w:cs="Times New Roman"/>
          <w:sz w:val="12"/>
          <w:szCs w:val="12"/>
          <w:lang w:eastAsia="ru-RU"/>
        </w:rPr>
      </w:pPr>
      <w:r w:rsidRPr="005D744A">
        <w:rPr>
          <w:rFonts w:ascii="Tahoma" w:eastAsia="Times New Roman" w:hAnsi="Tahoma" w:cs="Times New Roman"/>
          <w:sz w:val="12"/>
          <w:szCs w:val="12"/>
          <w:lang w:eastAsia="ru-RU"/>
        </w:rPr>
        <w:t xml:space="preserve">                                                                                                (наименование сетевой организации)</w:t>
      </w:r>
    </w:p>
    <w:p w14:paraId="592523A7" w14:textId="77777777" w:rsidR="00956C2B" w:rsidRPr="005D744A" w:rsidRDefault="00956C2B" w:rsidP="00956C2B">
      <w:pPr>
        <w:spacing w:after="0" w:line="240" w:lineRule="auto"/>
        <w:rPr>
          <w:rFonts w:ascii="Tahoma" w:eastAsia="Times New Roman" w:hAnsi="Tahoma" w:cs="Times New Roman"/>
          <w:sz w:val="12"/>
          <w:szCs w:val="12"/>
          <w:lang w:eastAsia="ru-RU"/>
        </w:rPr>
      </w:pPr>
    </w:p>
    <w:p w14:paraId="00D59809" w14:textId="77777777" w:rsidR="00956C2B" w:rsidRPr="005D744A" w:rsidRDefault="00956C2B" w:rsidP="00956C2B">
      <w:pPr>
        <w:spacing w:after="0" w:line="240" w:lineRule="auto"/>
        <w:rPr>
          <w:rFonts w:ascii="Tahoma" w:eastAsia="Times New Roman" w:hAnsi="Tahoma" w:cs="Times New Roman"/>
          <w:sz w:val="18"/>
          <w:szCs w:val="18"/>
          <w:lang w:eastAsia="ru-RU"/>
        </w:rPr>
      </w:pPr>
      <w:r w:rsidRPr="005D744A">
        <w:rPr>
          <w:rFonts w:ascii="Tahoma" w:eastAsia="Times New Roman" w:hAnsi="Tahoma" w:cs="Times New Roman"/>
          <w:sz w:val="18"/>
          <w:szCs w:val="18"/>
          <w:lang w:eastAsia="ru-RU"/>
        </w:rPr>
        <w:t>___________________________________________________________________________________________________</w:t>
      </w:r>
    </w:p>
    <w:p w14:paraId="1D3646FF" w14:textId="77777777" w:rsidR="00956C2B" w:rsidRPr="005D744A" w:rsidRDefault="00956C2B" w:rsidP="00956C2B">
      <w:pPr>
        <w:spacing w:after="0" w:line="240" w:lineRule="auto"/>
        <w:rPr>
          <w:rFonts w:ascii="Tahoma" w:eastAsia="Times New Roman" w:hAnsi="Tahoma" w:cs="Times New Roman"/>
          <w:sz w:val="12"/>
          <w:szCs w:val="12"/>
          <w:lang w:eastAsia="ru-RU"/>
        </w:rPr>
      </w:pPr>
      <w:r w:rsidRPr="005D744A">
        <w:rPr>
          <w:rFonts w:ascii="Tahoma" w:eastAsia="Times New Roman" w:hAnsi="Tahoma" w:cs="Times New Roman"/>
          <w:sz w:val="12"/>
          <w:szCs w:val="12"/>
          <w:lang w:eastAsia="ru-RU"/>
        </w:rPr>
        <w:t xml:space="preserve">                                                                                                  (должность, Фамилия Имя Отчество)</w:t>
      </w:r>
    </w:p>
    <w:p w14:paraId="464E612E" w14:textId="77777777" w:rsidR="00956C2B" w:rsidRPr="005D744A" w:rsidRDefault="00956C2B" w:rsidP="00956C2B">
      <w:pPr>
        <w:spacing w:after="0" w:line="240" w:lineRule="auto"/>
        <w:rPr>
          <w:rFonts w:ascii="Tahoma" w:eastAsia="Times New Roman" w:hAnsi="Tahoma" w:cs="Tahoma"/>
          <w:sz w:val="18"/>
          <w:szCs w:val="18"/>
          <w:lang w:eastAsia="ru-RU"/>
        </w:rPr>
      </w:pPr>
      <w:r w:rsidRPr="005D744A">
        <w:rPr>
          <w:rFonts w:ascii="Tahoma" w:eastAsia="Times New Roman" w:hAnsi="Tahoma" w:cs="Tahoma"/>
          <w:sz w:val="18"/>
          <w:szCs w:val="18"/>
          <w:lang w:eastAsia="ru-RU"/>
        </w:rPr>
        <w:t>По адресу: _________________________________________________________________________________________</w:t>
      </w:r>
    </w:p>
    <w:p w14:paraId="47F2FE0F" w14:textId="77777777" w:rsidR="00956C2B" w:rsidRPr="005D744A" w:rsidRDefault="00956C2B" w:rsidP="00956C2B">
      <w:pPr>
        <w:spacing w:after="0" w:line="240" w:lineRule="auto"/>
        <w:rPr>
          <w:rFonts w:ascii="Tahoma" w:eastAsia="Times New Roman" w:hAnsi="Tahoma" w:cs="Tahoma"/>
          <w:sz w:val="18"/>
          <w:szCs w:val="18"/>
          <w:lang w:eastAsia="ru-RU"/>
        </w:rPr>
      </w:pPr>
      <w:r w:rsidRPr="005D744A">
        <w:rPr>
          <w:rFonts w:ascii="Tahoma" w:eastAsia="Times New Roman" w:hAnsi="Tahoma" w:cs="Tahoma"/>
          <w:sz w:val="18"/>
          <w:szCs w:val="18"/>
          <w:lang w:eastAsia="ru-RU"/>
        </w:rPr>
        <w:t>Место установки прибора учета: _______________________________________________________________________</w:t>
      </w:r>
    </w:p>
    <w:p w14:paraId="50096D99" w14:textId="77777777" w:rsidR="00956C2B" w:rsidRPr="005D744A" w:rsidRDefault="00956C2B" w:rsidP="00956C2B">
      <w:pPr>
        <w:spacing w:after="0" w:line="240" w:lineRule="auto"/>
        <w:rPr>
          <w:rFonts w:ascii="Tahoma" w:eastAsia="Times New Roman" w:hAnsi="Tahoma" w:cs="Tahoma"/>
          <w:sz w:val="18"/>
          <w:szCs w:val="18"/>
          <w:lang w:eastAsia="ru-RU"/>
        </w:rPr>
      </w:pPr>
      <w:r w:rsidRPr="005D744A">
        <w:rPr>
          <w:rFonts w:ascii="Tahoma" w:eastAsia="Times New Roman" w:hAnsi="Tahoma" w:cs="Tahoma"/>
          <w:sz w:val="18"/>
          <w:szCs w:val="18"/>
          <w:lang w:eastAsia="ru-RU"/>
        </w:rPr>
        <w:t>Лицевой счет (договор): ______________________________________________________________________________</w:t>
      </w:r>
    </w:p>
    <w:p w14:paraId="14BE72DB" w14:textId="77777777" w:rsidR="00956C2B" w:rsidRPr="005D744A" w:rsidRDefault="00956C2B" w:rsidP="00956C2B">
      <w:pPr>
        <w:spacing w:after="0" w:line="240" w:lineRule="auto"/>
        <w:rPr>
          <w:rFonts w:ascii="Tahoma" w:eastAsia="Times New Roman" w:hAnsi="Tahoma" w:cs="Tahoma"/>
          <w:sz w:val="18"/>
          <w:szCs w:val="18"/>
          <w:lang w:eastAsia="ru-RU"/>
        </w:rPr>
      </w:pPr>
      <w:r w:rsidRPr="005D744A">
        <w:rPr>
          <w:rFonts w:ascii="Tahoma" w:eastAsia="Times New Roman" w:hAnsi="Tahoma" w:cs="Tahoma"/>
          <w:sz w:val="18"/>
          <w:szCs w:val="18"/>
          <w:lang w:eastAsia="ru-RU"/>
        </w:rPr>
        <w:t>Основание проверки: ________________________________________________________________________________</w:t>
      </w:r>
    </w:p>
    <w:p w14:paraId="69490117" w14:textId="77777777" w:rsidR="00956C2B" w:rsidRPr="005D744A" w:rsidRDefault="00956C2B" w:rsidP="00956C2B">
      <w:pPr>
        <w:spacing w:after="0" w:line="240" w:lineRule="auto"/>
        <w:jc w:val="center"/>
        <w:rPr>
          <w:rFonts w:ascii="Tahoma" w:eastAsia="Times New Roman" w:hAnsi="Tahoma" w:cs="Tahoma"/>
          <w:bCs/>
          <w:sz w:val="28"/>
          <w:szCs w:val="28"/>
          <w:lang w:eastAsia="ru-RU"/>
        </w:rPr>
      </w:pPr>
      <w:r w:rsidRPr="005D744A">
        <w:rPr>
          <w:rFonts w:ascii="Tahoma" w:eastAsia="Times New Roman" w:hAnsi="Tahoma" w:cs="Times New Roman"/>
          <w:b/>
          <w:sz w:val="18"/>
          <w:szCs w:val="18"/>
          <w:lang w:eastAsia="ru-RU"/>
        </w:rPr>
        <w:t>ПРИБОР УЧЕТА</w:t>
      </w:r>
      <w:r w:rsidRPr="005D744A">
        <w:rPr>
          <w:rFonts w:ascii="Tahoma" w:eastAsia="Times New Roman" w:hAnsi="Tahoma" w:cs="Times New Roman"/>
          <w:b/>
          <w:color w:val="FFFFFF"/>
          <w:lang w:eastAsia="ru-RU"/>
        </w:rPr>
        <w:t>1</w:t>
      </w:r>
    </w:p>
    <w:tbl>
      <w:tblPr>
        <w:tblW w:w="499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18"/>
        <w:gridCol w:w="3459"/>
        <w:gridCol w:w="3459"/>
      </w:tblGrid>
      <w:tr w:rsidR="00956C2B" w:rsidRPr="005D744A" w14:paraId="6816D3F9" w14:textId="77777777" w:rsidTr="00390515">
        <w:trPr>
          <w:trHeight w:val="227"/>
        </w:trPr>
        <w:tc>
          <w:tcPr>
            <w:tcW w:w="1490" w:type="pct"/>
            <w:vAlign w:val="bottom"/>
          </w:tcPr>
          <w:p w14:paraId="30BBBEC6" w14:textId="77777777" w:rsidR="00956C2B" w:rsidRPr="005D744A" w:rsidRDefault="00956C2B" w:rsidP="00390515">
            <w:pPr>
              <w:tabs>
                <w:tab w:val="center" w:pos="2200"/>
                <w:tab w:val="right" w:pos="4400"/>
              </w:tabs>
              <w:contextualSpacing/>
              <w:jc w:val="center"/>
              <w:rPr>
                <w:rFonts w:ascii="Tahoma" w:hAnsi="Tahoma" w:cs="Tahoma"/>
                <w:b/>
                <w:i/>
                <w:sz w:val="18"/>
                <w:szCs w:val="18"/>
              </w:rPr>
            </w:pPr>
          </w:p>
        </w:tc>
        <w:tc>
          <w:tcPr>
            <w:tcW w:w="1755" w:type="pct"/>
            <w:vAlign w:val="bottom"/>
          </w:tcPr>
          <w:p w14:paraId="2D928F97" w14:textId="77777777" w:rsidR="00956C2B" w:rsidRPr="005D744A" w:rsidRDefault="00956C2B" w:rsidP="00390515">
            <w:pPr>
              <w:tabs>
                <w:tab w:val="center" w:pos="2200"/>
                <w:tab w:val="right" w:pos="4400"/>
              </w:tabs>
              <w:contextualSpacing/>
              <w:jc w:val="center"/>
              <w:rPr>
                <w:rFonts w:ascii="Tahoma" w:hAnsi="Tahoma" w:cs="Tahoma"/>
                <w:b/>
                <w:i/>
                <w:sz w:val="18"/>
                <w:szCs w:val="18"/>
              </w:rPr>
            </w:pPr>
            <w:r w:rsidRPr="005D744A">
              <w:rPr>
                <w:rFonts w:ascii="Tahoma" w:hAnsi="Tahoma" w:cs="Tahoma"/>
                <w:b/>
                <w:sz w:val="18"/>
                <w:szCs w:val="18"/>
              </w:rPr>
              <w:t>СНЯТ:</w:t>
            </w:r>
          </w:p>
        </w:tc>
        <w:tc>
          <w:tcPr>
            <w:tcW w:w="1755" w:type="pct"/>
            <w:vAlign w:val="bottom"/>
          </w:tcPr>
          <w:p w14:paraId="6A9B6FA4" w14:textId="77777777" w:rsidR="00956C2B" w:rsidRPr="005D744A" w:rsidRDefault="00956C2B" w:rsidP="00390515">
            <w:pPr>
              <w:contextualSpacing/>
              <w:jc w:val="center"/>
              <w:rPr>
                <w:rFonts w:ascii="Tahoma" w:hAnsi="Tahoma" w:cs="Tahoma"/>
                <w:b/>
                <w:i/>
                <w:sz w:val="18"/>
                <w:szCs w:val="18"/>
              </w:rPr>
            </w:pPr>
            <w:r w:rsidRPr="005D744A">
              <w:rPr>
                <w:rFonts w:ascii="Tahoma" w:hAnsi="Tahoma" w:cs="Tahoma"/>
                <w:b/>
                <w:sz w:val="18"/>
                <w:szCs w:val="18"/>
              </w:rPr>
              <w:t>УСТАНОВЛЕН:</w:t>
            </w:r>
          </w:p>
        </w:tc>
      </w:tr>
      <w:tr w:rsidR="00956C2B" w:rsidRPr="005D744A" w14:paraId="4F2E066F" w14:textId="77777777" w:rsidTr="00390515">
        <w:trPr>
          <w:trHeight w:val="227"/>
        </w:trPr>
        <w:tc>
          <w:tcPr>
            <w:tcW w:w="1490" w:type="pct"/>
            <w:vAlign w:val="center"/>
          </w:tcPr>
          <w:p w14:paraId="4ECED8CA" w14:textId="77777777" w:rsidR="00956C2B" w:rsidRPr="005D744A" w:rsidRDefault="00956C2B" w:rsidP="00390515">
            <w:pPr>
              <w:contextualSpacing/>
              <w:rPr>
                <w:rFonts w:ascii="Tahoma" w:hAnsi="Tahoma" w:cs="Tahoma"/>
                <w:b/>
                <w:i/>
                <w:sz w:val="18"/>
                <w:szCs w:val="18"/>
              </w:rPr>
            </w:pPr>
            <w:r w:rsidRPr="005D744A">
              <w:rPr>
                <w:rFonts w:ascii="Tahoma" w:hAnsi="Tahoma"/>
                <w:sz w:val="18"/>
                <w:szCs w:val="18"/>
              </w:rPr>
              <w:t>Тип прибора учета:</w:t>
            </w:r>
          </w:p>
        </w:tc>
        <w:tc>
          <w:tcPr>
            <w:tcW w:w="1755" w:type="pct"/>
            <w:vAlign w:val="center"/>
          </w:tcPr>
          <w:p w14:paraId="705F9559" w14:textId="77777777" w:rsidR="00956C2B" w:rsidRPr="005D744A" w:rsidRDefault="00956C2B" w:rsidP="00390515">
            <w:pPr>
              <w:contextualSpacing/>
              <w:rPr>
                <w:rFonts w:ascii="Tahoma" w:hAnsi="Tahoma" w:cs="Tahoma"/>
                <w:b/>
                <w:i/>
                <w:sz w:val="18"/>
                <w:szCs w:val="18"/>
              </w:rPr>
            </w:pPr>
          </w:p>
        </w:tc>
        <w:tc>
          <w:tcPr>
            <w:tcW w:w="1755" w:type="pct"/>
            <w:vAlign w:val="center"/>
          </w:tcPr>
          <w:p w14:paraId="1DF15A9D" w14:textId="77777777" w:rsidR="00956C2B" w:rsidRPr="005D744A" w:rsidRDefault="00956C2B" w:rsidP="00390515">
            <w:pPr>
              <w:ind w:right="-267"/>
              <w:contextualSpacing/>
              <w:rPr>
                <w:rFonts w:ascii="Tahoma" w:hAnsi="Tahoma" w:cs="Tahoma"/>
                <w:b/>
                <w:i/>
                <w:sz w:val="18"/>
                <w:szCs w:val="18"/>
                <w:lang w:val="en-US"/>
              </w:rPr>
            </w:pPr>
          </w:p>
        </w:tc>
      </w:tr>
      <w:tr w:rsidR="00956C2B" w:rsidRPr="005D744A" w14:paraId="4E3E3078" w14:textId="77777777" w:rsidTr="00390515">
        <w:trPr>
          <w:trHeight w:val="227"/>
        </w:trPr>
        <w:tc>
          <w:tcPr>
            <w:tcW w:w="1490" w:type="pct"/>
            <w:vAlign w:val="center"/>
          </w:tcPr>
          <w:p w14:paraId="33B9C284" w14:textId="77777777" w:rsidR="00956C2B" w:rsidRPr="005D744A" w:rsidRDefault="00956C2B" w:rsidP="00390515">
            <w:pPr>
              <w:contextualSpacing/>
              <w:rPr>
                <w:rFonts w:ascii="Tahoma" w:hAnsi="Tahoma" w:cs="Tahoma"/>
                <w:b/>
                <w:i/>
                <w:sz w:val="18"/>
                <w:szCs w:val="18"/>
              </w:rPr>
            </w:pPr>
            <w:r w:rsidRPr="005D744A">
              <w:rPr>
                <w:rFonts w:ascii="Tahoma" w:hAnsi="Tahoma" w:cs="Tahoma"/>
                <w:sz w:val="18"/>
                <w:szCs w:val="18"/>
              </w:rPr>
              <w:t>№ прибора учета:</w:t>
            </w:r>
          </w:p>
        </w:tc>
        <w:tc>
          <w:tcPr>
            <w:tcW w:w="1755" w:type="pct"/>
            <w:vAlign w:val="center"/>
          </w:tcPr>
          <w:p w14:paraId="786814E5" w14:textId="77777777" w:rsidR="00956C2B" w:rsidRPr="005D744A" w:rsidRDefault="00956C2B" w:rsidP="00390515">
            <w:pPr>
              <w:contextualSpacing/>
              <w:rPr>
                <w:rFonts w:ascii="Tahoma" w:hAnsi="Tahoma" w:cs="Tahoma"/>
                <w:b/>
                <w:i/>
                <w:sz w:val="18"/>
                <w:szCs w:val="18"/>
              </w:rPr>
            </w:pPr>
          </w:p>
        </w:tc>
        <w:tc>
          <w:tcPr>
            <w:tcW w:w="1755" w:type="pct"/>
            <w:vAlign w:val="center"/>
          </w:tcPr>
          <w:p w14:paraId="4BF69851" w14:textId="77777777" w:rsidR="00956C2B" w:rsidRPr="005D744A" w:rsidRDefault="00956C2B" w:rsidP="00390515">
            <w:pPr>
              <w:contextualSpacing/>
              <w:rPr>
                <w:rFonts w:ascii="Tahoma" w:hAnsi="Tahoma" w:cs="Tahoma"/>
                <w:b/>
                <w:i/>
                <w:sz w:val="18"/>
                <w:szCs w:val="18"/>
              </w:rPr>
            </w:pPr>
          </w:p>
        </w:tc>
      </w:tr>
      <w:tr w:rsidR="00956C2B" w:rsidRPr="005D744A" w14:paraId="0AD64F9A" w14:textId="77777777" w:rsidTr="00390515">
        <w:trPr>
          <w:trHeight w:val="227"/>
        </w:trPr>
        <w:tc>
          <w:tcPr>
            <w:tcW w:w="1490" w:type="pct"/>
            <w:vAlign w:val="center"/>
          </w:tcPr>
          <w:p w14:paraId="42D64BA7" w14:textId="77777777" w:rsidR="00956C2B" w:rsidRPr="005D744A" w:rsidRDefault="00956C2B" w:rsidP="00390515">
            <w:pPr>
              <w:contextualSpacing/>
              <w:rPr>
                <w:rFonts w:ascii="Tahoma" w:hAnsi="Tahoma" w:cs="Tahoma"/>
                <w:sz w:val="18"/>
                <w:szCs w:val="18"/>
              </w:rPr>
            </w:pPr>
            <w:r w:rsidRPr="005D744A">
              <w:rPr>
                <w:rFonts w:ascii="Tahoma" w:hAnsi="Tahoma" w:cs="Tahoma"/>
                <w:b/>
                <w:sz w:val="18"/>
                <w:szCs w:val="18"/>
              </w:rPr>
              <w:t>Т</w:t>
            </w:r>
            <w:r w:rsidRPr="005D744A">
              <w:rPr>
                <w:rFonts w:ascii="Tahoma" w:hAnsi="Tahoma" w:cs="Tahoma"/>
                <w:sz w:val="18"/>
                <w:szCs w:val="18"/>
              </w:rPr>
              <w:t>∑</w:t>
            </w:r>
          </w:p>
        </w:tc>
        <w:tc>
          <w:tcPr>
            <w:tcW w:w="1755" w:type="pct"/>
            <w:vAlign w:val="center"/>
          </w:tcPr>
          <w:p w14:paraId="32211A43" w14:textId="77777777" w:rsidR="00956C2B" w:rsidRPr="005D744A" w:rsidRDefault="00956C2B" w:rsidP="00390515">
            <w:pPr>
              <w:contextualSpacing/>
              <w:jc w:val="center"/>
              <w:rPr>
                <w:rFonts w:ascii="Tahoma" w:hAnsi="Tahoma" w:cs="Tahoma"/>
                <w:b/>
                <w:i/>
                <w:sz w:val="18"/>
                <w:szCs w:val="18"/>
              </w:rPr>
            </w:pPr>
          </w:p>
        </w:tc>
        <w:tc>
          <w:tcPr>
            <w:tcW w:w="1755" w:type="pct"/>
            <w:vAlign w:val="center"/>
          </w:tcPr>
          <w:p w14:paraId="3AF958F4" w14:textId="77777777" w:rsidR="00956C2B" w:rsidRPr="005D744A" w:rsidRDefault="00956C2B" w:rsidP="00390515">
            <w:pPr>
              <w:contextualSpacing/>
              <w:jc w:val="center"/>
              <w:rPr>
                <w:rFonts w:ascii="Tahoma" w:hAnsi="Tahoma" w:cs="Tahoma"/>
                <w:b/>
                <w:i/>
                <w:sz w:val="18"/>
                <w:szCs w:val="18"/>
              </w:rPr>
            </w:pPr>
          </w:p>
        </w:tc>
      </w:tr>
      <w:tr w:rsidR="00956C2B" w:rsidRPr="005D744A" w14:paraId="49863121" w14:textId="77777777" w:rsidTr="00390515">
        <w:trPr>
          <w:trHeight w:val="227"/>
        </w:trPr>
        <w:tc>
          <w:tcPr>
            <w:tcW w:w="1490" w:type="pct"/>
            <w:vAlign w:val="center"/>
          </w:tcPr>
          <w:p w14:paraId="5AB87AF2" w14:textId="77777777" w:rsidR="00956C2B" w:rsidRPr="005D744A" w:rsidRDefault="00956C2B" w:rsidP="00390515">
            <w:pPr>
              <w:contextualSpacing/>
              <w:rPr>
                <w:rFonts w:ascii="Tahoma" w:hAnsi="Tahoma" w:cs="Tahoma"/>
                <w:sz w:val="18"/>
                <w:szCs w:val="18"/>
              </w:rPr>
            </w:pPr>
            <w:r w:rsidRPr="005D744A">
              <w:rPr>
                <w:rFonts w:ascii="Tahoma" w:hAnsi="Tahoma" w:cs="Tahoma"/>
                <w:b/>
                <w:sz w:val="18"/>
                <w:szCs w:val="18"/>
              </w:rPr>
              <w:t>Т</w:t>
            </w:r>
            <w:r w:rsidRPr="005D744A">
              <w:rPr>
                <w:rFonts w:ascii="Tahoma" w:hAnsi="Tahoma" w:cs="Tahoma"/>
                <w:color w:val="000000"/>
                <w:sz w:val="18"/>
                <w:szCs w:val="18"/>
              </w:rPr>
              <w:t xml:space="preserve"> "</w:t>
            </w:r>
            <w:r w:rsidRPr="005D744A">
              <w:rPr>
                <w:rFonts w:ascii="Tahoma" w:hAnsi="Tahoma" w:cs="Tahoma"/>
                <w:sz w:val="18"/>
                <w:szCs w:val="18"/>
              </w:rPr>
              <w:t>день(пик)"</w:t>
            </w:r>
          </w:p>
        </w:tc>
        <w:tc>
          <w:tcPr>
            <w:tcW w:w="1755" w:type="pct"/>
            <w:vAlign w:val="center"/>
          </w:tcPr>
          <w:p w14:paraId="72517200" w14:textId="77777777" w:rsidR="00956C2B" w:rsidRPr="005D744A" w:rsidRDefault="00956C2B" w:rsidP="00390515">
            <w:pPr>
              <w:contextualSpacing/>
              <w:jc w:val="center"/>
              <w:rPr>
                <w:rFonts w:ascii="Tahoma" w:hAnsi="Tahoma" w:cs="Tahoma"/>
                <w:b/>
                <w:i/>
                <w:sz w:val="18"/>
                <w:szCs w:val="18"/>
              </w:rPr>
            </w:pPr>
          </w:p>
        </w:tc>
        <w:tc>
          <w:tcPr>
            <w:tcW w:w="1755" w:type="pct"/>
            <w:vAlign w:val="center"/>
          </w:tcPr>
          <w:p w14:paraId="398F4CE8" w14:textId="77777777" w:rsidR="00956C2B" w:rsidRPr="005D744A" w:rsidRDefault="00956C2B" w:rsidP="00390515">
            <w:pPr>
              <w:contextualSpacing/>
              <w:jc w:val="center"/>
              <w:rPr>
                <w:rFonts w:ascii="Tahoma" w:hAnsi="Tahoma" w:cs="Tahoma"/>
                <w:b/>
                <w:i/>
                <w:sz w:val="18"/>
                <w:szCs w:val="18"/>
              </w:rPr>
            </w:pPr>
          </w:p>
        </w:tc>
      </w:tr>
      <w:tr w:rsidR="00956C2B" w:rsidRPr="005D744A" w14:paraId="484746BA" w14:textId="77777777" w:rsidTr="00390515">
        <w:trPr>
          <w:trHeight w:val="227"/>
        </w:trPr>
        <w:tc>
          <w:tcPr>
            <w:tcW w:w="1490" w:type="pct"/>
            <w:vAlign w:val="center"/>
          </w:tcPr>
          <w:p w14:paraId="3C179874" w14:textId="77777777" w:rsidR="00956C2B" w:rsidRPr="005D744A" w:rsidRDefault="00956C2B" w:rsidP="00390515">
            <w:pPr>
              <w:contextualSpacing/>
              <w:rPr>
                <w:rFonts w:ascii="Tahoma" w:hAnsi="Tahoma" w:cs="Tahoma"/>
                <w:b/>
                <w:i/>
                <w:sz w:val="18"/>
                <w:szCs w:val="18"/>
              </w:rPr>
            </w:pPr>
            <w:r w:rsidRPr="005D744A">
              <w:rPr>
                <w:rFonts w:ascii="Tahoma" w:hAnsi="Tahoma" w:cs="Tahoma"/>
                <w:b/>
                <w:sz w:val="18"/>
                <w:szCs w:val="18"/>
              </w:rPr>
              <w:t>Т</w:t>
            </w:r>
            <w:r w:rsidRPr="005D744A">
              <w:rPr>
                <w:rFonts w:ascii="Tahoma" w:hAnsi="Tahoma" w:cs="Tahoma"/>
                <w:color w:val="000000"/>
                <w:sz w:val="18"/>
                <w:szCs w:val="18"/>
              </w:rPr>
              <w:t xml:space="preserve"> "</w:t>
            </w:r>
            <w:r w:rsidRPr="005D744A">
              <w:rPr>
                <w:rFonts w:ascii="Tahoma" w:hAnsi="Tahoma" w:cs="Tahoma"/>
                <w:sz w:val="18"/>
                <w:szCs w:val="18"/>
              </w:rPr>
              <w:t>полупик"</w:t>
            </w:r>
          </w:p>
        </w:tc>
        <w:tc>
          <w:tcPr>
            <w:tcW w:w="1755" w:type="pct"/>
            <w:vAlign w:val="center"/>
          </w:tcPr>
          <w:p w14:paraId="70406F55" w14:textId="77777777" w:rsidR="00956C2B" w:rsidRPr="005D744A" w:rsidRDefault="00956C2B" w:rsidP="00390515">
            <w:pPr>
              <w:contextualSpacing/>
              <w:jc w:val="center"/>
              <w:rPr>
                <w:rFonts w:ascii="Tahoma" w:hAnsi="Tahoma" w:cs="Tahoma"/>
                <w:b/>
                <w:i/>
                <w:sz w:val="18"/>
                <w:szCs w:val="18"/>
              </w:rPr>
            </w:pPr>
          </w:p>
        </w:tc>
        <w:tc>
          <w:tcPr>
            <w:tcW w:w="1755" w:type="pct"/>
            <w:vAlign w:val="center"/>
          </w:tcPr>
          <w:p w14:paraId="72FBFDDF" w14:textId="77777777" w:rsidR="00956C2B" w:rsidRPr="005D744A" w:rsidRDefault="00956C2B" w:rsidP="00390515">
            <w:pPr>
              <w:contextualSpacing/>
              <w:jc w:val="center"/>
              <w:rPr>
                <w:rFonts w:ascii="Tahoma" w:hAnsi="Tahoma" w:cs="Tahoma"/>
                <w:b/>
                <w:i/>
                <w:sz w:val="18"/>
                <w:szCs w:val="18"/>
              </w:rPr>
            </w:pPr>
          </w:p>
        </w:tc>
      </w:tr>
      <w:tr w:rsidR="00956C2B" w:rsidRPr="005D744A" w14:paraId="7A0CD21F" w14:textId="77777777" w:rsidTr="00390515">
        <w:trPr>
          <w:trHeight w:val="227"/>
        </w:trPr>
        <w:tc>
          <w:tcPr>
            <w:tcW w:w="1490" w:type="pct"/>
            <w:vAlign w:val="center"/>
          </w:tcPr>
          <w:p w14:paraId="71712B01" w14:textId="77777777" w:rsidR="00956C2B" w:rsidRPr="005D744A" w:rsidRDefault="00956C2B" w:rsidP="00390515">
            <w:pPr>
              <w:contextualSpacing/>
              <w:rPr>
                <w:rFonts w:ascii="Tahoma" w:hAnsi="Tahoma" w:cs="Tahoma"/>
                <w:b/>
                <w:i/>
                <w:sz w:val="18"/>
                <w:szCs w:val="18"/>
              </w:rPr>
            </w:pPr>
            <w:r w:rsidRPr="005D744A">
              <w:rPr>
                <w:rFonts w:ascii="Tahoma" w:hAnsi="Tahoma" w:cs="Tahoma"/>
                <w:b/>
                <w:sz w:val="18"/>
                <w:szCs w:val="18"/>
              </w:rPr>
              <w:t>Т</w:t>
            </w:r>
            <w:r w:rsidRPr="005D744A">
              <w:rPr>
                <w:rFonts w:ascii="Tahoma" w:hAnsi="Tahoma" w:cs="Tahoma"/>
                <w:sz w:val="18"/>
                <w:szCs w:val="18"/>
              </w:rPr>
              <w:t xml:space="preserve"> "ночь"</w:t>
            </w:r>
          </w:p>
        </w:tc>
        <w:tc>
          <w:tcPr>
            <w:tcW w:w="1755" w:type="pct"/>
            <w:vAlign w:val="center"/>
          </w:tcPr>
          <w:p w14:paraId="1D8BB29C" w14:textId="77777777" w:rsidR="00956C2B" w:rsidRPr="005D744A" w:rsidRDefault="00956C2B" w:rsidP="00390515">
            <w:pPr>
              <w:contextualSpacing/>
              <w:jc w:val="center"/>
              <w:rPr>
                <w:rFonts w:ascii="Tahoma" w:hAnsi="Tahoma" w:cs="Tahoma"/>
                <w:b/>
                <w:i/>
                <w:sz w:val="18"/>
                <w:szCs w:val="18"/>
              </w:rPr>
            </w:pPr>
          </w:p>
        </w:tc>
        <w:tc>
          <w:tcPr>
            <w:tcW w:w="1755" w:type="pct"/>
            <w:vAlign w:val="center"/>
          </w:tcPr>
          <w:p w14:paraId="134FDE38" w14:textId="77777777" w:rsidR="00956C2B" w:rsidRPr="005D744A" w:rsidRDefault="00956C2B" w:rsidP="00390515">
            <w:pPr>
              <w:contextualSpacing/>
              <w:jc w:val="center"/>
              <w:rPr>
                <w:rFonts w:ascii="Tahoma" w:hAnsi="Tahoma" w:cs="Tahoma"/>
                <w:b/>
                <w:i/>
                <w:sz w:val="18"/>
                <w:szCs w:val="18"/>
              </w:rPr>
            </w:pPr>
          </w:p>
        </w:tc>
      </w:tr>
      <w:tr w:rsidR="00956C2B" w:rsidRPr="005D744A" w14:paraId="2AE52C09" w14:textId="77777777" w:rsidTr="00390515">
        <w:trPr>
          <w:trHeight w:val="227"/>
        </w:trPr>
        <w:tc>
          <w:tcPr>
            <w:tcW w:w="1490" w:type="pct"/>
            <w:vAlign w:val="center"/>
          </w:tcPr>
          <w:p w14:paraId="58E5EFEA" w14:textId="77777777" w:rsidR="00956C2B" w:rsidRPr="005D744A" w:rsidRDefault="00956C2B" w:rsidP="00390515">
            <w:pPr>
              <w:ind w:right="-182"/>
              <w:contextualSpacing/>
              <w:rPr>
                <w:rFonts w:ascii="Tahoma" w:hAnsi="Tahoma" w:cs="Tahoma"/>
                <w:b/>
                <w:i/>
                <w:sz w:val="18"/>
                <w:szCs w:val="18"/>
              </w:rPr>
            </w:pPr>
            <w:r w:rsidRPr="005D744A">
              <w:rPr>
                <w:rFonts w:ascii="Tahoma" w:hAnsi="Tahoma" w:cs="Tahoma"/>
                <w:sz w:val="18"/>
                <w:szCs w:val="18"/>
              </w:rPr>
              <w:t>Значность:</w:t>
            </w:r>
          </w:p>
        </w:tc>
        <w:tc>
          <w:tcPr>
            <w:tcW w:w="1755" w:type="pct"/>
            <w:vAlign w:val="center"/>
          </w:tcPr>
          <w:p w14:paraId="0831B934" w14:textId="77777777" w:rsidR="00956C2B" w:rsidRPr="005D744A" w:rsidRDefault="00956C2B" w:rsidP="00390515">
            <w:pPr>
              <w:contextualSpacing/>
              <w:rPr>
                <w:rFonts w:ascii="Tahoma" w:hAnsi="Tahoma" w:cs="Tahoma"/>
                <w:b/>
                <w:i/>
                <w:sz w:val="18"/>
                <w:szCs w:val="18"/>
              </w:rPr>
            </w:pPr>
            <w:r w:rsidRPr="005D744A">
              <w:rPr>
                <w:rFonts w:ascii="Tahoma" w:hAnsi="Tahoma" w:cs="Tahoma"/>
                <w:sz w:val="18"/>
                <w:szCs w:val="18"/>
              </w:rPr>
              <w:t xml:space="preserve">  </w:t>
            </w:r>
          </w:p>
        </w:tc>
        <w:tc>
          <w:tcPr>
            <w:tcW w:w="1755" w:type="pct"/>
            <w:vAlign w:val="center"/>
          </w:tcPr>
          <w:p w14:paraId="769AC785" w14:textId="77777777" w:rsidR="00956C2B" w:rsidRPr="005D744A" w:rsidRDefault="00956C2B" w:rsidP="00390515">
            <w:pPr>
              <w:contextualSpacing/>
              <w:jc w:val="center"/>
              <w:rPr>
                <w:rFonts w:ascii="Tahoma" w:hAnsi="Tahoma" w:cs="Tahoma"/>
                <w:b/>
                <w:i/>
                <w:sz w:val="18"/>
                <w:szCs w:val="18"/>
              </w:rPr>
            </w:pPr>
          </w:p>
        </w:tc>
      </w:tr>
      <w:tr w:rsidR="00956C2B" w:rsidRPr="005D744A" w14:paraId="24F1A911" w14:textId="77777777" w:rsidTr="00390515">
        <w:trPr>
          <w:trHeight w:val="227"/>
        </w:trPr>
        <w:tc>
          <w:tcPr>
            <w:tcW w:w="1490" w:type="pct"/>
            <w:vAlign w:val="center"/>
          </w:tcPr>
          <w:p w14:paraId="34D70C58" w14:textId="77777777" w:rsidR="00956C2B" w:rsidRPr="005D744A" w:rsidRDefault="00956C2B" w:rsidP="00390515">
            <w:pPr>
              <w:ind w:right="-182"/>
              <w:contextualSpacing/>
              <w:rPr>
                <w:rFonts w:ascii="Tahoma" w:hAnsi="Tahoma" w:cs="Tahoma"/>
                <w:sz w:val="18"/>
                <w:szCs w:val="18"/>
              </w:rPr>
            </w:pPr>
            <w:r w:rsidRPr="005D744A">
              <w:rPr>
                <w:rFonts w:ascii="Tahoma" w:hAnsi="Tahoma" w:cs="Tahoma"/>
                <w:sz w:val="18"/>
                <w:szCs w:val="18"/>
              </w:rPr>
              <w:t>Класс точности:</w:t>
            </w:r>
          </w:p>
        </w:tc>
        <w:tc>
          <w:tcPr>
            <w:tcW w:w="1755" w:type="pct"/>
            <w:vAlign w:val="center"/>
          </w:tcPr>
          <w:p w14:paraId="390152DA" w14:textId="77777777" w:rsidR="00956C2B" w:rsidRPr="005D744A" w:rsidRDefault="00956C2B" w:rsidP="00390515">
            <w:pPr>
              <w:contextualSpacing/>
              <w:rPr>
                <w:rFonts w:ascii="Tahoma" w:hAnsi="Tahoma" w:cs="Tahoma"/>
                <w:b/>
                <w:i/>
                <w:sz w:val="18"/>
                <w:szCs w:val="18"/>
              </w:rPr>
            </w:pPr>
          </w:p>
        </w:tc>
        <w:tc>
          <w:tcPr>
            <w:tcW w:w="1755" w:type="pct"/>
            <w:vAlign w:val="center"/>
          </w:tcPr>
          <w:p w14:paraId="02D44898" w14:textId="77777777" w:rsidR="00956C2B" w:rsidRPr="005D744A" w:rsidRDefault="00956C2B" w:rsidP="00390515">
            <w:pPr>
              <w:contextualSpacing/>
              <w:jc w:val="center"/>
              <w:rPr>
                <w:rFonts w:ascii="Tahoma" w:hAnsi="Tahoma" w:cs="Tahoma"/>
                <w:b/>
                <w:i/>
                <w:sz w:val="18"/>
                <w:szCs w:val="18"/>
              </w:rPr>
            </w:pPr>
          </w:p>
        </w:tc>
      </w:tr>
      <w:tr w:rsidR="00956C2B" w:rsidRPr="005D744A" w14:paraId="53283ED1" w14:textId="77777777" w:rsidTr="00390515">
        <w:trPr>
          <w:trHeight w:val="227"/>
        </w:trPr>
        <w:tc>
          <w:tcPr>
            <w:tcW w:w="1490" w:type="pct"/>
            <w:vAlign w:val="center"/>
          </w:tcPr>
          <w:p w14:paraId="65EFAD58" w14:textId="77777777" w:rsidR="00956C2B" w:rsidRPr="005D744A" w:rsidRDefault="00956C2B" w:rsidP="00390515">
            <w:pPr>
              <w:ind w:right="-287"/>
              <w:contextualSpacing/>
              <w:rPr>
                <w:rFonts w:ascii="Tahoma" w:hAnsi="Tahoma" w:cs="Tahoma"/>
                <w:b/>
                <w:i/>
                <w:sz w:val="18"/>
                <w:szCs w:val="18"/>
              </w:rPr>
            </w:pPr>
            <w:r w:rsidRPr="005D744A">
              <w:rPr>
                <w:rFonts w:ascii="Tahoma" w:hAnsi="Tahoma" w:cs="Tahoma"/>
                <w:sz w:val="18"/>
                <w:szCs w:val="18"/>
              </w:rPr>
              <w:t>Ток, А:</w:t>
            </w:r>
          </w:p>
        </w:tc>
        <w:tc>
          <w:tcPr>
            <w:tcW w:w="1755" w:type="pct"/>
            <w:vAlign w:val="center"/>
          </w:tcPr>
          <w:p w14:paraId="36D9F458" w14:textId="77777777" w:rsidR="00956C2B" w:rsidRPr="005D744A" w:rsidRDefault="00956C2B" w:rsidP="00390515">
            <w:pPr>
              <w:contextualSpacing/>
              <w:jc w:val="right"/>
              <w:rPr>
                <w:rFonts w:ascii="Tahoma" w:hAnsi="Tahoma" w:cs="Tahoma"/>
                <w:i/>
                <w:sz w:val="18"/>
                <w:szCs w:val="18"/>
              </w:rPr>
            </w:pPr>
          </w:p>
        </w:tc>
        <w:tc>
          <w:tcPr>
            <w:tcW w:w="1755" w:type="pct"/>
            <w:vAlign w:val="center"/>
          </w:tcPr>
          <w:p w14:paraId="627F929B" w14:textId="77777777" w:rsidR="00956C2B" w:rsidRPr="005D744A" w:rsidRDefault="00956C2B" w:rsidP="00390515">
            <w:pPr>
              <w:contextualSpacing/>
              <w:jc w:val="right"/>
              <w:rPr>
                <w:rFonts w:ascii="Tahoma" w:hAnsi="Tahoma" w:cs="Tahoma"/>
                <w:i/>
                <w:sz w:val="18"/>
                <w:szCs w:val="18"/>
              </w:rPr>
            </w:pPr>
          </w:p>
        </w:tc>
      </w:tr>
      <w:tr w:rsidR="00956C2B" w:rsidRPr="005D744A" w14:paraId="59E5029A" w14:textId="77777777" w:rsidTr="00390515">
        <w:trPr>
          <w:trHeight w:val="227"/>
        </w:trPr>
        <w:tc>
          <w:tcPr>
            <w:tcW w:w="1490" w:type="pct"/>
            <w:vAlign w:val="center"/>
          </w:tcPr>
          <w:p w14:paraId="49FEB117" w14:textId="77777777" w:rsidR="00956C2B" w:rsidRPr="005D744A" w:rsidRDefault="00956C2B" w:rsidP="00390515">
            <w:pPr>
              <w:ind w:right="-287"/>
              <w:contextualSpacing/>
              <w:rPr>
                <w:rFonts w:ascii="Tahoma" w:hAnsi="Tahoma" w:cs="Tahoma"/>
                <w:sz w:val="18"/>
                <w:szCs w:val="18"/>
              </w:rPr>
            </w:pPr>
            <w:r w:rsidRPr="005D744A">
              <w:rPr>
                <w:rFonts w:ascii="Tahoma" w:hAnsi="Tahoma" w:cs="Tahoma"/>
                <w:sz w:val="18"/>
                <w:szCs w:val="18"/>
              </w:rPr>
              <w:t>Напряжение, В:</w:t>
            </w:r>
          </w:p>
        </w:tc>
        <w:tc>
          <w:tcPr>
            <w:tcW w:w="1755" w:type="pct"/>
            <w:vAlign w:val="center"/>
          </w:tcPr>
          <w:p w14:paraId="4ADC9F0A" w14:textId="77777777" w:rsidR="00956C2B" w:rsidRPr="005D744A" w:rsidRDefault="00956C2B" w:rsidP="00390515">
            <w:pPr>
              <w:contextualSpacing/>
              <w:jc w:val="right"/>
              <w:rPr>
                <w:rFonts w:ascii="Tahoma" w:hAnsi="Tahoma" w:cs="Tahoma"/>
                <w:i/>
                <w:sz w:val="18"/>
                <w:szCs w:val="18"/>
              </w:rPr>
            </w:pPr>
          </w:p>
        </w:tc>
        <w:tc>
          <w:tcPr>
            <w:tcW w:w="1755" w:type="pct"/>
            <w:vAlign w:val="center"/>
          </w:tcPr>
          <w:p w14:paraId="0CCE1AC0" w14:textId="77777777" w:rsidR="00956C2B" w:rsidRPr="005D744A" w:rsidRDefault="00956C2B" w:rsidP="00390515">
            <w:pPr>
              <w:contextualSpacing/>
              <w:jc w:val="right"/>
              <w:rPr>
                <w:rFonts w:ascii="Tahoma" w:hAnsi="Tahoma" w:cs="Tahoma"/>
                <w:i/>
                <w:sz w:val="18"/>
                <w:szCs w:val="18"/>
              </w:rPr>
            </w:pPr>
          </w:p>
        </w:tc>
      </w:tr>
      <w:tr w:rsidR="00956C2B" w:rsidRPr="005D744A" w14:paraId="27232A2E" w14:textId="77777777" w:rsidTr="00390515">
        <w:trPr>
          <w:trHeight w:val="227"/>
        </w:trPr>
        <w:tc>
          <w:tcPr>
            <w:tcW w:w="1490" w:type="pct"/>
            <w:vAlign w:val="center"/>
          </w:tcPr>
          <w:p w14:paraId="41A1B965" w14:textId="77777777" w:rsidR="00956C2B" w:rsidRPr="005D744A" w:rsidRDefault="00956C2B" w:rsidP="00390515">
            <w:pPr>
              <w:ind w:right="-182"/>
              <w:contextualSpacing/>
              <w:rPr>
                <w:rFonts w:ascii="Tahoma" w:hAnsi="Tahoma" w:cs="Tahoma"/>
                <w:sz w:val="18"/>
                <w:szCs w:val="18"/>
              </w:rPr>
            </w:pPr>
            <w:r w:rsidRPr="005D744A">
              <w:rPr>
                <w:rFonts w:ascii="Tahoma" w:hAnsi="Tahoma" w:cs="Tahoma"/>
                <w:sz w:val="18"/>
                <w:szCs w:val="18"/>
              </w:rPr>
              <w:t>Дата выпуска:</w:t>
            </w:r>
          </w:p>
        </w:tc>
        <w:tc>
          <w:tcPr>
            <w:tcW w:w="1755" w:type="pct"/>
            <w:vAlign w:val="center"/>
          </w:tcPr>
          <w:p w14:paraId="74521D4C" w14:textId="77777777" w:rsidR="00956C2B" w:rsidRPr="005D744A" w:rsidRDefault="00956C2B" w:rsidP="00390515">
            <w:pPr>
              <w:contextualSpacing/>
              <w:rPr>
                <w:rFonts w:ascii="Tahoma" w:hAnsi="Tahoma" w:cs="Tahoma"/>
                <w:b/>
                <w:i/>
                <w:sz w:val="18"/>
                <w:szCs w:val="18"/>
                <w:lang w:val="en-US"/>
              </w:rPr>
            </w:pPr>
          </w:p>
        </w:tc>
        <w:tc>
          <w:tcPr>
            <w:tcW w:w="1755" w:type="pct"/>
            <w:vAlign w:val="center"/>
          </w:tcPr>
          <w:p w14:paraId="0D3AE300" w14:textId="77777777" w:rsidR="00956C2B" w:rsidRPr="005D744A" w:rsidRDefault="00956C2B" w:rsidP="00390515">
            <w:pPr>
              <w:contextualSpacing/>
              <w:rPr>
                <w:rFonts w:ascii="Tahoma" w:hAnsi="Tahoma" w:cs="Tahoma"/>
                <w:b/>
                <w:i/>
                <w:sz w:val="18"/>
                <w:szCs w:val="18"/>
              </w:rPr>
            </w:pPr>
          </w:p>
        </w:tc>
      </w:tr>
      <w:tr w:rsidR="00956C2B" w:rsidRPr="005D744A" w14:paraId="1BDDB4D3" w14:textId="77777777" w:rsidTr="00390515">
        <w:trPr>
          <w:trHeight w:val="227"/>
        </w:trPr>
        <w:tc>
          <w:tcPr>
            <w:tcW w:w="1490" w:type="pct"/>
            <w:vAlign w:val="center"/>
          </w:tcPr>
          <w:p w14:paraId="0B15DC83" w14:textId="77777777" w:rsidR="00956C2B" w:rsidRPr="005D744A" w:rsidRDefault="00956C2B" w:rsidP="00390515">
            <w:pPr>
              <w:ind w:right="-182"/>
              <w:contextualSpacing/>
              <w:rPr>
                <w:rFonts w:ascii="Tahoma" w:hAnsi="Tahoma" w:cs="Tahoma"/>
                <w:sz w:val="18"/>
                <w:szCs w:val="18"/>
              </w:rPr>
            </w:pPr>
            <w:r w:rsidRPr="005D744A">
              <w:rPr>
                <w:rFonts w:ascii="Tahoma" w:hAnsi="Tahoma" w:cs="Tahoma"/>
                <w:sz w:val="18"/>
                <w:szCs w:val="18"/>
              </w:rPr>
              <w:t>Дата поверки:</w:t>
            </w:r>
          </w:p>
        </w:tc>
        <w:tc>
          <w:tcPr>
            <w:tcW w:w="1755" w:type="pct"/>
            <w:vAlign w:val="center"/>
          </w:tcPr>
          <w:p w14:paraId="60B95119" w14:textId="77777777" w:rsidR="00956C2B" w:rsidRPr="005D744A" w:rsidRDefault="00956C2B" w:rsidP="00390515">
            <w:pPr>
              <w:contextualSpacing/>
              <w:rPr>
                <w:rFonts w:ascii="Tahoma" w:hAnsi="Tahoma" w:cs="Tahoma"/>
                <w:b/>
                <w:i/>
                <w:sz w:val="18"/>
                <w:szCs w:val="18"/>
                <w:lang w:val="en-US"/>
              </w:rPr>
            </w:pPr>
          </w:p>
        </w:tc>
        <w:tc>
          <w:tcPr>
            <w:tcW w:w="1755" w:type="pct"/>
            <w:vAlign w:val="center"/>
          </w:tcPr>
          <w:p w14:paraId="40691F2C" w14:textId="77777777" w:rsidR="00956C2B" w:rsidRPr="005D744A" w:rsidRDefault="00956C2B" w:rsidP="00390515">
            <w:pPr>
              <w:contextualSpacing/>
              <w:rPr>
                <w:rFonts w:ascii="Tahoma" w:hAnsi="Tahoma" w:cs="Tahoma"/>
                <w:b/>
                <w:i/>
                <w:sz w:val="18"/>
                <w:szCs w:val="18"/>
              </w:rPr>
            </w:pPr>
          </w:p>
        </w:tc>
      </w:tr>
      <w:tr w:rsidR="00956C2B" w:rsidRPr="005D744A" w14:paraId="5FF5D3F5" w14:textId="77777777" w:rsidTr="00390515">
        <w:trPr>
          <w:trHeight w:val="227"/>
        </w:trPr>
        <w:tc>
          <w:tcPr>
            <w:tcW w:w="1490" w:type="pct"/>
            <w:vAlign w:val="center"/>
          </w:tcPr>
          <w:p w14:paraId="236ED454" w14:textId="77777777" w:rsidR="00956C2B" w:rsidRPr="005D744A" w:rsidRDefault="00956C2B" w:rsidP="00390515">
            <w:pPr>
              <w:ind w:right="-182"/>
              <w:contextualSpacing/>
              <w:rPr>
                <w:rFonts w:ascii="Tahoma" w:hAnsi="Tahoma" w:cs="Tahoma"/>
                <w:sz w:val="18"/>
                <w:szCs w:val="18"/>
              </w:rPr>
            </w:pPr>
            <w:r w:rsidRPr="005D744A">
              <w:rPr>
                <w:rFonts w:ascii="Tahoma" w:hAnsi="Tahoma" w:cs="Tahoma"/>
                <w:sz w:val="18"/>
                <w:szCs w:val="18"/>
              </w:rPr>
              <w:t>Межповерочный интервал:</w:t>
            </w:r>
          </w:p>
        </w:tc>
        <w:tc>
          <w:tcPr>
            <w:tcW w:w="1755" w:type="pct"/>
            <w:vAlign w:val="center"/>
          </w:tcPr>
          <w:p w14:paraId="6DD44D8A" w14:textId="77777777" w:rsidR="00956C2B" w:rsidRPr="005D744A" w:rsidRDefault="00956C2B" w:rsidP="00390515">
            <w:pPr>
              <w:ind w:left="162"/>
              <w:contextualSpacing/>
              <w:rPr>
                <w:rFonts w:ascii="Tahoma" w:hAnsi="Tahoma" w:cs="Tahoma"/>
                <w:b/>
                <w:i/>
                <w:sz w:val="18"/>
                <w:szCs w:val="18"/>
              </w:rPr>
            </w:pPr>
          </w:p>
        </w:tc>
        <w:tc>
          <w:tcPr>
            <w:tcW w:w="1755" w:type="pct"/>
            <w:vAlign w:val="center"/>
          </w:tcPr>
          <w:p w14:paraId="04AF9BBA" w14:textId="77777777" w:rsidR="00956C2B" w:rsidRPr="005D744A" w:rsidRDefault="00956C2B" w:rsidP="00390515">
            <w:pPr>
              <w:contextualSpacing/>
              <w:jc w:val="center"/>
              <w:rPr>
                <w:rFonts w:ascii="Tahoma" w:hAnsi="Tahoma" w:cs="Tahoma"/>
                <w:b/>
                <w:i/>
                <w:sz w:val="18"/>
                <w:szCs w:val="18"/>
              </w:rPr>
            </w:pPr>
          </w:p>
        </w:tc>
      </w:tr>
      <w:tr w:rsidR="00956C2B" w:rsidRPr="005D744A" w14:paraId="6F6964FE" w14:textId="77777777" w:rsidTr="00390515">
        <w:trPr>
          <w:trHeight w:val="227"/>
        </w:trPr>
        <w:tc>
          <w:tcPr>
            <w:tcW w:w="1490" w:type="pct"/>
            <w:vAlign w:val="center"/>
          </w:tcPr>
          <w:p w14:paraId="74D15057" w14:textId="77777777" w:rsidR="00956C2B" w:rsidRPr="005D744A" w:rsidRDefault="00956C2B" w:rsidP="00390515">
            <w:pPr>
              <w:ind w:right="-182"/>
              <w:contextualSpacing/>
              <w:rPr>
                <w:rFonts w:ascii="Tahoma" w:hAnsi="Tahoma" w:cs="Tahoma"/>
                <w:sz w:val="18"/>
                <w:szCs w:val="18"/>
              </w:rPr>
            </w:pPr>
            <w:r w:rsidRPr="005D744A">
              <w:rPr>
                <w:rFonts w:ascii="Tahoma" w:hAnsi="Tahoma" w:cs="Tahoma"/>
                <w:sz w:val="18"/>
                <w:szCs w:val="18"/>
              </w:rPr>
              <w:t>Дата следующей поверки:</w:t>
            </w:r>
          </w:p>
        </w:tc>
        <w:tc>
          <w:tcPr>
            <w:tcW w:w="1755" w:type="pct"/>
            <w:vAlign w:val="center"/>
          </w:tcPr>
          <w:p w14:paraId="1D0420DA" w14:textId="77777777" w:rsidR="00956C2B" w:rsidRPr="005D744A" w:rsidRDefault="00956C2B" w:rsidP="00390515">
            <w:pPr>
              <w:ind w:left="162"/>
              <w:contextualSpacing/>
              <w:rPr>
                <w:rFonts w:ascii="Tahoma" w:hAnsi="Tahoma" w:cs="Tahoma"/>
                <w:b/>
                <w:i/>
                <w:sz w:val="18"/>
                <w:szCs w:val="18"/>
              </w:rPr>
            </w:pPr>
          </w:p>
        </w:tc>
        <w:tc>
          <w:tcPr>
            <w:tcW w:w="1755" w:type="pct"/>
            <w:vAlign w:val="center"/>
          </w:tcPr>
          <w:p w14:paraId="426D1FCA" w14:textId="77777777" w:rsidR="00956C2B" w:rsidRPr="005D744A" w:rsidRDefault="00956C2B" w:rsidP="00390515">
            <w:pPr>
              <w:contextualSpacing/>
              <w:jc w:val="center"/>
              <w:rPr>
                <w:rFonts w:ascii="Tahoma" w:hAnsi="Tahoma" w:cs="Tahoma"/>
                <w:b/>
                <w:i/>
                <w:sz w:val="18"/>
                <w:szCs w:val="18"/>
              </w:rPr>
            </w:pPr>
          </w:p>
        </w:tc>
      </w:tr>
      <w:tr w:rsidR="00956C2B" w:rsidRPr="005D744A" w14:paraId="4DB9408C" w14:textId="77777777" w:rsidTr="00390515">
        <w:trPr>
          <w:trHeight w:val="227"/>
        </w:trPr>
        <w:tc>
          <w:tcPr>
            <w:tcW w:w="1490" w:type="pct"/>
            <w:vAlign w:val="center"/>
          </w:tcPr>
          <w:p w14:paraId="39545198" w14:textId="77777777" w:rsidR="00956C2B" w:rsidRPr="005D744A" w:rsidRDefault="00956C2B" w:rsidP="00390515">
            <w:pPr>
              <w:ind w:right="-113"/>
              <w:contextualSpacing/>
              <w:rPr>
                <w:rFonts w:ascii="Tahoma" w:hAnsi="Tahoma" w:cs="Tahoma"/>
                <w:sz w:val="18"/>
                <w:szCs w:val="18"/>
              </w:rPr>
            </w:pPr>
            <w:r w:rsidRPr="005D744A">
              <w:rPr>
                <w:rFonts w:ascii="Tahoma" w:hAnsi="Tahoma" w:cs="Tahoma"/>
                <w:sz w:val="18"/>
                <w:szCs w:val="18"/>
              </w:rPr>
              <w:t>Присоединён к интеллектуальной системе учета:</w:t>
            </w:r>
          </w:p>
        </w:tc>
        <w:tc>
          <w:tcPr>
            <w:tcW w:w="1755" w:type="pct"/>
            <w:vAlign w:val="center"/>
          </w:tcPr>
          <w:p w14:paraId="72CB0EA8" w14:textId="77777777" w:rsidR="00956C2B" w:rsidRPr="005D744A" w:rsidRDefault="00956C2B" w:rsidP="00390515">
            <w:pPr>
              <w:contextualSpacing/>
              <w:rPr>
                <w:rFonts w:ascii="Tahoma" w:hAnsi="Tahoma" w:cs="Tahoma"/>
                <w:sz w:val="18"/>
                <w:szCs w:val="18"/>
              </w:rPr>
            </w:pPr>
            <w:r w:rsidRPr="005D744A">
              <w:rPr>
                <w:rFonts w:ascii="Tahoma" w:hAnsi="Tahoma" w:cs="Tahoma"/>
                <w:sz w:val="18"/>
                <w:szCs w:val="18"/>
              </w:rPr>
              <w:t>_________________________________</w:t>
            </w:r>
          </w:p>
          <w:p w14:paraId="72FE2615" w14:textId="77777777" w:rsidR="00956C2B" w:rsidRPr="005D744A" w:rsidRDefault="00956C2B" w:rsidP="00390515">
            <w:pPr>
              <w:contextualSpacing/>
              <w:jc w:val="center"/>
              <w:rPr>
                <w:rFonts w:ascii="Tahoma" w:hAnsi="Tahoma" w:cs="Tahoma"/>
                <w:b/>
                <w:i/>
                <w:sz w:val="12"/>
                <w:szCs w:val="12"/>
              </w:rPr>
            </w:pPr>
            <w:r w:rsidRPr="005D744A">
              <w:rPr>
                <w:rFonts w:ascii="Tahoma" w:hAnsi="Tahoma" w:cs="Tahoma"/>
                <w:sz w:val="12"/>
                <w:szCs w:val="12"/>
              </w:rPr>
              <w:t>(наименование организации)</w:t>
            </w:r>
          </w:p>
        </w:tc>
        <w:tc>
          <w:tcPr>
            <w:tcW w:w="1755" w:type="pct"/>
            <w:vAlign w:val="center"/>
          </w:tcPr>
          <w:p w14:paraId="1B07F8EE" w14:textId="77777777" w:rsidR="00956C2B" w:rsidRPr="005D744A" w:rsidRDefault="00956C2B" w:rsidP="00390515">
            <w:pPr>
              <w:contextualSpacing/>
              <w:rPr>
                <w:rFonts w:ascii="Tahoma" w:hAnsi="Tahoma" w:cs="Tahoma"/>
                <w:sz w:val="18"/>
                <w:szCs w:val="18"/>
              </w:rPr>
            </w:pPr>
            <w:r w:rsidRPr="005D744A">
              <w:rPr>
                <w:rFonts w:ascii="Tahoma" w:hAnsi="Tahoma" w:cs="Tahoma"/>
                <w:sz w:val="18"/>
                <w:szCs w:val="18"/>
              </w:rPr>
              <w:t>_________________________________</w:t>
            </w:r>
          </w:p>
          <w:p w14:paraId="1BE57B56" w14:textId="77777777" w:rsidR="00956C2B" w:rsidRPr="005D744A" w:rsidRDefault="00956C2B" w:rsidP="00390515">
            <w:pPr>
              <w:contextualSpacing/>
              <w:jc w:val="center"/>
              <w:rPr>
                <w:rFonts w:ascii="Tahoma" w:hAnsi="Tahoma" w:cs="Tahoma"/>
                <w:b/>
                <w:i/>
                <w:sz w:val="18"/>
                <w:szCs w:val="18"/>
              </w:rPr>
            </w:pPr>
            <w:r w:rsidRPr="005D744A">
              <w:rPr>
                <w:rFonts w:ascii="Tahoma" w:hAnsi="Tahoma" w:cs="Tahoma"/>
                <w:sz w:val="12"/>
                <w:szCs w:val="12"/>
              </w:rPr>
              <w:t>(наименование организации)</w:t>
            </w:r>
          </w:p>
        </w:tc>
      </w:tr>
      <w:tr w:rsidR="00956C2B" w:rsidRPr="005D744A" w14:paraId="29493575" w14:textId="77777777" w:rsidTr="00390515">
        <w:trPr>
          <w:trHeight w:val="227"/>
        </w:trPr>
        <w:tc>
          <w:tcPr>
            <w:tcW w:w="1490" w:type="pct"/>
            <w:vAlign w:val="center"/>
          </w:tcPr>
          <w:p w14:paraId="56EE1E70" w14:textId="77777777" w:rsidR="00956C2B" w:rsidRPr="005D744A" w:rsidRDefault="00956C2B" w:rsidP="00390515">
            <w:pPr>
              <w:ind w:right="-113"/>
              <w:contextualSpacing/>
              <w:rPr>
                <w:rFonts w:ascii="Tahoma" w:hAnsi="Tahoma" w:cs="Tahoma"/>
                <w:sz w:val="18"/>
                <w:szCs w:val="18"/>
              </w:rPr>
            </w:pPr>
            <w:r w:rsidRPr="005D744A">
              <w:rPr>
                <w:rFonts w:ascii="Tahoma" w:hAnsi="Tahoma" w:cs="Tahoma"/>
                <w:sz w:val="18"/>
                <w:szCs w:val="18"/>
              </w:rPr>
              <w:t>Находится в собственности</w:t>
            </w:r>
          </w:p>
        </w:tc>
        <w:tc>
          <w:tcPr>
            <w:tcW w:w="1755" w:type="pct"/>
            <w:vAlign w:val="center"/>
          </w:tcPr>
          <w:p w14:paraId="081297E4" w14:textId="77777777" w:rsidR="00956C2B" w:rsidRPr="005D744A" w:rsidRDefault="00956C2B" w:rsidP="00390515">
            <w:pPr>
              <w:contextualSpacing/>
              <w:rPr>
                <w:rFonts w:ascii="Tahoma" w:hAnsi="Tahoma" w:cs="Tahoma"/>
                <w:b/>
                <w:i/>
                <w:sz w:val="18"/>
                <w:szCs w:val="18"/>
              </w:rPr>
            </w:pPr>
          </w:p>
        </w:tc>
        <w:tc>
          <w:tcPr>
            <w:tcW w:w="1755" w:type="pct"/>
            <w:vAlign w:val="center"/>
          </w:tcPr>
          <w:p w14:paraId="4C59BA34" w14:textId="77777777" w:rsidR="00956C2B" w:rsidRPr="005D744A" w:rsidRDefault="00956C2B" w:rsidP="00390515">
            <w:pPr>
              <w:contextualSpacing/>
              <w:rPr>
                <w:rFonts w:ascii="Tahoma" w:hAnsi="Tahoma" w:cs="Tahoma"/>
                <w:b/>
                <w:i/>
                <w:sz w:val="18"/>
                <w:szCs w:val="18"/>
              </w:rPr>
            </w:pPr>
          </w:p>
        </w:tc>
      </w:tr>
      <w:tr w:rsidR="00956C2B" w:rsidRPr="005D744A" w14:paraId="1650ED2C" w14:textId="77777777" w:rsidTr="00390515">
        <w:trPr>
          <w:trHeight w:val="227"/>
        </w:trPr>
        <w:tc>
          <w:tcPr>
            <w:tcW w:w="1490" w:type="pct"/>
            <w:vAlign w:val="center"/>
          </w:tcPr>
          <w:p w14:paraId="789497CD" w14:textId="77777777" w:rsidR="00956C2B" w:rsidRPr="005D744A" w:rsidRDefault="00956C2B" w:rsidP="00390515">
            <w:pPr>
              <w:ind w:left="-120" w:right="-461"/>
              <w:contextualSpacing/>
              <w:rPr>
                <w:rFonts w:ascii="Tahoma" w:hAnsi="Tahoma" w:cs="Tahoma"/>
                <w:sz w:val="18"/>
                <w:szCs w:val="18"/>
              </w:rPr>
            </w:pPr>
            <w:r w:rsidRPr="005D744A">
              <w:rPr>
                <w:rFonts w:ascii="Tahoma" w:hAnsi="Tahoma" w:cs="Tahoma"/>
                <w:sz w:val="18"/>
                <w:szCs w:val="18"/>
              </w:rPr>
              <w:t xml:space="preserve">  Номер СИМ–карты/шлюза:</w:t>
            </w:r>
          </w:p>
        </w:tc>
        <w:tc>
          <w:tcPr>
            <w:tcW w:w="1755" w:type="pct"/>
            <w:vAlign w:val="center"/>
          </w:tcPr>
          <w:p w14:paraId="77908C8E" w14:textId="77777777" w:rsidR="00956C2B" w:rsidRPr="005D744A" w:rsidRDefault="00956C2B" w:rsidP="00390515">
            <w:pPr>
              <w:contextualSpacing/>
              <w:rPr>
                <w:rFonts w:ascii="Tahoma" w:hAnsi="Tahoma" w:cs="Tahoma"/>
                <w:b/>
                <w:i/>
                <w:sz w:val="18"/>
                <w:szCs w:val="18"/>
              </w:rPr>
            </w:pPr>
          </w:p>
        </w:tc>
        <w:tc>
          <w:tcPr>
            <w:tcW w:w="1755" w:type="pct"/>
            <w:vAlign w:val="center"/>
          </w:tcPr>
          <w:p w14:paraId="7F6D11CD" w14:textId="77777777" w:rsidR="00956C2B" w:rsidRPr="005D744A" w:rsidRDefault="00956C2B" w:rsidP="00390515">
            <w:pPr>
              <w:contextualSpacing/>
              <w:rPr>
                <w:rFonts w:ascii="Tahoma" w:hAnsi="Tahoma" w:cs="Tahoma"/>
                <w:b/>
                <w:i/>
                <w:sz w:val="18"/>
                <w:szCs w:val="18"/>
              </w:rPr>
            </w:pPr>
          </w:p>
        </w:tc>
      </w:tr>
      <w:tr w:rsidR="00956C2B" w:rsidRPr="005D744A" w14:paraId="4308DD0A" w14:textId="77777777" w:rsidTr="00390515">
        <w:trPr>
          <w:trHeight w:val="227"/>
        </w:trPr>
        <w:tc>
          <w:tcPr>
            <w:tcW w:w="1490" w:type="pct"/>
            <w:vAlign w:val="center"/>
          </w:tcPr>
          <w:p w14:paraId="39A762AA" w14:textId="77777777" w:rsidR="00956C2B" w:rsidRPr="005D744A" w:rsidRDefault="00956C2B" w:rsidP="00390515">
            <w:pPr>
              <w:rPr>
                <w:rFonts w:ascii="Tahoma" w:hAnsi="Tahoma" w:cs="Tahoma"/>
                <w:sz w:val="18"/>
                <w:szCs w:val="18"/>
              </w:rPr>
            </w:pPr>
            <w:r w:rsidRPr="005D744A">
              <w:rPr>
                <w:rFonts w:ascii="Tahoma" w:hAnsi="Tahoma" w:cs="Tahoma"/>
                <w:sz w:val="18"/>
                <w:szCs w:val="18"/>
              </w:rPr>
              <w:lastRenderedPageBreak/>
              <w:t xml:space="preserve">Оттиск поверителя соответствует в свидетельстве о поверке и (или) записи в паспорте (формуляре)     </w:t>
            </w:r>
          </w:p>
        </w:tc>
        <w:tc>
          <w:tcPr>
            <w:tcW w:w="1755" w:type="pct"/>
            <w:vAlign w:val="center"/>
          </w:tcPr>
          <w:p w14:paraId="6580D7A4" w14:textId="77777777" w:rsidR="00956C2B" w:rsidRPr="005D744A" w:rsidRDefault="00956C2B" w:rsidP="00390515">
            <w:pPr>
              <w:jc w:val="both"/>
              <w:rPr>
                <w:rFonts w:ascii="Tahoma" w:hAnsi="Tahoma" w:cs="Tahoma"/>
                <w:b/>
                <w:i/>
                <w:sz w:val="18"/>
                <w:szCs w:val="18"/>
              </w:rPr>
            </w:pPr>
          </w:p>
        </w:tc>
        <w:tc>
          <w:tcPr>
            <w:tcW w:w="1755" w:type="pct"/>
            <w:vAlign w:val="center"/>
          </w:tcPr>
          <w:p w14:paraId="1ADD9E26" w14:textId="77777777" w:rsidR="00956C2B" w:rsidRPr="005D744A" w:rsidRDefault="00956C2B" w:rsidP="00390515">
            <w:pPr>
              <w:jc w:val="both"/>
              <w:rPr>
                <w:rFonts w:ascii="Tahoma" w:hAnsi="Tahoma" w:cs="Tahoma"/>
                <w:b/>
                <w:i/>
                <w:sz w:val="18"/>
                <w:szCs w:val="18"/>
              </w:rPr>
            </w:pPr>
          </w:p>
        </w:tc>
      </w:tr>
      <w:tr w:rsidR="00956C2B" w:rsidRPr="005D744A" w14:paraId="54339EEE" w14:textId="77777777" w:rsidTr="00390515">
        <w:trPr>
          <w:trHeight w:val="227"/>
        </w:trPr>
        <w:tc>
          <w:tcPr>
            <w:tcW w:w="1490" w:type="pct"/>
            <w:vAlign w:val="center"/>
          </w:tcPr>
          <w:p w14:paraId="46149C2E" w14:textId="77777777" w:rsidR="00956C2B" w:rsidRPr="005D744A" w:rsidRDefault="00956C2B" w:rsidP="00390515">
            <w:pPr>
              <w:rPr>
                <w:rFonts w:ascii="Tahoma" w:hAnsi="Tahoma" w:cs="Tahoma"/>
                <w:b/>
                <w:i/>
                <w:sz w:val="18"/>
                <w:szCs w:val="18"/>
              </w:rPr>
            </w:pPr>
            <w:r w:rsidRPr="005D744A">
              <w:rPr>
                <w:rFonts w:ascii="Tahoma" w:hAnsi="Tahoma" w:cs="Tahoma"/>
                <w:sz w:val="18"/>
                <w:szCs w:val="18"/>
              </w:rPr>
              <w:t xml:space="preserve"> Тип/№пломбы:</w:t>
            </w:r>
          </w:p>
        </w:tc>
        <w:tc>
          <w:tcPr>
            <w:tcW w:w="1755" w:type="pct"/>
            <w:vAlign w:val="center"/>
          </w:tcPr>
          <w:p w14:paraId="1FB8587F" w14:textId="77777777" w:rsidR="00956C2B" w:rsidRPr="005D744A" w:rsidRDefault="00956C2B" w:rsidP="00390515">
            <w:pPr>
              <w:contextualSpacing/>
              <w:rPr>
                <w:rFonts w:ascii="Tahoma" w:hAnsi="Tahoma" w:cs="Tahoma"/>
                <w:b/>
                <w:i/>
                <w:sz w:val="18"/>
                <w:szCs w:val="18"/>
              </w:rPr>
            </w:pPr>
          </w:p>
        </w:tc>
        <w:tc>
          <w:tcPr>
            <w:tcW w:w="1755" w:type="pct"/>
            <w:vAlign w:val="center"/>
          </w:tcPr>
          <w:p w14:paraId="7E27B40F" w14:textId="77777777" w:rsidR="00956C2B" w:rsidRPr="005D744A" w:rsidRDefault="00956C2B" w:rsidP="00390515">
            <w:pPr>
              <w:contextualSpacing/>
              <w:rPr>
                <w:rFonts w:ascii="Tahoma" w:hAnsi="Tahoma" w:cs="Tahoma"/>
                <w:b/>
                <w:i/>
                <w:sz w:val="18"/>
                <w:szCs w:val="18"/>
              </w:rPr>
            </w:pPr>
          </w:p>
        </w:tc>
      </w:tr>
    </w:tbl>
    <w:p w14:paraId="5B64F77C" w14:textId="77777777" w:rsidR="00956C2B" w:rsidRPr="005D744A" w:rsidRDefault="00956C2B" w:rsidP="00956C2B">
      <w:pPr>
        <w:spacing w:after="0" w:line="240" w:lineRule="auto"/>
        <w:rPr>
          <w:rFonts w:ascii="Tahoma" w:eastAsia="Times New Roman" w:hAnsi="Tahoma" w:cs="Tahoma"/>
          <w:bCs/>
          <w:sz w:val="18"/>
          <w:szCs w:val="18"/>
          <w:lang w:eastAsia="ru-RU"/>
        </w:rPr>
      </w:pPr>
      <w:r w:rsidRPr="005D744A">
        <w:rPr>
          <w:rFonts w:ascii="Tahoma" w:eastAsia="Times New Roman" w:hAnsi="Tahoma" w:cs="Tahoma"/>
          <w:bCs/>
          <w:sz w:val="18"/>
          <w:szCs w:val="18"/>
          <w:lang w:eastAsia="ru-RU"/>
        </w:rPr>
        <w:t>Указание мест на приборе учета, где установлены контрольные одноразовые номерные пломбы (контрольные пломбы)/ Место установки контрольных пломб и знаков визуального контроля:, установленных на день начала проверки, а также вновь установленных (если они менялись в ходе проверки)</w:t>
      </w:r>
    </w:p>
    <w:p w14:paraId="4B7746E2" w14:textId="77777777" w:rsidR="00956C2B" w:rsidRPr="005D744A" w:rsidRDefault="00956C2B" w:rsidP="00956C2B">
      <w:pPr>
        <w:spacing w:after="0" w:line="240" w:lineRule="auto"/>
        <w:rPr>
          <w:rFonts w:ascii="Tahoma" w:eastAsia="Times New Roman" w:hAnsi="Tahoma" w:cs="Tahoma"/>
          <w:bCs/>
          <w:sz w:val="18"/>
          <w:szCs w:val="18"/>
          <w:lang w:eastAsia="ru-RU"/>
        </w:rPr>
      </w:pPr>
      <w:r w:rsidRPr="005D744A">
        <w:rPr>
          <w:rFonts w:ascii="Tahoma" w:eastAsia="Times New Roman" w:hAnsi="Tahoma" w:cs="Tahoma"/>
          <w:bCs/>
          <w:sz w:val="18"/>
          <w:szCs w:val="18"/>
          <w:lang w:eastAsia="ru-RU"/>
        </w:rPr>
        <w:t>___________________________________________________________________________________________________</w:t>
      </w:r>
      <w:r w:rsidRPr="005D744A">
        <w:rPr>
          <w:rFonts w:ascii="Tahoma" w:eastAsia="Times New Roman" w:hAnsi="Tahoma" w:cs="Tahoma"/>
          <w:bCs/>
          <w:sz w:val="18"/>
          <w:szCs w:val="18"/>
          <w:lang w:eastAsia="ru-RU"/>
        </w:rPr>
        <w:br/>
        <w:t>___________________________________________________________________________________________________</w:t>
      </w:r>
    </w:p>
    <w:p w14:paraId="39E72917" w14:textId="77777777" w:rsidR="00956C2B" w:rsidRPr="005D744A" w:rsidRDefault="00956C2B" w:rsidP="00956C2B">
      <w:pPr>
        <w:spacing w:after="0" w:line="240" w:lineRule="auto"/>
        <w:jc w:val="both"/>
        <w:rPr>
          <w:rFonts w:ascii="Tahoma" w:eastAsia="Times New Roman" w:hAnsi="Tahoma" w:cs="Tahoma"/>
          <w:bCs/>
          <w:sz w:val="18"/>
          <w:szCs w:val="18"/>
          <w:lang w:eastAsia="ru-RU"/>
        </w:rPr>
      </w:pP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53"/>
        <w:gridCol w:w="2389"/>
        <w:gridCol w:w="1123"/>
        <w:gridCol w:w="1271"/>
        <w:gridCol w:w="3440"/>
      </w:tblGrid>
      <w:tr w:rsidR="00956C2B" w:rsidRPr="005D744A" w14:paraId="297D69E6" w14:textId="77777777" w:rsidTr="00390515">
        <w:trPr>
          <w:cantSplit/>
          <w:trHeight w:val="170"/>
        </w:trPr>
        <w:tc>
          <w:tcPr>
            <w:tcW w:w="3942" w:type="dxa"/>
            <w:gridSpan w:val="2"/>
          </w:tcPr>
          <w:p w14:paraId="74201ACA" w14:textId="77777777" w:rsidR="00956C2B" w:rsidRPr="005D744A" w:rsidRDefault="00956C2B" w:rsidP="00390515">
            <w:pPr>
              <w:rPr>
                <w:rFonts w:ascii="Tahoma" w:hAnsi="Tahoma" w:cs="Tahoma"/>
                <w:sz w:val="18"/>
                <w:szCs w:val="18"/>
              </w:rPr>
            </w:pPr>
            <w:r w:rsidRPr="005D744A">
              <w:rPr>
                <w:rFonts w:ascii="Tahoma" w:hAnsi="Tahoma" w:cs="Tahoma"/>
                <w:sz w:val="18"/>
                <w:szCs w:val="18"/>
              </w:rPr>
              <w:t>Наименование присоединения</w:t>
            </w:r>
          </w:p>
        </w:tc>
        <w:tc>
          <w:tcPr>
            <w:tcW w:w="5834" w:type="dxa"/>
            <w:gridSpan w:val="3"/>
          </w:tcPr>
          <w:p w14:paraId="0EB0A382" w14:textId="77777777" w:rsidR="00956C2B" w:rsidRPr="005D744A" w:rsidRDefault="00956C2B" w:rsidP="00390515">
            <w:pPr>
              <w:rPr>
                <w:rFonts w:ascii="Tahoma" w:hAnsi="Tahoma" w:cs="Tahoma"/>
              </w:rPr>
            </w:pPr>
          </w:p>
        </w:tc>
      </w:tr>
      <w:tr w:rsidR="00956C2B" w:rsidRPr="005D744A" w14:paraId="19226379" w14:textId="77777777" w:rsidTr="00390515">
        <w:trPr>
          <w:cantSplit/>
          <w:trHeight w:val="170"/>
        </w:trPr>
        <w:tc>
          <w:tcPr>
            <w:tcW w:w="3942" w:type="dxa"/>
            <w:gridSpan w:val="2"/>
          </w:tcPr>
          <w:p w14:paraId="4B5474D2" w14:textId="77777777" w:rsidR="00956C2B" w:rsidRPr="005D744A" w:rsidRDefault="00956C2B" w:rsidP="00390515">
            <w:pPr>
              <w:rPr>
                <w:rFonts w:ascii="Tahoma" w:hAnsi="Tahoma" w:cs="Tahoma"/>
                <w:sz w:val="18"/>
                <w:szCs w:val="18"/>
              </w:rPr>
            </w:pPr>
            <w:r w:rsidRPr="005D744A">
              <w:rPr>
                <w:rFonts w:ascii="Tahoma" w:hAnsi="Tahoma" w:cs="Tahoma"/>
                <w:sz w:val="18"/>
                <w:szCs w:val="18"/>
              </w:rPr>
              <w:t xml:space="preserve">Центр питания </w:t>
            </w:r>
          </w:p>
        </w:tc>
        <w:tc>
          <w:tcPr>
            <w:tcW w:w="5834" w:type="dxa"/>
            <w:gridSpan w:val="3"/>
          </w:tcPr>
          <w:p w14:paraId="02127515" w14:textId="77777777" w:rsidR="00956C2B" w:rsidRPr="005D744A" w:rsidRDefault="00956C2B" w:rsidP="00390515">
            <w:pPr>
              <w:rPr>
                <w:rFonts w:ascii="Tahoma" w:hAnsi="Tahoma" w:cs="Tahoma"/>
              </w:rPr>
            </w:pPr>
          </w:p>
        </w:tc>
      </w:tr>
      <w:tr w:rsidR="00956C2B" w:rsidRPr="005D744A" w14:paraId="44220D8E" w14:textId="77777777" w:rsidTr="00390515">
        <w:trPr>
          <w:cantSplit/>
          <w:trHeight w:val="170"/>
        </w:trPr>
        <w:tc>
          <w:tcPr>
            <w:tcW w:w="1553" w:type="dxa"/>
          </w:tcPr>
          <w:p w14:paraId="574EDF51" w14:textId="77777777" w:rsidR="00956C2B" w:rsidRPr="005D744A" w:rsidRDefault="00956C2B" w:rsidP="00390515">
            <w:pPr>
              <w:rPr>
                <w:rFonts w:ascii="Tahoma" w:hAnsi="Tahoma" w:cs="Tahoma"/>
                <w:sz w:val="18"/>
                <w:szCs w:val="18"/>
              </w:rPr>
            </w:pPr>
            <w:r w:rsidRPr="005D744A">
              <w:rPr>
                <w:rFonts w:ascii="Tahoma" w:hAnsi="Tahoma" w:cs="Tahoma"/>
                <w:sz w:val="18"/>
                <w:szCs w:val="18"/>
              </w:rPr>
              <w:t xml:space="preserve">Фидер 10 (6) кВ </w:t>
            </w:r>
          </w:p>
        </w:tc>
        <w:tc>
          <w:tcPr>
            <w:tcW w:w="3512" w:type="dxa"/>
            <w:gridSpan w:val="2"/>
          </w:tcPr>
          <w:p w14:paraId="07DA066A" w14:textId="77777777" w:rsidR="00956C2B" w:rsidRPr="005D744A" w:rsidRDefault="00956C2B" w:rsidP="00390515">
            <w:pPr>
              <w:rPr>
                <w:rFonts w:ascii="Tahoma" w:hAnsi="Tahoma" w:cs="Tahoma"/>
              </w:rPr>
            </w:pPr>
          </w:p>
        </w:tc>
        <w:tc>
          <w:tcPr>
            <w:tcW w:w="1271" w:type="dxa"/>
          </w:tcPr>
          <w:p w14:paraId="5234B7C5" w14:textId="77777777" w:rsidR="00956C2B" w:rsidRPr="005D744A" w:rsidRDefault="00956C2B" w:rsidP="00390515">
            <w:pPr>
              <w:rPr>
                <w:rFonts w:ascii="Tahoma" w:hAnsi="Tahoma" w:cs="Tahoma"/>
              </w:rPr>
            </w:pPr>
            <w:r w:rsidRPr="005D744A">
              <w:rPr>
                <w:rFonts w:ascii="Tahoma" w:hAnsi="Tahoma" w:cs="Tahoma"/>
                <w:sz w:val="18"/>
                <w:szCs w:val="18"/>
              </w:rPr>
              <w:t>ТП (КТП)</w:t>
            </w:r>
          </w:p>
        </w:tc>
        <w:tc>
          <w:tcPr>
            <w:tcW w:w="3440" w:type="dxa"/>
          </w:tcPr>
          <w:p w14:paraId="4B7AE14C" w14:textId="77777777" w:rsidR="00956C2B" w:rsidRPr="005D744A" w:rsidRDefault="00956C2B" w:rsidP="00390515">
            <w:pPr>
              <w:rPr>
                <w:rFonts w:ascii="Tahoma" w:hAnsi="Tahoma" w:cs="Tahoma"/>
              </w:rPr>
            </w:pPr>
          </w:p>
        </w:tc>
      </w:tr>
      <w:tr w:rsidR="00956C2B" w:rsidRPr="005D744A" w14:paraId="6FC3EA9C" w14:textId="77777777" w:rsidTr="00390515">
        <w:trPr>
          <w:cantSplit/>
          <w:trHeight w:val="170"/>
        </w:trPr>
        <w:tc>
          <w:tcPr>
            <w:tcW w:w="1553" w:type="dxa"/>
          </w:tcPr>
          <w:p w14:paraId="696EDE78" w14:textId="77777777" w:rsidR="00956C2B" w:rsidRPr="005D744A" w:rsidRDefault="00956C2B" w:rsidP="00390515">
            <w:pPr>
              <w:rPr>
                <w:rFonts w:ascii="Tahoma" w:hAnsi="Tahoma" w:cs="Tahoma"/>
                <w:sz w:val="18"/>
                <w:szCs w:val="18"/>
              </w:rPr>
            </w:pPr>
            <w:r w:rsidRPr="005D744A">
              <w:rPr>
                <w:rFonts w:ascii="Tahoma" w:hAnsi="Tahoma" w:cs="Tahoma"/>
                <w:sz w:val="18"/>
                <w:szCs w:val="18"/>
              </w:rPr>
              <w:t xml:space="preserve">Фидер 0,4кВ </w:t>
            </w:r>
          </w:p>
        </w:tc>
        <w:tc>
          <w:tcPr>
            <w:tcW w:w="3512" w:type="dxa"/>
            <w:gridSpan w:val="2"/>
          </w:tcPr>
          <w:p w14:paraId="5D599249" w14:textId="77777777" w:rsidR="00956C2B" w:rsidRPr="005D744A" w:rsidRDefault="00956C2B" w:rsidP="00390515">
            <w:pPr>
              <w:rPr>
                <w:rFonts w:ascii="Tahoma" w:hAnsi="Tahoma" w:cs="Tahoma"/>
              </w:rPr>
            </w:pPr>
          </w:p>
        </w:tc>
        <w:tc>
          <w:tcPr>
            <w:tcW w:w="1271" w:type="dxa"/>
          </w:tcPr>
          <w:p w14:paraId="504DDB8D" w14:textId="77777777" w:rsidR="00956C2B" w:rsidRPr="005D744A" w:rsidRDefault="00956C2B" w:rsidP="00390515">
            <w:pPr>
              <w:rPr>
                <w:rFonts w:ascii="Tahoma" w:hAnsi="Tahoma" w:cs="Tahoma"/>
              </w:rPr>
            </w:pPr>
            <w:r w:rsidRPr="005D744A">
              <w:rPr>
                <w:rFonts w:ascii="Tahoma" w:hAnsi="Tahoma" w:cs="Tahoma"/>
                <w:sz w:val="18"/>
                <w:szCs w:val="18"/>
              </w:rPr>
              <w:t>Опора 0,4кВ</w:t>
            </w:r>
          </w:p>
        </w:tc>
        <w:tc>
          <w:tcPr>
            <w:tcW w:w="3440" w:type="dxa"/>
          </w:tcPr>
          <w:p w14:paraId="55EC92AD" w14:textId="77777777" w:rsidR="00956C2B" w:rsidRPr="005D744A" w:rsidRDefault="00956C2B" w:rsidP="00390515">
            <w:pPr>
              <w:rPr>
                <w:rFonts w:ascii="Tahoma" w:hAnsi="Tahoma" w:cs="Tahoma"/>
              </w:rPr>
            </w:pPr>
          </w:p>
        </w:tc>
      </w:tr>
      <w:tr w:rsidR="00956C2B" w:rsidRPr="005D744A" w14:paraId="363E3532" w14:textId="77777777" w:rsidTr="00390515">
        <w:trPr>
          <w:cantSplit/>
          <w:trHeight w:val="170"/>
        </w:trPr>
        <w:tc>
          <w:tcPr>
            <w:tcW w:w="3942" w:type="dxa"/>
            <w:gridSpan w:val="2"/>
          </w:tcPr>
          <w:p w14:paraId="4A0C54DD" w14:textId="77777777" w:rsidR="00956C2B" w:rsidRPr="005D744A" w:rsidRDefault="00956C2B" w:rsidP="00390515">
            <w:pPr>
              <w:rPr>
                <w:rFonts w:ascii="Tahoma" w:hAnsi="Tahoma" w:cs="Tahoma"/>
                <w:sz w:val="18"/>
                <w:szCs w:val="18"/>
              </w:rPr>
            </w:pPr>
            <w:r w:rsidRPr="005D744A">
              <w:rPr>
                <w:rFonts w:ascii="Tahoma" w:hAnsi="Tahoma" w:cs="Tahoma"/>
                <w:sz w:val="18"/>
                <w:szCs w:val="18"/>
              </w:rPr>
              <w:t xml:space="preserve">Характеристика помещения </w:t>
            </w:r>
          </w:p>
        </w:tc>
        <w:tc>
          <w:tcPr>
            <w:tcW w:w="5834" w:type="dxa"/>
            <w:gridSpan w:val="3"/>
          </w:tcPr>
          <w:p w14:paraId="5620753B" w14:textId="77777777" w:rsidR="00956C2B" w:rsidRPr="005D744A" w:rsidRDefault="00956C2B" w:rsidP="00390515">
            <w:pPr>
              <w:rPr>
                <w:rFonts w:ascii="Tahoma" w:hAnsi="Tahoma" w:cs="Tahoma"/>
              </w:rPr>
            </w:pPr>
          </w:p>
        </w:tc>
      </w:tr>
      <w:tr w:rsidR="00956C2B" w:rsidRPr="005D744A" w14:paraId="34FD1EE0" w14:textId="77777777" w:rsidTr="00390515">
        <w:trPr>
          <w:cantSplit/>
          <w:trHeight w:val="170"/>
        </w:trPr>
        <w:tc>
          <w:tcPr>
            <w:tcW w:w="3942" w:type="dxa"/>
            <w:gridSpan w:val="2"/>
          </w:tcPr>
          <w:p w14:paraId="0B8B9410" w14:textId="77777777" w:rsidR="00956C2B" w:rsidRPr="005D744A" w:rsidRDefault="00956C2B" w:rsidP="00390515">
            <w:pPr>
              <w:rPr>
                <w:rFonts w:ascii="Tahoma" w:hAnsi="Tahoma" w:cs="Tahoma"/>
                <w:sz w:val="18"/>
                <w:szCs w:val="18"/>
              </w:rPr>
            </w:pPr>
            <w:r w:rsidRPr="005D744A">
              <w:rPr>
                <w:rFonts w:ascii="Tahoma" w:hAnsi="Tahoma" w:cs="Tahoma"/>
                <w:sz w:val="18"/>
                <w:szCs w:val="18"/>
              </w:rPr>
              <w:t xml:space="preserve">Коммутационный аппарат до прибора учета </w:t>
            </w:r>
          </w:p>
        </w:tc>
        <w:tc>
          <w:tcPr>
            <w:tcW w:w="5834" w:type="dxa"/>
            <w:gridSpan w:val="3"/>
          </w:tcPr>
          <w:p w14:paraId="04BBD593" w14:textId="77777777" w:rsidR="00956C2B" w:rsidRPr="005D744A" w:rsidRDefault="00956C2B" w:rsidP="00390515">
            <w:pPr>
              <w:rPr>
                <w:rFonts w:ascii="Tahoma" w:hAnsi="Tahoma" w:cs="Tahoma"/>
              </w:rPr>
            </w:pPr>
          </w:p>
        </w:tc>
      </w:tr>
    </w:tbl>
    <w:p w14:paraId="6D96533C" w14:textId="77777777" w:rsidR="00956C2B" w:rsidRPr="005D744A" w:rsidRDefault="00956C2B" w:rsidP="00956C2B">
      <w:pPr>
        <w:spacing w:before="120" w:after="0" w:line="240" w:lineRule="auto"/>
        <w:jc w:val="center"/>
        <w:rPr>
          <w:rFonts w:ascii="Tahoma" w:eastAsia="Times New Roman" w:hAnsi="Tahoma" w:cs="Tahoma"/>
          <w:b/>
          <w:sz w:val="18"/>
          <w:szCs w:val="18"/>
          <w:lang w:eastAsia="ru-RU"/>
        </w:rPr>
      </w:pPr>
    </w:p>
    <w:p w14:paraId="3B041929" w14:textId="77777777" w:rsidR="00956C2B" w:rsidRPr="005D744A" w:rsidRDefault="00956C2B" w:rsidP="00956C2B">
      <w:pPr>
        <w:spacing w:before="120" w:after="0" w:line="240" w:lineRule="auto"/>
        <w:jc w:val="center"/>
        <w:rPr>
          <w:rFonts w:ascii="Tahoma" w:eastAsia="Times New Roman" w:hAnsi="Tahoma" w:cs="Tahoma"/>
          <w:bCs/>
          <w:sz w:val="18"/>
          <w:szCs w:val="18"/>
          <w:lang w:eastAsia="ru-RU"/>
        </w:rPr>
      </w:pPr>
      <w:r w:rsidRPr="005D744A">
        <w:rPr>
          <w:rFonts w:ascii="Tahoma" w:eastAsia="Times New Roman" w:hAnsi="Tahoma" w:cs="Tahoma"/>
          <w:b/>
          <w:sz w:val="18"/>
          <w:szCs w:val="18"/>
          <w:lang w:eastAsia="ru-RU"/>
        </w:rPr>
        <w:t>Описание измерительных трансформаторов тока (ТТ)</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7"/>
        <w:gridCol w:w="2389"/>
        <w:gridCol w:w="2528"/>
        <w:gridCol w:w="1462"/>
      </w:tblGrid>
      <w:tr w:rsidR="00956C2B" w:rsidRPr="005D744A" w14:paraId="1E56DE75" w14:textId="77777777" w:rsidTr="00390515">
        <w:trPr>
          <w:trHeight w:val="64"/>
        </w:trPr>
        <w:tc>
          <w:tcPr>
            <w:tcW w:w="3397" w:type="dxa"/>
          </w:tcPr>
          <w:p w14:paraId="2746172F" w14:textId="77777777" w:rsidR="00956C2B" w:rsidRPr="005D744A" w:rsidRDefault="00956C2B" w:rsidP="00390515">
            <w:pPr>
              <w:rPr>
                <w:rFonts w:ascii="Tahoma" w:hAnsi="Tahoma" w:cs="Tahoma"/>
                <w:sz w:val="18"/>
                <w:szCs w:val="18"/>
              </w:rPr>
            </w:pPr>
            <w:r w:rsidRPr="005D744A">
              <w:rPr>
                <w:rFonts w:ascii="Tahoma" w:hAnsi="Tahoma" w:cs="Tahoma"/>
                <w:sz w:val="18"/>
                <w:szCs w:val="18"/>
              </w:rPr>
              <w:t>Место установки</w:t>
            </w:r>
          </w:p>
        </w:tc>
        <w:tc>
          <w:tcPr>
            <w:tcW w:w="6379" w:type="dxa"/>
            <w:gridSpan w:val="3"/>
          </w:tcPr>
          <w:p w14:paraId="46F41F05" w14:textId="77777777" w:rsidR="00956C2B" w:rsidRPr="005D744A" w:rsidRDefault="00956C2B" w:rsidP="00390515">
            <w:pPr>
              <w:rPr>
                <w:rFonts w:ascii="Tahoma" w:hAnsi="Tahoma" w:cs="Tahoma"/>
                <w:sz w:val="18"/>
                <w:szCs w:val="18"/>
              </w:rPr>
            </w:pPr>
          </w:p>
        </w:tc>
      </w:tr>
      <w:tr w:rsidR="00956C2B" w:rsidRPr="005D744A" w14:paraId="2997E24B" w14:textId="77777777" w:rsidTr="00390515">
        <w:trPr>
          <w:trHeight w:val="227"/>
        </w:trPr>
        <w:tc>
          <w:tcPr>
            <w:tcW w:w="3397" w:type="dxa"/>
          </w:tcPr>
          <w:p w14:paraId="05A0E79A" w14:textId="77777777" w:rsidR="00956C2B" w:rsidRPr="005D744A" w:rsidRDefault="00956C2B" w:rsidP="00390515">
            <w:pPr>
              <w:rPr>
                <w:rFonts w:ascii="Tahoma" w:hAnsi="Tahoma" w:cs="Tahoma"/>
                <w:sz w:val="18"/>
                <w:szCs w:val="18"/>
              </w:rPr>
            </w:pPr>
            <w:r w:rsidRPr="005D744A">
              <w:rPr>
                <w:rFonts w:ascii="Tahoma" w:hAnsi="Tahoma" w:cs="Tahoma"/>
                <w:sz w:val="18"/>
                <w:szCs w:val="18"/>
              </w:rPr>
              <w:t>По фазам</w:t>
            </w:r>
          </w:p>
        </w:tc>
        <w:tc>
          <w:tcPr>
            <w:tcW w:w="2389" w:type="dxa"/>
          </w:tcPr>
          <w:p w14:paraId="08E1C229" w14:textId="77777777" w:rsidR="00956C2B" w:rsidRPr="005D744A" w:rsidRDefault="00956C2B" w:rsidP="00390515">
            <w:pPr>
              <w:jc w:val="center"/>
              <w:rPr>
                <w:rFonts w:ascii="Tahoma" w:hAnsi="Tahoma" w:cs="Tahoma"/>
                <w:sz w:val="18"/>
                <w:szCs w:val="18"/>
              </w:rPr>
            </w:pPr>
            <w:r w:rsidRPr="005D744A">
              <w:rPr>
                <w:rFonts w:ascii="Tahoma" w:hAnsi="Tahoma" w:cs="Tahoma"/>
                <w:sz w:val="18"/>
                <w:szCs w:val="18"/>
              </w:rPr>
              <w:t>А</w:t>
            </w:r>
          </w:p>
        </w:tc>
        <w:tc>
          <w:tcPr>
            <w:tcW w:w="2528" w:type="dxa"/>
          </w:tcPr>
          <w:p w14:paraId="57E24FBF" w14:textId="77777777" w:rsidR="00956C2B" w:rsidRPr="005D744A" w:rsidRDefault="00956C2B" w:rsidP="00390515">
            <w:pPr>
              <w:jc w:val="center"/>
              <w:rPr>
                <w:rFonts w:ascii="Tahoma" w:hAnsi="Tahoma" w:cs="Tahoma"/>
                <w:sz w:val="18"/>
                <w:szCs w:val="18"/>
              </w:rPr>
            </w:pPr>
            <w:r w:rsidRPr="005D744A">
              <w:rPr>
                <w:rFonts w:ascii="Tahoma" w:hAnsi="Tahoma" w:cs="Tahoma"/>
                <w:sz w:val="18"/>
                <w:szCs w:val="18"/>
              </w:rPr>
              <w:t>В</w:t>
            </w:r>
          </w:p>
        </w:tc>
        <w:tc>
          <w:tcPr>
            <w:tcW w:w="1462" w:type="dxa"/>
          </w:tcPr>
          <w:p w14:paraId="201A3CB6" w14:textId="77777777" w:rsidR="00956C2B" w:rsidRPr="005D744A" w:rsidRDefault="00956C2B" w:rsidP="00390515">
            <w:pPr>
              <w:jc w:val="center"/>
              <w:rPr>
                <w:rFonts w:ascii="Tahoma" w:hAnsi="Tahoma" w:cs="Tahoma"/>
                <w:sz w:val="18"/>
                <w:szCs w:val="18"/>
              </w:rPr>
            </w:pPr>
            <w:r w:rsidRPr="005D744A">
              <w:rPr>
                <w:rFonts w:ascii="Tahoma" w:hAnsi="Tahoma" w:cs="Tahoma"/>
                <w:sz w:val="18"/>
                <w:szCs w:val="18"/>
              </w:rPr>
              <w:t>С</w:t>
            </w:r>
          </w:p>
        </w:tc>
      </w:tr>
      <w:tr w:rsidR="00956C2B" w:rsidRPr="005D744A" w14:paraId="0A479BE5" w14:textId="77777777" w:rsidTr="00390515">
        <w:trPr>
          <w:trHeight w:val="227"/>
        </w:trPr>
        <w:tc>
          <w:tcPr>
            <w:tcW w:w="3397" w:type="dxa"/>
          </w:tcPr>
          <w:p w14:paraId="42D1185C" w14:textId="77777777" w:rsidR="00956C2B" w:rsidRPr="005D744A" w:rsidRDefault="00956C2B" w:rsidP="00390515">
            <w:pPr>
              <w:rPr>
                <w:rFonts w:ascii="Tahoma" w:hAnsi="Tahoma" w:cs="Tahoma"/>
                <w:sz w:val="18"/>
                <w:szCs w:val="18"/>
              </w:rPr>
            </w:pPr>
            <w:r w:rsidRPr="005D744A">
              <w:rPr>
                <w:rFonts w:ascii="Tahoma" w:hAnsi="Tahoma" w:cs="Tahoma"/>
                <w:sz w:val="18"/>
                <w:szCs w:val="18"/>
              </w:rPr>
              <w:t>Тип</w:t>
            </w:r>
          </w:p>
        </w:tc>
        <w:tc>
          <w:tcPr>
            <w:tcW w:w="2389" w:type="dxa"/>
          </w:tcPr>
          <w:p w14:paraId="6AA05557" w14:textId="77777777" w:rsidR="00956C2B" w:rsidRPr="005D744A" w:rsidRDefault="00956C2B" w:rsidP="00390515">
            <w:pPr>
              <w:rPr>
                <w:rFonts w:ascii="Tahoma" w:hAnsi="Tahoma" w:cs="Tahoma"/>
                <w:sz w:val="18"/>
                <w:szCs w:val="18"/>
              </w:rPr>
            </w:pPr>
          </w:p>
        </w:tc>
        <w:tc>
          <w:tcPr>
            <w:tcW w:w="2528" w:type="dxa"/>
          </w:tcPr>
          <w:p w14:paraId="23F6D53B" w14:textId="77777777" w:rsidR="00956C2B" w:rsidRPr="005D744A" w:rsidRDefault="00956C2B" w:rsidP="00390515">
            <w:pPr>
              <w:rPr>
                <w:rFonts w:ascii="Tahoma" w:hAnsi="Tahoma" w:cs="Tahoma"/>
                <w:sz w:val="18"/>
                <w:szCs w:val="18"/>
              </w:rPr>
            </w:pPr>
          </w:p>
        </w:tc>
        <w:tc>
          <w:tcPr>
            <w:tcW w:w="1462" w:type="dxa"/>
          </w:tcPr>
          <w:p w14:paraId="4F5EFE1E" w14:textId="77777777" w:rsidR="00956C2B" w:rsidRPr="005D744A" w:rsidRDefault="00956C2B" w:rsidP="00390515">
            <w:pPr>
              <w:rPr>
                <w:rFonts w:ascii="Tahoma" w:hAnsi="Tahoma" w:cs="Tahoma"/>
                <w:sz w:val="18"/>
                <w:szCs w:val="18"/>
              </w:rPr>
            </w:pPr>
          </w:p>
        </w:tc>
      </w:tr>
      <w:tr w:rsidR="00956C2B" w:rsidRPr="005D744A" w14:paraId="0ACB316D" w14:textId="77777777" w:rsidTr="00390515">
        <w:trPr>
          <w:trHeight w:val="227"/>
        </w:trPr>
        <w:tc>
          <w:tcPr>
            <w:tcW w:w="3397" w:type="dxa"/>
          </w:tcPr>
          <w:p w14:paraId="78344F3E" w14:textId="77777777" w:rsidR="00956C2B" w:rsidRPr="005D744A" w:rsidRDefault="00956C2B" w:rsidP="00390515">
            <w:pPr>
              <w:rPr>
                <w:rFonts w:ascii="Tahoma" w:hAnsi="Tahoma" w:cs="Tahoma"/>
                <w:sz w:val="18"/>
                <w:szCs w:val="18"/>
              </w:rPr>
            </w:pPr>
            <w:r w:rsidRPr="005D744A">
              <w:rPr>
                <w:rFonts w:ascii="Tahoma" w:hAnsi="Tahoma" w:cs="Tahoma"/>
                <w:sz w:val="18"/>
                <w:szCs w:val="18"/>
              </w:rPr>
              <w:t>Заводской номер</w:t>
            </w:r>
          </w:p>
        </w:tc>
        <w:tc>
          <w:tcPr>
            <w:tcW w:w="2389" w:type="dxa"/>
          </w:tcPr>
          <w:p w14:paraId="09D1006D" w14:textId="77777777" w:rsidR="00956C2B" w:rsidRPr="005D744A" w:rsidRDefault="00956C2B" w:rsidP="00390515">
            <w:pPr>
              <w:rPr>
                <w:rFonts w:ascii="Tahoma" w:hAnsi="Tahoma" w:cs="Tahoma"/>
                <w:sz w:val="18"/>
                <w:szCs w:val="18"/>
              </w:rPr>
            </w:pPr>
          </w:p>
        </w:tc>
        <w:tc>
          <w:tcPr>
            <w:tcW w:w="2528" w:type="dxa"/>
          </w:tcPr>
          <w:p w14:paraId="320A15AA" w14:textId="77777777" w:rsidR="00956C2B" w:rsidRPr="005D744A" w:rsidRDefault="00956C2B" w:rsidP="00390515">
            <w:pPr>
              <w:rPr>
                <w:rFonts w:ascii="Tahoma" w:hAnsi="Tahoma" w:cs="Tahoma"/>
                <w:sz w:val="18"/>
                <w:szCs w:val="18"/>
              </w:rPr>
            </w:pPr>
          </w:p>
        </w:tc>
        <w:tc>
          <w:tcPr>
            <w:tcW w:w="1462" w:type="dxa"/>
          </w:tcPr>
          <w:p w14:paraId="47EDD9D9" w14:textId="77777777" w:rsidR="00956C2B" w:rsidRPr="005D744A" w:rsidRDefault="00956C2B" w:rsidP="00390515">
            <w:pPr>
              <w:rPr>
                <w:rFonts w:ascii="Tahoma" w:hAnsi="Tahoma" w:cs="Tahoma"/>
                <w:sz w:val="18"/>
                <w:szCs w:val="18"/>
              </w:rPr>
            </w:pPr>
          </w:p>
        </w:tc>
      </w:tr>
      <w:tr w:rsidR="00956C2B" w:rsidRPr="005D744A" w14:paraId="6459440B" w14:textId="77777777" w:rsidTr="00390515">
        <w:trPr>
          <w:trHeight w:val="227"/>
        </w:trPr>
        <w:tc>
          <w:tcPr>
            <w:tcW w:w="3397" w:type="dxa"/>
          </w:tcPr>
          <w:p w14:paraId="3033E30A" w14:textId="77777777" w:rsidR="00956C2B" w:rsidRPr="005D744A" w:rsidRDefault="00956C2B" w:rsidP="00390515">
            <w:pPr>
              <w:rPr>
                <w:rFonts w:ascii="Tahoma" w:hAnsi="Tahoma" w:cs="Tahoma"/>
                <w:sz w:val="18"/>
                <w:szCs w:val="18"/>
              </w:rPr>
            </w:pPr>
            <w:r w:rsidRPr="005D744A">
              <w:rPr>
                <w:rFonts w:ascii="Tahoma" w:hAnsi="Tahoma" w:cs="Tahoma"/>
                <w:sz w:val="18"/>
                <w:szCs w:val="18"/>
              </w:rPr>
              <w:t>Коэффициент трансформации</w:t>
            </w:r>
          </w:p>
        </w:tc>
        <w:tc>
          <w:tcPr>
            <w:tcW w:w="2389" w:type="dxa"/>
          </w:tcPr>
          <w:p w14:paraId="5199B233" w14:textId="77777777" w:rsidR="00956C2B" w:rsidRPr="005D744A" w:rsidRDefault="00956C2B" w:rsidP="00390515">
            <w:pPr>
              <w:rPr>
                <w:rFonts w:ascii="Tahoma" w:hAnsi="Tahoma" w:cs="Tahoma"/>
                <w:sz w:val="18"/>
                <w:szCs w:val="18"/>
              </w:rPr>
            </w:pPr>
          </w:p>
        </w:tc>
        <w:tc>
          <w:tcPr>
            <w:tcW w:w="2528" w:type="dxa"/>
          </w:tcPr>
          <w:p w14:paraId="105637E1" w14:textId="77777777" w:rsidR="00956C2B" w:rsidRPr="005D744A" w:rsidRDefault="00956C2B" w:rsidP="00390515">
            <w:pPr>
              <w:rPr>
                <w:rFonts w:ascii="Tahoma" w:hAnsi="Tahoma" w:cs="Tahoma"/>
                <w:sz w:val="18"/>
                <w:szCs w:val="18"/>
              </w:rPr>
            </w:pPr>
          </w:p>
        </w:tc>
        <w:tc>
          <w:tcPr>
            <w:tcW w:w="1462" w:type="dxa"/>
          </w:tcPr>
          <w:p w14:paraId="56AA750C" w14:textId="77777777" w:rsidR="00956C2B" w:rsidRPr="005D744A" w:rsidRDefault="00956C2B" w:rsidP="00390515">
            <w:pPr>
              <w:rPr>
                <w:rFonts w:ascii="Tahoma" w:hAnsi="Tahoma" w:cs="Tahoma"/>
                <w:sz w:val="18"/>
                <w:szCs w:val="18"/>
              </w:rPr>
            </w:pPr>
          </w:p>
        </w:tc>
      </w:tr>
      <w:tr w:rsidR="00956C2B" w:rsidRPr="005D744A" w14:paraId="36235233" w14:textId="77777777" w:rsidTr="00390515">
        <w:trPr>
          <w:trHeight w:val="64"/>
        </w:trPr>
        <w:tc>
          <w:tcPr>
            <w:tcW w:w="3397" w:type="dxa"/>
          </w:tcPr>
          <w:p w14:paraId="4F944F68" w14:textId="77777777" w:rsidR="00956C2B" w:rsidRPr="005D744A" w:rsidRDefault="00956C2B" w:rsidP="00390515">
            <w:pPr>
              <w:rPr>
                <w:rFonts w:ascii="Tahoma" w:hAnsi="Tahoma" w:cs="Tahoma"/>
                <w:sz w:val="18"/>
                <w:szCs w:val="18"/>
              </w:rPr>
            </w:pPr>
            <w:r w:rsidRPr="005D744A">
              <w:rPr>
                <w:rFonts w:ascii="Tahoma" w:hAnsi="Tahoma" w:cs="Tahoma"/>
                <w:sz w:val="18"/>
                <w:szCs w:val="18"/>
              </w:rPr>
              <w:t>Класс точности</w:t>
            </w:r>
          </w:p>
        </w:tc>
        <w:tc>
          <w:tcPr>
            <w:tcW w:w="2389" w:type="dxa"/>
          </w:tcPr>
          <w:p w14:paraId="07B73AD3" w14:textId="77777777" w:rsidR="00956C2B" w:rsidRPr="005D744A" w:rsidRDefault="00956C2B" w:rsidP="00390515">
            <w:pPr>
              <w:rPr>
                <w:rFonts w:ascii="Tahoma" w:hAnsi="Tahoma" w:cs="Tahoma"/>
                <w:sz w:val="18"/>
                <w:szCs w:val="18"/>
              </w:rPr>
            </w:pPr>
          </w:p>
        </w:tc>
        <w:tc>
          <w:tcPr>
            <w:tcW w:w="2528" w:type="dxa"/>
          </w:tcPr>
          <w:p w14:paraId="1B5875AA" w14:textId="77777777" w:rsidR="00956C2B" w:rsidRPr="005D744A" w:rsidRDefault="00956C2B" w:rsidP="00390515">
            <w:pPr>
              <w:rPr>
                <w:rFonts w:ascii="Tahoma" w:hAnsi="Tahoma" w:cs="Tahoma"/>
                <w:sz w:val="18"/>
                <w:szCs w:val="18"/>
              </w:rPr>
            </w:pPr>
          </w:p>
        </w:tc>
        <w:tc>
          <w:tcPr>
            <w:tcW w:w="1462" w:type="dxa"/>
          </w:tcPr>
          <w:p w14:paraId="2BA6B966" w14:textId="77777777" w:rsidR="00956C2B" w:rsidRPr="005D744A" w:rsidRDefault="00956C2B" w:rsidP="00390515">
            <w:pPr>
              <w:rPr>
                <w:rFonts w:ascii="Tahoma" w:hAnsi="Tahoma" w:cs="Tahoma"/>
                <w:sz w:val="18"/>
                <w:szCs w:val="18"/>
              </w:rPr>
            </w:pPr>
          </w:p>
        </w:tc>
      </w:tr>
      <w:tr w:rsidR="00956C2B" w:rsidRPr="005D744A" w14:paraId="54EAA31E" w14:textId="77777777" w:rsidTr="00390515">
        <w:trPr>
          <w:trHeight w:val="227"/>
        </w:trPr>
        <w:tc>
          <w:tcPr>
            <w:tcW w:w="3397" w:type="dxa"/>
          </w:tcPr>
          <w:p w14:paraId="041547B2" w14:textId="77777777" w:rsidR="00956C2B" w:rsidRPr="005D744A" w:rsidRDefault="00956C2B" w:rsidP="00390515">
            <w:pPr>
              <w:rPr>
                <w:rFonts w:ascii="Tahoma" w:hAnsi="Tahoma" w:cs="Tahoma"/>
                <w:sz w:val="18"/>
                <w:szCs w:val="18"/>
              </w:rPr>
            </w:pPr>
            <w:r w:rsidRPr="005D744A">
              <w:rPr>
                <w:rFonts w:ascii="Tahoma" w:hAnsi="Tahoma" w:cs="Tahoma"/>
                <w:sz w:val="18"/>
                <w:szCs w:val="18"/>
              </w:rPr>
              <w:t>Дата поверки</w:t>
            </w:r>
          </w:p>
        </w:tc>
        <w:tc>
          <w:tcPr>
            <w:tcW w:w="2389" w:type="dxa"/>
          </w:tcPr>
          <w:p w14:paraId="3F6C30FC" w14:textId="77777777" w:rsidR="00956C2B" w:rsidRPr="005D744A" w:rsidRDefault="00956C2B" w:rsidP="00390515">
            <w:pPr>
              <w:rPr>
                <w:rFonts w:ascii="Tahoma" w:hAnsi="Tahoma" w:cs="Tahoma"/>
                <w:sz w:val="18"/>
                <w:szCs w:val="18"/>
              </w:rPr>
            </w:pPr>
          </w:p>
        </w:tc>
        <w:tc>
          <w:tcPr>
            <w:tcW w:w="2528" w:type="dxa"/>
          </w:tcPr>
          <w:p w14:paraId="34A00BAA" w14:textId="77777777" w:rsidR="00956C2B" w:rsidRPr="005D744A" w:rsidRDefault="00956C2B" w:rsidP="00390515">
            <w:pPr>
              <w:rPr>
                <w:rFonts w:ascii="Tahoma" w:hAnsi="Tahoma" w:cs="Tahoma"/>
                <w:sz w:val="18"/>
                <w:szCs w:val="18"/>
              </w:rPr>
            </w:pPr>
          </w:p>
        </w:tc>
        <w:tc>
          <w:tcPr>
            <w:tcW w:w="1462" w:type="dxa"/>
          </w:tcPr>
          <w:p w14:paraId="7AEC439C" w14:textId="77777777" w:rsidR="00956C2B" w:rsidRPr="005D744A" w:rsidRDefault="00956C2B" w:rsidP="00390515">
            <w:pPr>
              <w:rPr>
                <w:rFonts w:ascii="Tahoma" w:hAnsi="Tahoma" w:cs="Tahoma"/>
                <w:sz w:val="18"/>
                <w:szCs w:val="18"/>
              </w:rPr>
            </w:pPr>
          </w:p>
        </w:tc>
      </w:tr>
      <w:tr w:rsidR="00956C2B" w:rsidRPr="005D744A" w14:paraId="6A8BF908" w14:textId="77777777" w:rsidTr="00390515">
        <w:trPr>
          <w:trHeight w:val="227"/>
        </w:trPr>
        <w:tc>
          <w:tcPr>
            <w:tcW w:w="3397" w:type="dxa"/>
          </w:tcPr>
          <w:p w14:paraId="4880A205" w14:textId="77777777" w:rsidR="00956C2B" w:rsidRPr="005D744A" w:rsidRDefault="00956C2B" w:rsidP="00390515">
            <w:pPr>
              <w:rPr>
                <w:rFonts w:ascii="Tahoma" w:hAnsi="Tahoma" w:cs="Tahoma"/>
                <w:sz w:val="18"/>
                <w:szCs w:val="18"/>
              </w:rPr>
            </w:pPr>
            <w:r w:rsidRPr="005D744A">
              <w:rPr>
                <w:rFonts w:ascii="Tahoma" w:hAnsi="Tahoma" w:cs="Tahoma"/>
                <w:sz w:val="18"/>
                <w:szCs w:val="18"/>
              </w:rPr>
              <w:t>Дата следующей проверки</w:t>
            </w:r>
          </w:p>
        </w:tc>
        <w:tc>
          <w:tcPr>
            <w:tcW w:w="2389" w:type="dxa"/>
          </w:tcPr>
          <w:p w14:paraId="09D477C8" w14:textId="77777777" w:rsidR="00956C2B" w:rsidRPr="005D744A" w:rsidRDefault="00956C2B" w:rsidP="00390515">
            <w:pPr>
              <w:rPr>
                <w:rFonts w:ascii="Tahoma" w:hAnsi="Tahoma" w:cs="Tahoma"/>
                <w:sz w:val="18"/>
                <w:szCs w:val="18"/>
              </w:rPr>
            </w:pPr>
          </w:p>
        </w:tc>
        <w:tc>
          <w:tcPr>
            <w:tcW w:w="2528" w:type="dxa"/>
          </w:tcPr>
          <w:p w14:paraId="3703DE97" w14:textId="77777777" w:rsidR="00956C2B" w:rsidRPr="005D744A" w:rsidRDefault="00956C2B" w:rsidP="00390515">
            <w:pPr>
              <w:rPr>
                <w:rFonts w:ascii="Tahoma" w:hAnsi="Tahoma" w:cs="Tahoma"/>
                <w:sz w:val="18"/>
                <w:szCs w:val="18"/>
              </w:rPr>
            </w:pPr>
          </w:p>
        </w:tc>
        <w:tc>
          <w:tcPr>
            <w:tcW w:w="1462" w:type="dxa"/>
          </w:tcPr>
          <w:p w14:paraId="2A7F23C5" w14:textId="77777777" w:rsidR="00956C2B" w:rsidRPr="005D744A" w:rsidRDefault="00956C2B" w:rsidP="00390515">
            <w:pPr>
              <w:rPr>
                <w:rFonts w:ascii="Tahoma" w:hAnsi="Tahoma" w:cs="Tahoma"/>
                <w:sz w:val="18"/>
                <w:szCs w:val="18"/>
              </w:rPr>
            </w:pPr>
          </w:p>
        </w:tc>
      </w:tr>
      <w:tr w:rsidR="00956C2B" w:rsidRPr="005D744A" w14:paraId="279A9FF7" w14:textId="77777777" w:rsidTr="00390515">
        <w:trPr>
          <w:trHeight w:val="227"/>
        </w:trPr>
        <w:tc>
          <w:tcPr>
            <w:tcW w:w="3397" w:type="dxa"/>
            <w:vAlign w:val="center"/>
          </w:tcPr>
          <w:p w14:paraId="16DD9827" w14:textId="77777777" w:rsidR="00956C2B" w:rsidRPr="005D744A" w:rsidRDefault="00956C2B" w:rsidP="00390515">
            <w:pPr>
              <w:rPr>
                <w:rFonts w:ascii="Tahoma" w:hAnsi="Tahoma" w:cs="Tahoma"/>
                <w:sz w:val="18"/>
                <w:szCs w:val="18"/>
              </w:rPr>
            </w:pPr>
            <w:r w:rsidRPr="005D744A">
              <w:rPr>
                <w:rFonts w:ascii="Tahoma" w:hAnsi="Tahoma" w:cs="Tahoma"/>
                <w:sz w:val="18"/>
                <w:szCs w:val="18"/>
              </w:rPr>
              <w:t xml:space="preserve">Оттиск поверителя соответствует в свидетельстве о поверке и (или) записи в паспорте (формуляре)     </w:t>
            </w:r>
          </w:p>
        </w:tc>
        <w:tc>
          <w:tcPr>
            <w:tcW w:w="2389" w:type="dxa"/>
            <w:vAlign w:val="center"/>
          </w:tcPr>
          <w:p w14:paraId="4E22C764" w14:textId="77777777" w:rsidR="00956C2B" w:rsidRPr="005D744A" w:rsidRDefault="00956C2B" w:rsidP="00390515">
            <w:pPr>
              <w:rPr>
                <w:rFonts w:ascii="Tahoma" w:hAnsi="Tahoma" w:cs="Tahoma"/>
                <w:sz w:val="18"/>
                <w:szCs w:val="18"/>
              </w:rPr>
            </w:pPr>
          </w:p>
        </w:tc>
        <w:tc>
          <w:tcPr>
            <w:tcW w:w="2528" w:type="dxa"/>
            <w:vAlign w:val="center"/>
          </w:tcPr>
          <w:p w14:paraId="27481C26" w14:textId="77777777" w:rsidR="00956C2B" w:rsidRPr="005D744A" w:rsidRDefault="00956C2B" w:rsidP="00390515">
            <w:pPr>
              <w:rPr>
                <w:rFonts w:ascii="Tahoma" w:hAnsi="Tahoma" w:cs="Tahoma"/>
                <w:sz w:val="18"/>
                <w:szCs w:val="18"/>
              </w:rPr>
            </w:pPr>
          </w:p>
        </w:tc>
        <w:tc>
          <w:tcPr>
            <w:tcW w:w="1462" w:type="dxa"/>
            <w:vAlign w:val="center"/>
          </w:tcPr>
          <w:p w14:paraId="146CA8F6" w14:textId="77777777" w:rsidR="00956C2B" w:rsidRPr="005D744A" w:rsidRDefault="00956C2B" w:rsidP="00390515">
            <w:pPr>
              <w:rPr>
                <w:rFonts w:ascii="Tahoma" w:hAnsi="Tahoma" w:cs="Tahoma"/>
                <w:sz w:val="18"/>
                <w:szCs w:val="18"/>
              </w:rPr>
            </w:pPr>
          </w:p>
        </w:tc>
      </w:tr>
      <w:tr w:rsidR="00956C2B" w:rsidRPr="005D744A" w14:paraId="287CE916" w14:textId="77777777" w:rsidTr="00390515">
        <w:trPr>
          <w:trHeight w:val="64"/>
        </w:trPr>
        <w:tc>
          <w:tcPr>
            <w:tcW w:w="3397" w:type="dxa"/>
            <w:vAlign w:val="center"/>
          </w:tcPr>
          <w:p w14:paraId="71F77BDA" w14:textId="77777777" w:rsidR="00956C2B" w:rsidRPr="005D744A" w:rsidRDefault="00956C2B" w:rsidP="00390515">
            <w:pPr>
              <w:rPr>
                <w:rFonts w:ascii="Tahoma" w:hAnsi="Tahoma" w:cs="Tahoma"/>
                <w:sz w:val="18"/>
                <w:szCs w:val="18"/>
              </w:rPr>
            </w:pPr>
            <w:r w:rsidRPr="005D744A">
              <w:rPr>
                <w:rFonts w:ascii="Tahoma" w:hAnsi="Tahoma" w:cs="Tahoma"/>
                <w:sz w:val="18"/>
                <w:szCs w:val="18"/>
              </w:rPr>
              <w:t xml:space="preserve"> Тип/№пломбы:</w:t>
            </w:r>
          </w:p>
        </w:tc>
        <w:tc>
          <w:tcPr>
            <w:tcW w:w="2389" w:type="dxa"/>
            <w:vAlign w:val="center"/>
          </w:tcPr>
          <w:p w14:paraId="3E575215" w14:textId="77777777" w:rsidR="00956C2B" w:rsidRPr="005D744A" w:rsidRDefault="00956C2B" w:rsidP="00390515">
            <w:pPr>
              <w:rPr>
                <w:rFonts w:ascii="Tahoma" w:hAnsi="Tahoma" w:cs="Tahoma"/>
                <w:sz w:val="18"/>
                <w:szCs w:val="18"/>
              </w:rPr>
            </w:pPr>
          </w:p>
        </w:tc>
        <w:tc>
          <w:tcPr>
            <w:tcW w:w="2528" w:type="dxa"/>
            <w:vAlign w:val="center"/>
          </w:tcPr>
          <w:p w14:paraId="36F4BB15" w14:textId="77777777" w:rsidR="00956C2B" w:rsidRPr="005D744A" w:rsidRDefault="00956C2B" w:rsidP="00390515">
            <w:pPr>
              <w:ind w:left="-136" w:right="-184"/>
              <w:rPr>
                <w:rFonts w:ascii="Tahoma" w:hAnsi="Tahoma" w:cs="Tahoma"/>
                <w:sz w:val="18"/>
                <w:szCs w:val="18"/>
              </w:rPr>
            </w:pPr>
          </w:p>
        </w:tc>
        <w:tc>
          <w:tcPr>
            <w:tcW w:w="1462" w:type="dxa"/>
            <w:vAlign w:val="center"/>
          </w:tcPr>
          <w:p w14:paraId="65B9EB18" w14:textId="77777777" w:rsidR="00956C2B" w:rsidRPr="005D744A" w:rsidRDefault="00956C2B" w:rsidP="00390515">
            <w:pPr>
              <w:rPr>
                <w:rFonts w:ascii="Tahoma" w:hAnsi="Tahoma" w:cs="Tahoma"/>
                <w:sz w:val="18"/>
                <w:szCs w:val="18"/>
              </w:rPr>
            </w:pPr>
          </w:p>
        </w:tc>
      </w:tr>
    </w:tbl>
    <w:p w14:paraId="5B06C403" w14:textId="77777777" w:rsidR="00956C2B" w:rsidRPr="005D744A" w:rsidRDefault="00956C2B" w:rsidP="00956C2B">
      <w:pPr>
        <w:spacing w:after="0"/>
        <w:jc w:val="right"/>
        <w:rPr>
          <w:rFonts w:ascii="Tahoma" w:eastAsia="Times New Roman" w:hAnsi="Tahoma" w:cs="Tahoma"/>
          <w:color w:val="000000"/>
          <w:sz w:val="2"/>
          <w:szCs w:val="2"/>
          <w:lang w:eastAsia="ru-RU"/>
        </w:rPr>
      </w:pPr>
    </w:p>
    <w:p w14:paraId="2D9A8AD2" w14:textId="77777777" w:rsidR="00956C2B" w:rsidRPr="005D744A" w:rsidRDefault="00956C2B" w:rsidP="00956C2B">
      <w:pPr>
        <w:spacing w:after="0" w:line="192" w:lineRule="auto"/>
        <w:jc w:val="both"/>
        <w:rPr>
          <w:rFonts w:ascii="Tahoma" w:eastAsia="Times New Roman" w:hAnsi="Tahoma" w:cs="Tahoma"/>
          <w:bCs/>
          <w:sz w:val="18"/>
          <w:szCs w:val="18"/>
          <w:lang w:eastAsia="ru-RU"/>
        </w:rPr>
      </w:pPr>
      <w:r w:rsidRPr="005D744A">
        <w:rPr>
          <w:rFonts w:ascii="Tahoma" w:eastAsia="Times New Roman" w:hAnsi="Tahoma" w:cs="Tahoma"/>
          <w:bCs/>
          <w:sz w:val="18"/>
          <w:szCs w:val="18"/>
          <w:lang w:eastAsia="ru-RU"/>
        </w:rPr>
        <w:t>Указание мест на измерительных трансформаторах, где установлены контрольные одноразовые номерные пломбы (контрольные пломбы) / Место установки контрольных пломб и знаков визуального контроля, установленных на день начала проверки, а также вновь установленных (если они менялись в ходе проверки)____________________________________________________</w:t>
      </w:r>
      <w:r w:rsidRPr="005D744A">
        <w:rPr>
          <w:rFonts w:ascii="Tahoma" w:eastAsia="Times New Roman" w:hAnsi="Tahoma" w:cs="Tahoma"/>
          <w:bCs/>
          <w:sz w:val="18"/>
          <w:szCs w:val="18"/>
          <w:lang w:eastAsia="ru-RU"/>
        </w:rPr>
        <w:br/>
        <w:t>______________________________________________________________________________________________________________________________________________________________________________________________________</w:t>
      </w:r>
    </w:p>
    <w:p w14:paraId="1CCC6B10" w14:textId="77777777" w:rsidR="00956C2B" w:rsidRPr="005D744A" w:rsidRDefault="00956C2B" w:rsidP="00956C2B">
      <w:pPr>
        <w:spacing w:after="0" w:line="192" w:lineRule="auto"/>
        <w:rPr>
          <w:rFonts w:ascii="Tahoma" w:eastAsia="Times New Roman" w:hAnsi="Tahoma" w:cs="Tahoma"/>
          <w:bCs/>
          <w:sz w:val="18"/>
          <w:szCs w:val="18"/>
          <w:lang w:eastAsia="ru-RU"/>
        </w:rPr>
      </w:pPr>
    </w:p>
    <w:p w14:paraId="6934174E" w14:textId="77777777" w:rsidR="00956C2B" w:rsidRPr="005D744A" w:rsidRDefault="00956C2B" w:rsidP="00956C2B">
      <w:pPr>
        <w:spacing w:after="0" w:line="240" w:lineRule="auto"/>
        <w:rPr>
          <w:rFonts w:ascii="Tahoma" w:eastAsia="Times New Roman" w:hAnsi="Tahoma" w:cs="Tahoma"/>
          <w:bCs/>
          <w:sz w:val="18"/>
          <w:szCs w:val="18"/>
          <w:lang w:eastAsia="ru-RU"/>
        </w:rPr>
      </w:pPr>
      <w:r w:rsidRPr="005D744A">
        <w:rPr>
          <w:rFonts w:ascii="Tahoma" w:eastAsia="Times New Roman" w:hAnsi="Tahoma" w:cs="Tahoma"/>
          <w:bCs/>
          <w:sz w:val="18"/>
          <w:szCs w:val="18"/>
          <w:lang w:eastAsia="ru-RU"/>
        </w:rPr>
        <w:lastRenderedPageBreak/>
        <w:t>Дополнительная информация: ___________________________________________________________________________________________________</w:t>
      </w:r>
    </w:p>
    <w:p w14:paraId="0E6F0B04" w14:textId="77777777" w:rsidR="00956C2B" w:rsidRPr="005D744A" w:rsidRDefault="00956C2B" w:rsidP="00956C2B">
      <w:pPr>
        <w:spacing w:after="0" w:line="240" w:lineRule="auto"/>
        <w:jc w:val="both"/>
        <w:rPr>
          <w:rFonts w:ascii="Tahoma" w:eastAsia="Times New Roman" w:hAnsi="Tahoma" w:cs="Tahoma"/>
          <w:bCs/>
          <w:sz w:val="18"/>
          <w:szCs w:val="18"/>
          <w:lang w:eastAsia="ru-RU"/>
        </w:rPr>
      </w:pPr>
      <w:r w:rsidRPr="005D744A">
        <w:rPr>
          <w:rFonts w:ascii="Tahoma" w:eastAsia="Times New Roman" w:hAnsi="Tahoma" w:cs="Tahoma"/>
          <w:bCs/>
          <w:sz w:val="18"/>
          <w:szCs w:val="18"/>
          <w:lang w:eastAsia="ru-RU"/>
        </w:rPr>
        <w:t>___________________________________________________________________________________________________</w:t>
      </w:r>
    </w:p>
    <w:p w14:paraId="55065FB5" w14:textId="77777777" w:rsidR="00956C2B" w:rsidRPr="005D744A" w:rsidRDefault="00956C2B" w:rsidP="00956C2B">
      <w:pPr>
        <w:spacing w:after="0" w:line="240" w:lineRule="auto"/>
        <w:jc w:val="center"/>
        <w:rPr>
          <w:rFonts w:ascii="Tahoma" w:eastAsia="Times New Roman" w:hAnsi="Tahoma" w:cs="Tahoma"/>
          <w:b/>
          <w:sz w:val="18"/>
          <w:szCs w:val="18"/>
          <w:lang w:eastAsia="ru-RU"/>
        </w:rPr>
      </w:pPr>
      <w:r w:rsidRPr="005D744A">
        <w:rPr>
          <w:rFonts w:ascii="Tahoma" w:eastAsia="Times New Roman" w:hAnsi="Tahoma" w:cs="Tahoma"/>
          <w:b/>
          <w:sz w:val="18"/>
          <w:szCs w:val="18"/>
          <w:lang w:eastAsia="ru-RU"/>
        </w:rPr>
        <w:t>Выполнение измерений в измерительных цепях</w:t>
      </w:r>
      <w:r w:rsidRPr="005D744A">
        <w:rPr>
          <w:rFonts w:ascii="Tahoma" w:eastAsia="Times New Roman" w:hAnsi="Tahoma" w:cs="Tahoma"/>
          <w:b/>
          <w:sz w:val="18"/>
          <w:szCs w:val="18"/>
          <w:vertAlign w:val="superscript"/>
          <w:lang w:eastAsia="ru-RU"/>
        </w:rPr>
        <w:t>2</w:t>
      </w:r>
    </w:p>
    <w:tbl>
      <w:tblPr>
        <w:tblW w:w="9776" w:type="dxa"/>
        <w:tblLook w:val="04A0" w:firstRow="1" w:lastRow="0" w:firstColumn="1" w:lastColumn="0" w:noHBand="0" w:noVBand="1"/>
      </w:tblPr>
      <w:tblGrid>
        <w:gridCol w:w="3681"/>
        <w:gridCol w:w="2410"/>
        <w:gridCol w:w="2410"/>
        <w:gridCol w:w="1275"/>
      </w:tblGrid>
      <w:tr w:rsidR="00956C2B" w:rsidRPr="005D744A" w14:paraId="55727188" w14:textId="77777777" w:rsidTr="00390515">
        <w:trPr>
          <w:trHeight w:val="176"/>
        </w:trPr>
        <w:tc>
          <w:tcPr>
            <w:tcW w:w="3681" w:type="dxa"/>
            <w:tcBorders>
              <w:top w:val="single" w:sz="4" w:space="0" w:color="auto"/>
              <w:left w:val="single" w:sz="4" w:space="0" w:color="auto"/>
              <w:bottom w:val="single" w:sz="4" w:space="0" w:color="auto"/>
              <w:right w:val="single" w:sz="4" w:space="0" w:color="auto"/>
            </w:tcBorders>
            <w:hideMark/>
          </w:tcPr>
          <w:p w14:paraId="709298FD" w14:textId="77777777" w:rsidR="00956C2B" w:rsidRPr="005D744A" w:rsidRDefault="00956C2B" w:rsidP="00390515">
            <w:pPr>
              <w:spacing w:after="0" w:line="240" w:lineRule="auto"/>
              <w:rPr>
                <w:rFonts w:ascii="Tahoma" w:eastAsia="Times New Roman" w:hAnsi="Tahoma" w:cs="Tahoma"/>
                <w:sz w:val="18"/>
                <w:szCs w:val="18"/>
                <w:lang w:eastAsia="ru-RU"/>
              </w:rPr>
            </w:pPr>
            <w:r w:rsidRPr="005D744A">
              <w:rPr>
                <w:rFonts w:ascii="Tahoma" w:eastAsia="Times New Roman" w:hAnsi="Tahoma" w:cs="Tahoma"/>
                <w:sz w:val="18"/>
                <w:szCs w:val="18"/>
                <w:lang w:eastAsia="ru-RU"/>
              </w:rPr>
              <w:t>По фазам</w:t>
            </w:r>
          </w:p>
        </w:tc>
        <w:tc>
          <w:tcPr>
            <w:tcW w:w="2410" w:type="dxa"/>
            <w:tcBorders>
              <w:top w:val="single" w:sz="4" w:space="0" w:color="auto"/>
              <w:left w:val="single" w:sz="4" w:space="0" w:color="auto"/>
              <w:bottom w:val="single" w:sz="4" w:space="0" w:color="auto"/>
              <w:right w:val="single" w:sz="4" w:space="0" w:color="auto"/>
            </w:tcBorders>
            <w:hideMark/>
          </w:tcPr>
          <w:p w14:paraId="430413E0" w14:textId="77777777" w:rsidR="00956C2B" w:rsidRPr="005D744A" w:rsidRDefault="00956C2B" w:rsidP="00390515">
            <w:pPr>
              <w:spacing w:after="0" w:line="240" w:lineRule="auto"/>
              <w:jc w:val="center"/>
              <w:rPr>
                <w:rFonts w:ascii="Tahoma" w:eastAsia="Times New Roman" w:hAnsi="Tahoma" w:cs="Tahoma"/>
                <w:sz w:val="18"/>
                <w:szCs w:val="18"/>
                <w:lang w:eastAsia="ru-RU"/>
              </w:rPr>
            </w:pPr>
            <w:r w:rsidRPr="005D744A">
              <w:rPr>
                <w:rFonts w:ascii="Tahoma" w:eastAsia="Times New Roman" w:hAnsi="Tahoma" w:cs="Tahoma"/>
                <w:sz w:val="18"/>
                <w:szCs w:val="18"/>
                <w:lang w:eastAsia="ru-RU"/>
              </w:rPr>
              <w:t>А</w:t>
            </w:r>
          </w:p>
        </w:tc>
        <w:tc>
          <w:tcPr>
            <w:tcW w:w="2410" w:type="dxa"/>
            <w:tcBorders>
              <w:top w:val="single" w:sz="4" w:space="0" w:color="auto"/>
              <w:left w:val="single" w:sz="4" w:space="0" w:color="auto"/>
              <w:bottom w:val="single" w:sz="4" w:space="0" w:color="auto"/>
              <w:right w:val="single" w:sz="4" w:space="0" w:color="auto"/>
            </w:tcBorders>
            <w:hideMark/>
          </w:tcPr>
          <w:p w14:paraId="0E7B5CDB" w14:textId="77777777" w:rsidR="00956C2B" w:rsidRPr="005D744A" w:rsidRDefault="00956C2B" w:rsidP="00390515">
            <w:pPr>
              <w:spacing w:after="0" w:line="240" w:lineRule="auto"/>
              <w:jc w:val="center"/>
              <w:rPr>
                <w:rFonts w:ascii="Tahoma" w:eastAsia="Times New Roman" w:hAnsi="Tahoma" w:cs="Tahoma"/>
                <w:sz w:val="18"/>
                <w:szCs w:val="18"/>
                <w:lang w:eastAsia="ru-RU"/>
              </w:rPr>
            </w:pPr>
            <w:r w:rsidRPr="005D744A">
              <w:rPr>
                <w:rFonts w:ascii="Tahoma" w:eastAsia="Times New Roman" w:hAnsi="Tahoma" w:cs="Tahoma"/>
                <w:sz w:val="18"/>
                <w:szCs w:val="18"/>
                <w:lang w:eastAsia="ru-RU"/>
              </w:rPr>
              <w:t>В</w:t>
            </w:r>
          </w:p>
        </w:tc>
        <w:tc>
          <w:tcPr>
            <w:tcW w:w="1275" w:type="dxa"/>
            <w:tcBorders>
              <w:top w:val="single" w:sz="4" w:space="0" w:color="auto"/>
              <w:left w:val="single" w:sz="4" w:space="0" w:color="auto"/>
              <w:bottom w:val="single" w:sz="4" w:space="0" w:color="auto"/>
              <w:right w:val="single" w:sz="4" w:space="0" w:color="auto"/>
            </w:tcBorders>
            <w:hideMark/>
          </w:tcPr>
          <w:p w14:paraId="2DA6074A" w14:textId="77777777" w:rsidR="00956C2B" w:rsidRPr="005D744A" w:rsidRDefault="00956C2B" w:rsidP="00390515">
            <w:pPr>
              <w:spacing w:after="0" w:line="240" w:lineRule="auto"/>
              <w:jc w:val="center"/>
              <w:rPr>
                <w:rFonts w:ascii="Tahoma" w:eastAsia="Times New Roman" w:hAnsi="Tahoma" w:cs="Tahoma"/>
                <w:sz w:val="18"/>
                <w:szCs w:val="18"/>
                <w:lang w:eastAsia="ru-RU"/>
              </w:rPr>
            </w:pPr>
            <w:r w:rsidRPr="005D744A">
              <w:rPr>
                <w:rFonts w:ascii="Tahoma" w:eastAsia="Times New Roman" w:hAnsi="Tahoma" w:cs="Tahoma"/>
                <w:sz w:val="18"/>
                <w:szCs w:val="18"/>
                <w:lang w:eastAsia="ru-RU"/>
              </w:rPr>
              <w:t>С</w:t>
            </w:r>
          </w:p>
        </w:tc>
      </w:tr>
      <w:tr w:rsidR="00956C2B" w:rsidRPr="005D744A" w14:paraId="259ED000" w14:textId="77777777" w:rsidTr="00390515">
        <w:trPr>
          <w:trHeight w:val="176"/>
        </w:trPr>
        <w:tc>
          <w:tcPr>
            <w:tcW w:w="3681" w:type="dxa"/>
            <w:tcBorders>
              <w:top w:val="single" w:sz="4" w:space="0" w:color="auto"/>
              <w:left w:val="single" w:sz="4" w:space="0" w:color="auto"/>
              <w:bottom w:val="single" w:sz="4" w:space="0" w:color="auto"/>
              <w:right w:val="single" w:sz="4" w:space="0" w:color="auto"/>
            </w:tcBorders>
          </w:tcPr>
          <w:p w14:paraId="227A4B78" w14:textId="77777777" w:rsidR="00956C2B" w:rsidRPr="005D744A" w:rsidRDefault="00956C2B" w:rsidP="00390515">
            <w:pPr>
              <w:spacing w:after="0" w:line="240" w:lineRule="auto"/>
              <w:rPr>
                <w:rFonts w:ascii="Tahoma" w:eastAsia="Times New Roman" w:hAnsi="Tahoma" w:cs="Tahoma"/>
                <w:sz w:val="18"/>
                <w:szCs w:val="18"/>
                <w:lang w:eastAsia="ru-RU"/>
              </w:rPr>
            </w:pPr>
            <w:r w:rsidRPr="005D744A">
              <w:rPr>
                <w:rFonts w:ascii="Tahoma" w:eastAsia="Times New Roman" w:hAnsi="Tahoma" w:cs="Tahoma"/>
                <w:sz w:val="18"/>
                <w:szCs w:val="18"/>
                <w:lang w:eastAsia="ru-RU"/>
              </w:rPr>
              <w:t>Сила тока, А</w:t>
            </w:r>
          </w:p>
        </w:tc>
        <w:tc>
          <w:tcPr>
            <w:tcW w:w="2410" w:type="dxa"/>
            <w:tcBorders>
              <w:top w:val="single" w:sz="4" w:space="0" w:color="auto"/>
              <w:left w:val="single" w:sz="4" w:space="0" w:color="auto"/>
              <w:bottom w:val="single" w:sz="4" w:space="0" w:color="auto"/>
              <w:right w:val="single" w:sz="4" w:space="0" w:color="auto"/>
            </w:tcBorders>
          </w:tcPr>
          <w:p w14:paraId="48AE04FF" w14:textId="77777777" w:rsidR="00956C2B" w:rsidRPr="005D744A" w:rsidRDefault="00956C2B" w:rsidP="00390515">
            <w:pPr>
              <w:spacing w:after="0" w:line="240" w:lineRule="auto"/>
              <w:jc w:val="center"/>
              <w:rPr>
                <w:rFonts w:ascii="Tahoma" w:eastAsia="Times New Roman" w:hAnsi="Tahoma" w:cs="Tahoma"/>
                <w:sz w:val="18"/>
                <w:szCs w:val="18"/>
                <w:lang w:eastAsia="ru-RU"/>
              </w:rPr>
            </w:pPr>
          </w:p>
        </w:tc>
        <w:tc>
          <w:tcPr>
            <w:tcW w:w="2410" w:type="dxa"/>
            <w:tcBorders>
              <w:top w:val="single" w:sz="4" w:space="0" w:color="auto"/>
              <w:left w:val="single" w:sz="4" w:space="0" w:color="auto"/>
              <w:bottom w:val="single" w:sz="4" w:space="0" w:color="auto"/>
              <w:right w:val="single" w:sz="4" w:space="0" w:color="auto"/>
            </w:tcBorders>
          </w:tcPr>
          <w:p w14:paraId="570292A3" w14:textId="77777777" w:rsidR="00956C2B" w:rsidRPr="005D744A" w:rsidRDefault="00956C2B" w:rsidP="00390515">
            <w:pPr>
              <w:spacing w:after="0" w:line="240" w:lineRule="auto"/>
              <w:jc w:val="center"/>
              <w:rPr>
                <w:rFonts w:ascii="Tahoma" w:eastAsia="Times New Roman" w:hAnsi="Tahoma" w:cs="Tahoma"/>
                <w:sz w:val="18"/>
                <w:szCs w:val="18"/>
                <w:lang w:eastAsia="ru-RU"/>
              </w:rPr>
            </w:pPr>
          </w:p>
        </w:tc>
        <w:tc>
          <w:tcPr>
            <w:tcW w:w="1275" w:type="dxa"/>
            <w:tcBorders>
              <w:top w:val="single" w:sz="4" w:space="0" w:color="auto"/>
              <w:left w:val="single" w:sz="4" w:space="0" w:color="auto"/>
              <w:bottom w:val="single" w:sz="4" w:space="0" w:color="auto"/>
              <w:right w:val="single" w:sz="4" w:space="0" w:color="auto"/>
            </w:tcBorders>
          </w:tcPr>
          <w:p w14:paraId="18C0558D" w14:textId="77777777" w:rsidR="00956C2B" w:rsidRPr="005D744A" w:rsidRDefault="00956C2B" w:rsidP="00390515">
            <w:pPr>
              <w:spacing w:after="0" w:line="240" w:lineRule="auto"/>
              <w:jc w:val="center"/>
              <w:rPr>
                <w:rFonts w:ascii="Tahoma" w:eastAsia="Times New Roman" w:hAnsi="Tahoma" w:cs="Tahoma"/>
                <w:sz w:val="18"/>
                <w:szCs w:val="18"/>
                <w:lang w:eastAsia="ru-RU"/>
              </w:rPr>
            </w:pPr>
          </w:p>
        </w:tc>
      </w:tr>
      <w:tr w:rsidR="00956C2B" w:rsidRPr="005D744A" w14:paraId="75995BE1" w14:textId="77777777" w:rsidTr="00390515">
        <w:trPr>
          <w:trHeight w:val="176"/>
        </w:trPr>
        <w:tc>
          <w:tcPr>
            <w:tcW w:w="3681" w:type="dxa"/>
            <w:tcBorders>
              <w:top w:val="single" w:sz="4" w:space="0" w:color="auto"/>
              <w:left w:val="single" w:sz="4" w:space="0" w:color="auto"/>
              <w:bottom w:val="single" w:sz="4" w:space="0" w:color="auto"/>
              <w:right w:val="single" w:sz="4" w:space="0" w:color="auto"/>
            </w:tcBorders>
          </w:tcPr>
          <w:p w14:paraId="589E584E" w14:textId="77777777" w:rsidR="00956C2B" w:rsidRPr="005D744A" w:rsidRDefault="00956C2B" w:rsidP="00390515">
            <w:pPr>
              <w:spacing w:after="0" w:line="240" w:lineRule="auto"/>
              <w:rPr>
                <w:rFonts w:ascii="Tahoma" w:eastAsia="Times New Roman" w:hAnsi="Tahoma" w:cs="Tahoma"/>
                <w:sz w:val="18"/>
                <w:szCs w:val="18"/>
                <w:lang w:eastAsia="ru-RU"/>
              </w:rPr>
            </w:pPr>
            <w:r w:rsidRPr="005D744A">
              <w:rPr>
                <w:rFonts w:ascii="Tahoma" w:eastAsia="Times New Roman" w:hAnsi="Tahoma" w:cs="Tahoma"/>
                <w:sz w:val="18"/>
                <w:szCs w:val="18"/>
                <w:lang w:eastAsia="ru-RU"/>
              </w:rPr>
              <w:t>Угол между векторами фазного напряжения и тока, в градусах</w:t>
            </w:r>
          </w:p>
        </w:tc>
        <w:tc>
          <w:tcPr>
            <w:tcW w:w="2410" w:type="dxa"/>
            <w:tcBorders>
              <w:top w:val="single" w:sz="4" w:space="0" w:color="auto"/>
              <w:left w:val="single" w:sz="4" w:space="0" w:color="auto"/>
              <w:bottom w:val="single" w:sz="4" w:space="0" w:color="auto"/>
              <w:right w:val="single" w:sz="4" w:space="0" w:color="auto"/>
            </w:tcBorders>
          </w:tcPr>
          <w:p w14:paraId="4DAE8D0A" w14:textId="77777777" w:rsidR="00956C2B" w:rsidRPr="005D744A" w:rsidRDefault="00956C2B" w:rsidP="00390515">
            <w:pPr>
              <w:spacing w:after="0" w:line="240" w:lineRule="auto"/>
              <w:rPr>
                <w:rFonts w:ascii="Tahoma" w:eastAsia="Times New Roman" w:hAnsi="Tahoma" w:cs="Tahoma"/>
                <w:sz w:val="18"/>
                <w:szCs w:val="18"/>
                <w:lang w:eastAsia="ru-RU"/>
              </w:rPr>
            </w:pPr>
          </w:p>
        </w:tc>
        <w:tc>
          <w:tcPr>
            <w:tcW w:w="2410" w:type="dxa"/>
            <w:tcBorders>
              <w:top w:val="single" w:sz="4" w:space="0" w:color="auto"/>
              <w:left w:val="single" w:sz="4" w:space="0" w:color="auto"/>
              <w:bottom w:val="single" w:sz="4" w:space="0" w:color="auto"/>
              <w:right w:val="single" w:sz="4" w:space="0" w:color="auto"/>
            </w:tcBorders>
          </w:tcPr>
          <w:p w14:paraId="3C659745" w14:textId="77777777" w:rsidR="00956C2B" w:rsidRPr="005D744A" w:rsidRDefault="00956C2B" w:rsidP="00390515">
            <w:pPr>
              <w:spacing w:after="0" w:line="240" w:lineRule="auto"/>
              <w:rPr>
                <w:rFonts w:ascii="Tahoma" w:eastAsia="Times New Roman" w:hAnsi="Tahoma" w:cs="Tahoma"/>
                <w:sz w:val="18"/>
                <w:szCs w:val="18"/>
                <w:lang w:eastAsia="ru-RU"/>
              </w:rPr>
            </w:pPr>
          </w:p>
        </w:tc>
        <w:tc>
          <w:tcPr>
            <w:tcW w:w="1275" w:type="dxa"/>
            <w:tcBorders>
              <w:top w:val="single" w:sz="4" w:space="0" w:color="auto"/>
              <w:left w:val="single" w:sz="4" w:space="0" w:color="auto"/>
              <w:bottom w:val="single" w:sz="4" w:space="0" w:color="auto"/>
              <w:right w:val="single" w:sz="4" w:space="0" w:color="auto"/>
            </w:tcBorders>
          </w:tcPr>
          <w:p w14:paraId="2068F55B" w14:textId="77777777" w:rsidR="00956C2B" w:rsidRPr="005D744A" w:rsidRDefault="00956C2B" w:rsidP="00390515">
            <w:pPr>
              <w:spacing w:after="0" w:line="240" w:lineRule="auto"/>
              <w:rPr>
                <w:rFonts w:ascii="Tahoma" w:eastAsia="Times New Roman" w:hAnsi="Tahoma" w:cs="Tahoma"/>
                <w:sz w:val="18"/>
                <w:szCs w:val="18"/>
                <w:lang w:eastAsia="ru-RU"/>
              </w:rPr>
            </w:pPr>
          </w:p>
        </w:tc>
      </w:tr>
      <w:tr w:rsidR="00956C2B" w:rsidRPr="005D744A" w14:paraId="07E3C36A" w14:textId="77777777" w:rsidTr="00390515">
        <w:trPr>
          <w:trHeight w:val="176"/>
        </w:trPr>
        <w:tc>
          <w:tcPr>
            <w:tcW w:w="3681" w:type="dxa"/>
            <w:vMerge w:val="restart"/>
            <w:tcBorders>
              <w:top w:val="single" w:sz="4" w:space="0" w:color="auto"/>
              <w:left w:val="single" w:sz="4" w:space="0" w:color="auto"/>
              <w:right w:val="single" w:sz="4" w:space="0" w:color="auto"/>
            </w:tcBorders>
            <w:hideMark/>
          </w:tcPr>
          <w:p w14:paraId="1766ACF1" w14:textId="77777777" w:rsidR="00956C2B" w:rsidRPr="005D744A" w:rsidRDefault="00956C2B" w:rsidP="00390515">
            <w:pPr>
              <w:spacing w:after="0" w:line="240" w:lineRule="auto"/>
              <w:rPr>
                <w:rFonts w:ascii="Tahoma" w:eastAsia="Times New Roman" w:hAnsi="Tahoma" w:cs="Tahoma"/>
                <w:sz w:val="18"/>
                <w:szCs w:val="18"/>
                <w:lang w:eastAsia="ru-RU"/>
              </w:rPr>
            </w:pPr>
            <w:r w:rsidRPr="005D744A">
              <w:rPr>
                <w:rFonts w:ascii="Tahoma" w:eastAsia="Times New Roman" w:hAnsi="Tahoma" w:cs="Tahoma"/>
                <w:sz w:val="18"/>
                <w:szCs w:val="18"/>
                <w:lang w:eastAsia="ru-RU"/>
              </w:rPr>
              <w:t xml:space="preserve">Соответствие линейного напряжения номинальному </w:t>
            </w:r>
          </w:p>
        </w:tc>
        <w:tc>
          <w:tcPr>
            <w:tcW w:w="2410" w:type="dxa"/>
            <w:tcBorders>
              <w:top w:val="single" w:sz="4" w:space="0" w:color="auto"/>
              <w:left w:val="single" w:sz="4" w:space="0" w:color="auto"/>
              <w:bottom w:val="single" w:sz="4" w:space="0" w:color="auto"/>
              <w:right w:val="single" w:sz="4" w:space="0" w:color="auto"/>
            </w:tcBorders>
          </w:tcPr>
          <w:p w14:paraId="59056A19" w14:textId="77777777" w:rsidR="00956C2B" w:rsidRPr="005D744A" w:rsidRDefault="00956C2B" w:rsidP="00390515">
            <w:pPr>
              <w:spacing w:after="0" w:line="240" w:lineRule="auto"/>
              <w:jc w:val="center"/>
              <w:rPr>
                <w:rFonts w:ascii="Tahoma" w:eastAsia="Times New Roman" w:hAnsi="Tahoma" w:cs="Tahoma"/>
                <w:sz w:val="18"/>
                <w:szCs w:val="18"/>
                <w:lang w:eastAsia="ru-RU"/>
              </w:rPr>
            </w:pPr>
            <w:r w:rsidRPr="005D744A">
              <w:rPr>
                <w:rFonts w:ascii="Tahoma" w:eastAsia="Times New Roman" w:hAnsi="Tahoma" w:cs="Tahoma"/>
                <w:sz w:val="18"/>
                <w:szCs w:val="18"/>
                <w:lang w:eastAsia="ru-RU"/>
              </w:rPr>
              <w:t>А–В</w:t>
            </w:r>
          </w:p>
        </w:tc>
        <w:tc>
          <w:tcPr>
            <w:tcW w:w="2410" w:type="dxa"/>
            <w:tcBorders>
              <w:top w:val="single" w:sz="4" w:space="0" w:color="auto"/>
              <w:left w:val="single" w:sz="4" w:space="0" w:color="auto"/>
              <w:bottom w:val="single" w:sz="4" w:space="0" w:color="auto"/>
              <w:right w:val="single" w:sz="4" w:space="0" w:color="auto"/>
            </w:tcBorders>
          </w:tcPr>
          <w:p w14:paraId="3FC42509" w14:textId="77777777" w:rsidR="00956C2B" w:rsidRPr="005D744A" w:rsidRDefault="00956C2B" w:rsidP="00390515">
            <w:pPr>
              <w:spacing w:after="0" w:line="240" w:lineRule="auto"/>
              <w:jc w:val="center"/>
              <w:rPr>
                <w:rFonts w:ascii="Tahoma" w:eastAsia="Times New Roman" w:hAnsi="Tahoma" w:cs="Tahoma"/>
                <w:sz w:val="18"/>
                <w:szCs w:val="18"/>
                <w:lang w:eastAsia="ru-RU"/>
              </w:rPr>
            </w:pPr>
            <w:r w:rsidRPr="005D744A">
              <w:rPr>
                <w:rFonts w:ascii="Tahoma" w:eastAsia="Times New Roman" w:hAnsi="Tahoma" w:cs="Tahoma"/>
                <w:sz w:val="18"/>
                <w:szCs w:val="18"/>
                <w:lang w:eastAsia="ru-RU"/>
              </w:rPr>
              <w:t>В–С</w:t>
            </w:r>
          </w:p>
        </w:tc>
        <w:tc>
          <w:tcPr>
            <w:tcW w:w="1275" w:type="dxa"/>
            <w:tcBorders>
              <w:top w:val="single" w:sz="4" w:space="0" w:color="auto"/>
              <w:left w:val="single" w:sz="4" w:space="0" w:color="auto"/>
              <w:bottom w:val="single" w:sz="4" w:space="0" w:color="auto"/>
              <w:right w:val="single" w:sz="4" w:space="0" w:color="auto"/>
            </w:tcBorders>
          </w:tcPr>
          <w:p w14:paraId="62CDAFF2" w14:textId="77777777" w:rsidR="00956C2B" w:rsidRPr="005D744A" w:rsidRDefault="00956C2B" w:rsidP="00390515">
            <w:pPr>
              <w:spacing w:after="0" w:line="240" w:lineRule="auto"/>
              <w:jc w:val="center"/>
              <w:rPr>
                <w:rFonts w:ascii="Tahoma" w:eastAsia="Times New Roman" w:hAnsi="Tahoma" w:cs="Tahoma"/>
                <w:sz w:val="18"/>
                <w:szCs w:val="18"/>
                <w:lang w:eastAsia="ru-RU"/>
              </w:rPr>
            </w:pPr>
            <w:r w:rsidRPr="005D744A">
              <w:rPr>
                <w:rFonts w:ascii="Tahoma" w:eastAsia="Times New Roman" w:hAnsi="Tahoma" w:cs="Tahoma"/>
                <w:sz w:val="18"/>
                <w:szCs w:val="18"/>
                <w:lang w:eastAsia="ru-RU"/>
              </w:rPr>
              <w:t>С–А</w:t>
            </w:r>
          </w:p>
        </w:tc>
      </w:tr>
      <w:tr w:rsidR="00956C2B" w:rsidRPr="005D744A" w14:paraId="4820018E" w14:textId="77777777" w:rsidTr="00390515">
        <w:trPr>
          <w:trHeight w:val="176"/>
        </w:trPr>
        <w:tc>
          <w:tcPr>
            <w:tcW w:w="3681" w:type="dxa"/>
            <w:vMerge/>
            <w:tcBorders>
              <w:left w:val="single" w:sz="4" w:space="0" w:color="auto"/>
              <w:bottom w:val="single" w:sz="4" w:space="0" w:color="auto"/>
              <w:right w:val="single" w:sz="4" w:space="0" w:color="auto"/>
            </w:tcBorders>
            <w:hideMark/>
          </w:tcPr>
          <w:p w14:paraId="47CC6D95" w14:textId="77777777" w:rsidR="00956C2B" w:rsidRPr="005D744A" w:rsidRDefault="00956C2B" w:rsidP="00390515">
            <w:pPr>
              <w:spacing w:after="0" w:line="240" w:lineRule="auto"/>
              <w:rPr>
                <w:rFonts w:ascii="Tahoma" w:eastAsia="Times New Roman" w:hAnsi="Tahoma" w:cs="Tahoma"/>
                <w:sz w:val="18"/>
                <w:szCs w:val="18"/>
                <w:lang w:eastAsia="ru-RU"/>
              </w:rPr>
            </w:pPr>
          </w:p>
        </w:tc>
        <w:tc>
          <w:tcPr>
            <w:tcW w:w="2410" w:type="dxa"/>
            <w:tcBorders>
              <w:top w:val="single" w:sz="4" w:space="0" w:color="auto"/>
              <w:left w:val="single" w:sz="4" w:space="0" w:color="auto"/>
              <w:bottom w:val="single" w:sz="4" w:space="0" w:color="auto"/>
              <w:right w:val="single" w:sz="4" w:space="0" w:color="auto"/>
            </w:tcBorders>
          </w:tcPr>
          <w:p w14:paraId="0894D030" w14:textId="77777777" w:rsidR="00956C2B" w:rsidRPr="005D744A" w:rsidRDefault="00956C2B" w:rsidP="00390515">
            <w:pPr>
              <w:spacing w:after="0" w:line="240" w:lineRule="auto"/>
              <w:jc w:val="center"/>
              <w:rPr>
                <w:rFonts w:ascii="Tahoma" w:eastAsia="Times New Roman" w:hAnsi="Tahoma" w:cs="Tahoma"/>
                <w:sz w:val="12"/>
                <w:szCs w:val="12"/>
                <w:lang w:eastAsia="ru-RU"/>
              </w:rPr>
            </w:pPr>
          </w:p>
          <w:p w14:paraId="500379DC" w14:textId="77777777" w:rsidR="00956C2B" w:rsidRPr="005D744A" w:rsidRDefault="00956C2B" w:rsidP="00390515">
            <w:pPr>
              <w:spacing w:after="0" w:line="240" w:lineRule="auto"/>
              <w:jc w:val="center"/>
              <w:rPr>
                <w:rFonts w:ascii="Tahoma" w:eastAsia="Times New Roman" w:hAnsi="Tahoma" w:cs="Tahoma"/>
                <w:sz w:val="12"/>
                <w:szCs w:val="12"/>
                <w:lang w:eastAsia="ru-RU"/>
              </w:rPr>
            </w:pPr>
          </w:p>
        </w:tc>
        <w:tc>
          <w:tcPr>
            <w:tcW w:w="2410" w:type="dxa"/>
            <w:tcBorders>
              <w:top w:val="single" w:sz="4" w:space="0" w:color="auto"/>
              <w:left w:val="single" w:sz="4" w:space="0" w:color="auto"/>
              <w:bottom w:val="single" w:sz="4" w:space="0" w:color="auto"/>
              <w:right w:val="single" w:sz="4" w:space="0" w:color="auto"/>
            </w:tcBorders>
          </w:tcPr>
          <w:p w14:paraId="3066BE25" w14:textId="77777777" w:rsidR="00956C2B" w:rsidRPr="005D744A" w:rsidRDefault="00956C2B" w:rsidP="00390515">
            <w:pPr>
              <w:spacing w:after="0" w:line="240" w:lineRule="auto"/>
              <w:rPr>
                <w:rFonts w:ascii="Tahoma" w:eastAsia="Times New Roman" w:hAnsi="Tahoma" w:cs="Tahoma"/>
                <w:sz w:val="18"/>
                <w:szCs w:val="18"/>
                <w:lang w:eastAsia="ru-RU"/>
              </w:rPr>
            </w:pPr>
          </w:p>
        </w:tc>
        <w:tc>
          <w:tcPr>
            <w:tcW w:w="1275" w:type="dxa"/>
            <w:tcBorders>
              <w:top w:val="single" w:sz="4" w:space="0" w:color="auto"/>
              <w:left w:val="single" w:sz="4" w:space="0" w:color="auto"/>
              <w:bottom w:val="single" w:sz="4" w:space="0" w:color="auto"/>
              <w:right w:val="single" w:sz="4" w:space="0" w:color="auto"/>
            </w:tcBorders>
          </w:tcPr>
          <w:p w14:paraId="70996762" w14:textId="77777777" w:rsidR="00956C2B" w:rsidRPr="005D744A" w:rsidRDefault="00956C2B" w:rsidP="00390515">
            <w:pPr>
              <w:spacing w:after="0" w:line="240" w:lineRule="auto"/>
              <w:rPr>
                <w:rFonts w:ascii="Tahoma" w:eastAsia="Times New Roman" w:hAnsi="Tahoma" w:cs="Tahoma"/>
                <w:sz w:val="18"/>
                <w:szCs w:val="18"/>
                <w:lang w:eastAsia="ru-RU"/>
              </w:rPr>
            </w:pPr>
          </w:p>
        </w:tc>
      </w:tr>
      <w:tr w:rsidR="00956C2B" w:rsidRPr="005D744A" w14:paraId="7B6BA8FB" w14:textId="77777777" w:rsidTr="00390515">
        <w:trPr>
          <w:trHeight w:val="176"/>
        </w:trPr>
        <w:tc>
          <w:tcPr>
            <w:tcW w:w="3681" w:type="dxa"/>
            <w:tcBorders>
              <w:left w:val="single" w:sz="4" w:space="0" w:color="auto"/>
              <w:bottom w:val="single" w:sz="4" w:space="0" w:color="auto"/>
              <w:right w:val="single" w:sz="4" w:space="0" w:color="auto"/>
            </w:tcBorders>
          </w:tcPr>
          <w:p w14:paraId="0EE86E3E" w14:textId="77777777" w:rsidR="00956C2B" w:rsidRPr="005D744A" w:rsidRDefault="00956C2B" w:rsidP="00390515">
            <w:pPr>
              <w:spacing w:after="0" w:line="240" w:lineRule="auto"/>
              <w:rPr>
                <w:rFonts w:ascii="Tahoma" w:eastAsia="Times New Roman" w:hAnsi="Tahoma" w:cs="Tahoma"/>
                <w:sz w:val="18"/>
                <w:szCs w:val="18"/>
                <w:lang w:eastAsia="ru-RU"/>
              </w:rPr>
            </w:pPr>
            <w:r w:rsidRPr="005D744A">
              <w:rPr>
                <w:rFonts w:ascii="Tahoma" w:eastAsia="Times New Roman" w:hAnsi="Tahoma" w:cs="Tahoma"/>
                <w:sz w:val="18"/>
                <w:szCs w:val="18"/>
                <w:lang w:eastAsia="ru-RU"/>
              </w:rPr>
              <w:t>Чередование фаз</w:t>
            </w:r>
          </w:p>
        </w:tc>
        <w:tc>
          <w:tcPr>
            <w:tcW w:w="2410" w:type="dxa"/>
            <w:tcBorders>
              <w:top w:val="single" w:sz="4" w:space="0" w:color="auto"/>
              <w:left w:val="single" w:sz="4" w:space="0" w:color="auto"/>
              <w:bottom w:val="single" w:sz="4" w:space="0" w:color="auto"/>
              <w:right w:val="single" w:sz="4" w:space="0" w:color="auto"/>
            </w:tcBorders>
          </w:tcPr>
          <w:p w14:paraId="05DA0935" w14:textId="77777777" w:rsidR="00956C2B" w:rsidRPr="005D744A" w:rsidRDefault="00956C2B" w:rsidP="00390515">
            <w:pPr>
              <w:spacing w:after="0" w:line="240" w:lineRule="auto"/>
              <w:jc w:val="center"/>
              <w:rPr>
                <w:rFonts w:ascii="Tahoma" w:eastAsia="Times New Roman" w:hAnsi="Tahoma" w:cs="Tahoma"/>
                <w:sz w:val="18"/>
                <w:szCs w:val="18"/>
                <w:lang w:eastAsia="ru-RU"/>
              </w:rPr>
            </w:pPr>
            <w:r w:rsidRPr="005D744A">
              <w:rPr>
                <w:rFonts w:ascii="Tahoma" w:eastAsia="Times New Roman" w:hAnsi="Tahoma" w:cs="Tahoma"/>
                <w:sz w:val="18"/>
                <w:szCs w:val="18"/>
                <w:lang w:eastAsia="ru-RU"/>
              </w:rPr>
              <w:t>прямое</w:t>
            </w:r>
          </w:p>
        </w:tc>
        <w:tc>
          <w:tcPr>
            <w:tcW w:w="2410" w:type="dxa"/>
            <w:tcBorders>
              <w:top w:val="single" w:sz="4" w:space="0" w:color="auto"/>
              <w:left w:val="single" w:sz="4" w:space="0" w:color="auto"/>
              <w:bottom w:val="single" w:sz="4" w:space="0" w:color="auto"/>
              <w:right w:val="single" w:sz="4" w:space="0" w:color="auto"/>
            </w:tcBorders>
          </w:tcPr>
          <w:p w14:paraId="189FF113" w14:textId="77777777" w:rsidR="00956C2B" w:rsidRPr="005D744A" w:rsidRDefault="00956C2B" w:rsidP="00390515">
            <w:pPr>
              <w:spacing w:after="0" w:line="240" w:lineRule="auto"/>
              <w:jc w:val="center"/>
              <w:rPr>
                <w:rFonts w:ascii="Tahoma" w:eastAsia="Times New Roman" w:hAnsi="Tahoma" w:cs="Tahoma"/>
                <w:sz w:val="18"/>
                <w:szCs w:val="18"/>
                <w:lang w:eastAsia="ru-RU"/>
              </w:rPr>
            </w:pPr>
            <w:r w:rsidRPr="005D744A">
              <w:rPr>
                <w:rFonts w:ascii="Tahoma" w:eastAsia="Times New Roman" w:hAnsi="Tahoma" w:cs="Tahoma"/>
                <w:sz w:val="18"/>
                <w:szCs w:val="18"/>
                <w:lang w:eastAsia="ru-RU"/>
              </w:rPr>
              <w:t>обратное</w:t>
            </w:r>
          </w:p>
        </w:tc>
        <w:tc>
          <w:tcPr>
            <w:tcW w:w="1275" w:type="dxa"/>
            <w:tcBorders>
              <w:top w:val="single" w:sz="4" w:space="0" w:color="auto"/>
              <w:left w:val="single" w:sz="4" w:space="0" w:color="auto"/>
              <w:bottom w:val="single" w:sz="4" w:space="0" w:color="auto"/>
              <w:right w:val="single" w:sz="4" w:space="0" w:color="auto"/>
            </w:tcBorders>
          </w:tcPr>
          <w:p w14:paraId="4AF02FEE" w14:textId="77777777" w:rsidR="00956C2B" w:rsidRPr="005D744A" w:rsidRDefault="00956C2B" w:rsidP="00390515">
            <w:pPr>
              <w:spacing w:after="0" w:line="240" w:lineRule="auto"/>
              <w:jc w:val="center"/>
              <w:rPr>
                <w:rFonts w:ascii="Tahoma" w:eastAsia="Times New Roman" w:hAnsi="Tahoma" w:cs="Tahoma"/>
                <w:sz w:val="18"/>
                <w:szCs w:val="18"/>
                <w:lang w:eastAsia="ru-RU"/>
              </w:rPr>
            </w:pPr>
            <w:r w:rsidRPr="005D744A">
              <w:rPr>
                <w:rFonts w:ascii="Tahoma" w:eastAsia="Times New Roman" w:hAnsi="Tahoma" w:cs="Tahoma"/>
                <w:sz w:val="18"/>
                <w:szCs w:val="18"/>
                <w:lang w:eastAsia="ru-RU"/>
              </w:rPr>
              <w:t>не определить</w:t>
            </w:r>
          </w:p>
        </w:tc>
      </w:tr>
    </w:tbl>
    <w:p w14:paraId="6C3E981F" w14:textId="77777777" w:rsidR="00956C2B" w:rsidRPr="005D744A" w:rsidRDefault="00956C2B" w:rsidP="00956C2B">
      <w:pPr>
        <w:spacing w:after="0" w:line="240" w:lineRule="auto"/>
        <w:rPr>
          <w:rFonts w:ascii="Tahoma" w:eastAsia="Times New Roman" w:hAnsi="Tahoma" w:cs="Tahoma"/>
          <w:color w:val="000000"/>
          <w:sz w:val="18"/>
          <w:szCs w:val="18"/>
          <w:lang w:eastAsia="ru-RU"/>
        </w:rPr>
      </w:pPr>
      <w:r w:rsidRPr="005D744A">
        <w:rPr>
          <w:rFonts w:ascii="Tahoma" w:eastAsia="Times New Roman" w:hAnsi="Tahoma" w:cs="Tahoma"/>
          <w:color w:val="000000"/>
          <w:sz w:val="18"/>
          <w:szCs w:val="18"/>
          <w:lang w:eastAsia="ru-RU"/>
        </w:rPr>
        <w:t>Измерения выполнялись с использованием оборудования (характеристики): ___________________________________________________________________________________________________</w:t>
      </w:r>
      <w:r w:rsidRPr="005D744A">
        <w:rPr>
          <w:rFonts w:ascii="Tahoma" w:eastAsia="Times New Roman" w:hAnsi="Tahoma" w:cs="Tahoma"/>
          <w:color w:val="000000"/>
          <w:sz w:val="18"/>
          <w:szCs w:val="18"/>
          <w:lang w:eastAsia="ru-RU"/>
        </w:rPr>
        <w:br/>
        <w:t>___________________________________________________________________________________________________</w:t>
      </w:r>
    </w:p>
    <w:p w14:paraId="385ECFAE" w14:textId="77777777" w:rsidR="00956C2B" w:rsidRPr="005D744A" w:rsidRDefault="00956C2B" w:rsidP="00956C2B">
      <w:pPr>
        <w:spacing w:after="0" w:line="240" w:lineRule="auto"/>
        <w:jc w:val="center"/>
        <w:rPr>
          <w:rFonts w:ascii="Tahoma" w:eastAsia="Times New Roman" w:hAnsi="Tahoma" w:cs="Times New Roman"/>
          <w:sz w:val="12"/>
          <w:szCs w:val="12"/>
          <w:lang w:eastAsia="ru-RU"/>
        </w:rPr>
      </w:pPr>
      <w:r w:rsidRPr="005D744A">
        <w:rPr>
          <w:rFonts w:ascii="Tahoma" w:eastAsia="Times New Roman" w:hAnsi="Tahoma" w:cs="Times New Roman"/>
          <w:sz w:val="12"/>
          <w:szCs w:val="12"/>
          <w:lang w:eastAsia="ru-RU"/>
        </w:rPr>
        <w:t>(наименование и тип оборудования, номер, дата поверки)</w:t>
      </w:r>
    </w:p>
    <w:p w14:paraId="285207C6" w14:textId="77777777" w:rsidR="00956C2B" w:rsidRPr="005D744A" w:rsidRDefault="00956C2B" w:rsidP="00956C2B">
      <w:pPr>
        <w:spacing w:after="0" w:line="240" w:lineRule="auto"/>
        <w:jc w:val="center"/>
        <w:rPr>
          <w:rFonts w:ascii="Tahoma" w:eastAsia="Times New Roman" w:hAnsi="Tahoma" w:cs="Times New Roman"/>
          <w:b/>
          <w:bCs/>
          <w:iCs/>
          <w:sz w:val="18"/>
          <w:szCs w:val="18"/>
          <w:lang w:eastAsia="ru-RU"/>
        </w:rPr>
      </w:pPr>
    </w:p>
    <w:p w14:paraId="6E010E4B" w14:textId="77777777" w:rsidR="00956C2B" w:rsidRPr="005D744A" w:rsidRDefault="00956C2B" w:rsidP="00956C2B">
      <w:pPr>
        <w:spacing w:after="0" w:line="240" w:lineRule="auto"/>
        <w:jc w:val="center"/>
        <w:rPr>
          <w:rFonts w:ascii="Tahoma" w:eastAsia="Times New Roman" w:hAnsi="Tahoma" w:cs="Times New Roman"/>
          <w:b/>
          <w:bCs/>
          <w:iCs/>
          <w:sz w:val="18"/>
          <w:szCs w:val="18"/>
          <w:lang w:eastAsia="ru-RU"/>
        </w:rPr>
      </w:pPr>
      <w:r w:rsidRPr="005D744A">
        <w:rPr>
          <w:rFonts w:ascii="Tahoma" w:eastAsia="Times New Roman" w:hAnsi="Tahoma" w:cs="Times New Roman"/>
          <w:b/>
          <w:bCs/>
          <w:iCs/>
          <w:sz w:val="18"/>
          <w:szCs w:val="18"/>
          <w:lang w:eastAsia="ru-RU"/>
        </w:rPr>
        <w:t>РЕЗУЛЬТАТЫ ПРОВЕРКИ</w:t>
      </w:r>
    </w:p>
    <w:p w14:paraId="398E4B82" w14:textId="77777777" w:rsidR="00956C2B" w:rsidRPr="005D744A" w:rsidRDefault="00956C2B" w:rsidP="00956C2B">
      <w:pPr>
        <w:spacing w:after="0" w:line="240" w:lineRule="auto"/>
        <w:jc w:val="both"/>
        <w:rPr>
          <w:rFonts w:ascii="Tahoma" w:eastAsia="Times New Roman" w:hAnsi="Tahoma" w:cs="Times New Roman"/>
          <w:sz w:val="18"/>
          <w:szCs w:val="18"/>
          <w:lang w:eastAsia="ru-RU"/>
        </w:rPr>
      </w:pPr>
      <w:r w:rsidRPr="005D744A">
        <w:rPr>
          <w:rFonts w:ascii="Tahoma" w:eastAsia="Times New Roman" w:hAnsi="Tahoma" w:cs="Times New Roman"/>
          <w:sz w:val="18"/>
          <w:szCs w:val="18"/>
          <w:lang w:eastAsia="ru-RU"/>
        </w:rPr>
        <w:t>Заключение о вводе или об отказе от ввода прибора учета в эксплуатацию с указанием причин такого отказа (пригодности или непригодности для расчетов за потребленную электроэнергию):</w:t>
      </w:r>
    </w:p>
    <w:p w14:paraId="22F3823C" w14:textId="77777777" w:rsidR="00956C2B" w:rsidRPr="005D744A" w:rsidRDefault="00956C2B" w:rsidP="00956C2B">
      <w:pPr>
        <w:spacing w:after="0" w:line="240" w:lineRule="auto"/>
        <w:rPr>
          <w:rFonts w:ascii="Tahoma" w:eastAsia="Times New Roman" w:hAnsi="Tahoma" w:cs="Times New Roman"/>
          <w:sz w:val="18"/>
          <w:szCs w:val="18"/>
          <w:lang w:eastAsia="ru-RU"/>
        </w:rPr>
      </w:pPr>
      <w:r w:rsidRPr="005D744A">
        <w:rPr>
          <w:rFonts w:ascii="Tahoma" w:eastAsia="Times New Roman" w:hAnsi="Tahoma" w:cs="Times New Roman"/>
          <w:sz w:val="18"/>
          <w:szCs w:val="18"/>
          <w:lang w:eastAsia="ru-RU"/>
        </w:rPr>
        <w:t>______________________________________________________________________________________________________________________________________________________________________________________________________</w:t>
      </w:r>
    </w:p>
    <w:p w14:paraId="72D800A0" w14:textId="77777777" w:rsidR="00956C2B" w:rsidRPr="005D744A" w:rsidRDefault="00956C2B" w:rsidP="00956C2B">
      <w:pPr>
        <w:spacing w:after="0" w:line="240" w:lineRule="auto"/>
        <w:jc w:val="both"/>
        <w:rPr>
          <w:rFonts w:ascii="Tahoma" w:eastAsia="Times New Roman" w:hAnsi="Tahoma" w:cs="Times New Roman"/>
          <w:b/>
          <w:sz w:val="18"/>
          <w:szCs w:val="18"/>
          <w:lang w:eastAsia="ru-RU"/>
        </w:rPr>
      </w:pPr>
      <w:r w:rsidRPr="005D744A">
        <w:rPr>
          <w:rFonts w:ascii="Tahoma" w:eastAsia="Times New Roman" w:hAnsi="Tahoma" w:cs="Times New Roman"/>
          <w:sz w:val="18"/>
          <w:szCs w:val="18"/>
          <w:lang w:eastAsia="ru-RU"/>
        </w:rPr>
        <w:t>___________________________________________________________________________________________________</w:t>
      </w:r>
      <w:r w:rsidRPr="005D744A">
        <w:rPr>
          <w:rFonts w:ascii="Tahoma" w:eastAsia="Times New Roman" w:hAnsi="Tahoma" w:cs="Tahoma"/>
          <w:sz w:val="18"/>
          <w:szCs w:val="18"/>
        </w:rPr>
        <w:t>Мероприятия, необходимые к выполнению для допуска прибора учета электрической энергии в эксплуатацию:</w:t>
      </w:r>
    </w:p>
    <w:p w14:paraId="639CE93E" w14:textId="77777777" w:rsidR="00956C2B" w:rsidRPr="005D744A" w:rsidRDefault="00956C2B" w:rsidP="00956C2B">
      <w:pPr>
        <w:spacing w:after="0" w:line="240" w:lineRule="auto"/>
        <w:rPr>
          <w:rFonts w:ascii="Tahoma" w:eastAsia="Times New Roman" w:hAnsi="Tahoma" w:cs="Tahoma"/>
          <w:sz w:val="20"/>
          <w:szCs w:val="20"/>
        </w:rPr>
      </w:pPr>
      <w:r w:rsidRPr="005D744A">
        <w:rPr>
          <w:rFonts w:ascii="Tahoma" w:eastAsia="Times New Roman" w:hAnsi="Tahoma" w:cs="Tahoma"/>
          <w:sz w:val="20"/>
          <w:szCs w:val="20"/>
        </w:rPr>
        <w:t>__________________________________________________________________________________________________________________________________________________________________________________</w:t>
      </w:r>
    </w:p>
    <w:p w14:paraId="15ACD7C0" w14:textId="77777777" w:rsidR="00956C2B" w:rsidRPr="005D744A" w:rsidRDefault="00956C2B" w:rsidP="00956C2B">
      <w:pPr>
        <w:spacing w:after="0" w:line="240" w:lineRule="auto"/>
        <w:rPr>
          <w:rFonts w:ascii="Tahoma" w:eastAsia="Times New Roman" w:hAnsi="Tahoma" w:cs="Tahoma"/>
          <w:sz w:val="20"/>
          <w:szCs w:val="20"/>
        </w:rPr>
      </w:pPr>
      <w:r w:rsidRPr="005D744A">
        <w:rPr>
          <w:rFonts w:ascii="Tahoma" w:eastAsia="Times New Roman" w:hAnsi="Tahoma" w:cs="Tahoma"/>
          <w:sz w:val="20"/>
          <w:szCs w:val="20"/>
        </w:rPr>
        <w:t>_________________________________________________________________________________________</w:t>
      </w:r>
    </w:p>
    <w:p w14:paraId="22DDADA1" w14:textId="77777777" w:rsidR="00956C2B" w:rsidRPr="005D744A" w:rsidRDefault="00956C2B" w:rsidP="00956C2B">
      <w:pPr>
        <w:spacing w:after="0" w:line="240" w:lineRule="auto"/>
        <w:rPr>
          <w:rFonts w:ascii="Tahoma" w:eastAsia="Times New Roman" w:hAnsi="Tahoma" w:cs="Tahoma"/>
          <w:sz w:val="18"/>
          <w:szCs w:val="18"/>
        </w:rPr>
      </w:pPr>
      <w:r w:rsidRPr="005D744A">
        <w:rPr>
          <w:rFonts w:ascii="Tahoma" w:eastAsia="Times New Roman" w:hAnsi="Tahoma" w:cs="Tahoma"/>
          <w:sz w:val="18"/>
          <w:szCs w:val="18"/>
        </w:rPr>
        <w:t>Срок выполнения мероприятий до «____» ______________ 20___г.</w:t>
      </w:r>
    </w:p>
    <w:p w14:paraId="2D5ABAE7" w14:textId="77777777" w:rsidR="00956C2B" w:rsidRPr="005D744A" w:rsidRDefault="00956C2B" w:rsidP="00956C2B">
      <w:pPr>
        <w:spacing w:after="0" w:line="240" w:lineRule="auto"/>
        <w:rPr>
          <w:rFonts w:ascii="Tahoma" w:eastAsia="Times New Roman" w:hAnsi="Tahoma" w:cs="Times New Roman"/>
          <w:b/>
          <w:sz w:val="18"/>
          <w:szCs w:val="18"/>
          <w:lang w:eastAsia="ru-RU"/>
        </w:rPr>
      </w:pPr>
      <w:r w:rsidRPr="005D744A">
        <w:rPr>
          <w:rFonts w:ascii="Tahoma" w:eastAsia="Times New Roman" w:hAnsi="Tahoma" w:cs="Tahoma"/>
          <w:sz w:val="18"/>
          <w:szCs w:val="18"/>
        </w:rPr>
        <w:t>Прочее: ______________________________________________________________________________________________________________________________________________________________________________________________________</w:t>
      </w:r>
    </w:p>
    <w:p w14:paraId="0CC0F95A" w14:textId="77777777" w:rsidR="00956C2B" w:rsidRPr="005D744A" w:rsidRDefault="00956C2B" w:rsidP="00956C2B">
      <w:pPr>
        <w:spacing w:after="0" w:line="240" w:lineRule="auto"/>
        <w:jc w:val="center"/>
        <w:rPr>
          <w:rFonts w:ascii="Tahoma" w:eastAsia="Times New Roman" w:hAnsi="Tahoma" w:cs="Times New Roman"/>
          <w:b/>
          <w:bCs/>
          <w:sz w:val="20"/>
          <w:szCs w:val="20"/>
          <w:lang w:eastAsia="ru-RU"/>
        </w:rPr>
      </w:pPr>
    </w:p>
    <w:p w14:paraId="622AA578" w14:textId="77777777" w:rsidR="00956C2B" w:rsidRPr="005D744A" w:rsidRDefault="00956C2B" w:rsidP="00956C2B">
      <w:pPr>
        <w:spacing w:after="0" w:line="240" w:lineRule="auto"/>
        <w:jc w:val="center"/>
        <w:rPr>
          <w:rFonts w:ascii="Tahoma" w:eastAsia="Times New Roman" w:hAnsi="Tahoma" w:cs="Times New Roman"/>
          <w:b/>
          <w:bCs/>
          <w:sz w:val="20"/>
          <w:szCs w:val="20"/>
          <w:lang w:eastAsia="ru-RU"/>
        </w:rPr>
      </w:pPr>
      <w:r w:rsidRPr="005D744A">
        <w:rPr>
          <w:rFonts w:ascii="Tahoma" w:eastAsia="Times New Roman" w:hAnsi="Tahoma" w:cs="Times New Roman"/>
          <w:b/>
          <w:bCs/>
          <w:sz w:val="20"/>
          <w:szCs w:val="20"/>
          <w:lang w:eastAsia="ru-RU"/>
        </w:rPr>
        <w:t xml:space="preserve">Уведомление </w:t>
      </w:r>
      <w:r w:rsidRPr="005D744A">
        <w:rPr>
          <w:rFonts w:ascii="Tahoma" w:eastAsia="Times New Roman" w:hAnsi="Tahoma" w:cs="Times New Roman"/>
          <w:b/>
          <w:bCs/>
          <w:iCs/>
          <w:sz w:val="20"/>
          <w:szCs w:val="20"/>
          <w:lang w:eastAsia="ru-RU"/>
        </w:rPr>
        <w:t>потребителю (представителю)</w:t>
      </w:r>
      <w:r w:rsidRPr="005D744A">
        <w:rPr>
          <w:rFonts w:ascii="Tahoma" w:eastAsia="Times New Roman" w:hAnsi="Tahoma" w:cs="Times New Roman"/>
          <w:b/>
          <w:bCs/>
          <w:sz w:val="20"/>
          <w:szCs w:val="20"/>
          <w:lang w:eastAsia="ru-RU"/>
        </w:rPr>
        <w:t>:</w:t>
      </w:r>
    </w:p>
    <w:p w14:paraId="191ADA24" w14:textId="77777777" w:rsidR="00956C2B" w:rsidRPr="005D744A" w:rsidRDefault="00956C2B" w:rsidP="00956C2B">
      <w:pPr>
        <w:spacing w:after="0" w:line="240" w:lineRule="auto"/>
        <w:jc w:val="both"/>
        <w:rPr>
          <w:rFonts w:ascii="Tahoma" w:eastAsia="Times New Roman" w:hAnsi="Tahoma" w:cs="Times New Roman"/>
          <w:b/>
          <w:bCs/>
          <w:sz w:val="18"/>
          <w:szCs w:val="18"/>
          <w:u w:val="single"/>
          <w:lang w:eastAsia="ru-RU"/>
        </w:rPr>
      </w:pPr>
      <w:r w:rsidRPr="005D744A">
        <w:rPr>
          <w:rFonts w:ascii="Tahoma" w:eastAsia="Times New Roman" w:hAnsi="Tahoma" w:cs="Times New Roman"/>
          <w:b/>
          <w:bCs/>
          <w:sz w:val="18"/>
          <w:szCs w:val="18"/>
          <w:u w:val="single"/>
          <w:lang w:eastAsia="ru-RU"/>
        </w:rPr>
        <w:t>Потребитель</w:t>
      </w:r>
      <w:r w:rsidRPr="005D744A">
        <w:rPr>
          <w:rFonts w:ascii="Tahoma" w:eastAsia="Times New Roman" w:hAnsi="Tahoma" w:cs="Times New Roman"/>
          <w:b/>
          <w:sz w:val="18"/>
          <w:szCs w:val="18"/>
          <w:vertAlign w:val="superscript"/>
          <w:lang w:eastAsia="ru-RU"/>
        </w:rPr>
        <w:t>1</w:t>
      </w:r>
      <w:r w:rsidRPr="005D744A">
        <w:rPr>
          <w:rFonts w:ascii="Tahoma" w:eastAsia="Times New Roman" w:hAnsi="Tahoma" w:cs="Times New Roman"/>
          <w:b/>
          <w:bCs/>
          <w:sz w:val="18"/>
          <w:szCs w:val="18"/>
          <w:u w:val="single"/>
          <w:lang w:eastAsia="ru-RU"/>
        </w:rPr>
        <w:t xml:space="preserve"> (представитель), ответственный квартиросъемщик (собственник жилья)</w:t>
      </w:r>
      <w:r w:rsidRPr="005D744A">
        <w:rPr>
          <w:rFonts w:ascii="Tahoma" w:eastAsia="Times New Roman" w:hAnsi="Tahoma" w:cs="Times New Roman"/>
          <w:b/>
          <w:sz w:val="20"/>
          <w:szCs w:val="20"/>
          <w:u w:val="single"/>
          <w:lang w:eastAsia="ru-RU"/>
        </w:rPr>
        <w:t xml:space="preserve"> </w:t>
      </w:r>
      <w:r w:rsidRPr="005D744A">
        <w:rPr>
          <w:rFonts w:ascii="Tahoma" w:eastAsia="Times New Roman" w:hAnsi="Tahoma" w:cs="Times New Roman"/>
          <w:b/>
          <w:bCs/>
          <w:sz w:val="18"/>
          <w:szCs w:val="18"/>
          <w:u w:val="single"/>
          <w:lang w:eastAsia="ru-RU"/>
        </w:rPr>
        <w:t>предупрежден о том, что нарушение целостности, сохранности контрольных пломб и индикаторов антимагнитных пломб, а также пломб и устройств, позволяющих фиксировать факт несанкционированного вмешательства в работу прибора учета, а также их отсутствие признается несанкционированным вмешательством в работу прибора учета и является основанием к перерасчету платы за услугу электроснабжения.</w:t>
      </w:r>
    </w:p>
    <w:p w14:paraId="362F5FFC" w14:textId="77777777" w:rsidR="00956C2B" w:rsidRPr="005D744A" w:rsidRDefault="00956C2B" w:rsidP="00956C2B">
      <w:pPr>
        <w:spacing w:after="0" w:line="240" w:lineRule="auto"/>
        <w:rPr>
          <w:rFonts w:ascii="Tahoma" w:eastAsia="Times New Roman" w:hAnsi="Tahoma" w:cs="Times New Roman"/>
          <w:b/>
          <w:sz w:val="20"/>
          <w:szCs w:val="20"/>
          <w:lang w:eastAsia="ru-RU"/>
        </w:rPr>
      </w:pPr>
    </w:p>
    <w:p w14:paraId="52821645" w14:textId="77777777" w:rsidR="00956C2B" w:rsidRPr="005D744A" w:rsidRDefault="00956C2B" w:rsidP="00956C2B">
      <w:pPr>
        <w:spacing w:after="0" w:line="240" w:lineRule="auto"/>
        <w:rPr>
          <w:rFonts w:ascii="Tahoma" w:eastAsia="Times New Roman" w:hAnsi="Tahoma" w:cs="Tahoma"/>
          <w:sz w:val="16"/>
          <w:szCs w:val="16"/>
          <w:lang w:eastAsia="ru-RU"/>
        </w:rPr>
      </w:pPr>
      <w:r w:rsidRPr="005D744A">
        <w:rPr>
          <w:rFonts w:ascii="Tahoma" w:eastAsia="Times New Roman" w:hAnsi="Tahoma" w:cs="Tahoma"/>
          <w:sz w:val="18"/>
          <w:szCs w:val="18"/>
          <w:lang w:eastAsia="ru-RU"/>
        </w:rPr>
        <w:t>Уведомление о присоединении прибора учета электрической энергии к интеллектуальной системе учета прошу направить посредством</w:t>
      </w:r>
      <w:r w:rsidRPr="005D744A">
        <w:rPr>
          <w:rFonts w:ascii="Tahoma" w:eastAsia="Times New Roman" w:hAnsi="Tahoma" w:cs="Tahoma"/>
          <w:sz w:val="16"/>
          <w:szCs w:val="16"/>
          <w:lang w:eastAsia="ru-RU"/>
        </w:rPr>
        <w:t xml:space="preserve"> ______________________________________________________________________________________________________________ </w:t>
      </w:r>
    </w:p>
    <w:p w14:paraId="639D3918" w14:textId="77777777" w:rsidR="00956C2B" w:rsidRPr="005D744A" w:rsidRDefault="00956C2B" w:rsidP="00956C2B">
      <w:pPr>
        <w:spacing w:after="0" w:line="240" w:lineRule="auto"/>
        <w:rPr>
          <w:rFonts w:ascii="Tahoma" w:eastAsia="Times New Roman" w:hAnsi="Tahoma" w:cs="Times New Roman"/>
          <w:sz w:val="12"/>
          <w:szCs w:val="12"/>
          <w:lang w:eastAsia="ru-RU"/>
        </w:rPr>
      </w:pPr>
      <w:r w:rsidRPr="005D744A">
        <w:rPr>
          <w:rFonts w:ascii="Tahoma" w:eastAsia="Times New Roman" w:hAnsi="Tahoma" w:cs="Times New Roman"/>
          <w:sz w:val="12"/>
          <w:szCs w:val="12"/>
          <w:lang w:eastAsia="ru-RU"/>
        </w:rPr>
        <w:t xml:space="preserve">                                                        (выбрать предпочитаемый способ уведомления: смс–уведомление, электронная почта, почтовый адрес и т.п.)</w:t>
      </w:r>
    </w:p>
    <w:p w14:paraId="21A43A5E" w14:textId="77777777" w:rsidR="00956C2B" w:rsidRPr="005D744A" w:rsidRDefault="00956C2B" w:rsidP="00956C2B">
      <w:pPr>
        <w:spacing w:after="0" w:line="240" w:lineRule="auto"/>
        <w:rPr>
          <w:rFonts w:ascii="Tahoma" w:eastAsia="Times New Roman" w:hAnsi="Tahoma" w:cs="Times New Roman"/>
          <w:sz w:val="12"/>
          <w:szCs w:val="12"/>
          <w:lang w:eastAsia="ru-RU"/>
        </w:rPr>
      </w:pPr>
      <w:r w:rsidRPr="005D744A">
        <w:rPr>
          <w:rFonts w:ascii="Tahoma" w:eastAsia="Times New Roman" w:hAnsi="Tahoma" w:cs="Tahoma"/>
          <w:sz w:val="18"/>
          <w:szCs w:val="18"/>
          <w:lang w:eastAsia="ru-RU"/>
        </w:rPr>
        <w:t>Демонтированное оборудование получил: _________________________________________________________________________________________________</w:t>
      </w:r>
      <w:r w:rsidRPr="005D744A">
        <w:rPr>
          <w:rFonts w:ascii="Tahoma" w:eastAsia="Times New Roman" w:hAnsi="Tahoma" w:cs="Times New Roman"/>
          <w:sz w:val="12"/>
          <w:szCs w:val="12"/>
          <w:lang w:eastAsia="ru-RU"/>
        </w:rPr>
        <w:t xml:space="preserve">                                                                                  </w:t>
      </w:r>
    </w:p>
    <w:p w14:paraId="345FEA29" w14:textId="77777777" w:rsidR="00956C2B" w:rsidRPr="005D744A" w:rsidRDefault="00956C2B" w:rsidP="00956C2B">
      <w:pPr>
        <w:spacing w:after="0" w:line="240" w:lineRule="auto"/>
        <w:rPr>
          <w:rFonts w:ascii="Tahoma" w:eastAsia="Times New Roman" w:hAnsi="Tahoma" w:cs="Times New Roman"/>
          <w:sz w:val="12"/>
          <w:szCs w:val="12"/>
          <w:lang w:eastAsia="ru-RU"/>
        </w:rPr>
      </w:pPr>
      <w:r w:rsidRPr="005D744A">
        <w:rPr>
          <w:rFonts w:ascii="Tahoma" w:eastAsia="Times New Roman" w:hAnsi="Tahoma" w:cs="Times New Roman"/>
          <w:sz w:val="12"/>
          <w:szCs w:val="12"/>
          <w:lang w:eastAsia="ru-RU"/>
        </w:rPr>
        <w:t xml:space="preserve">                                                (заполняется в случае принадлежности снятого оборудования Потребителю. Указывается перечень полученного оборудования)</w:t>
      </w:r>
    </w:p>
    <w:p w14:paraId="5EA701B5" w14:textId="77777777" w:rsidR="00956C2B" w:rsidRPr="005D744A" w:rsidRDefault="00956C2B" w:rsidP="00956C2B">
      <w:pPr>
        <w:spacing w:after="0" w:line="240" w:lineRule="auto"/>
        <w:rPr>
          <w:rFonts w:ascii="Tahoma" w:eastAsia="Times New Roman" w:hAnsi="Tahoma" w:cs="Times New Roman"/>
          <w:sz w:val="12"/>
          <w:szCs w:val="12"/>
          <w:lang w:eastAsia="ru-RU"/>
        </w:rPr>
      </w:pPr>
      <w:r w:rsidRPr="005D744A">
        <w:rPr>
          <w:rFonts w:ascii="Tahoma" w:eastAsia="Times New Roman" w:hAnsi="Tahoma" w:cs="Times New Roman"/>
          <w:sz w:val="12"/>
          <w:szCs w:val="12"/>
          <w:lang w:eastAsia="ru-RU"/>
        </w:rPr>
        <w:t xml:space="preserve"> </w:t>
      </w:r>
    </w:p>
    <w:p w14:paraId="47F95C4A" w14:textId="77777777" w:rsidR="00956C2B" w:rsidRPr="005D744A" w:rsidRDefault="00956C2B" w:rsidP="00956C2B">
      <w:pPr>
        <w:spacing w:after="0" w:line="240" w:lineRule="auto"/>
        <w:rPr>
          <w:rFonts w:ascii="Tahoma" w:eastAsia="Times New Roman" w:hAnsi="Tahoma" w:cs="Times New Roman"/>
          <w:b/>
          <w:sz w:val="20"/>
          <w:szCs w:val="20"/>
          <w:lang w:eastAsia="ru-RU"/>
        </w:rPr>
      </w:pPr>
    </w:p>
    <w:p w14:paraId="44564D10" w14:textId="77777777" w:rsidR="00956C2B" w:rsidRPr="005D744A" w:rsidRDefault="00956C2B" w:rsidP="00956C2B">
      <w:pPr>
        <w:spacing w:after="0" w:line="240" w:lineRule="auto"/>
        <w:rPr>
          <w:rFonts w:ascii="Tahoma" w:eastAsia="Times New Roman" w:hAnsi="Tahoma" w:cs="Times New Roman"/>
          <w:b/>
          <w:sz w:val="20"/>
          <w:szCs w:val="20"/>
          <w:lang w:eastAsia="ru-RU"/>
        </w:rPr>
      </w:pPr>
    </w:p>
    <w:p w14:paraId="3DD731E9" w14:textId="77777777" w:rsidR="00956C2B" w:rsidRPr="005D744A" w:rsidRDefault="00956C2B" w:rsidP="00956C2B">
      <w:pPr>
        <w:spacing w:after="0" w:line="240" w:lineRule="auto"/>
        <w:rPr>
          <w:rFonts w:ascii="Tahoma" w:eastAsia="Times New Roman" w:hAnsi="Tahoma" w:cs="Times New Roman"/>
          <w:b/>
          <w:sz w:val="20"/>
          <w:szCs w:val="20"/>
          <w:lang w:eastAsia="ru-RU"/>
        </w:rPr>
      </w:pPr>
      <w:r w:rsidRPr="005D744A">
        <w:rPr>
          <w:rFonts w:ascii="Tahoma" w:eastAsia="Times New Roman" w:hAnsi="Tahoma" w:cs="Times New Roman"/>
          <w:b/>
          <w:sz w:val="20"/>
          <w:szCs w:val="20"/>
          <w:lang w:eastAsia="ru-RU"/>
        </w:rPr>
        <w:t>Подписи представителей лиц, которые принимают участие в процедуре ввода прибора учета в эксплуатацию (в проверке прибора учета):</w:t>
      </w:r>
    </w:p>
    <w:p w14:paraId="03A27BFC" w14:textId="77777777" w:rsidR="00956C2B" w:rsidRPr="005D744A" w:rsidRDefault="00956C2B" w:rsidP="00956C2B">
      <w:pPr>
        <w:spacing w:after="0" w:line="240" w:lineRule="auto"/>
        <w:rPr>
          <w:rFonts w:ascii="Tahoma" w:eastAsia="Times New Roman" w:hAnsi="Tahoma" w:cs="Times New Roman"/>
          <w:b/>
          <w:sz w:val="20"/>
          <w:szCs w:val="20"/>
          <w:lang w:eastAsia="ru-RU"/>
        </w:rPr>
      </w:pPr>
    </w:p>
    <w:p w14:paraId="0B7B18D7" w14:textId="77777777" w:rsidR="00956C2B" w:rsidRPr="005D744A" w:rsidRDefault="00956C2B" w:rsidP="00956C2B">
      <w:pPr>
        <w:spacing w:after="0" w:line="240" w:lineRule="auto"/>
        <w:rPr>
          <w:rFonts w:ascii="Tahoma" w:eastAsia="Times New Roman" w:hAnsi="Tahoma" w:cs="Times New Roman"/>
          <w:b/>
          <w:sz w:val="18"/>
          <w:szCs w:val="18"/>
          <w:lang w:eastAsia="ru-RU"/>
        </w:rPr>
      </w:pPr>
      <w:r w:rsidRPr="005D744A">
        <w:rPr>
          <w:rFonts w:ascii="Tahoma" w:eastAsia="Times New Roman" w:hAnsi="Tahoma" w:cs="Times New Roman"/>
          <w:b/>
          <w:sz w:val="18"/>
          <w:szCs w:val="18"/>
          <w:lang w:eastAsia="ru-RU"/>
        </w:rPr>
        <w:t>Представитель энергосбытовой организации:</w:t>
      </w:r>
    </w:p>
    <w:p w14:paraId="0C749C9E" w14:textId="77777777" w:rsidR="00956C2B" w:rsidRPr="005D744A" w:rsidRDefault="00956C2B" w:rsidP="00956C2B">
      <w:pPr>
        <w:spacing w:after="0" w:line="240" w:lineRule="auto"/>
        <w:jc w:val="center"/>
        <w:rPr>
          <w:rFonts w:ascii="Tahoma" w:eastAsia="Times New Roman" w:hAnsi="Tahoma" w:cs="Times New Roman"/>
          <w:sz w:val="12"/>
          <w:szCs w:val="12"/>
          <w:lang w:eastAsia="ru-RU"/>
        </w:rPr>
      </w:pPr>
      <w:r w:rsidRPr="005D744A">
        <w:rPr>
          <w:rFonts w:ascii="Tahoma" w:eastAsia="Times New Roman" w:hAnsi="Tahoma" w:cs="Times New Roman"/>
          <w:sz w:val="18"/>
          <w:szCs w:val="18"/>
          <w:lang w:eastAsia="ru-RU"/>
        </w:rPr>
        <w:lastRenderedPageBreak/>
        <w:t>___________________________________________________________________________________________________</w:t>
      </w:r>
      <w:r w:rsidRPr="005D744A">
        <w:rPr>
          <w:rFonts w:ascii="Tahoma" w:eastAsia="Times New Roman" w:hAnsi="Tahoma" w:cs="Times New Roman"/>
          <w:sz w:val="12"/>
          <w:szCs w:val="12"/>
          <w:lang w:eastAsia="ru-RU"/>
        </w:rPr>
        <w:t xml:space="preserve"> (должность, подпись, Ф И.О., контактные данные)</w:t>
      </w:r>
    </w:p>
    <w:p w14:paraId="70A908D3" w14:textId="77777777" w:rsidR="00956C2B" w:rsidRPr="005D744A" w:rsidRDefault="00956C2B" w:rsidP="00956C2B">
      <w:pPr>
        <w:spacing w:after="0" w:line="240" w:lineRule="auto"/>
        <w:rPr>
          <w:rFonts w:ascii="Tahoma" w:eastAsia="Times New Roman" w:hAnsi="Tahoma" w:cs="Times New Roman"/>
          <w:b/>
          <w:sz w:val="18"/>
          <w:szCs w:val="18"/>
          <w:lang w:eastAsia="ru-RU"/>
        </w:rPr>
      </w:pPr>
      <w:r w:rsidRPr="005D744A">
        <w:rPr>
          <w:rFonts w:ascii="Tahoma" w:eastAsia="Times New Roman" w:hAnsi="Tahoma" w:cs="Times New Roman"/>
          <w:b/>
          <w:sz w:val="18"/>
          <w:szCs w:val="18"/>
          <w:lang w:eastAsia="ru-RU"/>
        </w:rPr>
        <w:t>Представитель сетевой организации:</w:t>
      </w:r>
    </w:p>
    <w:p w14:paraId="1FC48608" w14:textId="77777777" w:rsidR="00956C2B" w:rsidRPr="005D744A" w:rsidRDefault="00956C2B" w:rsidP="00956C2B">
      <w:pPr>
        <w:spacing w:after="0" w:line="240" w:lineRule="auto"/>
        <w:jc w:val="center"/>
        <w:rPr>
          <w:rFonts w:ascii="Tahoma" w:eastAsia="Times New Roman" w:hAnsi="Tahoma" w:cs="Times New Roman"/>
          <w:b/>
          <w:sz w:val="18"/>
          <w:szCs w:val="18"/>
          <w:lang w:eastAsia="ru-RU"/>
        </w:rPr>
      </w:pPr>
      <w:r w:rsidRPr="005D744A">
        <w:rPr>
          <w:rFonts w:ascii="Tahoma" w:eastAsia="Times New Roman" w:hAnsi="Tahoma" w:cs="Times New Roman"/>
          <w:sz w:val="18"/>
          <w:szCs w:val="18"/>
          <w:lang w:eastAsia="ru-RU"/>
        </w:rPr>
        <w:t>___________________________________________________________________________________________________</w:t>
      </w:r>
      <w:r w:rsidRPr="005D744A">
        <w:rPr>
          <w:rFonts w:ascii="Tahoma" w:eastAsia="Times New Roman" w:hAnsi="Tahoma" w:cs="Times New Roman"/>
          <w:sz w:val="12"/>
          <w:szCs w:val="12"/>
          <w:lang w:eastAsia="ru-RU"/>
        </w:rPr>
        <w:t xml:space="preserve"> (должность, подпись, Ф И.О., контактные данные)</w:t>
      </w:r>
    </w:p>
    <w:p w14:paraId="5156B2A7" w14:textId="77777777" w:rsidR="00956C2B" w:rsidRPr="005D744A" w:rsidRDefault="00956C2B" w:rsidP="00956C2B">
      <w:pPr>
        <w:spacing w:after="0" w:line="240" w:lineRule="auto"/>
        <w:rPr>
          <w:rFonts w:ascii="Tahoma" w:eastAsia="Times New Roman" w:hAnsi="Tahoma" w:cs="Times New Roman"/>
          <w:b/>
          <w:sz w:val="18"/>
          <w:szCs w:val="18"/>
          <w:lang w:eastAsia="ru-RU"/>
        </w:rPr>
      </w:pPr>
      <w:r w:rsidRPr="005D744A">
        <w:rPr>
          <w:rFonts w:ascii="Tahoma" w:eastAsia="Times New Roman" w:hAnsi="Tahoma" w:cs="Times New Roman"/>
          <w:b/>
          <w:sz w:val="18"/>
          <w:szCs w:val="18"/>
          <w:lang w:eastAsia="ru-RU"/>
        </w:rPr>
        <w:t>Представитель исполнителя коммунальных услуг (эксплуатирующей организации):</w:t>
      </w:r>
    </w:p>
    <w:p w14:paraId="06109108" w14:textId="77777777" w:rsidR="00956C2B" w:rsidRPr="005D744A" w:rsidRDefault="00956C2B" w:rsidP="00956C2B">
      <w:pPr>
        <w:spacing w:after="0" w:line="240" w:lineRule="auto"/>
        <w:jc w:val="center"/>
        <w:rPr>
          <w:rFonts w:ascii="Tahoma" w:eastAsia="Times New Roman" w:hAnsi="Tahoma" w:cs="Times New Roman"/>
          <w:b/>
          <w:sz w:val="18"/>
          <w:szCs w:val="18"/>
          <w:lang w:eastAsia="ru-RU"/>
        </w:rPr>
      </w:pPr>
      <w:r w:rsidRPr="005D744A">
        <w:rPr>
          <w:rFonts w:ascii="Tahoma" w:eastAsia="Times New Roman" w:hAnsi="Tahoma" w:cs="Times New Roman"/>
          <w:sz w:val="18"/>
          <w:szCs w:val="18"/>
          <w:lang w:eastAsia="ru-RU"/>
        </w:rPr>
        <w:t>___________________________________________________________________________________________________</w:t>
      </w:r>
      <w:r w:rsidRPr="005D744A">
        <w:rPr>
          <w:rFonts w:ascii="Tahoma" w:eastAsia="Times New Roman" w:hAnsi="Tahoma" w:cs="Times New Roman"/>
          <w:sz w:val="12"/>
          <w:szCs w:val="12"/>
          <w:lang w:eastAsia="ru-RU"/>
        </w:rPr>
        <w:t xml:space="preserve"> (должность, подпись, Ф И.О., контактные данные)</w:t>
      </w:r>
    </w:p>
    <w:p w14:paraId="449883A6" w14:textId="77777777" w:rsidR="00956C2B" w:rsidRPr="005D744A" w:rsidRDefault="00956C2B" w:rsidP="00956C2B">
      <w:pPr>
        <w:spacing w:after="0" w:line="240" w:lineRule="auto"/>
        <w:rPr>
          <w:rFonts w:ascii="Tahoma" w:eastAsia="Times New Roman" w:hAnsi="Tahoma" w:cs="Times New Roman"/>
          <w:b/>
          <w:sz w:val="18"/>
          <w:szCs w:val="18"/>
          <w:lang w:eastAsia="ru-RU"/>
        </w:rPr>
      </w:pPr>
      <w:r w:rsidRPr="005D744A">
        <w:rPr>
          <w:rFonts w:ascii="Tahoma" w:eastAsia="Times New Roman" w:hAnsi="Tahoma" w:cs="Times New Roman"/>
          <w:b/>
          <w:sz w:val="18"/>
          <w:szCs w:val="18"/>
          <w:lang w:eastAsia="ru-RU"/>
        </w:rPr>
        <w:t>Потребитель</w:t>
      </w:r>
      <w:r w:rsidRPr="005D744A">
        <w:rPr>
          <w:rFonts w:ascii="Tahoma" w:eastAsia="Times New Roman" w:hAnsi="Tahoma" w:cs="Times New Roman"/>
          <w:b/>
          <w:sz w:val="18"/>
          <w:szCs w:val="18"/>
          <w:vertAlign w:val="superscript"/>
          <w:lang w:eastAsia="ru-RU"/>
        </w:rPr>
        <w:t>1</w:t>
      </w:r>
      <w:r w:rsidRPr="005D744A">
        <w:rPr>
          <w:rFonts w:ascii="Tahoma" w:eastAsia="Times New Roman" w:hAnsi="Tahoma" w:cs="Times New Roman"/>
          <w:b/>
          <w:sz w:val="18"/>
          <w:szCs w:val="18"/>
          <w:lang w:eastAsia="ru-RU"/>
        </w:rPr>
        <w:t xml:space="preserve"> (представитель):</w:t>
      </w:r>
    </w:p>
    <w:p w14:paraId="29FF436F" w14:textId="77777777" w:rsidR="00956C2B" w:rsidRPr="005D744A" w:rsidRDefault="00956C2B" w:rsidP="00956C2B">
      <w:pPr>
        <w:spacing w:after="0" w:line="240" w:lineRule="auto"/>
        <w:jc w:val="center"/>
        <w:rPr>
          <w:rFonts w:ascii="Tahoma" w:eastAsia="Times New Roman" w:hAnsi="Tahoma" w:cs="Times New Roman"/>
          <w:sz w:val="12"/>
          <w:szCs w:val="12"/>
          <w:lang w:eastAsia="ru-RU"/>
        </w:rPr>
      </w:pPr>
      <w:r w:rsidRPr="005D744A">
        <w:rPr>
          <w:rFonts w:ascii="Tahoma" w:eastAsia="Times New Roman" w:hAnsi="Tahoma" w:cs="Times New Roman"/>
          <w:sz w:val="18"/>
          <w:szCs w:val="18"/>
          <w:lang w:eastAsia="ru-RU"/>
        </w:rPr>
        <w:t>___________________________________________________________________________________________________</w:t>
      </w:r>
      <w:r w:rsidRPr="005D744A">
        <w:rPr>
          <w:rFonts w:ascii="Tahoma" w:eastAsia="Times New Roman" w:hAnsi="Tahoma" w:cs="Times New Roman"/>
          <w:sz w:val="12"/>
          <w:szCs w:val="12"/>
          <w:lang w:eastAsia="ru-RU"/>
        </w:rPr>
        <w:t xml:space="preserve"> (подпись, Ф И.О., контактные данные)</w:t>
      </w:r>
    </w:p>
    <w:p w14:paraId="40CAC1C8" w14:textId="77777777" w:rsidR="00956C2B" w:rsidRPr="005D744A" w:rsidRDefault="00956C2B" w:rsidP="00956C2B">
      <w:pPr>
        <w:spacing w:after="0" w:line="240" w:lineRule="auto"/>
        <w:rPr>
          <w:rFonts w:ascii="Tahoma" w:eastAsia="Times New Roman" w:hAnsi="Tahoma" w:cs="Times New Roman"/>
          <w:b/>
          <w:sz w:val="18"/>
          <w:szCs w:val="18"/>
          <w:lang w:eastAsia="ru-RU"/>
        </w:rPr>
      </w:pPr>
      <w:r w:rsidRPr="005D744A">
        <w:rPr>
          <w:rFonts w:ascii="Tahoma" w:eastAsia="Times New Roman" w:hAnsi="Tahoma" w:cs="Times New Roman"/>
          <w:b/>
          <w:sz w:val="18"/>
          <w:szCs w:val="18"/>
          <w:lang w:eastAsia="ru-RU"/>
        </w:rPr>
        <w:t>Незаинтересованные лица:</w:t>
      </w:r>
    </w:p>
    <w:p w14:paraId="3D78E1EF" w14:textId="77777777" w:rsidR="00956C2B" w:rsidRPr="005D744A" w:rsidRDefault="00956C2B" w:rsidP="00956C2B">
      <w:pPr>
        <w:spacing w:after="0" w:line="240" w:lineRule="auto"/>
        <w:jc w:val="center"/>
        <w:rPr>
          <w:rFonts w:ascii="Tahoma" w:eastAsia="Times New Roman" w:hAnsi="Tahoma" w:cs="Times New Roman"/>
          <w:sz w:val="12"/>
          <w:szCs w:val="12"/>
          <w:lang w:eastAsia="ru-RU"/>
        </w:rPr>
      </w:pPr>
      <w:r w:rsidRPr="005D744A">
        <w:rPr>
          <w:rFonts w:ascii="Tahoma" w:eastAsia="Times New Roman" w:hAnsi="Tahoma" w:cs="Times New Roman"/>
          <w:sz w:val="18"/>
          <w:szCs w:val="18"/>
          <w:lang w:eastAsia="ru-RU"/>
        </w:rPr>
        <w:t>___________________________________________________________________________________________________</w:t>
      </w:r>
      <w:r w:rsidRPr="005D744A">
        <w:rPr>
          <w:rFonts w:ascii="Tahoma" w:eastAsia="Times New Roman" w:hAnsi="Tahoma" w:cs="Times New Roman"/>
          <w:sz w:val="12"/>
          <w:szCs w:val="12"/>
          <w:lang w:eastAsia="ru-RU"/>
        </w:rPr>
        <w:t xml:space="preserve"> (подпись, Ф И.О., контактные данные)</w:t>
      </w:r>
    </w:p>
    <w:p w14:paraId="61806437" w14:textId="77777777" w:rsidR="00956C2B" w:rsidRPr="005D744A" w:rsidRDefault="00956C2B" w:rsidP="00956C2B">
      <w:pPr>
        <w:spacing w:after="0" w:line="240" w:lineRule="auto"/>
        <w:jc w:val="center"/>
        <w:rPr>
          <w:rFonts w:ascii="Tahoma" w:eastAsia="Times New Roman" w:hAnsi="Tahoma" w:cs="Times New Roman"/>
          <w:sz w:val="12"/>
          <w:szCs w:val="12"/>
          <w:lang w:eastAsia="ru-RU"/>
        </w:rPr>
      </w:pPr>
      <w:r w:rsidRPr="005D744A">
        <w:rPr>
          <w:rFonts w:ascii="Tahoma" w:eastAsia="Times New Roman" w:hAnsi="Tahoma" w:cs="Times New Roman"/>
          <w:sz w:val="18"/>
          <w:szCs w:val="18"/>
          <w:lang w:eastAsia="ru-RU"/>
        </w:rPr>
        <w:t>___________________________________________________________________________________________________</w:t>
      </w:r>
      <w:r w:rsidRPr="005D744A">
        <w:rPr>
          <w:rFonts w:ascii="Tahoma" w:eastAsia="Times New Roman" w:hAnsi="Tahoma" w:cs="Times New Roman"/>
          <w:sz w:val="12"/>
          <w:szCs w:val="12"/>
          <w:lang w:eastAsia="ru-RU"/>
        </w:rPr>
        <w:t xml:space="preserve"> (подпись, Ф И.О., контактные данные)</w:t>
      </w:r>
    </w:p>
    <w:p w14:paraId="15917C62" w14:textId="77777777" w:rsidR="00956C2B" w:rsidRPr="005D744A" w:rsidRDefault="00956C2B" w:rsidP="00956C2B">
      <w:pPr>
        <w:spacing w:after="0" w:line="240" w:lineRule="auto"/>
        <w:jc w:val="center"/>
        <w:rPr>
          <w:rFonts w:ascii="Tahoma" w:eastAsia="Times New Roman" w:hAnsi="Tahoma" w:cs="Times New Roman"/>
          <w:sz w:val="12"/>
          <w:szCs w:val="12"/>
          <w:lang w:eastAsia="ru-RU"/>
        </w:rPr>
      </w:pPr>
    </w:p>
    <w:p w14:paraId="095D6C62" w14:textId="77777777" w:rsidR="00956C2B" w:rsidRPr="005D744A" w:rsidRDefault="00956C2B" w:rsidP="00956C2B">
      <w:pPr>
        <w:spacing w:after="0" w:line="240" w:lineRule="auto"/>
        <w:jc w:val="both"/>
        <w:rPr>
          <w:rFonts w:ascii="Tahoma" w:eastAsia="Times New Roman" w:hAnsi="Tahoma" w:cs="Times New Roman"/>
          <w:b/>
          <w:sz w:val="18"/>
          <w:szCs w:val="18"/>
          <w:lang w:eastAsia="ru-RU"/>
        </w:rPr>
      </w:pPr>
      <w:r w:rsidRPr="005D744A">
        <w:rPr>
          <w:rFonts w:ascii="Tahoma" w:eastAsia="Times New Roman" w:hAnsi="Tahoma" w:cs="Times New Roman"/>
          <w:sz w:val="18"/>
          <w:szCs w:val="18"/>
          <w:lang w:eastAsia="ru-RU"/>
        </w:rPr>
        <w:t>Настоящий акт составлен в ___ экземплярах, по 1 для каждой из сторон. Один экземпляр вручен потребителю (представителю): ___________________________________________________________________________________________________</w:t>
      </w:r>
    </w:p>
    <w:p w14:paraId="6013A897" w14:textId="77777777" w:rsidR="00956C2B" w:rsidRPr="005D744A" w:rsidRDefault="00956C2B" w:rsidP="00956C2B">
      <w:pPr>
        <w:spacing w:after="0" w:line="240" w:lineRule="auto"/>
        <w:rPr>
          <w:rFonts w:ascii="Tahoma" w:eastAsia="Times New Roman" w:hAnsi="Tahoma" w:cs="Times New Roman"/>
          <w:sz w:val="18"/>
          <w:szCs w:val="18"/>
          <w:lang w:eastAsia="ru-RU"/>
        </w:rPr>
      </w:pPr>
      <w:r w:rsidRPr="005D744A">
        <w:rPr>
          <w:rFonts w:ascii="Tahoma" w:eastAsia="Times New Roman" w:hAnsi="Tahoma" w:cs="Times New Roman"/>
          <w:sz w:val="12"/>
          <w:szCs w:val="12"/>
          <w:lang w:eastAsia="ru-RU"/>
        </w:rPr>
        <w:t xml:space="preserve">                                                                                                       (подпись, Расшифровка подписи)</w:t>
      </w:r>
    </w:p>
    <w:p w14:paraId="6D37A383" w14:textId="77777777" w:rsidR="00956C2B" w:rsidRPr="005D744A" w:rsidRDefault="00956C2B" w:rsidP="00956C2B">
      <w:pPr>
        <w:spacing w:after="0" w:line="240" w:lineRule="auto"/>
        <w:rPr>
          <w:rFonts w:ascii="Tahoma" w:eastAsia="Times New Roman" w:hAnsi="Tahoma" w:cs="Times New Roman"/>
          <w:sz w:val="18"/>
          <w:szCs w:val="18"/>
          <w:lang w:eastAsia="ru-RU"/>
        </w:rPr>
      </w:pPr>
      <w:r w:rsidRPr="005D744A">
        <w:rPr>
          <w:rFonts w:ascii="Tahoma" w:eastAsia="Times New Roman" w:hAnsi="Tahoma" w:cs="Times New Roman"/>
          <w:sz w:val="18"/>
          <w:szCs w:val="18"/>
          <w:lang w:eastAsia="ru-RU"/>
        </w:rPr>
        <w:t>Лица, отказавшиеся от подписания акта, либо несогласные с указанными в акте результатами проверки (причина отказа от подписи/несогласия): ___________________________________________________________________________________________________</w:t>
      </w:r>
    </w:p>
    <w:p w14:paraId="0A88BFB2" w14:textId="77777777" w:rsidR="00956C2B" w:rsidRPr="005D744A" w:rsidRDefault="00956C2B" w:rsidP="00956C2B">
      <w:pPr>
        <w:spacing w:after="0" w:line="240" w:lineRule="auto"/>
        <w:rPr>
          <w:rFonts w:ascii="Tahoma" w:eastAsia="Times New Roman" w:hAnsi="Tahoma" w:cs="Times New Roman"/>
          <w:sz w:val="18"/>
          <w:szCs w:val="18"/>
          <w:lang w:eastAsia="ru-RU"/>
        </w:rPr>
      </w:pPr>
      <w:r w:rsidRPr="005D744A">
        <w:rPr>
          <w:rFonts w:ascii="Tahoma" w:eastAsia="Times New Roman" w:hAnsi="Tahoma" w:cs="Times New Roman"/>
          <w:sz w:val="18"/>
          <w:szCs w:val="18"/>
          <w:lang w:eastAsia="ru-RU"/>
        </w:rPr>
        <w:t>______________________________________________________________________________________________________________________________________________________________________________________________________</w:t>
      </w:r>
    </w:p>
    <w:p w14:paraId="3B2EC0BE" w14:textId="77777777" w:rsidR="00956C2B" w:rsidRPr="005D744A" w:rsidRDefault="00956C2B" w:rsidP="00956C2B">
      <w:pPr>
        <w:autoSpaceDE w:val="0"/>
        <w:autoSpaceDN w:val="0"/>
        <w:adjustRightInd w:val="0"/>
        <w:spacing w:after="0" w:line="240" w:lineRule="auto"/>
        <w:jc w:val="both"/>
        <w:rPr>
          <w:rFonts w:ascii="Tahoma" w:eastAsia="Times New Roman" w:hAnsi="Tahoma" w:cs="Tahoma"/>
          <w:sz w:val="14"/>
          <w:szCs w:val="14"/>
          <w:lang w:eastAsia="ru-RU"/>
        </w:rPr>
      </w:pPr>
      <w:r w:rsidRPr="005D744A">
        <w:rPr>
          <w:rFonts w:ascii="Tahoma" w:eastAsia="Times New Roman" w:hAnsi="Tahoma" w:cs="Tahoma"/>
          <w:color w:val="000000"/>
          <w:sz w:val="14"/>
          <w:szCs w:val="14"/>
          <w:lang w:eastAsia="ru-RU"/>
        </w:rPr>
        <w:t xml:space="preserve">1. </w:t>
      </w:r>
      <w:r w:rsidRPr="005D744A">
        <w:rPr>
          <w:rFonts w:ascii="Tahoma" w:eastAsia="Times New Roman" w:hAnsi="Tahoma" w:cs="Tahoma"/>
          <w:sz w:val="14"/>
          <w:szCs w:val="14"/>
          <w:lang w:eastAsia="ru-RU"/>
        </w:rPr>
        <w:t>Потребитель - собственник помещения в многоквартирном доме, жилого дома, домовладения, а также лицо, пользующееся на ином законном основании помещением в многоквартирном доме, жилым домом, домовладением, потребляющее коммунальные услуги;</w:t>
      </w:r>
    </w:p>
    <w:p w14:paraId="0BA511E4" w14:textId="77777777" w:rsidR="00956C2B" w:rsidRPr="005D744A" w:rsidRDefault="00956C2B" w:rsidP="00956C2B">
      <w:pPr>
        <w:spacing w:line="240" w:lineRule="auto"/>
        <w:rPr>
          <w:rFonts w:ascii="Tahoma" w:eastAsia="Times New Roman" w:hAnsi="Tahoma" w:cs="Tahoma"/>
          <w:sz w:val="14"/>
          <w:szCs w:val="14"/>
          <w:lang w:eastAsia="ru-RU"/>
        </w:rPr>
      </w:pPr>
      <w:r w:rsidRPr="005D744A">
        <w:rPr>
          <w:rFonts w:ascii="Tahoma" w:eastAsia="Times New Roman" w:hAnsi="Tahoma" w:cs="Tahoma"/>
          <w:color w:val="000000"/>
          <w:sz w:val="14"/>
          <w:szCs w:val="14"/>
          <w:lang w:eastAsia="ru-RU"/>
        </w:rPr>
        <w:t xml:space="preserve">2. </w:t>
      </w:r>
      <w:r w:rsidRPr="005D744A">
        <w:rPr>
          <w:rFonts w:ascii="Tahoma" w:eastAsia="Times New Roman" w:hAnsi="Tahoma" w:cs="Tahoma"/>
          <w:sz w:val="14"/>
          <w:szCs w:val="14"/>
          <w:lang w:eastAsia="ru-RU"/>
        </w:rPr>
        <w:t>Выполнение измерений в измерительных цепях производятся при установке общедомовых приборов учета с измерительными трансформаторами тока</w:t>
      </w:r>
    </w:p>
    <w:p w14:paraId="56AC1BA3" w14:textId="77777777" w:rsidR="00956C2B" w:rsidRPr="005D744A" w:rsidRDefault="00956C2B" w:rsidP="00956C2B">
      <w:pPr>
        <w:spacing w:after="0" w:line="240" w:lineRule="auto"/>
        <w:ind w:firstLine="284"/>
        <w:jc w:val="right"/>
        <w:rPr>
          <w:rFonts w:ascii="Tahoma" w:eastAsia="Times New Roman" w:hAnsi="Tahoma" w:cs="Tahoma"/>
          <w:color w:val="000000"/>
          <w:sz w:val="20"/>
          <w:szCs w:val="20"/>
          <w:lang w:eastAsia="ru-RU"/>
        </w:rPr>
      </w:pPr>
    </w:p>
    <w:p w14:paraId="23AD24D1" w14:textId="77777777" w:rsidR="00956C2B" w:rsidRPr="005D744A" w:rsidRDefault="00956C2B" w:rsidP="00956C2B">
      <w:pPr>
        <w:spacing w:after="0" w:line="240" w:lineRule="auto"/>
        <w:ind w:firstLine="284"/>
        <w:jc w:val="right"/>
        <w:rPr>
          <w:rFonts w:ascii="Tahoma" w:eastAsia="Times New Roman" w:hAnsi="Tahoma" w:cs="Tahoma"/>
          <w:color w:val="000000"/>
          <w:sz w:val="20"/>
          <w:szCs w:val="20"/>
          <w:lang w:eastAsia="ru-RU"/>
        </w:rPr>
      </w:pPr>
    </w:p>
    <w:p w14:paraId="446A2F48" w14:textId="77777777" w:rsidR="00956C2B" w:rsidRPr="005D744A" w:rsidRDefault="00956C2B" w:rsidP="00956C2B">
      <w:pPr>
        <w:pBdr>
          <w:bottom w:val="single" w:sz="4" w:space="1" w:color="auto"/>
        </w:pBdr>
        <w:shd w:val="clear" w:color="auto" w:fill="E0E0E0"/>
        <w:spacing w:after="0" w:line="240" w:lineRule="auto"/>
        <w:ind w:right="23" w:firstLine="284"/>
        <w:jc w:val="center"/>
        <w:rPr>
          <w:rFonts w:ascii="Tahoma" w:eastAsia="Times New Roman" w:hAnsi="Tahoma" w:cs="Tahoma"/>
          <w:b/>
          <w:spacing w:val="36"/>
          <w:sz w:val="20"/>
          <w:szCs w:val="20"/>
        </w:rPr>
      </w:pPr>
      <w:r w:rsidRPr="005D744A">
        <w:rPr>
          <w:rFonts w:ascii="Tahoma" w:eastAsia="Times New Roman" w:hAnsi="Tahoma" w:cs="Tahoma"/>
          <w:b/>
          <w:spacing w:val="36"/>
          <w:sz w:val="20"/>
          <w:szCs w:val="20"/>
        </w:rPr>
        <w:t>конец формы</w:t>
      </w:r>
    </w:p>
    <w:p w14:paraId="38A4B054" w14:textId="77777777" w:rsidR="00956C2B" w:rsidRPr="005D744A" w:rsidRDefault="00956C2B" w:rsidP="00956C2B">
      <w:pPr>
        <w:spacing w:after="0" w:line="240" w:lineRule="auto"/>
        <w:ind w:firstLine="284"/>
        <w:jc w:val="right"/>
        <w:rPr>
          <w:rFonts w:ascii="Tahoma" w:eastAsia="Times New Roman" w:hAnsi="Tahoma" w:cs="Tahoma"/>
          <w:color w:val="000000"/>
          <w:sz w:val="20"/>
          <w:szCs w:val="20"/>
          <w:lang w:eastAsia="ru-RU"/>
        </w:rPr>
      </w:pPr>
    </w:p>
    <w:p w14:paraId="210D51D2" w14:textId="77777777" w:rsidR="00956C2B" w:rsidRPr="005D744A" w:rsidRDefault="00956C2B" w:rsidP="00956C2B">
      <w:pPr>
        <w:widowControl w:val="0"/>
        <w:shd w:val="clear" w:color="auto" w:fill="FFFFFF"/>
        <w:tabs>
          <w:tab w:val="left" w:pos="720"/>
          <w:tab w:val="num" w:pos="1980"/>
        </w:tabs>
        <w:autoSpaceDE w:val="0"/>
        <w:autoSpaceDN w:val="0"/>
        <w:adjustRightInd w:val="0"/>
        <w:spacing w:after="0" w:line="240" w:lineRule="auto"/>
        <w:ind w:firstLine="284"/>
        <w:jc w:val="center"/>
        <w:rPr>
          <w:rFonts w:ascii="Tahoma" w:eastAsia="Times New Roman" w:hAnsi="Tahoma" w:cs="Tahoma"/>
          <w:b/>
          <w:sz w:val="20"/>
          <w:szCs w:val="20"/>
        </w:rPr>
      </w:pPr>
      <w:r w:rsidRPr="005D744A">
        <w:rPr>
          <w:rFonts w:ascii="Tahoma" w:eastAsia="Times New Roman" w:hAnsi="Tahoma" w:cs="Tahoma"/>
          <w:b/>
          <w:sz w:val="20"/>
          <w:szCs w:val="20"/>
        </w:rPr>
        <w:t>ФОРМУ УТВЕРЖДАЕМ ПОДПИСИ СТОРОН:</w:t>
      </w:r>
    </w:p>
    <w:p w14:paraId="1708ADD3" w14:textId="77777777" w:rsidR="00956C2B" w:rsidRPr="005D744A" w:rsidRDefault="00956C2B" w:rsidP="00956C2B">
      <w:pPr>
        <w:widowControl w:val="0"/>
        <w:shd w:val="clear" w:color="auto" w:fill="FFFFFF"/>
        <w:tabs>
          <w:tab w:val="left" w:pos="720"/>
          <w:tab w:val="num" w:pos="1980"/>
        </w:tabs>
        <w:autoSpaceDE w:val="0"/>
        <w:autoSpaceDN w:val="0"/>
        <w:adjustRightInd w:val="0"/>
        <w:spacing w:after="0" w:line="240" w:lineRule="auto"/>
        <w:ind w:firstLine="284"/>
        <w:jc w:val="center"/>
        <w:rPr>
          <w:rFonts w:ascii="Tahoma" w:eastAsia="Times New Roman" w:hAnsi="Tahoma" w:cs="Tahoma"/>
          <w:sz w:val="20"/>
          <w:szCs w:val="20"/>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956C2B" w:rsidRPr="00343CAA" w14:paraId="39016068" w14:textId="77777777" w:rsidTr="00390515">
        <w:trPr>
          <w:trHeight w:val="206"/>
        </w:trPr>
        <w:tc>
          <w:tcPr>
            <w:tcW w:w="4678" w:type="dxa"/>
            <w:shd w:val="clear" w:color="auto" w:fill="E7E6E6" w:themeFill="background2"/>
          </w:tcPr>
          <w:p w14:paraId="43012489" w14:textId="77777777" w:rsidR="00956C2B" w:rsidRPr="00343CAA" w:rsidRDefault="00956C2B" w:rsidP="00390515">
            <w:pPr>
              <w:widowControl w:val="0"/>
              <w:spacing w:after="0"/>
              <w:ind w:right="74" w:firstLine="37"/>
              <w:jc w:val="center"/>
              <w:rPr>
                <w:rFonts w:ascii="Tahoma" w:eastAsia="Times New Roman" w:hAnsi="Tahoma" w:cs="Tahoma"/>
                <w:b/>
                <w:bCs/>
                <w:sz w:val="20"/>
                <w:szCs w:val="20"/>
              </w:rPr>
            </w:pPr>
            <w:r w:rsidRPr="00343CAA">
              <w:rPr>
                <w:rFonts w:ascii="Tahoma" w:eastAsia="Times New Roman" w:hAnsi="Tahoma" w:cs="Tahoma"/>
                <w:b/>
                <w:bCs/>
                <w:sz w:val="20"/>
                <w:szCs w:val="20"/>
              </w:rPr>
              <w:t>Подрядчик:</w:t>
            </w:r>
          </w:p>
        </w:tc>
        <w:tc>
          <w:tcPr>
            <w:tcW w:w="4678" w:type="dxa"/>
            <w:shd w:val="clear" w:color="auto" w:fill="E7E6E6" w:themeFill="background2"/>
          </w:tcPr>
          <w:p w14:paraId="1DE36E0B" w14:textId="77777777" w:rsidR="00956C2B" w:rsidRPr="00343CAA" w:rsidRDefault="00956C2B" w:rsidP="00390515">
            <w:pPr>
              <w:widowControl w:val="0"/>
              <w:spacing w:after="0"/>
              <w:ind w:right="74" w:firstLine="37"/>
              <w:jc w:val="center"/>
              <w:rPr>
                <w:rFonts w:ascii="Tahoma" w:eastAsia="Times New Roman" w:hAnsi="Tahoma" w:cs="Tahoma"/>
                <w:b/>
                <w:bCs/>
                <w:sz w:val="20"/>
                <w:szCs w:val="20"/>
              </w:rPr>
            </w:pPr>
            <w:r w:rsidRPr="00343CAA">
              <w:rPr>
                <w:rFonts w:ascii="Tahoma" w:eastAsia="Times New Roman" w:hAnsi="Tahoma" w:cs="Tahoma"/>
                <w:b/>
                <w:sz w:val="20"/>
                <w:szCs w:val="20"/>
              </w:rPr>
              <w:t>Заказчик:</w:t>
            </w:r>
          </w:p>
        </w:tc>
      </w:tr>
      <w:tr w:rsidR="00956C2B" w:rsidRPr="00343CAA" w14:paraId="0F641ECB" w14:textId="77777777" w:rsidTr="00390515">
        <w:trPr>
          <w:trHeight w:val="497"/>
        </w:trPr>
        <w:tc>
          <w:tcPr>
            <w:tcW w:w="4678" w:type="dxa"/>
            <w:vAlign w:val="center"/>
          </w:tcPr>
          <w:p w14:paraId="04DC4968" w14:textId="77777777" w:rsidR="00956C2B" w:rsidRPr="00343CAA" w:rsidRDefault="00956C2B" w:rsidP="00390515">
            <w:pPr>
              <w:widowControl w:val="0"/>
              <w:shd w:val="clear" w:color="auto" w:fill="FFFFFF"/>
              <w:spacing w:after="0" w:line="240" w:lineRule="auto"/>
              <w:ind w:firstLine="37"/>
              <w:jc w:val="center"/>
              <w:rPr>
                <w:rFonts w:ascii="Tahoma" w:eastAsia="Times New Roman" w:hAnsi="Tahoma" w:cs="Tahoma"/>
                <w:b/>
                <w:spacing w:val="-3"/>
                <w:sz w:val="20"/>
                <w:szCs w:val="20"/>
                <w:lang w:eastAsia="ru-RU"/>
              </w:rPr>
            </w:pPr>
            <w:r>
              <w:rPr>
                <w:rFonts w:ascii="Tahoma" w:eastAsia="Times New Roman" w:hAnsi="Tahoma" w:cs="Tahoma"/>
                <w:b/>
                <w:spacing w:val="-3"/>
                <w:sz w:val="20"/>
                <w:szCs w:val="20"/>
                <w:lang w:eastAsia="ru-RU"/>
              </w:rPr>
              <w:t>____ «________________________»</w:t>
            </w:r>
          </w:p>
        </w:tc>
        <w:tc>
          <w:tcPr>
            <w:tcW w:w="4678" w:type="dxa"/>
            <w:vAlign w:val="center"/>
          </w:tcPr>
          <w:p w14:paraId="11F8C32C" w14:textId="77777777" w:rsidR="00956C2B" w:rsidRPr="00343CAA" w:rsidRDefault="00956C2B" w:rsidP="00390515">
            <w:pPr>
              <w:widowControl w:val="0"/>
              <w:shd w:val="clear" w:color="auto" w:fill="FFFFFF"/>
              <w:spacing w:before="60" w:after="0" w:line="240" w:lineRule="auto"/>
              <w:ind w:firstLine="37"/>
              <w:jc w:val="center"/>
              <w:rPr>
                <w:rFonts w:ascii="Tahoma" w:eastAsia="Times New Roman" w:hAnsi="Tahoma" w:cs="Tahoma"/>
                <w:sz w:val="20"/>
                <w:szCs w:val="20"/>
              </w:rPr>
            </w:pPr>
            <w:r w:rsidRPr="00343CAA">
              <w:rPr>
                <w:rFonts w:ascii="Tahoma" w:eastAsia="Times New Roman" w:hAnsi="Tahoma" w:cs="Tahoma"/>
                <w:b/>
                <w:spacing w:val="-3"/>
                <w:sz w:val="20"/>
                <w:szCs w:val="20"/>
                <w:lang w:eastAsia="ru-RU"/>
              </w:rPr>
              <w:t>АО «Коми энергосбытовая компания»</w:t>
            </w:r>
          </w:p>
        </w:tc>
      </w:tr>
      <w:tr w:rsidR="00956C2B" w:rsidRPr="00343CAA" w14:paraId="46C951DA" w14:textId="77777777" w:rsidTr="00390515">
        <w:trPr>
          <w:cantSplit/>
          <w:trHeight w:val="967"/>
        </w:trPr>
        <w:tc>
          <w:tcPr>
            <w:tcW w:w="4678" w:type="dxa"/>
          </w:tcPr>
          <w:p w14:paraId="0EFE00E1" w14:textId="77777777" w:rsidR="00956C2B" w:rsidRPr="00343CAA" w:rsidRDefault="00956C2B" w:rsidP="00390515">
            <w:pPr>
              <w:spacing w:after="0" w:line="240" w:lineRule="auto"/>
              <w:ind w:firstLine="37"/>
              <w:jc w:val="both"/>
              <w:rPr>
                <w:rFonts w:ascii="Tahoma" w:eastAsia="Times New Roman" w:hAnsi="Tahoma" w:cs="Tahoma"/>
                <w:sz w:val="20"/>
                <w:szCs w:val="20"/>
              </w:rPr>
            </w:pPr>
            <w:r w:rsidRPr="00343CAA">
              <w:rPr>
                <w:rFonts w:ascii="Tahoma" w:eastAsia="Times New Roman" w:hAnsi="Tahoma" w:cs="Tahoma"/>
                <w:sz w:val="20"/>
                <w:szCs w:val="20"/>
              </w:rPr>
              <w:t>Дата подписания «___» ___________ 202</w:t>
            </w:r>
            <w:r>
              <w:rPr>
                <w:rFonts w:ascii="Tahoma" w:eastAsia="Times New Roman" w:hAnsi="Tahoma" w:cs="Tahoma"/>
                <w:sz w:val="20"/>
                <w:szCs w:val="20"/>
              </w:rPr>
              <w:t>__</w:t>
            </w:r>
            <w:r w:rsidRPr="00343CAA">
              <w:rPr>
                <w:rFonts w:ascii="Tahoma" w:eastAsia="Times New Roman" w:hAnsi="Tahoma" w:cs="Tahoma"/>
                <w:sz w:val="20"/>
                <w:szCs w:val="20"/>
              </w:rPr>
              <w:t xml:space="preserve"> года</w:t>
            </w:r>
          </w:p>
          <w:p w14:paraId="417474E1" w14:textId="77777777" w:rsidR="00956C2B" w:rsidRPr="00343CAA" w:rsidRDefault="00956C2B" w:rsidP="00390515">
            <w:pPr>
              <w:widowControl w:val="0"/>
              <w:shd w:val="clear" w:color="auto" w:fill="FFFFFF"/>
              <w:spacing w:after="0" w:line="240" w:lineRule="auto"/>
              <w:ind w:firstLine="37"/>
              <w:jc w:val="both"/>
              <w:rPr>
                <w:rFonts w:ascii="Tahoma" w:eastAsia="Times New Roman" w:hAnsi="Tahoma" w:cs="Tahoma"/>
                <w:spacing w:val="-3"/>
                <w:sz w:val="20"/>
                <w:szCs w:val="20"/>
                <w:lang w:eastAsia="ru-RU"/>
              </w:rPr>
            </w:pPr>
            <w:r w:rsidRPr="00343CAA">
              <w:rPr>
                <w:rFonts w:ascii="Tahoma" w:eastAsia="Times New Roman" w:hAnsi="Tahoma" w:cs="Tahoma"/>
                <w:spacing w:val="-3"/>
                <w:sz w:val="20"/>
                <w:szCs w:val="20"/>
                <w:lang w:eastAsia="ru-RU"/>
              </w:rPr>
              <w:t>_________________</w:t>
            </w:r>
            <w:r>
              <w:rPr>
                <w:rFonts w:ascii="Tahoma" w:eastAsia="Times New Roman" w:hAnsi="Tahoma" w:cs="Tahoma"/>
                <w:spacing w:val="-3"/>
                <w:sz w:val="20"/>
                <w:szCs w:val="20"/>
                <w:u w:val="single"/>
              </w:rPr>
              <w:t xml:space="preserve"> _</w:t>
            </w:r>
            <w:r w:rsidRPr="00343CAA">
              <w:rPr>
                <w:rFonts w:ascii="Tahoma" w:eastAsia="Times New Roman" w:hAnsi="Tahoma" w:cs="Tahoma"/>
                <w:spacing w:val="-3"/>
                <w:sz w:val="20"/>
                <w:szCs w:val="20"/>
                <w:u w:val="single"/>
              </w:rPr>
              <w:t>___</w:t>
            </w:r>
            <w:r w:rsidRPr="00343CAA">
              <w:rPr>
                <w:rFonts w:ascii="Tahoma" w:eastAsia="Times New Roman" w:hAnsi="Tahoma" w:cs="Tahoma"/>
                <w:spacing w:val="-3"/>
                <w:sz w:val="20"/>
                <w:szCs w:val="20"/>
                <w:lang w:eastAsia="ru-RU"/>
              </w:rPr>
              <w:t xml:space="preserve"> </w:t>
            </w:r>
            <w:r>
              <w:rPr>
                <w:rFonts w:ascii="Tahoma" w:eastAsia="Times New Roman" w:hAnsi="Tahoma" w:cs="Tahoma"/>
                <w:spacing w:val="-3"/>
                <w:sz w:val="20"/>
                <w:szCs w:val="20"/>
                <w:lang w:eastAsia="ru-RU"/>
              </w:rPr>
              <w:t>__________________</w:t>
            </w:r>
          </w:p>
          <w:p w14:paraId="2BB4BDF9" w14:textId="77777777" w:rsidR="00956C2B" w:rsidRPr="00343CAA" w:rsidRDefault="00956C2B" w:rsidP="00390515">
            <w:pPr>
              <w:widowControl w:val="0"/>
              <w:spacing w:after="0" w:line="240" w:lineRule="auto"/>
              <w:ind w:firstLine="37"/>
              <w:jc w:val="both"/>
              <w:rPr>
                <w:rFonts w:ascii="Tahoma" w:eastAsia="Times New Roman" w:hAnsi="Tahoma" w:cs="Tahoma"/>
                <w:spacing w:val="-3"/>
                <w:sz w:val="20"/>
                <w:szCs w:val="20"/>
                <w:lang w:eastAsia="ru-RU"/>
              </w:rPr>
            </w:pPr>
            <w:r w:rsidRPr="00343CAA">
              <w:rPr>
                <w:rFonts w:ascii="Tahoma" w:eastAsia="Times New Roman" w:hAnsi="Tahoma" w:cs="Tahoma"/>
                <w:spacing w:val="-3"/>
                <w:sz w:val="20"/>
                <w:szCs w:val="20"/>
                <w:lang w:eastAsia="ru-RU"/>
              </w:rPr>
              <w:t>м.п.</w:t>
            </w:r>
          </w:p>
        </w:tc>
        <w:tc>
          <w:tcPr>
            <w:tcW w:w="4678" w:type="dxa"/>
          </w:tcPr>
          <w:p w14:paraId="4FE8B1F4" w14:textId="77777777" w:rsidR="00956C2B" w:rsidRPr="00343CAA" w:rsidRDefault="00956C2B" w:rsidP="00390515">
            <w:pPr>
              <w:spacing w:after="0"/>
              <w:ind w:firstLine="37"/>
              <w:rPr>
                <w:rFonts w:ascii="Tahoma" w:eastAsia="Times New Roman" w:hAnsi="Tahoma" w:cs="Tahoma"/>
                <w:sz w:val="20"/>
                <w:szCs w:val="20"/>
              </w:rPr>
            </w:pPr>
            <w:r w:rsidRPr="00343CAA">
              <w:rPr>
                <w:rFonts w:ascii="Tahoma" w:eastAsia="Times New Roman" w:hAnsi="Tahoma" w:cs="Tahoma"/>
                <w:sz w:val="20"/>
                <w:szCs w:val="20"/>
              </w:rPr>
              <w:t>Дата подписания «___» __________ 202</w:t>
            </w:r>
            <w:r>
              <w:rPr>
                <w:rFonts w:ascii="Tahoma" w:eastAsia="Times New Roman" w:hAnsi="Tahoma" w:cs="Tahoma"/>
                <w:sz w:val="20"/>
                <w:szCs w:val="20"/>
              </w:rPr>
              <w:t>__</w:t>
            </w:r>
            <w:r w:rsidRPr="00343CAA">
              <w:rPr>
                <w:rFonts w:ascii="Tahoma" w:eastAsia="Times New Roman" w:hAnsi="Tahoma" w:cs="Tahoma"/>
                <w:sz w:val="20"/>
                <w:szCs w:val="20"/>
              </w:rPr>
              <w:t>года</w:t>
            </w:r>
          </w:p>
          <w:p w14:paraId="2CFFB5D5" w14:textId="77777777" w:rsidR="00956C2B" w:rsidRPr="00343CAA" w:rsidRDefault="00956C2B" w:rsidP="00390515">
            <w:pPr>
              <w:widowControl w:val="0"/>
              <w:shd w:val="clear" w:color="auto" w:fill="FFFFFF"/>
              <w:spacing w:before="60" w:after="0" w:line="240" w:lineRule="auto"/>
              <w:ind w:firstLine="37"/>
              <w:jc w:val="both"/>
              <w:rPr>
                <w:rFonts w:ascii="Tahoma" w:eastAsia="Times New Roman" w:hAnsi="Tahoma" w:cs="Tahoma"/>
                <w:spacing w:val="-3"/>
                <w:sz w:val="20"/>
                <w:szCs w:val="20"/>
                <w:lang w:eastAsia="ru-RU"/>
              </w:rPr>
            </w:pPr>
            <w:r w:rsidRPr="00343CAA">
              <w:rPr>
                <w:rFonts w:ascii="Tahoma" w:eastAsia="Times New Roman" w:hAnsi="Tahoma" w:cs="Tahoma"/>
                <w:spacing w:val="-3"/>
                <w:sz w:val="20"/>
                <w:szCs w:val="20"/>
                <w:lang w:eastAsia="ru-RU"/>
              </w:rPr>
              <w:t>________________________</w:t>
            </w:r>
            <w:r>
              <w:rPr>
                <w:rFonts w:ascii="Tahoma" w:eastAsia="Times New Roman" w:hAnsi="Tahoma" w:cs="Tahoma"/>
                <w:spacing w:val="-3"/>
                <w:sz w:val="20"/>
                <w:szCs w:val="20"/>
                <w:lang w:eastAsia="ru-RU"/>
              </w:rPr>
              <w:t>_____</w:t>
            </w:r>
            <w:r w:rsidRPr="00343CAA">
              <w:rPr>
                <w:rFonts w:ascii="Tahoma" w:eastAsia="Times New Roman" w:hAnsi="Tahoma" w:cs="Tahoma"/>
                <w:spacing w:val="-3"/>
                <w:sz w:val="20"/>
                <w:szCs w:val="20"/>
                <w:lang w:eastAsia="ru-RU"/>
              </w:rPr>
              <w:t xml:space="preserve"> Е.Н. Борисова</w:t>
            </w:r>
          </w:p>
          <w:p w14:paraId="68EF7E33" w14:textId="77777777" w:rsidR="00956C2B" w:rsidRPr="00343CAA" w:rsidRDefault="00956C2B" w:rsidP="00390515">
            <w:pPr>
              <w:widowControl w:val="0"/>
              <w:shd w:val="clear" w:color="auto" w:fill="FFFFFF"/>
              <w:spacing w:before="60" w:after="0" w:line="240" w:lineRule="auto"/>
              <w:ind w:firstLine="37"/>
              <w:jc w:val="both"/>
              <w:rPr>
                <w:rFonts w:ascii="Tahoma" w:eastAsia="Times New Roman" w:hAnsi="Tahoma" w:cs="Tahoma"/>
                <w:spacing w:val="-3"/>
                <w:sz w:val="20"/>
                <w:szCs w:val="20"/>
                <w:lang w:eastAsia="ru-RU"/>
              </w:rPr>
            </w:pPr>
            <w:r w:rsidRPr="00343CAA">
              <w:rPr>
                <w:rFonts w:ascii="Tahoma" w:eastAsia="Times New Roman" w:hAnsi="Tahoma" w:cs="Tahoma"/>
                <w:spacing w:val="-3"/>
                <w:sz w:val="20"/>
                <w:szCs w:val="20"/>
                <w:lang w:eastAsia="ru-RU"/>
              </w:rPr>
              <w:t>м.п.</w:t>
            </w:r>
          </w:p>
        </w:tc>
      </w:tr>
    </w:tbl>
    <w:p w14:paraId="3456048B" w14:textId="77777777" w:rsidR="00956C2B" w:rsidRPr="00F55337" w:rsidRDefault="00956C2B" w:rsidP="00956C2B">
      <w:pPr>
        <w:spacing w:after="160" w:line="259" w:lineRule="auto"/>
        <w:ind w:firstLine="284"/>
        <w:rPr>
          <w:rFonts w:ascii="Tahoma" w:eastAsia="Times New Roman" w:hAnsi="Tahoma" w:cs="Tahoma"/>
          <w:sz w:val="20"/>
          <w:szCs w:val="20"/>
          <w:lang w:eastAsia="ru-RU"/>
        </w:rPr>
      </w:pPr>
    </w:p>
    <w:p w14:paraId="62F914FF" w14:textId="77777777" w:rsidR="00956C2B" w:rsidRPr="005D744A" w:rsidRDefault="00956C2B" w:rsidP="00956C2B">
      <w:pPr>
        <w:spacing w:after="0" w:line="240" w:lineRule="auto"/>
        <w:ind w:firstLine="284"/>
        <w:jc w:val="right"/>
        <w:rPr>
          <w:rFonts w:ascii="Tahoma" w:eastAsia="Times New Roman" w:hAnsi="Tahoma" w:cs="Tahoma"/>
          <w:color w:val="000000"/>
          <w:sz w:val="20"/>
          <w:szCs w:val="20"/>
          <w:lang w:eastAsia="ru-RU"/>
        </w:rPr>
      </w:pPr>
    </w:p>
    <w:p w14:paraId="08A765F0" w14:textId="77777777" w:rsidR="00956C2B" w:rsidRPr="00343CAA" w:rsidRDefault="00956C2B" w:rsidP="00956C2B">
      <w:pPr>
        <w:ind w:firstLine="284"/>
        <w:rPr>
          <w:lang w:eastAsia="ru-RU"/>
        </w:rPr>
      </w:pPr>
    </w:p>
    <w:p w14:paraId="18FE5FDD" w14:textId="77777777" w:rsidR="00956C2B" w:rsidRDefault="00956C2B" w:rsidP="00956C2B">
      <w:pPr>
        <w:ind w:firstLine="284"/>
        <w:rPr>
          <w:lang w:eastAsia="ru-RU"/>
        </w:rPr>
      </w:pPr>
      <w:r>
        <w:rPr>
          <w:lang w:eastAsia="ru-RU"/>
        </w:rPr>
        <w:br w:type="page"/>
      </w:r>
    </w:p>
    <w:p w14:paraId="71B0532F" w14:textId="77777777" w:rsidR="00956C2B" w:rsidRPr="00343CAA" w:rsidRDefault="00956C2B" w:rsidP="00956C2B">
      <w:pPr>
        <w:spacing w:after="0" w:line="240" w:lineRule="auto"/>
        <w:ind w:firstLine="284"/>
        <w:jc w:val="right"/>
        <w:outlineLvl w:val="0"/>
        <w:rPr>
          <w:rFonts w:ascii="Tahoma" w:eastAsia="Times New Roman" w:hAnsi="Tahoma" w:cs="Tahoma"/>
          <w:sz w:val="20"/>
          <w:szCs w:val="20"/>
        </w:rPr>
      </w:pPr>
      <w:r w:rsidRPr="00343CAA">
        <w:rPr>
          <w:rFonts w:ascii="Tahoma" w:eastAsia="Times New Roman" w:hAnsi="Tahoma" w:cs="Tahoma"/>
          <w:sz w:val="20"/>
          <w:szCs w:val="20"/>
          <w:lang w:eastAsia="ru-RU"/>
        </w:rPr>
        <w:lastRenderedPageBreak/>
        <w:t xml:space="preserve">Приложение №7 </w:t>
      </w:r>
      <w:r w:rsidRPr="00343CAA">
        <w:rPr>
          <w:rFonts w:ascii="Tahoma" w:eastAsia="Times New Roman" w:hAnsi="Tahoma" w:cs="Tahoma"/>
          <w:sz w:val="20"/>
          <w:szCs w:val="20"/>
        </w:rPr>
        <w:t>к Техническому Заданию</w:t>
      </w:r>
    </w:p>
    <w:p w14:paraId="1474313B" w14:textId="77777777" w:rsidR="00956C2B" w:rsidRPr="00343CAA" w:rsidRDefault="00956C2B" w:rsidP="00956C2B">
      <w:pPr>
        <w:widowControl w:val="0"/>
        <w:shd w:val="clear" w:color="auto" w:fill="FFFFFF"/>
        <w:tabs>
          <w:tab w:val="left" w:pos="720"/>
          <w:tab w:val="num" w:pos="1980"/>
        </w:tabs>
        <w:autoSpaceDE w:val="0"/>
        <w:autoSpaceDN w:val="0"/>
        <w:adjustRightInd w:val="0"/>
        <w:spacing w:after="0" w:line="240" w:lineRule="auto"/>
        <w:ind w:left="5103" w:firstLine="284"/>
        <w:jc w:val="right"/>
        <w:rPr>
          <w:rFonts w:ascii="Tahoma" w:eastAsia="Times New Roman" w:hAnsi="Tahoma" w:cs="Tahoma"/>
          <w:sz w:val="20"/>
          <w:szCs w:val="20"/>
          <w:lang w:eastAsia="ru-RU"/>
        </w:rPr>
      </w:pPr>
      <w:r w:rsidRPr="00343CAA">
        <w:rPr>
          <w:rFonts w:ascii="Tahoma" w:eastAsia="Times New Roman" w:hAnsi="Tahoma" w:cs="Tahoma"/>
          <w:sz w:val="20"/>
          <w:szCs w:val="20"/>
          <w:lang w:eastAsia="ru-RU"/>
        </w:rPr>
        <w:t>Договора подряда</w:t>
      </w:r>
      <w:r>
        <w:rPr>
          <w:rFonts w:ascii="Tahoma" w:eastAsia="Times New Roman" w:hAnsi="Tahoma" w:cs="Tahoma"/>
          <w:sz w:val="20"/>
          <w:szCs w:val="20"/>
          <w:lang w:eastAsia="ru-RU"/>
        </w:rPr>
        <w:t xml:space="preserve"> </w:t>
      </w:r>
      <w:r w:rsidRPr="00343CAA">
        <w:rPr>
          <w:rFonts w:ascii="Tahoma" w:eastAsia="Times New Roman" w:hAnsi="Tahoma" w:cs="Tahoma"/>
          <w:sz w:val="20"/>
          <w:szCs w:val="20"/>
          <w:lang w:eastAsia="ru-RU"/>
        </w:rPr>
        <w:t xml:space="preserve">№ </w:t>
      </w:r>
      <w:r>
        <w:t>______________</w:t>
      </w:r>
    </w:p>
    <w:p w14:paraId="4891615A" w14:textId="77777777" w:rsidR="00956C2B" w:rsidRPr="00343CAA" w:rsidRDefault="00956C2B" w:rsidP="00956C2B">
      <w:pPr>
        <w:widowControl w:val="0"/>
        <w:shd w:val="clear" w:color="auto" w:fill="FFFFFF"/>
        <w:tabs>
          <w:tab w:val="left" w:pos="720"/>
          <w:tab w:val="num" w:pos="1980"/>
        </w:tabs>
        <w:autoSpaceDE w:val="0"/>
        <w:autoSpaceDN w:val="0"/>
        <w:adjustRightInd w:val="0"/>
        <w:spacing w:line="240" w:lineRule="auto"/>
        <w:ind w:left="5670" w:firstLine="284"/>
        <w:jc w:val="right"/>
        <w:rPr>
          <w:rFonts w:ascii="Tahoma" w:eastAsia="Times New Roman" w:hAnsi="Tahoma" w:cs="Tahoma"/>
          <w:sz w:val="20"/>
          <w:szCs w:val="20"/>
          <w:lang w:eastAsia="ru-RU"/>
        </w:rPr>
      </w:pPr>
      <w:r w:rsidRPr="00343CAA">
        <w:rPr>
          <w:rFonts w:ascii="Tahoma" w:eastAsia="Times New Roman" w:hAnsi="Tahoma" w:cs="Tahoma"/>
          <w:sz w:val="20"/>
          <w:szCs w:val="20"/>
          <w:lang w:eastAsia="ru-RU"/>
        </w:rPr>
        <w:t>от «____» ___</w:t>
      </w:r>
      <w:r w:rsidRPr="00EA418F">
        <w:rPr>
          <w:rFonts w:ascii="Tahoma" w:eastAsia="Times New Roman" w:hAnsi="Tahoma" w:cs="Tahoma"/>
          <w:sz w:val="20"/>
          <w:szCs w:val="20"/>
          <w:lang w:eastAsia="ru-RU"/>
        </w:rPr>
        <w:t>___</w:t>
      </w:r>
      <w:r w:rsidRPr="00343CAA">
        <w:rPr>
          <w:rFonts w:ascii="Tahoma" w:eastAsia="Times New Roman" w:hAnsi="Tahoma" w:cs="Tahoma"/>
          <w:sz w:val="20"/>
          <w:szCs w:val="20"/>
          <w:lang w:eastAsia="ru-RU"/>
        </w:rPr>
        <w:t>______ 202</w:t>
      </w:r>
      <w:r>
        <w:rPr>
          <w:rFonts w:ascii="Tahoma" w:eastAsia="Times New Roman" w:hAnsi="Tahoma" w:cs="Tahoma"/>
          <w:sz w:val="20"/>
          <w:szCs w:val="20"/>
          <w:lang w:eastAsia="ru-RU"/>
        </w:rPr>
        <w:t>___</w:t>
      </w:r>
      <w:r w:rsidRPr="00343CAA">
        <w:rPr>
          <w:rFonts w:ascii="Tahoma" w:eastAsia="Times New Roman" w:hAnsi="Tahoma" w:cs="Tahoma"/>
          <w:sz w:val="20"/>
          <w:szCs w:val="20"/>
          <w:lang w:eastAsia="ru-RU"/>
        </w:rPr>
        <w:t>г.</w:t>
      </w:r>
    </w:p>
    <w:p w14:paraId="0C508706" w14:textId="77777777" w:rsidR="00956C2B" w:rsidRPr="00343CAA" w:rsidRDefault="00956C2B" w:rsidP="00956C2B">
      <w:pPr>
        <w:pBdr>
          <w:top w:val="single" w:sz="4" w:space="1" w:color="auto"/>
        </w:pBdr>
        <w:shd w:val="clear" w:color="auto" w:fill="E0E0E0"/>
        <w:spacing w:after="0" w:line="240" w:lineRule="auto"/>
        <w:ind w:right="21" w:firstLine="284"/>
        <w:jc w:val="center"/>
        <w:rPr>
          <w:rFonts w:ascii="Tahoma" w:eastAsia="Times New Roman" w:hAnsi="Tahoma" w:cs="Tahoma"/>
          <w:b/>
          <w:spacing w:val="36"/>
          <w:sz w:val="20"/>
          <w:szCs w:val="20"/>
        </w:rPr>
      </w:pPr>
      <w:r w:rsidRPr="00343CAA">
        <w:rPr>
          <w:rFonts w:ascii="Tahoma" w:eastAsia="Times New Roman" w:hAnsi="Tahoma" w:cs="Tahoma"/>
          <w:b/>
          <w:spacing w:val="36"/>
          <w:sz w:val="20"/>
          <w:szCs w:val="20"/>
        </w:rPr>
        <w:t>начало формы</w:t>
      </w:r>
    </w:p>
    <w:p w14:paraId="0858B60B" w14:textId="77777777" w:rsidR="00956C2B" w:rsidRPr="00807CE4" w:rsidRDefault="00956C2B" w:rsidP="00956C2B">
      <w:pPr>
        <w:spacing w:before="240" w:after="0" w:line="240" w:lineRule="auto"/>
        <w:ind w:firstLine="284"/>
        <w:jc w:val="center"/>
        <w:outlineLvl w:val="0"/>
        <w:rPr>
          <w:rFonts w:ascii="Tahoma" w:eastAsia="Times New Roman" w:hAnsi="Tahoma" w:cs="Tahoma"/>
          <w:b/>
          <w:sz w:val="20"/>
          <w:szCs w:val="20"/>
          <w:lang w:eastAsia="ru-RU"/>
        </w:rPr>
      </w:pPr>
      <w:r w:rsidRPr="00807CE4">
        <w:rPr>
          <w:rFonts w:ascii="Tahoma" w:eastAsia="Times New Roman" w:hAnsi="Tahoma" w:cs="Tahoma"/>
          <w:b/>
          <w:sz w:val="20"/>
          <w:szCs w:val="20"/>
          <w:lang w:eastAsia="ru-RU"/>
        </w:rPr>
        <w:t>Акт об отказе в допуске к прибору учета электрической энергии/недопуска в жилое и (или) нежилое помещение</w:t>
      </w:r>
    </w:p>
    <w:p w14:paraId="4E4C74B3" w14:textId="77777777" w:rsidR="00956C2B" w:rsidRPr="00343CAA" w:rsidRDefault="00956C2B" w:rsidP="00956C2B">
      <w:pPr>
        <w:spacing w:after="0" w:line="240" w:lineRule="auto"/>
        <w:ind w:firstLine="284"/>
        <w:jc w:val="center"/>
        <w:rPr>
          <w:rFonts w:ascii="Tahoma" w:eastAsia="Times New Roman" w:hAnsi="Tahoma" w:cs="Times New Roman"/>
          <w:sz w:val="18"/>
          <w:szCs w:val="18"/>
          <w:lang w:eastAsia="ru-RU"/>
        </w:rPr>
      </w:pPr>
      <w:r w:rsidRPr="00343CAA">
        <w:rPr>
          <w:rFonts w:ascii="Tahoma" w:eastAsia="Times New Roman" w:hAnsi="Tahoma" w:cs="Times New Roman"/>
          <w:sz w:val="12"/>
          <w:szCs w:val="12"/>
          <w:lang w:eastAsia="ru-RU"/>
        </w:rPr>
        <w:t>(ненужное зачеркнуть)</w:t>
      </w:r>
    </w:p>
    <w:p w14:paraId="6625D369" w14:textId="77777777" w:rsidR="00956C2B" w:rsidRPr="00343CAA" w:rsidRDefault="00956C2B" w:rsidP="00956C2B">
      <w:pPr>
        <w:spacing w:after="0" w:line="240" w:lineRule="auto"/>
        <w:contextualSpacing/>
        <w:rPr>
          <w:rFonts w:ascii="Tahoma" w:eastAsia="Times New Roman" w:hAnsi="Tahoma" w:cs="Times New Roman"/>
          <w:sz w:val="18"/>
          <w:szCs w:val="18"/>
          <w:lang w:eastAsia="ru-RU"/>
        </w:rPr>
      </w:pPr>
      <w:r w:rsidRPr="00343CAA">
        <w:rPr>
          <w:rFonts w:ascii="Tahoma" w:eastAsia="Times New Roman" w:hAnsi="Tahoma" w:cs="Times New Roman"/>
          <w:sz w:val="18"/>
          <w:szCs w:val="18"/>
          <w:lang w:eastAsia="ru-RU"/>
        </w:rPr>
        <w:t>Составлен: «___» __</w:t>
      </w:r>
      <w:r w:rsidRPr="00343CAA">
        <w:rPr>
          <w:rFonts w:ascii="Tahoma" w:eastAsia="Times New Roman" w:hAnsi="Tahoma" w:cs="Times New Roman"/>
          <w:sz w:val="18"/>
          <w:szCs w:val="18"/>
          <w:u w:val="single"/>
          <w:lang w:eastAsia="ru-RU"/>
        </w:rPr>
        <w:t xml:space="preserve">                   </w:t>
      </w:r>
      <w:r w:rsidRPr="00343CAA">
        <w:rPr>
          <w:rFonts w:ascii="Tahoma" w:eastAsia="Times New Roman" w:hAnsi="Tahoma" w:cs="Times New Roman"/>
          <w:sz w:val="18"/>
          <w:szCs w:val="18"/>
          <w:lang w:eastAsia="ru-RU"/>
        </w:rPr>
        <w:t xml:space="preserve">___ 20 </w:t>
      </w:r>
      <w:r w:rsidRPr="00343CAA">
        <w:rPr>
          <w:rFonts w:ascii="Tahoma" w:eastAsia="Times New Roman" w:hAnsi="Tahoma" w:cs="Times New Roman"/>
          <w:sz w:val="18"/>
          <w:szCs w:val="18"/>
          <w:u w:val="single"/>
          <w:lang w:eastAsia="ru-RU"/>
        </w:rPr>
        <w:t xml:space="preserve">      </w:t>
      </w:r>
      <w:r w:rsidRPr="00343CAA">
        <w:rPr>
          <w:rFonts w:ascii="Tahoma" w:eastAsia="Times New Roman" w:hAnsi="Tahoma" w:cs="Times New Roman"/>
          <w:sz w:val="18"/>
          <w:szCs w:val="18"/>
          <w:lang w:eastAsia="ru-RU"/>
        </w:rPr>
        <w:t xml:space="preserve"> г.  время: _____ час. ____ мин.           </w:t>
      </w:r>
    </w:p>
    <w:p w14:paraId="542C61EC" w14:textId="77777777" w:rsidR="00956C2B" w:rsidRPr="00343CAA" w:rsidRDefault="00956C2B" w:rsidP="00956C2B">
      <w:pPr>
        <w:spacing w:after="0" w:line="240" w:lineRule="auto"/>
        <w:contextualSpacing/>
        <w:rPr>
          <w:rFonts w:ascii="Tahoma" w:eastAsia="Times New Roman" w:hAnsi="Tahoma" w:cs="Times New Roman"/>
          <w:sz w:val="18"/>
          <w:szCs w:val="18"/>
          <w:lang w:eastAsia="ru-RU"/>
        </w:rPr>
      </w:pPr>
      <w:r w:rsidRPr="00343CAA">
        <w:rPr>
          <w:rFonts w:ascii="Tahoma" w:eastAsia="Times New Roman" w:hAnsi="Tahoma" w:cs="Times New Roman"/>
          <w:sz w:val="18"/>
          <w:szCs w:val="18"/>
          <w:lang w:eastAsia="ru-RU"/>
        </w:rPr>
        <w:t>Место составления:_ ____________________</w:t>
      </w:r>
    </w:p>
    <w:p w14:paraId="45B58176" w14:textId="77777777" w:rsidR="00956C2B" w:rsidRPr="00343CAA" w:rsidRDefault="00956C2B" w:rsidP="00956C2B">
      <w:pPr>
        <w:spacing w:after="0" w:line="240" w:lineRule="auto"/>
        <w:contextualSpacing/>
        <w:rPr>
          <w:rFonts w:ascii="Tahoma" w:eastAsia="Times New Roman" w:hAnsi="Tahoma" w:cs="Times New Roman"/>
          <w:sz w:val="18"/>
          <w:szCs w:val="18"/>
          <w:lang w:eastAsia="ru-RU"/>
        </w:rPr>
      </w:pPr>
      <w:r w:rsidRPr="00343CAA">
        <w:rPr>
          <w:rFonts w:ascii="Tahoma" w:eastAsia="Times New Roman" w:hAnsi="Tahoma" w:cs="Times New Roman"/>
          <w:sz w:val="18"/>
          <w:szCs w:val="18"/>
          <w:lang w:eastAsia="ru-RU"/>
        </w:rPr>
        <w:t>Представителем энергосбытовой организации __</w:t>
      </w:r>
      <w:r>
        <w:rPr>
          <w:rFonts w:ascii="Tahoma" w:eastAsia="Times New Roman" w:hAnsi="Tahoma" w:cs="Times New Roman"/>
          <w:sz w:val="18"/>
          <w:szCs w:val="18"/>
          <w:lang w:eastAsia="ru-RU"/>
        </w:rPr>
        <w:t>_____________________________</w:t>
      </w:r>
      <w:r w:rsidRPr="00343CAA">
        <w:rPr>
          <w:rFonts w:ascii="Tahoma" w:eastAsia="Times New Roman" w:hAnsi="Tahoma" w:cs="Times New Roman"/>
          <w:sz w:val="18"/>
          <w:szCs w:val="18"/>
          <w:lang w:eastAsia="ru-RU"/>
        </w:rPr>
        <w:t>________________________</w:t>
      </w:r>
    </w:p>
    <w:p w14:paraId="5F3466D4" w14:textId="77777777" w:rsidR="00956C2B" w:rsidRPr="00343CAA" w:rsidRDefault="00956C2B" w:rsidP="00956C2B">
      <w:pPr>
        <w:spacing w:after="0" w:line="240" w:lineRule="auto"/>
        <w:contextualSpacing/>
        <w:rPr>
          <w:rFonts w:ascii="Tahoma" w:eastAsia="Times New Roman" w:hAnsi="Tahoma" w:cs="Times New Roman"/>
          <w:sz w:val="18"/>
          <w:szCs w:val="18"/>
          <w:lang w:eastAsia="ru-RU"/>
        </w:rPr>
      </w:pPr>
      <w:r w:rsidRPr="00343CAA">
        <w:rPr>
          <w:rFonts w:ascii="Tahoma" w:eastAsia="Times New Roman" w:hAnsi="Tahoma" w:cs="Times New Roman"/>
          <w:sz w:val="12"/>
          <w:szCs w:val="12"/>
          <w:lang w:eastAsia="ru-RU"/>
        </w:rPr>
        <w:t xml:space="preserve">                                                                                                                                 (наименование энергосбытовой компании)</w:t>
      </w:r>
      <w:r w:rsidRPr="00343CAA">
        <w:rPr>
          <w:rFonts w:ascii="Tahoma" w:eastAsia="Times New Roman" w:hAnsi="Tahoma" w:cs="Times New Roman"/>
          <w:sz w:val="12"/>
          <w:szCs w:val="12"/>
          <w:lang w:eastAsia="ru-RU"/>
        </w:rPr>
        <w:br/>
      </w:r>
      <w:r w:rsidRPr="00343CAA">
        <w:rPr>
          <w:rFonts w:ascii="Tahoma" w:eastAsia="Times New Roman" w:hAnsi="Tahoma" w:cs="Times New Roman"/>
          <w:sz w:val="18"/>
          <w:szCs w:val="18"/>
          <w:lang w:eastAsia="ru-RU"/>
        </w:rPr>
        <w:t>_______________________________________________________________________________________________</w:t>
      </w:r>
    </w:p>
    <w:p w14:paraId="7859C07C" w14:textId="77777777" w:rsidR="00956C2B" w:rsidRPr="00343CAA" w:rsidRDefault="00956C2B" w:rsidP="00956C2B">
      <w:pPr>
        <w:spacing w:after="0" w:line="240" w:lineRule="auto"/>
        <w:contextualSpacing/>
        <w:rPr>
          <w:rFonts w:ascii="Tahoma" w:eastAsia="Times New Roman" w:hAnsi="Tahoma" w:cs="Times New Roman"/>
          <w:sz w:val="12"/>
          <w:szCs w:val="12"/>
          <w:lang w:eastAsia="ru-RU"/>
        </w:rPr>
      </w:pPr>
      <w:r w:rsidRPr="00343CAA">
        <w:rPr>
          <w:rFonts w:ascii="Tahoma" w:eastAsia="Times New Roman" w:hAnsi="Tahoma" w:cs="Times New Roman"/>
          <w:sz w:val="12"/>
          <w:szCs w:val="12"/>
          <w:lang w:eastAsia="ru-RU"/>
        </w:rPr>
        <w:t xml:space="preserve">                                                                                                      (должность, Фамилия Имя Отчество)</w:t>
      </w:r>
    </w:p>
    <w:p w14:paraId="263A3D59" w14:textId="77777777" w:rsidR="00956C2B" w:rsidRPr="00343CAA" w:rsidRDefault="00956C2B" w:rsidP="00956C2B">
      <w:pPr>
        <w:spacing w:after="0" w:line="240" w:lineRule="auto"/>
        <w:contextualSpacing/>
        <w:rPr>
          <w:rFonts w:ascii="Tahoma" w:eastAsia="Times New Roman" w:hAnsi="Tahoma" w:cs="Times New Roman"/>
          <w:sz w:val="18"/>
          <w:szCs w:val="18"/>
          <w:lang w:eastAsia="ru-RU"/>
        </w:rPr>
      </w:pPr>
      <w:r w:rsidRPr="00343CAA">
        <w:rPr>
          <w:rFonts w:ascii="Tahoma" w:eastAsia="Times New Roman" w:hAnsi="Tahoma" w:cs="Times New Roman"/>
          <w:sz w:val="18"/>
          <w:szCs w:val="18"/>
          <w:lang w:eastAsia="ru-RU"/>
        </w:rPr>
        <w:t>В присутствии Потребителя</w:t>
      </w:r>
      <w:r w:rsidRPr="00343CAA">
        <w:rPr>
          <w:rFonts w:ascii="Tahoma" w:eastAsia="Times New Roman" w:hAnsi="Tahoma" w:cs="Times New Roman"/>
          <w:b/>
          <w:sz w:val="18"/>
          <w:szCs w:val="18"/>
          <w:vertAlign w:val="superscript"/>
          <w:lang w:eastAsia="ru-RU"/>
        </w:rPr>
        <w:t>1</w:t>
      </w:r>
      <w:r w:rsidRPr="00343CAA">
        <w:rPr>
          <w:rFonts w:ascii="Tahoma" w:eastAsia="Times New Roman" w:hAnsi="Tahoma" w:cs="Times New Roman"/>
          <w:sz w:val="18"/>
          <w:szCs w:val="18"/>
          <w:lang w:eastAsia="ru-RU"/>
        </w:rPr>
        <w:t xml:space="preserve"> (представителя) __________________________________________________/____________________________________________</w:t>
      </w:r>
    </w:p>
    <w:p w14:paraId="2350532E" w14:textId="77777777" w:rsidR="00956C2B" w:rsidRPr="00343CAA" w:rsidRDefault="00956C2B" w:rsidP="00956C2B">
      <w:pPr>
        <w:spacing w:after="0" w:line="240" w:lineRule="auto"/>
        <w:contextualSpacing/>
        <w:rPr>
          <w:rFonts w:ascii="Tahoma" w:eastAsia="Times New Roman" w:hAnsi="Tahoma" w:cs="Times New Roman"/>
          <w:sz w:val="12"/>
          <w:szCs w:val="12"/>
          <w:lang w:eastAsia="ru-RU"/>
        </w:rPr>
      </w:pPr>
      <w:r w:rsidRPr="00343CAA">
        <w:rPr>
          <w:rFonts w:ascii="Tahoma" w:eastAsia="Times New Roman" w:hAnsi="Tahoma" w:cs="Times New Roman"/>
          <w:sz w:val="14"/>
          <w:szCs w:val="14"/>
          <w:lang w:eastAsia="ru-RU"/>
        </w:rPr>
        <w:t xml:space="preserve">                                            </w:t>
      </w:r>
      <w:r w:rsidRPr="00343CAA">
        <w:rPr>
          <w:rFonts w:ascii="Tahoma" w:eastAsia="Times New Roman" w:hAnsi="Tahoma" w:cs="Times New Roman"/>
          <w:sz w:val="12"/>
          <w:szCs w:val="12"/>
          <w:lang w:eastAsia="ru-RU"/>
        </w:rPr>
        <w:t>(Фамилия Имя Отчество)                                                                                     (контактный телефон)</w:t>
      </w:r>
    </w:p>
    <w:p w14:paraId="5B93C900" w14:textId="77777777" w:rsidR="00956C2B" w:rsidRPr="00343CAA" w:rsidRDefault="00956C2B" w:rsidP="00956C2B">
      <w:pPr>
        <w:spacing w:after="0" w:line="240" w:lineRule="auto"/>
        <w:contextualSpacing/>
        <w:rPr>
          <w:rFonts w:ascii="Tahoma" w:eastAsia="Times New Roman" w:hAnsi="Tahoma" w:cs="Times New Roman"/>
          <w:sz w:val="18"/>
          <w:szCs w:val="18"/>
          <w:lang w:eastAsia="ru-RU"/>
        </w:rPr>
      </w:pPr>
      <w:r w:rsidRPr="00343CAA">
        <w:rPr>
          <w:rFonts w:ascii="Tahoma" w:eastAsia="Times New Roman" w:hAnsi="Tahoma" w:cs="Times New Roman"/>
          <w:sz w:val="18"/>
          <w:szCs w:val="18"/>
          <w:lang w:eastAsia="ru-RU"/>
        </w:rPr>
        <w:t>Представителя исполнителя коммунальных услуг _______________________________________________________________________________________________</w:t>
      </w:r>
    </w:p>
    <w:p w14:paraId="4F92F52B" w14:textId="77777777" w:rsidR="00956C2B" w:rsidRPr="00343CAA" w:rsidRDefault="00956C2B" w:rsidP="00956C2B">
      <w:pPr>
        <w:spacing w:after="0" w:line="240" w:lineRule="auto"/>
        <w:contextualSpacing/>
        <w:rPr>
          <w:rFonts w:ascii="Tahoma" w:eastAsia="Times New Roman" w:hAnsi="Tahoma" w:cs="Times New Roman"/>
          <w:sz w:val="12"/>
          <w:szCs w:val="12"/>
          <w:lang w:eastAsia="ru-RU"/>
        </w:rPr>
      </w:pPr>
      <w:r w:rsidRPr="00343CAA">
        <w:rPr>
          <w:rFonts w:ascii="Tahoma" w:eastAsia="Times New Roman" w:hAnsi="Tahoma" w:cs="Times New Roman"/>
          <w:sz w:val="12"/>
          <w:szCs w:val="12"/>
          <w:lang w:eastAsia="ru-RU"/>
        </w:rPr>
        <w:t xml:space="preserve">                                                                                                         (наименование ЖКХ, ТСЖ, УК)</w:t>
      </w:r>
    </w:p>
    <w:p w14:paraId="53D4493D" w14:textId="77777777" w:rsidR="00956C2B" w:rsidRPr="00343CAA" w:rsidRDefault="00956C2B" w:rsidP="00956C2B">
      <w:pPr>
        <w:spacing w:after="0" w:line="240" w:lineRule="auto"/>
        <w:contextualSpacing/>
        <w:rPr>
          <w:rFonts w:ascii="Tahoma" w:eastAsia="Times New Roman" w:hAnsi="Tahoma" w:cs="Times New Roman"/>
          <w:sz w:val="18"/>
          <w:szCs w:val="18"/>
          <w:lang w:eastAsia="ru-RU"/>
        </w:rPr>
      </w:pPr>
      <w:r w:rsidRPr="00343CAA">
        <w:rPr>
          <w:rFonts w:ascii="Tahoma" w:eastAsia="Times New Roman" w:hAnsi="Tahoma" w:cs="Times New Roman"/>
          <w:sz w:val="18"/>
          <w:szCs w:val="18"/>
          <w:lang w:eastAsia="ru-RU"/>
        </w:rPr>
        <w:t>_______________________________________________________________________________________________</w:t>
      </w:r>
    </w:p>
    <w:p w14:paraId="120A821A" w14:textId="77777777" w:rsidR="00956C2B" w:rsidRPr="00343CAA" w:rsidRDefault="00956C2B" w:rsidP="00956C2B">
      <w:pPr>
        <w:spacing w:after="0" w:line="240" w:lineRule="auto"/>
        <w:contextualSpacing/>
        <w:rPr>
          <w:rFonts w:ascii="Tahoma" w:eastAsia="Times New Roman" w:hAnsi="Tahoma" w:cs="Times New Roman"/>
          <w:sz w:val="12"/>
          <w:szCs w:val="12"/>
          <w:lang w:eastAsia="ru-RU"/>
        </w:rPr>
      </w:pPr>
      <w:r w:rsidRPr="00343CAA">
        <w:rPr>
          <w:rFonts w:ascii="Tahoma" w:eastAsia="Times New Roman" w:hAnsi="Tahoma" w:cs="Times New Roman"/>
          <w:sz w:val="12"/>
          <w:szCs w:val="12"/>
          <w:lang w:eastAsia="ru-RU"/>
        </w:rPr>
        <w:t xml:space="preserve">                                                                                                      (должность, Фамилия Имя Отчество)</w:t>
      </w:r>
    </w:p>
    <w:p w14:paraId="382DEA39" w14:textId="77777777" w:rsidR="00956C2B" w:rsidRPr="00343CAA" w:rsidRDefault="00956C2B" w:rsidP="00956C2B">
      <w:pPr>
        <w:spacing w:after="0" w:line="240" w:lineRule="auto"/>
        <w:contextualSpacing/>
        <w:rPr>
          <w:rFonts w:ascii="Tahoma" w:eastAsia="Times New Roman" w:hAnsi="Tahoma" w:cs="Times New Roman"/>
          <w:sz w:val="18"/>
          <w:szCs w:val="18"/>
          <w:lang w:eastAsia="ru-RU"/>
        </w:rPr>
      </w:pPr>
      <w:r w:rsidRPr="00343CAA">
        <w:rPr>
          <w:rFonts w:ascii="Tahoma" w:eastAsia="Times New Roman" w:hAnsi="Tahoma" w:cs="Times New Roman"/>
          <w:sz w:val="18"/>
          <w:szCs w:val="18"/>
          <w:lang w:eastAsia="ru-RU"/>
        </w:rPr>
        <w:t>Представителя сетевой организации _______________________________________________________________________________________________</w:t>
      </w:r>
    </w:p>
    <w:p w14:paraId="547F712F" w14:textId="77777777" w:rsidR="00956C2B" w:rsidRPr="00343CAA" w:rsidRDefault="00956C2B" w:rsidP="00956C2B">
      <w:pPr>
        <w:spacing w:after="0" w:line="240" w:lineRule="auto"/>
        <w:contextualSpacing/>
        <w:rPr>
          <w:rFonts w:ascii="Tahoma" w:eastAsia="Times New Roman" w:hAnsi="Tahoma" w:cs="Times New Roman"/>
          <w:sz w:val="12"/>
          <w:szCs w:val="12"/>
          <w:lang w:eastAsia="ru-RU"/>
        </w:rPr>
      </w:pPr>
      <w:r w:rsidRPr="00343CAA">
        <w:rPr>
          <w:rFonts w:ascii="Tahoma" w:eastAsia="Times New Roman" w:hAnsi="Tahoma" w:cs="Times New Roman"/>
          <w:sz w:val="12"/>
          <w:szCs w:val="12"/>
          <w:lang w:eastAsia="ru-RU"/>
        </w:rPr>
        <w:t xml:space="preserve">                                                                                                     (наименование сетевой организации)</w:t>
      </w:r>
    </w:p>
    <w:p w14:paraId="3826082B" w14:textId="77777777" w:rsidR="00956C2B" w:rsidRPr="00343CAA" w:rsidRDefault="00956C2B" w:rsidP="00956C2B">
      <w:pPr>
        <w:spacing w:after="0" w:line="240" w:lineRule="auto"/>
        <w:contextualSpacing/>
        <w:rPr>
          <w:rFonts w:ascii="Tahoma" w:eastAsia="Times New Roman" w:hAnsi="Tahoma" w:cs="Times New Roman"/>
          <w:sz w:val="18"/>
          <w:szCs w:val="18"/>
          <w:lang w:eastAsia="ru-RU"/>
        </w:rPr>
      </w:pPr>
      <w:r w:rsidRPr="00343CAA">
        <w:rPr>
          <w:rFonts w:ascii="Tahoma" w:eastAsia="Times New Roman" w:hAnsi="Tahoma" w:cs="Times New Roman"/>
          <w:sz w:val="18"/>
          <w:szCs w:val="18"/>
          <w:lang w:eastAsia="ru-RU"/>
        </w:rPr>
        <w:t>_______________________________________________________________________________________________</w:t>
      </w:r>
    </w:p>
    <w:p w14:paraId="26142946" w14:textId="77777777" w:rsidR="00956C2B" w:rsidRPr="00343CAA" w:rsidRDefault="00956C2B" w:rsidP="00956C2B">
      <w:pPr>
        <w:spacing w:after="0" w:line="240" w:lineRule="auto"/>
        <w:contextualSpacing/>
        <w:rPr>
          <w:rFonts w:ascii="Tahoma" w:eastAsia="Times New Roman" w:hAnsi="Tahoma" w:cs="Times New Roman"/>
          <w:sz w:val="12"/>
          <w:szCs w:val="12"/>
          <w:lang w:eastAsia="ru-RU"/>
        </w:rPr>
      </w:pPr>
      <w:r w:rsidRPr="00343CAA">
        <w:rPr>
          <w:rFonts w:ascii="Tahoma" w:eastAsia="Times New Roman" w:hAnsi="Tahoma" w:cs="Times New Roman"/>
          <w:sz w:val="12"/>
          <w:szCs w:val="12"/>
          <w:lang w:eastAsia="ru-RU"/>
        </w:rPr>
        <w:t xml:space="preserve">                                                                                                      (должность, Фамилия Имя Отчество)</w:t>
      </w:r>
    </w:p>
    <w:p w14:paraId="6E801920" w14:textId="77777777" w:rsidR="00956C2B" w:rsidRPr="00343CAA" w:rsidRDefault="00956C2B" w:rsidP="00956C2B">
      <w:pPr>
        <w:spacing w:after="0" w:line="240" w:lineRule="auto"/>
        <w:contextualSpacing/>
        <w:rPr>
          <w:rFonts w:ascii="Tahoma" w:eastAsia="Times New Roman" w:hAnsi="Tahoma" w:cs="Tahoma"/>
          <w:sz w:val="18"/>
          <w:szCs w:val="18"/>
          <w:lang w:eastAsia="ru-RU"/>
        </w:rPr>
      </w:pPr>
      <w:r>
        <w:rPr>
          <w:rFonts w:ascii="Tahoma" w:eastAsia="Times New Roman" w:hAnsi="Tahoma" w:cs="Tahoma"/>
          <w:sz w:val="18"/>
          <w:szCs w:val="18"/>
          <w:lang w:eastAsia="ru-RU"/>
        </w:rPr>
        <w:t>По адресу: _________</w:t>
      </w:r>
      <w:r w:rsidRPr="00343CAA">
        <w:rPr>
          <w:rFonts w:ascii="Tahoma" w:eastAsia="Times New Roman" w:hAnsi="Tahoma" w:cs="Tahoma"/>
          <w:sz w:val="18"/>
          <w:szCs w:val="18"/>
          <w:lang w:eastAsia="ru-RU"/>
        </w:rPr>
        <w:t>____________________________________________________________________________</w:t>
      </w:r>
    </w:p>
    <w:p w14:paraId="4350D164" w14:textId="77777777" w:rsidR="00956C2B" w:rsidRPr="00343CAA" w:rsidRDefault="00956C2B" w:rsidP="00956C2B">
      <w:pPr>
        <w:spacing w:after="0" w:line="240" w:lineRule="auto"/>
        <w:contextualSpacing/>
        <w:rPr>
          <w:rFonts w:ascii="Tahoma" w:eastAsia="Times New Roman" w:hAnsi="Tahoma" w:cs="Tahoma"/>
          <w:sz w:val="18"/>
          <w:szCs w:val="18"/>
          <w:lang w:eastAsia="ru-RU"/>
        </w:rPr>
      </w:pPr>
      <w:r w:rsidRPr="00343CAA">
        <w:rPr>
          <w:rFonts w:ascii="Tahoma" w:eastAsia="Times New Roman" w:hAnsi="Tahoma" w:cs="Tahoma"/>
          <w:sz w:val="18"/>
          <w:szCs w:val="18"/>
          <w:lang w:eastAsia="ru-RU"/>
        </w:rPr>
        <w:t>Место установки прибора учета: _________________________________________________________________</w:t>
      </w:r>
    </w:p>
    <w:p w14:paraId="0E7DD168" w14:textId="77777777" w:rsidR="00956C2B" w:rsidRPr="00343CAA" w:rsidRDefault="00956C2B" w:rsidP="00956C2B">
      <w:pPr>
        <w:spacing w:after="0" w:line="240" w:lineRule="auto"/>
        <w:contextualSpacing/>
        <w:rPr>
          <w:rFonts w:ascii="Tahoma" w:eastAsia="Times New Roman" w:hAnsi="Tahoma" w:cs="Tahoma"/>
          <w:sz w:val="18"/>
          <w:szCs w:val="18"/>
          <w:lang w:eastAsia="ru-RU"/>
        </w:rPr>
      </w:pPr>
      <w:r w:rsidRPr="00343CAA">
        <w:rPr>
          <w:rFonts w:ascii="Tahoma" w:eastAsia="Times New Roman" w:hAnsi="Tahoma" w:cs="Tahoma"/>
          <w:sz w:val="18"/>
          <w:szCs w:val="18"/>
          <w:lang w:eastAsia="ru-RU"/>
        </w:rPr>
        <w:t>Лицевой счет (договор): ________________________________________________________________________</w:t>
      </w:r>
    </w:p>
    <w:p w14:paraId="0BD741B9" w14:textId="77777777" w:rsidR="00956C2B" w:rsidRPr="00343CAA" w:rsidRDefault="00956C2B" w:rsidP="00956C2B">
      <w:pPr>
        <w:spacing w:after="0" w:line="240" w:lineRule="auto"/>
        <w:contextualSpacing/>
        <w:rPr>
          <w:rFonts w:ascii="Tahoma" w:eastAsia="Times New Roman" w:hAnsi="Tahoma" w:cs="Tahoma"/>
          <w:sz w:val="18"/>
          <w:szCs w:val="18"/>
          <w:lang w:eastAsia="ru-RU"/>
        </w:rPr>
      </w:pPr>
      <w:r w:rsidRPr="00343CAA">
        <w:rPr>
          <w:rFonts w:ascii="Tahoma" w:eastAsia="Times New Roman" w:hAnsi="Tahoma" w:cs="Tahoma"/>
          <w:sz w:val="18"/>
          <w:szCs w:val="18"/>
          <w:lang w:eastAsia="ru-RU"/>
        </w:rPr>
        <w:t xml:space="preserve">Обстоятельства, в связи с </w:t>
      </w:r>
      <w:r>
        <w:rPr>
          <w:rFonts w:ascii="Tahoma" w:eastAsia="Times New Roman" w:hAnsi="Tahoma" w:cs="Tahoma"/>
          <w:sz w:val="18"/>
          <w:szCs w:val="18"/>
          <w:lang w:eastAsia="ru-RU"/>
        </w:rPr>
        <w:t>которыми проводилась проверка: __</w:t>
      </w:r>
      <w:r w:rsidRPr="00343CAA">
        <w:rPr>
          <w:rFonts w:ascii="Tahoma" w:eastAsia="Times New Roman" w:hAnsi="Tahoma" w:cs="Tahoma"/>
          <w:sz w:val="18"/>
          <w:szCs w:val="18"/>
          <w:lang w:eastAsia="ru-RU"/>
        </w:rPr>
        <w:t>_________________________________________</w:t>
      </w:r>
    </w:p>
    <w:p w14:paraId="5C011FDC" w14:textId="77777777" w:rsidR="00956C2B" w:rsidRPr="00343CAA" w:rsidRDefault="00956C2B" w:rsidP="00956C2B">
      <w:pPr>
        <w:spacing w:after="0" w:line="240" w:lineRule="auto"/>
        <w:contextualSpacing/>
        <w:rPr>
          <w:rFonts w:ascii="Tahoma" w:eastAsia="Times New Roman" w:hAnsi="Tahoma" w:cs="Tahoma"/>
          <w:sz w:val="18"/>
          <w:szCs w:val="18"/>
          <w:lang w:eastAsia="ru-RU"/>
        </w:rPr>
      </w:pPr>
      <w:r w:rsidRPr="00343CAA">
        <w:rPr>
          <w:rFonts w:ascii="Tahoma" w:eastAsia="Times New Roman" w:hAnsi="Tahoma" w:cs="Tahoma"/>
          <w:sz w:val="18"/>
          <w:szCs w:val="18"/>
          <w:lang w:eastAsia="ru-RU"/>
        </w:rPr>
        <w:t>О том, что потребитель</w:t>
      </w:r>
      <w:r w:rsidRPr="00343CAA">
        <w:rPr>
          <w:rFonts w:ascii="Tahoma" w:eastAsia="Times New Roman" w:hAnsi="Tahoma" w:cs="Times New Roman"/>
          <w:b/>
          <w:sz w:val="18"/>
          <w:szCs w:val="18"/>
          <w:vertAlign w:val="superscript"/>
          <w:lang w:eastAsia="ru-RU"/>
        </w:rPr>
        <w:t>1</w:t>
      </w:r>
      <w:r w:rsidRPr="00343CAA">
        <w:rPr>
          <w:rFonts w:ascii="Tahoma" w:eastAsia="Times New Roman" w:hAnsi="Tahoma" w:cs="Tahoma"/>
          <w:sz w:val="18"/>
          <w:szCs w:val="18"/>
          <w:lang w:eastAsia="ru-RU"/>
        </w:rPr>
        <w:t xml:space="preserve"> (его представитель):</w:t>
      </w:r>
      <w:r>
        <w:rPr>
          <w:rFonts w:ascii="Tahoma" w:eastAsia="Times New Roman" w:hAnsi="Tahoma" w:cs="Times New Roman"/>
          <w:sz w:val="18"/>
          <w:szCs w:val="18"/>
          <w:lang w:eastAsia="ru-RU"/>
        </w:rPr>
        <w:t xml:space="preserve"> ___________</w:t>
      </w:r>
      <w:r w:rsidRPr="00343CAA">
        <w:rPr>
          <w:rFonts w:ascii="Tahoma" w:eastAsia="Times New Roman" w:hAnsi="Tahoma" w:cs="Times New Roman"/>
          <w:sz w:val="18"/>
          <w:szCs w:val="18"/>
          <w:lang w:eastAsia="ru-RU"/>
        </w:rPr>
        <w:t>____________________________________________</w:t>
      </w:r>
    </w:p>
    <w:p w14:paraId="323029F7" w14:textId="77777777" w:rsidR="00956C2B" w:rsidRPr="00343CAA" w:rsidRDefault="00956C2B" w:rsidP="00956C2B">
      <w:pPr>
        <w:spacing w:after="0" w:line="240" w:lineRule="auto"/>
        <w:contextualSpacing/>
        <w:rPr>
          <w:rFonts w:ascii="Tahoma" w:eastAsia="Times New Roman" w:hAnsi="Tahoma" w:cs="Times New Roman"/>
          <w:sz w:val="12"/>
          <w:szCs w:val="12"/>
          <w:lang w:eastAsia="ru-RU"/>
        </w:rPr>
      </w:pPr>
      <w:r w:rsidRPr="00343CAA">
        <w:rPr>
          <w:rFonts w:ascii="Tahoma" w:eastAsia="Times New Roman" w:hAnsi="Tahoma" w:cs="Times New Roman"/>
          <w:sz w:val="12"/>
          <w:szCs w:val="12"/>
          <w:lang w:eastAsia="ru-RU"/>
        </w:rPr>
        <w:t xml:space="preserve">                                                                                                              (Фамилия Имя Отчество)       </w:t>
      </w:r>
    </w:p>
    <w:p w14:paraId="7CC6C9E9" w14:textId="77777777" w:rsidR="00956C2B" w:rsidRPr="00343CAA" w:rsidRDefault="00956C2B" w:rsidP="00956C2B">
      <w:pPr>
        <w:spacing w:after="0" w:line="240" w:lineRule="auto"/>
        <w:contextualSpacing/>
        <w:rPr>
          <w:rFonts w:ascii="Tahoma" w:eastAsia="Times New Roman" w:hAnsi="Tahoma" w:cs="Times New Roman"/>
          <w:sz w:val="12"/>
          <w:szCs w:val="12"/>
          <w:lang w:eastAsia="ru-RU"/>
        </w:rPr>
      </w:pPr>
    </w:p>
    <w:tbl>
      <w:tblPr>
        <w:tblW w:w="9738" w:type="dxa"/>
        <w:tblLook w:val="04A0" w:firstRow="1" w:lastRow="0" w:firstColumn="1" w:lastColumn="0" w:noHBand="0" w:noVBand="1"/>
      </w:tblPr>
      <w:tblGrid>
        <w:gridCol w:w="9738"/>
      </w:tblGrid>
      <w:tr w:rsidR="00956C2B" w:rsidRPr="00343CAA" w14:paraId="476BA4CB" w14:textId="77777777" w:rsidTr="00390515">
        <w:trPr>
          <w:trHeight w:val="246"/>
        </w:trPr>
        <w:tc>
          <w:tcPr>
            <w:tcW w:w="9738" w:type="dxa"/>
          </w:tcPr>
          <w:p w14:paraId="713CE009" w14:textId="77777777" w:rsidR="00956C2B" w:rsidRPr="00343CAA" w:rsidRDefault="00956C2B" w:rsidP="00390515">
            <w:pPr>
              <w:contextualSpacing/>
              <w:jc w:val="center"/>
              <w:rPr>
                <w:rFonts w:ascii="Tahoma" w:hAnsi="Tahoma"/>
                <w:sz w:val="18"/>
                <w:szCs w:val="18"/>
              </w:rPr>
            </w:pPr>
            <w:r w:rsidRPr="00343CAA">
              <w:rPr>
                <w:rFonts w:ascii="Tahoma" w:hAnsi="Tahoma"/>
                <w:sz w:val="18"/>
                <w:szCs w:val="18"/>
              </w:rPr>
              <w:t>Выбрать нужное</w:t>
            </w:r>
          </w:p>
        </w:tc>
      </w:tr>
      <w:tr w:rsidR="00956C2B" w:rsidRPr="00343CAA" w14:paraId="4BB737ED" w14:textId="77777777" w:rsidTr="00390515">
        <w:trPr>
          <w:trHeight w:val="962"/>
        </w:trPr>
        <w:tc>
          <w:tcPr>
            <w:tcW w:w="9738" w:type="dxa"/>
          </w:tcPr>
          <w:p w14:paraId="079DCC67" w14:textId="77777777" w:rsidR="00956C2B" w:rsidRPr="00343CAA" w:rsidRDefault="00956C2B" w:rsidP="00390515">
            <w:pPr>
              <w:contextualSpacing/>
              <w:jc w:val="both"/>
              <w:rPr>
                <w:rFonts w:ascii="Tahoma" w:hAnsi="Tahoma" w:cs="Tahoma"/>
                <w:sz w:val="18"/>
                <w:szCs w:val="18"/>
              </w:rPr>
            </w:pPr>
            <w:r w:rsidRPr="00343CAA">
              <w:rPr>
                <w:rFonts w:ascii="Tahoma" w:hAnsi="Tahoma" w:cs="Tahoma"/>
                <w:color w:val="000000"/>
                <w:sz w:val="28"/>
                <w:szCs w:val="28"/>
              </w:rPr>
              <w:t>□</w:t>
            </w:r>
            <w:r w:rsidRPr="00343CAA">
              <w:rPr>
                <w:rFonts w:ascii="Tahoma" w:hAnsi="Tahoma" w:cs="Tahoma"/>
                <w:color w:val="000000"/>
                <w:sz w:val="16"/>
                <w:szCs w:val="16"/>
              </w:rPr>
              <w:t xml:space="preserve"> </w:t>
            </w:r>
            <w:r w:rsidRPr="00343CAA">
              <w:rPr>
                <w:rFonts w:ascii="Tahoma" w:hAnsi="Tahoma" w:cs="Tahoma"/>
                <w:sz w:val="18"/>
                <w:szCs w:val="18"/>
              </w:rPr>
              <w:t>не допускает представителя энергосбытовой организации к месту установки прибора учета электрической энергии для осуществления проверки состояния прибора учета электрической энергии, факта его наличия или отсутствия, проверки достоверности представленных сведений о показаниях прибора, чем нарушает требования пп. 82–85 Правил предоставления коммунальных услуг (утв. постановлением Правительства РФ от 06.05.2011 №354)</w:t>
            </w:r>
          </w:p>
        </w:tc>
      </w:tr>
      <w:tr w:rsidR="00956C2B" w:rsidRPr="00343CAA" w14:paraId="686A87D7" w14:textId="77777777" w:rsidTr="00390515">
        <w:trPr>
          <w:trHeight w:val="1400"/>
        </w:trPr>
        <w:tc>
          <w:tcPr>
            <w:tcW w:w="9738" w:type="dxa"/>
          </w:tcPr>
          <w:p w14:paraId="4EE954E4" w14:textId="77777777" w:rsidR="00956C2B" w:rsidRPr="00343CAA" w:rsidRDefault="00956C2B" w:rsidP="00390515">
            <w:pPr>
              <w:ind w:right="-1"/>
              <w:contextualSpacing/>
              <w:jc w:val="both"/>
              <w:rPr>
                <w:rFonts w:ascii="Tahoma" w:hAnsi="Tahoma" w:cs="Tahoma"/>
                <w:sz w:val="18"/>
                <w:szCs w:val="18"/>
              </w:rPr>
            </w:pPr>
            <w:r w:rsidRPr="00343CAA">
              <w:rPr>
                <w:rFonts w:ascii="Tahoma" w:hAnsi="Tahoma" w:cs="Tahoma"/>
                <w:color w:val="000000"/>
                <w:sz w:val="28"/>
                <w:szCs w:val="28"/>
              </w:rPr>
              <w:t xml:space="preserve">□ </w:t>
            </w:r>
            <w:r w:rsidRPr="00343CAA">
              <w:rPr>
                <w:rFonts w:ascii="Tahoma" w:hAnsi="Tahoma" w:cs="Tahoma"/>
                <w:sz w:val="18"/>
                <w:szCs w:val="18"/>
              </w:rPr>
              <w:t>не допускает представителя энергосбытовой организации в занимаемое им жилое и (или) нежилое помещение для установки индивидуальных, общих (квартирных) приборов учета электрической энергии, ввода их в эксплуатацию, проверки состояния установленных и введенных в эксплуатацию приборов учета, а также для проведения работ по обслуживанию приборов учета и их подключения к интеллектуальной системе учета электрической энергии (мощности)</w:t>
            </w:r>
          </w:p>
        </w:tc>
      </w:tr>
    </w:tbl>
    <w:p w14:paraId="59EA3B37" w14:textId="77777777" w:rsidR="00956C2B" w:rsidRPr="00343CAA" w:rsidRDefault="00956C2B" w:rsidP="00956C2B">
      <w:pPr>
        <w:spacing w:after="0" w:line="240" w:lineRule="auto"/>
        <w:contextualSpacing/>
        <w:rPr>
          <w:rFonts w:ascii="Tahoma" w:eastAsia="Times New Roman" w:hAnsi="Tahoma" w:cs="Tahoma"/>
          <w:sz w:val="18"/>
          <w:szCs w:val="18"/>
          <w:lang w:eastAsia="ru-RU"/>
        </w:rPr>
      </w:pPr>
      <w:r w:rsidRPr="00343CAA">
        <w:rPr>
          <w:rFonts w:ascii="Tahoma" w:eastAsia="Times New Roman" w:hAnsi="Tahoma" w:cs="Tahoma"/>
          <w:sz w:val="18"/>
          <w:szCs w:val="18"/>
          <w:lang w:eastAsia="ru-RU"/>
        </w:rPr>
        <w:t>Возражения Потребителя</w:t>
      </w:r>
      <w:r w:rsidRPr="00343CAA">
        <w:rPr>
          <w:rFonts w:ascii="Tahoma" w:eastAsia="Times New Roman" w:hAnsi="Tahoma" w:cs="Times New Roman"/>
          <w:b/>
          <w:sz w:val="18"/>
          <w:szCs w:val="18"/>
          <w:vertAlign w:val="superscript"/>
          <w:lang w:eastAsia="ru-RU"/>
        </w:rPr>
        <w:t>1</w:t>
      </w:r>
      <w:r w:rsidRPr="00343CAA">
        <w:rPr>
          <w:rFonts w:ascii="Tahoma" w:eastAsia="Times New Roman" w:hAnsi="Tahoma" w:cs="Tahoma"/>
          <w:sz w:val="18"/>
          <w:szCs w:val="18"/>
          <w:lang w:eastAsia="ru-RU"/>
        </w:rPr>
        <w:t xml:space="preserve"> (представителя): ___________________________________________________________________</w:t>
      </w:r>
      <w:r>
        <w:rPr>
          <w:rFonts w:ascii="Tahoma" w:eastAsia="Times New Roman" w:hAnsi="Tahoma" w:cs="Tahoma"/>
          <w:sz w:val="18"/>
          <w:szCs w:val="18"/>
          <w:lang w:eastAsia="ru-RU"/>
        </w:rPr>
        <w:t>____________________________</w:t>
      </w:r>
    </w:p>
    <w:p w14:paraId="09EE8D58" w14:textId="77777777" w:rsidR="00956C2B" w:rsidRPr="00343CAA" w:rsidRDefault="00956C2B" w:rsidP="00956C2B">
      <w:pPr>
        <w:spacing w:after="0" w:line="240" w:lineRule="auto"/>
        <w:contextualSpacing/>
        <w:rPr>
          <w:rFonts w:ascii="Tahoma" w:eastAsia="Times New Roman" w:hAnsi="Tahoma" w:cs="Tahoma"/>
          <w:sz w:val="18"/>
          <w:szCs w:val="18"/>
          <w:lang w:eastAsia="ru-RU"/>
        </w:rPr>
      </w:pPr>
      <w:r>
        <w:rPr>
          <w:rFonts w:ascii="Tahoma" w:eastAsia="Times New Roman" w:hAnsi="Tahoma" w:cs="Tahoma"/>
          <w:sz w:val="18"/>
          <w:szCs w:val="18"/>
          <w:lang w:eastAsia="ru-RU"/>
        </w:rPr>
        <w:t>__</w:t>
      </w:r>
      <w:r w:rsidRPr="00343CAA">
        <w:rPr>
          <w:rFonts w:ascii="Tahoma" w:eastAsia="Times New Roman" w:hAnsi="Tahoma" w:cs="Tahoma"/>
          <w:sz w:val="18"/>
          <w:szCs w:val="18"/>
          <w:lang w:eastAsia="ru-RU"/>
        </w:rPr>
        <w:t>_____________________________________________________________________________________________</w:t>
      </w:r>
    </w:p>
    <w:p w14:paraId="1FB10CB6" w14:textId="77777777" w:rsidR="00956C2B" w:rsidRPr="00343CAA" w:rsidRDefault="00956C2B" w:rsidP="00956C2B">
      <w:pPr>
        <w:spacing w:after="0" w:line="240" w:lineRule="auto"/>
        <w:contextualSpacing/>
        <w:rPr>
          <w:rFonts w:ascii="Tahoma" w:eastAsia="Times New Roman" w:hAnsi="Tahoma" w:cs="Times New Roman"/>
          <w:sz w:val="12"/>
          <w:szCs w:val="12"/>
          <w:lang w:eastAsia="ru-RU"/>
        </w:rPr>
      </w:pPr>
      <w:r w:rsidRPr="00343CAA">
        <w:rPr>
          <w:rFonts w:ascii="Tahoma" w:eastAsia="Times New Roman" w:hAnsi="Tahoma" w:cs="Tahoma"/>
          <w:sz w:val="18"/>
          <w:szCs w:val="18"/>
        </w:rPr>
        <w:t>Сведения, свидетельствующие о действиях (бездействии) потребителя (представителя), препятствующих в проведении проверки: _____________________________________________________________________________________________________________________________________________________________________________________________</w:t>
      </w:r>
      <w:r w:rsidRPr="00343CAA">
        <w:rPr>
          <w:rFonts w:ascii="Tahoma" w:eastAsia="Times New Roman" w:hAnsi="Tahoma" w:cs="Tahoma"/>
          <w:sz w:val="18"/>
          <w:szCs w:val="18"/>
        </w:rPr>
        <w:br/>
      </w:r>
      <w:r w:rsidRPr="00343CAA">
        <w:rPr>
          <w:rFonts w:ascii="Tahoma" w:eastAsia="Times New Roman" w:hAnsi="Tahoma" w:cs="Times New Roman"/>
          <w:sz w:val="12"/>
          <w:szCs w:val="12"/>
          <w:lang w:eastAsia="ru-RU"/>
        </w:rPr>
        <w:t xml:space="preserve">                                                (отсутствие потребителя в помещении в согласованные дату и время, потребитель не ответил на извещение </w:t>
      </w:r>
    </w:p>
    <w:p w14:paraId="66416E3E" w14:textId="77777777" w:rsidR="00956C2B" w:rsidRPr="00343CAA" w:rsidRDefault="00956C2B" w:rsidP="00956C2B">
      <w:pPr>
        <w:spacing w:after="0" w:line="240" w:lineRule="auto"/>
        <w:ind w:right="-1"/>
        <w:contextualSpacing/>
        <w:jc w:val="center"/>
        <w:rPr>
          <w:rFonts w:ascii="Tahoma" w:eastAsia="Times New Roman" w:hAnsi="Tahoma" w:cs="Tahoma"/>
          <w:sz w:val="18"/>
          <w:szCs w:val="18"/>
          <w:lang w:eastAsia="ru-RU"/>
        </w:rPr>
      </w:pPr>
      <w:r w:rsidRPr="00343CAA">
        <w:rPr>
          <w:rFonts w:ascii="Tahoma" w:eastAsia="Times New Roman" w:hAnsi="Tahoma" w:cs="Times New Roman"/>
          <w:sz w:val="12"/>
          <w:szCs w:val="12"/>
          <w:lang w:eastAsia="ru-RU"/>
        </w:rPr>
        <w:t>о согласовании даты и времени допуска для совершения проверки, иные причины указать)</w:t>
      </w:r>
    </w:p>
    <w:p w14:paraId="772F2F57" w14:textId="77777777" w:rsidR="00956C2B" w:rsidRPr="00343CAA" w:rsidRDefault="00956C2B" w:rsidP="00956C2B">
      <w:pPr>
        <w:spacing w:after="0" w:line="240" w:lineRule="auto"/>
        <w:contextualSpacing/>
        <w:rPr>
          <w:rFonts w:ascii="Tahoma" w:eastAsia="Times New Roman" w:hAnsi="Tahoma" w:cs="Tahoma"/>
          <w:sz w:val="18"/>
          <w:szCs w:val="18"/>
        </w:rPr>
      </w:pPr>
      <w:r w:rsidRPr="00343CAA">
        <w:rPr>
          <w:rFonts w:ascii="Tahoma" w:eastAsia="Times New Roman" w:hAnsi="Tahoma" w:cs="Tahoma"/>
          <w:sz w:val="18"/>
          <w:szCs w:val="18"/>
        </w:rPr>
        <w:t>Иные обстоятельства, связанные с отказом в допуске к ПУ: _______________________________________________________________________________________________</w:t>
      </w:r>
      <w:r w:rsidRPr="00343CAA">
        <w:rPr>
          <w:rFonts w:ascii="Tahoma" w:eastAsia="Times New Roman" w:hAnsi="Tahoma" w:cs="Tahoma"/>
          <w:sz w:val="18"/>
          <w:szCs w:val="18"/>
        </w:rPr>
        <w:br/>
      </w:r>
      <w:r w:rsidRPr="00343CAA">
        <w:rPr>
          <w:rFonts w:ascii="Tahoma" w:eastAsia="Times New Roman" w:hAnsi="Tahoma" w:cs="Times New Roman"/>
          <w:b/>
          <w:sz w:val="18"/>
          <w:szCs w:val="18"/>
          <w:lang w:eastAsia="ru-RU"/>
        </w:rPr>
        <w:t>Подписи:</w:t>
      </w:r>
    </w:p>
    <w:p w14:paraId="68380F3E" w14:textId="77777777" w:rsidR="00956C2B" w:rsidRPr="00343CAA" w:rsidRDefault="00956C2B" w:rsidP="00956C2B">
      <w:pPr>
        <w:spacing w:after="0" w:line="240" w:lineRule="auto"/>
        <w:contextualSpacing/>
        <w:rPr>
          <w:rFonts w:ascii="Tahoma" w:eastAsia="Times New Roman" w:hAnsi="Tahoma" w:cs="Times New Roman"/>
          <w:b/>
          <w:sz w:val="18"/>
          <w:szCs w:val="18"/>
          <w:lang w:eastAsia="ru-RU"/>
        </w:rPr>
      </w:pPr>
      <w:r w:rsidRPr="00343CAA">
        <w:rPr>
          <w:rFonts w:ascii="Tahoma" w:eastAsia="Times New Roman" w:hAnsi="Tahoma" w:cs="Times New Roman"/>
          <w:b/>
          <w:sz w:val="18"/>
          <w:szCs w:val="18"/>
          <w:lang w:eastAsia="ru-RU"/>
        </w:rPr>
        <w:t>Представитель энергосбытовой организации:</w:t>
      </w:r>
    </w:p>
    <w:p w14:paraId="49ADBA6E" w14:textId="77777777" w:rsidR="00956C2B" w:rsidRPr="00343CAA" w:rsidRDefault="00956C2B" w:rsidP="00956C2B">
      <w:pPr>
        <w:spacing w:after="0" w:line="240" w:lineRule="auto"/>
        <w:contextualSpacing/>
        <w:jc w:val="center"/>
        <w:rPr>
          <w:rFonts w:ascii="Tahoma" w:eastAsia="Times New Roman" w:hAnsi="Tahoma" w:cs="Times New Roman"/>
          <w:sz w:val="12"/>
          <w:szCs w:val="12"/>
          <w:lang w:eastAsia="ru-RU"/>
        </w:rPr>
      </w:pPr>
      <w:r w:rsidRPr="00343CAA">
        <w:rPr>
          <w:rFonts w:ascii="Tahoma" w:eastAsia="Times New Roman" w:hAnsi="Tahoma" w:cs="Times New Roman"/>
          <w:sz w:val="18"/>
          <w:szCs w:val="18"/>
          <w:lang w:eastAsia="ru-RU"/>
        </w:rPr>
        <w:t>___________________________________________________________________</w:t>
      </w:r>
      <w:r>
        <w:rPr>
          <w:rFonts w:ascii="Tahoma" w:eastAsia="Times New Roman" w:hAnsi="Tahoma" w:cs="Times New Roman"/>
          <w:sz w:val="18"/>
          <w:szCs w:val="18"/>
          <w:lang w:eastAsia="ru-RU"/>
        </w:rPr>
        <w:t>____________________________</w:t>
      </w:r>
      <w:r w:rsidRPr="00343CAA">
        <w:rPr>
          <w:rFonts w:ascii="Tahoma" w:eastAsia="Times New Roman" w:hAnsi="Tahoma" w:cs="Times New Roman"/>
          <w:sz w:val="12"/>
          <w:szCs w:val="12"/>
          <w:lang w:eastAsia="ru-RU"/>
        </w:rPr>
        <w:t xml:space="preserve"> (должность, подпись, Ф И.О., контактные данные)</w:t>
      </w:r>
    </w:p>
    <w:p w14:paraId="28D5DFEF" w14:textId="77777777" w:rsidR="00956C2B" w:rsidRPr="00343CAA" w:rsidRDefault="00956C2B" w:rsidP="00956C2B">
      <w:pPr>
        <w:spacing w:after="0" w:line="240" w:lineRule="auto"/>
        <w:contextualSpacing/>
        <w:rPr>
          <w:rFonts w:ascii="Tahoma" w:eastAsia="Times New Roman" w:hAnsi="Tahoma" w:cs="Times New Roman"/>
          <w:b/>
          <w:sz w:val="18"/>
          <w:szCs w:val="18"/>
          <w:lang w:eastAsia="ru-RU"/>
        </w:rPr>
      </w:pPr>
      <w:r w:rsidRPr="00343CAA">
        <w:rPr>
          <w:rFonts w:ascii="Tahoma" w:eastAsia="Times New Roman" w:hAnsi="Tahoma" w:cs="Times New Roman"/>
          <w:b/>
          <w:sz w:val="18"/>
          <w:szCs w:val="18"/>
          <w:lang w:eastAsia="ru-RU"/>
        </w:rPr>
        <w:t>Представитель сетевой организации:</w:t>
      </w:r>
    </w:p>
    <w:p w14:paraId="2FFCA2BA" w14:textId="77777777" w:rsidR="00956C2B" w:rsidRPr="00343CAA" w:rsidRDefault="00956C2B" w:rsidP="00956C2B">
      <w:pPr>
        <w:spacing w:after="0" w:line="240" w:lineRule="auto"/>
        <w:contextualSpacing/>
        <w:jc w:val="center"/>
        <w:rPr>
          <w:rFonts w:ascii="Tahoma" w:eastAsia="Times New Roman" w:hAnsi="Tahoma" w:cs="Times New Roman"/>
          <w:b/>
          <w:sz w:val="18"/>
          <w:szCs w:val="18"/>
          <w:lang w:eastAsia="ru-RU"/>
        </w:rPr>
      </w:pPr>
      <w:r w:rsidRPr="00343CAA">
        <w:rPr>
          <w:rFonts w:ascii="Tahoma" w:eastAsia="Times New Roman" w:hAnsi="Tahoma" w:cs="Times New Roman"/>
          <w:sz w:val="18"/>
          <w:szCs w:val="18"/>
          <w:lang w:eastAsia="ru-RU"/>
        </w:rPr>
        <w:t>___________________________________________________________________</w:t>
      </w:r>
      <w:r>
        <w:rPr>
          <w:rFonts w:ascii="Tahoma" w:eastAsia="Times New Roman" w:hAnsi="Tahoma" w:cs="Times New Roman"/>
          <w:sz w:val="18"/>
          <w:szCs w:val="18"/>
          <w:lang w:eastAsia="ru-RU"/>
        </w:rPr>
        <w:t>____________________________</w:t>
      </w:r>
      <w:r w:rsidRPr="00343CAA">
        <w:rPr>
          <w:rFonts w:ascii="Tahoma" w:eastAsia="Times New Roman" w:hAnsi="Tahoma" w:cs="Times New Roman"/>
          <w:sz w:val="12"/>
          <w:szCs w:val="12"/>
          <w:lang w:eastAsia="ru-RU"/>
        </w:rPr>
        <w:t xml:space="preserve"> (должность, подпись, Ф И.О., контактные данные)</w:t>
      </w:r>
    </w:p>
    <w:p w14:paraId="09FB7751" w14:textId="77777777" w:rsidR="00956C2B" w:rsidRPr="00343CAA" w:rsidRDefault="00956C2B" w:rsidP="00956C2B">
      <w:pPr>
        <w:spacing w:after="0" w:line="240" w:lineRule="auto"/>
        <w:contextualSpacing/>
        <w:rPr>
          <w:rFonts w:ascii="Tahoma" w:eastAsia="Times New Roman" w:hAnsi="Tahoma" w:cs="Times New Roman"/>
          <w:b/>
          <w:sz w:val="18"/>
          <w:szCs w:val="18"/>
          <w:lang w:eastAsia="ru-RU"/>
        </w:rPr>
      </w:pPr>
    </w:p>
    <w:p w14:paraId="0F1D0551" w14:textId="77777777" w:rsidR="00956C2B" w:rsidRPr="00343CAA" w:rsidRDefault="00956C2B" w:rsidP="00956C2B">
      <w:pPr>
        <w:spacing w:after="0" w:line="240" w:lineRule="auto"/>
        <w:contextualSpacing/>
        <w:rPr>
          <w:rFonts w:ascii="Tahoma" w:eastAsia="Times New Roman" w:hAnsi="Tahoma" w:cs="Times New Roman"/>
          <w:b/>
          <w:sz w:val="18"/>
          <w:szCs w:val="18"/>
          <w:lang w:eastAsia="ru-RU"/>
        </w:rPr>
      </w:pPr>
      <w:r w:rsidRPr="00343CAA">
        <w:rPr>
          <w:rFonts w:ascii="Tahoma" w:eastAsia="Times New Roman" w:hAnsi="Tahoma" w:cs="Times New Roman"/>
          <w:b/>
          <w:sz w:val="18"/>
          <w:szCs w:val="18"/>
          <w:lang w:eastAsia="ru-RU"/>
        </w:rPr>
        <w:t>Представитель исполнителя коммунальных услуг (эксплуатирующей организации):</w:t>
      </w:r>
    </w:p>
    <w:p w14:paraId="6761B251" w14:textId="77777777" w:rsidR="00956C2B" w:rsidRPr="00343CAA" w:rsidRDefault="00956C2B" w:rsidP="00956C2B">
      <w:pPr>
        <w:spacing w:after="0" w:line="240" w:lineRule="auto"/>
        <w:contextualSpacing/>
        <w:jc w:val="center"/>
        <w:rPr>
          <w:rFonts w:ascii="Tahoma" w:eastAsia="Times New Roman" w:hAnsi="Tahoma" w:cs="Times New Roman"/>
          <w:b/>
          <w:sz w:val="18"/>
          <w:szCs w:val="18"/>
          <w:lang w:eastAsia="ru-RU"/>
        </w:rPr>
      </w:pPr>
      <w:r w:rsidRPr="00343CAA">
        <w:rPr>
          <w:rFonts w:ascii="Tahoma" w:eastAsia="Times New Roman" w:hAnsi="Tahoma" w:cs="Times New Roman"/>
          <w:sz w:val="18"/>
          <w:szCs w:val="18"/>
          <w:lang w:eastAsia="ru-RU"/>
        </w:rPr>
        <w:t>___________________________________________________________________</w:t>
      </w:r>
      <w:r>
        <w:rPr>
          <w:rFonts w:ascii="Tahoma" w:eastAsia="Times New Roman" w:hAnsi="Tahoma" w:cs="Times New Roman"/>
          <w:sz w:val="18"/>
          <w:szCs w:val="18"/>
          <w:lang w:eastAsia="ru-RU"/>
        </w:rPr>
        <w:t>____________________________</w:t>
      </w:r>
      <w:r w:rsidRPr="00343CAA">
        <w:rPr>
          <w:rFonts w:ascii="Tahoma" w:eastAsia="Times New Roman" w:hAnsi="Tahoma" w:cs="Times New Roman"/>
          <w:sz w:val="12"/>
          <w:szCs w:val="12"/>
          <w:lang w:eastAsia="ru-RU"/>
        </w:rPr>
        <w:t>(должность, подпись, Ф И.О., контактные данные)</w:t>
      </w:r>
    </w:p>
    <w:p w14:paraId="2A02A89D" w14:textId="77777777" w:rsidR="00956C2B" w:rsidRPr="00343CAA" w:rsidRDefault="00956C2B" w:rsidP="00956C2B">
      <w:pPr>
        <w:spacing w:after="0" w:line="240" w:lineRule="auto"/>
        <w:contextualSpacing/>
        <w:rPr>
          <w:rFonts w:ascii="Tahoma" w:eastAsia="Times New Roman" w:hAnsi="Tahoma" w:cs="Times New Roman"/>
          <w:b/>
          <w:sz w:val="18"/>
          <w:szCs w:val="18"/>
          <w:lang w:eastAsia="ru-RU"/>
        </w:rPr>
      </w:pPr>
      <w:r w:rsidRPr="00343CAA">
        <w:rPr>
          <w:rFonts w:ascii="Tahoma" w:eastAsia="Times New Roman" w:hAnsi="Tahoma" w:cs="Times New Roman"/>
          <w:b/>
          <w:sz w:val="18"/>
          <w:szCs w:val="18"/>
          <w:lang w:eastAsia="ru-RU"/>
        </w:rPr>
        <w:lastRenderedPageBreak/>
        <w:t>Потребитель</w:t>
      </w:r>
      <w:r w:rsidRPr="00343CAA">
        <w:rPr>
          <w:rFonts w:ascii="Tahoma" w:eastAsia="Times New Roman" w:hAnsi="Tahoma" w:cs="Times New Roman"/>
          <w:b/>
          <w:sz w:val="18"/>
          <w:szCs w:val="18"/>
          <w:vertAlign w:val="superscript"/>
          <w:lang w:eastAsia="ru-RU"/>
        </w:rPr>
        <w:t>1</w:t>
      </w:r>
      <w:r w:rsidRPr="00343CAA">
        <w:rPr>
          <w:rFonts w:ascii="Tahoma" w:eastAsia="Times New Roman" w:hAnsi="Tahoma" w:cs="Times New Roman"/>
          <w:b/>
          <w:sz w:val="18"/>
          <w:szCs w:val="18"/>
          <w:lang w:eastAsia="ru-RU"/>
        </w:rPr>
        <w:t xml:space="preserve"> (представитель):</w:t>
      </w:r>
    </w:p>
    <w:p w14:paraId="430B6B0C" w14:textId="77777777" w:rsidR="00956C2B" w:rsidRPr="00343CAA" w:rsidRDefault="00956C2B" w:rsidP="00956C2B">
      <w:pPr>
        <w:spacing w:after="0" w:line="240" w:lineRule="auto"/>
        <w:contextualSpacing/>
        <w:jc w:val="center"/>
        <w:rPr>
          <w:rFonts w:ascii="Tahoma" w:eastAsia="Times New Roman" w:hAnsi="Tahoma" w:cs="Times New Roman"/>
          <w:sz w:val="12"/>
          <w:szCs w:val="12"/>
          <w:lang w:eastAsia="ru-RU"/>
        </w:rPr>
      </w:pPr>
      <w:r w:rsidRPr="00343CAA">
        <w:rPr>
          <w:rFonts w:ascii="Tahoma" w:eastAsia="Times New Roman" w:hAnsi="Tahoma" w:cs="Times New Roman"/>
          <w:sz w:val="18"/>
          <w:szCs w:val="18"/>
          <w:lang w:eastAsia="ru-RU"/>
        </w:rPr>
        <w:t>_______________________________________________________________________________</w:t>
      </w:r>
      <w:r>
        <w:rPr>
          <w:rFonts w:ascii="Tahoma" w:eastAsia="Times New Roman" w:hAnsi="Tahoma" w:cs="Times New Roman"/>
          <w:sz w:val="18"/>
          <w:szCs w:val="18"/>
          <w:lang w:eastAsia="ru-RU"/>
        </w:rPr>
        <w:t>________________</w:t>
      </w:r>
      <w:r w:rsidRPr="00343CAA">
        <w:rPr>
          <w:rFonts w:ascii="Tahoma" w:eastAsia="Times New Roman" w:hAnsi="Tahoma" w:cs="Times New Roman"/>
          <w:sz w:val="12"/>
          <w:szCs w:val="12"/>
          <w:lang w:eastAsia="ru-RU"/>
        </w:rPr>
        <w:t>(подпись, Ф И.О., контактные данные)</w:t>
      </w:r>
    </w:p>
    <w:p w14:paraId="2816874C" w14:textId="77777777" w:rsidR="00956C2B" w:rsidRPr="00343CAA" w:rsidRDefault="00956C2B" w:rsidP="00956C2B">
      <w:pPr>
        <w:spacing w:after="0" w:line="240" w:lineRule="auto"/>
        <w:contextualSpacing/>
        <w:rPr>
          <w:rFonts w:ascii="Tahoma" w:eastAsia="Times New Roman" w:hAnsi="Tahoma" w:cs="Times New Roman"/>
          <w:b/>
          <w:sz w:val="18"/>
          <w:szCs w:val="18"/>
          <w:lang w:eastAsia="ru-RU"/>
        </w:rPr>
      </w:pPr>
      <w:r w:rsidRPr="00343CAA">
        <w:rPr>
          <w:rFonts w:ascii="Tahoma" w:eastAsia="Times New Roman" w:hAnsi="Tahoma" w:cs="Times New Roman"/>
          <w:b/>
          <w:sz w:val="18"/>
          <w:szCs w:val="18"/>
          <w:lang w:eastAsia="ru-RU"/>
        </w:rPr>
        <w:t>Незаинтересованные лица:</w:t>
      </w:r>
    </w:p>
    <w:p w14:paraId="03514395" w14:textId="77777777" w:rsidR="00956C2B" w:rsidRPr="00343CAA" w:rsidRDefault="00956C2B" w:rsidP="00956C2B">
      <w:pPr>
        <w:spacing w:after="0" w:line="240" w:lineRule="auto"/>
        <w:contextualSpacing/>
        <w:rPr>
          <w:rFonts w:ascii="Tahoma" w:eastAsia="Times New Roman" w:hAnsi="Tahoma" w:cs="Times New Roman"/>
          <w:b/>
          <w:sz w:val="18"/>
          <w:szCs w:val="18"/>
          <w:lang w:eastAsia="ru-RU"/>
        </w:rPr>
      </w:pPr>
      <w:r w:rsidRPr="00343CAA">
        <w:rPr>
          <w:rFonts w:ascii="Tahoma" w:eastAsia="Times New Roman" w:hAnsi="Tahoma" w:cs="Times New Roman"/>
          <w:sz w:val="18"/>
          <w:szCs w:val="18"/>
          <w:lang w:eastAsia="ru-RU"/>
        </w:rPr>
        <w:t>_____________________________________________________________________________________________</w:t>
      </w:r>
    </w:p>
    <w:p w14:paraId="5F9A5DDB" w14:textId="77777777" w:rsidR="00956C2B" w:rsidRPr="00343CAA" w:rsidRDefault="00956C2B" w:rsidP="00956C2B">
      <w:pPr>
        <w:spacing w:after="0" w:line="240" w:lineRule="auto"/>
        <w:contextualSpacing/>
        <w:jc w:val="center"/>
        <w:rPr>
          <w:rFonts w:ascii="Tahoma" w:eastAsia="Times New Roman" w:hAnsi="Tahoma" w:cs="Times New Roman"/>
          <w:sz w:val="12"/>
          <w:szCs w:val="12"/>
          <w:lang w:eastAsia="ru-RU"/>
        </w:rPr>
      </w:pPr>
      <w:r w:rsidRPr="00343CAA">
        <w:rPr>
          <w:rFonts w:ascii="Tahoma" w:eastAsia="Times New Roman" w:hAnsi="Tahoma" w:cs="Times New Roman"/>
          <w:sz w:val="12"/>
          <w:szCs w:val="12"/>
          <w:lang w:eastAsia="ru-RU"/>
        </w:rPr>
        <w:t>(подпись, Ф И.О., контактные данные)</w:t>
      </w:r>
    </w:p>
    <w:p w14:paraId="400F7347" w14:textId="77777777" w:rsidR="00956C2B" w:rsidRPr="00343CAA" w:rsidRDefault="00956C2B" w:rsidP="00956C2B">
      <w:pPr>
        <w:spacing w:after="0" w:line="240" w:lineRule="auto"/>
        <w:contextualSpacing/>
        <w:rPr>
          <w:rFonts w:ascii="Tahoma" w:eastAsia="Times New Roman" w:hAnsi="Tahoma" w:cs="Times New Roman"/>
          <w:sz w:val="18"/>
          <w:szCs w:val="18"/>
          <w:lang w:eastAsia="ru-RU"/>
        </w:rPr>
      </w:pPr>
      <w:r w:rsidRPr="00343CAA">
        <w:rPr>
          <w:rFonts w:ascii="Tahoma" w:eastAsia="Times New Roman" w:hAnsi="Tahoma" w:cs="Times New Roman"/>
          <w:sz w:val="18"/>
          <w:szCs w:val="18"/>
          <w:lang w:eastAsia="ru-RU"/>
        </w:rPr>
        <w:t>_______________________________________________________________________________________________</w:t>
      </w:r>
    </w:p>
    <w:p w14:paraId="2BC637AC" w14:textId="77777777" w:rsidR="00956C2B" w:rsidRPr="00343CAA" w:rsidRDefault="00956C2B" w:rsidP="00956C2B">
      <w:pPr>
        <w:spacing w:after="0" w:line="240" w:lineRule="auto"/>
        <w:contextualSpacing/>
        <w:jc w:val="center"/>
        <w:rPr>
          <w:rFonts w:ascii="Tahoma" w:eastAsia="Times New Roman" w:hAnsi="Tahoma" w:cs="Times New Roman"/>
          <w:sz w:val="12"/>
          <w:szCs w:val="12"/>
          <w:lang w:eastAsia="ru-RU"/>
        </w:rPr>
      </w:pPr>
      <w:r w:rsidRPr="00343CAA">
        <w:rPr>
          <w:rFonts w:ascii="Tahoma" w:eastAsia="Times New Roman" w:hAnsi="Tahoma" w:cs="Times New Roman"/>
          <w:sz w:val="12"/>
          <w:szCs w:val="12"/>
          <w:lang w:eastAsia="ru-RU"/>
        </w:rPr>
        <w:t>(подпись, Ф И.О., контактные данные)</w:t>
      </w:r>
    </w:p>
    <w:p w14:paraId="6E5282E5" w14:textId="77777777" w:rsidR="00956C2B" w:rsidRPr="00343CAA" w:rsidRDefault="00956C2B" w:rsidP="00956C2B">
      <w:pPr>
        <w:spacing w:after="0" w:line="240" w:lineRule="auto"/>
        <w:ind w:right="-1"/>
        <w:contextualSpacing/>
        <w:jc w:val="both"/>
        <w:rPr>
          <w:rFonts w:ascii="Tahoma" w:eastAsia="Times New Roman" w:hAnsi="Tahoma" w:cs="Times New Roman"/>
          <w:sz w:val="18"/>
          <w:szCs w:val="18"/>
          <w:lang w:eastAsia="ru-RU"/>
        </w:rPr>
      </w:pPr>
      <w:r w:rsidRPr="00343CAA">
        <w:rPr>
          <w:rFonts w:ascii="Tahoma" w:eastAsia="Times New Roman" w:hAnsi="Tahoma" w:cs="Times New Roman"/>
          <w:sz w:val="18"/>
          <w:szCs w:val="18"/>
          <w:lang w:eastAsia="ru-RU"/>
        </w:rPr>
        <w:t>Настоящий акт составлен в ___ экземплярах, по 1 для каждой из сторон. Один экземпляр вручен потребителю (представителю): ____________________________________________________________________________________________________________________________________________________________________________________________</w:t>
      </w:r>
    </w:p>
    <w:p w14:paraId="6E747AFB" w14:textId="77777777" w:rsidR="00956C2B" w:rsidRPr="00343CAA" w:rsidRDefault="00956C2B" w:rsidP="00956C2B">
      <w:pPr>
        <w:spacing w:after="0" w:line="240" w:lineRule="auto"/>
        <w:contextualSpacing/>
        <w:rPr>
          <w:rFonts w:ascii="Tahoma" w:eastAsia="Times New Roman" w:hAnsi="Tahoma" w:cs="Times New Roman"/>
          <w:sz w:val="18"/>
          <w:szCs w:val="18"/>
          <w:lang w:eastAsia="ru-RU"/>
        </w:rPr>
      </w:pPr>
      <w:r w:rsidRPr="00343CAA">
        <w:rPr>
          <w:rFonts w:ascii="Tahoma" w:eastAsia="Times New Roman" w:hAnsi="Tahoma" w:cs="Times New Roman"/>
          <w:sz w:val="12"/>
          <w:szCs w:val="12"/>
          <w:lang w:eastAsia="ru-RU"/>
        </w:rPr>
        <w:t xml:space="preserve">                                                                                                      (подпись, Расшифровка подписи)</w:t>
      </w:r>
    </w:p>
    <w:p w14:paraId="059EEFB1" w14:textId="77777777" w:rsidR="00956C2B" w:rsidRPr="00343CAA" w:rsidRDefault="00956C2B" w:rsidP="00956C2B">
      <w:pPr>
        <w:tabs>
          <w:tab w:val="left" w:pos="195"/>
        </w:tabs>
        <w:spacing w:after="0" w:line="240" w:lineRule="auto"/>
        <w:contextualSpacing/>
        <w:rPr>
          <w:rFonts w:ascii="Tahoma" w:eastAsia="Times New Roman" w:hAnsi="Tahoma" w:cs="Tahoma"/>
          <w:sz w:val="18"/>
          <w:szCs w:val="18"/>
          <w:lang w:eastAsia="ru-RU"/>
        </w:rPr>
      </w:pPr>
      <w:r w:rsidRPr="00343CAA">
        <w:rPr>
          <w:rFonts w:ascii="Tahoma" w:eastAsia="Times New Roman" w:hAnsi="Tahoma" w:cs="Tahoma"/>
          <w:sz w:val="18"/>
          <w:szCs w:val="18"/>
          <w:lang w:eastAsia="ru-RU"/>
        </w:rPr>
        <w:t>Причина отказа Потребителя</w:t>
      </w:r>
      <w:r w:rsidRPr="00343CAA">
        <w:rPr>
          <w:rFonts w:ascii="Tahoma" w:eastAsia="Times New Roman" w:hAnsi="Tahoma" w:cs="Times New Roman"/>
          <w:b/>
          <w:sz w:val="18"/>
          <w:szCs w:val="18"/>
          <w:vertAlign w:val="superscript"/>
          <w:lang w:eastAsia="ru-RU"/>
        </w:rPr>
        <w:t>1</w:t>
      </w:r>
      <w:r w:rsidRPr="00343CAA">
        <w:rPr>
          <w:rFonts w:ascii="Tahoma" w:eastAsia="Times New Roman" w:hAnsi="Tahoma" w:cs="Tahoma"/>
          <w:sz w:val="18"/>
          <w:szCs w:val="18"/>
          <w:lang w:eastAsia="ru-RU"/>
        </w:rPr>
        <w:t xml:space="preserve"> (представителя) подписать акт (в случае такого отказа): ____________________________________________________________________________________________</w:t>
      </w:r>
    </w:p>
    <w:p w14:paraId="3D5DFA32" w14:textId="77777777" w:rsidR="00956C2B" w:rsidRPr="00343CAA" w:rsidRDefault="00956C2B" w:rsidP="00956C2B">
      <w:pPr>
        <w:tabs>
          <w:tab w:val="left" w:pos="195"/>
        </w:tabs>
        <w:spacing w:after="0" w:line="240" w:lineRule="auto"/>
        <w:contextualSpacing/>
        <w:rPr>
          <w:rFonts w:ascii="Tahoma" w:eastAsia="Times New Roman" w:hAnsi="Tahoma" w:cs="Tahoma"/>
          <w:sz w:val="18"/>
          <w:szCs w:val="18"/>
          <w:lang w:eastAsia="ru-RU"/>
        </w:rPr>
      </w:pPr>
      <w:r w:rsidRPr="00343CAA">
        <w:rPr>
          <w:rFonts w:ascii="Tahoma" w:eastAsia="Times New Roman" w:hAnsi="Tahoma" w:cs="Tahoma"/>
          <w:sz w:val="18"/>
          <w:szCs w:val="18"/>
          <w:lang w:eastAsia="ru-RU"/>
        </w:rPr>
        <w:t>_______________________________________________________________________________________________</w:t>
      </w:r>
    </w:p>
    <w:p w14:paraId="59542009" w14:textId="77777777" w:rsidR="00956C2B" w:rsidRPr="00343CAA" w:rsidRDefault="00956C2B" w:rsidP="00956C2B">
      <w:pPr>
        <w:spacing w:after="0" w:line="240" w:lineRule="auto"/>
        <w:rPr>
          <w:rFonts w:ascii="Tahoma" w:eastAsia="Times New Roman" w:hAnsi="Tahoma" w:cs="Tahoma"/>
          <w:sz w:val="14"/>
          <w:szCs w:val="14"/>
          <w:lang w:eastAsia="ru-RU"/>
        </w:rPr>
      </w:pPr>
      <w:r w:rsidRPr="00343CAA">
        <w:rPr>
          <w:rFonts w:ascii="Tahoma" w:eastAsia="Times New Roman" w:hAnsi="Tahoma" w:cs="Tahoma"/>
          <w:color w:val="000000"/>
          <w:sz w:val="14"/>
          <w:szCs w:val="14"/>
          <w:lang w:eastAsia="ru-RU"/>
        </w:rPr>
        <w:t xml:space="preserve">1. </w:t>
      </w:r>
      <w:r w:rsidRPr="00343CAA">
        <w:rPr>
          <w:rFonts w:ascii="Tahoma" w:eastAsia="Times New Roman" w:hAnsi="Tahoma" w:cs="Tahoma"/>
          <w:sz w:val="14"/>
          <w:szCs w:val="14"/>
          <w:lang w:eastAsia="ru-RU"/>
        </w:rPr>
        <w:t>Потребитель - собственник помещения в многоквартирном доме, жилого дома, домовладения, а также лицо, пользующееся на ином законном основании помещением в многоквартирном доме, жилым домом, домовладением, потребляющее коммунальные услуги;</w:t>
      </w:r>
    </w:p>
    <w:p w14:paraId="0B5DEB3D" w14:textId="77777777" w:rsidR="00956C2B" w:rsidRPr="00343CAA" w:rsidRDefault="00956C2B" w:rsidP="00956C2B">
      <w:pPr>
        <w:spacing w:after="0" w:line="240" w:lineRule="auto"/>
        <w:rPr>
          <w:rFonts w:ascii="Tahoma" w:eastAsia="Times New Roman" w:hAnsi="Tahoma" w:cs="Tahoma"/>
          <w:sz w:val="18"/>
          <w:szCs w:val="18"/>
          <w:lang w:eastAsia="ru-RU"/>
        </w:rPr>
      </w:pPr>
    </w:p>
    <w:p w14:paraId="2D164134" w14:textId="77777777" w:rsidR="00956C2B" w:rsidRPr="00343CAA" w:rsidRDefault="00956C2B" w:rsidP="00956C2B">
      <w:pPr>
        <w:spacing w:after="0" w:line="240" w:lineRule="auto"/>
        <w:jc w:val="center"/>
        <w:rPr>
          <w:rFonts w:ascii="Tahoma" w:eastAsia="Times New Roman" w:hAnsi="Tahoma" w:cs="Tahoma"/>
          <w:sz w:val="16"/>
          <w:szCs w:val="16"/>
          <w:lang w:eastAsia="ru-RU"/>
        </w:rPr>
      </w:pPr>
      <w:r w:rsidRPr="00343CAA">
        <w:rPr>
          <w:rFonts w:ascii="Tahoma" w:eastAsia="Times New Roman" w:hAnsi="Tahoma" w:cs="Tahoma"/>
          <w:sz w:val="16"/>
          <w:szCs w:val="16"/>
          <w:lang w:eastAsia="ru-RU"/>
        </w:rPr>
        <w:t>Уважаемый Потребитель!</w:t>
      </w:r>
    </w:p>
    <w:p w14:paraId="49D02AA7" w14:textId="77777777" w:rsidR="00956C2B" w:rsidRPr="00343CAA" w:rsidRDefault="00956C2B" w:rsidP="00956C2B">
      <w:pPr>
        <w:spacing w:after="0" w:line="240" w:lineRule="auto"/>
        <w:jc w:val="center"/>
        <w:rPr>
          <w:rFonts w:ascii="Tahoma" w:eastAsia="Times New Roman" w:hAnsi="Tahoma" w:cs="Tahoma"/>
          <w:sz w:val="16"/>
          <w:szCs w:val="16"/>
          <w:lang w:eastAsia="ru-RU"/>
        </w:rPr>
      </w:pPr>
    </w:p>
    <w:p w14:paraId="52011C70" w14:textId="77777777" w:rsidR="00956C2B" w:rsidRPr="00343CAA" w:rsidRDefault="00956C2B" w:rsidP="00956C2B">
      <w:pPr>
        <w:autoSpaceDE w:val="0"/>
        <w:autoSpaceDN w:val="0"/>
        <w:adjustRightInd w:val="0"/>
        <w:spacing w:after="0" w:line="240" w:lineRule="auto"/>
        <w:jc w:val="both"/>
        <w:rPr>
          <w:rFonts w:ascii="Tahoma" w:eastAsia="Times New Roman" w:hAnsi="Tahoma" w:cs="Tahoma"/>
          <w:sz w:val="16"/>
          <w:szCs w:val="16"/>
          <w:lang w:eastAsia="ru-RU"/>
        </w:rPr>
      </w:pPr>
      <w:r w:rsidRPr="00343CAA">
        <w:rPr>
          <w:rFonts w:ascii="Tahoma" w:eastAsia="Times New Roman" w:hAnsi="Tahoma" w:cs="Tahoma"/>
          <w:sz w:val="16"/>
          <w:szCs w:val="16"/>
          <w:lang w:eastAsia="ru-RU"/>
        </w:rPr>
        <w:t>В соответствии с п. 82 Правил предоставления коммунальных услуг собственникам и пользователям помещений в многоквартирных домах и собственникам жилых домов, утвержденных постановлением Правительства РФ от 6 мая 2011 г. № 354 (далее – Правила предоставления коммунальных услуг), Исполнитель (лицо, предоставляющее потребителю коммунальные услуги) обязан:</w:t>
      </w:r>
    </w:p>
    <w:p w14:paraId="0FACD161" w14:textId="77777777" w:rsidR="00956C2B" w:rsidRPr="00343CAA" w:rsidRDefault="00956C2B" w:rsidP="00956C2B">
      <w:pPr>
        <w:autoSpaceDE w:val="0"/>
        <w:autoSpaceDN w:val="0"/>
        <w:adjustRightInd w:val="0"/>
        <w:spacing w:after="0" w:line="240" w:lineRule="auto"/>
        <w:jc w:val="both"/>
        <w:rPr>
          <w:rFonts w:ascii="Tahoma" w:eastAsia="Times New Roman" w:hAnsi="Tahoma" w:cs="Tahoma"/>
          <w:sz w:val="16"/>
          <w:szCs w:val="16"/>
          <w:lang w:eastAsia="ru-RU"/>
        </w:rPr>
      </w:pPr>
      <w:r w:rsidRPr="00343CAA">
        <w:rPr>
          <w:rFonts w:ascii="Tahoma" w:eastAsia="Times New Roman" w:hAnsi="Tahoma" w:cs="Tahoma"/>
          <w:sz w:val="16"/>
          <w:szCs w:val="16"/>
          <w:lang w:eastAsia="ru-RU"/>
        </w:rPr>
        <w:t>а) проводить проверки состояния установленных и введенных в эксплуатацию индивидуальных, общих (квартирных), комнатных приборов учета, факта их наличия или отсутствия;</w:t>
      </w:r>
    </w:p>
    <w:p w14:paraId="73E91DCC" w14:textId="77777777" w:rsidR="00956C2B" w:rsidRPr="00343CAA" w:rsidRDefault="00956C2B" w:rsidP="00956C2B">
      <w:pPr>
        <w:autoSpaceDE w:val="0"/>
        <w:autoSpaceDN w:val="0"/>
        <w:adjustRightInd w:val="0"/>
        <w:spacing w:after="60" w:line="240" w:lineRule="auto"/>
        <w:jc w:val="both"/>
        <w:rPr>
          <w:rFonts w:ascii="Tahoma" w:eastAsia="Times New Roman" w:hAnsi="Tahoma" w:cs="Tahoma"/>
          <w:sz w:val="16"/>
          <w:szCs w:val="16"/>
          <w:lang w:eastAsia="ru-RU"/>
        </w:rPr>
      </w:pPr>
      <w:r w:rsidRPr="00343CAA">
        <w:rPr>
          <w:rFonts w:ascii="Tahoma" w:eastAsia="Times New Roman" w:hAnsi="Tahoma" w:cs="Tahoma"/>
          <w:sz w:val="16"/>
          <w:szCs w:val="16"/>
          <w:lang w:eastAsia="ru-RU"/>
        </w:rPr>
        <w:t>б) проводить проверки достоверности представленных потребителями сведений о показаниях индивидуальных, общих (квартирных), комнатных приборов учета.</w:t>
      </w:r>
    </w:p>
    <w:p w14:paraId="512917B7" w14:textId="77777777" w:rsidR="00956C2B" w:rsidRPr="00343CAA" w:rsidRDefault="00956C2B" w:rsidP="00956C2B">
      <w:pPr>
        <w:autoSpaceDE w:val="0"/>
        <w:autoSpaceDN w:val="0"/>
        <w:adjustRightInd w:val="0"/>
        <w:spacing w:after="60" w:line="240" w:lineRule="auto"/>
        <w:jc w:val="both"/>
        <w:rPr>
          <w:rFonts w:ascii="Tahoma" w:eastAsia="Times New Roman" w:hAnsi="Tahoma" w:cs="Tahoma"/>
          <w:sz w:val="16"/>
          <w:szCs w:val="16"/>
          <w:lang w:eastAsia="ru-RU"/>
        </w:rPr>
      </w:pPr>
      <w:r w:rsidRPr="00343CAA">
        <w:rPr>
          <w:rFonts w:ascii="Tahoma" w:eastAsia="Times New Roman" w:hAnsi="Tahoma" w:cs="Tahoma"/>
          <w:sz w:val="16"/>
          <w:szCs w:val="16"/>
          <w:lang w:eastAsia="ru-RU"/>
        </w:rPr>
        <w:t>Поскольку для проведения указанной проверки требуется доступ в занимаемое Вами помещение, прошу Вас обеспечить _________________________________________________________________________________________ допуск к прибору учета.</w:t>
      </w:r>
    </w:p>
    <w:p w14:paraId="307FA405" w14:textId="77777777" w:rsidR="00956C2B" w:rsidRPr="00343CAA" w:rsidRDefault="00956C2B" w:rsidP="00956C2B">
      <w:pPr>
        <w:autoSpaceDE w:val="0"/>
        <w:autoSpaceDN w:val="0"/>
        <w:adjustRightInd w:val="0"/>
        <w:spacing w:after="60" w:line="240" w:lineRule="auto"/>
        <w:jc w:val="both"/>
        <w:rPr>
          <w:rFonts w:ascii="Tahoma" w:eastAsia="Times New Roman" w:hAnsi="Tahoma" w:cs="Tahoma"/>
          <w:sz w:val="12"/>
          <w:szCs w:val="12"/>
          <w:lang w:eastAsia="ru-RU"/>
        </w:rPr>
      </w:pPr>
      <w:r w:rsidRPr="00343CAA">
        <w:rPr>
          <w:rFonts w:ascii="Tahoma" w:eastAsia="Times New Roman" w:hAnsi="Tahoma" w:cs="Tahoma"/>
          <w:sz w:val="12"/>
          <w:szCs w:val="12"/>
          <w:lang w:eastAsia="ru-RU"/>
        </w:rPr>
        <w:t>(указывается дата и время проведения проверки, которая не должна быть ранее 14 дней со дня направления потребителю данного извещения)</w:t>
      </w:r>
    </w:p>
    <w:p w14:paraId="2BC413CF" w14:textId="77777777" w:rsidR="00956C2B" w:rsidRPr="00343CAA" w:rsidRDefault="00956C2B" w:rsidP="00956C2B">
      <w:pPr>
        <w:autoSpaceDE w:val="0"/>
        <w:autoSpaceDN w:val="0"/>
        <w:adjustRightInd w:val="0"/>
        <w:spacing w:after="60" w:line="240" w:lineRule="auto"/>
        <w:jc w:val="both"/>
        <w:rPr>
          <w:rFonts w:ascii="Tahoma" w:eastAsia="Times New Roman" w:hAnsi="Tahoma" w:cs="Tahoma"/>
          <w:sz w:val="16"/>
          <w:szCs w:val="16"/>
          <w:lang w:eastAsia="ru-RU"/>
        </w:rPr>
      </w:pPr>
    </w:p>
    <w:p w14:paraId="1C38A453" w14:textId="77777777" w:rsidR="00956C2B" w:rsidRPr="00343CAA" w:rsidRDefault="00956C2B" w:rsidP="00956C2B">
      <w:pPr>
        <w:autoSpaceDE w:val="0"/>
        <w:autoSpaceDN w:val="0"/>
        <w:adjustRightInd w:val="0"/>
        <w:spacing w:after="60" w:line="240" w:lineRule="auto"/>
        <w:jc w:val="both"/>
        <w:rPr>
          <w:rFonts w:ascii="Tahoma" w:eastAsia="Times New Roman" w:hAnsi="Tahoma" w:cs="Tahoma"/>
          <w:sz w:val="16"/>
          <w:szCs w:val="16"/>
          <w:lang w:eastAsia="ru-RU"/>
        </w:rPr>
      </w:pPr>
      <w:r w:rsidRPr="00343CAA">
        <w:rPr>
          <w:rFonts w:ascii="Tahoma" w:eastAsia="Times New Roman" w:hAnsi="Tahoma" w:cs="Tahoma"/>
          <w:sz w:val="16"/>
          <w:szCs w:val="16"/>
          <w:lang w:eastAsia="ru-RU"/>
        </w:rPr>
        <w:t>Если Вы не можете обеспечить допуск в указанные дату и время для совершения проверки прибора учета Вы обязаны сообщить об этом письменно в срок не позднее 2–х дней до даты предполагаемой проверки, указанной выше, с указанием иной возможной даты и времени допуска для проведения проверки, удобных для Вас, по адресу:</w:t>
      </w:r>
    </w:p>
    <w:p w14:paraId="4404B980" w14:textId="77777777" w:rsidR="00956C2B" w:rsidRPr="00343CAA" w:rsidRDefault="00956C2B" w:rsidP="00956C2B">
      <w:pPr>
        <w:autoSpaceDE w:val="0"/>
        <w:autoSpaceDN w:val="0"/>
        <w:adjustRightInd w:val="0"/>
        <w:spacing w:after="60" w:line="240" w:lineRule="auto"/>
        <w:jc w:val="both"/>
        <w:rPr>
          <w:rFonts w:ascii="Tahoma" w:eastAsia="Times New Roman" w:hAnsi="Tahoma" w:cs="Tahoma"/>
          <w:sz w:val="16"/>
          <w:szCs w:val="16"/>
          <w:lang w:eastAsia="ru-RU"/>
        </w:rPr>
      </w:pPr>
      <w:r w:rsidRPr="00343CAA">
        <w:rPr>
          <w:rFonts w:ascii="Tahoma" w:eastAsia="Times New Roman" w:hAnsi="Tahoma" w:cs="Tahoma"/>
          <w:sz w:val="16"/>
          <w:szCs w:val="16"/>
          <w:lang w:eastAsia="ru-RU"/>
        </w:rPr>
        <w:t xml:space="preserve">___________________________________________________________________________________________________________ </w:t>
      </w:r>
    </w:p>
    <w:p w14:paraId="044D49EE" w14:textId="77777777" w:rsidR="00956C2B" w:rsidRPr="00343CAA" w:rsidRDefault="00956C2B" w:rsidP="00956C2B">
      <w:pPr>
        <w:autoSpaceDE w:val="0"/>
        <w:autoSpaceDN w:val="0"/>
        <w:adjustRightInd w:val="0"/>
        <w:spacing w:after="60" w:line="240" w:lineRule="auto"/>
        <w:rPr>
          <w:rFonts w:ascii="Tahoma" w:eastAsia="Times New Roman" w:hAnsi="Tahoma" w:cs="Tahoma"/>
          <w:sz w:val="12"/>
          <w:szCs w:val="12"/>
          <w:lang w:eastAsia="ru-RU"/>
        </w:rPr>
      </w:pPr>
      <w:r w:rsidRPr="00343CAA">
        <w:rPr>
          <w:rFonts w:ascii="Tahoma" w:eastAsia="Times New Roman" w:hAnsi="Tahoma" w:cs="Tahoma"/>
          <w:sz w:val="12"/>
          <w:szCs w:val="12"/>
          <w:lang w:eastAsia="ru-RU"/>
        </w:rPr>
        <w:t xml:space="preserve">                                (указывается адрес и контактный телефон ОПиОК или отделения энергосбытовой организации)</w:t>
      </w:r>
    </w:p>
    <w:p w14:paraId="2419EE8D" w14:textId="77777777" w:rsidR="00956C2B" w:rsidRPr="00343CAA" w:rsidRDefault="00956C2B" w:rsidP="00956C2B">
      <w:pPr>
        <w:autoSpaceDE w:val="0"/>
        <w:autoSpaceDN w:val="0"/>
        <w:adjustRightInd w:val="0"/>
        <w:spacing w:after="60" w:line="240" w:lineRule="auto"/>
        <w:jc w:val="both"/>
        <w:rPr>
          <w:rFonts w:ascii="Tahoma" w:eastAsia="Times New Roman" w:hAnsi="Tahoma" w:cs="Tahoma"/>
          <w:sz w:val="16"/>
          <w:szCs w:val="16"/>
          <w:lang w:eastAsia="ru-RU"/>
        </w:rPr>
      </w:pPr>
      <w:r w:rsidRPr="00343CAA">
        <w:rPr>
          <w:rFonts w:ascii="Tahoma" w:eastAsia="Times New Roman" w:hAnsi="Tahoma" w:cs="Tahoma"/>
          <w:sz w:val="16"/>
          <w:szCs w:val="16"/>
          <w:lang w:eastAsia="ru-RU"/>
        </w:rPr>
        <w:t>При этом предложенная Вами дата проверки не может быть ранее 2–х дней с даты, когда Ваше предложение поступит в энергосбытовую организацию и не позднее 3 дней с даты, указанной в настоящем извещении.</w:t>
      </w:r>
    </w:p>
    <w:p w14:paraId="11E16ED1" w14:textId="77777777" w:rsidR="00956C2B" w:rsidRPr="00343CAA" w:rsidRDefault="00956C2B" w:rsidP="00956C2B">
      <w:pPr>
        <w:autoSpaceDE w:val="0"/>
        <w:autoSpaceDN w:val="0"/>
        <w:adjustRightInd w:val="0"/>
        <w:spacing w:after="0" w:line="240" w:lineRule="auto"/>
        <w:jc w:val="both"/>
        <w:rPr>
          <w:rFonts w:ascii="Tahoma" w:eastAsia="Times New Roman" w:hAnsi="Tahoma" w:cs="Tahoma"/>
          <w:sz w:val="16"/>
          <w:szCs w:val="16"/>
          <w:lang w:eastAsia="ru-RU"/>
        </w:rPr>
      </w:pPr>
      <w:r w:rsidRPr="00343CAA">
        <w:rPr>
          <w:rFonts w:ascii="Tahoma" w:eastAsia="Times New Roman" w:hAnsi="Tahoma" w:cs="Tahoma"/>
          <w:sz w:val="16"/>
          <w:szCs w:val="16"/>
          <w:lang w:eastAsia="ru-RU"/>
        </w:rPr>
        <w:t>Настоящим уведомляю, что в случае Вашего бездействия по обеспечению допуска в занимаемое Вами помещение, либо отказа в допуске Исполнителя к прибору учета будет составлен акт об отказе в допуске к прибору учета, по истечении 3 расчетных периодов с даты составления которого, плата за коммунальную услугу по электроснабжению, предоставляемую в жилом помещении, будет рассчитываться в соответствии с п. 59 «в», 60,60(1), 85(3) Правил предоставления коммунальных услуг, исходя из нормативов потребления коммунальной услуги с применением повышающего коэффициента 1,5.</w:t>
      </w:r>
    </w:p>
    <w:p w14:paraId="1065085E" w14:textId="77777777" w:rsidR="00956C2B" w:rsidRPr="00343CAA" w:rsidRDefault="00956C2B" w:rsidP="00956C2B">
      <w:pPr>
        <w:autoSpaceDE w:val="0"/>
        <w:autoSpaceDN w:val="0"/>
        <w:adjustRightInd w:val="0"/>
        <w:spacing w:after="0" w:line="240" w:lineRule="auto"/>
        <w:jc w:val="both"/>
        <w:rPr>
          <w:rFonts w:ascii="Tahoma" w:eastAsia="Times New Roman" w:hAnsi="Tahoma" w:cs="Tahoma"/>
          <w:sz w:val="20"/>
          <w:szCs w:val="20"/>
          <w:lang w:eastAsia="ru-RU"/>
        </w:rPr>
      </w:pPr>
    </w:p>
    <w:p w14:paraId="0EFEB9B8" w14:textId="77777777" w:rsidR="00956C2B" w:rsidRPr="00343CAA" w:rsidRDefault="00956C2B" w:rsidP="00956C2B">
      <w:pPr>
        <w:spacing w:after="0" w:line="240" w:lineRule="auto"/>
        <w:jc w:val="center"/>
        <w:rPr>
          <w:rFonts w:ascii="Tahoma" w:eastAsia="Times New Roman" w:hAnsi="Tahoma" w:cs="Tahoma"/>
          <w:sz w:val="20"/>
          <w:szCs w:val="20"/>
          <w:lang w:eastAsia="ru-RU"/>
        </w:rPr>
      </w:pPr>
    </w:p>
    <w:p w14:paraId="5D278AD4" w14:textId="77777777" w:rsidR="00956C2B" w:rsidRPr="00343CAA" w:rsidRDefault="00956C2B" w:rsidP="00956C2B">
      <w:pPr>
        <w:spacing w:after="0" w:line="240" w:lineRule="auto"/>
        <w:jc w:val="both"/>
        <w:rPr>
          <w:rFonts w:ascii="Tahoma" w:eastAsia="Times New Roman" w:hAnsi="Tahoma" w:cs="Tahoma"/>
          <w:sz w:val="16"/>
          <w:szCs w:val="16"/>
          <w:lang w:eastAsia="ru-RU"/>
        </w:rPr>
      </w:pPr>
      <w:r w:rsidRPr="00343CAA">
        <w:rPr>
          <w:rFonts w:ascii="Tahoma" w:eastAsia="Times New Roman" w:hAnsi="Tahoma" w:cs="Tahoma"/>
          <w:sz w:val="16"/>
          <w:szCs w:val="16"/>
          <w:lang w:eastAsia="ru-RU"/>
        </w:rPr>
        <w:t>Представитель энергосбытовой организации                                                                                                       И.О. Фамилия</w:t>
      </w:r>
    </w:p>
    <w:p w14:paraId="5105CFB1" w14:textId="77777777" w:rsidR="00956C2B" w:rsidRPr="00343CAA" w:rsidRDefault="00956C2B" w:rsidP="00956C2B">
      <w:pPr>
        <w:spacing w:after="0" w:line="240" w:lineRule="auto"/>
        <w:ind w:firstLine="284"/>
        <w:rPr>
          <w:rFonts w:ascii="Tahoma" w:eastAsia="Times New Roman" w:hAnsi="Tahoma" w:cs="Tahoma"/>
          <w:sz w:val="16"/>
          <w:szCs w:val="16"/>
          <w:lang w:eastAsia="ru-RU"/>
        </w:rPr>
      </w:pPr>
    </w:p>
    <w:p w14:paraId="66FD899F" w14:textId="77777777" w:rsidR="00956C2B" w:rsidRPr="00343CAA" w:rsidRDefault="00956C2B" w:rsidP="00956C2B">
      <w:pPr>
        <w:pBdr>
          <w:bottom w:val="single" w:sz="4" w:space="1" w:color="auto"/>
        </w:pBdr>
        <w:shd w:val="clear" w:color="auto" w:fill="E0E0E0"/>
        <w:spacing w:after="0" w:line="240" w:lineRule="auto"/>
        <w:ind w:right="23" w:firstLine="284"/>
        <w:jc w:val="center"/>
        <w:rPr>
          <w:rFonts w:ascii="Tahoma" w:eastAsia="Times New Roman" w:hAnsi="Tahoma" w:cs="Tahoma"/>
          <w:b/>
          <w:spacing w:val="36"/>
          <w:sz w:val="20"/>
          <w:szCs w:val="20"/>
        </w:rPr>
      </w:pPr>
      <w:r w:rsidRPr="00343CAA">
        <w:rPr>
          <w:rFonts w:ascii="Tahoma" w:eastAsia="Times New Roman" w:hAnsi="Tahoma" w:cs="Tahoma"/>
          <w:b/>
          <w:spacing w:val="36"/>
          <w:sz w:val="20"/>
          <w:szCs w:val="20"/>
        </w:rPr>
        <w:t>конец формы</w:t>
      </w:r>
    </w:p>
    <w:p w14:paraId="27958E2D" w14:textId="77777777" w:rsidR="00956C2B" w:rsidRPr="00343CAA" w:rsidRDefault="00956C2B" w:rsidP="00956C2B">
      <w:pPr>
        <w:spacing w:after="0" w:line="240" w:lineRule="auto"/>
        <w:ind w:firstLine="284"/>
        <w:jc w:val="right"/>
        <w:rPr>
          <w:rFonts w:ascii="Tahoma" w:eastAsia="Times New Roman" w:hAnsi="Tahoma" w:cs="Tahoma"/>
          <w:color w:val="000000"/>
          <w:sz w:val="20"/>
          <w:szCs w:val="20"/>
          <w:lang w:eastAsia="ru-RU"/>
        </w:rPr>
      </w:pPr>
    </w:p>
    <w:p w14:paraId="2F7C2007" w14:textId="77777777" w:rsidR="00956C2B" w:rsidRPr="00343CAA" w:rsidRDefault="00956C2B" w:rsidP="00956C2B">
      <w:pPr>
        <w:widowControl w:val="0"/>
        <w:shd w:val="clear" w:color="auto" w:fill="FFFFFF"/>
        <w:tabs>
          <w:tab w:val="left" w:pos="720"/>
          <w:tab w:val="num" w:pos="1980"/>
        </w:tabs>
        <w:autoSpaceDE w:val="0"/>
        <w:autoSpaceDN w:val="0"/>
        <w:adjustRightInd w:val="0"/>
        <w:spacing w:after="0" w:line="240" w:lineRule="auto"/>
        <w:ind w:firstLine="284"/>
        <w:jc w:val="center"/>
        <w:rPr>
          <w:rFonts w:ascii="Tahoma" w:eastAsia="Times New Roman" w:hAnsi="Tahoma" w:cs="Tahoma"/>
          <w:b/>
          <w:sz w:val="20"/>
          <w:szCs w:val="20"/>
        </w:rPr>
      </w:pPr>
      <w:r w:rsidRPr="00343CAA">
        <w:rPr>
          <w:rFonts w:ascii="Tahoma" w:eastAsia="Times New Roman" w:hAnsi="Tahoma" w:cs="Tahoma"/>
          <w:b/>
          <w:sz w:val="20"/>
          <w:szCs w:val="20"/>
        </w:rPr>
        <w:t>ФОРМУ УТВЕРЖДАЕМ ПОДПИСИ СТОРОН:</w:t>
      </w:r>
    </w:p>
    <w:p w14:paraId="47E5718D" w14:textId="77777777" w:rsidR="00956C2B" w:rsidRPr="00343CAA" w:rsidRDefault="00956C2B" w:rsidP="00956C2B">
      <w:pPr>
        <w:widowControl w:val="0"/>
        <w:shd w:val="clear" w:color="auto" w:fill="FFFFFF"/>
        <w:tabs>
          <w:tab w:val="left" w:pos="720"/>
          <w:tab w:val="num" w:pos="1980"/>
        </w:tabs>
        <w:autoSpaceDE w:val="0"/>
        <w:autoSpaceDN w:val="0"/>
        <w:adjustRightInd w:val="0"/>
        <w:spacing w:after="0" w:line="240" w:lineRule="auto"/>
        <w:ind w:firstLine="284"/>
        <w:jc w:val="center"/>
        <w:rPr>
          <w:rFonts w:ascii="Tahoma" w:eastAsia="Times New Roman" w:hAnsi="Tahoma" w:cs="Tahoma"/>
          <w:sz w:val="20"/>
          <w:szCs w:val="20"/>
        </w:rPr>
      </w:pPr>
    </w:p>
    <w:tbl>
      <w:tblPr>
        <w:tblW w:w="937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85"/>
        <w:gridCol w:w="4685"/>
      </w:tblGrid>
      <w:tr w:rsidR="00956C2B" w:rsidRPr="00343CAA" w14:paraId="548C5325" w14:textId="77777777" w:rsidTr="00390515">
        <w:trPr>
          <w:trHeight w:val="208"/>
        </w:trPr>
        <w:tc>
          <w:tcPr>
            <w:tcW w:w="4685" w:type="dxa"/>
            <w:shd w:val="clear" w:color="auto" w:fill="E7E6E6" w:themeFill="background2"/>
          </w:tcPr>
          <w:p w14:paraId="4842133A" w14:textId="77777777" w:rsidR="00956C2B" w:rsidRPr="00343CAA" w:rsidRDefault="00956C2B" w:rsidP="00390515">
            <w:pPr>
              <w:widowControl w:val="0"/>
              <w:spacing w:after="0"/>
              <w:ind w:right="74" w:firstLine="37"/>
              <w:jc w:val="center"/>
              <w:rPr>
                <w:rFonts w:ascii="Tahoma" w:eastAsia="Times New Roman" w:hAnsi="Tahoma" w:cs="Tahoma"/>
                <w:b/>
                <w:bCs/>
                <w:sz w:val="20"/>
                <w:szCs w:val="20"/>
              </w:rPr>
            </w:pPr>
            <w:r w:rsidRPr="00343CAA">
              <w:rPr>
                <w:rFonts w:ascii="Tahoma" w:eastAsia="Times New Roman" w:hAnsi="Tahoma" w:cs="Tahoma"/>
                <w:b/>
                <w:bCs/>
                <w:sz w:val="20"/>
                <w:szCs w:val="20"/>
              </w:rPr>
              <w:t>Подрядчик:</w:t>
            </w:r>
          </w:p>
        </w:tc>
        <w:tc>
          <w:tcPr>
            <w:tcW w:w="4685" w:type="dxa"/>
            <w:shd w:val="clear" w:color="auto" w:fill="E7E6E6" w:themeFill="background2"/>
          </w:tcPr>
          <w:p w14:paraId="29E86C37" w14:textId="77777777" w:rsidR="00956C2B" w:rsidRPr="00343CAA" w:rsidRDefault="00956C2B" w:rsidP="00390515">
            <w:pPr>
              <w:widowControl w:val="0"/>
              <w:spacing w:after="0"/>
              <w:ind w:right="74" w:firstLine="37"/>
              <w:jc w:val="center"/>
              <w:rPr>
                <w:rFonts w:ascii="Tahoma" w:eastAsia="Times New Roman" w:hAnsi="Tahoma" w:cs="Tahoma"/>
                <w:b/>
                <w:bCs/>
                <w:sz w:val="20"/>
                <w:szCs w:val="20"/>
              </w:rPr>
            </w:pPr>
            <w:r w:rsidRPr="00343CAA">
              <w:rPr>
                <w:rFonts w:ascii="Tahoma" w:eastAsia="Times New Roman" w:hAnsi="Tahoma" w:cs="Tahoma"/>
                <w:b/>
                <w:sz w:val="20"/>
                <w:szCs w:val="20"/>
              </w:rPr>
              <w:t>Заказчик:</w:t>
            </w:r>
          </w:p>
        </w:tc>
      </w:tr>
      <w:tr w:rsidR="00956C2B" w:rsidRPr="00343CAA" w14:paraId="6ECE1CE0" w14:textId="77777777" w:rsidTr="00390515">
        <w:trPr>
          <w:trHeight w:val="503"/>
        </w:trPr>
        <w:tc>
          <w:tcPr>
            <w:tcW w:w="4685" w:type="dxa"/>
            <w:vAlign w:val="center"/>
          </w:tcPr>
          <w:p w14:paraId="265E9220" w14:textId="77777777" w:rsidR="00956C2B" w:rsidRPr="00343CAA" w:rsidRDefault="00956C2B" w:rsidP="00390515">
            <w:pPr>
              <w:widowControl w:val="0"/>
              <w:shd w:val="clear" w:color="auto" w:fill="FFFFFF"/>
              <w:spacing w:after="0" w:line="240" w:lineRule="auto"/>
              <w:ind w:firstLine="37"/>
              <w:jc w:val="center"/>
              <w:rPr>
                <w:rFonts w:ascii="Tahoma" w:eastAsia="Times New Roman" w:hAnsi="Tahoma" w:cs="Tahoma"/>
                <w:b/>
                <w:spacing w:val="-3"/>
                <w:sz w:val="20"/>
                <w:szCs w:val="20"/>
                <w:lang w:eastAsia="ru-RU"/>
              </w:rPr>
            </w:pPr>
            <w:r>
              <w:rPr>
                <w:rFonts w:ascii="Tahoma" w:eastAsia="Times New Roman" w:hAnsi="Tahoma" w:cs="Tahoma"/>
                <w:b/>
                <w:spacing w:val="-3"/>
                <w:sz w:val="20"/>
                <w:szCs w:val="20"/>
                <w:lang w:eastAsia="ru-RU"/>
              </w:rPr>
              <w:t>____ «________________________»</w:t>
            </w:r>
          </w:p>
        </w:tc>
        <w:tc>
          <w:tcPr>
            <w:tcW w:w="4685" w:type="dxa"/>
            <w:vAlign w:val="center"/>
          </w:tcPr>
          <w:p w14:paraId="1518ADBE" w14:textId="77777777" w:rsidR="00956C2B" w:rsidRPr="00343CAA" w:rsidRDefault="00956C2B" w:rsidP="00390515">
            <w:pPr>
              <w:widowControl w:val="0"/>
              <w:shd w:val="clear" w:color="auto" w:fill="FFFFFF"/>
              <w:spacing w:before="60" w:after="0" w:line="240" w:lineRule="auto"/>
              <w:ind w:firstLine="37"/>
              <w:jc w:val="center"/>
              <w:rPr>
                <w:rFonts w:ascii="Tahoma" w:eastAsia="Times New Roman" w:hAnsi="Tahoma" w:cs="Tahoma"/>
                <w:sz w:val="20"/>
                <w:szCs w:val="20"/>
              </w:rPr>
            </w:pPr>
            <w:r w:rsidRPr="00343CAA">
              <w:rPr>
                <w:rFonts w:ascii="Tahoma" w:eastAsia="Times New Roman" w:hAnsi="Tahoma" w:cs="Tahoma"/>
                <w:b/>
                <w:spacing w:val="-3"/>
                <w:sz w:val="20"/>
                <w:szCs w:val="20"/>
                <w:lang w:eastAsia="ru-RU"/>
              </w:rPr>
              <w:t>АО «Коми энергосбытовая компания»</w:t>
            </w:r>
          </w:p>
        </w:tc>
      </w:tr>
      <w:tr w:rsidR="00956C2B" w:rsidRPr="00343CAA" w14:paraId="5DD00698" w14:textId="77777777" w:rsidTr="00390515">
        <w:trPr>
          <w:cantSplit/>
          <w:trHeight w:val="981"/>
        </w:trPr>
        <w:tc>
          <w:tcPr>
            <w:tcW w:w="4685" w:type="dxa"/>
          </w:tcPr>
          <w:p w14:paraId="7436A8D2" w14:textId="77777777" w:rsidR="00956C2B" w:rsidRPr="00343CAA" w:rsidRDefault="00956C2B" w:rsidP="00390515">
            <w:pPr>
              <w:spacing w:after="0" w:line="240" w:lineRule="auto"/>
              <w:ind w:firstLine="37"/>
              <w:jc w:val="both"/>
              <w:rPr>
                <w:rFonts w:ascii="Tahoma" w:eastAsia="Times New Roman" w:hAnsi="Tahoma" w:cs="Tahoma"/>
                <w:sz w:val="20"/>
                <w:szCs w:val="20"/>
              </w:rPr>
            </w:pPr>
            <w:r w:rsidRPr="00343CAA">
              <w:rPr>
                <w:rFonts w:ascii="Tahoma" w:eastAsia="Times New Roman" w:hAnsi="Tahoma" w:cs="Tahoma"/>
                <w:sz w:val="20"/>
                <w:szCs w:val="20"/>
              </w:rPr>
              <w:t>Дата подписания «___» ___________ 202</w:t>
            </w:r>
            <w:r>
              <w:rPr>
                <w:rFonts w:ascii="Tahoma" w:eastAsia="Times New Roman" w:hAnsi="Tahoma" w:cs="Tahoma"/>
                <w:sz w:val="20"/>
                <w:szCs w:val="20"/>
              </w:rPr>
              <w:t>__</w:t>
            </w:r>
            <w:r w:rsidRPr="00343CAA">
              <w:rPr>
                <w:rFonts w:ascii="Tahoma" w:eastAsia="Times New Roman" w:hAnsi="Tahoma" w:cs="Tahoma"/>
                <w:sz w:val="20"/>
                <w:szCs w:val="20"/>
              </w:rPr>
              <w:t xml:space="preserve"> года</w:t>
            </w:r>
          </w:p>
          <w:p w14:paraId="6FF76C68" w14:textId="77777777" w:rsidR="00956C2B" w:rsidRPr="00343CAA" w:rsidRDefault="00956C2B" w:rsidP="00390515">
            <w:pPr>
              <w:widowControl w:val="0"/>
              <w:shd w:val="clear" w:color="auto" w:fill="FFFFFF"/>
              <w:spacing w:after="0" w:line="240" w:lineRule="auto"/>
              <w:ind w:firstLine="37"/>
              <w:jc w:val="both"/>
              <w:rPr>
                <w:rFonts w:ascii="Tahoma" w:eastAsia="Times New Roman" w:hAnsi="Tahoma" w:cs="Tahoma"/>
                <w:spacing w:val="-3"/>
                <w:sz w:val="20"/>
                <w:szCs w:val="20"/>
                <w:lang w:eastAsia="ru-RU"/>
              </w:rPr>
            </w:pPr>
            <w:r w:rsidRPr="00343CAA">
              <w:rPr>
                <w:rFonts w:ascii="Tahoma" w:eastAsia="Times New Roman" w:hAnsi="Tahoma" w:cs="Tahoma"/>
                <w:spacing w:val="-3"/>
                <w:sz w:val="20"/>
                <w:szCs w:val="20"/>
                <w:lang w:eastAsia="ru-RU"/>
              </w:rPr>
              <w:t>_________________</w:t>
            </w:r>
            <w:r>
              <w:rPr>
                <w:rFonts w:ascii="Tahoma" w:eastAsia="Times New Roman" w:hAnsi="Tahoma" w:cs="Tahoma"/>
                <w:spacing w:val="-3"/>
                <w:sz w:val="20"/>
                <w:szCs w:val="20"/>
                <w:u w:val="single"/>
              </w:rPr>
              <w:t xml:space="preserve"> _</w:t>
            </w:r>
            <w:r w:rsidRPr="00343CAA">
              <w:rPr>
                <w:rFonts w:ascii="Tahoma" w:eastAsia="Times New Roman" w:hAnsi="Tahoma" w:cs="Tahoma"/>
                <w:spacing w:val="-3"/>
                <w:sz w:val="20"/>
                <w:szCs w:val="20"/>
                <w:u w:val="single"/>
              </w:rPr>
              <w:t>___</w:t>
            </w:r>
            <w:r w:rsidRPr="00343CAA">
              <w:rPr>
                <w:rFonts w:ascii="Tahoma" w:eastAsia="Times New Roman" w:hAnsi="Tahoma" w:cs="Tahoma"/>
                <w:spacing w:val="-3"/>
                <w:sz w:val="20"/>
                <w:szCs w:val="20"/>
                <w:lang w:eastAsia="ru-RU"/>
              </w:rPr>
              <w:t xml:space="preserve"> </w:t>
            </w:r>
            <w:r>
              <w:rPr>
                <w:rFonts w:ascii="Tahoma" w:eastAsia="Times New Roman" w:hAnsi="Tahoma" w:cs="Tahoma"/>
                <w:spacing w:val="-3"/>
                <w:sz w:val="20"/>
                <w:szCs w:val="20"/>
                <w:lang w:eastAsia="ru-RU"/>
              </w:rPr>
              <w:t>__________________</w:t>
            </w:r>
          </w:p>
          <w:p w14:paraId="0206D62F" w14:textId="77777777" w:rsidR="00956C2B" w:rsidRPr="00343CAA" w:rsidRDefault="00956C2B" w:rsidP="00390515">
            <w:pPr>
              <w:widowControl w:val="0"/>
              <w:spacing w:after="0" w:line="240" w:lineRule="auto"/>
              <w:ind w:firstLine="37"/>
              <w:jc w:val="both"/>
              <w:rPr>
                <w:rFonts w:ascii="Tahoma" w:eastAsia="Times New Roman" w:hAnsi="Tahoma" w:cs="Tahoma"/>
                <w:spacing w:val="-3"/>
                <w:sz w:val="20"/>
                <w:szCs w:val="20"/>
                <w:lang w:eastAsia="ru-RU"/>
              </w:rPr>
            </w:pPr>
            <w:r w:rsidRPr="00343CAA">
              <w:rPr>
                <w:rFonts w:ascii="Tahoma" w:eastAsia="Times New Roman" w:hAnsi="Tahoma" w:cs="Tahoma"/>
                <w:spacing w:val="-3"/>
                <w:sz w:val="20"/>
                <w:szCs w:val="20"/>
                <w:lang w:eastAsia="ru-RU"/>
              </w:rPr>
              <w:t>м.п.</w:t>
            </w:r>
          </w:p>
        </w:tc>
        <w:tc>
          <w:tcPr>
            <w:tcW w:w="4685" w:type="dxa"/>
          </w:tcPr>
          <w:p w14:paraId="5B537B0D" w14:textId="77777777" w:rsidR="00956C2B" w:rsidRPr="00343CAA" w:rsidRDefault="00956C2B" w:rsidP="00390515">
            <w:pPr>
              <w:spacing w:after="0"/>
              <w:ind w:firstLine="37"/>
              <w:rPr>
                <w:rFonts w:ascii="Tahoma" w:eastAsia="Times New Roman" w:hAnsi="Tahoma" w:cs="Tahoma"/>
                <w:sz w:val="20"/>
                <w:szCs w:val="20"/>
              </w:rPr>
            </w:pPr>
            <w:r w:rsidRPr="00343CAA">
              <w:rPr>
                <w:rFonts w:ascii="Tahoma" w:eastAsia="Times New Roman" w:hAnsi="Tahoma" w:cs="Tahoma"/>
                <w:sz w:val="20"/>
                <w:szCs w:val="20"/>
              </w:rPr>
              <w:t>Дата подписания «___» __________ 202</w:t>
            </w:r>
            <w:r>
              <w:rPr>
                <w:rFonts w:ascii="Tahoma" w:eastAsia="Times New Roman" w:hAnsi="Tahoma" w:cs="Tahoma"/>
                <w:sz w:val="20"/>
                <w:szCs w:val="20"/>
              </w:rPr>
              <w:t>__</w:t>
            </w:r>
            <w:r w:rsidRPr="00343CAA">
              <w:rPr>
                <w:rFonts w:ascii="Tahoma" w:eastAsia="Times New Roman" w:hAnsi="Tahoma" w:cs="Tahoma"/>
                <w:sz w:val="20"/>
                <w:szCs w:val="20"/>
              </w:rPr>
              <w:t>года</w:t>
            </w:r>
          </w:p>
          <w:p w14:paraId="2CA4817C" w14:textId="77777777" w:rsidR="00956C2B" w:rsidRPr="00343CAA" w:rsidRDefault="00956C2B" w:rsidP="00390515">
            <w:pPr>
              <w:widowControl w:val="0"/>
              <w:shd w:val="clear" w:color="auto" w:fill="FFFFFF"/>
              <w:spacing w:before="60" w:after="0" w:line="240" w:lineRule="auto"/>
              <w:ind w:firstLine="37"/>
              <w:jc w:val="both"/>
              <w:rPr>
                <w:rFonts w:ascii="Tahoma" w:eastAsia="Times New Roman" w:hAnsi="Tahoma" w:cs="Tahoma"/>
                <w:spacing w:val="-3"/>
                <w:sz w:val="20"/>
                <w:szCs w:val="20"/>
                <w:lang w:eastAsia="ru-RU"/>
              </w:rPr>
            </w:pPr>
            <w:r w:rsidRPr="00343CAA">
              <w:rPr>
                <w:rFonts w:ascii="Tahoma" w:eastAsia="Times New Roman" w:hAnsi="Tahoma" w:cs="Tahoma"/>
                <w:spacing w:val="-3"/>
                <w:sz w:val="20"/>
                <w:szCs w:val="20"/>
                <w:lang w:eastAsia="ru-RU"/>
              </w:rPr>
              <w:t>________________________</w:t>
            </w:r>
            <w:r>
              <w:rPr>
                <w:rFonts w:ascii="Tahoma" w:eastAsia="Times New Roman" w:hAnsi="Tahoma" w:cs="Tahoma"/>
                <w:spacing w:val="-3"/>
                <w:sz w:val="20"/>
                <w:szCs w:val="20"/>
                <w:lang w:eastAsia="ru-RU"/>
              </w:rPr>
              <w:t>_____</w:t>
            </w:r>
            <w:r w:rsidRPr="00343CAA">
              <w:rPr>
                <w:rFonts w:ascii="Tahoma" w:eastAsia="Times New Roman" w:hAnsi="Tahoma" w:cs="Tahoma"/>
                <w:spacing w:val="-3"/>
                <w:sz w:val="20"/>
                <w:szCs w:val="20"/>
                <w:lang w:eastAsia="ru-RU"/>
              </w:rPr>
              <w:t xml:space="preserve"> Е.Н. Борисова</w:t>
            </w:r>
          </w:p>
          <w:p w14:paraId="3E0841C5" w14:textId="77777777" w:rsidR="00956C2B" w:rsidRPr="00343CAA" w:rsidRDefault="00956C2B" w:rsidP="00390515">
            <w:pPr>
              <w:widowControl w:val="0"/>
              <w:shd w:val="clear" w:color="auto" w:fill="FFFFFF"/>
              <w:spacing w:before="60" w:after="0" w:line="240" w:lineRule="auto"/>
              <w:ind w:firstLine="37"/>
              <w:jc w:val="both"/>
              <w:rPr>
                <w:rFonts w:ascii="Tahoma" w:eastAsia="Times New Roman" w:hAnsi="Tahoma" w:cs="Tahoma"/>
                <w:spacing w:val="-3"/>
                <w:sz w:val="20"/>
                <w:szCs w:val="20"/>
                <w:lang w:eastAsia="ru-RU"/>
              </w:rPr>
            </w:pPr>
            <w:r w:rsidRPr="00343CAA">
              <w:rPr>
                <w:rFonts w:ascii="Tahoma" w:eastAsia="Times New Roman" w:hAnsi="Tahoma" w:cs="Tahoma"/>
                <w:spacing w:val="-3"/>
                <w:sz w:val="20"/>
                <w:szCs w:val="20"/>
                <w:lang w:eastAsia="ru-RU"/>
              </w:rPr>
              <w:t>м.п.</w:t>
            </w:r>
          </w:p>
        </w:tc>
      </w:tr>
    </w:tbl>
    <w:p w14:paraId="1099E1DE" w14:textId="77777777" w:rsidR="00956C2B" w:rsidRPr="00343CAA" w:rsidRDefault="00956C2B" w:rsidP="00956C2B">
      <w:pPr>
        <w:pStyle w:val="1"/>
        <w:numPr>
          <w:ilvl w:val="0"/>
          <w:numId w:val="0"/>
        </w:numPr>
        <w:ind w:left="720" w:firstLine="284"/>
        <w:rPr>
          <w:lang w:eastAsia="ru-RU"/>
        </w:rPr>
      </w:pPr>
    </w:p>
    <w:p w14:paraId="7A7AC3A8" w14:textId="77777777" w:rsidR="00956C2B" w:rsidRDefault="00956C2B" w:rsidP="00956C2B">
      <w:pPr>
        <w:spacing w:after="160" w:line="259" w:lineRule="auto"/>
        <w:ind w:firstLine="284"/>
        <w:rPr>
          <w:rFonts w:ascii="Tahoma" w:eastAsia="Times New Roman" w:hAnsi="Tahoma" w:cs="Tahoma"/>
          <w:sz w:val="20"/>
          <w:szCs w:val="20"/>
          <w:lang w:eastAsia="ru-RU"/>
        </w:rPr>
      </w:pPr>
      <w:r>
        <w:rPr>
          <w:rFonts w:ascii="Tahoma" w:eastAsia="Times New Roman" w:hAnsi="Tahoma" w:cs="Tahoma"/>
          <w:sz w:val="20"/>
          <w:szCs w:val="20"/>
          <w:lang w:eastAsia="ru-RU"/>
        </w:rPr>
        <w:br w:type="page"/>
      </w:r>
    </w:p>
    <w:p w14:paraId="52B10535" w14:textId="77777777" w:rsidR="00956C2B" w:rsidRPr="00343CAA" w:rsidRDefault="00956C2B" w:rsidP="00956C2B">
      <w:pPr>
        <w:spacing w:after="0" w:line="240" w:lineRule="auto"/>
        <w:ind w:firstLine="284"/>
        <w:jc w:val="right"/>
        <w:outlineLvl w:val="0"/>
        <w:rPr>
          <w:rFonts w:ascii="Tahoma" w:eastAsia="Times New Roman" w:hAnsi="Tahoma" w:cs="Tahoma"/>
          <w:sz w:val="20"/>
          <w:szCs w:val="20"/>
        </w:rPr>
      </w:pPr>
      <w:r w:rsidRPr="00343CAA">
        <w:rPr>
          <w:rFonts w:ascii="Tahoma" w:eastAsia="Times New Roman" w:hAnsi="Tahoma" w:cs="Tahoma"/>
          <w:sz w:val="20"/>
          <w:szCs w:val="20"/>
          <w:lang w:eastAsia="ru-RU"/>
        </w:rPr>
        <w:lastRenderedPageBreak/>
        <w:t xml:space="preserve">Приложение №8 </w:t>
      </w:r>
      <w:r w:rsidRPr="00343CAA">
        <w:rPr>
          <w:rFonts w:ascii="Tahoma" w:eastAsia="Times New Roman" w:hAnsi="Tahoma" w:cs="Tahoma"/>
          <w:sz w:val="20"/>
          <w:szCs w:val="20"/>
        </w:rPr>
        <w:t>к Техническому Заданию</w:t>
      </w:r>
    </w:p>
    <w:p w14:paraId="6C21A1C9" w14:textId="77777777" w:rsidR="00956C2B" w:rsidRPr="00343CAA" w:rsidRDefault="00956C2B" w:rsidP="00956C2B">
      <w:pPr>
        <w:widowControl w:val="0"/>
        <w:shd w:val="clear" w:color="auto" w:fill="FFFFFF"/>
        <w:tabs>
          <w:tab w:val="left" w:pos="720"/>
          <w:tab w:val="num" w:pos="1980"/>
        </w:tabs>
        <w:autoSpaceDE w:val="0"/>
        <w:autoSpaceDN w:val="0"/>
        <w:adjustRightInd w:val="0"/>
        <w:spacing w:after="0" w:line="240" w:lineRule="auto"/>
        <w:ind w:left="5103" w:firstLine="284"/>
        <w:jc w:val="right"/>
        <w:rPr>
          <w:rFonts w:ascii="Tahoma" w:eastAsia="Times New Roman" w:hAnsi="Tahoma" w:cs="Tahoma"/>
          <w:sz w:val="20"/>
          <w:szCs w:val="20"/>
          <w:lang w:eastAsia="ru-RU"/>
        </w:rPr>
      </w:pPr>
      <w:r w:rsidRPr="00343CAA">
        <w:rPr>
          <w:rFonts w:ascii="Tahoma" w:eastAsia="Times New Roman" w:hAnsi="Tahoma" w:cs="Tahoma"/>
          <w:sz w:val="20"/>
          <w:szCs w:val="20"/>
          <w:lang w:eastAsia="ru-RU"/>
        </w:rPr>
        <w:t>Договора подряда</w:t>
      </w:r>
      <w:r>
        <w:rPr>
          <w:rFonts w:ascii="Tahoma" w:eastAsia="Times New Roman" w:hAnsi="Tahoma" w:cs="Tahoma"/>
          <w:sz w:val="20"/>
          <w:szCs w:val="20"/>
          <w:lang w:eastAsia="ru-RU"/>
        </w:rPr>
        <w:t xml:space="preserve"> </w:t>
      </w:r>
      <w:r w:rsidRPr="00343CAA">
        <w:rPr>
          <w:rFonts w:ascii="Tahoma" w:eastAsia="Times New Roman" w:hAnsi="Tahoma" w:cs="Tahoma"/>
          <w:sz w:val="20"/>
          <w:szCs w:val="20"/>
          <w:lang w:eastAsia="ru-RU"/>
        </w:rPr>
        <w:t xml:space="preserve">№ </w:t>
      </w:r>
      <w:r>
        <w:t>______________</w:t>
      </w:r>
    </w:p>
    <w:p w14:paraId="61488C8F" w14:textId="77777777" w:rsidR="00956C2B" w:rsidRPr="00343CAA" w:rsidRDefault="00956C2B" w:rsidP="00956C2B">
      <w:pPr>
        <w:widowControl w:val="0"/>
        <w:shd w:val="clear" w:color="auto" w:fill="FFFFFF"/>
        <w:tabs>
          <w:tab w:val="left" w:pos="720"/>
          <w:tab w:val="num" w:pos="1980"/>
        </w:tabs>
        <w:autoSpaceDE w:val="0"/>
        <w:autoSpaceDN w:val="0"/>
        <w:adjustRightInd w:val="0"/>
        <w:spacing w:line="240" w:lineRule="auto"/>
        <w:ind w:left="5670" w:firstLine="284"/>
        <w:jc w:val="right"/>
        <w:rPr>
          <w:rFonts w:ascii="Tahoma" w:eastAsia="Times New Roman" w:hAnsi="Tahoma" w:cs="Tahoma"/>
          <w:sz w:val="20"/>
          <w:szCs w:val="20"/>
          <w:lang w:eastAsia="ru-RU"/>
        </w:rPr>
      </w:pPr>
      <w:r w:rsidRPr="00343CAA">
        <w:rPr>
          <w:rFonts w:ascii="Tahoma" w:eastAsia="Times New Roman" w:hAnsi="Tahoma" w:cs="Tahoma"/>
          <w:sz w:val="20"/>
          <w:szCs w:val="20"/>
          <w:lang w:eastAsia="ru-RU"/>
        </w:rPr>
        <w:t>от «____» ___</w:t>
      </w:r>
      <w:r w:rsidRPr="00EA418F">
        <w:rPr>
          <w:rFonts w:ascii="Tahoma" w:eastAsia="Times New Roman" w:hAnsi="Tahoma" w:cs="Tahoma"/>
          <w:sz w:val="20"/>
          <w:szCs w:val="20"/>
          <w:lang w:eastAsia="ru-RU"/>
        </w:rPr>
        <w:t>___</w:t>
      </w:r>
      <w:r w:rsidRPr="00343CAA">
        <w:rPr>
          <w:rFonts w:ascii="Tahoma" w:eastAsia="Times New Roman" w:hAnsi="Tahoma" w:cs="Tahoma"/>
          <w:sz w:val="20"/>
          <w:szCs w:val="20"/>
          <w:lang w:eastAsia="ru-RU"/>
        </w:rPr>
        <w:t>______ 202</w:t>
      </w:r>
      <w:r>
        <w:rPr>
          <w:rFonts w:ascii="Tahoma" w:eastAsia="Times New Roman" w:hAnsi="Tahoma" w:cs="Tahoma"/>
          <w:sz w:val="20"/>
          <w:szCs w:val="20"/>
          <w:lang w:eastAsia="ru-RU"/>
        </w:rPr>
        <w:t>___</w:t>
      </w:r>
      <w:r w:rsidRPr="00343CAA">
        <w:rPr>
          <w:rFonts w:ascii="Tahoma" w:eastAsia="Times New Roman" w:hAnsi="Tahoma" w:cs="Tahoma"/>
          <w:sz w:val="20"/>
          <w:szCs w:val="20"/>
          <w:lang w:eastAsia="ru-RU"/>
        </w:rPr>
        <w:t>г.</w:t>
      </w:r>
    </w:p>
    <w:p w14:paraId="3745438F" w14:textId="77777777" w:rsidR="00956C2B" w:rsidRDefault="00956C2B" w:rsidP="00956C2B">
      <w:pPr>
        <w:ind w:firstLine="284"/>
        <w:contextualSpacing/>
        <w:jc w:val="center"/>
        <w:rPr>
          <w:rFonts w:ascii="Tahoma" w:eastAsia="Times New Roman" w:hAnsi="Tahoma" w:cs="Tahoma"/>
          <w:b/>
          <w:spacing w:val="36"/>
          <w:sz w:val="20"/>
          <w:szCs w:val="20"/>
        </w:rPr>
      </w:pPr>
    </w:p>
    <w:p w14:paraId="773D9738" w14:textId="77777777" w:rsidR="00956C2B" w:rsidRPr="00807CE4" w:rsidRDefault="00956C2B" w:rsidP="00956C2B">
      <w:pPr>
        <w:spacing w:after="0" w:line="240" w:lineRule="auto"/>
        <w:ind w:firstLine="284"/>
        <w:jc w:val="center"/>
        <w:outlineLvl w:val="0"/>
        <w:rPr>
          <w:rFonts w:ascii="Tahoma" w:eastAsia="Times New Roman" w:hAnsi="Tahoma" w:cs="Tahoma"/>
          <w:b/>
          <w:sz w:val="20"/>
          <w:szCs w:val="20"/>
          <w:lang w:eastAsia="ru-RU"/>
        </w:rPr>
      </w:pPr>
      <w:r>
        <w:rPr>
          <w:rFonts w:ascii="Tahoma" w:eastAsia="Times New Roman" w:hAnsi="Tahoma" w:cs="Tahoma"/>
          <w:b/>
          <w:sz w:val="20"/>
          <w:szCs w:val="20"/>
          <w:lang w:eastAsia="ru-RU"/>
        </w:rPr>
        <w:t>График производства работ</w:t>
      </w:r>
    </w:p>
    <w:p w14:paraId="10DF2A1F" w14:textId="77777777" w:rsidR="00956C2B" w:rsidRPr="002A3BA4" w:rsidRDefault="00956C2B" w:rsidP="00956C2B">
      <w:pPr>
        <w:contextualSpacing/>
        <w:jc w:val="center"/>
        <w:rPr>
          <w:rFonts w:ascii="Tahoma" w:eastAsia="Times New Roman" w:hAnsi="Tahoma" w:cs="Tahoma"/>
          <w:b/>
          <w:sz w:val="20"/>
          <w:szCs w:val="20"/>
        </w:rPr>
      </w:pPr>
    </w:p>
    <w:p w14:paraId="5C5F9498" w14:textId="77777777" w:rsidR="00956C2B" w:rsidRPr="00CE7A12" w:rsidRDefault="00956C2B" w:rsidP="00956C2B">
      <w:pPr>
        <w:spacing w:after="0" w:line="240" w:lineRule="auto"/>
        <w:ind w:firstLine="567"/>
        <w:contextualSpacing/>
        <w:jc w:val="both"/>
        <w:rPr>
          <w:rFonts w:ascii="Tahoma" w:eastAsia="Times New Roman" w:hAnsi="Tahoma" w:cs="Tahoma"/>
          <w:color w:val="000000" w:themeColor="text1"/>
          <w:sz w:val="20"/>
          <w:szCs w:val="20"/>
        </w:rPr>
      </w:pPr>
      <w:r w:rsidRPr="00CE7A12">
        <w:rPr>
          <w:rFonts w:ascii="Tahoma" w:eastAsia="Times New Roman" w:hAnsi="Tahoma" w:cs="Tahoma"/>
          <w:color w:val="000000" w:themeColor="text1"/>
          <w:sz w:val="20"/>
          <w:szCs w:val="20"/>
        </w:rPr>
        <w:t>Сроки выполнения работ определяются в Заявках на вы</w:t>
      </w:r>
      <w:r>
        <w:rPr>
          <w:rFonts w:ascii="Tahoma" w:eastAsia="Times New Roman" w:hAnsi="Tahoma" w:cs="Tahoma"/>
          <w:color w:val="000000" w:themeColor="text1"/>
          <w:sz w:val="20"/>
          <w:szCs w:val="20"/>
        </w:rPr>
        <w:t>полнение работ (Приложение № 4 к Техническому Заданию</w:t>
      </w:r>
      <w:r w:rsidRPr="00CE7A12">
        <w:rPr>
          <w:rFonts w:ascii="Tahoma" w:eastAsia="Times New Roman" w:hAnsi="Tahoma" w:cs="Tahoma"/>
          <w:color w:val="000000" w:themeColor="text1"/>
          <w:sz w:val="20"/>
          <w:szCs w:val="20"/>
        </w:rPr>
        <w:t>) с учетом общего срока выполнения работ.</w:t>
      </w:r>
    </w:p>
    <w:p w14:paraId="59D460EF" w14:textId="77777777" w:rsidR="00956C2B" w:rsidRPr="00CE7A12" w:rsidRDefault="00956C2B" w:rsidP="00956C2B">
      <w:pPr>
        <w:spacing w:after="0" w:line="240" w:lineRule="auto"/>
        <w:ind w:firstLine="567"/>
        <w:contextualSpacing/>
        <w:jc w:val="both"/>
        <w:rPr>
          <w:rFonts w:ascii="Tahoma" w:eastAsia="Times New Roman" w:hAnsi="Tahoma" w:cs="Tahoma"/>
          <w:color w:val="000000" w:themeColor="text1"/>
          <w:sz w:val="20"/>
          <w:szCs w:val="20"/>
        </w:rPr>
      </w:pPr>
      <w:r w:rsidRPr="00CE7A12">
        <w:rPr>
          <w:rFonts w:ascii="Tahoma" w:eastAsia="Times New Roman" w:hAnsi="Tahoma" w:cs="Tahoma"/>
          <w:color w:val="000000" w:themeColor="text1"/>
          <w:sz w:val="20"/>
          <w:szCs w:val="20"/>
        </w:rPr>
        <w:t>Общий срок выполнения работ:</w:t>
      </w:r>
    </w:p>
    <w:p w14:paraId="4397A93C" w14:textId="77777777" w:rsidR="00956C2B" w:rsidRPr="00B91FDB" w:rsidRDefault="00956C2B" w:rsidP="00956C2B">
      <w:pPr>
        <w:widowControl w:val="0"/>
        <w:shd w:val="clear" w:color="auto" w:fill="FFFFFF"/>
        <w:autoSpaceDE w:val="0"/>
        <w:autoSpaceDN w:val="0"/>
        <w:adjustRightInd w:val="0"/>
        <w:spacing w:after="0" w:line="240" w:lineRule="auto"/>
        <w:ind w:firstLine="567"/>
        <w:jc w:val="both"/>
        <w:rPr>
          <w:rFonts w:ascii="Tahoma" w:eastAsia="Times New Roman" w:hAnsi="Tahoma" w:cs="Tahoma"/>
          <w:color w:val="000000" w:themeColor="text1"/>
          <w:sz w:val="20"/>
          <w:szCs w:val="20"/>
          <w:lang w:eastAsia="ru-RU"/>
        </w:rPr>
      </w:pPr>
      <w:r w:rsidRPr="00B91FDB">
        <w:rPr>
          <w:rFonts w:ascii="Tahoma" w:eastAsia="Times New Roman" w:hAnsi="Tahoma" w:cs="Tahoma"/>
          <w:color w:val="000000" w:themeColor="text1"/>
          <w:sz w:val="20"/>
          <w:szCs w:val="20"/>
          <w:lang w:eastAsia="ru-RU"/>
        </w:rPr>
        <w:t>Начало:</w:t>
      </w:r>
      <w:r w:rsidRPr="00B91FDB">
        <w:rPr>
          <w:rFonts w:ascii="Tahoma" w:hAnsi="Tahoma" w:cs="Tahoma"/>
          <w:color w:val="000000" w:themeColor="text1"/>
          <w:sz w:val="20"/>
          <w:szCs w:val="20"/>
        </w:rPr>
        <w:t xml:space="preserve"> не позднее 5 (пяти) календарных дней с момента подписания обеими Сторонами Договора.</w:t>
      </w:r>
    </w:p>
    <w:p w14:paraId="2C4438AB" w14:textId="729F3BA9" w:rsidR="00956C2B" w:rsidRPr="00B91FDB" w:rsidRDefault="00956C2B" w:rsidP="00956C2B">
      <w:pPr>
        <w:widowControl w:val="0"/>
        <w:shd w:val="clear" w:color="auto" w:fill="FFFFFF"/>
        <w:autoSpaceDE w:val="0"/>
        <w:autoSpaceDN w:val="0"/>
        <w:adjustRightInd w:val="0"/>
        <w:spacing w:after="0" w:line="240" w:lineRule="auto"/>
        <w:ind w:firstLine="567"/>
        <w:jc w:val="both"/>
        <w:rPr>
          <w:rFonts w:ascii="Tahoma" w:eastAsia="Times New Roman" w:hAnsi="Tahoma" w:cs="Tahoma"/>
          <w:color w:val="000000" w:themeColor="text1"/>
          <w:sz w:val="20"/>
          <w:szCs w:val="20"/>
          <w:lang w:eastAsia="ru-RU"/>
        </w:rPr>
      </w:pPr>
      <w:r w:rsidRPr="00B91FDB">
        <w:rPr>
          <w:rFonts w:ascii="Tahoma" w:eastAsia="Times New Roman" w:hAnsi="Tahoma" w:cs="Tahoma"/>
          <w:color w:val="000000" w:themeColor="text1"/>
          <w:sz w:val="20"/>
          <w:szCs w:val="20"/>
          <w:lang w:eastAsia="ru-RU"/>
        </w:rPr>
        <w:t xml:space="preserve">Окончание: </w:t>
      </w:r>
      <w:r w:rsidRPr="00B91FDB">
        <w:rPr>
          <w:rFonts w:ascii="Tahoma" w:hAnsi="Tahoma" w:cs="Tahoma"/>
          <w:color w:val="000000" w:themeColor="text1"/>
          <w:sz w:val="20"/>
          <w:szCs w:val="20"/>
        </w:rPr>
        <w:t xml:space="preserve">не позднее </w:t>
      </w:r>
      <w:r>
        <w:rPr>
          <w:rFonts w:ascii="Tahoma" w:hAnsi="Tahoma" w:cs="Tahoma"/>
          <w:color w:val="000000" w:themeColor="text1"/>
          <w:sz w:val="20"/>
          <w:szCs w:val="20"/>
        </w:rPr>
        <w:t>«31» декабря 202</w:t>
      </w:r>
      <w:r w:rsidR="00C246C7">
        <w:rPr>
          <w:rFonts w:ascii="Tahoma" w:hAnsi="Tahoma" w:cs="Tahoma"/>
          <w:color w:val="000000" w:themeColor="text1"/>
          <w:sz w:val="20"/>
          <w:szCs w:val="20"/>
        </w:rPr>
        <w:t>6</w:t>
      </w:r>
      <w:r>
        <w:rPr>
          <w:rFonts w:ascii="Tahoma" w:hAnsi="Tahoma" w:cs="Tahoma"/>
          <w:color w:val="000000" w:themeColor="text1"/>
          <w:sz w:val="20"/>
          <w:szCs w:val="20"/>
        </w:rPr>
        <w:t xml:space="preserve"> г.</w:t>
      </w:r>
    </w:p>
    <w:p w14:paraId="503EB1BE" w14:textId="77777777" w:rsidR="00956C2B" w:rsidRDefault="00956C2B" w:rsidP="00956C2B">
      <w:pPr>
        <w:spacing w:after="0" w:line="240" w:lineRule="auto"/>
        <w:ind w:firstLine="567"/>
        <w:contextualSpacing/>
        <w:jc w:val="both"/>
        <w:rPr>
          <w:rFonts w:ascii="Tahoma" w:hAnsi="Tahoma" w:cs="Tahoma"/>
          <w:color w:val="000000" w:themeColor="text1"/>
          <w:sz w:val="20"/>
          <w:szCs w:val="20"/>
        </w:rPr>
      </w:pPr>
      <w:r w:rsidRPr="00B91FDB">
        <w:rPr>
          <w:rFonts w:ascii="Tahoma" w:hAnsi="Tahoma" w:cs="Tahoma"/>
          <w:color w:val="000000" w:themeColor="text1"/>
          <w:sz w:val="20"/>
          <w:szCs w:val="20"/>
        </w:rPr>
        <w:t>В Заявке на выполнение работ допускается установка предельных сроков для конкретных объектов из состава данной Заявки.</w:t>
      </w:r>
    </w:p>
    <w:p w14:paraId="103593A7" w14:textId="77777777" w:rsidR="00956C2B" w:rsidRDefault="00956C2B" w:rsidP="00956C2B">
      <w:pPr>
        <w:spacing w:after="0" w:line="240" w:lineRule="auto"/>
        <w:contextualSpacing/>
        <w:jc w:val="both"/>
        <w:rPr>
          <w:rFonts w:ascii="Tahoma" w:eastAsia="Times New Roman" w:hAnsi="Tahoma" w:cs="Tahoma"/>
          <w:sz w:val="20"/>
          <w:szCs w:val="20"/>
        </w:rPr>
      </w:pPr>
    </w:p>
    <w:tbl>
      <w:tblPr>
        <w:tblW w:w="965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61"/>
        <w:gridCol w:w="2289"/>
      </w:tblGrid>
      <w:tr w:rsidR="00956C2B" w:rsidRPr="0031459C" w14:paraId="11ADF205" w14:textId="77777777" w:rsidTr="00390515">
        <w:trPr>
          <w:trHeight w:val="217"/>
        </w:trPr>
        <w:tc>
          <w:tcPr>
            <w:tcW w:w="7361" w:type="dxa"/>
            <w:shd w:val="clear" w:color="auto" w:fill="auto"/>
            <w:vAlign w:val="center"/>
            <w:hideMark/>
          </w:tcPr>
          <w:p w14:paraId="726E2809" w14:textId="77777777" w:rsidR="00956C2B" w:rsidRPr="0031459C" w:rsidRDefault="00956C2B" w:rsidP="00390515">
            <w:pPr>
              <w:spacing w:after="0" w:line="240" w:lineRule="auto"/>
              <w:jc w:val="center"/>
              <w:rPr>
                <w:rFonts w:ascii="Tahoma" w:eastAsia="Times New Roman" w:hAnsi="Tahoma" w:cs="Tahoma"/>
                <w:color w:val="000000"/>
                <w:sz w:val="20"/>
                <w:szCs w:val="20"/>
                <w:lang w:eastAsia="ru-RU"/>
              </w:rPr>
            </w:pPr>
            <w:r w:rsidRPr="0031459C">
              <w:rPr>
                <w:rFonts w:ascii="Tahoma" w:eastAsia="Times New Roman" w:hAnsi="Tahoma" w:cs="Tahoma"/>
                <w:color w:val="000000"/>
                <w:sz w:val="20"/>
                <w:szCs w:val="20"/>
                <w:lang w:eastAsia="ru-RU"/>
              </w:rPr>
              <w:t>Вид работ</w:t>
            </w:r>
          </w:p>
        </w:tc>
        <w:tc>
          <w:tcPr>
            <w:tcW w:w="2289" w:type="dxa"/>
            <w:shd w:val="clear" w:color="auto" w:fill="auto"/>
            <w:vAlign w:val="center"/>
            <w:hideMark/>
          </w:tcPr>
          <w:p w14:paraId="0702CE38" w14:textId="77777777" w:rsidR="00956C2B" w:rsidRPr="0031459C" w:rsidRDefault="00956C2B" w:rsidP="00390515">
            <w:pPr>
              <w:spacing w:after="0" w:line="240" w:lineRule="auto"/>
              <w:jc w:val="center"/>
              <w:rPr>
                <w:rFonts w:ascii="Tahoma" w:eastAsia="Times New Roman" w:hAnsi="Tahoma" w:cs="Tahoma"/>
                <w:color w:val="000000"/>
                <w:sz w:val="20"/>
                <w:szCs w:val="20"/>
                <w:lang w:eastAsia="ru-RU"/>
              </w:rPr>
            </w:pPr>
            <w:r w:rsidRPr="0031459C">
              <w:rPr>
                <w:rFonts w:ascii="Tahoma" w:eastAsia="Times New Roman" w:hAnsi="Tahoma" w:cs="Tahoma"/>
                <w:color w:val="000000"/>
                <w:sz w:val="20"/>
                <w:szCs w:val="20"/>
                <w:lang w:eastAsia="ru-RU"/>
              </w:rPr>
              <w:t>Кол-во ПУ общее, шт.</w:t>
            </w:r>
          </w:p>
        </w:tc>
      </w:tr>
      <w:tr w:rsidR="00956C2B" w:rsidRPr="0031459C" w14:paraId="25267C0F" w14:textId="77777777" w:rsidTr="00390515">
        <w:trPr>
          <w:trHeight w:val="217"/>
        </w:trPr>
        <w:tc>
          <w:tcPr>
            <w:tcW w:w="7361" w:type="dxa"/>
            <w:shd w:val="clear" w:color="auto" w:fill="auto"/>
            <w:vAlign w:val="bottom"/>
            <w:hideMark/>
          </w:tcPr>
          <w:p w14:paraId="592A5BB8" w14:textId="77777777" w:rsidR="00956C2B" w:rsidRPr="0031459C" w:rsidRDefault="00956C2B" w:rsidP="00390515">
            <w:pPr>
              <w:spacing w:after="0" w:line="240" w:lineRule="auto"/>
              <w:rPr>
                <w:rFonts w:ascii="Tahoma" w:eastAsia="Times New Roman" w:hAnsi="Tahoma" w:cs="Tahoma"/>
                <w:color w:val="000000"/>
                <w:sz w:val="20"/>
                <w:szCs w:val="20"/>
                <w:lang w:eastAsia="ru-RU"/>
              </w:rPr>
            </w:pPr>
            <w:r>
              <w:rPr>
                <w:rFonts w:ascii="Tahoma" w:eastAsia="Times New Roman" w:hAnsi="Tahoma" w:cs="Tahoma"/>
                <w:color w:val="000000"/>
                <w:sz w:val="20"/>
                <w:szCs w:val="20"/>
                <w:lang w:eastAsia="ru-RU"/>
              </w:rPr>
              <w:t>Смена</w:t>
            </w:r>
            <w:r w:rsidRPr="00751F57">
              <w:rPr>
                <w:rFonts w:ascii="Tahoma" w:eastAsia="Times New Roman" w:hAnsi="Tahoma" w:cs="Tahoma"/>
                <w:color w:val="000000"/>
                <w:sz w:val="20"/>
                <w:szCs w:val="20"/>
                <w:lang w:eastAsia="ru-RU"/>
              </w:rPr>
              <w:t xml:space="preserve"> однофазного счетчика электрической энергии </w:t>
            </w:r>
          </w:p>
        </w:tc>
        <w:tc>
          <w:tcPr>
            <w:tcW w:w="2289" w:type="dxa"/>
            <w:shd w:val="clear" w:color="auto" w:fill="auto"/>
            <w:vAlign w:val="bottom"/>
            <w:hideMark/>
          </w:tcPr>
          <w:p w14:paraId="490D7AA2" w14:textId="77777777" w:rsidR="00956C2B" w:rsidRPr="0031459C" w:rsidRDefault="00956C2B" w:rsidP="00390515">
            <w:pPr>
              <w:spacing w:after="0" w:line="240" w:lineRule="auto"/>
              <w:jc w:val="right"/>
              <w:rPr>
                <w:rFonts w:ascii="Tahoma" w:eastAsia="Times New Roman" w:hAnsi="Tahoma" w:cs="Tahoma"/>
                <w:color w:val="000000"/>
                <w:sz w:val="20"/>
                <w:szCs w:val="20"/>
                <w:lang w:eastAsia="ru-RU"/>
              </w:rPr>
            </w:pPr>
            <w:r>
              <w:rPr>
                <w:rFonts w:ascii="Tahoma" w:eastAsia="Times New Roman" w:hAnsi="Tahoma" w:cs="Tahoma"/>
                <w:color w:val="000000"/>
                <w:sz w:val="20"/>
                <w:szCs w:val="20"/>
                <w:lang w:eastAsia="ru-RU"/>
              </w:rPr>
              <w:t>12 666</w:t>
            </w:r>
          </w:p>
        </w:tc>
      </w:tr>
      <w:tr w:rsidR="00956C2B" w:rsidRPr="0031459C" w14:paraId="09ADEA68" w14:textId="77777777" w:rsidTr="00390515">
        <w:trPr>
          <w:trHeight w:val="217"/>
        </w:trPr>
        <w:tc>
          <w:tcPr>
            <w:tcW w:w="7361" w:type="dxa"/>
            <w:shd w:val="clear" w:color="auto" w:fill="auto"/>
            <w:vAlign w:val="bottom"/>
          </w:tcPr>
          <w:p w14:paraId="507211CE" w14:textId="77777777" w:rsidR="00956C2B" w:rsidRDefault="00956C2B" w:rsidP="00390515">
            <w:pPr>
              <w:spacing w:after="0" w:line="240" w:lineRule="auto"/>
              <w:rPr>
                <w:rFonts w:ascii="Tahoma" w:eastAsia="Times New Roman" w:hAnsi="Tahoma" w:cs="Tahoma"/>
                <w:color w:val="000000"/>
                <w:sz w:val="20"/>
                <w:szCs w:val="20"/>
                <w:lang w:eastAsia="ru-RU"/>
              </w:rPr>
            </w:pPr>
            <w:r>
              <w:rPr>
                <w:rFonts w:ascii="Tahoma" w:eastAsia="Times New Roman" w:hAnsi="Tahoma" w:cs="Tahoma"/>
                <w:color w:val="000000"/>
                <w:sz w:val="20"/>
                <w:szCs w:val="20"/>
                <w:lang w:eastAsia="ru-RU"/>
              </w:rPr>
              <w:t>Монтаж</w:t>
            </w:r>
            <w:r w:rsidRPr="00751F57">
              <w:rPr>
                <w:rFonts w:ascii="Tahoma" w:eastAsia="Times New Roman" w:hAnsi="Tahoma" w:cs="Tahoma"/>
                <w:color w:val="000000"/>
                <w:sz w:val="20"/>
                <w:szCs w:val="20"/>
                <w:lang w:eastAsia="ru-RU"/>
              </w:rPr>
              <w:t xml:space="preserve"> однофазного счетчика электрической энергии </w:t>
            </w:r>
          </w:p>
        </w:tc>
        <w:tc>
          <w:tcPr>
            <w:tcW w:w="2289" w:type="dxa"/>
            <w:shd w:val="clear" w:color="auto" w:fill="auto"/>
            <w:vAlign w:val="bottom"/>
          </w:tcPr>
          <w:p w14:paraId="4321FB2E" w14:textId="77777777" w:rsidR="00956C2B" w:rsidRDefault="00956C2B" w:rsidP="00390515">
            <w:pPr>
              <w:spacing w:after="0" w:line="240" w:lineRule="auto"/>
              <w:jc w:val="right"/>
              <w:rPr>
                <w:rFonts w:ascii="Tahoma" w:eastAsia="Times New Roman" w:hAnsi="Tahoma" w:cs="Tahoma"/>
                <w:color w:val="000000"/>
                <w:sz w:val="20"/>
                <w:szCs w:val="20"/>
                <w:lang w:eastAsia="ru-RU"/>
              </w:rPr>
            </w:pPr>
            <w:r>
              <w:rPr>
                <w:rFonts w:ascii="Tahoma" w:eastAsia="Times New Roman" w:hAnsi="Tahoma" w:cs="Tahoma"/>
                <w:color w:val="000000"/>
                <w:sz w:val="20"/>
                <w:szCs w:val="20"/>
                <w:lang w:eastAsia="ru-RU"/>
              </w:rPr>
              <w:t>306</w:t>
            </w:r>
          </w:p>
        </w:tc>
      </w:tr>
      <w:tr w:rsidR="00956C2B" w:rsidRPr="0031459C" w14:paraId="44DADEEA" w14:textId="77777777" w:rsidTr="00390515">
        <w:trPr>
          <w:trHeight w:val="217"/>
        </w:trPr>
        <w:tc>
          <w:tcPr>
            <w:tcW w:w="7361" w:type="dxa"/>
            <w:shd w:val="clear" w:color="auto" w:fill="auto"/>
            <w:vAlign w:val="bottom"/>
          </w:tcPr>
          <w:p w14:paraId="70065153" w14:textId="77777777" w:rsidR="00956C2B" w:rsidRDefault="00956C2B" w:rsidP="00390515">
            <w:pPr>
              <w:spacing w:after="0" w:line="240" w:lineRule="auto"/>
              <w:rPr>
                <w:rFonts w:ascii="Tahoma" w:eastAsia="Times New Roman" w:hAnsi="Tahoma" w:cs="Tahoma"/>
                <w:color w:val="000000"/>
                <w:sz w:val="20"/>
                <w:szCs w:val="20"/>
                <w:lang w:eastAsia="ru-RU"/>
              </w:rPr>
            </w:pPr>
            <w:r>
              <w:rPr>
                <w:rFonts w:ascii="Tahoma" w:eastAsia="Times New Roman" w:hAnsi="Tahoma" w:cs="Tahoma"/>
                <w:color w:val="000000"/>
                <w:sz w:val="20"/>
                <w:szCs w:val="20"/>
                <w:lang w:eastAsia="ru-RU"/>
              </w:rPr>
              <w:t>Смена</w:t>
            </w:r>
            <w:r w:rsidRPr="00751F57">
              <w:rPr>
                <w:rFonts w:ascii="Tahoma" w:eastAsia="Times New Roman" w:hAnsi="Tahoma" w:cs="Tahoma"/>
                <w:color w:val="000000"/>
                <w:sz w:val="20"/>
                <w:szCs w:val="20"/>
                <w:lang w:eastAsia="ru-RU"/>
              </w:rPr>
              <w:t xml:space="preserve"> </w:t>
            </w:r>
            <w:r>
              <w:rPr>
                <w:rFonts w:ascii="Tahoma" w:eastAsia="Times New Roman" w:hAnsi="Tahoma" w:cs="Tahoma"/>
                <w:color w:val="000000"/>
                <w:sz w:val="20"/>
                <w:szCs w:val="20"/>
                <w:lang w:eastAsia="ru-RU"/>
              </w:rPr>
              <w:t>трехфазного</w:t>
            </w:r>
            <w:r w:rsidRPr="00751F57">
              <w:rPr>
                <w:rFonts w:ascii="Tahoma" w:eastAsia="Times New Roman" w:hAnsi="Tahoma" w:cs="Tahoma"/>
                <w:color w:val="000000"/>
                <w:sz w:val="20"/>
                <w:szCs w:val="20"/>
                <w:lang w:eastAsia="ru-RU"/>
              </w:rPr>
              <w:t xml:space="preserve"> счетчика электрической энергии </w:t>
            </w:r>
            <w:r>
              <w:rPr>
                <w:rFonts w:ascii="Tahoma" w:eastAsia="Times New Roman" w:hAnsi="Tahoma" w:cs="Tahoma"/>
                <w:color w:val="000000"/>
                <w:sz w:val="20"/>
                <w:szCs w:val="20"/>
                <w:lang w:eastAsia="ru-RU"/>
              </w:rPr>
              <w:t>прямого включения</w:t>
            </w:r>
          </w:p>
        </w:tc>
        <w:tc>
          <w:tcPr>
            <w:tcW w:w="2289" w:type="dxa"/>
            <w:shd w:val="clear" w:color="auto" w:fill="auto"/>
            <w:vAlign w:val="bottom"/>
          </w:tcPr>
          <w:p w14:paraId="3D6ACA2C" w14:textId="77777777" w:rsidR="00956C2B" w:rsidRDefault="00956C2B" w:rsidP="00390515">
            <w:pPr>
              <w:spacing w:after="0" w:line="240" w:lineRule="auto"/>
              <w:jc w:val="right"/>
              <w:rPr>
                <w:rFonts w:ascii="Tahoma" w:eastAsia="Times New Roman" w:hAnsi="Tahoma" w:cs="Tahoma"/>
                <w:color w:val="000000"/>
                <w:sz w:val="20"/>
                <w:szCs w:val="20"/>
                <w:lang w:eastAsia="ru-RU"/>
              </w:rPr>
            </w:pPr>
            <w:r>
              <w:rPr>
                <w:rFonts w:ascii="Tahoma" w:eastAsia="Times New Roman" w:hAnsi="Tahoma" w:cs="Tahoma"/>
                <w:color w:val="000000"/>
                <w:sz w:val="20"/>
                <w:szCs w:val="20"/>
                <w:lang w:eastAsia="ru-RU"/>
              </w:rPr>
              <w:t>100</w:t>
            </w:r>
          </w:p>
        </w:tc>
      </w:tr>
      <w:tr w:rsidR="00956C2B" w:rsidRPr="0031459C" w14:paraId="06F794BC" w14:textId="77777777" w:rsidTr="00390515">
        <w:trPr>
          <w:trHeight w:val="217"/>
        </w:trPr>
        <w:tc>
          <w:tcPr>
            <w:tcW w:w="7361" w:type="dxa"/>
            <w:shd w:val="clear" w:color="auto" w:fill="auto"/>
            <w:vAlign w:val="bottom"/>
            <w:hideMark/>
          </w:tcPr>
          <w:p w14:paraId="1BA68430" w14:textId="77777777" w:rsidR="00956C2B" w:rsidRPr="0018220F" w:rsidRDefault="00956C2B" w:rsidP="00390515">
            <w:pPr>
              <w:spacing w:after="0" w:line="240" w:lineRule="auto"/>
              <w:rPr>
                <w:rFonts w:ascii="Tahoma" w:eastAsia="Times New Roman" w:hAnsi="Tahoma" w:cs="Tahoma"/>
                <w:b/>
                <w:color w:val="000000"/>
                <w:sz w:val="20"/>
                <w:szCs w:val="20"/>
                <w:lang w:eastAsia="ru-RU"/>
              </w:rPr>
            </w:pPr>
            <w:r w:rsidRPr="0018220F">
              <w:rPr>
                <w:rFonts w:ascii="Tahoma" w:eastAsia="Times New Roman" w:hAnsi="Tahoma" w:cs="Tahoma"/>
                <w:b/>
                <w:color w:val="000000"/>
                <w:sz w:val="20"/>
                <w:szCs w:val="20"/>
                <w:lang w:eastAsia="ru-RU"/>
              </w:rPr>
              <w:t>ИТОГО</w:t>
            </w:r>
          </w:p>
        </w:tc>
        <w:tc>
          <w:tcPr>
            <w:tcW w:w="2289" w:type="dxa"/>
            <w:shd w:val="clear" w:color="auto" w:fill="auto"/>
            <w:vAlign w:val="bottom"/>
            <w:hideMark/>
          </w:tcPr>
          <w:p w14:paraId="5E29DC5C" w14:textId="77777777" w:rsidR="00956C2B" w:rsidRPr="0031459C" w:rsidRDefault="00956C2B" w:rsidP="00390515">
            <w:pPr>
              <w:spacing w:after="0" w:line="240" w:lineRule="auto"/>
              <w:jc w:val="right"/>
              <w:rPr>
                <w:rFonts w:ascii="Tahoma" w:eastAsia="Times New Roman" w:hAnsi="Tahoma" w:cs="Tahoma"/>
                <w:b/>
                <w:bCs/>
                <w:color w:val="000000"/>
                <w:sz w:val="20"/>
                <w:szCs w:val="20"/>
                <w:lang w:eastAsia="ru-RU"/>
              </w:rPr>
            </w:pPr>
            <w:r>
              <w:rPr>
                <w:rFonts w:ascii="Tahoma" w:eastAsia="Times New Roman" w:hAnsi="Tahoma" w:cs="Tahoma"/>
                <w:b/>
                <w:bCs/>
                <w:color w:val="000000"/>
                <w:sz w:val="20"/>
                <w:szCs w:val="20"/>
                <w:lang w:eastAsia="ru-RU"/>
              </w:rPr>
              <w:t>13 072</w:t>
            </w:r>
          </w:p>
        </w:tc>
      </w:tr>
    </w:tbl>
    <w:p w14:paraId="6311A592" w14:textId="77777777" w:rsidR="00956C2B" w:rsidRDefault="00956C2B" w:rsidP="00956C2B">
      <w:pPr>
        <w:pStyle w:val="1"/>
        <w:numPr>
          <w:ilvl w:val="0"/>
          <w:numId w:val="0"/>
        </w:numPr>
        <w:ind w:left="720"/>
        <w:rPr>
          <w:lang w:eastAsia="ru-RU"/>
        </w:rPr>
      </w:pPr>
    </w:p>
    <w:p w14:paraId="3709B180" w14:textId="77777777" w:rsidR="00956C2B" w:rsidRDefault="00956C2B" w:rsidP="00956C2B">
      <w:pPr>
        <w:widowControl w:val="0"/>
        <w:shd w:val="clear" w:color="auto" w:fill="FFFFFF"/>
        <w:tabs>
          <w:tab w:val="left" w:pos="720"/>
          <w:tab w:val="num" w:pos="1980"/>
        </w:tabs>
        <w:autoSpaceDE w:val="0"/>
        <w:autoSpaceDN w:val="0"/>
        <w:adjustRightInd w:val="0"/>
        <w:spacing w:after="0" w:line="240" w:lineRule="auto"/>
        <w:jc w:val="center"/>
        <w:rPr>
          <w:rFonts w:ascii="Tahoma" w:eastAsia="Times New Roman" w:hAnsi="Tahoma" w:cs="Tahoma"/>
          <w:b/>
          <w:sz w:val="20"/>
          <w:szCs w:val="20"/>
        </w:rPr>
      </w:pPr>
    </w:p>
    <w:p w14:paraId="09EB3EB7" w14:textId="77777777" w:rsidR="00956C2B" w:rsidRPr="00343CAA" w:rsidRDefault="00956C2B" w:rsidP="00956C2B">
      <w:pPr>
        <w:widowControl w:val="0"/>
        <w:shd w:val="clear" w:color="auto" w:fill="FFFFFF"/>
        <w:tabs>
          <w:tab w:val="left" w:pos="720"/>
          <w:tab w:val="num" w:pos="1980"/>
        </w:tabs>
        <w:autoSpaceDE w:val="0"/>
        <w:autoSpaceDN w:val="0"/>
        <w:adjustRightInd w:val="0"/>
        <w:spacing w:after="0" w:line="240" w:lineRule="auto"/>
        <w:jc w:val="center"/>
        <w:rPr>
          <w:rFonts w:ascii="Tahoma" w:eastAsia="Times New Roman" w:hAnsi="Tahoma" w:cs="Tahoma"/>
          <w:b/>
          <w:sz w:val="20"/>
          <w:szCs w:val="20"/>
        </w:rPr>
      </w:pPr>
    </w:p>
    <w:tbl>
      <w:tblPr>
        <w:tblW w:w="97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78"/>
        <w:gridCol w:w="4878"/>
      </w:tblGrid>
      <w:tr w:rsidR="00956C2B" w:rsidRPr="00343CAA" w14:paraId="69204110" w14:textId="77777777" w:rsidTr="00390515">
        <w:trPr>
          <w:trHeight w:val="186"/>
        </w:trPr>
        <w:tc>
          <w:tcPr>
            <w:tcW w:w="4878" w:type="dxa"/>
            <w:shd w:val="clear" w:color="auto" w:fill="E7E6E6" w:themeFill="background2"/>
          </w:tcPr>
          <w:p w14:paraId="20D1A356" w14:textId="77777777" w:rsidR="00956C2B" w:rsidRPr="00343CAA" w:rsidRDefault="00956C2B" w:rsidP="00390515">
            <w:pPr>
              <w:widowControl w:val="0"/>
              <w:spacing w:after="0"/>
              <w:ind w:right="74"/>
              <w:jc w:val="center"/>
              <w:rPr>
                <w:rFonts w:ascii="Tahoma" w:eastAsia="Times New Roman" w:hAnsi="Tahoma" w:cs="Tahoma"/>
                <w:b/>
                <w:bCs/>
                <w:sz w:val="20"/>
                <w:szCs w:val="20"/>
              </w:rPr>
            </w:pPr>
            <w:r w:rsidRPr="00343CAA">
              <w:rPr>
                <w:rFonts w:ascii="Tahoma" w:eastAsia="Times New Roman" w:hAnsi="Tahoma" w:cs="Tahoma"/>
                <w:b/>
                <w:bCs/>
                <w:sz w:val="20"/>
                <w:szCs w:val="20"/>
              </w:rPr>
              <w:t>Подрядчик:</w:t>
            </w:r>
          </w:p>
        </w:tc>
        <w:tc>
          <w:tcPr>
            <w:tcW w:w="4878" w:type="dxa"/>
            <w:shd w:val="clear" w:color="auto" w:fill="E7E6E6" w:themeFill="background2"/>
          </w:tcPr>
          <w:p w14:paraId="2573DE34" w14:textId="77777777" w:rsidR="00956C2B" w:rsidRPr="00343CAA" w:rsidRDefault="00956C2B" w:rsidP="00390515">
            <w:pPr>
              <w:widowControl w:val="0"/>
              <w:spacing w:after="0"/>
              <w:ind w:right="74"/>
              <w:jc w:val="center"/>
              <w:rPr>
                <w:rFonts w:ascii="Tahoma" w:eastAsia="Times New Roman" w:hAnsi="Tahoma" w:cs="Tahoma"/>
                <w:b/>
                <w:bCs/>
                <w:sz w:val="20"/>
                <w:szCs w:val="20"/>
              </w:rPr>
            </w:pPr>
            <w:r w:rsidRPr="00343CAA">
              <w:rPr>
                <w:rFonts w:ascii="Tahoma" w:eastAsia="Times New Roman" w:hAnsi="Tahoma" w:cs="Tahoma"/>
                <w:b/>
                <w:sz w:val="20"/>
                <w:szCs w:val="20"/>
              </w:rPr>
              <w:t>Заказчик:</w:t>
            </w:r>
          </w:p>
        </w:tc>
      </w:tr>
      <w:tr w:rsidR="00956C2B" w:rsidRPr="00343CAA" w14:paraId="50DD5F18" w14:textId="77777777" w:rsidTr="00390515">
        <w:trPr>
          <w:trHeight w:val="450"/>
        </w:trPr>
        <w:tc>
          <w:tcPr>
            <w:tcW w:w="4878" w:type="dxa"/>
            <w:vAlign w:val="center"/>
          </w:tcPr>
          <w:p w14:paraId="156CEA4B" w14:textId="77777777" w:rsidR="00956C2B" w:rsidRPr="00343CAA" w:rsidRDefault="00956C2B" w:rsidP="00390515">
            <w:pPr>
              <w:widowControl w:val="0"/>
              <w:shd w:val="clear" w:color="auto" w:fill="FFFFFF"/>
              <w:spacing w:after="0" w:line="240" w:lineRule="auto"/>
              <w:jc w:val="center"/>
              <w:rPr>
                <w:rFonts w:ascii="Tahoma" w:eastAsia="Times New Roman" w:hAnsi="Tahoma" w:cs="Tahoma"/>
                <w:b/>
                <w:spacing w:val="-3"/>
                <w:sz w:val="20"/>
                <w:szCs w:val="20"/>
                <w:lang w:eastAsia="ru-RU"/>
              </w:rPr>
            </w:pPr>
            <w:r>
              <w:rPr>
                <w:rFonts w:ascii="Tahoma" w:eastAsia="Times New Roman" w:hAnsi="Tahoma" w:cs="Tahoma"/>
                <w:b/>
                <w:spacing w:val="-3"/>
                <w:sz w:val="20"/>
                <w:szCs w:val="20"/>
                <w:lang w:eastAsia="ru-RU"/>
              </w:rPr>
              <w:t>____ «________________________»</w:t>
            </w:r>
          </w:p>
        </w:tc>
        <w:tc>
          <w:tcPr>
            <w:tcW w:w="4878" w:type="dxa"/>
            <w:vAlign w:val="center"/>
          </w:tcPr>
          <w:p w14:paraId="0E64ECCE" w14:textId="77777777" w:rsidR="00956C2B" w:rsidRPr="00343CAA" w:rsidRDefault="00956C2B" w:rsidP="00390515">
            <w:pPr>
              <w:widowControl w:val="0"/>
              <w:shd w:val="clear" w:color="auto" w:fill="FFFFFF"/>
              <w:spacing w:before="60" w:after="0" w:line="240" w:lineRule="auto"/>
              <w:jc w:val="center"/>
              <w:rPr>
                <w:rFonts w:ascii="Tahoma" w:eastAsia="Times New Roman" w:hAnsi="Tahoma" w:cs="Tahoma"/>
                <w:sz w:val="20"/>
                <w:szCs w:val="20"/>
              </w:rPr>
            </w:pPr>
            <w:r w:rsidRPr="00343CAA">
              <w:rPr>
                <w:rFonts w:ascii="Tahoma" w:eastAsia="Times New Roman" w:hAnsi="Tahoma" w:cs="Tahoma"/>
                <w:b/>
                <w:spacing w:val="-3"/>
                <w:sz w:val="20"/>
                <w:szCs w:val="20"/>
                <w:lang w:eastAsia="ru-RU"/>
              </w:rPr>
              <w:t>АО «Коми энергосбытовая компания»</w:t>
            </w:r>
          </w:p>
        </w:tc>
      </w:tr>
      <w:tr w:rsidR="00956C2B" w:rsidRPr="00343CAA" w14:paraId="5B42E281" w14:textId="77777777" w:rsidTr="00390515">
        <w:trPr>
          <w:cantSplit/>
          <w:trHeight w:val="876"/>
        </w:trPr>
        <w:tc>
          <w:tcPr>
            <w:tcW w:w="4878" w:type="dxa"/>
          </w:tcPr>
          <w:p w14:paraId="579607C4" w14:textId="77777777" w:rsidR="00956C2B" w:rsidRPr="00343CAA" w:rsidRDefault="00956C2B" w:rsidP="00390515">
            <w:pPr>
              <w:spacing w:after="0" w:line="240" w:lineRule="auto"/>
              <w:jc w:val="both"/>
              <w:rPr>
                <w:rFonts w:ascii="Tahoma" w:eastAsia="Times New Roman" w:hAnsi="Tahoma" w:cs="Tahoma"/>
                <w:sz w:val="20"/>
                <w:szCs w:val="20"/>
              </w:rPr>
            </w:pPr>
            <w:r w:rsidRPr="00343CAA">
              <w:rPr>
                <w:rFonts w:ascii="Tahoma" w:eastAsia="Times New Roman" w:hAnsi="Tahoma" w:cs="Tahoma"/>
                <w:sz w:val="20"/>
                <w:szCs w:val="20"/>
              </w:rPr>
              <w:t>Дата подписания «___» ___________ 202</w:t>
            </w:r>
            <w:r>
              <w:rPr>
                <w:rFonts w:ascii="Tahoma" w:eastAsia="Times New Roman" w:hAnsi="Tahoma" w:cs="Tahoma"/>
                <w:sz w:val="20"/>
                <w:szCs w:val="20"/>
              </w:rPr>
              <w:t>__</w:t>
            </w:r>
            <w:r w:rsidRPr="00343CAA">
              <w:rPr>
                <w:rFonts w:ascii="Tahoma" w:eastAsia="Times New Roman" w:hAnsi="Tahoma" w:cs="Tahoma"/>
                <w:sz w:val="20"/>
                <w:szCs w:val="20"/>
              </w:rPr>
              <w:t xml:space="preserve"> года</w:t>
            </w:r>
          </w:p>
          <w:p w14:paraId="31B4C132" w14:textId="77777777" w:rsidR="00956C2B" w:rsidRPr="00343CAA" w:rsidRDefault="00956C2B" w:rsidP="00390515">
            <w:pPr>
              <w:widowControl w:val="0"/>
              <w:shd w:val="clear" w:color="auto" w:fill="FFFFFF"/>
              <w:spacing w:after="0" w:line="240" w:lineRule="auto"/>
              <w:jc w:val="both"/>
              <w:rPr>
                <w:rFonts w:ascii="Tahoma" w:eastAsia="Times New Roman" w:hAnsi="Tahoma" w:cs="Tahoma"/>
                <w:spacing w:val="-3"/>
                <w:sz w:val="20"/>
                <w:szCs w:val="20"/>
                <w:lang w:eastAsia="ru-RU"/>
              </w:rPr>
            </w:pPr>
            <w:r w:rsidRPr="00343CAA">
              <w:rPr>
                <w:rFonts w:ascii="Tahoma" w:eastAsia="Times New Roman" w:hAnsi="Tahoma" w:cs="Tahoma"/>
                <w:spacing w:val="-3"/>
                <w:sz w:val="20"/>
                <w:szCs w:val="20"/>
                <w:lang w:eastAsia="ru-RU"/>
              </w:rPr>
              <w:t>_________________</w:t>
            </w:r>
            <w:r>
              <w:rPr>
                <w:rFonts w:ascii="Tahoma" w:eastAsia="Times New Roman" w:hAnsi="Tahoma" w:cs="Tahoma"/>
                <w:spacing w:val="-3"/>
                <w:sz w:val="20"/>
                <w:szCs w:val="20"/>
                <w:u w:val="single"/>
              </w:rPr>
              <w:t xml:space="preserve"> _</w:t>
            </w:r>
            <w:r w:rsidRPr="00343CAA">
              <w:rPr>
                <w:rFonts w:ascii="Tahoma" w:eastAsia="Times New Roman" w:hAnsi="Tahoma" w:cs="Tahoma"/>
                <w:spacing w:val="-3"/>
                <w:sz w:val="20"/>
                <w:szCs w:val="20"/>
                <w:u w:val="single"/>
              </w:rPr>
              <w:t>___</w:t>
            </w:r>
            <w:r w:rsidRPr="00343CAA">
              <w:rPr>
                <w:rFonts w:ascii="Tahoma" w:eastAsia="Times New Roman" w:hAnsi="Tahoma" w:cs="Tahoma"/>
                <w:spacing w:val="-3"/>
                <w:sz w:val="20"/>
                <w:szCs w:val="20"/>
                <w:lang w:eastAsia="ru-RU"/>
              </w:rPr>
              <w:t xml:space="preserve"> </w:t>
            </w:r>
            <w:r>
              <w:rPr>
                <w:rFonts w:ascii="Tahoma" w:eastAsia="Times New Roman" w:hAnsi="Tahoma" w:cs="Tahoma"/>
                <w:spacing w:val="-3"/>
                <w:sz w:val="20"/>
                <w:szCs w:val="20"/>
                <w:lang w:eastAsia="ru-RU"/>
              </w:rPr>
              <w:t>__________________</w:t>
            </w:r>
          </w:p>
          <w:p w14:paraId="7E647094" w14:textId="77777777" w:rsidR="00956C2B" w:rsidRPr="00343CAA" w:rsidRDefault="00956C2B" w:rsidP="00390515">
            <w:pPr>
              <w:widowControl w:val="0"/>
              <w:spacing w:after="0" w:line="240" w:lineRule="auto"/>
              <w:jc w:val="both"/>
              <w:rPr>
                <w:rFonts w:ascii="Tahoma" w:eastAsia="Times New Roman" w:hAnsi="Tahoma" w:cs="Tahoma"/>
                <w:spacing w:val="-3"/>
                <w:sz w:val="20"/>
                <w:szCs w:val="20"/>
                <w:lang w:eastAsia="ru-RU"/>
              </w:rPr>
            </w:pPr>
            <w:r w:rsidRPr="00343CAA">
              <w:rPr>
                <w:rFonts w:ascii="Tahoma" w:eastAsia="Times New Roman" w:hAnsi="Tahoma" w:cs="Tahoma"/>
                <w:spacing w:val="-3"/>
                <w:sz w:val="20"/>
                <w:szCs w:val="20"/>
                <w:lang w:eastAsia="ru-RU"/>
              </w:rPr>
              <w:t>м.п.</w:t>
            </w:r>
          </w:p>
        </w:tc>
        <w:tc>
          <w:tcPr>
            <w:tcW w:w="4878" w:type="dxa"/>
          </w:tcPr>
          <w:p w14:paraId="6E3FE0AA" w14:textId="77777777" w:rsidR="00956C2B" w:rsidRPr="00343CAA" w:rsidRDefault="00956C2B" w:rsidP="00390515">
            <w:pPr>
              <w:spacing w:after="0"/>
              <w:rPr>
                <w:rFonts w:ascii="Tahoma" w:eastAsia="Times New Roman" w:hAnsi="Tahoma" w:cs="Tahoma"/>
                <w:sz w:val="20"/>
                <w:szCs w:val="20"/>
              </w:rPr>
            </w:pPr>
            <w:r w:rsidRPr="00343CAA">
              <w:rPr>
                <w:rFonts w:ascii="Tahoma" w:eastAsia="Times New Roman" w:hAnsi="Tahoma" w:cs="Tahoma"/>
                <w:sz w:val="20"/>
                <w:szCs w:val="20"/>
              </w:rPr>
              <w:t>Дата подписания «___» __________ 202</w:t>
            </w:r>
            <w:r>
              <w:rPr>
                <w:rFonts w:ascii="Tahoma" w:eastAsia="Times New Roman" w:hAnsi="Tahoma" w:cs="Tahoma"/>
                <w:sz w:val="20"/>
                <w:szCs w:val="20"/>
              </w:rPr>
              <w:t>__</w:t>
            </w:r>
            <w:r w:rsidRPr="00343CAA">
              <w:rPr>
                <w:rFonts w:ascii="Tahoma" w:eastAsia="Times New Roman" w:hAnsi="Tahoma" w:cs="Tahoma"/>
                <w:sz w:val="20"/>
                <w:szCs w:val="20"/>
              </w:rPr>
              <w:t>года</w:t>
            </w:r>
          </w:p>
          <w:p w14:paraId="239AC030" w14:textId="77777777" w:rsidR="00956C2B" w:rsidRPr="00343CAA" w:rsidRDefault="00956C2B" w:rsidP="00390515">
            <w:pPr>
              <w:widowControl w:val="0"/>
              <w:shd w:val="clear" w:color="auto" w:fill="FFFFFF"/>
              <w:spacing w:before="60" w:after="0" w:line="240" w:lineRule="auto"/>
              <w:jc w:val="both"/>
              <w:rPr>
                <w:rFonts w:ascii="Tahoma" w:eastAsia="Times New Roman" w:hAnsi="Tahoma" w:cs="Tahoma"/>
                <w:spacing w:val="-3"/>
                <w:sz w:val="20"/>
                <w:szCs w:val="20"/>
                <w:lang w:eastAsia="ru-RU"/>
              </w:rPr>
            </w:pPr>
            <w:r w:rsidRPr="00343CAA">
              <w:rPr>
                <w:rFonts w:ascii="Tahoma" w:eastAsia="Times New Roman" w:hAnsi="Tahoma" w:cs="Tahoma"/>
                <w:spacing w:val="-3"/>
                <w:sz w:val="20"/>
                <w:szCs w:val="20"/>
                <w:lang w:eastAsia="ru-RU"/>
              </w:rPr>
              <w:t>________________________</w:t>
            </w:r>
            <w:r>
              <w:rPr>
                <w:rFonts w:ascii="Tahoma" w:eastAsia="Times New Roman" w:hAnsi="Tahoma" w:cs="Tahoma"/>
                <w:spacing w:val="-3"/>
                <w:sz w:val="20"/>
                <w:szCs w:val="20"/>
                <w:lang w:eastAsia="ru-RU"/>
              </w:rPr>
              <w:t>_____</w:t>
            </w:r>
            <w:r w:rsidRPr="00343CAA">
              <w:rPr>
                <w:rFonts w:ascii="Tahoma" w:eastAsia="Times New Roman" w:hAnsi="Tahoma" w:cs="Tahoma"/>
                <w:spacing w:val="-3"/>
                <w:sz w:val="20"/>
                <w:szCs w:val="20"/>
                <w:lang w:eastAsia="ru-RU"/>
              </w:rPr>
              <w:t xml:space="preserve"> Е.Н. Борисова</w:t>
            </w:r>
          </w:p>
          <w:p w14:paraId="02CBB09B" w14:textId="77777777" w:rsidR="00956C2B" w:rsidRPr="00343CAA" w:rsidRDefault="00956C2B" w:rsidP="00390515">
            <w:pPr>
              <w:widowControl w:val="0"/>
              <w:shd w:val="clear" w:color="auto" w:fill="FFFFFF"/>
              <w:spacing w:before="60" w:after="0" w:line="240" w:lineRule="auto"/>
              <w:jc w:val="both"/>
              <w:rPr>
                <w:rFonts w:ascii="Tahoma" w:eastAsia="Times New Roman" w:hAnsi="Tahoma" w:cs="Tahoma"/>
                <w:spacing w:val="-3"/>
                <w:sz w:val="20"/>
                <w:szCs w:val="20"/>
                <w:lang w:eastAsia="ru-RU"/>
              </w:rPr>
            </w:pPr>
            <w:r w:rsidRPr="00343CAA">
              <w:rPr>
                <w:rFonts w:ascii="Tahoma" w:eastAsia="Times New Roman" w:hAnsi="Tahoma" w:cs="Tahoma"/>
                <w:spacing w:val="-3"/>
                <w:sz w:val="20"/>
                <w:szCs w:val="20"/>
                <w:lang w:eastAsia="ru-RU"/>
              </w:rPr>
              <w:t>м.п.</w:t>
            </w:r>
          </w:p>
        </w:tc>
      </w:tr>
    </w:tbl>
    <w:p w14:paraId="2FF8518C" w14:textId="77777777" w:rsidR="00956C2B" w:rsidRPr="00F55337" w:rsidRDefault="00956C2B" w:rsidP="00956C2B">
      <w:pPr>
        <w:tabs>
          <w:tab w:val="left" w:pos="4050"/>
        </w:tabs>
        <w:rPr>
          <w:rFonts w:ascii="Tahoma" w:eastAsia="Times New Roman" w:hAnsi="Tahoma" w:cs="Tahoma"/>
          <w:sz w:val="20"/>
          <w:szCs w:val="20"/>
          <w:lang w:eastAsia="ru-RU"/>
        </w:rPr>
        <w:sectPr w:rsidR="00956C2B" w:rsidRPr="00F55337">
          <w:pgSz w:w="11906" w:h="16838"/>
          <w:pgMar w:top="1134" w:right="850" w:bottom="1134" w:left="1701" w:header="708" w:footer="708" w:gutter="0"/>
          <w:cols w:space="708"/>
          <w:docGrid w:linePitch="360"/>
        </w:sectPr>
      </w:pPr>
    </w:p>
    <w:p w14:paraId="645D3ACE" w14:textId="77777777" w:rsidR="00956C2B" w:rsidRPr="00343CAA" w:rsidRDefault="00956C2B" w:rsidP="00956C2B">
      <w:pPr>
        <w:spacing w:after="0" w:line="240" w:lineRule="auto"/>
        <w:jc w:val="right"/>
        <w:outlineLvl w:val="0"/>
        <w:rPr>
          <w:rFonts w:ascii="Tahoma" w:eastAsia="Times New Roman" w:hAnsi="Tahoma" w:cs="Tahoma"/>
          <w:sz w:val="20"/>
          <w:szCs w:val="20"/>
          <w:lang w:eastAsia="ru-RU"/>
        </w:rPr>
      </w:pPr>
      <w:r w:rsidRPr="00343CAA">
        <w:rPr>
          <w:rFonts w:ascii="Tahoma" w:eastAsia="Times New Roman" w:hAnsi="Tahoma" w:cs="Tahoma"/>
          <w:sz w:val="20"/>
          <w:szCs w:val="20"/>
          <w:lang w:eastAsia="ru-RU"/>
        </w:rPr>
        <w:lastRenderedPageBreak/>
        <w:t>Приложение №9 к Техническому Заданию</w:t>
      </w:r>
    </w:p>
    <w:p w14:paraId="67A5CD98" w14:textId="77777777" w:rsidR="00956C2B" w:rsidRPr="00343CAA" w:rsidRDefault="00956C2B" w:rsidP="00956C2B">
      <w:pPr>
        <w:widowControl w:val="0"/>
        <w:shd w:val="clear" w:color="auto" w:fill="FFFFFF"/>
        <w:tabs>
          <w:tab w:val="left" w:pos="720"/>
          <w:tab w:val="num" w:pos="1980"/>
        </w:tabs>
        <w:autoSpaceDE w:val="0"/>
        <w:autoSpaceDN w:val="0"/>
        <w:adjustRightInd w:val="0"/>
        <w:spacing w:after="0" w:line="240" w:lineRule="auto"/>
        <w:ind w:left="5103"/>
        <w:jc w:val="right"/>
        <w:rPr>
          <w:rFonts w:ascii="Tahoma" w:eastAsia="Times New Roman" w:hAnsi="Tahoma" w:cs="Tahoma"/>
          <w:sz w:val="20"/>
          <w:szCs w:val="20"/>
          <w:lang w:eastAsia="ru-RU"/>
        </w:rPr>
      </w:pPr>
      <w:r w:rsidRPr="00343CAA">
        <w:rPr>
          <w:rFonts w:ascii="Tahoma" w:eastAsia="Times New Roman" w:hAnsi="Tahoma" w:cs="Tahoma"/>
          <w:sz w:val="20"/>
          <w:szCs w:val="20"/>
          <w:lang w:eastAsia="ru-RU"/>
        </w:rPr>
        <w:t>Договора подряда</w:t>
      </w:r>
      <w:r>
        <w:rPr>
          <w:rFonts w:ascii="Tahoma" w:eastAsia="Times New Roman" w:hAnsi="Tahoma" w:cs="Tahoma"/>
          <w:sz w:val="20"/>
          <w:szCs w:val="20"/>
          <w:lang w:eastAsia="ru-RU"/>
        </w:rPr>
        <w:t xml:space="preserve"> </w:t>
      </w:r>
      <w:r w:rsidRPr="00343CAA">
        <w:rPr>
          <w:rFonts w:ascii="Tahoma" w:eastAsia="Times New Roman" w:hAnsi="Tahoma" w:cs="Tahoma"/>
          <w:sz w:val="20"/>
          <w:szCs w:val="20"/>
          <w:lang w:eastAsia="ru-RU"/>
        </w:rPr>
        <w:t xml:space="preserve">№ </w:t>
      </w:r>
      <w:r>
        <w:t>______________</w:t>
      </w:r>
    </w:p>
    <w:p w14:paraId="5ECD3B79" w14:textId="77777777" w:rsidR="00956C2B" w:rsidRPr="00343CAA" w:rsidRDefault="00956C2B" w:rsidP="00956C2B">
      <w:pPr>
        <w:widowControl w:val="0"/>
        <w:shd w:val="clear" w:color="auto" w:fill="FFFFFF"/>
        <w:tabs>
          <w:tab w:val="left" w:pos="720"/>
          <w:tab w:val="num" w:pos="1980"/>
        </w:tabs>
        <w:autoSpaceDE w:val="0"/>
        <w:autoSpaceDN w:val="0"/>
        <w:adjustRightInd w:val="0"/>
        <w:spacing w:line="240" w:lineRule="auto"/>
        <w:ind w:left="5670"/>
        <w:jc w:val="right"/>
        <w:rPr>
          <w:rFonts w:ascii="Tahoma" w:eastAsia="Times New Roman" w:hAnsi="Tahoma" w:cs="Tahoma"/>
          <w:sz w:val="20"/>
          <w:szCs w:val="20"/>
          <w:lang w:eastAsia="ru-RU"/>
        </w:rPr>
      </w:pPr>
      <w:r w:rsidRPr="00343CAA">
        <w:rPr>
          <w:rFonts w:ascii="Tahoma" w:eastAsia="Times New Roman" w:hAnsi="Tahoma" w:cs="Tahoma"/>
          <w:sz w:val="20"/>
          <w:szCs w:val="20"/>
          <w:lang w:eastAsia="ru-RU"/>
        </w:rPr>
        <w:t>от «____» ___</w:t>
      </w:r>
      <w:r w:rsidRPr="00EA418F">
        <w:rPr>
          <w:rFonts w:ascii="Tahoma" w:eastAsia="Times New Roman" w:hAnsi="Tahoma" w:cs="Tahoma"/>
          <w:sz w:val="20"/>
          <w:szCs w:val="20"/>
          <w:lang w:eastAsia="ru-RU"/>
        </w:rPr>
        <w:t>___</w:t>
      </w:r>
      <w:r w:rsidRPr="00343CAA">
        <w:rPr>
          <w:rFonts w:ascii="Tahoma" w:eastAsia="Times New Roman" w:hAnsi="Tahoma" w:cs="Tahoma"/>
          <w:sz w:val="20"/>
          <w:szCs w:val="20"/>
          <w:lang w:eastAsia="ru-RU"/>
        </w:rPr>
        <w:t>______ 202</w:t>
      </w:r>
      <w:r>
        <w:rPr>
          <w:rFonts w:ascii="Tahoma" w:eastAsia="Times New Roman" w:hAnsi="Tahoma" w:cs="Tahoma"/>
          <w:sz w:val="20"/>
          <w:szCs w:val="20"/>
          <w:lang w:eastAsia="ru-RU"/>
        </w:rPr>
        <w:t>___</w:t>
      </w:r>
      <w:r w:rsidRPr="00343CAA">
        <w:rPr>
          <w:rFonts w:ascii="Tahoma" w:eastAsia="Times New Roman" w:hAnsi="Tahoma" w:cs="Tahoma"/>
          <w:sz w:val="20"/>
          <w:szCs w:val="20"/>
          <w:lang w:eastAsia="ru-RU"/>
        </w:rPr>
        <w:t>г.</w:t>
      </w:r>
    </w:p>
    <w:p w14:paraId="026F8972" w14:textId="77777777" w:rsidR="00956C2B" w:rsidRPr="00343CAA" w:rsidRDefault="00956C2B" w:rsidP="00956C2B">
      <w:pPr>
        <w:pBdr>
          <w:top w:val="single" w:sz="4" w:space="1" w:color="auto"/>
        </w:pBdr>
        <w:shd w:val="clear" w:color="auto" w:fill="E0E0E0"/>
        <w:spacing w:before="240" w:after="0" w:line="240" w:lineRule="auto"/>
        <w:ind w:right="21"/>
        <w:jc w:val="center"/>
        <w:rPr>
          <w:rFonts w:ascii="Tahoma" w:eastAsia="Times New Roman" w:hAnsi="Tahoma" w:cs="Tahoma"/>
          <w:b/>
          <w:spacing w:val="36"/>
          <w:sz w:val="20"/>
          <w:szCs w:val="20"/>
        </w:rPr>
      </w:pPr>
      <w:r w:rsidRPr="00343CAA">
        <w:rPr>
          <w:rFonts w:ascii="Tahoma" w:eastAsia="Times New Roman" w:hAnsi="Tahoma" w:cs="Tahoma"/>
          <w:b/>
          <w:spacing w:val="36"/>
          <w:sz w:val="20"/>
          <w:szCs w:val="20"/>
        </w:rPr>
        <w:t>начало формы</w:t>
      </w:r>
    </w:p>
    <w:p w14:paraId="0BF890E4" w14:textId="77777777" w:rsidR="00956C2B" w:rsidRPr="00807CE4" w:rsidRDefault="00956C2B" w:rsidP="00956C2B">
      <w:pPr>
        <w:spacing w:before="240" w:after="0" w:line="240" w:lineRule="auto"/>
        <w:jc w:val="center"/>
        <w:outlineLvl w:val="0"/>
        <w:rPr>
          <w:rFonts w:ascii="Tahoma" w:eastAsia="Times New Roman" w:hAnsi="Tahoma" w:cs="Tahoma"/>
          <w:b/>
          <w:sz w:val="20"/>
          <w:szCs w:val="20"/>
          <w:lang w:eastAsia="ru-RU"/>
        </w:rPr>
      </w:pPr>
      <w:r w:rsidRPr="00807CE4">
        <w:rPr>
          <w:rFonts w:ascii="Tahoma" w:eastAsia="Times New Roman" w:hAnsi="Tahoma" w:cs="Tahoma"/>
          <w:b/>
          <w:sz w:val="20"/>
          <w:szCs w:val="20"/>
          <w:lang w:eastAsia="ru-RU"/>
        </w:rPr>
        <w:t>Акт обследования на предмет установления наличия (отсутствия) технической возможности установки индивидуального, общего (квартирного), коллективного (общедомового) приборов учета</w:t>
      </w:r>
    </w:p>
    <w:p w14:paraId="59DB3054" w14:textId="77777777" w:rsidR="00956C2B" w:rsidRPr="00343CAA" w:rsidRDefault="00956C2B" w:rsidP="00956C2B">
      <w:pPr>
        <w:ind w:right="-143"/>
        <w:jc w:val="both"/>
        <w:rPr>
          <w:rFonts w:ascii="Tahoma" w:eastAsia="Times New Roman" w:hAnsi="Tahoma" w:cs="Tahoma"/>
          <w:sz w:val="20"/>
          <w:szCs w:val="20"/>
        </w:rPr>
      </w:pPr>
      <w:r w:rsidRPr="00343CAA">
        <w:rPr>
          <w:rFonts w:ascii="Tahoma" w:eastAsia="Times New Roman" w:hAnsi="Tahoma" w:cs="Tahoma"/>
          <w:sz w:val="20"/>
          <w:szCs w:val="20"/>
        </w:rPr>
        <w:t>г. _____________</w:t>
      </w:r>
      <w:r w:rsidRPr="00343CAA">
        <w:rPr>
          <w:rFonts w:ascii="Tahoma" w:eastAsia="Times New Roman" w:hAnsi="Tahoma" w:cs="Tahoma"/>
          <w:sz w:val="20"/>
          <w:szCs w:val="20"/>
        </w:rPr>
        <w:tab/>
      </w:r>
      <w:r w:rsidRPr="00343CAA">
        <w:rPr>
          <w:rFonts w:ascii="Tahoma" w:eastAsia="Times New Roman" w:hAnsi="Tahoma" w:cs="Tahoma"/>
          <w:sz w:val="20"/>
          <w:szCs w:val="20"/>
        </w:rPr>
        <w:tab/>
      </w:r>
      <w:r w:rsidRPr="00343CAA">
        <w:rPr>
          <w:rFonts w:ascii="Tahoma" w:eastAsia="Times New Roman" w:hAnsi="Tahoma" w:cs="Tahoma"/>
          <w:sz w:val="20"/>
          <w:szCs w:val="20"/>
        </w:rPr>
        <w:tab/>
      </w:r>
      <w:r w:rsidRPr="00343CAA">
        <w:rPr>
          <w:rFonts w:ascii="Tahoma" w:eastAsia="Times New Roman" w:hAnsi="Tahoma" w:cs="Tahoma"/>
          <w:sz w:val="20"/>
          <w:szCs w:val="20"/>
        </w:rPr>
        <w:tab/>
      </w:r>
      <w:r w:rsidRPr="00343CAA">
        <w:rPr>
          <w:rFonts w:ascii="Tahoma" w:eastAsia="Times New Roman" w:hAnsi="Tahoma" w:cs="Tahoma"/>
          <w:sz w:val="20"/>
          <w:szCs w:val="20"/>
        </w:rPr>
        <w:tab/>
      </w:r>
      <w:r w:rsidRPr="00343CAA">
        <w:rPr>
          <w:rFonts w:ascii="Tahoma" w:eastAsia="Times New Roman" w:hAnsi="Tahoma" w:cs="Tahoma"/>
          <w:sz w:val="20"/>
          <w:szCs w:val="20"/>
        </w:rPr>
        <w:tab/>
      </w:r>
      <w:r w:rsidRPr="00343CAA">
        <w:rPr>
          <w:rFonts w:ascii="Tahoma" w:eastAsia="Times New Roman" w:hAnsi="Tahoma" w:cs="Tahoma"/>
          <w:sz w:val="20"/>
          <w:szCs w:val="20"/>
        </w:rPr>
        <w:tab/>
      </w:r>
      <w:r w:rsidRPr="00343CAA">
        <w:rPr>
          <w:rFonts w:ascii="Tahoma" w:eastAsia="Times New Roman" w:hAnsi="Tahoma" w:cs="Tahoma"/>
          <w:sz w:val="20"/>
          <w:szCs w:val="20"/>
        </w:rPr>
        <w:tab/>
        <w:t>"__" _________ 20__ г.</w:t>
      </w:r>
    </w:p>
    <w:p w14:paraId="48D9EB82" w14:textId="77777777" w:rsidR="00956C2B" w:rsidRPr="00343CAA" w:rsidRDefault="00956C2B" w:rsidP="00956C2B">
      <w:pPr>
        <w:spacing w:after="0" w:line="240" w:lineRule="auto"/>
        <w:ind w:right="-143"/>
        <w:jc w:val="both"/>
        <w:rPr>
          <w:rFonts w:ascii="Tahoma" w:eastAsia="Times New Roman" w:hAnsi="Tahoma" w:cs="Tahoma"/>
          <w:sz w:val="20"/>
          <w:szCs w:val="20"/>
        </w:rPr>
      </w:pPr>
      <w:r w:rsidRPr="00343CAA">
        <w:rPr>
          <w:rFonts w:ascii="Tahoma" w:eastAsia="Times New Roman" w:hAnsi="Tahoma" w:cs="Tahoma"/>
          <w:sz w:val="20"/>
          <w:szCs w:val="20"/>
        </w:rPr>
        <w:t>1.____________________________________________________________________________________</w:t>
      </w:r>
    </w:p>
    <w:p w14:paraId="6B2CC572" w14:textId="77777777" w:rsidR="00956C2B" w:rsidRPr="00343CAA" w:rsidRDefault="00956C2B" w:rsidP="00956C2B">
      <w:pPr>
        <w:spacing w:after="0" w:line="240" w:lineRule="auto"/>
        <w:ind w:right="-143"/>
        <w:jc w:val="center"/>
        <w:rPr>
          <w:rFonts w:ascii="Tahoma" w:eastAsia="Times New Roman" w:hAnsi="Tahoma" w:cs="Tahoma"/>
          <w:sz w:val="16"/>
          <w:szCs w:val="16"/>
        </w:rPr>
      </w:pPr>
      <w:r w:rsidRPr="00343CAA">
        <w:rPr>
          <w:rFonts w:ascii="Tahoma" w:eastAsia="Times New Roman" w:hAnsi="Tahoma" w:cs="Tahoma"/>
          <w:sz w:val="16"/>
          <w:szCs w:val="16"/>
        </w:rPr>
        <w:t>(наименование юридического лица (индивидуального предпринимателя), проводящего обследование)</w:t>
      </w:r>
    </w:p>
    <w:p w14:paraId="2F9FA3D8" w14:textId="77777777" w:rsidR="00956C2B" w:rsidRPr="00343CAA" w:rsidRDefault="00956C2B" w:rsidP="00956C2B">
      <w:pPr>
        <w:spacing w:after="0" w:line="240" w:lineRule="auto"/>
        <w:ind w:right="-143"/>
        <w:jc w:val="both"/>
        <w:rPr>
          <w:rFonts w:ascii="Tahoma" w:eastAsia="Times New Roman" w:hAnsi="Tahoma" w:cs="Tahoma"/>
          <w:sz w:val="20"/>
          <w:szCs w:val="20"/>
        </w:rPr>
      </w:pPr>
      <w:r w:rsidRPr="00343CAA">
        <w:rPr>
          <w:rFonts w:ascii="Tahoma" w:eastAsia="Times New Roman" w:hAnsi="Tahoma" w:cs="Tahoma"/>
          <w:sz w:val="20"/>
          <w:szCs w:val="20"/>
        </w:rPr>
        <w:t>_____________________________________________________________________________________</w:t>
      </w:r>
    </w:p>
    <w:p w14:paraId="1A5D7202" w14:textId="77777777" w:rsidR="00956C2B" w:rsidRPr="00343CAA" w:rsidRDefault="00956C2B" w:rsidP="00956C2B">
      <w:pPr>
        <w:spacing w:after="0" w:line="240" w:lineRule="auto"/>
        <w:ind w:right="-143"/>
        <w:jc w:val="both"/>
        <w:rPr>
          <w:rFonts w:ascii="Tahoma" w:eastAsia="Times New Roman" w:hAnsi="Tahoma" w:cs="Tahoma"/>
          <w:sz w:val="20"/>
          <w:szCs w:val="20"/>
        </w:rPr>
      </w:pPr>
      <w:r>
        <w:rPr>
          <w:rFonts w:ascii="Tahoma" w:eastAsia="Times New Roman" w:hAnsi="Tahoma" w:cs="Tahoma"/>
          <w:sz w:val="20"/>
          <w:szCs w:val="20"/>
        </w:rPr>
        <w:t xml:space="preserve">адрес (место нахождения): </w:t>
      </w:r>
    </w:p>
    <w:p w14:paraId="0DEB76B8" w14:textId="77777777" w:rsidR="00956C2B" w:rsidRPr="00343CAA" w:rsidRDefault="00956C2B" w:rsidP="00956C2B">
      <w:pPr>
        <w:spacing w:after="0" w:line="240" w:lineRule="auto"/>
        <w:ind w:right="-143"/>
        <w:jc w:val="both"/>
        <w:rPr>
          <w:rFonts w:ascii="Tahoma" w:eastAsia="Times New Roman" w:hAnsi="Tahoma" w:cs="Tahoma"/>
          <w:sz w:val="20"/>
          <w:szCs w:val="20"/>
        </w:rPr>
      </w:pPr>
      <w:r w:rsidRPr="00343CAA">
        <w:rPr>
          <w:rFonts w:ascii="Tahoma" w:eastAsia="Times New Roman" w:hAnsi="Tahoma" w:cs="Tahoma"/>
          <w:sz w:val="20"/>
          <w:szCs w:val="20"/>
        </w:rPr>
        <w:t>______________________________________________________________________________________,</w:t>
      </w:r>
    </w:p>
    <w:p w14:paraId="1D3628F8" w14:textId="77777777" w:rsidR="00956C2B" w:rsidRPr="00343CAA" w:rsidRDefault="00956C2B" w:rsidP="00956C2B">
      <w:pPr>
        <w:spacing w:after="0" w:line="240" w:lineRule="auto"/>
        <w:ind w:right="-143"/>
        <w:jc w:val="both"/>
        <w:rPr>
          <w:rFonts w:ascii="Tahoma" w:eastAsia="Times New Roman" w:hAnsi="Tahoma" w:cs="Tahoma"/>
          <w:sz w:val="20"/>
          <w:szCs w:val="20"/>
        </w:rPr>
      </w:pPr>
      <w:r w:rsidRPr="00343CAA">
        <w:rPr>
          <w:rFonts w:ascii="Tahoma" w:eastAsia="Times New Roman" w:hAnsi="Tahoma" w:cs="Tahoma"/>
          <w:sz w:val="20"/>
          <w:szCs w:val="20"/>
        </w:rPr>
        <w:t>контактный телефон: ___________________________________________________________________,</w:t>
      </w:r>
    </w:p>
    <w:p w14:paraId="41CE6771" w14:textId="77777777" w:rsidR="00956C2B" w:rsidRPr="00343CAA" w:rsidRDefault="00956C2B" w:rsidP="00956C2B">
      <w:pPr>
        <w:spacing w:before="240" w:after="0" w:line="240" w:lineRule="auto"/>
        <w:ind w:right="-143"/>
        <w:rPr>
          <w:rFonts w:ascii="Tahoma" w:eastAsia="Times New Roman" w:hAnsi="Tahoma" w:cs="Tahoma"/>
          <w:sz w:val="20"/>
          <w:szCs w:val="20"/>
        </w:rPr>
      </w:pPr>
      <w:r w:rsidRPr="00343CAA">
        <w:rPr>
          <w:rFonts w:ascii="Tahoma" w:eastAsia="Times New Roman" w:hAnsi="Tahoma" w:cs="Tahoma"/>
          <w:sz w:val="20"/>
          <w:szCs w:val="20"/>
        </w:rPr>
        <w:t>2. В лице _________________________________________________________________________________,</w:t>
      </w:r>
    </w:p>
    <w:p w14:paraId="2663407B" w14:textId="77777777" w:rsidR="00956C2B" w:rsidRPr="00343CAA" w:rsidRDefault="00956C2B" w:rsidP="00956C2B">
      <w:pPr>
        <w:spacing w:after="0" w:line="240" w:lineRule="auto"/>
        <w:ind w:left="1416" w:right="-143"/>
        <w:jc w:val="center"/>
        <w:rPr>
          <w:rFonts w:ascii="Tahoma" w:eastAsia="Times New Roman" w:hAnsi="Tahoma" w:cs="Tahoma"/>
          <w:sz w:val="16"/>
          <w:szCs w:val="16"/>
        </w:rPr>
      </w:pPr>
      <w:r w:rsidRPr="00343CAA">
        <w:rPr>
          <w:rFonts w:ascii="Tahoma" w:eastAsia="Times New Roman" w:hAnsi="Tahoma" w:cs="Tahoma"/>
          <w:sz w:val="16"/>
          <w:szCs w:val="16"/>
        </w:rPr>
        <w:t>(фамилия, имя, отчество (последнее - при наличии) лица - представителя юридического лица (индивидуального предпринимателя), проводящего обследование)</w:t>
      </w:r>
    </w:p>
    <w:p w14:paraId="48AD6DC6" w14:textId="77777777" w:rsidR="00956C2B" w:rsidRPr="00343CAA" w:rsidRDefault="00956C2B" w:rsidP="00956C2B">
      <w:pPr>
        <w:spacing w:after="0" w:line="240" w:lineRule="auto"/>
        <w:ind w:right="-143"/>
        <w:rPr>
          <w:rFonts w:ascii="Tahoma" w:eastAsia="Times New Roman" w:hAnsi="Tahoma" w:cs="Tahoma"/>
          <w:sz w:val="20"/>
          <w:szCs w:val="20"/>
        </w:rPr>
      </w:pPr>
      <w:r w:rsidRPr="00343CAA">
        <w:rPr>
          <w:rFonts w:ascii="Tahoma" w:eastAsia="Times New Roman" w:hAnsi="Tahoma" w:cs="Tahoma"/>
          <w:sz w:val="20"/>
          <w:szCs w:val="20"/>
        </w:rPr>
        <w:t>действующего на основании _</w:t>
      </w:r>
      <w:r>
        <w:rPr>
          <w:rFonts w:ascii="Tahoma" w:eastAsia="Times New Roman" w:hAnsi="Tahoma" w:cs="Tahoma"/>
          <w:sz w:val="20"/>
          <w:szCs w:val="20"/>
        </w:rPr>
        <w:t>____________________________</w:t>
      </w:r>
      <w:r w:rsidRPr="00343CAA">
        <w:rPr>
          <w:rFonts w:ascii="Tahoma" w:eastAsia="Times New Roman" w:hAnsi="Tahoma" w:cs="Tahoma"/>
          <w:sz w:val="20"/>
          <w:szCs w:val="20"/>
        </w:rPr>
        <w:t>________________________________</w:t>
      </w:r>
    </w:p>
    <w:p w14:paraId="40591C85" w14:textId="77777777" w:rsidR="00956C2B" w:rsidRPr="00343CAA" w:rsidRDefault="00956C2B" w:rsidP="00956C2B">
      <w:pPr>
        <w:spacing w:after="0" w:line="240" w:lineRule="auto"/>
        <w:ind w:right="-143"/>
        <w:jc w:val="center"/>
        <w:rPr>
          <w:rFonts w:ascii="Tahoma" w:eastAsia="Times New Roman" w:hAnsi="Tahoma" w:cs="Tahoma"/>
          <w:sz w:val="16"/>
          <w:szCs w:val="16"/>
        </w:rPr>
      </w:pPr>
      <w:r w:rsidRPr="00343CAA">
        <w:rPr>
          <w:rFonts w:ascii="Tahoma" w:eastAsia="Times New Roman" w:hAnsi="Tahoma" w:cs="Tahoma"/>
          <w:sz w:val="16"/>
          <w:szCs w:val="16"/>
        </w:rPr>
        <w:t>(реквизиты документа, подтверждающего полномочия лица на проведение обследования)</w:t>
      </w:r>
    </w:p>
    <w:p w14:paraId="35A8011E" w14:textId="77777777" w:rsidR="00956C2B" w:rsidRPr="00343CAA" w:rsidRDefault="00956C2B" w:rsidP="00956C2B">
      <w:pPr>
        <w:spacing w:before="240" w:after="0" w:line="240" w:lineRule="auto"/>
        <w:ind w:right="-143"/>
        <w:jc w:val="both"/>
        <w:rPr>
          <w:rFonts w:ascii="Tahoma" w:eastAsia="Times New Roman" w:hAnsi="Tahoma" w:cs="Tahoma"/>
          <w:sz w:val="20"/>
          <w:szCs w:val="20"/>
        </w:rPr>
      </w:pPr>
      <w:r w:rsidRPr="00343CAA">
        <w:rPr>
          <w:rFonts w:ascii="Tahoma" w:eastAsia="Times New Roman" w:hAnsi="Tahoma" w:cs="Tahoma"/>
          <w:sz w:val="20"/>
          <w:szCs w:val="20"/>
        </w:rPr>
        <w:t>3. В присутствии (указать, если присутствовали):</w:t>
      </w:r>
    </w:p>
    <w:p w14:paraId="093FBDD5" w14:textId="77777777" w:rsidR="00956C2B" w:rsidRPr="00343CAA" w:rsidRDefault="00956C2B" w:rsidP="00956C2B">
      <w:pPr>
        <w:spacing w:after="0" w:line="240" w:lineRule="auto"/>
        <w:ind w:right="-143"/>
        <w:jc w:val="both"/>
        <w:rPr>
          <w:rFonts w:ascii="Tahoma" w:eastAsia="Times New Roman" w:hAnsi="Tahoma" w:cs="Tahoma"/>
          <w:sz w:val="20"/>
          <w:szCs w:val="20"/>
        </w:rPr>
      </w:pPr>
      <w:r w:rsidRPr="00343CAA">
        <w:rPr>
          <w:rFonts w:ascii="Tahoma" w:eastAsia="Times New Roman" w:hAnsi="Tahoma" w:cs="Tahoma"/>
          <w:sz w:val="20"/>
          <w:szCs w:val="20"/>
        </w:rPr>
        <w:t>______________________________________________________________________________________</w:t>
      </w:r>
    </w:p>
    <w:p w14:paraId="6D62575D" w14:textId="77777777" w:rsidR="00956C2B" w:rsidRPr="00343CAA" w:rsidRDefault="00956C2B" w:rsidP="00956C2B">
      <w:pPr>
        <w:spacing w:after="0" w:line="240" w:lineRule="auto"/>
        <w:ind w:right="-143"/>
        <w:jc w:val="center"/>
        <w:rPr>
          <w:rFonts w:ascii="Tahoma" w:eastAsia="Times New Roman" w:hAnsi="Tahoma" w:cs="Tahoma"/>
          <w:sz w:val="16"/>
          <w:szCs w:val="16"/>
        </w:rPr>
      </w:pPr>
      <w:r w:rsidRPr="00343CAA">
        <w:rPr>
          <w:rFonts w:ascii="Tahoma" w:eastAsia="Times New Roman" w:hAnsi="Tahoma" w:cs="Tahoma"/>
          <w:sz w:val="16"/>
          <w:szCs w:val="16"/>
        </w:rPr>
        <w:t>(наименование юридического лица (индивидуального предпринимателя), ответственного за содержание общего имущества собственников помещений в многоквартирном доме и лица, представляющего его интересы в ходе обследования)</w:t>
      </w:r>
    </w:p>
    <w:p w14:paraId="70BE7375" w14:textId="77777777" w:rsidR="00956C2B" w:rsidRPr="00343CAA" w:rsidRDefault="00956C2B" w:rsidP="00956C2B">
      <w:pPr>
        <w:spacing w:after="0" w:line="240" w:lineRule="auto"/>
        <w:ind w:right="-143"/>
        <w:jc w:val="both"/>
        <w:rPr>
          <w:rFonts w:ascii="Tahoma" w:eastAsia="Times New Roman" w:hAnsi="Tahoma" w:cs="Tahoma"/>
          <w:sz w:val="20"/>
          <w:szCs w:val="20"/>
        </w:rPr>
      </w:pPr>
      <w:r w:rsidRPr="00343CAA">
        <w:rPr>
          <w:rFonts w:ascii="Tahoma" w:eastAsia="Times New Roman" w:hAnsi="Tahoma" w:cs="Tahoma"/>
          <w:sz w:val="20"/>
          <w:szCs w:val="20"/>
        </w:rPr>
        <w:t>______________________________________________________________________________________</w:t>
      </w:r>
    </w:p>
    <w:p w14:paraId="55604644" w14:textId="77777777" w:rsidR="00956C2B" w:rsidRPr="00343CAA" w:rsidRDefault="00956C2B" w:rsidP="00956C2B">
      <w:pPr>
        <w:spacing w:after="0" w:line="240" w:lineRule="auto"/>
        <w:ind w:right="-143"/>
        <w:jc w:val="center"/>
        <w:rPr>
          <w:rFonts w:ascii="Tahoma" w:eastAsia="Times New Roman" w:hAnsi="Tahoma" w:cs="Tahoma"/>
          <w:sz w:val="16"/>
          <w:szCs w:val="16"/>
        </w:rPr>
      </w:pPr>
      <w:r w:rsidRPr="00343CAA">
        <w:rPr>
          <w:rFonts w:ascii="Tahoma" w:eastAsia="Times New Roman" w:hAnsi="Tahoma" w:cs="Tahoma"/>
          <w:sz w:val="16"/>
          <w:szCs w:val="16"/>
        </w:rPr>
        <w:t>(фамилия, имя, отчество (последнее - при наличии) собственника (представителя собственника) помещения, жилого дома, в котором проводится обследование)</w:t>
      </w:r>
    </w:p>
    <w:p w14:paraId="697474CB" w14:textId="77777777" w:rsidR="00956C2B" w:rsidRPr="00343CAA" w:rsidRDefault="00956C2B" w:rsidP="00956C2B">
      <w:pPr>
        <w:spacing w:after="0" w:line="240" w:lineRule="auto"/>
        <w:ind w:right="-143"/>
        <w:jc w:val="both"/>
        <w:rPr>
          <w:rFonts w:ascii="Tahoma" w:eastAsia="Times New Roman" w:hAnsi="Tahoma" w:cs="Tahoma"/>
          <w:sz w:val="20"/>
          <w:szCs w:val="20"/>
        </w:rPr>
      </w:pPr>
      <w:r w:rsidRPr="00343CAA">
        <w:rPr>
          <w:rFonts w:ascii="Tahoma" w:eastAsia="Times New Roman" w:hAnsi="Tahoma" w:cs="Tahoma"/>
          <w:sz w:val="20"/>
          <w:szCs w:val="20"/>
        </w:rPr>
        <w:t>______________________________________________________________________________________</w:t>
      </w:r>
    </w:p>
    <w:p w14:paraId="33B184A3" w14:textId="77777777" w:rsidR="00956C2B" w:rsidRPr="00343CAA" w:rsidRDefault="00956C2B" w:rsidP="00956C2B">
      <w:pPr>
        <w:spacing w:after="0" w:line="240" w:lineRule="auto"/>
        <w:ind w:right="-143"/>
        <w:jc w:val="center"/>
        <w:rPr>
          <w:rFonts w:ascii="Tahoma" w:eastAsia="Times New Roman" w:hAnsi="Tahoma" w:cs="Tahoma"/>
          <w:sz w:val="16"/>
          <w:szCs w:val="16"/>
        </w:rPr>
      </w:pPr>
      <w:r w:rsidRPr="00343CAA">
        <w:rPr>
          <w:rFonts w:ascii="Tahoma" w:eastAsia="Times New Roman" w:hAnsi="Tahoma" w:cs="Tahoma"/>
          <w:sz w:val="16"/>
          <w:szCs w:val="16"/>
        </w:rPr>
        <w:t>(иные лица, участвующие в обследовании)</w:t>
      </w:r>
    </w:p>
    <w:p w14:paraId="3C3A227A" w14:textId="77777777" w:rsidR="00956C2B" w:rsidRPr="00343CAA" w:rsidRDefault="00956C2B" w:rsidP="00956C2B">
      <w:pPr>
        <w:spacing w:after="0" w:line="240" w:lineRule="auto"/>
        <w:ind w:right="-143"/>
        <w:jc w:val="both"/>
        <w:rPr>
          <w:rFonts w:ascii="Tahoma" w:eastAsia="Times New Roman" w:hAnsi="Tahoma" w:cs="Tahoma"/>
          <w:sz w:val="20"/>
          <w:szCs w:val="20"/>
        </w:rPr>
      </w:pPr>
      <w:r w:rsidRPr="00343CAA">
        <w:rPr>
          <w:rFonts w:ascii="Tahoma" w:eastAsia="Times New Roman" w:hAnsi="Tahoma" w:cs="Tahoma"/>
          <w:sz w:val="20"/>
          <w:szCs w:val="20"/>
        </w:rPr>
        <w:t>4. Проведено обследование на предмет установления наличия (отсутствия)</w:t>
      </w:r>
    </w:p>
    <w:p w14:paraId="1D49842E" w14:textId="77777777" w:rsidR="00956C2B" w:rsidRPr="00343CAA" w:rsidRDefault="00956C2B" w:rsidP="00956C2B">
      <w:pPr>
        <w:spacing w:after="0" w:line="240" w:lineRule="auto"/>
        <w:ind w:right="-143"/>
        <w:jc w:val="both"/>
        <w:rPr>
          <w:rFonts w:ascii="Tahoma" w:eastAsia="Times New Roman" w:hAnsi="Tahoma" w:cs="Tahoma"/>
          <w:sz w:val="20"/>
          <w:szCs w:val="20"/>
        </w:rPr>
      </w:pPr>
      <w:r w:rsidRPr="00343CAA">
        <w:rPr>
          <w:rFonts w:ascii="Tahoma" w:eastAsia="Times New Roman" w:hAnsi="Tahoma" w:cs="Tahoma"/>
          <w:sz w:val="20"/>
          <w:szCs w:val="20"/>
        </w:rPr>
        <w:t>технической возможности установки</w:t>
      </w:r>
    </w:p>
    <w:p w14:paraId="286094BB" w14:textId="77777777" w:rsidR="00956C2B" w:rsidRPr="00343CAA" w:rsidRDefault="00956C2B" w:rsidP="00956C2B">
      <w:pPr>
        <w:spacing w:after="0" w:line="240" w:lineRule="auto"/>
        <w:ind w:right="-143"/>
        <w:jc w:val="both"/>
        <w:rPr>
          <w:rFonts w:ascii="Tahoma" w:eastAsia="Times New Roman" w:hAnsi="Tahoma" w:cs="Tahoma"/>
          <w:sz w:val="20"/>
          <w:szCs w:val="20"/>
        </w:rPr>
      </w:pPr>
      <w:r w:rsidRPr="00343CAA">
        <w:rPr>
          <w:rFonts w:ascii="Tahoma" w:eastAsia="Times New Roman" w:hAnsi="Tahoma" w:cs="Tahoma"/>
          <w:sz w:val="20"/>
          <w:szCs w:val="20"/>
        </w:rPr>
        <w:t>_________________________________________________________</w:t>
      </w:r>
      <w:r>
        <w:rPr>
          <w:rFonts w:ascii="Tahoma" w:eastAsia="Times New Roman" w:hAnsi="Tahoma" w:cs="Tahoma"/>
          <w:sz w:val="20"/>
          <w:szCs w:val="20"/>
        </w:rPr>
        <w:t>_____________________________</w:t>
      </w:r>
    </w:p>
    <w:p w14:paraId="1C36905E" w14:textId="77777777" w:rsidR="00956C2B" w:rsidRPr="00343CAA" w:rsidRDefault="00956C2B" w:rsidP="00956C2B">
      <w:pPr>
        <w:spacing w:after="0" w:line="240" w:lineRule="auto"/>
        <w:ind w:left="1416" w:right="-143"/>
        <w:jc w:val="both"/>
        <w:rPr>
          <w:rFonts w:ascii="Tahoma" w:eastAsia="Times New Roman" w:hAnsi="Tahoma" w:cs="Tahoma"/>
          <w:sz w:val="16"/>
          <w:szCs w:val="16"/>
        </w:rPr>
      </w:pPr>
      <w:r w:rsidRPr="00343CAA">
        <w:rPr>
          <w:rFonts w:ascii="Tahoma" w:eastAsia="Times New Roman" w:hAnsi="Tahoma" w:cs="Tahoma"/>
          <w:sz w:val="16"/>
          <w:szCs w:val="16"/>
        </w:rPr>
        <w:t>(индивидуального, общего (квартирного), коллективного (общедомового)</w:t>
      </w:r>
    </w:p>
    <w:p w14:paraId="744D3618" w14:textId="77777777" w:rsidR="00956C2B" w:rsidRPr="00343CAA" w:rsidRDefault="00956C2B" w:rsidP="00956C2B">
      <w:pPr>
        <w:spacing w:after="0" w:line="240" w:lineRule="auto"/>
        <w:ind w:right="991"/>
        <w:jc w:val="both"/>
        <w:rPr>
          <w:rFonts w:ascii="Tahoma" w:eastAsia="Times New Roman" w:hAnsi="Tahoma" w:cs="Tahoma"/>
          <w:sz w:val="20"/>
          <w:szCs w:val="20"/>
        </w:rPr>
      </w:pPr>
      <w:r w:rsidRPr="00343CAA">
        <w:rPr>
          <w:rFonts w:ascii="Tahoma" w:eastAsia="Times New Roman" w:hAnsi="Tahoma" w:cs="Tahoma"/>
          <w:sz w:val="20"/>
          <w:szCs w:val="20"/>
        </w:rPr>
        <w:t>прибора учета электрической энергии_______________</w:t>
      </w:r>
      <w:r>
        <w:rPr>
          <w:rFonts w:ascii="Tahoma" w:eastAsia="Times New Roman" w:hAnsi="Tahoma" w:cs="Tahoma"/>
          <w:sz w:val="20"/>
          <w:szCs w:val="20"/>
        </w:rPr>
        <w:t>___________________________</w:t>
      </w:r>
      <w:r w:rsidRPr="00343CAA">
        <w:rPr>
          <w:rFonts w:ascii="Tahoma" w:eastAsia="Times New Roman" w:hAnsi="Tahoma" w:cs="Tahoma"/>
          <w:sz w:val="20"/>
          <w:szCs w:val="20"/>
        </w:rPr>
        <w:t>_</w:t>
      </w:r>
    </w:p>
    <w:p w14:paraId="51212FA7" w14:textId="77777777" w:rsidR="00956C2B" w:rsidRPr="00343CAA" w:rsidRDefault="00956C2B" w:rsidP="00956C2B">
      <w:pPr>
        <w:spacing w:after="0" w:line="240" w:lineRule="auto"/>
        <w:ind w:right="-143"/>
        <w:rPr>
          <w:rFonts w:ascii="Tahoma" w:eastAsia="Times New Roman" w:hAnsi="Tahoma" w:cs="Tahoma"/>
          <w:sz w:val="20"/>
          <w:szCs w:val="20"/>
        </w:rPr>
      </w:pPr>
      <w:r w:rsidRPr="00343CAA">
        <w:rPr>
          <w:rFonts w:ascii="Tahoma" w:eastAsia="Times New Roman" w:hAnsi="Tahoma" w:cs="Tahoma"/>
          <w:sz w:val="20"/>
          <w:szCs w:val="20"/>
        </w:rPr>
        <w:t>5. По адресу: _________________________________________________________________________</w:t>
      </w:r>
    </w:p>
    <w:p w14:paraId="012DFA1B" w14:textId="77777777" w:rsidR="00956C2B" w:rsidRPr="00343CAA" w:rsidRDefault="00956C2B" w:rsidP="00956C2B">
      <w:pPr>
        <w:spacing w:after="0" w:line="240" w:lineRule="auto"/>
        <w:ind w:left="1416" w:right="-143"/>
        <w:jc w:val="both"/>
        <w:rPr>
          <w:rFonts w:ascii="Tahoma" w:eastAsia="Times New Roman" w:hAnsi="Tahoma" w:cs="Tahoma"/>
          <w:sz w:val="16"/>
          <w:szCs w:val="16"/>
        </w:rPr>
      </w:pPr>
      <w:r w:rsidRPr="00343CAA">
        <w:rPr>
          <w:rFonts w:ascii="Tahoma" w:eastAsia="Times New Roman" w:hAnsi="Tahoma" w:cs="Tahoma"/>
          <w:sz w:val="16"/>
          <w:szCs w:val="16"/>
        </w:rPr>
        <w:t>(указать адрес многоквартирного дома (жилого дома или помещения), в котором проводится обследование)</w:t>
      </w:r>
    </w:p>
    <w:p w14:paraId="5BE08884" w14:textId="77777777" w:rsidR="00956C2B" w:rsidRPr="00343CAA" w:rsidRDefault="00956C2B" w:rsidP="00956C2B">
      <w:pPr>
        <w:spacing w:after="0" w:line="240" w:lineRule="auto"/>
        <w:ind w:right="-143"/>
        <w:rPr>
          <w:rFonts w:ascii="Tahoma" w:eastAsia="Times New Roman" w:hAnsi="Tahoma" w:cs="Tahoma"/>
          <w:sz w:val="20"/>
          <w:szCs w:val="20"/>
        </w:rPr>
      </w:pPr>
      <w:r w:rsidRPr="00343CAA">
        <w:rPr>
          <w:rFonts w:ascii="Tahoma" w:eastAsia="Times New Roman" w:hAnsi="Tahoma" w:cs="Tahoma"/>
          <w:sz w:val="20"/>
          <w:szCs w:val="20"/>
        </w:rPr>
        <w:t>6. Обследование проведено: ____________________________________________________</w:t>
      </w:r>
    </w:p>
    <w:p w14:paraId="4FE21E53" w14:textId="77777777" w:rsidR="00956C2B" w:rsidRPr="00343CAA" w:rsidRDefault="00956C2B" w:rsidP="00956C2B">
      <w:pPr>
        <w:spacing w:after="0" w:line="240" w:lineRule="auto"/>
        <w:ind w:left="1416" w:right="-143"/>
        <w:jc w:val="center"/>
        <w:rPr>
          <w:rFonts w:ascii="Tahoma" w:eastAsia="Times New Roman" w:hAnsi="Tahoma" w:cs="Tahoma"/>
          <w:sz w:val="16"/>
          <w:szCs w:val="16"/>
        </w:rPr>
      </w:pPr>
      <w:r w:rsidRPr="00343CAA">
        <w:rPr>
          <w:rFonts w:ascii="Tahoma" w:eastAsia="Times New Roman" w:hAnsi="Tahoma" w:cs="Tahoma"/>
          <w:sz w:val="16"/>
          <w:szCs w:val="16"/>
        </w:rPr>
        <w:t>(указать, каким образом проведено обследование: путем осмотра или с применением инструментов/средств измерений)</w:t>
      </w:r>
    </w:p>
    <w:p w14:paraId="30B22A73" w14:textId="77777777" w:rsidR="00956C2B" w:rsidRPr="00343CAA" w:rsidRDefault="00956C2B" w:rsidP="00956C2B">
      <w:pPr>
        <w:spacing w:after="0" w:line="240" w:lineRule="auto"/>
        <w:ind w:right="-143"/>
        <w:jc w:val="both"/>
        <w:rPr>
          <w:rFonts w:ascii="Tahoma" w:eastAsia="Times New Roman" w:hAnsi="Tahoma" w:cs="Tahoma"/>
          <w:sz w:val="20"/>
          <w:szCs w:val="20"/>
        </w:rPr>
      </w:pPr>
      <w:r w:rsidRPr="00343CAA">
        <w:rPr>
          <w:rFonts w:ascii="Tahoma" w:eastAsia="Times New Roman" w:hAnsi="Tahoma" w:cs="Tahoma"/>
          <w:sz w:val="20"/>
          <w:szCs w:val="20"/>
        </w:rPr>
        <w:t>с использованием следующих инструментов _____________________________________</w:t>
      </w:r>
    </w:p>
    <w:p w14:paraId="3E133E84" w14:textId="77777777" w:rsidR="00956C2B" w:rsidRPr="00343CAA" w:rsidRDefault="00956C2B" w:rsidP="00956C2B">
      <w:pPr>
        <w:spacing w:after="0" w:line="240" w:lineRule="auto"/>
        <w:ind w:right="-143"/>
        <w:jc w:val="both"/>
        <w:rPr>
          <w:rFonts w:ascii="Tahoma" w:eastAsia="Times New Roman" w:hAnsi="Tahoma" w:cs="Tahoma"/>
          <w:sz w:val="20"/>
          <w:szCs w:val="20"/>
        </w:rPr>
      </w:pPr>
      <w:r w:rsidRPr="00343CAA">
        <w:rPr>
          <w:rFonts w:ascii="Tahoma" w:eastAsia="Times New Roman" w:hAnsi="Tahoma" w:cs="Tahoma"/>
          <w:sz w:val="20"/>
          <w:szCs w:val="20"/>
        </w:rPr>
        <w:t>______________________________________________________________________________________</w:t>
      </w:r>
    </w:p>
    <w:p w14:paraId="03522566" w14:textId="77777777" w:rsidR="00956C2B" w:rsidRPr="00343CAA" w:rsidRDefault="00956C2B" w:rsidP="00956C2B">
      <w:pPr>
        <w:spacing w:after="0" w:line="240" w:lineRule="auto"/>
        <w:ind w:right="-143"/>
        <w:jc w:val="center"/>
        <w:rPr>
          <w:rFonts w:ascii="Tahoma" w:eastAsia="Times New Roman" w:hAnsi="Tahoma" w:cs="Tahoma"/>
          <w:sz w:val="16"/>
          <w:szCs w:val="16"/>
        </w:rPr>
      </w:pPr>
      <w:r w:rsidRPr="00343CAA">
        <w:rPr>
          <w:rFonts w:ascii="Tahoma" w:eastAsia="Times New Roman" w:hAnsi="Tahoma" w:cs="Tahoma"/>
          <w:sz w:val="16"/>
          <w:szCs w:val="16"/>
        </w:rPr>
        <w:t>(указать наименование инструмента, если он используется при проведении</w:t>
      </w:r>
    </w:p>
    <w:p w14:paraId="01716C8F" w14:textId="77777777" w:rsidR="00956C2B" w:rsidRPr="00343CAA" w:rsidRDefault="00956C2B" w:rsidP="00956C2B">
      <w:pPr>
        <w:spacing w:after="0" w:line="240" w:lineRule="auto"/>
        <w:ind w:right="-143"/>
        <w:jc w:val="center"/>
        <w:rPr>
          <w:rFonts w:ascii="Tahoma" w:eastAsia="Times New Roman" w:hAnsi="Tahoma" w:cs="Tahoma"/>
          <w:sz w:val="16"/>
          <w:szCs w:val="16"/>
        </w:rPr>
      </w:pPr>
      <w:r w:rsidRPr="00343CAA">
        <w:rPr>
          <w:rFonts w:ascii="Tahoma" w:eastAsia="Times New Roman" w:hAnsi="Tahoma" w:cs="Tahoma"/>
          <w:sz w:val="16"/>
          <w:szCs w:val="16"/>
        </w:rPr>
        <w:t>обследования, а если используется средство измерения - указать его</w:t>
      </w:r>
    </w:p>
    <w:p w14:paraId="775E6DC2" w14:textId="77777777" w:rsidR="00956C2B" w:rsidRPr="00343CAA" w:rsidRDefault="00956C2B" w:rsidP="00956C2B">
      <w:pPr>
        <w:spacing w:after="0" w:line="240" w:lineRule="auto"/>
        <w:ind w:right="-143"/>
        <w:jc w:val="center"/>
        <w:rPr>
          <w:rFonts w:ascii="Tahoma" w:eastAsia="Times New Roman" w:hAnsi="Tahoma" w:cs="Tahoma"/>
          <w:sz w:val="16"/>
          <w:szCs w:val="16"/>
        </w:rPr>
      </w:pPr>
      <w:r w:rsidRPr="00343CAA">
        <w:rPr>
          <w:rFonts w:ascii="Tahoma" w:eastAsia="Times New Roman" w:hAnsi="Tahoma" w:cs="Tahoma"/>
          <w:sz w:val="16"/>
          <w:szCs w:val="16"/>
        </w:rPr>
        <w:t>метрологические характеристики и дату истечения очередного межповерочного</w:t>
      </w:r>
    </w:p>
    <w:p w14:paraId="7CA5AB12" w14:textId="77777777" w:rsidR="00956C2B" w:rsidRPr="00343CAA" w:rsidRDefault="00956C2B" w:rsidP="00956C2B">
      <w:pPr>
        <w:spacing w:after="0" w:line="240" w:lineRule="auto"/>
        <w:ind w:right="-143"/>
        <w:jc w:val="center"/>
        <w:rPr>
          <w:rFonts w:ascii="Tahoma" w:eastAsia="Times New Roman" w:hAnsi="Tahoma" w:cs="Tahoma"/>
          <w:sz w:val="16"/>
          <w:szCs w:val="16"/>
        </w:rPr>
      </w:pPr>
      <w:r w:rsidRPr="00343CAA">
        <w:rPr>
          <w:rFonts w:ascii="Tahoma" w:eastAsia="Times New Roman" w:hAnsi="Tahoma" w:cs="Tahoma"/>
          <w:sz w:val="16"/>
          <w:szCs w:val="16"/>
        </w:rPr>
        <w:t>интервала средства измерения)</w:t>
      </w:r>
    </w:p>
    <w:p w14:paraId="7AA0CB72" w14:textId="77777777" w:rsidR="00956C2B" w:rsidRPr="00343CAA" w:rsidRDefault="00956C2B" w:rsidP="00956C2B">
      <w:pPr>
        <w:spacing w:after="0" w:line="240" w:lineRule="auto"/>
        <w:ind w:right="-143"/>
        <w:rPr>
          <w:rFonts w:ascii="Tahoma" w:eastAsia="Times New Roman" w:hAnsi="Tahoma" w:cs="Tahoma"/>
          <w:sz w:val="20"/>
          <w:szCs w:val="20"/>
        </w:rPr>
      </w:pPr>
      <w:r w:rsidRPr="00343CAA">
        <w:rPr>
          <w:rFonts w:ascii="Tahoma" w:eastAsia="Times New Roman" w:hAnsi="Tahoma" w:cs="Tahoma"/>
          <w:sz w:val="20"/>
          <w:szCs w:val="20"/>
        </w:rPr>
        <w:t>7. В результате обследования установлено: __________________________________</w:t>
      </w:r>
    </w:p>
    <w:p w14:paraId="05A9C2A3" w14:textId="77777777" w:rsidR="00956C2B" w:rsidRPr="00343CAA" w:rsidRDefault="00956C2B" w:rsidP="00956C2B">
      <w:pPr>
        <w:spacing w:after="0" w:line="240" w:lineRule="auto"/>
        <w:ind w:right="-143"/>
        <w:jc w:val="both"/>
        <w:rPr>
          <w:rFonts w:ascii="Tahoma" w:eastAsia="Times New Roman" w:hAnsi="Tahoma" w:cs="Tahoma"/>
          <w:sz w:val="20"/>
          <w:szCs w:val="20"/>
        </w:rPr>
      </w:pPr>
      <w:r w:rsidRPr="00343CAA">
        <w:rPr>
          <w:rFonts w:ascii="Tahoma" w:eastAsia="Times New Roman" w:hAnsi="Tahoma" w:cs="Tahoma"/>
          <w:sz w:val="20"/>
          <w:szCs w:val="20"/>
        </w:rPr>
        <w:t>______________________________________________________________________________________</w:t>
      </w:r>
    </w:p>
    <w:p w14:paraId="5C9CA22F" w14:textId="77777777" w:rsidR="00956C2B" w:rsidRPr="00343CAA" w:rsidRDefault="00956C2B" w:rsidP="00956C2B">
      <w:pPr>
        <w:spacing w:after="0" w:line="240" w:lineRule="auto"/>
        <w:ind w:right="-143"/>
        <w:jc w:val="center"/>
        <w:rPr>
          <w:rFonts w:ascii="Tahoma" w:eastAsia="Times New Roman" w:hAnsi="Tahoma" w:cs="Tahoma"/>
          <w:sz w:val="16"/>
          <w:szCs w:val="16"/>
        </w:rPr>
      </w:pPr>
      <w:r w:rsidRPr="00343CAA">
        <w:rPr>
          <w:rFonts w:ascii="Tahoma" w:eastAsia="Times New Roman" w:hAnsi="Tahoma" w:cs="Tahoma"/>
          <w:sz w:val="16"/>
          <w:szCs w:val="16"/>
        </w:rPr>
        <w:t>(указать на наличие или отсутствие технической возможности установки прибора учета)</w:t>
      </w:r>
    </w:p>
    <w:p w14:paraId="0006BD0B" w14:textId="77777777" w:rsidR="00956C2B" w:rsidRPr="00343CAA" w:rsidRDefault="00956C2B" w:rsidP="00956C2B">
      <w:pPr>
        <w:spacing w:before="240" w:after="0" w:line="240" w:lineRule="auto"/>
        <w:ind w:right="-143"/>
        <w:jc w:val="both"/>
        <w:rPr>
          <w:rFonts w:ascii="Tahoma" w:eastAsia="Times New Roman" w:hAnsi="Tahoma" w:cs="Tahoma"/>
          <w:sz w:val="20"/>
          <w:szCs w:val="20"/>
        </w:rPr>
      </w:pPr>
      <w:r w:rsidRPr="00343CAA">
        <w:rPr>
          <w:rFonts w:ascii="Tahoma" w:eastAsia="Times New Roman" w:hAnsi="Tahoma" w:cs="Tahoma"/>
          <w:sz w:val="20"/>
          <w:szCs w:val="20"/>
        </w:rPr>
        <w:t>8. Техническая возможность установки прибора учета отсутствует ввиду установления следующих критериев отсутствия такой возможности: ____________________________</w:t>
      </w:r>
      <w:r>
        <w:rPr>
          <w:rFonts w:ascii="Tahoma" w:eastAsia="Times New Roman" w:hAnsi="Tahoma" w:cs="Tahoma"/>
          <w:sz w:val="20"/>
          <w:szCs w:val="20"/>
        </w:rPr>
        <w:t>__________________</w:t>
      </w:r>
      <w:r w:rsidRPr="00343CAA">
        <w:rPr>
          <w:rFonts w:ascii="Tahoma" w:eastAsia="Times New Roman" w:hAnsi="Tahoma" w:cs="Tahoma"/>
          <w:sz w:val="20"/>
          <w:szCs w:val="20"/>
        </w:rPr>
        <w:t>___</w:t>
      </w:r>
    </w:p>
    <w:p w14:paraId="1D8F0BEA" w14:textId="77777777" w:rsidR="00956C2B" w:rsidRPr="00343CAA" w:rsidRDefault="00956C2B" w:rsidP="00956C2B">
      <w:pPr>
        <w:spacing w:after="0" w:line="240" w:lineRule="auto"/>
        <w:ind w:left="2832" w:right="-143"/>
        <w:jc w:val="center"/>
        <w:rPr>
          <w:rFonts w:ascii="Tahoma" w:eastAsia="Times New Roman" w:hAnsi="Tahoma" w:cs="Tahoma"/>
          <w:sz w:val="16"/>
          <w:szCs w:val="16"/>
        </w:rPr>
      </w:pPr>
      <w:r w:rsidRPr="00343CAA">
        <w:rPr>
          <w:rFonts w:ascii="Tahoma" w:eastAsia="Times New Roman" w:hAnsi="Tahoma" w:cs="Tahoma"/>
          <w:sz w:val="16"/>
          <w:szCs w:val="16"/>
        </w:rPr>
        <w:t>(имеется/отсутствует)</w:t>
      </w:r>
    </w:p>
    <w:p w14:paraId="13C8DD57" w14:textId="77777777" w:rsidR="00956C2B" w:rsidRPr="00343CAA" w:rsidRDefault="00956C2B" w:rsidP="00956C2B">
      <w:pPr>
        <w:spacing w:after="0" w:line="240" w:lineRule="auto"/>
        <w:ind w:right="-143"/>
        <w:jc w:val="both"/>
        <w:rPr>
          <w:rFonts w:ascii="Tahoma" w:eastAsia="Times New Roman" w:hAnsi="Tahoma" w:cs="Tahoma"/>
          <w:sz w:val="20"/>
          <w:szCs w:val="20"/>
        </w:rPr>
      </w:pPr>
      <w:r w:rsidRPr="00343CAA">
        <w:rPr>
          <w:rFonts w:ascii="Tahoma" w:eastAsia="Times New Roman" w:hAnsi="Tahoma" w:cs="Tahoma"/>
          <w:sz w:val="20"/>
          <w:szCs w:val="20"/>
        </w:rPr>
        <w:t>__________________________________________________________</w:t>
      </w:r>
      <w:r>
        <w:rPr>
          <w:rFonts w:ascii="Tahoma" w:eastAsia="Times New Roman" w:hAnsi="Tahoma" w:cs="Tahoma"/>
          <w:sz w:val="20"/>
          <w:szCs w:val="20"/>
        </w:rPr>
        <w:t>____________________________</w:t>
      </w:r>
    </w:p>
    <w:p w14:paraId="1BDFFEBE" w14:textId="77777777" w:rsidR="00956C2B" w:rsidRPr="00343CAA" w:rsidRDefault="00956C2B" w:rsidP="00956C2B">
      <w:pPr>
        <w:spacing w:after="0" w:line="240" w:lineRule="auto"/>
        <w:ind w:right="-143"/>
        <w:jc w:val="center"/>
        <w:rPr>
          <w:rFonts w:ascii="Tahoma" w:eastAsia="Times New Roman" w:hAnsi="Tahoma" w:cs="Tahoma"/>
          <w:sz w:val="16"/>
          <w:szCs w:val="16"/>
        </w:rPr>
      </w:pPr>
      <w:r w:rsidRPr="00343CAA">
        <w:rPr>
          <w:rFonts w:ascii="Tahoma" w:eastAsia="Times New Roman" w:hAnsi="Tahoma" w:cs="Tahoma"/>
          <w:sz w:val="16"/>
          <w:szCs w:val="16"/>
        </w:rPr>
        <w:t>(указать конкретные критерии отсутствия технической возможности установки прибора учета)</w:t>
      </w:r>
    </w:p>
    <w:p w14:paraId="7B3C71F9" w14:textId="77777777" w:rsidR="00956C2B" w:rsidRPr="00343CAA" w:rsidRDefault="00956C2B" w:rsidP="00956C2B">
      <w:pPr>
        <w:spacing w:before="240" w:after="0" w:line="240" w:lineRule="auto"/>
        <w:ind w:right="-143"/>
        <w:jc w:val="both"/>
        <w:rPr>
          <w:rFonts w:ascii="Tahoma" w:eastAsia="Times New Roman" w:hAnsi="Tahoma" w:cs="Tahoma"/>
          <w:sz w:val="20"/>
          <w:szCs w:val="20"/>
        </w:rPr>
      </w:pPr>
      <w:r w:rsidRPr="00343CAA">
        <w:rPr>
          <w:rFonts w:ascii="Tahoma" w:eastAsia="Times New Roman" w:hAnsi="Tahoma" w:cs="Tahoma"/>
          <w:sz w:val="20"/>
          <w:szCs w:val="20"/>
        </w:rPr>
        <w:t>9. Для установки прибора учета необходимо выполнить следующие организационно-технические мероприятия: ________________________________________________________________________________</w:t>
      </w:r>
    </w:p>
    <w:p w14:paraId="58ED4B13" w14:textId="77777777" w:rsidR="00956C2B" w:rsidRPr="00343CAA" w:rsidRDefault="00956C2B" w:rsidP="00956C2B">
      <w:pPr>
        <w:spacing w:after="0" w:line="240" w:lineRule="auto"/>
        <w:ind w:right="-143"/>
        <w:jc w:val="both"/>
        <w:rPr>
          <w:rFonts w:ascii="Tahoma" w:eastAsia="Times New Roman" w:hAnsi="Tahoma" w:cs="Tahoma"/>
          <w:sz w:val="20"/>
          <w:szCs w:val="20"/>
        </w:rPr>
      </w:pPr>
      <w:r w:rsidRPr="00343CAA">
        <w:rPr>
          <w:rFonts w:ascii="Tahoma" w:eastAsia="Times New Roman" w:hAnsi="Tahoma" w:cs="Tahoma"/>
          <w:sz w:val="20"/>
          <w:szCs w:val="20"/>
        </w:rPr>
        <w:t>______________________________________________________________________________________</w:t>
      </w:r>
    </w:p>
    <w:p w14:paraId="22660E37" w14:textId="77777777" w:rsidR="00956C2B" w:rsidRPr="00343CAA" w:rsidRDefault="00956C2B" w:rsidP="00956C2B">
      <w:pPr>
        <w:spacing w:after="0" w:line="240" w:lineRule="auto"/>
        <w:ind w:right="-143"/>
        <w:jc w:val="center"/>
        <w:rPr>
          <w:rFonts w:ascii="Tahoma" w:eastAsia="Times New Roman" w:hAnsi="Tahoma" w:cs="Tahoma"/>
          <w:sz w:val="16"/>
          <w:szCs w:val="16"/>
        </w:rPr>
      </w:pPr>
      <w:r w:rsidRPr="00343CAA">
        <w:rPr>
          <w:rFonts w:ascii="Tahoma" w:eastAsia="Times New Roman" w:hAnsi="Tahoma" w:cs="Tahoma"/>
          <w:sz w:val="16"/>
          <w:szCs w:val="16"/>
        </w:rPr>
        <w:lastRenderedPageBreak/>
        <w:t>(указать конкретный перечень организационно-технических мероприятий и лицо, ответственное за их выполнение)</w:t>
      </w:r>
    </w:p>
    <w:p w14:paraId="403C268D" w14:textId="77777777" w:rsidR="00956C2B" w:rsidRPr="00343CAA" w:rsidRDefault="00956C2B" w:rsidP="00956C2B">
      <w:pPr>
        <w:spacing w:before="240" w:after="0" w:line="240" w:lineRule="auto"/>
        <w:ind w:right="-143"/>
        <w:jc w:val="both"/>
        <w:rPr>
          <w:rFonts w:ascii="Tahoma" w:eastAsia="Times New Roman" w:hAnsi="Tahoma" w:cs="Tahoma"/>
          <w:sz w:val="20"/>
          <w:szCs w:val="20"/>
        </w:rPr>
      </w:pPr>
      <w:r w:rsidRPr="00343CAA">
        <w:rPr>
          <w:rFonts w:ascii="Tahoma" w:eastAsia="Times New Roman" w:hAnsi="Tahoma" w:cs="Tahoma"/>
          <w:sz w:val="20"/>
          <w:szCs w:val="20"/>
        </w:rPr>
        <w:t>10. Особое мнение присутствующих лиц (при наличии): _________________________________________</w:t>
      </w:r>
    </w:p>
    <w:p w14:paraId="5E9FCF81" w14:textId="77777777" w:rsidR="00956C2B" w:rsidRPr="00343CAA" w:rsidRDefault="00956C2B" w:rsidP="00956C2B">
      <w:pPr>
        <w:spacing w:after="0" w:line="240" w:lineRule="auto"/>
        <w:ind w:right="-143"/>
        <w:jc w:val="both"/>
        <w:rPr>
          <w:rFonts w:ascii="Tahoma" w:eastAsia="Times New Roman" w:hAnsi="Tahoma" w:cs="Tahoma"/>
          <w:sz w:val="20"/>
          <w:szCs w:val="20"/>
        </w:rPr>
      </w:pPr>
      <w:r w:rsidRPr="00343CAA">
        <w:rPr>
          <w:rFonts w:ascii="Tahoma" w:eastAsia="Times New Roman" w:hAnsi="Tahoma" w:cs="Tahoma"/>
          <w:sz w:val="20"/>
          <w:szCs w:val="20"/>
        </w:rPr>
        <w:t>______________________________________________________________________________________</w:t>
      </w:r>
    </w:p>
    <w:p w14:paraId="33E8715D" w14:textId="77777777" w:rsidR="00956C2B" w:rsidRPr="00343CAA" w:rsidRDefault="00956C2B" w:rsidP="00956C2B">
      <w:pPr>
        <w:spacing w:after="0" w:line="240" w:lineRule="auto"/>
        <w:ind w:right="-143"/>
        <w:jc w:val="both"/>
        <w:rPr>
          <w:rFonts w:ascii="Tahoma" w:eastAsia="Times New Roman" w:hAnsi="Tahoma" w:cs="Tahoma"/>
          <w:sz w:val="20"/>
          <w:szCs w:val="20"/>
        </w:rPr>
      </w:pPr>
      <w:r w:rsidRPr="00343CAA">
        <w:rPr>
          <w:rFonts w:ascii="Tahoma" w:eastAsia="Times New Roman" w:hAnsi="Tahoma" w:cs="Tahoma"/>
          <w:sz w:val="20"/>
          <w:szCs w:val="20"/>
        </w:rPr>
        <w:t>_____________________________________________________________________________________</w:t>
      </w:r>
    </w:p>
    <w:p w14:paraId="7751CD08" w14:textId="77777777" w:rsidR="00956C2B" w:rsidRPr="00343CAA" w:rsidRDefault="00956C2B" w:rsidP="00956C2B">
      <w:pPr>
        <w:spacing w:after="0" w:line="240" w:lineRule="auto"/>
        <w:ind w:right="-143"/>
        <w:jc w:val="both"/>
        <w:rPr>
          <w:rFonts w:ascii="Tahoma" w:eastAsia="Times New Roman" w:hAnsi="Tahoma" w:cs="Tahoma"/>
          <w:sz w:val="20"/>
          <w:szCs w:val="20"/>
        </w:rPr>
      </w:pPr>
      <w:r w:rsidRPr="00343CAA">
        <w:rPr>
          <w:rFonts w:ascii="Tahoma" w:eastAsia="Times New Roman" w:hAnsi="Tahoma" w:cs="Tahoma"/>
          <w:sz w:val="20"/>
          <w:szCs w:val="20"/>
        </w:rPr>
        <w:t>______________________________________________________________________________________</w:t>
      </w:r>
    </w:p>
    <w:p w14:paraId="18339A5A" w14:textId="77777777" w:rsidR="00956C2B" w:rsidRPr="00343CAA" w:rsidRDefault="00956C2B" w:rsidP="00956C2B">
      <w:pPr>
        <w:spacing w:before="240" w:after="0" w:line="240" w:lineRule="auto"/>
        <w:ind w:right="-143"/>
        <w:jc w:val="both"/>
        <w:rPr>
          <w:rFonts w:ascii="Tahoma" w:eastAsia="Times New Roman" w:hAnsi="Tahoma" w:cs="Tahoma"/>
          <w:sz w:val="20"/>
          <w:szCs w:val="20"/>
        </w:rPr>
      </w:pPr>
      <w:r w:rsidRPr="00343CAA">
        <w:rPr>
          <w:rFonts w:ascii="Tahoma" w:eastAsia="Times New Roman" w:hAnsi="Tahoma" w:cs="Tahoma"/>
          <w:sz w:val="20"/>
          <w:szCs w:val="20"/>
        </w:rPr>
        <w:t>11. Настоящий Акт составлен в ___ экземплярах</w:t>
      </w:r>
    </w:p>
    <w:p w14:paraId="0EB53EA6" w14:textId="77777777" w:rsidR="00956C2B" w:rsidRPr="00343CAA" w:rsidRDefault="00956C2B" w:rsidP="00956C2B">
      <w:pPr>
        <w:spacing w:after="0" w:line="240" w:lineRule="auto"/>
        <w:ind w:right="-143"/>
        <w:jc w:val="both"/>
        <w:rPr>
          <w:rFonts w:ascii="Tahoma" w:eastAsia="Times New Roman" w:hAnsi="Tahoma" w:cs="Tahoma"/>
          <w:sz w:val="20"/>
          <w:szCs w:val="20"/>
        </w:rPr>
      </w:pPr>
    </w:p>
    <w:p w14:paraId="5A311283" w14:textId="77777777" w:rsidR="00956C2B" w:rsidRPr="00343CAA" w:rsidRDefault="00956C2B" w:rsidP="00956C2B">
      <w:pPr>
        <w:spacing w:after="0" w:line="240" w:lineRule="auto"/>
        <w:ind w:right="-143"/>
        <w:jc w:val="both"/>
        <w:rPr>
          <w:rFonts w:ascii="Tahoma" w:eastAsia="Times New Roman" w:hAnsi="Tahoma" w:cs="Tahoma"/>
          <w:sz w:val="20"/>
          <w:szCs w:val="20"/>
        </w:rPr>
      </w:pPr>
      <w:r w:rsidRPr="00343CAA">
        <w:rPr>
          <w:rFonts w:ascii="Tahoma" w:eastAsia="Times New Roman" w:hAnsi="Tahoma" w:cs="Tahoma"/>
          <w:sz w:val="20"/>
          <w:szCs w:val="20"/>
        </w:rPr>
        <w:t>Подписи лиц, принимавших участие в обследовании:</w:t>
      </w:r>
    </w:p>
    <w:p w14:paraId="27A00BE0" w14:textId="77777777" w:rsidR="00956C2B" w:rsidRPr="00343CAA" w:rsidRDefault="00956C2B" w:rsidP="00956C2B">
      <w:pPr>
        <w:spacing w:after="0" w:line="240" w:lineRule="auto"/>
        <w:ind w:right="-143"/>
        <w:jc w:val="both"/>
        <w:rPr>
          <w:rFonts w:ascii="Tahoma" w:eastAsia="Times New Roman" w:hAnsi="Tahoma" w:cs="Tahoma"/>
          <w:sz w:val="20"/>
          <w:szCs w:val="20"/>
        </w:rPr>
      </w:pPr>
      <w:r w:rsidRPr="00343CAA">
        <w:rPr>
          <w:rFonts w:ascii="Tahoma" w:eastAsia="Times New Roman" w:hAnsi="Tahoma" w:cs="Tahoma"/>
          <w:sz w:val="20"/>
          <w:szCs w:val="20"/>
        </w:rPr>
        <w:t>_________________________ (____________________________)</w:t>
      </w:r>
    </w:p>
    <w:p w14:paraId="41F45383" w14:textId="77777777" w:rsidR="00956C2B" w:rsidRPr="00343CAA" w:rsidRDefault="00956C2B" w:rsidP="00956C2B">
      <w:pPr>
        <w:spacing w:after="0" w:line="240" w:lineRule="auto"/>
        <w:ind w:right="-143"/>
        <w:jc w:val="both"/>
        <w:rPr>
          <w:rFonts w:ascii="Tahoma" w:eastAsia="Times New Roman" w:hAnsi="Tahoma" w:cs="Tahoma"/>
          <w:sz w:val="20"/>
          <w:szCs w:val="20"/>
        </w:rPr>
      </w:pPr>
      <w:r w:rsidRPr="00343CAA">
        <w:rPr>
          <w:rFonts w:ascii="Tahoma" w:eastAsia="Times New Roman" w:hAnsi="Tahoma" w:cs="Tahoma"/>
          <w:sz w:val="20"/>
          <w:szCs w:val="20"/>
        </w:rPr>
        <w:t>_________________________ (____________________________)</w:t>
      </w:r>
    </w:p>
    <w:p w14:paraId="553498D6" w14:textId="77777777" w:rsidR="00956C2B" w:rsidRPr="00343CAA" w:rsidRDefault="00956C2B" w:rsidP="00956C2B">
      <w:pPr>
        <w:spacing w:after="0" w:line="240" w:lineRule="auto"/>
        <w:ind w:right="-143"/>
        <w:jc w:val="both"/>
        <w:rPr>
          <w:rFonts w:ascii="Tahoma" w:eastAsia="Times New Roman" w:hAnsi="Tahoma" w:cs="Tahoma"/>
          <w:sz w:val="20"/>
          <w:szCs w:val="20"/>
        </w:rPr>
      </w:pPr>
      <w:r w:rsidRPr="00343CAA">
        <w:rPr>
          <w:rFonts w:ascii="Tahoma" w:eastAsia="Times New Roman" w:hAnsi="Tahoma" w:cs="Tahoma"/>
          <w:sz w:val="20"/>
          <w:szCs w:val="20"/>
        </w:rPr>
        <w:t>_________________________ (____________________________)</w:t>
      </w:r>
    </w:p>
    <w:p w14:paraId="5DD8382F" w14:textId="77777777" w:rsidR="00956C2B" w:rsidRPr="00343CAA" w:rsidRDefault="00956C2B" w:rsidP="00956C2B">
      <w:pPr>
        <w:jc w:val="both"/>
        <w:rPr>
          <w:rFonts w:ascii="Tahoma" w:eastAsia="Times New Roman" w:hAnsi="Tahoma" w:cs="Tahoma"/>
          <w:sz w:val="20"/>
          <w:szCs w:val="20"/>
        </w:rPr>
      </w:pPr>
    </w:p>
    <w:p w14:paraId="4AF0593C" w14:textId="77777777" w:rsidR="00956C2B" w:rsidRPr="00343CAA" w:rsidRDefault="00956C2B" w:rsidP="00956C2B">
      <w:pPr>
        <w:jc w:val="both"/>
        <w:rPr>
          <w:rFonts w:ascii="Tahoma" w:eastAsia="Times New Roman" w:hAnsi="Tahoma" w:cs="Tahoma"/>
          <w:sz w:val="20"/>
          <w:szCs w:val="20"/>
        </w:rPr>
      </w:pPr>
    </w:p>
    <w:p w14:paraId="019C3DCC" w14:textId="77777777" w:rsidR="00956C2B" w:rsidRPr="00343CAA" w:rsidRDefault="00956C2B" w:rsidP="00956C2B">
      <w:pPr>
        <w:pBdr>
          <w:bottom w:val="single" w:sz="4" w:space="1" w:color="auto"/>
        </w:pBdr>
        <w:shd w:val="clear" w:color="auto" w:fill="E0E0E0"/>
        <w:spacing w:after="0" w:line="240" w:lineRule="auto"/>
        <w:ind w:right="23"/>
        <w:jc w:val="center"/>
        <w:rPr>
          <w:rFonts w:ascii="Tahoma" w:eastAsia="Times New Roman" w:hAnsi="Tahoma" w:cs="Tahoma"/>
          <w:b/>
          <w:spacing w:val="36"/>
          <w:sz w:val="20"/>
          <w:szCs w:val="20"/>
        </w:rPr>
      </w:pPr>
      <w:r w:rsidRPr="00343CAA">
        <w:rPr>
          <w:rFonts w:ascii="Tahoma" w:eastAsia="Times New Roman" w:hAnsi="Tahoma" w:cs="Tahoma"/>
          <w:b/>
          <w:spacing w:val="36"/>
          <w:sz w:val="20"/>
          <w:szCs w:val="20"/>
        </w:rPr>
        <w:t>конец формы</w:t>
      </w:r>
    </w:p>
    <w:p w14:paraId="61FB7D45" w14:textId="77777777" w:rsidR="00956C2B" w:rsidRPr="00343CAA" w:rsidRDefault="00956C2B" w:rsidP="00956C2B">
      <w:pPr>
        <w:widowControl w:val="0"/>
        <w:shd w:val="clear" w:color="auto" w:fill="FFFFFF"/>
        <w:tabs>
          <w:tab w:val="left" w:pos="720"/>
          <w:tab w:val="num" w:pos="1980"/>
        </w:tabs>
        <w:autoSpaceDE w:val="0"/>
        <w:autoSpaceDN w:val="0"/>
        <w:adjustRightInd w:val="0"/>
        <w:spacing w:after="0" w:line="240" w:lineRule="auto"/>
        <w:jc w:val="center"/>
        <w:rPr>
          <w:rFonts w:ascii="Tahoma" w:eastAsia="Times New Roman" w:hAnsi="Tahoma" w:cs="Tahoma"/>
          <w:sz w:val="20"/>
          <w:szCs w:val="20"/>
        </w:rPr>
      </w:pPr>
    </w:p>
    <w:p w14:paraId="0801A8D2" w14:textId="77777777" w:rsidR="00956C2B" w:rsidRPr="00343CAA" w:rsidRDefault="00956C2B" w:rsidP="00956C2B">
      <w:pPr>
        <w:widowControl w:val="0"/>
        <w:shd w:val="clear" w:color="auto" w:fill="FFFFFF"/>
        <w:tabs>
          <w:tab w:val="left" w:pos="720"/>
          <w:tab w:val="num" w:pos="1980"/>
        </w:tabs>
        <w:autoSpaceDE w:val="0"/>
        <w:autoSpaceDN w:val="0"/>
        <w:adjustRightInd w:val="0"/>
        <w:spacing w:after="0" w:line="240" w:lineRule="auto"/>
        <w:jc w:val="center"/>
        <w:rPr>
          <w:rFonts w:ascii="Tahoma" w:eastAsia="Times New Roman" w:hAnsi="Tahoma" w:cs="Tahoma"/>
          <w:b/>
          <w:sz w:val="20"/>
          <w:szCs w:val="20"/>
        </w:rPr>
      </w:pPr>
      <w:r w:rsidRPr="00343CAA">
        <w:rPr>
          <w:rFonts w:ascii="Tahoma" w:eastAsia="Times New Roman" w:hAnsi="Tahoma" w:cs="Tahoma"/>
          <w:b/>
          <w:sz w:val="20"/>
          <w:szCs w:val="20"/>
        </w:rPr>
        <w:t>ФОРМУ УТВЕРЖДАЕМ ПОДПИСИ СТОРОН:</w:t>
      </w:r>
    </w:p>
    <w:p w14:paraId="42B63CAE" w14:textId="77777777" w:rsidR="00956C2B" w:rsidRPr="00343CAA" w:rsidRDefault="00956C2B" w:rsidP="00956C2B">
      <w:pPr>
        <w:widowControl w:val="0"/>
        <w:shd w:val="clear" w:color="auto" w:fill="FFFFFF"/>
        <w:tabs>
          <w:tab w:val="left" w:pos="720"/>
          <w:tab w:val="num" w:pos="1980"/>
        </w:tabs>
        <w:autoSpaceDE w:val="0"/>
        <w:autoSpaceDN w:val="0"/>
        <w:adjustRightInd w:val="0"/>
        <w:spacing w:after="0" w:line="240" w:lineRule="auto"/>
        <w:jc w:val="center"/>
        <w:rPr>
          <w:rFonts w:ascii="Tahoma" w:eastAsia="Times New Roman" w:hAnsi="Tahoma" w:cs="Tahoma"/>
          <w:sz w:val="20"/>
          <w:szCs w:val="20"/>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956C2B" w:rsidRPr="00343CAA" w14:paraId="5F32A68E" w14:textId="77777777" w:rsidTr="00390515">
        <w:trPr>
          <w:trHeight w:val="206"/>
        </w:trPr>
        <w:tc>
          <w:tcPr>
            <w:tcW w:w="4678" w:type="dxa"/>
            <w:shd w:val="clear" w:color="auto" w:fill="E7E6E6" w:themeFill="background2"/>
          </w:tcPr>
          <w:p w14:paraId="6442C87C" w14:textId="77777777" w:rsidR="00956C2B" w:rsidRPr="00343CAA" w:rsidRDefault="00956C2B" w:rsidP="00390515">
            <w:pPr>
              <w:widowControl w:val="0"/>
              <w:spacing w:after="0"/>
              <w:ind w:right="74"/>
              <w:jc w:val="center"/>
              <w:rPr>
                <w:rFonts w:ascii="Tahoma" w:eastAsia="Times New Roman" w:hAnsi="Tahoma" w:cs="Tahoma"/>
                <w:b/>
                <w:bCs/>
                <w:sz w:val="20"/>
                <w:szCs w:val="20"/>
              </w:rPr>
            </w:pPr>
            <w:r w:rsidRPr="00343CAA">
              <w:rPr>
                <w:rFonts w:ascii="Tahoma" w:eastAsia="Times New Roman" w:hAnsi="Tahoma" w:cs="Tahoma"/>
                <w:b/>
                <w:bCs/>
                <w:sz w:val="20"/>
                <w:szCs w:val="20"/>
              </w:rPr>
              <w:t>Подрядчик:</w:t>
            </w:r>
          </w:p>
        </w:tc>
        <w:tc>
          <w:tcPr>
            <w:tcW w:w="4678" w:type="dxa"/>
            <w:shd w:val="clear" w:color="auto" w:fill="E7E6E6" w:themeFill="background2"/>
          </w:tcPr>
          <w:p w14:paraId="71121EC0" w14:textId="77777777" w:rsidR="00956C2B" w:rsidRPr="00343CAA" w:rsidRDefault="00956C2B" w:rsidP="00390515">
            <w:pPr>
              <w:widowControl w:val="0"/>
              <w:spacing w:after="0"/>
              <w:ind w:right="74"/>
              <w:jc w:val="center"/>
              <w:rPr>
                <w:rFonts w:ascii="Tahoma" w:eastAsia="Times New Roman" w:hAnsi="Tahoma" w:cs="Tahoma"/>
                <w:b/>
                <w:bCs/>
                <w:sz w:val="20"/>
                <w:szCs w:val="20"/>
              </w:rPr>
            </w:pPr>
            <w:r w:rsidRPr="00343CAA">
              <w:rPr>
                <w:rFonts w:ascii="Tahoma" w:eastAsia="Times New Roman" w:hAnsi="Tahoma" w:cs="Tahoma"/>
                <w:b/>
                <w:sz w:val="20"/>
                <w:szCs w:val="20"/>
              </w:rPr>
              <w:t>Заказчик:</w:t>
            </w:r>
          </w:p>
        </w:tc>
      </w:tr>
      <w:tr w:rsidR="00956C2B" w:rsidRPr="00343CAA" w14:paraId="736D12A8" w14:textId="77777777" w:rsidTr="00390515">
        <w:trPr>
          <w:trHeight w:val="497"/>
        </w:trPr>
        <w:tc>
          <w:tcPr>
            <w:tcW w:w="4678" w:type="dxa"/>
            <w:vAlign w:val="center"/>
          </w:tcPr>
          <w:p w14:paraId="352C8AB3" w14:textId="77777777" w:rsidR="00956C2B" w:rsidRPr="00343CAA" w:rsidRDefault="00956C2B" w:rsidP="00390515">
            <w:pPr>
              <w:widowControl w:val="0"/>
              <w:shd w:val="clear" w:color="auto" w:fill="FFFFFF"/>
              <w:spacing w:after="0" w:line="240" w:lineRule="auto"/>
              <w:jc w:val="center"/>
              <w:rPr>
                <w:rFonts w:ascii="Tahoma" w:eastAsia="Times New Roman" w:hAnsi="Tahoma" w:cs="Tahoma"/>
                <w:b/>
                <w:spacing w:val="-3"/>
                <w:sz w:val="20"/>
                <w:szCs w:val="20"/>
                <w:lang w:eastAsia="ru-RU"/>
              </w:rPr>
            </w:pPr>
            <w:r>
              <w:rPr>
                <w:rFonts w:ascii="Tahoma" w:eastAsia="Times New Roman" w:hAnsi="Tahoma" w:cs="Tahoma"/>
                <w:b/>
                <w:spacing w:val="-3"/>
                <w:sz w:val="20"/>
                <w:szCs w:val="20"/>
                <w:lang w:eastAsia="ru-RU"/>
              </w:rPr>
              <w:t>____ «________________________»</w:t>
            </w:r>
          </w:p>
        </w:tc>
        <w:tc>
          <w:tcPr>
            <w:tcW w:w="4678" w:type="dxa"/>
            <w:vAlign w:val="center"/>
          </w:tcPr>
          <w:p w14:paraId="08D1CB33" w14:textId="77777777" w:rsidR="00956C2B" w:rsidRPr="00343CAA" w:rsidRDefault="00956C2B" w:rsidP="00390515">
            <w:pPr>
              <w:widowControl w:val="0"/>
              <w:shd w:val="clear" w:color="auto" w:fill="FFFFFF"/>
              <w:spacing w:before="60" w:after="0" w:line="240" w:lineRule="auto"/>
              <w:jc w:val="center"/>
              <w:rPr>
                <w:rFonts w:ascii="Tahoma" w:eastAsia="Times New Roman" w:hAnsi="Tahoma" w:cs="Tahoma"/>
                <w:sz w:val="20"/>
                <w:szCs w:val="20"/>
              </w:rPr>
            </w:pPr>
            <w:r w:rsidRPr="00343CAA">
              <w:rPr>
                <w:rFonts w:ascii="Tahoma" w:eastAsia="Times New Roman" w:hAnsi="Tahoma" w:cs="Tahoma"/>
                <w:b/>
                <w:spacing w:val="-3"/>
                <w:sz w:val="20"/>
                <w:szCs w:val="20"/>
                <w:lang w:eastAsia="ru-RU"/>
              </w:rPr>
              <w:t>АО «Коми энергосбытовая компания»</w:t>
            </w:r>
          </w:p>
        </w:tc>
      </w:tr>
      <w:tr w:rsidR="00956C2B" w:rsidRPr="00343CAA" w14:paraId="23EF31F3" w14:textId="77777777" w:rsidTr="00390515">
        <w:trPr>
          <w:cantSplit/>
          <w:trHeight w:val="967"/>
        </w:trPr>
        <w:tc>
          <w:tcPr>
            <w:tcW w:w="4678" w:type="dxa"/>
          </w:tcPr>
          <w:p w14:paraId="3A719A89" w14:textId="77777777" w:rsidR="00956C2B" w:rsidRPr="00343CAA" w:rsidRDefault="00956C2B" w:rsidP="00390515">
            <w:pPr>
              <w:spacing w:after="0" w:line="240" w:lineRule="auto"/>
              <w:jc w:val="both"/>
              <w:rPr>
                <w:rFonts w:ascii="Tahoma" w:eastAsia="Times New Roman" w:hAnsi="Tahoma" w:cs="Tahoma"/>
                <w:sz w:val="20"/>
                <w:szCs w:val="20"/>
              </w:rPr>
            </w:pPr>
            <w:r w:rsidRPr="00343CAA">
              <w:rPr>
                <w:rFonts w:ascii="Tahoma" w:eastAsia="Times New Roman" w:hAnsi="Tahoma" w:cs="Tahoma"/>
                <w:sz w:val="20"/>
                <w:szCs w:val="20"/>
              </w:rPr>
              <w:t>Дата подписания «___» ___________ 202</w:t>
            </w:r>
            <w:r>
              <w:rPr>
                <w:rFonts w:ascii="Tahoma" w:eastAsia="Times New Roman" w:hAnsi="Tahoma" w:cs="Tahoma"/>
                <w:sz w:val="20"/>
                <w:szCs w:val="20"/>
              </w:rPr>
              <w:t>__</w:t>
            </w:r>
            <w:r w:rsidRPr="00343CAA">
              <w:rPr>
                <w:rFonts w:ascii="Tahoma" w:eastAsia="Times New Roman" w:hAnsi="Tahoma" w:cs="Tahoma"/>
                <w:sz w:val="20"/>
                <w:szCs w:val="20"/>
              </w:rPr>
              <w:t xml:space="preserve"> года</w:t>
            </w:r>
          </w:p>
          <w:p w14:paraId="33425C00" w14:textId="77777777" w:rsidR="00956C2B" w:rsidRPr="00343CAA" w:rsidRDefault="00956C2B" w:rsidP="00390515">
            <w:pPr>
              <w:widowControl w:val="0"/>
              <w:shd w:val="clear" w:color="auto" w:fill="FFFFFF"/>
              <w:spacing w:after="0" w:line="240" w:lineRule="auto"/>
              <w:jc w:val="both"/>
              <w:rPr>
                <w:rFonts w:ascii="Tahoma" w:eastAsia="Times New Roman" w:hAnsi="Tahoma" w:cs="Tahoma"/>
                <w:spacing w:val="-3"/>
                <w:sz w:val="20"/>
                <w:szCs w:val="20"/>
                <w:lang w:eastAsia="ru-RU"/>
              </w:rPr>
            </w:pPr>
            <w:r w:rsidRPr="00343CAA">
              <w:rPr>
                <w:rFonts w:ascii="Tahoma" w:eastAsia="Times New Roman" w:hAnsi="Tahoma" w:cs="Tahoma"/>
                <w:spacing w:val="-3"/>
                <w:sz w:val="20"/>
                <w:szCs w:val="20"/>
                <w:lang w:eastAsia="ru-RU"/>
              </w:rPr>
              <w:t>_________________</w:t>
            </w:r>
            <w:r>
              <w:rPr>
                <w:rFonts w:ascii="Tahoma" w:eastAsia="Times New Roman" w:hAnsi="Tahoma" w:cs="Tahoma"/>
                <w:spacing w:val="-3"/>
                <w:sz w:val="20"/>
                <w:szCs w:val="20"/>
                <w:u w:val="single"/>
              </w:rPr>
              <w:t xml:space="preserve"> _</w:t>
            </w:r>
            <w:r w:rsidRPr="00343CAA">
              <w:rPr>
                <w:rFonts w:ascii="Tahoma" w:eastAsia="Times New Roman" w:hAnsi="Tahoma" w:cs="Tahoma"/>
                <w:spacing w:val="-3"/>
                <w:sz w:val="20"/>
                <w:szCs w:val="20"/>
                <w:u w:val="single"/>
              </w:rPr>
              <w:t>___</w:t>
            </w:r>
            <w:r w:rsidRPr="00343CAA">
              <w:rPr>
                <w:rFonts w:ascii="Tahoma" w:eastAsia="Times New Roman" w:hAnsi="Tahoma" w:cs="Tahoma"/>
                <w:spacing w:val="-3"/>
                <w:sz w:val="20"/>
                <w:szCs w:val="20"/>
                <w:lang w:eastAsia="ru-RU"/>
              </w:rPr>
              <w:t xml:space="preserve"> </w:t>
            </w:r>
            <w:r>
              <w:rPr>
                <w:rFonts w:ascii="Tahoma" w:eastAsia="Times New Roman" w:hAnsi="Tahoma" w:cs="Tahoma"/>
                <w:spacing w:val="-3"/>
                <w:sz w:val="20"/>
                <w:szCs w:val="20"/>
                <w:lang w:eastAsia="ru-RU"/>
              </w:rPr>
              <w:t>__________________</w:t>
            </w:r>
          </w:p>
          <w:p w14:paraId="13D04ADD" w14:textId="77777777" w:rsidR="00956C2B" w:rsidRPr="00343CAA" w:rsidRDefault="00956C2B" w:rsidP="00390515">
            <w:pPr>
              <w:widowControl w:val="0"/>
              <w:spacing w:after="0" w:line="240" w:lineRule="auto"/>
              <w:jc w:val="both"/>
              <w:rPr>
                <w:rFonts w:ascii="Tahoma" w:eastAsia="Times New Roman" w:hAnsi="Tahoma" w:cs="Tahoma"/>
                <w:spacing w:val="-3"/>
                <w:sz w:val="20"/>
                <w:szCs w:val="20"/>
                <w:lang w:eastAsia="ru-RU"/>
              </w:rPr>
            </w:pPr>
            <w:r w:rsidRPr="00343CAA">
              <w:rPr>
                <w:rFonts w:ascii="Tahoma" w:eastAsia="Times New Roman" w:hAnsi="Tahoma" w:cs="Tahoma"/>
                <w:spacing w:val="-3"/>
                <w:sz w:val="20"/>
                <w:szCs w:val="20"/>
                <w:lang w:eastAsia="ru-RU"/>
              </w:rPr>
              <w:t>м.п.</w:t>
            </w:r>
          </w:p>
        </w:tc>
        <w:tc>
          <w:tcPr>
            <w:tcW w:w="4678" w:type="dxa"/>
          </w:tcPr>
          <w:p w14:paraId="38D4B21D" w14:textId="77777777" w:rsidR="00956C2B" w:rsidRPr="00343CAA" w:rsidRDefault="00956C2B" w:rsidP="00390515">
            <w:pPr>
              <w:spacing w:after="0"/>
              <w:rPr>
                <w:rFonts w:ascii="Tahoma" w:eastAsia="Times New Roman" w:hAnsi="Tahoma" w:cs="Tahoma"/>
                <w:sz w:val="20"/>
                <w:szCs w:val="20"/>
              </w:rPr>
            </w:pPr>
            <w:r w:rsidRPr="00343CAA">
              <w:rPr>
                <w:rFonts w:ascii="Tahoma" w:eastAsia="Times New Roman" w:hAnsi="Tahoma" w:cs="Tahoma"/>
                <w:sz w:val="20"/>
                <w:szCs w:val="20"/>
              </w:rPr>
              <w:t>Дата подписания «___» __________ 202</w:t>
            </w:r>
            <w:r>
              <w:rPr>
                <w:rFonts w:ascii="Tahoma" w:eastAsia="Times New Roman" w:hAnsi="Tahoma" w:cs="Tahoma"/>
                <w:sz w:val="20"/>
                <w:szCs w:val="20"/>
              </w:rPr>
              <w:t>__</w:t>
            </w:r>
            <w:r w:rsidRPr="00343CAA">
              <w:rPr>
                <w:rFonts w:ascii="Tahoma" w:eastAsia="Times New Roman" w:hAnsi="Tahoma" w:cs="Tahoma"/>
                <w:sz w:val="20"/>
                <w:szCs w:val="20"/>
              </w:rPr>
              <w:t>года</w:t>
            </w:r>
          </w:p>
          <w:p w14:paraId="52C1D45B" w14:textId="77777777" w:rsidR="00956C2B" w:rsidRPr="00343CAA" w:rsidRDefault="00956C2B" w:rsidP="00390515">
            <w:pPr>
              <w:widowControl w:val="0"/>
              <w:shd w:val="clear" w:color="auto" w:fill="FFFFFF"/>
              <w:spacing w:before="60" w:after="0" w:line="240" w:lineRule="auto"/>
              <w:jc w:val="both"/>
              <w:rPr>
                <w:rFonts w:ascii="Tahoma" w:eastAsia="Times New Roman" w:hAnsi="Tahoma" w:cs="Tahoma"/>
                <w:spacing w:val="-3"/>
                <w:sz w:val="20"/>
                <w:szCs w:val="20"/>
                <w:lang w:eastAsia="ru-RU"/>
              </w:rPr>
            </w:pPr>
            <w:r w:rsidRPr="00343CAA">
              <w:rPr>
                <w:rFonts w:ascii="Tahoma" w:eastAsia="Times New Roman" w:hAnsi="Tahoma" w:cs="Tahoma"/>
                <w:spacing w:val="-3"/>
                <w:sz w:val="20"/>
                <w:szCs w:val="20"/>
                <w:lang w:eastAsia="ru-RU"/>
              </w:rPr>
              <w:t>________________________</w:t>
            </w:r>
            <w:r>
              <w:rPr>
                <w:rFonts w:ascii="Tahoma" w:eastAsia="Times New Roman" w:hAnsi="Tahoma" w:cs="Tahoma"/>
                <w:spacing w:val="-3"/>
                <w:sz w:val="20"/>
                <w:szCs w:val="20"/>
                <w:lang w:eastAsia="ru-RU"/>
              </w:rPr>
              <w:t>_____</w:t>
            </w:r>
            <w:r w:rsidRPr="00343CAA">
              <w:rPr>
                <w:rFonts w:ascii="Tahoma" w:eastAsia="Times New Roman" w:hAnsi="Tahoma" w:cs="Tahoma"/>
                <w:spacing w:val="-3"/>
                <w:sz w:val="20"/>
                <w:szCs w:val="20"/>
                <w:lang w:eastAsia="ru-RU"/>
              </w:rPr>
              <w:t xml:space="preserve"> Е.Н. Борисова</w:t>
            </w:r>
          </w:p>
          <w:p w14:paraId="70FC8E62" w14:textId="77777777" w:rsidR="00956C2B" w:rsidRPr="00343CAA" w:rsidRDefault="00956C2B" w:rsidP="00390515">
            <w:pPr>
              <w:widowControl w:val="0"/>
              <w:shd w:val="clear" w:color="auto" w:fill="FFFFFF"/>
              <w:spacing w:before="60" w:after="0" w:line="240" w:lineRule="auto"/>
              <w:jc w:val="both"/>
              <w:rPr>
                <w:rFonts w:ascii="Tahoma" w:eastAsia="Times New Roman" w:hAnsi="Tahoma" w:cs="Tahoma"/>
                <w:spacing w:val="-3"/>
                <w:sz w:val="20"/>
                <w:szCs w:val="20"/>
                <w:lang w:eastAsia="ru-RU"/>
              </w:rPr>
            </w:pPr>
            <w:r w:rsidRPr="00343CAA">
              <w:rPr>
                <w:rFonts w:ascii="Tahoma" w:eastAsia="Times New Roman" w:hAnsi="Tahoma" w:cs="Tahoma"/>
                <w:spacing w:val="-3"/>
                <w:sz w:val="20"/>
                <w:szCs w:val="20"/>
                <w:lang w:eastAsia="ru-RU"/>
              </w:rPr>
              <w:t>м.п.</w:t>
            </w:r>
          </w:p>
        </w:tc>
      </w:tr>
    </w:tbl>
    <w:p w14:paraId="2A5C03EE" w14:textId="77777777" w:rsidR="00956C2B" w:rsidRPr="00343CAA" w:rsidRDefault="00956C2B" w:rsidP="00956C2B">
      <w:pPr>
        <w:widowControl w:val="0"/>
        <w:shd w:val="clear" w:color="auto" w:fill="FFFFFF"/>
        <w:tabs>
          <w:tab w:val="left" w:pos="720"/>
          <w:tab w:val="num" w:pos="1980"/>
        </w:tabs>
        <w:autoSpaceDE w:val="0"/>
        <w:autoSpaceDN w:val="0"/>
        <w:adjustRightInd w:val="0"/>
        <w:spacing w:after="0" w:line="240" w:lineRule="auto"/>
        <w:jc w:val="center"/>
        <w:rPr>
          <w:rFonts w:ascii="Tahoma" w:eastAsia="Times New Roman" w:hAnsi="Tahoma" w:cs="Tahoma"/>
          <w:b/>
          <w:sz w:val="20"/>
          <w:szCs w:val="20"/>
        </w:rPr>
      </w:pPr>
    </w:p>
    <w:p w14:paraId="270F9455" w14:textId="77777777" w:rsidR="00956C2B" w:rsidRPr="00343CAA" w:rsidRDefault="00956C2B" w:rsidP="00956C2B">
      <w:pPr>
        <w:rPr>
          <w:rFonts w:eastAsia="Times New Roman" w:cs="Times New Roman"/>
        </w:rPr>
      </w:pPr>
    </w:p>
    <w:p w14:paraId="1BBA56AD" w14:textId="77777777" w:rsidR="00956C2B" w:rsidRPr="00343CAA" w:rsidRDefault="00956C2B" w:rsidP="00956C2B">
      <w:pPr>
        <w:rPr>
          <w:rFonts w:eastAsia="Times New Roman" w:cs="Times New Roman"/>
        </w:rPr>
      </w:pPr>
    </w:p>
    <w:p w14:paraId="569BDD80" w14:textId="77777777" w:rsidR="00956C2B" w:rsidRDefault="00956C2B" w:rsidP="00956C2B">
      <w:pPr>
        <w:rPr>
          <w:rFonts w:eastAsia="Times New Roman" w:cs="Times New Roman"/>
        </w:rPr>
      </w:pPr>
    </w:p>
    <w:p w14:paraId="348D493F" w14:textId="77777777" w:rsidR="00956C2B" w:rsidRDefault="00956C2B" w:rsidP="00956C2B">
      <w:pPr>
        <w:rPr>
          <w:rFonts w:eastAsia="Times New Roman" w:cs="Times New Roman"/>
        </w:rPr>
      </w:pPr>
    </w:p>
    <w:p w14:paraId="2B3FD63F" w14:textId="77777777" w:rsidR="00956C2B" w:rsidRDefault="00956C2B" w:rsidP="00956C2B">
      <w:pPr>
        <w:rPr>
          <w:rFonts w:eastAsia="Times New Roman" w:cs="Times New Roman"/>
        </w:rPr>
      </w:pPr>
    </w:p>
    <w:p w14:paraId="4B0AF8FE" w14:textId="77777777" w:rsidR="00956C2B" w:rsidRDefault="00956C2B" w:rsidP="00956C2B">
      <w:pPr>
        <w:rPr>
          <w:rFonts w:eastAsia="Times New Roman" w:cs="Times New Roman"/>
        </w:rPr>
      </w:pPr>
    </w:p>
    <w:p w14:paraId="7EFEF466" w14:textId="77777777" w:rsidR="00956C2B" w:rsidRDefault="00956C2B" w:rsidP="00956C2B">
      <w:pPr>
        <w:spacing w:after="160" w:line="259" w:lineRule="auto"/>
        <w:rPr>
          <w:rFonts w:eastAsia="Times New Roman" w:cs="Times New Roman"/>
        </w:rPr>
      </w:pPr>
      <w:r>
        <w:rPr>
          <w:rFonts w:eastAsia="Times New Roman" w:cs="Times New Roman"/>
        </w:rPr>
        <w:br w:type="page"/>
      </w:r>
    </w:p>
    <w:p w14:paraId="15F2DBE0" w14:textId="77777777" w:rsidR="00956C2B" w:rsidRPr="00343CAA" w:rsidRDefault="00956C2B" w:rsidP="00956C2B">
      <w:pPr>
        <w:spacing w:after="0" w:line="240" w:lineRule="auto"/>
        <w:ind w:firstLine="284"/>
        <w:jc w:val="right"/>
        <w:outlineLvl w:val="0"/>
        <w:rPr>
          <w:rFonts w:ascii="Tahoma" w:eastAsia="Times New Roman" w:hAnsi="Tahoma" w:cs="Tahoma"/>
          <w:sz w:val="20"/>
          <w:szCs w:val="20"/>
        </w:rPr>
      </w:pPr>
      <w:r w:rsidRPr="00343CAA">
        <w:rPr>
          <w:rFonts w:ascii="Tahoma" w:eastAsia="Times New Roman" w:hAnsi="Tahoma" w:cs="Tahoma"/>
          <w:sz w:val="20"/>
          <w:szCs w:val="20"/>
          <w:lang w:eastAsia="ru-RU"/>
        </w:rPr>
        <w:lastRenderedPageBreak/>
        <w:t xml:space="preserve">Приложение №10 </w:t>
      </w:r>
      <w:r w:rsidRPr="00343CAA">
        <w:rPr>
          <w:rFonts w:ascii="Tahoma" w:eastAsia="Times New Roman" w:hAnsi="Tahoma" w:cs="Tahoma"/>
          <w:sz w:val="20"/>
          <w:szCs w:val="20"/>
        </w:rPr>
        <w:t>к Техническому Заданию</w:t>
      </w:r>
    </w:p>
    <w:p w14:paraId="20E9ECBB" w14:textId="77777777" w:rsidR="00956C2B" w:rsidRPr="00343CAA" w:rsidRDefault="00956C2B" w:rsidP="00956C2B">
      <w:pPr>
        <w:widowControl w:val="0"/>
        <w:shd w:val="clear" w:color="auto" w:fill="FFFFFF"/>
        <w:tabs>
          <w:tab w:val="left" w:pos="720"/>
          <w:tab w:val="num" w:pos="1980"/>
        </w:tabs>
        <w:autoSpaceDE w:val="0"/>
        <w:autoSpaceDN w:val="0"/>
        <w:adjustRightInd w:val="0"/>
        <w:spacing w:after="0" w:line="240" w:lineRule="auto"/>
        <w:ind w:left="5103" w:firstLine="284"/>
        <w:jc w:val="right"/>
        <w:rPr>
          <w:rFonts w:ascii="Tahoma" w:eastAsia="Times New Roman" w:hAnsi="Tahoma" w:cs="Tahoma"/>
          <w:sz w:val="20"/>
          <w:szCs w:val="20"/>
          <w:lang w:eastAsia="ru-RU"/>
        </w:rPr>
      </w:pPr>
      <w:r w:rsidRPr="00343CAA">
        <w:rPr>
          <w:rFonts w:ascii="Tahoma" w:eastAsia="Times New Roman" w:hAnsi="Tahoma" w:cs="Tahoma"/>
          <w:sz w:val="20"/>
          <w:szCs w:val="20"/>
          <w:lang w:eastAsia="ru-RU"/>
        </w:rPr>
        <w:t>Договора подряда</w:t>
      </w:r>
      <w:r>
        <w:rPr>
          <w:rFonts w:ascii="Tahoma" w:eastAsia="Times New Roman" w:hAnsi="Tahoma" w:cs="Tahoma"/>
          <w:sz w:val="20"/>
          <w:szCs w:val="20"/>
          <w:lang w:eastAsia="ru-RU"/>
        </w:rPr>
        <w:t xml:space="preserve"> </w:t>
      </w:r>
      <w:r w:rsidRPr="00343CAA">
        <w:rPr>
          <w:rFonts w:ascii="Tahoma" w:eastAsia="Times New Roman" w:hAnsi="Tahoma" w:cs="Tahoma"/>
          <w:sz w:val="20"/>
          <w:szCs w:val="20"/>
          <w:lang w:eastAsia="ru-RU"/>
        </w:rPr>
        <w:t xml:space="preserve">№ </w:t>
      </w:r>
      <w:r>
        <w:t>______________</w:t>
      </w:r>
    </w:p>
    <w:p w14:paraId="492B78EE" w14:textId="77777777" w:rsidR="00956C2B" w:rsidRPr="00343CAA" w:rsidRDefault="00956C2B" w:rsidP="00956C2B">
      <w:pPr>
        <w:widowControl w:val="0"/>
        <w:shd w:val="clear" w:color="auto" w:fill="FFFFFF"/>
        <w:tabs>
          <w:tab w:val="left" w:pos="720"/>
          <w:tab w:val="num" w:pos="1980"/>
        </w:tabs>
        <w:autoSpaceDE w:val="0"/>
        <w:autoSpaceDN w:val="0"/>
        <w:adjustRightInd w:val="0"/>
        <w:spacing w:line="240" w:lineRule="auto"/>
        <w:ind w:left="5670" w:firstLine="284"/>
        <w:jc w:val="right"/>
        <w:rPr>
          <w:rFonts w:ascii="Tahoma" w:eastAsia="Times New Roman" w:hAnsi="Tahoma" w:cs="Tahoma"/>
          <w:sz w:val="20"/>
          <w:szCs w:val="20"/>
          <w:lang w:eastAsia="ru-RU"/>
        </w:rPr>
      </w:pPr>
      <w:r w:rsidRPr="00343CAA">
        <w:rPr>
          <w:rFonts w:ascii="Tahoma" w:eastAsia="Times New Roman" w:hAnsi="Tahoma" w:cs="Tahoma"/>
          <w:sz w:val="20"/>
          <w:szCs w:val="20"/>
          <w:lang w:eastAsia="ru-RU"/>
        </w:rPr>
        <w:t>от «____» ___</w:t>
      </w:r>
      <w:r w:rsidRPr="00EA418F">
        <w:rPr>
          <w:rFonts w:ascii="Tahoma" w:eastAsia="Times New Roman" w:hAnsi="Tahoma" w:cs="Tahoma"/>
          <w:sz w:val="20"/>
          <w:szCs w:val="20"/>
          <w:lang w:eastAsia="ru-RU"/>
        </w:rPr>
        <w:t>___</w:t>
      </w:r>
      <w:r w:rsidRPr="00343CAA">
        <w:rPr>
          <w:rFonts w:ascii="Tahoma" w:eastAsia="Times New Roman" w:hAnsi="Tahoma" w:cs="Tahoma"/>
          <w:sz w:val="20"/>
          <w:szCs w:val="20"/>
          <w:lang w:eastAsia="ru-RU"/>
        </w:rPr>
        <w:t>______ 202</w:t>
      </w:r>
      <w:r>
        <w:rPr>
          <w:rFonts w:ascii="Tahoma" w:eastAsia="Times New Roman" w:hAnsi="Tahoma" w:cs="Tahoma"/>
          <w:sz w:val="20"/>
          <w:szCs w:val="20"/>
          <w:lang w:eastAsia="ru-RU"/>
        </w:rPr>
        <w:t>___</w:t>
      </w:r>
      <w:r w:rsidRPr="00343CAA">
        <w:rPr>
          <w:rFonts w:ascii="Tahoma" w:eastAsia="Times New Roman" w:hAnsi="Tahoma" w:cs="Tahoma"/>
          <w:sz w:val="20"/>
          <w:szCs w:val="20"/>
          <w:lang w:eastAsia="ru-RU"/>
        </w:rPr>
        <w:t>г.</w:t>
      </w:r>
    </w:p>
    <w:p w14:paraId="23CB28BD" w14:textId="77777777" w:rsidR="00956C2B" w:rsidRPr="006260D8" w:rsidRDefault="00956C2B" w:rsidP="00956C2B">
      <w:pPr>
        <w:spacing w:after="0" w:line="240" w:lineRule="auto"/>
        <w:ind w:firstLine="284"/>
        <w:jc w:val="center"/>
        <w:outlineLvl w:val="0"/>
        <w:rPr>
          <w:rFonts w:ascii="Tahoma" w:eastAsia="Times New Roman" w:hAnsi="Tahoma" w:cs="Tahoma"/>
          <w:b/>
          <w:sz w:val="20"/>
          <w:szCs w:val="20"/>
          <w:lang w:eastAsia="ru-RU"/>
        </w:rPr>
      </w:pPr>
      <w:r w:rsidRPr="006260D8">
        <w:rPr>
          <w:rFonts w:ascii="Tahoma" w:eastAsia="Times New Roman" w:hAnsi="Tahoma" w:cs="Tahoma"/>
          <w:b/>
          <w:sz w:val="20"/>
          <w:szCs w:val="20"/>
          <w:lang w:eastAsia="ru-RU"/>
        </w:rPr>
        <w:t>Передача оборудования по требованию-накладной</w:t>
      </w:r>
    </w:p>
    <w:p w14:paraId="43E6B22D" w14:textId="77777777" w:rsidR="00956C2B" w:rsidRPr="00343CAA" w:rsidRDefault="00956C2B" w:rsidP="00956C2B">
      <w:pPr>
        <w:pBdr>
          <w:top w:val="single" w:sz="4" w:space="1" w:color="auto"/>
        </w:pBdr>
        <w:shd w:val="clear" w:color="auto" w:fill="E0E0E0"/>
        <w:spacing w:before="240" w:after="0" w:line="240" w:lineRule="auto"/>
        <w:ind w:right="21" w:firstLine="284"/>
        <w:jc w:val="center"/>
        <w:rPr>
          <w:rFonts w:ascii="Tahoma" w:eastAsia="Times New Roman" w:hAnsi="Tahoma" w:cs="Tahoma"/>
          <w:b/>
          <w:spacing w:val="36"/>
          <w:sz w:val="20"/>
          <w:szCs w:val="20"/>
        </w:rPr>
      </w:pPr>
      <w:r w:rsidRPr="00343CAA">
        <w:rPr>
          <w:rFonts w:ascii="Tahoma" w:eastAsia="Times New Roman" w:hAnsi="Tahoma" w:cs="Tahoma"/>
          <w:b/>
          <w:spacing w:val="36"/>
          <w:sz w:val="20"/>
          <w:szCs w:val="20"/>
        </w:rPr>
        <w:t>начало формы</w:t>
      </w:r>
    </w:p>
    <w:p w14:paraId="044E482F" w14:textId="77777777" w:rsidR="00956C2B" w:rsidRDefault="00956C2B" w:rsidP="00956C2B">
      <w:pPr>
        <w:jc w:val="center"/>
      </w:pPr>
      <w:r>
        <w:rPr>
          <w:noProof/>
          <w:lang w:eastAsia="ru-RU"/>
        </w:rPr>
        <w:drawing>
          <wp:inline distT="0" distB="0" distL="0" distR="0" wp14:anchorId="68768F6F" wp14:editId="276975C2">
            <wp:extent cx="5940425" cy="2628265"/>
            <wp:effectExtent l="0" t="0" r="3175" b="635"/>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5940425" cy="2628265"/>
                    </a:xfrm>
                    <a:prstGeom prst="rect">
                      <a:avLst/>
                    </a:prstGeom>
                  </pic:spPr>
                </pic:pic>
              </a:graphicData>
            </a:graphic>
          </wp:inline>
        </w:drawing>
      </w:r>
    </w:p>
    <w:p w14:paraId="4A33F2C3" w14:textId="77777777" w:rsidR="00956C2B" w:rsidRPr="00343CAA" w:rsidRDefault="00956C2B" w:rsidP="00956C2B">
      <w:pPr>
        <w:jc w:val="both"/>
        <w:rPr>
          <w:rFonts w:ascii="Tahoma" w:eastAsia="Times New Roman" w:hAnsi="Tahoma" w:cs="Tahoma"/>
          <w:sz w:val="20"/>
          <w:szCs w:val="20"/>
        </w:rPr>
      </w:pPr>
      <w:r>
        <w:rPr>
          <w:noProof/>
          <w:lang w:eastAsia="ru-RU"/>
        </w:rPr>
        <w:drawing>
          <wp:inline distT="0" distB="0" distL="0" distR="0" wp14:anchorId="13D7648D" wp14:editId="49393D3A">
            <wp:extent cx="5940425" cy="1937385"/>
            <wp:effectExtent l="0" t="0" r="3175" b="5715"/>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5940425" cy="1937385"/>
                    </a:xfrm>
                    <a:prstGeom prst="rect">
                      <a:avLst/>
                    </a:prstGeom>
                  </pic:spPr>
                </pic:pic>
              </a:graphicData>
            </a:graphic>
          </wp:inline>
        </w:drawing>
      </w:r>
    </w:p>
    <w:p w14:paraId="45F50BD0" w14:textId="77777777" w:rsidR="00956C2B" w:rsidRPr="00343CAA" w:rsidRDefault="00956C2B" w:rsidP="00956C2B">
      <w:pPr>
        <w:pBdr>
          <w:bottom w:val="single" w:sz="4" w:space="1" w:color="auto"/>
        </w:pBdr>
        <w:shd w:val="clear" w:color="auto" w:fill="E0E0E0"/>
        <w:spacing w:after="0" w:line="240" w:lineRule="auto"/>
        <w:ind w:right="23" w:firstLine="284"/>
        <w:jc w:val="center"/>
        <w:rPr>
          <w:rFonts w:ascii="Tahoma" w:eastAsia="Times New Roman" w:hAnsi="Tahoma" w:cs="Tahoma"/>
          <w:b/>
          <w:spacing w:val="36"/>
          <w:sz w:val="20"/>
          <w:szCs w:val="20"/>
        </w:rPr>
      </w:pPr>
      <w:r w:rsidRPr="00343CAA">
        <w:rPr>
          <w:rFonts w:ascii="Tahoma" w:eastAsia="Times New Roman" w:hAnsi="Tahoma" w:cs="Tahoma"/>
          <w:b/>
          <w:spacing w:val="36"/>
          <w:sz w:val="20"/>
          <w:szCs w:val="20"/>
        </w:rPr>
        <w:t>конец формы</w:t>
      </w:r>
    </w:p>
    <w:p w14:paraId="64D316C2" w14:textId="77777777" w:rsidR="00956C2B" w:rsidRPr="00343CAA" w:rsidRDefault="00956C2B" w:rsidP="00956C2B">
      <w:pPr>
        <w:widowControl w:val="0"/>
        <w:shd w:val="clear" w:color="auto" w:fill="FFFFFF"/>
        <w:tabs>
          <w:tab w:val="left" w:pos="720"/>
          <w:tab w:val="num" w:pos="1980"/>
        </w:tabs>
        <w:autoSpaceDE w:val="0"/>
        <w:autoSpaceDN w:val="0"/>
        <w:adjustRightInd w:val="0"/>
        <w:spacing w:after="0" w:line="240" w:lineRule="auto"/>
        <w:ind w:firstLine="284"/>
        <w:jc w:val="center"/>
        <w:rPr>
          <w:rFonts w:ascii="Tahoma" w:eastAsia="Times New Roman" w:hAnsi="Tahoma" w:cs="Tahoma"/>
          <w:b/>
          <w:sz w:val="20"/>
          <w:szCs w:val="20"/>
        </w:rPr>
      </w:pPr>
      <w:r w:rsidRPr="00343CAA">
        <w:rPr>
          <w:rFonts w:ascii="Tahoma" w:eastAsia="Times New Roman" w:hAnsi="Tahoma" w:cs="Tahoma"/>
          <w:b/>
          <w:sz w:val="20"/>
          <w:szCs w:val="20"/>
        </w:rPr>
        <w:t>ФОРМУ УТВЕРЖДАЕМ ПОДПИСИ СТОРОН:</w:t>
      </w:r>
    </w:p>
    <w:tbl>
      <w:tblPr>
        <w:tblW w:w="941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707"/>
        <w:gridCol w:w="4707"/>
      </w:tblGrid>
      <w:tr w:rsidR="00956C2B" w:rsidRPr="00343CAA" w14:paraId="46AA8B4A" w14:textId="77777777" w:rsidTr="00390515">
        <w:trPr>
          <w:trHeight w:val="113"/>
        </w:trPr>
        <w:tc>
          <w:tcPr>
            <w:tcW w:w="4707" w:type="dxa"/>
            <w:shd w:val="clear" w:color="auto" w:fill="E7E6E6" w:themeFill="background2"/>
          </w:tcPr>
          <w:p w14:paraId="111CF568" w14:textId="77777777" w:rsidR="00956C2B" w:rsidRPr="00343CAA" w:rsidRDefault="00956C2B" w:rsidP="00390515">
            <w:pPr>
              <w:widowControl w:val="0"/>
              <w:spacing w:after="0"/>
              <w:ind w:right="74" w:firstLine="284"/>
              <w:jc w:val="center"/>
              <w:rPr>
                <w:rFonts w:ascii="Tahoma" w:eastAsia="Times New Roman" w:hAnsi="Tahoma" w:cs="Tahoma"/>
                <w:b/>
                <w:bCs/>
                <w:sz w:val="20"/>
                <w:szCs w:val="20"/>
              </w:rPr>
            </w:pPr>
            <w:r w:rsidRPr="00343CAA">
              <w:rPr>
                <w:rFonts w:ascii="Tahoma" w:eastAsia="Times New Roman" w:hAnsi="Tahoma" w:cs="Tahoma"/>
                <w:b/>
                <w:bCs/>
                <w:sz w:val="20"/>
                <w:szCs w:val="20"/>
              </w:rPr>
              <w:t>Подрядчик:</w:t>
            </w:r>
          </w:p>
        </w:tc>
        <w:tc>
          <w:tcPr>
            <w:tcW w:w="4707" w:type="dxa"/>
            <w:shd w:val="clear" w:color="auto" w:fill="E7E6E6" w:themeFill="background2"/>
          </w:tcPr>
          <w:p w14:paraId="1EFF63F6" w14:textId="77777777" w:rsidR="00956C2B" w:rsidRPr="00343CAA" w:rsidRDefault="00956C2B" w:rsidP="00390515">
            <w:pPr>
              <w:widowControl w:val="0"/>
              <w:spacing w:after="0"/>
              <w:ind w:right="74" w:firstLine="284"/>
              <w:jc w:val="center"/>
              <w:rPr>
                <w:rFonts w:ascii="Tahoma" w:eastAsia="Times New Roman" w:hAnsi="Tahoma" w:cs="Tahoma"/>
                <w:b/>
                <w:bCs/>
                <w:sz w:val="20"/>
                <w:szCs w:val="20"/>
              </w:rPr>
            </w:pPr>
            <w:r w:rsidRPr="00343CAA">
              <w:rPr>
                <w:rFonts w:ascii="Tahoma" w:eastAsia="Times New Roman" w:hAnsi="Tahoma" w:cs="Tahoma"/>
                <w:b/>
                <w:sz w:val="20"/>
                <w:szCs w:val="20"/>
              </w:rPr>
              <w:t>Заказчик:</w:t>
            </w:r>
          </w:p>
        </w:tc>
      </w:tr>
      <w:tr w:rsidR="00956C2B" w:rsidRPr="00343CAA" w14:paraId="20610C26" w14:textId="77777777" w:rsidTr="00390515">
        <w:trPr>
          <w:trHeight w:val="272"/>
        </w:trPr>
        <w:tc>
          <w:tcPr>
            <w:tcW w:w="4707" w:type="dxa"/>
            <w:vAlign w:val="center"/>
          </w:tcPr>
          <w:p w14:paraId="17AE7532" w14:textId="77777777" w:rsidR="00956C2B" w:rsidRPr="00343CAA" w:rsidRDefault="00956C2B" w:rsidP="00390515">
            <w:pPr>
              <w:widowControl w:val="0"/>
              <w:shd w:val="clear" w:color="auto" w:fill="FFFFFF"/>
              <w:spacing w:after="0" w:line="240" w:lineRule="auto"/>
              <w:ind w:firstLine="284"/>
              <w:jc w:val="center"/>
              <w:rPr>
                <w:rFonts w:ascii="Tahoma" w:eastAsia="Times New Roman" w:hAnsi="Tahoma" w:cs="Tahoma"/>
                <w:b/>
                <w:spacing w:val="-3"/>
                <w:sz w:val="20"/>
                <w:szCs w:val="20"/>
                <w:lang w:eastAsia="ru-RU"/>
              </w:rPr>
            </w:pPr>
            <w:r>
              <w:rPr>
                <w:rFonts w:ascii="Tahoma" w:eastAsia="Times New Roman" w:hAnsi="Tahoma" w:cs="Tahoma"/>
                <w:b/>
                <w:spacing w:val="-3"/>
                <w:sz w:val="20"/>
                <w:szCs w:val="20"/>
                <w:lang w:eastAsia="ru-RU"/>
              </w:rPr>
              <w:t>____ «________________________»</w:t>
            </w:r>
          </w:p>
        </w:tc>
        <w:tc>
          <w:tcPr>
            <w:tcW w:w="4707" w:type="dxa"/>
            <w:vAlign w:val="center"/>
          </w:tcPr>
          <w:p w14:paraId="1AD2B471" w14:textId="77777777" w:rsidR="00956C2B" w:rsidRPr="00343CAA" w:rsidRDefault="00956C2B" w:rsidP="00390515">
            <w:pPr>
              <w:widowControl w:val="0"/>
              <w:shd w:val="clear" w:color="auto" w:fill="FFFFFF"/>
              <w:spacing w:before="60" w:after="0" w:line="240" w:lineRule="auto"/>
              <w:ind w:firstLine="284"/>
              <w:jc w:val="center"/>
              <w:rPr>
                <w:rFonts w:ascii="Tahoma" w:eastAsia="Times New Roman" w:hAnsi="Tahoma" w:cs="Tahoma"/>
                <w:sz w:val="20"/>
                <w:szCs w:val="20"/>
              </w:rPr>
            </w:pPr>
            <w:r w:rsidRPr="00343CAA">
              <w:rPr>
                <w:rFonts w:ascii="Tahoma" w:eastAsia="Times New Roman" w:hAnsi="Tahoma" w:cs="Tahoma"/>
                <w:b/>
                <w:spacing w:val="-3"/>
                <w:sz w:val="20"/>
                <w:szCs w:val="20"/>
                <w:lang w:eastAsia="ru-RU"/>
              </w:rPr>
              <w:t>АО «Коми энергосбытовая компания»</w:t>
            </w:r>
          </w:p>
        </w:tc>
      </w:tr>
      <w:tr w:rsidR="00956C2B" w:rsidRPr="00343CAA" w14:paraId="2F8DDC7F" w14:textId="77777777" w:rsidTr="00390515">
        <w:trPr>
          <w:cantSplit/>
          <w:trHeight w:val="1124"/>
        </w:trPr>
        <w:tc>
          <w:tcPr>
            <w:tcW w:w="4707" w:type="dxa"/>
          </w:tcPr>
          <w:p w14:paraId="461BD104" w14:textId="77777777" w:rsidR="00956C2B" w:rsidRPr="00343CAA" w:rsidRDefault="00956C2B" w:rsidP="00390515">
            <w:pPr>
              <w:spacing w:after="0" w:line="240" w:lineRule="auto"/>
              <w:ind w:firstLine="284"/>
              <w:jc w:val="both"/>
              <w:rPr>
                <w:rFonts w:ascii="Tahoma" w:eastAsia="Times New Roman" w:hAnsi="Tahoma" w:cs="Tahoma"/>
                <w:sz w:val="20"/>
                <w:szCs w:val="20"/>
              </w:rPr>
            </w:pPr>
            <w:r w:rsidRPr="00343CAA">
              <w:rPr>
                <w:rFonts w:ascii="Tahoma" w:eastAsia="Times New Roman" w:hAnsi="Tahoma" w:cs="Tahoma"/>
                <w:sz w:val="20"/>
                <w:szCs w:val="20"/>
              </w:rPr>
              <w:t>Д</w:t>
            </w:r>
            <w:r>
              <w:rPr>
                <w:rFonts w:ascii="Tahoma" w:eastAsia="Times New Roman" w:hAnsi="Tahoma" w:cs="Tahoma"/>
                <w:sz w:val="20"/>
                <w:szCs w:val="20"/>
              </w:rPr>
              <w:t>ата подписания «___» ________</w:t>
            </w:r>
            <w:r w:rsidRPr="00343CAA">
              <w:rPr>
                <w:rFonts w:ascii="Tahoma" w:eastAsia="Times New Roman" w:hAnsi="Tahoma" w:cs="Tahoma"/>
                <w:sz w:val="20"/>
                <w:szCs w:val="20"/>
              </w:rPr>
              <w:t xml:space="preserve"> 202</w:t>
            </w:r>
            <w:r>
              <w:rPr>
                <w:rFonts w:ascii="Tahoma" w:eastAsia="Times New Roman" w:hAnsi="Tahoma" w:cs="Tahoma"/>
                <w:sz w:val="20"/>
                <w:szCs w:val="20"/>
              </w:rPr>
              <w:t>__</w:t>
            </w:r>
            <w:r w:rsidRPr="00343CAA">
              <w:rPr>
                <w:rFonts w:ascii="Tahoma" w:eastAsia="Times New Roman" w:hAnsi="Tahoma" w:cs="Tahoma"/>
                <w:sz w:val="20"/>
                <w:szCs w:val="20"/>
              </w:rPr>
              <w:t xml:space="preserve"> года</w:t>
            </w:r>
          </w:p>
          <w:p w14:paraId="342E5DAC" w14:textId="77777777" w:rsidR="00956C2B" w:rsidRPr="00343CAA" w:rsidRDefault="00956C2B" w:rsidP="00390515">
            <w:pPr>
              <w:widowControl w:val="0"/>
              <w:shd w:val="clear" w:color="auto" w:fill="FFFFFF"/>
              <w:spacing w:after="0" w:line="240" w:lineRule="auto"/>
              <w:ind w:firstLine="284"/>
              <w:jc w:val="both"/>
              <w:rPr>
                <w:rFonts w:ascii="Tahoma" w:eastAsia="Times New Roman" w:hAnsi="Tahoma" w:cs="Tahoma"/>
                <w:spacing w:val="-3"/>
                <w:sz w:val="20"/>
                <w:szCs w:val="20"/>
                <w:lang w:eastAsia="ru-RU"/>
              </w:rPr>
            </w:pPr>
            <w:r w:rsidRPr="00343CAA">
              <w:rPr>
                <w:rFonts w:ascii="Tahoma" w:eastAsia="Times New Roman" w:hAnsi="Tahoma" w:cs="Tahoma"/>
                <w:spacing w:val="-3"/>
                <w:sz w:val="20"/>
                <w:szCs w:val="20"/>
                <w:lang w:eastAsia="ru-RU"/>
              </w:rPr>
              <w:t>_________________</w:t>
            </w:r>
            <w:r>
              <w:rPr>
                <w:rFonts w:ascii="Tahoma" w:eastAsia="Times New Roman" w:hAnsi="Tahoma" w:cs="Tahoma"/>
                <w:spacing w:val="-3"/>
                <w:sz w:val="20"/>
                <w:szCs w:val="20"/>
                <w:u w:val="single"/>
              </w:rPr>
              <w:t xml:space="preserve"> _</w:t>
            </w:r>
            <w:r w:rsidRPr="00343CAA">
              <w:rPr>
                <w:rFonts w:ascii="Tahoma" w:eastAsia="Times New Roman" w:hAnsi="Tahoma" w:cs="Tahoma"/>
                <w:spacing w:val="-3"/>
                <w:sz w:val="20"/>
                <w:szCs w:val="20"/>
                <w:u w:val="single"/>
              </w:rPr>
              <w:t>___</w:t>
            </w:r>
            <w:r w:rsidRPr="00343CAA">
              <w:rPr>
                <w:rFonts w:ascii="Tahoma" w:eastAsia="Times New Roman" w:hAnsi="Tahoma" w:cs="Tahoma"/>
                <w:spacing w:val="-3"/>
                <w:sz w:val="20"/>
                <w:szCs w:val="20"/>
                <w:lang w:eastAsia="ru-RU"/>
              </w:rPr>
              <w:t xml:space="preserve"> </w:t>
            </w:r>
            <w:r>
              <w:rPr>
                <w:rFonts w:ascii="Tahoma" w:eastAsia="Times New Roman" w:hAnsi="Tahoma" w:cs="Tahoma"/>
                <w:spacing w:val="-3"/>
                <w:sz w:val="20"/>
                <w:szCs w:val="20"/>
                <w:lang w:eastAsia="ru-RU"/>
              </w:rPr>
              <w:t>__________________</w:t>
            </w:r>
          </w:p>
          <w:p w14:paraId="71CC5371" w14:textId="77777777" w:rsidR="00956C2B" w:rsidRPr="00343CAA" w:rsidRDefault="00956C2B" w:rsidP="00390515">
            <w:pPr>
              <w:widowControl w:val="0"/>
              <w:spacing w:after="0" w:line="240" w:lineRule="auto"/>
              <w:ind w:firstLine="284"/>
              <w:jc w:val="both"/>
              <w:rPr>
                <w:rFonts w:ascii="Tahoma" w:eastAsia="Times New Roman" w:hAnsi="Tahoma" w:cs="Tahoma"/>
                <w:spacing w:val="-3"/>
                <w:sz w:val="20"/>
                <w:szCs w:val="20"/>
                <w:lang w:eastAsia="ru-RU"/>
              </w:rPr>
            </w:pPr>
            <w:r w:rsidRPr="00343CAA">
              <w:rPr>
                <w:rFonts w:ascii="Tahoma" w:eastAsia="Times New Roman" w:hAnsi="Tahoma" w:cs="Tahoma"/>
                <w:spacing w:val="-3"/>
                <w:sz w:val="20"/>
                <w:szCs w:val="20"/>
                <w:lang w:eastAsia="ru-RU"/>
              </w:rPr>
              <w:t>м.п.</w:t>
            </w:r>
          </w:p>
        </w:tc>
        <w:tc>
          <w:tcPr>
            <w:tcW w:w="4707" w:type="dxa"/>
          </w:tcPr>
          <w:p w14:paraId="46AA0C96" w14:textId="77777777" w:rsidR="00956C2B" w:rsidRPr="00343CAA" w:rsidRDefault="00956C2B" w:rsidP="00390515">
            <w:pPr>
              <w:spacing w:after="0"/>
              <w:ind w:firstLine="284"/>
              <w:rPr>
                <w:rFonts w:ascii="Tahoma" w:eastAsia="Times New Roman" w:hAnsi="Tahoma" w:cs="Tahoma"/>
                <w:sz w:val="20"/>
                <w:szCs w:val="20"/>
              </w:rPr>
            </w:pPr>
            <w:r w:rsidRPr="00343CAA">
              <w:rPr>
                <w:rFonts w:ascii="Tahoma" w:eastAsia="Times New Roman" w:hAnsi="Tahoma" w:cs="Tahoma"/>
                <w:sz w:val="20"/>
                <w:szCs w:val="20"/>
              </w:rPr>
              <w:t>Дата подписани</w:t>
            </w:r>
            <w:r>
              <w:rPr>
                <w:rFonts w:ascii="Tahoma" w:eastAsia="Times New Roman" w:hAnsi="Tahoma" w:cs="Tahoma"/>
                <w:sz w:val="20"/>
                <w:szCs w:val="20"/>
              </w:rPr>
              <w:t>я «___» ________</w:t>
            </w:r>
            <w:r w:rsidRPr="00343CAA">
              <w:rPr>
                <w:rFonts w:ascii="Tahoma" w:eastAsia="Times New Roman" w:hAnsi="Tahoma" w:cs="Tahoma"/>
                <w:sz w:val="20"/>
                <w:szCs w:val="20"/>
              </w:rPr>
              <w:t xml:space="preserve"> 202</w:t>
            </w:r>
            <w:r>
              <w:rPr>
                <w:rFonts w:ascii="Tahoma" w:eastAsia="Times New Roman" w:hAnsi="Tahoma" w:cs="Tahoma"/>
                <w:sz w:val="20"/>
                <w:szCs w:val="20"/>
              </w:rPr>
              <w:t>__</w:t>
            </w:r>
            <w:r w:rsidRPr="00343CAA">
              <w:rPr>
                <w:rFonts w:ascii="Tahoma" w:eastAsia="Times New Roman" w:hAnsi="Tahoma" w:cs="Tahoma"/>
                <w:sz w:val="20"/>
                <w:szCs w:val="20"/>
              </w:rPr>
              <w:t>года</w:t>
            </w:r>
          </w:p>
          <w:p w14:paraId="04B1BE1F" w14:textId="77777777" w:rsidR="00956C2B" w:rsidRPr="00343CAA" w:rsidRDefault="00956C2B" w:rsidP="00390515">
            <w:pPr>
              <w:widowControl w:val="0"/>
              <w:shd w:val="clear" w:color="auto" w:fill="FFFFFF"/>
              <w:spacing w:before="60" w:after="0" w:line="240" w:lineRule="auto"/>
              <w:ind w:firstLine="284"/>
              <w:jc w:val="both"/>
              <w:rPr>
                <w:rFonts w:ascii="Tahoma" w:eastAsia="Times New Roman" w:hAnsi="Tahoma" w:cs="Tahoma"/>
                <w:spacing w:val="-3"/>
                <w:sz w:val="20"/>
                <w:szCs w:val="20"/>
                <w:lang w:eastAsia="ru-RU"/>
              </w:rPr>
            </w:pPr>
            <w:r w:rsidRPr="00343CAA">
              <w:rPr>
                <w:rFonts w:ascii="Tahoma" w:eastAsia="Times New Roman" w:hAnsi="Tahoma" w:cs="Tahoma"/>
                <w:spacing w:val="-3"/>
                <w:sz w:val="20"/>
                <w:szCs w:val="20"/>
                <w:lang w:eastAsia="ru-RU"/>
              </w:rPr>
              <w:t>________________________</w:t>
            </w:r>
            <w:r>
              <w:rPr>
                <w:rFonts w:ascii="Tahoma" w:eastAsia="Times New Roman" w:hAnsi="Tahoma" w:cs="Tahoma"/>
                <w:spacing w:val="-3"/>
                <w:sz w:val="20"/>
                <w:szCs w:val="20"/>
                <w:lang w:eastAsia="ru-RU"/>
              </w:rPr>
              <w:t>__</w:t>
            </w:r>
            <w:r w:rsidRPr="00343CAA">
              <w:rPr>
                <w:rFonts w:ascii="Tahoma" w:eastAsia="Times New Roman" w:hAnsi="Tahoma" w:cs="Tahoma"/>
                <w:spacing w:val="-3"/>
                <w:sz w:val="20"/>
                <w:szCs w:val="20"/>
                <w:lang w:eastAsia="ru-RU"/>
              </w:rPr>
              <w:t>Е.Н. Борисова</w:t>
            </w:r>
          </w:p>
          <w:p w14:paraId="31D766C2" w14:textId="77777777" w:rsidR="00956C2B" w:rsidRPr="00343CAA" w:rsidRDefault="00956C2B" w:rsidP="00390515">
            <w:pPr>
              <w:widowControl w:val="0"/>
              <w:shd w:val="clear" w:color="auto" w:fill="FFFFFF"/>
              <w:spacing w:before="60" w:after="0" w:line="240" w:lineRule="auto"/>
              <w:ind w:firstLine="284"/>
              <w:jc w:val="both"/>
              <w:rPr>
                <w:rFonts w:ascii="Tahoma" w:eastAsia="Times New Roman" w:hAnsi="Tahoma" w:cs="Tahoma"/>
                <w:spacing w:val="-3"/>
                <w:sz w:val="20"/>
                <w:szCs w:val="20"/>
                <w:lang w:eastAsia="ru-RU"/>
              </w:rPr>
            </w:pPr>
            <w:r w:rsidRPr="00343CAA">
              <w:rPr>
                <w:rFonts w:ascii="Tahoma" w:eastAsia="Times New Roman" w:hAnsi="Tahoma" w:cs="Tahoma"/>
                <w:spacing w:val="-3"/>
                <w:sz w:val="20"/>
                <w:szCs w:val="20"/>
                <w:lang w:eastAsia="ru-RU"/>
              </w:rPr>
              <w:t>м.п.</w:t>
            </w:r>
          </w:p>
        </w:tc>
      </w:tr>
    </w:tbl>
    <w:p w14:paraId="7050BA91" w14:textId="77777777" w:rsidR="00956C2B" w:rsidRDefault="00956C2B" w:rsidP="00956C2B">
      <w:pPr>
        <w:spacing w:after="0" w:line="240" w:lineRule="auto"/>
        <w:ind w:firstLine="284"/>
        <w:jc w:val="right"/>
        <w:outlineLvl w:val="0"/>
        <w:rPr>
          <w:rFonts w:ascii="Tahoma" w:eastAsia="Times New Roman" w:hAnsi="Tahoma" w:cs="Tahoma"/>
          <w:sz w:val="20"/>
          <w:szCs w:val="20"/>
          <w:lang w:eastAsia="ru-RU"/>
        </w:rPr>
        <w:sectPr w:rsidR="00956C2B">
          <w:pgSz w:w="11906" w:h="16838"/>
          <w:pgMar w:top="1134" w:right="850" w:bottom="1134" w:left="1701" w:header="708" w:footer="708" w:gutter="0"/>
          <w:cols w:space="708"/>
          <w:docGrid w:linePitch="360"/>
        </w:sectPr>
      </w:pPr>
    </w:p>
    <w:p w14:paraId="641242FC" w14:textId="77777777" w:rsidR="00956C2B" w:rsidRPr="00343CAA" w:rsidRDefault="00956C2B" w:rsidP="00956C2B">
      <w:pPr>
        <w:spacing w:after="0" w:line="240" w:lineRule="auto"/>
        <w:ind w:firstLine="284"/>
        <w:jc w:val="right"/>
        <w:outlineLvl w:val="0"/>
        <w:rPr>
          <w:rFonts w:ascii="Tahoma" w:eastAsia="Times New Roman" w:hAnsi="Tahoma" w:cs="Tahoma"/>
          <w:sz w:val="20"/>
          <w:szCs w:val="20"/>
        </w:rPr>
      </w:pPr>
      <w:r>
        <w:rPr>
          <w:rFonts w:ascii="Tahoma" w:eastAsia="Times New Roman" w:hAnsi="Tahoma" w:cs="Tahoma"/>
          <w:sz w:val="20"/>
          <w:szCs w:val="20"/>
          <w:lang w:eastAsia="ru-RU"/>
        </w:rPr>
        <w:lastRenderedPageBreak/>
        <w:t>Приложение №11</w:t>
      </w:r>
      <w:r w:rsidRPr="00343CAA">
        <w:rPr>
          <w:rFonts w:ascii="Tahoma" w:eastAsia="Times New Roman" w:hAnsi="Tahoma" w:cs="Tahoma"/>
          <w:sz w:val="20"/>
          <w:szCs w:val="20"/>
          <w:lang w:eastAsia="ru-RU"/>
        </w:rPr>
        <w:t xml:space="preserve"> </w:t>
      </w:r>
      <w:r w:rsidRPr="00343CAA">
        <w:rPr>
          <w:rFonts w:ascii="Tahoma" w:eastAsia="Times New Roman" w:hAnsi="Tahoma" w:cs="Tahoma"/>
          <w:sz w:val="20"/>
          <w:szCs w:val="20"/>
        </w:rPr>
        <w:t>к Техническому Заданию</w:t>
      </w:r>
    </w:p>
    <w:p w14:paraId="2BA0B68F" w14:textId="77777777" w:rsidR="00956C2B" w:rsidRPr="00343CAA" w:rsidRDefault="00956C2B" w:rsidP="00956C2B">
      <w:pPr>
        <w:widowControl w:val="0"/>
        <w:shd w:val="clear" w:color="auto" w:fill="FFFFFF"/>
        <w:tabs>
          <w:tab w:val="left" w:pos="720"/>
          <w:tab w:val="num" w:pos="1980"/>
        </w:tabs>
        <w:autoSpaceDE w:val="0"/>
        <w:autoSpaceDN w:val="0"/>
        <w:adjustRightInd w:val="0"/>
        <w:spacing w:after="0" w:line="240" w:lineRule="auto"/>
        <w:ind w:left="5103" w:firstLine="284"/>
        <w:jc w:val="right"/>
        <w:rPr>
          <w:rFonts w:ascii="Tahoma" w:eastAsia="Times New Roman" w:hAnsi="Tahoma" w:cs="Tahoma"/>
          <w:sz w:val="20"/>
          <w:szCs w:val="20"/>
          <w:lang w:eastAsia="ru-RU"/>
        </w:rPr>
      </w:pPr>
      <w:r w:rsidRPr="00343CAA">
        <w:rPr>
          <w:rFonts w:ascii="Tahoma" w:eastAsia="Times New Roman" w:hAnsi="Tahoma" w:cs="Tahoma"/>
          <w:sz w:val="20"/>
          <w:szCs w:val="20"/>
          <w:lang w:eastAsia="ru-RU"/>
        </w:rPr>
        <w:t>Договора подряда</w:t>
      </w:r>
      <w:r>
        <w:rPr>
          <w:rFonts w:ascii="Tahoma" w:eastAsia="Times New Roman" w:hAnsi="Tahoma" w:cs="Tahoma"/>
          <w:sz w:val="20"/>
          <w:szCs w:val="20"/>
          <w:lang w:eastAsia="ru-RU"/>
        </w:rPr>
        <w:t xml:space="preserve"> </w:t>
      </w:r>
      <w:r w:rsidRPr="00343CAA">
        <w:rPr>
          <w:rFonts w:ascii="Tahoma" w:eastAsia="Times New Roman" w:hAnsi="Tahoma" w:cs="Tahoma"/>
          <w:sz w:val="20"/>
          <w:szCs w:val="20"/>
          <w:lang w:eastAsia="ru-RU"/>
        </w:rPr>
        <w:t xml:space="preserve">№ </w:t>
      </w:r>
      <w:r>
        <w:t>______________</w:t>
      </w:r>
    </w:p>
    <w:p w14:paraId="4F884CD6" w14:textId="77777777" w:rsidR="00956C2B" w:rsidRPr="00343CAA" w:rsidRDefault="00956C2B" w:rsidP="00956C2B">
      <w:pPr>
        <w:widowControl w:val="0"/>
        <w:shd w:val="clear" w:color="auto" w:fill="FFFFFF"/>
        <w:tabs>
          <w:tab w:val="left" w:pos="720"/>
          <w:tab w:val="num" w:pos="1980"/>
        </w:tabs>
        <w:autoSpaceDE w:val="0"/>
        <w:autoSpaceDN w:val="0"/>
        <w:adjustRightInd w:val="0"/>
        <w:spacing w:line="240" w:lineRule="auto"/>
        <w:ind w:left="5670" w:firstLine="284"/>
        <w:jc w:val="right"/>
        <w:rPr>
          <w:rFonts w:ascii="Tahoma" w:eastAsia="Times New Roman" w:hAnsi="Tahoma" w:cs="Tahoma"/>
          <w:sz w:val="20"/>
          <w:szCs w:val="20"/>
          <w:lang w:eastAsia="ru-RU"/>
        </w:rPr>
      </w:pPr>
      <w:r w:rsidRPr="00343CAA">
        <w:rPr>
          <w:rFonts w:ascii="Tahoma" w:eastAsia="Times New Roman" w:hAnsi="Tahoma" w:cs="Tahoma"/>
          <w:sz w:val="20"/>
          <w:szCs w:val="20"/>
          <w:lang w:eastAsia="ru-RU"/>
        </w:rPr>
        <w:t>от «____» ___</w:t>
      </w:r>
      <w:r w:rsidRPr="00EA418F">
        <w:rPr>
          <w:rFonts w:ascii="Tahoma" w:eastAsia="Times New Roman" w:hAnsi="Tahoma" w:cs="Tahoma"/>
          <w:sz w:val="20"/>
          <w:szCs w:val="20"/>
          <w:lang w:eastAsia="ru-RU"/>
        </w:rPr>
        <w:t>___</w:t>
      </w:r>
      <w:r w:rsidRPr="00343CAA">
        <w:rPr>
          <w:rFonts w:ascii="Tahoma" w:eastAsia="Times New Roman" w:hAnsi="Tahoma" w:cs="Tahoma"/>
          <w:sz w:val="20"/>
          <w:szCs w:val="20"/>
          <w:lang w:eastAsia="ru-RU"/>
        </w:rPr>
        <w:t>______ 202</w:t>
      </w:r>
      <w:r>
        <w:rPr>
          <w:rFonts w:ascii="Tahoma" w:eastAsia="Times New Roman" w:hAnsi="Tahoma" w:cs="Tahoma"/>
          <w:sz w:val="20"/>
          <w:szCs w:val="20"/>
          <w:lang w:eastAsia="ru-RU"/>
        </w:rPr>
        <w:t>___</w:t>
      </w:r>
      <w:r w:rsidRPr="00343CAA">
        <w:rPr>
          <w:rFonts w:ascii="Tahoma" w:eastAsia="Times New Roman" w:hAnsi="Tahoma" w:cs="Tahoma"/>
          <w:sz w:val="20"/>
          <w:szCs w:val="20"/>
          <w:lang w:eastAsia="ru-RU"/>
        </w:rPr>
        <w:t>г.</w:t>
      </w:r>
    </w:p>
    <w:p w14:paraId="3AF8931F" w14:textId="77777777" w:rsidR="00956C2B" w:rsidRPr="00BB1E8E" w:rsidRDefault="00956C2B" w:rsidP="00956C2B">
      <w:pPr>
        <w:spacing w:after="0" w:line="240" w:lineRule="auto"/>
        <w:ind w:firstLine="284"/>
        <w:jc w:val="center"/>
        <w:outlineLvl w:val="0"/>
        <w:rPr>
          <w:rFonts w:ascii="Tahoma" w:eastAsia="Times New Roman" w:hAnsi="Tahoma" w:cs="Tahoma"/>
          <w:b/>
          <w:sz w:val="20"/>
          <w:szCs w:val="20"/>
          <w:lang w:eastAsia="ru-RU"/>
        </w:rPr>
      </w:pPr>
      <w:r w:rsidRPr="00BB1E8E">
        <w:rPr>
          <w:rFonts w:ascii="Tahoma" w:eastAsia="Times New Roman" w:hAnsi="Tahoma" w:cs="Tahoma"/>
          <w:b/>
          <w:sz w:val="20"/>
          <w:szCs w:val="20"/>
          <w:lang w:eastAsia="ru-RU"/>
        </w:rPr>
        <w:t>Перечень необходимых для выполнения работ ТМЦ</w:t>
      </w:r>
    </w:p>
    <w:tbl>
      <w:tblPr>
        <w:tblW w:w="96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4"/>
        <w:gridCol w:w="4272"/>
        <w:gridCol w:w="1200"/>
        <w:gridCol w:w="1042"/>
        <w:gridCol w:w="2434"/>
      </w:tblGrid>
      <w:tr w:rsidR="00956C2B" w:rsidRPr="007004E2" w14:paraId="37BC051A" w14:textId="77777777" w:rsidTr="00390515">
        <w:trPr>
          <w:trHeight w:val="998"/>
          <w:jc w:val="center"/>
        </w:trPr>
        <w:tc>
          <w:tcPr>
            <w:tcW w:w="664" w:type="dxa"/>
            <w:vAlign w:val="center"/>
          </w:tcPr>
          <w:p w14:paraId="6D30DCE2" w14:textId="77777777" w:rsidR="00956C2B" w:rsidRPr="00650F90" w:rsidRDefault="00956C2B" w:rsidP="00390515">
            <w:pPr>
              <w:keepNext/>
              <w:keepLines/>
              <w:spacing w:before="40"/>
              <w:jc w:val="center"/>
              <w:outlineLvl w:val="1"/>
              <w:rPr>
                <w:rFonts w:ascii="Tahoma" w:eastAsiaTheme="majorEastAsia" w:hAnsi="Tahoma" w:cs="Tahoma"/>
                <w:sz w:val="20"/>
                <w:szCs w:val="20"/>
              </w:rPr>
            </w:pPr>
            <w:r w:rsidRPr="00650F90">
              <w:rPr>
                <w:rFonts w:ascii="Tahoma" w:eastAsiaTheme="majorEastAsia" w:hAnsi="Tahoma" w:cs="Tahoma"/>
                <w:sz w:val="20"/>
                <w:szCs w:val="20"/>
              </w:rPr>
              <w:t>п/п</w:t>
            </w:r>
          </w:p>
        </w:tc>
        <w:tc>
          <w:tcPr>
            <w:tcW w:w="4272" w:type="dxa"/>
            <w:vAlign w:val="center"/>
          </w:tcPr>
          <w:p w14:paraId="0696B507" w14:textId="77777777" w:rsidR="00956C2B" w:rsidRPr="00650F90" w:rsidRDefault="00956C2B" w:rsidP="00390515">
            <w:pPr>
              <w:keepNext/>
              <w:keepLines/>
              <w:spacing w:before="40"/>
              <w:jc w:val="center"/>
              <w:outlineLvl w:val="1"/>
              <w:rPr>
                <w:rFonts w:ascii="Tahoma" w:eastAsiaTheme="majorEastAsia" w:hAnsi="Tahoma" w:cs="Tahoma"/>
                <w:sz w:val="20"/>
                <w:szCs w:val="20"/>
              </w:rPr>
            </w:pPr>
            <w:r w:rsidRPr="00650F90">
              <w:rPr>
                <w:rFonts w:ascii="Tahoma" w:eastAsiaTheme="majorEastAsia" w:hAnsi="Tahoma" w:cs="Tahoma"/>
                <w:sz w:val="20"/>
                <w:szCs w:val="20"/>
              </w:rPr>
              <w:t>Наименование</w:t>
            </w:r>
          </w:p>
        </w:tc>
        <w:tc>
          <w:tcPr>
            <w:tcW w:w="1200" w:type="dxa"/>
            <w:vAlign w:val="center"/>
          </w:tcPr>
          <w:p w14:paraId="5EAB88CF" w14:textId="77777777" w:rsidR="00956C2B" w:rsidRPr="00650F90" w:rsidRDefault="00956C2B" w:rsidP="00390515">
            <w:pPr>
              <w:keepNext/>
              <w:keepLines/>
              <w:spacing w:before="40"/>
              <w:jc w:val="center"/>
              <w:outlineLvl w:val="1"/>
              <w:rPr>
                <w:rFonts w:ascii="Tahoma" w:eastAsiaTheme="majorEastAsia" w:hAnsi="Tahoma" w:cs="Tahoma"/>
                <w:sz w:val="20"/>
                <w:szCs w:val="20"/>
              </w:rPr>
            </w:pPr>
            <w:r w:rsidRPr="00650F90">
              <w:rPr>
                <w:rFonts w:ascii="Tahoma" w:eastAsiaTheme="majorEastAsia" w:hAnsi="Tahoma" w:cs="Tahoma"/>
                <w:sz w:val="20"/>
                <w:szCs w:val="20"/>
              </w:rPr>
              <w:t>Единица</w:t>
            </w:r>
          </w:p>
          <w:p w14:paraId="75AC6109" w14:textId="77777777" w:rsidR="00956C2B" w:rsidRPr="00650F90" w:rsidRDefault="00956C2B" w:rsidP="00390515">
            <w:pPr>
              <w:keepNext/>
              <w:keepLines/>
              <w:spacing w:before="40"/>
              <w:jc w:val="center"/>
              <w:outlineLvl w:val="1"/>
              <w:rPr>
                <w:rFonts w:ascii="Tahoma" w:eastAsiaTheme="majorEastAsia" w:hAnsi="Tahoma" w:cs="Tahoma"/>
                <w:sz w:val="20"/>
                <w:szCs w:val="20"/>
              </w:rPr>
            </w:pPr>
            <w:r w:rsidRPr="00650F90">
              <w:rPr>
                <w:rFonts w:ascii="Tahoma" w:eastAsiaTheme="majorEastAsia" w:hAnsi="Tahoma" w:cs="Tahoma"/>
                <w:sz w:val="20"/>
                <w:szCs w:val="20"/>
              </w:rPr>
              <w:t>измерения</w:t>
            </w:r>
          </w:p>
        </w:tc>
        <w:tc>
          <w:tcPr>
            <w:tcW w:w="1042" w:type="dxa"/>
            <w:vAlign w:val="center"/>
          </w:tcPr>
          <w:p w14:paraId="71138F6D" w14:textId="77777777" w:rsidR="00956C2B" w:rsidRPr="00650F90" w:rsidRDefault="00956C2B" w:rsidP="00390515">
            <w:pPr>
              <w:keepNext/>
              <w:keepLines/>
              <w:spacing w:before="40"/>
              <w:jc w:val="center"/>
              <w:outlineLvl w:val="1"/>
              <w:rPr>
                <w:rFonts w:ascii="Tahoma" w:eastAsiaTheme="majorEastAsia" w:hAnsi="Tahoma" w:cs="Tahoma"/>
                <w:sz w:val="20"/>
                <w:szCs w:val="20"/>
              </w:rPr>
            </w:pPr>
            <w:r w:rsidRPr="00650F90">
              <w:rPr>
                <w:rFonts w:ascii="Tahoma" w:eastAsiaTheme="majorEastAsia" w:hAnsi="Tahoma" w:cs="Tahoma"/>
                <w:sz w:val="20"/>
                <w:szCs w:val="20"/>
              </w:rPr>
              <w:t>Кол-во</w:t>
            </w:r>
          </w:p>
        </w:tc>
        <w:tc>
          <w:tcPr>
            <w:tcW w:w="2434" w:type="dxa"/>
            <w:vAlign w:val="center"/>
          </w:tcPr>
          <w:p w14:paraId="16723DDD" w14:textId="77777777" w:rsidR="00956C2B" w:rsidRPr="00650F90" w:rsidRDefault="00956C2B" w:rsidP="00390515">
            <w:pPr>
              <w:keepNext/>
              <w:keepLines/>
              <w:spacing w:before="40"/>
              <w:jc w:val="center"/>
              <w:outlineLvl w:val="1"/>
              <w:rPr>
                <w:rFonts w:ascii="Tahoma" w:eastAsiaTheme="majorEastAsia" w:hAnsi="Tahoma" w:cs="Tahoma"/>
                <w:sz w:val="20"/>
                <w:szCs w:val="20"/>
              </w:rPr>
            </w:pPr>
            <w:r w:rsidRPr="00650F90">
              <w:rPr>
                <w:rFonts w:ascii="Tahoma" w:eastAsiaTheme="majorEastAsia" w:hAnsi="Tahoma" w:cs="Tahoma"/>
                <w:sz w:val="20"/>
                <w:szCs w:val="20"/>
              </w:rPr>
              <w:t>Примечание</w:t>
            </w:r>
          </w:p>
        </w:tc>
      </w:tr>
      <w:tr w:rsidR="00956C2B" w:rsidRPr="00CC22E6" w14:paraId="01B123DF" w14:textId="77777777" w:rsidTr="00390515">
        <w:trPr>
          <w:trHeight w:val="568"/>
          <w:jc w:val="center"/>
        </w:trPr>
        <w:tc>
          <w:tcPr>
            <w:tcW w:w="664" w:type="dxa"/>
            <w:shd w:val="clear" w:color="auto" w:fill="FFFFFF" w:themeFill="background1"/>
            <w:vAlign w:val="center"/>
          </w:tcPr>
          <w:p w14:paraId="431C8AAA" w14:textId="77777777" w:rsidR="00956C2B" w:rsidRPr="000065EE" w:rsidRDefault="00956C2B" w:rsidP="00390515">
            <w:pPr>
              <w:spacing w:after="0"/>
              <w:jc w:val="center"/>
              <w:rPr>
                <w:rFonts w:ascii="Tahoma" w:hAnsi="Tahoma" w:cs="Tahoma"/>
                <w:sz w:val="20"/>
                <w:szCs w:val="20"/>
              </w:rPr>
            </w:pPr>
            <w:r>
              <w:rPr>
                <w:rFonts w:ascii="Tahoma" w:hAnsi="Tahoma" w:cs="Tahoma"/>
                <w:sz w:val="20"/>
                <w:szCs w:val="20"/>
              </w:rPr>
              <w:t>1</w:t>
            </w:r>
          </w:p>
        </w:tc>
        <w:tc>
          <w:tcPr>
            <w:tcW w:w="4272" w:type="dxa"/>
            <w:shd w:val="clear" w:color="auto" w:fill="FFFFFF" w:themeFill="background1"/>
            <w:vAlign w:val="center"/>
          </w:tcPr>
          <w:p w14:paraId="39007BE4" w14:textId="77777777" w:rsidR="00956C2B" w:rsidRPr="00650F90" w:rsidRDefault="00956C2B" w:rsidP="00390515">
            <w:pPr>
              <w:spacing w:after="0"/>
              <w:jc w:val="center"/>
              <w:rPr>
                <w:rFonts w:ascii="Tahoma" w:hAnsi="Tahoma" w:cs="Tahoma"/>
                <w:sz w:val="20"/>
                <w:szCs w:val="20"/>
              </w:rPr>
            </w:pPr>
            <w:r w:rsidRPr="00650F90">
              <w:rPr>
                <w:rFonts w:ascii="Tahoma" w:hAnsi="Tahoma" w:cs="Tahoma"/>
                <w:sz w:val="20"/>
                <w:szCs w:val="20"/>
              </w:rPr>
              <w:t>Интеллектуальный прибор учета ээ,</w:t>
            </w:r>
          </w:p>
          <w:p w14:paraId="629DB564" w14:textId="77777777" w:rsidR="00956C2B" w:rsidRPr="00650F90" w:rsidRDefault="00956C2B" w:rsidP="00390515">
            <w:pPr>
              <w:spacing w:after="0"/>
              <w:jc w:val="center"/>
              <w:rPr>
                <w:rFonts w:ascii="Tahoma" w:hAnsi="Tahoma" w:cs="Tahoma"/>
                <w:sz w:val="20"/>
                <w:szCs w:val="20"/>
              </w:rPr>
            </w:pPr>
            <w:r w:rsidRPr="00225A9F">
              <w:rPr>
                <w:rFonts w:ascii="Tahoma" w:hAnsi="Tahoma" w:cs="Tahoma"/>
                <w:sz w:val="20"/>
                <w:szCs w:val="20"/>
              </w:rPr>
              <w:t>однофазный</w:t>
            </w:r>
          </w:p>
        </w:tc>
        <w:tc>
          <w:tcPr>
            <w:tcW w:w="1200" w:type="dxa"/>
            <w:shd w:val="clear" w:color="auto" w:fill="FFFFFF" w:themeFill="background1"/>
            <w:vAlign w:val="center"/>
          </w:tcPr>
          <w:p w14:paraId="574495D1" w14:textId="77777777" w:rsidR="00956C2B" w:rsidRPr="00650F90" w:rsidRDefault="00956C2B" w:rsidP="00390515">
            <w:pPr>
              <w:spacing w:after="0"/>
              <w:jc w:val="center"/>
              <w:rPr>
                <w:rFonts w:ascii="Tahoma" w:hAnsi="Tahoma" w:cs="Tahoma"/>
                <w:sz w:val="20"/>
                <w:szCs w:val="20"/>
              </w:rPr>
            </w:pPr>
            <w:r w:rsidRPr="00650F90">
              <w:rPr>
                <w:rFonts w:ascii="Tahoma" w:hAnsi="Tahoma" w:cs="Tahoma"/>
                <w:sz w:val="20"/>
                <w:szCs w:val="20"/>
              </w:rPr>
              <w:t>шт.</w:t>
            </w:r>
          </w:p>
        </w:tc>
        <w:tc>
          <w:tcPr>
            <w:tcW w:w="1042" w:type="dxa"/>
            <w:shd w:val="clear" w:color="auto" w:fill="FFFFFF" w:themeFill="background1"/>
            <w:vAlign w:val="center"/>
          </w:tcPr>
          <w:p w14:paraId="7D34609E" w14:textId="77777777" w:rsidR="00956C2B" w:rsidRPr="00650F90" w:rsidRDefault="00956C2B" w:rsidP="00390515">
            <w:pPr>
              <w:spacing w:after="0"/>
              <w:jc w:val="center"/>
              <w:rPr>
                <w:rFonts w:ascii="Tahoma" w:hAnsi="Tahoma" w:cs="Tahoma"/>
                <w:sz w:val="20"/>
                <w:szCs w:val="20"/>
              </w:rPr>
            </w:pPr>
            <w:r>
              <w:rPr>
                <w:rFonts w:ascii="Tahoma" w:hAnsi="Tahoma" w:cs="Tahoma"/>
                <w:color w:val="000000"/>
                <w:sz w:val="20"/>
                <w:szCs w:val="20"/>
              </w:rPr>
              <w:t>12 972</w:t>
            </w:r>
          </w:p>
        </w:tc>
        <w:tc>
          <w:tcPr>
            <w:tcW w:w="2434" w:type="dxa"/>
            <w:shd w:val="clear" w:color="auto" w:fill="FFFFFF" w:themeFill="background1"/>
          </w:tcPr>
          <w:p w14:paraId="5D6B8A9A" w14:textId="77777777" w:rsidR="00956C2B" w:rsidRPr="00650F90" w:rsidRDefault="00956C2B" w:rsidP="00390515">
            <w:pPr>
              <w:spacing w:after="0"/>
              <w:jc w:val="center"/>
              <w:rPr>
                <w:rFonts w:ascii="Tahoma" w:hAnsi="Tahoma" w:cs="Tahoma"/>
                <w:sz w:val="20"/>
                <w:szCs w:val="20"/>
              </w:rPr>
            </w:pPr>
            <w:r w:rsidRPr="00650F90">
              <w:rPr>
                <w:rFonts w:ascii="Tahoma" w:hAnsi="Tahoma" w:cs="Tahoma"/>
                <w:sz w:val="20"/>
                <w:szCs w:val="20"/>
              </w:rPr>
              <w:t>ТМЦ предоставляет Подрядчику Заказчик</w:t>
            </w:r>
          </w:p>
        </w:tc>
      </w:tr>
      <w:tr w:rsidR="00956C2B" w:rsidRPr="00CC22E6" w14:paraId="6B157FE1" w14:textId="77777777" w:rsidTr="00390515">
        <w:trPr>
          <w:trHeight w:val="568"/>
          <w:jc w:val="center"/>
        </w:trPr>
        <w:tc>
          <w:tcPr>
            <w:tcW w:w="664" w:type="dxa"/>
            <w:shd w:val="clear" w:color="auto" w:fill="FFFFFF" w:themeFill="background1"/>
            <w:vAlign w:val="center"/>
          </w:tcPr>
          <w:p w14:paraId="03B9C109" w14:textId="77777777" w:rsidR="00956C2B" w:rsidRDefault="00956C2B" w:rsidP="00390515">
            <w:pPr>
              <w:spacing w:after="0"/>
              <w:jc w:val="center"/>
              <w:rPr>
                <w:rFonts w:ascii="Tahoma" w:hAnsi="Tahoma" w:cs="Tahoma"/>
                <w:sz w:val="20"/>
                <w:szCs w:val="20"/>
              </w:rPr>
            </w:pPr>
            <w:r>
              <w:rPr>
                <w:rFonts w:ascii="Tahoma" w:hAnsi="Tahoma" w:cs="Tahoma"/>
                <w:sz w:val="20"/>
                <w:szCs w:val="20"/>
              </w:rPr>
              <w:t>2</w:t>
            </w:r>
          </w:p>
        </w:tc>
        <w:tc>
          <w:tcPr>
            <w:tcW w:w="4272" w:type="dxa"/>
            <w:shd w:val="clear" w:color="auto" w:fill="FFFFFF" w:themeFill="background1"/>
            <w:vAlign w:val="center"/>
          </w:tcPr>
          <w:p w14:paraId="082F3165" w14:textId="77777777" w:rsidR="00956C2B" w:rsidRPr="00650F90" w:rsidRDefault="00956C2B" w:rsidP="00390515">
            <w:pPr>
              <w:spacing w:after="0"/>
              <w:jc w:val="center"/>
              <w:rPr>
                <w:rFonts w:ascii="Tahoma" w:hAnsi="Tahoma" w:cs="Tahoma"/>
                <w:sz w:val="20"/>
                <w:szCs w:val="20"/>
              </w:rPr>
            </w:pPr>
            <w:r w:rsidRPr="00650F90">
              <w:rPr>
                <w:rFonts w:ascii="Tahoma" w:hAnsi="Tahoma" w:cs="Tahoma"/>
                <w:sz w:val="20"/>
                <w:szCs w:val="20"/>
              </w:rPr>
              <w:t>Интеллектуальный прибор учета ээ,</w:t>
            </w:r>
          </w:p>
          <w:p w14:paraId="15869FDD" w14:textId="77777777" w:rsidR="00956C2B" w:rsidRPr="00650F90" w:rsidRDefault="00956C2B" w:rsidP="00390515">
            <w:pPr>
              <w:spacing w:after="0"/>
              <w:jc w:val="center"/>
              <w:rPr>
                <w:rFonts w:ascii="Tahoma" w:hAnsi="Tahoma" w:cs="Tahoma"/>
                <w:sz w:val="20"/>
                <w:szCs w:val="20"/>
              </w:rPr>
            </w:pPr>
            <w:r>
              <w:rPr>
                <w:rFonts w:ascii="Tahoma" w:hAnsi="Tahoma" w:cs="Tahoma"/>
                <w:sz w:val="20"/>
                <w:szCs w:val="20"/>
              </w:rPr>
              <w:t>Трехфазный прямого включения</w:t>
            </w:r>
          </w:p>
        </w:tc>
        <w:tc>
          <w:tcPr>
            <w:tcW w:w="1200" w:type="dxa"/>
            <w:shd w:val="clear" w:color="auto" w:fill="FFFFFF" w:themeFill="background1"/>
            <w:vAlign w:val="center"/>
          </w:tcPr>
          <w:p w14:paraId="68AFA3FF" w14:textId="77777777" w:rsidR="00956C2B" w:rsidRPr="00650F90" w:rsidRDefault="00956C2B" w:rsidP="00390515">
            <w:pPr>
              <w:spacing w:after="0"/>
              <w:jc w:val="center"/>
              <w:rPr>
                <w:rFonts w:ascii="Tahoma" w:hAnsi="Tahoma" w:cs="Tahoma"/>
                <w:sz w:val="20"/>
                <w:szCs w:val="20"/>
              </w:rPr>
            </w:pPr>
            <w:r w:rsidRPr="00650F90">
              <w:rPr>
                <w:rFonts w:ascii="Tahoma" w:hAnsi="Tahoma" w:cs="Tahoma"/>
                <w:sz w:val="20"/>
                <w:szCs w:val="20"/>
              </w:rPr>
              <w:t>шт.</w:t>
            </w:r>
          </w:p>
        </w:tc>
        <w:tc>
          <w:tcPr>
            <w:tcW w:w="1042" w:type="dxa"/>
            <w:shd w:val="clear" w:color="auto" w:fill="FFFFFF" w:themeFill="background1"/>
            <w:vAlign w:val="center"/>
          </w:tcPr>
          <w:p w14:paraId="35336838" w14:textId="77777777" w:rsidR="00956C2B" w:rsidRDefault="00956C2B" w:rsidP="00390515">
            <w:pPr>
              <w:spacing w:after="0"/>
              <w:jc w:val="center"/>
              <w:rPr>
                <w:rFonts w:ascii="Tahoma" w:hAnsi="Tahoma" w:cs="Tahoma"/>
                <w:sz w:val="20"/>
                <w:szCs w:val="20"/>
              </w:rPr>
            </w:pPr>
            <w:r>
              <w:rPr>
                <w:rFonts w:ascii="Tahoma" w:hAnsi="Tahoma" w:cs="Tahoma"/>
                <w:color w:val="000000"/>
                <w:sz w:val="20"/>
                <w:szCs w:val="20"/>
              </w:rPr>
              <w:t>100</w:t>
            </w:r>
          </w:p>
        </w:tc>
        <w:tc>
          <w:tcPr>
            <w:tcW w:w="2434" w:type="dxa"/>
            <w:shd w:val="clear" w:color="auto" w:fill="FFFFFF" w:themeFill="background1"/>
          </w:tcPr>
          <w:p w14:paraId="10320C7B" w14:textId="77777777" w:rsidR="00956C2B" w:rsidRPr="00650F90" w:rsidRDefault="00956C2B" w:rsidP="00390515">
            <w:pPr>
              <w:spacing w:after="0"/>
              <w:jc w:val="center"/>
              <w:rPr>
                <w:rFonts w:ascii="Tahoma" w:hAnsi="Tahoma" w:cs="Tahoma"/>
                <w:sz w:val="20"/>
                <w:szCs w:val="20"/>
              </w:rPr>
            </w:pPr>
            <w:r w:rsidRPr="00650F90">
              <w:rPr>
                <w:rFonts w:ascii="Tahoma" w:hAnsi="Tahoma" w:cs="Tahoma"/>
                <w:sz w:val="20"/>
                <w:szCs w:val="20"/>
              </w:rPr>
              <w:t>ТМЦ предоставляет Подрядчику Заказчик</w:t>
            </w:r>
          </w:p>
        </w:tc>
      </w:tr>
      <w:tr w:rsidR="00956C2B" w:rsidRPr="00CC22E6" w14:paraId="643BA51D" w14:textId="77777777" w:rsidTr="00390515">
        <w:trPr>
          <w:trHeight w:val="568"/>
          <w:jc w:val="center"/>
        </w:trPr>
        <w:tc>
          <w:tcPr>
            <w:tcW w:w="664" w:type="dxa"/>
            <w:shd w:val="clear" w:color="auto" w:fill="FFFFFF" w:themeFill="background1"/>
            <w:vAlign w:val="center"/>
          </w:tcPr>
          <w:p w14:paraId="32D7D998" w14:textId="77777777" w:rsidR="00956C2B" w:rsidRPr="00650F90" w:rsidRDefault="00956C2B" w:rsidP="00390515">
            <w:pPr>
              <w:spacing w:after="0"/>
              <w:jc w:val="center"/>
              <w:rPr>
                <w:rFonts w:ascii="Tahoma" w:hAnsi="Tahoma" w:cs="Tahoma"/>
                <w:sz w:val="20"/>
                <w:szCs w:val="20"/>
              </w:rPr>
            </w:pPr>
            <w:r>
              <w:rPr>
                <w:rFonts w:ascii="Tahoma" w:hAnsi="Tahoma" w:cs="Tahoma"/>
                <w:sz w:val="20"/>
                <w:szCs w:val="20"/>
              </w:rPr>
              <w:t>3</w:t>
            </w:r>
          </w:p>
        </w:tc>
        <w:tc>
          <w:tcPr>
            <w:tcW w:w="4272" w:type="dxa"/>
            <w:shd w:val="clear" w:color="auto" w:fill="FFFFFF" w:themeFill="background1"/>
            <w:vAlign w:val="center"/>
          </w:tcPr>
          <w:p w14:paraId="1DC363A1" w14:textId="77777777" w:rsidR="00956C2B" w:rsidRPr="00650F90" w:rsidRDefault="00956C2B" w:rsidP="00390515">
            <w:pPr>
              <w:spacing w:after="0"/>
              <w:jc w:val="center"/>
              <w:rPr>
                <w:rFonts w:ascii="Tahoma" w:hAnsi="Tahoma" w:cs="Tahoma"/>
                <w:sz w:val="20"/>
                <w:szCs w:val="20"/>
              </w:rPr>
            </w:pPr>
            <w:r w:rsidRPr="00650F90">
              <w:rPr>
                <w:rFonts w:ascii="Tahoma" w:hAnsi="Tahoma" w:cs="Tahoma"/>
                <w:sz w:val="20"/>
                <w:szCs w:val="20"/>
              </w:rPr>
              <w:t>Сим-карты</w:t>
            </w:r>
          </w:p>
        </w:tc>
        <w:tc>
          <w:tcPr>
            <w:tcW w:w="1200" w:type="dxa"/>
            <w:shd w:val="clear" w:color="auto" w:fill="FFFFFF" w:themeFill="background1"/>
            <w:vAlign w:val="center"/>
          </w:tcPr>
          <w:p w14:paraId="6BD1CEEF" w14:textId="77777777" w:rsidR="00956C2B" w:rsidRPr="00650F90" w:rsidRDefault="00956C2B" w:rsidP="00390515">
            <w:pPr>
              <w:spacing w:after="0"/>
              <w:jc w:val="center"/>
              <w:rPr>
                <w:rFonts w:ascii="Tahoma" w:hAnsi="Tahoma" w:cs="Tahoma"/>
                <w:sz w:val="20"/>
                <w:szCs w:val="20"/>
              </w:rPr>
            </w:pPr>
            <w:r w:rsidRPr="00650F90">
              <w:rPr>
                <w:rFonts w:ascii="Tahoma" w:hAnsi="Tahoma" w:cs="Tahoma"/>
                <w:sz w:val="20"/>
                <w:szCs w:val="20"/>
              </w:rPr>
              <w:t>шт.</w:t>
            </w:r>
          </w:p>
        </w:tc>
        <w:tc>
          <w:tcPr>
            <w:tcW w:w="1042" w:type="dxa"/>
            <w:shd w:val="clear" w:color="auto" w:fill="FFFFFF" w:themeFill="background1"/>
            <w:vAlign w:val="center"/>
          </w:tcPr>
          <w:p w14:paraId="6AFC908C" w14:textId="77777777" w:rsidR="00956C2B" w:rsidRPr="001046E0" w:rsidRDefault="00956C2B" w:rsidP="00390515">
            <w:pPr>
              <w:spacing w:after="0" w:line="240" w:lineRule="auto"/>
              <w:jc w:val="center"/>
              <w:rPr>
                <w:rFonts w:ascii="Tahoma" w:hAnsi="Tahoma" w:cs="Tahoma"/>
                <w:color w:val="000000"/>
                <w:sz w:val="20"/>
                <w:szCs w:val="20"/>
              </w:rPr>
            </w:pPr>
            <w:r>
              <w:rPr>
                <w:rFonts w:ascii="Tahoma" w:hAnsi="Tahoma" w:cs="Tahoma"/>
                <w:color w:val="000000"/>
                <w:sz w:val="20"/>
                <w:szCs w:val="20"/>
              </w:rPr>
              <w:t>13 072</w:t>
            </w:r>
          </w:p>
        </w:tc>
        <w:tc>
          <w:tcPr>
            <w:tcW w:w="2434" w:type="dxa"/>
            <w:shd w:val="clear" w:color="auto" w:fill="FFFFFF" w:themeFill="background1"/>
            <w:vAlign w:val="center"/>
          </w:tcPr>
          <w:p w14:paraId="76423016" w14:textId="77777777" w:rsidR="00956C2B" w:rsidRPr="00650F90" w:rsidRDefault="00956C2B" w:rsidP="00390515">
            <w:pPr>
              <w:spacing w:after="0"/>
              <w:jc w:val="center"/>
              <w:rPr>
                <w:rFonts w:ascii="Tahoma" w:hAnsi="Tahoma" w:cs="Tahoma"/>
                <w:sz w:val="20"/>
                <w:szCs w:val="20"/>
              </w:rPr>
            </w:pPr>
            <w:r w:rsidRPr="00650F90">
              <w:rPr>
                <w:rFonts w:ascii="Tahoma" w:hAnsi="Tahoma" w:cs="Tahoma"/>
                <w:sz w:val="20"/>
                <w:szCs w:val="20"/>
              </w:rPr>
              <w:t>ТМЦ предоставляет Подрядчику Заказчик</w:t>
            </w:r>
          </w:p>
        </w:tc>
      </w:tr>
      <w:tr w:rsidR="00956C2B" w:rsidRPr="009018D0" w14:paraId="4FFA1C76" w14:textId="77777777" w:rsidTr="00390515">
        <w:trPr>
          <w:trHeight w:val="568"/>
          <w:jc w:val="center"/>
        </w:trPr>
        <w:tc>
          <w:tcPr>
            <w:tcW w:w="664" w:type="dxa"/>
            <w:shd w:val="clear" w:color="auto" w:fill="FFFFFF" w:themeFill="background1"/>
            <w:vAlign w:val="center"/>
          </w:tcPr>
          <w:p w14:paraId="5F3A43BE" w14:textId="77777777" w:rsidR="00956C2B" w:rsidRPr="00650F90" w:rsidRDefault="00956C2B" w:rsidP="00390515">
            <w:pPr>
              <w:spacing w:after="0"/>
              <w:jc w:val="center"/>
              <w:rPr>
                <w:rFonts w:ascii="Tahoma" w:hAnsi="Tahoma" w:cs="Tahoma"/>
                <w:sz w:val="20"/>
                <w:szCs w:val="20"/>
              </w:rPr>
            </w:pPr>
            <w:r>
              <w:rPr>
                <w:rFonts w:ascii="Tahoma" w:hAnsi="Tahoma" w:cs="Tahoma"/>
                <w:sz w:val="20"/>
                <w:szCs w:val="20"/>
              </w:rPr>
              <w:t>4</w:t>
            </w:r>
          </w:p>
        </w:tc>
        <w:tc>
          <w:tcPr>
            <w:tcW w:w="4272" w:type="dxa"/>
            <w:shd w:val="clear" w:color="auto" w:fill="FFFFFF" w:themeFill="background1"/>
            <w:vAlign w:val="center"/>
          </w:tcPr>
          <w:p w14:paraId="5945B3AD" w14:textId="77777777" w:rsidR="00956C2B" w:rsidRPr="00650F90" w:rsidRDefault="00956C2B" w:rsidP="00390515">
            <w:pPr>
              <w:spacing w:after="0"/>
              <w:jc w:val="center"/>
              <w:rPr>
                <w:rFonts w:ascii="Tahoma" w:hAnsi="Tahoma" w:cs="Tahoma"/>
                <w:sz w:val="20"/>
                <w:szCs w:val="20"/>
              </w:rPr>
            </w:pPr>
            <w:r>
              <w:rPr>
                <w:rFonts w:ascii="Tahoma" w:hAnsi="Tahoma" w:cs="Tahoma"/>
                <w:sz w:val="20"/>
                <w:szCs w:val="20"/>
              </w:rPr>
              <w:t>Пломбировочная продукция</w:t>
            </w:r>
          </w:p>
        </w:tc>
        <w:tc>
          <w:tcPr>
            <w:tcW w:w="1200" w:type="dxa"/>
            <w:shd w:val="clear" w:color="auto" w:fill="FFFFFF" w:themeFill="background1"/>
            <w:vAlign w:val="center"/>
          </w:tcPr>
          <w:p w14:paraId="620AE403" w14:textId="77777777" w:rsidR="00956C2B" w:rsidRPr="00650F90" w:rsidRDefault="00956C2B" w:rsidP="00390515">
            <w:pPr>
              <w:spacing w:after="0"/>
              <w:jc w:val="center"/>
              <w:rPr>
                <w:rFonts w:ascii="Tahoma" w:hAnsi="Tahoma" w:cs="Tahoma"/>
                <w:sz w:val="20"/>
                <w:szCs w:val="20"/>
              </w:rPr>
            </w:pPr>
            <w:r w:rsidRPr="00650F90">
              <w:rPr>
                <w:rFonts w:ascii="Tahoma" w:hAnsi="Tahoma" w:cs="Tahoma"/>
                <w:sz w:val="20"/>
                <w:szCs w:val="20"/>
              </w:rPr>
              <w:t>шт.</w:t>
            </w:r>
          </w:p>
        </w:tc>
        <w:tc>
          <w:tcPr>
            <w:tcW w:w="1042" w:type="dxa"/>
            <w:shd w:val="clear" w:color="auto" w:fill="FFFFFF" w:themeFill="background1"/>
            <w:vAlign w:val="center"/>
          </w:tcPr>
          <w:p w14:paraId="56DA4412" w14:textId="77777777" w:rsidR="00956C2B" w:rsidRPr="00650F90" w:rsidRDefault="00956C2B" w:rsidP="00390515">
            <w:pPr>
              <w:spacing w:after="0"/>
              <w:jc w:val="center"/>
              <w:rPr>
                <w:rFonts w:ascii="Tahoma" w:hAnsi="Tahoma" w:cs="Tahoma"/>
                <w:sz w:val="20"/>
                <w:szCs w:val="20"/>
              </w:rPr>
            </w:pPr>
          </w:p>
        </w:tc>
        <w:tc>
          <w:tcPr>
            <w:tcW w:w="2434" w:type="dxa"/>
            <w:shd w:val="clear" w:color="auto" w:fill="FFFFFF" w:themeFill="background1"/>
            <w:vAlign w:val="center"/>
          </w:tcPr>
          <w:p w14:paraId="0E723F7B" w14:textId="77777777" w:rsidR="00956C2B" w:rsidRPr="00650F90" w:rsidRDefault="00956C2B" w:rsidP="00390515">
            <w:pPr>
              <w:spacing w:after="0"/>
              <w:jc w:val="center"/>
              <w:rPr>
                <w:rFonts w:ascii="Tahoma" w:hAnsi="Tahoma" w:cs="Tahoma"/>
                <w:sz w:val="20"/>
                <w:szCs w:val="20"/>
              </w:rPr>
            </w:pPr>
            <w:r w:rsidRPr="00650F90">
              <w:rPr>
                <w:rFonts w:ascii="Tahoma" w:hAnsi="Tahoma" w:cs="Tahoma"/>
                <w:sz w:val="20"/>
                <w:szCs w:val="20"/>
              </w:rPr>
              <w:t>ТМЦ предоставляет Подрядчику Заказчик</w:t>
            </w:r>
          </w:p>
        </w:tc>
      </w:tr>
      <w:tr w:rsidR="00956C2B" w:rsidRPr="009018D0" w14:paraId="7FF14948" w14:textId="77777777" w:rsidTr="00390515">
        <w:trPr>
          <w:trHeight w:val="568"/>
          <w:jc w:val="center"/>
        </w:trPr>
        <w:tc>
          <w:tcPr>
            <w:tcW w:w="664" w:type="dxa"/>
            <w:shd w:val="clear" w:color="auto" w:fill="FFFFFF" w:themeFill="background1"/>
            <w:vAlign w:val="center"/>
          </w:tcPr>
          <w:p w14:paraId="4922BF59" w14:textId="77777777" w:rsidR="00956C2B" w:rsidRDefault="00956C2B" w:rsidP="00390515">
            <w:pPr>
              <w:spacing w:after="0"/>
              <w:jc w:val="center"/>
              <w:rPr>
                <w:rFonts w:ascii="Tahoma" w:hAnsi="Tahoma" w:cs="Tahoma"/>
                <w:sz w:val="20"/>
                <w:szCs w:val="20"/>
              </w:rPr>
            </w:pPr>
            <w:r>
              <w:rPr>
                <w:rFonts w:ascii="Tahoma" w:hAnsi="Tahoma" w:cs="Tahoma"/>
                <w:sz w:val="20"/>
                <w:szCs w:val="20"/>
              </w:rPr>
              <w:t>5</w:t>
            </w:r>
          </w:p>
        </w:tc>
        <w:tc>
          <w:tcPr>
            <w:tcW w:w="4272" w:type="dxa"/>
            <w:shd w:val="clear" w:color="auto" w:fill="FFFFFF" w:themeFill="background1"/>
            <w:vAlign w:val="center"/>
          </w:tcPr>
          <w:p w14:paraId="5513830F" w14:textId="77777777" w:rsidR="00956C2B" w:rsidRDefault="00956C2B" w:rsidP="00390515">
            <w:pPr>
              <w:spacing w:after="0"/>
              <w:jc w:val="center"/>
              <w:rPr>
                <w:rFonts w:ascii="Tahoma" w:hAnsi="Tahoma" w:cs="Tahoma"/>
                <w:sz w:val="20"/>
                <w:szCs w:val="20"/>
              </w:rPr>
            </w:pPr>
            <w:r w:rsidRPr="00650F90">
              <w:rPr>
                <w:rFonts w:ascii="Tahoma" w:hAnsi="Tahoma" w:cs="Tahoma"/>
                <w:sz w:val="20"/>
                <w:szCs w:val="20"/>
              </w:rPr>
              <w:t>Прочие ТМЦ, необходимые для выполнения работ (монтажные материалы)</w:t>
            </w:r>
          </w:p>
        </w:tc>
        <w:tc>
          <w:tcPr>
            <w:tcW w:w="1200" w:type="dxa"/>
            <w:shd w:val="clear" w:color="auto" w:fill="FFFFFF" w:themeFill="background1"/>
            <w:vAlign w:val="center"/>
          </w:tcPr>
          <w:p w14:paraId="6897CC76" w14:textId="77777777" w:rsidR="00956C2B" w:rsidRPr="00650F90" w:rsidRDefault="00956C2B" w:rsidP="00390515">
            <w:pPr>
              <w:spacing w:after="0"/>
              <w:jc w:val="center"/>
              <w:rPr>
                <w:rFonts w:ascii="Tahoma" w:hAnsi="Tahoma" w:cs="Tahoma"/>
                <w:sz w:val="20"/>
                <w:szCs w:val="20"/>
              </w:rPr>
            </w:pPr>
          </w:p>
        </w:tc>
        <w:tc>
          <w:tcPr>
            <w:tcW w:w="1042" w:type="dxa"/>
            <w:shd w:val="clear" w:color="auto" w:fill="FFFFFF" w:themeFill="background1"/>
            <w:vAlign w:val="center"/>
          </w:tcPr>
          <w:p w14:paraId="228BA7EE" w14:textId="77777777" w:rsidR="00956C2B" w:rsidRPr="00650F90" w:rsidRDefault="00956C2B" w:rsidP="00390515">
            <w:pPr>
              <w:spacing w:after="0"/>
              <w:jc w:val="center"/>
              <w:rPr>
                <w:rFonts w:ascii="Tahoma" w:hAnsi="Tahoma" w:cs="Tahoma"/>
                <w:sz w:val="20"/>
                <w:szCs w:val="20"/>
              </w:rPr>
            </w:pPr>
          </w:p>
        </w:tc>
        <w:tc>
          <w:tcPr>
            <w:tcW w:w="2434" w:type="dxa"/>
            <w:shd w:val="clear" w:color="auto" w:fill="FFFFFF" w:themeFill="background1"/>
            <w:vAlign w:val="center"/>
          </w:tcPr>
          <w:p w14:paraId="62B61FDD" w14:textId="77777777" w:rsidR="00956C2B" w:rsidRPr="00650F90" w:rsidRDefault="00956C2B" w:rsidP="00390515">
            <w:pPr>
              <w:spacing w:after="0"/>
              <w:jc w:val="center"/>
              <w:rPr>
                <w:rFonts w:ascii="Tahoma" w:hAnsi="Tahoma" w:cs="Tahoma"/>
                <w:sz w:val="20"/>
                <w:szCs w:val="20"/>
              </w:rPr>
            </w:pPr>
            <w:r w:rsidRPr="00650F90">
              <w:rPr>
                <w:rFonts w:ascii="Tahoma" w:hAnsi="Tahoma" w:cs="Tahoma"/>
                <w:sz w:val="20"/>
                <w:szCs w:val="20"/>
              </w:rPr>
              <w:t>ТМЦ иждивением Подрядчика</w:t>
            </w:r>
          </w:p>
        </w:tc>
      </w:tr>
    </w:tbl>
    <w:p w14:paraId="669553DA" w14:textId="77777777" w:rsidR="00956C2B" w:rsidRDefault="00956C2B" w:rsidP="00956C2B">
      <w:pPr>
        <w:ind w:firstLine="284"/>
        <w:jc w:val="center"/>
      </w:pPr>
    </w:p>
    <w:p w14:paraId="09BEC66A" w14:textId="77777777" w:rsidR="00956C2B" w:rsidRDefault="00956C2B" w:rsidP="00956C2B">
      <w:pPr>
        <w:ind w:firstLine="284"/>
        <w:jc w:val="center"/>
      </w:pPr>
    </w:p>
    <w:tbl>
      <w:tblPr>
        <w:tblW w:w="964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90"/>
        <w:gridCol w:w="4754"/>
      </w:tblGrid>
      <w:tr w:rsidR="00956C2B" w:rsidRPr="00343CAA" w14:paraId="3DA6E73A" w14:textId="77777777" w:rsidTr="00390515">
        <w:trPr>
          <w:trHeight w:val="221"/>
        </w:trPr>
        <w:tc>
          <w:tcPr>
            <w:tcW w:w="4890" w:type="dxa"/>
            <w:shd w:val="clear" w:color="auto" w:fill="E7E6E6" w:themeFill="background2"/>
          </w:tcPr>
          <w:p w14:paraId="76CE796A" w14:textId="77777777" w:rsidR="00956C2B" w:rsidRPr="00343CAA" w:rsidRDefault="00956C2B" w:rsidP="00390515">
            <w:pPr>
              <w:widowControl w:val="0"/>
              <w:spacing w:after="0"/>
              <w:ind w:right="74"/>
              <w:jc w:val="center"/>
              <w:rPr>
                <w:rFonts w:ascii="Tahoma" w:eastAsia="Times New Roman" w:hAnsi="Tahoma" w:cs="Tahoma"/>
                <w:b/>
                <w:bCs/>
                <w:sz w:val="20"/>
                <w:szCs w:val="20"/>
              </w:rPr>
            </w:pPr>
            <w:r w:rsidRPr="00343CAA">
              <w:rPr>
                <w:rFonts w:ascii="Tahoma" w:eastAsia="Times New Roman" w:hAnsi="Tahoma" w:cs="Tahoma"/>
                <w:b/>
                <w:bCs/>
                <w:sz w:val="20"/>
                <w:szCs w:val="20"/>
              </w:rPr>
              <w:t>Подрядчик:</w:t>
            </w:r>
          </w:p>
        </w:tc>
        <w:tc>
          <w:tcPr>
            <w:tcW w:w="4754" w:type="dxa"/>
            <w:shd w:val="clear" w:color="auto" w:fill="E7E6E6" w:themeFill="background2"/>
          </w:tcPr>
          <w:p w14:paraId="6A14DE74" w14:textId="77777777" w:rsidR="00956C2B" w:rsidRPr="00343CAA" w:rsidRDefault="00956C2B" w:rsidP="00390515">
            <w:pPr>
              <w:widowControl w:val="0"/>
              <w:spacing w:after="0"/>
              <w:ind w:right="74"/>
              <w:jc w:val="center"/>
              <w:rPr>
                <w:rFonts w:ascii="Tahoma" w:eastAsia="Times New Roman" w:hAnsi="Tahoma" w:cs="Tahoma"/>
                <w:b/>
                <w:bCs/>
                <w:sz w:val="20"/>
                <w:szCs w:val="20"/>
              </w:rPr>
            </w:pPr>
            <w:r w:rsidRPr="00343CAA">
              <w:rPr>
                <w:rFonts w:ascii="Tahoma" w:eastAsia="Times New Roman" w:hAnsi="Tahoma" w:cs="Tahoma"/>
                <w:b/>
                <w:sz w:val="20"/>
                <w:szCs w:val="20"/>
              </w:rPr>
              <w:t>Заказчик:</w:t>
            </w:r>
          </w:p>
        </w:tc>
      </w:tr>
      <w:tr w:rsidR="00956C2B" w:rsidRPr="00343CAA" w14:paraId="57BAABB2" w14:textId="77777777" w:rsidTr="00390515">
        <w:trPr>
          <w:trHeight w:val="535"/>
        </w:trPr>
        <w:tc>
          <w:tcPr>
            <w:tcW w:w="4890" w:type="dxa"/>
            <w:vAlign w:val="center"/>
          </w:tcPr>
          <w:p w14:paraId="470162CD" w14:textId="77777777" w:rsidR="00956C2B" w:rsidRPr="00343CAA" w:rsidRDefault="00956C2B" w:rsidP="00390515">
            <w:pPr>
              <w:widowControl w:val="0"/>
              <w:shd w:val="clear" w:color="auto" w:fill="FFFFFF"/>
              <w:spacing w:after="0" w:line="240" w:lineRule="auto"/>
              <w:jc w:val="center"/>
              <w:rPr>
                <w:rFonts w:ascii="Tahoma" w:eastAsia="Times New Roman" w:hAnsi="Tahoma" w:cs="Tahoma"/>
                <w:b/>
                <w:spacing w:val="-3"/>
                <w:sz w:val="20"/>
                <w:szCs w:val="20"/>
                <w:lang w:eastAsia="ru-RU"/>
              </w:rPr>
            </w:pPr>
            <w:r>
              <w:rPr>
                <w:rFonts w:ascii="Tahoma" w:eastAsia="Times New Roman" w:hAnsi="Tahoma" w:cs="Tahoma"/>
                <w:b/>
                <w:spacing w:val="-3"/>
                <w:sz w:val="20"/>
                <w:szCs w:val="20"/>
                <w:lang w:eastAsia="ru-RU"/>
              </w:rPr>
              <w:t>____ «________________________»</w:t>
            </w:r>
          </w:p>
        </w:tc>
        <w:tc>
          <w:tcPr>
            <w:tcW w:w="4754" w:type="dxa"/>
            <w:vAlign w:val="center"/>
          </w:tcPr>
          <w:p w14:paraId="1B383E4C" w14:textId="77777777" w:rsidR="00956C2B" w:rsidRPr="00343CAA" w:rsidRDefault="00956C2B" w:rsidP="00390515">
            <w:pPr>
              <w:widowControl w:val="0"/>
              <w:shd w:val="clear" w:color="auto" w:fill="FFFFFF"/>
              <w:spacing w:before="60" w:after="0" w:line="240" w:lineRule="auto"/>
              <w:jc w:val="center"/>
              <w:rPr>
                <w:rFonts w:ascii="Tahoma" w:eastAsia="Times New Roman" w:hAnsi="Tahoma" w:cs="Tahoma"/>
                <w:sz w:val="20"/>
                <w:szCs w:val="20"/>
              </w:rPr>
            </w:pPr>
            <w:r w:rsidRPr="00343CAA">
              <w:rPr>
                <w:rFonts w:ascii="Tahoma" w:eastAsia="Times New Roman" w:hAnsi="Tahoma" w:cs="Tahoma"/>
                <w:b/>
                <w:spacing w:val="-3"/>
                <w:sz w:val="20"/>
                <w:szCs w:val="20"/>
                <w:lang w:eastAsia="ru-RU"/>
              </w:rPr>
              <w:t>АО «Коми энергосбытовая компания»</w:t>
            </w:r>
          </w:p>
        </w:tc>
      </w:tr>
      <w:tr w:rsidR="00956C2B" w:rsidRPr="00343CAA" w14:paraId="60A99237" w14:textId="77777777" w:rsidTr="00390515">
        <w:trPr>
          <w:cantSplit/>
          <w:trHeight w:val="1042"/>
        </w:trPr>
        <w:tc>
          <w:tcPr>
            <w:tcW w:w="4890" w:type="dxa"/>
          </w:tcPr>
          <w:p w14:paraId="2F59AD72" w14:textId="77777777" w:rsidR="00956C2B" w:rsidRPr="00343CAA" w:rsidRDefault="00956C2B" w:rsidP="00390515">
            <w:pPr>
              <w:spacing w:after="0" w:line="240" w:lineRule="auto"/>
              <w:jc w:val="both"/>
              <w:rPr>
                <w:rFonts w:ascii="Tahoma" w:eastAsia="Times New Roman" w:hAnsi="Tahoma" w:cs="Tahoma"/>
                <w:sz w:val="20"/>
                <w:szCs w:val="20"/>
              </w:rPr>
            </w:pPr>
            <w:r w:rsidRPr="00343CAA">
              <w:rPr>
                <w:rFonts w:ascii="Tahoma" w:eastAsia="Times New Roman" w:hAnsi="Tahoma" w:cs="Tahoma"/>
                <w:sz w:val="20"/>
                <w:szCs w:val="20"/>
              </w:rPr>
              <w:t>Дата подписания «___» ___________ 202</w:t>
            </w:r>
            <w:r>
              <w:rPr>
                <w:rFonts w:ascii="Tahoma" w:eastAsia="Times New Roman" w:hAnsi="Tahoma" w:cs="Tahoma"/>
                <w:sz w:val="20"/>
                <w:szCs w:val="20"/>
              </w:rPr>
              <w:t>__</w:t>
            </w:r>
            <w:r w:rsidRPr="00343CAA">
              <w:rPr>
                <w:rFonts w:ascii="Tahoma" w:eastAsia="Times New Roman" w:hAnsi="Tahoma" w:cs="Tahoma"/>
                <w:sz w:val="20"/>
                <w:szCs w:val="20"/>
              </w:rPr>
              <w:t xml:space="preserve"> года</w:t>
            </w:r>
          </w:p>
          <w:p w14:paraId="1E5FC9D4" w14:textId="77777777" w:rsidR="00956C2B" w:rsidRPr="00343CAA" w:rsidRDefault="00956C2B" w:rsidP="00390515">
            <w:pPr>
              <w:widowControl w:val="0"/>
              <w:shd w:val="clear" w:color="auto" w:fill="FFFFFF"/>
              <w:spacing w:after="0" w:line="240" w:lineRule="auto"/>
              <w:jc w:val="both"/>
              <w:rPr>
                <w:rFonts w:ascii="Tahoma" w:eastAsia="Times New Roman" w:hAnsi="Tahoma" w:cs="Tahoma"/>
                <w:spacing w:val="-3"/>
                <w:sz w:val="20"/>
                <w:szCs w:val="20"/>
                <w:lang w:eastAsia="ru-RU"/>
              </w:rPr>
            </w:pPr>
            <w:r w:rsidRPr="00343CAA">
              <w:rPr>
                <w:rFonts w:ascii="Tahoma" w:eastAsia="Times New Roman" w:hAnsi="Tahoma" w:cs="Tahoma"/>
                <w:spacing w:val="-3"/>
                <w:sz w:val="20"/>
                <w:szCs w:val="20"/>
                <w:lang w:eastAsia="ru-RU"/>
              </w:rPr>
              <w:t>_________________</w:t>
            </w:r>
            <w:r>
              <w:rPr>
                <w:rFonts w:ascii="Tahoma" w:eastAsia="Times New Roman" w:hAnsi="Tahoma" w:cs="Tahoma"/>
                <w:spacing w:val="-3"/>
                <w:sz w:val="20"/>
                <w:szCs w:val="20"/>
                <w:u w:val="single"/>
              </w:rPr>
              <w:t xml:space="preserve"> _</w:t>
            </w:r>
            <w:r w:rsidRPr="00343CAA">
              <w:rPr>
                <w:rFonts w:ascii="Tahoma" w:eastAsia="Times New Roman" w:hAnsi="Tahoma" w:cs="Tahoma"/>
                <w:spacing w:val="-3"/>
                <w:sz w:val="20"/>
                <w:szCs w:val="20"/>
                <w:u w:val="single"/>
              </w:rPr>
              <w:t>___</w:t>
            </w:r>
            <w:r w:rsidRPr="00343CAA">
              <w:rPr>
                <w:rFonts w:ascii="Tahoma" w:eastAsia="Times New Roman" w:hAnsi="Tahoma" w:cs="Tahoma"/>
                <w:spacing w:val="-3"/>
                <w:sz w:val="20"/>
                <w:szCs w:val="20"/>
                <w:lang w:eastAsia="ru-RU"/>
              </w:rPr>
              <w:t xml:space="preserve"> </w:t>
            </w:r>
            <w:r>
              <w:rPr>
                <w:rFonts w:ascii="Tahoma" w:eastAsia="Times New Roman" w:hAnsi="Tahoma" w:cs="Tahoma"/>
                <w:spacing w:val="-3"/>
                <w:sz w:val="20"/>
                <w:szCs w:val="20"/>
                <w:lang w:eastAsia="ru-RU"/>
              </w:rPr>
              <w:t>__________________</w:t>
            </w:r>
          </w:p>
          <w:p w14:paraId="5BCE9491" w14:textId="77777777" w:rsidR="00956C2B" w:rsidRPr="00343CAA" w:rsidRDefault="00956C2B" w:rsidP="00390515">
            <w:pPr>
              <w:widowControl w:val="0"/>
              <w:spacing w:after="0" w:line="240" w:lineRule="auto"/>
              <w:jc w:val="both"/>
              <w:rPr>
                <w:rFonts w:ascii="Tahoma" w:eastAsia="Times New Roman" w:hAnsi="Tahoma" w:cs="Tahoma"/>
                <w:spacing w:val="-3"/>
                <w:sz w:val="20"/>
                <w:szCs w:val="20"/>
                <w:lang w:eastAsia="ru-RU"/>
              </w:rPr>
            </w:pPr>
            <w:r w:rsidRPr="00343CAA">
              <w:rPr>
                <w:rFonts w:ascii="Tahoma" w:eastAsia="Times New Roman" w:hAnsi="Tahoma" w:cs="Tahoma"/>
                <w:spacing w:val="-3"/>
                <w:sz w:val="20"/>
                <w:szCs w:val="20"/>
                <w:lang w:eastAsia="ru-RU"/>
              </w:rPr>
              <w:t>м.п.</w:t>
            </w:r>
          </w:p>
        </w:tc>
        <w:tc>
          <w:tcPr>
            <w:tcW w:w="4754" w:type="dxa"/>
          </w:tcPr>
          <w:p w14:paraId="1F26749E" w14:textId="77777777" w:rsidR="00956C2B" w:rsidRPr="00343CAA" w:rsidRDefault="00956C2B" w:rsidP="00390515">
            <w:pPr>
              <w:spacing w:after="0"/>
              <w:rPr>
                <w:rFonts w:ascii="Tahoma" w:eastAsia="Times New Roman" w:hAnsi="Tahoma" w:cs="Tahoma"/>
                <w:sz w:val="20"/>
                <w:szCs w:val="20"/>
              </w:rPr>
            </w:pPr>
            <w:r w:rsidRPr="00343CAA">
              <w:rPr>
                <w:rFonts w:ascii="Tahoma" w:eastAsia="Times New Roman" w:hAnsi="Tahoma" w:cs="Tahoma"/>
                <w:sz w:val="20"/>
                <w:szCs w:val="20"/>
              </w:rPr>
              <w:t>Дата подписания «___» __________ 202</w:t>
            </w:r>
            <w:r>
              <w:rPr>
                <w:rFonts w:ascii="Tahoma" w:eastAsia="Times New Roman" w:hAnsi="Tahoma" w:cs="Tahoma"/>
                <w:sz w:val="20"/>
                <w:szCs w:val="20"/>
              </w:rPr>
              <w:t>__</w:t>
            </w:r>
            <w:r w:rsidRPr="00343CAA">
              <w:rPr>
                <w:rFonts w:ascii="Tahoma" w:eastAsia="Times New Roman" w:hAnsi="Tahoma" w:cs="Tahoma"/>
                <w:sz w:val="20"/>
                <w:szCs w:val="20"/>
              </w:rPr>
              <w:t>года</w:t>
            </w:r>
          </w:p>
          <w:p w14:paraId="21548121" w14:textId="77777777" w:rsidR="00956C2B" w:rsidRPr="00343CAA" w:rsidRDefault="00956C2B" w:rsidP="00390515">
            <w:pPr>
              <w:widowControl w:val="0"/>
              <w:shd w:val="clear" w:color="auto" w:fill="FFFFFF"/>
              <w:spacing w:before="60" w:after="0" w:line="240" w:lineRule="auto"/>
              <w:jc w:val="both"/>
              <w:rPr>
                <w:rFonts w:ascii="Tahoma" w:eastAsia="Times New Roman" w:hAnsi="Tahoma" w:cs="Tahoma"/>
                <w:spacing w:val="-3"/>
                <w:sz w:val="20"/>
                <w:szCs w:val="20"/>
                <w:lang w:eastAsia="ru-RU"/>
              </w:rPr>
            </w:pPr>
            <w:r w:rsidRPr="00343CAA">
              <w:rPr>
                <w:rFonts w:ascii="Tahoma" w:eastAsia="Times New Roman" w:hAnsi="Tahoma" w:cs="Tahoma"/>
                <w:spacing w:val="-3"/>
                <w:sz w:val="20"/>
                <w:szCs w:val="20"/>
                <w:lang w:eastAsia="ru-RU"/>
              </w:rPr>
              <w:t>________________________</w:t>
            </w:r>
            <w:r>
              <w:rPr>
                <w:rFonts w:ascii="Tahoma" w:eastAsia="Times New Roman" w:hAnsi="Tahoma" w:cs="Tahoma"/>
                <w:spacing w:val="-3"/>
                <w:sz w:val="20"/>
                <w:szCs w:val="20"/>
                <w:lang w:eastAsia="ru-RU"/>
              </w:rPr>
              <w:t>_____</w:t>
            </w:r>
            <w:r w:rsidRPr="00343CAA">
              <w:rPr>
                <w:rFonts w:ascii="Tahoma" w:eastAsia="Times New Roman" w:hAnsi="Tahoma" w:cs="Tahoma"/>
                <w:spacing w:val="-3"/>
                <w:sz w:val="20"/>
                <w:szCs w:val="20"/>
                <w:lang w:eastAsia="ru-RU"/>
              </w:rPr>
              <w:t xml:space="preserve"> Е.Н. Борисова</w:t>
            </w:r>
          </w:p>
          <w:p w14:paraId="41EA9D83" w14:textId="77777777" w:rsidR="00956C2B" w:rsidRPr="00343CAA" w:rsidRDefault="00956C2B" w:rsidP="00390515">
            <w:pPr>
              <w:widowControl w:val="0"/>
              <w:shd w:val="clear" w:color="auto" w:fill="FFFFFF"/>
              <w:spacing w:before="60" w:after="0" w:line="240" w:lineRule="auto"/>
              <w:jc w:val="both"/>
              <w:rPr>
                <w:rFonts w:ascii="Tahoma" w:eastAsia="Times New Roman" w:hAnsi="Tahoma" w:cs="Tahoma"/>
                <w:spacing w:val="-3"/>
                <w:sz w:val="20"/>
                <w:szCs w:val="20"/>
                <w:lang w:eastAsia="ru-RU"/>
              </w:rPr>
            </w:pPr>
            <w:r w:rsidRPr="00343CAA">
              <w:rPr>
                <w:rFonts w:ascii="Tahoma" w:eastAsia="Times New Roman" w:hAnsi="Tahoma" w:cs="Tahoma"/>
                <w:spacing w:val="-3"/>
                <w:sz w:val="20"/>
                <w:szCs w:val="20"/>
                <w:lang w:eastAsia="ru-RU"/>
              </w:rPr>
              <w:t>м.п.</w:t>
            </w:r>
          </w:p>
        </w:tc>
      </w:tr>
    </w:tbl>
    <w:p w14:paraId="645B29D6" w14:textId="77777777" w:rsidR="00956C2B" w:rsidRDefault="00956C2B" w:rsidP="00956C2B">
      <w:pPr>
        <w:jc w:val="center"/>
      </w:pPr>
    </w:p>
    <w:p w14:paraId="1860D920" w14:textId="77777777" w:rsidR="00956C2B" w:rsidRDefault="00956C2B" w:rsidP="00956C2B">
      <w:pPr>
        <w:spacing w:after="160" w:line="259" w:lineRule="auto"/>
      </w:pPr>
      <w:r>
        <w:br w:type="page"/>
      </w:r>
    </w:p>
    <w:p w14:paraId="5676670E" w14:textId="77777777" w:rsidR="00956C2B" w:rsidRDefault="00956C2B" w:rsidP="00956C2B">
      <w:pPr>
        <w:spacing w:after="0" w:line="240" w:lineRule="auto"/>
        <w:ind w:firstLine="284"/>
        <w:jc w:val="right"/>
        <w:outlineLvl w:val="0"/>
        <w:rPr>
          <w:rFonts w:ascii="Tahoma" w:eastAsia="Times New Roman" w:hAnsi="Tahoma" w:cs="Tahoma"/>
          <w:sz w:val="20"/>
          <w:szCs w:val="20"/>
          <w:lang w:eastAsia="ru-RU"/>
        </w:rPr>
      </w:pPr>
      <w:r>
        <w:rPr>
          <w:rFonts w:ascii="Tahoma" w:eastAsia="Times New Roman" w:hAnsi="Tahoma" w:cs="Tahoma"/>
          <w:sz w:val="20"/>
          <w:szCs w:val="20"/>
          <w:lang w:eastAsia="ru-RU"/>
        </w:rPr>
        <w:lastRenderedPageBreak/>
        <w:t>Приложение №12</w:t>
      </w:r>
      <w:r w:rsidRPr="00343CAA">
        <w:rPr>
          <w:rFonts w:ascii="Tahoma" w:eastAsia="Times New Roman" w:hAnsi="Tahoma" w:cs="Tahoma"/>
          <w:sz w:val="20"/>
          <w:szCs w:val="20"/>
          <w:lang w:eastAsia="ru-RU"/>
        </w:rPr>
        <w:t xml:space="preserve"> </w:t>
      </w:r>
      <w:r w:rsidRPr="00343CAA">
        <w:rPr>
          <w:rFonts w:ascii="Tahoma" w:eastAsia="Times New Roman" w:hAnsi="Tahoma" w:cs="Tahoma"/>
          <w:sz w:val="20"/>
          <w:szCs w:val="20"/>
        </w:rPr>
        <w:t>к Техническому Заданию</w:t>
      </w:r>
      <w:r w:rsidRPr="00343CAA">
        <w:rPr>
          <w:rFonts w:ascii="Tahoma" w:eastAsia="Times New Roman" w:hAnsi="Tahoma" w:cs="Tahoma"/>
          <w:sz w:val="20"/>
          <w:szCs w:val="20"/>
          <w:lang w:eastAsia="ru-RU"/>
        </w:rPr>
        <w:t xml:space="preserve"> </w:t>
      </w:r>
    </w:p>
    <w:p w14:paraId="175C7A67" w14:textId="77777777" w:rsidR="00956C2B" w:rsidRPr="00343CAA" w:rsidRDefault="00956C2B" w:rsidP="00956C2B">
      <w:pPr>
        <w:spacing w:after="0" w:line="240" w:lineRule="auto"/>
        <w:ind w:firstLine="284"/>
        <w:jc w:val="right"/>
        <w:outlineLvl w:val="0"/>
        <w:rPr>
          <w:rFonts w:ascii="Tahoma" w:eastAsia="Times New Roman" w:hAnsi="Tahoma" w:cs="Tahoma"/>
          <w:sz w:val="20"/>
          <w:szCs w:val="20"/>
          <w:lang w:eastAsia="ru-RU"/>
        </w:rPr>
      </w:pPr>
      <w:r w:rsidRPr="00343CAA">
        <w:rPr>
          <w:rFonts w:ascii="Tahoma" w:eastAsia="Times New Roman" w:hAnsi="Tahoma" w:cs="Tahoma"/>
          <w:sz w:val="20"/>
          <w:szCs w:val="20"/>
          <w:lang w:eastAsia="ru-RU"/>
        </w:rPr>
        <w:t>Договора подряда</w:t>
      </w:r>
      <w:r>
        <w:rPr>
          <w:rFonts w:ascii="Tahoma" w:eastAsia="Times New Roman" w:hAnsi="Tahoma" w:cs="Tahoma"/>
          <w:sz w:val="20"/>
          <w:szCs w:val="20"/>
          <w:lang w:eastAsia="ru-RU"/>
        </w:rPr>
        <w:t xml:space="preserve"> </w:t>
      </w:r>
      <w:r w:rsidRPr="00343CAA">
        <w:rPr>
          <w:rFonts w:ascii="Tahoma" w:eastAsia="Times New Roman" w:hAnsi="Tahoma" w:cs="Tahoma"/>
          <w:sz w:val="20"/>
          <w:szCs w:val="20"/>
          <w:lang w:eastAsia="ru-RU"/>
        </w:rPr>
        <w:t xml:space="preserve">№ </w:t>
      </w:r>
      <w:r>
        <w:t>______________</w:t>
      </w:r>
    </w:p>
    <w:p w14:paraId="51D06DA0" w14:textId="77777777" w:rsidR="00956C2B" w:rsidRDefault="00956C2B" w:rsidP="00956C2B">
      <w:pPr>
        <w:widowControl w:val="0"/>
        <w:shd w:val="clear" w:color="auto" w:fill="FFFFFF"/>
        <w:tabs>
          <w:tab w:val="left" w:pos="720"/>
          <w:tab w:val="num" w:pos="1980"/>
        </w:tabs>
        <w:autoSpaceDE w:val="0"/>
        <w:autoSpaceDN w:val="0"/>
        <w:adjustRightInd w:val="0"/>
        <w:spacing w:line="240" w:lineRule="auto"/>
        <w:ind w:left="5670" w:firstLine="284"/>
        <w:jc w:val="right"/>
        <w:rPr>
          <w:rFonts w:ascii="Tahoma" w:eastAsia="Times New Roman" w:hAnsi="Tahoma" w:cs="Tahoma"/>
          <w:sz w:val="20"/>
          <w:szCs w:val="20"/>
          <w:lang w:eastAsia="ru-RU"/>
        </w:rPr>
      </w:pPr>
      <w:r w:rsidRPr="00343CAA">
        <w:rPr>
          <w:rFonts w:ascii="Tahoma" w:eastAsia="Times New Roman" w:hAnsi="Tahoma" w:cs="Tahoma"/>
          <w:sz w:val="20"/>
          <w:szCs w:val="20"/>
          <w:lang w:eastAsia="ru-RU"/>
        </w:rPr>
        <w:t>от «____» ___</w:t>
      </w:r>
      <w:r w:rsidRPr="00EA418F">
        <w:rPr>
          <w:rFonts w:ascii="Tahoma" w:eastAsia="Times New Roman" w:hAnsi="Tahoma" w:cs="Tahoma"/>
          <w:sz w:val="20"/>
          <w:szCs w:val="20"/>
          <w:lang w:eastAsia="ru-RU"/>
        </w:rPr>
        <w:t>___</w:t>
      </w:r>
      <w:r w:rsidRPr="00343CAA">
        <w:rPr>
          <w:rFonts w:ascii="Tahoma" w:eastAsia="Times New Roman" w:hAnsi="Tahoma" w:cs="Tahoma"/>
          <w:sz w:val="20"/>
          <w:szCs w:val="20"/>
          <w:lang w:eastAsia="ru-RU"/>
        </w:rPr>
        <w:t>______ 202</w:t>
      </w:r>
      <w:r>
        <w:rPr>
          <w:rFonts w:ascii="Tahoma" w:eastAsia="Times New Roman" w:hAnsi="Tahoma" w:cs="Tahoma"/>
          <w:sz w:val="20"/>
          <w:szCs w:val="20"/>
          <w:lang w:eastAsia="ru-RU"/>
        </w:rPr>
        <w:t>___</w:t>
      </w:r>
      <w:r w:rsidRPr="00343CAA">
        <w:rPr>
          <w:rFonts w:ascii="Tahoma" w:eastAsia="Times New Roman" w:hAnsi="Tahoma" w:cs="Tahoma"/>
          <w:sz w:val="20"/>
          <w:szCs w:val="20"/>
          <w:lang w:eastAsia="ru-RU"/>
        </w:rPr>
        <w:t>г.</w:t>
      </w:r>
    </w:p>
    <w:p w14:paraId="440A7368" w14:textId="77777777" w:rsidR="00956C2B" w:rsidRPr="00343CAA" w:rsidRDefault="00956C2B" w:rsidP="00956C2B">
      <w:pPr>
        <w:pBdr>
          <w:top w:val="single" w:sz="4" w:space="1" w:color="auto"/>
        </w:pBdr>
        <w:shd w:val="clear" w:color="auto" w:fill="E0E0E0"/>
        <w:spacing w:before="240" w:after="0" w:line="240" w:lineRule="auto"/>
        <w:ind w:right="21" w:firstLine="284"/>
        <w:jc w:val="center"/>
        <w:rPr>
          <w:rFonts w:ascii="Tahoma" w:eastAsia="Times New Roman" w:hAnsi="Tahoma" w:cs="Tahoma"/>
          <w:b/>
          <w:spacing w:val="36"/>
          <w:sz w:val="20"/>
          <w:szCs w:val="20"/>
        </w:rPr>
      </w:pPr>
      <w:r w:rsidRPr="00343CAA">
        <w:rPr>
          <w:rFonts w:ascii="Tahoma" w:eastAsia="Times New Roman" w:hAnsi="Tahoma" w:cs="Tahoma"/>
          <w:b/>
          <w:spacing w:val="36"/>
          <w:sz w:val="20"/>
          <w:szCs w:val="20"/>
        </w:rPr>
        <w:t>начало формы</w:t>
      </w:r>
    </w:p>
    <w:p w14:paraId="5FFA4647" w14:textId="77777777" w:rsidR="00956C2B" w:rsidRPr="004A2088" w:rsidRDefault="00956C2B" w:rsidP="00956C2B">
      <w:pPr>
        <w:tabs>
          <w:tab w:val="center" w:pos="3959"/>
          <w:tab w:val="center" w:pos="6000"/>
        </w:tabs>
        <w:spacing w:after="85" w:line="259" w:lineRule="auto"/>
        <w:jc w:val="center"/>
        <w:rPr>
          <w:rFonts w:ascii="Calibri" w:eastAsia="Calibri" w:hAnsi="Calibri" w:cs="Calibri"/>
          <w:color w:val="000000"/>
          <w:lang w:eastAsia="ru-RU"/>
        </w:rPr>
      </w:pPr>
      <w:r>
        <w:rPr>
          <w:rFonts w:ascii="Tahoma" w:eastAsia="Tahoma" w:hAnsi="Tahoma" w:cs="Tahoma"/>
          <w:b/>
          <w:color w:val="000000"/>
          <w:lang w:eastAsia="ru-RU"/>
        </w:rPr>
        <w:t>Акт №</w:t>
      </w:r>
      <w:r w:rsidRPr="004A2088">
        <w:rPr>
          <w:rFonts w:ascii="Tahoma" w:eastAsia="Tahoma" w:hAnsi="Tahoma" w:cs="Tahoma"/>
          <w:b/>
          <w:color w:val="000000"/>
          <w:lang w:eastAsia="ru-RU"/>
        </w:rPr>
        <w:t>ХХХ-ХХ_ХХХ-ХХХХ</w:t>
      </w:r>
    </w:p>
    <w:p w14:paraId="1F670868" w14:textId="77777777" w:rsidR="00956C2B" w:rsidRPr="004A2088" w:rsidRDefault="00956C2B" w:rsidP="00956C2B">
      <w:pPr>
        <w:spacing w:after="119" w:line="259" w:lineRule="auto"/>
        <w:ind w:left="2749"/>
        <w:rPr>
          <w:rFonts w:ascii="Calibri" w:eastAsia="Calibri" w:hAnsi="Calibri" w:cs="Calibri"/>
          <w:color w:val="000000"/>
          <w:lang w:eastAsia="ru-RU"/>
        </w:rPr>
      </w:pPr>
      <w:r w:rsidRPr="004A2088">
        <w:rPr>
          <w:rFonts w:ascii="Tahoma" w:eastAsia="Tahoma" w:hAnsi="Tahoma" w:cs="Tahoma"/>
          <w:b/>
          <w:color w:val="000000"/>
          <w:lang w:eastAsia="ru-RU"/>
        </w:rPr>
        <w:t>проверки прибора учета электрической энергии</w:t>
      </w:r>
    </w:p>
    <w:p w14:paraId="4EBA45DD" w14:textId="77777777" w:rsidR="00956C2B" w:rsidRPr="004A2088" w:rsidRDefault="00956C2B" w:rsidP="00956C2B">
      <w:pPr>
        <w:spacing w:after="105" w:line="259" w:lineRule="auto"/>
        <w:ind w:left="871"/>
        <w:jc w:val="center"/>
        <w:rPr>
          <w:rFonts w:ascii="Calibri" w:eastAsia="Calibri" w:hAnsi="Calibri" w:cs="Calibri"/>
          <w:color w:val="000000"/>
          <w:lang w:eastAsia="ru-RU"/>
        </w:rPr>
      </w:pPr>
      <w:r w:rsidRPr="004A2088">
        <w:rPr>
          <w:rFonts w:ascii="Tahoma" w:eastAsia="Tahoma" w:hAnsi="Tahoma" w:cs="Tahoma"/>
          <w:color w:val="000000"/>
          <w:sz w:val="18"/>
          <w:lang w:eastAsia="ru-RU"/>
        </w:rPr>
        <w:t>Составлен: __ _______ 2025 г. время: ___ часов ___ минут</w:t>
      </w:r>
    </w:p>
    <w:p w14:paraId="5B16FF15" w14:textId="77777777" w:rsidR="00956C2B" w:rsidRPr="004A2088" w:rsidRDefault="00956C2B" w:rsidP="00956C2B">
      <w:pPr>
        <w:tabs>
          <w:tab w:val="center" w:pos="5889"/>
        </w:tabs>
        <w:spacing w:after="4" w:line="248" w:lineRule="auto"/>
        <w:rPr>
          <w:rFonts w:ascii="Calibri" w:eastAsia="Calibri" w:hAnsi="Calibri" w:cs="Calibri"/>
          <w:color w:val="000000"/>
          <w:lang w:eastAsia="ru-RU"/>
        </w:rPr>
      </w:pPr>
      <w:r w:rsidRPr="004A2088">
        <w:rPr>
          <w:rFonts w:ascii="Tahoma" w:eastAsia="Tahoma" w:hAnsi="Tahoma" w:cs="Tahoma"/>
          <w:color w:val="000000"/>
          <w:sz w:val="18"/>
          <w:lang w:eastAsia="ru-RU"/>
        </w:rPr>
        <w:t xml:space="preserve">Представителем энергосбытовой организации </w:t>
      </w:r>
      <w:r>
        <w:rPr>
          <w:rFonts w:ascii="Tahoma" w:eastAsia="Tahoma" w:hAnsi="Tahoma" w:cs="Tahoma"/>
          <w:color w:val="000000"/>
          <w:sz w:val="18"/>
          <w:u w:val="single"/>
          <w:lang w:eastAsia="ru-RU"/>
        </w:rPr>
        <w:t xml:space="preserve">АО «Коми энергосбытовая </w:t>
      </w:r>
      <w:r w:rsidRPr="004A2088">
        <w:rPr>
          <w:rFonts w:ascii="Tahoma" w:eastAsia="Tahoma" w:hAnsi="Tahoma" w:cs="Tahoma"/>
          <w:color w:val="000000"/>
          <w:sz w:val="18"/>
          <w:u w:val="single"/>
          <w:lang w:eastAsia="ru-RU"/>
        </w:rPr>
        <w:t>компания»____</w:t>
      </w:r>
      <w:r>
        <w:rPr>
          <w:rFonts w:ascii="Tahoma" w:eastAsia="Tahoma" w:hAnsi="Tahoma" w:cs="Tahoma"/>
          <w:color w:val="000000"/>
          <w:sz w:val="18"/>
          <w:u w:val="single"/>
          <w:lang w:eastAsia="ru-RU"/>
        </w:rPr>
        <w:t>__________________</w:t>
      </w:r>
    </w:p>
    <w:tbl>
      <w:tblPr>
        <w:tblStyle w:val="TableGrid"/>
        <w:tblpPr w:leftFromText="180" w:rightFromText="180" w:vertAnchor="text" w:tblpY="1"/>
        <w:tblOverlap w:val="never"/>
        <w:tblW w:w="9376" w:type="dxa"/>
        <w:tblInd w:w="0" w:type="dxa"/>
        <w:tblCellMar>
          <w:right w:w="37" w:type="dxa"/>
        </w:tblCellMar>
        <w:tblLook w:val="04A0" w:firstRow="1" w:lastRow="0" w:firstColumn="1" w:lastColumn="0" w:noHBand="0" w:noVBand="1"/>
      </w:tblPr>
      <w:tblGrid>
        <w:gridCol w:w="7304"/>
        <w:gridCol w:w="2072"/>
      </w:tblGrid>
      <w:tr w:rsidR="00956C2B" w:rsidRPr="004A2088" w14:paraId="12ABE9A7" w14:textId="77777777" w:rsidTr="00390515">
        <w:trPr>
          <w:trHeight w:val="422"/>
        </w:trPr>
        <w:tc>
          <w:tcPr>
            <w:tcW w:w="9376" w:type="dxa"/>
            <w:gridSpan w:val="2"/>
            <w:tcBorders>
              <w:top w:val="nil"/>
              <w:left w:val="nil"/>
              <w:bottom w:val="single" w:sz="6" w:space="0" w:color="000000"/>
              <w:right w:val="nil"/>
            </w:tcBorders>
          </w:tcPr>
          <w:p w14:paraId="1C44B3A1" w14:textId="77777777" w:rsidR="00956C2B" w:rsidRPr="004A2088" w:rsidRDefault="00956C2B" w:rsidP="00390515">
            <w:pPr>
              <w:spacing w:after="0" w:line="240" w:lineRule="auto"/>
              <w:ind w:left="-9"/>
              <w:rPr>
                <w:rFonts w:ascii="Calibri" w:eastAsia="Calibri" w:hAnsi="Calibri" w:cs="Calibri"/>
                <w:color w:val="000000"/>
              </w:rPr>
            </w:pPr>
            <w:r w:rsidRPr="004A2088">
              <w:rPr>
                <w:rFonts w:ascii="Tahoma" w:eastAsia="Tahoma" w:hAnsi="Tahoma" w:cs="Tahoma"/>
                <w:color w:val="000000"/>
                <w:sz w:val="14"/>
              </w:rPr>
              <w:t xml:space="preserve">                                                                                                 (наименование энергосбытовой компании) </w:t>
            </w:r>
          </w:p>
        </w:tc>
      </w:tr>
      <w:tr w:rsidR="00956C2B" w:rsidRPr="004A2088" w14:paraId="194057AD" w14:textId="77777777" w:rsidTr="00390515">
        <w:trPr>
          <w:trHeight w:val="423"/>
        </w:trPr>
        <w:tc>
          <w:tcPr>
            <w:tcW w:w="7304" w:type="dxa"/>
            <w:tcBorders>
              <w:top w:val="single" w:sz="6" w:space="0" w:color="000000"/>
              <w:left w:val="nil"/>
              <w:bottom w:val="nil"/>
              <w:right w:val="nil"/>
            </w:tcBorders>
          </w:tcPr>
          <w:p w14:paraId="682F6E0D" w14:textId="77777777" w:rsidR="00956C2B" w:rsidRPr="004A2088" w:rsidRDefault="00956C2B" w:rsidP="00390515">
            <w:pPr>
              <w:spacing w:after="77" w:line="240" w:lineRule="auto"/>
              <w:ind w:left="-9"/>
              <w:jc w:val="center"/>
              <w:rPr>
                <w:rFonts w:ascii="Calibri" w:eastAsia="Calibri" w:hAnsi="Calibri" w:cs="Calibri"/>
                <w:color w:val="000000"/>
              </w:rPr>
            </w:pPr>
            <w:r w:rsidRPr="004A2088">
              <w:rPr>
                <w:rFonts w:ascii="Tahoma" w:eastAsia="Tahoma" w:hAnsi="Tahoma" w:cs="Tahoma"/>
                <w:color w:val="000000"/>
                <w:sz w:val="14"/>
              </w:rPr>
              <w:t>(должность, Фамилия Имя Отчество)</w:t>
            </w:r>
          </w:p>
          <w:p w14:paraId="7E9DE660" w14:textId="77777777" w:rsidR="00956C2B" w:rsidRPr="004A2088" w:rsidRDefault="00956C2B" w:rsidP="00390515">
            <w:pPr>
              <w:tabs>
                <w:tab w:val="center" w:pos="4373"/>
                <w:tab w:val="right" w:pos="8887"/>
              </w:tabs>
              <w:spacing w:after="0" w:line="240" w:lineRule="auto"/>
              <w:ind w:left="-9"/>
              <w:rPr>
                <w:rFonts w:ascii="Calibri" w:eastAsia="Calibri" w:hAnsi="Calibri" w:cs="Calibri"/>
                <w:color w:val="000000"/>
              </w:rPr>
            </w:pPr>
            <w:r w:rsidRPr="004A2088">
              <w:rPr>
                <w:rFonts w:ascii="Tahoma" w:eastAsia="Tahoma" w:hAnsi="Tahoma" w:cs="Tahoma"/>
                <w:color w:val="000000"/>
                <w:sz w:val="18"/>
              </w:rPr>
              <w:t>В присутствии Потребителя¹ (представителя)</w:t>
            </w:r>
            <w:r w:rsidRPr="004A2088">
              <w:rPr>
                <w:rFonts w:ascii="Tahoma" w:eastAsia="Tahoma" w:hAnsi="Tahoma" w:cs="Tahoma"/>
                <w:color w:val="000000"/>
                <w:sz w:val="18"/>
              </w:rPr>
              <w:tab/>
              <w:t>-______________________________/</w:t>
            </w:r>
          </w:p>
        </w:tc>
        <w:tc>
          <w:tcPr>
            <w:tcW w:w="2072" w:type="dxa"/>
            <w:tcBorders>
              <w:top w:val="single" w:sz="6" w:space="0" w:color="000000"/>
              <w:left w:val="nil"/>
              <w:bottom w:val="single" w:sz="6" w:space="0" w:color="000000"/>
              <w:right w:val="nil"/>
            </w:tcBorders>
          </w:tcPr>
          <w:p w14:paraId="0A9BE22C" w14:textId="77777777" w:rsidR="00956C2B" w:rsidRPr="004A2088" w:rsidRDefault="00956C2B" w:rsidP="00390515">
            <w:pPr>
              <w:spacing w:after="0" w:line="240" w:lineRule="auto"/>
              <w:ind w:left="-9"/>
              <w:rPr>
                <w:rFonts w:ascii="Calibri" w:eastAsia="Calibri" w:hAnsi="Calibri" w:cs="Calibri"/>
                <w:color w:val="000000"/>
              </w:rPr>
            </w:pPr>
          </w:p>
        </w:tc>
      </w:tr>
      <w:tr w:rsidR="00956C2B" w:rsidRPr="004A2088" w14:paraId="6B307489" w14:textId="77777777" w:rsidTr="00390515">
        <w:trPr>
          <w:trHeight w:val="423"/>
        </w:trPr>
        <w:tc>
          <w:tcPr>
            <w:tcW w:w="9376" w:type="dxa"/>
            <w:gridSpan w:val="2"/>
            <w:tcBorders>
              <w:top w:val="nil"/>
              <w:left w:val="nil"/>
              <w:bottom w:val="nil"/>
              <w:right w:val="nil"/>
            </w:tcBorders>
          </w:tcPr>
          <w:p w14:paraId="54704956" w14:textId="77777777" w:rsidR="00956C2B" w:rsidRPr="004A2088" w:rsidRDefault="00956C2B" w:rsidP="00390515">
            <w:pPr>
              <w:spacing w:after="0" w:line="240" w:lineRule="auto"/>
              <w:ind w:left="-9" w:right="354"/>
              <w:jc w:val="both"/>
              <w:rPr>
                <w:rFonts w:ascii="Tahoma" w:eastAsia="Tahoma" w:hAnsi="Tahoma" w:cs="Tahoma"/>
                <w:color w:val="000000"/>
                <w:sz w:val="14"/>
              </w:rPr>
            </w:pPr>
            <w:r w:rsidRPr="004A2088">
              <w:rPr>
                <w:rFonts w:ascii="Tahoma" w:eastAsia="Tahoma" w:hAnsi="Tahoma" w:cs="Tahoma"/>
                <w:color w:val="000000"/>
                <w:sz w:val="14"/>
              </w:rPr>
              <w:t xml:space="preserve">                                                                                                      (Фамилия Имя Отчество)                 </w:t>
            </w:r>
            <w:r>
              <w:rPr>
                <w:rFonts w:ascii="Tahoma" w:eastAsia="Tahoma" w:hAnsi="Tahoma" w:cs="Tahoma"/>
                <w:color w:val="000000"/>
                <w:sz w:val="14"/>
              </w:rPr>
              <w:t xml:space="preserve">                  </w:t>
            </w:r>
            <w:r w:rsidRPr="004A2088">
              <w:rPr>
                <w:rFonts w:ascii="Tahoma" w:eastAsia="Tahoma" w:hAnsi="Tahoma" w:cs="Tahoma"/>
                <w:color w:val="000000"/>
                <w:sz w:val="14"/>
              </w:rPr>
              <w:t xml:space="preserve"> (контактный телефон) </w:t>
            </w:r>
          </w:p>
          <w:p w14:paraId="72BA38A3" w14:textId="77777777" w:rsidR="00956C2B" w:rsidRPr="004A2088" w:rsidRDefault="00956C2B" w:rsidP="00390515">
            <w:pPr>
              <w:spacing w:after="0" w:line="240" w:lineRule="auto"/>
              <w:ind w:left="-9" w:right="354"/>
              <w:jc w:val="both"/>
              <w:rPr>
                <w:rFonts w:ascii="Calibri" w:eastAsia="Calibri" w:hAnsi="Calibri" w:cs="Calibri"/>
                <w:color w:val="000000"/>
              </w:rPr>
            </w:pPr>
            <w:r w:rsidRPr="004A2088">
              <w:rPr>
                <w:rFonts w:ascii="Tahoma" w:eastAsia="Tahoma" w:hAnsi="Tahoma" w:cs="Tahoma"/>
                <w:color w:val="000000"/>
                <w:sz w:val="18"/>
              </w:rPr>
              <w:t>Представителя исполнителя коммунальных услуг ______________________________</w:t>
            </w:r>
            <w:r>
              <w:rPr>
                <w:rFonts w:ascii="Tahoma" w:eastAsia="Tahoma" w:hAnsi="Tahoma" w:cs="Tahoma"/>
                <w:color w:val="000000"/>
                <w:sz w:val="18"/>
              </w:rPr>
              <w:t>___________________</w:t>
            </w:r>
          </w:p>
          <w:p w14:paraId="6D1BC198" w14:textId="77777777" w:rsidR="00956C2B" w:rsidRPr="004A2088" w:rsidRDefault="00956C2B" w:rsidP="00390515">
            <w:pPr>
              <w:spacing w:after="0" w:line="240" w:lineRule="auto"/>
              <w:ind w:left="-9"/>
              <w:jc w:val="center"/>
              <w:rPr>
                <w:rFonts w:ascii="Tahoma" w:eastAsia="Tahoma" w:hAnsi="Tahoma" w:cs="Tahoma"/>
                <w:color w:val="000000"/>
                <w:sz w:val="14"/>
              </w:rPr>
            </w:pPr>
            <w:r w:rsidRPr="004A2088">
              <w:rPr>
                <w:rFonts w:ascii="Tahoma" w:eastAsia="Tahoma" w:hAnsi="Tahoma" w:cs="Tahoma"/>
                <w:color w:val="000000"/>
                <w:sz w:val="14"/>
              </w:rPr>
              <w:t xml:space="preserve"> (наименование ЖКХ, ТСЖ, УК)</w:t>
            </w:r>
          </w:p>
          <w:p w14:paraId="5CDED223" w14:textId="77777777" w:rsidR="00956C2B" w:rsidRPr="004A2088" w:rsidRDefault="00956C2B" w:rsidP="00390515">
            <w:pPr>
              <w:spacing w:after="0" w:line="240" w:lineRule="auto"/>
              <w:ind w:left="-9"/>
              <w:jc w:val="center"/>
              <w:rPr>
                <w:rFonts w:ascii="Calibri" w:eastAsia="Calibri" w:hAnsi="Calibri" w:cs="Calibri"/>
                <w:color w:val="000000"/>
              </w:rPr>
            </w:pPr>
          </w:p>
        </w:tc>
      </w:tr>
      <w:tr w:rsidR="00956C2B" w:rsidRPr="004A2088" w14:paraId="401BDBEC" w14:textId="77777777" w:rsidTr="00390515">
        <w:trPr>
          <w:trHeight w:val="422"/>
        </w:trPr>
        <w:tc>
          <w:tcPr>
            <w:tcW w:w="7304" w:type="dxa"/>
            <w:tcBorders>
              <w:top w:val="single" w:sz="6" w:space="0" w:color="000000"/>
              <w:left w:val="nil"/>
              <w:bottom w:val="nil"/>
              <w:right w:val="nil"/>
            </w:tcBorders>
          </w:tcPr>
          <w:p w14:paraId="3CF39438" w14:textId="77777777" w:rsidR="00956C2B" w:rsidRPr="004A2088" w:rsidRDefault="00956C2B" w:rsidP="00390515">
            <w:pPr>
              <w:spacing w:after="0" w:line="240" w:lineRule="auto"/>
              <w:ind w:left="-9" w:right="1101"/>
              <w:jc w:val="center"/>
              <w:rPr>
                <w:rFonts w:ascii="Tahoma" w:eastAsia="Tahoma" w:hAnsi="Tahoma" w:cs="Tahoma"/>
                <w:color w:val="000000"/>
                <w:sz w:val="14"/>
              </w:rPr>
            </w:pPr>
            <w:r w:rsidRPr="004A2088">
              <w:rPr>
                <w:rFonts w:ascii="Tahoma" w:eastAsia="Tahoma" w:hAnsi="Tahoma" w:cs="Tahoma"/>
                <w:color w:val="000000"/>
                <w:sz w:val="14"/>
              </w:rPr>
              <w:t xml:space="preserve">                                                                                (должность, Фамилия Имя Отчество)</w:t>
            </w:r>
          </w:p>
          <w:p w14:paraId="678A0A46" w14:textId="77777777" w:rsidR="00956C2B" w:rsidRPr="004A2088" w:rsidRDefault="00956C2B" w:rsidP="00390515">
            <w:pPr>
              <w:spacing w:after="0" w:line="240" w:lineRule="auto"/>
              <w:ind w:left="-9" w:right="1101"/>
              <w:jc w:val="center"/>
              <w:rPr>
                <w:rFonts w:ascii="Tahoma" w:eastAsia="Tahoma" w:hAnsi="Tahoma" w:cs="Tahoma"/>
                <w:color w:val="000000"/>
                <w:sz w:val="14"/>
              </w:rPr>
            </w:pPr>
          </w:p>
          <w:p w14:paraId="35B908C8" w14:textId="77777777" w:rsidR="00956C2B" w:rsidRPr="004A2088" w:rsidRDefault="00956C2B" w:rsidP="00390515">
            <w:pPr>
              <w:spacing w:after="0" w:line="240" w:lineRule="auto"/>
              <w:ind w:left="-9" w:right="1101"/>
              <w:jc w:val="both"/>
              <w:rPr>
                <w:rFonts w:ascii="Tahoma" w:eastAsia="Tahoma" w:hAnsi="Tahoma" w:cs="Tahoma"/>
                <w:color w:val="000000"/>
                <w:sz w:val="18"/>
              </w:rPr>
            </w:pPr>
            <w:r w:rsidRPr="004A2088">
              <w:rPr>
                <w:rFonts w:ascii="Tahoma" w:eastAsia="Tahoma" w:hAnsi="Tahoma" w:cs="Tahoma"/>
                <w:color w:val="000000"/>
                <w:sz w:val="18"/>
              </w:rPr>
              <w:t>Представителя сетевой организац</w:t>
            </w:r>
            <w:r>
              <w:rPr>
                <w:rFonts w:ascii="Tahoma" w:eastAsia="Tahoma" w:hAnsi="Tahoma" w:cs="Tahoma"/>
                <w:color w:val="000000"/>
                <w:sz w:val="18"/>
              </w:rPr>
              <w:t>ии ______________________________</w:t>
            </w:r>
          </w:p>
          <w:p w14:paraId="1692A2F8" w14:textId="77777777" w:rsidR="00956C2B" w:rsidRPr="004A2088" w:rsidRDefault="00956C2B" w:rsidP="00390515">
            <w:pPr>
              <w:spacing w:after="0" w:line="240" w:lineRule="auto"/>
              <w:ind w:left="-9" w:right="1101"/>
              <w:jc w:val="both"/>
              <w:rPr>
                <w:rFonts w:ascii="Calibri" w:eastAsia="Calibri" w:hAnsi="Calibri" w:cs="Calibri"/>
                <w:color w:val="000000"/>
              </w:rPr>
            </w:pPr>
          </w:p>
        </w:tc>
        <w:tc>
          <w:tcPr>
            <w:tcW w:w="2072" w:type="dxa"/>
            <w:tcBorders>
              <w:top w:val="single" w:sz="6" w:space="0" w:color="000000"/>
              <w:left w:val="nil"/>
              <w:bottom w:val="single" w:sz="6" w:space="0" w:color="000000"/>
              <w:right w:val="nil"/>
            </w:tcBorders>
          </w:tcPr>
          <w:p w14:paraId="1282D46C" w14:textId="77777777" w:rsidR="00956C2B" w:rsidRPr="004A2088" w:rsidRDefault="00956C2B" w:rsidP="00390515">
            <w:pPr>
              <w:spacing w:after="0" w:line="240" w:lineRule="auto"/>
              <w:ind w:left="-9"/>
              <w:rPr>
                <w:rFonts w:ascii="Calibri" w:eastAsia="Calibri" w:hAnsi="Calibri" w:cs="Calibri"/>
                <w:color w:val="000000"/>
              </w:rPr>
            </w:pPr>
          </w:p>
        </w:tc>
      </w:tr>
      <w:tr w:rsidR="00956C2B" w:rsidRPr="004A2088" w14:paraId="380BCFF5" w14:textId="77777777" w:rsidTr="00390515">
        <w:trPr>
          <w:trHeight w:val="575"/>
        </w:trPr>
        <w:tc>
          <w:tcPr>
            <w:tcW w:w="9376" w:type="dxa"/>
            <w:gridSpan w:val="2"/>
            <w:tcBorders>
              <w:top w:val="single" w:sz="6" w:space="0" w:color="000000"/>
              <w:left w:val="nil"/>
              <w:bottom w:val="single" w:sz="6" w:space="0" w:color="000000"/>
              <w:right w:val="nil"/>
            </w:tcBorders>
          </w:tcPr>
          <w:p w14:paraId="07D0B86A" w14:textId="77777777" w:rsidR="00956C2B" w:rsidRPr="004A2088" w:rsidRDefault="00956C2B" w:rsidP="00390515">
            <w:pPr>
              <w:spacing w:after="0" w:line="240" w:lineRule="auto"/>
              <w:ind w:left="-9"/>
              <w:jc w:val="center"/>
              <w:rPr>
                <w:rFonts w:ascii="Tahoma" w:eastAsia="Tahoma" w:hAnsi="Tahoma" w:cs="Tahoma"/>
                <w:color w:val="000000"/>
                <w:sz w:val="14"/>
              </w:rPr>
            </w:pPr>
            <w:r w:rsidRPr="004A2088">
              <w:rPr>
                <w:rFonts w:ascii="Tahoma" w:eastAsia="Tahoma" w:hAnsi="Tahoma" w:cs="Tahoma"/>
                <w:color w:val="000000"/>
                <w:sz w:val="14"/>
              </w:rPr>
              <w:t>(должность, Фамилия Имя Отчество)</w:t>
            </w:r>
          </w:p>
          <w:p w14:paraId="6D3F7F84" w14:textId="77777777" w:rsidR="00956C2B" w:rsidRPr="004A2088" w:rsidRDefault="00956C2B" w:rsidP="00390515">
            <w:pPr>
              <w:spacing w:after="0" w:line="240" w:lineRule="auto"/>
              <w:ind w:left="-9"/>
              <w:rPr>
                <w:rFonts w:ascii="Calibri" w:eastAsia="Calibri" w:hAnsi="Calibri" w:cs="Calibri"/>
                <w:color w:val="000000"/>
              </w:rPr>
            </w:pPr>
            <w:r>
              <w:rPr>
                <w:rFonts w:ascii="Tahoma" w:eastAsia="Tahoma" w:hAnsi="Tahoma" w:cs="Tahoma"/>
                <w:color w:val="000000"/>
                <w:sz w:val="18"/>
              </w:rPr>
              <w:t xml:space="preserve">По </w:t>
            </w:r>
            <w:r w:rsidRPr="004A2088">
              <w:rPr>
                <w:rFonts w:ascii="Tahoma" w:eastAsia="Tahoma" w:hAnsi="Tahoma" w:cs="Tahoma"/>
                <w:color w:val="000000"/>
                <w:sz w:val="18"/>
              </w:rPr>
              <w:t>адресу:</w:t>
            </w:r>
          </w:p>
        </w:tc>
      </w:tr>
      <w:tr w:rsidR="00956C2B" w:rsidRPr="004A2088" w14:paraId="00CC90F9" w14:textId="77777777" w:rsidTr="00390515">
        <w:trPr>
          <w:trHeight w:val="575"/>
        </w:trPr>
        <w:tc>
          <w:tcPr>
            <w:tcW w:w="9376" w:type="dxa"/>
            <w:gridSpan w:val="2"/>
            <w:tcBorders>
              <w:top w:val="single" w:sz="6" w:space="0" w:color="000000"/>
              <w:left w:val="nil"/>
              <w:bottom w:val="nil"/>
              <w:right w:val="nil"/>
            </w:tcBorders>
          </w:tcPr>
          <w:p w14:paraId="3835BE26" w14:textId="77777777" w:rsidR="00956C2B" w:rsidRPr="000564DB" w:rsidRDefault="00956C2B" w:rsidP="00390515">
            <w:pPr>
              <w:rPr>
                <w:rFonts w:ascii="Tahoma" w:eastAsia="Tahoma" w:hAnsi="Tahoma" w:cs="Tahoma"/>
                <w:sz w:val="14"/>
              </w:rPr>
            </w:pPr>
          </w:p>
        </w:tc>
      </w:tr>
    </w:tbl>
    <w:p w14:paraId="42E259C7" w14:textId="77777777" w:rsidR="00956C2B" w:rsidRPr="004A2088" w:rsidRDefault="00956C2B" w:rsidP="00956C2B">
      <w:pPr>
        <w:tabs>
          <w:tab w:val="center" w:pos="3734"/>
        </w:tabs>
        <w:spacing w:after="4" w:line="248" w:lineRule="auto"/>
        <w:ind w:left="-9"/>
        <w:rPr>
          <w:rFonts w:ascii="Calibri" w:eastAsia="Calibri" w:hAnsi="Calibri" w:cs="Calibri"/>
          <w:color w:val="000000"/>
          <w:lang w:eastAsia="ru-RU"/>
        </w:rPr>
      </w:pPr>
      <w:r w:rsidRPr="004A2088">
        <w:rPr>
          <w:rFonts w:ascii="Tahoma" w:eastAsia="Tahoma" w:hAnsi="Tahoma" w:cs="Tahoma"/>
          <w:color w:val="000000"/>
          <w:sz w:val="18"/>
          <w:lang w:eastAsia="ru-RU"/>
        </w:rPr>
        <w:t>Место установки прибора учета: _______________________________________________</w:t>
      </w:r>
      <w:r>
        <w:rPr>
          <w:rFonts w:ascii="Tahoma" w:eastAsia="Tahoma" w:hAnsi="Tahoma" w:cs="Tahoma"/>
          <w:color w:val="000000"/>
          <w:sz w:val="18"/>
          <w:lang w:eastAsia="ru-RU"/>
        </w:rPr>
        <w:t>___________________</w:t>
      </w:r>
    </w:p>
    <w:p w14:paraId="009AFF6A" w14:textId="77777777" w:rsidR="00956C2B" w:rsidRPr="004A2088" w:rsidRDefault="00956C2B" w:rsidP="00956C2B">
      <w:pPr>
        <w:tabs>
          <w:tab w:val="center" w:pos="2829"/>
        </w:tabs>
        <w:spacing w:after="4" w:line="248" w:lineRule="auto"/>
        <w:ind w:left="-9"/>
        <w:rPr>
          <w:rFonts w:ascii="Calibri" w:eastAsia="Calibri" w:hAnsi="Calibri" w:cs="Calibri"/>
          <w:color w:val="000000"/>
          <w:lang w:eastAsia="ru-RU"/>
        </w:rPr>
      </w:pPr>
      <w:r w:rsidRPr="004A2088">
        <w:rPr>
          <w:rFonts w:ascii="Tahoma" w:eastAsia="Tahoma" w:hAnsi="Tahoma" w:cs="Tahoma"/>
          <w:color w:val="000000"/>
          <w:sz w:val="18"/>
          <w:lang w:eastAsia="ru-RU"/>
        </w:rPr>
        <w:t>Лицевой счет (договор):</w:t>
      </w:r>
      <w:r>
        <w:rPr>
          <w:rFonts w:ascii="Tahoma" w:eastAsia="Tahoma" w:hAnsi="Tahoma" w:cs="Tahoma"/>
          <w:color w:val="000000"/>
          <w:sz w:val="18"/>
          <w:lang w:eastAsia="ru-RU"/>
        </w:rPr>
        <w:t xml:space="preserve"> _________________________________________________________________________</w:t>
      </w:r>
    </w:p>
    <w:p w14:paraId="55453576" w14:textId="77777777" w:rsidR="00956C2B" w:rsidRPr="004A2088" w:rsidRDefault="00956C2B" w:rsidP="00956C2B">
      <w:pPr>
        <w:tabs>
          <w:tab w:val="center" w:pos="2786"/>
        </w:tabs>
        <w:spacing w:after="4" w:line="248" w:lineRule="auto"/>
        <w:ind w:left="-9"/>
        <w:rPr>
          <w:rFonts w:ascii="Calibri" w:eastAsia="Calibri" w:hAnsi="Calibri" w:cs="Calibri"/>
          <w:color w:val="000000"/>
          <w:lang w:eastAsia="ru-RU"/>
        </w:rPr>
      </w:pPr>
      <w:r w:rsidRPr="004A2088">
        <w:rPr>
          <w:rFonts w:ascii="Tahoma" w:eastAsia="Tahoma" w:hAnsi="Tahoma" w:cs="Tahoma"/>
          <w:color w:val="000000"/>
          <w:sz w:val="18"/>
          <w:lang w:eastAsia="ru-RU"/>
        </w:rPr>
        <w:t>Основание проверки:</w:t>
      </w:r>
      <w:r>
        <w:rPr>
          <w:rFonts w:ascii="Tahoma" w:eastAsia="Tahoma" w:hAnsi="Tahoma" w:cs="Tahoma"/>
          <w:color w:val="000000"/>
          <w:sz w:val="18"/>
          <w:lang w:eastAsia="ru-RU"/>
        </w:rPr>
        <w:t xml:space="preserve"> ____________________________________________________________________________</w:t>
      </w:r>
    </w:p>
    <w:p w14:paraId="5B20D34C" w14:textId="77777777" w:rsidR="00956C2B" w:rsidRPr="004A2088" w:rsidRDefault="00956C2B" w:rsidP="00956C2B">
      <w:pPr>
        <w:spacing w:after="0" w:line="259" w:lineRule="auto"/>
        <w:ind w:left="-9"/>
        <w:jc w:val="center"/>
        <w:rPr>
          <w:rFonts w:ascii="Calibri" w:eastAsia="Calibri" w:hAnsi="Calibri" w:cs="Calibri"/>
          <w:color w:val="000000"/>
          <w:lang w:eastAsia="ru-RU"/>
        </w:rPr>
      </w:pPr>
      <w:r w:rsidRPr="004A2088">
        <w:rPr>
          <w:rFonts w:ascii="Tahoma" w:eastAsia="Tahoma" w:hAnsi="Tahoma" w:cs="Tahoma"/>
          <w:b/>
          <w:color w:val="000000"/>
          <w:sz w:val="18"/>
          <w:lang w:eastAsia="ru-RU"/>
        </w:rPr>
        <w:t>ПРИБОР УЧЕТА</w:t>
      </w:r>
    </w:p>
    <w:tbl>
      <w:tblPr>
        <w:tblStyle w:val="TableGrid"/>
        <w:tblW w:w="9356" w:type="dxa"/>
        <w:tblInd w:w="-8" w:type="dxa"/>
        <w:tblCellMar>
          <w:left w:w="101" w:type="dxa"/>
          <w:right w:w="115" w:type="dxa"/>
        </w:tblCellMar>
        <w:tblLook w:val="04A0" w:firstRow="1" w:lastRow="0" w:firstColumn="1" w:lastColumn="0" w:noHBand="0" w:noVBand="1"/>
      </w:tblPr>
      <w:tblGrid>
        <w:gridCol w:w="3742"/>
        <w:gridCol w:w="2496"/>
        <w:gridCol w:w="3118"/>
      </w:tblGrid>
      <w:tr w:rsidR="00956C2B" w:rsidRPr="004A2088" w14:paraId="09686CBA" w14:textId="77777777" w:rsidTr="00390515">
        <w:trPr>
          <w:trHeight w:val="227"/>
        </w:trPr>
        <w:tc>
          <w:tcPr>
            <w:tcW w:w="3742" w:type="dxa"/>
            <w:tcBorders>
              <w:top w:val="single" w:sz="6" w:space="0" w:color="696969"/>
              <w:left w:val="single" w:sz="6" w:space="0" w:color="696969"/>
              <w:bottom w:val="single" w:sz="6" w:space="0" w:color="696969"/>
              <w:right w:val="single" w:sz="6" w:space="0" w:color="696969"/>
            </w:tcBorders>
          </w:tcPr>
          <w:p w14:paraId="1556F157" w14:textId="77777777" w:rsidR="00956C2B" w:rsidRPr="004A2088" w:rsidRDefault="00956C2B" w:rsidP="00390515">
            <w:pPr>
              <w:spacing w:after="0" w:line="240" w:lineRule="auto"/>
              <w:ind w:left="-9"/>
              <w:rPr>
                <w:rFonts w:ascii="Calibri" w:eastAsia="Calibri" w:hAnsi="Calibri" w:cs="Calibri"/>
                <w:color w:val="000000"/>
              </w:rPr>
            </w:pPr>
          </w:p>
        </w:tc>
        <w:tc>
          <w:tcPr>
            <w:tcW w:w="2496" w:type="dxa"/>
            <w:tcBorders>
              <w:top w:val="single" w:sz="6" w:space="0" w:color="696969"/>
              <w:left w:val="single" w:sz="6" w:space="0" w:color="696969"/>
              <w:bottom w:val="single" w:sz="6" w:space="0" w:color="696969"/>
              <w:right w:val="single" w:sz="6" w:space="0" w:color="696969"/>
            </w:tcBorders>
          </w:tcPr>
          <w:p w14:paraId="43754B35" w14:textId="77777777" w:rsidR="00956C2B" w:rsidRPr="004A2088" w:rsidRDefault="00956C2B" w:rsidP="00390515">
            <w:pPr>
              <w:spacing w:after="0" w:line="240" w:lineRule="auto"/>
              <w:ind w:left="-9"/>
              <w:jc w:val="center"/>
              <w:rPr>
                <w:rFonts w:ascii="Calibri" w:eastAsia="Calibri" w:hAnsi="Calibri" w:cs="Calibri"/>
                <w:color w:val="000000"/>
              </w:rPr>
            </w:pPr>
            <w:r w:rsidRPr="004A2088">
              <w:rPr>
                <w:rFonts w:ascii="Tahoma" w:eastAsia="Tahoma" w:hAnsi="Tahoma" w:cs="Tahoma"/>
                <w:b/>
                <w:color w:val="000000"/>
                <w:sz w:val="18"/>
              </w:rPr>
              <w:t>СНЯТ</w:t>
            </w:r>
          </w:p>
        </w:tc>
        <w:tc>
          <w:tcPr>
            <w:tcW w:w="3118" w:type="dxa"/>
            <w:tcBorders>
              <w:top w:val="single" w:sz="6" w:space="0" w:color="696969"/>
              <w:left w:val="single" w:sz="6" w:space="0" w:color="696969"/>
              <w:bottom w:val="single" w:sz="6" w:space="0" w:color="696969"/>
              <w:right w:val="single" w:sz="6" w:space="0" w:color="696969"/>
            </w:tcBorders>
          </w:tcPr>
          <w:p w14:paraId="05D2F75D" w14:textId="77777777" w:rsidR="00956C2B" w:rsidRPr="004A2088" w:rsidRDefault="00956C2B" w:rsidP="00390515">
            <w:pPr>
              <w:spacing w:after="0" w:line="240" w:lineRule="auto"/>
              <w:ind w:left="-9"/>
              <w:jc w:val="center"/>
              <w:rPr>
                <w:rFonts w:ascii="Calibri" w:eastAsia="Calibri" w:hAnsi="Calibri" w:cs="Calibri"/>
                <w:color w:val="000000"/>
              </w:rPr>
            </w:pPr>
            <w:r w:rsidRPr="004A2088">
              <w:rPr>
                <w:rFonts w:ascii="Tahoma" w:eastAsia="Tahoma" w:hAnsi="Tahoma" w:cs="Tahoma"/>
                <w:b/>
                <w:color w:val="000000"/>
                <w:sz w:val="18"/>
              </w:rPr>
              <w:t>УСТАНОВЛЕН</w:t>
            </w:r>
          </w:p>
        </w:tc>
      </w:tr>
      <w:tr w:rsidR="00956C2B" w:rsidRPr="004A2088" w14:paraId="7D98969C" w14:textId="77777777" w:rsidTr="00390515">
        <w:trPr>
          <w:trHeight w:val="454"/>
        </w:trPr>
        <w:tc>
          <w:tcPr>
            <w:tcW w:w="3742" w:type="dxa"/>
            <w:tcBorders>
              <w:top w:val="single" w:sz="6" w:space="0" w:color="696969"/>
              <w:left w:val="single" w:sz="6" w:space="0" w:color="696969"/>
              <w:bottom w:val="single" w:sz="6" w:space="0" w:color="696969"/>
              <w:right w:val="single" w:sz="6" w:space="0" w:color="696969"/>
            </w:tcBorders>
            <w:vAlign w:val="center"/>
          </w:tcPr>
          <w:p w14:paraId="061FC90E" w14:textId="77777777" w:rsidR="00956C2B" w:rsidRPr="004A2088" w:rsidRDefault="00956C2B" w:rsidP="00390515">
            <w:pPr>
              <w:spacing w:after="0" w:line="240" w:lineRule="auto"/>
              <w:ind w:left="-9"/>
              <w:rPr>
                <w:rFonts w:ascii="Calibri" w:eastAsia="Calibri" w:hAnsi="Calibri" w:cs="Calibri"/>
                <w:color w:val="000000"/>
              </w:rPr>
            </w:pPr>
            <w:r w:rsidRPr="004A2088">
              <w:rPr>
                <w:rFonts w:ascii="Tahoma" w:eastAsia="Tahoma" w:hAnsi="Tahoma" w:cs="Tahoma"/>
                <w:color w:val="000000"/>
                <w:sz w:val="16"/>
              </w:rPr>
              <w:t>Тип прибора учета:</w:t>
            </w:r>
          </w:p>
        </w:tc>
        <w:tc>
          <w:tcPr>
            <w:tcW w:w="2496" w:type="dxa"/>
            <w:tcBorders>
              <w:top w:val="single" w:sz="6" w:space="0" w:color="696969"/>
              <w:left w:val="single" w:sz="6" w:space="0" w:color="696969"/>
              <w:bottom w:val="single" w:sz="6" w:space="0" w:color="696969"/>
              <w:right w:val="single" w:sz="6" w:space="0" w:color="696969"/>
            </w:tcBorders>
          </w:tcPr>
          <w:p w14:paraId="0C70DB61" w14:textId="77777777" w:rsidR="00956C2B" w:rsidRPr="004A2088" w:rsidRDefault="00956C2B" w:rsidP="00390515">
            <w:pPr>
              <w:spacing w:after="0" w:line="240" w:lineRule="auto"/>
              <w:ind w:left="-9"/>
              <w:rPr>
                <w:rFonts w:ascii="Calibri" w:eastAsia="Calibri" w:hAnsi="Calibri" w:cs="Calibri"/>
                <w:color w:val="000000"/>
              </w:rPr>
            </w:pPr>
          </w:p>
        </w:tc>
        <w:tc>
          <w:tcPr>
            <w:tcW w:w="3118" w:type="dxa"/>
            <w:tcBorders>
              <w:top w:val="single" w:sz="6" w:space="0" w:color="696969"/>
              <w:left w:val="single" w:sz="6" w:space="0" w:color="696969"/>
              <w:bottom w:val="single" w:sz="6" w:space="0" w:color="696969"/>
              <w:right w:val="single" w:sz="6" w:space="0" w:color="696969"/>
            </w:tcBorders>
            <w:vAlign w:val="center"/>
          </w:tcPr>
          <w:p w14:paraId="609CE20A" w14:textId="77777777" w:rsidR="00956C2B" w:rsidRPr="004A2088" w:rsidRDefault="00956C2B" w:rsidP="00390515">
            <w:pPr>
              <w:spacing w:after="0" w:line="240" w:lineRule="auto"/>
              <w:ind w:left="-9"/>
              <w:jc w:val="center"/>
              <w:rPr>
                <w:rFonts w:ascii="Calibri" w:eastAsia="Calibri" w:hAnsi="Calibri" w:cs="Calibri"/>
                <w:color w:val="000000"/>
                <w:lang w:val="en-US"/>
              </w:rPr>
            </w:pPr>
            <w:r w:rsidRPr="004A2088">
              <w:rPr>
                <w:rFonts w:ascii="Tahoma" w:eastAsia="Tahoma" w:hAnsi="Tahoma" w:cs="Tahoma"/>
                <w:color w:val="000000"/>
                <w:sz w:val="16"/>
              </w:rPr>
              <w:t>-</w:t>
            </w:r>
          </w:p>
        </w:tc>
      </w:tr>
      <w:tr w:rsidR="00956C2B" w:rsidRPr="004A2088" w14:paraId="16D13D6F" w14:textId="77777777" w:rsidTr="00390515">
        <w:trPr>
          <w:trHeight w:val="227"/>
        </w:trPr>
        <w:tc>
          <w:tcPr>
            <w:tcW w:w="3742" w:type="dxa"/>
            <w:tcBorders>
              <w:top w:val="single" w:sz="6" w:space="0" w:color="696969"/>
              <w:left w:val="single" w:sz="6" w:space="0" w:color="696969"/>
              <w:bottom w:val="single" w:sz="6" w:space="0" w:color="696969"/>
              <w:right w:val="single" w:sz="6" w:space="0" w:color="696969"/>
            </w:tcBorders>
          </w:tcPr>
          <w:p w14:paraId="61D6DDF9" w14:textId="77777777" w:rsidR="00956C2B" w:rsidRPr="004A2088" w:rsidRDefault="00956C2B" w:rsidP="00390515">
            <w:pPr>
              <w:spacing w:after="0" w:line="240" w:lineRule="auto"/>
              <w:ind w:left="-9"/>
              <w:rPr>
                <w:rFonts w:ascii="Calibri" w:eastAsia="Calibri" w:hAnsi="Calibri" w:cs="Calibri"/>
                <w:color w:val="000000"/>
              </w:rPr>
            </w:pPr>
            <w:r w:rsidRPr="004A2088">
              <w:rPr>
                <w:rFonts w:ascii="Tahoma" w:eastAsia="Tahoma" w:hAnsi="Tahoma" w:cs="Tahoma"/>
                <w:color w:val="000000"/>
                <w:sz w:val="16"/>
              </w:rPr>
              <w:t>№ прибора учета:</w:t>
            </w:r>
          </w:p>
        </w:tc>
        <w:tc>
          <w:tcPr>
            <w:tcW w:w="2496" w:type="dxa"/>
            <w:tcBorders>
              <w:top w:val="single" w:sz="6" w:space="0" w:color="696969"/>
              <w:left w:val="single" w:sz="6" w:space="0" w:color="696969"/>
              <w:bottom w:val="single" w:sz="6" w:space="0" w:color="696969"/>
              <w:right w:val="single" w:sz="6" w:space="0" w:color="696969"/>
            </w:tcBorders>
          </w:tcPr>
          <w:p w14:paraId="0B0E8AAD" w14:textId="77777777" w:rsidR="00956C2B" w:rsidRPr="004A2088" w:rsidRDefault="00956C2B" w:rsidP="00390515">
            <w:pPr>
              <w:spacing w:after="0" w:line="240" w:lineRule="auto"/>
              <w:ind w:left="-9"/>
              <w:rPr>
                <w:rFonts w:ascii="Calibri" w:eastAsia="Calibri" w:hAnsi="Calibri" w:cs="Calibri"/>
                <w:color w:val="000000"/>
              </w:rPr>
            </w:pPr>
          </w:p>
        </w:tc>
        <w:tc>
          <w:tcPr>
            <w:tcW w:w="3118" w:type="dxa"/>
            <w:tcBorders>
              <w:top w:val="single" w:sz="6" w:space="0" w:color="696969"/>
              <w:left w:val="single" w:sz="6" w:space="0" w:color="696969"/>
              <w:bottom w:val="single" w:sz="6" w:space="0" w:color="696969"/>
              <w:right w:val="single" w:sz="6" w:space="0" w:color="696969"/>
            </w:tcBorders>
          </w:tcPr>
          <w:p w14:paraId="47EAD3EE" w14:textId="77777777" w:rsidR="00956C2B" w:rsidRPr="004A2088" w:rsidRDefault="00956C2B" w:rsidP="00390515">
            <w:pPr>
              <w:spacing w:after="0" w:line="240" w:lineRule="auto"/>
              <w:ind w:left="-9"/>
              <w:jc w:val="center"/>
              <w:rPr>
                <w:rFonts w:ascii="Calibri" w:eastAsia="Calibri" w:hAnsi="Calibri" w:cs="Calibri"/>
                <w:color w:val="000000"/>
              </w:rPr>
            </w:pPr>
            <w:r w:rsidRPr="004A2088">
              <w:rPr>
                <w:rFonts w:ascii="Tahoma" w:eastAsia="Tahoma" w:hAnsi="Tahoma" w:cs="Tahoma"/>
                <w:color w:val="000000"/>
                <w:sz w:val="16"/>
              </w:rPr>
              <w:t>-</w:t>
            </w:r>
          </w:p>
        </w:tc>
      </w:tr>
      <w:tr w:rsidR="00956C2B" w:rsidRPr="004A2088" w14:paraId="75B31ABA" w14:textId="77777777" w:rsidTr="00390515">
        <w:trPr>
          <w:trHeight w:val="227"/>
        </w:trPr>
        <w:tc>
          <w:tcPr>
            <w:tcW w:w="3742" w:type="dxa"/>
            <w:tcBorders>
              <w:top w:val="single" w:sz="6" w:space="0" w:color="696969"/>
              <w:left w:val="single" w:sz="6" w:space="0" w:color="696969"/>
              <w:bottom w:val="single" w:sz="6" w:space="0" w:color="696969"/>
              <w:right w:val="single" w:sz="6" w:space="0" w:color="696969"/>
            </w:tcBorders>
          </w:tcPr>
          <w:p w14:paraId="742E9B58" w14:textId="77777777" w:rsidR="00956C2B" w:rsidRPr="004A2088" w:rsidRDefault="00956C2B" w:rsidP="00390515">
            <w:pPr>
              <w:spacing w:after="0" w:line="240" w:lineRule="auto"/>
              <w:ind w:left="-9"/>
              <w:rPr>
                <w:rFonts w:ascii="Calibri" w:eastAsia="Calibri" w:hAnsi="Calibri" w:cs="Calibri"/>
                <w:color w:val="000000"/>
              </w:rPr>
            </w:pPr>
            <w:r w:rsidRPr="004A2088">
              <w:rPr>
                <w:rFonts w:ascii="Tahoma" w:eastAsia="Tahoma" w:hAnsi="Tahoma" w:cs="Tahoma"/>
                <w:b/>
                <w:color w:val="000000"/>
                <w:sz w:val="16"/>
              </w:rPr>
              <w:t>T ∑</w:t>
            </w:r>
          </w:p>
        </w:tc>
        <w:tc>
          <w:tcPr>
            <w:tcW w:w="2496" w:type="dxa"/>
            <w:tcBorders>
              <w:top w:val="single" w:sz="6" w:space="0" w:color="696969"/>
              <w:left w:val="single" w:sz="6" w:space="0" w:color="696969"/>
              <w:bottom w:val="single" w:sz="6" w:space="0" w:color="696969"/>
              <w:right w:val="single" w:sz="6" w:space="0" w:color="696969"/>
            </w:tcBorders>
          </w:tcPr>
          <w:p w14:paraId="3B0A7EDF" w14:textId="77777777" w:rsidR="00956C2B" w:rsidRPr="004A2088" w:rsidRDefault="00956C2B" w:rsidP="00390515">
            <w:pPr>
              <w:spacing w:after="0" w:line="240" w:lineRule="auto"/>
              <w:ind w:left="-9"/>
              <w:rPr>
                <w:rFonts w:ascii="Calibri" w:eastAsia="Calibri" w:hAnsi="Calibri" w:cs="Calibri"/>
                <w:color w:val="000000"/>
              </w:rPr>
            </w:pPr>
          </w:p>
        </w:tc>
        <w:tc>
          <w:tcPr>
            <w:tcW w:w="3118" w:type="dxa"/>
            <w:tcBorders>
              <w:top w:val="single" w:sz="6" w:space="0" w:color="696969"/>
              <w:left w:val="single" w:sz="6" w:space="0" w:color="696969"/>
              <w:bottom w:val="single" w:sz="6" w:space="0" w:color="696969"/>
              <w:right w:val="single" w:sz="6" w:space="0" w:color="696969"/>
            </w:tcBorders>
          </w:tcPr>
          <w:p w14:paraId="1CB20D40" w14:textId="77777777" w:rsidR="00956C2B" w:rsidRPr="004A2088" w:rsidRDefault="00956C2B" w:rsidP="00390515">
            <w:pPr>
              <w:spacing w:after="0" w:line="240" w:lineRule="auto"/>
              <w:ind w:left="-9"/>
              <w:jc w:val="center"/>
              <w:rPr>
                <w:rFonts w:ascii="Calibri" w:eastAsia="Calibri" w:hAnsi="Calibri" w:cs="Calibri"/>
                <w:color w:val="000000"/>
              </w:rPr>
            </w:pPr>
            <w:r w:rsidRPr="004A2088">
              <w:rPr>
                <w:rFonts w:ascii="Tahoma" w:eastAsia="Tahoma" w:hAnsi="Tahoma" w:cs="Tahoma"/>
                <w:color w:val="000000"/>
                <w:sz w:val="16"/>
              </w:rPr>
              <w:t>-</w:t>
            </w:r>
          </w:p>
        </w:tc>
      </w:tr>
      <w:tr w:rsidR="00956C2B" w:rsidRPr="004A2088" w14:paraId="6365BF97" w14:textId="77777777" w:rsidTr="00390515">
        <w:trPr>
          <w:trHeight w:val="227"/>
        </w:trPr>
        <w:tc>
          <w:tcPr>
            <w:tcW w:w="3742" w:type="dxa"/>
            <w:tcBorders>
              <w:top w:val="single" w:sz="6" w:space="0" w:color="696969"/>
              <w:left w:val="single" w:sz="6" w:space="0" w:color="696969"/>
              <w:bottom w:val="single" w:sz="6" w:space="0" w:color="696969"/>
              <w:right w:val="single" w:sz="6" w:space="0" w:color="696969"/>
            </w:tcBorders>
          </w:tcPr>
          <w:p w14:paraId="73154089" w14:textId="77777777" w:rsidR="00956C2B" w:rsidRPr="004A2088" w:rsidRDefault="00956C2B" w:rsidP="00390515">
            <w:pPr>
              <w:spacing w:after="0" w:line="240" w:lineRule="auto"/>
              <w:ind w:left="-9"/>
              <w:rPr>
                <w:rFonts w:ascii="Calibri" w:eastAsia="Calibri" w:hAnsi="Calibri" w:cs="Calibri"/>
                <w:color w:val="000000"/>
              </w:rPr>
            </w:pPr>
            <w:r w:rsidRPr="004A2088">
              <w:rPr>
                <w:rFonts w:ascii="Tahoma" w:eastAsia="Tahoma" w:hAnsi="Tahoma" w:cs="Tahoma"/>
                <w:b/>
                <w:color w:val="000000"/>
                <w:sz w:val="16"/>
              </w:rPr>
              <w:t>Т "пик/день"</w:t>
            </w:r>
          </w:p>
        </w:tc>
        <w:tc>
          <w:tcPr>
            <w:tcW w:w="2496" w:type="dxa"/>
            <w:tcBorders>
              <w:top w:val="single" w:sz="6" w:space="0" w:color="696969"/>
              <w:left w:val="single" w:sz="6" w:space="0" w:color="696969"/>
              <w:bottom w:val="single" w:sz="6" w:space="0" w:color="696969"/>
              <w:right w:val="single" w:sz="6" w:space="0" w:color="696969"/>
            </w:tcBorders>
          </w:tcPr>
          <w:p w14:paraId="1159C86D" w14:textId="77777777" w:rsidR="00956C2B" w:rsidRPr="004A2088" w:rsidRDefault="00956C2B" w:rsidP="00390515">
            <w:pPr>
              <w:spacing w:after="0" w:line="240" w:lineRule="auto"/>
              <w:ind w:left="-9"/>
              <w:rPr>
                <w:rFonts w:ascii="Calibri" w:eastAsia="Calibri" w:hAnsi="Calibri" w:cs="Calibri"/>
                <w:color w:val="000000"/>
              </w:rPr>
            </w:pPr>
          </w:p>
        </w:tc>
        <w:tc>
          <w:tcPr>
            <w:tcW w:w="3118" w:type="dxa"/>
            <w:tcBorders>
              <w:top w:val="single" w:sz="6" w:space="0" w:color="696969"/>
              <w:left w:val="single" w:sz="6" w:space="0" w:color="696969"/>
              <w:bottom w:val="single" w:sz="6" w:space="0" w:color="696969"/>
              <w:right w:val="single" w:sz="6" w:space="0" w:color="696969"/>
            </w:tcBorders>
          </w:tcPr>
          <w:p w14:paraId="3C6AAC6E" w14:textId="77777777" w:rsidR="00956C2B" w:rsidRPr="004A2088" w:rsidRDefault="00956C2B" w:rsidP="00390515">
            <w:pPr>
              <w:spacing w:after="0" w:line="240" w:lineRule="auto"/>
              <w:ind w:left="-9"/>
              <w:jc w:val="center"/>
              <w:rPr>
                <w:rFonts w:ascii="Calibri" w:eastAsia="Calibri" w:hAnsi="Calibri" w:cs="Calibri"/>
                <w:color w:val="000000"/>
              </w:rPr>
            </w:pPr>
            <w:r w:rsidRPr="004A2088">
              <w:rPr>
                <w:rFonts w:ascii="Tahoma" w:eastAsia="Tahoma" w:hAnsi="Tahoma" w:cs="Tahoma"/>
                <w:color w:val="000000"/>
                <w:sz w:val="16"/>
              </w:rPr>
              <w:t>-</w:t>
            </w:r>
          </w:p>
        </w:tc>
      </w:tr>
      <w:tr w:rsidR="00956C2B" w:rsidRPr="004A2088" w14:paraId="4B51A365" w14:textId="77777777" w:rsidTr="00390515">
        <w:trPr>
          <w:trHeight w:val="227"/>
        </w:trPr>
        <w:tc>
          <w:tcPr>
            <w:tcW w:w="3742" w:type="dxa"/>
            <w:tcBorders>
              <w:top w:val="single" w:sz="6" w:space="0" w:color="696969"/>
              <w:left w:val="single" w:sz="6" w:space="0" w:color="696969"/>
              <w:bottom w:val="single" w:sz="6" w:space="0" w:color="696969"/>
              <w:right w:val="single" w:sz="6" w:space="0" w:color="696969"/>
            </w:tcBorders>
          </w:tcPr>
          <w:p w14:paraId="5173F692" w14:textId="77777777" w:rsidR="00956C2B" w:rsidRPr="004A2088" w:rsidRDefault="00956C2B" w:rsidP="00390515">
            <w:pPr>
              <w:spacing w:after="0" w:line="240" w:lineRule="auto"/>
              <w:ind w:left="-9"/>
              <w:rPr>
                <w:rFonts w:ascii="Calibri" w:eastAsia="Calibri" w:hAnsi="Calibri" w:cs="Calibri"/>
                <w:color w:val="000000"/>
              </w:rPr>
            </w:pPr>
            <w:r w:rsidRPr="004A2088">
              <w:rPr>
                <w:rFonts w:ascii="Tahoma" w:eastAsia="Tahoma" w:hAnsi="Tahoma" w:cs="Tahoma"/>
                <w:b/>
                <w:color w:val="000000"/>
                <w:sz w:val="16"/>
              </w:rPr>
              <w:t>Т "полупик/ночь"</w:t>
            </w:r>
          </w:p>
        </w:tc>
        <w:tc>
          <w:tcPr>
            <w:tcW w:w="2496" w:type="dxa"/>
            <w:tcBorders>
              <w:top w:val="single" w:sz="6" w:space="0" w:color="696969"/>
              <w:left w:val="single" w:sz="6" w:space="0" w:color="696969"/>
              <w:bottom w:val="single" w:sz="6" w:space="0" w:color="696969"/>
              <w:right w:val="single" w:sz="6" w:space="0" w:color="696969"/>
            </w:tcBorders>
          </w:tcPr>
          <w:p w14:paraId="68C71C66" w14:textId="77777777" w:rsidR="00956C2B" w:rsidRPr="004A2088" w:rsidRDefault="00956C2B" w:rsidP="00390515">
            <w:pPr>
              <w:spacing w:after="0" w:line="240" w:lineRule="auto"/>
              <w:ind w:left="-9"/>
              <w:rPr>
                <w:rFonts w:ascii="Calibri" w:eastAsia="Calibri" w:hAnsi="Calibri" w:cs="Calibri"/>
                <w:color w:val="000000"/>
              </w:rPr>
            </w:pPr>
          </w:p>
        </w:tc>
        <w:tc>
          <w:tcPr>
            <w:tcW w:w="3118" w:type="dxa"/>
            <w:tcBorders>
              <w:top w:val="single" w:sz="6" w:space="0" w:color="696969"/>
              <w:left w:val="single" w:sz="6" w:space="0" w:color="696969"/>
              <w:bottom w:val="single" w:sz="6" w:space="0" w:color="696969"/>
              <w:right w:val="single" w:sz="6" w:space="0" w:color="696969"/>
            </w:tcBorders>
          </w:tcPr>
          <w:p w14:paraId="39995B55" w14:textId="77777777" w:rsidR="00956C2B" w:rsidRPr="004A2088" w:rsidRDefault="00956C2B" w:rsidP="00390515">
            <w:pPr>
              <w:spacing w:after="0" w:line="240" w:lineRule="auto"/>
              <w:ind w:left="-9"/>
              <w:jc w:val="center"/>
              <w:rPr>
                <w:rFonts w:ascii="Calibri" w:eastAsia="Calibri" w:hAnsi="Calibri" w:cs="Calibri"/>
                <w:color w:val="000000"/>
              </w:rPr>
            </w:pPr>
            <w:r w:rsidRPr="004A2088">
              <w:rPr>
                <w:rFonts w:ascii="Tahoma" w:eastAsia="Tahoma" w:hAnsi="Tahoma" w:cs="Tahoma"/>
                <w:color w:val="000000"/>
                <w:sz w:val="16"/>
              </w:rPr>
              <w:t>-</w:t>
            </w:r>
          </w:p>
        </w:tc>
      </w:tr>
      <w:tr w:rsidR="00956C2B" w:rsidRPr="004A2088" w14:paraId="7D2F8D79" w14:textId="77777777" w:rsidTr="00390515">
        <w:trPr>
          <w:trHeight w:val="227"/>
        </w:trPr>
        <w:tc>
          <w:tcPr>
            <w:tcW w:w="3742" w:type="dxa"/>
            <w:tcBorders>
              <w:top w:val="single" w:sz="6" w:space="0" w:color="696969"/>
              <w:left w:val="single" w:sz="6" w:space="0" w:color="696969"/>
              <w:bottom w:val="single" w:sz="6" w:space="0" w:color="696969"/>
              <w:right w:val="single" w:sz="6" w:space="0" w:color="696969"/>
            </w:tcBorders>
          </w:tcPr>
          <w:p w14:paraId="15F63987" w14:textId="77777777" w:rsidR="00956C2B" w:rsidRPr="004A2088" w:rsidRDefault="00956C2B" w:rsidP="00390515">
            <w:pPr>
              <w:spacing w:after="0" w:line="240" w:lineRule="auto"/>
              <w:ind w:left="-9"/>
              <w:rPr>
                <w:rFonts w:ascii="Calibri" w:eastAsia="Calibri" w:hAnsi="Calibri" w:cs="Calibri"/>
                <w:color w:val="000000"/>
              </w:rPr>
            </w:pPr>
            <w:r w:rsidRPr="004A2088">
              <w:rPr>
                <w:rFonts w:ascii="Tahoma" w:eastAsia="Tahoma" w:hAnsi="Tahoma" w:cs="Tahoma"/>
                <w:b/>
                <w:color w:val="000000"/>
                <w:sz w:val="16"/>
              </w:rPr>
              <w:t>Т "ночь"</w:t>
            </w:r>
          </w:p>
        </w:tc>
        <w:tc>
          <w:tcPr>
            <w:tcW w:w="2496" w:type="dxa"/>
            <w:tcBorders>
              <w:top w:val="single" w:sz="6" w:space="0" w:color="696969"/>
              <w:left w:val="single" w:sz="6" w:space="0" w:color="696969"/>
              <w:bottom w:val="single" w:sz="6" w:space="0" w:color="696969"/>
              <w:right w:val="single" w:sz="6" w:space="0" w:color="696969"/>
            </w:tcBorders>
          </w:tcPr>
          <w:p w14:paraId="2209AFBC" w14:textId="77777777" w:rsidR="00956C2B" w:rsidRPr="004A2088" w:rsidRDefault="00956C2B" w:rsidP="00390515">
            <w:pPr>
              <w:spacing w:after="0" w:line="240" w:lineRule="auto"/>
              <w:ind w:left="-9"/>
              <w:rPr>
                <w:rFonts w:ascii="Calibri" w:eastAsia="Calibri" w:hAnsi="Calibri" w:cs="Calibri"/>
                <w:color w:val="000000"/>
              </w:rPr>
            </w:pPr>
          </w:p>
        </w:tc>
        <w:tc>
          <w:tcPr>
            <w:tcW w:w="3118" w:type="dxa"/>
            <w:tcBorders>
              <w:top w:val="single" w:sz="6" w:space="0" w:color="696969"/>
              <w:left w:val="single" w:sz="6" w:space="0" w:color="696969"/>
              <w:bottom w:val="single" w:sz="6" w:space="0" w:color="696969"/>
              <w:right w:val="single" w:sz="6" w:space="0" w:color="696969"/>
            </w:tcBorders>
          </w:tcPr>
          <w:p w14:paraId="68A781E8" w14:textId="77777777" w:rsidR="00956C2B" w:rsidRPr="004A2088" w:rsidRDefault="00956C2B" w:rsidP="00390515">
            <w:pPr>
              <w:spacing w:after="0" w:line="240" w:lineRule="auto"/>
              <w:ind w:left="-9"/>
              <w:jc w:val="center"/>
              <w:rPr>
                <w:rFonts w:ascii="Calibri" w:eastAsia="Calibri" w:hAnsi="Calibri" w:cs="Calibri"/>
                <w:color w:val="000000"/>
              </w:rPr>
            </w:pPr>
            <w:r w:rsidRPr="004A2088">
              <w:rPr>
                <w:rFonts w:ascii="Tahoma" w:eastAsia="Tahoma" w:hAnsi="Tahoma" w:cs="Tahoma"/>
                <w:color w:val="000000"/>
                <w:sz w:val="16"/>
              </w:rPr>
              <w:t>-</w:t>
            </w:r>
          </w:p>
        </w:tc>
      </w:tr>
      <w:tr w:rsidR="00956C2B" w:rsidRPr="004A2088" w14:paraId="1035D34E" w14:textId="77777777" w:rsidTr="00390515">
        <w:trPr>
          <w:trHeight w:val="227"/>
        </w:trPr>
        <w:tc>
          <w:tcPr>
            <w:tcW w:w="3742" w:type="dxa"/>
            <w:tcBorders>
              <w:top w:val="single" w:sz="6" w:space="0" w:color="696969"/>
              <w:left w:val="single" w:sz="6" w:space="0" w:color="696969"/>
              <w:bottom w:val="single" w:sz="6" w:space="0" w:color="696969"/>
              <w:right w:val="single" w:sz="6" w:space="0" w:color="696969"/>
            </w:tcBorders>
          </w:tcPr>
          <w:p w14:paraId="24536640" w14:textId="77777777" w:rsidR="00956C2B" w:rsidRPr="004A2088" w:rsidRDefault="00956C2B" w:rsidP="00390515">
            <w:pPr>
              <w:spacing w:after="0" w:line="240" w:lineRule="auto"/>
              <w:ind w:left="-9"/>
              <w:rPr>
                <w:rFonts w:ascii="Calibri" w:eastAsia="Calibri" w:hAnsi="Calibri" w:cs="Calibri"/>
                <w:color w:val="000000"/>
              </w:rPr>
            </w:pPr>
            <w:r w:rsidRPr="004A2088">
              <w:rPr>
                <w:rFonts w:ascii="Tahoma" w:eastAsia="Tahoma" w:hAnsi="Tahoma" w:cs="Tahoma"/>
                <w:color w:val="000000"/>
                <w:sz w:val="16"/>
              </w:rPr>
              <w:t>Значность</w:t>
            </w:r>
          </w:p>
        </w:tc>
        <w:tc>
          <w:tcPr>
            <w:tcW w:w="2496" w:type="dxa"/>
            <w:tcBorders>
              <w:top w:val="single" w:sz="6" w:space="0" w:color="696969"/>
              <w:left w:val="single" w:sz="6" w:space="0" w:color="696969"/>
              <w:bottom w:val="single" w:sz="6" w:space="0" w:color="696969"/>
              <w:right w:val="single" w:sz="6" w:space="0" w:color="696969"/>
            </w:tcBorders>
          </w:tcPr>
          <w:p w14:paraId="2E867281" w14:textId="77777777" w:rsidR="00956C2B" w:rsidRPr="004A2088" w:rsidRDefault="00956C2B" w:rsidP="00390515">
            <w:pPr>
              <w:spacing w:after="0" w:line="240" w:lineRule="auto"/>
              <w:ind w:left="-9"/>
              <w:rPr>
                <w:rFonts w:ascii="Calibri" w:eastAsia="Calibri" w:hAnsi="Calibri" w:cs="Calibri"/>
                <w:color w:val="000000"/>
              </w:rPr>
            </w:pPr>
          </w:p>
        </w:tc>
        <w:tc>
          <w:tcPr>
            <w:tcW w:w="3118" w:type="dxa"/>
            <w:tcBorders>
              <w:top w:val="single" w:sz="6" w:space="0" w:color="696969"/>
              <w:left w:val="single" w:sz="6" w:space="0" w:color="696969"/>
              <w:bottom w:val="single" w:sz="6" w:space="0" w:color="696969"/>
              <w:right w:val="single" w:sz="6" w:space="0" w:color="696969"/>
            </w:tcBorders>
          </w:tcPr>
          <w:p w14:paraId="76E37CC0" w14:textId="77777777" w:rsidR="00956C2B" w:rsidRPr="004A2088" w:rsidRDefault="00956C2B" w:rsidP="00390515">
            <w:pPr>
              <w:spacing w:after="0" w:line="240" w:lineRule="auto"/>
              <w:ind w:left="-9"/>
              <w:rPr>
                <w:rFonts w:ascii="Calibri" w:eastAsia="Calibri" w:hAnsi="Calibri" w:cs="Calibri"/>
                <w:color w:val="000000"/>
              </w:rPr>
            </w:pPr>
          </w:p>
        </w:tc>
      </w:tr>
      <w:tr w:rsidR="00956C2B" w:rsidRPr="004A2088" w14:paraId="16D957D3" w14:textId="77777777" w:rsidTr="00390515">
        <w:trPr>
          <w:trHeight w:val="224"/>
        </w:trPr>
        <w:tc>
          <w:tcPr>
            <w:tcW w:w="3742" w:type="dxa"/>
            <w:tcBorders>
              <w:top w:val="single" w:sz="6" w:space="0" w:color="696969"/>
              <w:left w:val="single" w:sz="6" w:space="0" w:color="696969"/>
              <w:bottom w:val="single" w:sz="6" w:space="0" w:color="696969"/>
              <w:right w:val="single" w:sz="6" w:space="0" w:color="696969"/>
            </w:tcBorders>
          </w:tcPr>
          <w:p w14:paraId="7BF80D0E" w14:textId="77777777" w:rsidR="00956C2B" w:rsidRPr="004A2088" w:rsidRDefault="00956C2B" w:rsidP="00390515">
            <w:pPr>
              <w:spacing w:after="0" w:line="240" w:lineRule="auto"/>
              <w:ind w:left="-9"/>
              <w:rPr>
                <w:rFonts w:ascii="Calibri" w:eastAsia="Calibri" w:hAnsi="Calibri" w:cs="Calibri"/>
                <w:color w:val="000000"/>
              </w:rPr>
            </w:pPr>
            <w:r w:rsidRPr="004A2088">
              <w:rPr>
                <w:rFonts w:ascii="Tahoma" w:eastAsia="Tahoma" w:hAnsi="Tahoma" w:cs="Tahoma"/>
                <w:color w:val="000000"/>
                <w:sz w:val="16"/>
              </w:rPr>
              <w:t>Класс точности</w:t>
            </w:r>
          </w:p>
        </w:tc>
        <w:tc>
          <w:tcPr>
            <w:tcW w:w="2496" w:type="dxa"/>
            <w:tcBorders>
              <w:top w:val="single" w:sz="6" w:space="0" w:color="696969"/>
              <w:left w:val="single" w:sz="6" w:space="0" w:color="696969"/>
              <w:bottom w:val="single" w:sz="6" w:space="0" w:color="696969"/>
              <w:right w:val="single" w:sz="6" w:space="0" w:color="696969"/>
            </w:tcBorders>
          </w:tcPr>
          <w:p w14:paraId="7619DB5A" w14:textId="77777777" w:rsidR="00956C2B" w:rsidRPr="004A2088" w:rsidRDefault="00956C2B" w:rsidP="00390515">
            <w:pPr>
              <w:spacing w:after="0" w:line="240" w:lineRule="auto"/>
              <w:ind w:left="-9"/>
              <w:rPr>
                <w:rFonts w:ascii="Calibri" w:eastAsia="Calibri" w:hAnsi="Calibri" w:cs="Calibri"/>
                <w:color w:val="000000"/>
              </w:rPr>
            </w:pPr>
          </w:p>
        </w:tc>
        <w:tc>
          <w:tcPr>
            <w:tcW w:w="3118" w:type="dxa"/>
            <w:tcBorders>
              <w:top w:val="single" w:sz="6" w:space="0" w:color="696969"/>
              <w:left w:val="single" w:sz="6" w:space="0" w:color="696969"/>
              <w:bottom w:val="single" w:sz="6" w:space="0" w:color="696969"/>
              <w:right w:val="single" w:sz="6" w:space="0" w:color="696969"/>
            </w:tcBorders>
          </w:tcPr>
          <w:p w14:paraId="590102E8" w14:textId="77777777" w:rsidR="00956C2B" w:rsidRPr="004A2088" w:rsidRDefault="00956C2B" w:rsidP="00390515">
            <w:pPr>
              <w:spacing w:after="0" w:line="240" w:lineRule="auto"/>
              <w:ind w:left="-9"/>
              <w:jc w:val="center"/>
              <w:rPr>
                <w:rFonts w:ascii="Calibri" w:eastAsia="Calibri" w:hAnsi="Calibri" w:cs="Calibri"/>
                <w:color w:val="000000"/>
              </w:rPr>
            </w:pPr>
            <w:r w:rsidRPr="004A2088">
              <w:rPr>
                <w:rFonts w:ascii="Tahoma" w:eastAsia="Tahoma" w:hAnsi="Tahoma" w:cs="Tahoma"/>
                <w:color w:val="000000"/>
                <w:sz w:val="16"/>
              </w:rPr>
              <w:t>-</w:t>
            </w:r>
          </w:p>
        </w:tc>
      </w:tr>
      <w:tr w:rsidR="00956C2B" w:rsidRPr="004A2088" w14:paraId="1B165B88" w14:textId="77777777" w:rsidTr="00390515">
        <w:trPr>
          <w:trHeight w:val="227"/>
        </w:trPr>
        <w:tc>
          <w:tcPr>
            <w:tcW w:w="3742" w:type="dxa"/>
            <w:tcBorders>
              <w:top w:val="single" w:sz="6" w:space="0" w:color="696969"/>
              <w:left w:val="single" w:sz="6" w:space="0" w:color="696969"/>
              <w:bottom w:val="single" w:sz="6" w:space="0" w:color="696969"/>
              <w:right w:val="single" w:sz="6" w:space="0" w:color="696969"/>
            </w:tcBorders>
          </w:tcPr>
          <w:p w14:paraId="2B0AEF74" w14:textId="77777777" w:rsidR="00956C2B" w:rsidRPr="004A2088" w:rsidRDefault="00956C2B" w:rsidP="00390515">
            <w:pPr>
              <w:spacing w:after="0" w:line="240" w:lineRule="auto"/>
              <w:ind w:left="-9"/>
              <w:rPr>
                <w:rFonts w:ascii="Calibri" w:eastAsia="Calibri" w:hAnsi="Calibri" w:cs="Calibri"/>
                <w:color w:val="000000"/>
              </w:rPr>
            </w:pPr>
            <w:r w:rsidRPr="004A2088">
              <w:rPr>
                <w:rFonts w:ascii="Tahoma" w:eastAsia="Tahoma" w:hAnsi="Tahoma" w:cs="Tahoma"/>
                <w:color w:val="000000"/>
                <w:sz w:val="16"/>
              </w:rPr>
              <w:t>Ток, А</w:t>
            </w:r>
          </w:p>
        </w:tc>
        <w:tc>
          <w:tcPr>
            <w:tcW w:w="2496" w:type="dxa"/>
            <w:tcBorders>
              <w:top w:val="single" w:sz="6" w:space="0" w:color="696969"/>
              <w:left w:val="single" w:sz="6" w:space="0" w:color="696969"/>
              <w:bottom w:val="single" w:sz="6" w:space="0" w:color="696969"/>
              <w:right w:val="single" w:sz="6" w:space="0" w:color="696969"/>
            </w:tcBorders>
          </w:tcPr>
          <w:p w14:paraId="5D90F8A6" w14:textId="77777777" w:rsidR="00956C2B" w:rsidRPr="004A2088" w:rsidRDefault="00956C2B" w:rsidP="00390515">
            <w:pPr>
              <w:spacing w:after="0" w:line="240" w:lineRule="auto"/>
              <w:ind w:left="-9"/>
              <w:rPr>
                <w:rFonts w:ascii="Calibri" w:eastAsia="Calibri" w:hAnsi="Calibri" w:cs="Calibri"/>
                <w:color w:val="000000"/>
              </w:rPr>
            </w:pPr>
          </w:p>
        </w:tc>
        <w:tc>
          <w:tcPr>
            <w:tcW w:w="3118" w:type="dxa"/>
            <w:tcBorders>
              <w:top w:val="single" w:sz="6" w:space="0" w:color="696969"/>
              <w:left w:val="single" w:sz="6" w:space="0" w:color="696969"/>
              <w:bottom w:val="single" w:sz="6" w:space="0" w:color="696969"/>
              <w:right w:val="single" w:sz="6" w:space="0" w:color="696969"/>
            </w:tcBorders>
          </w:tcPr>
          <w:p w14:paraId="1D9FEB66" w14:textId="77777777" w:rsidR="00956C2B" w:rsidRPr="004A2088" w:rsidRDefault="00956C2B" w:rsidP="00390515">
            <w:pPr>
              <w:spacing w:after="0" w:line="240" w:lineRule="auto"/>
              <w:ind w:left="-9"/>
              <w:jc w:val="center"/>
              <w:rPr>
                <w:rFonts w:ascii="Calibri" w:eastAsia="Calibri" w:hAnsi="Calibri" w:cs="Calibri"/>
                <w:color w:val="000000"/>
              </w:rPr>
            </w:pPr>
            <w:r w:rsidRPr="004A2088">
              <w:rPr>
                <w:rFonts w:ascii="Tahoma" w:eastAsia="Tahoma" w:hAnsi="Tahoma" w:cs="Tahoma"/>
                <w:color w:val="000000"/>
                <w:sz w:val="16"/>
              </w:rPr>
              <w:t>-</w:t>
            </w:r>
          </w:p>
        </w:tc>
      </w:tr>
      <w:tr w:rsidR="00956C2B" w:rsidRPr="004A2088" w14:paraId="3168C0BB" w14:textId="77777777" w:rsidTr="00390515">
        <w:trPr>
          <w:trHeight w:val="227"/>
        </w:trPr>
        <w:tc>
          <w:tcPr>
            <w:tcW w:w="3742" w:type="dxa"/>
            <w:tcBorders>
              <w:top w:val="single" w:sz="6" w:space="0" w:color="696969"/>
              <w:left w:val="single" w:sz="6" w:space="0" w:color="696969"/>
              <w:bottom w:val="single" w:sz="6" w:space="0" w:color="696969"/>
              <w:right w:val="single" w:sz="6" w:space="0" w:color="696969"/>
            </w:tcBorders>
          </w:tcPr>
          <w:p w14:paraId="43C24214" w14:textId="77777777" w:rsidR="00956C2B" w:rsidRPr="004A2088" w:rsidRDefault="00956C2B" w:rsidP="00390515">
            <w:pPr>
              <w:spacing w:after="0" w:line="240" w:lineRule="auto"/>
              <w:ind w:left="-9"/>
              <w:rPr>
                <w:rFonts w:ascii="Calibri" w:eastAsia="Calibri" w:hAnsi="Calibri" w:cs="Calibri"/>
                <w:color w:val="000000"/>
              </w:rPr>
            </w:pPr>
            <w:r w:rsidRPr="004A2088">
              <w:rPr>
                <w:rFonts w:ascii="Tahoma" w:eastAsia="Tahoma" w:hAnsi="Tahoma" w:cs="Tahoma"/>
                <w:color w:val="000000"/>
                <w:sz w:val="16"/>
              </w:rPr>
              <w:t>Напряжение, В</w:t>
            </w:r>
          </w:p>
        </w:tc>
        <w:tc>
          <w:tcPr>
            <w:tcW w:w="2496" w:type="dxa"/>
            <w:tcBorders>
              <w:top w:val="single" w:sz="6" w:space="0" w:color="696969"/>
              <w:left w:val="single" w:sz="6" w:space="0" w:color="696969"/>
              <w:bottom w:val="single" w:sz="6" w:space="0" w:color="696969"/>
              <w:right w:val="single" w:sz="6" w:space="0" w:color="696969"/>
            </w:tcBorders>
          </w:tcPr>
          <w:p w14:paraId="0E6DD2A9" w14:textId="77777777" w:rsidR="00956C2B" w:rsidRPr="004A2088" w:rsidRDefault="00956C2B" w:rsidP="00390515">
            <w:pPr>
              <w:spacing w:after="0" w:line="240" w:lineRule="auto"/>
              <w:ind w:left="-9"/>
              <w:rPr>
                <w:rFonts w:ascii="Calibri" w:eastAsia="Calibri" w:hAnsi="Calibri" w:cs="Calibri"/>
                <w:color w:val="000000"/>
              </w:rPr>
            </w:pPr>
          </w:p>
        </w:tc>
        <w:tc>
          <w:tcPr>
            <w:tcW w:w="3118" w:type="dxa"/>
            <w:tcBorders>
              <w:top w:val="single" w:sz="6" w:space="0" w:color="696969"/>
              <w:left w:val="single" w:sz="6" w:space="0" w:color="696969"/>
              <w:bottom w:val="single" w:sz="6" w:space="0" w:color="696969"/>
              <w:right w:val="single" w:sz="6" w:space="0" w:color="696969"/>
            </w:tcBorders>
          </w:tcPr>
          <w:p w14:paraId="26374542" w14:textId="77777777" w:rsidR="00956C2B" w:rsidRPr="004A2088" w:rsidRDefault="00956C2B" w:rsidP="00390515">
            <w:pPr>
              <w:spacing w:after="0" w:line="240" w:lineRule="auto"/>
              <w:ind w:left="-9"/>
              <w:jc w:val="center"/>
              <w:rPr>
                <w:rFonts w:ascii="Calibri" w:eastAsia="Calibri" w:hAnsi="Calibri" w:cs="Calibri"/>
                <w:color w:val="000000"/>
              </w:rPr>
            </w:pPr>
            <w:r w:rsidRPr="004A2088">
              <w:rPr>
                <w:rFonts w:ascii="Tahoma" w:eastAsia="Tahoma" w:hAnsi="Tahoma" w:cs="Tahoma"/>
                <w:color w:val="000000"/>
                <w:sz w:val="16"/>
              </w:rPr>
              <w:t>-</w:t>
            </w:r>
          </w:p>
        </w:tc>
      </w:tr>
      <w:tr w:rsidR="00956C2B" w:rsidRPr="004A2088" w14:paraId="1E9D14F5" w14:textId="77777777" w:rsidTr="00390515">
        <w:trPr>
          <w:trHeight w:val="227"/>
        </w:trPr>
        <w:tc>
          <w:tcPr>
            <w:tcW w:w="3742" w:type="dxa"/>
            <w:tcBorders>
              <w:top w:val="single" w:sz="6" w:space="0" w:color="696969"/>
              <w:left w:val="single" w:sz="6" w:space="0" w:color="696969"/>
              <w:bottom w:val="single" w:sz="6" w:space="0" w:color="696969"/>
              <w:right w:val="single" w:sz="6" w:space="0" w:color="696969"/>
            </w:tcBorders>
          </w:tcPr>
          <w:p w14:paraId="1AB691EA" w14:textId="77777777" w:rsidR="00956C2B" w:rsidRPr="004A2088" w:rsidRDefault="00956C2B" w:rsidP="00390515">
            <w:pPr>
              <w:spacing w:after="0" w:line="240" w:lineRule="auto"/>
              <w:ind w:left="-9"/>
              <w:rPr>
                <w:rFonts w:ascii="Calibri" w:eastAsia="Calibri" w:hAnsi="Calibri" w:cs="Calibri"/>
                <w:color w:val="000000"/>
              </w:rPr>
            </w:pPr>
            <w:r w:rsidRPr="004A2088">
              <w:rPr>
                <w:rFonts w:ascii="Tahoma" w:eastAsia="Tahoma" w:hAnsi="Tahoma" w:cs="Tahoma"/>
                <w:color w:val="000000"/>
                <w:sz w:val="16"/>
              </w:rPr>
              <w:t>Дата выпуска</w:t>
            </w:r>
          </w:p>
        </w:tc>
        <w:tc>
          <w:tcPr>
            <w:tcW w:w="2496" w:type="dxa"/>
            <w:tcBorders>
              <w:top w:val="single" w:sz="6" w:space="0" w:color="696969"/>
              <w:left w:val="single" w:sz="6" w:space="0" w:color="696969"/>
              <w:bottom w:val="single" w:sz="6" w:space="0" w:color="696969"/>
              <w:right w:val="single" w:sz="6" w:space="0" w:color="696969"/>
            </w:tcBorders>
          </w:tcPr>
          <w:p w14:paraId="69087886" w14:textId="77777777" w:rsidR="00956C2B" w:rsidRPr="004A2088" w:rsidRDefault="00956C2B" w:rsidP="00390515">
            <w:pPr>
              <w:spacing w:after="0" w:line="240" w:lineRule="auto"/>
              <w:ind w:left="-9"/>
              <w:rPr>
                <w:rFonts w:ascii="Calibri" w:eastAsia="Calibri" w:hAnsi="Calibri" w:cs="Calibri"/>
                <w:color w:val="000000"/>
              </w:rPr>
            </w:pPr>
          </w:p>
        </w:tc>
        <w:tc>
          <w:tcPr>
            <w:tcW w:w="3118" w:type="dxa"/>
            <w:tcBorders>
              <w:top w:val="single" w:sz="6" w:space="0" w:color="696969"/>
              <w:left w:val="single" w:sz="6" w:space="0" w:color="696969"/>
              <w:bottom w:val="single" w:sz="6" w:space="0" w:color="696969"/>
              <w:right w:val="single" w:sz="6" w:space="0" w:color="696969"/>
            </w:tcBorders>
          </w:tcPr>
          <w:p w14:paraId="0504A791" w14:textId="77777777" w:rsidR="00956C2B" w:rsidRPr="004A2088" w:rsidRDefault="00956C2B" w:rsidP="00390515">
            <w:pPr>
              <w:spacing w:after="0" w:line="240" w:lineRule="auto"/>
              <w:ind w:left="-9"/>
              <w:jc w:val="center"/>
              <w:rPr>
                <w:rFonts w:ascii="Calibri" w:eastAsia="Calibri" w:hAnsi="Calibri" w:cs="Calibri"/>
                <w:color w:val="000000"/>
              </w:rPr>
            </w:pPr>
            <w:r w:rsidRPr="004A2088">
              <w:rPr>
                <w:rFonts w:ascii="Tahoma" w:eastAsia="Tahoma" w:hAnsi="Tahoma" w:cs="Tahoma"/>
                <w:color w:val="000000"/>
                <w:sz w:val="16"/>
              </w:rPr>
              <w:t>-</w:t>
            </w:r>
          </w:p>
        </w:tc>
      </w:tr>
      <w:tr w:rsidR="00956C2B" w:rsidRPr="004A2088" w14:paraId="40E56BE0" w14:textId="77777777" w:rsidTr="00390515">
        <w:trPr>
          <w:trHeight w:val="227"/>
        </w:trPr>
        <w:tc>
          <w:tcPr>
            <w:tcW w:w="3742" w:type="dxa"/>
            <w:tcBorders>
              <w:top w:val="single" w:sz="6" w:space="0" w:color="696969"/>
              <w:left w:val="single" w:sz="6" w:space="0" w:color="696969"/>
              <w:bottom w:val="single" w:sz="6" w:space="0" w:color="696969"/>
              <w:right w:val="single" w:sz="6" w:space="0" w:color="696969"/>
            </w:tcBorders>
          </w:tcPr>
          <w:p w14:paraId="0B39C616" w14:textId="77777777" w:rsidR="00956C2B" w:rsidRPr="004A2088" w:rsidRDefault="00956C2B" w:rsidP="00390515">
            <w:pPr>
              <w:spacing w:after="0" w:line="240" w:lineRule="auto"/>
              <w:ind w:left="-9"/>
              <w:rPr>
                <w:rFonts w:ascii="Calibri" w:eastAsia="Calibri" w:hAnsi="Calibri" w:cs="Calibri"/>
                <w:color w:val="000000"/>
              </w:rPr>
            </w:pPr>
            <w:r w:rsidRPr="004A2088">
              <w:rPr>
                <w:rFonts w:ascii="Tahoma" w:eastAsia="Tahoma" w:hAnsi="Tahoma" w:cs="Tahoma"/>
                <w:color w:val="000000"/>
                <w:sz w:val="16"/>
              </w:rPr>
              <w:t>Дата поверки</w:t>
            </w:r>
          </w:p>
        </w:tc>
        <w:tc>
          <w:tcPr>
            <w:tcW w:w="2496" w:type="dxa"/>
            <w:tcBorders>
              <w:top w:val="single" w:sz="6" w:space="0" w:color="696969"/>
              <w:left w:val="single" w:sz="6" w:space="0" w:color="696969"/>
              <w:bottom w:val="single" w:sz="6" w:space="0" w:color="696969"/>
              <w:right w:val="single" w:sz="6" w:space="0" w:color="696969"/>
            </w:tcBorders>
          </w:tcPr>
          <w:p w14:paraId="4270ED9E" w14:textId="77777777" w:rsidR="00956C2B" w:rsidRPr="004A2088" w:rsidRDefault="00956C2B" w:rsidP="00390515">
            <w:pPr>
              <w:spacing w:after="0" w:line="240" w:lineRule="auto"/>
              <w:ind w:left="-9"/>
              <w:rPr>
                <w:rFonts w:ascii="Calibri" w:eastAsia="Calibri" w:hAnsi="Calibri" w:cs="Calibri"/>
                <w:color w:val="000000"/>
              </w:rPr>
            </w:pPr>
          </w:p>
        </w:tc>
        <w:tc>
          <w:tcPr>
            <w:tcW w:w="3118" w:type="dxa"/>
            <w:tcBorders>
              <w:top w:val="single" w:sz="6" w:space="0" w:color="696969"/>
              <w:left w:val="single" w:sz="6" w:space="0" w:color="696969"/>
              <w:bottom w:val="single" w:sz="6" w:space="0" w:color="696969"/>
              <w:right w:val="single" w:sz="6" w:space="0" w:color="696969"/>
            </w:tcBorders>
          </w:tcPr>
          <w:p w14:paraId="0158A603" w14:textId="77777777" w:rsidR="00956C2B" w:rsidRPr="004A2088" w:rsidRDefault="00956C2B" w:rsidP="00390515">
            <w:pPr>
              <w:spacing w:after="0" w:line="240" w:lineRule="auto"/>
              <w:ind w:left="-9"/>
              <w:jc w:val="center"/>
              <w:rPr>
                <w:rFonts w:ascii="Calibri" w:eastAsia="Calibri" w:hAnsi="Calibri" w:cs="Calibri"/>
                <w:color w:val="000000"/>
              </w:rPr>
            </w:pPr>
            <w:r w:rsidRPr="004A2088">
              <w:rPr>
                <w:rFonts w:ascii="Tahoma" w:eastAsia="Tahoma" w:hAnsi="Tahoma" w:cs="Tahoma"/>
                <w:color w:val="000000"/>
                <w:sz w:val="16"/>
              </w:rPr>
              <w:t>-</w:t>
            </w:r>
          </w:p>
        </w:tc>
      </w:tr>
      <w:tr w:rsidR="00956C2B" w:rsidRPr="004A2088" w14:paraId="4762828B" w14:textId="77777777" w:rsidTr="00390515">
        <w:trPr>
          <w:trHeight w:val="227"/>
        </w:trPr>
        <w:tc>
          <w:tcPr>
            <w:tcW w:w="3742" w:type="dxa"/>
            <w:tcBorders>
              <w:top w:val="single" w:sz="6" w:space="0" w:color="696969"/>
              <w:left w:val="single" w:sz="6" w:space="0" w:color="696969"/>
              <w:bottom w:val="single" w:sz="6" w:space="0" w:color="696969"/>
              <w:right w:val="single" w:sz="6" w:space="0" w:color="696969"/>
            </w:tcBorders>
          </w:tcPr>
          <w:p w14:paraId="3C683F5A" w14:textId="77777777" w:rsidR="00956C2B" w:rsidRPr="004A2088" w:rsidRDefault="00956C2B" w:rsidP="00390515">
            <w:pPr>
              <w:spacing w:after="0" w:line="240" w:lineRule="auto"/>
              <w:ind w:left="-9"/>
              <w:rPr>
                <w:rFonts w:ascii="Calibri" w:eastAsia="Calibri" w:hAnsi="Calibri" w:cs="Calibri"/>
                <w:color w:val="000000"/>
              </w:rPr>
            </w:pPr>
            <w:r w:rsidRPr="004A2088">
              <w:rPr>
                <w:rFonts w:ascii="Tahoma" w:eastAsia="Tahoma" w:hAnsi="Tahoma" w:cs="Tahoma"/>
                <w:color w:val="000000"/>
                <w:sz w:val="16"/>
              </w:rPr>
              <w:t>Межповерочный интервал</w:t>
            </w:r>
          </w:p>
        </w:tc>
        <w:tc>
          <w:tcPr>
            <w:tcW w:w="2496" w:type="dxa"/>
            <w:tcBorders>
              <w:top w:val="single" w:sz="6" w:space="0" w:color="696969"/>
              <w:left w:val="single" w:sz="6" w:space="0" w:color="696969"/>
              <w:bottom w:val="single" w:sz="6" w:space="0" w:color="696969"/>
              <w:right w:val="single" w:sz="6" w:space="0" w:color="696969"/>
            </w:tcBorders>
          </w:tcPr>
          <w:p w14:paraId="06532FDF" w14:textId="77777777" w:rsidR="00956C2B" w:rsidRPr="004A2088" w:rsidRDefault="00956C2B" w:rsidP="00390515">
            <w:pPr>
              <w:spacing w:after="0" w:line="240" w:lineRule="auto"/>
              <w:ind w:left="-9"/>
              <w:jc w:val="center"/>
              <w:rPr>
                <w:rFonts w:ascii="Calibri" w:eastAsia="Calibri" w:hAnsi="Calibri" w:cs="Calibri"/>
                <w:color w:val="000000"/>
              </w:rPr>
            </w:pPr>
            <w:r w:rsidRPr="004A2088">
              <w:rPr>
                <w:rFonts w:ascii="Tahoma" w:eastAsia="Tahoma" w:hAnsi="Tahoma" w:cs="Tahoma"/>
                <w:color w:val="000000"/>
                <w:sz w:val="16"/>
              </w:rPr>
              <w:t>-</w:t>
            </w:r>
          </w:p>
        </w:tc>
        <w:tc>
          <w:tcPr>
            <w:tcW w:w="3118" w:type="dxa"/>
            <w:tcBorders>
              <w:top w:val="single" w:sz="6" w:space="0" w:color="696969"/>
              <w:left w:val="single" w:sz="6" w:space="0" w:color="696969"/>
              <w:bottom w:val="single" w:sz="6" w:space="0" w:color="696969"/>
              <w:right w:val="single" w:sz="6" w:space="0" w:color="696969"/>
            </w:tcBorders>
          </w:tcPr>
          <w:p w14:paraId="40603F20" w14:textId="77777777" w:rsidR="00956C2B" w:rsidRPr="004A2088" w:rsidRDefault="00956C2B" w:rsidP="00390515">
            <w:pPr>
              <w:spacing w:after="0" w:line="240" w:lineRule="auto"/>
              <w:ind w:left="-9"/>
              <w:jc w:val="center"/>
              <w:rPr>
                <w:rFonts w:ascii="Calibri" w:eastAsia="Calibri" w:hAnsi="Calibri" w:cs="Calibri"/>
                <w:color w:val="000000"/>
              </w:rPr>
            </w:pPr>
            <w:r w:rsidRPr="004A2088">
              <w:rPr>
                <w:rFonts w:ascii="Tahoma" w:eastAsia="Tahoma" w:hAnsi="Tahoma" w:cs="Tahoma"/>
                <w:color w:val="000000"/>
                <w:sz w:val="16"/>
              </w:rPr>
              <w:t>16</w:t>
            </w:r>
          </w:p>
        </w:tc>
      </w:tr>
      <w:tr w:rsidR="00956C2B" w:rsidRPr="004A2088" w14:paraId="736B22B2" w14:textId="77777777" w:rsidTr="00390515">
        <w:trPr>
          <w:trHeight w:val="227"/>
        </w:trPr>
        <w:tc>
          <w:tcPr>
            <w:tcW w:w="3742" w:type="dxa"/>
            <w:tcBorders>
              <w:top w:val="single" w:sz="6" w:space="0" w:color="696969"/>
              <w:left w:val="single" w:sz="6" w:space="0" w:color="696969"/>
              <w:bottom w:val="single" w:sz="6" w:space="0" w:color="696969"/>
              <w:right w:val="single" w:sz="6" w:space="0" w:color="696969"/>
            </w:tcBorders>
          </w:tcPr>
          <w:p w14:paraId="2936F91F" w14:textId="77777777" w:rsidR="00956C2B" w:rsidRPr="004A2088" w:rsidRDefault="00956C2B" w:rsidP="00390515">
            <w:pPr>
              <w:spacing w:after="0" w:line="240" w:lineRule="auto"/>
              <w:ind w:left="-9"/>
              <w:rPr>
                <w:rFonts w:ascii="Calibri" w:eastAsia="Calibri" w:hAnsi="Calibri" w:cs="Calibri"/>
                <w:color w:val="000000"/>
              </w:rPr>
            </w:pPr>
            <w:r w:rsidRPr="004A2088">
              <w:rPr>
                <w:rFonts w:ascii="Tahoma" w:eastAsia="Tahoma" w:hAnsi="Tahoma" w:cs="Tahoma"/>
                <w:color w:val="000000"/>
                <w:sz w:val="16"/>
              </w:rPr>
              <w:t>Дата следующей поверки</w:t>
            </w:r>
          </w:p>
        </w:tc>
        <w:tc>
          <w:tcPr>
            <w:tcW w:w="2496" w:type="dxa"/>
            <w:tcBorders>
              <w:top w:val="single" w:sz="6" w:space="0" w:color="696969"/>
              <w:left w:val="single" w:sz="6" w:space="0" w:color="696969"/>
              <w:bottom w:val="single" w:sz="6" w:space="0" w:color="696969"/>
              <w:right w:val="single" w:sz="6" w:space="0" w:color="696969"/>
            </w:tcBorders>
          </w:tcPr>
          <w:p w14:paraId="3CFFDFF2" w14:textId="77777777" w:rsidR="00956C2B" w:rsidRPr="004A2088" w:rsidRDefault="00956C2B" w:rsidP="00390515">
            <w:pPr>
              <w:spacing w:after="0" w:line="240" w:lineRule="auto"/>
              <w:ind w:left="-9"/>
              <w:rPr>
                <w:rFonts w:ascii="Calibri" w:eastAsia="Calibri" w:hAnsi="Calibri" w:cs="Calibri"/>
                <w:color w:val="000000"/>
              </w:rPr>
            </w:pPr>
          </w:p>
        </w:tc>
        <w:tc>
          <w:tcPr>
            <w:tcW w:w="3118" w:type="dxa"/>
            <w:tcBorders>
              <w:top w:val="single" w:sz="6" w:space="0" w:color="696969"/>
              <w:left w:val="single" w:sz="6" w:space="0" w:color="696969"/>
              <w:bottom w:val="single" w:sz="6" w:space="0" w:color="696969"/>
              <w:right w:val="single" w:sz="6" w:space="0" w:color="696969"/>
            </w:tcBorders>
          </w:tcPr>
          <w:p w14:paraId="3F3F1DE8" w14:textId="77777777" w:rsidR="00956C2B" w:rsidRPr="004A2088" w:rsidRDefault="00956C2B" w:rsidP="00390515">
            <w:pPr>
              <w:spacing w:after="0" w:line="240" w:lineRule="auto"/>
              <w:ind w:left="-9"/>
              <w:jc w:val="center"/>
              <w:rPr>
                <w:rFonts w:ascii="Calibri" w:eastAsia="Calibri" w:hAnsi="Calibri" w:cs="Calibri"/>
                <w:color w:val="000000"/>
              </w:rPr>
            </w:pPr>
            <w:r w:rsidRPr="004A2088">
              <w:rPr>
                <w:rFonts w:ascii="Tahoma" w:eastAsia="Tahoma" w:hAnsi="Tahoma" w:cs="Tahoma"/>
                <w:color w:val="000000"/>
                <w:sz w:val="16"/>
              </w:rPr>
              <w:t>-</w:t>
            </w:r>
          </w:p>
        </w:tc>
      </w:tr>
      <w:tr w:rsidR="00956C2B" w:rsidRPr="004A2088" w14:paraId="3A245F13" w14:textId="77777777" w:rsidTr="00390515">
        <w:trPr>
          <w:trHeight w:val="454"/>
        </w:trPr>
        <w:tc>
          <w:tcPr>
            <w:tcW w:w="3742" w:type="dxa"/>
            <w:tcBorders>
              <w:top w:val="single" w:sz="6" w:space="0" w:color="696969"/>
              <w:left w:val="single" w:sz="6" w:space="0" w:color="696969"/>
              <w:bottom w:val="single" w:sz="6" w:space="0" w:color="696969"/>
              <w:right w:val="single" w:sz="6" w:space="0" w:color="696969"/>
            </w:tcBorders>
          </w:tcPr>
          <w:p w14:paraId="701F0990" w14:textId="77777777" w:rsidR="00956C2B" w:rsidRPr="004A2088" w:rsidRDefault="00956C2B" w:rsidP="00390515">
            <w:pPr>
              <w:spacing w:after="0" w:line="240" w:lineRule="auto"/>
              <w:ind w:left="-9"/>
              <w:rPr>
                <w:rFonts w:ascii="Calibri" w:eastAsia="Calibri" w:hAnsi="Calibri" w:cs="Calibri"/>
                <w:color w:val="000000"/>
              </w:rPr>
            </w:pPr>
            <w:r w:rsidRPr="004A2088">
              <w:rPr>
                <w:rFonts w:ascii="Tahoma" w:eastAsia="Tahoma" w:hAnsi="Tahoma" w:cs="Tahoma"/>
                <w:color w:val="000000"/>
                <w:sz w:val="16"/>
              </w:rPr>
              <w:t>Информация о присоединении к интеллектуальной системе учета</w:t>
            </w:r>
          </w:p>
        </w:tc>
        <w:tc>
          <w:tcPr>
            <w:tcW w:w="2496" w:type="dxa"/>
            <w:tcBorders>
              <w:top w:val="single" w:sz="6" w:space="0" w:color="696969"/>
              <w:left w:val="single" w:sz="6" w:space="0" w:color="696969"/>
              <w:bottom w:val="single" w:sz="6" w:space="0" w:color="696969"/>
              <w:right w:val="single" w:sz="6" w:space="0" w:color="696969"/>
            </w:tcBorders>
          </w:tcPr>
          <w:p w14:paraId="71BEBFBD" w14:textId="77777777" w:rsidR="00956C2B" w:rsidRPr="004A2088" w:rsidRDefault="00956C2B" w:rsidP="00390515">
            <w:pPr>
              <w:spacing w:after="0" w:line="240" w:lineRule="auto"/>
              <w:ind w:left="-9"/>
              <w:rPr>
                <w:rFonts w:ascii="Calibri" w:eastAsia="Calibri" w:hAnsi="Calibri" w:cs="Calibri"/>
                <w:color w:val="000000"/>
              </w:rPr>
            </w:pPr>
          </w:p>
        </w:tc>
        <w:tc>
          <w:tcPr>
            <w:tcW w:w="3118" w:type="dxa"/>
            <w:tcBorders>
              <w:top w:val="single" w:sz="6" w:space="0" w:color="696969"/>
              <w:left w:val="single" w:sz="6" w:space="0" w:color="696969"/>
              <w:bottom w:val="single" w:sz="6" w:space="0" w:color="696969"/>
              <w:right w:val="single" w:sz="6" w:space="0" w:color="696969"/>
            </w:tcBorders>
            <w:vAlign w:val="center"/>
          </w:tcPr>
          <w:p w14:paraId="3DCE9B30" w14:textId="77777777" w:rsidR="00956C2B" w:rsidRPr="004A2088" w:rsidRDefault="00956C2B" w:rsidP="00390515">
            <w:pPr>
              <w:spacing w:after="0" w:line="240" w:lineRule="auto"/>
              <w:ind w:left="-9"/>
              <w:jc w:val="center"/>
              <w:rPr>
                <w:rFonts w:ascii="Calibri" w:eastAsia="Calibri" w:hAnsi="Calibri" w:cs="Calibri"/>
                <w:color w:val="000000"/>
              </w:rPr>
            </w:pPr>
            <w:r w:rsidRPr="004A2088">
              <w:rPr>
                <w:rFonts w:ascii="Tahoma" w:eastAsia="Tahoma" w:hAnsi="Tahoma" w:cs="Tahoma"/>
                <w:color w:val="000000"/>
                <w:sz w:val="16"/>
              </w:rPr>
              <w:t>-</w:t>
            </w:r>
          </w:p>
        </w:tc>
      </w:tr>
      <w:tr w:rsidR="00956C2B" w:rsidRPr="004A2088" w14:paraId="74EA6B47" w14:textId="77777777" w:rsidTr="00390515">
        <w:trPr>
          <w:trHeight w:val="227"/>
        </w:trPr>
        <w:tc>
          <w:tcPr>
            <w:tcW w:w="3742" w:type="dxa"/>
            <w:tcBorders>
              <w:top w:val="single" w:sz="6" w:space="0" w:color="696969"/>
              <w:left w:val="single" w:sz="6" w:space="0" w:color="696969"/>
              <w:bottom w:val="single" w:sz="6" w:space="0" w:color="696969"/>
              <w:right w:val="single" w:sz="6" w:space="0" w:color="696969"/>
            </w:tcBorders>
          </w:tcPr>
          <w:p w14:paraId="20601F31" w14:textId="77777777" w:rsidR="00956C2B" w:rsidRPr="004A2088" w:rsidRDefault="00956C2B" w:rsidP="00390515">
            <w:pPr>
              <w:spacing w:after="0" w:line="240" w:lineRule="auto"/>
              <w:ind w:left="-9"/>
              <w:rPr>
                <w:rFonts w:ascii="Calibri" w:eastAsia="Calibri" w:hAnsi="Calibri" w:cs="Calibri"/>
                <w:color w:val="000000"/>
              </w:rPr>
            </w:pPr>
            <w:r w:rsidRPr="004A2088">
              <w:rPr>
                <w:rFonts w:ascii="Tahoma" w:eastAsia="Tahoma" w:hAnsi="Tahoma" w:cs="Tahoma"/>
                <w:color w:val="000000"/>
                <w:sz w:val="16"/>
              </w:rPr>
              <w:t>Находится в собственности</w:t>
            </w:r>
          </w:p>
        </w:tc>
        <w:tc>
          <w:tcPr>
            <w:tcW w:w="2496" w:type="dxa"/>
            <w:tcBorders>
              <w:top w:val="single" w:sz="6" w:space="0" w:color="696969"/>
              <w:left w:val="single" w:sz="6" w:space="0" w:color="696969"/>
              <w:bottom w:val="single" w:sz="6" w:space="0" w:color="696969"/>
              <w:right w:val="single" w:sz="6" w:space="0" w:color="696969"/>
            </w:tcBorders>
          </w:tcPr>
          <w:p w14:paraId="229952A0" w14:textId="77777777" w:rsidR="00956C2B" w:rsidRPr="004A2088" w:rsidRDefault="00956C2B" w:rsidP="00390515">
            <w:pPr>
              <w:spacing w:after="0" w:line="240" w:lineRule="auto"/>
              <w:ind w:left="-9"/>
              <w:rPr>
                <w:rFonts w:ascii="Calibri" w:eastAsia="Calibri" w:hAnsi="Calibri" w:cs="Calibri"/>
                <w:color w:val="000000"/>
              </w:rPr>
            </w:pPr>
          </w:p>
        </w:tc>
        <w:tc>
          <w:tcPr>
            <w:tcW w:w="3118" w:type="dxa"/>
            <w:tcBorders>
              <w:top w:val="single" w:sz="6" w:space="0" w:color="696969"/>
              <w:left w:val="single" w:sz="6" w:space="0" w:color="696969"/>
              <w:bottom w:val="single" w:sz="6" w:space="0" w:color="696969"/>
              <w:right w:val="single" w:sz="6" w:space="0" w:color="696969"/>
            </w:tcBorders>
          </w:tcPr>
          <w:p w14:paraId="6F0383F6" w14:textId="77777777" w:rsidR="00956C2B" w:rsidRPr="004A2088" w:rsidRDefault="00956C2B" w:rsidP="00390515">
            <w:pPr>
              <w:spacing w:after="0" w:line="240" w:lineRule="auto"/>
              <w:ind w:left="-9"/>
              <w:jc w:val="center"/>
              <w:rPr>
                <w:rFonts w:ascii="Calibri" w:eastAsia="Calibri" w:hAnsi="Calibri" w:cs="Calibri"/>
                <w:color w:val="000000"/>
              </w:rPr>
            </w:pPr>
            <w:r w:rsidRPr="004A2088">
              <w:rPr>
                <w:rFonts w:ascii="Tahoma" w:eastAsia="Tahoma" w:hAnsi="Tahoma" w:cs="Tahoma"/>
                <w:color w:val="000000"/>
                <w:sz w:val="16"/>
              </w:rPr>
              <w:t>-</w:t>
            </w:r>
          </w:p>
        </w:tc>
      </w:tr>
      <w:tr w:rsidR="00956C2B" w:rsidRPr="004A2088" w14:paraId="2F8EA03C" w14:textId="77777777" w:rsidTr="00390515">
        <w:trPr>
          <w:trHeight w:val="227"/>
        </w:trPr>
        <w:tc>
          <w:tcPr>
            <w:tcW w:w="3742" w:type="dxa"/>
            <w:tcBorders>
              <w:top w:val="single" w:sz="6" w:space="0" w:color="696969"/>
              <w:left w:val="single" w:sz="6" w:space="0" w:color="696969"/>
              <w:bottom w:val="single" w:sz="6" w:space="0" w:color="696969"/>
              <w:right w:val="single" w:sz="6" w:space="0" w:color="696969"/>
            </w:tcBorders>
          </w:tcPr>
          <w:p w14:paraId="602266D2" w14:textId="77777777" w:rsidR="00956C2B" w:rsidRPr="004A2088" w:rsidRDefault="00956C2B" w:rsidP="00390515">
            <w:pPr>
              <w:spacing w:after="0" w:line="240" w:lineRule="auto"/>
              <w:ind w:left="-9"/>
              <w:rPr>
                <w:rFonts w:ascii="Calibri" w:eastAsia="Calibri" w:hAnsi="Calibri" w:cs="Calibri"/>
                <w:color w:val="000000"/>
              </w:rPr>
            </w:pPr>
            <w:r w:rsidRPr="004A2088">
              <w:rPr>
                <w:rFonts w:ascii="Tahoma" w:eastAsia="Tahoma" w:hAnsi="Tahoma" w:cs="Tahoma"/>
                <w:color w:val="000000"/>
                <w:sz w:val="16"/>
              </w:rPr>
              <w:t>Номер СИМ–карты/шлюза</w:t>
            </w:r>
          </w:p>
        </w:tc>
        <w:tc>
          <w:tcPr>
            <w:tcW w:w="2496" w:type="dxa"/>
            <w:tcBorders>
              <w:top w:val="single" w:sz="6" w:space="0" w:color="696969"/>
              <w:left w:val="single" w:sz="6" w:space="0" w:color="696969"/>
              <w:bottom w:val="single" w:sz="6" w:space="0" w:color="696969"/>
              <w:right w:val="single" w:sz="6" w:space="0" w:color="696969"/>
            </w:tcBorders>
          </w:tcPr>
          <w:p w14:paraId="22CF7303" w14:textId="77777777" w:rsidR="00956C2B" w:rsidRPr="004A2088" w:rsidRDefault="00956C2B" w:rsidP="00390515">
            <w:pPr>
              <w:spacing w:after="0" w:line="240" w:lineRule="auto"/>
              <w:ind w:left="-9"/>
              <w:rPr>
                <w:rFonts w:ascii="Calibri" w:eastAsia="Calibri" w:hAnsi="Calibri" w:cs="Calibri"/>
                <w:color w:val="000000"/>
              </w:rPr>
            </w:pPr>
          </w:p>
        </w:tc>
        <w:tc>
          <w:tcPr>
            <w:tcW w:w="3118" w:type="dxa"/>
            <w:tcBorders>
              <w:top w:val="single" w:sz="6" w:space="0" w:color="696969"/>
              <w:left w:val="single" w:sz="6" w:space="0" w:color="696969"/>
              <w:bottom w:val="single" w:sz="6" w:space="0" w:color="696969"/>
              <w:right w:val="single" w:sz="6" w:space="0" w:color="696969"/>
            </w:tcBorders>
          </w:tcPr>
          <w:p w14:paraId="0B7C0313" w14:textId="77777777" w:rsidR="00956C2B" w:rsidRPr="004A2088" w:rsidRDefault="00956C2B" w:rsidP="00390515">
            <w:pPr>
              <w:spacing w:after="0" w:line="240" w:lineRule="auto"/>
              <w:ind w:left="-9"/>
              <w:jc w:val="center"/>
              <w:rPr>
                <w:rFonts w:ascii="Calibri" w:eastAsia="Calibri" w:hAnsi="Calibri" w:cs="Calibri"/>
                <w:color w:val="000000"/>
              </w:rPr>
            </w:pPr>
            <w:r w:rsidRPr="004A2088">
              <w:rPr>
                <w:rFonts w:ascii="Tahoma" w:eastAsia="Tahoma" w:hAnsi="Tahoma" w:cs="Tahoma"/>
                <w:color w:val="000000"/>
                <w:sz w:val="16"/>
              </w:rPr>
              <w:t>-</w:t>
            </w:r>
          </w:p>
        </w:tc>
      </w:tr>
      <w:tr w:rsidR="00956C2B" w:rsidRPr="004A2088" w14:paraId="708B77BB" w14:textId="77777777" w:rsidTr="00390515">
        <w:trPr>
          <w:trHeight w:val="567"/>
        </w:trPr>
        <w:tc>
          <w:tcPr>
            <w:tcW w:w="3742" w:type="dxa"/>
            <w:tcBorders>
              <w:top w:val="single" w:sz="6" w:space="0" w:color="696969"/>
              <w:left w:val="single" w:sz="6" w:space="0" w:color="696969"/>
              <w:bottom w:val="single" w:sz="6" w:space="0" w:color="696969"/>
              <w:right w:val="single" w:sz="6" w:space="0" w:color="696969"/>
            </w:tcBorders>
          </w:tcPr>
          <w:p w14:paraId="0DA5D758" w14:textId="77777777" w:rsidR="00956C2B" w:rsidRPr="004A2088" w:rsidRDefault="00956C2B" w:rsidP="00390515">
            <w:pPr>
              <w:spacing w:after="0" w:line="237" w:lineRule="auto"/>
              <w:ind w:left="-9"/>
              <w:rPr>
                <w:rFonts w:ascii="Calibri" w:eastAsia="Calibri" w:hAnsi="Calibri" w:cs="Calibri"/>
                <w:color w:val="000000"/>
              </w:rPr>
            </w:pPr>
            <w:r w:rsidRPr="004A2088">
              <w:rPr>
                <w:rFonts w:ascii="Tahoma" w:eastAsia="Tahoma" w:hAnsi="Tahoma" w:cs="Tahoma"/>
                <w:color w:val="000000"/>
                <w:sz w:val="16"/>
              </w:rPr>
              <w:t>Оттиск поверителя соответствует в свидетельстве о поверке и (или) записи в</w:t>
            </w:r>
          </w:p>
          <w:p w14:paraId="2E4311A1" w14:textId="77777777" w:rsidR="00956C2B" w:rsidRPr="004A2088" w:rsidRDefault="00956C2B" w:rsidP="00390515">
            <w:pPr>
              <w:spacing w:after="0" w:line="240" w:lineRule="auto"/>
              <w:ind w:left="-9"/>
              <w:rPr>
                <w:rFonts w:ascii="Calibri" w:eastAsia="Calibri" w:hAnsi="Calibri" w:cs="Calibri"/>
                <w:color w:val="000000"/>
              </w:rPr>
            </w:pPr>
            <w:r w:rsidRPr="004A2088">
              <w:rPr>
                <w:rFonts w:ascii="Tahoma" w:eastAsia="Tahoma" w:hAnsi="Tahoma" w:cs="Tahoma"/>
                <w:color w:val="000000"/>
                <w:sz w:val="16"/>
              </w:rPr>
              <w:t>паспорте (формуляре)</w:t>
            </w:r>
          </w:p>
        </w:tc>
        <w:tc>
          <w:tcPr>
            <w:tcW w:w="2496" w:type="dxa"/>
            <w:tcBorders>
              <w:top w:val="single" w:sz="6" w:space="0" w:color="696969"/>
              <w:left w:val="single" w:sz="6" w:space="0" w:color="696969"/>
              <w:bottom w:val="single" w:sz="6" w:space="0" w:color="696969"/>
              <w:right w:val="single" w:sz="6" w:space="0" w:color="696969"/>
            </w:tcBorders>
          </w:tcPr>
          <w:p w14:paraId="5E080BFA" w14:textId="77777777" w:rsidR="00956C2B" w:rsidRPr="004A2088" w:rsidRDefault="00956C2B" w:rsidP="00390515">
            <w:pPr>
              <w:spacing w:after="0" w:line="240" w:lineRule="auto"/>
              <w:ind w:left="-9"/>
              <w:rPr>
                <w:rFonts w:ascii="Calibri" w:eastAsia="Calibri" w:hAnsi="Calibri" w:cs="Calibri"/>
                <w:color w:val="000000"/>
              </w:rPr>
            </w:pPr>
          </w:p>
        </w:tc>
        <w:tc>
          <w:tcPr>
            <w:tcW w:w="3118" w:type="dxa"/>
            <w:tcBorders>
              <w:top w:val="single" w:sz="6" w:space="0" w:color="696969"/>
              <w:left w:val="single" w:sz="6" w:space="0" w:color="696969"/>
              <w:bottom w:val="single" w:sz="6" w:space="0" w:color="696969"/>
              <w:right w:val="single" w:sz="6" w:space="0" w:color="696969"/>
            </w:tcBorders>
            <w:vAlign w:val="center"/>
          </w:tcPr>
          <w:p w14:paraId="75C06263" w14:textId="77777777" w:rsidR="00956C2B" w:rsidRPr="004A2088" w:rsidRDefault="00956C2B" w:rsidP="00390515">
            <w:pPr>
              <w:spacing w:after="0" w:line="240" w:lineRule="auto"/>
              <w:ind w:left="-9"/>
              <w:jc w:val="center"/>
              <w:rPr>
                <w:rFonts w:ascii="Calibri" w:eastAsia="Calibri" w:hAnsi="Calibri" w:cs="Calibri"/>
                <w:color w:val="000000"/>
              </w:rPr>
            </w:pPr>
            <w:r w:rsidRPr="004A2088">
              <w:rPr>
                <w:rFonts w:ascii="Tahoma" w:eastAsia="Tahoma" w:hAnsi="Tahoma" w:cs="Tahoma"/>
                <w:color w:val="000000"/>
                <w:sz w:val="16"/>
              </w:rPr>
              <w:t>-</w:t>
            </w:r>
          </w:p>
        </w:tc>
      </w:tr>
      <w:tr w:rsidR="00956C2B" w:rsidRPr="004A2088" w14:paraId="4AE790F6" w14:textId="77777777" w:rsidTr="00390515">
        <w:trPr>
          <w:trHeight w:val="227"/>
        </w:trPr>
        <w:tc>
          <w:tcPr>
            <w:tcW w:w="3742" w:type="dxa"/>
            <w:tcBorders>
              <w:top w:val="single" w:sz="6" w:space="0" w:color="696969"/>
              <w:left w:val="single" w:sz="6" w:space="0" w:color="696969"/>
              <w:bottom w:val="single" w:sz="6" w:space="0" w:color="696969"/>
              <w:right w:val="single" w:sz="6" w:space="0" w:color="696969"/>
            </w:tcBorders>
          </w:tcPr>
          <w:p w14:paraId="317D463B" w14:textId="77777777" w:rsidR="00956C2B" w:rsidRPr="004A2088" w:rsidRDefault="00956C2B" w:rsidP="00390515">
            <w:pPr>
              <w:spacing w:after="0" w:line="240" w:lineRule="auto"/>
              <w:ind w:left="-9"/>
              <w:rPr>
                <w:rFonts w:ascii="Calibri" w:eastAsia="Calibri" w:hAnsi="Calibri" w:cs="Calibri"/>
                <w:color w:val="000000"/>
              </w:rPr>
            </w:pPr>
            <w:r w:rsidRPr="004A2088">
              <w:rPr>
                <w:rFonts w:ascii="Tahoma" w:eastAsia="Tahoma" w:hAnsi="Tahoma" w:cs="Tahoma"/>
                <w:color w:val="000000"/>
                <w:sz w:val="16"/>
              </w:rPr>
              <w:t>Тип/№ пломбы</w:t>
            </w:r>
          </w:p>
        </w:tc>
        <w:tc>
          <w:tcPr>
            <w:tcW w:w="2496" w:type="dxa"/>
            <w:tcBorders>
              <w:top w:val="single" w:sz="6" w:space="0" w:color="696969"/>
              <w:left w:val="single" w:sz="6" w:space="0" w:color="696969"/>
              <w:bottom w:val="single" w:sz="6" w:space="0" w:color="696969"/>
              <w:right w:val="single" w:sz="6" w:space="0" w:color="696969"/>
            </w:tcBorders>
          </w:tcPr>
          <w:p w14:paraId="2DFC24AB" w14:textId="77777777" w:rsidR="00956C2B" w:rsidRPr="004A2088" w:rsidRDefault="00956C2B" w:rsidP="00390515">
            <w:pPr>
              <w:spacing w:after="0" w:line="240" w:lineRule="auto"/>
              <w:ind w:left="-9"/>
              <w:rPr>
                <w:rFonts w:ascii="Calibri" w:eastAsia="Calibri" w:hAnsi="Calibri" w:cs="Calibri"/>
                <w:color w:val="000000"/>
              </w:rPr>
            </w:pPr>
          </w:p>
        </w:tc>
        <w:tc>
          <w:tcPr>
            <w:tcW w:w="3118" w:type="dxa"/>
            <w:tcBorders>
              <w:top w:val="single" w:sz="6" w:space="0" w:color="696969"/>
              <w:left w:val="single" w:sz="6" w:space="0" w:color="696969"/>
              <w:bottom w:val="single" w:sz="6" w:space="0" w:color="696969"/>
              <w:right w:val="single" w:sz="6" w:space="0" w:color="696969"/>
            </w:tcBorders>
          </w:tcPr>
          <w:p w14:paraId="3D1788CA" w14:textId="77777777" w:rsidR="00956C2B" w:rsidRPr="004A2088" w:rsidRDefault="00956C2B" w:rsidP="00390515">
            <w:pPr>
              <w:spacing w:after="0" w:line="240" w:lineRule="auto"/>
              <w:ind w:left="-9"/>
              <w:jc w:val="center"/>
              <w:rPr>
                <w:rFonts w:ascii="Calibri" w:eastAsia="Calibri" w:hAnsi="Calibri" w:cs="Calibri"/>
                <w:color w:val="000000"/>
              </w:rPr>
            </w:pPr>
            <w:r w:rsidRPr="004A2088">
              <w:rPr>
                <w:rFonts w:ascii="Tahoma" w:eastAsia="Tahoma" w:hAnsi="Tahoma" w:cs="Tahoma"/>
                <w:color w:val="000000"/>
                <w:sz w:val="16"/>
              </w:rPr>
              <w:t>-</w:t>
            </w:r>
          </w:p>
        </w:tc>
      </w:tr>
    </w:tbl>
    <w:p w14:paraId="30B11691" w14:textId="77777777" w:rsidR="00956C2B" w:rsidRPr="004A2088" w:rsidRDefault="00956C2B" w:rsidP="00956C2B">
      <w:pPr>
        <w:spacing w:after="234" w:line="248" w:lineRule="auto"/>
        <w:ind w:left="-9" w:right="40"/>
        <w:rPr>
          <w:rFonts w:ascii="Calibri" w:eastAsia="Calibri" w:hAnsi="Calibri" w:cs="Calibri"/>
          <w:color w:val="000000"/>
          <w:lang w:eastAsia="ru-RU"/>
        </w:rPr>
      </w:pPr>
      <w:r w:rsidRPr="004A2088">
        <w:rPr>
          <w:rFonts w:ascii="Tahoma" w:eastAsia="Tahoma" w:hAnsi="Tahoma" w:cs="Tahoma"/>
          <w:color w:val="000000"/>
          <w:sz w:val="18"/>
          <w:lang w:eastAsia="ru-RU"/>
        </w:rPr>
        <w:t>Указание мест на приборе учета, где установлены контрольные одноразовые номерные пломбы (контрольные пломбы) / Место установки контрольных пломб и знаков визуального контроля:, установленных на день начала проверки, а также вновь установленных (если они менялись в ходе проверки)</w:t>
      </w:r>
    </w:p>
    <w:p w14:paraId="14BB936B" w14:textId="77777777" w:rsidR="00956C2B" w:rsidRPr="004A2088" w:rsidRDefault="00956C2B" w:rsidP="00956C2B">
      <w:pPr>
        <w:spacing w:after="227" w:line="259" w:lineRule="auto"/>
        <w:ind w:left="-9" w:right="-8"/>
        <w:rPr>
          <w:rFonts w:ascii="Calibri" w:eastAsia="Calibri" w:hAnsi="Calibri" w:cs="Calibri"/>
          <w:color w:val="000000"/>
          <w:lang w:eastAsia="ru-RU"/>
        </w:rPr>
      </w:pPr>
      <w:r w:rsidRPr="004A2088">
        <w:rPr>
          <w:rFonts w:ascii="Calibri" w:eastAsia="Calibri" w:hAnsi="Calibri" w:cs="Calibri"/>
          <w:noProof/>
          <w:color w:val="000000"/>
          <w:lang w:eastAsia="ru-RU"/>
        </w:rPr>
        <w:lastRenderedPageBreak/>
        <mc:AlternateContent>
          <mc:Choice Requires="wpg">
            <w:drawing>
              <wp:inline distT="0" distB="0" distL="0" distR="0" wp14:anchorId="33EEC944" wp14:editId="6AABFE75">
                <wp:extent cx="6058255" cy="45719"/>
                <wp:effectExtent l="19050" t="0" r="38100" b="31115"/>
                <wp:docPr id="7060" name="Group 7060"/>
                <wp:cNvGraphicFramePr/>
                <a:graphic xmlns:a="http://schemas.openxmlformats.org/drawingml/2006/main">
                  <a:graphicData uri="http://schemas.microsoft.com/office/word/2010/wordprocessingGroup">
                    <wpg:wgp>
                      <wpg:cNvGrpSpPr/>
                      <wpg:grpSpPr>
                        <a:xfrm flipV="1">
                          <a:off x="0" y="0"/>
                          <a:ext cx="6058255" cy="45719"/>
                          <a:chOff x="0" y="0"/>
                          <a:chExt cx="6767957" cy="8763"/>
                        </a:xfrm>
                      </wpg:grpSpPr>
                      <wps:wsp>
                        <wps:cNvPr id="846" name="Shape 846"/>
                        <wps:cNvSpPr/>
                        <wps:spPr>
                          <a:xfrm>
                            <a:off x="0" y="0"/>
                            <a:ext cx="6767957" cy="0"/>
                          </a:xfrm>
                          <a:custGeom>
                            <a:avLst/>
                            <a:gdLst/>
                            <a:ahLst/>
                            <a:cxnLst/>
                            <a:rect l="0" t="0" r="0" b="0"/>
                            <a:pathLst>
                              <a:path w="6767957">
                                <a:moveTo>
                                  <a:pt x="0" y="0"/>
                                </a:moveTo>
                                <a:lnTo>
                                  <a:pt x="6767957" y="0"/>
                                </a:lnTo>
                              </a:path>
                            </a:pathLst>
                          </a:custGeom>
                          <a:noFill/>
                          <a:ln w="8763" cap="sq" cmpd="sng" algn="ctr">
                            <a:solidFill>
                              <a:srgbClr val="000000"/>
                            </a:solidFill>
                            <a:prstDash val="solid"/>
                            <a:miter lim="127000"/>
                          </a:ln>
                          <a:effectLst/>
                        </wps:spPr>
                        <wps:bodyPr/>
                      </wps:wsp>
                    </wpg:wgp>
                  </a:graphicData>
                </a:graphic>
              </wp:inline>
            </w:drawing>
          </mc:Choice>
          <mc:Fallback>
            <w:pict>
              <v:group w14:anchorId="2F23CF35" id="Group 7060" o:spid="_x0000_s1026" style="width:477.05pt;height:3.6pt;flip:y;mso-position-horizontal-relative:char;mso-position-vertical-relative:line" coordsize="67679,8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">
                <v:shape id="Shape 846" o:spid="_x0000_s1027" style="position:absolute;width:67679;height:0;visibility:visible;mso-wrap-style:square;v-text-anchor:top" coordsize="676795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" path="m,l6767957,e" filled="f" strokeweight=".69pt">
                  <v:stroke miterlimit="83231f" joinstyle="miter" endcap="square"/>
                  <v:path arrowok="t" textboxrect="0,0,6767957,0"/>
                </v:shape>
                <w10:anchorlock/>
              </v:group>
            </w:pict>
          </mc:Fallback>
        </mc:AlternateContent>
      </w:r>
    </w:p>
    <w:p w14:paraId="7B132212" w14:textId="77777777" w:rsidR="00956C2B" w:rsidRPr="004A2088" w:rsidRDefault="00956C2B" w:rsidP="00956C2B">
      <w:pPr>
        <w:spacing w:after="113" w:line="259" w:lineRule="auto"/>
        <w:ind w:left="-9" w:right="-8"/>
        <w:rPr>
          <w:rFonts w:ascii="Calibri" w:eastAsia="Calibri" w:hAnsi="Calibri" w:cs="Calibri"/>
          <w:color w:val="000000"/>
          <w:lang w:eastAsia="ru-RU"/>
        </w:rPr>
      </w:pPr>
      <w:r w:rsidRPr="004A2088">
        <w:rPr>
          <w:rFonts w:ascii="Calibri" w:eastAsia="Calibri" w:hAnsi="Calibri" w:cs="Calibri"/>
          <w:noProof/>
          <w:color w:val="000000"/>
          <w:lang w:eastAsia="ru-RU"/>
        </w:rPr>
        <mc:AlternateContent>
          <mc:Choice Requires="wpg">
            <w:drawing>
              <wp:inline distT="0" distB="0" distL="0" distR="0" wp14:anchorId="634DB6A7" wp14:editId="376510F1">
                <wp:extent cx="6109462" cy="45719"/>
                <wp:effectExtent l="19050" t="19050" r="43815" b="0"/>
                <wp:docPr id="7061" name="Group 7061"/>
                <wp:cNvGraphicFramePr/>
                <a:graphic xmlns:a="http://schemas.openxmlformats.org/drawingml/2006/main">
                  <a:graphicData uri="http://schemas.microsoft.com/office/word/2010/wordprocessingGroup">
                    <wpg:wgp>
                      <wpg:cNvGrpSpPr/>
                      <wpg:grpSpPr>
                        <a:xfrm>
                          <a:off x="0" y="0"/>
                          <a:ext cx="6109462" cy="45719"/>
                          <a:chOff x="0" y="0"/>
                          <a:chExt cx="6767957" cy="8763"/>
                        </a:xfrm>
                      </wpg:grpSpPr>
                      <wps:wsp>
                        <wps:cNvPr id="847" name="Shape 847"/>
                        <wps:cNvSpPr/>
                        <wps:spPr>
                          <a:xfrm>
                            <a:off x="0" y="0"/>
                            <a:ext cx="6767957" cy="0"/>
                          </a:xfrm>
                          <a:custGeom>
                            <a:avLst/>
                            <a:gdLst/>
                            <a:ahLst/>
                            <a:cxnLst/>
                            <a:rect l="0" t="0" r="0" b="0"/>
                            <a:pathLst>
                              <a:path w="6767957">
                                <a:moveTo>
                                  <a:pt x="0" y="0"/>
                                </a:moveTo>
                                <a:lnTo>
                                  <a:pt x="6767957" y="0"/>
                                </a:lnTo>
                              </a:path>
                            </a:pathLst>
                          </a:custGeom>
                          <a:noFill/>
                          <a:ln w="8763" cap="sq" cmpd="sng" algn="ctr">
                            <a:solidFill>
                              <a:srgbClr val="000000"/>
                            </a:solidFill>
                            <a:prstDash val="solid"/>
                            <a:miter lim="127000"/>
                          </a:ln>
                          <a:effectLst/>
                        </wps:spPr>
                        <wps:bodyPr/>
                      </wps:wsp>
                    </wpg:wgp>
                  </a:graphicData>
                </a:graphic>
              </wp:inline>
            </w:drawing>
          </mc:Choice>
          <mc:Fallback>
            <w:pict>
              <v:group w14:anchorId="4418CA09" id="Group 7061" o:spid="_x0000_s1026" style="width:481.05pt;height:3.6pt;mso-position-horizontal-relative:char;mso-position-vertical-relative:line" coordsize="67679,8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">
                <v:shape id="Shape 847" o:spid="_x0000_s1027" style="position:absolute;width:67679;height:0;visibility:visible;mso-wrap-style:square;v-text-anchor:top" coordsize="676795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" path="m,l6767957,e" filled="f" strokeweight=".69pt">
                  <v:stroke miterlimit="83231f" joinstyle="miter" endcap="square"/>
                  <v:path arrowok="t" textboxrect="0,0,6767957,0"/>
                </v:shape>
                <w10:anchorlock/>
              </v:group>
            </w:pict>
          </mc:Fallback>
        </mc:AlternateContent>
      </w:r>
    </w:p>
    <w:tbl>
      <w:tblPr>
        <w:tblStyle w:val="TableGrid"/>
        <w:tblW w:w="9642" w:type="dxa"/>
        <w:tblInd w:w="-19" w:type="dxa"/>
        <w:tblCellMar>
          <w:top w:w="5" w:type="dxa"/>
          <w:right w:w="36" w:type="dxa"/>
        </w:tblCellMar>
        <w:tblLook w:val="04A0" w:firstRow="1" w:lastRow="0" w:firstColumn="1" w:lastColumn="0" w:noHBand="0" w:noVBand="1"/>
      </w:tblPr>
      <w:tblGrid>
        <w:gridCol w:w="1742"/>
        <w:gridCol w:w="1540"/>
        <w:gridCol w:w="1536"/>
        <w:gridCol w:w="1743"/>
        <w:gridCol w:w="3081"/>
      </w:tblGrid>
      <w:tr w:rsidR="00956C2B" w:rsidRPr="004A2088" w14:paraId="3B6515FA" w14:textId="77777777" w:rsidTr="00390515">
        <w:trPr>
          <w:trHeight w:val="233"/>
        </w:trPr>
        <w:tc>
          <w:tcPr>
            <w:tcW w:w="1742" w:type="dxa"/>
            <w:tcBorders>
              <w:top w:val="single" w:sz="6" w:space="0" w:color="696969"/>
              <w:left w:val="single" w:sz="6" w:space="0" w:color="696969"/>
              <w:bottom w:val="single" w:sz="6" w:space="0" w:color="696969"/>
              <w:right w:val="nil"/>
            </w:tcBorders>
          </w:tcPr>
          <w:p w14:paraId="280F0134" w14:textId="77777777" w:rsidR="00956C2B" w:rsidRPr="004A2088" w:rsidRDefault="00956C2B" w:rsidP="00390515">
            <w:pPr>
              <w:spacing w:after="0" w:line="240" w:lineRule="auto"/>
              <w:ind w:left="-9"/>
              <w:rPr>
                <w:rFonts w:ascii="Calibri" w:eastAsia="Calibri" w:hAnsi="Calibri" w:cs="Calibri"/>
                <w:color w:val="000000"/>
              </w:rPr>
            </w:pPr>
            <w:r w:rsidRPr="004A2088">
              <w:rPr>
                <w:rFonts w:ascii="Tahoma" w:eastAsia="Tahoma" w:hAnsi="Tahoma" w:cs="Tahoma"/>
                <w:b/>
                <w:color w:val="000000"/>
                <w:sz w:val="16"/>
              </w:rPr>
              <w:t>Наименование присо</w:t>
            </w:r>
          </w:p>
        </w:tc>
        <w:tc>
          <w:tcPr>
            <w:tcW w:w="1539" w:type="dxa"/>
            <w:tcBorders>
              <w:top w:val="single" w:sz="6" w:space="0" w:color="696969"/>
              <w:left w:val="nil"/>
              <w:bottom w:val="single" w:sz="6" w:space="0" w:color="696969"/>
              <w:right w:val="single" w:sz="6" w:space="0" w:color="696969"/>
            </w:tcBorders>
          </w:tcPr>
          <w:p w14:paraId="62ADFAAF" w14:textId="77777777" w:rsidR="00956C2B" w:rsidRPr="004A2088" w:rsidRDefault="00956C2B" w:rsidP="00390515">
            <w:pPr>
              <w:spacing w:after="0" w:line="240" w:lineRule="auto"/>
              <w:ind w:left="-9"/>
              <w:rPr>
                <w:rFonts w:ascii="Calibri" w:eastAsia="Calibri" w:hAnsi="Calibri" w:cs="Calibri"/>
                <w:color w:val="000000"/>
              </w:rPr>
            </w:pPr>
            <w:r w:rsidRPr="004A2088">
              <w:rPr>
                <w:rFonts w:ascii="Tahoma" w:eastAsia="Tahoma" w:hAnsi="Tahoma" w:cs="Tahoma"/>
                <w:b/>
                <w:color w:val="000000"/>
                <w:sz w:val="16"/>
              </w:rPr>
              <w:t>единения</w:t>
            </w:r>
          </w:p>
        </w:tc>
        <w:tc>
          <w:tcPr>
            <w:tcW w:w="6360" w:type="dxa"/>
            <w:gridSpan w:val="3"/>
            <w:tcBorders>
              <w:top w:val="single" w:sz="6" w:space="0" w:color="696969"/>
              <w:left w:val="single" w:sz="6" w:space="0" w:color="696969"/>
              <w:bottom w:val="single" w:sz="6" w:space="0" w:color="696969"/>
              <w:right w:val="single" w:sz="6" w:space="0" w:color="696969"/>
            </w:tcBorders>
          </w:tcPr>
          <w:p w14:paraId="477700C3" w14:textId="77777777" w:rsidR="00956C2B" w:rsidRPr="004A2088" w:rsidRDefault="00956C2B" w:rsidP="00390515">
            <w:pPr>
              <w:spacing w:after="0" w:line="240" w:lineRule="auto"/>
              <w:ind w:left="-9"/>
              <w:rPr>
                <w:rFonts w:ascii="Calibri" w:eastAsia="Calibri" w:hAnsi="Calibri" w:cs="Calibri"/>
                <w:color w:val="000000"/>
              </w:rPr>
            </w:pPr>
          </w:p>
        </w:tc>
      </w:tr>
      <w:tr w:rsidR="00956C2B" w:rsidRPr="004A2088" w14:paraId="68C194FC" w14:textId="77777777" w:rsidTr="00390515">
        <w:trPr>
          <w:trHeight w:val="233"/>
        </w:trPr>
        <w:tc>
          <w:tcPr>
            <w:tcW w:w="1742" w:type="dxa"/>
            <w:tcBorders>
              <w:top w:val="single" w:sz="6" w:space="0" w:color="696969"/>
              <w:left w:val="single" w:sz="6" w:space="0" w:color="696969"/>
              <w:bottom w:val="single" w:sz="6" w:space="0" w:color="696969"/>
              <w:right w:val="nil"/>
            </w:tcBorders>
          </w:tcPr>
          <w:p w14:paraId="3008E932" w14:textId="77777777" w:rsidR="00956C2B" w:rsidRPr="004A2088" w:rsidRDefault="00956C2B" w:rsidP="00390515">
            <w:pPr>
              <w:spacing w:after="0" w:line="240" w:lineRule="auto"/>
              <w:ind w:left="-9"/>
              <w:rPr>
                <w:rFonts w:ascii="Calibri" w:eastAsia="Calibri" w:hAnsi="Calibri" w:cs="Calibri"/>
                <w:color w:val="000000"/>
              </w:rPr>
            </w:pPr>
            <w:r w:rsidRPr="004A2088">
              <w:rPr>
                <w:rFonts w:ascii="Tahoma" w:eastAsia="Tahoma" w:hAnsi="Tahoma" w:cs="Tahoma"/>
                <w:color w:val="000000"/>
                <w:sz w:val="16"/>
              </w:rPr>
              <w:t>Центр питания</w:t>
            </w:r>
          </w:p>
        </w:tc>
        <w:tc>
          <w:tcPr>
            <w:tcW w:w="1539" w:type="dxa"/>
            <w:tcBorders>
              <w:top w:val="single" w:sz="6" w:space="0" w:color="696969"/>
              <w:left w:val="nil"/>
              <w:bottom w:val="single" w:sz="6" w:space="0" w:color="696969"/>
              <w:right w:val="single" w:sz="6" w:space="0" w:color="696969"/>
            </w:tcBorders>
          </w:tcPr>
          <w:p w14:paraId="60E6E0AE" w14:textId="77777777" w:rsidR="00956C2B" w:rsidRPr="004A2088" w:rsidRDefault="00956C2B" w:rsidP="00390515">
            <w:pPr>
              <w:spacing w:after="0" w:line="240" w:lineRule="auto"/>
              <w:ind w:left="-9"/>
              <w:rPr>
                <w:rFonts w:ascii="Calibri" w:eastAsia="Calibri" w:hAnsi="Calibri" w:cs="Calibri"/>
                <w:color w:val="000000"/>
              </w:rPr>
            </w:pPr>
          </w:p>
        </w:tc>
        <w:tc>
          <w:tcPr>
            <w:tcW w:w="6360" w:type="dxa"/>
            <w:gridSpan w:val="3"/>
            <w:tcBorders>
              <w:top w:val="single" w:sz="6" w:space="0" w:color="696969"/>
              <w:left w:val="single" w:sz="6" w:space="0" w:color="696969"/>
              <w:bottom w:val="single" w:sz="6" w:space="0" w:color="696969"/>
              <w:right w:val="single" w:sz="6" w:space="0" w:color="696969"/>
            </w:tcBorders>
          </w:tcPr>
          <w:p w14:paraId="144651EC" w14:textId="77777777" w:rsidR="00956C2B" w:rsidRPr="004A2088" w:rsidRDefault="00956C2B" w:rsidP="00390515">
            <w:pPr>
              <w:spacing w:after="0" w:line="240" w:lineRule="auto"/>
              <w:ind w:left="-9"/>
              <w:rPr>
                <w:rFonts w:ascii="Calibri" w:eastAsia="Calibri" w:hAnsi="Calibri" w:cs="Calibri"/>
                <w:color w:val="000000"/>
              </w:rPr>
            </w:pPr>
          </w:p>
        </w:tc>
      </w:tr>
      <w:tr w:rsidR="00956C2B" w:rsidRPr="004A2088" w14:paraId="6950E88D" w14:textId="77777777" w:rsidTr="00390515">
        <w:trPr>
          <w:trHeight w:val="295"/>
        </w:trPr>
        <w:tc>
          <w:tcPr>
            <w:tcW w:w="1742" w:type="dxa"/>
            <w:tcBorders>
              <w:top w:val="single" w:sz="6" w:space="0" w:color="696969"/>
              <w:left w:val="single" w:sz="6" w:space="0" w:color="696969"/>
              <w:bottom w:val="single" w:sz="6" w:space="0" w:color="696969"/>
              <w:right w:val="single" w:sz="6" w:space="0" w:color="696969"/>
            </w:tcBorders>
          </w:tcPr>
          <w:p w14:paraId="657D87F9" w14:textId="77777777" w:rsidR="00956C2B" w:rsidRPr="004A2088" w:rsidRDefault="00956C2B" w:rsidP="00390515">
            <w:pPr>
              <w:spacing w:after="0" w:line="240" w:lineRule="auto"/>
              <w:ind w:left="-9"/>
              <w:rPr>
                <w:rFonts w:ascii="Calibri" w:eastAsia="Calibri" w:hAnsi="Calibri" w:cs="Calibri"/>
                <w:color w:val="000000"/>
              </w:rPr>
            </w:pPr>
            <w:r w:rsidRPr="004A2088">
              <w:rPr>
                <w:rFonts w:ascii="Tahoma" w:eastAsia="Tahoma" w:hAnsi="Tahoma" w:cs="Tahoma"/>
                <w:color w:val="000000"/>
                <w:sz w:val="16"/>
              </w:rPr>
              <w:t>Фидер 10 (6) кВ</w:t>
            </w:r>
          </w:p>
        </w:tc>
        <w:tc>
          <w:tcPr>
            <w:tcW w:w="3076" w:type="dxa"/>
            <w:gridSpan w:val="2"/>
            <w:tcBorders>
              <w:top w:val="single" w:sz="6" w:space="0" w:color="696969"/>
              <w:left w:val="single" w:sz="6" w:space="0" w:color="696969"/>
              <w:bottom w:val="single" w:sz="6" w:space="0" w:color="696969"/>
              <w:right w:val="single" w:sz="6" w:space="0" w:color="696969"/>
            </w:tcBorders>
          </w:tcPr>
          <w:p w14:paraId="1BD64209" w14:textId="77777777" w:rsidR="00956C2B" w:rsidRPr="004A2088" w:rsidRDefault="00956C2B" w:rsidP="00390515">
            <w:pPr>
              <w:spacing w:after="0" w:line="240" w:lineRule="auto"/>
              <w:ind w:left="-9"/>
              <w:rPr>
                <w:rFonts w:ascii="Calibri" w:eastAsia="Calibri" w:hAnsi="Calibri" w:cs="Calibri"/>
                <w:color w:val="000000"/>
              </w:rPr>
            </w:pPr>
          </w:p>
        </w:tc>
        <w:tc>
          <w:tcPr>
            <w:tcW w:w="1743" w:type="dxa"/>
            <w:tcBorders>
              <w:top w:val="single" w:sz="6" w:space="0" w:color="696969"/>
              <w:left w:val="single" w:sz="6" w:space="0" w:color="696969"/>
              <w:bottom w:val="single" w:sz="6" w:space="0" w:color="696969"/>
              <w:right w:val="single" w:sz="6" w:space="0" w:color="696969"/>
            </w:tcBorders>
          </w:tcPr>
          <w:p w14:paraId="05B0204D" w14:textId="77777777" w:rsidR="00956C2B" w:rsidRPr="004A2088" w:rsidRDefault="00956C2B" w:rsidP="00390515">
            <w:pPr>
              <w:spacing w:after="0" w:line="240" w:lineRule="auto"/>
              <w:ind w:left="-9"/>
              <w:rPr>
                <w:rFonts w:ascii="Calibri" w:eastAsia="Calibri" w:hAnsi="Calibri" w:cs="Calibri"/>
                <w:color w:val="000000"/>
              </w:rPr>
            </w:pPr>
            <w:r w:rsidRPr="004A2088">
              <w:rPr>
                <w:rFonts w:ascii="Tahoma" w:eastAsia="Tahoma" w:hAnsi="Tahoma" w:cs="Tahoma"/>
                <w:color w:val="000000"/>
                <w:sz w:val="16"/>
              </w:rPr>
              <w:t>ТП (КТП)</w:t>
            </w:r>
          </w:p>
        </w:tc>
        <w:tc>
          <w:tcPr>
            <w:tcW w:w="3079" w:type="dxa"/>
            <w:tcBorders>
              <w:top w:val="single" w:sz="6" w:space="0" w:color="696969"/>
              <w:left w:val="single" w:sz="6" w:space="0" w:color="696969"/>
              <w:bottom w:val="single" w:sz="6" w:space="0" w:color="696969"/>
              <w:right w:val="single" w:sz="6" w:space="0" w:color="696969"/>
            </w:tcBorders>
          </w:tcPr>
          <w:p w14:paraId="50D3D2F5" w14:textId="77777777" w:rsidR="00956C2B" w:rsidRPr="004A2088" w:rsidRDefault="00956C2B" w:rsidP="00390515">
            <w:pPr>
              <w:spacing w:after="0" w:line="240" w:lineRule="auto"/>
              <w:ind w:left="-9"/>
              <w:rPr>
                <w:rFonts w:ascii="Calibri" w:eastAsia="Calibri" w:hAnsi="Calibri" w:cs="Calibri"/>
                <w:color w:val="000000"/>
              </w:rPr>
            </w:pPr>
          </w:p>
        </w:tc>
      </w:tr>
      <w:tr w:rsidR="00956C2B" w:rsidRPr="004A2088" w14:paraId="15D70301" w14:textId="77777777" w:rsidTr="00390515">
        <w:trPr>
          <w:trHeight w:val="230"/>
        </w:trPr>
        <w:tc>
          <w:tcPr>
            <w:tcW w:w="1742" w:type="dxa"/>
            <w:tcBorders>
              <w:top w:val="single" w:sz="6" w:space="0" w:color="696969"/>
              <w:left w:val="single" w:sz="6" w:space="0" w:color="696969"/>
              <w:bottom w:val="single" w:sz="6" w:space="0" w:color="696969"/>
              <w:right w:val="single" w:sz="6" w:space="0" w:color="696969"/>
            </w:tcBorders>
          </w:tcPr>
          <w:p w14:paraId="5FF66A79" w14:textId="77777777" w:rsidR="00956C2B" w:rsidRPr="004A2088" w:rsidRDefault="00956C2B" w:rsidP="00390515">
            <w:pPr>
              <w:spacing w:after="0" w:line="240" w:lineRule="auto"/>
              <w:ind w:left="-9"/>
              <w:rPr>
                <w:rFonts w:ascii="Calibri" w:eastAsia="Calibri" w:hAnsi="Calibri" w:cs="Calibri"/>
                <w:color w:val="000000"/>
              </w:rPr>
            </w:pPr>
            <w:r w:rsidRPr="004A2088">
              <w:rPr>
                <w:rFonts w:ascii="Tahoma" w:eastAsia="Tahoma" w:hAnsi="Tahoma" w:cs="Tahoma"/>
                <w:color w:val="000000"/>
                <w:sz w:val="16"/>
              </w:rPr>
              <w:t>Фидер 0,4 кВ</w:t>
            </w:r>
          </w:p>
        </w:tc>
        <w:tc>
          <w:tcPr>
            <w:tcW w:w="3076" w:type="dxa"/>
            <w:gridSpan w:val="2"/>
            <w:tcBorders>
              <w:top w:val="single" w:sz="6" w:space="0" w:color="696969"/>
              <w:left w:val="single" w:sz="6" w:space="0" w:color="696969"/>
              <w:bottom w:val="single" w:sz="6" w:space="0" w:color="696969"/>
              <w:right w:val="single" w:sz="6" w:space="0" w:color="696969"/>
            </w:tcBorders>
          </w:tcPr>
          <w:p w14:paraId="0B5F8A76" w14:textId="77777777" w:rsidR="00956C2B" w:rsidRPr="004A2088" w:rsidRDefault="00956C2B" w:rsidP="00390515">
            <w:pPr>
              <w:spacing w:after="0" w:line="240" w:lineRule="auto"/>
              <w:ind w:left="-9"/>
              <w:rPr>
                <w:rFonts w:ascii="Calibri" w:eastAsia="Calibri" w:hAnsi="Calibri" w:cs="Calibri"/>
                <w:color w:val="000000"/>
              </w:rPr>
            </w:pPr>
          </w:p>
        </w:tc>
        <w:tc>
          <w:tcPr>
            <w:tcW w:w="1743" w:type="dxa"/>
            <w:tcBorders>
              <w:top w:val="single" w:sz="6" w:space="0" w:color="696969"/>
              <w:left w:val="single" w:sz="6" w:space="0" w:color="696969"/>
              <w:bottom w:val="single" w:sz="6" w:space="0" w:color="696969"/>
              <w:right w:val="single" w:sz="6" w:space="0" w:color="696969"/>
            </w:tcBorders>
          </w:tcPr>
          <w:p w14:paraId="6B4F96EC" w14:textId="77777777" w:rsidR="00956C2B" w:rsidRPr="004A2088" w:rsidRDefault="00956C2B" w:rsidP="00390515">
            <w:pPr>
              <w:spacing w:after="0" w:line="240" w:lineRule="auto"/>
              <w:ind w:left="-9"/>
              <w:rPr>
                <w:rFonts w:ascii="Calibri" w:eastAsia="Calibri" w:hAnsi="Calibri" w:cs="Calibri"/>
                <w:color w:val="000000"/>
              </w:rPr>
            </w:pPr>
            <w:r w:rsidRPr="004A2088">
              <w:rPr>
                <w:rFonts w:ascii="Tahoma" w:eastAsia="Tahoma" w:hAnsi="Tahoma" w:cs="Tahoma"/>
                <w:color w:val="000000"/>
                <w:sz w:val="16"/>
              </w:rPr>
              <w:t>Опора 0,4 кВ</w:t>
            </w:r>
          </w:p>
        </w:tc>
        <w:tc>
          <w:tcPr>
            <w:tcW w:w="3079" w:type="dxa"/>
            <w:tcBorders>
              <w:top w:val="single" w:sz="6" w:space="0" w:color="696969"/>
              <w:left w:val="single" w:sz="6" w:space="0" w:color="696969"/>
              <w:bottom w:val="single" w:sz="6" w:space="0" w:color="696969"/>
              <w:right w:val="single" w:sz="6" w:space="0" w:color="696969"/>
            </w:tcBorders>
          </w:tcPr>
          <w:p w14:paraId="675DD591" w14:textId="77777777" w:rsidR="00956C2B" w:rsidRPr="004A2088" w:rsidRDefault="00956C2B" w:rsidP="00390515">
            <w:pPr>
              <w:spacing w:after="0" w:line="240" w:lineRule="auto"/>
              <w:ind w:left="-9"/>
              <w:rPr>
                <w:rFonts w:ascii="Calibri" w:eastAsia="Calibri" w:hAnsi="Calibri" w:cs="Calibri"/>
                <w:color w:val="000000"/>
              </w:rPr>
            </w:pPr>
          </w:p>
        </w:tc>
      </w:tr>
      <w:tr w:rsidR="00956C2B" w:rsidRPr="004A2088" w14:paraId="10A38BC1" w14:textId="77777777" w:rsidTr="00390515">
        <w:trPr>
          <w:trHeight w:val="233"/>
        </w:trPr>
        <w:tc>
          <w:tcPr>
            <w:tcW w:w="3282" w:type="dxa"/>
            <w:gridSpan w:val="2"/>
            <w:tcBorders>
              <w:top w:val="single" w:sz="6" w:space="0" w:color="696969"/>
              <w:left w:val="single" w:sz="6" w:space="0" w:color="696969"/>
              <w:bottom w:val="single" w:sz="6" w:space="0" w:color="696969"/>
              <w:right w:val="single" w:sz="6" w:space="0" w:color="696969"/>
            </w:tcBorders>
          </w:tcPr>
          <w:p w14:paraId="749B0358" w14:textId="77777777" w:rsidR="00956C2B" w:rsidRPr="004A2088" w:rsidRDefault="00956C2B" w:rsidP="00390515">
            <w:pPr>
              <w:spacing w:after="0" w:line="240" w:lineRule="auto"/>
              <w:ind w:left="-9"/>
              <w:rPr>
                <w:rFonts w:ascii="Calibri" w:eastAsia="Calibri" w:hAnsi="Calibri" w:cs="Calibri"/>
                <w:color w:val="000000"/>
              </w:rPr>
            </w:pPr>
            <w:r w:rsidRPr="004A2088">
              <w:rPr>
                <w:rFonts w:ascii="Tahoma" w:eastAsia="Tahoma" w:hAnsi="Tahoma" w:cs="Tahoma"/>
                <w:color w:val="000000"/>
                <w:sz w:val="16"/>
              </w:rPr>
              <w:t>Характеристика помещения</w:t>
            </w:r>
          </w:p>
        </w:tc>
        <w:tc>
          <w:tcPr>
            <w:tcW w:w="6360" w:type="dxa"/>
            <w:gridSpan w:val="3"/>
            <w:tcBorders>
              <w:top w:val="single" w:sz="6" w:space="0" w:color="696969"/>
              <w:left w:val="single" w:sz="6" w:space="0" w:color="696969"/>
              <w:bottom w:val="single" w:sz="6" w:space="0" w:color="696969"/>
              <w:right w:val="single" w:sz="6" w:space="0" w:color="696969"/>
            </w:tcBorders>
          </w:tcPr>
          <w:p w14:paraId="79DC39D5" w14:textId="77777777" w:rsidR="00956C2B" w:rsidRPr="004A2088" w:rsidRDefault="00956C2B" w:rsidP="00390515">
            <w:pPr>
              <w:spacing w:after="0" w:line="240" w:lineRule="auto"/>
              <w:ind w:left="-9"/>
              <w:rPr>
                <w:rFonts w:ascii="Calibri" w:eastAsia="Calibri" w:hAnsi="Calibri" w:cs="Calibri"/>
                <w:color w:val="000000"/>
              </w:rPr>
            </w:pPr>
          </w:p>
        </w:tc>
      </w:tr>
      <w:tr w:rsidR="00956C2B" w:rsidRPr="004A2088" w14:paraId="2F0A1809" w14:textId="77777777" w:rsidTr="00390515">
        <w:trPr>
          <w:trHeight w:val="233"/>
        </w:trPr>
        <w:tc>
          <w:tcPr>
            <w:tcW w:w="3282" w:type="dxa"/>
            <w:gridSpan w:val="2"/>
            <w:tcBorders>
              <w:top w:val="single" w:sz="6" w:space="0" w:color="696969"/>
              <w:left w:val="single" w:sz="6" w:space="0" w:color="696969"/>
              <w:bottom w:val="single" w:sz="6" w:space="0" w:color="696969"/>
              <w:right w:val="single" w:sz="6" w:space="0" w:color="696969"/>
            </w:tcBorders>
          </w:tcPr>
          <w:p w14:paraId="6D3529D3" w14:textId="77777777" w:rsidR="00956C2B" w:rsidRPr="004A2088" w:rsidRDefault="00956C2B" w:rsidP="00390515">
            <w:pPr>
              <w:spacing w:after="0" w:line="240" w:lineRule="auto"/>
              <w:ind w:left="-9"/>
              <w:rPr>
                <w:rFonts w:ascii="Calibri" w:eastAsia="Calibri" w:hAnsi="Calibri" w:cs="Calibri"/>
                <w:color w:val="000000"/>
              </w:rPr>
            </w:pPr>
            <w:r w:rsidRPr="004A2088">
              <w:rPr>
                <w:rFonts w:ascii="Tahoma" w:eastAsia="Tahoma" w:hAnsi="Tahoma" w:cs="Tahoma"/>
                <w:color w:val="000000"/>
                <w:sz w:val="16"/>
              </w:rPr>
              <w:t>Коммутационный аппар</w:t>
            </w:r>
            <w:r w:rsidRPr="000564DB">
              <w:rPr>
                <w:rFonts w:ascii="Tahoma" w:eastAsia="Tahoma" w:hAnsi="Tahoma" w:cs="Tahoma"/>
                <w:color w:val="000000"/>
                <w:sz w:val="16"/>
              </w:rPr>
              <w:t>ат</w:t>
            </w:r>
            <w:r w:rsidRPr="004A2088">
              <w:rPr>
                <w:rFonts w:ascii="Tahoma" w:eastAsia="Tahoma" w:hAnsi="Tahoma" w:cs="Tahoma"/>
                <w:color w:val="000000"/>
                <w:sz w:val="16"/>
              </w:rPr>
              <w:t xml:space="preserve"> до прибора учета</w:t>
            </w:r>
          </w:p>
        </w:tc>
        <w:tc>
          <w:tcPr>
            <w:tcW w:w="6360" w:type="dxa"/>
            <w:gridSpan w:val="3"/>
            <w:tcBorders>
              <w:top w:val="single" w:sz="6" w:space="0" w:color="696969"/>
              <w:left w:val="single" w:sz="6" w:space="0" w:color="696969"/>
              <w:bottom w:val="single" w:sz="6" w:space="0" w:color="696969"/>
              <w:right w:val="single" w:sz="6" w:space="0" w:color="696969"/>
            </w:tcBorders>
          </w:tcPr>
          <w:p w14:paraId="2B928521" w14:textId="77777777" w:rsidR="00956C2B" w:rsidRPr="004A2088" w:rsidRDefault="00956C2B" w:rsidP="00390515">
            <w:pPr>
              <w:spacing w:after="0" w:line="240" w:lineRule="auto"/>
              <w:ind w:left="-9"/>
              <w:rPr>
                <w:rFonts w:ascii="Calibri" w:eastAsia="Calibri" w:hAnsi="Calibri" w:cs="Calibri"/>
                <w:color w:val="000000"/>
              </w:rPr>
            </w:pPr>
          </w:p>
        </w:tc>
      </w:tr>
    </w:tbl>
    <w:p w14:paraId="3148CAF7" w14:textId="77777777" w:rsidR="00956C2B" w:rsidRPr="004A2088" w:rsidRDefault="00956C2B" w:rsidP="00956C2B">
      <w:pPr>
        <w:spacing w:after="121" w:line="259" w:lineRule="auto"/>
        <w:ind w:left="-9" w:right="106"/>
        <w:jc w:val="center"/>
        <w:rPr>
          <w:rFonts w:ascii="Calibri" w:eastAsia="Calibri" w:hAnsi="Calibri" w:cs="Calibri"/>
          <w:color w:val="000000"/>
          <w:lang w:eastAsia="ru-RU"/>
        </w:rPr>
      </w:pPr>
      <w:r w:rsidRPr="004A2088">
        <w:rPr>
          <w:rFonts w:ascii="Arial" w:eastAsia="Arial" w:hAnsi="Arial" w:cs="Arial"/>
          <w:color w:val="000000"/>
          <w:sz w:val="20"/>
          <w:lang w:eastAsia="ru-RU"/>
        </w:rPr>
        <w:t>Страница 1 из 2</w:t>
      </w:r>
    </w:p>
    <w:p w14:paraId="509F3A53" w14:textId="77777777" w:rsidR="00956C2B" w:rsidRPr="004A2088" w:rsidRDefault="00956C2B" w:rsidP="00956C2B">
      <w:pPr>
        <w:spacing w:after="0" w:line="259" w:lineRule="auto"/>
        <w:ind w:left="-9"/>
        <w:jc w:val="center"/>
        <w:rPr>
          <w:rFonts w:ascii="Calibri" w:eastAsia="Calibri" w:hAnsi="Calibri" w:cs="Calibri"/>
          <w:color w:val="000000"/>
          <w:lang w:eastAsia="ru-RU"/>
        </w:rPr>
      </w:pPr>
      <w:r w:rsidRPr="004A2088">
        <w:rPr>
          <w:rFonts w:ascii="Tahoma" w:eastAsia="Tahoma" w:hAnsi="Tahoma" w:cs="Tahoma"/>
          <w:b/>
          <w:color w:val="000000"/>
          <w:sz w:val="18"/>
          <w:lang w:eastAsia="ru-RU"/>
        </w:rPr>
        <w:t>РЕЗУЛЬТАТЫ ПРОВЕРКИ</w:t>
      </w:r>
    </w:p>
    <w:p w14:paraId="078D5EC4" w14:textId="77777777" w:rsidR="00956C2B" w:rsidRPr="004A2088" w:rsidRDefault="00956C2B" w:rsidP="00956C2B">
      <w:pPr>
        <w:spacing w:after="109" w:line="248" w:lineRule="auto"/>
        <w:ind w:left="-9" w:right="40"/>
        <w:rPr>
          <w:rFonts w:ascii="Calibri" w:eastAsia="Calibri" w:hAnsi="Calibri" w:cs="Calibri"/>
          <w:color w:val="000000"/>
          <w:lang w:eastAsia="ru-RU"/>
        </w:rPr>
      </w:pPr>
      <w:r w:rsidRPr="004A2088">
        <w:rPr>
          <w:rFonts w:ascii="Tahoma" w:eastAsia="Tahoma" w:hAnsi="Tahoma" w:cs="Tahoma"/>
          <w:color w:val="000000"/>
          <w:sz w:val="18"/>
          <w:lang w:eastAsia="ru-RU"/>
        </w:rPr>
        <w:t>Заключение о вводе или об отказе от ввода прибора учета в эксплуатацию с указанием причин такого отказа (пригодности или непригодности для расчетов за потребленную электроэнергию):</w:t>
      </w:r>
    </w:p>
    <w:p w14:paraId="55794C29" w14:textId="77777777" w:rsidR="00956C2B" w:rsidRPr="004A2088" w:rsidRDefault="00956C2B" w:rsidP="00956C2B">
      <w:pPr>
        <w:spacing w:after="227" w:line="259" w:lineRule="auto"/>
        <w:ind w:left="-9" w:right="-8"/>
        <w:rPr>
          <w:rFonts w:ascii="Calibri" w:eastAsia="Calibri" w:hAnsi="Calibri" w:cs="Calibri"/>
          <w:color w:val="000000"/>
          <w:lang w:eastAsia="ru-RU"/>
        </w:rPr>
      </w:pPr>
      <w:r w:rsidRPr="004A2088">
        <w:rPr>
          <w:rFonts w:ascii="Calibri" w:eastAsia="Calibri" w:hAnsi="Calibri" w:cs="Calibri"/>
          <w:noProof/>
          <w:color w:val="000000"/>
          <w:lang w:eastAsia="ru-RU"/>
        </w:rPr>
        <mc:AlternateContent>
          <mc:Choice Requires="wpg">
            <w:drawing>
              <wp:inline distT="0" distB="0" distL="0" distR="0" wp14:anchorId="3B47B316" wp14:editId="48AE1C0C">
                <wp:extent cx="6189929" cy="66777"/>
                <wp:effectExtent l="19050" t="19050" r="40005" b="0"/>
                <wp:docPr id="5701" name="Group 5701"/>
                <wp:cNvGraphicFramePr/>
                <a:graphic xmlns:a="http://schemas.openxmlformats.org/drawingml/2006/main">
                  <a:graphicData uri="http://schemas.microsoft.com/office/word/2010/wordprocessingGroup">
                    <wpg:wgp>
                      <wpg:cNvGrpSpPr/>
                      <wpg:grpSpPr>
                        <a:xfrm>
                          <a:off x="0" y="0"/>
                          <a:ext cx="6189929" cy="66777"/>
                          <a:chOff x="0" y="0"/>
                          <a:chExt cx="6767957" cy="8763"/>
                        </a:xfrm>
                      </wpg:grpSpPr>
                      <wps:wsp>
                        <wps:cNvPr id="922" name="Shape 922"/>
                        <wps:cNvSpPr/>
                        <wps:spPr>
                          <a:xfrm>
                            <a:off x="0" y="0"/>
                            <a:ext cx="6767957" cy="0"/>
                          </a:xfrm>
                          <a:custGeom>
                            <a:avLst/>
                            <a:gdLst/>
                            <a:ahLst/>
                            <a:cxnLst/>
                            <a:rect l="0" t="0" r="0" b="0"/>
                            <a:pathLst>
                              <a:path w="6767957">
                                <a:moveTo>
                                  <a:pt x="0" y="0"/>
                                </a:moveTo>
                                <a:lnTo>
                                  <a:pt x="6767957" y="0"/>
                                </a:lnTo>
                              </a:path>
                            </a:pathLst>
                          </a:custGeom>
                          <a:noFill/>
                          <a:ln w="8763" cap="sq" cmpd="sng" algn="ctr">
                            <a:solidFill>
                              <a:srgbClr val="000000"/>
                            </a:solidFill>
                            <a:prstDash val="solid"/>
                            <a:miter lim="127000"/>
                          </a:ln>
                          <a:effectLst/>
                        </wps:spPr>
                        <wps:bodyPr/>
                      </wps:wsp>
                    </wpg:wgp>
                  </a:graphicData>
                </a:graphic>
              </wp:inline>
            </w:drawing>
          </mc:Choice>
          <mc:Fallback>
            <w:pict>
              <v:group w14:anchorId="44411B68" id="Group 5701" o:spid="_x0000_s1026" style="width:487.4pt;height:5.25pt;mso-position-horizontal-relative:char;mso-position-vertical-relative:line" coordsize="67679,8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">
                <v:shape id="Shape 922" o:spid="_x0000_s1027" style="position:absolute;width:67679;height:0;visibility:visible;mso-wrap-style:square;v-text-anchor:top" coordsize="676795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" path="m,l6767957,e" filled="f" strokeweight=".69pt">
                  <v:stroke miterlimit="83231f" joinstyle="miter" endcap="square"/>
                  <v:path arrowok="t" textboxrect="0,0,6767957,0"/>
                </v:shape>
                <w10:anchorlock/>
              </v:group>
            </w:pict>
          </mc:Fallback>
        </mc:AlternateContent>
      </w:r>
    </w:p>
    <w:p w14:paraId="296B9B42" w14:textId="77777777" w:rsidR="00956C2B" w:rsidRPr="004A2088" w:rsidRDefault="00956C2B" w:rsidP="00956C2B">
      <w:pPr>
        <w:spacing w:after="99" w:line="259" w:lineRule="auto"/>
        <w:ind w:left="-9" w:right="-8"/>
        <w:rPr>
          <w:rFonts w:ascii="Calibri" w:eastAsia="Calibri" w:hAnsi="Calibri" w:cs="Calibri"/>
          <w:color w:val="000000"/>
          <w:lang w:eastAsia="ru-RU"/>
        </w:rPr>
      </w:pPr>
      <w:r w:rsidRPr="004A2088">
        <w:rPr>
          <w:rFonts w:ascii="Calibri" w:eastAsia="Calibri" w:hAnsi="Calibri" w:cs="Calibri"/>
          <w:noProof/>
          <w:color w:val="000000"/>
          <w:lang w:eastAsia="ru-RU"/>
        </w:rPr>
        <mc:AlternateContent>
          <mc:Choice Requires="wpg">
            <w:drawing>
              <wp:inline distT="0" distB="0" distL="0" distR="0" wp14:anchorId="5A76D605" wp14:editId="1BFD599B">
                <wp:extent cx="6211874" cy="74092"/>
                <wp:effectExtent l="19050" t="19050" r="36830" b="0"/>
                <wp:docPr id="5704" name="Group 5704"/>
                <wp:cNvGraphicFramePr/>
                <a:graphic xmlns:a="http://schemas.openxmlformats.org/drawingml/2006/main">
                  <a:graphicData uri="http://schemas.microsoft.com/office/word/2010/wordprocessingGroup">
                    <wpg:wgp>
                      <wpg:cNvGrpSpPr/>
                      <wpg:grpSpPr>
                        <a:xfrm>
                          <a:off x="0" y="0"/>
                          <a:ext cx="6211874" cy="74092"/>
                          <a:chOff x="0" y="0"/>
                          <a:chExt cx="6767957" cy="8763"/>
                        </a:xfrm>
                      </wpg:grpSpPr>
                      <wps:wsp>
                        <wps:cNvPr id="927" name="Shape 927"/>
                        <wps:cNvSpPr/>
                        <wps:spPr>
                          <a:xfrm>
                            <a:off x="0" y="0"/>
                            <a:ext cx="6767957" cy="0"/>
                          </a:xfrm>
                          <a:custGeom>
                            <a:avLst/>
                            <a:gdLst/>
                            <a:ahLst/>
                            <a:cxnLst/>
                            <a:rect l="0" t="0" r="0" b="0"/>
                            <a:pathLst>
                              <a:path w="6767957">
                                <a:moveTo>
                                  <a:pt x="0" y="0"/>
                                </a:moveTo>
                                <a:lnTo>
                                  <a:pt x="6767957" y="0"/>
                                </a:lnTo>
                              </a:path>
                            </a:pathLst>
                          </a:custGeom>
                          <a:noFill/>
                          <a:ln w="8763" cap="sq" cmpd="sng" algn="ctr">
                            <a:solidFill>
                              <a:srgbClr val="000000"/>
                            </a:solidFill>
                            <a:prstDash val="solid"/>
                            <a:miter lim="127000"/>
                          </a:ln>
                          <a:effectLst/>
                        </wps:spPr>
                        <wps:bodyPr/>
                      </wps:wsp>
                    </wpg:wgp>
                  </a:graphicData>
                </a:graphic>
              </wp:inline>
            </w:drawing>
          </mc:Choice>
          <mc:Fallback>
            <w:pict>
              <v:group w14:anchorId="38B0425B" id="Group 5704" o:spid="_x0000_s1026" style="width:489.1pt;height:5.85pt;mso-position-horizontal-relative:char;mso-position-vertical-relative:line" coordsize="67679,8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">
                <v:shape id="Shape 927" o:spid="_x0000_s1027" style="position:absolute;width:67679;height:0;visibility:visible;mso-wrap-style:square;v-text-anchor:top" coordsize="676795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" path="m,l6767957,e" filled="f" strokeweight=".69pt">
                  <v:stroke miterlimit="83231f" joinstyle="miter" endcap="square"/>
                  <v:path arrowok="t" textboxrect="0,0,6767957,0"/>
                </v:shape>
                <w10:anchorlock/>
              </v:group>
            </w:pict>
          </mc:Fallback>
        </mc:AlternateContent>
      </w:r>
    </w:p>
    <w:p w14:paraId="20300F11" w14:textId="77777777" w:rsidR="00956C2B" w:rsidRPr="004A2088" w:rsidRDefault="00956C2B" w:rsidP="00956C2B">
      <w:pPr>
        <w:spacing w:after="127" w:line="248" w:lineRule="auto"/>
        <w:ind w:left="-9" w:right="40"/>
        <w:rPr>
          <w:rFonts w:ascii="Calibri" w:eastAsia="Calibri" w:hAnsi="Calibri" w:cs="Calibri"/>
          <w:color w:val="000000"/>
          <w:lang w:eastAsia="ru-RU"/>
        </w:rPr>
      </w:pPr>
      <w:r w:rsidRPr="004A2088">
        <w:rPr>
          <w:rFonts w:ascii="Tahoma" w:eastAsia="Tahoma" w:hAnsi="Tahoma" w:cs="Tahoma"/>
          <w:color w:val="000000"/>
          <w:sz w:val="18"/>
          <w:lang w:eastAsia="ru-RU"/>
        </w:rPr>
        <w:t>Мероприятия, необходимые к выполнению для допуска прибора учета электрической энергии в эксплуатацию:</w:t>
      </w:r>
    </w:p>
    <w:p w14:paraId="6EBEBBB7" w14:textId="77777777" w:rsidR="00956C2B" w:rsidRPr="004A2088" w:rsidRDefault="00956C2B" w:rsidP="00956C2B">
      <w:pPr>
        <w:spacing w:after="227" w:line="259" w:lineRule="auto"/>
        <w:ind w:left="-9" w:right="-8"/>
        <w:rPr>
          <w:rFonts w:ascii="Calibri" w:eastAsia="Calibri" w:hAnsi="Calibri" w:cs="Calibri"/>
          <w:color w:val="000000"/>
          <w:lang w:eastAsia="ru-RU"/>
        </w:rPr>
      </w:pPr>
      <w:r w:rsidRPr="004A2088">
        <w:rPr>
          <w:rFonts w:ascii="Calibri" w:eastAsia="Calibri" w:hAnsi="Calibri" w:cs="Calibri"/>
          <w:noProof/>
          <w:color w:val="000000"/>
          <w:lang w:eastAsia="ru-RU"/>
        </w:rPr>
        <mc:AlternateContent>
          <mc:Choice Requires="wpg">
            <w:drawing>
              <wp:inline distT="0" distB="0" distL="0" distR="0" wp14:anchorId="61635657" wp14:editId="3AF428F0">
                <wp:extent cx="6167983" cy="45719"/>
                <wp:effectExtent l="19050" t="0" r="42545" b="31115"/>
                <wp:docPr id="5703" name="Group 5703"/>
                <wp:cNvGraphicFramePr/>
                <a:graphic xmlns:a="http://schemas.openxmlformats.org/drawingml/2006/main">
                  <a:graphicData uri="http://schemas.microsoft.com/office/word/2010/wordprocessingGroup">
                    <wpg:wgp>
                      <wpg:cNvGrpSpPr/>
                      <wpg:grpSpPr>
                        <a:xfrm flipV="1">
                          <a:off x="0" y="0"/>
                          <a:ext cx="6167983" cy="45719"/>
                          <a:chOff x="0" y="0"/>
                          <a:chExt cx="6767957" cy="8763"/>
                        </a:xfrm>
                      </wpg:grpSpPr>
                      <wps:wsp>
                        <wps:cNvPr id="926" name="Shape 926"/>
                        <wps:cNvSpPr/>
                        <wps:spPr>
                          <a:xfrm>
                            <a:off x="0" y="0"/>
                            <a:ext cx="6767957" cy="0"/>
                          </a:xfrm>
                          <a:custGeom>
                            <a:avLst/>
                            <a:gdLst/>
                            <a:ahLst/>
                            <a:cxnLst/>
                            <a:rect l="0" t="0" r="0" b="0"/>
                            <a:pathLst>
                              <a:path w="6767957">
                                <a:moveTo>
                                  <a:pt x="0" y="0"/>
                                </a:moveTo>
                                <a:lnTo>
                                  <a:pt x="6767957" y="0"/>
                                </a:lnTo>
                              </a:path>
                            </a:pathLst>
                          </a:custGeom>
                          <a:noFill/>
                          <a:ln w="8763" cap="sq" cmpd="sng" algn="ctr">
                            <a:solidFill>
                              <a:srgbClr val="000000"/>
                            </a:solidFill>
                            <a:prstDash val="solid"/>
                            <a:miter lim="127000"/>
                          </a:ln>
                          <a:effectLst/>
                        </wps:spPr>
                        <wps:bodyPr/>
                      </wps:wsp>
                    </wpg:wgp>
                  </a:graphicData>
                </a:graphic>
              </wp:inline>
            </w:drawing>
          </mc:Choice>
          <mc:Fallback>
            <w:pict>
              <v:group w14:anchorId="5D1094A6" id="Group 5703" o:spid="_x0000_s1026" style="width:485.65pt;height:3.6pt;flip:y;mso-position-horizontal-relative:char;mso-position-vertical-relative:line" coordsize="67679,8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">
                <v:shape id="Shape 926" o:spid="_x0000_s1027" style="position:absolute;width:67679;height:0;visibility:visible;mso-wrap-style:square;v-text-anchor:top" coordsize="676795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" path="m,l6767957,e" filled="f" strokeweight=".69pt">
                  <v:stroke miterlimit="83231f" joinstyle="miter" endcap="square"/>
                  <v:path arrowok="t" textboxrect="0,0,6767957,0"/>
                </v:shape>
                <w10:anchorlock/>
              </v:group>
            </w:pict>
          </mc:Fallback>
        </mc:AlternateContent>
      </w:r>
    </w:p>
    <w:p w14:paraId="263452B1" w14:textId="77777777" w:rsidR="00956C2B" w:rsidRPr="004A2088" w:rsidRDefault="00956C2B" w:rsidP="00956C2B">
      <w:pPr>
        <w:spacing w:after="99" w:line="259" w:lineRule="auto"/>
        <w:ind w:left="-9" w:right="-8"/>
        <w:rPr>
          <w:rFonts w:ascii="Calibri" w:eastAsia="Calibri" w:hAnsi="Calibri" w:cs="Calibri"/>
          <w:color w:val="000000"/>
          <w:lang w:eastAsia="ru-RU"/>
        </w:rPr>
      </w:pPr>
      <w:r w:rsidRPr="004A2088">
        <w:rPr>
          <w:rFonts w:ascii="Calibri" w:eastAsia="Calibri" w:hAnsi="Calibri" w:cs="Calibri"/>
          <w:noProof/>
          <w:color w:val="000000"/>
          <w:lang w:eastAsia="ru-RU"/>
        </w:rPr>
        <mc:AlternateContent>
          <mc:Choice Requires="wpg">
            <w:drawing>
              <wp:inline distT="0" distB="0" distL="0" distR="0" wp14:anchorId="43D35727" wp14:editId="1DC35673">
                <wp:extent cx="6182614" cy="52147"/>
                <wp:effectExtent l="19050" t="19050" r="46990" b="0"/>
                <wp:docPr id="5705" name="Group 5705"/>
                <wp:cNvGraphicFramePr/>
                <a:graphic xmlns:a="http://schemas.openxmlformats.org/drawingml/2006/main">
                  <a:graphicData uri="http://schemas.microsoft.com/office/word/2010/wordprocessingGroup">
                    <wpg:wgp>
                      <wpg:cNvGrpSpPr/>
                      <wpg:grpSpPr>
                        <a:xfrm>
                          <a:off x="0" y="0"/>
                          <a:ext cx="6182614" cy="52147"/>
                          <a:chOff x="0" y="0"/>
                          <a:chExt cx="6767957" cy="8763"/>
                        </a:xfrm>
                      </wpg:grpSpPr>
                      <wps:wsp>
                        <wps:cNvPr id="928" name="Shape 928"/>
                        <wps:cNvSpPr/>
                        <wps:spPr>
                          <a:xfrm>
                            <a:off x="0" y="0"/>
                            <a:ext cx="6767957" cy="0"/>
                          </a:xfrm>
                          <a:custGeom>
                            <a:avLst/>
                            <a:gdLst/>
                            <a:ahLst/>
                            <a:cxnLst/>
                            <a:rect l="0" t="0" r="0" b="0"/>
                            <a:pathLst>
                              <a:path w="6767957">
                                <a:moveTo>
                                  <a:pt x="0" y="0"/>
                                </a:moveTo>
                                <a:lnTo>
                                  <a:pt x="6767957" y="0"/>
                                </a:lnTo>
                              </a:path>
                            </a:pathLst>
                          </a:custGeom>
                          <a:noFill/>
                          <a:ln w="8763" cap="sq" cmpd="sng" algn="ctr">
                            <a:solidFill>
                              <a:srgbClr val="000000"/>
                            </a:solidFill>
                            <a:prstDash val="solid"/>
                            <a:miter lim="127000"/>
                          </a:ln>
                          <a:effectLst/>
                        </wps:spPr>
                        <wps:bodyPr/>
                      </wps:wsp>
                    </wpg:wgp>
                  </a:graphicData>
                </a:graphic>
              </wp:inline>
            </w:drawing>
          </mc:Choice>
          <mc:Fallback>
            <w:pict>
              <v:group w14:anchorId="36C1F74A" id="Group 5705" o:spid="_x0000_s1026" style="width:486.8pt;height:4.1pt;mso-position-horizontal-relative:char;mso-position-vertical-relative:line" coordsize="67679,8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">
                <v:shape id="Shape 928" o:spid="_x0000_s1027" style="position:absolute;width:67679;height:0;visibility:visible;mso-wrap-style:square;v-text-anchor:top" coordsize="676795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" path="m,l6767957,e" filled="f" strokeweight=".69pt">
                  <v:stroke miterlimit="83231f" joinstyle="miter" endcap="square"/>
                  <v:path arrowok="t" textboxrect="0,0,6767957,0"/>
                </v:shape>
                <w10:anchorlock/>
              </v:group>
            </w:pict>
          </mc:Fallback>
        </mc:AlternateContent>
      </w:r>
    </w:p>
    <w:p w14:paraId="405529D7" w14:textId="77777777" w:rsidR="00956C2B" w:rsidRPr="004A2088" w:rsidRDefault="00956C2B" w:rsidP="00956C2B">
      <w:pPr>
        <w:spacing w:after="4" w:line="248" w:lineRule="auto"/>
        <w:ind w:left="-9" w:right="40"/>
        <w:rPr>
          <w:rFonts w:ascii="Calibri" w:eastAsia="Calibri" w:hAnsi="Calibri" w:cs="Calibri"/>
          <w:color w:val="000000"/>
          <w:lang w:eastAsia="ru-RU"/>
        </w:rPr>
      </w:pPr>
      <w:r w:rsidRPr="004A2088">
        <w:rPr>
          <w:rFonts w:ascii="Tahoma" w:eastAsia="Tahoma" w:hAnsi="Tahoma" w:cs="Tahoma"/>
          <w:color w:val="000000"/>
          <w:sz w:val="18"/>
          <w:lang w:eastAsia="ru-RU"/>
        </w:rPr>
        <w:t>Срок выполнения мероприятий до</w:t>
      </w:r>
    </w:p>
    <w:p w14:paraId="1E32F945" w14:textId="77777777" w:rsidR="00956C2B" w:rsidRPr="004A2088" w:rsidRDefault="00956C2B" w:rsidP="00956C2B">
      <w:pPr>
        <w:spacing w:after="99" w:line="259" w:lineRule="auto"/>
        <w:ind w:left="-9" w:right="-8"/>
        <w:rPr>
          <w:rFonts w:ascii="Calibri" w:eastAsia="Calibri" w:hAnsi="Calibri" w:cs="Calibri"/>
          <w:color w:val="000000"/>
          <w:lang w:eastAsia="ru-RU"/>
        </w:rPr>
      </w:pPr>
      <w:r w:rsidRPr="004A2088">
        <w:rPr>
          <w:rFonts w:ascii="Calibri" w:eastAsia="Calibri" w:hAnsi="Calibri" w:cs="Calibri"/>
          <w:noProof/>
          <w:color w:val="000000"/>
          <w:lang w:eastAsia="ru-RU"/>
        </w:rPr>
        <mc:AlternateContent>
          <mc:Choice Requires="wpg">
            <w:drawing>
              <wp:inline distT="0" distB="0" distL="0" distR="0" wp14:anchorId="69D8471A" wp14:editId="292C9BAB">
                <wp:extent cx="4838090" cy="66776"/>
                <wp:effectExtent l="19050" t="19050" r="38735" b="0"/>
                <wp:docPr id="5702" name="Group 5702"/>
                <wp:cNvGraphicFramePr/>
                <a:graphic xmlns:a="http://schemas.openxmlformats.org/drawingml/2006/main">
                  <a:graphicData uri="http://schemas.microsoft.com/office/word/2010/wordprocessingGroup">
                    <wpg:wgp>
                      <wpg:cNvGrpSpPr/>
                      <wpg:grpSpPr>
                        <a:xfrm>
                          <a:off x="0" y="0"/>
                          <a:ext cx="4838090" cy="66776"/>
                          <a:chOff x="0" y="0"/>
                          <a:chExt cx="4823968" cy="8763"/>
                        </a:xfrm>
                      </wpg:grpSpPr>
                      <wps:wsp>
                        <wps:cNvPr id="924" name="Shape 924"/>
                        <wps:cNvSpPr/>
                        <wps:spPr>
                          <a:xfrm>
                            <a:off x="0" y="0"/>
                            <a:ext cx="4823968" cy="0"/>
                          </a:xfrm>
                          <a:custGeom>
                            <a:avLst/>
                            <a:gdLst/>
                            <a:ahLst/>
                            <a:cxnLst/>
                            <a:rect l="0" t="0" r="0" b="0"/>
                            <a:pathLst>
                              <a:path w="4823968">
                                <a:moveTo>
                                  <a:pt x="0" y="0"/>
                                </a:moveTo>
                                <a:lnTo>
                                  <a:pt x="4823968" y="0"/>
                                </a:lnTo>
                              </a:path>
                            </a:pathLst>
                          </a:custGeom>
                          <a:noFill/>
                          <a:ln w="8763" cap="sq" cmpd="sng" algn="ctr">
                            <a:solidFill>
                              <a:srgbClr val="000000"/>
                            </a:solidFill>
                            <a:prstDash val="solid"/>
                            <a:miter lim="127000"/>
                          </a:ln>
                          <a:effectLst/>
                        </wps:spPr>
                        <wps:bodyPr/>
                      </wps:wsp>
                    </wpg:wgp>
                  </a:graphicData>
                </a:graphic>
              </wp:inline>
            </w:drawing>
          </mc:Choice>
          <mc:Fallback>
            <w:pict>
              <v:group w14:anchorId="00FB957B" id="Group 5702" o:spid="_x0000_s1026" style="width:380.95pt;height:5.25pt;mso-position-horizontal-relative:char;mso-position-vertical-relative:line" coordsize="48239,8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">
                <v:shape id="Shape 924" o:spid="_x0000_s1027" style="position:absolute;width:48239;height:0;visibility:visible;mso-wrap-style:square;v-text-anchor:top" coordsize="482396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" path="m,l4823968,e" filled="f" strokeweight=".69pt">
                  <v:stroke miterlimit="83231f" joinstyle="miter" endcap="square"/>
                  <v:path arrowok="t" textboxrect="0,0,4823968,0"/>
                </v:shape>
                <w10:anchorlock/>
              </v:group>
            </w:pict>
          </mc:Fallback>
        </mc:AlternateContent>
      </w:r>
    </w:p>
    <w:p w14:paraId="24918F94" w14:textId="77777777" w:rsidR="00956C2B" w:rsidRPr="004A2088" w:rsidRDefault="00956C2B" w:rsidP="00956C2B">
      <w:pPr>
        <w:spacing w:after="4" w:line="248" w:lineRule="auto"/>
        <w:ind w:left="-9" w:right="40"/>
        <w:rPr>
          <w:rFonts w:ascii="Calibri" w:eastAsia="Calibri" w:hAnsi="Calibri" w:cs="Calibri"/>
          <w:color w:val="000000"/>
          <w:lang w:eastAsia="ru-RU"/>
        </w:rPr>
      </w:pPr>
      <w:r w:rsidRPr="004A2088">
        <w:rPr>
          <w:rFonts w:ascii="Tahoma" w:eastAsia="Tahoma" w:hAnsi="Tahoma" w:cs="Tahoma"/>
          <w:color w:val="000000"/>
          <w:sz w:val="18"/>
          <w:lang w:eastAsia="ru-RU"/>
        </w:rPr>
        <w:t>Прочее:</w:t>
      </w:r>
    </w:p>
    <w:p w14:paraId="7F3DED7D" w14:textId="77777777" w:rsidR="00956C2B" w:rsidRPr="004A2088" w:rsidRDefault="00956C2B" w:rsidP="00956C2B">
      <w:pPr>
        <w:spacing w:after="299" w:line="259" w:lineRule="auto"/>
        <w:ind w:left="-9" w:right="-8"/>
        <w:rPr>
          <w:rFonts w:ascii="Calibri" w:eastAsia="Calibri" w:hAnsi="Calibri" w:cs="Calibri"/>
          <w:color w:val="000000"/>
          <w:lang w:eastAsia="ru-RU"/>
        </w:rPr>
      </w:pPr>
      <w:r w:rsidRPr="004A2088">
        <w:rPr>
          <w:rFonts w:ascii="Calibri" w:eastAsia="Calibri" w:hAnsi="Calibri" w:cs="Calibri"/>
          <w:noProof/>
          <w:color w:val="000000"/>
          <w:lang w:eastAsia="ru-RU"/>
        </w:rPr>
        <mc:AlternateContent>
          <mc:Choice Requires="wpg">
            <w:drawing>
              <wp:inline distT="0" distB="0" distL="0" distR="0" wp14:anchorId="2F5CC630" wp14:editId="152BFBD4">
                <wp:extent cx="6139281" cy="81407"/>
                <wp:effectExtent l="19050" t="19050" r="33020" b="0"/>
                <wp:docPr id="5706" name="Group 5706"/>
                <wp:cNvGraphicFramePr/>
                <a:graphic xmlns:a="http://schemas.openxmlformats.org/drawingml/2006/main">
                  <a:graphicData uri="http://schemas.microsoft.com/office/word/2010/wordprocessingGroup">
                    <wpg:wgp>
                      <wpg:cNvGrpSpPr/>
                      <wpg:grpSpPr>
                        <a:xfrm>
                          <a:off x="0" y="0"/>
                          <a:ext cx="6139281" cy="81407"/>
                          <a:chOff x="0" y="0"/>
                          <a:chExt cx="6264021" cy="8763"/>
                        </a:xfrm>
                      </wpg:grpSpPr>
                      <wps:wsp>
                        <wps:cNvPr id="929" name="Shape 929"/>
                        <wps:cNvSpPr/>
                        <wps:spPr>
                          <a:xfrm>
                            <a:off x="0" y="0"/>
                            <a:ext cx="6264021" cy="0"/>
                          </a:xfrm>
                          <a:custGeom>
                            <a:avLst/>
                            <a:gdLst/>
                            <a:ahLst/>
                            <a:cxnLst/>
                            <a:rect l="0" t="0" r="0" b="0"/>
                            <a:pathLst>
                              <a:path w="6264021">
                                <a:moveTo>
                                  <a:pt x="0" y="0"/>
                                </a:moveTo>
                                <a:lnTo>
                                  <a:pt x="6264021" y="0"/>
                                </a:lnTo>
                              </a:path>
                            </a:pathLst>
                          </a:custGeom>
                          <a:noFill/>
                          <a:ln w="8763" cap="sq" cmpd="sng" algn="ctr">
                            <a:solidFill>
                              <a:srgbClr val="000000"/>
                            </a:solidFill>
                            <a:prstDash val="solid"/>
                            <a:miter lim="127000"/>
                          </a:ln>
                          <a:effectLst/>
                        </wps:spPr>
                        <wps:bodyPr/>
                      </wps:wsp>
                    </wpg:wgp>
                  </a:graphicData>
                </a:graphic>
              </wp:inline>
            </w:drawing>
          </mc:Choice>
          <mc:Fallback>
            <w:pict>
              <v:group w14:anchorId="700030C1" id="Group 5706" o:spid="_x0000_s1026" style="width:483.4pt;height:6.4pt;mso-position-horizontal-relative:char;mso-position-vertical-relative:line" coordsize="62640,8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">
                <v:shape id="Shape 929" o:spid="_x0000_s1027" style="position:absolute;width:62640;height:0;visibility:visible;mso-wrap-style:square;v-text-anchor:top" coordsize="626402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" path="m,l6264021,e" filled="f" strokeweight=".69pt">
                  <v:stroke miterlimit="83231f" joinstyle="miter" endcap="square"/>
                  <v:path arrowok="t" textboxrect="0,0,6264021,0"/>
                </v:shape>
                <w10:anchorlock/>
              </v:group>
            </w:pict>
          </mc:Fallback>
        </mc:AlternateContent>
      </w:r>
    </w:p>
    <w:p w14:paraId="05CCD49E" w14:textId="77777777" w:rsidR="00956C2B" w:rsidRPr="004A2088" w:rsidRDefault="00956C2B" w:rsidP="00956C2B">
      <w:pPr>
        <w:spacing w:after="0" w:line="259" w:lineRule="auto"/>
        <w:ind w:left="-9"/>
        <w:jc w:val="center"/>
        <w:rPr>
          <w:rFonts w:ascii="Calibri" w:eastAsia="Calibri" w:hAnsi="Calibri" w:cs="Calibri"/>
          <w:color w:val="000000"/>
          <w:lang w:eastAsia="ru-RU"/>
        </w:rPr>
      </w:pPr>
      <w:r w:rsidRPr="004A2088">
        <w:rPr>
          <w:rFonts w:ascii="Tahoma" w:eastAsia="Tahoma" w:hAnsi="Tahoma" w:cs="Tahoma"/>
          <w:b/>
          <w:color w:val="000000"/>
          <w:sz w:val="20"/>
          <w:lang w:eastAsia="ru-RU"/>
        </w:rPr>
        <w:t>Уведомление потребителю (представителю):</w:t>
      </w:r>
    </w:p>
    <w:p w14:paraId="1E055CC9" w14:textId="77777777" w:rsidR="00956C2B" w:rsidRPr="004A2088" w:rsidRDefault="00956C2B" w:rsidP="00956C2B">
      <w:pPr>
        <w:spacing w:after="151" w:line="237" w:lineRule="auto"/>
        <w:ind w:left="-9"/>
        <w:jc w:val="both"/>
        <w:rPr>
          <w:rFonts w:ascii="Calibri" w:eastAsia="Calibri" w:hAnsi="Calibri" w:cs="Calibri"/>
          <w:color w:val="000000"/>
          <w:lang w:eastAsia="ru-RU"/>
        </w:rPr>
      </w:pPr>
      <w:r w:rsidRPr="004A2088">
        <w:rPr>
          <w:rFonts w:ascii="Tahoma" w:eastAsia="Tahoma" w:hAnsi="Tahoma" w:cs="Tahoma"/>
          <w:b/>
          <w:color w:val="000000"/>
          <w:sz w:val="18"/>
          <w:u w:val="single" w:color="000000"/>
          <w:lang w:eastAsia="ru-RU"/>
        </w:rPr>
        <w:t xml:space="preserve">Потребитель¹ (представитель), ответственный квартиросъемщик (собственник жилья) предупрежден о том, что нарушение целостности, сохранности контрольных пломб и индикаторов антимагнитных пломб, а также пломб и устройств, позволяющих фиксировать факт несанкционированного вмешательства в работу прибора учета, </w:t>
      </w:r>
      <w:r w:rsidRPr="004A2088">
        <w:rPr>
          <w:rFonts w:ascii="Tahoma" w:eastAsia="Tahoma" w:hAnsi="Tahoma" w:cs="Tahoma"/>
          <w:b/>
          <w:color w:val="000000"/>
          <w:sz w:val="18"/>
          <w:lang w:eastAsia="ru-RU"/>
        </w:rPr>
        <w:t xml:space="preserve">а </w:t>
      </w:r>
      <w:r w:rsidRPr="004A2088">
        <w:rPr>
          <w:rFonts w:ascii="Tahoma" w:eastAsia="Tahoma" w:hAnsi="Tahoma" w:cs="Tahoma"/>
          <w:b/>
          <w:color w:val="000000"/>
          <w:sz w:val="18"/>
          <w:u w:val="single" w:color="000000"/>
          <w:lang w:eastAsia="ru-RU"/>
        </w:rPr>
        <w:t>также их отсутствие признается несанкционированным вмешательством в работу прибора учета и являе</w:t>
      </w:r>
      <w:r w:rsidRPr="004A2088">
        <w:rPr>
          <w:rFonts w:ascii="Tahoma" w:eastAsia="Tahoma" w:hAnsi="Tahoma" w:cs="Tahoma"/>
          <w:b/>
          <w:color w:val="000000"/>
          <w:sz w:val="18"/>
          <w:lang w:eastAsia="ru-RU"/>
        </w:rPr>
        <w:t xml:space="preserve">тся </w:t>
      </w:r>
      <w:r w:rsidRPr="004A2088">
        <w:rPr>
          <w:rFonts w:ascii="Tahoma" w:eastAsia="Tahoma" w:hAnsi="Tahoma" w:cs="Tahoma"/>
          <w:b/>
          <w:color w:val="000000"/>
          <w:sz w:val="18"/>
          <w:u w:val="single" w:color="000000"/>
          <w:lang w:eastAsia="ru-RU"/>
        </w:rPr>
        <w:t>основанием к перерасчету платы за услугу электроснабжения.</w:t>
      </w:r>
    </w:p>
    <w:p w14:paraId="4EC54503" w14:textId="77777777" w:rsidR="00956C2B" w:rsidRPr="004A2088" w:rsidRDefault="00956C2B" w:rsidP="00956C2B">
      <w:pPr>
        <w:spacing w:after="4" w:line="248" w:lineRule="auto"/>
        <w:ind w:left="-9" w:right="40"/>
        <w:rPr>
          <w:rFonts w:ascii="Calibri" w:eastAsia="Calibri" w:hAnsi="Calibri" w:cs="Calibri"/>
          <w:color w:val="000000"/>
          <w:lang w:eastAsia="ru-RU"/>
        </w:rPr>
      </w:pPr>
      <w:r w:rsidRPr="004A2088">
        <w:rPr>
          <w:rFonts w:ascii="Tahoma" w:eastAsia="Tahoma" w:hAnsi="Tahoma" w:cs="Tahoma"/>
          <w:color w:val="000000"/>
          <w:sz w:val="18"/>
          <w:lang w:eastAsia="ru-RU"/>
        </w:rPr>
        <w:t>Уведомление о присоединении прибора учета электрической энергии к интеллектуальной системе учета прошу направить посредством Пусто</w:t>
      </w:r>
    </w:p>
    <w:p w14:paraId="00F57490" w14:textId="77777777" w:rsidR="00956C2B" w:rsidRPr="004A2088" w:rsidRDefault="00956C2B" w:rsidP="00956C2B">
      <w:pPr>
        <w:spacing w:after="1" w:line="259" w:lineRule="auto"/>
        <w:ind w:left="-9" w:right="-8"/>
        <w:rPr>
          <w:rFonts w:ascii="Calibri" w:eastAsia="Calibri" w:hAnsi="Calibri" w:cs="Calibri"/>
          <w:color w:val="000000"/>
          <w:lang w:eastAsia="ru-RU"/>
        </w:rPr>
      </w:pPr>
      <w:r w:rsidRPr="004A2088">
        <w:rPr>
          <w:rFonts w:ascii="Calibri" w:eastAsia="Calibri" w:hAnsi="Calibri" w:cs="Calibri"/>
          <w:noProof/>
          <w:color w:val="000000"/>
          <w:lang w:eastAsia="ru-RU"/>
        </w:rPr>
        <mc:AlternateContent>
          <mc:Choice Requires="wpg">
            <w:drawing>
              <wp:inline distT="0" distB="0" distL="0" distR="0" wp14:anchorId="5368A611" wp14:editId="70B7C0E6">
                <wp:extent cx="6047994" cy="8763"/>
                <wp:effectExtent l="0" t="0" r="0" b="0"/>
                <wp:docPr id="5707" name="Group 5707"/>
                <wp:cNvGraphicFramePr/>
                <a:graphic xmlns:a="http://schemas.openxmlformats.org/drawingml/2006/main">
                  <a:graphicData uri="http://schemas.microsoft.com/office/word/2010/wordprocessingGroup">
                    <wpg:wgp>
                      <wpg:cNvGrpSpPr/>
                      <wpg:grpSpPr>
                        <a:xfrm>
                          <a:off x="0" y="0"/>
                          <a:ext cx="6047994" cy="8763"/>
                          <a:chOff x="0" y="0"/>
                          <a:chExt cx="6047994" cy="8763"/>
                        </a:xfrm>
                      </wpg:grpSpPr>
                      <wps:wsp>
                        <wps:cNvPr id="944" name="Shape 944"/>
                        <wps:cNvSpPr/>
                        <wps:spPr>
                          <a:xfrm>
                            <a:off x="0" y="0"/>
                            <a:ext cx="6047994" cy="0"/>
                          </a:xfrm>
                          <a:custGeom>
                            <a:avLst/>
                            <a:gdLst/>
                            <a:ahLst/>
                            <a:cxnLst/>
                            <a:rect l="0" t="0" r="0" b="0"/>
                            <a:pathLst>
                              <a:path w="6047994">
                                <a:moveTo>
                                  <a:pt x="0" y="0"/>
                                </a:moveTo>
                                <a:lnTo>
                                  <a:pt x="6047994" y="0"/>
                                </a:lnTo>
                              </a:path>
                            </a:pathLst>
                          </a:custGeom>
                          <a:noFill/>
                          <a:ln w="8763" cap="sq" cmpd="sng" algn="ctr">
                            <a:solidFill>
                              <a:srgbClr val="000000"/>
                            </a:solidFill>
                            <a:prstDash val="solid"/>
                            <a:miter lim="127000"/>
                          </a:ln>
                          <a:effectLst/>
                        </wps:spPr>
                        <wps:bodyPr/>
                      </wps:wsp>
                    </wpg:wgp>
                  </a:graphicData>
                </a:graphic>
              </wp:inline>
            </w:drawing>
          </mc:Choice>
          <mc:Fallback>
            <w:pict>
              <v:group w14:anchorId="08B5AE67" id="Group 5707" o:spid="_x0000_s1026" style="width:476.2pt;height:.7pt;mso-position-horizontal-relative:char;mso-position-vertical-relative:line" coordsize="60479,8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">
                <v:shape id="Shape 944" o:spid="_x0000_s1027" style="position:absolute;width:60479;height:0;visibility:visible;mso-wrap-style:square;v-text-anchor:top" coordsize="604799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" path="m,l6047994,e" filled="f" strokeweight=".69pt">
                  <v:stroke miterlimit="83231f" joinstyle="miter" endcap="square"/>
                  <v:path arrowok="t" textboxrect="0,0,6047994,0"/>
                </v:shape>
                <w10:anchorlock/>
              </v:group>
            </w:pict>
          </mc:Fallback>
        </mc:AlternateContent>
      </w:r>
    </w:p>
    <w:p w14:paraId="63855E13" w14:textId="77777777" w:rsidR="00956C2B" w:rsidRPr="004A2088" w:rsidRDefault="00956C2B" w:rsidP="00956C2B">
      <w:pPr>
        <w:spacing w:after="74" w:line="248" w:lineRule="auto"/>
        <w:ind w:left="-9"/>
        <w:rPr>
          <w:rFonts w:ascii="Calibri" w:eastAsia="Calibri" w:hAnsi="Calibri" w:cs="Calibri"/>
          <w:color w:val="000000"/>
          <w:lang w:eastAsia="ru-RU"/>
        </w:rPr>
      </w:pPr>
      <w:r w:rsidRPr="004A2088">
        <w:rPr>
          <w:rFonts w:ascii="Tahoma" w:eastAsia="Tahoma" w:hAnsi="Tahoma" w:cs="Tahoma"/>
          <w:color w:val="000000"/>
          <w:sz w:val="14"/>
          <w:lang w:eastAsia="ru-RU"/>
        </w:rPr>
        <w:t>(выбрать предпочитаемый способ уведомления: смс–уведомление, электронная почта, почтовый адрес и т.п.)</w:t>
      </w:r>
    </w:p>
    <w:p w14:paraId="0E76EDBA" w14:textId="77777777" w:rsidR="00956C2B" w:rsidRPr="004A2088" w:rsidRDefault="00956C2B" w:rsidP="00956C2B">
      <w:pPr>
        <w:spacing w:after="307" w:line="248" w:lineRule="auto"/>
        <w:ind w:left="-9" w:right="40"/>
        <w:rPr>
          <w:rFonts w:ascii="Calibri" w:eastAsia="Calibri" w:hAnsi="Calibri" w:cs="Calibri"/>
          <w:color w:val="000000"/>
          <w:lang w:eastAsia="ru-RU"/>
        </w:rPr>
      </w:pPr>
      <w:r w:rsidRPr="004A2088">
        <w:rPr>
          <w:rFonts w:ascii="Calibri" w:eastAsia="Calibri" w:hAnsi="Calibri" w:cs="Calibri"/>
          <w:noProof/>
          <w:color w:val="000000"/>
          <w:lang w:eastAsia="ru-RU"/>
        </w:rPr>
        <mc:AlternateContent>
          <mc:Choice Requires="wpg">
            <w:drawing>
              <wp:anchor distT="0" distB="0" distL="114300" distR="114300" simplePos="0" relativeHeight="251661312" behindDoc="0" locked="0" layoutInCell="1" allowOverlap="1" wp14:anchorId="547038E1" wp14:editId="7042FD5B">
                <wp:simplePos x="0" y="0"/>
                <wp:positionH relativeFrom="margin">
                  <wp:posOffset>46025</wp:posOffset>
                </wp:positionH>
                <wp:positionV relativeFrom="paragraph">
                  <wp:posOffset>212064</wp:posOffset>
                </wp:positionV>
                <wp:extent cx="5984189" cy="45719"/>
                <wp:effectExtent l="19050" t="0" r="36195" b="31115"/>
                <wp:wrapNone/>
                <wp:docPr id="5708" name="Group 5708"/>
                <wp:cNvGraphicFramePr/>
                <a:graphic xmlns:a="http://schemas.openxmlformats.org/drawingml/2006/main">
                  <a:graphicData uri="http://schemas.microsoft.com/office/word/2010/wordprocessingGroup">
                    <wpg:wgp>
                      <wpg:cNvGrpSpPr/>
                      <wpg:grpSpPr>
                        <a:xfrm flipV="1">
                          <a:off x="0" y="0"/>
                          <a:ext cx="5984189" cy="45719"/>
                          <a:chOff x="111194" y="-483"/>
                          <a:chExt cx="6767957" cy="0"/>
                        </a:xfrm>
                      </wpg:grpSpPr>
                      <wps:wsp>
                        <wps:cNvPr id="947" name="Shape 947"/>
                        <wps:cNvSpPr/>
                        <wps:spPr>
                          <a:xfrm>
                            <a:off x="111194" y="-483"/>
                            <a:ext cx="6767957" cy="0"/>
                          </a:xfrm>
                          <a:custGeom>
                            <a:avLst/>
                            <a:gdLst/>
                            <a:ahLst/>
                            <a:cxnLst/>
                            <a:rect l="0" t="0" r="0" b="0"/>
                            <a:pathLst>
                              <a:path w="6767957">
                                <a:moveTo>
                                  <a:pt x="0" y="0"/>
                                </a:moveTo>
                                <a:lnTo>
                                  <a:pt x="6767957" y="0"/>
                                </a:lnTo>
                              </a:path>
                            </a:pathLst>
                          </a:custGeom>
                          <a:noFill/>
                          <a:ln w="8763" cap="sq" cmpd="sng" algn="ctr">
                            <a:solidFill>
                              <a:srgbClr val="000000"/>
                            </a:solidFill>
                            <a:prstDash val="solid"/>
                            <a:miter lim="127000"/>
                          </a:ln>
                          <a:effectLst/>
                        </wps:spPr>
                        <wps:bodyPr/>
                      </wps:wsp>
                    </wpg:wgp>
                  </a:graphicData>
                </a:graphic>
                <wp14:sizeRelH relativeFrom="margin">
                  <wp14:pctWidth>0</wp14:pctWidth>
                </wp14:sizeRelH>
                <wp14:sizeRelV relativeFrom="margin">
                  <wp14:pctHeight>0</wp14:pctHeight>
                </wp14:sizeRelV>
              </wp:anchor>
            </w:drawing>
          </mc:Choice>
          <mc:Fallback>
            <w:pict>
              <v:group w14:anchorId="044BCE1F" id="Group 5708" o:spid="_x0000_s1026" style="position:absolute;margin-left:3.6pt;margin-top:16.7pt;width:471.2pt;height:3.6pt;flip:y;z-index:251661312;mso-position-horizontal-relative:margin;mso-width-relative:margin;mso-height-relative:margin" coordorigin="1111,-4" coordsize="6767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">
                <v:shape id="Shape 947" o:spid="_x0000_s1027" style="position:absolute;left:1111;top:-4;width:67680;height:0;visibility:visible;mso-wrap-style:square;v-text-anchor:top" coordsize="676795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" path="m,l6767957,e" filled="f" strokeweight=".69pt">
                  <v:stroke miterlimit="83231f" joinstyle="miter" endcap="square"/>
                  <v:path arrowok="t" textboxrect="0,0,6767957,0"/>
                </v:shape>
                <w10:wrap anchorx="margin"/>
              </v:group>
            </w:pict>
          </mc:Fallback>
        </mc:AlternateContent>
      </w:r>
      <w:r w:rsidRPr="004A2088">
        <w:rPr>
          <w:rFonts w:ascii="Tahoma" w:eastAsia="Tahoma" w:hAnsi="Tahoma" w:cs="Tahoma"/>
          <w:color w:val="000000"/>
          <w:sz w:val="18"/>
          <w:lang w:eastAsia="ru-RU"/>
        </w:rPr>
        <w:t>Демонтированное оборудование получил:</w:t>
      </w:r>
    </w:p>
    <w:p w14:paraId="038AA9F4" w14:textId="77777777" w:rsidR="00956C2B" w:rsidRPr="004A2088" w:rsidRDefault="00956C2B" w:rsidP="00956C2B">
      <w:pPr>
        <w:spacing w:after="308" w:line="265" w:lineRule="auto"/>
        <w:ind w:left="-9"/>
        <w:jc w:val="center"/>
        <w:rPr>
          <w:rFonts w:ascii="Calibri" w:eastAsia="Calibri" w:hAnsi="Calibri" w:cs="Calibri"/>
          <w:color w:val="000000"/>
          <w:lang w:eastAsia="ru-RU"/>
        </w:rPr>
      </w:pPr>
      <w:r w:rsidRPr="004A2088">
        <w:rPr>
          <w:rFonts w:ascii="Tahoma" w:eastAsia="Tahoma" w:hAnsi="Tahoma" w:cs="Tahoma"/>
          <w:color w:val="000000"/>
          <w:sz w:val="14"/>
          <w:lang w:eastAsia="ru-RU"/>
        </w:rPr>
        <w:t>(заполняется в случае принадлежности снятого оборудования Потребителю. Указывается перечень полученного оборудования)</w:t>
      </w:r>
    </w:p>
    <w:p w14:paraId="79A69DA6" w14:textId="77777777" w:rsidR="00956C2B" w:rsidRPr="004A2088" w:rsidRDefault="00956C2B" w:rsidP="00956C2B">
      <w:pPr>
        <w:spacing w:after="114" w:line="248" w:lineRule="auto"/>
        <w:ind w:left="-9"/>
        <w:rPr>
          <w:rFonts w:ascii="Calibri" w:eastAsia="Calibri" w:hAnsi="Calibri" w:cs="Calibri"/>
          <w:color w:val="000000"/>
          <w:lang w:eastAsia="ru-RU"/>
        </w:rPr>
      </w:pPr>
      <w:r w:rsidRPr="004A2088">
        <w:rPr>
          <w:rFonts w:ascii="Tahoma" w:eastAsia="Tahoma" w:hAnsi="Tahoma" w:cs="Tahoma"/>
          <w:b/>
          <w:color w:val="000000"/>
          <w:sz w:val="18"/>
          <w:lang w:eastAsia="ru-RU"/>
        </w:rPr>
        <w:t>Подписи представителей лиц, которые принимают участие в процедуре ввода прибора учета в эксплуатацию (в проверке прибора учета):</w:t>
      </w:r>
    </w:p>
    <w:p w14:paraId="07FAE95C" w14:textId="77777777" w:rsidR="00956C2B" w:rsidRPr="004A2088" w:rsidRDefault="00956C2B" w:rsidP="00956C2B">
      <w:pPr>
        <w:spacing w:after="8" w:line="248" w:lineRule="auto"/>
        <w:ind w:left="-9"/>
        <w:rPr>
          <w:rFonts w:ascii="Calibri" w:eastAsia="Calibri" w:hAnsi="Calibri" w:cs="Calibri"/>
          <w:color w:val="000000"/>
          <w:lang w:eastAsia="ru-RU"/>
        </w:rPr>
      </w:pPr>
      <w:r w:rsidRPr="004A2088">
        <w:rPr>
          <w:rFonts w:ascii="Tahoma" w:eastAsia="Tahoma" w:hAnsi="Tahoma" w:cs="Tahoma"/>
          <w:b/>
          <w:color w:val="000000"/>
          <w:sz w:val="18"/>
          <w:lang w:eastAsia="ru-RU"/>
        </w:rPr>
        <w:t>Представитель энергосбытовой организации:</w:t>
      </w:r>
    </w:p>
    <w:p w14:paraId="3FD7323B" w14:textId="77777777" w:rsidR="00956C2B" w:rsidRPr="004A2088" w:rsidRDefault="00956C2B" w:rsidP="00956C2B">
      <w:pPr>
        <w:spacing w:after="64" w:line="265" w:lineRule="auto"/>
        <w:ind w:left="-9"/>
        <w:jc w:val="center"/>
        <w:rPr>
          <w:rFonts w:ascii="Calibri" w:eastAsia="Calibri" w:hAnsi="Calibri" w:cs="Calibri"/>
          <w:color w:val="000000"/>
          <w:lang w:eastAsia="ru-RU"/>
        </w:rPr>
      </w:pPr>
      <w:r w:rsidRPr="004A2088">
        <w:rPr>
          <w:rFonts w:ascii="Tahoma" w:eastAsia="Tahoma" w:hAnsi="Tahoma" w:cs="Tahoma"/>
          <w:color w:val="000000"/>
          <w:sz w:val="14"/>
          <w:lang w:eastAsia="ru-RU"/>
        </w:rPr>
        <w:t>(должность, Ф И.О., контактные данные, подпись)</w:t>
      </w:r>
    </w:p>
    <w:p w14:paraId="3DAEEA09" w14:textId="77777777" w:rsidR="00956C2B" w:rsidRPr="004A2088" w:rsidRDefault="00956C2B" w:rsidP="00956C2B">
      <w:pPr>
        <w:spacing w:after="114" w:line="248" w:lineRule="auto"/>
        <w:ind w:left="-9"/>
        <w:rPr>
          <w:rFonts w:ascii="Calibri" w:eastAsia="Calibri" w:hAnsi="Calibri" w:cs="Calibri"/>
          <w:color w:val="000000"/>
          <w:lang w:eastAsia="ru-RU"/>
        </w:rPr>
      </w:pPr>
      <w:r w:rsidRPr="004A2088">
        <w:rPr>
          <w:rFonts w:ascii="Tahoma" w:eastAsia="Tahoma" w:hAnsi="Tahoma" w:cs="Tahoma"/>
          <w:b/>
          <w:color w:val="000000"/>
          <w:sz w:val="18"/>
          <w:lang w:eastAsia="ru-RU"/>
        </w:rPr>
        <w:t>Представитель сетевой организации:</w:t>
      </w:r>
    </w:p>
    <w:p w14:paraId="7A55249F" w14:textId="77777777" w:rsidR="00956C2B" w:rsidRPr="004A2088" w:rsidRDefault="00956C2B" w:rsidP="00956C2B">
      <w:pPr>
        <w:spacing w:after="1" w:line="259" w:lineRule="auto"/>
        <w:ind w:left="-9" w:right="-8"/>
        <w:rPr>
          <w:rFonts w:ascii="Calibri" w:eastAsia="Calibri" w:hAnsi="Calibri" w:cs="Calibri"/>
          <w:color w:val="000000"/>
          <w:lang w:eastAsia="ru-RU"/>
        </w:rPr>
      </w:pPr>
      <w:r w:rsidRPr="004A2088">
        <w:rPr>
          <w:rFonts w:ascii="Calibri" w:eastAsia="Calibri" w:hAnsi="Calibri" w:cs="Calibri"/>
          <w:noProof/>
          <w:color w:val="000000"/>
          <w:lang w:eastAsia="ru-RU"/>
        </w:rPr>
        <mc:AlternateContent>
          <mc:Choice Requires="wpg">
            <w:drawing>
              <wp:inline distT="0" distB="0" distL="0" distR="0" wp14:anchorId="54FE824B" wp14:editId="42D9695D">
                <wp:extent cx="5969203" cy="67031"/>
                <wp:effectExtent l="19050" t="19050" r="31750" b="0"/>
                <wp:docPr id="5711" name="Group 5711"/>
                <wp:cNvGraphicFramePr/>
                <a:graphic xmlns:a="http://schemas.openxmlformats.org/drawingml/2006/main">
                  <a:graphicData uri="http://schemas.microsoft.com/office/word/2010/wordprocessingGroup">
                    <wpg:wgp>
                      <wpg:cNvGrpSpPr/>
                      <wpg:grpSpPr>
                        <a:xfrm>
                          <a:off x="0" y="0"/>
                          <a:ext cx="5969203" cy="67031"/>
                          <a:chOff x="0" y="0"/>
                          <a:chExt cx="6767957" cy="8763"/>
                        </a:xfrm>
                      </wpg:grpSpPr>
                      <wps:wsp>
                        <wps:cNvPr id="965" name="Shape 965"/>
                        <wps:cNvSpPr/>
                        <wps:spPr>
                          <a:xfrm>
                            <a:off x="0" y="0"/>
                            <a:ext cx="6767957" cy="0"/>
                          </a:xfrm>
                          <a:custGeom>
                            <a:avLst/>
                            <a:gdLst/>
                            <a:ahLst/>
                            <a:cxnLst/>
                            <a:rect l="0" t="0" r="0" b="0"/>
                            <a:pathLst>
                              <a:path w="6767957">
                                <a:moveTo>
                                  <a:pt x="0" y="0"/>
                                </a:moveTo>
                                <a:lnTo>
                                  <a:pt x="6767957" y="0"/>
                                </a:lnTo>
                              </a:path>
                            </a:pathLst>
                          </a:custGeom>
                          <a:noFill/>
                          <a:ln w="8763" cap="sq" cmpd="sng" algn="ctr">
                            <a:solidFill>
                              <a:srgbClr val="000000"/>
                            </a:solidFill>
                            <a:prstDash val="solid"/>
                            <a:miter lim="127000"/>
                          </a:ln>
                          <a:effectLst/>
                        </wps:spPr>
                        <wps:bodyPr/>
                      </wps:wsp>
                    </wpg:wgp>
                  </a:graphicData>
                </a:graphic>
              </wp:inline>
            </w:drawing>
          </mc:Choice>
          <mc:Fallback>
            <w:pict>
              <v:group w14:anchorId="40A90D94" id="Group 5711" o:spid="_x0000_s1026" style="width:470pt;height:5.3pt;mso-position-horizontal-relative:char;mso-position-vertical-relative:line" coordsize="67679,8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">
                <v:shape id="Shape 965" o:spid="_x0000_s1027" style="position:absolute;width:67679;height:0;visibility:visible;mso-wrap-style:square;v-text-anchor:top" coordsize="676795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" path="m,l6767957,e" filled="f" strokeweight=".69pt">
                  <v:stroke miterlimit="83231f" joinstyle="miter" endcap="square"/>
                  <v:path arrowok="t" textboxrect="0,0,6767957,0"/>
                </v:shape>
                <w10:anchorlock/>
              </v:group>
            </w:pict>
          </mc:Fallback>
        </mc:AlternateContent>
      </w:r>
    </w:p>
    <w:p w14:paraId="2F6AE14C" w14:textId="77777777" w:rsidR="00956C2B" w:rsidRPr="004A2088" w:rsidRDefault="00956C2B" w:rsidP="00956C2B">
      <w:pPr>
        <w:spacing w:after="64" w:line="265" w:lineRule="auto"/>
        <w:ind w:left="-9"/>
        <w:jc w:val="center"/>
        <w:rPr>
          <w:rFonts w:ascii="Calibri" w:eastAsia="Calibri" w:hAnsi="Calibri" w:cs="Calibri"/>
          <w:color w:val="000000"/>
          <w:lang w:eastAsia="ru-RU"/>
        </w:rPr>
      </w:pPr>
      <w:r w:rsidRPr="004A2088">
        <w:rPr>
          <w:rFonts w:ascii="Tahoma" w:eastAsia="Tahoma" w:hAnsi="Tahoma" w:cs="Tahoma"/>
          <w:color w:val="000000"/>
          <w:sz w:val="14"/>
          <w:lang w:eastAsia="ru-RU"/>
        </w:rPr>
        <w:t>(должность, Ф И.О., контактные данные, подпись)</w:t>
      </w:r>
    </w:p>
    <w:p w14:paraId="3251EC10" w14:textId="77777777" w:rsidR="00956C2B" w:rsidRPr="004A2088" w:rsidRDefault="00956C2B" w:rsidP="00956C2B">
      <w:pPr>
        <w:spacing w:after="114" w:line="248" w:lineRule="auto"/>
        <w:ind w:left="-9"/>
        <w:rPr>
          <w:rFonts w:ascii="Calibri" w:eastAsia="Calibri" w:hAnsi="Calibri" w:cs="Calibri"/>
          <w:color w:val="000000"/>
          <w:lang w:eastAsia="ru-RU"/>
        </w:rPr>
      </w:pPr>
      <w:r w:rsidRPr="004A2088">
        <w:rPr>
          <w:rFonts w:ascii="Tahoma" w:eastAsia="Tahoma" w:hAnsi="Tahoma" w:cs="Tahoma"/>
          <w:b/>
          <w:color w:val="000000"/>
          <w:sz w:val="18"/>
          <w:lang w:eastAsia="ru-RU"/>
        </w:rPr>
        <w:t>Представитель исполнителя коммунальных услуг (эксплуатирующей организации):</w:t>
      </w:r>
      <w:r w:rsidRPr="004A2088">
        <w:rPr>
          <w:rFonts w:ascii="Calibri" w:eastAsia="Calibri" w:hAnsi="Calibri" w:cs="Calibri"/>
          <w:noProof/>
          <w:color w:val="000000"/>
          <w:lang w:eastAsia="ru-RU"/>
        </w:rPr>
        <mc:AlternateContent>
          <mc:Choice Requires="wpg">
            <w:drawing>
              <wp:inline distT="0" distB="0" distL="0" distR="0" wp14:anchorId="29ABE0C4" wp14:editId="41DA79B9">
                <wp:extent cx="5947258" cy="52400"/>
                <wp:effectExtent l="19050" t="19050" r="34925" b="0"/>
                <wp:docPr id="5712" name="Group 5712"/>
                <wp:cNvGraphicFramePr/>
                <a:graphic xmlns:a="http://schemas.openxmlformats.org/drawingml/2006/main">
                  <a:graphicData uri="http://schemas.microsoft.com/office/word/2010/wordprocessingGroup">
                    <wpg:wgp>
                      <wpg:cNvGrpSpPr/>
                      <wpg:grpSpPr>
                        <a:xfrm>
                          <a:off x="0" y="0"/>
                          <a:ext cx="5947258" cy="52400"/>
                          <a:chOff x="0" y="0"/>
                          <a:chExt cx="6767957" cy="8763"/>
                        </a:xfrm>
                      </wpg:grpSpPr>
                      <wps:wsp>
                        <wps:cNvPr id="967" name="Shape 967"/>
                        <wps:cNvSpPr/>
                        <wps:spPr>
                          <a:xfrm>
                            <a:off x="0" y="0"/>
                            <a:ext cx="6767957" cy="0"/>
                          </a:xfrm>
                          <a:custGeom>
                            <a:avLst/>
                            <a:gdLst/>
                            <a:ahLst/>
                            <a:cxnLst/>
                            <a:rect l="0" t="0" r="0" b="0"/>
                            <a:pathLst>
                              <a:path w="6767957">
                                <a:moveTo>
                                  <a:pt x="0" y="0"/>
                                </a:moveTo>
                                <a:lnTo>
                                  <a:pt x="6767957" y="0"/>
                                </a:lnTo>
                              </a:path>
                            </a:pathLst>
                          </a:custGeom>
                          <a:noFill/>
                          <a:ln w="8763" cap="sq" cmpd="sng" algn="ctr">
                            <a:solidFill>
                              <a:srgbClr val="000000"/>
                            </a:solidFill>
                            <a:prstDash val="solid"/>
                            <a:miter lim="127000"/>
                          </a:ln>
                          <a:effectLst/>
                        </wps:spPr>
                        <wps:bodyPr/>
                      </wps:wsp>
                    </wpg:wgp>
                  </a:graphicData>
                </a:graphic>
              </wp:inline>
            </w:drawing>
          </mc:Choice>
          <mc:Fallback>
            <w:pict>
              <v:group w14:anchorId="6BF07C43" id="Group 5712" o:spid="_x0000_s1026" style="width:468.3pt;height:4.15pt;mso-position-horizontal-relative:char;mso-position-vertical-relative:line" coordsize="67679,8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">
                <v:shape id="Shape 967" o:spid="_x0000_s1027" style="position:absolute;width:67679;height:0;visibility:visible;mso-wrap-style:square;v-text-anchor:top" coordsize="676795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" path="m,l6767957,e" filled="f" strokeweight=".69pt">
                  <v:stroke miterlimit="83231f" joinstyle="miter" endcap="square"/>
                  <v:path arrowok="t" textboxrect="0,0,6767957,0"/>
                </v:shape>
                <w10:anchorlock/>
              </v:group>
            </w:pict>
          </mc:Fallback>
        </mc:AlternateContent>
      </w:r>
    </w:p>
    <w:p w14:paraId="0BD9F849" w14:textId="77777777" w:rsidR="00956C2B" w:rsidRPr="004A2088" w:rsidRDefault="00956C2B" w:rsidP="00956C2B">
      <w:pPr>
        <w:spacing w:after="64" w:line="265" w:lineRule="auto"/>
        <w:ind w:left="-9"/>
        <w:jc w:val="center"/>
        <w:rPr>
          <w:rFonts w:ascii="Calibri" w:eastAsia="Calibri" w:hAnsi="Calibri" w:cs="Calibri"/>
          <w:color w:val="000000"/>
          <w:lang w:eastAsia="ru-RU"/>
        </w:rPr>
      </w:pPr>
      <w:r w:rsidRPr="004A2088">
        <w:rPr>
          <w:rFonts w:ascii="Tahoma" w:eastAsia="Tahoma" w:hAnsi="Tahoma" w:cs="Tahoma"/>
          <w:color w:val="000000"/>
          <w:sz w:val="14"/>
          <w:lang w:eastAsia="ru-RU"/>
        </w:rPr>
        <w:t>(должность, Ф И.О., контактные данные, подпись)</w:t>
      </w:r>
    </w:p>
    <w:p w14:paraId="4416AD29" w14:textId="77777777" w:rsidR="00956C2B" w:rsidRPr="004A2088" w:rsidRDefault="00956C2B" w:rsidP="00956C2B">
      <w:pPr>
        <w:spacing w:after="114" w:line="248" w:lineRule="auto"/>
        <w:ind w:left="-9"/>
        <w:rPr>
          <w:rFonts w:ascii="Calibri" w:eastAsia="Calibri" w:hAnsi="Calibri" w:cs="Calibri"/>
          <w:color w:val="000000"/>
          <w:lang w:eastAsia="ru-RU"/>
        </w:rPr>
      </w:pPr>
      <w:r w:rsidRPr="004A2088">
        <w:rPr>
          <w:rFonts w:ascii="Tahoma" w:eastAsia="Tahoma" w:hAnsi="Tahoma" w:cs="Tahoma"/>
          <w:b/>
          <w:color w:val="000000"/>
          <w:sz w:val="18"/>
          <w:lang w:eastAsia="ru-RU"/>
        </w:rPr>
        <w:lastRenderedPageBreak/>
        <w:t>Потребитель¹ (представитель):</w:t>
      </w:r>
    </w:p>
    <w:p w14:paraId="34FDD0EB" w14:textId="77777777" w:rsidR="00956C2B" w:rsidRPr="004A2088" w:rsidRDefault="00956C2B" w:rsidP="00956C2B">
      <w:pPr>
        <w:spacing w:after="1" w:line="259" w:lineRule="auto"/>
        <w:ind w:left="-9" w:right="-8"/>
        <w:rPr>
          <w:rFonts w:ascii="Calibri" w:eastAsia="Calibri" w:hAnsi="Calibri" w:cs="Calibri"/>
          <w:color w:val="000000"/>
          <w:lang w:eastAsia="ru-RU"/>
        </w:rPr>
      </w:pPr>
      <w:r w:rsidRPr="004A2088">
        <w:rPr>
          <w:rFonts w:ascii="Calibri" w:eastAsia="Calibri" w:hAnsi="Calibri" w:cs="Calibri"/>
          <w:noProof/>
          <w:color w:val="000000"/>
          <w:lang w:eastAsia="ru-RU"/>
        </w:rPr>
        <mc:AlternateContent>
          <mc:Choice Requires="wpg">
            <w:drawing>
              <wp:inline distT="0" distB="0" distL="0" distR="0" wp14:anchorId="757C82B9" wp14:editId="44AFEF37">
                <wp:extent cx="6072886" cy="74092"/>
                <wp:effectExtent l="19050" t="19050" r="42545" b="0"/>
                <wp:docPr id="5710" name="Group 5710"/>
                <wp:cNvGraphicFramePr/>
                <a:graphic xmlns:a="http://schemas.openxmlformats.org/drawingml/2006/main">
                  <a:graphicData uri="http://schemas.microsoft.com/office/word/2010/wordprocessingGroup">
                    <wpg:wgp>
                      <wpg:cNvGrpSpPr/>
                      <wpg:grpSpPr>
                        <a:xfrm>
                          <a:off x="0" y="0"/>
                          <a:ext cx="6072886" cy="74092"/>
                          <a:chOff x="0" y="0"/>
                          <a:chExt cx="6767957" cy="8763"/>
                        </a:xfrm>
                      </wpg:grpSpPr>
                      <wps:wsp>
                        <wps:cNvPr id="963" name="Shape 963"/>
                        <wps:cNvSpPr/>
                        <wps:spPr>
                          <a:xfrm>
                            <a:off x="0" y="0"/>
                            <a:ext cx="6767957" cy="0"/>
                          </a:xfrm>
                          <a:custGeom>
                            <a:avLst/>
                            <a:gdLst/>
                            <a:ahLst/>
                            <a:cxnLst/>
                            <a:rect l="0" t="0" r="0" b="0"/>
                            <a:pathLst>
                              <a:path w="6767957">
                                <a:moveTo>
                                  <a:pt x="0" y="0"/>
                                </a:moveTo>
                                <a:lnTo>
                                  <a:pt x="6767957" y="0"/>
                                </a:lnTo>
                              </a:path>
                            </a:pathLst>
                          </a:custGeom>
                          <a:noFill/>
                          <a:ln w="8763" cap="sq" cmpd="sng" algn="ctr">
                            <a:solidFill>
                              <a:srgbClr val="000000"/>
                            </a:solidFill>
                            <a:prstDash val="solid"/>
                            <a:miter lim="127000"/>
                          </a:ln>
                          <a:effectLst/>
                        </wps:spPr>
                        <wps:bodyPr/>
                      </wps:wsp>
                    </wpg:wgp>
                  </a:graphicData>
                </a:graphic>
              </wp:inline>
            </w:drawing>
          </mc:Choice>
          <mc:Fallback>
            <w:pict>
              <v:group w14:anchorId="4B568C4C" id="Group 5710" o:spid="_x0000_s1026" style="width:478.2pt;height:5.85pt;mso-position-horizontal-relative:char;mso-position-vertical-relative:line" coordsize="67679,8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">
                <v:shape id="Shape 963" o:spid="_x0000_s1027" style="position:absolute;width:67679;height:0;visibility:visible;mso-wrap-style:square;v-text-anchor:top" coordsize="676795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" path="m,l6767957,e" filled="f" strokeweight=".69pt">
                  <v:stroke miterlimit="83231f" joinstyle="miter" endcap="square"/>
                  <v:path arrowok="t" textboxrect="0,0,6767957,0"/>
                </v:shape>
                <w10:anchorlock/>
              </v:group>
            </w:pict>
          </mc:Fallback>
        </mc:AlternateContent>
      </w:r>
    </w:p>
    <w:p w14:paraId="084484BE" w14:textId="77777777" w:rsidR="00956C2B" w:rsidRPr="004A2088" w:rsidRDefault="00956C2B" w:rsidP="00956C2B">
      <w:pPr>
        <w:spacing w:after="64" w:line="265" w:lineRule="auto"/>
        <w:ind w:left="-9"/>
        <w:jc w:val="center"/>
        <w:rPr>
          <w:rFonts w:ascii="Calibri" w:eastAsia="Calibri" w:hAnsi="Calibri" w:cs="Calibri"/>
          <w:color w:val="000000"/>
          <w:lang w:eastAsia="ru-RU"/>
        </w:rPr>
      </w:pPr>
      <w:r w:rsidRPr="004A2088">
        <w:rPr>
          <w:rFonts w:ascii="Tahoma" w:eastAsia="Tahoma" w:hAnsi="Tahoma" w:cs="Tahoma"/>
          <w:color w:val="000000"/>
          <w:sz w:val="14"/>
          <w:lang w:eastAsia="ru-RU"/>
        </w:rPr>
        <w:t>(Ф И.О., контактные данные, подпись)</w:t>
      </w:r>
    </w:p>
    <w:p w14:paraId="47A5176F" w14:textId="77777777" w:rsidR="00956C2B" w:rsidRPr="004A2088" w:rsidRDefault="00956C2B" w:rsidP="00956C2B">
      <w:pPr>
        <w:spacing w:after="339" w:line="248" w:lineRule="auto"/>
        <w:ind w:left="-9"/>
        <w:rPr>
          <w:rFonts w:ascii="Calibri" w:eastAsia="Calibri" w:hAnsi="Calibri" w:cs="Calibri"/>
          <w:color w:val="000000"/>
          <w:lang w:eastAsia="ru-RU"/>
        </w:rPr>
      </w:pPr>
      <w:r w:rsidRPr="004A2088">
        <w:rPr>
          <w:rFonts w:ascii="Tahoma" w:eastAsia="Tahoma" w:hAnsi="Tahoma" w:cs="Tahoma"/>
          <w:b/>
          <w:color w:val="000000"/>
          <w:sz w:val="18"/>
          <w:lang w:eastAsia="ru-RU"/>
        </w:rPr>
        <w:t>Незаинтересованные лица:</w:t>
      </w:r>
    </w:p>
    <w:p w14:paraId="2380CFD3" w14:textId="77777777" w:rsidR="00956C2B" w:rsidRPr="004A2088" w:rsidRDefault="00956C2B" w:rsidP="00956C2B">
      <w:pPr>
        <w:spacing w:after="1" w:line="259" w:lineRule="auto"/>
        <w:ind w:left="-9" w:right="-8"/>
        <w:rPr>
          <w:rFonts w:ascii="Calibri" w:eastAsia="Calibri" w:hAnsi="Calibri" w:cs="Calibri"/>
          <w:color w:val="000000"/>
          <w:lang w:eastAsia="ru-RU"/>
        </w:rPr>
      </w:pPr>
      <w:r w:rsidRPr="004A2088">
        <w:rPr>
          <w:rFonts w:ascii="Calibri" w:eastAsia="Calibri" w:hAnsi="Calibri" w:cs="Calibri"/>
          <w:noProof/>
          <w:color w:val="000000"/>
          <w:lang w:eastAsia="ru-RU"/>
        </w:rPr>
        <mc:AlternateContent>
          <mc:Choice Requires="wpg">
            <w:drawing>
              <wp:inline distT="0" distB="0" distL="0" distR="0" wp14:anchorId="2C78DC23" wp14:editId="33A1E54F">
                <wp:extent cx="6131407" cy="66776"/>
                <wp:effectExtent l="19050" t="19050" r="41275" b="0"/>
                <wp:docPr id="5713" name="Group 5713"/>
                <wp:cNvGraphicFramePr/>
                <a:graphic xmlns:a="http://schemas.openxmlformats.org/drawingml/2006/main">
                  <a:graphicData uri="http://schemas.microsoft.com/office/word/2010/wordprocessingGroup">
                    <wpg:wgp>
                      <wpg:cNvGrpSpPr/>
                      <wpg:grpSpPr>
                        <a:xfrm>
                          <a:off x="0" y="0"/>
                          <a:ext cx="6131407" cy="66776"/>
                          <a:chOff x="0" y="0"/>
                          <a:chExt cx="6767957" cy="8763"/>
                        </a:xfrm>
                      </wpg:grpSpPr>
                      <wps:wsp>
                        <wps:cNvPr id="973" name="Shape 973"/>
                        <wps:cNvSpPr/>
                        <wps:spPr>
                          <a:xfrm>
                            <a:off x="0" y="0"/>
                            <a:ext cx="6767957" cy="0"/>
                          </a:xfrm>
                          <a:custGeom>
                            <a:avLst/>
                            <a:gdLst/>
                            <a:ahLst/>
                            <a:cxnLst/>
                            <a:rect l="0" t="0" r="0" b="0"/>
                            <a:pathLst>
                              <a:path w="6767957">
                                <a:moveTo>
                                  <a:pt x="0" y="0"/>
                                </a:moveTo>
                                <a:lnTo>
                                  <a:pt x="6767957" y="0"/>
                                </a:lnTo>
                              </a:path>
                            </a:pathLst>
                          </a:custGeom>
                          <a:noFill/>
                          <a:ln w="8763" cap="sq" cmpd="sng" algn="ctr">
                            <a:solidFill>
                              <a:srgbClr val="000000"/>
                            </a:solidFill>
                            <a:prstDash val="solid"/>
                            <a:miter lim="127000"/>
                          </a:ln>
                          <a:effectLst/>
                        </wps:spPr>
                        <wps:bodyPr/>
                      </wps:wsp>
                    </wpg:wgp>
                  </a:graphicData>
                </a:graphic>
              </wp:inline>
            </w:drawing>
          </mc:Choice>
          <mc:Fallback>
            <w:pict>
              <v:group w14:anchorId="59B15CE8" id="Group 5713" o:spid="_x0000_s1026" style="width:482.8pt;height:5.25pt;mso-position-horizontal-relative:char;mso-position-vertical-relative:line" coordsize="67679,8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">
                <v:shape id="Shape 973" o:spid="_x0000_s1027" style="position:absolute;width:67679;height:0;visibility:visible;mso-wrap-style:square;v-text-anchor:top" coordsize="676795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" path="m,l6767957,e" filled="f" strokeweight=".69pt">
                  <v:stroke miterlimit="83231f" joinstyle="miter" endcap="square"/>
                  <v:path arrowok="t" textboxrect="0,0,6767957,0"/>
                </v:shape>
                <w10:anchorlock/>
              </v:group>
            </w:pict>
          </mc:Fallback>
        </mc:AlternateContent>
      </w:r>
    </w:p>
    <w:p w14:paraId="1FB1849B" w14:textId="77777777" w:rsidR="00956C2B" w:rsidRPr="004A2088" w:rsidRDefault="00956C2B" w:rsidP="00956C2B">
      <w:pPr>
        <w:spacing w:after="404" w:line="265" w:lineRule="auto"/>
        <w:ind w:left="-9"/>
        <w:jc w:val="center"/>
        <w:rPr>
          <w:rFonts w:ascii="Calibri" w:eastAsia="Calibri" w:hAnsi="Calibri" w:cs="Calibri"/>
          <w:color w:val="000000"/>
          <w:lang w:eastAsia="ru-RU"/>
        </w:rPr>
      </w:pPr>
      <w:r w:rsidRPr="004A2088">
        <w:rPr>
          <w:rFonts w:ascii="Tahoma" w:eastAsia="Tahoma" w:hAnsi="Tahoma" w:cs="Tahoma"/>
          <w:color w:val="000000"/>
          <w:sz w:val="14"/>
          <w:lang w:eastAsia="ru-RU"/>
        </w:rPr>
        <w:t>(Ф И.О., контактные данные, подпись)</w:t>
      </w:r>
    </w:p>
    <w:p w14:paraId="7838F590" w14:textId="77777777" w:rsidR="00956C2B" w:rsidRPr="004A2088" w:rsidRDefault="00956C2B" w:rsidP="00956C2B">
      <w:pPr>
        <w:spacing w:after="4" w:line="248" w:lineRule="auto"/>
        <w:ind w:left="-9" w:right="40"/>
        <w:rPr>
          <w:rFonts w:ascii="Calibri" w:eastAsia="Calibri" w:hAnsi="Calibri" w:cs="Calibri"/>
          <w:color w:val="000000"/>
          <w:lang w:eastAsia="ru-RU"/>
        </w:rPr>
      </w:pPr>
      <w:r w:rsidRPr="004A2088">
        <w:rPr>
          <w:rFonts w:ascii="Calibri" w:eastAsia="Calibri" w:hAnsi="Calibri" w:cs="Calibri"/>
          <w:noProof/>
          <w:color w:val="000000"/>
          <w:lang w:eastAsia="ru-RU"/>
        </w:rPr>
        <mc:AlternateContent>
          <mc:Choice Requires="wpg">
            <w:drawing>
              <wp:inline distT="0" distB="0" distL="0" distR="0" wp14:anchorId="64E6E32F" wp14:editId="08A679F7">
                <wp:extent cx="6124092" cy="57582"/>
                <wp:effectExtent l="19050" t="0" r="29210" b="38100"/>
                <wp:docPr id="5714" name="Group 5714"/>
                <wp:cNvGraphicFramePr/>
                <a:graphic xmlns:a="http://schemas.openxmlformats.org/drawingml/2006/main">
                  <a:graphicData uri="http://schemas.microsoft.com/office/word/2010/wordprocessingGroup">
                    <wpg:wgp>
                      <wpg:cNvGrpSpPr/>
                      <wpg:grpSpPr>
                        <a:xfrm flipV="1">
                          <a:off x="0" y="0"/>
                          <a:ext cx="6124092" cy="57582"/>
                          <a:chOff x="0" y="0"/>
                          <a:chExt cx="6767957" cy="8763"/>
                        </a:xfrm>
                      </wpg:grpSpPr>
                      <wps:wsp>
                        <wps:cNvPr id="976" name="Shape 976"/>
                        <wps:cNvSpPr/>
                        <wps:spPr>
                          <a:xfrm>
                            <a:off x="0" y="0"/>
                            <a:ext cx="6767957" cy="0"/>
                          </a:xfrm>
                          <a:custGeom>
                            <a:avLst/>
                            <a:gdLst/>
                            <a:ahLst/>
                            <a:cxnLst/>
                            <a:rect l="0" t="0" r="0" b="0"/>
                            <a:pathLst>
                              <a:path w="6767957">
                                <a:moveTo>
                                  <a:pt x="0" y="0"/>
                                </a:moveTo>
                                <a:lnTo>
                                  <a:pt x="6767957" y="0"/>
                                </a:lnTo>
                              </a:path>
                            </a:pathLst>
                          </a:custGeom>
                          <a:noFill/>
                          <a:ln w="8763" cap="sq" cmpd="sng" algn="ctr">
                            <a:solidFill>
                              <a:srgbClr val="000000"/>
                            </a:solidFill>
                            <a:prstDash val="solid"/>
                            <a:miter lim="127000"/>
                          </a:ln>
                          <a:effectLst/>
                        </wps:spPr>
                        <wps:bodyPr/>
                      </wps:wsp>
                    </wpg:wgp>
                  </a:graphicData>
                </a:graphic>
              </wp:inline>
            </w:drawing>
          </mc:Choice>
          <mc:Fallback>
            <w:pict>
              <v:group w14:anchorId="0392A776" id="Group 5714" o:spid="_x0000_s1026" style="width:482.2pt;height:4.55pt;flip:y;mso-position-horizontal-relative:char;mso-position-vertical-relative:line" coordsize="67679,8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">
                <v:shape id="Shape 976" o:spid="_x0000_s1027" style="position:absolute;width:67679;height:0;visibility:visible;mso-wrap-style:square;v-text-anchor:top" coordsize="676795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" path="m,l6767957,e" filled="f" strokeweight=".69pt">
                  <v:stroke miterlimit="83231f" joinstyle="miter" endcap="square"/>
                  <v:path arrowok="t" textboxrect="0,0,6767957,0"/>
                </v:shape>
                <w10:anchorlock/>
              </v:group>
            </w:pict>
          </mc:Fallback>
        </mc:AlternateContent>
      </w:r>
    </w:p>
    <w:p w14:paraId="3C318B8D" w14:textId="77777777" w:rsidR="00956C2B" w:rsidRPr="004A2088" w:rsidRDefault="00956C2B" w:rsidP="00956C2B">
      <w:pPr>
        <w:spacing w:after="188" w:line="265" w:lineRule="auto"/>
        <w:ind w:left="-9"/>
        <w:jc w:val="center"/>
        <w:rPr>
          <w:rFonts w:ascii="Calibri" w:eastAsia="Calibri" w:hAnsi="Calibri" w:cs="Calibri"/>
          <w:color w:val="000000"/>
          <w:lang w:eastAsia="ru-RU"/>
        </w:rPr>
      </w:pPr>
      <w:r w:rsidRPr="004A2088">
        <w:rPr>
          <w:rFonts w:ascii="Tahoma" w:eastAsia="Tahoma" w:hAnsi="Tahoma" w:cs="Tahoma"/>
          <w:color w:val="000000"/>
          <w:sz w:val="14"/>
          <w:lang w:eastAsia="ru-RU"/>
        </w:rPr>
        <w:t>(Ф И.О., контактные данные, подпись)</w:t>
      </w:r>
    </w:p>
    <w:p w14:paraId="53C36BF9" w14:textId="77777777" w:rsidR="00956C2B" w:rsidRPr="004A2088" w:rsidRDefault="00956C2B" w:rsidP="00956C2B">
      <w:pPr>
        <w:spacing w:after="4" w:line="248" w:lineRule="auto"/>
        <w:ind w:left="-9" w:right="40"/>
        <w:rPr>
          <w:rFonts w:ascii="Calibri" w:eastAsia="Calibri" w:hAnsi="Calibri" w:cs="Calibri"/>
          <w:color w:val="000000"/>
          <w:lang w:eastAsia="ru-RU"/>
        </w:rPr>
      </w:pPr>
      <w:r w:rsidRPr="004A2088">
        <w:rPr>
          <w:rFonts w:ascii="Tahoma" w:eastAsia="Tahoma" w:hAnsi="Tahoma" w:cs="Tahoma"/>
          <w:color w:val="000000"/>
          <w:sz w:val="18"/>
          <w:lang w:eastAsia="ru-RU"/>
        </w:rPr>
        <w:t>Настоящий акт составлен в 0 экземплярах, по 1 для каждой из сторон. Один экземпляр вручен потребителю (представителю):</w:t>
      </w:r>
    </w:p>
    <w:p w14:paraId="0B1221CD" w14:textId="77777777" w:rsidR="00956C2B" w:rsidRPr="004A2088" w:rsidRDefault="00956C2B" w:rsidP="00956C2B">
      <w:pPr>
        <w:spacing w:after="1" w:line="259" w:lineRule="auto"/>
        <w:ind w:left="-9" w:right="-8"/>
        <w:rPr>
          <w:rFonts w:ascii="Calibri" w:eastAsia="Calibri" w:hAnsi="Calibri" w:cs="Calibri"/>
          <w:color w:val="000000"/>
          <w:lang w:eastAsia="ru-RU"/>
        </w:rPr>
      </w:pPr>
      <w:r w:rsidRPr="004A2088">
        <w:rPr>
          <w:rFonts w:ascii="Calibri" w:eastAsia="Calibri" w:hAnsi="Calibri" w:cs="Calibri"/>
          <w:noProof/>
          <w:color w:val="000000"/>
          <w:lang w:eastAsia="ru-RU"/>
        </w:rPr>
        <mc:AlternateContent>
          <mc:Choice Requires="wpg">
            <w:drawing>
              <wp:inline distT="0" distB="0" distL="0" distR="0" wp14:anchorId="75A19DD1" wp14:editId="543057C1">
                <wp:extent cx="6109462" cy="59462"/>
                <wp:effectExtent l="19050" t="19050" r="43815" b="0"/>
                <wp:docPr id="5715" name="Group 5715"/>
                <wp:cNvGraphicFramePr/>
                <a:graphic xmlns:a="http://schemas.openxmlformats.org/drawingml/2006/main">
                  <a:graphicData uri="http://schemas.microsoft.com/office/word/2010/wordprocessingGroup">
                    <wpg:wgp>
                      <wpg:cNvGrpSpPr/>
                      <wpg:grpSpPr>
                        <a:xfrm>
                          <a:off x="0" y="0"/>
                          <a:ext cx="6109462" cy="59462"/>
                          <a:chOff x="0" y="0"/>
                          <a:chExt cx="6767957" cy="8763"/>
                        </a:xfrm>
                      </wpg:grpSpPr>
                      <wps:wsp>
                        <wps:cNvPr id="981" name="Shape 981"/>
                        <wps:cNvSpPr/>
                        <wps:spPr>
                          <a:xfrm>
                            <a:off x="0" y="0"/>
                            <a:ext cx="6767957" cy="0"/>
                          </a:xfrm>
                          <a:custGeom>
                            <a:avLst/>
                            <a:gdLst/>
                            <a:ahLst/>
                            <a:cxnLst/>
                            <a:rect l="0" t="0" r="0" b="0"/>
                            <a:pathLst>
                              <a:path w="6767957">
                                <a:moveTo>
                                  <a:pt x="0" y="0"/>
                                </a:moveTo>
                                <a:lnTo>
                                  <a:pt x="6767957" y="0"/>
                                </a:lnTo>
                              </a:path>
                            </a:pathLst>
                          </a:custGeom>
                          <a:noFill/>
                          <a:ln w="8763" cap="sq" cmpd="sng" algn="ctr">
                            <a:solidFill>
                              <a:srgbClr val="000000"/>
                            </a:solidFill>
                            <a:prstDash val="solid"/>
                            <a:miter lim="127000"/>
                          </a:ln>
                          <a:effectLst/>
                        </wps:spPr>
                        <wps:bodyPr/>
                      </wps:wsp>
                    </wpg:wgp>
                  </a:graphicData>
                </a:graphic>
              </wp:inline>
            </w:drawing>
          </mc:Choice>
          <mc:Fallback>
            <w:pict>
              <v:group w14:anchorId="66973617" id="Group 5715" o:spid="_x0000_s1026" style="width:481.05pt;height:4.7pt;mso-position-horizontal-relative:char;mso-position-vertical-relative:line" coordsize="67679,8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">
                <v:shape id="Shape 981" o:spid="_x0000_s1027" style="position:absolute;width:67679;height:0;visibility:visible;mso-wrap-style:square;v-text-anchor:top" coordsize="676795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" path="m,l6767957,e" filled="f" strokeweight=".69pt">
                  <v:stroke miterlimit="83231f" joinstyle="miter" endcap="square"/>
                  <v:path arrowok="t" textboxrect="0,0,6767957,0"/>
                </v:shape>
                <w10:anchorlock/>
              </v:group>
            </w:pict>
          </mc:Fallback>
        </mc:AlternateContent>
      </w:r>
    </w:p>
    <w:p w14:paraId="51A76FFE" w14:textId="77777777" w:rsidR="00956C2B" w:rsidRPr="004A2088" w:rsidRDefault="00956C2B" w:rsidP="00956C2B">
      <w:pPr>
        <w:spacing w:after="64" w:line="265" w:lineRule="auto"/>
        <w:ind w:left="-9"/>
        <w:jc w:val="center"/>
        <w:rPr>
          <w:rFonts w:ascii="Calibri" w:eastAsia="Calibri" w:hAnsi="Calibri" w:cs="Calibri"/>
          <w:color w:val="000000"/>
          <w:lang w:eastAsia="ru-RU"/>
        </w:rPr>
      </w:pPr>
      <w:r w:rsidRPr="004A2088">
        <w:rPr>
          <w:rFonts w:ascii="Tahoma" w:eastAsia="Tahoma" w:hAnsi="Tahoma" w:cs="Tahoma"/>
          <w:color w:val="000000"/>
          <w:sz w:val="14"/>
          <w:lang w:eastAsia="ru-RU"/>
        </w:rPr>
        <w:t>(подпись, Расшифровка подписи)</w:t>
      </w:r>
    </w:p>
    <w:p w14:paraId="1F8037CB" w14:textId="77777777" w:rsidR="00956C2B" w:rsidRPr="004A2088" w:rsidRDefault="00956C2B" w:rsidP="00956C2B">
      <w:pPr>
        <w:spacing w:after="4" w:line="248" w:lineRule="auto"/>
        <w:ind w:left="-9" w:right="40"/>
        <w:rPr>
          <w:rFonts w:ascii="Calibri" w:eastAsia="Calibri" w:hAnsi="Calibri" w:cs="Calibri"/>
          <w:color w:val="000000"/>
          <w:lang w:eastAsia="ru-RU"/>
        </w:rPr>
      </w:pPr>
      <w:r w:rsidRPr="004A2088">
        <w:rPr>
          <w:rFonts w:ascii="Tahoma" w:eastAsia="Tahoma" w:hAnsi="Tahoma" w:cs="Tahoma"/>
          <w:color w:val="000000"/>
          <w:sz w:val="18"/>
          <w:lang w:eastAsia="ru-RU"/>
        </w:rPr>
        <w:t xml:space="preserve">Лица, отказавшиеся от подписания акта, либо несогласные с указанными в акте результатами проверки (причина отказа от подписи/несогласия): </w:t>
      </w:r>
      <w:r w:rsidRPr="004A2088">
        <w:rPr>
          <w:rFonts w:ascii="Calibri" w:eastAsia="Calibri" w:hAnsi="Calibri" w:cs="Calibri"/>
          <w:noProof/>
          <w:color w:val="000000"/>
          <w:lang w:eastAsia="ru-RU"/>
        </w:rPr>
        <mc:AlternateContent>
          <mc:Choice Requires="wpg">
            <w:drawing>
              <wp:inline distT="0" distB="0" distL="0" distR="0" wp14:anchorId="5DA378A1" wp14:editId="63579972">
                <wp:extent cx="5616067" cy="8763"/>
                <wp:effectExtent l="0" t="0" r="0" b="0"/>
                <wp:docPr id="5716" name="Group 5716"/>
                <wp:cNvGraphicFramePr/>
                <a:graphic xmlns:a="http://schemas.openxmlformats.org/drawingml/2006/main">
                  <a:graphicData uri="http://schemas.microsoft.com/office/word/2010/wordprocessingGroup">
                    <wpg:wgp>
                      <wpg:cNvGrpSpPr/>
                      <wpg:grpSpPr>
                        <a:xfrm>
                          <a:off x="0" y="0"/>
                          <a:ext cx="5616067" cy="8763"/>
                          <a:chOff x="0" y="0"/>
                          <a:chExt cx="5616067" cy="8763"/>
                        </a:xfrm>
                      </wpg:grpSpPr>
                      <wps:wsp>
                        <wps:cNvPr id="987" name="Shape 987"/>
                        <wps:cNvSpPr/>
                        <wps:spPr>
                          <a:xfrm>
                            <a:off x="0" y="0"/>
                            <a:ext cx="5616067" cy="0"/>
                          </a:xfrm>
                          <a:custGeom>
                            <a:avLst/>
                            <a:gdLst/>
                            <a:ahLst/>
                            <a:cxnLst/>
                            <a:rect l="0" t="0" r="0" b="0"/>
                            <a:pathLst>
                              <a:path w="5616067">
                                <a:moveTo>
                                  <a:pt x="0" y="0"/>
                                </a:moveTo>
                                <a:lnTo>
                                  <a:pt x="5616067" y="0"/>
                                </a:lnTo>
                              </a:path>
                            </a:pathLst>
                          </a:custGeom>
                          <a:noFill/>
                          <a:ln w="8763" cap="sq" cmpd="sng" algn="ctr">
                            <a:solidFill>
                              <a:srgbClr val="000000"/>
                            </a:solidFill>
                            <a:prstDash val="solid"/>
                            <a:miter lim="127000"/>
                          </a:ln>
                          <a:effectLst/>
                        </wps:spPr>
                        <wps:bodyPr/>
                      </wps:wsp>
                    </wpg:wgp>
                  </a:graphicData>
                </a:graphic>
              </wp:inline>
            </w:drawing>
          </mc:Choice>
          <mc:Fallback>
            <w:pict>
              <v:group w14:anchorId="6364833A" id="Group 5716" o:spid="_x0000_s1026" style="width:442.2pt;height:.7pt;mso-position-horizontal-relative:char;mso-position-vertical-relative:line" coordsize="56160,8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">
                <v:shape id="Shape 987" o:spid="_x0000_s1027" style="position:absolute;width:56160;height:0;visibility:visible;mso-wrap-style:square;v-text-anchor:top" coordsize="561606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" path="m,l5616067,e" filled="f" strokeweight=".69pt">
                  <v:stroke miterlimit="83231f" joinstyle="miter" endcap="square"/>
                  <v:path arrowok="t" textboxrect="0,0,5616067,0"/>
                </v:shape>
                <w10:anchorlock/>
              </v:group>
            </w:pict>
          </mc:Fallback>
        </mc:AlternateContent>
      </w:r>
    </w:p>
    <w:p w14:paraId="14E93C64" w14:textId="77777777" w:rsidR="00956C2B" w:rsidRPr="004A2088" w:rsidRDefault="00956C2B" w:rsidP="00956C2B">
      <w:pPr>
        <w:spacing w:after="1423" w:line="248" w:lineRule="auto"/>
        <w:ind w:left="-5" w:hanging="10"/>
        <w:rPr>
          <w:rFonts w:ascii="Calibri" w:eastAsia="Calibri" w:hAnsi="Calibri" w:cs="Calibri"/>
          <w:color w:val="000000"/>
          <w:lang w:eastAsia="ru-RU"/>
        </w:rPr>
      </w:pPr>
      <w:r w:rsidRPr="004A2088">
        <w:rPr>
          <w:rFonts w:ascii="Tahoma" w:eastAsia="Tahoma" w:hAnsi="Tahoma" w:cs="Tahoma"/>
          <w:color w:val="000000"/>
          <w:sz w:val="14"/>
          <w:lang w:eastAsia="ru-RU"/>
        </w:rPr>
        <w:t>1. Потребитель - собственник помещения в многоквартирном доме, жилого дома, домовладения, а также лицо, пользующееся на ином законном основании помещением в многоквартирном доме, жилым домом, домовладением, потребляющее коммунальные услуги;</w:t>
      </w:r>
    </w:p>
    <w:p w14:paraId="52BE9368" w14:textId="77777777" w:rsidR="00956C2B" w:rsidRPr="004A2088" w:rsidRDefault="00956C2B" w:rsidP="00956C2B">
      <w:pPr>
        <w:spacing w:after="121" w:line="259" w:lineRule="auto"/>
        <w:ind w:left="10" w:right="106" w:hanging="10"/>
        <w:jc w:val="center"/>
        <w:rPr>
          <w:rFonts w:ascii="Calibri" w:eastAsia="Calibri" w:hAnsi="Calibri" w:cs="Calibri"/>
          <w:color w:val="000000"/>
          <w:lang w:eastAsia="ru-RU"/>
        </w:rPr>
      </w:pPr>
      <w:r w:rsidRPr="004A2088">
        <w:rPr>
          <w:rFonts w:ascii="Arial" w:eastAsia="Arial" w:hAnsi="Arial" w:cs="Arial"/>
          <w:color w:val="000000"/>
          <w:sz w:val="20"/>
          <w:lang w:eastAsia="ru-RU"/>
        </w:rPr>
        <w:t>Страница 2 из 2</w:t>
      </w:r>
    </w:p>
    <w:p w14:paraId="7429D6C4" w14:textId="77777777" w:rsidR="00956C2B" w:rsidRPr="00343CAA" w:rsidRDefault="00956C2B" w:rsidP="00956C2B">
      <w:pPr>
        <w:pBdr>
          <w:bottom w:val="single" w:sz="4" w:space="1" w:color="auto"/>
        </w:pBdr>
        <w:shd w:val="clear" w:color="auto" w:fill="E0E0E0"/>
        <w:spacing w:after="0" w:line="240" w:lineRule="auto"/>
        <w:ind w:right="23" w:firstLine="284"/>
        <w:jc w:val="center"/>
        <w:rPr>
          <w:rFonts w:ascii="Tahoma" w:eastAsia="Times New Roman" w:hAnsi="Tahoma" w:cs="Tahoma"/>
          <w:b/>
          <w:spacing w:val="36"/>
          <w:sz w:val="20"/>
          <w:szCs w:val="20"/>
        </w:rPr>
      </w:pPr>
      <w:r w:rsidRPr="00343CAA">
        <w:rPr>
          <w:rFonts w:ascii="Tahoma" w:eastAsia="Times New Roman" w:hAnsi="Tahoma" w:cs="Tahoma"/>
          <w:b/>
          <w:spacing w:val="36"/>
          <w:sz w:val="20"/>
          <w:szCs w:val="20"/>
        </w:rPr>
        <w:t>конец формы</w:t>
      </w:r>
    </w:p>
    <w:p w14:paraId="0421232E" w14:textId="77777777" w:rsidR="00956C2B" w:rsidRPr="00343CAA" w:rsidRDefault="00956C2B" w:rsidP="00956C2B">
      <w:pPr>
        <w:widowControl w:val="0"/>
        <w:shd w:val="clear" w:color="auto" w:fill="FFFFFF"/>
        <w:tabs>
          <w:tab w:val="left" w:pos="720"/>
          <w:tab w:val="num" w:pos="1980"/>
        </w:tabs>
        <w:autoSpaceDE w:val="0"/>
        <w:autoSpaceDN w:val="0"/>
        <w:adjustRightInd w:val="0"/>
        <w:spacing w:after="0" w:line="240" w:lineRule="auto"/>
        <w:ind w:firstLine="284"/>
        <w:jc w:val="center"/>
        <w:rPr>
          <w:rFonts w:ascii="Tahoma" w:eastAsia="Times New Roman" w:hAnsi="Tahoma" w:cs="Tahoma"/>
          <w:sz w:val="20"/>
          <w:szCs w:val="20"/>
        </w:rPr>
      </w:pPr>
    </w:p>
    <w:p w14:paraId="064F4680" w14:textId="77777777" w:rsidR="00956C2B" w:rsidRPr="00343CAA" w:rsidRDefault="00956C2B" w:rsidP="00956C2B">
      <w:pPr>
        <w:widowControl w:val="0"/>
        <w:shd w:val="clear" w:color="auto" w:fill="FFFFFF"/>
        <w:tabs>
          <w:tab w:val="left" w:pos="720"/>
          <w:tab w:val="num" w:pos="1980"/>
        </w:tabs>
        <w:autoSpaceDE w:val="0"/>
        <w:autoSpaceDN w:val="0"/>
        <w:adjustRightInd w:val="0"/>
        <w:spacing w:after="0" w:line="240" w:lineRule="auto"/>
        <w:ind w:firstLine="284"/>
        <w:jc w:val="center"/>
        <w:rPr>
          <w:rFonts w:ascii="Tahoma" w:eastAsia="Times New Roman" w:hAnsi="Tahoma" w:cs="Tahoma"/>
          <w:b/>
          <w:sz w:val="20"/>
          <w:szCs w:val="20"/>
        </w:rPr>
      </w:pPr>
      <w:r w:rsidRPr="00343CAA">
        <w:rPr>
          <w:rFonts w:ascii="Tahoma" w:eastAsia="Times New Roman" w:hAnsi="Tahoma" w:cs="Tahoma"/>
          <w:b/>
          <w:sz w:val="20"/>
          <w:szCs w:val="20"/>
        </w:rPr>
        <w:t>ФОРМУ УТВЕРЖДАЕМ ПОДПИСИ СТОРОН:</w:t>
      </w:r>
    </w:p>
    <w:p w14:paraId="2A50451D" w14:textId="77777777" w:rsidR="00956C2B" w:rsidRPr="00343CAA" w:rsidRDefault="00956C2B" w:rsidP="00956C2B">
      <w:pPr>
        <w:widowControl w:val="0"/>
        <w:shd w:val="clear" w:color="auto" w:fill="FFFFFF"/>
        <w:tabs>
          <w:tab w:val="left" w:pos="720"/>
          <w:tab w:val="num" w:pos="1980"/>
        </w:tabs>
        <w:autoSpaceDE w:val="0"/>
        <w:autoSpaceDN w:val="0"/>
        <w:adjustRightInd w:val="0"/>
        <w:spacing w:after="0" w:line="240" w:lineRule="auto"/>
        <w:ind w:firstLine="284"/>
        <w:jc w:val="center"/>
        <w:rPr>
          <w:rFonts w:ascii="Tahoma" w:eastAsia="Times New Roman" w:hAnsi="Tahoma" w:cs="Tahoma"/>
          <w:sz w:val="20"/>
          <w:szCs w:val="20"/>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956C2B" w:rsidRPr="00343CAA" w14:paraId="2D0EAE15" w14:textId="77777777" w:rsidTr="00390515">
        <w:trPr>
          <w:trHeight w:val="206"/>
        </w:trPr>
        <w:tc>
          <w:tcPr>
            <w:tcW w:w="4678" w:type="dxa"/>
            <w:shd w:val="clear" w:color="auto" w:fill="E7E6E6" w:themeFill="background2"/>
          </w:tcPr>
          <w:p w14:paraId="64782E3E" w14:textId="77777777" w:rsidR="00956C2B" w:rsidRPr="00343CAA" w:rsidRDefault="00956C2B" w:rsidP="00390515">
            <w:pPr>
              <w:widowControl w:val="0"/>
              <w:spacing w:after="0"/>
              <w:ind w:right="74"/>
              <w:jc w:val="center"/>
              <w:rPr>
                <w:rFonts w:ascii="Tahoma" w:eastAsia="Times New Roman" w:hAnsi="Tahoma" w:cs="Tahoma"/>
                <w:b/>
                <w:bCs/>
                <w:sz w:val="20"/>
                <w:szCs w:val="20"/>
              </w:rPr>
            </w:pPr>
            <w:r w:rsidRPr="00343CAA">
              <w:rPr>
                <w:rFonts w:ascii="Tahoma" w:eastAsia="Times New Roman" w:hAnsi="Tahoma" w:cs="Tahoma"/>
                <w:b/>
                <w:bCs/>
                <w:sz w:val="20"/>
                <w:szCs w:val="20"/>
              </w:rPr>
              <w:t>Подрядчик:</w:t>
            </w:r>
          </w:p>
        </w:tc>
        <w:tc>
          <w:tcPr>
            <w:tcW w:w="4678" w:type="dxa"/>
            <w:shd w:val="clear" w:color="auto" w:fill="E7E6E6" w:themeFill="background2"/>
          </w:tcPr>
          <w:p w14:paraId="7192F004" w14:textId="77777777" w:rsidR="00956C2B" w:rsidRPr="00343CAA" w:rsidRDefault="00956C2B" w:rsidP="00390515">
            <w:pPr>
              <w:widowControl w:val="0"/>
              <w:spacing w:after="0"/>
              <w:ind w:right="74"/>
              <w:jc w:val="center"/>
              <w:rPr>
                <w:rFonts w:ascii="Tahoma" w:eastAsia="Times New Roman" w:hAnsi="Tahoma" w:cs="Tahoma"/>
                <w:b/>
                <w:bCs/>
                <w:sz w:val="20"/>
                <w:szCs w:val="20"/>
              </w:rPr>
            </w:pPr>
            <w:r w:rsidRPr="00343CAA">
              <w:rPr>
                <w:rFonts w:ascii="Tahoma" w:eastAsia="Times New Roman" w:hAnsi="Tahoma" w:cs="Tahoma"/>
                <w:b/>
                <w:sz w:val="20"/>
                <w:szCs w:val="20"/>
              </w:rPr>
              <w:t>Заказчик:</w:t>
            </w:r>
          </w:p>
        </w:tc>
      </w:tr>
      <w:tr w:rsidR="00956C2B" w:rsidRPr="00343CAA" w14:paraId="0B0D8B28" w14:textId="77777777" w:rsidTr="00390515">
        <w:trPr>
          <w:trHeight w:val="497"/>
        </w:trPr>
        <w:tc>
          <w:tcPr>
            <w:tcW w:w="4678" w:type="dxa"/>
            <w:vAlign w:val="center"/>
          </w:tcPr>
          <w:p w14:paraId="2739335F" w14:textId="77777777" w:rsidR="00956C2B" w:rsidRPr="00343CAA" w:rsidRDefault="00956C2B" w:rsidP="00390515">
            <w:pPr>
              <w:widowControl w:val="0"/>
              <w:shd w:val="clear" w:color="auto" w:fill="FFFFFF"/>
              <w:spacing w:after="0" w:line="240" w:lineRule="auto"/>
              <w:jc w:val="center"/>
              <w:rPr>
                <w:rFonts w:ascii="Tahoma" w:eastAsia="Times New Roman" w:hAnsi="Tahoma" w:cs="Tahoma"/>
                <w:b/>
                <w:spacing w:val="-3"/>
                <w:sz w:val="20"/>
                <w:szCs w:val="20"/>
                <w:lang w:eastAsia="ru-RU"/>
              </w:rPr>
            </w:pPr>
            <w:r>
              <w:rPr>
                <w:rFonts w:ascii="Tahoma" w:eastAsia="Times New Roman" w:hAnsi="Tahoma" w:cs="Tahoma"/>
                <w:b/>
                <w:spacing w:val="-3"/>
                <w:sz w:val="20"/>
                <w:szCs w:val="20"/>
                <w:lang w:eastAsia="ru-RU"/>
              </w:rPr>
              <w:t>____ «________________________»</w:t>
            </w:r>
          </w:p>
        </w:tc>
        <w:tc>
          <w:tcPr>
            <w:tcW w:w="4678" w:type="dxa"/>
            <w:vAlign w:val="center"/>
          </w:tcPr>
          <w:p w14:paraId="587491E3" w14:textId="77777777" w:rsidR="00956C2B" w:rsidRPr="00343CAA" w:rsidRDefault="00956C2B" w:rsidP="00390515">
            <w:pPr>
              <w:widowControl w:val="0"/>
              <w:shd w:val="clear" w:color="auto" w:fill="FFFFFF"/>
              <w:spacing w:before="60" w:after="0" w:line="240" w:lineRule="auto"/>
              <w:jc w:val="center"/>
              <w:rPr>
                <w:rFonts w:ascii="Tahoma" w:eastAsia="Times New Roman" w:hAnsi="Tahoma" w:cs="Tahoma"/>
                <w:sz w:val="20"/>
                <w:szCs w:val="20"/>
              </w:rPr>
            </w:pPr>
            <w:r w:rsidRPr="00343CAA">
              <w:rPr>
                <w:rFonts w:ascii="Tahoma" w:eastAsia="Times New Roman" w:hAnsi="Tahoma" w:cs="Tahoma"/>
                <w:b/>
                <w:spacing w:val="-3"/>
                <w:sz w:val="20"/>
                <w:szCs w:val="20"/>
                <w:lang w:eastAsia="ru-RU"/>
              </w:rPr>
              <w:t>АО «Коми энергосбытовая компания»</w:t>
            </w:r>
          </w:p>
        </w:tc>
      </w:tr>
      <w:tr w:rsidR="00956C2B" w:rsidRPr="00343CAA" w14:paraId="7EEA5308" w14:textId="77777777" w:rsidTr="00390515">
        <w:trPr>
          <w:cantSplit/>
          <w:trHeight w:val="967"/>
        </w:trPr>
        <w:tc>
          <w:tcPr>
            <w:tcW w:w="4678" w:type="dxa"/>
          </w:tcPr>
          <w:p w14:paraId="21A04145" w14:textId="77777777" w:rsidR="00956C2B" w:rsidRPr="00343CAA" w:rsidRDefault="00956C2B" w:rsidP="00390515">
            <w:pPr>
              <w:spacing w:after="0" w:line="240" w:lineRule="auto"/>
              <w:jc w:val="both"/>
              <w:rPr>
                <w:rFonts w:ascii="Tahoma" w:eastAsia="Times New Roman" w:hAnsi="Tahoma" w:cs="Tahoma"/>
                <w:sz w:val="20"/>
                <w:szCs w:val="20"/>
              </w:rPr>
            </w:pPr>
            <w:r w:rsidRPr="00343CAA">
              <w:rPr>
                <w:rFonts w:ascii="Tahoma" w:eastAsia="Times New Roman" w:hAnsi="Tahoma" w:cs="Tahoma"/>
                <w:sz w:val="20"/>
                <w:szCs w:val="20"/>
              </w:rPr>
              <w:t>Дата подписания «___» ___________ 202</w:t>
            </w:r>
            <w:r>
              <w:rPr>
                <w:rFonts w:ascii="Tahoma" w:eastAsia="Times New Roman" w:hAnsi="Tahoma" w:cs="Tahoma"/>
                <w:sz w:val="20"/>
                <w:szCs w:val="20"/>
              </w:rPr>
              <w:t>__</w:t>
            </w:r>
            <w:r w:rsidRPr="00343CAA">
              <w:rPr>
                <w:rFonts w:ascii="Tahoma" w:eastAsia="Times New Roman" w:hAnsi="Tahoma" w:cs="Tahoma"/>
                <w:sz w:val="20"/>
                <w:szCs w:val="20"/>
              </w:rPr>
              <w:t xml:space="preserve"> года</w:t>
            </w:r>
          </w:p>
          <w:p w14:paraId="1BF4AF56" w14:textId="77777777" w:rsidR="00956C2B" w:rsidRPr="00343CAA" w:rsidRDefault="00956C2B" w:rsidP="00390515">
            <w:pPr>
              <w:widowControl w:val="0"/>
              <w:shd w:val="clear" w:color="auto" w:fill="FFFFFF"/>
              <w:spacing w:after="0" w:line="240" w:lineRule="auto"/>
              <w:jc w:val="both"/>
              <w:rPr>
                <w:rFonts w:ascii="Tahoma" w:eastAsia="Times New Roman" w:hAnsi="Tahoma" w:cs="Tahoma"/>
                <w:spacing w:val="-3"/>
                <w:sz w:val="20"/>
                <w:szCs w:val="20"/>
                <w:lang w:eastAsia="ru-RU"/>
              </w:rPr>
            </w:pPr>
            <w:r w:rsidRPr="00343CAA">
              <w:rPr>
                <w:rFonts w:ascii="Tahoma" w:eastAsia="Times New Roman" w:hAnsi="Tahoma" w:cs="Tahoma"/>
                <w:spacing w:val="-3"/>
                <w:sz w:val="20"/>
                <w:szCs w:val="20"/>
                <w:lang w:eastAsia="ru-RU"/>
              </w:rPr>
              <w:t>_________________</w:t>
            </w:r>
            <w:r>
              <w:rPr>
                <w:rFonts w:ascii="Tahoma" w:eastAsia="Times New Roman" w:hAnsi="Tahoma" w:cs="Tahoma"/>
                <w:spacing w:val="-3"/>
                <w:sz w:val="20"/>
                <w:szCs w:val="20"/>
                <w:u w:val="single"/>
              </w:rPr>
              <w:t xml:space="preserve"> _</w:t>
            </w:r>
            <w:r w:rsidRPr="00343CAA">
              <w:rPr>
                <w:rFonts w:ascii="Tahoma" w:eastAsia="Times New Roman" w:hAnsi="Tahoma" w:cs="Tahoma"/>
                <w:spacing w:val="-3"/>
                <w:sz w:val="20"/>
                <w:szCs w:val="20"/>
                <w:u w:val="single"/>
              </w:rPr>
              <w:t>___</w:t>
            </w:r>
            <w:r w:rsidRPr="00343CAA">
              <w:rPr>
                <w:rFonts w:ascii="Tahoma" w:eastAsia="Times New Roman" w:hAnsi="Tahoma" w:cs="Tahoma"/>
                <w:spacing w:val="-3"/>
                <w:sz w:val="20"/>
                <w:szCs w:val="20"/>
                <w:lang w:eastAsia="ru-RU"/>
              </w:rPr>
              <w:t xml:space="preserve"> </w:t>
            </w:r>
            <w:r>
              <w:rPr>
                <w:rFonts w:ascii="Tahoma" w:eastAsia="Times New Roman" w:hAnsi="Tahoma" w:cs="Tahoma"/>
                <w:spacing w:val="-3"/>
                <w:sz w:val="20"/>
                <w:szCs w:val="20"/>
                <w:lang w:eastAsia="ru-RU"/>
              </w:rPr>
              <w:t>__________________</w:t>
            </w:r>
          </w:p>
          <w:p w14:paraId="14F743B9" w14:textId="77777777" w:rsidR="00956C2B" w:rsidRPr="00343CAA" w:rsidRDefault="00956C2B" w:rsidP="00390515">
            <w:pPr>
              <w:widowControl w:val="0"/>
              <w:spacing w:after="0" w:line="240" w:lineRule="auto"/>
              <w:jc w:val="both"/>
              <w:rPr>
                <w:rFonts w:ascii="Tahoma" w:eastAsia="Times New Roman" w:hAnsi="Tahoma" w:cs="Tahoma"/>
                <w:spacing w:val="-3"/>
                <w:sz w:val="20"/>
                <w:szCs w:val="20"/>
                <w:lang w:eastAsia="ru-RU"/>
              </w:rPr>
            </w:pPr>
            <w:r w:rsidRPr="00343CAA">
              <w:rPr>
                <w:rFonts w:ascii="Tahoma" w:eastAsia="Times New Roman" w:hAnsi="Tahoma" w:cs="Tahoma"/>
                <w:spacing w:val="-3"/>
                <w:sz w:val="20"/>
                <w:szCs w:val="20"/>
                <w:lang w:eastAsia="ru-RU"/>
              </w:rPr>
              <w:t>м.п.</w:t>
            </w:r>
          </w:p>
        </w:tc>
        <w:tc>
          <w:tcPr>
            <w:tcW w:w="4678" w:type="dxa"/>
          </w:tcPr>
          <w:p w14:paraId="6CEDBCA3" w14:textId="77777777" w:rsidR="00956C2B" w:rsidRPr="00343CAA" w:rsidRDefault="00956C2B" w:rsidP="00390515">
            <w:pPr>
              <w:spacing w:after="0"/>
              <w:rPr>
                <w:rFonts w:ascii="Tahoma" w:eastAsia="Times New Roman" w:hAnsi="Tahoma" w:cs="Tahoma"/>
                <w:sz w:val="20"/>
                <w:szCs w:val="20"/>
              </w:rPr>
            </w:pPr>
            <w:r w:rsidRPr="00343CAA">
              <w:rPr>
                <w:rFonts w:ascii="Tahoma" w:eastAsia="Times New Roman" w:hAnsi="Tahoma" w:cs="Tahoma"/>
                <w:sz w:val="20"/>
                <w:szCs w:val="20"/>
              </w:rPr>
              <w:t>Дата подписания «___» __________ 202</w:t>
            </w:r>
            <w:r>
              <w:rPr>
                <w:rFonts w:ascii="Tahoma" w:eastAsia="Times New Roman" w:hAnsi="Tahoma" w:cs="Tahoma"/>
                <w:sz w:val="20"/>
                <w:szCs w:val="20"/>
              </w:rPr>
              <w:t>__</w:t>
            </w:r>
            <w:r w:rsidRPr="00343CAA">
              <w:rPr>
                <w:rFonts w:ascii="Tahoma" w:eastAsia="Times New Roman" w:hAnsi="Tahoma" w:cs="Tahoma"/>
                <w:sz w:val="20"/>
                <w:szCs w:val="20"/>
              </w:rPr>
              <w:t>года</w:t>
            </w:r>
          </w:p>
          <w:p w14:paraId="776AAE66" w14:textId="77777777" w:rsidR="00956C2B" w:rsidRPr="00343CAA" w:rsidRDefault="00956C2B" w:rsidP="00390515">
            <w:pPr>
              <w:widowControl w:val="0"/>
              <w:shd w:val="clear" w:color="auto" w:fill="FFFFFF"/>
              <w:spacing w:before="60" w:after="0" w:line="240" w:lineRule="auto"/>
              <w:jc w:val="both"/>
              <w:rPr>
                <w:rFonts w:ascii="Tahoma" w:eastAsia="Times New Roman" w:hAnsi="Tahoma" w:cs="Tahoma"/>
                <w:spacing w:val="-3"/>
                <w:sz w:val="20"/>
                <w:szCs w:val="20"/>
                <w:lang w:eastAsia="ru-RU"/>
              </w:rPr>
            </w:pPr>
            <w:r w:rsidRPr="00343CAA">
              <w:rPr>
                <w:rFonts w:ascii="Tahoma" w:eastAsia="Times New Roman" w:hAnsi="Tahoma" w:cs="Tahoma"/>
                <w:spacing w:val="-3"/>
                <w:sz w:val="20"/>
                <w:szCs w:val="20"/>
                <w:lang w:eastAsia="ru-RU"/>
              </w:rPr>
              <w:t>________________________</w:t>
            </w:r>
            <w:r>
              <w:rPr>
                <w:rFonts w:ascii="Tahoma" w:eastAsia="Times New Roman" w:hAnsi="Tahoma" w:cs="Tahoma"/>
                <w:spacing w:val="-3"/>
                <w:sz w:val="20"/>
                <w:szCs w:val="20"/>
                <w:lang w:eastAsia="ru-RU"/>
              </w:rPr>
              <w:t>_____</w:t>
            </w:r>
            <w:r w:rsidRPr="00343CAA">
              <w:rPr>
                <w:rFonts w:ascii="Tahoma" w:eastAsia="Times New Roman" w:hAnsi="Tahoma" w:cs="Tahoma"/>
                <w:spacing w:val="-3"/>
                <w:sz w:val="20"/>
                <w:szCs w:val="20"/>
                <w:lang w:eastAsia="ru-RU"/>
              </w:rPr>
              <w:t xml:space="preserve"> Е.Н. Борисова</w:t>
            </w:r>
          </w:p>
          <w:p w14:paraId="52B1828E" w14:textId="77777777" w:rsidR="00956C2B" w:rsidRPr="00343CAA" w:rsidRDefault="00956C2B" w:rsidP="00390515">
            <w:pPr>
              <w:widowControl w:val="0"/>
              <w:shd w:val="clear" w:color="auto" w:fill="FFFFFF"/>
              <w:spacing w:before="60" w:after="0" w:line="240" w:lineRule="auto"/>
              <w:jc w:val="both"/>
              <w:rPr>
                <w:rFonts w:ascii="Tahoma" w:eastAsia="Times New Roman" w:hAnsi="Tahoma" w:cs="Tahoma"/>
                <w:spacing w:val="-3"/>
                <w:sz w:val="20"/>
                <w:szCs w:val="20"/>
                <w:lang w:eastAsia="ru-RU"/>
              </w:rPr>
            </w:pPr>
            <w:r w:rsidRPr="00343CAA">
              <w:rPr>
                <w:rFonts w:ascii="Tahoma" w:eastAsia="Times New Roman" w:hAnsi="Tahoma" w:cs="Tahoma"/>
                <w:spacing w:val="-3"/>
                <w:sz w:val="20"/>
                <w:szCs w:val="20"/>
                <w:lang w:eastAsia="ru-RU"/>
              </w:rPr>
              <w:t>м.п.</w:t>
            </w:r>
          </w:p>
        </w:tc>
      </w:tr>
    </w:tbl>
    <w:p w14:paraId="7E8044C0" w14:textId="77777777" w:rsidR="00956C2B" w:rsidRDefault="00956C2B" w:rsidP="00956C2B">
      <w:pPr>
        <w:widowControl w:val="0"/>
        <w:shd w:val="clear" w:color="auto" w:fill="FFFFFF"/>
        <w:tabs>
          <w:tab w:val="left" w:pos="720"/>
          <w:tab w:val="num" w:pos="1980"/>
        </w:tabs>
        <w:autoSpaceDE w:val="0"/>
        <w:autoSpaceDN w:val="0"/>
        <w:adjustRightInd w:val="0"/>
        <w:spacing w:line="240" w:lineRule="auto"/>
        <w:ind w:left="5670" w:firstLine="284"/>
        <w:jc w:val="right"/>
        <w:rPr>
          <w:rFonts w:ascii="Tahoma" w:eastAsia="Times New Roman" w:hAnsi="Tahoma" w:cs="Tahoma"/>
          <w:sz w:val="20"/>
          <w:szCs w:val="20"/>
          <w:lang w:eastAsia="ru-RU"/>
        </w:rPr>
      </w:pPr>
    </w:p>
    <w:p w14:paraId="19DA7ADB" w14:textId="77777777" w:rsidR="00956C2B" w:rsidRPr="00343CAA" w:rsidRDefault="00956C2B" w:rsidP="00956C2B">
      <w:pPr>
        <w:widowControl w:val="0"/>
        <w:shd w:val="clear" w:color="auto" w:fill="FFFFFF"/>
        <w:tabs>
          <w:tab w:val="left" w:pos="720"/>
          <w:tab w:val="num" w:pos="1980"/>
        </w:tabs>
        <w:autoSpaceDE w:val="0"/>
        <w:autoSpaceDN w:val="0"/>
        <w:adjustRightInd w:val="0"/>
        <w:spacing w:line="240" w:lineRule="auto"/>
        <w:ind w:left="5670" w:firstLine="284"/>
        <w:jc w:val="right"/>
        <w:rPr>
          <w:rFonts w:ascii="Tahoma" w:eastAsia="Times New Roman" w:hAnsi="Tahoma" w:cs="Tahoma"/>
          <w:b/>
          <w:spacing w:val="36"/>
          <w:sz w:val="20"/>
          <w:szCs w:val="20"/>
        </w:rPr>
      </w:pPr>
      <w:r>
        <w:rPr>
          <w:rFonts w:ascii="Tahoma" w:eastAsia="Times New Roman" w:hAnsi="Tahoma" w:cs="Tahoma"/>
          <w:sz w:val="20"/>
          <w:szCs w:val="20"/>
          <w:lang w:eastAsia="ru-RU"/>
        </w:rPr>
        <w:br w:type="page"/>
      </w:r>
    </w:p>
    <w:p w14:paraId="6DA7D5D5" w14:textId="77777777" w:rsidR="00956C2B" w:rsidRPr="00343CAA" w:rsidRDefault="00956C2B" w:rsidP="00956C2B">
      <w:pPr>
        <w:spacing w:after="0" w:line="240" w:lineRule="auto"/>
        <w:ind w:firstLine="284"/>
        <w:jc w:val="right"/>
        <w:outlineLvl w:val="0"/>
        <w:rPr>
          <w:rFonts w:ascii="Tahoma" w:eastAsia="Times New Roman" w:hAnsi="Tahoma" w:cs="Tahoma"/>
          <w:sz w:val="20"/>
          <w:szCs w:val="20"/>
        </w:rPr>
      </w:pPr>
      <w:r>
        <w:rPr>
          <w:rFonts w:ascii="Tahoma" w:eastAsia="Times New Roman" w:hAnsi="Tahoma" w:cs="Tahoma"/>
          <w:sz w:val="20"/>
          <w:szCs w:val="20"/>
          <w:lang w:eastAsia="ru-RU"/>
        </w:rPr>
        <w:lastRenderedPageBreak/>
        <w:t>Приложение №13</w:t>
      </w:r>
      <w:r w:rsidRPr="00343CAA">
        <w:rPr>
          <w:rFonts w:ascii="Tahoma" w:eastAsia="Times New Roman" w:hAnsi="Tahoma" w:cs="Tahoma"/>
          <w:sz w:val="20"/>
          <w:szCs w:val="20"/>
          <w:lang w:eastAsia="ru-RU"/>
        </w:rPr>
        <w:t xml:space="preserve"> </w:t>
      </w:r>
      <w:r w:rsidRPr="00343CAA">
        <w:rPr>
          <w:rFonts w:ascii="Tahoma" w:eastAsia="Times New Roman" w:hAnsi="Tahoma" w:cs="Tahoma"/>
          <w:sz w:val="20"/>
          <w:szCs w:val="20"/>
        </w:rPr>
        <w:t>к Техническому Заданию</w:t>
      </w:r>
    </w:p>
    <w:p w14:paraId="5AC34802" w14:textId="77777777" w:rsidR="00956C2B" w:rsidRPr="00343CAA" w:rsidRDefault="00956C2B" w:rsidP="00956C2B">
      <w:pPr>
        <w:widowControl w:val="0"/>
        <w:shd w:val="clear" w:color="auto" w:fill="FFFFFF"/>
        <w:tabs>
          <w:tab w:val="left" w:pos="720"/>
          <w:tab w:val="num" w:pos="1980"/>
        </w:tabs>
        <w:autoSpaceDE w:val="0"/>
        <w:autoSpaceDN w:val="0"/>
        <w:adjustRightInd w:val="0"/>
        <w:spacing w:after="0" w:line="240" w:lineRule="auto"/>
        <w:ind w:left="5103" w:firstLine="284"/>
        <w:jc w:val="right"/>
        <w:rPr>
          <w:rFonts w:ascii="Tahoma" w:eastAsia="Times New Roman" w:hAnsi="Tahoma" w:cs="Tahoma"/>
          <w:sz w:val="20"/>
          <w:szCs w:val="20"/>
          <w:lang w:eastAsia="ru-RU"/>
        </w:rPr>
      </w:pPr>
      <w:r w:rsidRPr="00343CAA">
        <w:rPr>
          <w:rFonts w:ascii="Tahoma" w:eastAsia="Times New Roman" w:hAnsi="Tahoma" w:cs="Tahoma"/>
          <w:sz w:val="20"/>
          <w:szCs w:val="20"/>
          <w:lang w:eastAsia="ru-RU"/>
        </w:rPr>
        <w:t>Договора подряда</w:t>
      </w:r>
      <w:r>
        <w:rPr>
          <w:rFonts w:ascii="Tahoma" w:eastAsia="Times New Roman" w:hAnsi="Tahoma" w:cs="Tahoma"/>
          <w:sz w:val="20"/>
          <w:szCs w:val="20"/>
          <w:lang w:eastAsia="ru-RU"/>
        </w:rPr>
        <w:t xml:space="preserve"> </w:t>
      </w:r>
      <w:r w:rsidRPr="00343CAA">
        <w:rPr>
          <w:rFonts w:ascii="Tahoma" w:eastAsia="Times New Roman" w:hAnsi="Tahoma" w:cs="Tahoma"/>
          <w:sz w:val="20"/>
          <w:szCs w:val="20"/>
          <w:lang w:eastAsia="ru-RU"/>
        </w:rPr>
        <w:t xml:space="preserve">№ </w:t>
      </w:r>
      <w:r>
        <w:t>______________</w:t>
      </w:r>
    </w:p>
    <w:p w14:paraId="10AE69D8" w14:textId="77777777" w:rsidR="00956C2B" w:rsidRPr="00343CAA" w:rsidRDefault="00956C2B" w:rsidP="00956C2B">
      <w:pPr>
        <w:widowControl w:val="0"/>
        <w:shd w:val="clear" w:color="auto" w:fill="FFFFFF"/>
        <w:tabs>
          <w:tab w:val="left" w:pos="720"/>
          <w:tab w:val="num" w:pos="1980"/>
        </w:tabs>
        <w:autoSpaceDE w:val="0"/>
        <w:autoSpaceDN w:val="0"/>
        <w:adjustRightInd w:val="0"/>
        <w:spacing w:line="240" w:lineRule="auto"/>
        <w:ind w:left="5670" w:firstLine="284"/>
        <w:jc w:val="right"/>
        <w:rPr>
          <w:rFonts w:ascii="Tahoma" w:eastAsia="Times New Roman" w:hAnsi="Tahoma" w:cs="Tahoma"/>
          <w:sz w:val="20"/>
          <w:szCs w:val="20"/>
          <w:lang w:eastAsia="ru-RU"/>
        </w:rPr>
      </w:pPr>
      <w:r w:rsidRPr="00343CAA">
        <w:rPr>
          <w:rFonts w:ascii="Tahoma" w:eastAsia="Times New Roman" w:hAnsi="Tahoma" w:cs="Tahoma"/>
          <w:sz w:val="20"/>
          <w:szCs w:val="20"/>
          <w:lang w:eastAsia="ru-RU"/>
        </w:rPr>
        <w:t>от «____» ___</w:t>
      </w:r>
      <w:r w:rsidRPr="00EA418F">
        <w:rPr>
          <w:rFonts w:ascii="Tahoma" w:eastAsia="Times New Roman" w:hAnsi="Tahoma" w:cs="Tahoma"/>
          <w:sz w:val="20"/>
          <w:szCs w:val="20"/>
          <w:lang w:eastAsia="ru-RU"/>
        </w:rPr>
        <w:t>___</w:t>
      </w:r>
      <w:r w:rsidRPr="00343CAA">
        <w:rPr>
          <w:rFonts w:ascii="Tahoma" w:eastAsia="Times New Roman" w:hAnsi="Tahoma" w:cs="Tahoma"/>
          <w:sz w:val="20"/>
          <w:szCs w:val="20"/>
          <w:lang w:eastAsia="ru-RU"/>
        </w:rPr>
        <w:t>______ 202</w:t>
      </w:r>
      <w:r>
        <w:rPr>
          <w:rFonts w:ascii="Tahoma" w:eastAsia="Times New Roman" w:hAnsi="Tahoma" w:cs="Tahoma"/>
          <w:sz w:val="20"/>
          <w:szCs w:val="20"/>
          <w:lang w:eastAsia="ru-RU"/>
        </w:rPr>
        <w:t>___</w:t>
      </w:r>
      <w:r w:rsidRPr="00343CAA">
        <w:rPr>
          <w:rFonts w:ascii="Tahoma" w:eastAsia="Times New Roman" w:hAnsi="Tahoma" w:cs="Tahoma"/>
          <w:sz w:val="20"/>
          <w:szCs w:val="20"/>
          <w:lang w:eastAsia="ru-RU"/>
        </w:rPr>
        <w:t>г.</w:t>
      </w:r>
    </w:p>
    <w:p w14:paraId="0E1F3347" w14:textId="77777777" w:rsidR="00956C2B" w:rsidRPr="002960AA" w:rsidRDefault="00956C2B" w:rsidP="00956C2B">
      <w:pPr>
        <w:spacing w:after="0" w:line="240" w:lineRule="auto"/>
        <w:ind w:firstLine="284"/>
        <w:jc w:val="center"/>
        <w:outlineLvl w:val="0"/>
        <w:rPr>
          <w:rFonts w:ascii="Tahoma" w:eastAsia="Times New Roman" w:hAnsi="Tahoma" w:cs="Tahoma"/>
          <w:b/>
          <w:sz w:val="20"/>
          <w:szCs w:val="20"/>
          <w:lang w:eastAsia="ru-RU"/>
        </w:rPr>
      </w:pPr>
      <w:r w:rsidRPr="002960AA">
        <w:rPr>
          <w:rFonts w:ascii="Tahoma" w:eastAsia="Times New Roman" w:hAnsi="Tahoma" w:cs="Tahoma"/>
          <w:b/>
          <w:sz w:val="20"/>
          <w:szCs w:val="20"/>
          <w:lang w:eastAsia="ru-RU"/>
        </w:rPr>
        <w:t>Уведомление для клиента при замене/монтаже прибора учета</w:t>
      </w:r>
    </w:p>
    <w:p w14:paraId="5DFED9EC" w14:textId="77777777" w:rsidR="00956C2B" w:rsidRPr="00343CAA" w:rsidRDefault="00956C2B" w:rsidP="00956C2B">
      <w:pPr>
        <w:pBdr>
          <w:top w:val="single" w:sz="4" w:space="1" w:color="auto"/>
        </w:pBdr>
        <w:shd w:val="clear" w:color="auto" w:fill="E0E0E0"/>
        <w:spacing w:before="240" w:after="0" w:line="240" w:lineRule="auto"/>
        <w:ind w:right="21" w:firstLine="284"/>
        <w:jc w:val="center"/>
        <w:rPr>
          <w:rFonts w:ascii="Tahoma" w:eastAsia="Times New Roman" w:hAnsi="Tahoma" w:cs="Tahoma"/>
          <w:b/>
          <w:spacing w:val="36"/>
          <w:sz w:val="20"/>
          <w:szCs w:val="20"/>
        </w:rPr>
      </w:pPr>
      <w:r w:rsidRPr="00343CAA">
        <w:rPr>
          <w:rFonts w:ascii="Tahoma" w:eastAsia="Times New Roman" w:hAnsi="Tahoma" w:cs="Tahoma"/>
          <w:b/>
          <w:spacing w:val="36"/>
          <w:sz w:val="20"/>
          <w:szCs w:val="20"/>
        </w:rPr>
        <w:t>начало формы</w:t>
      </w:r>
    </w:p>
    <w:p w14:paraId="14FB163E" w14:textId="77777777" w:rsidR="00956C2B" w:rsidRDefault="00956C2B" w:rsidP="00956C2B">
      <w:pPr>
        <w:ind w:firstLine="284"/>
        <w:jc w:val="center"/>
      </w:pPr>
    </w:p>
    <w:p w14:paraId="7F910463" w14:textId="77777777" w:rsidR="00956C2B" w:rsidRPr="006E4707" w:rsidRDefault="00956C2B" w:rsidP="00956C2B">
      <w:pPr>
        <w:spacing w:before="240"/>
        <w:jc w:val="center"/>
        <w:rPr>
          <w:rFonts w:ascii="Tahoma" w:eastAsia="Times New Roman" w:hAnsi="Tahoma" w:cs="Tahoma"/>
          <w:b/>
          <w:sz w:val="20"/>
          <w:szCs w:val="20"/>
        </w:rPr>
      </w:pPr>
      <w:r w:rsidRPr="006E4707">
        <w:rPr>
          <w:rFonts w:ascii="Tahoma" w:eastAsia="Times New Roman" w:hAnsi="Tahoma" w:cs="Tahoma"/>
          <w:b/>
          <w:sz w:val="20"/>
          <w:szCs w:val="20"/>
        </w:rPr>
        <w:t>Уважаемый клиент!</w:t>
      </w:r>
    </w:p>
    <w:p w14:paraId="79624F2F" w14:textId="77777777" w:rsidR="00956C2B" w:rsidRDefault="00956C2B" w:rsidP="00956C2B">
      <w:pPr>
        <w:autoSpaceDE w:val="0"/>
        <w:autoSpaceDN w:val="0"/>
        <w:adjustRightInd w:val="0"/>
        <w:spacing w:after="0" w:line="240" w:lineRule="auto"/>
        <w:ind w:firstLine="567"/>
        <w:jc w:val="both"/>
        <w:rPr>
          <w:rFonts w:ascii="Tahoma" w:eastAsia="Times New Roman" w:hAnsi="Tahoma" w:cs="Tahoma"/>
          <w:sz w:val="20"/>
          <w:szCs w:val="20"/>
        </w:rPr>
      </w:pPr>
      <w:r w:rsidRPr="00E26C4A">
        <w:rPr>
          <w:rFonts w:ascii="Tahoma" w:eastAsia="Times New Roman" w:hAnsi="Tahoma" w:cs="Tahoma"/>
          <w:sz w:val="20"/>
          <w:szCs w:val="20"/>
        </w:rPr>
        <w:t xml:space="preserve">Уведомляем, что </w:t>
      </w:r>
      <w:r>
        <w:rPr>
          <w:rFonts w:ascii="Tahoma" w:eastAsia="Times New Roman" w:hAnsi="Tahoma" w:cs="Tahoma"/>
          <w:sz w:val="20"/>
          <w:szCs w:val="20"/>
        </w:rPr>
        <w:t>______</w:t>
      </w:r>
      <w:r w:rsidRPr="00E26C4A">
        <w:rPr>
          <w:rFonts w:ascii="Tahoma" w:eastAsia="Times New Roman" w:hAnsi="Tahoma" w:cs="Tahoma"/>
          <w:sz w:val="20"/>
          <w:szCs w:val="20"/>
        </w:rPr>
        <w:t xml:space="preserve"> «</w:t>
      </w:r>
      <w:r>
        <w:rPr>
          <w:rFonts w:ascii="Tahoma" w:eastAsia="Times New Roman" w:hAnsi="Tahoma" w:cs="Tahoma"/>
          <w:sz w:val="20"/>
          <w:szCs w:val="20"/>
        </w:rPr>
        <w:t>________________________</w:t>
      </w:r>
      <w:r w:rsidRPr="00E26C4A">
        <w:rPr>
          <w:rFonts w:ascii="Tahoma" w:eastAsia="Times New Roman" w:hAnsi="Tahoma" w:cs="Tahoma"/>
          <w:sz w:val="20"/>
          <w:szCs w:val="20"/>
        </w:rPr>
        <w:t xml:space="preserve">» по договору подряда с АО «Коми энергосбытовая компания» произвели по вашему адресу замену/монтаж прибора учёта в связи с истечением интервала между поверками или его неисправностью*. При необходимости акт ввода в эксплуатацию прибора учёта вы можете запросить через Обратную связь на сайте </w:t>
      </w:r>
      <w:r w:rsidRPr="00E26C4A">
        <w:rPr>
          <w:rStyle w:val="ab"/>
          <w:rFonts w:ascii="Tahoma" w:hAnsi="Tahoma" w:cs="Tahoma"/>
          <w:sz w:val="20"/>
        </w:rPr>
        <w:t>www.komiesc.ru</w:t>
      </w:r>
      <w:r w:rsidRPr="00E26C4A">
        <w:rPr>
          <w:rFonts w:ascii="Tahoma" w:eastAsia="Times New Roman" w:hAnsi="Tahoma" w:cs="Tahoma"/>
          <w:sz w:val="20"/>
          <w:szCs w:val="20"/>
        </w:rPr>
        <w:t xml:space="preserve"> или в офисе АО «Коми энергосбытовая компания».</w:t>
      </w:r>
    </w:p>
    <w:p w14:paraId="4B84BCC7" w14:textId="77777777" w:rsidR="00956C2B" w:rsidRPr="00E309CB" w:rsidRDefault="00956C2B" w:rsidP="00956C2B">
      <w:pPr>
        <w:autoSpaceDE w:val="0"/>
        <w:autoSpaceDN w:val="0"/>
        <w:adjustRightInd w:val="0"/>
        <w:spacing w:after="0" w:line="240" w:lineRule="auto"/>
        <w:ind w:firstLine="567"/>
        <w:jc w:val="both"/>
        <w:rPr>
          <w:rFonts w:ascii="Tahoma" w:eastAsia="Times New Roman" w:hAnsi="Tahoma" w:cs="Tahoma"/>
          <w:sz w:val="20"/>
          <w:szCs w:val="20"/>
        </w:rPr>
      </w:pPr>
      <w:r w:rsidRPr="00225A9F">
        <w:rPr>
          <w:rFonts w:ascii="Tahoma" w:eastAsia="Times New Roman" w:hAnsi="Tahoma" w:cs="Tahoma"/>
          <w:sz w:val="20"/>
          <w:szCs w:val="20"/>
        </w:rPr>
        <w:t>Подрядчик организует хранен</w:t>
      </w:r>
      <w:r>
        <w:rPr>
          <w:rFonts w:ascii="Tahoma" w:eastAsia="Times New Roman" w:hAnsi="Tahoma" w:cs="Tahoma"/>
          <w:sz w:val="20"/>
          <w:szCs w:val="20"/>
        </w:rPr>
        <w:t xml:space="preserve">ие (до 90 дней) и утилизацию счётчика, в случае невостребованности потребителем. При необходимости вы можете запросить фотофиксацию показаний снятого прибора через Обратную связь на сайте </w:t>
      </w:r>
      <w:hyperlink r:id="rId21" w:history="1">
        <w:r w:rsidRPr="00E26C4A">
          <w:rPr>
            <w:rStyle w:val="ab"/>
            <w:rFonts w:ascii="Tahoma" w:hAnsi="Tahoma" w:cs="Tahoma"/>
            <w:sz w:val="20"/>
          </w:rPr>
          <w:t>www</w:t>
        </w:r>
        <w:r w:rsidRPr="00581FB8">
          <w:rPr>
            <w:rStyle w:val="ab"/>
            <w:rFonts w:ascii="Tahoma" w:hAnsi="Tahoma" w:cs="Tahoma"/>
            <w:sz w:val="20"/>
          </w:rPr>
          <w:t>.</w:t>
        </w:r>
        <w:r w:rsidRPr="00E26C4A">
          <w:rPr>
            <w:rStyle w:val="ab"/>
            <w:rFonts w:ascii="Tahoma" w:hAnsi="Tahoma" w:cs="Tahoma"/>
            <w:sz w:val="20"/>
          </w:rPr>
          <w:t>komiesc</w:t>
        </w:r>
        <w:r w:rsidRPr="00581FB8">
          <w:rPr>
            <w:rStyle w:val="ab"/>
            <w:rFonts w:ascii="Tahoma" w:hAnsi="Tahoma" w:cs="Tahoma"/>
            <w:sz w:val="20"/>
          </w:rPr>
          <w:t>.</w:t>
        </w:r>
        <w:r w:rsidRPr="00E26C4A">
          <w:rPr>
            <w:rStyle w:val="ab"/>
            <w:rFonts w:ascii="Tahoma" w:hAnsi="Tahoma" w:cs="Tahoma"/>
            <w:sz w:val="20"/>
          </w:rPr>
          <w:t>ru</w:t>
        </w:r>
      </w:hyperlink>
      <w:r>
        <w:rPr>
          <w:rFonts w:ascii="Tahoma" w:eastAsia="Times New Roman" w:hAnsi="Tahoma" w:cs="Tahoma"/>
          <w:sz w:val="20"/>
          <w:szCs w:val="20"/>
        </w:rPr>
        <w:t>.  Обращаем внимание, что демонтированные счётчики в дальнейшем не могут приниматься к расчетам в</w:t>
      </w:r>
      <w:r w:rsidRPr="00E309CB">
        <w:rPr>
          <w:rFonts w:ascii="Tahoma" w:eastAsia="Times New Roman" w:hAnsi="Tahoma" w:cs="Tahoma"/>
          <w:sz w:val="20"/>
          <w:szCs w:val="20"/>
        </w:rPr>
        <w:t xml:space="preserve"> связи с их несоответствием</w:t>
      </w:r>
      <w:r w:rsidRPr="00956403">
        <w:t xml:space="preserve"> </w:t>
      </w:r>
      <w:r w:rsidRPr="00956403">
        <w:rPr>
          <w:rFonts w:ascii="Tahoma" w:eastAsia="Times New Roman" w:hAnsi="Tahoma" w:cs="Tahoma"/>
          <w:sz w:val="20"/>
          <w:szCs w:val="20"/>
        </w:rPr>
        <w:t>набору функций интеллектуальных систем учета электрической энергии</w:t>
      </w:r>
      <w:r>
        <w:rPr>
          <w:rFonts w:ascii="Tahoma" w:eastAsia="Times New Roman" w:hAnsi="Tahoma" w:cs="Tahoma"/>
          <w:sz w:val="20"/>
          <w:szCs w:val="20"/>
        </w:rPr>
        <w:t xml:space="preserve"> **.</w:t>
      </w:r>
      <w:r w:rsidRPr="00E309CB">
        <w:rPr>
          <w:rFonts w:ascii="Tahoma" w:eastAsia="Times New Roman" w:hAnsi="Tahoma" w:cs="Tahoma"/>
          <w:sz w:val="20"/>
          <w:szCs w:val="20"/>
        </w:rPr>
        <w:t xml:space="preserve"> </w:t>
      </w:r>
    </w:p>
    <w:p w14:paraId="3E4AFE20" w14:textId="77777777" w:rsidR="00956C2B" w:rsidRDefault="00956C2B" w:rsidP="00956C2B">
      <w:pPr>
        <w:autoSpaceDE w:val="0"/>
        <w:autoSpaceDN w:val="0"/>
        <w:adjustRightInd w:val="0"/>
        <w:spacing w:after="0" w:line="240" w:lineRule="auto"/>
        <w:ind w:firstLine="567"/>
        <w:jc w:val="both"/>
        <w:rPr>
          <w:rFonts w:ascii="Tahoma" w:eastAsia="Times New Roman" w:hAnsi="Tahoma" w:cs="Tahoma"/>
          <w:sz w:val="20"/>
          <w:szCs w:val="20"/>
        </w:rPr>
      </w:pPr>
    </w:p>
    <w:p w14:paraId="5E03F7AD" w14:textId="77777777" w:rsidR="00956C2B" w:rsidRPr="00567421" w:rsidRDefault="00956C2B" w:rsidP="00956C2B">
      <w:pPr>
        <w:autoSpaceDE w:val="0"/>
        <w:autoSpaceDN w:val="0"/>
        <w:adjustRightInd w:val="0"/>
        <w:spacing w:after="0" w:line="240" w:lineRule="auto"/>
        <w:ind w:firstLine="567"/>
        <w:jc w:val="both"/>
        <w:rPr>
          <w:rFonts w:ascii="Tahoma" w:eastAsia="Times New Roman" w:hAnsi="Tahoma" w:cs="Tahoma"/>
          <w:sz w:val="20"/>
          <w:szCs w:val="20"/>
        </w:rPr>
      </w:pPr>
      <w:r w:rsidRPr="00567421">
        <w:rPr>
          <w:rFonts w:ascii="Tahoma" w:eastAsia="Times New Roman" w:hAnsi="Tahoma" w:cs="Tahoma"/>
          <w:sz w:val="20"/>
          <w:szCs w:val="20"/>
        </w:rPr>
        <w:t xml:space="preserve">Показания по установленному прибору учёта будут передаваться автоматически на ежемесячной основе!  Любые вмешательства в работу счётчика влекут за собой административную ответственность. </w:t>
      </w:r>
    </w:p>
    <w:p w14:paraId="594190D2" w14:textId="77777777" w:rsidR="00956C2B" w:rsidRPr="00567421" w:rsidRDefault="00956C2B" w:rsidP="00956C2B">
      <w:pPr>
        <w:autoSpaceDE w:val="0"/>
        <w:autoSpaceDN w:val="0"/>
        <w:adjustRightInd w:val="0"/>
        <w:spacing w:after="0" w:line="240" w:lineRule="auto"/>
        <w:ind w:firstLine="567"/>
        <w:jc w:val="both"/>
        <w:rPr>
          <w:rFonts w:ascii="Tahoma" w:eastAsia="Times New Roman" w:hAnsi="Tahoma" w:cs="Tahoma"/>
          <w:sz w:val="20"/>
          <w:szCs w:val="20"/>
        </w:rPr>
      </w:pPr>
      <w:r w:rsidRPr="00567421">
        <w:rPr>
          <w:rFonts w:ascii="Tahoma" w:eastAsia="Times New Roman" w:hAnsi="Tahoma" w:cs="Tahoma"/>
          <w:sz w:val="20"/>
          <w:szCs w:val="20"/>
        </w:rPr>
        <w:t xml:space="preserve">При замене прибора учёта количество тарифных зон остается прежним. </w:t>
      </w:r>
    </w:p>
    <w:p w14:paraId="435DB47C" w14:textId="77777777" w:rsidR="00956C2B" w:rsidRDefault="00956C2B" w:rsidP="00956C2B">
      <w:pPr>
        <w:autoSpaceDE w:val="0"/>
        <w:autoSpaceDN w:val="0"/>
        <w:adjustRightInd w:val="0"/>
        <w:spacing w:after="0" w:line="240" w:lineRule="auto"/>
        <w:ind w:firstLine="567"/>
        <w:jc w:val="both"/>
        <w:rPr>
          <w:rFonts w:ascii="Tahoma" w:eastAsia="Times New Roman" w:hAnsi="Tahoma" w:cs="Tahoma"/>
          <w:sz w:val="20"/>
          <w:szCs w:val="20"/>
        </w:rPr>
      </w:pPr>
      <w:r w:rsidRPr="00567421">
        <w:rPr>
          <w:rFonts w:ascii="Tahoma" w:eastAsia="Times New Roman" w:hAnsi="Tahoma" w:cs="Tahoma"/>
          <w:sz w:val="20"/>
          <w:szCs w:val="20"/>
        </w:rPr>
        <w:t xml:space="preserve">Рекомендуем Вам, на случай возникновения форс-мажорных обстоятельств, контролировать факт успешной передачи показаний в Личном кабинете клиента на сайте. В случае возникновения ошибок </w:t>
      </w:r>
      <w:r>
        <w:rPr>
          <w:rFonts w:ascii="Tahoma" w:eastAsia="Times New Roman" w:hAnsi="Tahoma" w:cs="Tahoma"/>
          <w:sz w:val="20"/>
          <w:szCs w:val="20"/>
        </w:rPr>
        <w:t>вы можете</w:t>
      </w:r>
      <w:r w:rsidRPr="00567421">
        <w:rPr>
          <w:rFonts w:ascii="Tahoma" w:eastAsia="Times New Roman" w:hAnsi="Tahoma" w:cs="Tahoma"/>
          <w:sz w:val="20"/>
          <w:szCs w:val="20"/>
        </w:rPr>
        <w:t xml:space="preserve"> передавать показания самостоятельно любым удобным для Вас способом до устранения последствий и возврата счётчика к автоматической работе.</w:t>
      </w:r>
    </w:p>
    <w:p w14:paraId="7CE1DDF9" w14:textId="77777777" w:rsidR="00956C2B" w:rsidRPr="006E4707" w:rsidRDefault="00956C2B" w:rsidP="00956C2B">
      <w:pPr>
        <w:autoSpaceDE w:val="0"/>
        <w:autoSpaceDN w:val="0"/>
        <w:adjustRightInd w:val="0"/>
        <w:spacing w:after="0" w:line="240" w:lineRule="auto"/>
        <w:ind w:firstLine="567"/>
        <w:jc w:val="both"/>
        <w:rPr>
          <w:rFonts w:ascii="Tahoma" w:eastAsia="Times New Roman" w:hAnsi="Tahoma" w:cs="Tahoma"/>
          <w:sz w:val="20"/>
          <w:szCs w:val="20"/>
        </w:rPr>
      </w:pPr>
      <w:r>
        <w:rPr>
          <w:rFonts w:ascii="Tahoma" w:eastAsia="Times New Roman" w:hAnsi="Tahoma" w:cs="Tahoma"/>
          <w:sz w:val="20"/>
          <w:szCs w:val="20"/>
        </w:rPr>
        <w:t xml:space="preserve">С инструкцией по съему показаний Вы можете ознакомиться на сайте Компании </w:t>
      </w:r>
      <w:r w:rsidRPr="00D14C1F">
        <w:rPr>
          <w:rStyle w:val="ab"/>
          <w:rFonts w:ascii="Tahoma" w:hAnsi="Tahoma" w:cs="Tahoma"/>
          <w:sz w:val="20"/>
        </w:rPr>
        <w:t>www.komiesc.ru</w:t>
      </w:r>
      <w:r w:rsidRPr="00D14C1F">
        <w:rPr>
          <w:rStyle w:val="ab"/>
        </w:rPr>
        <w:t xml:space="preserve"> </w:t>
      </w:r>
      <w:r>
        <w:rPr>
          <w:rFonts w:ascii="Tahoma" w:eastAsia="Times New Roman" w:hAnsi="Tahoma" w:cs="Tahoma"/>
          <w:sz w:val="20"/>
          <w:szCs w:val="20"/>
        </w:rPr>
        <w:t xml:space="preserve">в </w:t>
      </w:r>
      <w:r w:rsidRPr="00D14C1F">
        <w:rPr>
          <w:rFonts w:ascii="Tahoma" w:eastAsia="Times New Roman" w:hAnsi="Tahoma" w:cs="Tahoma"/>
          <w:sz w:val="20"/>
          <w:szCs w:val="20"/>
        </w:rPr>
        <w:t>разделе</w:t>
      </w:r>
      <w:r w:rsidRPr="00D14C1F">
        <w:rPr>
          <w:rStyle w:val="ab"/>
        </w:rPr>
        <w:t xml:space="preserve"> «</w:t>
      </w:r>
      <w:hyperlink r:id="rId22" w:history="1">
        <w:r w:rsidRPr="00D14C1F">
          <w:rPr>
            <w:rStyle w:val="ab"/>
            <w:rFonts w:ascii="Tahoma" w:hAnsi="Tahoma" w:cs="Tahoma"/>
            <w:sz w:val="20"/>
          </w:rPr>
          <w:t>Установка и программирование счётчиков</w:t>
        </w:r>
      </w:hyperlink>
      <w:r w:rsidRPr="00D14C1F">
        <w:rPr>
          <w:rStyle w:val="ab"/>
          <w:rFonts w:ascii="Tahoma" w:hAnsi="Tahoma" w:cs="Tahoma"/>
          <w:sz w:val="20"/>
        </w:rPr>
        <w:t>»</w:t>
      </w:r>
      <w:r>
        <w:t xml:space="preserve"> </w:t>
      </w:r>
      <w:r>
        <w:rPr>
          <w:rFonts w:ascii="Tahoma" w:eastAsia="Times New Roman" w:hAnsi="Tahoma" w:cs="Tahoma"/>
          <w:sz w:val="20"/>
          <w:szCs w:val="20"/>
        </w:rPr>
        <w:t xml:space="preserve">или по </w:t>
      </w:r>
      <w:r>
        <w:rPr>
          <w:rFonts w:ascii="Tahoma" w:eastAsia="Times New Roman" w:hAnsi="Tahoma" w:cs="Tahoma"/>
          <w:sz w:val="20"/>
          <w:szCs w:val="20"/>
          <w:lang w:val="en-US"/>
        </w:rPr>
        <w:t>QR</w:t>
      </w:r>
      <w:r>
        <w:rPr>
          <w:rFonts w:ascii="Tahoma" w:eastAsia="Times New Roman" w:hAnsi="Tahoma" w:cs="Tahoma"/>
          <w:sz w:val="20"/>
          <w:szCs w:val="20"/>
        </w:rPr>
        <w:t>-коду</w:t>
      </w:r>
    </w:p>
    <w:p w14:paraId="000D8D00" w14:textId="77777777" w:rsidR="00956C2B" w:rsidRPr="006E4707" w:rsidRDefault="00956C2B" w:rsidP="00956C2B">
      <w:pPr>
        <w:autoSpaceDE w:val="0"/>
        <w:autoSpaceDN w:val="0"/>
        <w:adjustRightInd w:val="0"/>
        <w:spacing w:after="0" w:line="240" w:lineRule="auto"/>
        <w:ind w:firstLine="567"/>
        <w:jc w:val="both"/>
        <w:rPr>
          <w:rFonts w:ascii="Tahoma" w:eastAsia="Times New Roman" w:hAnsi="Tahoma" w:cs="Tahoma"/>
          <w:sz w:val="20"/>
          <w:szCs w:val="20"/>
        </w:rPr>
      </w:pPr>
    </w:p>
    <w:p w14:paraId="22E6F013" w14:textId="77777777" w:rsidR="00956C2B" w:rsidRDefault="00956C2B" w:rsidP="00956C2B">
      <w:pPr>
        <w:autoSpaceDE w:val="0"/>
        <w:autoSpaceDN w:val="0"/>
        <w:adjustRightInd w:val="0"/>
        <w:spacing w:after="0" w:line="240" w:lineRule="auto"/>
        <w:ind w:firstLine="567"/>
        <w:jc w:val="center"/>
        <w:rPr>
          <w:rFonts w:ascii="Tahoma" w:eastAsia="Times New Roman" w:hAnsi="Tahoma" w:cs="Tahoma"/>
          <w:sz w:val="20"/>
          <w:szCs w:val="20"/>
        </w:rPr>
      </w:pPr>
      <w:r>
        <w:rPr>
          <w:noProof/>
          <w:lang w:eastAsia="ru-RU"/>
        </w:rPr>
        <w:drawing>
          <wp:inline distT="0" distB="0" distL="0" distR="0" wp14:anchorId="32A685E7" wp14:editId="396BC071">
            <wp:extent cx="1097280" cy="1097280"/>
            <wp:effectExtent l="0" t="0" r="7620" b="7620"/>
            <wp:docPr id="2" name="Рисунок 2" descr="C:\Users\eship002\AppData\Local\Microsoft\Windows\INetCache\Content.Word\11aeb100549977eb4edff837038246b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eship002\AppData\Local\Microsoft\Windows\INetCache\Content.Word\11aeb100549977eb4edff837038246b9.png"/>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100904" cy="1100904"/>
                    </a:xfrm>
                    <a:prstGeom prst="rect">
                      <a:avLst/>
                    </a:prstGeom>
                    <a:noFill/>
                    <a:ln>
                      <a:noFill/>
                    </a:ln>
                  </pic:spPr>
                </pic:pic>
              </a:graphicData>
            </a:graphic>
          </wp:inline>
        </w:drawing>
      </w:r>
    </w:p>
    <w:p w14:paraId="1094CFCA" w14:textId="77777777" w:rsidR="00956C2B" w:rsidRDefault="00956C2B" w:rsidP="00956C2B">
      <w:pPr>
        <w:autoSpaceDE w:val="0"/>
        <w:autoSpaceDN w:val="0"/>
        <w:adjustRightInd w:val="0"/>
        <w:spacing w:after="0" w:line="240" w:lineRule="auto"/>
        <w:ind w:firstLine="567"/>
        <w:jc w:val="both"/>
        <w:rPr>
          <w:rFonts w:ascii="Tahoma" w:eastAsia="Times New Roman" w:hAnsi="Tahoma" w:cs="Tahoma"/>
          <w:sz w:val="20"/>
          <w:szCs w:val="20"/>
        </w:rPr>
      </w:pPr>
    </w:p>
    <w:p w14:paraId="37F4330D" w14:textId="77777777" w:rsidR="00956C2B" w:rsidRPr="0085608D" w:rsidRDefault="00956C2B" w:rsidP="00956C2B">
      <w:pPr>
        <w:tabs>
          <w:tab w:val="left" w:pos="567"/>
        </w:tabs>
        <w:spacing w:after="0" w:line="240" w:lineRule="auto"/>
        <w:jc w:val="both"/>
        <w:rPr>
          <w:rFonts w:ascii="Tahoma" w:eastAsia="Times New Roman" w:hAnsi="Tahoma" w:cs="Tahoma"/>
          <w:i/>
          <w:sz w:val="18"/>
          <w:szCs w:val="20"/>
        </w:rPr>
      </w:pPr>
      <w:r w:rsidRPr="0085608D">
        <w:rPr>
          <w:rFonts w:ascii="Tahoma" w:eastAsia="Times New Roman" w:hAnsi="Tahoma" w:cs="Tahoma"/>
          <w:i/>
          <w:sz w:val="18"/>
          <w:szCs w:val="20"/>
        </w:rPr>
        <w:t>*В соответствии 522-ФЗ замену, установку и ввод в эксплуатацию приборов учета электрической энергии (далее – ПУ) в многоквартирном доме осуществляет гарантирующий поставщик – АО «Коми энергосбытовая компания» на безвозмездной основе с возможностью привлечения подрядчиков</w:t>
      </w:r>
      <w:r>
        <w:rPr>
          <w:rFonts w:ascii="Tahoma" w:eastAsia="Times New Roman" w:hAnsi="Tahoma" w:cs="Tahoma"/>
          <w:i/>
          <w:sz w:val="18"/>
          <w:szCs w:val="20"/>
        </w:rPr>
        <w:t>.</w:t>
      </w:r>
    </w:p>
    <w:p w14:paraId="2E575C2E" w14:textId="77777777" w:rsidR="00956C2B" w:rsidRPr="0085608D" w:rsidRDefault="00956C2B" w:rsidP="00956C2B">
      <w:pPr>
        <w:autoSpaceDE w:val="0"/>
        <w:autoSpaceDN w:val="0"/>
        <w:adjustRightInd w:val="0"/>
        <w:spacing w:after="0" w:line="240" w:lineRule="auto"/>
        <w:jc w:val="both"/>
        <w:rPr>
          <w:rFonts w:ascii="Tahoma" w:eastAsia="Times New Roman" w:hAnsi="Tahoma" w:cs="Tahoma"/>
          <w:i/>
          <w:sz w:val="18"/>
          <w:szCs w:val="20"/>
        </w:rPr>
      </w:pPr>
    </w:p>
    <w:p w14:paraId="68781E1C" w14:textId="77777777" w:rsidR="00956C2B" w:rsidRPr="0085608D" w:rsidRDefault="00956C2B" w:rsidP="00956C2B">
      <w:pPr>
        <w:autoSpaceDE w:val="0"/>
        <w:autoSpaceDN w:val="0"/>
        <w:adjustRightInd w:val="0"/>
        <w:spacing w:after="0" w:line="240" w:lineRule="auto"/>
        <w:jc w:val="both"/>
        <w:rPr>
          <w:rFonts w:ascii="Tahoma" w:eastAsia="Times New Roman" w:hAnsi="Tahoma" w:cs="Tahoma"/>
          <w:i/>
          <w:sz w:val="18"/>
          <w:szCs w:val="20"/>
        </w:rPr>
      </w:pPr>
      <w:r w:rsidRPr="0085608D">
        <w:rPr>
          <w:rFonts w:ascii="Tahoma" w:eastAsia="Times New Roman" w:hAnsi="Tahoma" w:cs="Tahoma"/>
          <w:i/>
          <w:sz w:val="18"/>
          <w:szCs w:val="20"/>
        </w:rPr>
        <w:t>** Постановление Правительства РФ от 19 июня 2020 г. N 890 «О порядке предоставления доступа к минимальному набору функций интеллектуальных систем учета эл</w:t>
      </w:r>
      <w:r>
        <w:rPr>
          <w:rFonts w:ascii="Tahoma" w:eastAsia="Times New Roman" w:hAnsi="Tahoma" w:cs="Tahoma"/>
          <w:i/>
          <w:sz w:val="18"/>
          <w:szCs w:val="20"/>
        </w:rPr>
        <w:t>ектрической энергии (мощности)".</w:t>
      </w:r>
    </w:p>
    <w:p w14:paraId="63280A5C" w14:textId="77777777" w:rsidR="00956C2B" w:rsidRDefault="00956C2B" w:rsidP="00956C2B">
      <w:pPr>
        <w:ind w:firstLine="284"/>
        <w:jc w:val="center"/>
      </w:pPr>
    </w:p>
    <w:p w14:paraId="122264BC" w14:textId="77777777" w:rsidR="00956C2B" w:rsidRPr="00343CAA" w:rsidRDefault="00956C2B" w:rsidP="00956C2B">
      <w:pPr>
        <w:pBdr>
          <w:bottom w:val="single" w:sz="4" w:space="1" w:color="auto"/>
        </w:pBdr>
        <w:shd w:val="clear" w:color="auto" w:fill="E0E0E0"/>
        <w:spacing w:after="0" w:line="240" w:lineRule="auto"/>
        <w:ind w:right="23" w:firstLine="284"/>
        <w:jc w:val="center"/>
        <w:rPr>
          <w:rFonts w:ascii="Tahoma" w:eastAsia="Times New Roman" w:hAnsi="Tahoma" w:cs="Tahoma"/>
          <w:b/>
          <w:spacing w:val="36"/>
          <w:sz w:val="20"/>
          <w:szCs w:val="20"/>
        </w:rPr>
      </w:pPr>
      <w:r w:rsidRPr="00343CAA">
        <w:rPr>
          <w:rFonts w:ascii="Tahoma" w:eastAsia="Times New Roman" w:hAnsi="Tahoma" w:cs="Tahoma"/>
          <w:b/>
          <w:spacing w:val="36"/>
          <w:sz w:val="20"/>
          <w:szCs w:val="20"/>
        </w:rPr>
        <w:t>конец формы</w:t>
      </w:r>
    </w:p>
    <w:p w14:paraId="4C7F36B2" w14:textId="77777777" w:rsidR="00956C2B" w:rsidRPr="00176780" w:rsidRDefault="00956C2B" w:rsidP="00956C2B">
      <w:pPr>
        <w:spacing w:after="0" w:line="240" w:lineRule="auto"/>
        <w:ind w:firstLine="284"/>
        <w:contextualSpacing/>
        <w:jc w:val="both"/>
        <w:rPr>
          <w:rFonts w:ascii="Tahoma" w:eastAsiaTheme="minorEastAsia" w:hAnsi="Tahoma" w:cs="Tahoma"/>
          <w:color w:val="000000" w:themeColor="text1"/>
          <w:sz w:val="20"/>
          <w:szCs w:val="20"/>
          <w:lang w:eastAsia="ru-RU"/>
        </w:rPr>
      </w:pPr>
      <w:r w:rsidRPr="00176780">
        <w:rPr>
          <w:rFonts w:ascii="Tahoma" w:eastAsiaTheme="minorEastAsia" w:hAnsi="Tahoma" w:cs="Tahoma"/>
          <w:color w:val="000000" w:themeColor="text1"/>
          <w:sz w:val="20"/>
          <w:szCs w:val="20"/>
          <w:lang w:eastAsia="ru-RU"/>
        </w:rPr>
        <w:t xml:space="preserve">Форма </w:t>
      </w:r>
      <w:r>
        <w:rPr>
          <w:rFonts w:ascii="Tahoma" w:eastAsiaTheme="minorEastAsia" w:hAnsi="Tahoma" w:cs="Tahoma"/>
          <w:color w:val="000000" w:themeColor="text1"/>
          <w:sz w:val="20"/>
          <w:szCs w:val="20"/>
          <w:lang w:eastAsia="ru-RU"/>
        </w:rPr>
        <w:t>уведомления</w:t>
      </w:r>
      <w:r w:rsidRPr="00176780">
        <w:rPr>
          <w:rFonts w:ascii="Tahoma" w:eastAsiaTheme="minorEastAsia" w:hAnsi="Tahoma" w:cs="Tahoma"/>
          <w:color w:val="000000" w:themeColor="text1"/>
          <w:sz w:val="20"/>
          <w:szCs w:val="20"/>
          <w:lang w:eastAsia="ru-RU"/>
        </w:rPr>
        <w:t xml:space="preserve"> может изменится во время действия Договора по соглашению обеих Сторон</w:t>
      </w:r>
      <w:r>
        <w:rPr>
          <w:rFonts w:ascii="Tahoma" w:eastAsiaTheme="minorEastAsia" w:hAnsi="Tahoma" w:cs="Tahoma"/>
          <w:color w:val="000000" w:themeColor="text1"/>
          <w:sz w:val="20"/>
          <w:szCs w:val="20"/>
          <w:lang w:eastAsia="ru-RU"/>
        </w:rPr>
        <w:t>.</w:t>
      </w: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956C2B" w:rsidRPr="00343CAA" w14:paraId="29EE2660" w14:textId="77777777" w:rsidTr="00390515">
        <w:trPr>
          <w:trHeight w:val="206"/>
        </w:trPr>
        <w:tc>
          <w:tcPr>
            <w:tcW w:w="4678" w:type="dxa"/>
            <w:shd w:val="clear" w:color="auto" w:fill="E7E6E6" w:themeFill="background2"/>
          </w:tcPr>
          <w:p w14:paraId="47621F8F" w14:textId="77777777" w:rsidR="00956C2B" w:rsidRPr="00343CAA" w:rsidRDefault="00956C2B" w:rsidP="00390515">
            <w:pPr>
              <w:widowControl w:val="0"/>
              <w:spacing w:after="0"/>
              <w:ind w:right="74"/>
              <w:jc w:val="center"/>
              <w:rPr>
                <w:rFonts w:ascii="Tahoma" w:eastAsia="Times New Roman" w:hAnsi="Tahoma" w:cs="Tahoma"/>
                <w:b/>
                <w:bCs/>
                <w:sz w:val="20"/>
                <w:szCs w:val="20"/>
              </w:rPr>
            </w:pPr>
            <w:r w:rsidRPr="00343CAA">
              <w:rPr>
                <w:rFonts w:ascii="Tahoma" w:eastAsia="Times New Roman" w:hAnsi="Tahoma" w:cs="Tahoma"/>
                <w:b/>
                <w:bCs/>
                <w:sz w:val="20"/>
                <w:szCs w:val="20"/>
              </w:rPr>
              <w:t>Подрядчик:</w:t>
            </w:r>
          </w:p>
        </w:tc>
        <w:tc>
          <w:tcPr>
            <w:tcW w:w="4678" w:type="dxa"/>
            <w:shd w:val="clear" w:color="auto" w:fill="E7E6E6" w:themeFill="background2"/>
          </w:tcPr>
          <w:p w14:paraId="1A618313" w14:textId="77777777" w:rsidR="00956C2B" w:rsidRPr="00343CAA" w:rsidRDefault="00956C2B" w:rsidP="00390515">
            <w:pPr>
              <w:widowControl w:val="0"/>
              <w:spacing w:after="0"/>
              <w:ind w:right="74"/>
              <w:jc w:val="center"/>
              <w:rPr>
                <w:rFonts w:ascii="Tahoma" w:eastAsia="Times New Roman" w:hAnsi="Tahoma" w:cs="Tahoma"/>
                <w:b/>
                <w:bCs/>
                <w:sz w:val="20"/>
                <w:szCs w:val="20"/>
              </w:rPr>
            </w:pPr>
            <w:r w:rsidRPr="00343CAA">
              <w:rPr>
                <w:rFonts w:ascii="Tahoma" w:eastAsia="Times New Roman" w:hAnsi="Tahoma" w:cs="Tahoma"/>
                <w:b/>
                <w:sz w:val="20"/>
                <w:szCs w:val="20"/>
              </w:rPr>
              <w:t>Заказчик:</w:t>
            </w:r>
          </w:p>
        </w:tc>
      </w:tr>
      <w:tr w:rsidR="00956C2B" w:rsidRPr="00343CAA" w14:paraId="6C573C9A" w14:textId="77777777" w:rsidTr="00390515">
        <w:trPr>
          <w:trHeight w:val="497"/>
        </w:trPr>
        <w:tc>
          <w:tcPr>
            <w:tcW w:w="4678" w:type="dxa"/>
            <w:vAlign w:val="center"/>
          </w:tcPr>
          <w:p w14:paraId="30430CBD" w14:textId="77777777" w:rsidR="00956C2B" w:rsidRPr="00343CAA" w:rsidRDefault="00956C2B" w:rsidP="00390515">
            <w:pPr>
              <w:widowControl w:val="0"/>
              <w:shd w:val="clear" w:color="auto" w:fill="FFFFFF"/>
              <w:spacing w:after="0" w:line="240" w:lineRule="auto"/>
              <w:jc w:val="center"/>
              <w:rPr>
                <w:rFonts w:ascii="Tahoma" w:eastAsia="Times New Roman" w:hAnsi="Tahoma" w:cs="Tahoma"/>
                <w:b/>
                <w:spacing w:val="-3"/>
                <w:sz w:val="20"/>
                <w:szCs w:val="20"/>
                <w:lang w:eastAsia="ru-RU"/>
              </w:rPr>
            </w:pPr>
            <w:r>
              <w:rPr>
                <w:rFonts w:ascii="Tahoma" w:eastAsia="Times New Roman" w:hAnsi="Tahoma" w:cs="Tahoma"/>
                <w:b/>
                <w:spacing w:val="-3"/>
                <w:sz w:val="20"/>
                <w:szCs w:val="20"/>
                <w:lang w:eastAsia="ru-RU"/>
              </w:rPr>
              <w:t>____ «________________________»</w:t>
            </w:r>
          </w:p>
        </w:tc>
        <w:tc>
          <w:tcPr>
            <w:tcW w:w="4678" w:type="dxa"/>
            <w:vAlign w:val="center"/>
          </w:tcPr>
          <w:p w14:paraId="174C7CAA" w14:textId="77777777" w:rsidR="00956C2B" w:rsidRPr="00343CAA" w:rsidRDefault="00956C2B" w:rsidP="00390515">
            <w:pPr>
              <w:widowControl w:val="0"/>
              <w:shd w:val="clear" w:color="auto" w:fill="FFFFFF"/>
              <w:spacing w:before="60" w:after="0" w:line="240" w:lineRule="auto"/>
              <w:jc w:val="center"/>
              <w:rPr>
                <w:rFonts w:ascii="Tahoma" w:eastAsia="Times New Roman" w:hAnsi="Tahoma" w:cs="Tahoma"/>
                <w:sz w:val="20"/>
                <w:szCs w:val="20"/>
              </w:rPr>
            </w:pPr>
            <w:r w:rsidRPr="00343CAA">
              <w:rPr>
                <w:rFonts w:ascii="Tahoma" w:eastAsia="Times New Roman" w:hAnsi="Tahoma" w:cs="Tahoma"/>
                <w:b/>
                <w:spacing w:val="-3"/>
                <w:sz w:val="20"/>
                <w:szCs w:val="20"/>
                <w:lang w:eastAsia="ru-RU"/>
              </w:rPr>
              <w:t>АО «Коми энергосбытовая компания»</w:t>
            </w:r>
          </w:p>
        </w:tc>
      </w:tr>
      <w:tr w:rsidR="00956C2B" w:rsidRPr="00343CAA" w14:paraId="5BE90BC6" w14:textId="77777777" w:rsidTr="00390515">
        <w:trPr>
          <w:cantSplit/>
          <w:trHeight w:val="967"/>
        </w:trPr>
        <w:tc>
          <w:tcPr>
            <w:tcW w:w="4678" w:type="dxa"/>
          </w:tcPr>
          <w:p w14:paraId="69BCDEA6" w14:textId="77777777" w:rsidR="00956C2B" w:rsidRPr="00343CAA" w:rsidRDefault="00956C2B" w:rsidP="00390515">
            <w:pPr>
              <w:spacing w:after="0" w:line="240" w:lineRule="auto"/>
              <w:jc w:val="both"/>
              <w:rPr>
                <w:rFonts w:ascii="Tahoma" w:eastAsia="Times New Roman" w:hAnsi="Tahoma" w:cs="Tahoma"/>
                <w:sz w:val="20"/>
                <w:szCs w:val="20"/>
              </w:rPr>
            </w:pPr>
            <w:r w:rsidRPr="00343CAA">
              <w:rPr>
                <w:rFonts w:ascii="Tahoma" w:eastAsia="Times New Roman" w:hAnsi="Tahoma" w:cs="Tahoma"/>
                <w:sz w:val="20"/>
                <w:szCs w:val="20"/>
              </w:rPr>
              <w:t>Дата подписания «___» ___________ 202</w:t>
            </w:r>
            <w:r>
              <w:rPr>
                <w:rFonts w:ascii="Tahoma" w:eastAsia="Times New Roman" w:hAnsi="Tahoma" w:cs="Tahoma"/>
                <w:sz w:val="20"/>
                <w:szCs w:val="20"/>
              </w:rPr>
              <w:t>__</w:t>
            </w:r>
            <w:r w:rsidRPr="00343CAA">
              <w:rPr>
                <w:rFonts w:ascii="Tahoma" w:eastAsia="Times New Roman" w:hAnsi="Tahoma" w:cs="Tahoma"/>
                <w:sz w:val="20"/>
                <w:szCs w:val="20"/>
              </w:rPr>
              <w:t xml:space="preserve"> года</w:t>
            </w:r>
          </w:p>
          <w:p w14:paraId="0DB66624" w14:textId="77777777" w:rsidR="00956C2B" w:rsidRPr="00343CAA" w:rsidRDefault="00956C2B" w:rsidP="00390515">
            <w:pPr>
              <w:widowControl w:val="0"/>
              <w:shd w:val="clear" w:color="auto" w:fill="FFFFFF"/>
              <w:spacing w:after="0" w:line="240" w:lineRule="auto"/>
              <w:jc w:val="both"/>
              <w:rPr>
                <w:rFonts w:ascii="Tahoma" w:eastAsia="Times New Roman" w:hAnsi="Tahoma" w:cs="Tahoma"/>
                <w:spacing w:val="-3"/>
                <w:sz w:val="20"/>
                <w:szCs w:val="20"/>
                <w:lang w:eastAsia="ru-RU"/>
              </w:rPr>
            </w:pPr>
            <w:r w:rsidRPr="00343CAA">
              <w:rPr>
                <w:rFonts w:ascii="Tahoma" w:eastAsia="Times New Roman" w:hAnsi="Tahoma" w:cs="Tahoma"/>
                <w:spacing w:val="-3"/>
                <w:sz w:val="20"/>
                <w:szCs w:val="20"/>
                <w:lang w:eastAsia="ru-RU"/>
              </w:rPr>
              <w:t>_________________</w:t>
            </w:r>
            <w:r>
              <w:rPr>
                <w:rFonts w:ascii="Tahoma" w:eastAsia="Times New Roman" w:hAnsi="Tahoma" w:cs="Tahoma"/>
                <w:spacing w:val="-3"/>
                <w:sz w:val="20"/>
                <w:szCs w:val="20"/>
                <w:u w:val="single"/>
              </w:rPr>
              <w:t xml:space="preserve"> _</w:t>
            </w:r>
            <w:r w:rsidRPr="00343CAA">
              <w:rPr>
                <w:rFonts w:ascii="Tahoma" w:eastAsia="Times New Roman" w:hAnsi="Tahoma" w:cs="Tahoma"/>
                <w:spacing w:val="-3"/>
                <w:sz w:val="20"/>
                <w:szCs w:val="20"/>
                <w:u w:val="single"/>
              </w:rPr>
              <w:t>___</w:t>
            </w:r>
            <w:r w:rsidRPr="00343CAA">
              <w:rPr>
                <w:rFonts w:ascii="Tahoma" w:eastAsia="Times New Roman" w:hAnsi="Tahoma" w:cs="Tahoma"/>
                <w:spacing w:val="-3"/>
                <w:sz w:val="20"/>
                <w:szCs w:val="20"/>
                <w:lang w:eastAsia="ru-RU"/>
              </w:rPr>
              <w:t xml:space="preserve"> </w:t>
            </w:r>
            <w:r>
              <w:rPr>
                <w:rFonts w:ascii="Tahoma" w:eastAsia="Times New Roman" w:hAnsi="Tahoma" w:cs="Tahoma"/>
                <w:spacing w:val="-3"/>
                <w:sz w:val="20"/>
                <w:szCs w:val="20"/>
                <w:lang w:eastAsia="ru-RU"/>
              </w:rPr>
              <w:t>__________________</w:t>
            </w:r>
          </w:p>
          <w:p w14:paraId="297932C5" w14:textId="77777777" w:rsidR="00956C2B" w:rsidRPr="00343CAA" w:rsidRDefault="00956C2B" w:rsidP="00390515">
            <w:pPr>
              <w:widowControl w:val="0"/>
              <w:spacing w:after="0" w:line="240" w:lineRule="auto"/>
              <w:jc w:val="both"/>
              <w:rPr>
                <w:rFonts w:ascii="Tahoma" w:eastAsia="Times New Roman" w:hAnsi="Tahoma" w:cs="Tahoma"/>
                <w:spacing w:val="-3"/>
                <w:sz w:val="20"/>
                <w:szCs w:val="20"/>
                <w:lang w:eastAsia="ru-RU"/>
              </w:rPr>
            </w:pPr>
            <w:r w:rsidRPr="00343CAA">
              <w:rPr>
                <w:rFonts w:ascii="Tahoma" w:eastAsia="Times New Roman" w:hAnsi="Tahoma" w:cs="Tahoma"/>
                <w:spacing w:val="-3"/>
                <w:sz w:val="20"/>
                <w:szCs w:val="20"/>
                <w:lang w:eastAsia="ru-RU"/>
              </w:rPr>
              <w:t>м.п.</w:t>
            </w:r>
          </w:p>
        </w:tc>
        <w:tc>
          <w:tcPr>
            <w:tcW w:w="4678" w:type="dxa"/>
          </w:tcPr>
          <w:p w14:paraId="299D722E" w14:textId="77777777" w:rsidR="00956C2B" w:rsidRPr="00343CAA" w:rsidRDefault="00956C2B" w:rsidP="00390515">
            <w:pPr>
              <w:spacing w:after="0"/>
              <w:rPr>
                <w:rFonts w:ascii="Tahoma" w:eastAsia="Times New Roman" w:hAnsi="Tahoma" w:cs="Tahoma"/>
                <w:sz w:val="20"/>
                <w:szCs w:val="20"/>
              </w:rPr>
            </w:pPr>
            <w:r w:rsidRPr="00343CAA">
              <w:rPr>
                <w:rFonts w:ascii="Tahoma" w:eastAsia="Times New Roman" w:hAnsi="Tahoma" w:cs="Tahoma"/>
                <w:sz w:val="20"/>
                <w:szCs w:val="20"/>
              </w:rPr>
              <w:t>Дата подписания «___» __________ 202</w:t>
            </w:r>
            <w:r>
              <w:rPr>
                <w:rFonts w:ascii="Tahoma" w:eastAsia="Times New Roman" w:hAnsi="Tahoma" w:cs="Tahoma"/>
                <w:sz w:val="20"/>
                <w:szCs w:val="20"/>
              </w:rPr>
              <w:t>__</w:t>
            </w:r>
            <w:r w:rsidRPr="00343CAA">
              <w:rPr>
                <w:rFonts w:ascii="Tahoma" w:eastAsia="Times New Roman" w:hAnsi="Tahoma" w:cs="Tahoma"/>
                <w:sz w:val="20"/>
                <w:szCs w:val="20"/>
              </w:rPr>
              <w:t>года</w:t>
            </w:r>
          </w:p>
          <w:p w14:paraId="1832148C" w14:textId="77777777" w:rsidR="00956C2B" w:rsidRPr="00343CAA" w:rsidRDefault="00956C2B" w:rsidP="00390515">
            <w:pPr>
              <w:widowControl w:val="0"/>
              <w:shd w:val="clear" w:color="auto" w:fill="FFFFFF"/>
              <w:spacing w:before="60" w:after="0" w:line="240" w:lineRule="auto"/>
              <w:jc w:val="both"/>
              <w:rPr>
                <w:rFonts w:ascii="Tahoma" w:eastAsia="Times New Roman" w:hAnsi="Tahoma" w:cs="Tahoma"/>
                <w:spacing w:val="-3"/>
                <w:sz w:val="20"/>
                <w:szCs w:val="20"/>
                <w:lang w:eastAsia="ru-RU"/>
              </w:rPr>
            </w:pPr>
            <w:r w:rsidRPr="00343CAA">
              <w:rPr>
                <w:rFonts w:ascii="Tahoma" w:eastAsia="Times New Roman" w:hAnsi="Tahoma" w:cs="Tahoma"/>
                <w:spacing w:val="-3"/>
                <w:sz w:val="20"/>
                <w:szCs w:val="20"/>
                <w:lang w:eastAsia="ru-RU"/>
              </w:rPr>
              <w:t>________________________</w:t>
            </w:r>
            <w:r>
              <w:rPr>
                <w:rFonts w:ascii="Tahoma" w:eastAsia="Times New Roman" w:hAnsi="Tahoma" w:cs="Tahoma"/>
                <w:spacing w:val="-3"/>
                <w:sz w:val="20"/>
                <w:szCs w:val="20"/>
                <w:lang w:eastAsia="ru-RU"/>
              </w:rPr>
              <w:t>_____</w:t>
            </w:r>
            <w:r w:rsidRPr="00343CAA">
              <w:rPr>
                <w:rFonts w:ascii="Tahoma" w:eastAsia="Times New Roman" w:hAnsi="Tahoma" w:cs="Tahoma"/>
                <w:spacing w:val="-3"/>
                <w:sz w:val="20"/>
                <w:szCs w:val="20"/>
                <w:lang w:eastAsia="ru-RU"/>
              </w:rPr>
              <w:t xml:space="preserve"> Е.Н. Борисова</w:t>
            </w:r>
          </w:p>
          <w:p w14:paraId="544AFD6C" w14:textId="77777777" w:rsidR="00956C2B" w:rsidRPr="00343CAA" w:rsidRDefault="00956C2B" w:rsidP="00390515">
            <w:pPr>
              <w:widowControl w:val="0"/>
              <w:shd w:val="clear" w:color="auto" w:fill="FFFFFF"/>
              <w:spacing w:before="60" w:after="0" w:line="240" w:lineRule="auto"/>
              <w:jc w:val="both"/>
              <w:rPr>
                <w:rFonts w:ascii="Tahoma" w:eastAsia="Times New Roman" w:hAnsi="Tahoma" w:cs="Tahoma"/>
                <w:spacing w:val="-3"/>
                <w:sz w:val="20"/>
                <w:szCs w:val="20"/>
                <w:lang w:eastAsia="ru-RU"/>
              </w:rPr>
            </w:pPr>
            <w:r w:rsidRPr="00343CAA">
              <w:rPr>
                <w:rFonts w:ascii="Tahoma" w:eastAsia="Times New Roman" w:hAnsi="Tahoma" w:cs="Tahoma"/>
                <w:spacing w:val="-3"/>
                <w:sz w:val="20"/>
                <w:szCs w:val="20"/>
                <w:lang w:eastAsia="ru-RU"/>
              </w:rPr>
              <w:t>м.п.</w:t>
            </w:r>
          </w:p>
        </w:tc>
      </w:tr>
    </w:tbl>
    <w:p w14:paraId="16758838" w14:textId="77777777" w:rsidR="00956C2B" w:rsidRPr="00DA3A54" w:rsidRDefault="00956C2B" w:rsidP="00956C2B">
      <w:pPr>
        <w:spacing w:after="160" w:line="259" w:lineRule="auto"/>
        <w:rPr>
          <w:lang w:val="en-US"/>
        </w:rPr>
      </w:pPr>
    </w:p>
    <w:p w14:paraId="0DC8F916" w14:textId="77777777" w:rsidR="00CF33D5" w:rsidRPr="00343CAA" w:rsidRDefault="00CF33D5" w:rsidP="00713F34">
      <w:pPr>
        <w:pStyle w:val="1"/>
        <w:numPr>
          <w:ilvl w:val="0"/>
          <w:numId w:val="0"/>
        </w:numPr>
        <w:ind w:left="720"/>
        <w:jc w:val="center"/>
        <w:rPr>
          <w:rFonts w:ascii="Tahoma" w:hAnsi="Tahoma" w:cs="Tahoma"/>
          <w:sz w:val="20"/>
          <w:szCs w:val="20"/>
          <w:lang w:eastAsia="ru-RU"/>
        </w:rPr>
        <w:sectPr w:rsidR="00CF33D5" w:rsidRPr="00343CAA" w:rsidSect="000248EC">
          <w:pgSz w:w="11906" w:h="16838"/>
          <w:pgMar w:top="1134" w:right="850" w:bottom="1134" w:left="1701" w:header="708" w:footer="708" w:gutter="0"/>
          <w:cols w:space="708"/>
          <w:docGrid w:linePitch="360"/>
        </w:sectPr>
      </w:pPr>
    </w:p>
    <w:p w14:paraId="02EAA07F" w14:textId="77777777" w:rsidR="00803268" w:rsidRDefault="00803268">
      <w:pPr>
        <w:spacing w:after="160" w:line="259" w:lineRule="auto"/>
        <w:rPr>
          <w:rFonts w:ascii="Tahoma" w:eastAsia="Times New Roman" w:hAnsi="Tahoma" w:cs="Tahoma"/>
          <w:sz w:val="20"/>
          <w:szCs w:val="20"/>
          <w:lang w:eastAsia="ru-RU"/>
        </w:rPr>
      </w:pPr>
    </w:p>
    <w:p w14:paraId="7E1BEBB8" w14:textId="77777777" w:rsidR="00F513AF" w:rsidRPr="002C02A1" w:rsidRDefault="00F513AF" w:rsidP="002C02A1">
      <w:pPr>
        <w:pStyle w:val="3"/>
        <w:jc w:val="right"/>
        <w:rPr>
          <w:rFonts w:ascii="Tahoma" w:eastAsia="Times New Roman" w:hAnsi="Tahoma" w:cs="Tahoma"/>
          <w:color w:val="auto"/>
          <w:sz w:val="20"/>
          <w:szCs w:val="20"/>
        </w:rPr>
      </w:pPr>
      <w:r w:rsidRPr="002C02A1">
        <w:rPr>
          <w:rFonts w:ascii="Tahoma" w:eastAsia="Times New Roman" w:hAnsi="Tahoma" w:cs="Tahoma"/>
          <w:color w:val="auto"/>
          <w:sz w:val="20"/>
          <w:szCs w:val="20"/>
        </w:rPr>
        <w:t xml:space="preserve">Приложение №2 к договору подряда </w:t>
      </w:r>
    </w:p>
    <w:p w14:paraId="102EEBE8" w14:textId="108AF1CE" w:rsidR="00F513AF" w:rsidRDefault="00F513AF" w:rsidP="00EB7898">
      <w:pPr>
        <w:widowControl w:val="0"/>
        <w:shd w:val="clear" w:color="auto" w:fill="FFFFFF"/>
        <w:tabs>
          <w:tab w:val="left" w:pos="720"/>
          <w:tab w:val="num" w:pos="1980"/>
        </w:tabs>
        <w:autoSpaceDE w:val="0"/>
        <w:autoSpaceDN w:val="0"/>
        <w:adjustRightInd w:val="0"/>
        <w:spacing w:after="0" w:line="240" w:lineRule="auto"/>
        <w:ind w:left="6237" w:hanging="850"/>
        <w:jc w:val="right"/>
        <w:rPr>
          <w:rFonts w:ascii="Tahoma" w:eastAsia="Times New Roman" w:hAnsi="Tahoma" w:cs="Tahoma"/>
          <w:sz w:val="20"/>
          <w:szCs w:val="20"/>
          <w:lang w:eastAsia="ru-RU"/>
        </w:rPr>
      </w:pPr>
      <w:r w:rsidRPr="0060107E">
        <w:rPr>
          <w:rFonts w:ascii="Tahoma" w:eastAsia="Times New Roman" w:hAnsi="Tahoma" w:cs="Tahoma"/>
          <w:sz w:val="20"/>
          <w:szCs w:val="20"/>
          <w:lang w:eastAsia="ru-RU"/>
        </w:rPr>
        <w:t xml:space="preserve">№ </w:t>
      </w:r>
      <w:r w:rsidR="00876AA9">
        <w:t>_____________</w:t>
      </w:r>
      <w:r w:rsidR="00EB7898" w:rsidRPr="00343CAA">
        <w:rPr>
          <w:rFonts w:ascii="Tahoma" w:eastAsia="Times New Roman" w:hAnsi="Tahoma" w:cs="Tahoma"/>
          <w:sz w:val="20"/>
          <w:szCs w:val="20"/>
          <w:lang w:eastAsia="ru-RU"/>
        </w:rPr>
        <w:t xml:space="preserve"> от </w:t>
      </w:r>
      <w:r>
        <w:rPr>
          <w:rFonts w:ascii="Tahoma" w:eastAsia="Times New Roman" w:hAnsi="Tahoma" w:cs="Tahoma"/>
          <w:sz w:val="20"/>
          <w:szCs w:val="20"/>
          <w:lang w:eastAsia="ru-RU"/>
        </w:rPr>
        <w:t>«____» _______</w:t>
      </w:r>
      <w:r w:rsidR="00EB7898">
        <w:rPr>
          <w:rFonts w:ascii="Tahoma" w:eastAsia="Times New Roman" w:hAnsi="Tahoma" w:cs="Tahoma"/>
          <w:sz w:val="20"/>
          <w:szCs w:val="20"/>
          <w:lang w:eastAsia="ru-RU"/>
        </w:rPr>
        <w:t>_</w:t>
      </w:r>
      <w:r>
        <w:rPr>
          <w:rFonts w:ascii="Tahoma" w:eastAsia="Times New Roman" w:hAnsi="Tahoma" w:cs="Tahoma"/>
          <w:sz w:val="20"/>
          <w:szCs w:val="20"/>
          <w:lang w:eastAsia="ru-RU"/>
        </w:rPr>
        <w:t>__</w:t>
      </w:r>
      <w:r w:rsidRPr="0060107E">
        <w:rPr>
          <w:rFonts w:ascii="Tahoma" w:eastAsia="Times New Roman" w:hAnsi="Tahoma" w:cs="Tahoma"/>
          <w:sz w:val="20"/>
          <w:szCs w:val="20"/>
          <w:lang w:eastAsia="ru-RU"/>
        </w:rPr>
        <w:t xml:space="preserve"> </w:t>
      </w:r>
      <w:r>
        <w:rPr>
          <w:rFonts w:ascii="Tahoma" w:eastAsia="Times New Roman" w:hAnsi="Tahoma" w:cs="Tahoma"/>
          <w:sz w:val="20"/>
          <w:szCs w:val="20"/>
          <w:lang w:eastAsia="ru-RU"/>
        </w:rPr>
        <w:t>202</w:t>
      </w:r>
      <w:r w:rsidR="00876AA9">
        <w:rPr>
          <w:rFonts w:ascii="Tahoma" w:eastAsia="Times New Roman" w:hAnsi="Tahoma" w:cs="Tahoma"/>
          <w:sz w:val="20"/>
          <w:szCs w:val="20"/>
          <w:lang w:eastAsia="ru-RU"/>
        </w:rPr>
        <w:t>__</w:t>
      </w:r>
      <w:r w:rsidRPr="0060107E">
        <w:rPr>
          <w:rFonts w:ascii="Tahoma" w:eastAsia="Times New Roman" w:hAnsi="Tahoma" w:cs="Tahoma"/>
          <w:sz w:val="20"/>
          <w:szCs w:val="20"/>
          <w:lang w:eastAsia="ru-RU"/>
        </w:rPr>
        <w:t xml:space="preserve"> г.</w:t>
      </w:r>
    </w:p>
    <w:p w14:paraId="293F3343" w14:textId="42D52BAE" w:rsidR="00FF3377" w:rsidRDefault="00FF3377" w:rsidP="00FF3377">
      <w:pPr>
        <w:spacing w:after="0" w:line="259" w:lineRule="auto"/>
        <w:rPr>
          <w:rFonts w:ascii="Tahoma" w:hAnsi="Tahoma" w:cs="Tahoma"/>
          <w:b/>
          <w:sz w:val="20"/>
          <w:szCs w:val="20"/>
        </w:rPr>
      </w:pPr>
    </w:p>
    <w:p w14:paraId="06F99B6A" w14:textId="7E9BA1F4" w:rsidR="00BE6F6D" w:rsidRDefault="00BE6F6D" w:rsidP="00BE6F6D">
      <w:pPr>
        <w:spacing w:after="0" w:line="259" w:lineRule="auto"/>
        <w:jc w:val="center"/>
        <w:rPr>
          <w:rFonts w:ascii="Tahoma" w:hAnsi="Tahoma" w:cs="Tahoma"/>
          <w:b/>
          <w:sz w:val="20"/>
          <w:szCs w:val="20"/>
        </w:rPr>
      </w:pPr>
      <w:r>
        <w:rPr>
          <w:rFonts w:ascii="Tahoma" w:hAnsi="Tahoma" w:cs="Tahoma"/>
          <w:b/>
          <w:sz w:val="20"/>
          <w:szCs w:val="20"/>
        </w:rPr>
        <w:t>Локальн</w:t>
      </w:r>
      <w:r w:rsidR="008272D2">
        <w:rPr>
          <w:rFonts w:ascii="Tahoma" w:hAnsi="Tahoma" w:cs="Tahoma"/>
          <w:b/>
          <w:sz w:val="20"/>
          <w:szCs w:val="20"/>
        </w:rPr>
        <w:t xml:space="preserve">ый </w:t>
      </w:r>
      <w:r>
        <w:rPr>
          <w:rFonts w:ascii="Tahoma" w:hAnsi="Tahoma" w:cs="Tahoma"/>
          <w:b/>
          <w:sz w:val="20"/>
          <w:szCs w:val="20"/>
        </w:rPr>
        <w:t>сметный расчет</w:t>
      </w:r>
    </w:p>
    <w:p w14:paraId="4C457021" w14:textId="1771F8DB" w:rsidR="007D362A" w:rsidRDefault="007D362A" w:rsidP="00BE6F6D">
      <w:pPr>
        <w:spacing w:after="0" w:line="259" w:lineRule="auto"/>
        <w:jc w:val="center"/>
        <w:rPr>
          <w:rFonts w:ascii="Tahoma" w:hAnsi="Tahoma" w:cs="Tahoma"/>
          <w:b/>
          <w:sz w:val="20"/>
          <w:szCs w:val="20"/>
        </w:rPr>
      </w:pPr>
    </w:p>
    <w:tbl>
      <w:tblPr>
        <w:tblW w:w="5000" w:type="pct"/>
        <w:tblLook w:val="04A0" w:firstRow="1" w:lastRow="0" w:firstColumn="1" w:lastColumn="0" w:noHBand="0" w:noVBand="1"/>
      </w:tblPr>
      <w:tblGrid>
        <w:gridCol w:w="675"/>
        <w:gridCol w:w="1439"/>
        <w:gridCol w:w="581"/>
        <w:gridCol w:w="564"/>
        <w:gridCol w:w="561"/>
        <w:gridCol w:w="241"/>
        <w:gridCol w:w="241"/>
        <w:gridCol w:w="665"/>
        <w:gridCol w:w="665"/>
        <w:gridCol w:w="852"/>
        <w:gridCol w:w="886"/>
        <w:gridCol w:w="1074"/>
        <w:gridCol w:w="501"/>
        <w:gridCol w:w="665"/>
        <w:gridCol w:w="852"/>
        <w:gridCol w:w="4958"/>
      </w:tblGrid>
      <w:tr w:rsidR="00390515" w:rsidRPr="00390515" w14:paraId="6BA72D08" w14:textId="77777777" w:rsidTr="00390515">
        <w:trPr>
          <w:trHeight w:val="300"/>
        </w:trPr>
        <w:tc>
          <w:tcPr>
            <w:tcW w:w="182" w:type="pct"/>
            <w:tcBorders>
              <w:top w:val="nil"/>
              <w:left w:val="nil"/>
              <w:bottom w:val="nil"/>
              <w:right w:val="nil"/>
            </w:tcBorders>
            <w:shd w:val="clear" w:color="auto" w:fill="auto"/>
            <w:noWrap/>
            <w:vAlign w:val="bottom"/>
            <w:hideMark/>
          </w:tcPr>
          <w:p w14:paraId="3707C9E5" w14:textId="77777777" w:rsidR="00390515" w:rsidRPr="00390515" w:rsidRDefault="00390515" w:rsidP="00390515">
            <w:pPr>
              <w:spacing w:after="0" w:line="240" w:lineRule="auto"/>
              <w:rPr>
                <w:rFonts w:ascii="Times New Roman" w:eastAsia="Times New Roman" w:hAnsi="Times New Roman" w:cs="Times New Roman"/>
                <w:sz w:val="24"/>
                <w:szCs w:val="24"/>
                <w:lang w:eastAsia="ru-RU"/>
              </w:rPr>
            </w:pPr>
          </w:p>
        </w:tc>
        <w:tc>
          <w:tcPr>
            <w:tcW w:w="423" w:type="pct"/>
            <w:tcBorders>
              <w:top w:val="nil"/>
              <w:left w:val="nil"/>
              <w:bottom w:val="nil"/>
              <w:right w:val="nil"/>
            </w:tcBorders>
            <w:shd w:val="clear" w:color="auto" w:fill="auto"/>
            <w:noWrap/>
            <w:vAlign w:val="bottom"/>
            <w:hideMark/>
          </w:tcPr>
          <w:p w14:paraId="40D91D4C"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14:paraId="6445D4E8"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noWrap/>
            <w:vAlign w:val="bottom"/>
            <w:hideMark/>
          </w:tcPr>
          <w:p w14:paraId="6605C27D"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3" w:type="pct"/>
            <w:tcBorders>
              <w:top w:val="nil"/>
              <w:left w:val="nil"/>
              <w:bottom w:val="nil"/>
              <w:right w:val="nil"/>
            </w:tcBorders>
            <w:shd w:val="clear" w:color="auto" w:fill="auto"/>
            <w:noWrap/>
            <w:vAlign w:val="bottom"/>
            <w:hideMark/>
          </w:tcPr>
          <w:p w14:paraId="06031912"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18" w:type="pct"/>
            <w:tcBorders>
              <w:top w:val="nil"/>
              <w:left w:val="nil"/>
              <w:bottom w:val="nil"/>
              <w:right w:val="nil"/>
            </w:tcBorders>
            <w:shd w:val="clear" w:color="auto" w:fill="auto"/>
            <w:noWrap/>
            <w:vAlign w:val="bottom"/>
            <w:hideMark/>
          </w:tcPr>
          <w:p w14:paraId="3FE56AFB"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12" w:type="pct"/>
            <w:tcBorders>
              <w:top w:val="nil"/>
              <w:left w:val="nil"/>
              <w:bottom w:val="nil"/>
              <w:right w:val="nil"/>
            </w:tcBorders>
            <w:shd w:val="clear" w:color="auto" w:fill="auto"/>
            <w:noWrap/>
            <w:vAlign w:val="bottom"/>
            <w:hideMark/>
          </w:tcPr>
          <w:p w14:paraId="5F45F5CD"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79" w:type="pct"/>
            <w:tcBorders>
              <w:top w:val="nil"/>
              <w:left w:val="nil"/>
              <w:bottom w:val="nil"/>
              <w:right w:val="nil"/>
            </w:tcBorders>
            <w:shd w:val="clear" w:color="auto" w:fill="auto"/>
            <w:noWrap/>
            <w:vAlign w:val="bottom"/>
            <w:hideMark/>
          </w:tcPr>
          <w:p w14:paraId="19F3926A"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14:paraId="3044B74A"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noWrap/>
            <w:vAlign w:val="bottom"/>
            <w:hideMark/>
          </w:tcPr>
          <w:p w14:paraId="57384FFF"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48" w:type="pct"/>
            <w:tcBorders>
              <w:top w:val="nil"/>
              <w:left w:val="nil"/>
              <w:bottom w:val="nil"/>
              <w:right w:val="nil"/>
            </w:tcBorders>
            <w:shd w:val="clear" w:color="auto" w:fill="auto"/>
            <w:noWrap/>
            <w:vAlign w:val="bottom"/>
            <w:hideMark/>
          </w:tcPr>
          <w:p w14:paraId="2661D9BB"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14:paraId="12EAAA96"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14" w:type="pct"/>
            <w:tcBorders>
              <w:top w:val="nil"/>
              <w:left w:val="nil"/>
              <w:bottom w:val="nil"/>
              <w:right w:val="nil"/>
            </w:tcBorders>
            <w:shd w:val="clear" w:color="auto" w:fill="auto"/>
            <w:noWrap/>
            <w:vAlign w:val="bottom"/>
            <w:hideMark/>
          </w:tcPr>
          <w:p w14:paraId="4F9EF330"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14:paraId="1FE46935"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noWrap/>
            <w:vAlign w:val="bottom"/>
            <w:hideMark/>
          </w:tcPr>
          <w:p w14:paraId="18A4D7E5"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497" w:type="pct"/>
            <w:tcBorders>
              <w:top w:val="nil"/>
              <w:left w:val="nil"/>
              <w:bottom w:val="nil"/>
              <w:right w:val="nil"/>
            </w:tcBorders>
            <w:shd w:val="clear" w:color="auto" w:fill="auto"/>
            <w:noWrap/>
            <w:vAlign w:val="bottom"/>
            <w:hideMark/>
          </w:tcPr>
          <w:p w14:paraId="06FB242B" w14:textId="77777777" w:rsidR="00390515" w:rsidRPr="00390515" w:rsidRDefault="00390515" w:rsidP="00390515">
            <w:pPr>
              <w:spacing w:after="0" w:line="240" w:lineRule="auto"/>
              <w:jc w:val="right"/>
              <w:rPr>
                <w:rFonts w:ascii="Arial" w:eastAsia="Times New Roman" w:hAnsi="Arial" w:cs="Arial"/>
                <w:sz w:val="16"/>
                <w:szCs w:val="16"/>
                <w:lang w:eastAsia="ru-RU"/>
              </w:rPr>
            </w:pPr>
            <w:r w:rsidRPr="00390515">
              <w:rPr>
                <w:rFonts w:ascii="Arial" w:eastAsia="Times New Roman" w:hAnsi="Arial" w:cs="Arial"/>
                <w:sz w:val="16"/>
                <w:szCs w:val="16"/>
                <w:lang w:eastAsia="ru-RU"/>
              </w:rPr>
              <w:t>Приложение № 3</w:t>
            </w:r>
          </w:p>
        </w:tc>
      </w:tr>
      <w:tr w:rsidR="00390515" w:rsidRPr="00390515" w14:paraId="4E8BBECE" w14:textId="77777777" w:rsidTr="00390515">
        <w:trPr>
          <w:trHeight w:val="225"/>
        </w:trPr>
        <w:tc>
          <w:tcPr>
            <w:tcW w:w="182" w:type="pct"/>
            <w:tcBorders>
              <w:top w:val="nil"/>
              <w:left w:val="nil"/>
              <w:bottom w:val="nil"/>
              <w:right w:val="nil"/>
            </w:tcBorders>
            <w:shd w:val="clear" w:color="auto" w:fill="auto"/>
            <w:noWrap/>
            <w:vAlign w:val="bottom"/>
            <w:hideMark/>
          </w:tcPr>
          <w:p w14:paraId="07777A94" w14:textId="77777777" w:rsidR="00390515" w:rsidRPr="00390515" w:rsidRDefault="00390515" w:rsidP="00390515">
            <w:pPr>
              <w:spacing w:after="0" w:line="240" w:lineRule="auto"/>
              <w:jc w:val="right"/>
              <w:rPr>
                <w:rFonts w:ascii="Arial" w:eastAsia="Times New Roman" w:hAnsi="Arial" w:cs="Arial"/>
                <w:sz w:val="16"/>
                <w:szCs w:val="16"/>
                <w:lang w:eastAsia="ru-RU"/>
              </w:rPr>
            </w:pPr>
          </w:p>
        </w:tc>
        <w:tc>
          <w:tcPr>
            <w:tcW w:w="423" w:type="pct"/>
            <w:tcBorders>
              <w:top w:val="nil"/>
              <w:left w:val="nil"/>
              <w:bottom w:val="nil"/>
              <w:right w:val="nil"/>
            </w:tcBorders>
            <w:shd w:val="clear" w:color="auto" w:fill="auto"/>
            <w:noWrap/>
            <w:vAlign w:val="bottom"/>
            <w:hideMark/>
          </w:tcPr>
          <w:p w14:paraId="0DA63E2F"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14:paraId="3DAC5050"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noWrap/>
            <w:vAlign w:val="bottom"/>
            <w:hideMark/>
          </w:tcPr>
          <w:p w14:paraId="1691F298"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3" w:type="pct"/>
            <w:tcBorders>
              <w:top w:val="nil"/>
              <w:left w:val="nil"/>
              <w:bottom w:val="nil"/>
              <w:right w:val="nil"/>
            </w:tcBorders>
            <w:shd w:val="clear" w:color="auto" w:fill="auto"/>
            <w:noWrap/>
            <w:vAlign w:val="bottom"/>
            <w:hideMark/>
          </w:tcPr>
          <w:p w14:paraId="78146969"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18" w:type="pct"/>
            <w:tcBorders>
              <w:top w:val="nil"/>
              <w:left w:val="nil"/>
              <w:bottom w:val="nil"/>
              <w:right w:val="nil"/>
            </w:tcBorders>
            <w:shd w:val="clear" w:color="auto" w:fill="auto"/>
            <w:noWrap/>
            <w:vAlign w:val="bottom"/>
            <w:hideMark/>
          </w:tcPr>
          <w:p w14:paraId="421CEA30"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12" w:type="pct"/>
            <w:tcBorders>
              <w:top w:val="nil"/>
              <w:left w:val="nil"/>
              <w:bottom w:val="nil"/>
              <w:right w:val="nil"/>
            </w:tcBorders>
            <w:shd w:val="clear" w:color="auto" w:fill="auto"/>
            <w:noWrap/>
            <w:vAlign w:val="bottom"/>
            <w:hideMark/>
          </w:tcPr>
          <w:p w14:paraId="6A5115D1"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79" w:type="pct"/>
            <w:tcBorders>
              <w:top w:val="nil"/>
              <w:left w:val="nil"/>
              <w:bottom w:val="nil"/>
              <w:right w:val="nil"/>
            </w:tcBorders>
            <w:shd w:val="clear" w:color="auto" w:fill="auto"/>
            <w:noWrap/>
            <w:vAlign w:val="bottom"/>
            <w:hideMark/>
          </w:tcPr>
          <w:p w14:paraId="43BEDFB9"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14:paraId="0C998C29"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noWrap/>
            <w:vAlign w:val="bottom"/>
            <w:hideMark/>
          </w:tcPr>
          <w:p w14:paraId="79A2AD19"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48" w:type="pct"/>
            <w:tcBorders>
              <w:top w:val="nil"/>
              <w:left w:val="nil"/>
              <w:bottom w:val="nil"/>
              <w:right w:val="nil"/>
            </w:tcBorders>
            <w:shd w:val="clear" w:color="auto" w:fill="auto"/>
            <w:noWrap/>
            <w:vAlign w:val="bottom"/>
            <w:hideMark/>
          </w:tcPr>
          <w:p w14:paraId="70D79EBA"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14:paraId="1AF12F26"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14" w:type="pct"/>
            <w:tcBorders>
              <w:top w:val="nil"/>
              <w:left w:val="nil"/>
              <w:bottom w:val="nil"/>
              <w:right w:val="nil"/>
            </w:tcBorders>
            <w:shd w:val="clear" w:color="auto" w:fill="auto"/>
            <w:noWrap/>
            <w:vAlign w:val="bottom"/>
            <w:hideMark/>
          </w:tcPr>
          <w:p w14:paraId="31AA75BC"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14:paraId="73737839"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noWrap/>
            <w:vAlign w:val="bottom"/>
            <w:hideMark/>
          </w:tcPr>
          <w:p w14:paraId="2FD81520"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497" w:type="pct"/>
            <w:tcBorders>
              <w:top w:val="nil"/>
              <w:left w:val="nil"/>
              <w:bottom w:val="nil"/>
              <w:right w:val="nil"/>
            </w:tcBorders>
            <w:shd w:val="clear" w:color="auto" w:fill="auto"/>
            <w:noWrap/>
            <w:vAlign w:val="bottom"/>
            <w:hideMark/>
          </w:tcPr>
          <w:p w14:paraId="0FAF2E31" w14:textId="77777777" w:rsidR="00390515" w:rsidRPr="00390515" w:rsidRDefault="00390515" w:rsidP="00390515">
            <w:pPr>
              <w:spacing w:after="0" w:line="240" w:lineRule="auto"/>
              <w:jc w:val="right"/>
              <w:rPr>
                <w:rFonts w:ascii="Arial" w:eastAsia="Times New Roman" w:hAnsi="Arial" w:cs="Arial"/>
                <w:sz w:val="16"/>
                <w:szCs w:val="16"/>
                <w:lang w:eastAsia="ru-RU"/>
              </w:rPr>
            </w:pPr>
            <w:r w:rsidRPr="00390515">
              <w:rPr>
                <w:rFonts w:ascii="Arial" w:eastAsia="Times New Roman" w:hAnsi="Arial" w:cs="Arial"/>
                <w:sz w:val="16"/>
                <w:szCs w:val="16"/>
                <w:lang w:eastAsia="ru-RU"/>
              </w:rPr>
              <w:t>Утверждено приказом Минстроя РФ № 421/пр от 4 августа 2020 г. в редакции приказа № 557/пр от 7 июля 2022 г.</w:t>
            </w:r>
          </w:p>
        </w:tc>
      </w:tr>
      <w:tr w:rsidR="00390515" w:rsidRPr="00390515" w14:paraId="4C615660" w14:textId="77777777" w:rsidTr="00390515">
        <w:trPr>
          <w:trHeight w:val="300"/>
        </w:trPr>
        <w:tc>
          <w:tcPr>
            <w:tcW w:w="182" w:type="pct"/>
            <w:tcBorders>
              <w:top w:val="nil"/>
              <w:left w:val="nil"/>
              <w:bottom w:val="nil"/>
              <w:right w:val="nil"/>
            </w:tcBorders>
            <w:shd w:val="clear" w:color="auto" w:fill="auto"/>
            <w:noWrap/>
            <w:vAlign w:val="bottom"/>
            <w:hideMark/>
          </w:tcPr>
          <w:p w14:paraId="6223B6BB" w14:textId="77777777" w:rsidR="00390515" w:rsidRPr="00390515" w:rsidRDefault="00390515" w:rsidP="00390515">
            <w:pPr>
              <w:spacing w:after="0" w:line="240" w:lineRule="auto"/>
              <w:jc w:val="right"/>
              <w:rPr>
                <w:rFonts w:ascii="Arial" w:eastAsia="Times New Roman" w:hAnsi="Arial" w:cs="Arial"/>
                <w:sz w:val="16"/>
                <w:szCs w:val="16"/>
                <w:lang w:eastAsia="ru-RU"/>
              </w:rPr>
            </w:pPr>
          </w:p>
        </w:tc>
        <w:tc>
          <w:tcPr>
            <w:tcW w:w="423" w:type="pct"/>
            <w:tcBorders>
              <w:top w:val="nil"/>
              <w:left w:val="nil"/>
              <w:bottom w:val="nil"/>
              <w:right w:val="nil"/>
            </w:tcBorders>
            <w:shd w:val="clear" w:color="auto" w:fill="auto"/>
            <w:noWrap/>
            <w:vAlign w:val="bottom"/>
            <w:hideMark/>
          </w:tcPr>
          <w:p w14:paraId="0F26123B"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14:paraId="4296234C"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noWrap/>
            <w:vAlign w:val="bottom"/>
            <w:hideMark/>
          </w:tcPr>
          <w:p w14:paraId="14D4E77D"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3" w:type="pct"/>
            <w:tcBorders>
              <w:top w:val="nil"/>
              <w:left w:val="nil"/>
              <w:bottom w:val="nil"/>
              <w:right w:val="nil"/>
            </w:tcBorders>
            <w:shd w:val="clear" w:color="auto" w:fill="auto"/>
            <w:noWrap/>
            <w:vAlign w:val="bottom"/>
            <w:hideMark/>
          </w:tcPr>
          <w:p w14:paraId="46C167D3"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18" w:type="pct"/>
            <w:tcBorders>
              <w:top w:val="nil"/>
              <w:left w:val="nil"/>
              <w:bottom w:val="nil"/>
              <w:right w:val="nil"/>
            </w:tcBorders>
            <w:shd w:val="clear" w:color="auto" w:fill="auto"/>
            <w:noWrap/>
            <w:vAlign w:val="bottom"/>
            <w:hideMark/>
          </w:tcPr>
          <w:p w14:paraId="04B8D316"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12" w:type="pct"/>
            <w:tcBorders>
              <w:top w:val="nil"/>
              <w:left w:val="nil"/>
              <w:bottom w:val="nil"/>
              <w:right w:val="nil"/>
            </w:tcBorders>
            <w:shd w:val="clear" w:color="auto" w:fill="auto"/>
            <w:noWrap/>
            <w:vAlign w:val="bottom"/>
            <w:hideMark/>
          </w:tcPr>
          <w:p w14:paraId="4186A6C5"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79" w:type="pct"/>
            <w:tcBorders>
              <w:top w:val="nil"/>
              <w:left w:val="nil"/>
              <w:bottom w:val="nil"/>
              <w:right w:val="nil"/>
            </w:tcBorders>
            <w:shd w:val="clear" w:color="auto" w:fill="auto"/>
            <w:noWrap/>
            <w:vAlign w:val="bottom"/>
            <w:hideMark/>
          </w:tcPr>
          <w:p w14:paraId="65B89ABF"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14:paraId="761580A7"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noWrap/>
            <w:vAlign w:val="bottom"/>
            <w:hideMark/>
          </w:tcPr>
          <w:p w14:paraId="31F57CC2"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48" w:type="pct"/>
            <w:tcBorders>
              <w:top w:val="nil"/>
              <w:left w:val="nil"/>
              <w:bottom w:val="nil"/>
              <w:right w:val="nil"/>
            </w:tcBorders>
            <w:shd w:val="clear" w:color="auto" w:fill="auto"/>
            <w:noWrap/>
            <w:vAlign w:val="bottom"/>
            <w:hideMark/>
          </w:tcPr>
          <w:p w14:paraId="31BFDC25"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14:paraId="286D3DBA"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14" w:type="pct"/>
            <w:tcBorders>
              <w:top w:val="nil"/>
              <w:left w:val="nil"/>
              <w:bottom w:val="nil"/>
              <w:right w:val="nil"/>
            </w:tcBorders>
            <w:shd w:val="clear" w:color="auto" w:fill="auto"/>
            <w:noWrap/>
            <w:vAlign w:val="bottom"/>
            <w:hideMark/>
          </w:tcPr>
          <w:p w14:paraId="01E5CA96"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14:paraId="679990F1"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noWrap/>
            <w:vAlign w:val="bottom"/>
            <w:hideMark/>
          </w:tcPr>
          <w:p w14:paraId="095A4D17"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497" w:type="pct"/>
            <w:tcBorders>
              <w:top w:val="nil"/>
              <w:left w:val="nil"/>
              <w:bottom w:val="nil"/>
              <w:right w:val="nil"/>
            </w:tcBorders>
            <w:shd w:val="clear" w:color="auto" w:fill="auto"/>
            <w:noWrap/>
            <w:vAlign w:val="bottom"/>
            <w:hideMark/>
          </w:tcPr>
          <w:p w14:paraId="684C262C"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r>
      <w:tr w:rsidR="00390515" w:rsidRPr="00390515" w14:paraId="2D939FC1" w14:textId="77777777" w:rsidTr="00390515">
        <w:trPr>
          <w:trHeight w:val="255"/>
        </w:trPr>
        <w:tc>
          <w:tcPr>
            <w:tcW w:w="1451" w:type="pct"/>
            <w:gridSpan w:val="6"/>
            <w:tcBorders>
              <w:top w:val="nil"/>
              <w:left w:val="nil"/>
              <w:bottom w:val="nil"/>
              <w:right w:val="nil"/>
            </w:tcBorders>
            <w:shd w:val="clear" w:color="auto" w:fill="auto"/>
            <w:hideMark/>
          </w:tcPr>
          <w:p w14:paraId="4D3B8C66"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Наименование программного продукта</w:t>
            </w:r>
          </w:p>
        </w:tc>
        <w:tc>
          <w:tcPr>
            <w:tcW w:w="3549" w:type="pct"/>
            <w:gridSpan w:val="10"/>
            <w:tcBorders>
              <w:top w:val="nil"/>
              <w:left w:val="nil"/>
              <w:bottom w:val="single" w:sz="4" w:space="0" w:color="auto"/>
              <w:right w:val="nil"/>
            </w:tcBorders>
            <w:shd w:val="clear" w:color="auto" w:fill="auto"/>
            <w:vAlign w:val="bottom"/>
            <w:hideMark/>
          </w:tcPr>
          <w:p w14:paraId="0085F1A3"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ГРАНД-Смета, версия 2025.2</w:t>
            </w:r>
          </w:p>
        </w:tc>
      </w:tr>
      <w:tr w:rsidR="00390515" w:rsidRPr="00390515" w14:paraId="2AEBDE7E" w14:textId="77777777" w:rsidTr="00390515">
        <w:trPr>
          <w:trHeight w:val="1125"/>
        </w:trPr>
        <w:tc>
          <w:tcPr>
            <w:tcW w:w="1451" w:type="pct"/>
            <w:gridSpan w:val="6"/>
            <w:tcBorders>
              <w:top w:val="nil"/>
              <w:left w:val="nil"/>
              <w:bottom w:val="nil"/>
              <w:right w:val="nil"/>
            </w:tcBorders>
            <w:shd w:val="clear" w:color="auto" w:fill="auto"/>
            <w:hideMark/>
          </w:tcPr>
          <w:p w14:paraId="13648908"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 xml:space="preserve">Наименование редакции сметных нормативов  </w:t>
            </w:r>
          </w:p>
        </w:tc>
        <w:tc>
          <w:tcPr>
            <w:tcW w:w="3549" w:type="pct"/>
            <w:gridSpan w:val="10"/>
            <w:tcBorders>
              <w:top w:val="single" w:sz="4" w:space="0" w:color="auto"/>
              <w:left w:val="nil"/>
              <w:bottom w:val="single" w:sz="4" w:space="0" w:color="auto"/>
              <w:right w:val="nil"/>
            </w:tcBorders>
            <w:shd w:val="clear" w:color="auto" w:fill="auto"/>
            <w:vAlign w:val="bottom"/>
            <w:hideMark/>
          </w:tcPr>
          <w:p w14:paraId="12E9B5B0"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Приказ Минстроя России от 30.12.2021 № 1046/пр; Приказ Минстроя России от 04.08.2020 № 421/пр; Приказ Минстроя России от 21.12.2020 № 812/пр; Приказ Минстроя России от 11.12.2020 № 774/пр; Приказ Минстроя России от 02.08.2023 № 551/пр; Приказ Минстроя России от 14.11.2023 № 817/пр; Приказ Минстроя России от 16.02.2024 № 102/пр; Приказ Минстроя России от 13.05.2024 №323/пр; Приказ Минстроя России от 09.08.2024 №524/пр; Приказ Минстроя России от 07.11.2024 №747/пр; Приказ Минстроя России от 23.01.2025 №30/пр; Приказ Минстроя России от 07.02.2025 №69/пр; Приказ Минстроя России от 19.05.2025 №299/пр; Приказ Минстроя России от 14.08.2025 №490/пр</w:t>
            </w:r>
          </w:p>
        </w:tc>
      </w:tr>
      <w:tr w:rsidR="00390515" w:rsidRPr="00390515" w14:paraId="71B154E7" w14:textId="77777777" w:rsidTr="00390515">
        <w:trPr>
          <w:trHeight w:val="1575"/>
        </w:trPr>
        <w:tc>
          <w:tcPr>
            <w:tcW w:w="1451" w:type="pct"/>
            <w:gridSpan w:val="6"/>
            <w:tcBorders>
              <w:top w:val="nil"/>
              <w:left w:val="nil"/>
              <w:bottom w:val="nil"/>
              <w:right w:val="nil"/>
            </w:tcBorders>
            <w:shd w:val="clear" w:color="auto" w:fill="auto"/>
            <w:hideMark/>
          </w:tcPr>
          <w:p w14:paraId="35C356C9"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 xml:space="preserve">Реквизиты приказа  Минстроя России  об утверждении дополнений и изменений к сметным нормативам </w:t>
            </w:r>
          </w:p>
        </w:tc>
        <w:tc>
          <w:tcPr>
            <w:tcW w:w="3549" w:type="pct"/>
            <w:gridSpan w:val="10"/>
            <w:tcBorders>
              <w:top w:val="single" w:sz="4" w:space="0" w:color="auto"/>
              <w:left w:val="nil"/>
              <w:bottom w:val="single" w:sz="4" w:space="0" w:color="auto"/>
              <w:right w:val="nil"/>
            </w:tcBorders>
            <w:shd w:val="clear" w:color="auto" w:fill="auto"/>
            <w:vAlign w:val="bottom"/>
            <w:hideMark/>
          </w:tcPr>
          <w:p w14:paraId="21E53866"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Приказ Минстроя России от 18 мая 2022 г. № 378/пр, Приказ Минстроя России от 26 августа 2022 г. № 703/пр, Приказ Минстроя России от 26 октября 2022 г. № 905/пр, Приказ Минстроя России от 27 декабря 2022 г. № 1133/пр, Приказ Минстроя России от 10 февраля 2023 г. № 84/пр, Приказ Минстроя России от 11.05.2023 №335/пр; Приказ Минстроя России от 07.07.2022 № 557/пр; Приказ Минстроя России от 02.09.2021 № 636/пр, Приказ Минстроя России от 26.07.2022 № 611/пр; Приказ Минстроя России от 22.04.2022 № 317/пр; Приказ Минстроя России от 02.08.2023 № 551/пр; Приказ Минстроя России от 14.11.2023 № 817/пр; Приказ Минстроя России от 30.01.2024 № 55/пр;  Приказ Минстроя России от 16.02.2024 № 102/пр;  Приказ Минстроя России от 13.05.2024 №323/пр; Приказ Минстроя России от 09.08.2024 №524/пр; Приказ Минстроя России от 07.11.2024 №747/пр; Приказ Минстроя России от 23.01.2025 №30/пр; Приказ Минстроя России от 07.02.2025 №69/пр; Приказ Минстроя России от 19.05.2025 №299/пр; Приказ Минстроя России от 14.08.2025 №490/пр</w:t>
            </w:r>
          </w:p>
        </w:tc>
      </w:tr>
      <w:tr w:rsidR="00390515" w:rsidRPr="00390515" w14:paraId="35469324" w14:textId="77777777" w:rsidTr="00390515">
        <w:trPr>
          <w:trHeight w:val="1350"/>
        </w:trPr>
        <w:tc>
          <w:tcPr>
            <w:tcW w:w="1451" w:type="pct"/>
            <w:gridSpan w:val="6"/>
            <w:tcBorders>
              <w:top w:val="nil"/>
              <w:left w:val="nil"/>
              <w:bottom w:val="nil"/>
              <w:right w:val="nil"/>
            </w:tcBorders>
            <w:shd w:val="clear" w:color="auto" w:fill="auto"/>
            <w:hideMark/>
          </w:tcPr>
          <w:p w14:paraId="3B13166F"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Реквизиты письма Минстроя России об индексах изменения сметной стоимости строительства, включаемые в федеральный реестр сметных нормативов и размещаемые в федеральной государственной информационной системе ценообразования в строительстве, подготовленного  в соответствии  пунктом 85 Методики  расчета индексов изменения  сметной стоимости строительства, утвержденной  приказом Министерства строительства и жилищно-коммунального хозяйства Российской Федерации от 5 июня 2019 г. № 326/пр¹</w:t>
            </w:r>
          </w:p>
        </w:tc>
        <w:tc>
          <w:tcPr>
            <w:tcW w:w="3549" w:type="pct"/>
            <w:gridSpan w:val="10"/>
            <w:tcBorders>
              <w:top w:val="single" w:sz="4" w:space="0" w:color="auto"/>
              <w:left w:val="nil"/>
              <w:bottom w:val="single" w:sz="4" w:space="0" w:color="auto"/>
              <w:right w:val="nil"/>
            </w:tcBorders>
            <w:shd w:val="clear" w:color="auto" w:fill="auto"/>
            <w:vAlign w:val="bottom"/>
            <w:hideMark/>
          </w:tcPr>
          <w:p w14:paraId="6650652E"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Письмо Минстроя России от 22.08.2025 № 49743-АЛ/09</w:t>
            </w:r>
          </w:p>
        </w:tc>
      </w:tr>
      <w:tr w:rsidR="00390515" w:rsidRPr="00390515" w14:paraId="138361AC" w14:textId="77777777" w:rsidTr="00390515">
        <w:trPr>
          <w:trHeight w:val="675"/>
        </w:trPr>
        <w:tc>
          <w:tcPr>
            <w:tcW w:w="1451" w:type="pct"/>
            <w:gridSpan w:val="6"/>
            <w:tcBorders>
              <w:top w:val="nil"/>
              <w:left w:val="nil"/>
              <w:bottom w:val="nil"/>
              <w:right w:val="nil"/>
            </w:tcBorders>
            <w:shd w:val="clear" w:color="auto" w:fill="auto"/>
            <w:hideMark/>
          </w:tcPr>
          <w:p w14:paraId="6F87A876"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 xml:space="preserve">Реквизиты нормативного  правового  акта  об утверждении оплаты труда, утверждаемый  в соответствии с пунктом 22(1) Правилами мониторинга цен, утвержденными постановлением Правительства Российской Федерации от 23 декабря 2016 г. № 1452 </w:t>
            </w:r>
          </w:p>
        </w:tc>
        <w:tc>
          <w:tcPr>
            <w:tcW w:w="3549" w:type="pct"/>
            <w:gridSpan w:val="10"/>
            <w:tcBorders>
              <w:top w:val="single" w:sz="4" w:space="0" w:color="auto"/>
              <w:left w:val="nil"/>
              <w:bottom w:val="single" w:sz="4" w:space="0" w:color="auto"/>
              <w:right w:val="nil"/>
            </w:tcBorders>
            <w:shd w:val="clear" w:color="auto" w:fill="auto"/>
            <w:vAlign w:val="bottom"/>
            <w:hideMark/>
          </w:tcPr>
          <w:p w14:paraId="4256B5A5"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Приказ Минстроя Республики Коми от 27.02.2025 № 118-ОД</w:t>
            </w:r>
          </w:p>
        </w:tc>
      </w:tr>
      <w:tr w:rsidR="00390515" w:rsidRPr="00390515" w14:paraId="4A180662" w14:textId="77777777" w:rsidTr="00390515">
        <w:trPr>
          <w:trHeight w:val="225"/>
        </w:trPr>
        <w:tc>
          <w:tcPr>
            <w:tcW w:w="1451" w:type="pct"/>
            <w:gridSpan w:val="6"/>
            <w:tcBorders>
              <w:top w:val="nil"/>
              <w:left w:val="nil"/>
              <w:bottom w:val="nil"/>
              <w:right w:val="nil"/>
            </w:tcBorders>
            <w:shd w:val="clear" w:color="auto" w:fill="auto"/>
            <w:hideMark/>
          </w:tcPr>
          <w:p w14:paraId="3246B816"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 xml:space="preserve">Обоснование принятых текущих цен на строительные ресурсы </w:t>
            </w:r>
          </w:p>
        </w:tc>
        <w:tc>
          <w:tcPr>
            <w:tcW w:w="3549" w:type="pct"/>
            <w:gridSpan w:val="10"/>
            <w:tcBorders>
              <w:top w:val="single" w:sz="4" w:space="0" w:color="auto"/>
              <w:left w:val="nil"/>
              <w:bottom w:val="single" w:sz="4" w:space="0" w:color="auto"/>
              <w:right w:val="nil"/>
            </w:tcBorders>
            <w:shd w:val="clear" w:color="auto" w:fill="auto"/>
            <w:vAlign w:val="bottom"/>
            <w:hideMark/>
          </w:tcPr>
          <w:p w14:paraId="5E10EB19"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r>
      <w:tr w:rsidR="00390515" w:rsidRPr="00390515" w14:paraId="6661EA57" w14:textId="77777777" w:rsidTr="00390515">
        <w:trPr>
          <w:trHeight w:val="225"/>
        </w:trPr>
        <w:tc>
          <w:tcPr>
            <w:tcW w:w="1451" w:type="pct"/>
            <w:gridSpan w:val="6"/>
            <w:tcBorders>
              <w:top w:val="nil"/>
              <w:left w:val="nil"/>
              <w:bottom w:val="nil"/>
              <w:right w:val="nil"/>
            </w:tcBorders>
            <w:shd w:val="clear" w:color="auto" w:fill="auto"/>
            <w:hideMark/>
          </w:tcPr>
          <w:p w14:paraId="16B9B173"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 xml:space="preserve">Наименование субъекта Российской Федерации </w:t>
            </w:r>
          </w:p>
        </w:tc>
        <w:tc>
          <w:tcPr>
            <w:tcW w:w="3549" w:type="pct"/>
            <w:gridSpan w:val="10"/>
            <w:tcBorders>
              <w:top w:val="single" w:sz="4" w:space="0" w:color="auto"/>
              <w:left w:val="nil"/>
              <w:bottom w:val="single" w:sz="4" w:space="0" w:color="auto"/>
              <w:right w:val="nil"/>
            </w:tcBorders>
            <w:shd w:val="clear" w:color="auto" w:fill="auto"/>
            <w:vAlign w:val="bottom"/>
            <w:hideMark/>
          </w:tcPr>
          <w:p w14:paraId="6CD94611"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11. Республика Коми</w:t>
            </w:r>
          </w:p>
        </w:tc>
      </w:tr>
      <w:tr w:rsidR="00390515" w:rsidRPr="00390515" w14:paraId="782145FD" w14:textId="77777777" w:rsidTr="00390515">
        <w:trPr>
          <w:trHeight w:val="300"/>
        </w:trPr>
        <w:tc>
          <w:tcPr>
            <w:tcW w:w="1451" w:type="pct"/>
            <w:gridSpan w:val="6"/>
            <w:tcBorders>
              <w:top w:val="nil"/>
              <w:left w:val="nil"/>
              <w:bottom w:val="nil"/>
              <w:right w:val="nil"/>
            </w:tcBorders>
            <w:shd w:val="clear" w:color="auto" w:fill="auto"/>
            <w:hideMark/>
          </w:tcPr>
          <w:p w14:paraId="556808A9"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 xml:space="preserve">Наименование зоны субъекта Российской Федерации </w:t>
            </w:r>
          </w:p>
        </w:tc>
        <w:tc>
          <w:tcPr>
            <w:tcW w:w="3549" w:type="pct"/>
            <w:gridSpan w:val="10"/>
            <w:tcBorders>
              <w:top w:val="single" w:sz="4" w:space="0" w:color="auto"/>
              <w:left w:val="nil"/>
              <w:bottom w:val="single" w:sz="4" w:space="0" w:color="auto"/>
              <w:right w:val="nil"/>
            </w:tcBorders>
            <w:shd w:val="clear" w:color="auto" w:fill="auto"/>
            <w:vAlign w:val="bottom"/>
            <w:hideMark/>
          </w:tcPr>
          <w:p w14:paraId="13211B4E"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Республика Коми (1 зона)</w:t>
            </w:r>
          </w:p>
        </w:tc>
      </w:tr>
      <w:tr w:rsidR="00390515" w:rsidRPr="00390515" w14:paraId="0EB419DB" w14:textId="77777777" w:rsidTr="00390515">
        <w:trPr>
          <w:trHeight w:val="120"/>
        </w:trPr>
        <w:tc>
          <w:tcPr>
            <w:tcW w:w="182" w:type="pct"/>
            <w:tcBorders>
              <w:top w:val="nil"/>
              <w:left w:val="nil"/>
              <w:bottom w:val="nil"/>
              <w:right w:val="nil"/>
            </w:tcBorders>
            <w:shd w:val="clear" w:color="auto" w:fill="auto"/>
            <w:noWrap/>
            <w:vAlign w:val="bottom"/>
            <w:hideMark/>
          </w:tcPr>
          <w:p w14:paraId="2F870621" w14:textId="77777777" w:rsidR="00390515" w:rsidRPr="00390515" w:rsidRDefault="00390515" w:rsidP="00390515">
            <w:pPr>
              <w:spacing w:after="0" w:line="240" w:lineRule="auto"/>
              <w:rPr>
                <w:rFonts w:ascii="Arial" w:eastAsia="Times New Roman" w:hAnsi="Arial" w:cs="Arial"/>
                <w:sz w:val="16"/>
                <w:szCs w:val="16"/>
                <w:lang w:eastAsia="ru-RU"/>
              </w:rPr>
            </w:pPr>
          </w:p>
        </w:tc>
        <w:tc>
          <w:tcPr>
            <w:tcW w:w="423" w:type="pct"/>
            <w:tcBorders>
              <w:top w:val="nil"/>
              <w:left w:val="nil"/>
              <w:bottom w:val="nil"/>
              <w:right w:val="nil"/>
            </w:tcBorders>
            <w:shd w:val="clear" w:color="auto" w:fill="auto"/>
            <w:noWrap/>
            <w:vAlign w:val="bottom"/>
            <w:hideMark/>
          </w:tcPr>
          <w:p w14:paraId="6A02E658"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14:paraId="0C4BAD51"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noWrap/>
            <w:vAlign w:val="bottom"/>
            <w:hideMark/>
          </w:tcPr>
          <w:p w14:paraId="4E44ACC1"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3" w:type="pct"/>
            <w:tcBorders>
              <w:top w:val="nil"/>
              <w:left w:val="nil"/>
              <w:bottom w:val="nil"/>
              <w:right w:val="nil"/>
            </w:tcBorders>
            <w:shd w:val="clear" w:color="auto" w:fill="auto"/>
            <w:noWrap/>
            <w:vAlign w:val="bottom"/>
            <w:hideMark/>
          </w:tcPr>
          <w:p w14:paraId="3BA44806"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18" w:type="pct"/>
            <w:tcBorders>
              <w:top w:val="nil"/>
              <w:left w:val="nil"/>
              <w:bottom w:val="nil"/>
              <w:right w:val="nil"/>
            </w:tcBorders>
            <w:shd w:val="clear" w:color="auto" w:fill="auto"/>
            <w:noWrap/>
            <w:hideMark/>
          </w:tcPr>
          <w:p w14:paraId="286BD4D7"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12" w:type="pct"/>
            <w:tcBorders>
              <w:top w:val="nil"/>
              <w:left w:val="nil"/>
              <w:bottom w:val="nil"/>
              <w:right w:val="nil"/>
            </w:tcBorders>
            <w:shd w:val="clear" w:color="auto" w:fill="auto"/>
            <w:noWrap/>
            <w:hideMark/>
          </w:tcPr>
          <w:p w14:paraId="4BD0FA98"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c>
          <w:tcPr>
            <w:tcW w:w="179" w:type="pct"/>
            <w:tcBorders>
              <w:top w:val="nil"/>
              <w:left w:val="nil"/>
              <w:bottom w:val="nil"/>
              <w:right w:val="nil"/>
            </w:tcBorders>
            <w:shd w:val="clear" w:color="auto" w:fill="auto"/>
            <w:noWrap/>
            <w:hideMark/>
          </w:tcPr>
          <w:p w14:paraId="2B2A85CB"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c>
          <w:tcPr>
            <w:tcW w:w="197" w:type="pct"/>
            <w:tcBorders>
              <w:top w:val="nil"/>
              <w:left w:val="nil"/>
              <w:bottom w:val="nil"/>
              <w:right w:val="nil"/>
            </w:tcBorders>
            <w:shd w:val="clear" w:color="auto" w:fill="auto"/>
            <w:noWrap/>
            <w:hideMark/>
          </w:tcPr>
          <w:p w14:paraId="195B77CB"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c>
          <w:tcPr>
            <w:tcW w:w="238" w:type="pct"/>
            <w:tcBorders>
              <w:top w:val="nil"/>
              <w:left w:val="nil"/>
              <w:bottom w:val="nil"/>
              <w:right w:val="nil"/>
            </w:tcBorders>
            <w:shd w:val="clear" w:color="auto" w:fill="auto"/>
            <w:noWrap/>
            <w:hideMark/>
          </w:tcPr>
          <w:p w14:paraId="650F5F51"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c>
          <w:tcPr>
            <w:tcW w:w="248" w:type="pct"/>
            <w:tcBorders>
              <w:top w:val="nil"/>
              <w:left w:val="nil"/>
              <w:bottom w:val="nil"/>
              <w:right w:val="nil"/>
            </w:tcBorders>
            <w:shd w:val="clear" w:color="auto" w:fill="auto"/>
            <w:noWrap/>
            <w:hideMark/>
          </w:tcPr>
          <w:p w14:paraId="19C88596"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c>
          <w:tcPr>
            <w:tcW w:w="312" w:type="pct"/>
            <w:tcBorders>
              <w:top w:val="nil"/>
              <w:left w:val="nil"/>
              <w:bottom w:val="nil"/>
              <w:right w:val="nil"/>
            </w:tcBorders>
            <w:shd w:val="clear" w:color="auto" w:fill="auto"/>
            <w:noWrap/>
            <w:hideMark/>
          </w:tcPr>
          <w:p w14:paraId="3CB99931"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c>
          <w:tcPr>
            <w:tcW w:w="214" w:type="pct"/>
            <w:tcBorders>
              <w:top w:val="nil"/>
              <w:left w:val="nil"/>
              <w:bottom w:val="nil"/>
              <w:right w:val="nil"/>
            </w:tcBorders>
            <w:shd w:val="clear" w:color="auto" w:fill="auto"/>
            <w:noWrap/>
            <w:hideMark/>
          </w:tcPr>
          <w:p w14:paraId="3736D481"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c>
          <w:tcPr>
            <w:tcW w:w="312" w:type="pct"/>
            <w:tcBorders>
              <w:top w:val="nil"/>
              <w:left w:val="nil"/>
              <w:bottom w:val="nil"/>
              <w:right w:val="nil"/>
            </w:tcBorders>
            <w:shd w:val="clear" w:color="auto" w:fill="auto"/>
            <w:noWrap/>
            <w:hideMark/>
          </w:tcPr>
          <w:p w14:paraId="4D831B53"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c>
          <w:tcPr>
            <w:tcW w:w="239" w:type="pct"/>
            <w:tcBorders>
              <w:top w:val="nil"/>
              <w:left w:val="nil"/>
              <w:bottom w:val="nil"/>
              <w:right w:val="nil"/>
            </w:tcBorders>
            <w:shd w:val="clear" w:color="auto" w:fill="auto"/>
            <w:noWrap/>
            <w:hideMark/>
          </w:tcPr>
          <w:p w14:paraId="39BC1D6A"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c>
          <w:tcPr>
            <w:tcW w:w="1497" w:type="pct"/>
            <w:tcBorders>
              <w:top w:val="nil"/>
              <w:left w:val="nil"/>
              <w:bottom w:val="nil"/>
              <w:right w:val="nil"/>
            </w:tcBorders>
            <w:shd w:val="clear" w:color="auto" w:fill="auto"/>
            <w:noWrap/>
            <w:hideMark/>
          </w:tcPr>
          <w:p w14:paraId="00C13252"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r>
      <w:tr w:rsidR="00390515" w:rsidRPr="00390515" w14:paraId="66C49656" w14:textId="77777777" w:rsidTr="00390515">
        <w:trPr>
          <w:trHeight w:val="300"/>
        </w:trPr>
        <w:tc>
          <w:tcPr>
            <w:tcW w:w="5000" w:type="pct"/>
            <w:gridSpan w:val="16"/>
            <w:tcBorders>
              <w:top w:val="nil"/>
              <w:left w:val="nil"/>
              <w:bottom w:val="single" w:sz="4" w:space="0" w:color="auto"/>
              <w:right w:val="nil"/>
            </w:tcBorders>
            <w:shd w:val="clear" w:color="auto" w:fill="auto"/>
            <w:vAlign w:val="bottom"/>
            <w:hideMark/>
          </w:tcPr>
          <w:p w14:paraId="2E50A487" w14:textId="77777777" w:rsidR="00390515" w:rsidRPr="00390515" w:rsidRDefault="00390515" w:rsidP="00390515">
            <w:pPr>
              <w:spacing w:after="0" w:line="240" w:lineRule="auto"/>
              <w:jc w:val="center"/>
              <w:rPr>
                <w:rFonts w:ascii="Arial" w:eastAsia="Times New Roman" w:hAnsi="Arial" w:cs="Arial"/>
                <w:sz w:val="16"/>
                <w:szCs w:val="16"/>
                <w:lang w:eastAsia="ru-RU"/>
              </w:rPr>
            </w:pPr>
            <w:r w:rsidRPr="00390515">
              <w:rPr>
                <w:rFonts w:ascii="Arial" w:eastAsia="Times New Roman" w:hAnsi="Arial" w:cs="Arial"/>
                <w:sz w:val="16"/>
                <w:szCs w:val="16"/>
                <w:lang w:eastAsia="ru-RU"/>
              </w:rPr>
              <w:t>АО "Коми энергосбытовая компания" I район (МО ГО Сыктывкар, МО МР Сыктывкдинский, МО МР Сысольский, МО МР Усть-Куломский, МО МР Койгородский, МО МР Прилузский, МО МР Удорский, МО МР Княжпогосткий, МО МР Усть-Вымский, МО МР Корткеросский)</w:t>
            </w:r>
          </w:p>
        </w:tc>
      </w:tr>
      <w:tr w:rsidR="00390515" w:rsidRPr="00390515" w14:paraId="0476A06C" w14:textId="77777777" w:rsidTr="00390515">
        <w:trPr>
          <w:trHeight w:val="300"/>
        </w:trPr>
        <w:tc>
          <w:tcPr>
            <w:tcW w:w="5000" w:type="pct"/>
            <w:gridSpan w:val="16"/>
            <w:tcBorders>
              <w:top w:val="single" w:sz="4" w:space="0" w:color="auto"/>
              <w:left w:val="nil"/>
              <w:bottom w:val="nil"/>
              <w:right w:val="nil"/>
            </w:tcBorders>
            <w:shd w:val="clear" w:color="auto" w:fill="auto"/>
            <w:noWrap/>
            <w:hideMark/>
          </w:tcPr>
          <w:p w14:paraId="1EC847C9" w14:textId="77777777" w:rsidR="00390515" w:rsidRPr="00390515" w:rsidRDefault="00390515" w:rsidP="00390515">
            <w:pPr>
              <w:spacing w:after="0" w:line="240" w:lineRule="auto"/>
              <w:jc w:val="center"/>
              <w:rPr>
                <w:rFonts w:ascii="Arial" w:eastAsia="Times New Roman" w:hAnsi="Arial" w:cs="Arial"/>
                <w:i/>
                <w:iCs/>
                <w:sz w:val="16"/>
                <w:szCs w:val="16"/>
                <w:lang w:eastAsia="ru-RU"/>
              </w:rPr>
            </w:pPr>
            <w:r w:rsidRPr="00390515">
              <w:rPr>
                <w:rFonts w:ascii="Arial" w:eastAsia="Times New Roman" w:hAnsi="Arial" w:cs="Arial"/>
                <w:i/>
                <w:iCs/>
                <w:sz w:val="16"/>
                <w:szCs w:val="16"/>
                <w:lang w:eastAsia="ru-RU"/>
              </w:rPr>
              <w:t>(наименование стройки)</w:t>
            </w:r>
          </w:p>
        </w:tc>
      </w:tr>
      <w:tr w:rsidR="00390515" w:rsidRPr="00390515" w14:paraId="569B1CC1" w14:textId="77777777" w:rsidTr="00390515">
        <w:trPr>
          <w:trHeight w:val="120"/>
        </w:trPr>
        <w:tc>
          <w:tcPr>
            <w:tcW w:w="182" w:type="pct"/>
            <w:tcBorders>
              <w:top w:val="nil"/>
              <w:left w:val="nil"/>
              <w:bottom w:val="nil"/>
              <w:right w:val="nil"/>
            </w:tcBorders>
            <w:shd w:val="clear" w:color="auto" w:fill="auto"/>
            <w:noWrap/>
            <w:hideMark/>
          </w:tcPr>
          <w:p w14:paraId="55F4FDC4" w14:textId="77777777" w:rsidR="00390515" w:rsidRPr="00390515" w:rsidRDefault="00390515" w:rsidP="00390515">
            <w:pPr>
              <w:spacing w:after="0" w:line="240" w:lineRule="auto"/>
              <w:jc w:val="center"/>
              <w:rPr>
                <w:rFonts w:ascii="Arial" w:eastAsia="Times New Roman" w:hAnsi="Arial" w:cs="Arial"/>
                <w:i/>
                <w:iCs/>
                <w:sz w:val="16"/>
                <w:szCs w:val="16"/>
                <w:lang w:eastAsia="ru-RU"/>
              </w:rPr>
            </w:pPr>
          </w:p>
        </w:tc>
        <w:tc>
          <w:tcPr>
            <w:tcW w:w="423" w:type="pct"/>
            <w:tcBorders>
              <w:top w:val="nil"/>
              <w:left w:val="nil"/>
              <w:bottom w:val="nil"/>
              <w:right w:val="nil"/>
            </w:tcBorders>
            <w:shd w:val="clear" w:color="auto" w:fill="auto"/>
            <w:noWrap/>
            <w:hideMark/>
          </w:tcPr>
          <w:p w14:paraId="32B81A53"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hideMark/>
          </w:tcPr>
          <w:p w14:paraId="5BD6BEFD"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noWrap/>
            <w:hideMark/>
          </w:tcPr>
          <w:p w14:paraId="5869CBC5"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193" w:type="pct"/>
            <w:tcBorders>
              <w:top w:val="nil"/>
              <w:left w:val="nil"/>
              <w:bottom w:val="nil"/>
              <w:right w:val="nil"/>
            </w:tcBorders>
            <w:shd w:val="clear" w:color="auto" w:fill="auto"/>
            <w:noWrap/>
            <w:hideMark/>
          </w:tcPr>
          <w:p w14:paraId="6DBB38ED"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18" w:type="pct"/>
            <w:tcBorders>
              <w:top w:val="nil"/>
              <w:left w:val="nil"/>
              <w:bottom w:val="nil"/>
              <w:right w:val="nil"/>
            </w:tcBorders>
            <w:shd w:val="clear" w:color="auto" w:fill="auto"/>
            <w:noWrap/>
            <w:hideMark/>
          </w:tcPr>
          <w:p w14:paraId="4283DFAC"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112" w:type="pct"/>
            <w:tcBorders>
              <w:top w:val="nil"/>
              <w:left w:val="nil"/>
              <w:bottom w:val="nil"/>
              <w:right w:val="nil"/>
            </w:tcBorders>
            <w:shd w:val="clear" w:color="auto" w:fill="auto"/>
            <w:noWrap/>
            <w:hideMark/>
          </w:tcPr>
          <w:p w14:paraId="5828A1D3"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179" w:type="pct"/>
            <w:tcBorders>
              <w:top w:val="nil"/>
              <w:left w:val="nil"/>
              <w:bottom w:val="nil"/>
              <w:right w:val="nil"/>
            </w:tcBorders>
            <w:shd w:val="clear" w:color="auto" w:fill="auto"/>
            <w:noWrap/>
            <w:hideMark/>
          </w:tcPr>
          <w:p w14:paraId="29D4FB6A"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hideMark/>
          </w:tcPr>
          <w:p w14:paraId="6ABDCA3A"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noWrap/>
            <w:hideMark/>
          </w:tcPr>
          <w:p w14:paraId="0E04002B"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48" w:type="pct"/>
            <w:tcBorders>
              <w:top w:val="nil"/>
              <w:left w:val="nil"/>
              <w:bottom w:val="nil"/>
              <w:right w:val="nil"/>
            </w:tcBorders>
            <w:shd w:val="clear" w:color="auto" w:fill="auto"/>
            <w:noWrap/>
            <w:hideMark/>
          </w:tcPr>
          <w:p w14:paraId="4A873714"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hideMark/>
          </w:tcPr>
          <w:p w14:paraId="4058E2B7"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14" w:type="pct"/>
            <w:tcBorders>
              <w:top w:val="nil"/>
              <w:left w:val="nil"/>
              <w:bottom w:val="nil"/>
              <w:right w:val="nil"/>
            </w:tcBorders>
            <w:shd w:val="clear" w:color="auto" w:fill="auto"/>
            <w:noWrap/>
            <w:hideMark/>
          </w:tcPr>
          <w:p w14:paraId="2CFE6843"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hideMark/>
          </w:tcPr>
          <w:p w14:paraId="36F2ADC1"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noWrap/>
            <w:hideMark/>
          </w:tcPr>
          <w:p w14:paraId="17008FAB"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1497" w:type="pct"/>
            <w:tcBorders>
              <w:top w:val="nil"/>
              <w:left w:val="nil"/>
              <w:bottom w:val="nil"/>
              <w:right w:val="nil"/>
            </w:tcBorders>
            <w:shd w:val="clear" w:color="auto" w:fill="auto"/>
            <w:noWrap/>
            <w:hideMark/>
          </w:tcPr>
          <w:p w14:paraId="0B9462B3"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r>
      <w:tr w:rsidR="00390515" w:rsidRPr="00390515" w14:paraId="181EA0A1" w14:textId="77777777" w:rsidTr="00390515">
        <w:trPr>
          <w:trHeight w:val="300"/>
        </w:trPr>
        <w:tc>
          <w:tcPr>
            <w:tcW w:w="5000" w:type="pct"/>
            <w:gridSpan w:val="16"/>
            <w:tcBorders>
              <w:top w:val="nil"/>
              <w:left w:val="nil"/>
              <w:bottom w:val="single" w:sz="4" w:space="0" w:color="auto"/>
              <w:right w:val="nil"/>
            </w:tcBorders>
            <w:shd w:val="clear" w:color="auto" w:fill="auto"/>
            <w:vAlign w:val="bottom"/>
            <w:hideMark/>
          </w:tcPr>
          <w:p w14:paraId="17AB0D01" w14:textId="77777777" w:rsidR="00390515" w:rsidRPr="00390515" w:rsidRDefault="00390515" w:rsidP="00390515">
            <w:pPr>
              <w:spacing w:after="0" w:line="240" w:lineRule="auto"/>
              <w:jc w:val="center"/>
              <w:rPr>
                <w:rFonts w:ascii="Arial" w:eastAsia="Times New Roman" w:hAnsi="Arial" w:cs="Arial"/>
                <w:sz w:val="16"/>
                <w:szCs w:val="16"/>
                <w:lang w:eastAsia="ru-RU"/>
              </w:rPr>
            </w:pPr>
            <w:r w:rsidRPr="00390515">
              <w:rPr>
                <w:rFonts w:ascii="Arial" w:eastAsia="Times New Roman" w:hAnsi="Arial" w:cs="Arial"/>
                <w:sz w:val="16"/>
                <w:szCs w:val="16"/>
                <w:lang w:eastAsia="ru-RU"/>
              </w:rPr>
              <w:t>АО "Коми энергосбытовая компания" I район (МО ГО Сыктывкар, МО МР Сыктывкдинский, МО МР Сысольский, МО МР Усть-Куломский, МО МР Койгородский, МО МР Прилузский, МО МР Удорский, МО МР Княжпогосткий, МО МР Усть-Вымский, МО МР Корткеросский)</w:t>
            </w:r>
          </w:p>
        </w:tc>
      </w:tr>
      <w:tr w:rsidR="00390515" w:rsidRPr="00390515" w14:paraId="5C43AE90" w14:textId="77777777" w:rsidTr="00390515">
        <w:trPr>
          <w:trHeight w:val="300"/>
        </w:trPr>
        <w:tc>
          <w:tcPr>
            <w:tcW w:w="5000" w:type="pct"/>
            <w:gridSpan w:val="16"/>
            <w:tcBorders>
              <w:top w:val="single" w:sz="4" w:space="0" w:color="auto"/>
              <w:left w:val="nil"/>
              <w:bottom w:val="nil"/>
              <w:right w:val="nil"/>
            </w:tcBorders>
            <w:shd w:val="clear" w:color="auto" w:fill="auto"/>
            <w:noWrap/>
            <w:hideMark/>
          </w:tcPr>
          <w:p w14:paraId="6A04FBFB" w14:textId="77777777" w:rsidR="00390515" w:rsidRPr="00390515" w:rsidRDefault="00390515" w:rsidP="00390515">
            <w:pPr>
              <w:spacing w:after="0" w:line="240" w:lineRule="auto"/>
              <w:jc w:val="center"/>
              <w:rPr>
                <w:rFonts w:ascii="Arial" w:eastAsia="Times New Roman" w:hAnsi="Arial" w:cs="Arial"/>
                <w:i/>
                <w:iCs/>
                <w:sz w:val="16"/>
                <w:szCs w:val="16"/>
                <w:lang w:eastAsia="ru-RU"/>
              </w:rPr>
            </w:pPr>
            <w:r w:rsidRPr="00390515">
              <w:rPr>
                <w:rFonts w:ascii="Arial" w:eastAsia="Times New Roman" w:hAnsi="Arial" w:cs="Arial"/>
                <w:i/>
                <w:iCs/>
                <w:sz w:val="16"/>
                <w:szCs w:val="16"/>
                <w:lang w:eastAsia="ru-RU"/>
              </w:rPr>
              <w:t>(наименование объекта капитального строительства)</w:t>
            </w:r>
          </w:p>
        </w:tc>
      </w:tr>
      <w:tr w:rsidR="00390515" w:rsidRPr="00390515" w14:paraId="50597D1F" w14:textId="77777777" w:rsidTr="00390515">
        <w:trPr>
          <w:trHeight w:val="345"/>
        </w:trPr>
        <w:tc>
          <w:tcPr>
            <w:tcW w:w="5000" w:type="pct"/>
            <w:gridSpan w:val="16"/>
            <w:tcBorders>
              <w:top w:val="nil"/>
              <w:left w:val="nil"/>
              <w:bottom w:val="nil"/>
              <w:right w:val="nil"/>
            </w:tcBorders>
            <w:shd w:val="clear" w:color="auto" w:fill="auto"/>
            <w:noWrap/>
            <w:vAlign w:val="bottom"/>
            <w:hideMark/>
          </w:tcPr>
          <w:p w14:paraId="2B8CB71C" w14:textId="77777777" w:rsidR="00390515" w:rsidRPr="00390515" w:rsidRDefault="00390515" w:rsidP="00390515">
            <w:pPr>
              <w:spacing w:after="0" w:line="240" w:lineRule="auto"/>
              <w:jc w:val="center"/>
              <w:rPr>
                <w:rFonts w:ascii="Arial" w:eastAsia="Times New Roman" w:hAnsi="Arial" w:cs="Arial"/>
                <w:b/>
                <w:bCs/>
                <w:sz w:val="28"/>
                <w:szCs w:val="28"/>
                <w:lang w:eastAsia="ru-RU"/>
              </w:rPr>
            </w:pPr>
            <w:r w:rsidRPr="00390515">
              <w:rPr>
                <w:rFonts w:ascii="Arial" w:eastAsia="Times New Roman" w:hAnsi="Arial" w:cs="Arial"/>
                <w:b/>
                <w:bCs/>
                <w:sz w:val="28"/>
                <w:szCs w:val="28"/>
                <w:lang w:eastAsia="ru-RU"/>
              </w:rPr>
              <w:t>ЛОКАЛЬНЫЙ СМЕТНЫЙ РАСЧЕТ (СМЕТА) № 1</w:t>
            </w:r>
          </w:p>
        </w:tc>
      </w:tr>
      <w:tr w:rsidR="00390515" w:rsidRPr="00390515" w14:paraId="0783B65F" w14:textId="77777777" w:rsidTr="00390515">
        <w:trPr>
          <w:trHeight w:val="165"/>
        </w:trPr>
        <w:tc>
          <w:tcPr>
            <w:tcW w:w="182" w:type="pct"/>
            <w:tcBorders>
              <w:top w:val="nil"/>
              <w:left w:val="nil"/>
              <w:bottom w:val="nil"/>
              <w:right w:val="nil"/>
            </w:tcBorders>
            <w:shd w:val="clear" w:color="auto" w:fill="auto"/>
            <w:noWrap/>
            <w:vAlign w:val="bottom"/>
            <w:hideMark/>
          </w:tcPr>
          <w:p w14:paraId="1421E0D6" w14:textId="77777777" w:rsidR="00390515" w:rsidRPr="00390515" w:rsidRDefault="00390515" w:rsidP="00390515">
            <w:pPr>
              <w:spacing w:after="0" w:line="240" w:lineRule="auto"/>
              <w:jc w:val="center"/>
              <w:rPr>
                <w:rFonts w:ascii="Arial" w:eastAsia="Times New Roman" w:hAnsi="Arial" w:cs="Arial"/>
                <w:b/>
                <w:bCs/>
                <w:sz w:val="28"/>
                <w:szCs w:val="28"/>
                <w:lang w:eastAsia="ru-RU"/>
              </w:rPr>
            </w:pPr>
          </w:p>
        </w:tc>
        <w:tc>
          <w:tcPr>
            <w:tcW w:w="423" w:type="pct"/>
            <w:tcBorders>
              <w:top w:val="nil"/>
              <w:left w:val="nil"/>
              <w:bottom w:val="nil"/>
              <w:right w:val="nil"/>
            </w:tcBorders>
            <w:shd w:val="clear" w:color="auto" w:fill="auto"/>
            <w:noWrap/>
            <w:vAlign w:val="bottom"/>
            <w:hideMark/>
          </w:tcPr>
          <w:p w14:paraId="72BB2BA9"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14:paraId="1186DBE6"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noWrap/>
            <w:vAlign w:val="bottom"/>
            <w:hideMark/>
          </w:tcPr>
          <w:p w14:paraId="7DAEB070"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193" w:type="pct"/>
            <w:tcBorders>
              <w:top w:val="nil"/>
              <w:left w:val="nil"/>
              <w:bottom w:val="nil"/>
              <w:right w:val="nil"/>
            </w:tcBorders>
            <w:shd w:val="clear" w:color="auto" w:fill="auto"/>
            <w:noWrap/>
            <w:vAlign w:val="bottom"/>
            <w:hideMark/>
          </w:tcPr>
          <w:p w14:paraId="31B3A722"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18" w:type="pct"/>
            <w:tcBorders>
              <w:top w:val="nil"/>
              <w:left w:val="nil"/>
              <w:bottom w:val="nil"/>
              <w:right w:val="nil"/>
            </w:tcBorders>
            <w:shd w:val="clear" w:color="auto" w:fill="auto"/>
            <w:noWrap/>
            <w:vAlign w:val="bottom"/>
            <w:hideMark/>
          </w:tcPr>
          <w:p w14:paraId="541F934D"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112" w:type="pct"/>
            <w:tcBorders>
              <w:top w:val="nil"/>
              <w:left w:val="nil"/>
              <w:bottom w:val="nil"/>
              <w:right w:val="nil"/>
            </w:tcBorders>
            <w:shd w:val="clear" w:color="auto" w:fill="auto"/>
            <w:noWrap/>
            <w:vAlign w:val="bottom"/>
            <w:hideMark/>
          </w:tcPr>
          <w:p w14:paraId="5A62C38B"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179" w:type="pct"/>
            <w:tcBorders>
              <w:top w:val="nil"/>
              <w:left w:val="nil"/>
              <w:bottom w:val="nil"/>
              <w:right w:val="nil"/>
            </w:tcBorders>
            <w:shd w:val="clear" w:color="auto" w:fill="auto"/>
            <w:noWrap/>
            <w:vAlign w:val="bottom"/>
            <w:hideMark/>
          </w:tcPr>
          <w:p w14:paraId="19F48BC8"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14:paraId="55A33ACA"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noWrap/>
            <w:vAlign w:val="bottom"/>
            <w:hideMark/>
          </w:tcPr>
          <w:p w14:paraId="72134DFE"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48" w:type="pct"/>
            <w:tcBorders>
              <w:top w:val="nil"/>
              <w:left w:val="nil"/>
              <w:bottom w:val="nil"/>
              <w:right w:val="nil"/>
            </w:tcBorders>
            <w:shd w:val="clear" w:color="auto" w:fill="auto"/>
            <w:noWrap/>
            <w:vAlign w:val="bottom"/>
            <w:hideMark/>
          </w:tcPr>
          <w:p w14:paraId="69A3F7B7"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14:paraId="52631DCB"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14" w:type="pct"/>
            <w:tcBorders>
              <w:top w:val="nil"/>
              <w:left w:val="nil"/>
              <w:bottom w:val="nil"/>
              <w:right w:val="nil"/>
            </w:tcBorders>
            <w:shd w:val="clear" w:color="auto" w:fill="auto"/>
            <w:noWrap/>
            <w:vAlign w:val="bottom"/>
            <w:hideMark/>
          </w:tcPr>
          <w:p w14:paraId="3F7AC751"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14:paraId="643D4EB5"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noWrap/>
            <w:vAlign w:val="bottom"/>
            <w:hideMark/>
          </w:tcPr>
          <w:p w14:paraId="1F015F41"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1497" w:type="pct"/>
            <w:tcBorders>
              <w:top w:val="nil"/>
              <w:left w:val="nil"/>
              <w:bottom w:val="nil"/>
              <w:right w:val="nil"/>
            </w:tcBorders>
            <w:shd w:val="clear" w:color="auto" w:fill="auto"/>
            <w:noWrap/>
            <w:vAlign w:val="bottom"/>
            <w:hideMark/>
          </w:tcPr>
          <w:p w14:paraId="12B010DD"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r>
      <w:tr w:rsidR="00390515" w:rsidRPr="00390515" w14:paraId="5FBC45E9" w14:textId="77777777" w:rsidTr="00390515">
        <w:trPr>
          <w:trHeight w:val="300"/>
        </w:trPr>
        <w:tc>
          <w:tcPr>
            <w:tcW w:w="5000" w:type="pct"/>
            <w:gridSpan w:val="16"/>
            <w:tcBorders>
              <w:top w:val="nil"/>
              <w:left w:val="nil"/>
              <w:bottom w:val="single" w:sz="4" w:space="0" w:color="auto"/>
              <w:right w:val="nil"/>
            </w:tcBorders>
            <w:shd w:val="clear" w:color="auto" w:fill="auto"/>
            <w:vAlign w:val="bottom"/>
            <w:hideMark/>
          </w:tcPr>
          <w:p w14:paraId="62F803F2" w14:textId="77777777" w:rsidR="00390515" w:rsidRPr="00390515" w:rsidRDefault="00390515" w:rsidP="00390515">
            <w:pPr>
              <w:spacing w:after="0" w:line="240" w:lineRule="auto"/>
              <w:jc w:val="center"/>
              <w:rPr>
                <w:rFonts w:ascii="Arial" w:eastAsia="Times New Roman" w:hAnsi="Arial" w:cs="Arial"/>
                <w:sz w:val="16"/>
                <w:szCs w:val="16"/>
                <w:lang w:eastAsia="ru-RU"/>
              </w:rPr>
            </w:pPr>
            <w:r w:rsidRPr="00390515">
              <w:rPr>
                <w:rFonts w:ascii="Arial" w:eastAsia="Times New Roman" w:hAnsi="Arial" w:cs="Arial"/>
                <w:sz w:val="16"/>
                <w:szCs w:val="16"/>
                <w:lang w:eastAsia="ru-RU"/>
              </w:rPr>
              <w:t>Смена эл. счетчиков 1 фазных</w:t>
            </w:r>
          </w:p>
        </w:tc>
      </w:tr>
      <w:tr w:rsidR="00390515" w:rsidRPr="00390515" w14:paraId="39882E5F" w14:textId="77777777" w:rsidTr="00390515">
        <w:trPr>
          <w:trHeight w:val="225"/>
        </w:trPr>
        <w:tc>
          <w:tcPr>
            <w:tcW w:w="5000" w:type="pct"/>
            <w:gridSpan w:val="16"/>
            <w:tcBorders>
              <w:top w:val="single" w:sz="4" w:space="0" w:color="auto"/>
              <w:left w:val="nil"/>
              <w:bottom w:val="nil"/>
              <w:right w:val="nil"/>
            </w:tcBorders>
            <w:shd w:val="clear" w:color="auto" w:fill="auto"/>
            <w:noWrap/>
            <w:hideMark/>
          </w:tcPr>
          <w:p w14:paraId="54D2E42B" w14:textId="77777777" w:rsidR="00390515" w:rsidRPr="00390515" w:rsidRDefault="00390515" w:rsidP="00390515">
            <w:pPr>
              <w:spacing w:after="0" w:line="240" w:lineRule="auto"/>
              <w:jc w:val="center"/>
              <w:rPr>
                <w:rFonts w:ascii="Arial" w:eastAsia="Times New Roman" w:hAnsi="Arial" w:cs="Arial"/>
                <w:i/>
                <w:iCs/>
                <w:sz w:val="16"/>
                <w:szCs w:val="16"/>
                <w:lang w:eastAsia="ru-RU"/>
              </w:rPr>
            </w:pPr>
            <w:r w:rsidRPr="00390515">
              <w:rPr>
                <w:rFonts w:ascii="Arial" w:eastAsia="Times New Roman" w:hAnsi="Arial" w:cs="Arial"/>
                <w:i/>
                <w:iCs/>
                <w:sz w:val="16"/>
                <w:szCs w:val="16"/>
                <w:lang w:eastAsia="ru-RU"/>
              </w:rPr>
              <w:t xml:space="preserve"> (наименование работ и затрат)</w:t>
            </w:r>
          </w:p>
        </w:tc>
      </w:tr>
      <w:tr w:rsidR="00390515" w:rsidRPr="00390515" w14:paraId="1DF1F9F7" w14:textId="77777777" w:rsidTr="00390515">
        <w:trPr>
          <w:trHeight w:val="240"/>
        </w:trPr>
        <w:tc>
          <w:tcPr>
            <w:tcW w:w="182" w:type="pct"/>
            <w:tcBorders>
              <w:top w:val="nil"/>
              <w:left w:val="nil"/>
              <w:bottom w:val="nil"/>
              <w:right w:val="nil"/>
            </w:tcBorders>
            <w:shd w:val="clear" w:color="auto" w:fill="auto"/>
            <w:noWrap/>
            <w:vAlign w:val="bottom"/>
            <w:hideMark/>
          </w:tcPr>
          <w:p w14:paraId="3867C9CE"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 xml:space="preserve">Составлен </w:t>
            </w:r>
          </w:p>
        </w:tc>
        <w:tc>
          <w:tcPr>
            <w:tcW w:w="423" w:type="pct"/>
            <w:tcBorders>
              <w:top w:val="nil"/>
              <w:left w:val="nil"/>
              <w:bottom w:val="single" w:sz="4" w:space="0" w:color="auto"/>
              <w:right w:val="nil"/>
            </w:tcBorders>
            <w:shd w:val="clear" w:color="auto" w:fill="auto"/>
            <w:noWrap/>
            <w:vAlign w:val="bottom"/>
            <w:hideMark/>
          </w:tcPr>
          <w:p w14:paraId="00B5AEC5"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ресурсно-индексным</w:t>
            </w:r>
          </w:p>
        </w:tc>
        <w:tc>
          <w:tcPr>
            <w:tcW w:w="197" w:type="pct"/>
            <w:tcBorders>
              <w:top w:val="nil"/>
              <w:left w:val="nil"/>
              <w:bottom w:val="nil"/>
              <w:right w:val="nil"/>
            </w:tcBorders>
            <w:shd w:val="clear" w:color="auto" w:fill="auto"/>
            <w:noWrap/>
            <w:vAlign w:val="bottom"/>
            <w:hideMark/>
          </w:tcPr>
          <w:p w14:paraId="54FE6141"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методом</w:t>
            </w:r>
          </w:p>
        </w:tc>
        <w:tc>
          <w:tcPr>
            <w:tcW w:w="239" w:type="pct"/>
            <w:tcBorders>
              <w:top w:val="nil"/>
              <w:left w:val="nil"/>
              <w:bottom w:val="nil"/>
              <w:right w:val="nil"/>
            </w:tcBorders>
            <w:shd w:val="clear" w:color="auto" w:fill="auto"/>
            <w:noWrap/>
            <w:vAlign w:val="bottom"/>
            <w:hideMark/>
          </w:tcPr>
          <w:p w14:paraId="3DE5E277"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193" w:type="pct"/>
            <w:tcBorders>
              <w:top w:val="nil"/>
              <w:left w:val="nil"/>
              <w:bottom w:val="nil"/>
              <w:right w:val="nil"/>
            </w:tcBorders>
            <w:shd w:val="clear" w:color="auto" w:fill="auto"/>
            <w:noWrap/>
            <w:vAlign w:val="bottom"/>
            <w:hideMark/>
          </w:tcPr>
          <w:p w14:paraId="372DCB18"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18" w:type="pct"/>
            <w:tcBorders>
              <w:top w:val="nil"/>
              <w:left w:val="nil"/>
              <w:bottom w:val="nil"/>
              <w:right w:val="nil"/>
            </w:tcBorders>
            <w:shd w:val="clear" w:color="auto" w:fill="auto"/>
            <w:vAlign w:val="bottom"/>
            <w:hideMark/>
          </w:tcPr>
          <w:p w14:paraId="72D525B7"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12" w:type="pct"/>
            <w:tcBorders>
              <w:top w:val="nil"/>
              <w:left w:val="nil"/>
              <w:bottom w:val="nil"/>
              <w:right w:val="nil"/>
            </w:tcBorders>
            <w:shd w:val="clear" w:color="auto" w:fill="auto"/>
            <w:vAlign w:val="bottom"/>
            <w:hideMark/>
          </w:tcPr>
          <w:p w14:paraId="7614E10D"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79" w:type="pct"/>
            <w:tcBorders>
              <w:top w:val="nil"/>
              <w:left w:val="nil"/>
              <w:bottom w:val="nil"/>
              <w:right w:val="nil"/>
            </w:tcBorders>
            <w:shd w:val="clear" w:color="auto" w:fill="auto"/>
            <w:vAlign w:val="bottom"/>
            <w:hideMark/>
          </w:tcPr>
          <w:p w14:paraId="1A0AAE6E"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vAlign w:val="bottom"/>
            <w:hideMark/>
          </w:tcPr>
          <w:p w14:paraId="26D26B6F"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vAlign w:val="bottom"/>
            <w:hideMark/>
          </w:tcPr>
          <w:p w14:paraId="71704103"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48" w:type="pct"/>
            <w:tcBorders>
              <w:top w:val="nil"/>
              <w:left w:val="nil"/>
              <w:bottom w:val="nil"/>
              <w:right w:val="nil"/>
            </w:tcBorders>
            <w:shd w:val="clear" w:color="auto" w:fill="auto"/>
            <w:vAlign w:val="bottom"/>
            <w:hideMark/>
          </w:tcPr>
          <w:p w14:paraId="7A7AF910"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vAlign w:val="bottom"/>
            <w:hideMark/>
          </w:tcPr>
          <w:p w14:paraId="5AB1C715"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14" w:type="pct"/>
            <w:tcBorders>
              <w:top w:val="nil"/>
              <w:left w:val="nil"/>
              <w:bottom w:val="nil"/>
              <w:right w:val="nil"/>
            </w:tcBorders>
            <w:shd w:val="clear" w:color="auto" w:fill="auto"/>
            <w:vAlign w:val="bottom"/>
            <w:hideMark/>
          </w:tcPr>
          <w:p w14:paraId="712F5C99"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vAlign w:val="bottom"/>
            <w:hideMark/>
          </w:tcPr>
          <w:p w14:paraId="41004FF8"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vAlign w:val="bottom"/>
            <w:hideMark/>
          </w:tcPr>
          <w:p w14:paraId="4408B6A2"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497" w:type="pct"/>
            <w:tcBorders>
              <w:top w:val="nil"/>
              <w:left w:val="nil"/>
              <w:bottom w:val="nil"/>
              <w:right w:val="nil"/>
            </w:tcBorders>
            <w:shd w:val="clear" w:color="auto" w:fill="auto"/>
            <w:vAlign w:val="bottom"/>
            <w:hideMark/>
          </w:tcPr>
          <w:p w14:paraId="1D534104"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r>
      <w:tr w:rsidR="00390515" w:rsidRPr="00390515" w14:paraId="089D8713" w14:textId="77777777" w:rsidTr="00390515">
        <w:trPr>
          <w:trHeight w:val="300"/>
        </w:trPr>
        <w:tc>
          <w:tcPr>
            <w:tcW w:w="182" w:type="pct"/>
            <w:tcBorders>
              <w:top w:val="nil"/>
              <w:left w:val="nil"/>
              <w:bottom w:val="nil"/>
              <w:right w:val="nil"/>
            </w:tcBorders>
            <w:shd w:val="clear" w:color="auto" w:fill="auto"/>
            <w:noWrap/>
            <w:vAlign w:val="bottom"/>
            <w:hideMark/>
          </w:tcPr>
          <w:p w14:paraId="670F4574"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Основание</w:t>
            </w:r>
          </w:p>
        </w:tc>
        <w:tc>
          <w:tcPr>
            <w:tcW w:w="1269" w:type="pct"/>
            <w:gridSpan w:val="5"/>
            <w:tcBorders>
              <w:top w:val="nil"/>
              <w:left w:val="nil"/>
              <w:bottom w:val="single" w:sz="4" w:space="0" w:color="auto"/>
              <w:right w:val="nil"/>
            </w:tcBorders>
            <w:shd w:val="clear" w:color="auto" w:fill="auto"/>
            <w:vAlign w:val="bottom"/>
            <w:hideMark/>
          </w:tcPr>
          <w:p w14:paraId="4FE87358"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Ведомость объемов  работ</w:t>
            </w:r>
          </w:p>
        </w:tc>
        <w:tc>
          <w:tcPr>
            <w:tcW w:w="112" w:type="pct"/>
            <w:tcBorders>
              <w:top w:val="nil"/>
              <w:left w:val="nil"/>
              <w:bottom w:val="nil"/>
              <w:right w:val="nil"/>
            </w:tcBorders>
            <w:shd w:val="clear" w:color="auto" w:fill="auto"/>
            <w:vAlign w:val="bottom"/>
            <w:hideMark/>
          </w:tcPr>
          <w:p w14:paraId="239DC8A5" w14:textId="77777777" w:rsidR="00390515" w:rsidRPr="00390515" w:rsidRDefault="00390515" w:rsidP="00390515">
            <w:pPr>
              <w:spacing w:after="0" w:line="240" w:lineRule="auto"/>
              <w:rPr>
                <w:rFonts w:ascii="Arial" w:eastAsia="Times New Roman" w:hAnsi="Arial" w:cs="Arial"/>
                <w:sz w:val="16"/>
                <w:szCs w:val="16"/>
                <w:lang w:eastAsia="ru-RU"/>
              </w:rPr>
            </w:pPr>
          </w:p>
        </w:tc>
        <w:tc>
          <w:tcPr>
            <w:tcW w:w="179" w:type="pct"/>
            <w:tcBorders>
              <w:top w:val="nil"/>
              <w:left w:val="nil"/>
              <w:bottom w:val="nil"/>
              <w:right w:val="nil"/>
            </w:tcBorders>
            <w:shd w:val="clear" w:color="auto" w:fill="auto"/>
            <w:vAlign w:val="bottom"/>
            <w:hideMark/>
          </w:tcPr>
          <w:p w14:paraId="772714F7"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vAlign w:val="bottom"/>
            <w:hideMark/>
          </w:tcPr>
          <w:p w14:paraId="315C3C52"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vAlign w:val="bottom"/>
            <w:hideMark/>
          </w:tcPr>
          <w:p w14:paraId="3A82E18B"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48" w:type="pct"/>
            <w:tcBorders>
              <w:top w:val="nil"/>
              <w:left w:val="nil"/>
              <w:bottom w:val="nil"/>
              <w:right w:val="nil"/>
            </w:tcBorders>
            <w:shd w:val="clear" w:color="auto" w:fill="auto"/>
            <w:vAlign w:val="bottom"/>
            <w:hideMark/>
          </w:tcPr>
          <w:p w14:paraId="4A135D79"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vAlign w:val="bottom"/>
            <w:hideMark/>
          </w:tcPr>
          <w:p w14:paraId="63F5CBD6"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14" w:type="pct"/>
            <w:tcBorders>
              <w:top w:val="nil"/>
              <w:left w:val="nil"/>
              <w:bottom w:val="nil"/>
              <w:right w:val="nil"/>
            </w:tcBorders>
            <w:shd w:val="clear" w:color="auto" w:fill="auto"/>
            <w:vAlign w:val="bottom"/>
            <w:hideMark/>
          </w:tcPr>
          <w:p w14:paraId="6799CB9F"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vAlign w:val="bottom"/>
            <w:hideMark/>
          </w:tcPr>
          <w:p w14:paraId="12258EC5"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vAlign w:val="bottom"/>
            <w:hideMark/>
          </w:tcPr>
          <w:p w14:paraId="45E2E6A5"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497" w:type="pct"/>
            <w:tcBorders>
              <w:top w:val="nil"/>
              <w:left w:val="nil"/>
              <w:bottom w:val="nil"/>
              <w:right w:val="nil"/>
            </w:tcBorders>
            <w:shd w:val="clear" w:color="auto" w:fill="auto"/>
            <w:vAlign w:val="bottom"/>
            <w:hideMark/>
          </w:tcPr>
          <w:p w14:paraId="2CB721EF"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r>
      <w:tr w:rsidR="00390515" w:rsidRPr="00390515" w14:paraId="5D6FF81C" w14:textId="77777777" w:rsidTr="00390515">
        <w:trPr>
          <w:trHeight w:val="210"/>
        </w:trPr>
        <w:tc>
          <w:tcPr>
            <w:tcW w:w="182" w:type="pct"/>
            <w:tcBorders>
              <w:top w:val="nil"/>
              <w:left w:val="nil"/>
              <w:bottom w:val="nil"/>
              <w:right w:val="nil"/>
            </w:tcBorders>
            <w:shd w:val="clear" w:color="auto" w:fill="auto"/>
            <w:noWrap/>
            <w:vAlign w:val="bottom"/>
            <w:hideMark/>
          </w:tcPr>
          <w:p w14:paraId="1E538EB0"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269" w:type="pct"/>
            <w:gridSpan w:val="5"/>
            <w:tcBorders>
              <w:top w:val="single" w:sz="4" w:space="0" w:color="auto"/>
              <w:left w:val="nil"/>
              <w:bottom w:val="nil"/>
              <w:right w:val="nil"/>
            </w:tcBorders>
            <w:shd w:val="clear" w:color="auto" w:fill="auto"/>
            <w:noWrap/>
            <w:vAlign w:val="bottom"/>
            <w:hideMark/>
          </w:tcPr>
          <w:p w14:paraId="0695C4EA" w14:textId="77777777" w:rsidR="00390515" w:rsidRPr="00390515" w:rsidRDefault="00390515" w:rsidP="00390515">
            <w:pPr>
              <w:spacing w:after="0" w:line="240" w:lineRule="auto"/>
              <w:jc w:val="center"/>
              <w:rPr>
                <w:rFonts w:ascii="Arial" w:eastAsia="Times New Roman" w:hAnsi="Arial" w:cs="Arial"/>
                <w:i/>
                <w:iCs/>
                <w:sz w:val="16"/>
                <w:szCs w:val="16"/>
                <w:lang w:eastAsia="ru-RU"/>
              </w:rPr>
            </w:pPr>
            <w:r w:rsidRPr="00390515">
              <w:rPr>
                <w:rFonts w:ascii="Arial" w:eastAsia="Times New Roman" w:hAnsi="Arial" w:cs="Arial"/>
                <w:i/>
                <w:iCs/>
                <w:sz w:val="16"/>
                <w:szCs w:val="16"/>
                <w:lang w:eastAsia="ru-RU"/>
              </w:rPr>
              <w:t>(проектная и (или) иная техническая документация)</w:t>
            </w:r>
          </w:p>
        </w:tc>
        <w:tc>
          <w:tcPr>
            <w:tcW w:w="112" w:type="pct"/>
            <w:tcBorders>
              <w:top w:val="nil"/>
              <w:left w:val="nil"/>
              <w:bottom w:val="nil"/>
              <w:right w:val="nil"/>
            </w:tcBorders>
            <w:shd w:val="clear" w:color="auto" w:fill="auto"/>
            <w:noWrap/>
            <w:vAlign w:val="bottom"/>
            <w:hideMark/>
          </w:tcPr>
          <w:p w14:paraId="3AB009B8" w14:textId="77777777" w:rsidR="00390515" w:rsidRPr="00390515" w:rsidRDefault="00390515" w:rsidP="00390515">
            <w:pPr>
              <w:spacing w:after="0" w:line="240" w:lineRule="auto"/>
              <w:jc w:val="center"/>
              <w:rPr>
                <w:rFonts w:ascii="Arial" w:eastAsia="Times New Roman" w:hAnsi="Arial" w:cs="Arial"/>
                <w:i/>
                <w:iCs/>
                <w:sz w:val="16"/>
                <w:szCs w:val="16"/>
                <w:lang w:eastAsia="ru-RU"/>
              </w:rPr>
            </w:pPr>
          </w:p>
        </w:tc>
        <w:tc>
          <w:tcPr>
            <w:tcW w:w="179" w:type="pct"/>
            <w:tcBorders>
              <w:top w:val="nil"/>
              <w:left w:val="nil"/>
              <w:bottom w:val="nil"/>
              <w:right w:val="nil"/>
            </w:tcBorders>
            <w:shd w:val="clear" w:color="auto" w:fill="auto"/>
            <w:noWrap/>
            <w:vAlign w:val="bottom"/>
            <w:hideMark/>
          </w:tcPr>
          <w:p w14:paraId="0E71A0FA"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14:paraId="38395516"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noWrap/>
            <w:vAlign w:val="bottom"/>
            <w:hideMark/>
          </w:tcPr>
          <w:p w14:paraId="0A8204A9"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48" w:type="pct"/>
            <w:tcBorders>
              <w:top w:val="nil"/>
              <w:left w:val="nil"/>
              <w:bottom w:val="nil"/>
              <w:right w:val="nil"/>
            </w:tcBorders>
            <w:shd w:val="clear" w:color="auto" w:fill="auto"/>
            <w:noWrap/>
            <w:vAlign w:val="bottom"/>
            <w:hideMark/>
          </w:tcPr>
          <w:p w14:paraId="38F98ECD"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14:paraId="58E82C48"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14" w:type="pct"/>
            <w:tcBorders>
              <w:top w:val="nil"/>
              <w:left w:val="nil"/>
              <w:bottom w:val="nil"/>
              <w:right w:val="nil"/>
            </w:tcBorders>
            <w:shd w:val="clear" w:color="auto" w:fill="auto"/>
            <w:noWrap/>
            <w:vAlign w:val="bottom"/>
            <w:hideMark/>
          </w:tcPr>
          <w:p w14:paraId="5DF7AFE1"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14:paraId="02232FE5"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noWrap/>
            <w:hideMark/>
          </w:tcPr>
          <w:p w14:paraId="1AF11FE9"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497" w:type="pct"/>
            <w:tcBorders>
              <w:top w:val="nil"/>
              <w:left w:val="nil"/>
              <w:bottom w:val="nil"/>
              <w:right w:val="nil"/>
            </w:tcBorders>
            <w:shd w:val="clear" w:color="auto" w:fill="auto"/>
            <w:noWrap/>
            <w:vAlign w:val="bottom"/>
            <w:hideMark/>
          </w:tcPr>
          <w:p w14:paraId="2F61FE92" w14:textId="77777777" w:rsidR="00390515" w:rsidRPr="00390515" w:rsidRDefault="00390515" w:rsidP="00390515">
            <w:pPr>
              <w:spacing w:after="0" w:line="240" w:lineRule="auto"/>
              <w:jc w:val="right"/>
              <w:rPr>
                <w:rFonts w:ascii="Times New Roman" w:eastAsia="Times New Roman" w:hAnsi="Times New Roman" w:cs="Times New Roman"/>
                <w:sz w:val="20"/>
                <w:szCs w:val="20"/>
                <w:lang w:eastAsia="ru-RU"/>
              </w:rPr>
            </w:pPr>
          </w:p>
        </w:tc>
      </w:tr>
      <w:tr w:rsidR="00390515" w:rsidRPr="00390515" w14:paraId="201D0CED" w14:textId="77777777" w:rsidTr="00390515">
        <w:trPr>
          <w:trHeight w:val="195"/>
        </w:trPr>
        <w:tc>
          <w:tcPr>
            <w:tcW w:w="182" w:type="pct"/>
            <w:tcBorders>
              <w:top w:val="nil"/>
              <w:left w:val="nil"/>
              <w:bottom w:val="nil"/>
              <w:right w:val="nil"/>
            </w:tcBorders>
            <w:shd w:val="clear" w:color="auto" w:fill="auto"/>
            <w:noWrap/>
            <w:vAlign w:val="bottom"/>
            <w:hideMark/>
          </w:tcPr>
          <w:p w14:paraId="2B8E388B"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423" w:type="pct"/>
            <w:tcBorders>
              <w:top w:val="nil"/>
              <w:left w:val="nil"/>
              <w:bottom w:val="nil"/>
              <w:right w:val="nil"/>
            </w:tcBorders>
            <w:shd w:val="clear" w:color="auto" w:fill="auto"/>
            <w:noWrap/>
            <w:vAlign w:val="bottom"/>
            <w:hideMark/>
          </w:tcPr>
          <w:p w14:paraId="0A1BF554"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14:paraId="6D9F6045"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noWrap/>
            <w:vAlign w:val="bottom"/>
            <w:hideMark/>
          </w:tcPr>
          <w:p w14:paraId="163D1F38"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3" w:type="pct"/>
            <w:tcBorders>
              <w:top w:val="nil"/>
              <w:left w:val="nil"/>
              <w:bottom w:val="nil"/>
              <w:right w:val="nil"/>
            </w:tcBorders>
            <w:shd w:val="clear" w:color="auto" w:fill="auto"/>
            <w:noWrap/>
            <w:vAlign w:val="bottom"/>
            <w:hideMark/>
          </w:tcPr>
          <w:p w14:paraId="41E36D67"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18" w:type="pct"/>
            <w:tcBorders>
              <w:top w:val="nil"/>
              <w:left w:val="nil"/>
              <w:bottom w:val="nil"/>
              <w:right w:val="nil"/>
            </w:tcBorders>
            <w:shd w:val="clear" w:color="auto" w:fill="auto"/>
            <w:noWrap/>
            <w:vAlign w:val="bottom"/>
            <w:hideMark/>
          </w:tcPr>
          <w:p w14:paraId="4CE8DBE3"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112" w:type="pct"/>
            <w:tcBorders>
              <w:top w:val="nil"/>
              <w:left w:val="nil"/>
              <w:bottom w:val="nil"/>
              <w:right w:val="nil"/>
            </w:tcBorders>
            <w:shd w:val="clear" w:color="auto" w:fill="auto"/>
            <w:noWrap/>
            <w:vAlign w:val="bottom"/>
            <w:hideMark/>
          </w:tcPr>
          <w:p w14:paraId="1C487AA5"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179" w:type="pct"/>
            <w:tcBorders>
              <w:top w:val="nil"/>
              <w:left w:val="nil"/>
              <w:bottom w:val="nil"/>
              <w:right w:val="nil"/>
            </w:tcBorders>
            <w:shd w:val="clear" w:color="auto" w:fill="auto"/>
            <w:noWrap/>
            <w:vAlign w:val="bottom"/>
            <w:hideMark/>
          </w:tcPr>
          <w:p w14:paraId="2395C3FD"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14:paraId="438C95A7"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noWrap/>
            <w:vAlign w:val="bottom"/>
            <w:hideMark/>
          </w:tcPr>
          <w:p w14:paraId="03561238"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48" w:type="pct"/>
            <w:tcBorders>
              <w:top w:val="nil"/>
              <w:left w:val="nil"/>
              <w:bottom w:val="nil"/>
              <w:right w:val="nil"/>
            </w:tcBorders>
            <w:shd w:val="clear" w:color="auto" w:fill="auto"/>
            <w:noWrap/>
            <w:vAlign w:val="bottom"/>
            <w:hideMark/>
          </w:tcPr>
          <w:p w14:paraId="1805AD10"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14:paraId="2CCCF390"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14" w:type="pct"/>
            <w:tcBorders>
              <w:top w:val="nil"/>
              <w:left w:val="nil"/>
              <w:bottom w:val="nil"/>
              <w:right w:val="nil"/>
            </w:tcBorders>
            <w:shd w:val="clear" w:color="auto" w:fill="auto"/>
            <w:noWrap/>
            <w:vAlign w:val="bottom"/>
            <w:hideMark/>
          </w:tcPr>
          <w:p w14:paraId="4DA8B05B"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14:paraId="5B82731E"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noWrap/>
            <w:vAlign w:val="bottom"/>
            <w:hideMark/>
          </w:tcPr>
          <w:p w14:paraId="36871A7E"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1497" w:type="pct"/>
            <w:tcBorders>
              <w:top w:val="nil"/>
              <w:left w:val="nil"/>
              <w:bottom w:val="nil"/>
              <w:right w:val="nil"/>
            </w:tcBorders>
            <w:shd w:val="clear" w:color="auto" w:fill="auto"/>
            <w:noWrap/>
            <w:vAlign w:val="bottom"/>
            <w:hideMark/>
          </w:tcPr>
          <w:p w14:paraId="78103062"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r>
      <w:tr w:rsidR="00390515" w:rsidRPr="00390515" w14:paraId="2868E5DF" w14:textId="77777777" w:rsidTr="00390515">
        <w:trPr>
          <w:trHeight w:val="300"/>
        </w:trPr>
        <w:tc>
          <w:tcPr>
            <w:tcW w:w="605" w:type="pct"/>
            <w:gridSpan w:val="2"/>
            <w:tcBorders>
              <w:top w:val="nil"/>
              <w:left w:val="nil"/>
              <w:bottom w:val="nil"/>
              <w:right w:val="nil"/>
            </w:tcBorders>
            <w:shd w:val="clear" w:color="auto" w:fill="auto"/>
            <w:noWrap/>
            <w:vAlign w:val="bottom"/>
            <w:hideMark/>
          </w:tcPr>
          <w:p w14:paraId="1585942D" w14:textId="77777777" w:rsidR="00390515" w:rsidRPr="00390515" w:rsidRDefault="00390515" w:rsidP="00390515">
            <w:pPr>
              <w:spacing w:after="0" w:line="240" w:lineRule="auto"/>
              <w:rPr>
                <w:rFonts w:ascii="Arial" w:eastAsia="Times New Roman" w:hAnsi="Arial" w:cs="Arial"/>
                <w:b/>
                <w:bCs/>
                <w:sz w:val="16"/>
                <w:szCs w:val="16"/>
                <w:lang w:eastAsia="ru-RU"/>
              </w:rPr>
            </w:pPr>
            <w:r w:rsidRPr="00390515">
              <w:rPr>
                <w:rFonts w:ascii="Arial" w:eastAsia="Times New Roman" w:hAnsi="Arial" w:cs="Arial"/>
                <w:b/>
                <w:bCs/>
                <w:sz w:val="16"/>
                <w:szCs w:val="16"/>
                <w:lang w:eastAsia="ru-RU"/>
              </w:rPr>
              <w:t xml:space="preserve">Составлен(а) в текущем уровне цен </w:t>
            </w:r>
          </w:p>
        </w:tc>
        <w:tc>
          <w:tcPr>
            <w:tcW w:w="846" w:type="pct"/>
            <w:gridSpan w:val="4"/>
            <w:tcBorders>
              <w:top w:val="nil"/>
              <w:left w:val="nil"/>
              <w:bottom w:val="single" w:sz="4" w:space="0" w:color="auto"/>
              <w:right w:val="nil"/>
            </w:tcBorders>
            <w:shd w:val="clear" w:color="auto" w:fill="auto"/>
            <w:vAlign w:val="bottom"/>
            <w:hideMark/>
          </w:tcPr>
          <w:p w14:paraId="40923F0A"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III квартал 2025 года</w:t>
            </w:r>
          </w:p>
        </w:tc>
        <w:tc>
          <w:tcPr>
            <w:tcW w:w="112" w:type="pct"/>
            <w:tcBorders>
              <w:top w:val="nil"/>
              <w:left w:val="nil"/>
              <w:bottom w:val="nil"/>
              <w:right w:val="nil"/>
            </w:tcBorders>
            <w:shd w:val="clear" w:color="auto" w:fill="auto"/>
            <w:vAlign w:val="bottom"/>
            <w:hideMark/>
          </w:tcPr>
          <w:p w14:paraId="4589416B" w14:textId="77777777" w:rsidR="00390515" w:rsidRPr="00390515" w:rsidRDefault="00390515" w:rsidP="00390515">
            <w:pPr>
              <w:spacing w:after="0" w:line="240" w:lineRule="auto"/>
              <w:rPr>
                <w:rFonts w:ascii="Arial" w:eastAsia="Times New Roman" w:hAnsi="Arial" w:cs="Arial"/>
                <w:sz w:val="16"/>
                <w:szCs w:val="16"/>
                <w:lang w:eastAsia="ru-RU"/>
              </w:rPr>
            </w:pPr>
          </w:p>
        </w:tc>
        <w:tc>
          <w:tcPr>
            <w:tcW w:w="179" w:type="pct"/>
            <w:tcBorders>
              <w:top w:val="nil"/>
              <w:left w:val="nil"/>
              <w:bottom w:val="nil"/>
              <w:right w:val="nil"/>
            </w:tcBorders>
            <w:shd w:val="clear" w:color="auto" w:fill="auto"/>
            <w:vAlign w:val="bottom"/>
            <w:hideMark/>
          </w:tcPr>
          <w:p w14:paraId="3D9F7718"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vAlign w:val="bottom"/>
            <w:hideMark/>
          </w:tcPr>
          <w:p w14:paraId="29A8A9AA"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vAlign w:val="bottom"/>
            <w:hideMark/>
          </w:tcPr>
          <w:p w14:paraId="46819F59"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48" w:type="pct"/>
            <w:tcBorders>
              <w:top w:val="nil"/>
              <w:left w:val="nil"/>
              <w:bottom w:val="nil"/>
              <w:right w:val="nil"/>
            </w:tcBorders>
            <w:shd w:val="clear" w:color="auto" w:fill="auto"/>
            <w:vAlign w:val="bottom"/>
            <w:hideMark/>
          </w:tcPr>
          <w:p w14:paraId="75CAE2D5"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vAlign w:val="bottom"/>
            <w:hideMark/>
          </w:tcPr>
          <w:p w14:paraId="036D0CDA"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14" w:type="pct"/>
            <w:tcBorders>
              <w:top w:val="nil"/>
              <w:left w:val="nil"/>
              <w:bottom w:val="nil"/>
              <w:right w:val="nil"/>
            </w:tcBorders>
            <w:shd w:val="clear" w:color="auto" w:fill="auto"/>
            <w:vAlign w:val="bottom"/>
            <w:hideMark/>
          </w:tcPr>
          <w:p w14:paraId="0992CA43"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vAlign w:val="bottom"/>
            <w:hideMark/>
          </w:tcPr>
          <w:p w14:paraId="5F660F41"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vAlign w:val="bottom"/>
            <w:hideMark/>
          </w:tcPr>
          <w:p w14:paraId="6964232D"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497" w:type="pct"/>
            <w:tcBorders>
              <w:top w:val="nil"/>
              <w:left w:val="nil"/>
              <w:bottom w:val="nil"/>
              <w:right w:val="nil"/>
            </w:tcBorders>
            <w:shd w:val="clear" w:color="auto" w:fill="auto"/>
            <w:vAlign w:val="bottom"/>
            <w:hideMark/>
          </w:tcPr>
          <w:p w14:paraId="41A66B23"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r>
      <w:tr w:rsidR="00390515" w:rsidRPr="00390515" w14:paraId="3F23EDEE" w14:textId="77777777" w:rsidTr="00390515">
        <w:trPr>
          <w:trHeight w:val="195"/>
        </w:trPr>
        <w:tc>
          <w:tcPr>
            <w:tcW w:w="182" w:type="pct"/>
            <w:tcBorders>
              <w:top w:val="nil"/>
              <w:left w:val="nil"/>
              <w:bottom w:val="nil"/>
              <w:right w:val="nil"/>
            </w:tcBorders>
            <w:shd w:val="clear" w:color="auto" w:fill="auto"/>
            <w:noWrap/>
            <w:vAlign w:val="bottom"/>
            <w:hideMark/>
          </w:tcPr>
          <w:p w14:paraId="5B4772C7"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423" w:type="pct"/>
            <w:tcBorders>
              <w:top w:val="nil"/>
              <w:left w:val="nil"/>
              <w:bottom w:val="nil"/>
              <w:right w:val="nil"/>
            </w:tcBorders>
            <w:shd w:val="clear" w:color="auto" w:fill="auto"/>
            <w:noWrap/>
            <w:vAlign w:val="bottom"/>
            <w:hideMark/>
          </w:tcPr>
          <w:p w14:paraId="5F0B232B"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14:paraId="49511185"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c>
          <w:tcPr>
            <w:tcW w:w="239" w:type="pct"/>
            <w:tcBorders>
              <w:top w:val="nil"/>
              <w:left w:val="nil"/>
              <w:bottom w:val="nil"/>
              <w:right w:val="nil"/>
            </w:tcBorders>
            <w:shd w:val="clear" w:color="auto" w:fill="auto"/>
            <w:noWrap/>
            <w:vAlign w:val="bottom"/>
            <w:hideMark/>
          </w:tcPr>
          <w:p w14:paraId="461A008B" w14:textId="77777777" w:rsidR="00390515" w:rsidRPr="00390515" w:rsidRDefault="00390515" w:rsidP="00390515">
            <w:pPr>
              <w:spacing w:after="0" w:line="240" w:lineRule="auto"/>
              <w:jc w:val="center"/>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c>
          <w:tcPr>
            <w:tcW w:w="193" w:type="pct"/>
            <w:tcBorders>
              <w:top w:val="nil"/>
              <w:left w:val="nil"/>
              <w:bottom w:val="nil"/>
              <w:right w:val="nil"/>
            </w:tcBorders>
            <w:shd w:val="clear" w:color="auto" w:fill="auto"/>
            <w:noWrap/>
            <w:vAlign w:val="bottom"/>
            <w:hideMark/>
          </w:tcPr>
          <w:p w14:paraId="6E93BD8B" w14:textId="77777777" w:rsidR="00390515" w:rsidRPr="00390515" w:rsidRDefault="00390515" w:rsidP="00390515">
            <w:pPr>
              <w:spacing w:after="0" w:line="240" w:lineRule="auto"/>
              <w:jc w:val="center"/>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c>
          <w:tcPr>
            <w:tcW w:w="218" w:type="pct"/>
            <w:tcBorders>
              <w:top w:val="nil"/>
              <w:left w:val="nil"/>
              <w:bottom w:val="nil"/>
              <w:right w:val="nil"/>
            </w:tcBorders>
            <w:shd w:val="clear" w:color="auto" w:fill="auto"/>
            <w:noWrap/>
            <w:vAlign w:val="bottom"/>
            <w:hideMark/>
          </w:tcPr>
          <w:p w14:paraId="34DB70A9" w14:textId="77777777" w:rsidR="00390515" w:rsidRPr="00390515" w:rsidRDefault="00390515" w:rsidP="00390515">
            <w:pPr>
              <w:spacing w:after="0" w:line="240" w:lineRule="auto"/>
              <w:jc w:val="center"/>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c>
          <w:tcPr>
            <w:tcW w:w="112" w:type="pct"/>
            <w:tcBorders>
              <w:top w:val="nil"/>
              <w:left w:val="nil"/>
              <w:bottom w:val="nil"/>
              <w:right w:val="nil"/>
            </w:tcBorders>
            <w:shd w:val="clear" w:color="auto" w:fill="auto"/>
            <w:noWrap/>
            <w:vAlign w:val="bottom"/>
            <w:hideMark/>
          </w:tcPr>
          <w:p w14:paraId="617DE446" w14:textId="77777777" w:rsidR="00390515" w:rsidRPr="00390515" w:rsidRDefault="00390515" w:rsidP="00390515">
            <w:pPr>
              <w:spacing w:after="0" w:line="240" w:lineRule="auto"/>
              <w:jc w:val="center"/>
              <w:rPr>
                <w:rFonts w:ascii="Arial" w:eastAsia="Times New Roman" w:hAnsi="Arial" w:cs="Arial"/>
                <w:sz w:val="16"/>
                <w:szCs w:val="16"/>
                <w:lang w:eastAsia="ru-RU"/>
              </w:rPr>
            </w:pPr>
          </w:p>
        </w:tc>
        <w:tc>
          <w:tcPr>
            <w:tcW w:w="179" w:type="pct"/>
            <w:tcBorders>
              <w:top w:val="nil"/>
              <w:left w:val="nil"/>
              <w:bottom w:val="nil"/>
              <w:right w:val="nil"/>
            </w:tcBorders>
            <w:shd w:val="clear" w:color="auto" w:fill="auto"/>
            <w:noWrap/>
            <w:vAlign w:val="bottom"/>
            <w:hideMark/>
          </w:tcPr>
          <w:p w14:paraId="35AB4C50"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14:paraId="079B6EB6"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noWrap/>
            <w:vAlign w:val="bottom"/>
            <w:hideMark/>
          </w:tcPr>
          <w:p w14:paraId="70F2E0D4"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48" w:type="pct"/>
            <w:tcBorders>
              <w:top w:val="nil"/>
              <w:left w:val="nil"/>
              <w:bottom w:val="nil"/>
              <w:right w:val="nil"/>
            </w:tcBorders>
            <w:shd w:val="clear" w:color="auto" w:fill="auto"/>
            <w:noWrap/>
            <w:vAlign w:val="bottom"/>
            <w:hideMark/>
          </w:tcPr>
          <w:p w14:paraId="30A8255E"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14:paraId="3DAE66D5"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14" w:type="pct"/>
            <w:tcBorders>
              <w:top w:val="nil"/>
              <w:left w:val="nil"/>
              <w:bottom w:val="nil"/>
              <w:right w:val="nil"/>
            </w:tcBorders>
            <w:shd w:val="clear" w:color="auto" w:fill="auto"/>
            <w:noWrap/>
            <w:vAlign w:val="bottom"/>
            <w:hideMark/>
          </w:tcPr>
          <w:p w14:paraId="66ABD17E"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14:paraId="6890BFFD"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noWrap/>
            <w:vAlign w:val="bottom"/>
            <w:hideMark/>
          </w:tcPr>
          <w:p w14:paraId="1422385C"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1497" w:type="pct"/>
            <w:tcBorders>
              <w:top w:val="nil"/>
              <w:left w:val="nil"/>
              <w:bottom w:val="nil"/>
              <w:right w:val="nil"/>
            </w:tcBorders>
            <w:shd w:val="clear" w:color="auto" w:fill="auto"/>
            <w:noWrap/>
            <w:vAlign w:val="bottom"/>
            <w:hideMark/>
          </w:tcPr>
          <w:p w14:paraId="7FD8E707"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r>
      <w:tr w:rsidR="00390515" w:rsidRPr="00390515" w14:paraId="47E04434" w14:textId="77777777" w:rsidTr="00390515">
        <w:trPr>
          <w:trHeight w:val="240"/>
        </w:trPr>
        <w:tc>
          <w:tcPr>
            <w:tcW w:w="605" w:type="pct"/>
            <w:gridSpan w:val="2"/>
            <w:tcBorders>
              <w:top w:val="nil"/>
              <w:left w:val="nil"/>
              <w:bottom w:val="nil"/>
              <w:right w:val="nil"/>
            </w:tcBorders>
            <w:shd w:val="clear" w:color="auto" w:fill="auto"/>
            <w:noWrap/>
            <w:vAlign w:val="bottom"/>
            <w:hideMark/>
          </w:tcPr>
          <w:p w14:paraId="606B9D00" w14:textId="77777777" w:rsidR="00390515" w:rsidRPr="00390515" w:rsidRDefault="00390515" w:rsidP="00390515">
            <w:pPr>
              <w:spacing w:after="0" w:line="240" w:lineRule="auto"/>
              <w:rPr>
                <w:rFonts w:ascii="Arial" w:eastAsia="Times New Roman" w:hAnsi="Arial" w:cs="Arial"/>
                <w:b/>
                <w:bCs/>
                <w:sz w:val="16"/>
                <w:szCs w:val="16"/>
                <w:lang w:eastAsia="ru-RU"/>
              </w:rPr>
            </w:pPr>
            <w:r w:rsidRPr="00390515">
              <w:rPr>
                <w:rFonts w:ascii="Arial" w:eastAsia="Times New Roman" w:hAnsi="Arial" w:cs="Arial"/>
                <w:b/>
                <w:bCs/>
                <w:sz w:val="16"/>
                <w:szCs w:val="16"/>
                <w:lang w:eastAsia="ru-RU"/>
              </w:rPr>
              <w:t xml:space="preserve">Сметная стоимость </w:t>
            </w:r>
          </w:p>
        </w:tc>
        <w:tc>
          <w:tcPr>
            <w:tcW w:w="197" w:type="pct"/>
            <w:tcBorders>
              <w:top w:val="nil"/>
              <w:left w:val="nil"/>
              <w:bottom w:val="single" w:sz="4" w:space="0" w:color="auto"/>
              <w:right w:val="nil"/>
            </w:tcBorders>
            <w:shd w:val="clear" w:color="auto" w:fill="auto"/>
            <w:noWrap/>
            <w:vAlign w:val="bottom"/>
            <w:hideMark/>
          </w:tcPr>
          <w:p w14:paraId="1B72E52A"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239" w:type="pct"/>
            <w:tcBorders>
              <w:top w:val="nil"/>
              <w:left w:val="nil"/>
              <w:bottom w:val="single" w:sz="4" w:space="0" w:color="auto"/>
              <w:right w:val="nil"/>
            </w:tcBorders>
            <w:shd w:val="clear" w:color="auto" w:fill="auto"/>
            <w:noWrap/>
            <w:vAlign w:val="bottom"/>
            <w:hideMark/>
          </w:tcPr>
          <w:p w14:paraId="21CE3FC5"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5 374,93</w:t>
            </w:r>
          </w:p>
        </w:tc>
        <w:tc>
          <w:tcPr>
            <w:tcW w:w="193" w:type="pct"/>
            <w:tcBorders>
              <w:top w:val="nil"/>
              <w:left w:val="nil"/>
              <w:bottom w:val="nil"/>
              <w:right w:val="nil"/>
            </w:tcBorders>
            <w:shd w:val="clear" w:color="auto" w:fill="auto"/>
            <w:noWrap/>
            <w:hideMark/>
          </w:tcPr>
          <w:p w14:paraId="0071354C"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тыс.руб.</w:t>
            </w:r>
          </w:p>
        </w:tc>
        <w:tc>
          <w:tcPr>
            <w:tcW w:w="218" w:type="pct"/>
            <w:tcBorders>
              <w:top w:val="nil"/>
              <w:left w:val="nil"/>
              <w:bottom w:val="nil"/>
              <w:right w:val="nil"/>
            </w:tcBorders>
            <w:shd w:val="clear" w:color="auto" w:fill="auto"/>
            <w:noWrap/>
            <w:vAlign w:val="bottom"/>
            <w:hideMark/>
          </w:tcPr>
          <w:p w14:paraId="12165817" w14:textId="77777777" w:rsidR="00390515" w:rsidRPr="00390515" w:rsidRDefault="00390515" w:rsidP="00390515">
            <w:pPr>
              <w:spacing w:after="0" w:line="240" w:lineRule="auto"/>
              <w:rPr>
                <w:rFonts w:ascii="Arial" w:eastAsia="Times New Roman" w:hAnsi="Arial" w:cs="Arial"/>
                <w:sz w:val="16"/>
                <w:szCs w:val="16"/>
                <w:lang w:eastAsia="ru-RU"/>
              </w:rPr>
            </w:pPr>
          </w:p>
        </w:tc>
        <w:tc>
          <w:tcPr>
            <w:tcW w:w="112" w:type="pct"/>
            <w:tcBorders>
              <w:top w:val="nil"/>
              <w:left w:val="nil"/>
              <w:bottom w:val="nil"/>
              <w:right w:val="nil"/>
            </w:tcBorders>
            <w:shd w:val="clear" w:color="auto" w:fill="auto"/>
            <w:noWrap/>
            <w:vAlign w:val="bottom"/>
            <w:hideMark/>
          </w:tcPr>
          <w:p w14:paraId="7E3E15A9"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79" w:type="pct"/>
            <w:tcBorders>
              <w:top w:val="nil"/>
              <w:left w:val="nil"/>
              <w:bottom w:val="nil"/>
              <w:right w:val="nil"/>
            </w:tcBorders>
            <w:shd w:val="clear" w:color="auto" w:fill="auto"/>
            <w:noWrap/>
            <w:vAlign w:val="bottom"/>
            <w:hideMark/>
          </w:tcPr>
          <w:p w14:paraId="2ED1FFA6"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14:paraId="4949604A"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noWrap/>
            <w:vAlign w:val="bottom"/>
            <w:hideMark/>
          </w:tcPr>
          <w:p w14:paraId="1EFFE0AF"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48" w:type="pct"/>
            <w:tcBorders>
              <w:top w:val="nil"/>
              <w:left w:val="nil"/>
              <w:bottom w:val="nil"/>
              <w:right w:val="nil"/>
            </w:tcBorders>
            <w:shd w:val="clear" w:color="auto" w:fill="auto"/>
            <w:noWrap/>
            <w:vAlign w:val="bottom"/>
            <w:hideMark/>
          </w:tcPr>
          <w:p w14:paraId="595B5F55"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14:paraId="21651DD7"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14" w:type="pct"/>
            <w:tcBorders>
              <w:top w:val="nil"/>
              <w:left w:val="nil"/>
              <w:bottom w:val="nil"/>
              <w:right w:val="nil"/>
            </w:tcBorders>
            <w:shd w:val="clear" w:color="auto" w:fill="auto"/>
            <w:noWrap/>
            <w:vAlign w:val="bottom"/>
            <w:hideMark/>
          </w:tcPr>
          <w:p w14:paraId="3F369267"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vAlign w:val="center"/>
            <w:hideMark/>
          </w:tcPr>
          <w:p w14:paraId="2B9B5655"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vAlign w:val="center"/>
            <w:hideMark/>
          </w:tcPr>
          <w:p w14:paraId="014BB75A"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497" w:type="pct"/>
            <w:tcBorders>
              <w:top w:val="nil"/>
              <w:left w:val="nil"/>
              <w:bottom w:val="nil"/>
              <w:right w:val="nil"/>
            </w:tcBorders>
            <w:shd w:val="clear" w:color="auto" w:fill="auto"/>
            <w:noWrap/>
            <w:vAlign w:val="bottom"/>
            <w:hideMark/>
          </w:tcPr>
          <w:p w14:paraId="50C59B36"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r>
      <w:tr w:rsidR="00390515" w:rsidRPr="00390515" w14:paraId="715E5994" w14:textId="77777777" w:rsidTr="00390515">
        <w:trPr>
          <w:trHeight w:val="240"/>
        </w:trPr>
        <w:tc>
          <w:tcPr>
            <w:tcW w:w="182" w:type="pct"/>
            <w:tcBorders>
              <w:top w:val="nil"/>
              <w:left w:val="nil"/>
              <w:bottom w:val="nil"/>
              <w:right w:val="nil"/>
            </w:tcBorders>
            <w:shd w:val="clear" w:color="auto" w:fill="auto"/>
            <w:noWrap/>
            <w:vAlign w:val="bottom"/>
            <w:hideMark/>
          </w:tcPr>
          <w:p w14:paraId="01A55F2D"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423" w:type="pct"/>
            <w:tcBorders>
              <w:top w:val="nil"/>
              <w:left w:val="nil"/>
              <w:bottom w:val="nil"/>
              <w:right w:val="nil"/>
            </w:tcBorders>
            <w:shd w:val="clear" w:color="auto" w:fill="auto"/>
            <w:noWrap/>
            <w:vAlign w:val="bottom"/>
            <w:hideMark/>
          </w:tcPr>
          <w:p w14:paraId="4041047C" w14:textId="77777777" w:rsidR="00390515" w:rsidRPr="00390515" w:rsidRDefault="00390515" w:rsidP="00390515">
            <w:pPr>
              <w:spacing w:after="0" w:line="240" w:lineRule="auto"/>
              <w:rPr>
                <w:rFonts w:ascii="Arial" w:eastAsia="Times New Roman" w:hAnsi="Arial" w:cs="Arial"/>
                <w:i/>
                <w:iCs/>
                <w:sz w:val="16"/>
                <w:szCs w:val="16"/>
                <w:lang w:eastAsia="ru-RU"/>
              </w:rPr>
            </w:pPr>
            <w:r w:rsidRPr="00390515">
              <w:rPr>
                <w:rFonts w:ascii="Arial" w:eastAsia="Times New Roman" w:hAnsi="Arial" w:cs="Arial"/>
                <w:i/>
                <w:iCs/>
                <w:sz w:val="16"/>
                <w:szCs w:val="16"/>
                <w:lang w:eastAsia="ru-RU"/>
              </w:rPr>
              <w:t>в том числе:</w:t>
            </w:r>
          </w:p>
        </w:tc>
        <w:tc>
          <w:tcPr>
            <w:tcW w:w="197" w:type="pct"/>
            <w:tcBorders>
              <w:top w:val="nil"/>
              <w:left w:val="nil"/>
              <w:bottom w:val="nil"/>
              <w:right w:val="nil"/>
            </w:tcBorders>
            <w:shd w:val="clear" w:color="auto" w:fill="auto"/>
            <w:noWrap/>
            <w:vAlign w:val="bottom"/>
            <w:hideMark/>
          </w:tcPr>
          <w:p w14:paraId="1955D94D" w14:textId="77777777" w:rsidR="00390515" w:rsidRPr="00390515" w:rsidRDefault="00390515" w:rsidP="00390515">
            <w:pPr>
              <w:spacing w:after="0" w:line="240" w:lineRule="auto"/>
              <w:rPr>
                <w:rFonts w:ascii="Arial" w:eastAsia="Times New Roman" w:hAnsi="Arial" w:cs="Arial"/>
                <w:i/>
                <w:iCs/>
                <w:sz w:val="16"/>
                <w:szCs w:val="16"/>
                <w:lang w:eastAsia="ru-RU"/>
              </w:rPr>
            </w:pPr>
          </w:p>
        </w:tc>
        <w:tc>
          <w:tcPr>
            <w:tcW w:w="239" w:type="pct"/>
            <w:tcBorders>
              <w:top w:val="nil"/>
              <w:left w:val="nil"/>
              <w:bottom w:val="nil"/>
              <w:right w:val="nil"/>
            </w:tcBorders>
            <w:shd w:val="clear" w:color="auto" w:fill="auto"/>
            <w:noWrap/>
            <w:vAlign w:val="bottom"/>
            <w:hideMark/>
          </w:tcPr>
          <w:p w14:paraId="0D7E0C28"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3" w:type="pct"/>
            <w:tcBorders>
              <w:top w:val="nil"/>
              <w:left w:val="nil"/>
              <w:bottom w:val="nil"/>
              <w:right w:val="nil"/>
            </w:tcBorders>
            <w:shd w:val="clear" w:color="auto" w:fill="auto"/>
            <w:noWrap/>
            <w:hideMark/>
          </w:tcPr>
          <w:p w14:paraId="37A52250" w14:textId="77777777" w:rsidR="00390515" w:rsidRPr="00390515" w:rsidRDefault="00390515" w:rsidP="00390515">
            <w:pPr>
              <w:spacing w:after="0" w:line="240" w:lineRule="auto"/>
              <w:jc w:val="right"/>
              <w:rPr>
                <w:rFonts w:ascii="Times New Roman" w:eastAsia="Times New Roman" w:hAnsi="Times New Roman" w:cs="Times New Roman"/>
                <w:sz w:val="20"/>
                <w:szCs w:val="20"/>
                <w:lang w:eastAsia="ru-RU"/>
              </w:rPr>
            </w:pPr>
          </w:p>
        </w:tc>
        <w:tc>
          <w:tcPr>
            <w:tcW w:w="218" w:type="pct"/>
            <w:tcBorders>
              <w:top w:val="nil"/>
              <w:left w:val="nil"/>
              <w:bottom w:val="nil"/>
              <w:right w:val="nil"/>
            </w:tcBorders>
            <w:shd w:val="clear" w:color="auto" w:fill="auto"/>
            <w:noWrap/>
            <w:vAlign w:val="bottom"/>
            <w:hideMark/>
          </w:tcPr>
          <w:p w14:paraId="5522315A"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12" w:type="pct"/>
            <w:tcBorders>
              <w:top w:val="nil"/>
              <w:left w:val="nil"/>
              <w:bottom w:val="nil"/>
              <w:right w:val="nil"/>
            </w:tcBorders>
            <w:shd w:val="clear" w:color="auto" w:fill="auto"/>
            <w:noWrap/>
            <w:vAlign w:val="bottom"/>
            <w:hideMark/>
          </w:tcPr>
          <w:p w14:paraId="1BCC1ED1"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79" w:type="pct"/>
            <w:tcBorders>
              <w:top w:val="nil"/>
              <w:left w:val="nil"/>
              <w:bottom w:val="nil"/>
              <w:right w:val="nil"/>
            </w:tcBorders>
            <w:shd w:val="clear" w:color="auto" w:fill="auto"/>
            <w:noWrap/>
            <w:vAlign w:val="bottom"/>
            <w:hideMark/>
          </w:tcPr>
          <w:p w14:paraId="00C6F898"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14:paraId="6C3B8953"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noWrap/>
            <w:vAlign w:val="bottom"/>
            <w:hideMark/>
          </w:tcPr>
          <w:p w14:paraId="43103881"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48" w:type="pct"/>
            <w:tcBorders>
              <w:top w:val="nil"/>
              <w:left w:val="nil"/>
              <w:bottom w:val="nil"/>
              <w:right w:val="nil"/>
            </w:tcBorders>
            <w:shd w:val="clear" w:color="auto" w:fill="auto"/>
            <w:noWrap/>
            <w:vAlign w:val="bottom"/>
            <w:hideMark/>
          </w:tcPr>
          <w:p w14:paraId="60547BE9"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14:paraId="24228BB0"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14" w:type="pct"/>
            <w:tcBorders>
              <w:top w:val="nil"/>
              <w:left w:val="nil"/>
              <w:bottom w:val="nil"/>
              <w:right w:val="nil"/>
            </w:tcBorders>
            <w:shd w:val="clear" w:color="auto" w:fill="auto"/>
            <w:noWrap/>
            <w:vAlign w:val="bottom"/>
            <w:hideMark/>
          </w:tcPr>
          <w:p w14:paraId="5C55A3F2"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14:paraId="5C7F5FEA"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noWrap/>
            <w:vAlign w:val="bottom"/>
            <w:hideMark/>
          </w:tcPr>
          <w:p w14:paraId="1D8F8E85"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497" w:type="pct"/>
            <w:tcBorders>
              <w:top w:val="nil"/>
              <w:left w:val="nil"/>
              <w:bottom w:val="nil"/>
              <w:right w:val="nil"/>
            </w:tcBorders>
            <w:shd w:val="clear" w:color="auto" w:fill="auto"/>
            <w:noWrap/>
            <w:vAlign w:val="bottom"/>
            <w:hideMark/>
          </w:tcPr>
          <w:p w14:paraId="275B371F"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r>
      <w:tr w:rsidR="00390515" w:rsidRPr="00390515" w14:paraId="4037F3A5" w14:textId="77777777" w:rsidTr="00390515">
        <w:trPr>
          <w:trHeight w:val="240"/>
        </w:trPr>
        <w:tc>
          <w:tcPr>
            <w:tcW w:w="182" w:type="pct"/>
            <w:tcBorders>
              <w:top w:val="nil"/>
              <w:left w:val="nil"/>
              <w:bottom w:val="nil"/>
              <w:right w:val="nil"/>
            </w:tcBorders>
            <w:shd w:val="clear" w:color="auto" w:fill="auto"/>
            <w:noWrap/>
            <w:vAlign w:val="bottom"/>
            <w:hideMark/>
          </w:tcPr>
          <w:p w14:paraId="4B9F813F"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423" w:type="pct"/>
            <w:tcBorders>
              <w:top w:val="nil"/>
              <w:left w:val="nil"/>
              <w:bottom w:val="nil"/>
              <w:right w:val="nil"/>
            </w:tcBorders>
            <w:shd w:val="clear" w:color="auto" w:fill="auto"/>
            <w:noWrap/>
            <w:vAlign w:val="bottom"/>
            <w:hideMark/>
          </w:tcPr>
          <w:p w14:paraId="412E18BE" w14:textId="77777777" w:rsidR="00390515" w:rsidRPr="00390515" w:rsidRDefault="00390515" w:rsidP="00390515">
            <w:pPr>
              <w:spacing w:after="0" w:line="240" w:lineRule="auto"/>
              <w:rPr>
                <w:rFonts w:ascii="Arial" w:eastAsia="Times New Roman" w:hAnsi="Arial" w:cs="Arial"/>
                <w:b/>
                <w:bCs/>
                <w:sz w:val="16"/>
                <w:szCs w:val="16"/>
                <w:lang w:eastAsia="ru-RU"/>
              </w:rPr>
            </w:pPr>
            <w:r w:rsidRPr="00390515">
              <w:rPr>
                <w:rFonts w:ascii="Arial" w:eastAsia="Times New Roman" w:hAnsi="Arial" w:cs="Arial"/>
                <w:b/>
                <w:bCs/>
                <w:sz w:val="16"/>
                <w:szCs w:val="16"/>
                <w:lang w:eastAsia="ru-RU"/>
              </w:rPr>
              <w:t>строительных работ</w:t>
            </w:r>
          </w:p>
        </w:tc>
        <w:tc>
          <w:tcPr>
            <w:tcW w:w="197" w:type="pct"/>
            <w:tcBorders>
              <w:top w:val="nil"/>
              <w:left w:val="nil"/>
              <w:bottom w:val="single" w:sz="4" w:space="0" w:color="auto"/>
              <w:right w:val="nil"/>
            </w:tcBorders>
            <w:shd w:val="clear" w:color="auto" w:fill="auto"/>
            <w:noWrap/>
            <w:vAlign w:val="bottom"/>
            <w:hideMark/>
          </w:tcPr>
          <w:p w14:paraId="2077F61C"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239" w:type="pct"/>
            <w:tcBorders>
              <w:top w:val="nil"/>
              <w:left w:val="nil"/>
              <w:bottom w:val="single" w:sz="4" w:space="0" w:color="auto"/>
              <w:right w:val="nil"/>
            </w:tcBorders>
            <w:shd w:val="clear" w:color="auto" w:fill="auto"/>
            <w:noWrap/>
            <w:vAlign w:val="bottom"/>
            <w:hideMark/>
          </w:tcPr>
          <w:p w14:paraId="352955C8"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4 841,14</w:t>
            </w:r>
          </w:p>
        </w:tc>
        <w:tc>
          <w:tcPr>
            <w:tcW w:w="193" w:type="pct"/>
            <w:tcBorders>
              <w:top w:val="nil"/>
              <w:left w:val="nil"/>
              <w:bottom w:val="nil"/>
              <w:right w:val="nil"/>
            </w:tcBorders>
            <w:shd w:val="clear" w:color="auto" w:fill="auto"/>
            <w:noWrap/>
            <w:hideMark/>
          </w:tcPr>
          <w:p w14:paraId="0DCCA9AF"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тыс.руб.</w:t>
            </w:r>
          </w:p>
        </w:tc>
        <w:tc>
          <w:tcPr>
            <w:tcW w:w="218" w:type="pct"/>
            <w:tcBorders>
              <w:top w:val="nil"/>
              <w:left w:val="nil"/>
              <w:bottom w:val="nil"/>
              <w:right w:val="nil"/>
            </w:tcBorders>
            <w:shd w:val="clear" w:color="auto" w:fill="auto"/>
            <w:noWrap/>
            <w:vAlign w:val="bottom"/>
            <w:hideMark/>
          </w:tcPr>
          <w:p w14:paraId="7F9651BF" w14:textId="77777777" w:rsidR="00390515" w:rsidRPr="00390515" w:rsidRDefault="00390515" w:rsidP="00390515">
            <w:pPr>
              <w:spacing w:after="0" w:line="240" w:lineRule="auto"/>
              <w:rPr>
                <w:rFonts w:ascii="Arial" w:eastAsia="Times New Roman" w:hAnsi="Arial" w:cs="Arial"/>
                <w:sz w:val="16"/>
                <w:szCs w:val="16"/>
                <w:lang w:eastAsia="ru-RU"/>
              </w:rPr>
            </w:pPr>
          </w:p>
        </w:tc>
        <w:tc>
          <w:tcPr>
            <w:tcW w:w="112" w:type="pct"/>
            <w:tcBorders>
              <w:top w:val="nil"/>
              <w:left w:val="nil"/>
              <w:bottom w:val="nil"/>
              <w:right w:val="nil"/>
            </w:tcBorders>
            <w:shd w:val="clear" w:color="auto" w:fill="auto"/>
            <w:noWrap/>
            <w:vAlign w:val="bottom"/>
            <w:hideMark/>
          </w:tcPr>
          <w:p w14:paraId="44CB0EE9"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79" w:type="pct"/>
            <w:tcBorders>
              <w:top w:val="nil"/>
              <w:left w:val="nil"/>
              <w:bottom w:val="nil"/>
              <w:right w:val="nil"/>
            </w:tcBorders>
            <w:shd w:val="clear" w:color="auto" w:fill="auto"/>
            <w:noWrap/>
            <w:vAlign w:val="bottom"/>
            <w:hideMark/>
          </w:tcPr>
          <w:p w14:paraId="3D07EAAB"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14:paraId="73C27CC8"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noWrap/>
            <w:vAlign w:val="bottom"/>
            <w:hideMark/>
          </w:tcPr>
          <w:p w14:paraId="0739FC9F"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561" w:type="pct"/>
            <w:gridSpan w:val="2"/>
            <w:tcBorders>
              <w:top w:val="nil"/>
              <w:left w:val="nil"/>
              <w:bottom w:val="nil"/>
              <w:right w:val="nil"/>
            </w:tcBorders>
            <w:shd w:val="clear" w:color="auto" w:fill="auto"/>
            <w:noWrap/>
            <w:vAlign w:val="bottom"/>
            <w:hideMark/>
          </w:tcPr>
          <w:p w14:paraId="569D0BE5"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Средства на оплату труда рабочих</w:t>
            </w:r>
          </w:p>
        </w:tc>
        <w:tc>
          <w:tcPr>
            <w:tcW w:w="214" w:type="pct"/>
            <w:tcBorders>
              <w:top w:val="nil"/>
              <w:left w:val="nil"/>
              <w:bottom w:val="nil"/>
              <w:right w:val="nil"/>
            </w:tcBorders>
            <w:shd w:val="clear" w:color="auto" w:fill="auto"/>
            <w:noWrap/>
            <w:vAlign w:val="bottom"/>
            <w:hideMark/>
          </w:tcPr>
          <w:p w14:paraId="61DE2981" w14:textId="77777777" w:rsidR="00390515" w:rsidRPr="00390515" w:rsidRDefault="00390515" w:rsidP="00390515">
            <w:pPr>
              <w:spacing w:after="0" w:line="240" w:lineRule="auto"/>
              <w:rPr>
                <w:rFonts w:ascii="Arial" w:eastAsia="Times New Roman" w:hAnsi="Arial" w:cs="Arial"/>
                <w:sz w:val="16"/>
                <w:szCs w:val="16"/>
                <w:lang w:eastAsia="ru-RU"/>
              </w:rPr>
            </w:pPr>
          </w:p>
        </w:tc>
        <w:tc>
          <w:tcPr>
            <w:tcW w:w="312" w:type="pct"/>
            <w:tcBorders>
              <w:top w:val="nil"/>
              <w:left w:val="nil"/>
              <w:bottom w:val="single" w:sz="4" w:space="0" w:color="auto"/>
              <w:right w:val="nil"/>
            </w:tcBorders>
            <w:shd w:val="clear" w:color="auto" w:fill="auto"/>
            <w:noWrap/>
            <w:vAlign w:val="bottom"/>
            <w:hideMark/>
          </w:tcPr>
          <w:p w14:paraId="22EB277C"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c>
          <w:tcPr>
            <w:tcW w:w="239" w:type="pct"/>
            <w:tcBorders>
              <w:top w:val="nil"/>
              <w:left w:val="nil"/>
              <w:bottom w:val="single" w:sz="4" w:space="0" w:color="auto"/>
              <w:right w:val="nil"/>
            </w:tcBorders>
            <w:shd w:val="clear" w:color="auto" w:fill="auto"/>
            <w:noWrap/>
            <w:vAlign w:val="bottom"/>
            <w:hideMark/>
          </w:tcPr>
          <w:p w14:paraId="32568FEC"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4 254,14</w:t>
            </w:r>
          </w:p>
        </w:tc>
        <w:tc>
          <w:tcPr>
            <w:tcW w:w="1497" w:type="pct"/>
            <w:tcBorders>
              <w:top w:val="nil"/>
              <w:left w:val="nil"/>
              <w:bottom w:val="nil"/>
              <w:right w:val="nil"/>
            </w:tcBorders>
            <w:shd w:val="clear" w:color="auto" w:fill="auto"/>
            <w:noWrap/>
            <w:hideMark/>
          </w:tcPr>
          <w:p w14:paraId="3DDC1C56"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тыс.руб.</w:t>
            </w:r>
          </w:p>
        </w:tc>
      </w:tr>
      <w:tr w:rsidR="00390515" w:rsidRPr="00390515" w14:paraId="122FF53C" w14:textId="77777777" w:rsidTr="00390515">
        <w:trPr>
          <w:trHeight w:val="240"/>
        </w:trPr>
        <w:tc>
          <w:tcPr>
            <w:tcW w:w="182" w:type="pct"/>
            <w:tcBorders>
              <w:top w:val="nil"/>
              <w:left w:val="nil"/>
              <w:bottom w:val="nil"/>
              <w:right w:val="nil"/>
            </w:tcBorders>
            <w:shd w:val="clear" w:color="auto" w:fill="auto"/>
            <w:noWrap/>
            <w:vAlign w:val="bottom"/>
            <w:hideMark/>
          </w:tcPr>
          <w:p w14:paraId="3D8AEA11" w14:textId="77777777" w:rsidR="00390515" w:rsidRPr="00390515" w:rsidRDefault="00390515" w:rsidP="00390515">
            <w:pPr>
              <w:spacing w:after="0" w:line="240" w:lineRule="auto"/>
              <w:rPr>
                <w:rFonts w:ascii="Arial" w:eastAsia="Times New Roman" w:hAnsi="Arial" w:cs="Arial"/>
                <w:sz w:val="16"/>
                <w:szCs w:val="16"/>
                <w:lang w:eastAsia="ru-RU"/>
              </w:rPr>
            </w:pPr>
          </w:p>
        </w:tc>
        <w:tc>
          <w:tcPr>
            <w:tcW w:w="423" w:type="pct"/>
            <w:tcBorders>
              <w:top w:val="nil"/>
              <w:left w:val="nil"/>
              <w:bottom w:val="nil"/>
              <w:right w:val="nil"/>
            </w:tcBorders>
            <w:shd w:val="clear" w:color="auto" w:fill="auto"/>
            <w:noWrap/>
            <w:vAlign w:val="bottom"/>
            <w:hideMark/>
          </w:tcPr>
          <w:p w14:paraId="154261F3" w14:textId="77777777" w:rsidR="00390515" w:rsidRPr="00390515" w:rsidRDefault="00390515" w:rsidP="00390515">
            <w:pPr>
              <w:spacing w:after="0" w:line="240" w:lineRule="auto"/>
              <w:rPr>
                <w:rFonts w:ascii="Arial" w:eastAsia="Times New Roman" w:hAnsi="Arial" w:cs="Arial"/>
                <w:b/>
                <w:bCs/>
                <w:sz w:val="16"/>
                <w:szCs w:val="16"/>
                <w:lang w:eastAsia="ru-RU"/>
              </w:rPr>
            </w:pPr>
            <w:r w:rsidRPr="00390515">
              <w:rPr>
                <w:rFonts w:ascii="Arial" w:eastAsia="Times New Roman" w:hAnsi="Arial" w:cs="Arial"/>
                <w:b/>
                <w:bCs/>
                <w:sz w:val="16"/>
                <w:szCs w:val="16"/>
                <w:lang w:eastAsia="ru-RU"/>
              </w:rPr>
              <w:t>монтажных работ</w:t>
            </w:r>
          </w:p>
        </w:tc>
        <w:tc>
          <w:tcPr>
            <w:tcW w:w="197" w:type="pct"/>
            <w:tcBorders>
              <w:top w:val="nil"/>
              <w:left w:val="nil"/>
              <w:bottom w:val="single" w:sz="4" w:space="0" w:color="auto"/>
              <w:right w:val="nil"/>
            </w:tcBorders>
            <w:shd w:val="clear" w:color="auto" w:fill="auto"/>
            <w:noWrap/>
            <w:vAlign w:val="bottom"/>
            <w:hideMark/>
          </w:tcPr>
          <w:p w14:paraId="2EB45D9A"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239" w:type="pct"/>
            <w:tcBorders>
              <w:top w:val="nil"/>
              <w:left w:val="nil"/>
              <w:bottom w:val="single" w:sz="4" w:space="0" w:color="auto"/>
              <w:right w:val="nil"/>
            </w:tcBorders>
            <w:shd w:val="clear" w:color="auto" w:fill="auto"/>
            <w:noWrap/>
            <w:vAlign w:val="bottom"/>
            <w:hideMark/>
          </w:tcPr>
          <w:p w14:paraId="5877AADF"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0,00</w:t>
            </w:r>
          </w:p>
        </w:tc>
        <w:tc>
          <w:tcPr>
            <w:tcW w:w="193" w:type="pct"/>
            <w:tcBorders>
              <w:top w:val="nil"/>
              <w:left w:val="nil"/>
              <w:bottom w:val="nil"/>
              <w:right w:val="nil"/>
            </w:tcBorders>
            <w:shd w:val="clear" w:color="auto" w:fill="auto"/>
            <w:noWrap/>
            <w:hideMark/>
          </w:tcPr>
          <w:p w14:paraId="01E30342"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тыс.руб.</w:t>
            </w:r>
          </w:p>
        </w:tc>
        <w:tc>
          <w:tcPr>
            <w:tcW w:w="218" w:type="pct"/>
            <w:tcBorders>
              <w:top w:val="nil"/>
              <w:left w:val="nil"/>
              <w:bottom w:val="nil"/>
              <w:right w:val="nil"/>
            </w:tcBorders>
            <w:shd w:val="clear" w:color="auto" w:fill="auto"/>
            <w:noWrap/>
            <w:vAlign w:val="bottom"/>
            <w:hideMark/>
          </w:tcPr>
          <w:p w14:paraId="7D00B112" w14:textId="77777777" w:rsidR="00390515" w:rsidRPr="00390515" w:rsidRDefault="00390515" w:rsidP="00390515">
            <w:pPr>
              <w:spacing w:after="0" w:line="240" w:lineRule="auto"/>
              <w:rPr>
                <w:rFonts w:ascii="Arial" w:eastAsia="Times New Roman" w:hAnsi="Arial" w:cs="Arial"/>
                <w:sz w:val="16"/>
                <w:szCs w:val="16"/>
                <w:lang w:eastAsia="ru-RU"/>
              </w:rPr>
            </w:pPr>
          </w:p>
        </w:tc>
        <w:tc>
          <w:tcPr>
            <w:tcW w:w="112" w:type="pct"/>
            <w:tcBorders>
              <w:top w:val="nil"/>
              <w:left w:val="nil"/>
              <w:bottom w:val="nil"/>
              <w:right w:val="nil"/>
            </w:tcBorders>
            <w:shd w:val="clear" w:color="auto" w:fill="auto"/>
            <w:noWrap/>
            <w:vAlign w:val="bottom"/>
            <w:hideMark/>
          </w:tcPr>
          <w:p w14:paraId="1E96054A"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79" w:type="pct"/>
            <w:tcBorders>
              <w:top w:val="nil"/>
              <w:left w:val="nil"/>
              <w:bottom w:val="nil"/>
              <w:right w:val="nil"/>
            </w:tcBorders>
            <w:shd w:val="clear" w:color="auto" w:fill="auto"/>
            <w:noWrap/>
            <w:vAlign w:val="bottom"/>
            <w:hideMark/>
          </w:tcPr>
          <w:p w14:paraId="7C55BB20"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14:paraId="7FF8B342"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noWrap/>
            <w:vAlign w:val="bottom"/>
            <w:hideMark/>
          </w:tcPr>
          <w:p w14:paraId="0301D5E7"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561" w:type="pct"/>
            <w:gridSpan w:val="2"/>
            <w:tcBorders>
              <w:top w:val="nil"/>
              <w:left w:val="nil"/>
              <w:bottom w:val="nil"/>
              <w:right w:val="nil"/>
            </w:tcBorders>
            <w:shd w:val="clear" w:color="auto" w:fill="auto"/>
            <w:noWrap/>
            <w:vAlign w:val="bottom"/>
            <w:hideMark/>
          </w:tcPr>
          <w:p w14:paraId="7877BA2F"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Средства на оплату труда машинистов</w:t>
            </w:r>
          </w:p>
        </w:tc>
        <w:tc>
          <w:tcPr>
            <w:tcW w:w="214" w:type="pct"/>
            <w:tcBorders>
              <w:top w:val="nil"/>
              <w:left w:val="nil"/>
              <w:bottom w:val="nil"/>
              <w:right w:val="nil"/>
            </w:tcBorders>
            <w:shd w:val="clear" w:color="auto" w:fill="auto"/>
            <w:noWrap/>
            <w:vAlign w:val="bottom"/>
            <w:hideMark/>
          </w:tcPr>
          <w:p w14:paraId="242E90EB" w14:textId="77777777" w:rsidR="00390515" w:rsidRPr="00390515" w:rsidRDefault="00390515" w:rsidP="00390515">
            <w:pPr>
              <w:spacing w:after="0" w:line="240" w:lineRule="auto"/>
              <w:rPr>
                <w:rFonts w:ascii="Arial" w:eastAsia="Times New Roman" w:hAnsi="Arial" w:cs="Arial"/>
                <w:sz w:val="16"/>
                <w:szCs w:val="16"/>
                <w:lang w:eastAsia="ru-RU"/>
              </w:rPr>
            </w:pPr>
          </w:p>
        </w:tc>
        <w:tc>
          <w:tcPr>
            <w:tcW w:w="312" w:type="pct"/>
            <w:tcBorders>
              <w:top w:val="nil"/>
              <w:left w:val="nil"/>
              <w:bottom w:val="single" w:sz="4" w:space="0" w:color="auto"/>
              <w:right w:val="nil"/>
            </w:tcBorders>
            <w:shd w:val="clear" w:color="auto" w:fill="auto"/>
            <w:noWrap/>
            <w:vAlign w:val="bottom"/>
            <w:hideMark/>
          </w:tcPr>
          <w:p w14:paraId="297A4AE2"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c>
          <w:tcPr>
            <w:tcW w:w="239" w:type="pct"/>
            <w:tcBorders>
              <w:top w:val="nil"/>
              <w:left w:val="nil"/>
              <w:bottom w:val="single" w:sz="4" w:space="0" w:color="auto"/>
              <w:right w:val="nil"/>
            </w:tcBorders>
            <w:shd w:val="clear" w:color="auto" w:fill="auto"/>
            <w:noWrap/>
            <w:vAlign w:val="bottom"/>
            <w:hideMark/>
          </w:tcPr>
          <w:p w14:paraId="53978CD4"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1,44</w:t>
            </w:r>
          </w:p>
        </w:tc>
        <w:tc>
          <w:tcPr>
            <w:tcW w:w="1497" w:type="pct"/>
            <w:tcBorders>
              <w:top w:val="nil"/>
              <w:left w:val="nil"/>
              <w:bottom w:val="nil"/>
              <w:right w:val="nil"/>
            </w:tcBorders>
            <w:shd w:val="clear" w:color="auto" w:fill="auto"/>
            <w:noWrap/>
            <w:hideMark/>
          </w:tcPr>
          <w:p w14:paraId="78027ADA"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тыс.руб.</w:t>
            </w:r>
          </w:p>
        </w:tc>
      </w:tr>
      <w:tr w:rsidR="00390515" w:rsidRPr="00390515" w14:paraId="0FBE5517" w14:textId="77777777" w:rsidTr="00390515">
        <w:trPr>
          <w:trHeight w:val="240"/>
        </w:trPr>
        <w:tc>
          <w:tcPr>
            <w:tcW w:w="182" w:type="pct"/>
            <w:tcBorders>
              <w:top w:val="nil"/>
              <w:left w:val="nil"/>
              <w:bottom w:val="nil"/>
              <w:right w:val="nil"/>
            </w:tcBorders>
            <w:shd w:val="clear" w:color="auto" w:fill="auto"/>
            <w:noWrap/>
            <w:vAlign w:val="bottom"/>
            <w:hideMark/>
          </w:tcPr>
          <w:p w14:paraId="54DFB1F9" w14:textId="77777777" w:rsidR="00390515" w:rsidRPr="00390515" w:rsidRDefault="00390515" w:rsidP="00390515">
            <w:pPr>
              <w:spacing w:after="0" w:line="240" w:lineRule="auto"/>
              <w:rPr>
                <w:rFonts w:ascii="Arial" w:eastAsia="Times New Roman" w:hAnsi="Arial" w:cs="Arial"/>
                <w:sz w:val="16"/>
                <w:szCs w:val="16"/>
                <w:lang w:eastAsia="ru-RU"/>
              </w:rPr>
            </w:pPr>
          </w:p>
        </w:tc>
        <w:tc>
          <w:tcPr>
            <w:tcW w:w="423" w:type="pct"/>
            <w:tcBorders>
              <w:top w:val="nil"/>
              <w:left w:val="nil"/>
              <w:bottom w:val="nil"/>
              <w:right w:val="nil"/>
            </w:tcBorders>
            <w:shd w:val="clear" w:color="auto" w:fill="auto"/>
            <w:noWrap/>
            <w:vAlign w:val="bottom"/>
            <w:hideMark/>
          </w:tcPr>
          <w:p w14:paraId="24BB799F" w14:textId="77777777" w:rsidR="00390515" w:rsidRPr="00390515" w:rsidRDefault="00390515" w:rsidP="00390515">
            <w:pPr>
              <w:spacing w:after="0" w:line="240" w:lineRule="auto"/>
              <w:rPr>
                <w:rFonts w:ascii="Arial" w:eastAsia="Times New Roman" w:hAnsi="Arial" w:cs="Arial"/>
                <w:b/>
                <w:bCs/>
                <w:sz w:val="16"/>
                <w:szCs w:val="16"/>
                <w:lang w:eastAsia="ru-RU"/>
              </w:rPr>
            </w:pPr>
            <w:r w:rsidRPr="00390515">
              <w:rPr>
                <w:rFonts w:ascii="Arial" w:eastAsia="Times New Roman" w:hAnsi="Arial" w:cs="Arial"/>
                <w:b/>
                <w:bCs/>
                <w:sz w:val="16"/>
                <w:szCs w:val="16"/>
                <w:lang w:eastAsia="ru-RU"/>
              </w:rPr>
              <w:t>оборудования</w:t>
            </w:r>
          </w:p>
        </w:tc>
        <w:tc>
          <w:tcPr>
            <w:tcW w:w="197" w:type="pct"/>
            <w:tcBorders>
              <w:top w:val="nil"/>
              <w:left w:val="nil"/>
              <w:bottom w:val="single" w:sz="4" w:space="0" w:color="auto"/>
              <w:right w:val="nil"/>
            </w:tcBorders>
            <w:shd w:val="clear" w:color="auto" w:fill="auto"/>
            <w:noWrap/>
            <w:vAlign w:val="bottom"/>
            <w:hideMark/>
          </w:tcPr>
          <w:p w14:paraId="47358C46"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239" w:type="pct"/>
            <w:tcBorders>
              <w:top w:val="nil"/>
              <w:left w:val="nil"/>
              <w:bottom w:val="single" w:sz="4" w:space="0" w:color="auto"/>
              <w:right w:val="nil"/>
            </w:tcBorders>
            <w:shd w:val="clear" w:color="auto" w:fill="auto"/>
            <w:noWrap/>
            <w:vAlign w:val="bottom"/>
            <w:hideMark/>
          </w:tcPr>
          <w:p w14:paraId="6C532627"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0,00</w:t>
            </w:r>
          </w:p>
        </w:tc>
        <w:tc>
          <w:tcPr>
            <w:tcW w:w="193" w:type="pct"/>
            <w:tcBorders>
              <w:top w:val="nil"/>
              <w:left w:val="nil"/>
              <w:bottom w:val="nil"/>
              <w:right w:val="nil"/>
            </w:tcBorders>
            <w:shd w:val="clear" w:color="auto" w:fill="auto"/>
            <w:noWrap/>
            <w:hideMark/>
          </w:tcPr>
          <w:p w14:paraId="4CEBA65F"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тыс.руб.</w:t>
            </w:r>
          </w:p>
        </w:tc>
        <w:tc>
          <w:tcPr>
            <w:tcW w:w="218" w:type="pct"/>
            <w:tcBorders>
              <w:top w:val="nil"/>
              <w:left w:val="nil"/>
              <w:bottom w:val="nil"/>
              <w:right w:val="nil"/>
            </w:tcBorders>
            <w:shd w:val="clear" w:color="auto" w:fill="auto"/>
            <w:noWrap/>
            <w:vAlign w:val="bottom"/>
            <w:hideMark/>
          </w:tcPr>
          <w:p w14:paraId="075A5C43" w14:textId="77777777" w:rsidR="00390515" w:rsidRPr="00390515" w:rsidRDefault="00390515" w:rsidP="00390515">
            <w:pPr>
              <w:spacing w:after="0" w:line="240" w:lineRule="auto"/>
              <w:rPr>
                <w:rFonts w:ascii="Arial" w:eastAsia="Times New Roman" w:hAnsi="Arial" w:cs="Arial"/>
                <w:sz w:val="16"/>
                <w:szCs w:val="16"/>
                <w:lang w:eastAsia="ru-RU"/>
              </w:rPr>
            </w:pPr>
          </w:p>
        </w:tc>
        <w:tc>
          <w:tcPr>
            <w:tcW w:w="112" w:type="pct"/>
            <w:tcBorders>
              <w:top w:val="nil"/>
              <w:left w:val="nil"/>
              <w:bottom w:val="nil"/>
              <w:right w:val="nil"/>
            </w:tcBorders>
            <w:shd w:val="clear" w:color="auto" w:fill="auto"/>
            <w:noWrap/>
            <w:vAlign w:val="bottom"/>
            <w:hideMark/>
          </w:tcPr>
          <w:p w14:paraId="30923056"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79" w:type="pct"/>
            <w:tcBorders>
              <w:top w:val="nil"/>
              <w:left w:val="nil"/>
              <w:bottom w:val="nil"/>
              <w:right w:val="nil"/>
            </w:tcBorders>
            <w:shd w:val="clear" w:color="auto" w:fill="auto"/>
            <w:noWrap/>
            <w:vAlign w:val="bottom"/>
            <w:hideMark/>
          </w:tcPr>
          <w:p w14:paraId="73551D58"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14:paraId="2353AB76"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noWrap/>
            <w:vAlign w:val="bottom"/>
            <w:hideMark/>
          </w:tcPr>
          <w:p w14:paraId="5BE59652"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561" w:type="pct"/>
            <w:gridSpan w:val="2"/>
            <w:tcBorders>
              <w:top w:val="nil"/>
              <w:left w:val="nil"/>
              <w:bottom w:val="nil"/>
              <w:right w:val="nil"/>
            </w:tcBorders>
            <w:shd w:val="clear" w:color="auto" w:fill="auto"/>
            <w:noWrap/>
            <w:vAlign w:val="bottom"/>
            <w:hideMark/>
          </w:tcPr>
          <w:p w14:paraId="11C4BA6F"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Нормативные затраты труда рабочих</w:t>
            </w:r>
          </w:p>
        </w:tc>
        <w:tc>
          <w:tcPr>
            <w:tcW w:w="214" w:type="pct"/>
            <w:tcBorders>
              <w:top w:val="nil"/>
              <w:left w:val="nil"/>
              <w:bottom w:val="nil"/>
              <w:right w:val="nil"/>
            </w:tcBorders>
            <w:shd w:val="clear" w:color="auto" w:fill="auto"/>
            <w:noWrap/>
            <w:vAlign w:val="bottom"/>
            <w:hideMark/>
          </w:tcPr>
          <w:p w14:paraId="4330E45A" w14:textId="77777777" w:rsidR="00390515" w:rsidRPr="00390515" w:rsidRDefault="00390515" w:rsidP="00390515">
            <w:pPr>
              <w:spacing w:after="0" w:line="240" w:lineRule="auto"/>
              <w:rPr>
                <w:rFonts w:ascii="Arial" w:eastAsia="Times New Roman" w:hAnsi="Arial" w:cs="Arial"/>
                <w:sz w:val="16"/>
                <w:szCs w:val="16"/>
                <w:lang w:eastAsia="ru-RU"/>
              </w:rPr>
            </w:pPr>
          </w:p>
        </w:tc>
        <w:tc>
          <w:tcPr>
            <w:tcW w:w="312" w:type="pct"/>
            <w:tcBorders>
              <w:top w:val="nil"/>
              <w:left w:val="nil"/>
              <w:bottom w:val="single" w:sz="4" w:space="0" w:color="auto"/>
              <w:right w:val="nil"/>
            </w:tcBorders>
            <w:shd w:val="clear" w:color="auto" w:fill="auto"/>
            <w:noWrap/>
            <w:vAlign w:val="bottom"/>
            <w:hideMark/>
          </w:tcPr>
          <w:p w14:paraId="45B53B18" w14:textId="77777777" w:rsidR="00390515" w:rsidRPr="00390515" w:rsidRDefault="00390515" w:rsidP="00390515">
            <w:pPr>
              <w:spacing w:after="0" w:line="240" w:lineRule="auto"/>
              <w:jc w:val="right"/>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c>
          <w:tcPr>
            <w:tcW w:w="239" w:type="pct"/>
            <w:tcBorders>
              <w:top w:val="nil"/>
              <w:left w:val="nil"/>
              <w:bottom w:val="single" w:sz="4" w:space="0" w:color="auto"/>
              <w:right w:val="nil"/>
            </w:tcBorders>
            <w:shd w:val="clear" w:color="auto" w:fill="auto"/>
            <w:noWrap/>
            <w:vAlign w:val="bottom"/>
            <w:hideMark/>
          </w:tcPr>
          <w:p w14:paraId="54A8DEDC"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7 856,41</w:t>
            </w:r>
          </w:p>
        </w:tc>
        <w:tc>
          <w:tcPr>
            <w:tcW w:w="1497" w:type="pct"/>
            <w:tcBorders>
              <w:top w:val="nil"/>
              <w:left w:val="nil"/>
              <w:bottom w:val="nil"/>
              <w:right w:val="nil"/>
            </w:tcBorders>
            <w:shd w:val="clear" w:color="auto" w:fill="auto"/>
            <w:noWrap/>
            <w:vAlign w:val="bottom"/>
            <w:hideMark/>
          </w:tcPr>
          <w:p w14:paraId="6D7A8146"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чел.-ч.</w:t>
            </w:r>
          </w:p>
        </w:tc>
      </w:tr>
      <w:tr w:rsidR="00390515" w:rsidRPr="00390515" w14:paraId="29553749" w14:textId="77777777" w:rsidTr="00390515">
        <w:trPr>
          <w:trHeight w:val="240"/>
        </w:trPr>
        <w:tc>
          <w:tcPr>
            <w:tcW w:w="182" w:type="pct"/>
            <w:tcBorders>
              <w:top w:val="nil"/>
              <w:left w:val="nil"/>
              <w:bottom w:val="nil"/>
              <w:right w:val="nil"/>
            </w:tcBorders>
            <w:shd w:val="clear" w:color="auto" w:fill="auto"/>
            <w:noWrap/>
            <w:vAlign w:val="bottom"/>
            <w:hideMark/>
          </w:tcPr>
          <w:p w14:paraId="13D3142C" w14:textId="77777777" w:rsidR="00390515" w:rsidRPr="00390515" w:rsidRDefault="00390515" w:rsidP="00390515">
            <w:pPr>
              <w:spacing w:after="0" w:line="240" w:lineRule="auto"/>
              <w:rPr>
                <w:rFonts w:ascii="Arial" w:eastAsia="Times New Roman" w:hAnsi="Arial" w:cs="Arial"/>
                <w:sz w:val="16"/>
                <w:szCs w:val="16"/>
                <w:lang w:eastAsia="ru-RU"/>
              </w:rPr>
            </w:pPr>
          </w:p>
        </w:tc>
        <w:tc>
          <w:tcPr>
            <w:tcW w:w="423" w:type="pct"/>
            <w:tcBorders>
              <w:top w:val="nil"/>
              <w:left w:val="nil"/>
              <w:bottom w:val="nil"/>
              <w:right w:val="nil"/>
            </w:tcBorders>
            <w:shd w:val="clear" w:color="auto" w:fill="auto"/>
            <w:noWrap/>
            <w:vAlign w:val="bottom"/>
            <w:hideMark/>
          </w:tcPr>
          <w:p w14:paraId="23B99408" w14:textId="77777777" w:rsidR="00390515" w:rsidRPr="00390515" w:rsidRDefault="00390515" w:rsidP="00390515">
            <w:pPr>
              <w:spacing w:after="0" w:line="240" w:lineRule="auto"/>
              <w:rPr>
                <w:rFonts w:ascii="Arial" w:eastAsia="Times New Roman" w:hAnsi="Arial" w:cs="Arial"/>
                <w:b/>
                <w:bCs/>
                <w:sz w:val="16"/>
                <w:szCs w:val="16"/>
                <w:lang w:eastAsia="ru-RU"/>
              </w:rPr>
            </w:pPr>
            <w:r w:rsidRPr="00390515">
              <w:rPr>
                <w:rFonts w:ascii="Arial" w:eastAsia="Times New Roman" w:hAnsi="Arial" w:cs="Arial"/>
                <w:b/>
                <w:bCs/>
                <w:sz w:val="16"/>
                <w:szCs w:val="16"/>
                <w:lang w:eastAsia="ru-RU"/>
              </w:rPr>
              <w:t>прочих затрат</w:t>
            </w:r>
          </w:p>
        </w:tc>
        <w:tc>
          <w:tcPr>
            <w:tcW w:w="197" w:type="pct"/>
            <w:tcBorders>
              <w:top w:val="nil"/>
              <w:left w:val="nil"/>
              <w:bottom w:val="single" w:sz="4" w:space="0" w:color="auto"/>
              <w:right w:val="nil"/>
            </w:tcBorders>
            <w:shd w:val="clear" w:color="auto" w:fill="auto"/>
            <w:noWrap/>
            <w:vAlign w:val="bottom"/>
            <w:hideMark/>
          </w:tcPr>
          <w:p w14:paraId="2170CBA7"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239" w:type="pct"/>
            <w:tcBorders>
              <w:top w:val="nil"/>
              <w:left w:val="nil"/>
              <w:bottom w:val="single" w:sz="4" w:space="0" w:color="auto"/>
              <w:right w:val="nil"/>
            </w:tcBorders>
            <w:shd w:val="clear" w:color="auto" w:fill="auto"/>
            <w:noWrap/>
            <w:vAlign w:val="bottom"/>
            <w:hideMark/>
          </w:tcPr>
          <w:p w14:paraId="7F4189D9"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4 723,29</w:t>
            </w:r>
          </w:p>
        </w:tc>
        <w:tc>
          <w:tcPr>
            <w:tcW w:w="193" w:type="pct"/>
            <w:tcBorders>
              <w:top w:val="nil"/>
              <w:left w:val="nil"/>
              <w:bottom w:val="nil"/>
              <w:right w:val="nil"/>
            </w:tcBorders>
            <w:shd w:val="clear" w:color="auto" w:fill="auto"/>
            <w:noWrap/>
            <w:hideMark/>
          </w:tcPr>
          <w:p w14:paraId="10525547"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тыс.руб.</w:t>
            </w:r>
          </w:p>
        </w:tc>
        <w:tc>
          <w:tcPr>
            <w:tcW w:w="218" w:type="pct"/>
            <w:tcBorders>
              <w:top w:val="nil"/>
              <w:left w:val="nil"/>
              <w:bottom w:val="nil"/>
              <w:right w:val="nil"/>
            </w:tcBorders>
            <w:shd w:val="clear" w:color="auto" w:fill="auto"/>
            <w:noWrap/>
            <w:vAlign w:val="bottom"/>
            <w:hideMark/>
          </w:tcPr>
          <w:p w14:paraId="419E399E" w14:textId="77777777" w:rsidR="00390515" w:rsidRPr="00390515" w:rsidRDefault="00390515" w:rsidP="00390515">
            <w:pPr>
              <w:spacing w:after="0" w:line="240" w:lineRule="auto"/>
              <w:rPr>
                <w:rFonts w:ascii="Arial" w:eastAsia="Times New Roman" w:hAnsi="Arial" w:cs="Arial"/>
                <w:sz w:val="16"/>
                <w:szCs w:val="16"/>
                <w:lang w:eastAsia="ru-RU"/>
              </w:rPr>
            </w:pPr>
          </w:p>
        </w:tc>
        <w:tc>
          <w:tcPr>
            <w:tcW w:w="112" w:type="pct"/>
            <w:tcBorders>
              <w:top w:val="nil"/>
              <w:left w:val="nil"/>
              <w:bottom w:val="nil"/>
              <w:right w:val="nil"/>
            </w:tcBorders>
            <w:shd w:val="clear" w:color="auto" w:fill="auto"/>
            <w:noWrap/>
            <w:vAlign w:val="bottom"/>
            <w:hideMark/>
          </w:tcPr>
          <w:p w14:paraId="6E153E68"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79" w:type="pct"/>
            <w:tcBorders>
              <w:top w:val="nil"/>
              <w:left w:val="nil"/>
              <w:bottom w:val="nil"/>
              <w:right w:val="nil"/>
            </w:tcBorders>
            <w:shd w:val="clear" w:color="auto" w:fill="auto"/>
            <w:noWrap/>
            <w:vAlign w:val="bottom"/>
            <w:hideMark/>
          </w:tcPr>
          <w:p w14:paraId="40081E15"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14:paraId="1276E0AD"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noWrap/>
            <w:vAlign w:val="bottom"/>
            <w:hideMark/>
          </w:tcPr>
          <w:p w14:paraId="7596068A"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775" w:type="pct"/>
            <w:gridSpan w:val="3"/>
            <w:tcBorders>
              <w:top w:val="nil"/>
              <w:left w:val="nil"/>
              <w:bottom w:val="nil"/>
              <w:right w:val="nil"/>
            </w:tcBorders>
            <w:shd w:val="clear" w:color="auto" w:fill="auto"/>
            <w:noWrap/>
            <w:vAlign w:val="bottom"/>
            <w:hideMark/>
          </w:tcPr>
          <w:p w14:paraId="1785D718"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Нормативные затраты труда машинистов</w:t>
            </w:r>
          </w:p>
        </w:tc>
        <w:tc>
          <w:tcPr>
            <w:tcW w:w="312" w:type="pct"/>
            <w:tcBorders>
              <w:top w:val="nil"/>
              <w:left w:val="nil"/>
              <w:bottom w:val="single" w:sz="4" w:space="0" w:color="auto"/>
              <w:right w:val="nil"/>
            </w:tcBorders>
            <w:shd w:val="clear" w:color="auto" w:fill="auto"/>
            <w:noWrap/>
            <w:vAlign w:val="bottom"/>
            <w:hideMark/>
          </w:tcPr>
          <w:p w14:paraId="04996A0C" w14:textId="77777777" w:rsidR="00390515" w:rsidRPr="00390515" w:rsidRDefault="00390515" w:rsidP="00390515">
            <w:pPr>
              <w:spacing w:after="0" w:line="240" w:lineRule="auto"/>
              <w:jc w:val="right"/>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c>
          <w:tcPr>
            <w:tcW w:w="239" w:type="pct"/>
            <w:tcBorders>
              <w:top w:val="nil"/>
              <w:left w:val="nil"/>
              <w:bottom w:val="single" w:sz="4" w:space="0" w:color="auto"/>
              <w:right w:val="nil"/>
            </w:tcBorders>
            <w:shd w:val="clear" w:color="auto" w:fill="auto"/>
            <w:noWrap/>
            <w:vAlign w:val="bottom"/>
            <w:hideMark/>
          </w:tcPr>
          <w:p w14:paraId="0C85F5ED"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3,29</w:t>
            </w:r>
          </w:p>
        </w:tc>
        <w:tc>
          <w:tcPr>
            <w:tcW w:w="1497" w:type="pct"/>
            <w:tcBorders>
              <w:top w:val="nil"/>
              <w:left w:val="nil"/>
              <w:bottom w:val="nil"/>
              <w:right w:val="nil"/>
            </w:tcBorders>
            <w:shd w:val="clear" w:color="auto" w:fill="auto"/>
            <w:noWrap/>
            <w:vAlign w:val="bottom"/>
            <w:hideMark/>
          </w:tcPr>
          <w:p w14:paraId="0A3834FB"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чел.-ч.</w:t>
            </w:r>
          </w:p>
        </w:tc>
      </w:tr>
      <w:tr w:rsidR="00390515" w:rsidRPr="00390515" w14:paraId="5FD276DF" w14:textId="77777777" w:rsidTr="00390515">
        <w:trPr>
          <w:trHeight w:val="195"/>
        </w:trPr>
        <w:tc>
          <w:tcPr>
            <w:tcW w:w="182" w:type="pct"/>
            <w:tcBorders>
              <w:top w:val="nil"/>
              <w:left w:val="nil"/>
              <w:bottom w:val="nil"/>
              <w:right w:val="nil"/>
            </w:tcBorders>
            <w:shd w:val="clear" w:color="auto" w:fill="auto"/>
            <w:noWrap/>
            <w:vAlign w:val="bottom"/>
            <w:hideMark/>
          </w:tcPr>
          <w:p w14:paraId="4536A48A" w14:textId="77777777" w:rsidR="00390515" w:rsidRPr="00390515" w:rsidRDefault="00390515" w:rsidP="00390515">
            <w:pPr>
              <w:spacing w:after="0" w:line="240" w:lineRule="auto"/>
              <w:rPr>
                <w:rFonts w:ascii="Arial" w:eastAsia="Times New Roman" w:hAnsi="Arial" w:cs="Arial"/>
                <w:sz w:val="16"/>
                <w:szCs w:val="16"/>
                <w:lang w:eastAsia="ru-RU"/>
              </w:rPr>
            </w:pPr>
          </w:p>
        </w:tc>
        <w:tc>
          <w:tcPr>
            <w:tcW w:w="423" w:type="pct"/>
            <w:tcBorders>
              <w:top w:val="nil"/>
              <w:left w:val="nil"/>
              <w:bottom w:val="nil"/>
              <w:right w:val="nil"/>
            </w:tcBorders>
            <w:shd w:val="clear" w:color="auto" w:fill="auto"/>
            <w:noWrap/>
            <w:vAlign w:val="bottom"/>
            <w:hideMark/>
          </w:tcPr>
          <w:p w14:paraId="5C5324BD"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14:paraId="7CB541FF"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noWrap/>
            <w:vAlign w:val="bottom"/>
            <w:hideMark/>
          </w:tcPr>
          <w:p w14:paraId="50B1BD96"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3" w:type="pct"/>
            <w:tcBorders>
              <w:top w:val="nil"/>
              <w:left w:val="nil"/>
              <w:bottom w:val="nil"/>
              <w:right w:val="nil"/>
            </w:tcBorders>
            <w:shd w:val="clear" w:color="auto" w:fill="auto"/>
            <w:noWrap/>
            <w:hideMark/>
          </w:tcPr>
          <w:p w14:paraId="4DC2F756" w14:textId="77777777" w:rsidR="00390515" w:rsidRPr="00390515" w:rsidRDefault="00390515" w:rsidP="00390515">
            <w:pPr>
              <w:spacing w:after="0" w:line="240" w:lineRule="auto"/>
              <w:jc w:val="right"/>
              <w:rPr>
                <w:rFonts w:ascii="Times New Roman" w:eastAsia="Times New Roman" w:hAnsi="Times New Roman" w:cs="Times New Roman"/>
                <w:sz w:val="20"/>
                <w:szCs w:val="20"/>
                <w:lang w:eastAsia="ru-RU"/>
              </w:rPr>
            </w:pPr>
          </w:p>
        </w:tc>
        <w:tc>
          <w:tcPr>
            <w:tcW w:w="218" w:type="pct"/>
            <w:tcBorders>
              <w:top w:val="nil"/>
              <w:left w:val="nil"/>
              <w:bottom w:val="nil"/>
              <w:right w:val="nil"/>
            </w:tcBorders>
            <w:shd w:val="clear" w:color="auto" w:fill="auto"/>
            <w:noWrap/>
            <w:vAlign w:val="bottom"/>
            <w:hideMark/>
          </w:tcPr>
          <w:p w14:paraId="4B9781E5"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12" w:type="pct"/>
            <w:tcBorders>
              <w:top w:val="nil"/>
              <w:left w:val="nil"/>
              <w:bottom w:val="nil"/>
              <w:right w:val="nil"/>
            </w:tcBorders>
            <w:shd w:val="clear" w:color="auto" w:fill="auto"/>
            <w:noWrap/>
            <w:vAlign w:val="bottom"/>
            <w:hideMark/>
          </w:tcPr>
          <w:p w14:paraId="0E5F1E5D"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79" w:type="pct"/>
            <w:tcBorders>
              <w:top w:val="nil"/>
              <w:left w:val="nil"/>
              <w:bottom w:val="nil"/>
              <w:right w:val="nil"/>
            </w:tcBorders>
            <w:shd w:val="clear" w:color="auto" w:fill="auto"/>
            <w:noWrap/>
            <w:vAlign w:val="bottom"/>
            <w:hideMark/>
          </w:tcPr>
          <w:p w14:paraId="721C8609"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14:paraId="4B4F0693"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noWrap/>
            <w:vAlign w:val="bottom"/>
            <w:hideMark/>
          </w:tcPr>
          <w:p w14:paraId="31BC0042"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48" w:type="pct"/>
            <w:tcBorders>
              <w:top w:val="nil"/>
              <w:left w:val="nil"/>
              <w:bottom w:val="nil"/>
              <w:right w:val="nil"/>
            </w:tcBorders>
            <w:shd w:val="clear" w:color="auto" w:fill="auto"/>
            <w:noWrap/>
            <w:vAlign w:val="bottom"/>
            <w:hideMark/>
          </w:tcPr>
          <w:p w14:paraId="1462A910"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14:paraId="27FC906C"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14" w:type="pct"/>
            <w:tcBorders>
              <w:top w:val="nil"/>
              <w:left w:val="nil"/>
              <w:bottom w:val="nil"/>
              <w:right w:val="nil"/>
            </w:tcBorders>
            <w:shd w:val="clear" w:color="auto" w:fill="auto"/>
            <w:noWrap/>
            <w:vAlign w:val="bottom"/>
            <w:hideMark/>
          </w:tcPr>
          <w:p w14:paraId="1F3D4F43"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14:paraId="0E167085"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noWrap/>
            <w:vAlign w:val="bottom"/>
            <w:hideMark/>
          </w:tcPr>
          <w:p w14:paraId="0DE7541E"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1497" w:type="pct"/>
            <w:tcBorders>
              <w:top w:val="nil"/>
              <w:left w:val="nil"/>
              <w:bottom w:val="nil"/>
              <w:right w:val="nil"/>
            </w:tcBorders>
            <w:shd w:val="clear" w:color="auto" w:fill="auto"/>
            <w:noWrap/>
            <w:vAlign w:val="bottom"/>
            <w:hideMark/>
          </w:tcPr>
          <w:p w14:paraId="7E92C668"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r>
      <w:tr w:rsidR="00390515" w:rsidRPr="00390515" w14:paraId="4F8C1D1F" w14:textId="77777777" w:rsidTr="00390515">
        <w:trPr>
          <w:trHeight w:val="225"/>
        </w:trPr>
        <w:tc>
          <w:tcPr>
            <w:tcW w:w="182"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82722DA"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п/п</w:t>
            </w:r>
          </w:p>
        </w:tc>
        <w:tc>
          <w:tcPr>
            <w:tcW w:w="423"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070D6DF"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Обоснование</w:t>
            </w:r>
          </w:p>
        </w:tc>
        <w:tc>
          <w:tcPr>
            <w:tcW w:w="958" w:type="pct"/>
            <w:gridSpan w:val="5"/>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03EFDC0B"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Наименование работ и затрат</w:t>
            </w:r>
          </w:p>
        </w:tc>
        <w:tc>
          <w:tcPr>
            <w:tcW w:w="179"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3D939DC"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Единица измерения</w:t>
            </w:r>
          </w:p>
        </w:tc>
        <w:tc>
          <w:tcPr>
            <w:tcW w:w="683"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F8D842B"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Количество</w:t>
            </w:r>
          </w:p>
        </w:tc>
        <w:tc>
          <w:tcPr>
            <w:tcW w:w="2575" w:type="pct"/>
            <w:gridSpan w:val="5"/>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53145EF7"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Сметная стоимость, руб.</w:t>
            </w:r>
          </w:p>
        </w:tc>
      </w:tr>
      <w:tr w:rsidR="00390515" w:rsidRPr="00390515" w14:paraId="3C67DD29" w14:textId="77777777" w:rsidTr="00390515">
        <w:trPr>
          <w:trHeight w:val="450"/>
        </w:trPr>
        <w:tc>
          <w:tcPr>
            <w:tcW w:w="182" w:type="pct"/>
            <w:vMerge/>
            <w:tcBorders>
              <w:top w:val="single" w:sz="4" w:space="0" w:color="auto"/>
              <w:left w:val="single" w:sz="4" w:space="0" w:color="auto"/>
              <w:bottom w:val="single" w:sz="4" w:space="0" w:color="auto"/>
              <w:right w:val="single" w:sz="4" w:space="0" w:color="auto"/>
            </w:tcBorders>
            <w:vAlign w:val="center"/>
            <w:hideMark/>
          </w:tcPr>
          <w:p w14:paraId="4D45FD9C"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423" w:type="pct"/>
            <w:vMerge/>
            <w:tcBorders>
              <w:top w:val="single" w:sz="4" w:space="0" w:color="auto"/>
              <w:left w:val="single" w:sz="4" w:space="0" w:color="auto"/>
              <w:bottom w:val="single" w:sz="4" w:space="0" w:color="auto"/>
              <w:right w:val="single" w:sz="4" w:space="0" w:color="auto"/>
            </w:tcBorders>
            <w:vAlign w:val="center"/>
            <w:hideMark/>
          </w:tcPr>
          <w:p w14:paraId="111F313A"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958" w:type="pct"/>
            <w:gridSpan w:val="5"/>
            <w:vMerge/>
            <w:tcBorders>
              <w:top w:val="single" w:sz="4" w:space="0" w:color="auto"/>
              <w:left w:val="single" w:sz="4" w:space="0" w:color="auto"/>
              <w:bottom w:val="single" w:sz="4" w:space="0" w:color="000000"/>
              <w:right w:val="single" w:sz="4" w:space="0" w:color="000000"/>
            </w:tcBorders>
            <w:vAlign w:val="center"/>
            <w:hideMark/>
          </w:tcPr>
          <w:p w14:paraId="74B03298"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179" w:type="pct"/>
            <w:vMerge/>
            <w:tcBorders>
              <w:top w:val="single" w:sz="4" w:space="0" w:color="auto"/>
              <w:left w:val="single" w:sz="4" w:space="0" w:color="auto"/>
              <w:bottom w:val="single" w:sz="4" w:space="0" w:color="auto"/>
              <w:right w:val="single" w:sz="4" w:space="0" w:color="auto"/>
            </w:tcBorders>
            <w:vAlign w:val="center"/>
            <w:hideMark/>
          </w:tcPr>
          <w:p w14:paraId="2691D7B9"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683" w:type="pct"/>
            <w:gridSpan w:val="3"/>
            <w:vMerge/>
            <w:tcBorders>
              <w:top w:val="single" w:sz="4" w:space="0" w:color="auto"/>
              <w:left w:val="single" w:sz="4" w:space="0" w:color="auto"/>
              <w:bottom w:val="single" w:sz="4" w:space="0" w:color="auto"/>
              <w:right w:val="single" w:sz="4" w:space="0" w:color="auto"/>
            </w:tcBorders>
            <w:vAlign w:val="center"/>
            <w:hideMark/>
          </w:tcPr>
          <w:p w14:paraId="440D9A44"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575" w:type="pct"/>
            <w:gridSpan w:val="5"/>
            <w:vMerge/>
            <w:tcBorders>
              <w:top w:val="single" w:sz="4" w:space="0" w:color="auto"/>
              <w:left w:val="single" w:sz="4" w:space="0" w:color="auto"/>
              <w:bottom w:val="single" w:sz="4" w:space="0" w:color="000000"/>
              <w:right w:val="single" w:sz="4" w:space="0" w:color="000000"/>
            </w:tcBorders>
            <w:vAlign w:val="center"/>
            <w:hideMark/>
          </w:tcPr>
          <w:p w14:paraId="58E3F62C"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r>
      <w:tr w:rsidR="00390515" w:rsidRPr="00390515" w14:paraId="4F0BAB6E" w14:textId="77777777" w:rsidTr="00390515">
        <w:trPr>
          <w:trHeight w:val="1080"/>
        </w:trPr>
        <w:tc>
          <w:tcPr>
            <w:tcW w:w="182" w:type="pct"/>
            <w:vMerge/>
            <w:tcBorders>
              <w:top w:val="single" w:sz="4" w:space="0" w:color="auto"/>
              <w:left w:val="single" w:sz="4" w:space="0" w:color="auto"/>
              <w:bottom w:val="single" w:sz="4" w:space="0" w:color="auto"/>
              <w:right w:val="single" w:sz="4" w:space="0" w:color="auto"/>
            </w:tcBorders>
            <w:vAlign w:val="center"/>
            <w:hideMark/>
          </w:tcPr>
          <w:p w14:paraId="779C4C4D"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423" w:type="pct"/>
            <w:vMerge/>
            <w:tcBorders>
              <w:top w:val="single" w:sz="4" w:space="0" w:color="auto"/>
              <w:left w:val="single" w:sz="4" w:space="0" w:color="auto"/>
              <w:bottom w:val="single" w:sz="4" w:space="0" w:color="auto"/>
              <w:right w:val="single" w:sz="4" w:space="0" w:color="auto"/>
            </w:tcBorders>
            <w:vAlign w:val="center"/>
            <w:hideMark/>
          </w:tcPr>
          <w:p w14:paraId="42282114"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958" w:type="pct"/>
            <w:gridSpan w:val="5"/>
            <w:vMerge/>
            <w:tcBorders>
              <w:top w:val="single" w:sz="4" w:space="0" w:color="auto"/>
              <w:left w:val="single" w:sz="4" w:space="0" w:color="auto"/>
              <w:bottom w:val="single" w:sz="4" w:space="0" w:color="000000"/>
              <w:right w:val="single" w:sz="4" w:space="0" w:color="000000"/>
            </w:tcBorders>
            <w:vAlign w:val="center"/>
            <w:hideMark/>
          </w:tcPr>
          <w:p w14:paraId="1889E6E4"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179" w:type="pct"/>
            <w:vMerge/>
            <w:tcBorders>
              <w:top w:val="single" w:sz="4" w:space="0" w:color="auto"/>
              <w:left w:val="single" w:sz="4" w:space="0" w:color="auto"/>
              <w:bottom w:val="single" w:sz="4" w:space="0" w:color="auto"/>
              <w:right w:val="single" w:sz="4" w:space="0" w:color="auto"/>
            </w:tcBorders>
            <w:vAlign w:val="center"/>
            <w:hideMark/>
          </w:tcPr>
          <w:p w14:paraId="7D6B7E82"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197" w:type="pct"/>
            <w:tcBorders>
              <w:top w:val="nil"/>
              <w:left w:val="nil"/>
              <w:bottom w:val="single" w:sz="4" w:space="0" w:color="auto"/>
              <w:right w:val="single" w:sz="4" w:space="0" w:color="auto"/>
            </w:tcBorders>
            <w:shd w:val="clear" w:color="auto" w:fill="auto"/>
            <w:vAlign w:val="center"/>
            <w:hideMark/>
          </w:tcPr>
          <w:p w14:paraId="1FE13E95"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на единицу измерения</w:t>
            </w:r>
          </w:p>
        </w:tc>
        <w:tc>
          <w:tcPr>
            <w:tcW w:w="238" w:type="pct"/>
            <w:tcBorders>
              <w:top w:val="nil"/>
              <w:left w:val="nil"/>
              <w:bottom w:val="single" w:sz="4" w:space="0" w:color="auto"/>
              <w:right w:val="single" w:sz="4" w:space="0" w:color="auto"/>
            </w:tcBorders>
            <w:shd w:val="clear" w:color="auto" w:fill="auto"/>
            <w:vAlign w:val="center"/>
            <w:hideMark/>
          </w:tcPr>
          <w:p w14:paraId="1F2AAFA0"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коэффициенты</w:t>
            </w:r>
          </w:p>
        </w:tc>
        <w:tc>
          <w:tcPr>
            <w:tcW w:w="248" w:type="pct"/>
            <w:tcBorders>
              <w:top w:val="nil"/>
              <w:left w:val="nil"/>
              <w:bottom w:val="single" w:sz="4" w:space="0" w:color="auto"/>
              <w:right w:val="single" w:sz="4" w:space="0" w:color="auto"/>
            </w:tcBorders>
            <w:shd w:val="clear" w:color="auto" w:fill="auto"/>
            <w:vAlign w:val="center"/>
            <w:hideMark/>
          </w:tcPr>
          <w:p w14:paraId="43A04A44"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всего с учетом коэффициентов</w:t>
            </w:r>
          </w:p>
        </w:tc>
        <w:tc>
          <w:tcPr>
            <w:tcW w:w="312" w:type="pct"/>
            <w:tcBorders>
              <w:top w:val="nil"/>
              <w:left w:val="nil"/>
              <w:bottom w:val="single" w:sz="4" w:space="0" w:color="auto"/>
              <w:right w:val="single" w:sz="4" w:space="0" w:color="auto"/>
            </w:tcBorders>
            <w:shd w:val="clear" w:color="auto" w:fill="auto"/>
            <w:vAlign w:val="center"/>
            <w:hideMark/>
          </w:tcPr>
          <w:p w14:paraId="774DF4EE"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на единицу измерения в базисном уровне цен</w:t>
            </w:r>
          </w:p>
        </w:tc>
        <w:tc>
          <w:tcPr>
            <w:tcW w:w="214" w:type="pct"/>
            <w:tcBorders>
              <w:top w:val="nil"/>
              <w:left w:val="nil"/>
              <w:bottom w:val="single" w:sz="4" w:space="0" w:color="auto"/>
              <w:right w:val="single" w:sz="4" w:space="0" w:color="auto"/>
            </w:tcBorders>
            <w:shd w:val="clear" w:color="auto" w:fill="auto"/>
            <w:vAlign w:val="center"/>
            <w:hideMark/>
          </w:tcPr>
          <w:p w14:paraId="04BA53B0"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индекс</w:t>
            </w:r>
          </w:p>
        </w:tc>
        <w:tc>
          <w:tcPr>
            <w:tcW w:w="312" w:type="pct"/>
            <w:tcBorders>
              <w:top w:val="nil"/>
              <w:left w:val="nil"/>
              <w:bottom w:val="single" w:sz="4" w:space="0" w:color="auto"/>
              <w:right w:val="single" w:sz="4" w:space="0" w:color="auto"/>
            </w:tcBorders>
            <w:shd w:val="clear" w:color="auto" w:fill="auto"/>
            <w:vAlign w:val="center"/>
            <w:hideMark/>
          </w:tcPr>
          <w:p w14:paraId="7B2938E9"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на единицу измерения в текущем уровне цен</w:t>
            </w:r>
          </w:p>
        </w:tc>
        <w:tc>
          <w:tcPr>
            <w:tcW w:w="239" w:type="pct"/>
            <w:tcBorders>
              <w:top w:val="nil"/>
              <w:left w:val="nil"/>
              <w:bottom w:val="single" w:sz="4" w:space="0" w:color="auto"/>
              <w:right w:val="single" w:sz="4" w:space="0" w:color="auto"/>
            </w:tcBorders>
            <w:shd w:val="clear" w:color="auto" w:fill="auto"/>
            <w:vAlign w:val="center"/>
            <w:hideMark/>
          </w:tcPr>
          <w:p w14:paraId="777948C3"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коэффициенты</w:t>
            </w:r>
          </w:p>
        </w:tc>
        <w:tc>
          <w:tcPr>
            <w:tcW w:w="1497" w:type="pct"/>
            <w:tcBorders>
              <w:top w:val="nil"/>
              <w:left w:val="nil"/>
              <w:bottom w:val="single" w:sz="4" w:space="0" w:color="auto"/>
              <w:right w:val="single" w:sz="4" w:space="0" w:color="auto"/>
            </w:tcBorders>
            <w:shd w:val="clear" w:color="auto" w:fill="auto"/>
            <w:vAlign w:val="center"/>
            <w:hideMark/>
          </w:tcPr>
          <w:p w14:paraId="02E96671"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всего в текущем уровне цен</w:t>
            </w:r>
          </w:p>
        </w:tc>
      </w:tr>
      <w:tr w:rsidR="00390515" w:rsidRPr="00390515" w14:paraId="7F073F0A" w14:textId="77777777" w:rsidTr="00390515">
        <w:trPr>
          <w:trHeight w:val="270"/>
        </w:trPr>
        <w:tc>
          <w:tcPr>
            <w:tcW w:w="182" w:type="pct"/>
            <w:tcBorders>
              <w:top w:val="nil"/>
              <w:left w:val="single" w:sz="4" w:space="0" w:color="auto"/>
              <w:bottom w:val="single" w:sz="4" w:space="0" w:color="auto"/>
              <w:right w:val="single" w:sz="4" w:space="0" w:color="auto"/>
            </w:tcBorders>
            <w:shd w:val="clear" w:color="auto" w:fill="auto"/>
            <w:noWrap/>
            <w:vAlign w:val="center"/>
            <w:hideMark/>
          </w:tcPr>
          <w:p w14:paraId="0DBC8584"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1</w:t>
            </w:r>
          </w:p>
        </w:tc>
        <w:tc>
          <w:tcPr>
            <w:tcW w:w="423" w:type="pct"/>
            <w:tcBorders>
              <w:top w:val="nil"/>
              <w:left w:val="nil"/>
              <w:bottom w:val="single" w:sz="4" w:space="0" w:color="auto"/>
              <w:right w:val="single" w:sz="4" w:space="0" w:color="auto"/>
            </w:tcBorders>
            <w:shd w:val="clear" w:color="auto" w:fill="auto"/>
            <w:noWrap/>
            <w:vAlign w:val="center"/>
            <w:hideMark/>
          </w:tcPr>
          <w:p w14:paraId="145AC850"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2</w:t>
            </w:r>
          </w:p>
        </w:tc>
        <w:tc>
          <w:tcPr>
            <w:tcW w:w="958" w:type="pct"/>
            <w:gridSpan w:val="5"/>
            <w:tcBorders>
              <w:top w:val="single" w:sz="4" w:space="0" w:color="auto"/>
              <w:left w:val="nil"/>
              <w:bottom w:val="single" w:sz="4" w:space="0" w:color="auto"/>
              <w:right w:val="single" w:sz="4" w:space="0" w:color="000000"/>
            </w:tcBorders>
            <w:shd w:val="clear" w:color="auto" w:fill="auto"/>
            <w:noWrap/>
            <w:vAlign w:val="center"/>
            <w:hideMark/>
          </w:tcPr>
          <w:p w14:paraId="79C350BE"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3</w:t>
            </w:r>
          </w:p>
        </w:tc>
        <w:tc>
          <w:tcPr>
            <w:tcW w:w="179" w:type="pct"/>
            <w:tcBorders>
              <w:top w:val="nil"/>
              <w:left w:val="nil"/>
              <w:bottom w:val="single" w:sz="4" w:space="0" w:color="auto"/>
              <w:right w:val="single" w:sz="4" w:space="0" w:color="auto"/>
            </w:tcBorders>
            <w:shd w:val="clear" w:color="auto" w:fill="auto"/>
            <w:noWrap/>
            <w:vAlign w:val="center"/>
            <w:hideMark/>
          </w:tcPr>
          <w:p w14:paraId="54FD8541"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4</w:t>
            </w:r>
          </w:p>
        </w:tc>
        <w:tc>
          <w:tcPr>
            <w:tcW w:w="197" w:type="pct"/>
            <w:tcBorders>
              <w:top w:val="nil"/>
              <w:left w:val="nil"/>
              <w:bottom w:val="single" w:sz="4" w:space="0" w:color="auto"/>
              <w:right w:val="single" w:sz="4" w:space="0" w:color="auto"/>
            </w:tcBorders>
            <w:shd w:val="clear" w:color="auto" w:fill="auto"/>
            <w:noWrap/>
            <w:vAlign w:val="center"/>
            <w:hideMark/>
          </w:tcPr>
          <w:p w14:paraId="1CEDEEC0"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5</w:t>
            </w:r>
          </w:p>
        </w:tc>
        <w:tc>
          <w:tcPr>
            <w:tcW w:w="238" w:type="pct"/>
            <w:tcBorders>
              <w:top w:val="nil"/>
              <w:left w:val="nil"/>
              <w:bottom w:val="single" w:sz="4" w:space="0" w:color="auto"/>
              <w:right w:val="single" w:sz="4" w:space="0" w:color="auto"/>
            </w:tcBorders>
            <w:shd w:val="clear" w:color="auto" w:fill="auto"/>
            <w:noWrap/>
            <w:vAlign w:val="center"/>
            <w:hideMark/>
          </w:tcPr>
          <w:p w14:paraId="6EECF0F2"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6</w:t>
            </w:r>
          </w:p>
        </w:tc>
        <w:tc>
          <w:tcPr>
            <w:tcW w:w="248" w:type="pct"/>
            <w:tcBorders>
              <w:top w:val="nil"/>
              <w:left w:val="nil"/>
              <w:bottom w:val="single" w:sz="4" w:space="0" w:color="auto"/>
              <w:right w:val="single" w:sz="4" w:space="0" w:color="auto"/>
            </w:tcBorders>
            <w:shd w:val="clear" w:color="auto" w:fill="auto"/>
            <w:noWrap/>
            <w:vAlign w:val="center"/>
            <w:hideMark/>
          </w:tcPr>
          <w:p w14:paraId="12E472C5"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7</w:t>
            </w:r>
          </w:p>
        </w:tc>
        <w:tc>
          <w:tcPr>
            <w:tcW w:w="312" w:type="pct"/>
            <w:tcBorders>
              <w:top w:val="nil"/>
              <w:left w:val="nil"/>
              <w:bottom w:val="single" w:sz="4" w:space="0" w:color="auto"/>
              <w:right w:val="single" w:sz="4" w:space="0" w:color="auto"/>
            </w:tcBorders>
            <w:shd w:val="clear" w:color="auto" w:fill="auto"/>
            <w:noWrap/>
            <w:vAlign w:val="center"/>
            <w:hideMark/>
          </w:tcPr>
          <w:p w14:paraId="6113B6F9"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8</w:t>
            </w:r>
          </w:p>
        </w:tc>
        <w:tc>
          <w:tcPr>
            <w:tcW w:w="214" w:type="pct"/>
            <w:tcBorders>
              <w:top w:val="nil"/>
              <w:left w:val="nil"/>
              <w:bottom w:val="single" w:sz="4" w:space="0" w:color="auto"/>
              <w:right w:val="single" w:sz="4" w:space="0" w:color="auto"/>
            </w:tcBorders>
            <w:shd w:val="clear" w:color="auto" w:fill="auto"/>
            <w:noWrap/>
            <w:vAlign w:val="center"/>
            <w:hideMark/>
          </w:tcPr>
          <w:p w14:paraId="4C5F4C44"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9</w:t>
            </w:r>
          </w:p>
        </w:tc>
        <w:tc>
          <w:tcPr>
            <w:tcW w:w="312" w:type="pct"/>
            <w:tcBorders>
              <w:top w:val="nil"/>
              <w:left w:val="nil"/>
              <w:bottom w:val="single" w:sz="4" w:space="0" w:color="auto"/>
              <w:right w:val="single" w:sz="4" w:space="0" w:color="auto"/>
            </w:tcBorders>
            <w:shd w:val="clear" w:color="auto" w:fill="auto"/>
            <w:noWrap/>
            <w:vAlign w:val="center"/>
            <w:hideMark/>
          </w:tcPr>
          <w:p w14:paraId="7EFDB66C"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10</w:t>
            </w:r>
          </w:p>
        </w:tc>
        <w:tc>
          <w:tcPr>
            <w:tcW w:w="239" w:type="pct"/>
            <w:tcBorders>
              <w:top w:val="nil"/>
              <w:left w:val="nil"/>
              <w:bottom w:val="single" w:sz="4" w:space="0" w:color="auto"/>
              <w:right w:val="single" w:sz="4" w:space="0" w:color="auto"/>
            </w:tcBorders>
            <w:shd w:val="clear" w:color="auto" w:fill="auto"/>
            <w:noWrap/>
            <w:vAlign w:val="center"/>
            <w:hideMark/>
          </w:tcPr>
          <w:p w14:paraId="664C58C0"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11</w:t>
            </w:r>
          </w:p>
        </w:tc>
        <w:tc>
          <w:tcPr>
            <w:tcW w:w="1497" w:type="pct"/>
            <w:tcBorders>
              <w:top w:val="nil"/>
              <w:left w:val="nil"/>
              <w:bottom w:val="single" w:sz="4" w:space="0" w:color="auto"/>
              <w:right w:val="single" w:sz="4" w:space="0" w:color="auto"/>
            </w:tcBorders>
            <w:shd w:val="clear" w:color="auto" w:fill="auto"/>
            <w:noWrap/>
            <w:vAlign w:val="center"/>
            <w:hideMark/>
          </w:tcPr>
          <w:p w14:paraId="19F59FFC"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12</w:t>
            </w:r>
          </w:p>
        </w:tc>
      </w:tr>
      <w:tr w:rsidR="00390515" w:rsidRPr="00390515" w14:paraId="2D3F4056" w14:textId="77777777" w:rsidTr="00390515">
        <w:trPr>
          <w:trHeight w:val="300"/>
        </w:trPr>
        <w:tc>
          <w:tcPr>
            <w:tcW w:w="5000" w:type="pct"/>
            <w:gridSpan w:val="16"/>
            <w:tcBorders>
              <w:top w:val="single" w:sz="4" w:space="0" w:color="auto"/>
              <w:left w:val="single" w:sz="4" w:space="0" w:color="auto"/>
              <w:bottom w:val="single" w:sz="4" w:space="0" w:color="auto"/>
              <w:right w:val="single" w:sz="4" w:space="0" w:color="000000"/>
            </w:tcBorders>
            <w:shd w:val="clear" w:color="auto" w:fill="auto"/>
            <w:vAlign w:val="center"/>
            <w:hideMark/>
          </w:tcPr>
          <w:p w14:paraId="540A6130"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Раздел 1. I  район ( замена счетчиков 1-фазных)</w:t>
            </w:r>
          </w:p>
        </w:tc>
      </w:tr>
      <w:tr w:rsidR="00390515" w:rsidRPr="00390515" w14:paraId="47B6D0EB" w14:textId="77777777" w:rsidTr="00390515">
        <w:trPr>
          <w:trHeight w:val="300"/>
        </w:trPr>
        <w:tc>
          <w:tcPr>
            <w:tcW w:w="182" w:type="pct"/>
            <w:tcBorders>
              <w:top w:val="nil"/>
              <w:left w:val="single" w:sz="4" w:space="0" w:color="auto"/>
              <w:bottom w:val="nil"/>
              <w:right w:val="nil"/>
            </w:tcBorders>
            <w:shd w:val="clear" w:color="auto" w:fill="auto"/>
            <w:hideMark/>
          </w:tcPr>
          <w:p w14:paraId="6E93EB2C"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1</w:t>
            </w:r>
          </w:p>
        </w:tc>
        <w:tc>
          <w:tcPr>
            <w:tcW w:w="423" w:type="pct"/>
            <w:tcBorders>
              <w:top w:val="nil"/>
              <w:left w:val="nil"/>
              <w:bottom w:val="nil"/>
              <w:right w:val="nil"/>
            </w:tcBorders>
            <w:shd w:val="clear" w:color="auto" w:fill="auto"/>
            <w:hideMark/>
          </w:tcPr>
          <w:p w14:paraId="3BB1DF36"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ГЭСНр67-01-010-01</w:t>
            </w:r>
          </w:p>
        </w:tc>
        <w:tc>
          <w:tcPr>
            <w:tcW w:w="958" w:type="pct"/>
            <w:gridSpan w:val="5"/>
            <w:tcBorders>
              <w:top w:val="single" w:sz="4" w:space="0" w:color="auto"/>
              <w:left w:val="nil"/>
              <w:bottom w:val="nil"/>
              <w:right w:val="nil"/>
            </w:tcBorders>
            <w:shd w:val="clear" w:color="auto" w:fill="auto"/>
            <w:hideMark/>
          </w:tcPr>
          <w:p w14:paraId="31CCE792"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Смена электросчетчиков</w:t>
            </w:r>
          </w:p>
        </w:tc>
        <w:tc>
          <w:tcPr>
            <w:tcW w:w="179" w:type="pct"/>
            <w:tcBorders>
              <w:top w:val="nil"/>
              <w:left w:val="nil"/>
              <w:bottom w:val="nil"/>
              <w:right w:val="nil"/>
            </w:tcBorders>
            <w:shd w:val="clear" w:color="auto" w:fill="auto"/>
            <w:hideMark/>
          </w:tcPr>
          <w:p w14:paraId="1CDC946C"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100 шт</w:t>
            </w:r>
          </w:p>
        </w:tc>
        <w:tc>
          <w:tcPr>
            <w:tcW w:w="197" w:type="pct"/>
            <w:tcBorders>
              <w:top w:val="nil"/>
              <w:left w:val="nil"/>
              <w:bottom w:val="nil"/>
              <w:right w:val="nil"/>
            </w:tcBorders>
            <w:shd w:val="clear" w:color="auto" w:fill="auto"/>
            <w:hideMark/>
          </w:tcPr>
          <w:p w14:paraId="5536B88B"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46,96</w:t>
            </w:r>
          </w:p>
        </w:tc>
        <w:tc>
          <w:tcPr>
            <w:tcW w:w="238" w:type="pct"/>
            <w:tcBorders>
              <w:top w:val="nil"/>
              <w:left w:val="nil"/>
              <w:bottom w:val="nil"/>
              <w:right w:val="nil"/>
            </w:tcBorders>
            <w:shd w:val="clear" w:color="auto" w:fill="auto"/>
            <w:hideMark/>
          </w:tcPr>
          <w:p w14:paraId="2F528703"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1</w:t>
            </w:r>
          </w:p>
        </w:tc>
        <w:tc>
          <w:tcPr>
            <w:tcW w:w="248" w:type="pct"/>
            <w:tcBorders>
              <w:top w:val="nil"/>
              <w:left w:val="nil"/>
              <w:bottom w:val="nil"/>
              <w:right w:val="nil"/>
            </w:tcBorders>
            <w:shd w:val="clear" w:color="auto" w:fill="auto"/>
            <w:hideMark/>
          </w:tcPr>
          <w:p w14:paraId="0C1241C1"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46,96</w:t>
            </w:r>
          </w:p>
        </w:tc>
        <w:tc>
          <w:tcPr>
            <w:tcW w:w="312" w:type="pct"/>
            <w:tcBorders>
              <w:top w:val="nil"/>
              <w:left w:val="nil"/>
              <w:bottom w:val="nil"/>
              <w:right w:val="nil"/>
            </w:tcBorders>
            <w:shd w:val="clear" w:color="auto" w:fill="auto"/>
            <w:hideMark/>
          </w:tcPr>
          <w:p w14:paraId="33713D6A" w14:textId="77777777" w:rsidR="00390515" w:rsidRPr="00390515" w:rsidRDefault="00390515" w:rsidP="00390515">
            <w:pPr>
              <w:spacing w:after="0" w:line="240" w:lineRule="auto"/>
              <w:jc w:val="right"/>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14" w:type="pct"/>
            <w:tcBorders>
              <w:top w:val="nil"/>
              <w:left w:val="nil"/>
              <w:bottom w:val="nil"/>
              <w:right w:val="nil"/>
            </w:tcBorders>
            <w:shd w:val="clear" w:color="auto" w:fill="auto"/>
            <w:hideMark/>
          </w:tcPr>
          <w:p w14:paraId="1A4DDD1B"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312" w:type="pct"/>
            <w:tcBorders>
              <w:top w:val="nil"/>
              <w:left w:val="nil"/>
              <w:bottom w:val="nil"/>
              <w:right w:val="nil"/>
            </w:tcBorders>
            <w:shd w:val="clear" w:color="auto" w:fill="auto"/>
            <w:hideMark/>
          </w:tcPr>
          <w:p w14:paraId="3828273B" w14:textId="77777777" w:rsidR="00390515" w:rsidRPr="00390515" w:rsidRDefault="00390515" w:rsidP="00390515">
            <w:pPr>
              <w:spacing w:after="0" w:line="240" w:lineRule="auto"/>
              <w:jc w:val="right"/>
              <w:rPr>
                <w:rFonts w:ascii="Arial" w:eastAsia="Times New Roman" w:hAnsi="Arial" w:cs="Arial"/>
                <w:b/>
                <w:bCs/>
                <w:sz w:val="16"/>
                <w:szCs w:val="16"/>
                <w:lang w:eastAsia="ru-RU"/>
              </w:rPr>
            </w:pPr>
            <w:r w:rsidRPr="00390515">
              <w:rPr>
                <w:rFonts w:ascii="Arial" w:eastAsia="Times New Roman" w:hAnsi="Arial" w:cs="Arial"/>
                <w:b/>
                <w:bCs/>
                <w:sz w:val="16"/>
                <w:szCs w:val="16"/>
                <w:lang w:eastAsia="ru-RU"/>
              </w:rPr>
              <w:t> </w:t>
            </w:r>
          </w:p>
        </w:tc>
        <w:tc>
          <w:tcPr>
            <w:tcW w:w="239" w:type="pct"/>
            <w:tcBorders>
              <w:top w:val="nil"/>
              <w:left w:val="nil"/>
              <w:bottom w:val="nil"/>
              <w:right w:val="nil"/>
            </w:tcBorders>
            <w:shd w:val="clear" w:color="auto" w:fill="auto"/>
            <w:hideMark/>
          </w:tcPr>
          <w:p w14:paraId="7775D4C7"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497" w:type="pct"/>
            <w:tcBorders>
              <w:top w:val="nil"/>
              <w:left w:val="nil"/>
              <w:bottom w:val="nil"/>
              <w:right w:val="single" w:sz="4" w:space="0" w:color="auto"/>
            </w:tcBorders>
            <w:shd w:val="clear" w:color="auto" w:fill="auto"/>
            <w:hideMark/>
          </w:tcPr>
          <w:p w14:paraId="7E70C808" w14:textId="77777777" w:rsidR="00390515" w:rsidRPr="00390515" w:rsidRDefault="00390515" w:rsidP="00390515">
            <w:pPr>
              <w:spacing w:after="0" w:line="240" w:lineRule="auto"/>
              <w:jc w:val="right"/>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r>
      <w:tr w:rsidR="00390515" w:rsidRPr="00390515" w14:paraId="4E1F5A93" w14:textId="77777777" w:rsidTr="00390515">
        <w:trPr>
          <w:trHeight w:val="300"/>
        </w:trPr>
        <w:tc>
          <w:tcPr>
            <w:tcW w:w="182" w:type="pct"/>
            <w:tcBorders>
              <w:top w:val="nil"/>
              <w:left w:val="single" w:sz="4" w:space="0" w:color="auto"/>
              <w:bottom w:val="nil"/>
              <w:right w:val="nil"/>
            </w:tcBorders>
            <w:shd w:val="clear" w:color="auto" w:fill="auto"/>
            <w:hideMark/>
          </w:tcPr>
          <w:p w14:paraId="4B79A482"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14A8E09A"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p>
        </w:tc>
        <w:tc>
          <w:tcPr>
            <w:tcW w:w="4395" w:type="pct"/>
            <w:gridSpan w:val="14"/>
            <w:tcBorders>
              <w:top w:val="nil"/>
              <w:left w:val="nil"/>
              <w:bottom w:val="nil"/>
              <w:right w:val="single" w:sz="4" w:space="0" w:color="000000"/>
            </w:tcBorders>
            <w:shd w:val="clear" w:color="auto" w:fill="auto"/>
            <w:hideMark/>
          </w:tcPr>
          <w:p w14:paraId="2DBD3176"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Объем=4696 / 100</w:t>
            </w:r>
          </w:p>
        </w:tc>
      </w:tr>
      <w:tr w:rsidR="00390515" w:rsidRPr="00390515" w14:paraId="4948BE95"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23E2AA06"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49A15BE1"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958" w:type="pct"/>
            <w:gridSpan w:val="5"/>
            <w:tcBorders>
              <w:top w:val="single" w:sz="4" w:space="0" w:color="auto"/>
              <w:left w:val="nil"/>
              <w:bottom w:val="nil"/>
              <w:right w:val="nil"/>
            </w:tcBorders>
            <w:shd w:val="clear" w:color="auto" w:fill="auto"/>
            <w:hideMark/>
          </w:tcPr>
          <w:p w14:paraId="4E4EAD51"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Итого прямые затраты</w:t>
            </w:r>
          </w:p>
        </w:tc>
        <w:tc>
          <w:tcPr>
            <w:tcW w:w="179" w:type="pct"/>
            <w:tcBorders>
              <w:top w:val="single" w:sz="4" w:space="0" w:color="auto"/>
              <w:left w:val="nil"/>
              <w:bottom w:val="nil"/>
              <w:right w:val="nil"/>
            </w:tcBorders>
            <w:shd w:val="clear" w:color="auto" w:fill="auto"/>
            <w:hideMark/>
          </w:tcPr>
          <w:p w14:paraId="3B5BC974"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97" w:type="pct"/>
            <w:tcBorders>
              <w:top w:val="single" w:sz="4" w:space="0" w:color="auto"/>
              <w:left w:val="nil"/>
              <w:bottom w:val="nil"/>
              <w:right w:val="nil"/>
            </w:tcBorders>
            <w:shd w:val="clear" w:color="auto" w:fill="auto"/>
            <w:hideMark/>
          </w:tcPr>
          <w:p w14:paraId="4B4C367D"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38" w:type="pct"/>
            <w:tcBorders>
              <w:top w:val="single" w:sz="4" w:space="0" w:color="auto"/>
              <w:left w:val="nil"/>
              <w:bottom w:val="nil"/>
              <w:right w:val="nil"/>
            </w:tcBorders>
            <w:shd w:val="clear" w:color="auto" w:fill="auto"/>
            <w:hideMark/>
          </w:tcPr>
          <w:p w14:paraId="45D340F6"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48" w:type="pct"/>
            <w:tcBorders>
              <w:top w:val="single" w:sz="4" w:space="0" w:color="auto"/>
              <w:left w:val="nil"/>
              <w:bottom w:val="nil"/>
              <w:right w:val="nil"/>
            </w:tcBorders>
            <w:shd w:val="clear" w:color="auto" w:fill="auto"/>
            <w:hideMark/>
          </w:tcPr>
          <w:p w14:paraId="546FF841"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14:paraId="6693BC1D" w14:textId="77777777" w:rsidR="00390515" w:rsidRPr="00390515" w:rsidRDefault="00390515" w:rsidP="00390515">
            <w:pPr>
              <w:spacing w:after="0" w:line="240" w:lineRule="auto"/>
              <w:jc w:val="right"/>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14" w:type="pct"/>
            <w:tcBorders>
              <w:top w:val="single" w:sz="4" w:space="0" w:color="auto"/>
              <w:left w:val="nil"/>
              <w:bottom w:val="nil"/>
              <w:right w:val="nil"/>
            </w:tcBorders>
            <w:shd w:val="clear" w:color="auto" w:fill="auto"/>
            <w:hideMark/>
          </w:tcPr>
          <w:p w14:paraId="4CA490F5"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14:paraId="6059DA79" w14:textId="77777777" w:rsidR="00390515" w:rsidRPr="00390515" w:rsidRDefault="00390515" w:rsidP="00390515">
            <w:pPr>
              <w:spacing w:after="0" w:line="240" w:lineRule="auto"/>
              <w:jc w:val="right"/>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 </w:t>
            </w:r>
          </w:p>
        </w:tc>
        <w:tc>
          <w:tcPr>
            <w:tcW w:w="239" w:type="pct"/>
            <w:tcBorders>
              <w:top w:val="single" w:sz="4" w:space="0" w:color="auto"/>
              <w:left w:val="nil"/>
              <w:bottom w:val="nil"/>
              <w:right w:val="nil"/>
            </w:tcBorders>
            <w:shd w:val="clear" w:color="auto" w:fill="auto"/>
            <w:hideMark/>
          </w:tcPr>
          <w:p w14:paraId="721F3B21"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497" w:type="pct"/>
            <w:tcBorders>
              <w:top w:val="single" w:sz="4" w:space="0" w:color="auto"/>
              <w:left w:val="nil"/>
              <w:bottom w:val="nil"/>
              <w:right w:val="single" w:sz="4" w:space="0" w:color="auto"/>
            </w:tcBorders>
            <w:shd w:val="clear" w:color="auto" w:fill="auto"/>
            <w:hideMark/>
          </w:tcPr>
          <w:p w14:paraId="332C65C3" w14:textId="77777777" w:rsidR="00390515" w:rsidRPr="00390515" w:rsidRDefault="00390515" w:rsidP="00390515">
            <w:pPr>
              <w:spacing w:after="0" w:line="240" w:lineRule="auto"/>
              <w:jc w:val="right"/>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2 017 271,80</w:t>
            </w:r>
          </w:p>
        </w:tc>
      </w:tr>
      <w:tr w:rsidR="00390515" w:rsidRPr="00390515" w14:paraId="4846C461" w14:textId="77777777" w:rsidTr="00390515">
        <w:trPr>
          <w:trHeight w:val="300"/>
        </w:trPr>
        <w:tc>
          <w:tcPr>
            <w:tcW w:w="182" w:type="pct"/>
            <w:tcBorders>
              <w:top w:val="nil"/>
              <w:left w:val="single" w:sz="4" w:space="0" w:color="auto"/>
              <w:bottom w:val="nil"/>
              <w:right w:val="nil"/>
            </w:tcBorders>
            <w:shd w:val="clear" w:color="auto" w:fill="auto"/>
            <w:hideMark/>
          </w:tcPr>
          <w:p w14:paraId="06C444AE" w14:textId="77777777" w:rsidR="00390515" w:rsidRPr="00390515" w:rsidRDefault="00390515" w:rsidP="00390515">
            <w:pPr>
              <w:spacing w:after="0" w:line="240" w:lineRule="auto"/>
              <w:jc w:val="right"/>
              <w:rPr>
                <w:rFonts w:ascii="Arial" w:eastAsia="Times New Roman" w:hAnsi="Arial" w:cs="Arial"/>
                <w:sz w:val="16"/>
                <w:szCs w:val="16"/>
                <w:lang w:eastAsia="ru-RU"/>
              </w:rPr>
            </w:pPr>
            <w:r w:rsidRPr="00390515">
              <w:rPr>
                <w:rFonts w:ascii="Arial" w:eastAsia="Times New Roman" w:hAnsi="Arial" w:cs="Arial"/>
                <w:sz w:val="16"/>
                <w:szCs w:val="16"/>
                <w:lang w:eastAsia="ru-RU"/>
              </w:rPr>
              <w:lastRenderedPageBreak/>
              <w:t> </w:t>
            </w:r>
          </w:p>
        </w:tc>
        <w:tc>
          <w:tcPr>
            <w:tcW w:w="423" w:type="pct"/>
            <w:tcBorders>
              <w:top w:val="nil"/>
              <w:left w:val="nil"/>
              <w:bottom w:val="nil"/>
              <w:right w:val="nil"/>
            </w:tcBorders>
            <w:shd w:val="clear" w:color="auto" w:fill="auto"/>
            <w:hideMark/>
          </w:tcPr>
          <w:p w14:paraId="328B85ED" w14:textId="77777777" w:rsidR="00390515" w:rsidRPr="00390515" w:rsidRDefault="00390515" w:rsidP="00390515">
            <w:pPr>
              <w:spacing w:after="0" w:line="240" w:lineRule="auto"/>
              <w:jc w:val="right"/>
              <w:rPr>
                <w:rFonts w:ascii="Arial" w:eastAsia="Times New Roman" w:hAnsi="Arial" w:cs="Arial"/>
                <w:sz w:val="16"/>
                <w:szCs w:val="16"/>
                <w:lang w:eastAsia="ru-RU"/>
              </w:rPr>
            </w:pPr>
          </w:p>
        </w:tc>
        <w:tc>
          <w:tcPr>
            <w:tcW w:w="958" w:type="pct"/>
            <w:gridSpan w:val="5"/>
            <w:tcBorders>
              <w:top w:val="nil"/>
              <w:left w:val="nil"/>
              <w:bottom w:val="nil"/>
              <w:right w:val="nil"/>
            </w:tcBorders>
            <w:shd w:val="clear" w:color="auto" w:fill="auto"/>
            <w:hideMark/>
          </w:tcPr>
          <w:p w14:paraId="2D9DB036"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ФОТ</w:t>
            </w:r>
          </w:p>
        </w:tc>
        <w:tc>
          <w:tcPr>
            <w:tcW w:w="179" w:type="pct"/>
            <w:tcBorders>
              <w:top w:val="nil"/>
              <w:left w:val="nil"/>
              <w:bottom w:val="nil"/>
              <w:right w:val="nil"/>
            </w:tcBorders>
            <w:shd w:val="clear" w:color="auto" w:fill="auto"/>
            <w:hideMark/>
          </w:tcPr>
          <w:p w14:paraId="157DDCAA" w14:textId="77777777" w:rsidR="00390515" w:rsidRPr="00390515" w:rsidRDefault="00390515" w:rsidP="00390515">
            <w:pPr>
              <w:spacing w:after="0" w:line="240" w:lineRule="auto"/>
              <w:rPr>
                <w:rFonts w:ascii="Arial" w:eastAsia="Times New Roman" w:hAnsi="Arial" w:cs="Arial"/>
                <w:sz w:val="16"/>
                <w:szCs w:val="16"/>
                <w:lang w:eastAsia="ru-RU"/>
              </w:rPr>
            </w:pPr>
          </w:p>
        </w:tc>
        <w:tc>
          <w:tcPr>
            <w:tcW w:w="197" w:type="pct"/>
            <w:tcBorders>
              <w:top w:val="nil"/>
              <w:left w:val="nil"/>
              <w:bottom w:val="nil"/>
              <w:right w:val="nil"/>
            </w:tcBorders>
            <w:shd w:val="clear" w:color="auto" w:fill="auto"/>
            <w:hideMark/>
          </w:tcPr>
          <w:p w14:paraId="18871F75"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hideMark/>
          </w:tcPr>
          <w:p w14:paraId="12CE79BD"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48" w:type="pct"/>
            <w:tcBorders>
              <w:top w:val="nil"/>
              <w:left w:val="nil"/>
              <w:bottom w:val="nil"/>
              <w:right w:val="nil"/>
            </w:tcBorders>
            <w:shd w:val="clear" w:color="auto" w:fill="auto"/>
            <w:hideMark/>
          </w:tcPr>
          <w:p w14:paraId="1620FDE9"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hideMark/>
          </w:tcPr>
          <w:p w14:paraId="0AB99A9B"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14" w:type="pct"/>
            <w:tcBorders>
              <w:top w:val="nil"/>
              <w:left w:val="nil"/>
              <w:bottom w:val="nil"/>
              <w:right w:val="nil"/>
            </w:tcBorders>
            <w:shd w:val="clear" w:color="auto" w:fill="auto"/>
            <w:hideMark/>
          </w:tcPr>
          <w:p w14:paraId="0D6CE050" w14:textId="77777777" w:rsidR="00390515" w:rsidRPr="00390515" w:rsidRDefault="00390515" w:rsidP="00390515">
            <w:pPr>
              <w:spacing w:after="0" w:line="240" w:lineRule="auto"/>
              <w:jc w:val="right"/>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hideMark/>
          </w:tcPr>
          <w:p w14:paraId="24E612CA"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hideMark/>
          </w:tcPr>
          <w:p w14:paraId="296B8BED" w14:textId="77777777" w:rsidR="00390515" w:rsidRPr="00390515" w:rsidRDefault="00390515" w:rsidP="00390515">
            <w:pPr>
              <w:spacing w:after="0" w:line="240" w:lineRule="auto"/>
              <w:jc w:val="right"/>
              <w:rPr>
                <w:rFonts w:ascii="Times New Roman" w:eastAsia="Times New Roman" w:hAnsi="Times New Roman" w:cs="Times New Roman"/>
                <w:sz w:val="20"/>
                <w:szCs w:val="20"/>
                <w:lang w:eastAsia="ru-RU"/>
              </w:rPr>
            </w:pPr>
          </w:p>
        </w:tc>
        <w:tc>
          <w:tcPr>
            <w:tcW w:w="1497" w:type="pct"/>
            <w:tcBorders>
              <w:top w:val="nil"/>
              <w:left w:val="nil"/>
              <w:bottom w:val="nil"/>
              <w:right w:val="single" w:sz="4" w:space="0" w:color="auto"/>
            </w:tcBorders>
            <w:shd w:val="clear" w:color="auto" w:fill="auto"/>
            <w:hideMark/>
          </w:tcPr>
          <w:p w14:paraId="1DE3D3F3"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2 017 048,53</w:t>
            </w:r>
          </w:p>
        </w:tc>
      </w:tr>
      <w:tr w:rsidR="00390515" w:rsidRPr="00390515" w14:paraId="3F637410" w14:textId="77777777" w:rsidTr="00390515">
        <w:trPr>
          <w:trHeight w:val="300"/>
        </w:trPr>
        <w:tc>
          <w:tcPr>
            <w:tcW w:w="182" w:type="pct"/>
            <w:tcBorders>
              <w:top w:val="nil"/>
              <w:left w:val="single" w:sz="4" w:space="0" w:color="auto"/>
              <w:bottom w:val="nil"/>
              <w:right w:val="nil"/>
            </w:tcBorders>
            <w:shd w:val="clear" w:color="auto" w:fill="auto"/>
            <w:hideMark/>
          </w:tcPr>
          <w:p w14:paraId="5DE8926E" w14:textId="77777777" w:rsidR="00390515" w:rsidRPr="00390515" w:rsidRDefault="00390515" w:rsidP="00390515">
            <w:pPr>
              <w:spacing w:after="0" w:line="240" w:lineRule="auto"/>
              <w:jc w:val="right"/>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c>
          <w:tcPr>
            <w:tcW w:w="423" w:type="pct"/>
            <w:tcBorders>
              <w:top w:val="nil"/>
              <w:left w:val="nil"/>
              <w:bottom w:val="nil"/>
              <w:right w:val="nil"/>
            </w:tcBorders>
            <w:shd w:val="clear" w:color="auto" w:fill="auto"/>
            <w:hideMark/>
          </w:tcPr>
          <w:p w14:paraId="3E4673F5" w14:textId="77777777" w:rsidR="00390515" w:rsidRPr="00390515" w:rsidRDefault="00390515" w:rsidP="00390515">
            <w:pPr>
              <w:spacing w:after="0" w:line="240" w:lineRule="auto"/>
              <w:jc w:val="right"/>
              <w:rPr>
                <w:rFonts w:ascii="Arial" w:eastAsia="Times New Roman" w:hAnsi="Arial" w:cs="Arial"/>
                <w:sz w:val="16"/>
                <w:szCs w:val="16"/>
                <w:lang w:eastAsia="ru-RU"/>
              </w:rPr>
            </w:pPr>
            <w:r w:rsidRPr="00390515">
              <w:rPr>
                <w:rFonts w:ascii="Arial" w:eastAsia="Times New Roman" w:hAnsi="Arial" w:cs="Arial"/>
                <w:sz w:val="16"/>
                <w:szCs w:val="16"/>
                <w:lang w:eastAsia="ru-RU"/>
              </w:rPr>
              <w:t>Пр/812-101.0-3</w:t>
            </w:r>
          </w:p>
        </w:tc>
        <w:tc>
          <w:tcPr>
            <w:tcW w:w="958" w:type="pct"/>
            <w:gridSpan w:val="5"/>
            <w:tcBorders>
              <w:top w:val="nil"/>
              <w:left w:val="nil"/>
              <w:bottom w:val="nil"/>
              <w:right w:val="nil"/>
            </w:tcBorders>
            <w:shd w:val="clear" w:color="auto" w:fill="auto"/>
            <w:hideMark/>
          </w:tcPr>
          <w:p w14:paraId="2FDB4A5B"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НР Электромонтажные работы (ремонтно-строительные)</w:t>
            </w:r>
          </w:p>
        </w:tc>
        <w:tc>
          <w:tcPr>
            <w:tcW w:w="179" w:type="pct"/>
            <w:tcBorders>
              <w:top w:val="nil"/>
              <w:left w:val="nil"/>
              <w:bottom w:val="nil"/>
              <w:right w:val="nil"/>
            </w:tcBorders>
            <w:shd w:val="clear" w:color="auto" w:fill="auto"/>
            <w:hideMark/>
          </w:tcPr>
          <w:p w14:paraId="0AC0626C" w14:textId="77777777" w:rsidR="00390515" w:rsidRPr="00390515" w:rsidRDefault="00390515" w:rsidP="00390515">
            <w:pPr>
              <w:spacing w:after="0" w:line="240" w:lineRule="auto"/>
              <w:jc w:val="center"/>
              <w:rPr>
                <w:rFonts w:ascii="Arial" w:eastAsia="Times New Roman" w:hAnsi="Arial" w:cs="Arial"/>
                <w:sz w:val="16"/>
                <w:szCs w:val="16"/>
                <w:lang w:eastAsia="ru-RU"/>
              </w:rPr>
            </w:pPr>
            <w:r w:rsidRPr="00390515">
              <w:rPr>
                <w:rFonts w:ascii="Arial" w:eastAsia="Times New Roman" w:hAnsi="Arial" w:cs="Arial"/>
                <w:sz w:val="16"/>
                <w:szCs w:val="16"/>
                <w:lang w:eastAsia="ru-RU"/>
              </w:rPr>
              <w:t>%</w:t>
            </w:r>
          </w:p>
        </w:tc>
        <w:tc>
          <w:tcPr>
            <w:tcW w:w="197" w:type="pct"/>
            <w:tcBorders>
              <w:top w:val="nil"/>
              <w:left w:val="nil"/>
              <w:bottom w:val="nil"/>
              <w:right w:val="nil"/>
            </w:tcBorders>
            <w:shd w:val="clear" w:color="auto" w:fill="auto"/>
            <w:hideMark/>
          </w:tcPr>
          <w:p w14:paraId="118C8927" w14:textId="77777777" w:rsidR="00390515" w:rsidRPr="00390515" w:rsidRDefault="00390515" w:rsidP="00390515">
            <w:pPr>
              <w:spacing w:after="0" w:line="240" w:lineRule="auto"/>
              <w:jc w:val="center"/>
              <w:rPr>
                <w:rFonts w:ascii="Arial" w:eastAsia="Times New Roman" w:hAnsi="Arial" w:cs="Arial"/>
                <w:sz w:val="16"/>
                <w:szCs w:val="16"/>
                <w:lang w:eastAsia="ru-RU"/>
              </w:rPr>
            </w:pPr>
            <w:r w:rsidRPr="00390515">
              <w:rPr>
                <w:rFonts w:ascii="Arial" w:eastAsia="Times New Roman" w:hAnsi="Arial" w:cs="Arial"/>
                <w:sz w:val="16"/>
                <w:szCs w:val="16"/>
                <w:lang w:eastAsia="ru-RU"/>
              </w:rPr>
              <w:t>92</w:t>
            </w:r>
          </w:p>
        </w:tc>
        <w:tc>
          <w:tcPr>
            <w:tcW w:w="238" w:type="pct"/>
            <w:tcBorders>
              <w:top w:val="nil"/>
              <w:left w:val="nil"/>
              <w:bottom w:val="nil"/>
              <w:right w:val="nil"/>
            </w:tcBorders>
            <w:shd w:val="clear" w:color="auto" w:fill="auto"/>
            <w:hideMark/>
          </w:tcPr>
          <w:p w14:paraId="57764E52" w14:textId="77777777" w:rsidR="00390515" w:rsidRPr="00390515" w:rsidRDefault="00390515" w:rsidP="00390515">
            <w:pPr>
              <w:spacing w:after="0" w:line="240" w:lineRule="auto"/>
              <w:jc w:val="center"/>
              <w:rPr>
                <w:rFonts w:ascii="Arial" w:eastAsia="Times New Roman" w:hAnsi="Arial" w:cs="Arial"/>
                <w:sz w:val="16"/>
                <w:szCs w:val="16"/>
                <w:lang w:eastAsia="ru-RU"/>
              </w:rPr>
            </w:pPr>
          </w:p>
        </w:tc>
        <w:tc>
          <w:tcPr>
            <w:tcW w:w="248" w:type="pct"/>
            <w:tcBorders>
              <w:top w:val="nil"/>
              <w:left w:val="nil"/>
              <w:bottom w:val="nil"/>
              <w:right w:val="nil"/>
            </w:tcBorders>
            <w:shd w:val="clear" w:color="auto" w:fill="auto"/>
            <w:hideMark/>
          </w:tcPr>
          <w:p w14:paraId="70A77F9F" w14:textId="77777777" w:rsidR="00390515" w:rsidRPr="00390515" w:rsidRDefault="00390515" w:rsidP="00390515">
            <w:pPr>
              <w:spacing w:after="0" w:line="240" w:lineRule="auto"/>
              <w:jc w:val="center"/>
              <w:rPr>
                <w:rFonts w:ascii="Arial" w:eastAsia="Times New Roman" w:hAnsi="Arial" w:cs="Arial"/>
                <w:sz w:val="16"/>
                <w:szCs w:val="16"/>
                <w:lang w:eastAsia="ru-RU"/>
              </w:rPr>
            </w:pPr>
            <w:r w:rsidRPr="00390515">
              <w:rPr>
                <w:rFonts w:ascii="Arial" w:eastAsia="Times New Roman" w:hAnsi="Arial" w:cs="Arial"/>
                <w:sz w:val="16"/>
                <w:szCs w:val="16"/>
                <w:lang w:eastAsia="ru-RU"/>
              </w:rPr>
              <w:t>92</w:t>
            </w:r>
          </w:p>
        </w:tc>
        <w:tc>
          <w:tcPr>
            <w:tcW w:w="312" w:type="pct"/>
            <w:tcBorders>
              <w:top w:val="nil"/>
              <w:left w:val="nil"/>
              <w:bottom w:val="nil"/>
              <w:right w:val="nil"/>
            </w:tcBorders>
            <w:shd w:val="clear" w:color="auto" w:fill="auto"/>
            <w:hideMark/>
          </w:tcPr>
          <w:p w14:paraId="64D7DCD0" w14:textId="77777777" w:rsidR="00390515" w:rsidRPr="00390515" w:rsidRDefault="00390515" w:rsidP="00390515">
            <w:pPr>
              <w:spacing w:after="0" w:line="240" w:lineRule="auto"/>
              <w:jc w:val="center"/>
              <w:rPr>
                <w:rFonts w:ascii="Arial" w:eastAsia="Times New Roman" w:hAnsi="Arial" w:cs="Arial"/>
                <w:sz w:val="16"/>
                <w:szCs w:val="16"/>
                <w:lang w:eastAsia="ru-RU"/>
              </w:rPr>
            </w:pPr>
          </w:p>
        </w:tc>
        <w:tc>
          <w:tcPr>
            <w:tcW w:w="214" w:type="pct"/>
            <w:tcBorders>
              <w:top w:val="nil"/>
              <w:left w:val="nil"/>
              <w:bottom w:val="nil"/>
              <w:right w:val="nil"/>
            </w:tcBorders>
            <w:shd w:val="clear" w:color="auto" w:fill="auto"/>
            <w:hideMark/>
          </w:tcPr>
          <w:p w14:paraId="483F00B0" w14:textId="77777777" w:rsidR="00390515" w:rsidRPr="00390515" w:rsidRDefault="00390515" w:rsidP="00390515">
            <w:pPr>
              <w:spacing w:after="0" w:line="240" w:lineRule="auto"/>
              <w:jc w:val="right"/>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hideMark/>
          </w:tcPr>
          <w:p w14:paraId="340A33B5"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hideMark/>
          </w:tcPr>
          <w:p w14:paraId="066E8372" w14:textId="77777777" w:rsidR="00390515" w:rsidRPr="00390515" w:rsidRDefault="00390515" w:rsidP="00390515">
            <w:pPr>
              <w:spacing w:after="0" w:line="240" w:lineRule="auto"/>
              <w:jc w:val="right"/>
              <w:rPr>
                <w:rFonts w:ascii="Times New Roman" w:eastAsia="Times New Roman" w:hAnsi="Times New Roman" w:cs="Times New Roman"/>
                <w:sz w:val="20"/>
                <w:szCs w:val="20"/>
                <w:lang w:eastAsia="ru-RU"/>
              </w:rPr>
            </w:pPr>
          </w:p>
        </w:tc>
        <w:tc>
          <w:tcPr>
            <w:tcW w:w="1497" w:type="pct"/>
            <w:tcBorders>
              <w:top w:val="nil"/>
              <w:left w:val="nil"/>
              <w:bottom w:val="nil"/>
              <w:right w:val="single" w:sz="4" w:space="0" w:color="auto"/>
            </w:tcBorders>
            <w:shd w:val="clear" w:color="auto" w:fill="auto"/>
            <w:hideMark/>
          </w:tcPr>
          <w:p w14:paraId="58B553FA"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1 855 684,65</w:t>
            </w:r>
          </w:p>
        </w:tc>
      </w:tr>
      <w:tr w:rsidR="00390515" w:rsidRPr="00390515" w14:paraId="01CDB0B2" w14:textId="77777777" w:rsidTr="00390515">
        <w:trPr>
          <w:trHeight w:val="300"/>
        </w:trPr>
        <w:tc>
          <w:tcPr>
            <w:tcW w:w="182" w:type="pct"/>
            <w:tcBorders>
              <w:top w:val="nil"/>
              <w:left w:val="single" w:sz="4" w:space="0" w:color="auto"/>
              <w:bottom w:val="nil"/>
              <w:right w:val="nil"/>
            </w:tcBorders>
            <w:shd w:val="clear" w:color="auto" w:fill="auto"/>
            <w:hideMark/>
          </w:tcPr>
          <w:p w14:paraId="65686646" w14:textId="77777777" w:rsidR="00390515" w:rsidRPr="00390515" w:rsidRDefault="00390515" w:rsidP="00390515">
            <w:pPr>
              <w:spacing w:after="0" w:line="240" w:lineRule="auto"/>
              <w:jc w:val="right"/>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c>
          <w:tcPr>
            <w:tcW w:w="423" w:type="pct"/>
            <w:tcBorders>
              <w:top w:val="nil"/>
              <w:left w:val="nil"/>
              <w:bottom w:val="nil"/>
              <w:right w:val="nil"/>
            </w:tcBorders>
            <w:shd w:val="clear" w:color="auto" w:fill="auto"/>
            <w:hideMark/>
          </w:tcPr>
          <w:p w14:paraId="71286AD0" w14:textId="77777777" w:rsidR="00390515" w:rsidRPr="00390515" w:rsidRDefault="00390515" w:rsidP="00390515">
            <w:pPr>
              <w:spacing w:after="0" w:line="240" w:lineRule="auto"/>
              <w:jc w:val="right"/>
              <w:rPr>
                <w:rFonts w:ascii="Arial" w:eastAsia="Times New Roman" w:hAnsi="Arial" w:cs="Arial"/>
                <w:sz w:val="16"/>
                <w:szCs w:val="16"/>
                <w:lang w:eastAsia="ru-RU"/>
              </w:rPr>
            </w:pPr>
            <w:r w:rsidRPr="00390515">
              <w:rPr>
                <w:rFonts w:ascii="Arial" w:eastAsia="Times New Roman" w:hAnsi="Arial" w:cs="Arial"/>
                <w:sz w:val="16"/>
                <w:szCs w:val="16"/>
                <w:lang w:eastAsia="ru-RU"/>
              </w:rPr>
              <w:t>Пр/774-101.0</w:t>
            </w:r>
          </w:p>
        </w:tc>
        <w:tc>
          <w:tcPr>
            <w:tcW w:w="958" w:type="pct"/>
            <w:gridSpan w:val="5"/>
            <w:tcBorders>
              <w:top w:val="nil"/>
              <w:left w:val="nil"/>
              <w:bottom w:val="nil"/>
              <w:right w:val="nil"/>
            </w:tcBorders>
            <w:shd w:val="clear" w:color="auto" w:fill="auto"/>
            <w:hideMark/>
          </w:tcPr>
          <w:p w14:paraId="3696902B"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СП Электромонтажные работы (ремонтно-строительные)</w:t>
            </w:r>
          </w:p>
        </w:tc>
        <w:tc>
          <w:tcPr>
            <w:tcW w:w="179" w:type="pct"/>
            <w:tcBorders>
              <w:top w:val="nil"/>
              <w:left w:val="nil"/>
              <w:bottom w:val="nil"/>
              <w:right w:val="nil"/>
            </w:tcBorders>
            <w:shd w:val="clear" w:color="auto" w:fill="auto"/>
            <w:hideMark/>
          </w:tcPr>
          <w:p w14:paraId="49259CF5" w14:textId="77777777" w:rsidR="00390515" w:rsidRPr="00390515" w:rsidRDefault="00390515" w:rsidP="00390515">
            <w:pPr>
              <w:spacing w:after="0" w:line="240" w:lineRule="auto"/>
              <w:jc w:val="center"/>
              <w:rPr>
                <w:rFonts w:ascii="Arial" w:eastAsia="Times New Roman" w:hAnsi="Arial" w:cs="Arial"/>
                <w:sz w:val="16"/>
                <w:szCs w:val="16"/>
                <w:lang w:eastAsia="ru-RU"/>
              </w:rPr>
            </w:pPr>
            <w:r w:rsidRPr="00390515">
              <w:rPr>
                <w:rFonts w:ascii="Arial" w:eastAsia="Times New Roman" w:hAnsi="Arial" w:cs="Arial"/>
                <w:sz w:val="16"/>
                <w:szCs w:val="16"/>
                <w:lang w:eastAsia="ru-RU"/>
              </w:rPr>
              <w:t>%</w:t>
            </w:r>
          </w:p>
        </w:tc>
        <w:tc>
          <w:tcPr>
            <w:tcW w:w="197" w:type="pct"/>
            <w:tcBorders>
              <w:top w:val="nil"/>
              <w:left w:val="nil"/>
              <w:bottom w:val="nil"/>
              <w:right w:val="nil"/>
            </w:tcBorders>
            <w:shd w:val="clear" w:color="auto" w:fill="auto"/>
            <w:hideMark/>
          </w:tcPr>
          <w:p w14:paraId="43034CF4" w14:textId="77777777" w:rsidR="00390515" w:rsidRPr="00390515" w:rsidRDefault="00390515" w:rsidP="00390515">
            <w:pPr>
              <w:spacing w:after="0" w:line="240" w:lineRule="auto"/>
              <w:jc w:val="center"/>
              <w:rPr>
                <w:rFonts w:ascii="Arial" w:eastAsia="Times New Roman" w:hAnsi="Arial" w:cs="Arial"/>
                <w:sz w:val="16"/>
                <w:szCs w:val="16"/>
                <w:lang w:eastAsia="ru-RU"/>
              </w:rPr>
            </w:pPr>
            <w:r w:rsidRPr="00390515">
              <w:rPr>
                <w:rFonts w:ascii="Arial" w:eastAsia="Times New Roman" w:hAnsi="Arial" w:cs="Arial"/>
                <w:sz w:val="16"/>
                <w:szCs w:val="16"/>
                <w:lang w:eastAsia="ru-RU"/>
              </w:rPr>
              <w:t>48</w:t>
            </w:r>
          </w:p>
        </w:tc>
        <w:tc>
          <w:tcPr>
            <w:tcW w:w="238" w:type="pct"/>
            <w:tcBorders>
              <w:top w:val="nil"/>
              <w:left w:val="nil"/>
              <w:bottom w:val="nil"/>
              <w:right w:val="nil"/>
            </w:tcBorders>
            <w:shd w:val="clear" w:color="auto" w:fill="auto"/>
            <w:hideMark/>
          </w:tcPr>
          <w:p w14:paraId="70AC0055" w14:textId="77777777" w:rsidR="00390515" w:rsidRPr="00390515" w:rsidRDefault="00390515" w:rsidP="00390515">
            <w:pPr>
              <w:spacing w:after="0" w:line="240" w:lineRule="auto"/>
              <w:jc w:val="center"/>
              <w:rPr>
                <w:rFonts w:ascii="Arial" w:eastAsia="Times New Roman" w:hAnsi="Arial" w:cs="Arial"/>
                <w:sz w:val="16"/>
                <w:szCs w:val="16"/>
                <w:lang w:eastAsia="ru-RU"/>
              </w:rPr>
            </w:pPr>
          </w:p>
        </w:tc>
        <w:tc>
          <w:tcPr>
            <w:tcW w:w="248" w:type="pct"/>
            <w:tcBorders>
              <w:top w:val="nil"/>
              <w:left w:val="nil"/>
              <w:bottom w:val="nil"/>
              <w:right w:val="nil"/>
            </w:tcBorders>
            <w:shd w:val="clear" w:color="auto" w:fill="auto"/>
            <w:hideMark/>
          </w:tcPr>
          <w:p w14:paraId="1195B8F7" w14:textId="77777777" w:rsidR="00390515" w:rsidRPr="00390515" w:rsidRDefault="00390515" w:rsidP="00390515">
            <w:pPr>
              <w:spacing w:after="0" w:line="240" w:lineRule="auto"/>
              <w:jc w:val="center"/>
              <w:rPr>
                <w:rFonts w:ascii="Arial" w:eastAsia="Times New Roman" w:hAnsi="Arial" w:cs="Arial"/>
                <w:sz w:val="16"/>
                <w:szCs w:val="16"/>
                <w:lang w:eastAsia="ru-RU"/>
              </w:rPr>
            </w:pPr>
            <w:r w:rsidRPr="00390515">
              <w:rPr>
                <w:rFonts w:ascii="Arial" w:eastAsia="Times New Roman" w:hAnsi="Arial" w:cs="Arial"/>
                <w:sz w:val="16"/>
                <w:szCs w:val="16"/>
                <w:lang w:eastAsia="ru-RU"/>
              </w:rPr>
              <w:t>48</w:t>
            </w:r>
          </w:p>
        </w:tc>
        <w:tc>
          <w:tcPr>
            <w:tcW w:w="312" w:type="pct"/>
            <w:tcBorders>
              <w:top w:val="nil"/>
              <w:left w:val="nil"/>
              <w:bottom w:val="nil"/>
              <w:right w:val="nil"/>
            </w:tcBorders>
            <w:shd w:val="clear" w:color="auto" w:fill="auto"/>
            <w:hideMark/>
          </w:tcPr>
          <w:p w14:paraId="37E5876A" w14:textId="77777777" w:rsidR="00390515" w:rsidRPr="00390515" w:rsidRDefault="00390515" w:rsidP="00390515">
            <w:pPr>
              <w:spacing w:after="0" w:line="240" w:lineRule="auto"/>
              <w:jc w:val="center"/>
              <w:rPr>
                <w:rFonts w:ascii="Arial" w:eastAsia="Times New Roman" w:hAnsi="Arial" w:cs="Arial"/>
                <w:sz w:val="16"/>
                <w:szCs w:val="16"/>
                <w:lang w:eastAsia="ru-RU"/>
              </w:rPr>
            </w:pPr>
          </w:p>
        </w:tc>
        <w:tc>
          <w:tcPr>
            <w:tcW w:w="214" w:type="pct"/>
            <w:tcBorders>
              <w:top w:val="nil"/>
              <w:left w:val="nil"/>
              <w:bottom w:val="nil"/>
              <w:right w:val="nil"/>
            </w:tcBorders>
            <w:shd w:val="clear" w:color="auto" w:fill="auto"/>
            <w:hideMark/>
          </w:tcPr>
          <w:p w14:paraId="7B88C35F" w14:textId="77777777" w:rsidR="00390515" w:rsidRPr="00390515" w:rsidRDefault="00390515" w:rsidP="00390515">
            <w:pPr>
              <w:spacing w:after="0" w:line="240" w:lineRule="auto"/>
              <w:jc w:val="right"/>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hideMark/>
          </w:tcPr>
          <w:p w14:paraId="48BC19DC"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hideMark/>
          </w:tcPr>
          <w:p w14:paraId="7338DA9F" w14:textId="77777777" w:rsidR="00390515" w:rsidRPr="00390515" w:rsidRDefault="00390515" w:rsidP="00390515">
            <w:pPr>
              <w:spacing w:after="0" w:line="240" w:lineRule="auto"/>
              <w:jc w:val="right"/>
              <w:rPr>
                <w:rFonts w:ascii="Times New Roman" w:eastAsia="Times New Roman" w:hAnsi="Times New Roman" w:cs="Times New Roman"/>
                <w:sz w:val="20"/>
                <w:szCs w:val="20"/>
                <w:lang w:eastAsia="ru-RU"/>
              </w:rPr>
            </w:pPr>
          </w:p>
        </w:tc>
        <w:tc>
          <w:tcPr>
            <w:tcW w:w="1497" w:type="pct"/>
            <w:tcBorders>
              <w:top w:val="nil"/>
              <w:left w:val="nil"/>
              <w:bottom w:val="nil"/>
              <w:right w:val="single" w:sz="4" w:space="0" w:color="auto"/>
            </w:tcBorders>
            <w:shd w:val="clear" w:color="auto" w:fill="auto"/>
            <w:hideMark/>
          </w:tcPr>
          <w:p w14:paraId="6727ED76"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968 183,29</w:t>
            </w:r>
          </w:p>
        </w:tc>
      </w:tr>
      <w:tr w:rsidR="00390515" w:rsidRPr="00390515" w14:paraId="4AE7D670" w14:textId="77777777" w:rsidTr="00390515">
        <w:trPr>
          <w:trHeight w:val="300"/>
        </w:trPr>
        <w:tc>
          <w:tcPr>
            <w:tcW w:w="182" w:type="pct"/>
            <w:tcBorders>
              <w:top w:val="nil"/>
              <w:left w:val="single" w:sz="4" w:space="0" w:color="auto"/>
              <w:bottom w:val="nil"/>
              <w:right w:val="nil"/>
            </w:tcBorders>
            <w:shd w:val="clear" w:color="auto" w:fill="auto"/>
            <w:hideMark/>
          </w:tcPr>
          <w:p w14:paraId="4B00548F"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423" w:type="pct"/>
            <w:tcBorders>
              <w:top w:val="nil"/>
              <w:left w:val="nil"/>
              <w:bottom w:val="nil"/>
              <w:right w:val="nil"/>
            </w:tcBorders>
            <w:shd w:val="clear" w:color="auto" w:fill="auto"/>
            <w:hideMark/>
          </w:tcPr>
          <w:p w14:paraId="66B8DF1F"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p>
        </w:tc>
        <w:tc>
          <w:tcPr>
            <w:tcW w:w="958" w:type="pct"/>
            <w:gridSpan w:val="5"/>
            <w:tcBorders>
              <w:top w:val="single" w:sz="4" w:space="0" w:color="auto"/>
              <w:left w:val="nil"/>
              <w:bottom w:val="nil"/>
              <w:right w:val="nil"/>
            </w:tcBorders>
            <w:shd w:val="clear" w:color="auto" w:fill="auto"/>
            <w:hideMark/>
          </w:tcPr>
          <w:p w14:paraId="5D548BB1"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Всего по позиции</w:t>
            </w:r>
          </w:p>
        </w:tc>
        <w:tc>
          <w:tcPr>
            <w:tcW w:w="179" w:type="pct"/>
            <w:tcBorders>
              <w:top w:val="single" w:sz="4" w:space="0" w:color="auto"/>
              <w:left w:val="nil"/>
              <w:bottom w:val="nil"/>
              <w:right w:val="nil"/>
            </w:tcBorders>
            <w:shd w:val="clear" w:color="auto" w:fill="auto"/>
            <w:hideMark/>
          </w:tcPr>
          <w:p w14:paraId="0F7FE091"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97" w:type="pct"/>
            <w:tcBorders>
              <w:top w:val="single" w:sz="4" w:space="0" w:color="auto"/>
              <w:left w:val="nil"/>
              <w:bottom w:val="nil"/>
              <w:right w:val="nil"/>
            </w:tcBorders>
            <w:shd w:val="clear" w:color="auto" w:fill="auto"/>
            <w:hideMark/>
          </w:tcPr>
          <w:p w14:paraId="37D6D74B"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38" w:type="pct"/>
            <w:tcBorders>
              <w:top w:val="single" w:sz="4" w:space="0" w:color="auto"/>
              <w:left w:val="nil"/>
              <w:bottom w:val="nil"/>
              <w:right w:val="nil"/>
            </w:tcBorders>
            <w:shd w:val="clear" w:color="auto" w:fill="auto"/>
            <w:hideMark/>
          </w:tcPr>
          <w:p w14:paraId="480E3010"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48" w:type="pct"/>
            <w:tcBorders>
              <w:top w:val="single" w:sz="4" w:space="0" w:color="auto"/>
              <w:left w:val="nil"/>
              <w:bottom w:val="nil"/>
              <w:right w:val="nil"/>
            </w:tcBorders>
            <w:shd w:val="clear" w:color="auto" w:fill="auto"/>
            <w:hideMark/>
          </w:tcPr>
          <w:p w14:paraId="6356AB27"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14:paraId="0EF0F31A" w14:textId="77777777" w:rsidR="00390515" w:rsidRPr="00390515" w:rsidRDefault="00390515" w:rsidP="00390515">
            <w:pPr>
              <w:spacing w:after="0" w:line="240" w:lineRule="auto"/>
              <w:jc w:val="right"/>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14" w:type="pct"/>
            <w:tcBorders>
              <w:top w:val="single" w:sz="4" w:space="0" w:color="auto"/>
              <w:left w:val="nil"/>
              <w:bottom w:val="nil"/>
              <w:right w:val="nil"/>
            </w:tcBorders>
            <w:shd w:val="clear" w:color="auto" w:fill="auto"/>
            <w:hideMark/>
          </w:tcPr>
          <w:p w14:paraId="4CAAF08E"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14:paraId="54DB55B2" w14:textId="77777777" w:rsidR="00390515" w:rsidRPr="00390515" w:rsidRDefault="00390515" w:rsidP="00390515">
            <w:pPr>
              <w:spacing w:after="0" w:line="240" w:lineRule="auto"/>
              <w:jc w:val="right"/>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103 090,71</w:t>
            </w:r>
          </w:p>
        </w:tc>
        <w:tc>
          <w:tcPr>
            <w:tcW w:w="239" w:type="pct"/>
            <w:tcBorders>
              <w:top w:val="single" w:sz="4" w:space="0" w:color="auto"/>
              <w:left w:val="nil"/>
              <w:bottom w:val="nil"/>
              <w:right w:val="nil"/>
            </w:tcBorders>
            <w:shd w:val="clear" w:color="auto" w:fill="auto"/>
            <w:hideMark/>
          </w:tcPr>
          <w:p w14:paraId="7D736CE5"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497" w:type="pct"/>
            <w:tcBorders>
              <w:top w:val="single" w:sz="4" w:space="0" w:color="auto"/>
              <w:left w:val="nil"/>
              <w:bottom w:val="nil"/>
              <w:right w:val="single" w:sz="4" w:space="0" w:color="auto"/>
            </w:tcBorders>
            <w:shd w:val="clear" w:color="auto" w:fill="auto"/>
            <w:hideMark/>
          </w:tcPr>
          <w:p w14:paraId="50258839" w14:textId="77777777" w:rsidR="00390515" w:rsidRPr="00390515" w:rsidRDefault="00390515" w:rsidP="00390515">
            <w:pPr>
              <w:spacing w:after="0" w:line="240" w:lineRule="auto"/>
              <w:jc w:val="right"/>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4 841 139,74</w:t>
            </w:r>
          </w:p>
        </w:tc>
      </w:tr>
      <w:tr w:rsidR="00390515" w:rsidRPr="00390515" w14:paraId="5B055954" w14:textId="77777777" w:rsidTr="00390515">
        <w:trPr>
          <w:trHeight w:val="30"/>
        </w:trPr>
        <w:tc>
          <w:tcPr>
            <w:tcW w:w="182" w:type="pct"/>
            <w:tcBorders>
              <w:top w:val="nil"/>
              <w:left w:val="single" w:sz="4" w:space="0" w:color="auto"/>
              <w:bottom w:val="single" w:sz="4" w:space="0" w:color="auto"/>
              <w:right w:val="nil"/>
            </w:tcBorders>
            <w:shd w:val="clear" w:color="auto" w:fill="auto"/>
            <w:hideMark/>
          </w:tcPr>
          <w:p w14:paraId="3B1A5776"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423" w:type="pct"/>
            <w:tcBorders>
              <w:top w:val="nil"/>
              <w:left w:val="nil"/>
              <w:bottom w:val="single" w:sz="4" w:space="0" w:color="auto"/>
              <w:right w:val="nil"/>
            </w:tcBorders>
            <w:shd w:val="clear" w:color="auto" w:fill="auto"/>
            <w:hideMark/>
          </w:tcPr>
          <w:p w14:paraId="7C9A1C5C"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97" w:type="pct"/>
            <w:tcBorders>
              <w:top w:val="nil"/>
              <w:left w:val="nil"/>
              <w:bottom w:val="single" w:sz="4" w:space="0" w:color="auto"/>
              <w:right w:val="nil"/>
            </w:tcBorders>
            <w:shd w:val="clear" w:color="auto" w:fill="auto"/>
            <w:hideMark/>
          </w:tcPr>
          <w:p w14:paraId="3F3EF51A"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39" w:type="pct"/>
            <w:tcBorders>
              <w:top w:val="nil"/>
              <w:left w:val="nil"/>
              <w:bottom w:val="single" w:sz="4" w:space="0" w:color="auto"/>
              <w:right w:val="nil"/>
            </w:tcBorders>
            <w:shd w:val="clear" w:color="auto" w:fill="auto"/>
            <w:hideMark/>
          </w:tcPr>
          <w:p w14:paraId="6D4DADB3"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93" w:type="pct"/>
            <w:tcBorders>
              <w:top w:val="nil"/>
              <w:left w:val="nil"/>
              <w:bottom w:val="single" w:sz="4" w:space="0" w:color="auto"/>
              <w:right w:val="nil"/>
            </w:tcBorders>
            <w:shd w:val="clear" w:color="auto" w:fill="auto"/>
            <w:hideMark/>
          </w:tcPr>
          <w:p w14:paraId="580DA243"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18" w:type="pct"/>
            <w:tcBorders>
              <w:top w:val="nil"/>
              <w:left w:val="nil"/>
              <w:bottom w:val="single" w:sz="4" w:space="0" w:color="auto"/>
              <w:right w:val="nil"/>
            </w:tcBorders>
            <w:shd w:val="clear" w:color="auto" w:fill="auto"/>
            <w:hideMark/>
          </w:tcPr>
          <w:p w14:paraId="1E16D675"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12" w:type="pct"/>
            <w:tcBorders>
              <w:top w:val="nil"/>
              <w:left w:val="nil"/>
              <w:bottom w:val="single" w:sz="4" w:space="0" w:color="auto"/>
              <w:right w:val="nil"/>
            </w:tcBorders>
            <w:shd w:val="clear" w:color="auto" w:fill="auto"/>
            <w:hideMark/>
          </w:tcPr>
          <w:p w14:paraId="6D2E127B"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79" w:type="pct"/>
            <w:tcBorders>
              <w:top w:val="nil"/>
              <w:left w:val="nil"/>
              <w:bottom w:val="single" w:sz="4" w:space="0" w:color="auto"/>
              <w:right w:val="nil"/>
            </w:tcBorders>
            <w:shd w:val="clear" w:color="auto" w:fill="auto"/>
            <w:hideMark/>
          </w:tcPr>
          <w:p w14:paraId="1B87D992"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97" w:type="pct"/>
            <w:tcBorders>
              <w:top w:val="nil"/>
              <w:left w:val="nil"/>
              <w:bottom w:val="single" w:sz="4" w:space="0" w:color="auto"/>
              <w:right w:val="nil"/>
            </w:tcBorders>
            <w:shd w:val="clear" w:color="auto" w:fill="auto"/>
            <w:hideMark/>
          </w:tcPr>
          <w:p w14:paraId="45B26445"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38" w:type="pct"/>
            <w:tcBorders>
              <w:top w:val="nil"/>
              <w:left w:val="nil"/>
              <w:bottom w:val="single" w:sz="4" w:space="0" w:color="auto"/>
              <w:right w:val="nil"/>
            </w:tcBorders>
            <w:shd w:val="clear" w:color="auto" w:fill="auto"/>
            <w:hideMark/>
          </w:tcPr>
          <w:p w14:paraId="67BD87AD" w14:textId="77777777" w:rsidR="00390515" w:rsidRPr="00390515" w:rsidRDefault="00390515" w:rsidP="00390515">
            <w:pPr>
              <w:spacing w:after="0" w:line="240" w:lineRule="auto"/>
              <w:jc w:val="right"/>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48" w:type="pct"/>
            <w:tcBorders>
              <w:top w:val="nil"/>
              <w:left w:val="nil"/>
              <w:bottom w:val="single" w:sz="4" w:space="0" w:color="auto"/>
              <w:right w:val="nil"/>
            </w:tcBorders>
            <w:shd w:val="clear" w:color="auto" w:fill="auto"/>
            <w:hideMark/>
          </w:tcPr>
          <w:p w14:paraId="6D0AE52A"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312" w:type="pct"/>
            <w:tcBorders>
              <w:top w:val="nil"/>
              <w:left w:val="nil"/>
              <w:bottom w:val="single" w:sz="4" w:space="0" w:color="auto"/>
              <w:right w:val="nil"/>
            </w:tcBorders>
            <w:shd w:val="clear" w:color="auto" w:fill="auto"/>
            <w:hideMark/>
          </w:tcPr>
          <w:p w14:paraId="56067CFC" w14:textId="77777777" w:rsidR="00390515" w:rsidRPr="00390515" w:rsidRDefault="00390515" w:rsidP="00390515">
            <w:pPr>
              <w:spacing w:after="0" w:line="240" w:lineRule="auto"/>
              <w:jc w:val="right"/>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14" w:type="pct"/>
            <w:tcBorders>
              <w:top w:val="nil"/>
              <w:left w:val="nil"/>
              <w:bottom w:val="single" w:sz="4" w:space="0" w:color="auto"/>
              <w:right w:val="nil"/>
            </w:tcBorders>
            <w:shd w:val="clear" w:color="auto" w:fill="auto"/>
            <w:hideMark/>
          </w:tcPr>
          <w:p w14:paraId="51F5ABC8"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312" w:type="pct"/>
            <w:tcBorders>
              <w:top w:val="nil"/>
              <w:left w:val="nil"/>
              <w:bottom w:val="single" w:sz="4" w:space="0" w:color="auto"/>
              <w:right w:val="nil"/>
            </w:tcBorders>
            <w:shd w:val="clear" w:color="auto" w:fill="auto"/>
            <w:hideMark/>
          </w:tcPr>
          <w:p w14:paraId="58CC087F" w14:textId="77777777" w:rsidR="00390515" w:rsidRPr="00390515" w:rsidRDefault="00390515" w:rsidP="00390515">
            <w:pPr>
              <w:spacing w:after="0" w:line="240" w:lineRule="auto"/>
              <w:jc w:val="right"/>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39" w:type="pct"/>
            <w:tcBorders>
              <w:top w:val="nil"/>
              <w:left w:val="nil"/>
              <w:bottom w:val="single" w:sz="4" w:space="0" w:color="auto"/>
              <w:right w:val="nil"/>
            </w:tcBorders>
            <w:shd w:val="clear" w:color="auto" w:fill="auto"/>
            <w:hideMark/>
          </w:tcPr>
          <w:p w14:paraId="266EDF1B" w14:textId="77777777" w:rsidR="00390515" w:rsidRPr="00390515" w:rsidRDefault="00390515" w:rsidP="00390515">
            <w:pPr>
              <w:spacing w:after="0" w:line="240" w:lineRule="auto"/>
              <w:rPr>
                <w:rFonts w:ascii="Arial" w:eastAsia="Times New Roman" w:hAnsi="Arial" w:cs="Arial"/>
                <w:b/>
                <w:bCs/>
                <w:sz w:val="16"/>
                <w:szCs w:val="16"/>
                <w:lang w:eastAsia="ru-RU"/>
              </w:rPr>
            </w:pPr>
            <w:r w:rsidRPr="00390515">
              <w:rPr>
                <w:rFonts w:ascii="Arial" w:eastAsia="Times New Roman" w:hAnsi="Arial" w:cs="Arial"/>
                <w:b/>
                <w:bCs/>
                <w:sz w:val="16"/>
                <w:szCs w:val="16"/>
                <w:lang w:eastAsia="ru-RU"/>
              </w:rPr>
              <w:t> </w:t>
            </w:r>
          </w:p>
        </w:tc>
        <w:tc>
          <w:tcPr>
            <w:tcW w:w="1497" w:type="pct"/>
            <w:tcBorders>
              <w:top w:val="nil"/>
              <w:left w:val="nil"/>
              <w:bottom w:val="single" w:sz="4" w:space="0" w:color="auto"/>
              <w:right w:val="single" w:sz="4" w:space="0" w:color="auto"/>
            </w:tcBorders>
            <w:shd w:val="clear" w:color="auto" w:fill="auto"/>
            <w:hideMark/>
          </w:tcPr>
          <w:p w14:paraId="0671E907" w14:textId="77777777" w:rsidR="00390515" w:rsidRPr="00390515" w:rsidRDefault="00390515" w:rsidP="00390515">
            <w:pPr>
              <w:spacing w:after="0" w:line="240" w:lineRule="auto"/>
              <w:jc w:val="right"/>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 </w:t>
            </w:r>
          </w:p>
        </w:tc>
      </w:tr>
      <w:tr w:rsidR="00390515" w:rsidRPr="00390515" w14:paraId="55E5CB1E"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7740D6A9"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0D7807DC"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50D23D24"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Всего по разделу 1 I  район ( замена счетчиков 1-фазных)</w:t>
            </w:r>
          </w:p>
        </w:tc>
        <w:tc>
          <w:tcPr>
            <w:tcW w:w="1497" w:type="pct"/>
            <w:tcBorders>
              <w:top w:val="nil"/>
              <w:left w:val="nil"/>
              <w:bottom w:val="nil"/>
              <w:right w:val="single" w:sz="4" w:space="0" w:color="auto"/>
            </w:tcBorders>
            <w:shd w:val="clear" w:color="auto" w:fill="auto"/>
            <w:hideMark/>
          </w:tcPr>
          <w:p w14:paraId="2C806D17" w14:textId="77777777" w:rsidR="00390515" w:rsidRPr="00390515" w:rsidRDefault="00390515" w:rsidP="00390515">
            <w:pPr>
              <w:spacing w:after="0" w:line="240" w:lineRule="auto"/>
              <w:jc w:val="right"/>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4 841 139,74</w:t>
            </w:r>
          </w:p>
        </w:tc>
      </w:tr>
      <w:tr w:rsidR="00390515" w:rsidRPr="00390515" w14:paraId="1421792F" w14:textId="77777777" w:rsidTr="00390515">
        <w:trPr>
          <w:trHeight w:val="300"/>
        </w:trPr>
        <w:tc>
          <w:tcPr>
            <w:tcW w:w="5000" w:type="pct"/>
            <w:gridSpan w:val="16"/>
            <w:tcBorders>
              <w:top w:val="single" w:sz="4" w:space="0" w:color="auto"/>
              <w:left w:val="single" w:sz="4" w:space="0" w:color="auto"/>
              <w:bottom w:val="single" w:sz="4" w:space="0" w:color="auto"/>
              <w:right w:val="single" w:sz="4" w:space="0" w:color="000000"/>
            </w:tcBorders>
            <w:shd w:val="clear" w:color="auto" w:fill="auto"/>
            <w:vAlign w:val="center"/>
            <w:hideMark/>
          </w:tcPr>
          <w:p w14:paraId="6BAE2DD7"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Раздел 2. I район ( ПНР- счетчики)</w:t>
            </w:r>
          </w:p>
        </w:tc>
      </w:tr>
      <w:tr w:rsidR="00390515" w:rsidRPr="00390515" w14:paraId="6C7256A1" w14:textId="77777777" w:rsidTr="00390515">
        <w:trPr>
          <w:trHeight w:val="465"/>
        </w:trPr>
        <w:tc>
          <w:tcPr>
            <w:tcW w:w="182" w:type="pct"/>
            <w:tcBorders>
              <w:top w:val="nil"/>
              <w:left w:val="single" w:sz="4" w:space="0" w:color="auto"/>
              <w:bottom w:val="nil"/>
              <w:right w:val="nil"/>
            </w:tcBorders>
            <w:shd w:val="clear" w:color="auto" w:fill="auto"/>
            <w:hideMark/>
          </w:tcPr>
          <w:p w14:paraId="6332BF16"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2</w:t>
            </w:r>
          </w:p>
        </w:tc>
        <w:tc>
          <w:tcPr>
            <w:tcW w:w="423" w:type="pct"/>
            <w:tcBorders>
              <w:top w:val="nil"/>
              <w:left w:val="nil"/>
              <w:bottom w:val="nil"/>
              <w:right w:val="nil"/>
            </w:tcBorders>
            <w:shd w:val="clear" w:color="auto" w:fill="auto"/>
            <w:hideMark/>
          </w:tcPr>
          <w:p w14:paraId="2CD9A5FB"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ГЭСНп01-10-001-01</w:t>
            </w:r>
          </w:p>
        </w:tc>
        <w:tc>
          <w:tcPr>
            <w:tcW w:w="958" w:type="pct"/>
            <w:gridSpan w:val="5"/>
            <w:tcBorders>
              <w:top w:val="single" w:sz="4" w:space="0" w:color="auto"/>
              <w:left w:val="nil"/>
              <w:bottom w:val="nil"/>
              <w:right w:val="nil"/>
            </w:tcBorders>
            <w:shd w:val="clear" w:color="auto" w:fill="auto"/>
            <w:hideMark/>
          </w:tcPr>
          <w:p w14:paraId="34C152BE"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Сбор и реализация сигналов информации устройств защиты, автоматики электрических и технологических режимов</w:t>
            </w:r>
          </w:p>
        </w:tc>
        <w:tc>
          <w:tcPr>
            <w:tcW w:w="179" w:type="pct"/>
            <w:tcBorders>
              <w:top w:val="nil"/>
              <w:left w:val="nil"/>
              <w:bottom w:val="nil"/>
              <w:right w:val="nil"/>
            </w:tcBorders>
            <w:shd w:val="clear" w:color="auto" w:fill="auto"/>
            <w:hideMark/>
          </w:tcPr>
          <w:p w14:paraId="77902494"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сигнал</w:t>
            </w:r>
          </w:p>
        </w:tc>
        <w:tc>
          <w:tcPr>
            <w:tcW w:w="197" w:type="pct"/>
            <w:tcBorders>
              <w:top w:val="nil"/>
              <w:left w:val="nil"/>
              <w:bottom w:val="nil"/>
              <w:right w:val="nil"/>
            </w:tcBorders>
            <w:shd w:val="clear" w:color="auto" w:fill="auto"/>
            <w:hideMark/>
          </w:tcPr>
          <w:p w14:paraId="6FD82EA2"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4696</w:t>
            </w:r>
          </w:p>
        </w:tc>
        <w:tc>
          <w:tcPr>
            <w:tcW w:w="238" w:type="pct"/>
            <w:tcBorders>
              <w:top w:val="nil"/>
              <w:left w:val="nil"/>
              <w:bottom w:val="nil"/>
              <w:right w:val="nil"/>
            </w:tcBorders>
            <w:shd w:val="clear" w:color="auto" w:fill="auto"/>
            <w:hideMark/>
          </w:tcPr>
          <w:p w14:paraId="5381FA35"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1</w:t>
            </w:r>
          </w:p>
        </w:tc>
        <w:tc>
          <w:tcPr>
            <w:tcW w:w="248" w:type="pct"/>
            <w:tcBorders>
              <w:top w:val="nil"/>
              <w:left w:val="nil"/>
              <w:bottom w:val="nil"/>
              <w:right w:val="nil"/>
            </w:tcBorders>
            <w:shd w:val="clear" w:color="auto" w:fill="auto"/>
            <w:hideMark/>
          </w:tcPr>
          <w:p w14:paraId="3C6898BF"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4696</w:t>
            </w:r>
          </w:p>
        </w:tc>
        <w:tc>
          <w:tcPr>
            <w:tcW w:w="312" w:type="pct"/>
            <w:tcBorders>
              <w:top w:val="nil"/>
              <w:left w:val="nil"/>
              <w:bottom w:val="nil"/>
              <w:right w:val="nil"/>
            </w:tcBorders>
            <w:shd w:val="clear" w:color="auto" w:fill="auto"/>
            <w:hideMark/>
          </w:tcPr>
          <w:p w14:paraId="13B8BAE5" w14:textId="77777777" w:rsidR="00390515" w:rsidRPr="00390515" w:rsidRDefault="00390515" w:rsidP="00390515">
            <w:pPr>
              <w:spacing w:after="0" w:line="240" w:lineRule="auto"/>
              <w:jc w:val="right"/>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14" w:type="pct"/>
            <w:tcBorders>
              <w:top w:val="nil"/>
              <w:left w:val="nil"/>
              <w:bottom w:val="nil"/>
              <w:right w:val="nil"/>
            </w:tcBorders>
            <w:shd w:val="clear" w:color="auto" w:fill="auto"/>
            <w:hideMark/>
          </w:tcPr>
          <w:p w14:paraId="30E69F0F"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312" w:type="pct"/>
            <w:tcBorders>
              <w:top w:val="nil"/>
              <w:left w:val="nil"/>
              <w:bottom w:val="nil"/>
              <w:right w:val="nil"/>
            </w:tcBorders>
            <w:shd w:val="clear" w:color="auto" w:fill="auto"/>
            <w:hideMark/>
          </w:tcPr>
          <w:p w14:paraId="1A70E150" w14:textId="77777777" w:rsidR="00390515" w:rsidRPr="00390515" w:rsidRDefault="00390515" w:rsidP="00390515">
            <w:pPr>
              <w:spacing w:after="0" w:line="240" w:lineRule="auto"/>
              <w:jc w:val="right"/>
              <w:rPr>
                <w:rFonts w:ascii="Arial" w:eastAsia="Times New Roman" w:hAnsi="Arial" w:cs="Arial"/>
                <w:b/>
                <w:bCs/>
                <w:sz w:val="16"/>
                <w:szCs w:val="16"/>
                <w:lang w:eastAsia="ru-RU"/>
              </w:rPr>
            </w:pPr>
            <w:r w:rsidRPr="00390515">
              <w:rPr>
                <w:rFonts w:ascii="Arial" w:eastAsia="Times New Roman" w:hAnsi="Arial" w:cs="Arial"/>
                <w:b/>
                <w:bCs/>
                <w:sz w:val="16"/>
                <w:szCs w:val="16"/>
                <w:lang w:eastAsia="ru-RU"/>
              </w:rPr>
              <w:t> </w:t>
            </w:r>
          </w:p>
        </w:tc>
        <w:tc>
          <w:tcPr>
            <w:tcW w:w="239" w:type="pct"/>
            <w:tcBorders>
              <w:top w:val="nil"/>
              <w:left w:val="nil"/>
              <w:bottom w:val="nil"/>
              <w:right w:val="nil"/>
            </w:tcBorders>
            <w:shd w:val="clear" w:color="auto" w:fill="auto"/>
            <w:hideMark/>
          </w:tcPr>
          <w:p w14:paraId="77806BE3"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497" w:type="pct"/>
            <w:tcBorders>
              <w:top w:val="nil"/>
              <w:left w:val="nil"/>
              <w:bottom w:val="nil"/>
              <w:right w:val="single" w:sz="4" w:space="0" w:color="auto"/>
            </w:tcBorders>
            <w:shd w:val="clear" w:color="auto" w:fill="auto"/>
            <w:hideMark/>
          </w:tcPr>
          <w:p w14:paraId="14B7DBA7" w14:textId="77777777" w:rsidR="00390515" w:rsidRPr="00390515" w:rsidRDefault="00390515" w:rsidP="00390515">
            <w:pPr>
              <w:spacing w:after="0" w:line="240" w:lineRule="auto"/>
              <w:jc w:val="right"/>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r>
      <w:tr w:rsidR="00390515" w:rsidRPr="00390515" w14:paraId="59D70AFA" w14:textId="77777777" w:rsidTr="00390515">
        <w:trPr>
          <w:trHeight w:val="465"/>
        </w:trPr>
        <w:tc>
          <w:tcPr>
            <w:tcW w:w="182" w:type="pct"/>
            <w:tcBorders>
              <w:top w:val="nil"/>
              <w:left w:val="single" w:sz="4" w:space="0" w:color="auto"/>
              <w:bottom w:val="nil"/>
              <w:right w:val="nil"/>
            </w:tcBorders>
            <w:shd w:val="clear" w:color="auto" w:fill="auto"/>
            <w:vAlign w:val="center"/>
            <w:hideMark/>
          </w:tcPr>
          <w:p w14:paraId="79724AD5"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30ADC065" w14:textId="77777777" w:rsidR="00390515" w:rsidRPr="00390515" w:rsidRDefault="00390515" w:rsidP="00390515">
            <w:pPr>
              <w:spacing w:after="0" w:line="240" w:lineRule="auto"/>
              <w:jc w:val="right"/>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Приказ от 04.09.2019 № 507/пр п.7.5</w:t>
            </w:r>
          </w:p>
        </w:tc>
        <w:tc>
          <w:tcPr>
            <w:tcW w:w="4395" w:type="pct"/>
            <w:gridSpan w:val="14"/>
            <w:tcBorders>
              <w:top w:val="nil"/>
              <w:left w:val="nil"/>
              <w:bottom w:val="nil"/>
              <w:right w:val="single" w:sz="4" w:space="0" w:color="000000"/>
            </w:tcBorders>
            <w:shd w:val="clear" w:color="auto" w:fill="auto"/>
            <w:hideMark/>
          </w:tcPr>
          <w:p w14:paraId="14BAB5A4"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При условии выполнения пусконаладочных работ при техническом руководстве шефперсонала предприятий-изготовителей оборудования или фирм-поставщиков (шеф-наладка) к сметным нормам на пусконаладочные работы ОЗП=0,8; ТЗ=0,8</w:t>
            </w:r>
          </w:p>
        </w:tc>
      </w:tr>
      <w:tr w:rsidR="00390515" w:rsidRPr="00390515" w14:paraId="070F54CE"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29CCEDB7"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35C8579A"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958" w:type="pct"/>
            <w:gridSpan w:val="5"/>
            <w:tcBorders>
              <w:top w:val="single" w:sz="4" w:space="0" w:color="auto"/>
              <w:left w:val="nil"/>
              <w:bottom w:val="nil"/>
              <w:right w:val="nil"/>
            </w:tcBorders>
            <w:shd w:val="clear" w:color="auto" w:fill="auto"/>
            <w:hideMark/>
          </w:tcPr>
          <w:p w14:paraId="61D58BC8"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Итого прямые затраты</w:t>
            </w:r>
          </w:p>
        </w:tc>
        <w:tc>
          <w:tcPr>
            <w:tcW w:w="179" w:type="pct"/>
            <w:tcBorders>
              <w:top w:val="single" w:sz="4" w:space="0" w:color="auto"/>
              <w:left w:val="nil"/>
              <w:bottom w:val="nil"/>
              <w:right w:val="nil"/>
            </w:tcBorders>
            <w:shd w:val="clear" w:color="auto" w:fill="auto"/>
            <w:hideMark/>
          </w:tcPr>
          <w:p w14:paraId="58605384"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97" w:type="pct"/>
            <w:tcBorders>
              <w:top w:val="single" w:sz="4" w:space="0" w:color="auto"/>
              <w:left w:val="nil"/>
              <w:bottom w:val="nil"/>
              <w:right w:val="nil"/>
            </w:tcBorders>
            <w:shd w:val="clear" w:color="auto" w:fill="auto"/>
            <w:hideMark/>
          </w:tcPr>
          <w:p w14:paraId="0270E352"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38" w:type="pct"/>
            <w:tcBorders>
              <w:top w:val="single" w:sz="4" w:space="0" w:color="auto"/>
              <w:left w:val="nil"/>
              <w:bottom w:val="nil"/>
              <w:right w:val="nil"/>
            </w:tcBorders>
            <w:shd w:val="clear" w:color="auto" w:fill="auto"/>
            <w:hideMark/>
          </w:tcPr>
          <w:p w14:paraId="3FCD77A3"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48" w:type="pct"/>
            <w:tcBorders>
              <w:top w:val="single" w:sz="4" w:space="0" w:color="auto"/>
              <w:left w:val="nil"/>
              <w:bottom w:val="nil"/>
              <w:right w:val="nil"/>
            </w:tcBorders>
            <w:shd w:val="clear" w:color="auto" w:fill="auto"/>
            <w:hideMark/>
          </w:tcPr>
          <w:p w14:paraId="4873808F"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14:paraId="1217BE5A" w14:textId="77777777" w:rsidR="00390515" w:rsidRPr="00390515" w:rsidRDefault="00390515" w:rsidP="00390515">
            <w:pPr>
              <w:spacing w:after="0" w:line="240" w:lineRule="auto"/>
              <w:jc w:val="right"/>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14" w:type="pct"/>
            <w:tcBorders>
              <w:top w:val="single" w:sz="4" w:space="0" w:color="auto"/>
              <w:left w:val="nil"/>
              <w:bottom w:val="nil"/>
              <w:right w:val="nil"/>
            </w:tcBorders>
            <w:shd w:val="clear" w:color="auto" w:fill="auto"/>
            <w:hideMark/>
          </w:tcPr>
          <w:p w14:paraId="33EE325A"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14:paraId="540E6E40" w14:textId="77777777" w:rsidR="00390515" w:rsidRPr="00390515" w:rsidRDefault="00390515" w:rsidP="00390515">
            <w:pPr>
              <w:spacing w:after="0" w:line="240" w:lineRule="auto"/>
              <w:jc w:val="right"/>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39" w:type="pct"/>
            <w:tcBorders>
              <w:top w:val="single" w:sz="4" w:space="0" w:color="auto"/>
              <w:left w:val="nil"/>
              <w:bottom w:val="nil"/>
              <w:right w:val="nil"/>
            </w:tcBorders>
            <w:shd w:val="clear" w:color="auto" w:fill="auto"/>
            <w:hideMark/>
          </w:tcPr>
          <w:p w14:paraId="48A878FF"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497" w:type="pct"/>
            <w:tcBorders>
              <w:top w:val="single" w:sz="4" w:space="0" w:color="auto"/>
              <w:left w:val="nil"/>
              <w:bottom w:val="nil"/>
              <w:right w:val="single" w:sz="4" w:space="0" w:color="auto"/>
            </w:tcBorders>
            <w:shd w:val="clear" w:color="auto" w:fill="auto"/>
            <w:hideMark/>
          </w:tcPr>
          <w:p w14:paraId="0236B01F" w14:textId="77777777" w:rsidR="00390515" w:rsidRPr="00390515" w:rsidRDefault="00390515" w:rsidP="00390515">
            <w:pPr>
              <w:spacing w:after="0" w:line="240" w:lineRule="auto"/>
              <w:jc w:val="right"/>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2 238 526,85</w:t>
            </w:r>
          </w:p>
        </w:tc>
      </w:tr>
      <w:tr w:rsidR="00390515" w:rsidRPr="00390515" w14:paraId="28C032EF" w14:textId="77777777" w:rsidTr="00390515">
        <w:trPr>
          <w:trHeight w:val="300"/>
        </w:trPr>
        <w:tc>
          <w:tcPr>
            <w:tcW w:w="182" w:type="pct"/>
            <w:tcBorders>
              <w:top w:val="nil"/>
              <w:left w:val="single" w:sz="4" w:space="0" w:color="auto"/>
              <w:bottom w:val="nil"/>
              <w:right w:val="nil"/>
            </w:tcBorders>
            <w:shd w:val="clear" w:color="auto" w:fill="auto"/>
            <w:hideMark/>
          </w:tcPr>
          <w:p w14:paraId="72351783" w14:textId="77777777" w:rsidR="00390515" w:rsidRPr="00390515" w:rsidRDefault="00390515" w:rsidP="00390515">
            <w:pPr>
              <w:spacing w:after="0" w:line="240" w:lineRule="auto"/>
              <w:jc w:val="right"/>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c>
          <w:tcPr>
            <w:tcW w:w="423" w:type="pct"/>
            <w:tcBorders>
              <w:top w:val="nil"/>
              <w:left w:val="nil"/>
              <w:bottom w:val="nil"/>
              <w:right w:val="nil"/>
            </w:tcBorders>
            <w:shd w:val="clear" w:color="auto" w:fill="auto"/>
            <w:hideMark/>
          </w:tcPr>
          <w:p w14:paraId="79D3E1A8" w14:textId="77777777" w:rsidR="00390515" w:rsidRPr="00390515" w:rsidRDefault="00390515" w:rsidP="00390515">
            <w:pPr>
              <w:spacing w:after="0" w:line="240" w:lineRule="auto"/>
              <w:jc w:val="right"/>
              <w:rPr>
                <w:rFonts w:ascii="Arial" w:eastAsia="Times New Roman" w:hAnsi="Arial" w:cs="Arial"/>
                <w:sz w:val="16"/>
                <w:szCs w:val="16"/>
                <w:lang w:eastAsia="ru-RU"/>
              </w:rPr>
            </w:pPr>
          </w:p>
        </w:tc>
        <w:tc>
          <w:tcPr>
            <w:tcW w:w="958" w:type="pct"/>
            <w:gridSpan w:val="5"/>
            <w:tcBorders>
              <w:top w:val="nil"/>
              <w:left w:val="nil"/>
              <w:bottom w:val="nil"/>
              <w:right w:val="nil"/>
            </w:tcBorders>
            <w:shd w:val="clear" w:color="auto" w:fill="auto"/>
            <w:hideMark/>
          </w:tcPr>
          <w:p w14:paraId="5084DC4C"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ФОТ</w:t>
            </w:r>
          </w:p>
        </w:tc>
        <w:tc>
          <w:tcPr>
            <w:tcW w:w="179" w:type="pct"/>
            <w:tcBorders>
              <w:top w:val="nil"/>
              <w:left w:val="nil"/>
              <w:bottom w:val="nil"/>
              <w:right w:val="nil"/>
            </w:tcBorders>
            <w:shd w:val="clear" w:color="auto" w:fill="auto"/>
            <w:hideMark/>
          </w:tcPr>
          <w:p w14:paraId="1404299A" w14:textId="77777777" w:rsidR="00390515" w:rsidRPr="00390515" w:rsidRDefault="00390515" w:rsidP="00390515">
            <w:pPr>
              <w:spacing w:after="0" w:line="240" w:lineRule="auto"/>
              <w:rPr>
                <w:rFonts w:ascii="Arial" w:eastAsia="Times New Roman" w:hAnsi="Arial" w:cs="Arial"/>
                <w:sz w:val="16"/>
                <w:szCs w:val="16"/>
                <w:lang w:eastAsia="ru-RU"/>
              </w:rPr>
            </w:pPr>
          </w:p>
        </w:tc>
        <w:tc>
          <w:tcPr>
            <w:tcW w:w="197" w:type="pct"/>
            <w:tcBorders>
              <w:top w:val="nil"/>
              <w:left w:val="nil"/>
              <w:bottom w:val="nil"/>
              <w:right w:val="nil"/>
            </w:tcBorders>
            <w:shd w:val="clear" w:color="auto" w:fill="auto"/>
            <w:hideMark/>
          </w:tcPr>
          <w:p w14:paraId="7EBCB230"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hideMark/>
          </w:tcPr>
          <w:p w14:paraId="280CD2F3"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48" w:type="pct"/>
            <w:tcBorders>
              <w:top w:val="nil"/>
              <w:left w:val="nil"/>
              <w:bottom w:val="nil"/>
              <w:right w:val="nil"/>
            </w:tcBorders>
            <w:shd w:val="clear" w:color="auto" w:fill="auto"/>
            <w:hideMark/>
          </w:tcPr>
          <w:p w14:paraId="0F058354"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hideMark/>
          </w:tcPr>
          <w:p w14:paraId="618BF931"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14" w:type="pct"/>
            <w:tcBorders>
              <w:top w:val="nil"/>
              <w:left w:val="nil"/>
              <w:bottom w:val="nil"/>
              <w:right w:val="nil"/>
            </w:tcBorders>
            <w:shd w:val="clear" w:color="auto" w:fill="auto"/>
            <w:hideMark/>
          </w:tcPr>
          <w:p w14:paraId="51E3B82C" w14:textId="77777777" w:rsidR="00390515" w:rsidRPr="00390515" w:rsidRDefault="00390515" w:rsidP="00390515">
            <w:pPr>
              <w:spacing w:after="0" w:line="240" w:lineRule="auto"/>
              <w:jc w:val="right"/>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hideMark/>
          </w:tcPr>
          <w:p w14:paraId="281D54FD"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hideMark/>
          </w:tcPr>
          <w:p w14:paraId="0852420F" w14:textId="77777777" w:rsidR="00390515" w:rsidRPr="00390515" w:rsidRDefault="00390515" w:rsidP="00390515">
            <w:pPr>
              <w:spacing w:after="0" w:line="240" w:lineRule="auto"/>
              <w:jc w:val="right"/>
              <w:rPr>
                <w:rFonts w:ascii="Times New Roman" w:eastAsia="Times New Roman" w:hAnsi="Times New Roman" w:cs="Times New Roman"/>
                <w:sz w:val="20"/>
                <w:szCs w:val="20"/>
                <w:lang w:eastAsia="ru-RU"/>
              </w:rPr>
            </w:pPr>
          </w:p>
        </w:tc>
        <w:tc>
          <w:tcPr>
            <w:tcW w:w="1497" w:type="pct"/>
            <w:tcBorders>
              <w:top w:val="nil"/>
              <w:left w:val="nil"/>
              <w:bottom w:val="nil"/>
              <w:right w:val="single" w:sz="4" w:space="0" w:color="auto"/>
            </w:tcBorders>
            <w:shd w:val="clear" w:color="auto" w:fill="auto"/>
            <w:hideMark/>
          </w:tcPr>
          <w:p w14:paraId="56BCEC40"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2 238 526,85</w:t>
            </w:r>
          </w:p>
        </w:tc>
      </w:tr>
      <w:tr w:rsidR="00390515" w:rsidRPr="00390515" w14:paraId="1BE8243B" w14:textId="77777777" w:rsidTr="00390515">
        <w:trPr>
          <w:trHeight w:val="465"/>
        </w:trPr>
        <w:tc>
          <w:tcPr>
            <w:tcW w:w="182" w:type="pct"/>
            <w:tcBorders>
              <w:top w:val="nil"/>
              <w:left w:val="single" w:sz="4" w:space="0" w:color="auto"/>
              <w:bottom w:val="nil"/>
              <w:right w:val="nil"/>
            </w:tcBorders>
            <w:shd w:val="clear" w:color="auto" w:fill="auto"/>
            <w:hideMark/>
          </w:tcPr>
          <w:p w14:paraId="706ED2F0" w14:textId="77777777" w:rsidR="00390515" w:rsidRPr="00390515" w:rsidRDefault="00390515" w:rsidP="00390515">
            <w:pPr>
              <w:spacing w:after="0" w:line="240" w:lineRule="auto"/>
              <w:jc w:val="right"/>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c>
          <w:tcPr>
            <w:tcW w:w="423" w:type="pct"/>
            <w:tcBorders>
              <w:top w:val="nil"/>
              <w:left w:val="nil"/>
              <w:bottom w:val="nil"/>
              <w:right w:val="nil"/>
            </w:tcBorders>
            <w:shd w:val="clear" w:color="auto" w:fill="auto"/>
            <w:hideMark/>
          </w:tcPr>
          <w:p w14:paraId="669F3267" w14:textId="77777777" w:rsidR="00390515" w:rsidRPr="00390515" w:rsidRDefault="00390515" w:rsidP="00390515">
            <w:pPr>
              <w:spacing w:after="0" w:line="240" w:lineRule="auto"/>
              <w:jc w:val="right"/>
              <w:rPr>
                <w:rFonts w:ascii="Arial" w:eastAsia="Times New Roman" w:hAnsi="Arial" w:cs="Arial"/>
                <w:sz w:val="16"/>
                <w:szCs w:val="16"/>
                <w:lang w:eastAsia="ru-RU"/>
              </w:rPr>
            </w:pPr>
            <w:r w:rsidRPr="00390515">
              <w:rPr>
                <w:rFonts w:ascii="Arial" w:eastAsia="Times New Roman" w:hAnsi="Arial" w:cs="Arial"/>
                <w:sz w:val="16"/>
                <w:szCs w:val="16"/>
                <w:lang w:eastAsia="ru-RU"/>
              </w:rPr>
              <w:t>Пр/812-083.0-3</w:t>
            </w:r>
          </w:p>
        </w:tc>
        <w:tc>
          <w:tcPr>
            <w:tcW w:w="958" w:type="pct"/>
            <w:gridSpan w:val="5"/>
            <w:tcBorders>
              <w:top w:val="nil"/>
              <w:left w:val="nil"/>
              <w:bottom w:val="nil"/>
              <w:right w:val="nil"/>
            </w:tcBorders>
            <w:shd w:val="clear" w:color="auto" w:fill="auto"/>
            <w:hideMark/>
          </w:tcPr>
          <w:p w14:paraId="045D84F2"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НР Пусконаладочные работы: 'вхолостую' - 80%, 'под нагрузкой' - 20%</w:t>
            </w:r>
          </w:p>
        </w:tc>
        <w:tc>
          <w:tcPr>
            <w:tcW w:w="179" w:type="pct"/>
            <w:tcBorders>
              <w:top w:val="nil"/>
              <w:left w:val="nil"/>
              <w:bottom w:val="nil"/>
              <w:right w:val="nil"/>
            </w:tcBorders>
            <w:shd w:val="clear" w:color="auto" w:fill="auto"/>
            <w:hideMark/>
          </w:tcPr>
          <w:p w14:paraId="12C1DE21" w14:textId="77777777" w:rsidR="00390515" w:rsidRPr="00390515" w:rsidRDefault="00390515" w:rsidP="00390515">
            <w:pPr>
              <w:spacing w:after="0" w:line="240" w:lineRule="auto"/>
              <w:jc w:val="center"/>
              <w:rPr>
                <w:rFonts w:ascii="Arial" w:eastAsia="Times New Roman" w:hAnsi="Arial" w:cs="Arial"/>
                <w:sz w:val="16"/>
                <w:szCs w:val="16"/>
                <w:lang w:eastAsia="ru-RU"/>
              </w:rPr>
            </w:pPr>
            <w:r w:rsidRPr="00390515">
              <w:rPr>
                <w:rFonts w:ascii="Arial" w:eastAsia="Times New Roman" w:hAnsi="Arial" w:cs="Arial"/>
                <w:sz w:val="16"/>
                <w:szCs w:val="16"/>
                <w:lang w:eastAsia="ru-RU"/>
              </w:rPr>
              <w:t>%</w:t>
            </w:r>
          </w:p>
        </w:tc>
        <w:tc>
          <w:tcPr>
            <w:tcW w:w="197" w:type="pct"/>
            <w:tcBorders>
              <w:top w:val="nil"/>
              <w:left w:val="nil"/>
              <w:bottom w:val="nil"/>
              <w:right w:val="nil"/>
            </w:tcBorders>
            <w:shd w:val="clear" w:color="auto" w:fill="auto"/>
            <w:hideMark/>
          </w:tcPr>
          <w:p w14:paraId="327363E4" w14:textId="77777777" w:rsidR="00390515" w:rsidRPr="00390515" w:rsidRDefault="00390515" w:rsidP="00390515">
            <w:pPr>
              <w:spacing w:after="0" w:line="240" w:lineRule="auto"/>
              <w:jc w:val="center"/>
              <w:rPr>
                <w:rFonts w:ascii="Arial" w:eastAsia="Times New Roman" w:hAnsi="Arial" w:cs="Arial"/>
                <w:sz w:val="16"/>
                <w:szCs w:val="16"/>
                <w:lang w:eastAsia="ru-RU"/>
              </w:rPr>
            </w:pPr>
            <w:r w:rsidRPr="00390515">
              <w:rPr>
                <w:rFonts w:ascii="Arial" w:eastAsia="Times New Roman" w:hAnsi="Arial" w:cs="Arial"/>
                <w:sz w:val="16"/>
                <w:szCs w:val="16"/>
                <w:lang w:eastAsia="ru-RU"/>
              </w:rPr>
              <w:t>75</w:t>
            </w:r>
          </w:p>
        </w:tc>
        <w:tc>
          <w:tcPr>
            <w:tcW w:w="238" w:type="pct"/>
            <w:tcBorders>
              <w:top w:val="nil"/>
              <w:left w:val="nil"/>
              <w:bottom w:val="nil"/>
              <w:right w:val="nil"/>
            </w:tcBorders>
            <w:shd w:val="clear" w:color="auto" w:fill="auto"/>
            <w:hideMark/>
          </w:tcPr>
          <w:p w14:paraId="0FCBFBBF" w14:textId="77777777" w:rsidR="00390515" w:rsidRPr="00390515" w:rsidRDefault="00390515" w:rsidP="00390515">
            <w:pPr>
              <w:spacing w:after="0" w:line="240" w:lineRule="auto"/>
              <w:jc w:val="center"/>
              <w:rPr>
                <w:rFonts w:ascii="Arial" w:eastAsia="Times New Roman" w:hAnsi="Arial" w:cs="Arial"/>
                <w:sz w:val="16"/>
                <w:szCs w:val="16"/>
                <w:lang w:eastAsia="ru-RU"/>
              </w:rPr>
            </w:pPr>
          </w:p>
        </w:tc>
        <w:tc>
          <w:tcPr>
            <w:tcW w:w="248" w:type="pct"/>
            <w:tcBorders>
              <w:top w:val="nil"/>
              <w:left w:val="nil"/>
              <w:bottom w:val="nil"/>
              <w:right w:val="nil"/>
            </w:tcBorders>
            <w:shd w:val="clear" w:color="auto" w:fill="auto"/>
            <w:hideMark/>
          </w:tcPr>
          <w:p w14:paraId="1F8580AA" w14:textId="77777777" w:rsidR="00390515" w:rsidRPr="00390515" w:rsidRDefault="00390515" w:rsidP="00390515">
            <w:pPr>
              <w:spacing w:after="0" w:line="240" w:lineRule="auto"/>
              <w:jc w:val="center"/>
              <w:rPr>
                <w:rFonts w:ascii="Arial" w:eastAsia="Times New Roman" w:hAnsi="Arial" w:cs="Arial"/>
                <w:sz w:val="16"/>
                <w:szCs w:val="16"/>
                <w:lang w:eastAsia="ru-RU"/>
              </w:rPr>
            </w:pPr>
            <w:r w:rsidRPr="00390515">
              <w:rPr>
                <w:rFonts w:ascii="Arial" w:eastAsia="Times New Roman" w:hAnsi="Arial" w:cs="Arial"/>
                <w:sz w:val="16"/>
                <w:szCs w:val="16"/>
                <w:lang w:eastAsia="ru-RU"/>
              </w:rPr>
              <w:t>75</w:t>
            </w:r>
          </w:p>
        </w:tc>
        <w:tc>
          <w:tcPr>
            <w:tcW w:w="312" w:type="pct"/>
            <w:tcBorders>
              <w:top w:val="nil"/>
              <w:left w:val="nil"/>
              <w:bottom w:val="nil"/>
              <w:right w:val="nil"/>
            </w:tcBorders>
            <w:shd w:val="clear" w:color="auto" w:fill="auto"/>
            <w:hideMark/>
          </w:tcPr>
          <w:p w14:paraId="5FA5CF06" w14:textId="77777777" w:rsidR="00390515" w:rsidRPr="00390515" w:rsidRDefault="00390515" w:rsidP="00390515">
            <w:pPr>
              <w:spacing w:after="0" w:line="240" w:lineRule="auto"/>
              <w:jc w:val="center"/>
              <w:rPr>
                <w:rFonts w:ascii="Arial" w:eastAsia="Times New Roman" w:hAnsi="Arial" w:cs="Arial"/>
                <w:sz w:val="16"/>
                <w:szCs w:val="16"/>
                <w:lang w:eastAsia="ru-RU"/>
              </w:rPr>
            </w:pPr>
          </w:p>
        </w:tc>
        <w:tc>
          <w:tcPr>
            <w:tcW w:w="214" w:type="pct"/>
            <w:tcBorders>
              <w:top w:val="nil"/>
              <w:left w:val="nil"/>
              <w:bottom w:val="nil"/>
              <w:right w:val="nil"/>
            </w:tcBorders>
            <w:shd w:val="clear" w:color="auto" w:fill="auto"/>
            <w:hideMark/>
          </w:tcPr>
          <w:p w14:paraId="77040E24" w14:textId="77777777" w:rsidR="00390515" w:rsidRPr="00390515" w:rsidRDefault="00390515" w:rsidP="00390515">
            <w:pPr>
              <w:spacing w:after="0" w:line="240" w:lineRule="auto"/>
              <w:jc w:val="right"/>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hideMark/>
          </w:tcPr>
          <w:p w14:paraId="719F69AB"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hideMark/>
          </w:tcPr>
          <w:p w14:paraId="0BA5C939" w14:textId="77777777" w:rsidR="00390515" w:rsidRPr="00390515" w:rsidRDefault="00390515" w:rsidP="00390515">
            <w:pPr>
              <w:spacing w:after="0" w:line="240" w:lineRule="auto"/>
              <w:jc w:val="right"/>
              <w:rPr>
                <w:rFonts w:ascii="Times New Roman" w:eastAsia="Times New Roman" w:hAnsi="Times New Roman" w:cs="Times New Roman"/>
                <w:sz w:val="20"/>
                <w:szCs w:val="20"/>
                <w:lang w:eastAsia="ru-RU"/>
              </w:rPr>
            </w:pPr>
          </w:p>
        </w:tc>
        <w:tc>
          <w:tcPr>
            <w:tcW w:w="1497" w:type="pct"/>
            <w:tcBorders>
              <w:top w:val="nil"/>
              <w:left w:val="nil"/>
              <w:bottom w:val="nil"/>
              <w:right w:val="single" w:sz="4" w:space="0" w:color="auto"/>
            </w:tcBorders>
            <w:shd w:val="clear" w:color="auto" w:fill="auto"/>
            <w:hideMark/>
          </w:tcPr>
          <w:p w14:paraId="72254C2C"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1 678 895,14</w:t>
            </w:r>
          </w:p>
        </w:tc>
      </w:tr>
      <w:tr w:rsidR="00390515" w:rsidRPr="00390515" w14:paraId="43BC471C" w14:textId="77777777" w:rsidTr="00390515">
        <w:trPr>
          <w:trHeight w:val="465"/>
        </w:trPr>
        <w:tc>
          <w:tcPr>
            <w:tcW w:w="182" w:type="pct"/>
            <w:tcBorders>
              <w:top w:val="nil"/>
              <w:left w:val="single" w:sz="4" w:space="0" w:color="auto"/>
              <w:bottom w:val="nil"/>
              <w:right w:val="nil"/>
            </w:tcBorders>
            <w:shd w:val="clear" w:color="auto" w:fill="auto"/>
            <w:hideMark/>
          </w:tcPr>
          <w:p w14:paraId="33C2A2CF" w14:textId="77777777" w:rsidR="00390515" w:rsidRPr="00390515" w:rsidRDefault="00390515" w:rsidP="00390515">
            <w:pPr>
              <w:spacing w:after="0" w:line="240" w:lineRule="auto"/>
              <w:jc w:val="right"/>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c>
          <w:tcPr>
            <w:tcW w:w="423" w:type="pct"/>
            <w:tcBorders>
              <w:top w:val="nil"/>
              <w:left w:val="nil"/>
              <w:bottom w:val="nil"/>
              <w:right w:val="nil"/>
            </w:tcBorders>
            <w:shd w:val="clear" w:color="auto" w:fill="auto"/>
            <w:hideMark/>
          </w:tcPr>
          <w:p w14:paraId="4CEC9B97" w14:textId="77777777" w:rsidR="00390515" w:rsidRPr="00390515" w:rsidRDefault="00390515" w:rsidP="00390515">
            <w:pPr>
              <w:spacing w:after="0" w:line="240" w:lineRule="auto"/>
              <w:jc w:val="right"/>
              <w:rPr>
                <w:rFonts w:ascii="Arial" w:eastAsia="Times New Roman" w:hAnsi="Arial" w:cs="Arial"/>
                <w:sz w:val="16"/>
                <w:szCs w:val="16"/>
                <w:lang w:eastAsia="ru-RU"/>
              </w:rPr>
            </w:pPr>
            <w:r w:rsidRPr="00390515">
              <w:rPr>
                <w:rFonts w:ascii="Arial" w:eastAsia="Times New Roman" w:hAnsi="Arial" w:cs="Arial"/>
                <w:sz w:val="16"/>
                <w:szCs w:val="16"/>
                <w:lang w:eastAsia="ru-RU"/>
              </w:rPr>
              <w:t>Пр/774-083.0</w:t>
            </w:r>
          </w:p>
        </w:tc>
        <w:tc>
          <w:tcPr>
            <w:tcW w:w="958" w:type="pct"/>
            <w:gridSpan w:val="5"/>
            <w:tcBorders>
              <w:top w:val="nil"/>
              <w:left w:val="nil"/>
              <w:bottom w:val="nil"/>
              <w:right w:val="nil"/>
            </w:tcBorders>
            <w:shd w:val="clear" w:color="auto" w:fill="auto"/>
            <w:hideMark/>
          </w:tcPr>
          <w:p w14:paraId="2C19D922"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СП Пусконаладочные работы: 'вхолостую' - 80%, 'под нагрузкой' - 20%</w:t>
            </w:r>
          </w:p>
        </w:tc>
        <w:tc>
          <w:tcPr>
            <w:tcW w:w="179" w:type="pct"/>
            <w:tcBorders>
              <w:top w:val="nil"/>
              <w:left w:val="nil"/>
              <w:bottom w:val="nil"/>
              <w:right w:val="nil"/>
            </w:tcBorders>
            <w:shd w:val="clear" w:color="auto" w:fill="auto"/>
            <w:hideMark/>
          </w:tcPr>
          <w:p w14:paraId="76ABA8B1" w14:textId="77777777" w:rsidR="00390515" w:rsidRPr="00390515" w:rsidRDefault="00390515" w:rsidP="00390515">
            <w:pPr>
              <w:spacing w:after="0" w:line="240" w:lineRule="auto"/>
              <w:jc w:val="center"/>
              <w:rPr>
                <w:rFonts w:ascii="Arial" w:eastAsia="Times New Roman" w:hAnsi="Arial" w:cs="Arial"/>
                <w:sz w:val="16"/>
                <w:szCs w:val="16"/>
                <w:lang w:eastAsia="ru-RU"/>
              </w:rPr>
            </w:pPr>
            <w:r w:rsidRPr="00390515">
              <w:rPr>
                <w:rFonts w:ascii="Arial" w:eastAsia="Times New Roman" w:hAnsi="Arial" w:cs="Arial"/>
                <w:sz w:val="16"/>
                <w:szCs w:val="16"/>
                <w:lang w:eastAsia="ru-RU"/>
              </w:rPr>
              <w:t>%</w:t>
            </w:r>
          </w:p>
        </w:tc>
        <w:tc>
          <w:tcPr>
            <w:tcW w:w="197" w:type="pct"/>
            <w:tcBorders>
              <w:top w:val="nil"/>
              <w:left w:val="nil"/>
              <w:bottom w:val="nil"/>
              <w:right w:val="nil"/>
            </w:tcBorders>
            <w:shd w:val="clear" w:color="auto" w:fill="auto"/>
            <w:hideMark/>
          </w:tcPr>
          <w:p w14:paraId="3273891C" w14:textId="77777777" w:rsidR="00390515" w:rsidRPr="00390515" w:rsidRDefault="00390515" w:rsidP="00390515">
            <w:pPr>
              <w:spacing w:after="0" w:line="240" w:lineRule="auto"/>
              <w:jc w:val="center"/>
              <w:rPr>
                <w:rFonts w:ascii="Arial" w:eastAsia="Times New Roman" w:hAnsi="Arial" w:cs="Arial"/>
                <w:sz w:val="16"/>
                <w:szCs w:val="16"/>
                <w:lang w:eastAsia="ru-RU"/>
              </w:rPr>
            </w:pPr>
            <w:r w:rsidRPr="00390515">
              <w:rPr>
                <w:rFonts w:ascii="Arial" w:eastAsia="Times New Roman" w:hAnsi="Arial" w:cs="Arial"/>
                <w:sz w:val="16"/>
                <w:szCs w:val="16"/>
                <w:lang w:eastAsia="ru-RU"/>
              </w:rPr>
              <w:t>36</w:t>
            </w:r>
          </w:p>
        </w:tc>
        <w:tc>
          <w:tcPr>
            <w:tcW w:w="238" w:type="pct"/>
            <w:tcBorders>
              <w:top w:val="nil"/>
              <w:left w:val="nil"/>
              <w:bottom w:val="nil"/>
              <w:right w:val="nil"/>
            </w:tcBorders>
            <w:shd w:val="clear" w:color="auto" w:fill="auto"/>
            <w:hideMark/>
          </w:tcPr>
          <w:p w14:paraId="155FC5ED" w14:textId="77777777" w:rsidR="00390515" w:rsidRPr="00390515" w:rsidRDefault="00390515" w:rsidP="00390515">
            <w:pPr>
              <w:spacing w:after="0" w:line="240" w:lineRule="auto"/>
              <w:jc w:val="center"/>
              <w:rPr>
                <w:rFonts w:ascii="Arial" w:eastAsia="Times New Roman" w:hAnsi="Arial" w:cs="Arial"/>
                <w:sz w:val="16"/>
                <w:szCs w:val="16"/>
                <w:lang w:eastAsia="ru-RU"/>
              </w:rPr>
            </w:pPr>
          </w:p>
        </w:tc>
        <w:tc>
          <w:tcPr>
            <w:tcW w:w="248" w:type="pct"/>
            <w:tcBorders>
              <w:top w:val="nil"/>
              <w:left w:val="nil"/>
              <w:bottom w:val="nil"/>
              <w:right w:val="nil"/>
            </w:tcBorders>
            <w:shd w:val="clear" w:color="auto" w:fill="auto"/>
            <w:hideMark/>
          </w:tcPr>
          <w:p w14:paraId="1638C4E8" w14:textId="77777777" w:rsidR="00390515" w:rsidRPr="00390515" w:rsidRDefault="00390515" w:rsidP="00390515">
            <w:pPr>
              <w:spacing w:after="0" w:line="240" w:lineRule="auto"/>
              <w:jc w:val="center"/>
              <w:rPr>
                <w:rFonts w:ascii="Arial" w:eastAsia="Times New Roman" w:hAnsi="Arial" w:cs="Arial"/>
                <w:sz w:val="16"/>
                <w:szCs w:val="16"/>
                <w:lang w:eastAsia="ru-RU"/>
              </w:rPr>
            </w:pPr>
            <w:r w:rsidRPr="00390515">
              <w:rPr>
                <w:rFonts w:ascii="Arial" w:eastAsia="Times New Roman" w:hAnsi="Arial" w:cs="Arial"/>
                <w:sz w:val="16"/>
                <w:szCs w:val="16"/>
                <w:lang w:eastAsia="ru-RU"/>
              </w:rPr>
              <w:t>36</w:t>
            </w:r>
          </w:p>
        </w:tc>
        <w:tc>
          <w:tcPr>
            <w:tcW w:w="312" w:type="pct"/>
            <w:tcBorders>
              <w:top w:val="nil"/>
              <w:left w:val="nil"/>
              <w:bottom w:val="nil"/>
              <w:right w:val="nil"/>
            </w:tcBorders>
            <w:shd w:val="clear" w:color="auto" w:fill="auto"/>
            <w:hideMark/>
          </w:tcPr>
          <w:p w14:paraId="1AE6A76A" w14:textId="77777777" w:rsidR="00390515" w:rsidRPr="00390515" w:rsidRDefault="00390515" w:rsidP="00390515">
            <w:pPr>
              <w:spacing w:after="0" w:line="240" w:lineRule="auto"/>
              <w:jc w:val="center"/>
              <w:rPr>
                <w:rFonts w:ascii="Arial" w:eastAsia="Times New Roman" w:hAnsi="Arial" w:cs="Arial"/>
                <w:sz w:val="16"/>
                <w:szCs w:val="16"/>
                <w:lang w:eastAsia="ru-RU"/>
              </w:rPr>
            </w:pPr>
          </w:p>
        </w:tc>
        <w:tc>
          <w:tcPr>
            <w:tcW w:w="214" w:type="pct"/>
            <w:tcBorders>
              <w:top w:val="nil"/>
              <w:left w:val="nil"/>
              <w:bottom w:val="nil"/>
              <w:right w:val="nil"/>
            </w:tcBorders>
            <w:shd w:val="clear" w:color="auto" w:fill="auto"/>
            <w:hideMark/>
          </w:tcPr>
          <w:p w14:paraId="1DB14AA7" w14:textId="77777777" w:rsidR="00390515" w:rsidRPr="00390515" w:rsidRDefault="00390515" w:rsidP="00390515">
            <w:pPr>
              <w:spacing w:after="0" w:line="240" w:lineRule="auto"/>
              <w:jc w:val="right"/>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hideMark/>
          </w:tcPr>
          <w:p w14:paraId="3589A489"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hideMark/>
          </w:tcPr>
          <w:p w14:paraId="7C79FAA0" w14:textId="77777777" w:rsidR="00390515" w:rsidRPr="00390515" w:rsidRDefault="00390515" w:rsidP="00390515">
            <w:pPr>
              <w:spacing w:after="0" w:line="240" w:lineRule="auto"/>
              <w:jc w:val="right"/>
              <w:rPr>
                <w:rFonts w:ascii="Times New Roman" w:eastAsia="Times New Roman" w:hAnsi="Times New Roman" w:cs="Times New Roman"/>
                <w:sz w:val="20"/>
                <w:szCs w:val="20"/>
                <w:lang w:eastAsia="ru-RU"/>
              </w:rPr>
            </w:pPr>
          </w:p>
        </w:tc>
        <w:tc>
          <w:tcPr>
            <w:tcW w:w="1497" w:type="pct"/>
            <w:tcBorders>
              <w:top w:val="nil"/>
              <w:left w:val="nil"/>
              <w:bottom w:val="nil"/>
              <w:right w:val="single" w:sz="4" w:space="0" w:color="auto"/>
            </w:tcBorders>
            <w:shd w:val="clear" w:color="auto" w:fill="auto"/>
            <w:hideMark/>
          </w:tcPr>
          <w:p w14:paraId="6E90CAAD"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805 869,67</w:t>
            </w:r>
          </w:p>
        </w:tc>
      </w:tr>
      <w:tr w:rsidR="00390515" w:rsidRPr="00390515" w14:paraId="38241EB6" w14:textId="77777777" w:rsidTr="00390515">
        <w:trPr>
          <w:trHeight w:val="300"/>
        </w:trPr>
        <w:tc>
          <w:tcPr>
            <w:tcW w:w="182" w:type="pct"/>
            <w:tcBorders>
              <w:top w:val="nil"/>
              <w:left w:val="single" w:sz="4" w:space="0" w:color="auto"/>
              <w:bottom w:val="nil"/>
              <w:right w:val="nil"/>
            </w:tcBorders>
            <w:shd w:val="clear" w:color="auto" w:fill="auto"/>
            <w:hideMark/>
          </w:tcPr>
          <w:p w14:paraId="2900C52E"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423" w:type="pct"/>
            <w:tcBorders>
              <w:top w:val="nil"/>
              <w:left w:val="nil"/>
              <w:bottom w:val="nil"/>
              <w:right w:val="nil"/>
            </w:tcBorders>
            <w:shd w:val="clear" w:color="auto" w:fill="auto"/>
            <w:hideMark/>
          </w:tcPr>
          <w:p w14:paraId="1D993E8B"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p>
        </w:tc>
        <w:tc>
          <w:tcPr>
            <w:tcW w:w="958" w:type="pct"/>
            <w:gridSpan w:val="5"/>
            <w:tcBorders>
              <w:top w:val="single" w:sz="4" w:space="0" w:color="auto"/>
              <w:left w:val="nil"/>
              <w:bottom w:val="nil"/>
              <w:right w:val="nil"/>
            </w:tcBorders>
            <w:shd w:val="clear" w:color="auto" w:fill="auto"/>
            <w:hideMark/>
          </w:tcPr>
          <w:p w14:paraId="1B012341"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Всего по позиции</w:t>
            </w:r>
          </w:p>
        </w:tc>
        <w:tc>
          <w:tcPr>
            <w:tcW w:w="179" w:type="pct"/>
            <w:tcBorders>
              <w:top w:val="single" w:sz="4" w:space="0" w:color="auto"/>
              <w:left w:val="nil"/>
              <w:bottom w:val="nil"/>
              <w:right w:val="nil"/>
            </w:tcBorders>
            <w:shd w:val="clear" w:color="auto" w:fill="auto"/>
            <w:hideMark/>
          </w:tcPr>
          <w:p w14:paraId="15B23667"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97" w:type="pct"/>
            <w:tcBorders>
              <w:top w:val="single" w:sz="4" w:space="0" w:color="auto"/>
              <w:left w:val="nil"/>
              <w:bottom w:val="nil"/>
              <w:right w:val="nil"/>
            </w:tcBorders>
            <w:shd w:val="clear" w:color="auto" w:fill="auto"/>
            <w:hideMark/>
          </w:tcPr>
          <w:p w14:paraId="70DDD353"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38" w:type="pct"/>
            <w:tcBorders>
              <w:top w:val="single" w:sz="4" w:space="0" w:color="auto"/>
              <w:left w:val="nil"/>
              <w:bottom w:val="nil"/>
              <w:right w:val="nil"/>
            </w:tcBorders>
            <w:shd w:val="clear" w:color="auto" w:fill="auto"/>
            <w:hideMark/>
          </w:tcPr>
          <w:p w14:paraId="0901030E"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48" w:type="pct"/>
            <w:tcBorders>
              <w:top w:val="single" w:sz="4" w:space="0" w:color="auto"/>
              <w:left w:val="nil"/>
              <w:bottom w:val="nil"/>
              <w:right w:val="nil"/>
            </w:tcBorders>
            <w:shd w:val="clear" w:color="auto" w:fill="auto"/>
            <w:hideMark/>
          </w:tcPr>
          <w:p w14:paraId="06DED2C8"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14:paraId="2D48F9F4" w14:textId="77777777" w:rsidR="00390515" w:rsidRPr="00390515" w:rsidRDefault="00390515" w:rsidP="00390515">
            <w:pPr>
              <w:spacing w:after="0" w:line="240" w:lineRule="auto"/>
              <w:jc w:val="right"/>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14" w:type="pct"/>
            <w:tcBorders>
              <w:top w:val="single" w:sz="4" w:space="0" w:color="auto"/>
              <w:left w:val="nil"/>
              <w:bottom w:val="nil"/>
              <w:right w:val="nil"/>
            </w:tcBorders>
            <w:shd w:val="clear" w:color="auto" w:fill="auto"/>
            <w:hideMark/>
          </w:tcPr>
          <w:p w14:paraId="63A9E16D"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14:paraId="0739FFFF" w14:textId="77777777" w:rsidR="00390515" w:rsidRPr="00390515" w:rsidRDefault="00390515" w:rsidP="00390515">
            <w:pPr>
              <w:spacing w:after="0" w:line="240" w:lineRule="auto"/>
              <w:jc w:val="right"/>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1 005,81</w:t>
            </w:r>
          </w:p>
        </w:tc>
        <w:tc>
          <w:tcPr>
            <w:tcW w:w="239" w:type="pct"/>
            <w:tcBorders>
              <w:top w:val="single" w:sz="4" w:space="0" w:color="auto"/>
              <w:left w:val="nil"/>
              <w:bottom w:val="nil"/>
              <w:right w:val="nil"/>
            </w:tcBorders>
            <w:shd w:val="clear" w:color="auto" w:fill="auto"/>
            <w:hideMark/>
          </w:tcPr>
          <w:p w14:paraId="571E949B"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497" w:type="pct"/>
            <w:tcBorders>
              <w:top w:val="single" w:sz="4" w:space="0" w:color="auto"/>
              <w:left w:val="nil"/>
              <w:bottom w:val="nil"/>
              <w:right w:val="single" w:sz="4" w:space="0" w:color="auto"/>
            </w:tcBorders>
            <w:shd w:val="clear" w:color="auto" w:fill="auto"/>
            <w:hideMark/>
          </w:tcPr>
          <w:p w14:paraId="4B37D646" w14:textId="77777777" w:rsidR="00390515" w:rsidRPr="00390515" w:rsidRDefault="00390515" w:rsidP="00390515">
            <w:pPr>
              <w:spacing w:after="0" w:line="240" w:lineRule="auto"/>
              <w:jc w:val="right"/>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4 723 291,66</w:t>
            </w:r>
          </w:p>
        </w:tc>
      </w:tr>
      <w:tr w:rsidR="00390515" w:rsidRPr="00390515" w14:paraId="1699D247" w14:textId="77777777" w:rsidTr="00390515">
        <w:trPr>
          <w:trHeight w:val="30"/>
        </w:trPr>
        <w:tc>
          <w:tcPr>
            <w:tcW w:w="182" w:type="pct"/>
            <w:tcBorders>
              <w:top w:val="nil"/>
              <w:left w:val="single" w:sz="4" w:space="0" w:color="auto"/>
              <w:bottom w:val="single" w:sz="4" w:space="0" w:color="auto"/>
              <w:right w:val="nil"/>
            </w:tcBorders>
            <w:shd w:val="clear" w:color="auto" w:fill="auto"/>
            <w:hideMark/>
          </w:tcPr>
          <w:p w14:paraId="5CBAF971"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423" w:type="pct"/>
            <w:tcBorders>
              <w:top w:val="nil"/>
              <w:left w:val="nil"/>
              <w:bottom w:val="single" w:sz="4" w:space="0" w:color="auto"/>
              <w:right w:val="nil"/>
            </w:tcBorders>
            <w:shd w:val="clear" w:color="auto" w:fill="auto"/>
            <w:hideMark/>
          </w:tcPr>
          <w:p w14:paraId="0C004F47"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97" w:type="pct"/>
            <w:tcBorders>
              <w:top w:val="nil"/>
              <w:left w:val="nil"/>
              <w:bottom w:val="single" w:sz="4" w:space="0" w:color="auto"/>
              <w:right w:val="nil"/>
            </w:tcBorders>
            <w:shd w:val="clear" w:color="auto" w:fill="auto"/>
            <w:hideMark/>
          </w:tcPr>
          <w:p w14:paraId="02EE0780"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39" w:type="pct"/>
            <w:tcBorders>
              <w:top w:val="nil"/>
              <w:left w:val="nil"/>
              <w:bottom w:val="single" w:sz="4" w:space="0" w:color="auto"/>
              <w:right w:val="nil"/>
            </w:tcBorders>
            <w:shd w:val="clear" w:color="auto" w:fill="auto"/>
            <w:hideMark/>
          </w:tcPr>
          <w:p w14:paraId="00A26F87"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93" w:type="pct"/>
            <w:tcBorders>
              <w:top w:val="nil"/>
              <w:left w:val="nil"/>
              <w:bottom w:val="single" w:sz="4" w:space="0" w:color="auto"/>
              <w:right w:val="nil"/>
            </w:tcBorders>
            <w:shd w:val="clear" w:color="auto" w:fill="auto"/>
            <w:hideMark/>
          </w:tcPr>
          <w:p w14:paraId="729D4018"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18" w:type="pct"/>
            <w:tcBorders>
              <w:top w:val="nil"/>
              <w:left w:val="nil"/>
              <w:bottom w:val="single" w:sz="4" w:space="0" w:color="auto"/>
              <w:right w:val="nil"/>
            </w:tcBorders>
            <w:shd w:val="clear" w:color="auto" w:fill="auto"/>
            <w:hideMark/>
          </w:tcPr>
          <w:p w14:paraId="15B0D672"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12" w:type="pct"/>
            <w:tcBorders>
              <w:top w:val="nil"/>
              <w:left w:val="nil"/>
              <w:bottom w:val="single" w:sz="4" w:space="0" w:color="auto"/>
              <w:right w:val="nil"/>
            </w:tcBorders>
            <w:shd w:val="clear" w:color="auto" w:fill="auto"/>
            <w:hideMark/>
          </w:tcPr>
          <w:p w14:paraId="3C1F9248"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79" w:type="pct"/>
            <w:tcBorders>
              <w:top w:val="nil"/>
              <w:left w:val="nil"/>
              <w:bottom w:val="single" w:sz="4" w:space="0" w:color="auto"/>
              <w:right w:val="nil"/>
            </w:tcBorders>
            <w:shd w:val="clear" w:color="auto" w:fill="auto"/>
            <w:hideMark/>
          </w:tcPr>
          <w:p w14:paraId="223B96D8"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97" w:type="pct"/>
            <w:tcBorders>
              <w:top w:val="nil"/>
              <w:left w:val="nil"/>
              <w:bottom w:val="single" w:sz="4" w:space="0" w:color="auto"/>
              <w:right w:val="nil"/>
            </w:tcBorders>
            <w:shd w:val="clear" w:color="auto" w:fill="auto"/>
            <w:hideMark/>
          </w:tcPr>
          <w:p w14:paraId="6316A945"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38" w:type="pct"/>
            <w:tcBorders>
              <w:top w:val="nil"/>
              <w:left w:val="nil"/>
              <w:bottom w:val="single" w:sz="4" w:space="0" w:color="auto"/>
              <w:right w:val="nil"/>
            </w:tcBorders>
            <w:shd w:val="clear" w:color="auto" w:fill="auto"/>
            <w:hideMark/>
          </w:tcPr>
          <w:p w14:paraId="77689CDF" w14:textId="77777777" w:rsidR="00390515" w:rsidRPr="00390515" w:rsidRDefault="00390515" w:rsidP="00390515">
            <w:pPr>
              <w:spacing w:after="0" w:line="240" w:lineRule="auto"/>
              <w:jc w:val="right"/>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48" w:type="pct"/>
            <w:tcBorders>
              <w:top w:val="nil"/>
              <w:left w:val="nil"/>
              <w:bottom w:val="single" w:sz="4" w:space="0" w:color="auto"/>
              <w:right w:val="nil"/>
            </w:tcBorders>
            <w:shd w:val="clear" w:color="auto" w:fill="auto"/>
            <w:hideMark/>
          </w:tcPr>
          <w:p w14:paraId="03570AEE"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312" w:type="pct"/>
            <w:tcBorders>
              <w:top w:val="nil"/>
              <w:left w:val="nil"/>
              <w:bottom w:val="single" w:sz="4" w:space="0" w:color="auto"/>
              <w:right w:val="nil"/>
            </w:tcBorders>
            <w:shd w:val="clear" w:color="auto" w:fill="auto"/>
            <w:hideMark/>
          </w:tcPr>
          <w:p w14:paraId="3D4AFFF0" w14:textId="77777777" w:rsidR="00390515" w:rsidRPr="00390515" w:rsidRDefault="00390515" w:rsidP="00390515">
            <w:pPr>
              <w:spacing w:after="0" w:line="240" w:lineRule="auto"/>
              <w:jc w:val="right"/>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14" w:type="pct"/>
            <w:tcBorders>
              <w:top w:val="nil"/>
              <w:left w:val="nil"/>
              <w:bottom w:val="single" w:sz="4" w:space="0" w:color="auto"/>
              <w:right w:val="nil"/>
            </w:tcBorders>
            <w:shd w:val="clear" w:color="auto" w:fill="auto"/>
            <w:hideMark/>
          </w:tcPr>
          <w:p w14:paraId="01496BDD"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312" w:type="pct"/>
            <w:tcBorders>
              <w:top w:val="nil"/>
              <w:left w:val="nil"/>
              <w:bottom w:val="single" w:sz="4" w:space="0" w:color="auto"/>
              <w:right w:val="nil"/>
            </w:tcBorders>
            <w:shd w:val="clear" w:color="auto" w:fill="auto"/>
            <w:hideMark/>
          </w:tcPr>
          <w:p w14:paraId="78BBB04F" w14:textId="77777777" w:rsidR="00390515" w:rsidRPr="00390515" w:rsidRDefault="00390515" w:rsidP="00390515">
            <w:pPr>
              <w:spacing w:after="0" w:line="240" w:lineRule="auto"/>
              <w:jc w:val="right"/>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39" w:type="pct"/>
            <w:tcBorders>
              <w:top w:val="nil"/>
              <w:left w:val="nil"/>
              <w:bottom w:val="single" w:sz="4" w:space="0" w:color="auto"/>
              <w:right w:val="nil"/>
            </w:tcBorders>
            <w:shd w:val="clear" w:color="auto" w:fill="auto"/>
            <w:hideMark/>
          </w:tcPr>
          <w:p w14:paraId="5367BB4A" w14:textId="77777777" w:rsidR="00390515" w:rsidRPr="00390515" w:rsidRDefault="00390515" w:rsidP="00390515">
            <w:pPr>
              <w:spacing w:after="0" w:line="240" w:lineRule="auto"/>
              <w:rPr>
                <w:rFonts w:ascii="Arial" w:eastAsia="Times New Roman" w:hAnsi="Arial" w:cs="Arial"/>
                <w:b/>
                <w:bCs/>
                <w:sz w:val="16"/>
                <w:szCs w:val="16"/>
                <w:lang w:eastAsia="ru-RU"/>
              </w:rPr>
            </w:pPr>
            <w:r w:rsidRPr="00390515">
              <w:rPr>
                <w:rFonts w:ascii="Arial" w:eastAsia="Times New Roman" w:hAnsi="Arial" w:cs="Arial"/>
                <w:b/>
                <w:bCs/>
                <w:sz w:val="16"/>
                <w:szCs w:val="16"/>
                <w:lang w:eastAsia="ru-RU"/>
              </w:rPr>
              <w:t> </w:t>
            </w:r>
          </w:p>
        </w:tc>
        <w:tc>
          <w:tcPr>
            <w:tcW w:w="1497" w:type="pct"/>
            <w:tcBorders>
              <w:top w:val="nil"/>
              <w:left w:val="nil"/>
              <w:bottom w:val="single" w:sz="4" w:space="0" w:color="auto"/>
              <w:right w:val="single" w:sz="4" w:space="0" w:color="auto"/>
            </w:tcBorders>
            <w:shd w:val="clear" w:color="auto" w:fill="auto"/>
            <w:hideMark/>
          </w:tcPr>
          <w:p w14:paraId="4D88DD2C" w14:textId="77777777" w:rsidR="00390515" w:rsidRPr="00390515" w:rsidRDefault="00390515" w:rsidP="00390515">
            <w:pPr>
              <w:spacing w:after="0" w:line="240" w:lineRule="auto"/>
              <w:jc w:val="right"/>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 </w:t>
            </w:r>
          </w:p>
        </w:tc>
      </w:tr>
      <w:tr w:rsidR="00390515" w:rsidRPr="00390515" w14:paraId="4252AC10"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2624B9D9"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69FA7B51"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4959C930"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Всего по разделу 2 I район ( ПНР- счетчики)</w:t>
            </w:r>
          </w:p>
        </w:tc>
        <w:tc>
          <w:tcPr>
            <w:tcW w:w="1497" w:type="pct"/>
            <w:tcBorders>
              <w:top w:val="nil"/>
              <w:left w:val="nil"/>
              <w:bottom w:val="nil"/>
              <w:right w:val="single" w:sz="4" w:space="0" w:color="auto"/>
            </w:tcBorders>
            <w:shd w:val="clear" w:color="auto" w:fill="auto"/>
            <w:hideMark/>
          </w:tcPr>
          <w:p w14:paraId="14880C75" w14:textId="77777777" w:rsidR="00390515" w:rsidRPr="00390515" w:rsidRDefault="00390515" w:rsidP="00390515">
            <w:pPr>
              <w:spacing w:after="0" w:line="240" w:lineRule="auto"/>
              <w:jc w:val="right"/>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4 723 291,66</w:t>
            </w:r>
          </w:p>
        </w:tc>
      </w:tr>
      <w:tr w:rsidR="00390515" w:rsidRPr="00390515" w14:paraId="1FDE0AA6" w14:textId="77777777" w:rsidTr="00390515">
        <w:trPr>
          <w:trHeight w:val="300"/>
        </w:trPr>
        <w:tc>
          <w:tcPr>
            <w:tcW w:w="5000" w:type="pct"/>
            <w:gridSpan w:val="16"/>
            <w:tcBorders>
              <w:top w:val="single" w:sz="4" w:space="0" w:color="auto"/>
              <w:left w:val="single" w:sz="4" w:space="0" w:color="auto"/>
              <w:bottom w:val="single" w:sz="4" w:space="0" w:color="auto"/>
              <w:right w:val="single" w:sz="4" w:space="0" w:color="000000"/>
            </w:tcBorders>
            <w:shd w:val="clear" w:color="auto" w:fill="auto"/>
            <w:vAlign w:val="center"/>
            <w:hideMark/>
          </w:tcPr>
          <w:p w14:paraId="789FA731"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Раздел 3. Сопутствующие материалы</w:t>
            </w:r>
          </w:p>
        </w:tc>
      </w:tr>
      <w:tr w:rsidR="00390515" w:rsidRPr="00390515" w14:paraId="48CE752E" w14:textId="77777777" w:rsidTr="00390515">
        <w:trPr>
          <w:trHeight w:val="30"/>
        </w:trPr>
        <w:tc>
          <w:tcPr>
            <w:tcW w:w="182" w:type="pct"/>
            <w:tcBorders>
              <w:top w:val="nil"/>
              <w:left w:val="single" w:sz="4" w:space="0" w:color="auto"/>
              <w:bottom w:val="single" w:sz="4" w:space="0" w:color="auto"/>
              <w:right w:val="nil"/>
            </w:tcBorders>
            <w:shd w:val="clear" w:color="auto" w:fill="auto"/>
            <w:hideMark/>
          </w:tcPr>
          <w:p w14:paraId="244B41EC"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423" w:type="pct"/>
            <w:tcBorders>
              <w:top w:val="nil"/>
              <w:left w:val="nil"/>
              <w:bottom w:val="single" w:sz="4" w:space="0" w:color="auto"/>
              <w:right w:val="nil"/>
            </w:tcBorders>
            <w:shd w:val="clear" w:color="auto" w:fill="auto"/>
            <w:hideMark/>
          </w:tcPr>
          <w:p w14:paraId="762CB660"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97" w:type="pct"/>
            <w:tcBorders>
              <w:top w:val="nil"/>
              <w:left w:val="nil"/>
              <w:bottom w:val="single" w:sz="4" w:space="0" w:color="auto"/>
              <w:right w:val="nil"/>
            </w:tcBorders>
            <w:shd w:val="clear" w:color="auto" w:fill="auto"/>
            <w:hideMark/>
          </w:tcPr>
          <w:p w14:paraId="2C5D7132"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39" w:type="pct"/>
            <w:tcBorders>
              <w:top w:val="nil"/>
              <w:left w:val="nil"/>
              <w:bottom w:val="single" w:sz="4" w:space="0" w:color="auto"/>
              <w:right w:val="nil"/>
            </w:tcBorders>
            <w:shd w:val="clear" w:color="auto" w:fill="auto"/>
            <w:hideMark/>
          </w:tcPr>
          <w:p w14:paraId="17CC496F"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93" w:type="pct"/>
            <w:tcBorders>
              <w:top w:val="nil"/>
              <w:left w:val="nil"/>
              <w:bottom w:val="single" w:sz="4" w:space="0" w:color="auto"/>
              <w:right w:val="nil"/>
            </w:tcBorders>
            <w:shd w:val="clear" w:color="auto" w:fill="auto"/>
            <w:hideMark/>
          </w:tcPr>
          <w:p w14:paraId="1329D8A1"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18" w:type="pct"/>
            <w:tcBorders>
              <w:top w:val="nil"/>
              <w:left w:val="nil"/>
              <w:bottom w:val="single" w:sz="4" w:space="0" w:color="auto"/>
              <w:right w:val="nil"/>
            </w:tcBorders>
            <w:shd w:val="clear" w:color="auto" w:fill="auto"/>
            <w:hideMark/>
          </w:tcPr>
          <w:p w14:paraId="47685FE5"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12" w:type="pct"/>
            <w:tcBorders>
              <w:top w:val="nil"/>
              <w:left w:val="nil"/>
              <w:bottom w:val="single" w:sz="4" w:space="0" w:color="auto"/>
              <w:right w:val="nil"/>
            </w:tcBorders>
            <w:shd w:val="clear" w:color="auto" w:fill="auto"/>
            <w:hideMark/>
          </w:tcPr>
          <w:p w14:paraId="0A33B201"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79" w:type="pct"/>
            <w:tcBorders>
              <w:top w:val="nil"/>
              <w:left w:val="nil"/>
              <w:bottom w:val="single" w:sz="4" w:space="0" w:color="auto"/>
              <w:right w:val="nil"/>
            </w:tcBorders>
            <w:shd w:val="clear" w:color="auto" w:fill="auto"/>
            <w:hideMark/>
          </w:tcPr>
          <w:p w14:paraId="7C4093B8"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97" w:type="pct"/>
            <w:tcBorders>
              <w:top w:val="nil"/>
              <w:left w:val="nil"/>
              <w:bottom w:val="single" w:sz="4" w:space="0" w:color="auto"/>
              <w:right w:val="nil"/>
            </w:tcBorders>
            <w:shd w:val="clear" w:color="auto" w:fill="auto"/>
            <w:hideMark/>
          </w:tcPr>
          <w:p w14:paraId="5470055C"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38" w:type="pct"/>
            <w:tcBorders>
              <w:top w:val="nil"/>
              <w:left w:val="nil"/>
              <w:bottom w:val="single" w:sz="4" w:space="0" w:color="auto"/>
              <w:right w:val="nil"/>
            </w:tcBorders>
            <w:shd w:val="clear" w:color="auto" w:fill="auto"/>
            <w:hideMark/>
          </w:tcPr>
          <w:p w14:paraId="688A7CA7" w14:textId="77777777" w:rsidR="00390515" w:rsidRPr="00390515" w:rsidRDefault="00390515" w:rsidP="00390515">
            <w:pPr>
              <w:spacing w:after="0" w:line="240" w:lineRule="auto"/>
              <w:jc w:val="right"/>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48" w:type="pct"/>
            <w:tcBorders>
              <w:top w:val="nil"/>
              <w:left w:val="nil"/>
              <w:bottom w:val="single" w:sz="4" w:space="0" w:color="auto"/>
              <w:right w:val="nil"/>
            </w:tcBorders>
            <w:shd w:val="clear" w:color="auto" w:fill="auto"/>
            <w:hideMark/>
          </w:tcPr>
          <w:p w14:paraId="23DCF187"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312" w:type="pct"/>
            <w:tcBorders>
              <w:top w:val="nil"/>
              <w:left w:val="nil"/>
              <w:bottom w:val="single" w:sz="4" w:space="0" w:color="auto"/>
              <w:right w:val="nil"/>
            </w:tcBorders>
            <w:shd w:val="clear" w:color="auto" w:fill="auto"/>
            <w:hideMark/>
          </w:tcPr>
          <w:p w14:paraId="6E2AA03B" w14:textId="77777777" w:rsidR="00390515" w:rsidRPr="00390515" w:rsidRDefault="00390515" w:rsidP="00390515">
            <w:pPr>
              <w:spacing w:after="0" w:line="240" w:lineRule="auto"/>
              <w:jc w:val="right"/>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14" w:type="pct"/>
            <w:tcBorders>
              <w:top w:val="nil"/>
              <w:left w:val="nil"/>
              <w:bottom w:val="single" w:sz="4" w:space="0" w:color="auto"/>
              <w:right w:val="nil"/>
            </w:tcBorders>
            <w:shd w:val="clear" w:color="auto" w:fill="auto"/>
            <w:hideMark/>
          </w:tcPr>
          <w:p w14:paraId="7451EF9E"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312" w:type="pct"/>
            <w:tcBorders>
              <w:top w:val="nil"/>
              <w:left w:val="nil"/>
              <w:bottom w:val="single" w:sz="4" w:space="0" w:color="auto"/>
              <w:right w:val="nil"/>
            </w:tcBorders>
            <w:shd w:val="clear" w:color="auto" w:fill="auto"/>
            <w:hideMark/>
          </w:tcPr>
          <w:p w14:paraId="066267BA" w14:textId="77777777" w:rsidR="00390515" w:rsidRPr="00390515" w:rsidRDefault="00390515" w:rsidP="00390515">
            <w:pPr>
              <w:spacing w:after="0" w:line="240" w:lineRule="auto"/>
              <w:jc w:val="right"/>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39" w:type="pct"/>
            <w:tcBorders>
              <w:top w:val="nil"/>
              <w:left w:val="nil"/>
              <w:bottom w:val="single" w:sz="4" w:space="0" w:color="auto"/>
              <w:right w:val="nil"/>
            </w:tcBorders>
            <w:shd w:val="clear" w:color="auto" w:fill="auto"/>
            <w:hideMark/>
          </w:tcPr>
          <w:p w14:paraId="083210A2" w14:textId="77777777" w:rsidR="00390515" w:rsidRPr="00390515" w:rsidRDefault="00390515" w:rsidP="00390515">
            <w:pPr>
              <w:spacing w:after="0" w:line="240" w:lineRule="auto"/>
              <w:rPr>
                <w:rFonts w:ascii="Arial" w:eastAsia="Times New Roman" w:hAnsi="Arial" w:cs="Arial"/>
                <w:b/>
                <w:bCs/>
                <w:sz w:val="16"/>
                <w:szCs w:val="16"/>
                <w:lang w:eastAsia="ru-RU"/>
              </w:rPr>
            </w:pPr>
            <w:r w:rsidRPr="00390515">
              <w:rPr>
                <w:rFonts w:ascii="Arial" w:eastAsia="Times New Roman" w:hAnsi="Arial" w:cs="Arial"/>
                <w:b/>
                <w:bCs/>
                <w:sz w:val="16"/>
                <w:szCs w:val="16"/>
                <w:lang w:eastAsia="ru-RU"/>
              </w:rPr>
              <w:t> </w:t>
            </w:r>
          </w:p>
        </w:tc>
        <w:tc>
          <w:tcPr>
            <w:tcW w:w="1497" w:type="pct"/>
            <w:tcBorders>
              <w:top w:val="nil"/>
              <w:left w:val="nil"/>
              <w:bottom w:val="single" w:sz="4" w:space="0" w:color="auto"/>
              <w:right w:val="single" w:sz="4" w:space="0" w:color="auto"/>
            </w:tcBorders>
            <w:shd w:val="clear" w:color="auto" w:fill="auto"/>
            <w:hideMark/>
          </w:tcPr>
          <w:p w14:paraId="03B4C3F6" w14:textId="77777777" w:rsidR="00390515" w:rsidRPr="00390515" w:rsidRDefault="00390515" w:rsidP="00390515">
            <w:pPr>
              <w:spacing w:after="0" w:line="240" w:lineRule="auto"/>
              <w:jc w:val="right"/>
              <w:rPr>
                <w:rFonts w:ascii="Arial" w:eastAsia="Times New Roman" w:hAnsi="Arial" w:cs="Arial"/>
                <w:b/>
                <w:bCs/>
                <w:sz w:val="16"/>
                <w:szCs w:val="16"/>
                <w:lang w:eastAsia="ru-RU"/>
              </w:rPr>
            </w:pPr>
            <w:r w:rsidRPr="00390515">
              <w:rPr>
                <w:rFonts w:ascii="Arial" w:eastAsia="Times New Roman" w:hAnsi="Arial" w:cs="Arial"/>
                <w:b/>
                <w:bCs/>
                <w:sz w:val="16"/>
                <w:szCs w:val="16"/>
                <w:lang w:eastAsia="ru-RU"/>
              </w:rPr>
              <w:t> </w:t>
            </w:r>
          </w:p>
        </w:tc>
      </w:tr>
      <w:tr w:rsidR="00390515" w:rsidRPr="00390515" w14:paraId="1C9F3D53"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3372441F"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41AC2E01"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056DC6EA"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Всего по разделу 3 Сопутствующие материалы</w:t>
            </w:r>
          </w:p>
        </w:tc>
        <w:tc>
          <w:tcPr>
            <w:tcW w:w="1497" w:type="pct"/>
            <w:tcBorders>
              <w:top w:val="nil"/>
              <w:left w:val="nil"/>
              <w:bottom w:val="nil"/>
              <w:right w:val="single" w:sz="4" w:space="0" w:color="auto"/>
            </w:tcBorders>
            <w:shd w:val="clear" w:color="auto" w:fill="auto"/>
            <w:hideMark/>
          </w:tcPr>
          <w:p w14:paraId="5F74BDB9" w14:textId="77777777" w:rsidR="00390515" w:rsidRPr="00390515" w:rsidRDefault="00390515" w:rsidP="00390515">
            <w:pPr>
              <w:spacing w:after="0" w:line="240" w:lineRule="auto"/>
              <w:jc w:val="right"/>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r>
      <w:tr w:rsidR="00390515" w:rsidRPr="00390515" w14:paraId="4FE0BDE6" w14:textId="77777777" w:rsidTr="00390515">
        <w:trPr>
          <w:trHeight w:val="30"/>
        </w:trPr>
        <w:tc>
          <w:tcPr>
            <w:tcW w:w="182" w:type="pct"/>
            <w:tcBorders>
              <w:top w:val="nil"/>
              <w:left w:val="single" w:sz="4" w:space="0" w:color="auto"/>
              <w:bottom w:val="single" w:sz="4" w:space="0" w:color="auto"/>
              <w:right w:val="nil"/>
            </w:tcBorders>
            <w:shd w:val="clear" w:color="auto" w:fill="auto"/>
            <w:noWrap/>
            <w:vAlign w:val="bottom"/>
            <w:hideMark/>
          </w:tcPr>
          <w:p w14:paraId="240047D6"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single" w:sz="4" w:space="0" w:color="auto"/>
              <w:right w:val="nil"/>
            </w:tcBorders>
            <w:shd w:val="clear" w:color="auto" w:fill="auto"/>
            <w:noWrap/>
            <w:hideMark/>
          </w:tcPr>
          <w:p w14:paraId="39D09670"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197" w:type="pct"/>
            <w:tcBorders>
              <w:top w:val="nil"/>
              <w:left w:val="nil"/>
              <w:bottom w:val="single" w:sz="4" w:space="0" w:color="auto"/>
              <w:right w:val="nil"/>
            </w:tcBorders>
            <w:shd w:val="clear" w:color="auto" w:fill="auto"/>
            <w:noWrap/>
            <w:hideMark/>
          </w:tcPr>
          <w:p w14:paraId="12281B49"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239" w:type="pct"/>
            <w:tcBorders>
              <w:top w:val="nil"/>
              <w:left w:val="nil"/>
              <w:bottom w:val="single" w:sz="4" w:space="0" w:color="auto"/>
              <w:right w:val="nil"/>
            </w:tcBorders>
            <w:shd w:val="clear" w:color="auto" w:fill="auto"/>
            <w:noWrap/>
            <w:hideMark/>
          </w:tcPr>
          <w:p w14:paraId="27AB75C5"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193" w:type="pct"/>
            <w:tcBorders>
              <w:top w:val="nil"/>
              <w:left w:val="nil"/>
              <w:bottom w:val="single" w:sz="4" w:space="0" w:color="auto"/>
              <w:right w:val="nil"/>
            </w:tcBorders>
            <w:shd w:val="clear" w:color="auto" w:fill="auto"/>
            <w:noWrap/>
            <w:hideMark/>
          </w:tcPr>
          <w:p w14:paraId="77D1CD85"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218" w:type="pct"/>
            <w:tcBorders>
              <w:top w:val="nil"/>
              <w:left w:val="nil"/>
              <w:bottom w:val="single" w:sz="4" w:space="0" w:color="auto"/>
              <w:right w:val="nil"/>
            </w:tcBorders>
            <w:shd w:val="clear" w:color="auto" w:fill="auto"/>
            <w:noWrap/>
            <w:hideMark/>
          </w:tcPr>
          <w:p w14:paraId="46C6680B"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112" w:type="pct"/>
            <w:tcBorders>
              <w:top w:val="nil"/>
              <w:left w:val="nil"/>
              <w:bottom w:val="single" w:sz="4" w:space="0" w:color="auto"/>
              <w:right w:val="nil"/>
            </w:tcBorders>
            <w:shd w:val="clear" w:color="auto" w:fill="auto"/>
            <w:noWrap/>
            <w:hideMark/>
          </w:tcPr>
          <w:p w14:paraId="44924A3C"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179" w:type="pct"/>
            <w:tcBorders>
              <w:top w:val="nil"/>
              <w:left w:val="nil"/>
              <w:bottom w:val="single" w:sz="4" w:space="0" w:color="auto"/>
              <w:right w:val="nil"/>
            </w:tcBorders>
            <w:shd w:val="clear" w:color="auto" w:fill="auto"/>
            <w:noWrap/>
            <w:hideMark/>
          </w:tcPr>
          <w:p w14:paraId="3B36AA47"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197" w:type="pct"/>
            <w:tcBorders>
              <w:top w:val="nil"/>
              <w:left w:val="nil"/>
              <w:bottom w:val="single" w:sz="4" w:space="0" w:color="auto"/>
              <w:right w:val="nil"/>
            </w:tcBorders>
            <w:shd w:val="clear" w:color="auto" w:fill="auto"/>
            <w:noWrap/>
            <w:hideMark/>
          </w:tcPr>
          <w:p w14:paraId="3B2F2E66"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238" w:type="pct"/>
            <w:tcBorders>
              <w:top w:val="nil"/>
              <w:left w:val="nil"/>
              <w:bottom w:val="single" w:sz="4" w:space="0" w:color="auto"/>
              <w:right w:val="nil"/>
            </w:tcBorders>
            <w:shd w:val="clear" w:color="auto" w:fill="auto"/>
            <w:noWrap/>
            <w:hideMark/>
          </w:tcPr>
          <w:p w14:paraId="1C13D945"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248" w:type="pct"/>
            <w:tcBorders>
              <w:top w:val="nil"/>
              <w:left w:val="nil"/>
              <w:bottom w:val="single" w:sz="4" w:space="0" w:color="auto"/>
              <w:right w:val="nil"/>
            </w:tcBorders>
            <w:shd w:val="clear" w:color="auto" w:fill="auto"/>
            <w:noWrap/>
            <w:hideMark/>
          </w:tcPr>
          <w:p w14:paraId="4082FA38"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312" w:type="pct"/>
            <w:tcBorders>
              <w:top w:val="nil"/>
              <w:left w:val="nil"/>
              <w:bottom w:val="single" w:sz="4" w:space="0" w:color="auto"/>
              <w:right w:val="nil"/>
            </w:tcBorders>
            <w:shd w:val="clear" w:color="auto" w:fill="auto"/>
            <w:noWrap/>
            <w:hideMark/>
          </w:tcPr>
          <w:p w14:paraId="7BC5FB20"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214" w:type="pct"/>
            <w:tcBorders>
              <w:top w:val="nil"/>
              <w:left w:val="nil"/>
              <w:bottom w:val="single" w:sz="4" w:space="0" w:color="auto"/>
              <w:right w:val="nil"/>
            </w:tcBorders>
            <w:shd w:val="clear" w:color="auto" w:fill="auto"/>
            <w:noWrap/>
            <w:hideMark/>
          </w:tcPr>
          <w:p w14:paraId="753FF115"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312" w:type="pct"/>
            <w:tcBorders>
              <w:top w:val="nil"/>
              <w:left w:val="nil"/>
              <w:bottom w:val="single" w:sz="4" w:space="0" w:color="auto"/>
              <w:right w:val="nil"/>
            </w:tcBorders>
            <w:shd w:val="clear" w:color="auto" w:fill="auto"/>
            <w:noWrap/>
            <w:vAlign w:val="bottom"/>
            <w:hideMark/>
          </w:tcPr>
          <w:p w14:paraId="3110B993"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239" w:type="pct"/>
            <w:tcBorders>
              <w:top w:val="nil"/>
              <w:left w:val="nil"/>
              <w:bottom w:val="single" w:sz="4" w:space="0" w:color="auto"/>
              <w:right w:val="nil"/>
            </w:tcBorders>
            <w:shd w:val="clear" w:color="auto" w:fill="auto"/>
            <w:hideMark/>
          </w:tcPr>
          <w:p w14:paraId="69AC1B7C"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1497" w:type="pct"/>
            <w:tcBorders>
              <w:top w:val="nil"/>
              <w:left w:val="nil"/>
              <w:bottom w:val="single" w:sz="4" w:space="0" w:color="auto"/>
              <w:right w:val="single" w:sz="4" w:space="0" w:color="auto"/>
            </w:tcBorders>
            <w:shd w:val="clear" w:color="auto" w:fill="auto"/>
            <w:hideMark/>
          </w:tcPr>
          <w:p w14:paraId="0AA75125"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r>
      <w:tr w:rsidR="00390515" w:rsidRPr="00390515" w14:paraId="217AD500"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7BE20900"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29804D25"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3A1C5FEE"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Итоги по смете:</w:t>
            </w:r>
          </w:p>
        </w:tc>
        <w:tc>
          <w:tcPr>
            <w:tcW w:w="1497" w:type="pct"/>
            <w:tcBorders>
              <w:top w:val="nil"/>
              <w:left w:val="nil"/>
              <w:bottom w:val="nil"/>
              <w:right w:val="single" w:sz="4" w:space="0" w:color="auto"/>
            </w:tcBorders>
            <w:shd w:val="clear" w:color="auto" w:fill="auto"/>
            <w:hideMark/>
          </w:tcPr>
          <w:p w14:paraId="6D98FEFB" w14:textId="77777777" w:rsidR="00390515" w:rsidRPr="00390515" w:rsidRDefault="00390515" w:rsidP="00390515">
            <w:pPr>
              <w:spacing w:after="0" w:line="240" w:lineRule="auto"/>
              <w:jc w:val="right"/>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r>
      <w:tr w:rsidR="00390515" w:rsidRPr="00390515" w14:paraId="077DBC2A"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004A378C"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3A41A178"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02DC4780"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Всего прямые затраты (справочно)</w:t>
            </w:r>
          </w:p>
        </w:tc>
        <w:tc>
          <w:tcPr>
            <w:tcW w:w="1497" w:type="pct"/>
            <w:tcBorders>
              <w:top w:val="nil"/>
              <w:left w:val="nil"/>
              <w:bottom w:val="nil"/>
              <w:right w:val="single" w:sz="4" w:space="0" w:color="auto"/>
            </w:tcBorders>
            <w:shd w:val="clear" w:color="auto" w:fill="auto"/>
            <w:hideMark/>
          </w:tcPr>
          <w:p w14:paraId="57AF9F43"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4 255 798,65</w:t>
            </w:r>
          </w:p>
        </w:tc>
      </w:tr>
      <w:tr w:rsidR="00390515" w:rsidRPr="00390515" w14:paraId="0574F6D4"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7DA8542C"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3DB20FAD"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731024B4"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в том числе:</w:t>
            </w:r>
          </w:p>
        </w:tc>
        <w:tc>
          <w:tcPr>
            <w:tcW w:w="1497" w:type="pct"/>
            <w:tcBorders>
              <w:top w:val="nil"/>
              <w:left w:val="nil"/>
              <w:bottom w:val="nil"/>
              <w:right w:val="single" w:sz="4" w:space="0" w:color="auto"/>
            </w:tcBorders>
            <w:shd w:val="clear" w:color="auto" w:fill="auto"/>
            <w:hideMark/>
          </w:tcPr>
          <w:p w14:paraId="4D5D0AD2"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 </w:t>
            </w:r>
          </w:p>
        </w:tc>
      </w:tr>
      <w:tr w:rsidR="00390515" w:rsidRPr="00390515" w14:paraId="3A000614"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732DE300"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426A7BD9"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0A1E0F9F"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Оплата труда рабочих</w:t>
            </w:r>
          </w:p>
        </w:tc>
        <w:tc>
          <w:tcPr>
            <w:tcW w:w="1497" w:type="pct"/>
            <w:tcBorders>
              <w:top w:val="nil"/>
              <w:left w:val="nil"/>
              <w:bottom w:val="nil"/>
              <w:right w:val="single" w:sz="4" w:space="0" w:color="auto"/>
            </w:tcBorders>
            <w:shd w:val="clear" w:color="auto" w:fill="auto"/>
            <w:hideMark/>
          </w:tcPr>
          <w:p w14:paraId="3E4A0DCB"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4 254 140,12</w:t>
            </w:r>
          </w:p>
        </w:tc>
      </w:tr>
      <w:tr w:rsidR="00390515" w:rsidRPr="00390515" w14:paraId="7636F083"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2DF6053C"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52338BB6"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1E83B8CF"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Эксплуатация машин</w:t>
            </w:r>
          </w:p>
        </w:tc>
        <w:tc>
          <w:tcPr>
            <w:tcW w:w="1497" w:type="pct"/>
            <w:tcBorders>
              <w:top w:val="nil"/>
              <w:left w:val="nil"/>
              <w:bottom w:val="nil"/>
              <w:right w:val="single" w:sz="4" w:space="0" w:color="auto"/>
            </w:tcBorders>
            <w:shd w:val="clear" w:color="auto" w:fill="auto"/>
            <w:hideMark/>
          </w:tcPr>
          <w:p w14:paraId="3E55A20F"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223,27</w:t>
            </w:r>
          </w:p>
        </w:tc>
      </w:tr>
      <w:tr w:rsidR="00390515" w:rsidRPr="00390515" w14:paraId="5BB62D2D"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34B5D457"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3E9FE619"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174B146B"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Оплата труда машинистов (Отм)</w:t>
            </w:r>
          </w:p>
        </w:tc>
        <w:tc>
          <w:tcPr>
            <w:tcW w:w="1497" w:type="pct"/>
            <w:tcBorders>
              <w:top w:val="nil"/>
              <w:left w:val="nil"/>
              <w:bottom w:val="nil"/>
              <w:right w:val="single" w:sz="4" w:space="0" w:color="auto"/>
            </w:tcBorders>
            <w:shd w:val="clear" w:color="auto" w:fill="auto"/>
            <w:hideMark/>
          </w:tcPr>
          <w:p w14:paraId="365AFD5A"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1 435,26</w:t>
            </w:r>
          </w:p>
        </w:tc>
      </w:tr>
      <w:tr w:rsidR="00390515" w:rsidRPr="00390515" w14:paraId="4A003AA1"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76EFFC20"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6FA83D3A"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2441BF9A"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Строительные работы</w:t>
            </w:r>
          </w:p>
        </w:tc>
        <w:tc>
          <w:tcPr>
            <w:tcW w:w="1497" w:type="pct"/>
            <w:tcBorders>
              <w:top w:val="nil"/>
              <w:left w:val="nil"/>
              <w:bottom w:val="nil"/>
              <w:right w:val="single" w:sz="4" w:space="0" w:color="auto"/>
            </w:tcBorders>
            <w:shd w:val="clear" w:color="auto" w:fill="auto"/>
            <w:hideMark/>
          </w:tcPr>
          <w:p w14:paraId="09602F38"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4 841 139,74</w:t>
            </w:r>
          </w:p>
        </w:tc>
      </w:tr>
      <w:tr w:rsidR="00390515" w:rsidRPr="00390515" w14:paraId="17FB0511"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05D610AD"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lastRenderedPageBreak/>
              <w:t> </w:t>
            </w:r>
          </w:p>
        </w:tc>
        <w:tc>
          <w:tcPr>
            <w:tcW w:w="423" w:type="pct"/>
            <w:tcBorders>
              <w:top w:val="nil"/>
              <w:left w:val="nil"/>
              <w:bottom w:val="nil"/>
              <w:right w:val="nil"/>
            </w:tcBorders>
            <w:shd w:val="clear" w:color="auto" w:fill="auto"/>
            <w:hideMark/>
          </w:tcPr>
          <w:p w14:paraId="004A7CB1"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449E3C7C"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в том числе:</w:t>
            </w:r>
          </w:p>
        </w:tc>
        <w:tc>
          <w:tcPr>
            <w:tcW w:w="1497" w:type="pct"/>
            <w:tcBorders>
              <w:top w:val="nil"/>
              <w:left w:val="nil"/>
              <w:bottom w:val="nil"/>
              <w:right w:val="single" w:sz="4" w:space="0" w:color="auto"/>
            </w:tcBorders>
            <w:shd w:val="clear" w:color="auto" w:fill="auto"/>
            <w:hideMark/>
          </w:tcPr>
          <w:p w14:paraId="05834502"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 </w:t>
            </w:r>
          </w:p>
        </w:tc>
      </w:tr>
      <w:tr w:rsidR="00390515" w:rsidRPr="00390515" w14:paraId="060EBB61"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13FE1E84"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16E5706B"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7B1670C4"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оплата труда</w:t>
            </w:r>
          </w:p>
        </w:tc>
        <w:tc>
          <w:tcPr>
            <w:tcW w:w="1497" w:type="pct"/>
            <w:tcBorders>
              <w:top w:val="nil"/>
              <w:left w:val="nil"/>
              <w:bottom w:val="nil"/>
              <w:right w:val="single" w:sz="4" w:space="0" w:color="auto"/>
            </w:tcBorders>
            <w:shd w:val="clear" w:color="auto" w:fill="auto"/>
            <w:hideMark/>
          </w:tcPr>
          <w:p w14:paraId="26F0FC60"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2 015 613,27</w:t>
            </w:r>
          </w:p>
        </w:tc>
      </w:tr>
      <w:tr w:rsidR="00390515" w:rsidRPr="00390515" w14:paraId="4F000EF7"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7E373D2B"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28329F05"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390B5B28"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эксплуатация машин и механизмов</w:t>
            </w:r>
          </w:p>
        </w:tc>
        <w:tc>
          <w:tcPr>
            <w:tcW w:w="1497" w:type="pct"/>
            <w:tcBorders>
              <w:top w:val="nil"/>
              <w:left w:val="nil"/>
              <w:bottom w:val="nil"/>
              <w:right w:val="single" w:sz="4" w:space="0" w:color="auto"/>
            </w:tcBorders>
            <w:shd w:val="clear" w:color="auto" w:fill="auto"/>
            <w:hideMark/>
          </w:tcPr>
          <w:p w14:paraId="03B4ED4B"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223,27</w:t>
            </w:r>
          </w:p>
        </w:tc>
      </w:tr>
      <w:tr w:rsidR="00390515" w:rsidRPr="00390515" w14:paraId="683D1CCC"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504B06D3"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6951B879"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7F1EE267"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оплата труда машинистов (Отм)</w:t>
            </w:r>
          </w:p>
        </w:tc>
        <w:tc>
          <w:tcPr>
            <w:tcW w:w="1497" w:type="pct"/>
            <w:tcBorders>
              <w:top w:val="nil"/>
              <w:left w:val="nil"/>
              <w:bottom w:val="nil"/>
              <w:right w:val="single" w:sz="4" w:space="0" w:color="auto"/>
            </w:tcBorders>
            <w:shd w:val="clear" w:color="auto" w:fill="auto"/>
            <w:hideMark/>
          </w:tcPr>
          <w:p w14:paraId="5EE09190"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1 435,26</w:t>
            </w:r>
          </w:p>
        </w:tc>
      </w:tr>
      <w:tr w:rsidR="00390515" w:rsidRPr="00390515" w14:paraId="522A7C0D"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0B86B600"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4A00C317"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1A491FD3"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накладные расходы</w:t>
            </w:r>
          </w:p>
        </w:tc>
        <w:tc>
          <w:tcPr>
            <w:tcW w:w="1497" w:type="pct"/>
            <w:tcBorders>
              <w:top w:val="nil"/>
              <w:left w:val="nil"/>
              <w:bottom w:val="nil"/>
              <w:right w:val="single" w:sz="4" w:space="0" w:color="auto"/>
            </w:tcBorders>
            <w:shd w:val="clear" w:color="auto" w:fill="auto"/>
            <w:hideMark/>
          </w:tcPr>
          <w:p w14:paraId="0256ACA9"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1 855 684,65</w:t>
            </w:r>
          </w:p>
        </w:tc>
      </w:tr>
      <w:tr w:rsidR="00390515" w:rsidRPr="00390515" w14:paraId="718F4737"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42E5E274"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082D63EC"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505EF7CD"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сметная прибыль</w:t>
            </w:r>
          </w:p>
        </w:tc>
        <w:tc>
          <w:tcPr>
            <w:tcW w:w="1497" w:type="pct"/>
            <w:tcBorders>
              <w:top w:val="nil"/>
              <w:left w:val="nil"/>
              <w:bottom w:val="nil"/>
              <w:right w:val="single" w:sz="4" w:space="0" w:color="auto"/>
            </w:tcBorders>
            <w:shd w:val="clear" w:color="auto" w:fill="auto"/>
            <w:hideMark/>
          </w:tcPr>
          <w:p w14:paraId="66554D9C"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968 183,29</w:t>
            </w:r>
          </w:p>
        </w:tc>
      </w:tr>
      <w:tr w:rsidR="00390515" w:rsidRPr="00390515" w14:paraId="5327F444"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20ABF840"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005F7F0E"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6A99DA5B"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Прочие затраты</w:t>
            </w:r>
          </w:p>
        </w:tc>
        <w:tc>
          <w:tcPr>
            <w:tcW w:w="1497" w:type="pct"/>
            <w:tcBorders>
              <w:top w:val="nil"/>
              <w:left w:val="nil"/>
              <w:bottom w:val="nil"/>
              <w:right w:val="single" w:sz="4" w:space="0" w:color="auto"/>
            </w:tcBorders>
            <w:shd w:val="clear" w:color="auto" w:fill="auto"/>
            <w:hideMark/>
          </w:tcPr>
          <w:p w14:paraId="2B5ABD96"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4 723 291,66</w:t>
            </w:r>
          </w:p>
        </w:tc>
      </w:tr>
      <w:tr w:rsidR="00390515" w:rsidRPr="00390515" w14:paraId="43DC492B"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3ED2A733"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326528D8"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6DDCADB9"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Пусконаладочные работы</w:t>
            </w:r>
          </w:p>
        </w:tc>
        <w:tc>
          <w:tcPr>
            <w:tcW w:w="1497" w:type="pct"/>
            <w:tcBorders>
              <w:top w:val="nil"/>
              <w:left w:val="nil"/>
              <w:bottom w:val="nil"/>
              <w:right w:val="single" w:sz="4" w:space="0" w:color="auto"/>
            </w:tcBorders>
            <w:shd w:val="clear" w:color="auto" w:fill="auto"/>
            <w:hideMark/>
          </w:tcPr>
          <w:p w14:paraId="46018872"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4 723 291,66</w:t>
            </w:r>
          </w:p>
        </w:tc>
      </w:tr>
      <w:tr w:rsidR="00390515" w:rsidRPr="00390515" w14:paraId="12C7BFAA"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74EFC298"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2D094877"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582DD1D3"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в том числе:</w:t>
            </w:r>
          </w:p>
        </w:tc>
        <w:tc>
          <w:tcPr>
            <w:tcW w:w="1497" w:type="pct"/>
            <w:tcBorders>
              <w:top w:val="nil"/>
              <w:left w:val="nil"/>
              <w:bottom w:val="nil"/>
              <w:right w:val="single" w:sz="4" w:space="0" w:color="auto"/>
            </w:tcBorders>
            <w:shd w:val="clear" w:color="auto" w:fill="auto"/>
            <w:hideMark/>
          </w:tcPr>
          <w:p w14:paraId="70D76843"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 </w:t>
            </w:r>
          </w:p>
        </w:tc>
      </w:tr>
      <w:tr w:rsidR="00390515" w:rsidRPr="00390515" w14:paraId="2668EEA3"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141090D6"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5A911E6F"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0C49671D"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оплата труда</w:t>
            </w:r>
          </w:p>
        </w:tc>
        <w:tc>
          <w:tcPr>
            <w:tcW w:w="1497" w:type="pct"/>
            <w:tcBorders>
              <w:top w:val="nil"/>
              <w:left w:val="nil"/>
              <w:bottom w:val="nil"/>
              <w:right w:val="single" w:sz="4" w:space="0" w:color="auto"/>
            </w:tcBorders>
            <w:shd w:val="clear" w:color="auto" w:fill="auto"/>
            <w:hideMark/>
          </w:tcPr>
          <w:p w14:paraId="77056E64"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2 238 526,85</w:t>
            </w:r>
          </w:p>
        </w:tc>
      </w:tr>
      <w:tr w:rsidR="00390515" w:rsidRPr="00390515" w14:paraId="30EB9D25"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2297A3E1"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2E76BF36"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1C92579B"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накладные расходы</w:t>
            </w:r>
          </w:p>
        </w:tc>
        <w:tc>
          <w:tcPr>
            <w:tcW w:w="1497" w:type="pct"/>
            <w:tcBorders>
              <w:top w:val="nil"/>
              <w:left w:val="nil"/>
              <w:bottom w:val="nil"/>
              <w:right w:val="single" w:sz="4" w:space="0" w:color="auto"/>
            </w:tcBorders>
            <w:shd w:val="clear" w:color="auto" w:fill="auto"/>
            <w:hideMark/>
          </w:tcPr>
          <w:p w14:paraId="353798BF"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1 678 895,14</w:t>
            </w:r>
          </w:p>
        </w:tc>
      </w:tr>
      <w:tr w:rsidR="00390515" w:rsidRPr="00390515" w14:paraId="221394C7"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59F87266"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2B49AAB7"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44270B64"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сметная прибыль</w:t>
            </w:r>
          </w:p>
        </w:tc>
        <w:tc>
          <w:tcPr>
            <w:tcW w:w="1497" w:type="pct"/>
            <w:tcBorders>
              <w:top w:val="nil"/>
              <w:left w:val="nil"/>
              <w:bottom w:val="nil"/>
              <w:right w:val="single" w:sz="4" w:space="0" w:color="auto"/>
            </w:tcBorders>
            <w:shd w:val="clear" w:color="auto" w:fill="auto"/>
            <w:hideMark/>
          </w:tcPr>
          <w:p w14:paraId="28ECDE29"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805 869,67</w:t>
            </w:r>
          </w:p>
        </w:tc>
      </w:tr>
      <w:tr w:rsidR="00390515" w:rsidRPr="00390515" w14:paraId="4D3ABBDA"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643F4D83"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6B8D95C5"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31B79815"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Всего</w:t>
            </w:r>
          </w:p>
        </w:tc>
        <w:tc>
          <w:tcPr>
            <w:tcW w:w="1497" w:type="pct"/>
            <w:tcBorders>
              <w:top w:val="nil"/>
              <w:left w:val="nil"/>
              <w:bottom w:val="nil"/>
              <w:right w:val="single" w:sz="4" w:space="0" w:color="auto"/>
            </w:tcBorders>
            <w:shd w:val="clear" w:color="auto" w:fill="auto"/>
            <w:hideMark/>
          </w:tcPr>
          <w:p w14:paraId="6B523EA9" w14:textId="77777777" w:rsidR="00390515" w:rsidRPr="00390515" w:rsidRDefault="00390515" w:rsidP="00390515">
            <w:pPr>
              <w:spacing w:after="0" w:line="240" w:lineRule="auto"/>
              <w:jc w:val="right"/>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9 564 431,40</w:t>
            </w:r>
          </w:p>
        </w:tc>
      </w:tr>
      <w:tr w:rsidR="00390515" w:rsidRPr="00390515" w14:paraId="1A4DB088"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614567BF"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3EA9E427"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16A276E0"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Всего ФОТ (справочно)</w:t>
            </w:r>
          </w:p>
        </w:tc>
        <w:tc>
          <w:tcPr>
            <w:tcW w:w="1497" w:type="pct"/>
            <w:tcBorders>
              <w:top w:val="nil"/>
              <w:left w:val="nil"/>
              <w:bottom w:val="nil"/>
              <w:right w:val="single" w:sz="4" w:space="0" w:color="auto"/>
            </w:tcBorders>
            <w:shd w:val="clear" w:color="auto" w:fill="auto"/>
            <w:hideMark/>
          </w:tcPr>
          <w:p w14:paraId="71B72685"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4 255 575,38</w:t>
            </w:r>
          </w:p>
        </w:tc>
      </w:tr>
      <w:tr w:rsidR="00390515" w:rsidRPr="00390515" w14:paraId="7BE22E78"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317A20C2"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354773AA"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112D1BA6"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Всего накладные расходы (справочно)</w:t>
            </w:r>
          </w:p>
        </w:tc>
        <w:tc>
          <w:tcPr>
            <w:tcW w:w="1497" w:type="pct"/>
            <w:tcBorders>
              <w:top w:val="nil"/>
              <w:left w:val="nil"/>
              <w:bottom w:val="nil"/>
              <w:right w:val="single" w:sz="4" w:space="0" w:color="auto"/>
            </w:tcBorders>
            <w:shd w:val="clear" w:color="auto" w:fill="auto"/>
            <w:hideMark/>
          </w:tcPr>
          <w:p w14:paraId="0A8A6F72"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3 534 579,79</w:t>
            </w:r>
          </w:p>
        </w:tc>
      </w:tr>
      <w:tr w:rsidR="00390515" w:rsidRPr="00390515" w14:paraId="1CCCA84A"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2F1DAB6E"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20465BED"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46415915"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Всего сметная прибыль (справочно)</w:t>
            </w:r>
          </w:p>
        </w:tc>
        <w:tc>
          <w:tcPr>
            <w:tcW w:w="1497" w:type="pct"/>
            <w:tcBorders>
              <w:top w:val="nil"/>
              <w:left w:val="nil"/>
              <w:bottom w:val="nil"/>
              <w:right w:val="single" w:sz="4" w:space="0" w:color="auto"/>
            </w:tcBorders>
            <w:shd w:val="clear" w:color="auto" w:fill="auto"/>
            <w:hideMark/>
          </w:tcPr>
          <w:p w14:paraId="54034721"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1 774 052,96</w:t>
            </w:r>
          </w:p>
        </w:tc>
      </w:tr>
      <w:tr w:rsidR="00390515" w:rsidRPr="00390515" w14:paraId="5F3F0067"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7260D68D"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0813DDDB"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7D32CD22"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Коэффициент снижения сметной стоимости  0,4683091438</w:t>
            </w:r>
          </w:p>
        </w:tc>
        <w:tc>
          <w:tcPr>
            <w:tcW w:w="1497" w:type="pct"/>
            <w:tcBorders>
              <w:top w:val="nil"/>
              <w:left w:val="nil"/>
              <w:bottom w:val="nil"/>
              <w:right w:val="single" w:sz="4" w:space="0" w:color="auto"/>
            </w:tcBorders>
            <w:shd w:val="clear" w:color="auto" w:fill="auto"/>
            <w:hideMark/>
          </w:tcPr>
          <w:p w14:paraId="20F4827F" w14:textId="77777777" w:rsidR="00390515" w:rsidRPr="00390515" w:rsidRDefault="00390515" w:rsidP="00390515">
            <w:pPr>
              <w:spacing w:after="0" w:line="240" w:lineRule="auto"/>
              <w:jc w:val="right"/>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4 479 110,68</w:t>
            </w:r>
          </w:p>
        </w:tc>
      </w:tr>
      <w:tr w:rsidR="00390515" w:rsidRPr="00390515" w14:paraId="4E4045E1"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0EFF4716"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7256DE65"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099ECCDE"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НДС 20%</w:t>
            </w:r>
          </w:p>
        </w:tc>
        <w:tc>
          <w:tcPr>
            <w:tcW w:w="1497" w:type="pct"/>
            <w:tcBorders>
              <w:top w:val="nil"/>
              <w:left w:val="nil"/>
              <w:bottom w:val="nil"/>
              <w:right w:val="single" w:sz="4" w:space="0" w:color="auto"/>
            </w:tcBorders>
            <w:shd w:val="clear" w:color="auto" w:fill="auto"/>
            <w:hideMark/>
          </w:tcPr>
          <w:p w14:paraId="2C262403"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895 822,14</w:t>
            </w:r>
          </w:p>
        </w:tc>
      </w:tr>
      <w:tr w:rsidR="00390515" w:rsidRPr="00390515" w14:paraId="4DB4201D"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12C5AAD3"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44370B36"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0EB5F70E"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ВСЕГО по смете</w:t>
            </w:r>
          </w:p>
        </w:tc>
        <w:tc>
          <w:tcPr>
            <w:tcW w:w="1497" w:type="pct"/>
            <w:tcBorders>
              <w:top w:val="nil"/>
              <w:left w:val="nil"/>
              <w:bottom w:val="nil"/>
              <w:right w:val="single" w:sz="4" w:space="0" w:color="auto"/>
            </w:tcBorders>
            <w:shd w:val="clear" w:color="auto" w:fill="auto"/>
            <w:hideMark/>
          </w:tcPr>
          <w:p w14:paraId="75D37ECB" w14:textId="77777777" w:rsidR="00390515" w:rsidRPr="00390515" w:rsidRDefault="00390515" w:rsidP="00390515">
            <w:pPr>
              <w:spacing w:after="0" w:line="240" w:lineRule="auto"/>
              <w:jc w:val="right"/>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5 374 932,82</w:t>
            </w:r>
          </w:p>
        </w:tc>
      </w:tr>
      <w:tr w:rsidR="00390515" w:rsidRPr="00390515" w14:paraId="7F954A9A"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1240E7CF"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5F09998F"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0E54E6FB"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справочно:</w:t>
            </w:r>
          </w:p>
        </w:tc>
        <w:tc>
          <w:tcPr>
            <w:tcW w:w="1497" w:type="pct"/>
            <w:tcBorders>
              <w:top w:val="nil"/>
              <w:left w:val="nil"/>
              <w:bottom w:val="nil"/>
              <w:right w:val="single" w:sz="4" w:space="0" w:color="auto"/>
            </w:tcBorders>
            <w:shd w:val="clear" w:color="auto" w:fill="auto"/>
            <w:hideMark/>
          </w:tcPr>
          <w:p w14:paraId="6A2DF177" w14:textId="77777777" w:rsidR="00390515" w:rsidRPr="00390515" w:rsidRDefault="00390515" w:rsidP="00390515">
            <w:pPr>
              <w:spacing w:after="0" w:line="240" w:lineRule="auto"/>
              <w:jc w:val="right"/>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r>
      <w:tr w:rsidR="00390515" w:rsidRPr="00390515" w14:paraId="0CA0F7B9"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1D5BF720"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6C243FCB"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1572" w:type="pct"/>
            <w:gridSpan w:val="8"/>
            <w:tcBorders>
              <w:top w:val="nil"/>
              <w:left w:val="nil"/>
              <w:bottom w:val="nil"/>
              <w:right w:val="nil"/>
            </w:tcBorders>
            <w:shd w:val="clear" w:color="auto" w:fill="auto"/>
            <w:hideMark/>
          </w:tcPr>
          <w:p w14:paraId="45B03F4A"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Затраты труда рабочих</w:t>
            </w:r>
          </w:p>
        </w:tc>
        <w:tc>
          <w:tcPr>
            <w:tcW w:w="248" w:type="pct"/>
            <w:tcBorders>
              <w:top w:val="nil"/>
              <w:left w:val="nil"/>
              <w:bottom w:val="nil"/>
              <w:right w:val="nil"/>
            </w:tcBorders>
            <w:shd w:val="clear" w:color="auto" w:fill="auto"/>
            <w:hideMark/>
          </w:tcPr>
          <w:p w14:paraId="1578CD22"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7856,408</w:t>
            </w:r>
          </w:p>
        </w:tc>
        <w:tc>
          <w:tcPr>
            <w:tcW w:w="312" w:type="pct"/>
            <w:tcBorders>
              <w:top w:val="nil"/>
              <w:left w:val="nil"/>
              <w:bottom w:val="nil"/>
              <w:right w:val="nil"/>
            </w:tcBorders>
            <w:shd w:val="clear" w:color="auto" w:fill="auto"/>
            <w:hideMark/>
          </w:tcPr>
          <w:p w14:paraId="56623D42"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p>
        </w:tc>
        <w:tc>
          <w:tcPr>
            <w:tcW w:w="214" w:type="pct"/>
            <w:tcBorders>
              <w:top w:val="nil"/>
              <w:left w:val="nil"/>
              <w:bottom w:val="nil"/>
              <w:right w:val="nil"/>
            </w:tcBorders>
            <w:shd w:val="clear" w:color="auto" w:fill="auto"/>
            <w:hideMark/>
          </w:tcPr>
          <w:p w14:paraId="11D4F7C1"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14:paraId="3231545F"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hideMark/>
          </w:tcPr>
          <w:p w14:paraId="297E8F43"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497" w:type="pct"/>
            <w:tcBorders>
              <w:top w:val="nil"/>
              <w:left w:val="nil"/>
              <w:bottom w:val="nil"/>
              <w:right w:val="single" w:sz="4" w:space="0" w:color="auto"/>
            </w:tcBorders>
            <w:shd w:val="clear" w:color="auto" w:fill="auto"/>
            <w:hideMark/>
          </w:tcPr>
          <w:p w14:paraId="774AD381" w14:textId="77777777" w:rsidR="00390515" w:rsidRPr="00390515" w:rsidRDefault="00390515" w:rsidP="00390515">
            <w:pPr>
              <w:spacing w:after="0" w:line="240" w:lineRule="auto"/>
              <w:jc w:val="right"/>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r>
      <w:tr w:rsidR="00390515" w:rsidRPr="00390515" w14:paraId="6D4072ED"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164C316D"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0410E570"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1572" w:type="pct"/>
            <w:gridSpan w:val="8"/>
            <w:tcBorders>
              <w:top w:val="nil"/>
              <w:left w:val="nil"/>
              <w:bottom w:val="nil"/>
              <w:right w:val="nil"/>
            </w:tcBorders>
            <w:shd w:val="clear" w:color="auto" w:fill="auto"/>
            <w:hideMark/>
          </w:tcPr>
          <w:p w14:paraId="173EAE11"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Затраты труда машинистов</w:t>
            </w:r>
          </w:p>
        </w:tc>
        <w:tc>
          <w:tcPr>
            <w:tcW w:w="248" w:type="pct"/>
            <w:tcBorders>
              <w:top w:val="nil"/>
              <w:left w:val="nil"/>
              <w:bottom w:val="nil"/>
              <w:right w:val="nil"/>
            </w:tcBorders>
            <w:shd w:val="clear" w:color="auto" w:fill="auto"/>
            <w:hideMark/>
          </w:tcPr>
          <w:p w14:paraId="5AA87460"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3,2872</w:t>
            </w:r>
          </w:p>
        </w:tc>
        <w:tc>
          <w:tcPr>
            <w:tcW w:w="312" w:type="pct"/>
            <w:tcBorders>
              <w:top w:val="nil"/>
              <w:left w:val="nil"/>
              <w:bottom w:val="nil"/>
              <w:right w:val="nil"/>
            </w:tcBorders>
            <w:shd w:val="clear" w:color="auto" w:fill="auto"/>
            <w:hideMark/>
          </w:tcPr>
          <w:p w14:paraId="0B857B8B"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p>
        </w:tc>
        <w:tc>
          <w:tcPr>
            <w:tcW w:w="214" w:type="pct"/>
            <w:tcBorders>
              <w:top w:val="nil"/>
              <w:left w:val="nil"/>
              <w:bottom w:val="nil"/>
              <w:right w:val="nil"/>
            </w:tcBorders>
            <w:shd w:val="clear" w:color="auto" w:fill="auto"/>
            <w:hideMark/>
          </w:tcPr>
          <w:p w14:paraId="1AE12FDB"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14:paraId="4BF5AC6A"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hideMark/>
          </w:tcPr>
          <w:p w14:paraId="2AE43FC4"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497" w:type="pct"/>
            <w:tcBorders>
              <w:top w:val="nil"/>
              <w:left w:val="nil"/>
              <w:bottom w:val="nil"/>
              <w:right w:val="single" w:sz="4" w:space="0" w:color="auto"/>
            </w:tcBorders>
            <w:shd w:val="clear" w:color="auto" w:fill="auto"/>
            <w:hideMark/>
          </w:tcPr>
          <w:p w14:paraId="116F1334" w14:textId="77777777" w:rsidR="00390515" w:rsidRPr="00390515" w:rsidRDefault="00390515" w:rsidP="00390515">
            <w:pPr>
              <w:spacing w:after="0" w:line="240" w:lineRule="auto"/>
              <w:jc w:val="right"/>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r>
      <w:tr w:rsidR="00390515" w:rsidRPr="00390515" w14:paraId="43E8734C"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5C85E169"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172567F7"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11123B03"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ПНР "вхолостую"</w:t>
            </w:r>
          </w:p>
        </w:tc>
        <w:tc>
          <w:tcPr>
            <w:tcW w:w="1497" w:type="pct"/>
            <w:tcBorders>
              <w:top w:val="nil"/>
              <w:left w:val="nil"/>
              <w:bottom w:val="nil"/>
              <w:right w:val="single" w:sz="4" w:space="0" w:color="auto"/>
            </w:tcBorders>
            <w:shd w:val="clear" w:color="auto" w:fill="auto"/>
            <w:hideMark/>
          </w:tcPr>
          <w:p w14:paraId="036E921F"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3 778 633,33</w:t>
            </w:r>
          </w:p>
        </w:tc>
      </w:tr>
      <w:tr w:rsidR="00390515" w:rsidRPr="00390515" w14:paraId="7DBFEC4C"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479C01C0"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46FC061B"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4D830E1A"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в том числе:</w:t>
            </w:r>
          </w:p>
        </w:tc>
        <w:tc>
          <w:tcPr>
            <w:tcW w:w="1497" w:type="pct"/>
            <w:tcBorders>
              <w:top w:val="nil"/>
              <w:left w:val="nil"/>
              <w:bottom w:val="nil"/>
              <w:right w:val="single" w:sz="4" w:space="0" w:color="auto"/>
            </w:tcBorders>
            <w:shd w:val="clear" w:color="auto" w:fill="auto"/>
            <w:hideMark/>
          </w:tcPr>
          <w:p w14:paraId="37C0E28C"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 </w:t>
            </w:r>
          </w:p>
        </w:tc>
      </w:tr>
      <w:tr w:rsidR="00390515" w:rsidRPr="00390515" w14:paraId="2CEDA47C" w14:textId="77777777" w:rsidTr="00390515">
        <w:trPr>
          <w:trHeight w:val="450"/>
        </w:trPr>
        <w:tc>
          <w:tcPr>
            <w:tcW w:w="182" w:type="pct"/>
            <w:tcBorders>
              <w:top w:val="nil"/>
              <w:left w:val="single" w:sz="4" w:space="0" w:color="auto"/>
              <w:bottom w:val="nil"/>
              <w:right w:val="nil"/>
            </w:tcBorders>
            <w:shd w:val="clear" w:color="auto" w:fill="auto"/>
            <w:noWrap/>
            <w:vAlign w:val="bottom"/>
            <w:hideMark/>
          </w:tcPr>
          <w:p w14:paraId="46D91ED6"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1280E212" w14:textId="77777777" w:rsidR="00390515" w:rsidRPr="00390515" w:rsidRDefault="00390515" w:rsidP="00390515">
            <w:pPr>
              <w:spacing w:after="0" w:line="240" w:lineRule="auto"/>
              <w:jc w:val="right"/>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421/пр_2020_прил.8_п.1_гр.6</w:t>
            </w:r>
          </w:p>
        </w:tc>
        <w:tc>
          <w:tcPr>
            <w:tcW w:w="958" w:type="pct"/>
            <w:gridSpan w:val="5"/>
            <w:tcBorders>
              <w:top w:val="nil"/>
              <w:left w:val="nil"/>
              <w:bottom w:val="nil"/>
              <w:right w:val="nil"/>
            </w:tcBorders>
            <w:shd w:val="clear" w:color="auto" w:fill="auto"/>
            <w:hideMark/>
          </w:tcPr>
          <w:p w14:paraId="756D7659"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Электротехнические устройства</w:t>
            </w:r>
          </w:p>
        </w:tc>
        <w:tc>
          <w:tcPr>
            <w:tcW w:w="179" w:type="pct"/>
            <w:tcBorders>
              <w:top w:val="nil"/>
              <w:left w:val="nil"/>
              <w:bottom w:val="nil"/>
              <w:right w:val="nil"/>
            </w:tcBorders>
            <w:shd w:val="clear" w:color="auto" w:fill="auto"/>
            <w:hideMark/>
          </w:tcPr>
          <w:p w14:paraId="03621BD0" w14:textId="77777777" w:rsidR="00390515" w:rsidRPr="00390515" w:rsidRDefault="00390515" w:rsidP="00390515">
            <w:pPr>
              <w:spacing w:after="0" w:line="240" w:lineRule="auto"/>
              <w:jc w:val="center"/>
              <w:rPr>
                <w:rFonts w:ascii="Arial" w:eastAsia="Times New Roman" w:hAnsi="Arial" w:cs="Arial"/>
                <w:i/>
                <w:iCs/>
                <w:sz w:val="16"/>
                <w:szCs w:val="16"/>
                <w:lang w:eastAsia="ru-RU"/>
              </w:rPr>
            </w:pPr>
            <w:r w:rsidRPr="00390515">
              <w:rPr>
                <w:rFonts w:ascii="Arial" w:eastAsia="Times New Roman" w:hAnsi="Arial" w:cs="Arial"/>
                <w:i/>
                <w:iCs/>
                <w:sz w:val="16"/>
                <w:szCs w:val="16"/>
                <w:lang w:eastAsia="ru-RU"/>
              </w:rPr>
              <w:t>%</w:t>
            </w:r>
          </w:p>
        </w:tc>
        <w:tc>
          <w:tcPr>
            <w:tcW w:w="197" w:type="pct"/>
            <w:tcBorders>
              <w:top w:val="nil"/>
              <w:left w:val="nil"/>
              <w:bottom w:val="nil"/>
              <w:right w:val="nil"/>
            </w:tcBorders>
            <w:shd w:val="clear" w:color="auto" w:fill="auto"/>
            <w:hideMark/>
          </w:tcPr>
          <w:p w14:paraId="65D1A831" w14:textId="77777777" w:rsidR="00390515" w:rsidRPr="00390515" w:rsidRDefault="00390515" w:rsidP="00390515">
            <w:pPr>
              <w:spacing w:after="0" w:line="240" w:lineRule="auto"/>
              <w:jc w:val="center"/>
              <w:rPr>
                <w:rFonts w:ascii="Arial" w:eastAsia="Times New Roman" w:hAnsi="Arial" w:cs="Arial"/>
                <w:i/>
                <w:iCs/>
                <w:sz w:val="16"/>
                <w:szCs w:val="16"/>
                <w:lang w:eastAsia="ru-RU"/>
              </w:rPr>
            </w:pPr>
          </w:p>
        </w:tc>
        <w:tc>
          <w:tcPr>
            <w:tcW w:w="238" w:type="pct"/>
            <w:tcBorders>
              <w:top w:val="nil"/>
              <w:left w:val="nil"/>
              <w:bottom w:val="nil"/>
              <w:right w:val="nil"/>
            </w:tcBorders>
            <w:shd w:val="clear" w:color="auto" w:fill="auto"/>
            <w:hideMark/>
          </w:tcPr>
          <w:p w14:paraId="372E5165"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48" w:type="pct"/>
            <w:tcBorders>
              <w:top w:val="nil"/>
              <w:left w:val="nil"/>
              <w:bottom w:val="nil"/>
              <w:right w:val="nil"/>
            </w:tcBorders>
            <w:shd w:val="clear" w:color="auto" w:fill="auto"/>
            <w:hideMark/>
          </w:tcPr>
          <w:p w14:paraId="06F55142"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80</w:t>
            </w:r>
          </w:p>
        </w:tc>
        <w:tc>
          <w:tcPr>
            <w:tcW w:w="312" w:type="pct"/>
            <w:tcBorders>
              <w:top w:val="nil"/>
              <w:left w:val="nil"/>
              <w:bottom w:val="nil"/>
              <w:right w:val="nil"/>
            </w:tcBorders>
            <w:shd w:val="clear" w:color="auto" w:fill="auto"/>
            <w:hideMark/>
          </w:tcPr>
          <w:p w14:paraId="0C3B01FC"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p>
        </w:tc>
        <w:tc>
          <w:tcPr>
            <w:tcW w:w="214" w:type="pct"/>
            <w:tcBorders>
              <w:top w:val="nil"/>
              <w:left w:val="nil"/>
              <w:bottom w:val="nil"/>
              <w:right w:val="nil"/>
            </w:tcBorders>
            <w:shd w:val="clear" w:color="auto" w:fill="auto"/>
            <w:hideMark/>
          </w:tcPr>
          <w:p w14:paraId="4EC7CC14"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14:paraId="61ED098F"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hideMark/>
          </w:tcPr>
          <w:p w14:paraId="5D949B2C"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497" w:type="pct"/>
            <w:tcBorders>
              <w:top w:val="nil"/>
              <w:left w:val="nil"/>
              <w:bottom w:val="nil"/>
              <w:right w:val="single" w:sz="4" w:space="0" w:color="auto"/>
            </w:tcBorders>
            <w:shd w:val="clear" w:color="auto" w:fill="auto"/>
            <w:hideMark/>
          </w:tcPr>
          <w:p w14:paraId="2911DA3A"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3 778 633,33</w:t>
            </w:r>
          </w:p>
        </w:tc>
      </w:tr>
      <w:tr w:rsidR="00390515" w:rsidRPr="00390515" w14:paraId="6953C136"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33CBF27A"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32220C76"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5F44D20C"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ПНР "под нагрузкой"</w:t>
            </w:r>
          </w:p>
        </w:tc>
        <w:tc>
          <w:tcPr>
            <w:tcW w:w="1497" w:type="pct"/>
            <w:tcBorders>
              <w:top w:val="nil"/>
              <w:left w:val="nil"/>
              <w:bottom w:val="nil"/>
              <w:right w:val="single" w:sz="4" w:space="0" w:color="auto"/>
            </w:tcBorders>
            <w:shd w:val="clear" w:color="auto" w:fill="auto"/>
            <w:hideMark/>
          </w:tcPr>
          <w:p w14:paraId="6E3B05A0"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944 658,33</w:t>
            </w:r>
          </w:p>
        </w:tc>
      </w:tr>
      <w:tr w:rsidR="00390515" w:rsidRPr="00390515" w14:paraId="426B9967"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4D2818A5"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16465E97"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24A788DF"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в том числе:</w:t>
            </w:r>
          </w:p>
        </w:tc>
        <w:tc>
          <w:tcPr>
            <w:tcW w:w="1497" w:type="pct"/>
            <w:tcBorders>
              <w:top w:val="nil"/>
              <w:left w:val="nil"/>
              <w:bottom w:val="nil"/>
              <w:right w:val="single" w:sz="4" w:space="0" w:color="auto"/>
            </w:tcBorders>
            <w:shd w:val="clear" w:color="auto" w:fill="auto"/>
            <w:hideMark/>
          </w:tcPr>
          <w:p w14:paraId="4A3A8776"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 </w:t>
            </w:r>
          </w:p>
        </w:tc>
      </w:tr>
      <w:tr w:rsidR="00390515" w:rsidRPr="00390515" w14:paraId="71ED218D" w14:textId="77777777" w:rsidTr="00390515">
        <w:trPr>
          <w:trHeight w:val="450"/>
        </w:trPr>
        <w:tc>
          <w:tcPr>
            <w:tcW w:w="182" w:type="pct"/>
            <w:tcBorders>
              <w:top w:val="nil"/>
              <w:left w:val="single" w:sz="4" w:space="0" w:color="auto"/>
              <w:bottom w:val="nil"/>
              <w:right w:val="nil"/>
            </w:tcBorders>
            <w:shd w:val="clear" w:color="auto" w:fill="auto"/>
            <w:noWrap/>
            <w:vAlign w:val="bottom"/>
            <w:hideMark/>
          </w:tcPr>
          <w:p w14:paraId="34E8CE99"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624A96AD" w14:textId="77777777" w:rsidR="00390515" w:rsidRPr="00390515" w:rsidRDefault="00390515" w:rsidP="00390515">
            <w:pPr>
              <w:spacing w:after="0" w:line="240" w:lineRule="auto"/>
              <w:jc w:val="right"/>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421/пр_2020_прил.8_п.1_гр.7</w:t>
            </w:r>
          </w:p>
        </w:tc>
        <w:tc>
          <w:tcPr>
            <w:tcW w:w="958" w:type="pct"/>
            <w:gridSpan w:val="5"/>
            <w:tcBorders>
              <w:top w:val="nil"/>
              <w:left w:val="nil"/>
              <w:bottom w:val="nil"/>
              <w:right w:val="nil"/>
            </w:tcBorders>
            <w:shd w:val="clear" w:color="auto" w:fill="auto"/>
            <w:hideMark/>
          </w:tcPr>
          <w:p w14:paraId="6283558B"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Электротехнические устройства</w:t>
            </w:r>
          </w:p>
        </w:tc>
        <w:tc>
          <w:tcPr>
            <w:tcW w:w="179" w:type="pct"/>
            <w:tcBorders>
              <w:top w:val="nil"/>
              <w:left w:val="nil"/>
              <w:bottom w:val="nil"/>
              <w:right w:val="nil"/>
            </w:tcBorders>
            <w:shd w:val="clear" w:color="auto" w:fill="auto"/>
            <w:hideMark/>
          </w:tcPr>
          <w:p w14:paraId="6375A882" w14:textId="77777777" w:rsidR="00390515" w:rsidRPr="00390515" w:rsidRDefault="00390515" w:rsidP="00390515">
            <w:pPr>
              <w:spacing w:after="0" w:line="240" w:lineRule="auto"/>
              <w:jc w:val="center"/>
              <w:rPr>
                <w:rFonts w:ascii="Arial" w:eastAsia="Times New Roman" w:hAnsi="Arial" w:cs="Arial"/>
                <w:i/>
                <w:iCs/>
                <w:sz w:val="16"/>
                <w:szCs w:val="16"/>
                <w:lang w:eastAsia="ru-RU"/>
              </w:rPr>
            </w:pPr>
            <w:r w:rsidRPr="00390515">
              <w:rPr>
                <w:rFonts w:ascii="Arial" w:eastAsia="Times New Roman" w:hAnsi="Arial" w:cs="Arial"/>
                <w:i/>
                <w:iCs/>
                <w:sz w:val="16"/>
                <w:szCs w:val="16"/>
                <w:lang w:eastAsia="ru-RU"/>
              </w:rPr>
              <w:t>%</w:t>
            </w:r>
          </w:p>
        </w:tc>
        <w:tc>
          <w:tcPr>
            <w:tcW w:w="197" w:type="pct"/>
            <w:tcBorders>
              <w:top w:val="nil"/>
              <w:left w:val="nil"/>
              <w:bottom w:val="nil"/>
              <w:right w:val="nil"/>
            </w:tcBorders>
            <w:shd w:val="clear" w:color="auto" w:fill="auto"/>
            <w:hideMark/>
          </w:tcPr>
          <w:p w14:paraId="33CE7C76" w14:textId="77777777" w:rsidR="00390515" w:rsidRPr="00390515" w:rsidRDefault="00390515" w:rsidP="00390515">
            <w:pPr>
              <w:spacing w:after="0" w:line="240" w:lineRule="auto"/>
              <w:jc w:val="center"/>
              <w:rPr>
                <w:rFonts w:ascii="Arial" w:eastAsia="Times New Roman" w:hAnsi="Arial" w:cs="Arial"/>
                <w:i/>
                <w:iCs/>
                <w:sz w:val="16"/>
                <w:szCs w:val="16"/>
                <w:lang w:eastAsia="ru-RU"/>
              </w:rPr>
            </w:pPr>
          </w:p>
        </w:tc>
        <w:tc>
          <w:tcPr>
            <w:tcW w:w="238" w:type="pct"/>
            <w:tcBorders>
              <w:top w:val="nil"/>
              <w:left w:val="nil"/>
              <w:bottom w:val="nil"/>
              <w:right w:val="nil"/>
            </w:tcBorders>
            <w:shd w:val="clear" w:color="auto" w:fill="auto"/>
            <w:hideMark/>
          </w:tcPr>
          <w:p w14:paraId="138990AA"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48" w:type="pct"/>
            <w:tcBorders>
              <w:top w:val="nil"/>
              <w:left w:val="nil"/>
              <w:bottom w:val="nil"/>
              <w:right w:val="nil"/>
            </w:tcBorders>
            <w:shd w:val="clear" w:color="auto" w:fill="auto"/>
            <w:hideMark/>
          </w:tcPr>
          <w:p w14:paraId="1F7F7C69"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20</w:t>
            </w:r>
          </w:p>
        </w:tc>
        <w:tc>
          <w:tcPr>
            <w:tcW w:w="312" w:type="pct"/>
            <w:tcBorders>
              <w:top w:val="nil"/>
              <w:left w:val="nil"/>
              <w:bottom w:val="nil"/>
              <w:right w:val="nil"/>
            </w:tcBorders>
            <w:shd w:val="clear" w:color="auto" w:fill="auto"/>
            <w:hideMark/>
          </w:tcPr>
          <w:p w14:paraId="78D499E3"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p>
        </w:tc>
        <w:tc>
          <w:tcPr>
            <w:tcW w:w="214" w:type="pct"/>
            <w:tcBorders>
              <w:top w:val="nil"/>
              <w:left w:val="nil"/>
              <w:bottom w:val="nil"/>
              <w:right w:val="nil"/>
            </w:tcBorders>
            <w:shd w:val="clear" w:color="auto" w:fill="auto"/>
            <w:hideMark/>
          </w:tcPr>
          <w:p w14:paraId="0F20A030"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14:paraId="71AE1BB0"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hideMark/>
          </w:tcPr>
          <w:p w14:paraId="3F692F5D"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497" w:type="pct"/>
            <w:tcBorders>
              <w:top w:val="nil"/>
              <w:left w:val="nil"/>
              <w:bottom w:val="nil"/>
              <w:right w:val="single" w:sz="4" w:space="0" w:color="auto"/>
            </w:tcBorders>
            <w:shd w:val="clear" w:color="auto" w:fill="auto"/>
            <w:hideMark/>
          </w:tcPr>
          <w:p w14:paraId="414AE983"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944 658,33</w:t>
            </w:r>
          </w:p>
        </w:tc>
      </w:tr>
      <w:tr w:rsidR="00390515" w:rsidRPr="00390515" w14:paraId="73E5C65A" w14:textId="77777777" w:rsidTr="00390515">
        <w:trPr>
          <w:trHeight w:val="30"/>
        </w:trPr>
        <w:tc>
          <w:tcPr>
            <w:tcW w:w="182" w:type="pct"/>
            <w:tcBorders>
              <w:top w:val="nil"/>
              <w:left w:val="single" w:sz="4" w:space="0" w:color="auto"/>
              <w:bottom w:val="single" w:sz="4" w:space="0" w:color="auto"/>
              <w:right w:val="nil"/>
            </w:tcBorders>
            <w:shd w:val="clear" w:color="auto" w:fill="auto"/>
            <w:noWrap/>
            <w:vAlign w:val="bottom"/>
            <w:hideMark/>
          </w:tcPr>
          <w:p w14:paraId="312D0BB2"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single" w:sz="4" w:space="0" w:color="auto"/>
              <w:right w:val="nil"/>
            </w:tcBorders>
            <w:shd w:val="clear" w:color="auto" w:fill="auto"/>
            <w:hideMark/>
          </w:tcPr>
          <w:p w14:paraId="28266DAD" w14:textId="77777777" w:rsidR="00390515" w:rsidRPr="00390515" w:rsidRDefault="00390515" w:rsidP="00390515">
            <w:pPr>
              <w:spacing w:after="0" w:line="240" w:lineRule="auto"/>
              <w:jc w:val="right"/>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97" w:type="pct"/>
            <w:tcBorders>
              <w:top w:val="nil"/>
              <w:left w:val="nil"/>
              <w:bottom w:val="single" w:sz="4" w:space="0" w:color="auto"/>
              <w:right w:val="nil"/>
            </w:tcBorders>
            <w:shd w:val="clear" w:color="auto" w:fill="auto"/>
            <w:hideMark/>
          </w:tcPr>
          <w:p w14:paraId="654A60A9"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39" w:type="pct"/>
            <w:tcBorders>
              <w:top w:val="nil"/>
              <w:left w:val="nil"/>
              <w:bottom w:val="single" w:sz="4" w:space="0" w:color="auto"/>
              <w:right w:val="nil"/>
            </w:tcBorders>
            <w:shd w:val="clear" w:color="auto" w:fill="auto"/>
            <w:hideMark/>
          </w:tcPr>
          <w:p w14:paraId="716B12ED"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93" w:type="pct"/>
            <w:tcBorders>
              <w:top w:val="nil"/>
              <w:left w:val="nil"/>
              <w:bottom w:val="single" w:sz="4" w:space="0" w:color="auto"/>
              <w:right w:val="nil"/>
            </w:tcBorders>
            <w:shd w:val="clear" w:color="auto" w:fill="auto"/>
            <w:hideMark/>
          </w:tcPr>
          <w:p w14:paraId="33C1FEA4"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18" w:type="pct"/>
            <w:tcBorders>
              <w:top w:val="nil"/>
              <w:left w:val="nil"/>
              <w:bottom w:val="single" w:sz="4" w:space="0" w:color="auto"/>
              <w:right w:val="nil"/>
            </w:tcBorders>
            <w:shd w:val="clear" w:color="auto" w:fill="auto"/>
            <w:hideMark/>
          </w:tcPr>
          <w:p w14:paraId="3452ACD3"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12" w:type="pct"/>
            <w:tcBorders>
              <w:top w:val="nil"/>
              <w:left w:val="nil"/>
              <w:bottom w:val="single" w:sz="4" w:space="0" w:color="auto"/>
              <w:right w:val="nil"/>
            </w:tcBorders>
            <w:shd w:val="clear" w:color="auto" w:fill="auto"/>
            <w:hideMark/>
          </w:tcPr>
          <w:p w14:paraId="62BCECEC"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79" w:type="pct"/>
            <w:tcBorders>
              <w:top w:val="nil"/>
              <w:left w:val="nil"/>
              <w:bottom w:val="single" w:sz="4" w:space="0" w:color="auto"/>
              <w:right w:val="nil"/>
            </w:tcBorders>
            <w:shd w:val="clear" w:color="auto" w:fill="auto"/>
            <w:hideMark/>
          </w:tcPr>
          <w:p w14:paraId="04DA0483"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97" w:type="pct"/>
            <w:tcBorders>
              <w:top w:val="nil"/>
              <w:left w:val="nil"/>
              <w:bottom w:val="single" w:sz="4" w:space="0" w:color="auto"/>
              <w:right w:val="nil"/>
            </w:tcBorders>
            <w:shd w:val="clear" w:color="auto" w:fill="auto"/>
            <w:hideMark/>
          </w:tcPr>
          <w:p w14:paraId="3AEBC2D9"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38" w:type="pct"/>
            <w:tcBorders>
              <w:top w:val="nil"/>
              <w:left w:val="nil"/>
              <w:bottom w:val="single" w:sz="4" w:space="0" w:color="auto"/>
              <w:right w:val="nil"/>
            </w:tcBorders>
            <w:shd w:val="clear" w:color="auto" w:fill="auto"/>
            <w:hideMark/>
          </w:tcPr>
          <w:p w14:paraId="019ECD96"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48" w:type="pct"/>
            <w:tcBorders>
              <w:top w:val="nil"/>
              <w:left w:val="nil"/>
              <w:bottom w:val="single" w:sz="4" w:space="0" w:color="auto"/>
              <w:right w:val="nil"/>
            </w:tcBorders>
            <w:shd w:val="clear" w:color="auto" w:fill="auto"/>
            <w:hideMark/>
          </w:tcPr>
          <w:p w14:paraId="4441A34C"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312" w:type="pct"/>
            <w:tcBorders>
              <w:top w:val="nil"/>
              <w:left w:val="nil"/>
              <w:bottom w:val="single" w:sz="4" w:space="0" w:color="auto"/>
              <w:right w:val="nil"/>
            </w:tcBorders>
            <w:shd w:val="clear" w:color="auto" w:fill="auto"/>
            <w:noWrap/>
            <w:hideMark/>
          </w:tcPr>
          <w:p w14:paraId="2522701B" w14:textId="77777777" w:rsidR="00390515" w:rsidRPr="00390515" w:rsidRDefault="00390515" w:rsidP="00390515">
            <w:pPr>
              <w:spacing w:after="0" w:line="240" w:lineRule="auto"/>
              <w:jc w:val="right"/>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14" w:type="pct"/>
            <w:tcBorders>
              <w:top w:val="nil"/>
              <w:left w:val="nil"/>
              <w:bottom w:val="single" w:sz="4" w:space="0" w:color="auto"/>
              <w:right w:val="nil"/>
            </w:tcBorders>
            <w:shd w:val="clear" w:color="auto" w:fill="auto"/>
            <w:noWrap/>
            <w:hideMark/>
          </w:tcPr>
          <w:p w14:paraId="3533846A"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312" w:type="pct"/>
            <w:tcBorders>
              <w:top w:val="nil"/>
              <w:left w:val="nil"/>
              <w:bottom w:val="single" w:sz="4" w:space="0" w:color="auto"/>
              <w:right w:val="nil"/>
            </w:tcBorders>
            <w:shd w:val="clear" w:color="auto" w:fill="auto"/>
            <w:noWrap/>
            <w:vAlign w:val="center"/>
            <w:hideMark/>
          </w:tcPr>
          <w:p w14:paraId="146BB0B9"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239" w:type="pct"/>
            <w:tcBorders>
              <w:top w:val="nil"/>
              <w:left w:val="nil"/>
              <w:bottom w:val="single" w:sz="4" w:space="0" w:color="auto"/>
              <w:right w:val="nil"/>
            </w:tcBorders>
            <w:shd w:val="clear" w:color="auto" w:fill="auto"/>
            <w:noWrap/>
            <w:vAlign w:val="bottom"/>
            <w:hideMark/>
          </w:tcPr>
          <w:p w14:paraId="0267775C"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1497" w:type="pct"/>
            <w:tcBorders>
              <w:top w:val="nil"/>
              <w:left w:val="nil"/>
              <w:bottom w:val="single" w:sz="4" w:space="0" w:color="auto"/>
              <w:right w:val="single" w:sz="4" w:space="0" w:color="auto"/>
            </w:tcBorders>
            <w:shd w:val="clear" w:color="auto" w:fill="auto"/>
            <w:noWrap/>
            <w:hideMark/>
          </w:tcPr>
          <w:p w14:paraId="565AC934" w14:textId="77777777" w:rsidR="00390515" w:rsidRPr="00390515" w:rsidRDefault="00390515" w:rsidP="00390515">
            <w:pPr>
              <w:spacing w:after="0" w:line="240" w:lineRule="auto"/>
              <w:jc w:val="right"/>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r>
      <w:tr w:rsidR="00390515" w:rsidRPr="00390515" w14:paraId="57054073" w14:textId="77777777" w:rsidTr="00390515">
        <w:trPr>
          <w:trHeight w:val="285"/>
        </w:trPr>
        <w:tc>
          <w:tcPr>
            <w:tcW w:w="182" w:type="pct"/>
            <w:tcBorders>
              <w:top w:val="nil"/>
              <w:left w:val="nil"/>
              <w:bottom w:val="nil"/>
              <w:right w:val="nil"/>
            </w:tcBorders>
            <w:shd w:val="clear" w:color="auto" w:fill="auto"/>
            <w:noWrap/>
            <w:vAlign w:val="bottom"/>
            <w:hideMark/>
          </w:tcPr>
          <w:p w14:paraId="50F76235" w14:textId="77777777" w:rsidR="00390515" w:rsidRPr="00390515" w:rsidRDefault="00390515" w:rsidP="00390515">
            <w:pPr>
              <w:spacing w:after="0" w:line="240" w:lineRule="auto"/>
              <w:jc w:val="right"/>
              <w:rPr>
                <w:rFonts w:ascii="Arial" w:eastAsia="Times New Roman" w:hAnsi="Arial" w:cs="Arial"/>
                <w:b/>
                <w:bCs/>
                <w:color w:val="000000"/>
                <w:sz w:val="16"/>
                <w:szCs w:val="16"/>
                <w:lang w:eastAsia="ru-RU"/>
              </w:rPr>
            </w:pPr>
          </w:p>
        </w:tc>
        <w:tc>
          <w:tcPr>
            <w:tcW w:w="423" w:type="pct"/>
            <w:tcBorders>
              <w:top w:val="nil"/>
              <w:left w:val="nil"/>
              <w:bottom w:val="nil"/>
              <w:right w:val="nil"/>
            </w:tcBorders>
            <w:shd w:val="clear" w:color="auto" w:fill="auto"/>
            <w:hideMark/>
          </w:tcPr>
          <w:p w14:paraId="3D7F5A4E"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hideMark/>
          </w:tcPr>
          <w:p w14:paraId="59B82E03" w14:textId="77777777" w:rsidR="00390515" w:rsidRPr="00390515" w:rsidRDefault="00390515" w:rsidP="00390515">
            <w:pPr>
              <w:spacing w:after="0" w:line="240" w:lineRule="auto"/>
              <w:jc w:val="right"/>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hideMark/>
          </w:tcPr>
          <w:p w14:paraId="09CA1477"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3" w:type="pct"/>
            <w:tcBorders>
              <w:top w:val="nil"/>
              <w:left w:val="nil"/>
              <w:bottom w:val="nil"/>
              <w:right w:val="nil"/>
            </w:tcBorders>
            <w:shd w:val="clear" w:color="auto" w:fill="auto"/>
            <w:hideMark/>
          </w:tcPr>
          <w:p w14:paraId="287FD7DF"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18" w:type="pct"/>
            <w:tcBorders>
              <w:top w:val="nil"/>
              <w:left w:val="nil"/>
              <w:bottom w:val="nil"/>
              <w:right w:val="nil"/>
            </w:tcBorders>
            <w:shd w:val="clear" w:color="auto" w:fill="auto"/>
            <w:hideMark/>
          </w:tcPr>
          <w:p w14:paraId="4B895A28"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12" w:type="pct"/>
            <w:tcBorders>
              <w:top w:val="nil"/>
              <w:left w:val="nil"/>
              <w:bottom w:val="nil"/>
              <w:right w:val="nil"/>
            </w:tcBorders>
            <w:shd w:val="clear" w:color="auto" w:fill="auto"/>
            <w:hideMark/>
          </w:tcPr>
          <w:p w14:paraId="6F5489B1"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79" w:type="pct"/>
            <w:tcBorders>
              <w:top w:val="nil"/>
              <w:left w:val="nil"/>
              <w:bottom w:val="nil"/>
              <w:right w:val="nil"/>
            </w:tcBorders>
            <w:shd w:val="clear" w:color="auto" w:fill="auto"/>
            <w:hideMark/>
          </w:tcPr>
          <w:p w14:paraId="1933515A"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hideMark/>
          </w:tcPr>
          <w:p w14:paraId="60C49B85"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hideMark/>
          </w:tcPr>
          <w:p w14:paraId="718F3580"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48" w:type="pct"/>
            <w:tcBorders>
              <w:top w:val="nil"/>
              <w:left w:val="nil"/>
              <w:bottom w:val="nil"/>
              <w:right w:val="nil"/>
            </w:tcBorders>
            <w:shd w:val="clear" w:color="auto" w:fill="auto"/>
            <w:hideMark/>
          </w:tcPr>
          <w:p w14:paraId="1E0456D4"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hideMark/>
          </w:tcPr>
          <w:p w14:paraId="2783C913"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14" w:type="pct"/>
            <w:tcBorders>
              <w:top w:val="nil"/>
              <w:left w:val="nil"/>
              <w:bottom w:val="nil"/>
              <w:right w:val="nil"/>
            </w:tcBorders>
            <w:shd w:val="clear" w:color="auto" w:fill="auto"/>
            <w:noWrap/>
            <w:hideMark/>
          </w:tcPr>
          <w:p w14:paraId="05C5B160" w14:textId="77777777" w:rsidR="00390515" w:rsidRPr="00390515" w:rsidRDefault="00390515" w:rsidP="00390515">
            <w:pPr>
              <w:spacing w:after="0" w:line="240" w:lineRule="auto"/>
              <w:jc w:val="right"/>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hideMark/>
          </w:tcPr>
          <w:p w14:paraId="0C3270B1"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noWrap/>
            <w:vAlign w:val="bottom"/>
            <w:hideMark/>
          </w:tcPr>
          <w:p w14:paraId="0619EE5A" w14:textId="77777777" w:rsidR="00390515" w:rsidRPr="00390515" w:rsidRDefault="00390515" w:rsidP="00390515">
            <w:pPr>
              <w:spacing w:after="0" w:line="240" w:lineRule="auto"/>
              <w:jc w:val="right"/>
              <w:rPr>
                <w:rFonts w:ascii="Times New Roman" w:eastAsia="Times New Roman" w:hAnsi="Times New Roman" w:cs="Times New Roman"/>
                <w:sz w:val="20"/>
                <w:szCs w:val="20"/>
                <w:lang w:eastAsia="ru-RU"/>
              </w:rPr>
            </w:pPr>
          </w:p>
        </w:tc>
        <w:tc>
          <w:tcPr>
            <w:tcW w:w="1497" w:type="pct"/>
            <w:tcBorders>
              <w:top w:val="nil"/>
              <w:left w:val="nil"/>
              <w:bottom w:val="nil"/>
              <w:right w:val="nil"/>
            </w:tcBorders>
            <w:shd w:val="clear" w:color="auto" w:fill="auto"/>
            <w:noWrap/>
            <w:vAlign w:val="bottom"/>
            <w:hideMark/>
          </w:tcPr>
          <w:p w14:paraId="2BD9A114"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r>
      <w:tr w:rsidR="00390515" w:rsidRPr="00390515" w14:paraId="46C05BD8" w14:textId="77777777" w:rsidTr="00390515">
        <w:trPr>
          <w:trHeight w:val="300"/>
        </w:trPr>
        <w:tc>
          <w:tcPr>
            <w:tcW w:w="182" w:type="pct"/>
            <w:tcBorders>
              <w:top w:val="nil"/>
              <w:left w:val="nil"/>
              <w:bottom w:val="nil"/>
              <w:right w:val="nil"/>
            </w:tcBorders>
            <w:shd w:val="clear" w:color="auto" w:fill="auto"/>
            <w:noWrap/>
            <w:vAlign w:val="bottom"/>
            <w:hideMark/>
          </w:tcPr>
          <w:p w14:paraId="7F8660DA"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423" w:type="pct"/>
            <w:tcBorders>
              <w:top w:val="nil"/>
              <w:left w:val="nil"/>
              <w:bottom w:val="nil"/>
              <w:right w:val="nil"/>
            </w:tcBorders>
            <w:shd w:val="clear" w:color="auto" w:fill="auto"/>
            <w:noWrap/>
            <w:hideMark/>
          </w:tcPr>
          <w:p w14:paraId="613E8CAB" w14:textId="77777777" w:rsidR="00390515" w:rsidRPr="00390515" w:rsidRDefault="00390515" w:rsidP="00390515">
            <w:pPr>
              <w:spacing w:after="0" w:line="240" w:lineRule="auto"/>
              <w:jc w:val="right"/>
              <w:rPr>
                <w:rFonts w:ascii="Arial" w:eastAsia="Times New Roman" w:hAnsi="Arial" w:cs="Arial"/>
                <w:sz w:val="16"/>
                <w:szCs w:val="16"/>
                <w:lang w:eastAsia="ru-RU"/>
              </w:rPr>
            </w:pPr>
            <w:r w:rsidRPr="00390515">
              <w:rPr>
                <w:rFonts w:ascii="Arial" w:eastAsia="Times New Roman" w:hAnsi="Arial" w:cs="Arial"/>
                <w:sz w:val="16"/>
                <w:szCs w:val="16"/>
                <w:lang w:eastAsia="ru-RU"/>
              </w:rPr>
              <w:t>Составил:</w:t>
            </w:r>
          </w:p>
        </w:tc>
        <w:tc>
          <w:tcPr>
            <w:tcW w:w="1137" w:type="pct"/>
            <w:gridSpan w:val="6"/>
            <w:tcBorders>
              <w:top w:val="nil"/>
              <w:left w:val="nil"/>
              <w:bottom w:val="single" w:sz="4" w:space="0" w:color="auto"/>
              <w:right w:val="nil"/>
            </w:tcBorders>
            <w:shd w:val="clear" w:color="auto" w:fill="auto"/>
            <w:hideMark/>
          </w:tcPr>
          <w:p w14:paraId="37A77787"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c>
          <w:tcPr>
            <w:tcW w:w="1522" w:type="pct"/>
            <w:gridSpan w:val="6"/>
            <w:tcBorders>
              <w:top w:val="nil"/>
              <w:left w:val="nil"/>
              <w:bottom w:val="single" w:sz="4" w:space="0" w:color="auto"/>
              <w:right w:val="nil"/>
            </w:tcBorders>
            <w:shd w:val="clear" w:color="auto" w:fill="auto"/>
            <w:hideMark/>
          </w:tcPr>
          <w:p w14:paraId="2EA1561A" w14:textId="77777777" w:rsidR="00390515" w:rsidRPr="00390515" w:rsidRDefault="00390515" w:rsidP="00390515">
            <w:pPr>
              <w:spacing w:after="0" w:line="240" w:lineRule="auto"/>
              <w:jc w:val="right"/>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c>
          <w:tcPr>
            <w:tcW w:w="239" w:type="pct"/>
            <w:tcBorders>
              <w:top w:val="nil"/>
              <w:left w:val="nil"/>
              <w:bottom w:val="nil"/>
              <w:right w:val="nil"/>
            </w:tcBorders>
            <w:shd w:val="clear" w:color="auto" w:fill="auto"/>
            <w:noWrap/>
            <w:vAlign w:val="bottom"/>
            <w:hideMark/>
          </w:tcPr>
          <w:p w14:paraId="7E70F809" w14:textId="77777777" w:rsidR="00390515" w:rsidRPr="00390515" w:rsidRDefault="00390515" w:rsidP="00390515">
            <w:pPr>
              <w:spacing w:after="0" w:line="240" w:lineRule="auto"/>
              <w:jc w:val="right"/>
              <w:rPr>
                <w:rFonts w:ascii="Arial" w:eastAsia="Times New Roman" w:hAnsi="Arial" w:cs="Arial"/>
                <w:sz w:val="16"/>
                <w:szCs w:val="16"/>
                <w:lang w:eastAsia="ru-RU"/>
              </w:rPr>
            </w:pPr>
          </w:p>
        </w:tc>
        <w:tc>
          <w:tcPr>
            <w:tcW w:w="1497" w:type="pct"/>
            <w:tcBorders>
              <w:top w:val="nil"/>
              <w:left w:val="nil"/>
              <w:bottom w:val="nil"/>
              <w:right w:val="nil"/>
            </w:tcBorders>
            <w:shd w:val="clear" w:color="auto" w:fill="auto"/>
            <w:noWrap/>
            <w:vAlign w:val="bottom"/>
            <w:hideMark/>
          </w:tcPr>
          <w:p w14:paraId="4EE8743E"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r>
      <w:tr w:rsidR="00390515" w:rsidRPr="00390515" w14:paraId="04C9D1A4" w14:textId="77777777" w:rsidTr="00390515">
        <w:trPr>
          <w:trHeight w:val="330"/>
        </w:trPr>
        <w:tc>
          <w:tcPr>
            <w:tcW w:w="182" w:type="pct"/>
            <w:tcBorders>
              <w:top w:val="nil"/>
              <w:left w:val="nil"/>
              <w:bottom w:val="nil"/>
              <w:right w:val="nil"/>
            </w:tcBorders>
            <w:shd w:val="clear" w:color="auto" w:fill="auto"/>
            <w:noWrap/>
            <w:hideMark/>
          </w:tcPr>
          <w:p w14:paraId="5C9047D5"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423" w:type="pct"/>
            <w:tcBorders>
              <w:top w:val="nil"/>
              <w:left w:val="nil"/>
              <w:bottom w:val="nil"/>
              <w:right w:val="nil"/>
            </w:tcBorders>
            <w:shd w:val="clear" w:color="auto" w:fill="auto"/>
            <w:noWrap/>
            <w:hideMark/>
          </w:tcPr>
          <w:p w14:paraId="26209278"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659" w:type="pct"/>
            <w:gridSpan w:val="12"/>
            <w:tcBorders>
              <w:top w:val="single" w:sz="4" w:space="0" w:color="auto"/>
              <w:left w:val="nil"/>
              <w:bottom w:val="nil"/>
              <w:right w:val="nil"/>
            </w:tcBorders>
            <w:shd w:val="clear" w:color="auto" w:fill="auto"/>
            <w:noWrap/>
            <w:hideMark/>
          </w:tcPr>
          <w:p w14:paraId="4A9FC223" w14:textId="77777777" w:rsidR="00390515" w:rsidRPr="00390515" w:rsidRDefault="00390515" w:rsidP="00390515">
            <w:pPr>
              <w:spacing w:after="0" w:line="240" w:lineRule="auto"/>
              <w:jc w:val="center"/>
              <w:rPr>
                <w:rFonts w:ascii="Arial" w:eastAsia="Times New Roman" w:hAnsi="Arial" w:cs="Arial"/>
                <w:i/>
                <w:iCs/>
                <w:sz w:val="16"/>
                <w:szCs w:val="16"/>
                <w:lang w:eastAsia="ru-RU"/>
              </w:rPr>
            </w:pPr>
            <w:r w:rsidRPr="00390515">
              <w:rPr>
                <w:rFonts w:ascii="Arial" w:eastAsia="Times New Roman" w:hAnsi="Arial" w:cs="Arial"/>
                <w:i/>
                <w:iCs/>
                <w:sz w:val="16"/>
                <w:szCs w:val="16"/>
                <w:lang w:eastAsia="ru-RU"/>
              </w:rPr>
              <w:t>[должность, подпись (инициалы, фамилия)]</w:t>
            </w:r>
          </w:p>
        </w:tc>
        <w:tc>
          <w:tcPr>
            <w:tcW w:w="239" w:type="pct"/>
            <w:tcBorders>
              <w:top w:val="nil"/>
              <w:left w:val="nil"/>
              <w:bottom w:val="nil"/>
              <w:right w:val="nil"/>
            </w:tcBorders>
            <w:shd w:val="clear" w:color="auto" w:fill="auto"/>
            <w:noWrap/>
            <w:hideMark/>
          </w:tcPr>
          <w:p w14:paraId="6DE7898F" w14:textId="77777777" w:rsidR="00390515" w:rsidRPr="00390515" w:rsidRDefault="00390515" w:rsidP="00390515">
            <w:pPr>
              <w:spacing w:after="0" w:line="240" w:lineRule="auto"/>
              <w:jc w:val="center"/>
              <w:rPr>
                <w:rFonts w:ascii="Arial" w:eastAsia="Times New Roman" w:hAnsi="Arial" w:cs="Arial"/>
                <w:i/>
                <w:iCs/>
                <w:sz w:val="16"/>
                <w:szCs w:val="16"/>
                <w:lang w:eastAsia="ru-RU"/>
              </w:rPr>
            </w:pPr>
          </w:p>
        </w:tc>
        <w:tc>
          <w:tcPr>
            <w:tcW w:w="1497" w:type="pct"/>
            <w:tcBorders>
              <w:top w:val="nil"/>
              <w:left w:val="nil"/>
              <w:bottom w:val="nil"/>
              <w:right w:val="nil"/>
            </w:tcBorders>
            <w:shd w:val="clear" w:color="auto" w:fill="auto"/>
            <w:noWrap/>
            <w:hideMark/>
          </w:tcPr>
          <w:p w14:paraId="669532C6"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r>
      <w:tr w:rsidR="00390515" w:rsidRPr="00390515" w14:paraId="612D1EB3" w14:textId="77777777" w:rsidTr="00390515">
        <w:trPr>
          <w:trHeight w:val="300"/>
        </w:trPr>
        <w:tc>
          <w:tcPr>
            <w:tcW w:w="182" w:type="pct"/>
            <w:tcBorders>
              <w:top w:val="nil"/>
              <w:left w:val="nil"/>
              <w:bottom w:val="nil"/>
              <w:right w:val="nil"/>
            </w:tcBorders>
            <w:shd w:val="clear" w:color="auto" w:fill="auto"/>
            <w:noWrap/>
            <w:vAlign w:val="bottom"/>
            <w:hideMark/>
          </w:tcPr>
          <w:p w14:paraId="4D7C2FC8"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423" w:type="pct"/>
            <w:tcBorders>
              <w:top w:val="nil"/>
              <w:left w:val="nil"/>
              <w:bottom w:val="nil"/>
              <w:right w:val="nil"/>
            </w:tcBorders>
            <w:shd w:val="clear" w:color="auto" w:fill="auto"/>
            <w:noWrap/>
            <w:hideMark/>
          </w:tcPr>
          <w:p w14:paraId="3041F621" w14:textId="77777777" w:rsidR="00390515" w:rsidRPr="00390515" w:rsidRDefault="00390515" w:rsidP="00390515">
            <w:pPr>
              <w:spacing w:after="0" w:line="240" w:lineRule="auto"/>
              <w:jc w:val="right"/>
              <w:rPr>
                <w:rFonts w:ascii="Arial" w:eastAsia="Times New Roman" w:hAnsi="Arial" w:cs="Arial"/>
                <w:sz w:val="16"/>
                <w:szCs w:val="16"/>
                <w:lang w:eastAsia="ru-RU"/>
              </w:rPr>
            </w:pPr>
            <w:r w:rsidRPr="00390515">
              <w:rPr>
                <w:rFonts w:ascii="Arial" w:eastAsia="Times New Roman" w:hAnsi="Arial" w:cs="Arial"/>
                <w:sz w:val="16"/>
                <w:szCs w:val="16"/>
                <w:lang w:eastAsia="ru-RU"/>
              </w:rPr>
              <w:t>Проверил:</w:t>
            </w:r>
          </w:p>
        </w:tc>
        <w:tc>
          <w:tcPr>
            <w:tcW w:w="1137" w:type="pct"/>
            <w:gridSpan w:val="6"/>
            <w:tcBorders>
              <w:top w:val="nil"/>
              <w:left w:val="nil"/>
              <w:bottom w:val="single" w:sz="4" w:space="0" w:color="auto"/>
              <w:right w:val="nil"/>
            </w:tcBorders>
            <w:shd w:val="clear" w:color="auto" w:fill="auto"/>
            <w:hideMark/>
          </w:tcPr>
          <w:p w14:paraId="6D8C2E19"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c>
          <w:tcPr>
            <w:tcW w:w="1522" w:type="pct"/>
            <w:gridSpan w:val="6"/>
            <w:tcBorders>
              <w:top w:val="nil"/>
              <w:left w:val="nil"/>
              <w:bottom w:val="single" w:sz="4" w:space="0" w:color="auto"/>
              <w:right w:val="nil"/>
            </w:tcBorders>
            <w:shd w:val="clear" w:color="auto" w:fill="auto"/>
            <w:hideMark/>
          </w:tcPr>
          <w:p w14:paraId="35D15451" w14:textId="77777777" w:rsidR="00390515" w:rsidRPr="00390515" w:rsidRDefault="00390515" w:rsidP="00390515">
            <w:pPr>
              <w:spacing w:after="0" w:line="240" w:lineRule="auto"/>
              <w:jc w:val="right"/>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c>
          <w:tcPr>
            <w:tcW w:w="239" w:type="pct"/>
            <w:tcBorders>
              <w:top w:val="nil"/>
              <w:left w:val="nil"/>
              <w:bottom w:val="nil"/>
              <w:right w:val="nil"/>
            </w:tcBorders>
            <w:shd w:val="clear" w:color="auto" w:fill="auto"/>
            <w:noWrap/>
            <w:vAlign w:val="bottom"/>
            <w:hideMark/>
          </w:tcPr>
          <w:p w14:paraId="3A9C7C2C" w14:textId="77777777" w:rsidR="00390515" w:rsidRPr="00390515" w:rsidRDefault="00390515" w:rsidP="00390515">
            <w:pPr>
              <w:spacing w:after="0" w:line="240" w:lineRule="auto"/>
              <w:jc w:val="right"/>
              <w:rPr>
                <w:rFonts w:ascii="Arial" w:eastAsia="Times New Roman" w:hAnsi="Arial" w:cs="Arial"/>
                <w:sz w:val="16"/>
                <w:szCs w:val="16"/>
                <w:lang w:eastAsia="ru-RU"/>
              </w:rPr>
            </w:pPr>
          </w:p>
        </w:tc>
        <w:tc>
          <w:tcPr>
            <w:tcW w:w="1497" w:type="pct"/>
            <w:tcBorders>
              <w:top w:val="nil"/>
              <w:left w:val="nil"/>
              <w:bottom w:val="nil"/>
              <w:right w:val="nil"/>
            </w:tcBorders>
            <w:shd w:val="clear" w:color="auto" w:fill="auto"/>
            <w:noWrap/>
            <w:vAlign w:val="bottom"/>
            <w:hideMark/>
          </w:tcPr>
          <w:p w14:paraId="2054682C"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r>
      <w:tr w:rsidR="00390515" w:rsidRPr="00390515" w14:paraId="0B8345D0" w14:textId="77777777" w:rsidTr="00390515">
        <w:trPr>
          <w:trHeight w:val="330"/>
        </w:trPr>
        <w:tc>
          <w:tcPr>
            <w:tcW w:w="182" w:type="pct"/>
            <w:tcBorders>
              <w:top w:val="nil"/>
              <w:left w:val="nil"/>
              <w:bottom w:val="nil"/>
              <w:right w:val="nil"/>
            </w:tcBorders>
            <w:shd w:val="clear" w:color="auto" w:fill="auto"/>
            <w:noWrap/>
            <w:hideMark/>
          </w:tcPr>
          <w:p w14:paraId="1AFF9425"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423" w:type="pct"/>
            <w:tcBorders>
              <w:top w:val="nil"/>
              <w:left w:val="nil"/>
              <w:bottom w:val="nil"/>
              <w:right w:val="nil"/>
            </w:tcBorders>
            <w:shd w:val="clear" w:color="auto" w:fill="auto"/>
            <w:noWrap/>
            <w:hideMark/>
          </w:tcPr>
          <w:p w14:paraId="59E2FE1F"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659" w:type="pct"/>
            <w:gridSpan w:val="12"/>
            <w:tcBorders>
              <w:top w:val="single" w:sz="4" w:space="0" w:color="auto"/>
              <w:left w:val="nil"/>
              <w:bottom w:val="nil"/>
              <w:right w:val="nil"/>
            </w:tcBorders>
            <w:shd w:val="clear" w:color="auto" w:fill="auto"/>
            <w:noWrap/>
            <w:hideMark/>
          </w:tcPr>
          <w:p w14:paraId="743BCB51" w14:textId="77777777" w:rsidR="00390515" w:rsidRPr="00390515" w:rsidRDefault="00390515" w:rsidP="00390515">
            <w:pPr>
              <w:spacing w:after="0" w:line="240" w:lineRule="auto"/>
              <w:jc w:val="center"/>
              <w:rPr>
                <w:rFonts w:ascii="Arial" w:eastAsia="Times New Roman" w:hAnsi="Arial" w:cs="Arial"/>
                <w:i/>
                <w:iCs/>
                <w:sz w:val="16"/>
                <w:szCs w:val="16"/>
                <w:lang w:eastAsia="ru-RU"/>
              </w:rPr>
            </w:pPr>
            <w:r w:rsidRPr="00390515">
              <w:rPr>
                <w:rFonts w:ascii="Arial" w:eastAsia="Times New Roman" w:hAnsi="Arial" w:cs="Arial"/>
                <w:i/>
                <w:iCs/>
                <w:sz w:val="16"/>
                <w:szCs w:val="16"/>
                <w:lang w:eastAsia="ru-RU"/>
              </w:rPr>
              <w:t>[должность, подпись (инициалы, фамилия)]</w:t>
            </w:r>
          </w:p>
        </w:tc>
        <w:tc>
          <w:tcPr>
            <w:tcW w:w="239" w:type="pct"/>
            <w:tcBorders>
              <w:top w:val="nil"/>
              <w:left w:val="nil"/>
              <w:bottom w:val="nil"/>
              <w:right w:val="nil"/>
            </w:tcBorders>
            <w:shd w:val="clear" w:color="auto" w:fill="auto"/>
            <w:noWrap/>
            <w:hideMark/>
          </w:tcPr>
          <w:p w14:paraId="34F3DD62" w14:textId="77777777" w:rsidR="00390515" w:rsidRPr="00390515" w:rsidRDefault="00390515" w:rsidP="00390515">
            <w:pPr>
              <w:spacing w:after="0" w:line="240" w:lineRule="auto"/>
              <w:jc w:val="center"/>
              <w:rPr>
                <w:rFonts w:ascii="Arial" w:eastAsia="Times New Roman" w:hAnsi="Arial" w:cs="Arial"/>
                <w:i/>
                <w:iCs/>
                <w:sz w:val="16"/>
                <w:szCs w:val="16"/>
                <w:lang w:eastAsia="ru-RU"/>
              </w:rPr>
            </w:pPr>
          </w:p>
        </w:tc>
        <w:tc>
          <w:tcPr>
            <w:tcW w:w="1497" w:type="pct"/>
            <w:tcBorders>
              <w:top w:val="nil"/>
              <w:left w:val="nil"/>
              <w:bottom w:val="nil"/>
              <w:right w:val="nil"/>
            </w:tcBorders>
            <w:shd w:val="clear" w:color="auto" w:fill="auto"/>
            <w:noWrap/>
            <w:hideMark/>
          </w:tcPr>
          <w:p w14:paraId="0A80D54B"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r>
      <w:tr w:rsidR="00390515" w:rsidRPr="00390515" w14:paraId="02FAF48D" w14:textId="77777777" w:rsidTr="00390515">
        <w:trPr>
          <w:trHeight w:val="270"/>
        </w:trPr>
        <w:tc>
          <w:tcPr>
            <w:tcW w:w="182" w:type="pct"/>
            <w:tcBorders>
              <w:top w:val="nil"/>
              <w:left w:val="nil"/>
              <w:bottom w:val="nil"/>
              <w:right w:val="nil"/>
            </w:tcBorders>
            <w:shd w:val="clear" w:color="auto" w:fill="auto"/>
            <w:noWrap/>
            <w:vAlign w:val="bottom"/>
            <w:hideMark/>
          </w:tcPr>
          <w:p w14:paraId="4619EC71"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423" w:type="pct"/>
            <w:tcBorders>
              <w:top w:val="nil"/>
              <w:left w:val="nil"/>
              <w:bottom w:val="nil"/>
              <w:right w:val="nil"/>
            </w:tcBorders>
            <w:shd w:val="clear" w:color="auto" w:fill="auto"/>
            <w:noWrap/>
            <w:vAlign w:val="bottom"/>
            <w:hideMark/>
          </w:tcPr>
          <w:p w14:paraId="6B908783"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14:paraId="22AB8BFA"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noWrap/>
            <w:vAlign w:val="bottom"/>
            <w:hideMark/>
          </w:tcPr>
          <w:p w14:paraId="2A25B224"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3" w:type="pct"/>
            <w:tcBorders>
              <w:top w:val="nil"/>
              <w:left w:val="nil"/>
              <w:bottom w:val="nil"/>
              <w:right w:val="nil"/>
            </w:tcBorders>
            <w:shd w:val="clear" w:color="auto" w:fill="auto"/>
            <w:noWrap/>
            <w:vAlign w:val="bottom"/>
            <w:hideMark/>
          </w:tcPr>
          <w:p w14:paraId="032FCB06"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18" w:type="pct"/>
            <w:tcBorders>
              <w:top w:val="nil"/>
              <w:left w:val="nil"/>
              <w:bottom w:val="nil"/>
              <w:right w:val="nil"/>
            </w:tcBorders>
            <w:shd w:val="clear" w:color="auto" w:fill="auto"/>
            <w:noWrap/>
            <w:vAlign w:val="bottom"/>
            <w:hideMark/>
          </w:tcPr>
          <w:p w14:paraId="5B8C64A5"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12" w:type="pct"/>
            <w:tcBorders>
              <w:top w:val="nil"/>
              <w:left w:val="nil"/>
              <w:bottom w:val="nil"/>
              <w:right w:val="nil"/>
            </w:tcBorders>
            <w:shd w:val="clear" w:color="auto" w:fill="auto"/>
            <w:noWrap/>
            <w:vAlign w:val="bottom"/>
            <w:hideMark/>
          </w:tcPr>
          <w:p w14:paraId="33FDE204"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79" w:type="pct"/>
            <w:tcBorders>
              <w:top w:val="nil"/>
              <w:left w:val="nil"/>
              <w:bottom w:val="nil"/>
              <w:right w:val="nil"/>
            </w:tcBorders>
            <w:shd w:val="clear" w:color="auto" w:fill="auto"/>
            <w:noWrap/>
            <w:vAlign w:val="bottom"/>
            <w:hideMark/>
          </w:tcPr>
          <w:p w14:paraId="2DD4764A"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14:paraId="4ACACF9F"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noWrap/>
            <w:vAlign w:val="bottom"/>
            <w:hideMark/>
          </w:tcPr>
          <w:p w14:paraId="618BDF53"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48" w:type="pct"/>
            <w:tcBorders>
              <w:top w:val="nil"/>
              <w:left w:val="nil"/>
              <w:bottom w:val="nil"/>
              <w:right w:val="nil"/>
            </w:tcBorders>
            <w:shd w:val="clear" w:color="auto" w:fill="auto"/>
            <w:noWrap/>
            <w:vAlign w:val="bottom"/>
            <w:hideMark/>
          </w:tcPr>
          <w:p w14:paraId="4E0367D1"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14:paraId="73B28FA5"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14" w:type="pct"/>
            <w:tcBorders>
              <w:top w:val="nil"/>
              <w:left w:val="nil"/>
              <w:bottom w:val="nil"/>
              <w:right w:val="nil"/>
            </w:tcBorders>
            <w:shd w:val="clear" w:color="auto" w:fill="auto"/>
            <w:noWrap/>
            <w:vAlign w:val="bottom"/>
            <w:hideMark/>
          </w:tcPr>
          <w:p w14:paraId="243D9B2A"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14:paraId="6A765539"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noWrap/>
            <w:vAlign w:val="bottom"/>
            <w:hideMark/>
          </w:tcPr>
          <w:p w14:paraId="58B06A09"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497" w:type="pct"/>
            <w:tcBorders>
              <w:top w:val="nil"/>
              <w:left w:val="nil"/>
              <w:bottom w:val="nil"/>
              <w:right w:val="nil"/>
            </w:tcBorders>
            <w:shd w:val="clear" w:color="auto" w:fill="auto"/>
            <w:noWrap/>
            <w:vAlign w:val="bottom"/>
            <w:hideMark/>
          </w:tcPr>
          <w:p w14:paraId="02E0BE8E"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r>
      <w:tr w:rsidR="00390515" w:rsidRPr="00390515" w14:paraId="27B235B2" w14:textId="77777777" w:rsidTr="00390515">
        <w:trPr>
          <w:trHeight w:val="540"/>
        </w:trPr>
        <w:tc>
          <w:tcPr>
            <w:tcW w:w="5000" w:type="pct"/>
            <w:gridSpan w:val="16"/>
            <w:tcBorders>
              <w:top w:val="nil"/>
              <w:left w:val="nil"/>
              <w:bottom w:val="nil"/>
              <w:right w:val="nil"/>
            </w:tcBorders>
            <w:shd w:val="clear" w:color="auto" w:fill="auto"/>
            <w:hideMark/>
          </w:tcPr>
          <w:p w14:paraId="70848A15"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1. Зарегистрирован Министерством юстиции Российской Федерации 10 сентября 2019 г., регистрационный № 55869), с изменениями, внесенными приказом Министерства строительства и жилищно-коммунального хозяйства Российской Федерации от 20 февраля 2021 г. № 79/пр (зарегистрирован Министерством юстиции Российской Федерации 9 августа 2021 г., регистрационный № 64577)</w:t>
            </w:r>
          </w:p>
        </w:tc>
      </w:tr>
      <w:tr w:rsidR="00390515" w:rsidRPr="00390515" w14:paraId="1B5009DA" w14:textId="77777777" w:rsidTr="00390515">
        <w:trPr>
          <w:trHeight w:val="330"/>
        </w:trPr>
        <w:tc>
          <w:tcPr>
            <w:tcW w:w="5000" w:type="pct"/>
            <w:gridSpan w:val="16"/>
            <w:tcBorders>
              <w:top w:val="nil"/>
              <w:left w:val="nil"/>
              <w:bottom w:val="nil"/>
              <w:right w:val="nil"/>
            </w:tcBorders>
            <w:shd w:val="clear" w:color="auto" w:fill="auto"/>
            <w:hideMark/>
          </w:tcPr>
          <w:p w14:paraId="7AC2B96A"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² Под прочими затратами понимаются затраты, учитываемые в соответствии с пунктом 184 Методики.</w:t>
            </w:r>
          </w:p>
        </w:tc>
      </w:tr>
      <w:tr w:rsidR="00390515" w:rsidRPr="00390515" w14:paraId="7725C2BD" w14:textId="77777777" w:rsidTr="00390515">
        <w:trPr>
          <w:trHeight w:val="285"/>
        </w:trPr>
        <w:tc>
          <w:tcPr>
            <w:tcW w:w="5000" w:type="pct"/>
            <w:gridSpan w:val="16"/>
            <w:tcBorders>
              <w:top w:val="nil"/>
              <w:left w:val="nil"/>
              <w:bottom w:val="nil"/>
              <w:right w:val="nil"/>
            </w:tcBorders>
            <w:shd w:val="clear" w:color="auto" w:fill="auto"/>
            <w:hideMark/>
          </w:tcPr>
          <w:p w14:paraId="6896AADD"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³ Под прочими работами понимаются затраты, учитываемые в соответствии с пунктами 122-128 Методики.</w:t>
            </w:r>
          </w:p>
        </w:tc>
      </w:tr>
      <w:tr w:rsidR="00390515" w:rsidRPr="00390515" w14:paraId="44E2DD66" w14:textId="77777777" w:rsidTr="00390515">
        <w:trPr>
          <w:trHeight w:val="225"/>
        </w:trPr>
        <w:tc>
          <w:tcPr>
            <w:tcW w:w="182" w:type="pct"/>
            <w:tcBorders>
              <w:top w:val="nil"/>
              <w:left w:val="nil"/>
              <w:bottom w:val="nil"/>
              <w:right w:val="nil"/>
            </w:tcBorders>
            <w:shd w:val="clear" w:color="auto" w:fill="auto"/>
            <w:noWrap/>
            <w:vAlign w:val="bottom"/>
            <w:hideMark/>
          </w:tcPr>
          <w:p w14:paraId="7EACC06C"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423" w:type="pct"/>
            <w:tcBorders>
              <w:top w:val="nil"/>
              <w:left w:val="nil"/>
              <w:bottom w:val="nil"/>
              <w:right w:val="nil"/>
            </w:tcBorders>
            <w:shd w:val="clear" w:color="auto" w:fill="auto"/>
            <w:noWrap/>
            <w:vAlign w:val="bottom"/>
            <w:hideMark/>
          </w:tcPr>
          <w:p w14:paraId="445EE180"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14:paraId="06FDC57E"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noWrap/>
            <w:vAlign w:val="bottom"/>
            <w:hideMark/>
          </w:tcPr>
          <w:p w14:paraId="508E2C05"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3" w:type="pct"/>
            <w:tcBorders>
              <w:top w:val="nil"/>
              <w:left w:val="nil"/>
              <w:bottom w:val="nil"/>
              <w:right w:val="nil"/>
            </w:tcBorders>
            <w:shd w:val="clear" w:color="auto" w:fill="auto"/>
            <w:noWrap/>
            <w:vAlign w:val="bottom"/>
            <w:hideMark/>
          </w:tcPr>
          <w:p w14:paraId="793B8CF6"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18" w:type="pct"/>
            <w:tcBorders>
              <w:top w:val="nil"/>
              <w:left w:val="nil"/>
              <w:bottom w:val="nil"/>
              <w:right w:val="nil"/>
            </w:tcBorders>
            <w:shd w:val="clear" w:color="auto" w:fill="auto"/>
            <w:noWrap/>
            <w:vAlign w:val="bottom"/>
            <w:hideMark/>
          </w:tcPr>
          <w:p w14:paraId="7C9BAEB4"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12" w:type="pct"/>
            <w:tcBorders>
              <w:top w:val="nil"/>
              <w:left w:val="nil"/>
              <w:bottom w:val="nil"/>
              <w:right w:val="nil"/>
            </w:tcBorders>
            <w:shd w:val="clear" w:color="auto" w:fill="auto"/>
            <w:noWrap/>
            <w:vAlign w:val="bottom"/>
            <w:hideMark/>
          </w:tcPr>
          <w:p w14:paraId="7B8A1A9C"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79" w:type="pct"/>
            <w:tcBorders>
              <w:top w:val="nil"/>
              <w:left w:val="nil"/>
              <w:bottom w:val="nil"/>
              <w:right w:val="nil"/>
            </w:tcBorders>
            <w:shd w:val="clear" w:color="auto" w:fill="auto"/>
            <w:noWrap/>
            <w:vAlign w:val="bottom"/>
            <w:hideMark/>
          </w:tcPr>
          <w:p w14:paraId="7C2BD02C"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14:paraId="37DE31C7"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noWrap/>
            <w:vAlign w:val="bottom"/>
            <w:hideMark/>
          </w:tcPr>
          <w:p w14:paraId="62287AA1"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48" w:type="pct"/>
            <w:tcBorders>
              <w:top w:val="nil"/>
              <w:left w:val="nil"/>
              <w:bottom w:val="nil"/>
              <w:right w:val="nil"/>
            </w:tcBorders>
            <w:shd w:val="clear" w:color="auto" w:fill="auto"/>
            <w:noWrap/>
            <w:vAlign w:val="bottom"/>
            <w:hideMark/>
          </w:tcPr>
          <w:p w14:paraId="45F55C70"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14:paraId="70E80861"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14" w:type="pct"/>
            <w:tcBorders>
              <w:top w:val="nil"/>
              <w:left w:val="nil"/>
              <w:bottom w:val="nil"/>
              <w:right w:val="nil"/>
            </w:tcBorders>
            <w:shd w:val="clear" w:color="auto" w:fill="auto"/>
            <w:noWrap/>
            <w:vAlign w:val="bottom"/>
            <w:hideMark/>
          </w:tcPr>
          <w:p w14:paraId="10966D53"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14:paraId="75ECB4D5"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noWrap/>
            <w:vAlign w:val="bottom"/>
            <w:hideMark/>
          </w:tcPr>
          <w:p w14:paraId="14E24B9D"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497" w:type="pct"/>
            <w:tcBorders>
              <w:top w:val="nil"/>
              <w:left w:val="nil"/>
              <w:bottom w:val="nil"/>
              <w:right w:val="nil"/>
            </w:tcBorders>
            <w:shd w:val="clear" w:color="auto" w:fill="auto"/>
            <w:noWrap/>
            <w:vAlign w:val="bottom"/>
            <w:hideMark/>
          </w:tcPr>
          <w:p w14:paraId="487B7FCE"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r>
    </w:tbl>
    <w:p w14:paraId="4A67B7BF" w14:textId="4E546A8B" w:rsidR="007D362A" w:rsidRDefault="007D362A" w:rsidP="00BE6F6D">
      <w:pPr>
        <w:spacing w:after="0" w:line="259" w:lineRule="auto"/>
        <w:jc w:val="center"/>
        <w:rPr>
          <w:rFonts w:ascii="Tahoma" w:hAnsi="Tahoma" w:cs="Tahoma"/>
          <w:b/>
          <w:sz w:val="20"/>
          <w:szCs w:val="20"/>
        </w:rPr>
      </w:pPr>
    </w:p>
    <w:p w14:paraId="17884432" w14:textId="61ACE2A4" w:rsidR="00390515" w:rsidRDefault="00390515" w:rsidP="00BE6F6D">
      <w:pPr>
        <w:spacing w:after="0" w:line="259" w:lineRule="auto"/>
        <w:jc w:val="center"/>
        <w:rPr>
          <w:rFonts w:ascii="Tahoma" w:hAnsi="Tahoma" w:cs="Tahoma"/>
          <w:b/>
          <w:sz w:val="20"/>
          <w:szCs w:val="20"/>
        </w:rPr>
      </w:pPr>
    </w:p>
    <w:tbl>
      <w:tblPr>
        <w:tblW w:w="5000" w:type="pct"/>
        <w:tblLook w:val="04A0" w:firstRow="1" w:lastRow="0" w:firstColumn="1" w:lastColumn="0" w:noHBand="0" w:noVBand="1"/>
      </w:tblPr>
      <w:tblGrid>
        <w:gridCol w:w="675"/>
        <w:gridCol w:w="1439"/>
        <w:gridCol w:w="581"/>
        <w:gridCol w:w="564"/>
        <w:gridCol w:w="561"/>
        <w:gridCol w:w="241"/>
        <w:gridCol w:w="241"/>
        <w:gridCol w:w="665"/>
        <w:gridCol w:w="665"/>
        <w:gridCol w:w="852"/>
        <w:gridCol w:w="886"/>
        <w:gridCol w:w="1074"/>
        <w:gridCol w:w="501"/>
        <w:gridCol w:w="665"/>
        <w:gridCol w:w="852"/>
        <w:gridCol w:w="4958"/>
      </w:tblGrid>
      <w:tr w:rsidR="00390515" w:rsidRPr="00390515" w14:paraId="09CCB0CD" w14:textId="77777777" w:rsidTr="00390515">
        <w:trPr>
          <w:trHeight w:val="300"/>
        </w:trPr>
        <w:tc>
          <w:tcPr>
            <w:tcW w:w="182" w:type="pct"/>
            <w:tcBorders>
              <w:top w:val="nil"/>
              <w:left w:val="nil"/>
              <w:bottom w:val="nil"/>
              <w:right w:val="nil"/>
            </w:tcBorders>
            <w:shd w:val="clear" w:color="auto" w:fill="auto"/>
            <w:noWrap/>
            <w:vAlign w:val="bottom"/>
            <w:hideMark/>
          </w:tcPr>
          <w:p w14:paraId="05C119CD" w14:textId="77777777" w:rsidR="00390515" w:rsidRPr="00390515" w:rsidRDefault="00390515" w:rsidP="00390515">
            <w:pPr>
              <w:spacing w:after="0" w:line="240" w:lineRule="auto"/>
              <w:rPr>
                <w:rFonts w:ascii="Times New Roman" w:eastAsia="Times New Roman" w:hAnsi="Times New Roman" w:cs="Times New Roman"/>
                <w:sz w:val="24"/>
                <w:szCs w:val="24"/>
                <w:lang w:eastAsia="ru-RU"/>
              </w:rPr>
            </w:pPr>
          </w:p>
        </w:tc>
        <w:tc>
          <w:tcPr>
            <w:tcW w:w="423" w:type="pct"/>
            <w:tcBorders>
              <w:top w:val="nil"/>
              <w:left w:val="nil"/>
              <w:bottom w:val="nil"/>
              <w:right w:val="nil"/>
            </w:tcBorders>
            <w:shd w:val="clear" w:color="auto" w:fill="auto"/>
            <w:noWrap/>
            <w:vAlign w:val="bottom"/>
            <w:hideMark/>
          </w:tcPr>
          <w:p w14:paraId="5C0775A2"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14:paraId="2538AF7B"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noWrap/>
            <w:vAlign w:val="bottom"/>
            <w:hideMark/>
          </w:tcPr>
          <w:p w14:paraId="0AB0BD2E"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3" w:type="pct"/>
            <w:tcBorders>
              <w:top w:val="nil"/>
              <w:left w:val="nil"/>
              <w:bottom w:val="nil"/>
              <w:right w:val="nil"/>
            </w:tcBorders>
            <w:shd w:val="clear" w:color="auto" w:fill="auto"/>
            <w:noWrap/>
            <w:vAlign w:val="bottom"/>
            <w:hideMark/>
          </w:tcPr>
          <w:p w14:paraId="395649BB"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18" w:type="pct"/>
            <w:tcBorders>
              <w:top w:val="nil"/>
              <w:left w:val="nil"/>
              <w:bottom w:val="nil"/>
              <w:right w:val="nil"/>
            </w:tcBorders>
            <w:shd w:val="clear" w:color="auto" w:fill="auto"/>
            <w:noWrap/>
            <w:vAlign w:val="bottom"/>
            <w:hideMark/>
          </w:tcPr>
          <w:p w14:paraId="3E57515E"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12" w:type="pct"/>
            <w:tcBorders>
              <w:top w:val="nil"/>
              <w:left w:val="nil"/>
              <w:bottom w:val="nil"/>
              <w:right w:val="nil"/>
            </w:tcBorders>
            <w:shd w:val="clear" w:color="auto" w:fill="auto"/>
            <w:noWrap/>
            <w:vAlign w:val="bottom"/>
            <w:hideMark/>
          </w:tcPr>
          <w:p w14:paraId="36D95319"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79" w:type="pct"/>
            <w:tcBorders>
              <w:top w:val="nil"/>
              <w:left w:val="nil"/>
              <w:bottom w:val="nil"/>
              <w:right w:val="nil"/>
            </w:tcBorders>
            <w:shd w:val="clear" w:color="auto" w:fill="auto"/>
            <w:noWrap/>
            <w:vAlign w:val="bottom"/>
            <w:hideMark/>
          </w:tcPr>
          <w:p w14:paraId="4A55B8A7"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14:paraId="5599BEF3"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noWrap/>
            <w:vAlign w:val="bottom"/>
            <w:hideMark/>
          </w:tcPr>
          <w:p w14:paraId="063F59C8"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48" w:type="pct"/>
            <w:tcBorders>
              <w:top w:val="nil"/>
              <w:left w:val="nil"/>
              <w:bottom w:val="nil"/>
              <w:right w:val="nil"/>
            </w:tcBorders>
            <w:shd w:val="clear" w:color="auto" w:fill="auto"/>
            <w:noWrap/>
            <w:vAlign w:val="bottom"/>
            <w:hideMark/>
          </w:tcPr>
          <w:p w14:paraId="4763F78B"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14:paraId="611C5793"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14" w:type="pct"/>
            <w:tcBorders>
              <w:top w:val="nil"/>
              <w:left w:val="nil"/>
              <w:bottom w:val="nil"/>
              <w:right w:val="nil"/>
            </w:tcBorders>
            <w:shd w:val="clear" w:color="auto" w:fill="auto"/>
            <w:noWrap/>
            <w:vAlign w:val="bottom"/>
            <w:hideMark/>
          </w:tcPr>
          <w:p w14:paraId="17589891"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14:paraId="3CE1B750"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noWrap/>
            <w:vAlign w:val="bottom"/>
            <w:hideMark/>
          </w:tcPr>
          <w:p w14:paraId="3A423A3A"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497" w:type="pct"/>
            <w:tcBorders>
              <w:top w:val="nil"/>
              <w:left w:val="nil"/>
              <w:bottom w:val="nil"/>
              <w:right w:val="nil"/>
            </w:tcBorders>
            <w:shd w:val="clear" w:color="auto" w:fill="auto"/>
            <w:noWrap/>
            <w:vAlign w:val="bottom"/>
            <w:hideMark/>
          </w:tcPr>
          <w:p w14:paraId="19C08576" w14:textId="77777777" w:rsidR="00390515" w:rsidRPr="00390515" w:rsidRDefault="00390515" w:rsidP="00390515">
            <w:pPr>
              <w:spacing w:after="0" w:line="240" w:lineRule="auto"/>
              <w:jc w:val="right"/>
              <w:rPr>
                <w:rFonts w:ascii="Arial" w:eastAsia="Times New Roman" w:hAnsi="Arial" w:cs="Arial"/>
                <w:sz w:val="16"/>
                <w:szCs w:val="16"/>
                <w:lang w:eastAsia="ru-RU"/>
              </w:rPr>
            </w:pPr>
            <w:r w:rsidRPr="00390515">
              <w:rPr>
                <w:rFonts w:ascii="Arial" w:eastAsia="Times New Roman" w:hAnsi="Arial" w:cs="Arial"/>
                <w:sz w:val="16"/>
                <w:szCs w:val="16"/>
                <w:lang w:eastAsia="ru-RU"/>
              </w:rPr>
              <w:t>Приложение № 3</w:t>
            </w:r>
          </w:p>
        </w:tc>
      </w:tr>
      <w:tr w:rsidR="00390515" w:rsidRPr="00390515" w14:paraId="5BC3BD72" w14:textId="77777777" w:rsidTr="00390515">
        <w:trPr>
          <w:trHeight w:val="225"/>
        </w:trPr>
        <w:tc>
          <w:tcPr>
            <w:tcW w:w="182" w:type="pct"/>
            <w:tcBorders>
              <w:top w:val="nil"/>
              <w:left w:val="nil"/>
              <w:bottom w:val="nil"/>
              <w:right w:val="nil"/>
            </w:tcBorders>
            <w:shd w:val="clear" w:color="auto" w:fill="auto"/>
            <w:noWrap/>
            <w:vAlign w:val="bottom"/>
            <w:hideMark/>
          </w:tcPr>
          <w:p w14:paraId="0CA74D0B" w14:textId="77777777" w:rsidR="00390515" w:rsidRPr="00390515" w:rsidRDefault="00390515" w:rsidP="00390515">
            <w:pPr>
              <w:spacing w:after="0" w:line="240" w:lineRule="auto"/>
              <w:jc w:val="right"/>
              <w:rPr>
                <w:rFonts w:ascii="Arial" w:eastAsia="Times New Roman" w:hAnsi="Arial" w:cs="Arial"/>
                <w:sz w:val="16"/>
                <w:szCs w:val="16"/>
                <w:lang w:eastAsia="ru-RU"/>
              </w:rPr>
            </w:pPr>
          </w:p>
        </w:tc>
        <w:tc>
          <w:tcPr>
            <w:tcW w:w="423" w:type="pct"/>
            <w:tcBorders>
              <w:top w:val="nil"/>
              <w:left w:val="nil"/>
              <w:bottom w:val="nil"/>
              <w:right w:val="nil"/>
            </w:tcBorders>
            <w:shd w:val="clear" w:color="auto" w:fill="auto"/>
            <w:noWrap/>
            <w:vAlign w:val="bottom"/>
            <w:hideMark/>
          </w:tcPr>
          <w:p w14:paraId="094344B0"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14:paraId="74AED56C"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noWrap/>
            <w:vAlign w:val="bottom"/>
            <w:hideMark/>
          </w:tcPr>
          <w:p w14:paraId="723E86FE"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3" w:type="pct"/>
            <w:tcBorders>
              <w:top w:val="nil"/>
              <w:left w:val="nil"/>
              <w:bottom w:val="nil"/>
              <w:right w:val="nil"/>
            </w:tcBorders>
            <w:shd w:val="clear" w:color="auto" w:fill="auto"/>
            <w:noWrap/>
            <w:vAlign w:val="bottom"/>
            <w:hideMark/>
          </w:tcPr>
          <w:p w14:paraId="63CDBABA"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18" w:type="pct"/>
            <w:tcBorders>
              <w:top w:val="nil"/>
              <w:left w:val="nil"/>
              <w:bottom w:val="nil"/>
              <w:right w:val="nil"/>
            </w:tcBorders>
            <w:shd w:val="clear" w:color="auto" w:fill="auto"/>
            <w:noWrap/>
            <w:vAlign w:val="bottom"/>
            <w:hideMark/>
          </w:tcPr>
          <w:p w14:paraId="66816688"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12" w:type="pct"/>
            <w:tcBorders>
              <w:top w:val="nil"/>
              <w:left w:val="nil"/>
              <w:bottom w:val="nil"/>
              <w:right w:val="nil"/>
            </w:tcBorders>
            <w:shd w:val="clear" w:color="auto" w:fill="auto"/>
            <w:noWrap/>
            <w:vAlign w:val="bottom"/>
            <w:hideMark/>
          </w:tcPr>
          <w:p w14:paraId="0D475E01"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79" w:type="pct"/>
            <w:tcBorders>
              <w:top w:val="nil"/>
              <w:left w:val="nil"/>
              <w:bottom w:val="nil"/>
              <w:right w:val="nil"/>
            </w:tcBorders>
            <w:shd w:val="clear" w:color="auto" w:fill="auto"/>
            <w:noWrap/>
            <w:vAlign w:val="bottom"/>
            <w:hideMark/>
          </w:tcPr>
          <w:p w14:paraId="05EE03BD"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14:paraId="1712260E"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noWrap/>
            <w:vAlign w:val="bottom"/>
            <w:hideMark/>
          </w:tcPr>
          <w:p w14:paraId="2E4AAA00"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48" w:type="pct"/>
            <w:tcBorders>
              <w:top w:val="nil"/>
              <w:left w:val="nil"/>
              <w:bottom w:val="nil"/>
              <w:right w:val="nil"/>
            </w:tcBorders>
            <w:shd w:val="clear" w:color="auto" w:fill="auto"/>
            <w:noWrap/>
            <w:vAlign w:val="bottom"/>
            <w:hideMark/>
          </w:tcPr>
          <w:p w14:paraId="01687D59"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14:paraId="209D6D6A"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14" w:type="pct"/>
            <w:tcBorders>
              <w:top w:val="nil"/>
              <w:left w:val="nil"/>
              <w:bottom w:val="nil"/>
              <w:right w:val="nil"/>
            </w:tcBorders>
            <w:shd w:val="clear" w:color="auto" w:fill="auto"/>
            <w:noWrap/>
            <w:vAlign w:val="bottom"/>
            <w:hideMark/>
          </w:tcPr>
          <w:p w14:paraId="527B4A2F"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14:paraId="5ED9C7C6"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noWrap/>
            <w:vAlign w:val="bottom"/>
            <w:hideMark/>
          </w:tcPr>
          <w:p w14:paraId="63D1DF3A"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497" w:type="pct"/>
            <w:tcBorders>
              <w:top w:val="nil"/>
              <w:left w:val="nil"/>
              <w:bottom w:val="nil"/>
              <w:right w:val="nil"/>
            </w:tcBorders>
            <w:shd w:val="clear" w:color="auto" w:fill="auto"/>
            <w:noWrap/>
            <w:vAlign w:val="bottom"/>
            <w:hideMark/>
          </w:tcPr>
          <w:p w14:paraId="056DAE48" w14:textId="77777777" w:rsidR="00390515" w:rsidRPr="00390515" w:rsidRDefault="00390515" w:rsidP="00390515">
            <w:pPr>
              <w:spacing w:after="0" w:line="240" w:lineRule="auto"/>
              <w:jc w:val="right"/>
              <w:rPr>
                <w:rFonts w:ascii="Arial" w:eastAsia="Times New Roman" w:hAnsi="Arial" w:cs="Arial"/>
                <w:sz w:val="16"/>
                <w:szCs w:val="16"/>
                <w:lang w:eastAsia="ru-RU"/>
              </w:rPr>
            </w:pPr>
            <w:r w:rsidRPr="00390515">
              <w:rPr>
                <w:rFonts w:ascii="Arial" w:eastAsia="Times New Roman" w:hAnsi="Arial" w:cs="Arial"/>
                <w:sz w:val="16"/>
                <w:szCs w:val="16"/>
                <w:lang w:eastAsia="ru-RU"/>
              </w:rPr>
              <w:t>Утверждено приказом Минстроя РФ № 421/пр от 4 августа 2020 г. в редакции приказа № 557/пр от 7 июля 2022 г.</w:t>
            </w:r>
          </w:p>
        </w:tc>
      </w:tr>
      <w:tr w:rsidR="00390515" w:rsidRPr="00390515" w14:paraId="444B8218" w14:textId="77777777" w:rsidTr="00390515">
        <w:trPr>
          <w:trHeight w:val="300"/>
        </w:trPr>
        <w:tc>
          <w:tcPr>
            <w:tcW w:w="182" w:type="pct"/>
            <w:tcBorders>
              <w:top w:val="nil"/>
              <w:left w:val="nil"/>
              <w:bottom w:val="nil"/>
              <w:right w:val="nil"/>
            </w:tcBorders>
            <w:shd w:val="clear" w:color="auto" w:fill="auto"/>
            <w:noWrap/>
            <w:vAlign w:val="bottom"/>
            <w:hideMark/>
          </w:tcPr>
          <w:p w14:paraId="7F47AE94" w14:textId="77777777" w:rsidR="00390515" w:rsidRPr="00390515" w:rsidRDefault="00390515" w:rsidP="00390515">
            <w:pPr>
              <w:spacing w:after="0" w:line="240" w:lineRule="auto"/>
              <w:jc w:val="right"/>
              <w:rPr>
                <w:rFonts w:ascii="Arial" w:eastAsia="Times New Roman" w:hAnsi="Arial" w:cs="Arial"/>
                <w:sz w:val="16"/>
                <w:szCs w:val="16"/>
                <w:lang w:eastAsia="ru-RU"/>
              </w:rPr>
            </w:pPr>
          </w:p>
        </w:tc>
        <w:tc>
          <w:tcPr>
            <w:tcW w:w="423" w:type="pct"/>
            <w:tcBorders>
              <w:top w:val="nil"/>
              <w:left w:val="nil"/>
              <w:bottom w:val="nil"/>
              <w:right w:val="nil"/>
            </w:tcBorders>
            <w:shd w:val="clear" w:color="auto" w:fill="auto"/>
            <w:noWrap/>
            <w:vAlign w:val="bottom"/>
            <w:hideMark/>
          </w:tcPr>
          <w:p w14:paraId="7C0160BE"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14:paraId="5BE95853"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noWrap/>
            <w:vAlign w:val="bottom"/>
            <w:hideMark/>
          </w:tcPr>
          <w:p w14:paraId="21EE595F"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3" w:type="pct"/>
            <w:tcBorders>
              <w:top w:val="nil"/>
              <w:left w:val="nil"/>
              <w:bottom w:val="nil"/>
              <w:right w:val="nil"/>
            </w:tcBorders>
            <w:shd w:val="clear" w:color="auto" w:fill="auto"/>
            <w:noWrap/>
            <w:vAlign w:val="bottom"/>
            <w:hideMark/>
          </w:tcPr>
          <w:p w14:paraId="4FE75698"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18" w:type="pct"/>
            <w:tcBorders>
              <w:top w:val="nil"/>
              <w:left w:val="nil"/>
              <w:bottom w:val="nil"/>
              <w:right w:val="nil"/>
            </w:tcBorders>
            <w:shd w:val="clear" w:color="auto" w:fill="auto"/>
            <w:noWrap/>
            <w:vAlign w:val="bottom"/>
            <w:hideMark/>
          </w:tcPr>
          <w:p w14:paraId="78F1F130"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12" w:type="pct"/>
            <w:tcBorders>
              <w:top w:val="nil"/>
              <w:left w:val="nil"/>
              <w:bottom w:val="nil"/>
              <w:right w:val="nil"/>
            </w:tcBorders>
            <w:shd w:val="clear" w:color="auto" w:fill="auto"/>
            <w:noWrap/>
            <w:vAlign w:val="bottom"/>
            <w:hideMark/>
          </w:tcPr>
          <w:p w14:paraId="74BEB4D2"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79" w:type="pct"/>
            <w:tcBorders>
              <w:top w:val="nil"/>
              <w:left w:val="nil"/>
              <w:bottom w:val="nil"/>
              <w:right w:val="nil"/>
            </w:tcBorders>
            <w:shd w:val="clear" w:color="auto" w:fill="auto"/>
            <w:noWrap/>
            <w:vAlign w:val="bottom"/>
            <w:hideMark/>
          </w:tcPr>
          <w:p w14:paraId="532BDC31"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14:paraId="54AB2009"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noWrap/>
            <w:vAlign w:val="bottom"/>
            <w:hideMark/>
          </w:tcPr>
          <w:p w14:paraId="43F8EA1D"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48" w:type="pct"/>
            <w:tcBorders>
              <w:top w:val="nil"/>
              <w:left w:val="nil"/>
              <w:bottom w:val="nil"/>
              <w:right w:val="nil"/>
            </w:tcBorders>
            <w:shd w:val="clear" w:color="auto" w:fill="auto"/>
            <w:noWrap/>
            <w:vAlign w:val="bottom"/>
            <w:hideMark/>
          </w:tcPr>
          <w:p w14:paraId="3F3A2324"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14:paraId="3462F64B"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14" w:type="pct"/>
            <w:tcBorders>
              <w:top w:val="nil"/>
              <w:left w:val="nil"/>
              <w:bottom w:val="nil"/>
              <w:right w:val="nil"/>
            </w:tcBorders>
            <w:shd w:val="clear" w:color="auto" w:fill="auto"/>
            <w:noWrap/>
            <w:vAlign w:val="bottom"/>
            <w:hideMark/>
          </w:tcPr>
          <w:p w14:paraId="538F6965"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14:paraId="3FCB32D7"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noWrap/>
            <w:vAlign w:val="bottom"/>
            <w:hideMark/>
          </w:tcPr>
          <w:p w14:paraId="716A3233"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497" w:type="pct"/>
            <w:tcBorders>
              <w:top w:val="nil"/>
              <w:left w:val="nil"/>
              <w:bottom w:val="nil"/>
              <w:right w:val="nil"/>
            </w:tcBorders>
            <w:shd w:val="clear" w:color="auto" w:fill="auto"/>
            <w:noWrap/>
            <w:vAlign w:val="bottom"/>
            <w:hideMark/>
          </w:tcPr>
          <w:p w14:paraId="1214D567"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r>
      <w:tr w:rsidR="00390515" w:rsidRPr="00390515" w14:paraId="4D493235" w14:textId="77777777" w:rsidTr="00390515">
        <w:trPr>
          <w:trHeight w:val="255"/>
        </w:trPr>
        <w:tc>
          <w:tcPr>
            <w:tcW w:w="1451" w:type="pct"/>
            <w:gridSpan w:val="6"/>
            <w:tcBorders>
              <w:top w:val="nil"/>
              <w:left w:val="nil"/>
              <w:bottom w:val="nil"/>
              <w:right w:val="nil"/>
            </w:tcBorders>
            <w:shd w:val="clear" w:color="auto" w:fill="auto"/>
            <w:hideMark/>
          </w:tcPr>
          <w:p w14:paraId="1FCABCF8"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Наименование программного продукта</w:t>
            </w:r>
          </w:p>
        </w:tc>
        <w:tc>
          <w:tcPr>
            <w:tcW w:w="3549" w:type="pct"/>
            <w:gridSpan w:val="10"/>
            <w:tcBorders>
              <w:top w:val="nil"/>
              <w:left w:val="nil"/>
              <w:bottom w:val="single" w:sz="4" w:space="0" w:color="auto"/>
              <w:right w:val="nil"/>
            </w:tcBorders>
            <w:shd w:val="clear" w:color="auto" w:fill="auto"/>
            <w:vAlign w:val="bottom"/>
            <w:hideMark/>
          </w:tcPr>
          <w:p w14:paraId="3FC03F4D"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ГРАНД-Смета, версия 2025.2</w:t>
            </w:r>
          </w:p>
        </w:tc>
      </w:tr>
      <w:tr w:rsidR="00390515" w:rsidRPr="00390515" w14:paraId="2A63F5E7" w14:textId="77777777" w:rsidTr="00390515">
        <w:trPr>
          <w:trHeight w:val="1125"/>
        </w:trPr>
        <w:tc>
          <w:tcPr>
            <w:tcW w:w="1451" w:type="pct"/>
            <w:gridSpan w:val="6"/>
            <w:tcBorders>
              <w:top w:val="nil"/>
              <w:left w:val="nil"/>
              <w:bottom w:val="nil"/>
              <w:right w:val="nil"/>
            </w:tcBorders>
            <w:shd w:val="clear" w:color="auto" w:fill="auto"/>
            <w:hideMark/>
          </w:tcPr>
          <w:p w14:paraId="0C17EECD"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 xml:space="preserve">Наименование редакции сметных нормативов  </w:t>
            </w:r>
          </w:p>
        </w:tc>
        <w:tc>
          <w:tcPr>
            <w:tcW w:w="3549" w:type="pct"/>
            <w:gridSpan w:val="10"/>
            <w:tcBorders>
              <w:top w:val="single" w:sz="4" w:space="0" w:color="auto"/>
              <w:left w:val="nil"/>
              <w:bottom w:val="single" w:sz="4" w:space="0" w:color="auto"/>
              <w:right w:val="nil"/>
            </w:tcBorders>
            <w:shd w:val="clear" w:color="auto" w:fill="auto"/>
            <w:vAlign w:val="bottom"/>
            <w:hideMark/>
          </w:tcPr>
          <w:p w14:paraId="0D30F642"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Приказ Минстроя России от 30.12.2021 № 1046/пр; Приказ Минстроя России от 04.08.2020 № 421/пр; Приказ Минстроя России от 21.12.2020 № 812/пр; Приказ Минстроя России от 11.12.2020 № 774/пр; Приказ Минстроя России от 02.08.2023 № 551/пр; Приказ Минстроя России от 14.11.2023 № 817/пр; Приказ Минстроя России от 16.02.2024 № 102/пр; Приказ Минстроя России от 13.05.2024 №323/пр; Приказ Минстроя России от 09.08.2024 №524/пр; Приказ Минстроя России от 07.11.2024 №747/пр; Приказ Минстроя России от 23.01.2025 №30/пр; Приказ Минстроя России от 07.02.2025 №69/пр; Приказ Минстроя России от 19.05.2025 №299/пр; Приказ Минстроя России от 14.08.2025 №490/пр</w:t>
            </w:r>
          </w:p>
        </w:tc>
      </w:tr>
      <w:tr w:rsidR="00390515" w:rsidRPr="00390515" w14:paraId="14498816" w14:textId="77777777" w:rsidTr="00390515">
        <w:trPr>
          <w:trHeight w:val="1575"/>
        </w:trPr>
        <w:tc>
          <w:tcPr>
            <w:tcW w:w="1451" w:type="pct"/>
            <w:gridSpan w:val="6"/>
            <w:tcBorders>
              <w:top w:val="nil"/>
              <w:left w:val="nil"/>
              <w:bottom w:val="nil"/>
              <w:right w:val="nil"/>
            </w:tcBorders>
            <w:shd w:val="clear" w:color="auto" w:fill="auto"/>
            <w:hideMark/>
          </w:tcPr>
          <w:p w14:paraId="57DD7409"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 xml:space="preserve">Реквизиты приказа  Минстроя России  об утверждении дополнений и изменений к сметным нормативам </w:t>
            </w:r>
          </w:p>
        </w:tc>
        <w:tc>
          <w:tcPr>
            <w:tcW w:w="3549" w:type="pct"/>
            <w:gridSpan w:val="10"/>
            <w:tcBorders>
              <w:top w:val="single" w:sz="4" w:space="0" w:color="auto"/>
              <w:left w:val="nil"/>
              <w:bottom w:val="single" w:sz="4" w:space="0" w:color="auto"/>
              <w:right w:val="nil"/>
            </w:tcBorders>
            <w:shd w:val="clear" w:color="auto" w:fill="auto"/>
            <w:vAlign w:val="bottom"/>
            <w:hideMark/>
          </w:tcPr>
          <w:p w14:paraId="65B9644B"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Приказ Минстроя России от 18 мая 2022 г. № 378/пр, Приказ Минстроя России от 26 августа 2022 г. № 703/пр, Приказ Минстроя России от 26 октября 2022 г. № 905/пр, Приказ Минстроя России от 27 декабря 2022 г. № 1133/пр, Приказ Минстроя России от 10 февраля 2023 г. № 84/пр, Приказ Минстроя России от 11.05.2023 №335/пр; Приказ Минстроя России от 07.07.2022 № 557/пр; Приказ Минстроя России от 02.09.2021 № 636/пр, Приказ Минстроя России от 26.07.2022 № 611/пр; Приказ Минстроя России от 22.04.2022 № 317/пр; Приказ Минстроя России от 02.08.2023 № 551/пр; Приказ Минстроя России от 14.11.2023 № 817/пр; Приказ Минстроя России от 30.01.2024 № 55/пр;  Приказ Минстроя России от 16.02.2024 № 102/пр;  Приказ Минстроя России от 13.05.2024 №323/пр; Приказ Минстроя России от 09.08.2024 №524/пр; Приказ Минстроя России от 07.11.2024 №747/пр; Приказ Минстроя России от 23.01.2025 №30/пр; Приказ Минстроя России от 07.02.2025 №69/пр; Приказ Минстроя России от 19.05.2025 №299/пр; Приказ Минстроя России от 14.08.2025 №490/пр</w:t>
            </w:r>
          </w:p>
        </w:tc>
      </w:tr>
      <w:tr w:rsidR="00390515" w:rsidRPr="00390515" w14:paraId="5EC4C180" w14:textId="77777777" w:rsidTr="00390515">
        <w:trPr>
          <w:trHeight w:val="1350"/>
        </w:trPr>
        <w:tc>
          <w:tcPr>
            <w:tcW w:w="1451" w:type="pct"/>
            <w:gridSpan w:val="6"/>
            <w:tcBorders>
              <w:top w:val="nil"/>
              <w:left w:val="nil"/>
              <w:bottom w:val="nil"/>
              <w:right w:val="nil"/>
            </w:tcBorders>
            <w:shd w:val="clear" w:color="auto" w:fill="auto"/>
            <w:hideMark/>
          </w:tcPr>
          <w:p w14:paraId="63F66A9D"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Реквизиты письма Минстроя России об индексах изменения сметной стоимости строительства, включаемые в федеральный реестр сметных нормативов и размещаемые в федеральной государственной информационной системе ценообразования в строительстве, подготовленного  в соответствии  пунктом 85 Методики  расчета индексов изменения  сметной стоимости строительства, утвержденной  приказом Министерства строительства и жилищно-коммунального хозяйства Российской Федерации от 5 июня 2019 г. № 326/пр¹</w:t>
            </w:r>
          </w:p>
        </w:tc>
        <w:tc>
          <w:tcPr>
            <w:tcW w:w="3549" w:type="pct"/>
            <w:gridSpan w:val="10"/>
            <w:tcBorders>
              <w:top w:val="single" w:sz="4" w:space="0" w:color="auto"/>
              <w:left w:val="nil"/>
              <w:bottom w:val="single" w:sz="4" w:space="0" w:color="auto"/>
              <w:right w:val="nil"/>
            </w:tcBorders>
            <w:shd w:val="clear" w:color="auto" w:fill="auto"/>
            <w:vAlign w:val="bottom"/>
            <w:hideMark/>
          </w:tcPr>
          <w:p w14:paraId="7F64F2D5"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Письмо Минстроя России от 22.08.2025 № 49743-АЛ/09</w:t>
            </w:r>
          </w:p>
        </w:tc>
      </w:tr>
      <w:tr w:rsidR="00390515" w:rsidRPr="00390515" w14:paraId="7713430E" w14:textId="77777777" w:rsidTr="00390515">
        <w:trPr>
          <w:trHeight w:val="675"/>
        </w:trPr>
        <w:tc>
          <w:tcPr>
            <w:tcW w:w="1451" w:type="pct"/>
            <w:gridSpan w:val="6"/>
            <w:tcBorders>
              <w:top w:val="nil"/>
              <w:left w:val="nil"/>
              <w:bottom w:val="nil"/>
              <w:right w:val="nil"/>
            </w:tcBorders>
            <w:shd w:val="clear" w:color="auto" w:fill="auto"/>
            <w:hideMark/>
          </w:tcPr>
          <w:p w14:paraId="3D402989"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 xml:space="preserve">Реквизиты нормативного  правового  акта  об утверждении оплаты труда, утверждаемый  в соответствии с пунктом 22(1) Правилами мониторинга цен, утвержденными постановлением Правительства Российской Федерации от 23 декабря 2016 г. № 1452 </w:t>
            </w:r>
          </w:p>
        </w:tc>
        <w:tc>
          <w:tcPr>
            <w:tcW w:w="3549" w:type="pct"/>
            <w:gridSpan w:val="10"/>
            <w:tcBorders>
              <w:top w:val="single" w:sz="4" w:space="0" w:color="auto"/>
              <w:left w:val="nil"/>
              <w:bottom w:val="single" w:sz="4" w:space="0" w:color="auto"/>
              <w:right w:val="nil"/>
            </w:tcBorders>
            <w:shd w:val="clear" w:color="auto" w:fill="auto"/>
            <w:vAlign w:val="bottom"/>
            <w:hideMark/>
          </w:tcPr>
          <w:p w14:paraId="61864509"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Приказ Минстроя Республики Коми от 27.02.2025 № 118-ОД</w:t>
            </w:r>
          </w:p>
        </w:tc>
      </w:tr>
      <w:tr w:rsidR="00390515" w:rsidRPr="00390515" w14:paraId="7BAB0D4E" w14:textId="77777777" w:rsidTr="00390515">
        <w:trPr>
          <w:trHeight w:val="225"/>
        </w:trPr>
        <w:tc>
          <w:tcPr>
            <w:tcW w:w="1451" w:type="pct"/>
            <w:gridSpan w:val="6"/>
            <w:tcBorders>
              <w:top w:val="nil"/>
              <w:left w:val="nil"/>
              <w:bottom w:val="nil"/>
              <w:right w:val="nil"/>
            </w:tcBorders>
            <w:shd w:val="clear" w:color="auto" w:fill="auto"/>
            <w:hideMark/>
          </w:tcPr>
          <w:p w14:paraId="390079A8"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 xml:space="preserve">Обоснование принятых текущих цен на строительные ресурсы </w:t>
            </w:r>
          </w:p>
        </w:tc>
        <w:tc>
          <w:tcPr>
            <w:tcW w:w="3549" w:type="pct"/>
            <w:gridSpan w:val="10"/>
            <w:tcBorders>
              <w:top w:val="single" w:sz="4" w:space="0" w:color="auto"/>
              <w:left w:val="nil"/>
              <w:bottom w:val="single" w:sz="4" w:space="0" w:color="auto"/>
              <w:right w:val="nil"/>
            </w:tcBorders>
            <w:shd w:val="clear" w:color="auto" w:fill="auto"/>
            <w:vAlign w:val="bottom"/>
            <w:hideMark/>
          </w:tcPr>
          <w:p w14:paraId="6247E863"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r>
      <w:tr w:rsidR="00390515" w:rsidRPr="00390515" w14:paraId="6B77CCC3" w14:textId="77777777" w:rsidTr="00390515">
        <w:trPr>
          <w:trHeight w:val="225"/>
        </w:trPr>
        <w:tc>
          <w:tcPr>
            <w:tcW w:w="1451" w:type="pct"/>
            <w:gridSpan w:val="6"/>
            <w:tcBorders>
              <w:top w:val="nil"/>
              <w:left w:val="nil"/>
              <w:bottom w:val="nil"/>
              <w:right w:val="nil"/>
            </w:tcBorders>
            <w:shd w:val="clear" w:color="auto" w:fill="auto"/>
            <w:hideMark/>
          </w:tcPr>
          <w:p w14:paraId="6C2A6664"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 xml:space="preserve">Наименование субъекта Российской Федерации </w:t>
            </w:r>
          </w:p>
        </w:tc>
        <w:tc>
          <w:tcPr>
            <w:tcW w:w="3549" w:type="pct"/>
            <w:gridSpan w:val="10"/>
            <w:tcBorders>
              <w:top w:val="single" w:sz="4" w:space="0" w:color="auto"/>
              <w:left w:val="nil"/>
              <w:bottom w:val="single" w:sz="4" w:space="0" w:color="auto"/>
              <w:right w:val="nil"/>
            </w:tcBorders>
            <w:shd w:val="clear" w:color="auto" w:fill="auto"/>
            <w:vAlign w:val="bottom"/>
            <w:hideMark/>
          </w:tcPr>
          <w:p w14:paraId="31A6EA50"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11. Республика Коми</w:t>
            </w:r>
          </w:p>
        </w:tc>
      </w:tr>
      <w:tr w:rsidR="00390515" w:rsidRPr="00390515" w14:paraId="15132F57" w14:textId="77777777" w:rsidTr="00390515">
        <w:trPr>
          <w:trHeight w:val="300"/>
        </w:trPr>
        <w:tc>
          <w:tcPr>
            <w:tcW w:w="1451" w:type="pct"/>
            <w:gridSpan w:val="6"/>
            <w:tcBorders>
              <w:top w:val="nil"/>
              <w:left w:val="nil"/>
              <w:bottom w:val="nil"/>
              <w:right w:val="nil"/>
            </w:tcBorders>
            <w:shd w:val="clear" w:color="auto" w:fill="auto"/>
            <w:hideMark/>
          </w:tcPr>
          <w:p w14:paraId="6DF73C8A"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 xml:space="preserve">Наименование зоны субъекта Российской Федерации </w:t>
            </w:r>
          </w:p>
        </w:tc>
        <w:tc>
          <w:tcPr>
            <w:tcW w:w="3549" w:type="pct"/>
            <w:gridSpan w:val="10"/>
            <w:tcBorders>
              <w:top w:val="single" w:sz="4" w:space="0" w:color="auto"/>
              <w:left w:val="nil"/>
              <w:bottom w:val="single" w:sz="4" w:space="0" w:color="auto"/>
              <w:right w:val="nil"/>
            </w:tcBorders>
            <w:shd w:val="clear" w:color="auto" w:fill="auto"/>
            <w:vAlign w:val="bottom"/>
            <w:hideMark/>
          </w:tcPr>
          <w:p w14:paraId="40DA62F5"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Республика Коми (2 зона)</w:t>
            </w:r>
          </w:p>
        </w:tc>
      </w:tr>
      <w:tr w:rsidR="00390515" w:rsidRPr="00390515" w14:paraId="44519754" w14:textId="77777777" w:rsidTr="00390515">
        <w:trPr>
          <w:trHeight w:val="120"/>
        </w:trPr>
        <w:tc>
          <w:tcPr>
            <w:tcW w:w="182" w:type="pct"/>
            <w:tcBorders>
              <w:top w:val="nil"/>
              <w:left w:val="nil"/>
              <w:bottom w:val="nil"/>
              <w:right w:val="nil"/>
            </w:tcBorders>
            <w:shd w:val="clear" w:color="auto" w:fill="auto"/>
            <w:noWrap/>
            <w:vAlign w:val="bottom"/>
            <w:hideMark/>
          </w:tcPr>
          <w:p w14:paraId="1C0BEA62" w14:textId="77777777" w:rsidR="00390515" w:rsidRPr="00390515" w:rsidRDefault="00390515" w:rsidP="00390515">
            <w:pPr>
              <w:spacing w:after="0" w:line="240" w:lineRule="auto"/>
              <w:rPr>
                <w:rFonts w:ascii="Arial" w:eastAsia="Times New Roman" w:hAnsi="Arial" w:cs="Arial"/>
                <w:sz w:val="16"/>
                <w:szCs w:val="16"/>
                <w:lang w:eastAsia="ru-RU"/>
              </w:rPr>
            </w:pPr>
          </w:p>
        </w:tc>
        <w:tc>
          <w:tcPr>
            <w:tcW w:w="423" w:type="pct"/>
            <w:tcBorders>
              <w:top w:val="nil"/>
              <w:left w:val="nil"/>
              <w:bottom w:val="nil"/>
              <w:right w:val="nil"/>
            </w:tcBorders>
            <w:shd w:val="clear" w:color="auto" w:fill="auto"/>
            <w:noWrap/>
            <w:vAlign w:val="bottom"/>
            <w:hideMark/>
          </w:tcPr>
          <w:p w14:paraId="102B79E9"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14:paraId="6EF09DFB"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noWrap/>
            <w:vAlign w:val="bottom"/>
            <w:hideMark/>
          </w:tcPr>
          <w:p w14:paraId="1FE9AB2F"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3" w:type="pct"/>
            <w:tcBorders>
              <w:top w:val="nil"/>
              <w:left w:val="nil"/>
              <w:bottom w:val="nil"/>
              <w:right w:val="nil"/>
            </w:tcBorders>
            <w:shd w:val="clear" w:color="auto" w:fill="auto"/>
            <w:noWrap/>
            <w:vAlign w:val="bottom"/>
            <w:hideMark/>
          </w:tcPr>
          <w:p w14:paraId="6258ED6F"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18" w:type="pct"/>
            <w:tcBorders>
              <w:top w:val="nil"/>
              <w:left w:val="nil"/>
              <w:bottom w:val="nil"/>
              <w:right w:val="nil"/>
            </w:tcBorders>
            <w:shd w:val="clear" w:color="auto" w:fill="auto"/>
            <w:noWrap/>
            <w:hideMark/>
          </w:tcPr>
          <w:p w14:paraId="0899A07B"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12" w:type="pct"/>
            <w:tcBorders>
              <w:top w:val="nil"/>
              <w:left w:val="nil"/>
              <w:bottom w:val="nil"/>
              <w:right w:val="nil"/>
            </w:tcBorders>
            <w:shd w:val="clear" w:color="auto" w:fill="auto"/>
            <w:noWrap/>
            <w:hideMark/>
          </w:tcPr>
          <w:p w14:paraId="08AE4A68"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c>
          <w:tcPr>
            <w:tcW w:w="179" w:type="pct"/>
            <w:tcBorders>
              <w:top w:val="nil"/>
              <w:left w:val="nil"/>
              <w:bottom w:val="nil"/>
              <w:right w:val="nil"/>
            </w:tcBorders>
            <w:shd w:val="clear" w:color="auto" w:fill="auto"/>
            <w:noWrap/>
            <w:hideMark/>
          </w:tcPr>
          <w:p w14:paraId="21692258"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c>
          <w:tcPr>
            <w:tcW w:w="197" w:type="pct"/>
            <w:tcBorders>
              <w:top w:val="nil"/>
              <w:left w:val="nil"/>
              <w:bottom w:val="nil"/>
              <w:right w:val="nil"/>
            </w:tcBorders>
            <w:shd w:val="clear" w:color="auto" w:fill="auto"/>
            <w:noWrap/>
            <w:hideMark/>
          </w:tcPr>
          <w:p w14:paraId="59574409"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c>
          <w:tcPr>
            <w:tcW w:w="238" w:type="pct"/>
            <w:tcBorders>
              <w:top w:val="nil"/>
              <w:left w:val="nil"/>
              <w:bottom w:val="nil"/>
              <w:right w:val="nil"/>
            </w:tcBorders>
            <w:shd w:val="clear" w:color="auto" w:fill="auto"/>
            <w:noWrap/>
            <w:hideMark/>
          </w:tcPr>
          <w:p w14:paraId="03DA04B6"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c>
          <w:tcPr>
            <w:tcW w:w="248" w:type="pct"/>
            <w:tcBorders>
              <w:top w:val="nil"/>
              <w:left w:val="nil"/>
              <w:bottom w:val="nil"/>
              <w:right w:val="nil"/>
            </w:tcBorders>
            <w:shd w:val="clear" w:color="auto" w:fill="auto"/>
            <w:noWrap/>
            <w:hideMark/>
          </w:tcPr>
          <w:p w14:paraId="5DF35BC2"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c>
          <w:tcPr>
            <w:tcW w:w="312" w:type="pct"/>
            <w:tcBorders>
              <w:top w:val="nil"/>
              <w:left w:val="nil"/>
              <w:bottom w:val="nil"/>
              <w:right w:val="nil"/>
            </w:tcBorders>
            <w:shd w:val="clear" w:color="auto" w:fill="auto"/>
            <w:noWrap/>
            <w:hideMark/>
          </w:tcPr>
          <w:p w14:paraId="5C1410AB"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c>
          <w:tcPr>
            <w:tcW w:w="214" w:type="pct"/>
            <w:tcBorders>
              <w:top w:val="nil"/>
              <w:left w:val="nil"/>
              <w:bottom w:val="nil"/>
              <w:right w:val="nil"/>
            </w:tcBorders>
            <w:shd w:val="clear" w:color="auto" w:fill="auto"/>
            <w:noWrap/>
            <w:hideMark/>
          </w:tcPr>
          <w:p w14:paraId="08D05F3E"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c>
          <w:tcPr>
            <w:tcW w:w="312" w:type="pct"/>
            <w:tcBorders>
              <w:top w:val="nil"/>
              <w:left w:val="nil"/>
              <w:bottom w:val="nil"/>
              <w:right w:val="nil"/>
            </w:tcBorders>
            <w:shd w:val="clear" w:color="auto" w:fill="auto"/>
            <w:noWrap/>
            <w:hideMark/>
          </w:tcPr>
          <w:p w14:paraId="3CE28F50"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c>
          <w:tcPr>
            <w:tcW w:w="239" w:type="pct"/>
            <w:tcBorders>
              <w:top w:val="nil"/>
              <w:left w:val="nil"/>
              <w:bottom w:val="nil"/>
              <w:right w:val="nil"/>
            </w:tcBorders>
            <w:shd w:val="clear" w:color="auto" w:fill="auto"/>
            <w:noWrap/>
            <w:hideMark/>
          </w:tcPr>
          <w:p w14:paraId="5AA0B5F8"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c>
          <w:tcPr>
            <w:tcW w:w="1497" w:type="pct"/>
            <w:tcBorders>
              <w:top w:val="nil"/>
              <w:left w:val="nil"/>
              <w:bottom w:val="nil"/>
              <w:right w:val="nil"/>
            </w:tcBorders>
            <w:shd w:val="clear" w:color="auto" w:fill="auto"/>
            <w:noWrap/>
            <w:hideMark/>
          </w:tcPr>
          <w:p w14:paraId="6271D6FD"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r>
      <w:tr w:rsidR="00390515" w:rsidRPr="00390515" w14:paraId="44154D23" w14:textId="77777777" w:rsidTr="00390515">
        <w:trPr>
          <w:trHeight w:val="300"/>
        </w:trPr>
        <w:tc>
          <w:tcPr>
            <w:tcW w:w="5000" w:type="pct"/>
            <w:gridSpan w:val="16"/>
            <w:tcBorders>
              <w:top w:val="nil"/>
              <w:left w:val="nil"/>
              <w:bottom w:val="single" w:sz="4" w:space="0" w:color="auto"/>
              <w:right w:val="nil"/>
            </w:tcBorders>
            <w:shd w:val="clear" w:color="auto" w:fill="auto"/>
            <w:vAlign w:val="bottom"/>
            <w:hideMark/>
          </w:tcPr>
          <w:p w14:paraId="09274F2E" w14:textId="77777777" w:rsidR="00390515" w:rsidRPr="00390515" w:rsidRDefault="00390515" w:rsidP="00390515">
            <w:pPr>
              <w:spacing w:after="0" w:line="240" w:lineRule="auto"/>
              <w:jc w:val="center"/>
              <w:rPr>
                <w:rFonts w:ascii="Arial" w:eastAsia="Times New Roman" w:hAnsi="Arial" w:cs="Arial"/>
                <w:sz w:val="16"/>
                <w:szCs w:val="16"/>
                <w:lang w:eastAsia="ru-RU"/>
              </w:rPr>
            </w:pPr>
            <w:r w:rsidRPr="00390515">
              <w:rPr>
                <w:rFonts w:ascii="Arial" w:eastAsia="Times New Roman" w:hAnsi="Arial" w:cs="Arial"/>
                <w:sz w:val="16"/>
                <w:szCs w:val="16"/>
                <w:lang w:eastAsia="ru-RU"/>
              </w:rPr>
              <w:lastRenderedPageBreak/>
              <w:t>АО "Коми энергосбытовая компания" II район (МО ГО Ухта, МО ГО Сосногорск, МО МР Усть-Цилемский, МО МР Ижемский, МО МР Троицко-Печорский )</w:t>
            </w:r>
          </w:p>
        </w:tc>
      </w:tr>
      <w:tr w:rsidR="00390515" w:rsidRPr="00390515" w14:paraId="3F05C6B8" w14:textId="77777777" w:rsidTr="00390515">
        <w:trPr>
          <w:trHeight w:val="300"/>
        </w:trPr>
        <w:tc>
          <w:tcPr>
            <w:tcW w:w="5000" w:type="pct"/>
            <w:gridSpan w:val="16"/>
            <w:tcBorders>
              <w:top w:val="single" w:sz="4" w:space="0" w:color="auto"/>
              <w:left w:val="nil"/>
              <w:bottom w:val="nil"/>
              <w:right w:val="nil"/>
            </w:tcBorders>
            <w:shd w:val="clear" w:color="auto" w:fill="auto"/>
            <w:noWrap/>
            <w:hideMark/>
          </w:tcPr>
          <w:p w14:paraId="003CFEC0" w14:textId="77777777" w:rsidR="00390515" w:rsidRPr="00390515" w:rsidRDefault="00390515" w:rsidP="00390515">
            <w:pPr>
              <w:spacing w:after="0" w:line="240" w:lineRule="auto"/>
              <w:jc w:val="center"/>
              <w:rPr>
                <w:rFonts w:ascii="Arial" w:eastAsia="Times New Roman" w:hAnsi="Arial" w:cs="Arial"/>
                <w:i/>
                <w:iCs/>
                <w:sz w:val="16"/>
                <w:szCs w:val="16"/>
                <w:lang w:eastAsia="ru-RU"/>
              </w:rPr>
            </w:pPr>
            <w:r w:rsidRPr="00390515">
              <w:rPr>
                <w:rFonts w:ascii="Arial" w:eastAsia="Times New Roman" w:hAnsi="Arial" w:cs="Arial"/>
                <w:i/>
                <w:iCs/>
                <w:sz w:val="16"/>
                <w:szCs w:val="16"/>
                <w:lang w:eastAsia="ru-RU"/>
              </w:rPr>
              <w:t>(наименование стройки)</w:t>
            </w:r>
          </w:p>
        </w:tc>
      </w:tr>
      <w:tr w:rsidR="00390515" w:rsidRPr="00390515" w14:paraId="414AF81A" w14:textId="77777777" w:rsidTr="00390515">
        <w:trPr>
          <w:trHeight w:val="120"/>
        </w:trPr>
        <w:tc>
          <w:tcPr>
            <w:tcW w:w="182" w:type="pct"/>
            <w:tcBorders>
              <w:top w:val="nil"/>
              <w:left w:val="nil"/>
              <w:bottom w:val="nil"/>
              <w:right w:val="nil"/>
            </w:tcBorders>
            <w:shd w:val="clear" w:color="auto" w:fill="auto"/>
            <w:noWrap/>
            <w:hideMark/>
          </w:tcPr>
          <w:p w14:paraId="5BA558CF" w14:textId="77777777" w:rsidR="00390515" w:rsidRPr="00390515" w:rsidRDefault="00390515" w:rsidP="00390515">
            <w:pPr>
              <w:spacing w:after="0" w:line="240" w:lineRule="auto"/>
              <w:jc w:val="center"/>
              <w:rPr>
                <w:rFonts w:ascii="Arial" w:eastAsia="Times New Roman" w:hAnsi="Arial" w:cs="Arial"/>
                <w:i/>
                <w:iCs/>
                <w:sz w:val="16"/>
                <w:szCs w:val="16"/>
                <w:lang w:eastAsia="ru-RU"/>
              </w:rPr>
            </w:pPr>
          </w:p>
        </w:tc>
        <w:tc>
          <w:tcPr>
            <w:tcW w:w="423" w:type="pct"/>
            <w:tcBorders>
              <w:top w:val="nil"/>
              <w:left w:val="nil"/>
              <w:bottom w:val="nil"/>
              <w:right w:val="nil"/>
            </w:tcBorders>
            <w:shd w:val="clear" w:color="auto" w:fill="auto"/>
            <w:noWrap/>
            <w:hideMark/>
          </w:tcPr>
          <w:p w14:paraId="714CEEDD"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hideMark/>
          </w:tcPr>
          <w:p w14:paraId="2F74832E"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noWrap/>
            <w:hideMark/>
          </w:tcPr>
          <w:p w14:paraId="23D94EF5"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193" w:type="pct"/>
            <w:tcBorders>
              <w:top w:val="nil"/>
              <w:left w:val="nil"/>
              <w:bottom w:val="nil"/>
              <w:right w:val="nil"/>
            </w:tcBorders>
            <w:shd w:val="clear" w:color="auto" w:fill="auto"/>
            <w:noWrap/>
            <w:hideMark/>
          </w:tcPr>
          <w:p w14:paraId="62B6DF46"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18" w:type="pct"/>
            <w:tcBorders>
              <w:top w:val="nil"/>
              <w:left w:val="nil"/>
              <w:bottom w:val="nil"/>
              <w:right w:val="nil"/>
            </w:tcBorders>
            <w:shd w:val="clear" w:color="auto" w:fill="auto"/>
            <w:noWrap/>
            <w:hideMark/>
          </w:tcPr>
          <w:p w14:paraId="1CA06B34"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112" w:type="pct"/>
            <w:tcBorders>
              <w:top w:val="nil"/>
              <w:left w:val="nil"/>
              <w:bottom w:val="nil"/>
              <w:right w:val="nil"/>
            </w:tcBorders>
            <w:shd w:val="clear" w:color="auto" w:fill="auto"/>
            <w:noWrap/>
            <w:hideMark/>
          </w:tcPr>
          <w:p w14:paraId="513D7D83"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179" w:type="pct"/>
            <w:tcBorders>
              <w:top w:val="nil"/>
              <w:left w:val="nil"/>
              <w:bottom w:val="nil"/>
              <w:right w:val="nil"/>
            </w:tcBorders>
            <w:shd w:val="clear" w:color="auto" w:fill="auto"/>
            <w:noWrap/>
            <w:hideMark/>
          </w:tcPr>
          <w:p w14:paraId="3F04D957"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hideMark/>
          </w:tcPr>
          <w:p w14:paraId="3812B4C6"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noWrap/>
            <w:hideMark/>
          </w:tcPr>
          <w:p w14:paraId="40ADE56C"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48" w:type="pct"/>
            <w:tcBorders>
              <w:top w:val="nil"/>
              <w:left w:val="nil"/>
              <w:bottom w:val="nil"/>
              <w:right w:val="nil"/>
            </w:tcBorders>
            <w:shd w:val="clear" w:color="auto" w:fill="auto"/>
            <w:noWrap/>
            <w:hideMark/>
          </w:tcPr>
          <w:p w14:paraId="6A4743BD"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hideMark/>
          </w:tcPr>
          <w:p w14:paraId="4AFE8BE4"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14" w:type="pct"/>
            <w:tcBorders>
              <w:top w:val="nil"/>
              <w:left w:val="nil"/>
              <w:bottom w:val="nil"/>
              <w:right w:val="nil"/>
            </w:tcBorders>
            <w:shd w:val="clear" w:color="auto" w:fill="auto"/>
            <w:noWrap/>
            <w:hideMark/>
          </w:tcPr>
          <w:p w14:paraId="224988B1"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hideMark/>
          </w:tcPr>
          <w:p w14:paraId="7A0DA020"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noWrap/>
            <w:hideMark/>
          </w:tcPr>
          <w:p w14:paraId="77C4E3CF"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1497" w:type="pct"/>
            <w:tcBorders>
              <w:top w:val="nil"/>
              <w:left w:val="nil"/>
              <w:bottom w:val="nil"/>
              <w:right w:val="nil"/>
            </w:tcBorders>
            <w:shd w:val="clear" w:color="auto" w:fill="auto"/>
            <w:noWrap/>
            <w:hideMark/>
          </w:tcPr>
          <w:p w14:paraId="57646386"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r>
      <w:tr w:rsidR="00390515" w:rsidRPr="00390515" w14:paraId="10878830" w14:textId="77777777" w:rsidTr="00390515">
        <w:trPr>
          <w:trHeight w:val="300"/>
        </w:trPr>
        <w:tc>
          <w:tcPr>
            <w:tcW w:w="5000" w:type="pct"/>
            <w:gridSpan w:val="16"/>
            <w:tcBorders>
              <w:top w:val="nil"/>
              <w:left w:val="nil"/>
              <w:bottom w:val="single" w:sz="4" w:space="0" w:color="auto"/>
              <w:right w:val="nil"/>
            </w:tcBorders>
            <w:shd w:val="clear" w:color="auto" w:fill="auto"/>
            <w:vAlign w:val="bottom"/>
            <w:hideMark/>
          </w:tcPr>
          <w:p w14:paraId="741CD0EA" w14:textId="77777777" w:rsidR="00390515" w:rsidRPr="00390515" w:rsidRDefault="00390515" w:rsidP="00390515">
            <w:pPr>
              <w:spacing w:after="0" w:line="240" w:lineRule="auto"/>
              <w:jc w:val="center"/>
              <w:rPr>
                <w:rFonts w:ascii="Arial" w:eastAsia="Times New Roman" w:hAnsi="Arial" w:cs="Arial"/>
                <w:sz w:val="16"/>
                <w:szCs w:val="16"/>
                <w:lang w:eastAsia="ru-RU"/>
              </w:rPr>
            </w:pPr>
            <w:r w:rsidRPr="00390515">
              <w:rPr>
                <w:rFonts w:ascii="Arial" w:eastAsia="Times New Roman" w:hAnsi="Arial" w:cs="Arial"/>
                <w:sz w:val="16"/>
                <w:szCs w:val="16"/>
                <w:lang w:eastAsia="ru-RU"/>
              </w:rPr>
              <w:t>АО "Коми энергосбытовая компания" II район (МО ГО Ухта, МО ГО Сосногорск, МО МР Усть-Цилемский, МО МР Ижемский, МО МР Троицко-Печорский )</w:t>
            </w:r>
          </w:p>
        </w:tc>
      </w:tr>
      <w:tr w:rsidR="00390515" w:rsidRPr="00390515" w14:paraId="67C5B6A9" w14:textId="77777777" w:rsidTr="00390515">
        <w:trPr>
          <w:trHeight w:val="300"/>
        </w:trPr>
        <w:tc>
          <w:tcPr>
            <w:tcW w:w="5000" w:type="pct"/>
            <w:gridSpan w:val="16"/>
            <w:tcBorders>
              <w:top w:val="single" w:sz="4" w:space="0" w:color="auto"/>
              <w:left w:val="nil"/>
              <w:bottom w:val="nil"/>
              <w:right w:val="nil"/>
            </w:tcBorders>
            <w:shd w:val="clear" w:color="auto" w:fill="auto"/>
            <w:noWrap/>
            <w:hideMark/>
          </w:tcPr>
          <w:p w14:paraId="3A80518F" w14:textId="77777777" w:rsidR="00390515" w:rsidRPr="00390515" w:rsidRDefault="00390515" w:rsidP="00390515">
            <w:pPr>
              <w:spacing w:after="0" w:line="240" w:lineRule="auto"/>
              <w:jc w:val="center"/>
              <w:rPr>
                <w:rFonts w:ascii="Arial" w:eastAsia="Times New Roman" w:hAnsi="Arial" w:cs="Arial"/>
                <w:i/>
                <w:iCs/>
                <w:sz w:val="16"/>
                <w:szCs w:val="16"/>
                <w:lang w:eastAsia="ru-RU"/>
              </w:rPr>
            </w:pPr>
            <w:r w:rsidRPr="00390515">
              <w:rPr>
                <w:rFonts w:ascii="Arial" w:eastAsia="Times New Roman" w:hAnsi="Arial" w:cs="Arial"/>
                <w:i/>
                <w:iCs/>
                <w:sz w:val="16"/>
                <w:szCs w:val="16"/>
                <w:lang w:eastAsia="ru-RU"/>
              </w:rPr>
              <w:t>(наименование объекта капитального строительства)</w:t>
            </w:r>
          </w:p>
        </w:tc>
      </w:tr>
      <w:tr w:rsidR="00390515" w:rsidRPr="00390515" w14:paraId="601EF8BE" w14:textId="77777777" w:rsidTr="00390515">
        <w:trPr>
          <w:trHeight w:val="345"/>
        </w:trPr>
        <w:tc>
          <w:tcPr>
            <w:tcW w:w="5000" w:type="pct"/>
            <w:gridSpan w:val="16"/>
            <w:tcBorders>
              <w:top w:val="nil"/>
              <w:left w:val="nil"/>
              <w:bottom w:val="nil"/>
              <w:right w:val="nil"/>
            </w:tcBorders>
            <w:shd w:val="clear" w:color="auto" w:fill="auto"/>
            <w:noWrap/>
            <w:vAlign w:val="bottom"/>
            <w:hideMark/>
          </w:tcPr>
          <w:p w14:paraId="26FD57D3" w14:textId="77777777" w:rsidR="00390515" w:rsidRPr="00390515" w:rsidRDefault="00390515" w:rsidP="00390515">
            <w:pPr>
              <w:spacing w:after="0" w:line="240" w:lineRule="auto"/>
              <w:jc w:val="center"/>
              <w:rPr>
                <w:rFonts w:ascii="Arial" w:eastAsia="Times New Roman" w:hAnsi="Arial" w:cs="Arial"/>
                <w:b/>
                <w:bCs/>
                <w:sz w:val="28"/>
                <w:szCs w:val="28"/>
                <w:lang w:eastAsia="ru-RU"/>
              </w:rPr>
            </w:pPr>
            <w:r w:rsidRPr="00390515">
              <w:rPr>
                <w:rFonts w:ascii="Arial" w:eastAsia="Times New Roman" w:hAnsi="Arial" w:cs="Arial"/>
                <w:b/>
                <w:bCs/>
                <w:sz w:val="28"/>
                <w:szCs w:val="28"/>
                <w:lang w:eastAsia="ru-RU"/>
              </w:rPr>
              <w:t>ЛОКАЛЬНЫЙ СМЕТНЫЙ РАСЧЕТ (СМЕТА) № 2</w:t>
            </w:r>
          </w:p>
        </w:tc>
      </w:tr>
      <w:tr w:rsidR="00390515" w:rsidRPr="00390515" w14:paraId="29CCBA4E" w14:textId="77777777" w:rsidTr="00390515">
        <w:trPr>
          <w:trHeight w:val="165"/>
        </w:trPr>
        <w:tc>
          <w:tcPr>
            <w:tcW w:w="182" w:type="pct"/>
            <w:tcBorders>
              <w:top w:val="nil"/>
              <w:left w:val="nil"/>
              <w:bottom w:val="nil"/>
              <w:right w:val="nil"/>
            </w:tcBorders>
            <w:shd w:val="clear" w:color="auto" w:fill="auto"/>
            <w:noWrap/>
            <w:vAlign w:val="bottom"/>
            <w:hideMark/>
          </w:tcPr>
          <w:p w14:paraId="1F39689E" w14:textId="77777777" w:rsidR="00390515" w:rsidRPr="00390515" w:rsidRDefault="00390515" w:rsidP="00390515">
            <w:pPr>
              <w:spacing w:after="0" w:line="240" w:lineRule="auto"/>
              <w:jc w:val="center"/>
              <w:rPr>
                <w:rFonts w:ascii="Arial" w:eastAsia="Times New Roman" w:hAnsi="Arial" w:cs="Arial"/>
                <w:b/>
                <w:bCs/>
                <w:sz w:val="28"/>
                <w:szCs w:val="28"/>
                <w:lang w:eastAsia="ru-RU"/>
              </w:rPr>
            </w:pPr>
          </w:p>
        </w:tc>
        <w:tc>
          <w:tcPr>
            <w:tcW w:w="423" w:type="pct"/>
            <w:tcBorders>
              <w:top w:val="nil"/>
              <w:left w:val="nil"/>
              <w:bottom w:val="nil"/>
              <w:right w:val="nil"/>
            </w:tcBorders>
            <w:shd w:val="clear" w:color="auto" w:fill="auto"/>
            <w:noWrap/>
            <w:vAlign w:val="bottom"/>
            <w:hideMark/>
          </w:tcPr>
          <w:p w14:paraId="786F35D5"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14:paraId="5D7134AC"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noWrap/>
            <w:vAlign w:val="bottom"/>
            <w:hideMark/>
          </w:tcPr>
          <w:p w14:paraId="5AFE93E8"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193" w:type="pct"/>
            <w:tcBorders>
              <w:top w:val="nil"/>
              <w:left w:val="nil"/>
              <w:bottom w:val="nil"/>
              <w:right w:val="nil"/>
            </w:tcBorders>
            <w:shd w:val="clear" w:color="auto" w:fill="auto"/>
            <w:noWrap/>
            <w:vAlign w:val="bottom"/>
            <w:hideMark/>
          </w:tcPr>
          <w:p w14:paraId="737D1AEC"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18" w:type="pct"/>
            <w:tcBorders>
              <w:top w:val="nil"/>
              <w:left w:val="nil"/>
              <w:bottom w:val="nil"/>
              <w:right w:val="nil"/>
            </w:tcBorders>
            <w:shd w:val="clear" w:color="auto" w:fill="auto"/>
            <w:noWrap/>
            <w:vAlign w:val="bottom"/>
            <w:hideMark/>
          </w:tcPr>
          <w:p w14:paraId="217EC24D"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112" w:type="pct"/>
            <w:tcBorders>
              <w:top w:val="nil"/>
              <w:left w:val="nil"/>
              <w:bottom w:val="nil"/>
              <w:right w:val="nil"/>
            </w:tcBorders>
            <w:shd w:val="clear" w:color="auto" w:fill="auto"/>
            <w:noWrap/>
            <w:vAlign w:val="bottom"/>
            <w:hideMark/>
          </w:tcPr>
          <w:p w14:paraId="16F0D379"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179" w:type="pct"/>
            <w:tcBorders>
              <w:top w:val="nil"/>
              <w:left w:val="nil"/>
              <w:bottom w:val="nil"/>
              <w:right w:val="nil"/>
            </w:tcBorders>
            <w:shd w:val="clear" w:color="auto" w:fill="auto"/>
            <w:noWrap/>
            <w:vAlign w:val="bottom"/>
            <w:hideMark/>
          </w:tcPr>
          <w:p w14:paraId="2FED9815"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14:paraId="48F03046"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noWrap/>
            <w:vAlign w:val="bottom"/>
            <w:hideMark/>
          </w:tcPr>
          <w:p w14:paraId="4178D4AE"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48" w:type="pct"/>
            <w:tcBorders>
              <w:top w:val="nil"/>
              <w:left w:val="nil"/>
              <w:bottom w:val="nil"/>
              <w:right w:val="nil"/>
            </w:tcBorders>
            <w:shd w:val="clear" w:color="auto" w:fill="auto"/>
            <w:noWrap/>
            <w:vAlign w:val="bottom"/>
            <w:hideMark/>
          </w:tcPr>
          <w:p w14:paraId="5383FC97"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14:paraId="097DFD7B"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14" w:type="pct"/>
            <w:tcBorders>
              <w:top w:val="nil"/>
              <w:left w:val="nil"/>
              <w:bottom w:val="nil"/>
              <w:right w:val="nil"/>
            </w:tcBorders>
            <w:shd w:val="clear" w:color="auto" w:fill="auto"/>
            <w:noWrap/>
            <w:vAlign w:val="bottom"/>
            <w:hideMark/>
          </w:tcPr>
          <w:p w14:paraId="41721C3E"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14:paraId="51B25814"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noWrap/>
            <w:vAlign w:val="bottom"/>
            <w:hideMark/>
          </w:tcPr>
          <w:p w14:paraId="41E9E423"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1497" w:type="pct"/>
            <w:tcBorders>
              <w:top w:val="nil"/>
              <w:left w:val="nil"/>
              <w:bottom w:val="nil"/>
              <w:right w:val="nil"/>
            </w:tcBorders>
            <w:shd w:val="clear" w:color="auto" w:fill="auto"/>
            <w:noWrap/>
            <w:vAlign w:val="bottom"/>
            <w:hideMark/>
          </w:tcPr>
          <w:p w14:paraId="44E1E9A2"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r>
      <w:tr w:rsidR="00390515" w:rsidRPr="00390515" w14:paraId="4FCF9277" w14:textId="77777777" w:rsidTr="00390515">
        <w:trPr>
          <w:trHeight w:val="300"/>
        </w:trPr>
        <w:tc>
          <w:tcPr>
            <w:tcW w:w="5000" w:type="pct"/>
            <w:gridSpan w:val="16"/>
            <w:tcBorders>
              <w:top w:val="nil"/>
              <w:left w:val="nil"/>
              <w:bottom w:val="single" w:sz="4" w:space="0" w:color="auto"/>
              <w:right w:val="nil"/>
            </w:tcBorders>
            <w:shd w:val="clear" w:color="auto" w:fill="auto"/>
            <w:vAlign w:val="bottom"/>
            <w:hideMark/>
          </w:tcPr>
          <w:p w14:paraId="2E13FCA2" w14:textId="77777777" w:rsidR="00390515" w:rsidRPr="00390515" w:rsidRDefault="00390515" w:rsidP="00390515">
            <w:pPr>
              <w:spacing w:after="0" w:line="240" w:lineRule="auto"/>
              <w:jc w:val="center"/>
              <w:rPr>
                <w:rFonts w:ascii="Arial" w:eastAsia="Times New Roman" w:hAnsi="Arial" w:cs="Arial"/>
                <w:sz w:val="16"/>
                <w:szCs w:val="16"/>
                <w:lang w:eastAsia="ru-RU"/>
              </w:rPr>
            </w:pPr>
            <w:r w:rsidRPr="00390515">
              <w:rPr>
                <w:rFonts w:ascii="Arial" w:eastAsia="Times New Roman" w:hAnsi="Arial" w:cs="Arial"/>
                <w:sz w:val="16"/>
                <w:szCs w:val="16"/>
                <w:lang w:eastAsia="ru-RU"/>
              </w:rPr>
              <w:t>Смена эл. счетчиков 1 фазных</w:t>
            </w:r>
          </w:p>
        </w:tc>
      </w:tr>
      <w:tr w:rsidR="00390515" w:rsidRPr="00390515" w14:paraId="5B2C0B1D" w14:textId="77777777" w:rsidTr="00390515">
        <w:trPr>
          <w:trHeight w:val="225"/>
        </w:trPr>
        <w:tc>
          <w:tcPr>
            <w:tcW w:w="5000" w:type="pct"/>
            <w:gridSpan w:val="16"/>
            <w:tcBorders>
              <w:top w:val="single" w:sz="4" w:space="0" w:color="auto"/>
              <w:left w:val="nil"/>
              <w:bottom w:val="nil"/>
              <w:right w:val="nil"/>
            </w:tcBorders>
            <w:shd w:val="clear" w:color="auto" w:fill="auto"/>
            <w:noWrap/>
            <w:hideMark/>
          </w:tcPr>
          <w:p w14:paraId="6932C13C" w14:textId="77777777" w:rsidR="00390515" w:rsidRPr="00390515" w:rsidRDefault="00390515" w:rsidP="00390515">
            <w:pPr>
              <w:spacing w:after="0" w:line="240" w:lineRule="auto"/>
              <w:jc w:val="center"/>
              <w:rPr>
                <w:rFonts w:ascii="Arial" w:eastAsia="Times New Roman" w:hAnsi="Arial" w:cs="Arial"/>
                <w:i/>
                <w:iCs/>
                <w:sz w:val="16"/>
                <w:szCs w:val="16"/>
                <w:lang w:eastAsia="ru-RU"/>
              </w:rPr>
            </w:pPr>
            <w:r w:rsidRPr="00390515">
              <w:rPr>
                <w:rFonts w:ascii="Arial" w:eastAsia="Times New Roman" w:hAnsi="Arial" w:cs="Arial"/>
                <w:i/>
                <w:iCs/>
                <w:sz w:val="16"/>
                <w:szCs w:val="16"/>
                <w:lang w:eastAsia="ru-RU"/>
              </w:rPr>
              <w:t xml:space="preserve"> (наименование работ и затрат)</w:t>
            </w:r>
          </w:p>
        </w:tc>
      </w:tr>
      <w:tr w:rsidR="00390515" w:rsidRPr="00390515" w14:paraId="4B295F20" w14:textId="77777777" w:rsidTr="00390515">
        <w:trPr>
          <w:trHeight w:val="240"/>
        </w:trPr>
        <w:tc>
          <w:tcPr>
            <w:tcW w:w="182" w:type="pct"/>
            <w:tcBorders>
              <w:top w:val="nil"/>
              <w:left w:val="nil"/>
              <w:bottom w:val="nil"/>
              <w:right w:val="nil"/>
            </w:tcBorders>
            <w:shd w:val="clear" w:color="auto" w:fill="auto"/>
            <w:noWrap/>
            <w:vAlign w:val="bottom"/>
            <w:hideMark/>
          </w:tcPr>
          <w:p w14:paraId="43B33C17"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 xml:space="preserve">Составлен </w:t>
            </w:r>
          </w:p>
        </w:tc>
        <w:tc>
          <w:tcPr>
            <w:tcW w:w="423" w:type="pct"/>
            <w:tcBorders>
              <w:top w:val="nil"/>
              <w:left w:val="nil"/>
              <w:bottom w:val="single" w:sz="4" w:space="0" w:color="auto"/>
              <w:right w:val="nil"/>
            </w:tcBorders>
            <w:shd w:val="clear" w:color="auto" w:fill="auto"/>
            <w:noWrap/>
            <w:vAlign w:val="bottom"/>
            <w:hideMark/>
          </w:tcPr>
          <w:p w14:paraId="4E150F0D"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ресурсно-индексным</w:t>
            </w:r>
          </w:p>
        </w:tc>
        <w:tc>
          <w:tcPr>
            <w:tcW w:w="197" w:type="pct"/>
            <w:tcBorders>
              <w:top w:val="nil"/>
              <w:left w:val="nil"/>
              <w:bottom w:val="nil"/>
              <w:right w:val="nil"/>
            </w:tcBorders>
            <w:shd w:val="clear" w:color="auto" w:fill="auto"/>
            <w:noWrap/>
            <w:vAlign w:val="bottom"/>
            <w:hideMark/>
          </w:tcPr>
          <w:p w14:paraId="18EF579E"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методом</w:t>
            </w:r>
          </w:p>
        </w:tc>
        <w:tc>
          <w:tcPr>
            <w:tcW w:w="239" w:type="pct"/>
            <w:tcBorders>
              <w:top w:val="nil"/>
              <w:left w:val="nil"/>
              <w:bottom w:val="nil"/>
              <w:right w:val="nil"/>
            </w:tcBorders>
            <w:shd w:val="clear" w:color="auto" w:fill="auto"/>
            <w:noWrap/>
            <w:vAlign w:val="bottom"/>
            <w:hideMark/>
          </w:tcPr>
          <w:p w14:paraId="3100FF79"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193" w:type="pct"/>
            <w:tcBorders>
              <w:top w:val="nil"/>
              <w:left w:val="nil"/>
              <w:bottom w:val="nil"/>
              <w:right w:val="nil"/>
            </w:tcBorders>
            <w:shd w:val="clear" w:color="auto" w:fill="auto"/>
            <w:noWrap/>
            <w:vAlign w:val="bottom"/>
            <w:hideMark/>
          </w:tcPr>
          <w:p w14:paraId="0E558BD8"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18" w:type="pct"/>
            <w:tcBorders>
              <w:top w:val="nil"/>
              <w:left w:val="nil"/>
              <w:bottom w:val="nil"/>
              <w:right w:val="nil"/>
            </w:tcBorders>
            <w:shd w:val="clear" w:color="auto" w:fill="auto"/>
            <w:vAlign w:val="bottom"/>
            <w:hideMark/>
          </w:tcPr>
          <w:p w14:paraId="02E28A81"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12" w:type="pct"/>
            <w:tcBorders>
              <w:top w:val="nil"/>
              <w:left w:val="nil"/>
              <w:bottom w:val="nil"/>
              <w:right w:val="nil"/>
            </w:tcBorders>
            <w:shd w:val="clear" w:color="auto" w:fill="auto"/>
            <w:vAlign w:val="bottom"/>
            <w:hideMark/>
          </w:tcPr>
          <w:p w14:paraId="47E830B5"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79" w:type="pct"/>
            <w:tcBorders>
              <w:top w:val="nil"/>
              <w:left w:val="nil"/>
              <w:bottom w:val="nil"/>
              <w:right w:val="nil"/>
            </w:tcBorders>
            <w:shd w:val="clear" w:color="auto" w:fill="auto"/>
            <w:vAlign w:val="bottom"/>
            <w:hideMark/>
          </w:tcPr>
          <w:p w14:paraId="31A1724A"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vAlign w:val="bottom"/>
            <w:hideMark/>
          </w:tcPr>
          <w:p w14:paraId="19AA45E5"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vAlign w:val="bottom"/>
            <w:hideMark/>
          </w:tcPr>
          <w:p w14:paraId="344820D5"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48" w:type="pct"/>
            <w:tcBorders>
              <w:top w:val="nil"/>
              <w:left w:val="nil"/>
              <w:bottom w:val="nil"/>
              <w:right w:val="nil"/>
            </w:tcBorders>
            <w:shd w:val="clear" w:color="auto" w:fill="auto"/>
            <w:vAlign w:val="bottom"/>
            <w:hideMark/>
          </w:tcPr>
          <w:p w14:paraId="4E205F86"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vAlign w:val="bottom"/>
            <w:hideMark/>
          </w:tcPr>
          <w:p w14:paraId="4AFD70D8"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14" w:type="pct"/>
            <w:tcBorders>
              <w:top w:val="nil"/>
              <w:left w:val="nil"/>
              <w:bottom w:val="nil"/>
              <w:right w:val="nil"/>
            </w:tcBorders>
            <w:shd w:val="clear" w:color="auto" w:fill="auto"/>
            <w:vAlign w:val="bottom"/>
            <w:hideMark/>
          </w:tcPr>
          <w:p w14:paraId="77DEEE26"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vAlign w:val="bottom"/>
            <w:hideMark/>
          </w:tcPr>
          <w:p w14:paraId="3E632649"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vAlign w:val="bottom"/>
            <w:hideMark/>
          </w:tcPr>
          <w:p w14:paraId="7CC0895F"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497" w:type="pct"/>
            <w:tcBorders>
              <w:top w:val="nil"/>
              <w:left w:val="nil"/>
              <w:bottom w:val="nil"/>
              <w:right w:val="nil"/>
            </w:tcBorders>
            <w:shd w:val="clear" w:color="auto" w:fill="auto"/>
            <w:vAlign w:val="bottom"/>
            <w:hideMark/>
          </w:tcPr>
          <w:p w14:paraId="0162ECF7"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r>
      <w:tr w:rsidR="00390515" w:rsidRPr="00390515" w14:paraId="2DB85E7C" w14:textId="77777777" w:rsidTr="00390515">
        <w:trPr>
          <w:trHeight w:val="300"/>
        </w:trPr>
        <w:tc>
          <w:tcPr>
            <w:tcW w:w="182" w:type="pct"/>
            <w:tcBorders>
              <w:top w:val="nil"/>
              <w:left w:val="nil"/>
              <w:bottom w:val="nil"/>
              <w:right w:val="nil"/>
            </w:tcBorders>
            <w:shd w:val="clear" w:color="auto" w:fill="auto"/>
            <w:noWrap/>
            <w:vAlign w:val="bottom"/>
            <w:hideMark/>
          </w:tcPr>
          <w:p w14:paraId="0D332C97"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Основание</w:t>
            </w:r>
          </w:p>
        </w:tc>
        <w:tc>
          <w:tcPr>
            <w:tcW w:w="1269" w:type="pct"/>
            <w:gridSpan w:val="5"/>
            <w:tcBorders>
              <w:top w:val="nil"/>
              <w:left w:val="nil"/>
              <w:bottom w:val="single" w:sz="4" w:space="0" w:color="auto"/>
              <w:right w:val="nil"/>
            </w:tcBorders>
            <w:shd w:val="clear" w:color="auto" w:fill="auto"/>
            <w:vAlign w:val="bottom"/>
            <w:hideMark/>
          </w:tcPr>
          <w:p w14:paraId="7F425340"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Ведомость объемов работ</w:t>
            </w:r>
          </w:p>
        </w:tc>
        <w:tc>
          <w:tcPr>
            <w:tcW w:w="112" w:type="pct"/>
            <w:tcBorders>
              <w:top w:val="nil"/>
              <w:left w:val="nil"/>
              <w:bottom w:val="nil"/>
              <w:right w:val="nil"/>
            </w:tcBorders>
            <w:shd w:val="clear" w:color="auto" w:fill="auto"/>
            <w:vAlign w:val="bottom"/>
            <w:hideMark/>
          </w:tcPr>
          <w:p w14:paraId="2E80B982" w14:textId="77777777" w:rsidR="00390515" w:rsidRPr="00390515" w:rsidRDefault="00390515" w:rsidP="00390515">
            <w:pPr>
              <w:spacing w:after="0" w:line="240" w:lineRule="auto"/>
              <w:rPr>
                <w:rFonts w:ascii="Arial" w:eastAsia="Times New Roman" w:hAnsi="Arial" w:cs="Arial"/>
                <w:sz w:val="16"/>
                <w:szCs w:val="16"/>
                <w:lang w:eastAsia="ru-RU"/>
              </w:rPr>
            </w:pPr>
          </w:p>
        </w:tc>
        <w:tc>
          <w:tcPr>
            <w:tcW w:w="179" w:type="pct"/>
            <w:tcBorders>
              <w:top w:val="nil"/>
              <w:left w:val="nil"/>
              <w:bottom w:val="nil"/>
              <w:right w:val="nil"/>
            </w:tcBorders>
            <w:shd w:val="clear" w:color="auto" w:fill="auto"/>
            <w:vAlign w:val="bottom"/>
            <w:hideMark/>
          </w:tcPr>
          <w:p w14:paraId="1B59826D"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vAlign w:val="bottom"/>
            <w:hideMark/>
          </w:tcPr>
          <w:p w14:paraId="53ED4D0A"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vAlign w:val="bottom"/>
            <w:hideMark/>
          </w:tcPr>
          <w:p w14:paraId="51B15060"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48" w:type="pct"/>
            <w:tcBorders>
              <w:top w:val="nil"/>
              <w:left w:val="nil"/>
              <w:bottom w:val="nil"/>
              <w:right w:val="nil"/>
            </w:tcBorders>
            <w:shd w:val="clear" w:color="auto" w:fill="auto"/>
            <w:vAlign w:val="bottom"/>
            <w:hideMark/>
          </w:tcPr>
          <w:p w14:paraId="1A654141"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vAlign w:val="bottom"/>
            <w:hideMark/>
          </w:tcPr>
          <w:p w14:paraId="39850DF1"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14" w:type="pct"/>
            <w:tcBorders>
              <w:top w:val="nil"/>
              <w:left w:val="nil"/>
              <w:bottom w:val="nil"/>
              <w:right w:val="nil"/>
            </w:tcBorders>
            <w:shd w:val="clear" w:color="auto" w:fill="auto"/>
            <w:vAlign w:val="bottom"/>
            <w:hideMark/>
          </w:tcPr>
          <w:p w14:paraId="40749A49"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vAlign w:val="bottom"/>
            <w:hideMark/>
          </w:tcPr>
          <w:p w14:paraId="544FC426"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vAlign w:val="bottom"/>
            <w:hideMark/>
          </w:tcPr>
          <w:p w14:paraId="1324D9A6"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497" w:type="pct"/>
            <w:tcBorders>
              <w:top w:val="nil"/>
              <w:left w:val="nil"/>
              <w:bottom w:val="nil"/>
              <w:right w:val="nil"/>
            </w:tcBorders>
            <w:shd w:val="clear" w:color="auto" w:fill="auto"/>
            <w:vAlign w:val="bottom"/>
            <w:hideMark/>
          </w:tcPr>
          <w:p w14:paraId="07BE61BE"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r>
      <w:tr w:rsidR="00390515" w:rsidRPr="00390515" w14:paraId="266CEA86" w14:textId="77777777" w:rsidTr="00390515">
        <w:trPr>
          <w:trHeight w:val="210"/>
        </w:trPr>
        <w:tc>
          <w:tcPr>
            <w:tcW w:w="182" w:type="pct"/>
            <w:tcBorders>
              <w:top w:val="nil"/>
              <w:left w:val="nil"/>
              <w:bottom w:val="nil"/>
              <w:right w:val="nil"/>
            </w:tcBorders>
            <w:shd w:val="clear" w:color="auto" w:fill="auto"/>
            <w:noWrap/>
            <w:vAlign w:val="bottom"/>
            <w:hideMark/>
          </w:tcPr>
          <w:p w14:paraId="150D9830"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269" w:type="pct"/>
            <w:gridSpan w:val="5"/>
            <w:tcBorders>
              <w:top w:val="single" w:sz="4" w:space="0" w:color="auto"/>
              <w:left w:val="nil"/>
              <w:bottom w:val="nil"/>
              <w:right w:val="nil"/>
            </w:tcBorders>
            <w:shd w:val="clear" w:color="auto" w:fill="auto"/>
            <w:noWrap/>
            <w:vAlign w:val="bottom"/>
            <w:hideMark/>
          </w:tcPr>
          <w:p w14:paraId="45941472" w14:textId="77777777" w:rsidR="00390515" w:rsidRPr="00390515" w:rsidRDefault="00390515" w:rsidP="00390515">
            <w:pPr>
              <w:spacing w:after="0" w:line="240" w:lineRule="auto"/>
              <w:jc w:val="center"/>
              <w:rPr>
                <w:rFonts w:ascii="Arial" w:eastAsia="Times New Roman" w:hAnsi="Arial" w:cs="Arial"/>
                <w:i/>
                <w:iCs/>
                <w:sz w:val="16"/>
                <w:szCs w:val="16"/>
                <w:lang w:eastAsia="ru-RU"/>
              </w:rPr>
            </w:pPr>
            <w:r w:rsidRPr="00390515">
              <w:rPr>
                <w:rFonts w:ascii="Arial" w:eastAsia="Times New Roman" w:hAnsi="Arial" w:cs="Arial"/>
                <w:i/>
                <w:iCs/>
                <w:sz w:val="16"/>
                <w:szCs w:val="16"/>
                <w:lang w:eastAsia="ru-RU"/>
              </w:rPr>
              <w:t>(проектная и (или) иная техническая документация)</w:t>
            </w:r>
          </w:p>
        </w:tc>
        <w:tc>
          <w:tcPr>
            <w:tcW w:w="112" w:type="pct"/>
            <w:tcBorders>
              <w:top w:val="nil"/>
              <w:left w:val="nil"/>
              <w:bottom w:val="nil"/>
              <w:right w:val="nil"/>
            </w:tcBorders>
            <w:shd w:val="clear" w:color="auto" w:fill="auto"/>
            <w:noWrap/>
            <w:vAlign w:val="bottom"/>
            <w:hideMark/>
          </w:tcPr>
          <w:p w14:paraId="5CE13D4B" w14:textId="77777777" w:rsidR="00390515" w:rsidRPr="00390515" w:rsidRDefault="00390515" w:rsidP="00390515">
            <w:pPr>
              <w:spacing w:after="0" w:line="240" w:lineRule="auto"/>
              <w:jc w:val="center"/>
              <w:rPr>
                <w:rFonts w:ascii="Arial" w:eastAsia="Times New Roman" w:hAnsi="Arial" w:cs="Arial"/>
                <w:i/>
                <w:iCs/>
                <w:sz w:val="16"/>
                <w:szCs w:val="16"/>
                <w:lang w:eastAsia="ru-RU"/>
              </w:rPr>
            </w:pPr>
          </w:p>
        </w:tc>
        <w:tc>
          <w:tcPr>
            <w:tcW w:w="179" w:type="pct"/>
            <w:tcBorders>
              <w:top w:val="nil"/>
              <w:left w:val="nil"/>
              <w:bottom w:val="nil"/>
              <w:right w:val="nil"/>
            </w:tcBorders>
            <w:shd w:val="clear" w:color="auto" w:fill="auto"/>
            <w:noWrap/>
            <w:vAlign w:val="bottom"/>
            <w:hideMark/>
          </w:tcPr>
          <w:p w14:paraId="47F944F5"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14:paraId="40D73542"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noWrap/>
            <w:vAlign w:val="bottom"/>
            <w:hideMark/>
          </w:tcPr>
          <w:p w14:paraId="1B22FF0B"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48" w:type="pct"/>
            <w:tcBorders>
              <w:top w:val="nil"/>
              <w:left w:val="nil"/>
              <w:bottom w:val="nil"/>
              <w:right w:val="nil"/>
            </w:tcBorders>
            <w:shd w:val="clear" w:color="auto" w:fill="auto"/>
            <w:noWrap/>
            <w:vAlign w:val="bottom"/>
            <w:hideMark/>
          </w:tcPr>
          <w:p w14:paraId="289F0936"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14:paraId="783129A4"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14" w:type="pct"/>
            <w:tcBorders>
              <w:top w:val="nil"/>
              <w:left w:val="nil"/>
              <w:bottom w:val="nil"/>
              <w:right w:val="nil"/>
            </w:tcBorders>
            <w:shd w:val="clear" w:color="auto" w:fill="auto"/>
            <w:noWrap/>
            <w:vAlign w:val="bottom"/>
            <w:hideMark/>
          </w:tcPr>
          <w:p w14:paraId="11176E4B"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14:paraId="4AEEF482"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noWrap/>
            <w:hideMark/>
          </w:tcPr>
          <w:p w14:paraId="4C270115"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497" w:type="pct"/>
            <w:tcBorders>
              <w:top w:val="nil"/>
              <w:left w:val="nil"/>
              <w:bottom w:val="nil"/>
              <w:right w:val="nil"/>
            </w:tcBorders>
            <w:shd w:val="clear" w:color="auto" w:fill="auto"/>
            <w:noWrap/>
            <w:vAlign w:val="bottom"/>
            <w:hideMark/>
          </w:tcPr>
          <w:p w14:paraId="0F616503" w14:textId="77777777" w:rsidR="00390515" w:rsidRPr="00390515" w:rsidRDefault="00390515" w:rsidP="00390515">
            <w:pPr>
              <w:spacing w:after="0" w:line="240" w:lineRule="auto"/>
              <w:jc w:val="right"/>
              <w:rPr>
                <w:rFonts w:ascii="Times New Roman" w:eastAsia="Times New Roman" w:hAnsi="Times New Roman" w:cs="Times New Roman"/>
                <w:sz w:val="20"/>
                <w:szCs w:val="20"/>
                <w:lang w:eastAsia="ru-RU"/>
              </w:rPr>
            </w:pPr>
          </w:p>
        </w:tc>
      </w:tr>
      <w:tr w:rsidR="00390515" w:rsidRPr="00390515" w14:paraId="7A829804" w14:textId="77777777" w:rsidTr="00390515">
        <w:trPr>
          <w:trHeight w:val="195"/>
        </w:trPr>
        <w:tc>
          <w:tcPr>
            <w:tcW w:w="182" w:type="pct"/>
            <w:tcBorders>
              <w:top w:val="nil"/>
              <w:left w:val="nil"/>
              <w:bottom w:val="nil"/>
              <w:right w:val="nil"/>
            </w:tcBorders>
            <w:shd w:val="clear" w:color="auto" w:fill="auto"/>
            <w:noWrap/>
            <w:vAlign w:val="bottom"/>
            <w:hideMark/>
          </w:tcPr>
          <w:p w14:paraId="3B6DE6A1"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423" w:type="pct"/>
            <w:tcBorders>
              <w:top w:val="nil"/>
              <w:left w:val="nil"/>
              <w:bottom w:val="nil"/>
              <w:right w:val="nil"/>
            </w:tcBorders>
            <w:shd w:val="clear" w:color="auto" w:fill="auto"/>
            <w:noWrap/>
            <w:vAlign w:val="bottom"/>
            <w:hideMark/>
          </w:tcPr>
          <w:p w14:paraId="02358110"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14:paraId="59A4FCBB"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noWrap/>
            <w:vAlign w:val="bottom"/>
            <w:hideMark/>
          </w:tcPr>
          <w:p w14:paraId="29807B70"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3" w:type="pct"/>
            <w:tcBorders>
              <w:top w:val="nil"/>
              <w:left w:val="nil"/>
              <w:bottom w:val="nil"/>
              <w:right w:val="nil"/>
            </w:tcBorders>
            <w:shd w:val="clear" w:color="auto" w:fill="auto"/>
            <w:noWrap/>
            <w:vAlign w:val="bottom"/>
            <w:hideMark/>
          </w:tcPr>
          <w:p w14:paraId="410C3893"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18" w:type="pct"/>
            <w:tcBorders>
              <w:top w:val="nil"/>
              <w:left w:val="nil"/>
              <w:bottom w:val="nil"/>
              <w:right w:val="nil"/>
            </w:tcBorders>
            <w:shd w:val="clear" w:color="auto" w:fill="auto"/>
            <w:noWrap/>
            <w:vAlign w:val="bottom"/>
            <w:hideMark/>
          </w:tcPr>
          <w:p w14:paraId="0CE344C9"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112" w:type="pct"/>
            <w:tcBorders>
              <w:top w:val="nil"/>
              <w:left w:val="nil"/>
              <w:bottom w:val="nil"/>
              <w:right w:val="nil"/>
            </w:tcBorders>
            <w:shd w:val="clear" w:color="auto" w:fill="auto"/>
            <w:noWrap/>
            <w:vAlign w:val="bottom"/>
            <w:hideMark/>
          </w:tcPr>
          <w:p w14:paraId="05D27D48"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179" w:type="pct"/>
            <w:tcBorders>
              <w:top w:val="nil"/>
              <w:left w:val="nil"/>
              <w:bottom w:val="nil"/>
              <w:right w:val="nil"/>
            </w:tcBorders>
            <w:shd w:val="clear" w:color="auto" w:fill="auto"/>
            <w:noWrap/>
            <w:vAlign w:val="bottom"/>
            <w:hideMark/>
          </w:tcPr>
          <w:p w14:paraId="771CF7B6"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14:paraId="2D58090A"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noWrap/>
            <w:vAlign w:val="bottom"/>
            <w:hideMark/>
          </w:tcPr>
          <w:p w14:paraId="255F8B4B"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48" w:type="pct"/>
            <w:tcBorders>
              <w:top w:val="nil"/>
              <w:left w:val="nil"/>
              <w:bottom w:val="nil"/>
              <w:right w:val="nil"/>
            </w:tcBorders>
            <w:shd w:val="clear" w:color="auto" w:fill="auto"/>
            <w:noWrap/>
            <w:vAlign w:val="bottom"/>
            <w:hideMark/>
          </w:tcPr>
          <w:p w14:paraId="5D6F7ABC"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14:paraId="18C46ADF"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14" w:type="pct"/>
            <w:tcBorders>
              <w:top w:val="nil"/>
              <w:left w:val="nil"/>
              <w:bottom w:val="nil"/>
              <w:right w:val="nil"/>
            </w:tcBorders>
            <w:shd w:val="clear" w:color="auto" w:fill="auto"/>
            <w:noWrap/>
            <w:vAlign w:val="bottom"/>
            <w:hideMark/>
          </w:tcPr>
          <w:p w14:paraId="4244A80E"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14:paraId="5EF00005"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noWrap/>
            <w:vAlign w:val="bottom"/>
            <w:hideMark/>
          </w:tcPr>
          <w:p w14:paraId="383D9EFA"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1497" w:type="pct"/>
            <w:tcBorders>
              <w:top w:val="nil"/>
              <w:left w:val="nil"/>
              <w:bottom w:val="nil"/>
              <w:right w:val="nil"/>
            </w:tcBorders>
            <w:shd w:val="clear" w:color="auto" w:fill="auto"/>
            <w:noWrap/>
            <w:vAlign w:val="bottom"/>
            <w:hideMark/>
          </w:tcPr>
          <w:p w14:paraId="2F08AA86"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r>
      <w:tr w:rsidR="00390515" w:rsidRPr="00390515" w14:paraId="52624A6F" w14:textId="77777777" w:rsidTr="00390515">
        <w:trPr>
          <w:trHeight w:val="300"/>
        </w:trPr>
        <w:tc>
          <w:tcPr>
            <w:tcW w:w="605" w:type="pct"/>
            <w:gridSpan w:val="2"/>
            <w:tcBorders>
              <w:top w:val="nil"/>
              <w:left w:val="nil"/>
              <w:bottom w:val="nil"/>
              <w:right w:val="nil"/>
            </w:tcBorders>
            <w:shd w:val="clear" w:color="auto" w:fill="auto"/>
            <w:noWrap/>
            <w:vAlign w:val="bottom"/>
            <w:hideMark/>
          </w:tcPr>
          <w:p w14:paraId="7F0EBA46" w14:textId="77777777" w:rsidR="00390515" w:rsidRPr="00390515" w:rsidRDefault="00390515" w:rsidP="00390515">
            <w:pPr>
              <w:spacing w:after="0" w:line="240" w:lineRule="auto"/>
              <w:rPr>
                <w:rFonts w:ascii="Arial" w:eastAsia="Times New Roman" w:hAnsi="Arial" w:cs="Arial"/>
                <w:b/>
                <w:bCs/>
                <w:sz w:val="16"/>
                <w:szCs w:val="16"/>
                <w:lang w:eastAsia="ru-RU"/>
              </w:rPr>
            </w:pPr>
            <w:r w:rsidRPr="00390515">
              <w:rPr>
                <w:rFonts w:ascii="Arial" w:eastAsia="Times New Roman" w:hAnsi="Arial" w:cs="Arial"/>
                <w:b/>
                <w:bCs/>
                <w:sz w:val="16"/>
                <w:szCs w:val="16"/>
                <w:lang w:eastAsia="ru-RU"/>
              </w:rPr>
              <w:t xml:space="preserve">Составлен(а) в текущем уровне цен </w:t>
            </w:r>
          </w:p>
        </w:tc>
        <w:tc>
          <w:tcPr>
            <w:tcW w:w="846" w:type="pct"/>
            <w:gridSpan w:val="4"/>
            <w:tcBorders>
              <w:top w:val="nil"/>
              <w:left w:val="nil"/>
              <w:bottom w:val="single" w:sz="4" w:space="0" w:color="auto"/>
              <w:right w:val="nil"/>
            </w:tcBorders>
            <w:shd w:val="clear" w:color="auto" w:fill="auto"/>
            <w:vAlign w:val="bottom"/>
            <w:hideMark/>
          </w:tcPr>
          <w:p w14:paraId="730D1420"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III квартал 2025 года</w:t>
            </w:r>
          </w:p>
        </w:tc>
        <w:tc>
          <w:tcPr>
            <w:tcW w:w="112" w:type="pct"/>
            <w:tcBorders>
              <w:top w:val="nil"/>
              <w:left w:val="nil"/>
              <w:bottom w:val="nil"/>
              <w:right w:val="nil"/>
            </w:tcBorders>
            <w:shd w:val="clear" w:color="auto" w:fill="auto"/>
            <w:vAlign w:val="bottom"/>
            <w:hideMark/>
          </w:tcPr>
          <w:p w14:paraId="57CA03D6" w14:textId="77777777" w:rsidR="00390515" w:rsidRPr="00390515" w:rsidRDefault="00390515" w:rsidP="00390515">
            <w:pPr>
              <w:spacing w:after="0" w:line="240" w:lineRule="auto"/>
              <w:rPr>
                <w:rFonts w:ascii="Arial" w:eastAsia="Times New Roman" w:hAnsi="Arial" w:cs="Arial"/>
                <w:sz w:val="16"/>
                <w:szCs w:val="16"/>
                <w:lang w:eastAsia="ru-RU"/>
              </w:rPr>
            </w:pPr>
          </w:p>
        </w:tc>
        <w:tc>
          <w:tcPr>
            <w:tcW w:w="179" w:type="pct"/>
            <w:tcBorders>
              <w:top w:val="nil"/>
              <w:left w:val="nil"/>
              <w:bottom w:val="nil"/>
              <w:right w:val="nil"/>
            </w:tcBorders>
            <w:shd w:val="clear" w:color="auto" w:fill="auto"/>
            <w:vAlign w:val="bottom"/>
            <w:hideMark/>
          </w:tcPr>
          <w:p w14:paraId="7C021E74"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vAlign w:val="bottom"/>
            <w:hideMark/>
          </w:tcPr>
          <w:p w14:paraId="78572FB0"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vAlign w:val="bottom"/>
            <w:hideMark/>
          </w:tcPr>
          <w:p w14:paraId="43CD7457"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48" w:type="pct"/>
            <w:tcBorders>
              <w:top w:val="nil"/>
              <w:left w:val="nil"/>
              <w:bottom w:val="nil"/>
              <w:right w:val="nil"/>
            </w:tcBorders>
            <w:shd w:val="clear" w:color="auto" w:fill="auto"/>
            <w:vAlign w:val="bottom"/>
            <w:hideMark/>
          </w:tcPr>
          <w:p w14:paraId="3BF4FBC2"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vAlign w:val="bottom"/>
            <w:hideMark/>
          </w:tcPr>
          <w:p w14:paraId="406B0643"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14" w:type="pct"/>
            <w:tcBorders>
              <w:top w:val="nil"/>
              <w:left w:val="nil"/>
              <w:bottom w:val="nil"/>
              <w:right w:val="nil"/>
            </w:tcBorders>
            <w:shd w:val="clear" w:color="auto" w:fill="auto"/>
            <w:vAlign w:val="bottom"/>
            <w:hideMark/>
          </w:tcPr>
          <w:p w14:paraId="64DC0870"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vAlign w:val="bottom"/>
            <w:hideMark/>
          </w:tcPr>
          <w:p w14:paraId="683C9131"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vAlign w:val="bottom"/>
            <w:hideMark/>
          </w:tcPr>
          <w:p w14:paraId="769B0334"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497" w:type="pct"/>
            <w:tcBorders>
              <w:top w:val="nil"/>
              <w:left w:val="nil"/>
              <w:bottom w:val="nil"/>
              <w:right w:val="nil"/>
            </w:tcBorders>
            <w:shd w:val="clear" w:color="auto" w:fill="auto"/>
            <w:vAlign w:val="bottom"/>
            <w:hideMark/>
          </w:tcPr>
          <w:p w14:paraId="33D6CC24"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r>
      <w:tr w:rsidR="00390515" w:rsidRPr="00390515" w14:paraId="374E9DDE" w14:textId="77777777" w:rsidTr="00390515">
        <w:trPr>
          <w:trHeight w:val="195"/>
        </w:trPr>
        <w:tc>
          <w:tcPr>
            <w:tcW w:w="182" w:type="pct"/>
            <w:tcBorders>
              <w:top w:val="nil"/>
              <w:left w:val="nil"/>
              <w:bottom w:val="nil"/>
              <w:right w:val="nil"/>
            </w:tcBorders>
            <w:shd w:val="clear" w:color="auto" w:fill="auto"/>
            <w:noWrap/>
            <w:vAlign w:val="bottom"/>
            <w:hideMark/>
          </w:tcPr>
          <w:p w14:paraId="1FCE577F"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423" w:type="pct"/>
            <w:tcBorders>
              <w:top w:val="nil"/>
              <w:left w:val="nil"/>
              <w:bottom w:val="nil"/>
              <w:right w:val="nil"/>
            </w:tcBorders>
            <w:shd w:val="clear" w:color="auto" w:fill="auto"/>
            <w:noWrap/>
            <w:vAlign w:val="bottom"/>
            <w:hideMark/>
          </w:tcPr>
          <w:p w14:paraId="49FF6E70"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14:paraId="673CAD94"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c>
          <w:tcPr>
            <w:tcW w:w="239" w:type="pct"/>
            <w:tcBorders>
              <w:top w:val="nil"/>
              <w:left w:val="nil"/>
              <w:bottom w:val="nil"/>
              <w:right w:val="nil"/>
            </w:tcBorders>
            <w:shd w:val="clear" w:color="auto" w:fill="auto"/>
            <w:noWrap/>
            <w:vAlign w:val="bottom"/>
            <w:hideMark/>
          </w:tcPr>
          <w:p w14:paraId="1DDC0060" w14:textId="77777777" w:rsidR="00390515" w:rsidRPr="00390515" w:rsidRDefault="00390515" w:rsidP="00390515">
            <w:pPr>
              <w:spacing w:after="0" w:line="240" w:lineRule="auto"/>
              <w:jc w:val="center"/>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c>
          <w:tcPr>
            <w:tcW w:w="193" w:type="pct"/>
            <w:tcBorders>
              <w:top w:val="nil"/>
              <w:left w:val="nil"/>
              <w:bottom w:val="nil"/>
              <w:right w:val="nil"/>
            </w:tcBorders>
            <w:shd w:val="clear" w:color="auto" w:fill="auto"/>
            <w:noWrap/>
            <w:vAlign w:val="bottom"/>
            <w:hideMark/>
          </w:tcPr>
          <w:p w14:paraId="1C073526" w14:textId="77777777" w:rsidR="00390515" w:rsidRPr="00390515" w:rsidRDefault="00390515" w:rsidP="00390515">
            <w:pPr>
              <w:spacing w:after="0" w:line="240" w:lineRule="auto"/>
              <w:jc w:val="center"/>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c>
          <w:tcPr>
            <w:tcW w:w="218" w:type="pct"/>
            <w:tcBorders>
              <w:top w:val="nil"/>
              <w:left w:val="nil"/>
              <w:bottom w:val="nil"/>
              <w:right w:val="nil"/>
            </w:tcBorders>
            <w:shd w:val="clear" w:color="auto" w:fill="auto"/>
            <w:noWrap/>
            <w:vAlign w:val="bottom"/>
            <w:hideMark/>
          </w:tcPr>
          <w:p w14:paraId="5B8EB736" w14:textId="77777777" w:rsidR="00390515" w:rsidRPr="00390515" w:rsidRDefault="00390515" w:rsidP="00390515">
            <w:pPr>
              <w:spacing w:after="0" w:line="240" w:lineRule="auto"/>
              <w:jc w:val="center"/>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c>
          <w:tcPr>
            <w:tcW w:w="112" w:type="pct"/>
            <w:tcBorders>
              <w:top w:val="nil"/>
              <w:left w:val="nil"/>
              <w:bottom w:val="nil"/>
              <w:right w:val="nil"/>
            </w:tcBorders>
            <w:shd w:val="clear" w:color="auto" w:fill="auto"/>
            <w:noWrap/>
            <w:vAlign w:val="bottom"/>
            <w:hideMark/>
          </w:tcPr>
          <w:p w14:paraId="0D178C9B" w14:textId="77777777" w:rsidR="00390515" w:rsidRPr="00390515" w:rsidRDefault="00390515" w:rsidP="00390515">
            <w:pPr>
              <w:spacing w:after="0" w:line="240" w:lineRule="auto"/>
              <w:jc w:val="center"/>
              <w:rPr>
                <w:rFonts w:ascii="Arial" w:eastAsia="Times New Roman" w:hAnsi="Arial" w:cs="Arial"/>
                <w:sz w:val="16"/>
                <w:szCs w:val="16"/>
                <w:lang w:eastAsia="ru-RU"/>
              </w:rPr>
            </w:pPr>
          </w:p>
        </w:tc>
        <w:tc>
          <w:tcPr>
            <w:tcW w:w="179" w:type="pct"/>
            <w:tcBorders>
              <w:top w:val="nil"/>
              <w:left w:val="nil"/>
              <w:bottom w:val="nil"/>
              <w:right w:val="nil"/>
            </w:tcBorders>
            <w:shd w:val="clear" w:color="auto" w:fill="auto"/>
            <w:noWrap/>
            <w:vAlign w:val="bottom"/>
            <w:hideMark/>
          </w:tcPr>
          <w:p w14:paraId="5B79BEB2"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14:paraId="689588D4"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noWrap/>
            <w:vAlign w:val="bottom"/>
            <w:hideMark/>
          </w:tcPr>
          <w:p w14:paraId="4BAF28DF"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48" w:type="pct"/>
            <w:tcBorders>
              <w:top w:val="nil"/>
              <w:left w:val="nil"/>
              <w:bottom w:val="nil"/>
              <w:right w:val="nil"/>
            </w:tcBorders>
            <w:shd w:val="clear" w:color="auto" w:fill="auto"/>
            <w:noWrap/>
            <w:vAlign w:val="bottom"/>
            <w:hideMark/>
          </w:tcPr>
          <w:p w14:paraId="19BFD685"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14:paraId="6F95682E"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14" w:type="pct"/>
            <w:tcBorders>
              <w:top w:val="nil"/>
              <w:left w:val="nil"/>
              <w:bottom w:val="nil"/>
              <w:right w:val="nil"/>
            </w:tcBorders>
            <w:shd w:val="clear" w:color="auto" w:fill="auto"/>
            <w:noWrap/>
            <w:vAlign w:val="bottom"/>
            <w:hideMark/>
          </w:tcPr>
          <w:p w14:paraId="51CAB1EF"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14:paraId="6818F62A"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noWrap/>
            <w:vAlign w:val="bottom"/>
            <w:hideMark/>
          </w:tcPr>
          <w:p w14:paraId="20A88905"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1497" w:type="pct"/>
            <w:tcBorders>
              <w:top w:val="nil"/>
              <w:left w:val="nil"/>
              <w:bottom w:val="nil"/>
              <w:right w:val="nil"/>
            </w:tcBorders>
            <w:shd w:val="clear" w:color="auto" w:fill="auto"/>
            <w:noWrap/>
            <w:vAlign w:val="bottom"/>
            <w:hideMark/>
          </w:tcPr>
          <w:p w14:paraId="7C9D3D89"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r>
      <w:tr w:rsidR="00390515" w:rsidRPr="00390515" w14:paraId="545B1B28" w14:textId="77777777" w:rsidTr="00390515">
        <w:trPr>
          <w:trHeight w:val="240"/>
        </w:trPr>
        <w:tc>
          <w:tcPr>
            <w:tcW w:w="605" w:type="pct"/>
            <w:gridSpan w:val="2"/>
            <w:tcBorders>
              <w:top w:val="nil"/>
              <w:left w:val="nil"/>
              <w:bottom w:val="nil"/>
              <w:right w:val="nil"/>
            </w:tcBorders>
            <w:shd w:val="clear" w:color="auto" w:fill="auto"/>
            <w:noWrap/>
            <w:vAlign w:val="bottom"/>
            <w:hideMark/>
          </w:tcPr>
          <w:p w14:paraId="5E0B131B" w14:textId="77777777" w:rsidR="00390515" w:rsidRPr="00390515" w:rsidRDefault="00390515" w:rsidP="00390515">
            <w:pPr>
              <w:spacing w:after="0" w:line="240" w:lineRule="auto"/>
              <w:rPr>
                <w:rFonts w:ascii="Arial" w:eastAsia="Times New Roman" w:hAnsi="Arial" w:cs="Arial"/>
                <w:b/>
                <w:bCs/>
                <w:sz w:val="16"/>
                <w:szCs w:val="16"/>
                <w:lang w:eastAsia="ru-RU"/>
              </w:rPr>
            </w:pPr>
            <w:r w:rsidRPr="00390515">
              <w:rPr>
                <w:rFonts w:ascii="Arial" w:eastAsia="Times New Roman" w:hAnsi="Arial" w:cs="Arial"/>
                <w:b/>
                <w:bCs/>
                <w:sz w:val="16"/>
                <w:szCs w:val="16"/>
                <w:lang w:eastAsia="ru-RU"/>
              </w:rPr>
              <w:t xml:space="preserve">Сметная стоимость </w:t>
            </w:r>
          </w:p>
        </w:tc>
        <w:tc>
          <w:tcPr>
            <w:tcW w:w="197" w:type="pct"/>
            <w:tcBorders>
              <w:top w:val="nil"/>
              <w:left w:val="nil"/>
              <w:bottom w:val="single" w:sz="4" w:space="0" w:color="auto"/>
              <w:right w:val="nil"/>
            </w:tcBorders>
            <w:shd w:val="clear" w:color="auto" w:fill="auto"/>
            <w:noWrap/>
            <w:vAlign w:val="bottom"/>
            <w:hideMark/>
          </w:tcPr>
          <w:p w14:paraId="69E8DB42"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239" w:type="pct"/>
            <w:tcBorders>
              <w:top w:val="nil"/>
              <w:left w:val="nil"/>
              <w:bottom w:val="single" w:sz="4" w:space="0" w:color="auto"/>
              <w:right w:val="nil"/>
            </w:tcBorders>
            <w:shd w:val="clear" w:color="auto" w:fill="auto"/>
            <w:noWrap/>
            <w:vAlign w:val="bottom"/>
            <w:hideMark/>
          </w:tcPr>
          <w:p w14:paraId="253054C3"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3 704,34</w:t>
            </w:r>
          </w:p>
        </w:tc>
        <w:tc>
          <w:tcPr>
            <w:tcW w:w="193" w:type="pct"/>
            <w:tcBorders>
              <w:top w:val="nil"/>
              <w:left w:val="nil"/>
              <w:bottom w:val="nil"/>
              <w:right w:val="nil"/>
            </w:tcBorders>
            <w:shd w:val="clear" w:color="auto" w:fill="auto"/>
            <w:noWrap/>
            <w:hideMark/>
          </w:tcPr>
          <w:p w14:paraId="4A3071E4"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тыс.руб.</w:t>
            </w:r>
          </w:p>
        </w:tc>
        <w:tc>
          <w:tcPr>
            <w:tcW w:w="218" w:type="pct"/>
            <w:tcBorders>
              <w:top w:val="nil"/>
              <w:left w:val="nil"/>
              <w:bottom w:val="nil"/>
              <w:right w:val="nil"/>
            </w:tcBorders>
            <w:shd w:val="clear" w:color="auto" w:fill="auto"/>
            <w:noWrap/>
            <w:vAlign w:val="bottom"/>
            <w:hideMark/>
          </w:tcPr>
          <w:p w14:paraId="3F8E0262" w14:textId="77777777" w:rsidR="00390515" w:rsidRPr="00390515" w:rsidRDefault="00390515" w:rsidP="00390515">
            <w:pPr>
              <w:spacing w:after="0" w:line="240" w:lineRule="auto"/>
              <w:rPr>
                <w:rFonts w:ascii="Arial" w:eastAsia="Times New Roman" w:hAnsi="Arial" w:cs="Arial"/>
                <w:sz w:val="16"/>
                <w:szCs w:val="16"/>
                <w:lang w:eastAsia="ru-RU"/>
              </w:rPr>
            </w:pPr>
          </w:p>
        </w:tc>
        <w:tc>
          <w:tcPr>
            <w:tcW w:w="112" w:type="pct"/>
            <w:tcBorders>
              <w:top w:val="nil"/>
              <w:left w:val="nil"/>
              <w:bottom w:val="nil"/>
              <w:right w:val="nil"/>
            </w:tcBorders>
            <w:shd w:val="clear" w:color="auto" w:fill="auto"/>
            <w:noWrap/>
            <w:vAlign w:val="bottom"/>
            <w:hideMark/>
          </w:tcPr>
          <w:p w14:paraId="45FE392D"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79" w:type="pct"/>
            <w:tcBorders>
              <w:top w:val="nil"/>
              <w:left w:val="nil"/>
              <w:bottom w:val="nil"/>
              <w:right w:val="nil"/>
            </w:tcBorders>
            <w:shd w:val="clear" w:color="auto" w:fill="auto"/>
            <w:noWrap/>
            <w:vAlign w:val="bottom"/>
            <w:hideMark/>
          </w:tcPr>
          <w:p w14:paraId="44E44971"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14:paraId="04E24294"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noWrap/>
            <w:vAlign w:val="bottom"/>
            <w:hideMark/>
          </w:tcPr>
          <w:p w14:paraId="7720E906"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48" w:type="pct"/>
            <w:tcBorders>
              <w:top w:val="nil"/>
              <w:left w:val="nil"/>
              <w:bottom w:val="nil"/>
              <w:right w:val="nil"/>
            </w:tcBorders>
            <w:shd w:val="clear" w:color="auto" w:fill="auto"/>
            <w:noWrap/>
            <w:vAlign w:val="bottom"/>
            <w:hideMark/>
          </w:tcPr>
          <w:p w14:paraId="44989366"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14:paraId="2C5B9296"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14" w:type="pct"/>
            <w:tcBorders>
              <w:top w:val="nil"/>
              <w:left w:val="nil"/>
              <w:bottom w:val="nil"/>
              <w:right w:val="nil"/>
            </w:tcBorders>
            <w:shd w:val="clear" w:color="auto" w:fill="auto"/>
            <w:noWrap/>
            <w:vAlign w:val="bottom"/>
            <w:hideMark/>
          </w:tcPr>
          <w:p w14:paraId="501358DC"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vAlign w:val="center"/>
            <w:hideMark/>
          </w:tcPr>
          <w:p w14:paraId="1144DDFF"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vAlign w:val="center"/>
            <w:hideMark/>
          </w:tcPr>
          <w:p w14:paraId="1A052C99"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497" w:type="pct"/>
            <w:tcBorders>
              <w:top w:val="nil"/>
              <w:left w:val="nil"/>
              <w:bottom w:val="nil"/>
              <w:right w:val="nil"/>
            </w:tcBorders>
            <w:shd w:val="clear" w:color="auto" w:fill="auto"/>
            <w:noWrap/>
            <w:vAlign w:val="bottom"/>
            <w:hideMark/>
          </w:tcPr>
          <w:p w14:paraId="538C9C75"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r>
      <w:tr w:rsidR="00390515" w:rsidRPr="00390515" w14:paraId="2101574C" w14:textId="77777777" w:rsidTr="00390515">
        <w:trPr>
          <w:trHeight w:val="240"/>
        </w:trPr>
        <w:tc>
          <w:tcPr>
            <w:tcW w:w="182" w:type="pct"/>
            <w:tcBorders>
              <w:top w:val="nil"/>
              <w:left w:val="nil"/>
              <w:bottom w:val="nil"/>
              <w:right w:val="nil"/>
            </w:tcBorders>
            <w:shd w:val="clear" w:color="auto" w:fill="auto"/>
            <w:noWrap/>
            <w:vAlign w:val="bottom"/>
            <w:hideMark/>
          </w:tcPr>
          <w:p w14:paraId="462DA187"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423" w:type="pct"/>
            <w:tcBorders>
              <w:top w:val="nil"/>
              <w:left w:val="nil"/>
              <w:bottom w:val="nil"/>
              <w:right w:val="nil"/>
            </w:tcBorders>
            <w:shd w:val="clear" w:color="auto" w:fill="auto"/>
            <w:noWrap/>
            <w:vAlign w:val="bottom"/>
            <w:hideMark/>
          </w:tcPr>
          <w:p w14:paraId="5F9A8345" w14:textId="77777777" w:rsidR="00390515" w:rsidRPr="00390515" w:rsidRDefault="00390515" w:rsidP="00390515">
            <w:pPr>
              <w:spacing w:after="0" w:line="240" w:lineRule="auto"/>
              <w:rPr>
                <w:rFonts w:ascii="Arial" w:eastAsia="Times New Roman" w:hAnsi="Arial" w:cs="Arial"/>
                <w:i/>
                <w:iCs/>
                <w:sz w:val="16"/>
                <w:szCs w:val="16"/>
                <w:lang w:eastAsia="ru-RU"/>
              </w:rPr>
            </w:pPr>
            <w:r w:rsidRPr="00390515">
              <w:rPr>
                <w:rFonts w:ascii="Arial" w:eastAsia="Times New Roman" w:hAnsi="Arial" w:cs="Arial"/>
                <w:i/>
                <w:iCs/>
                <w:sz w:val="16"/>
                <w:szCs w:val="16"/>
                <w:lang w:eastAsia="ru-RU"/>
              </w:rPr>
              <w:t>в том числе:</w:t>
            </w:r>
          </w:p>
        </w:tc>
        <w:tc>
          <w:tcPr>
            <w:tcW w:w="197" w:type="pct"/>
            <w:tcBorders>
              <w:top w:val="nil"/>
              <w:left w:val="nil"/>
              <w:bottom w:val="nil"/>
              <w:right w:val="nil"/>
            </w:tcBorders>
            <w:shd w:val="clear" w:color="auto" w:fill="auto"/>
            <w:noWrap/>
            <w:vAlign w:val="bottom"/>
            <w:hideMark/>
          </w:tcPr>
          <w:p w14:paraId="45AAD5FE" w14:textId="77777777" w:rsidR="00390515" w:rsidRPr="00390515" w:rsidRDefault="00390515" w:rsidP="00390515">
            <w:pPr>
              <w:spacing w:after="0" w:line="240" w:lineRule="auto"/>
              <w:rPr>
                <w:rFonts w:ascii="Arial" w:eastAsia="Times New Roman" w:hAnsi="Arial" w:cs="Arial"/>
                <w:i/>
                <w:iCs/>
                <w:sz w:val="16"/>
                <w:szCs w:val="16"/>
                <w:lang w:eastAsia="ru-RU"/>
              </w:rPr>
            </w:pPr>
          </w:p>
        </w:tc>
        <w:tc>
          <w:tcPr>
            <w:tcW w:w="239" w:type="pct"/>
            <w:tcBorders>
              <w:top w:val="nil"/>
              <w:left w:val="nil"/>
              <w:bottom w:val="nil"/>
              <w:right w:val="nil"/>
            </w:tcBorders>
            <w:shd w:val="clear" w:color="auto" w:fill="auto"/>
            <w:noWrap/>
            <w:vAlign w:val="bottom"/>
            <w:hideMark/>
          </w:tcPr>
          <w:p w14:paraId="45E048A4"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3" w:type="pct"/>
            <w:tcBorders>
              <w:top w:val="nil"/>
              <w:left w:val="nil"/>
              <w:bottom w:val="nil"/>
              <w:right w:val="nil"/>
            </w:tcBorders>
            <w:shd w:val="clear" w:color="auto" w:fill="auto"/>
            <w:noWrap/>
            <w:hideMark/>
          </w:tcPr>
          <w:p w14:paraId="484F8D79" w14:textId="77777777" w:rsidR="00390515" w:rsidRPr="00390515" w:rsidRDefault="00390515" w:rsidP="00390515">
            <w:pPr>
              <w:spacing w:after="0" w:line="240" w:lineRule="auto"/>
              <w:jc w:val="right"/>
              <w:rPr>
                <w:rFonts w:ascii="Times New Roman" w:eastAsia="Times New Roman" w:hAnsi="Times New Roman" w:cs="Times New Roman"/>
                <w:sz w:val="20"/>
                <w:szCs w:val="20"/>
                <w:lang w:eastAsia="ru-RU"/>
              </w:rPr>
            </w:pPr>
          </w:p>
        </w:tc>
        <w:tc>
          <w:tcPr>
            <w:tcW w:w="218" w:type="pct"/>
            <w:tcBorders>
              <w:top w:val="nil"/>
              <w:left w:val="nil"/>
              <w:bottom w:val="nil"/>
              <w:right w:val="nil"/>
            </w:tcBorders>
            <w:shd w:val="clear" w:color="auto" w:fill="auto"/>
            <w:noWrap/>
            <w:vAlign w:val="bottom"/>
            <w:hideMark/>
          </w:tcPr>
          <w:p w14:paraId="2EF34941"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12" w:type="pct"/>
            <w:tcBorders>
              <w:top w:val="nil"/>
              <w:left w:val="nil"/>
              <w:bottom w:val="nil"/>
              <w:right w:val="nil"/>
            </w:tcBorders>
            <w:shd w:val="clear" w:color="auto" w:fill="auto"/>
            <w:noWrap/>
            <w:vAlign w:val="bottom"/>
            <w:hideMark/>
          </w:tcPr>
          <w:p w14:paraId="464E047A"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79" w:type="pct"/>
            <w:tcBorders>
              <w:top w:val="nil"/>
              <w:left w:val="nil"/>
              <w:bottom w:val="nil"/>
              <w:right w:val="nil"/>
            </w:tcBorders>
            <w:shd w:val="clear" w:color="auto" w:fill="auto"/>
            <w:noWrap/>
            <w:vAlign w:val="bottom"/>
            <w:hideMark/>
          </w:tcPr>
          <w:p w14:paraId="3A0E8933"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14:paraId="5AB22AF0"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noWrap/>
            <w:vAlign w:val="bottom"/>
            <w:hideMark/>
          </w:tcPr>
          <w:p w14:paraId="002628FC"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48" w:type="pct"/>
            <w:tcBorders>
              <w:top w:val="nil"/>
              <w:left w:val="nil"/>
              <w:bottom w:val="nil"/>
              <w:right w:val="nil"/>
            </w:tcBorders>
            <w:shd w:val="clear" w:color="auto" w:fill="auto"/>
            <w:noWrap/>
            <w:vAlign w:val="bottom"/>
            <w:hideMark/>
          </w:tcPr>
          <w:p w14:paraId="52FEFF52"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14:paraId="1B95DA57"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14" w:type="pct"/>
            <w:tcBorders>
              <w:top w:val="nil"/>
              <w:left w:val="nil"/>
              <w:bottom w:val="nil"/>
              <w:right w:val="nil"/>
            </w:tcBorders>
            <w:shd w:val="clear" w:color="auto" w:fill="auto"/>
            <w:noWrap/>
            <w:vAlign w:val="bottom"/>
            <w:hideMark/>
          </w:tcPr>
          <w:p w14:paraId="5EE5EC88"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14:paraId="35B00EB3"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noWrap/>
            <w:vAlign w:val="bottom"/>
            <w:hideMark/>
          </w:tcPr>
          <w:p w14:paraId="3E30B514"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497" w:type="pct"/>
            <w:tcBorders>
              <w:top w:val="nil"/>
              <w:left w:val="nil"/>
              <w:bottom w:val="nil"/>
              <w:right w:val="nil"/>
            </w:tcBorders>
            <w:shd w:val="clear" w:color="auto" w:fill="auto"/>
            <w:noWrap/>
            <w:vAlign w:val="bottom"/>
            <w:hideMark/>
          </w:tcPr>
          <w:p w14:paraId="6D9FA81D"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r>
      <w:tr w:rsidR="00390515" w:rsidRPr="00390515" w14:paraId="1B3A39DE" w14:textId="77777777" w:rsidTr="00390515">
        <w:trPr>
          <w:trHeight w:val="240"/>
        </w:trPr>
        <w:tc>
          <w:tcPr>
            <w:tcW w:w="182" w:type="pct"/>
            <w:tcBorders>
              <w:top w:val="nil"/>
              <w:left w:val="nil"/>
              <w:bottom w:val="nil"/>
              <w:right w:val="nil"/>
            </w:tcBorders>
            <w:shd w:val="clear" w:color="auto" w:fill="auto"/>
            <w:noWrap/>
            <w:vAlign w:val="bottom"/>
            <w:hideMark/>
          </w:tcPr>
          <w:p w14:paraId="4B7ED4B4"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423" w:type="pct"/>
            <w:tcBorders>
              <w:top w:val="nil"/>
              <w:left w:val="nil"/>
              <w:bottom w:val="nil"/>
              <w:right w:val="nil"/>
            </w:tcBorders>
            <w:shd w:val="clear" w:color="auto" w:fill="auto"/>
            <w:noWrap/>
            <w:vAlign w:val="bottom"/>
            <w:hideMark/>
          </w:tcPr>
          <w:p w14:paraId="5BB2CBEA" w14:textId="77777777" w:rsidR="00390515" w:rsidRPr="00390515" w:rsidRDefault="00390515" w:rsidP="00390515">
            <w:pPr>
              <w:spacing w:after="0" w:line="240" w:lineRule="auto"/>
              <w:rPr>
                <w:rFonts w:ascii="Arial" w:eastAsia="Times New Roman" w:hAnsi="Arial" w:cs="Arial"/>
                <w:b/>
                <w:bCs/>
                <w:sz w:val="16"/>
                <w:szCs w:val="16"/>
                <w:lang w:eastAsia="ru-RU"/>
              </w:rPr>
            </w:pPr>
            <w:r w:rsidRPr="00390515">
              <w:rPr>
                <w:rFonts w:ascii="Arial" w:eastAsia="Times New Roman" w:hAnsi="Arial" w:cs="Arial"/>
                <w:b/>
                <w:bCs/>
                <w:sz w:val="16"/>
                <w:szCs w:val="16"/>
                <w:lang w:eastAsia="ru-RU"/>
              </w:rPr>
              <w:t>строительных работ</w:t>
            </w:r>
          </w:p>
        </w:tc>
        <w:tc>
          <w:tcPr>
            <w:tcW w:w="197" w:type="pct"/>
            <w:tcBorders>
              <w:top w:val="nil"/>
              <w:left w:val="nil"/>
              <w:bottom w:val="single" w:sz="4" w:space="0" w:color="auto"/>
              <w:right w:val="nil"/>
            </w:tcBorders>
            <w:shd w:val="clear" w:color="auto" w:fill="auto"/>
            <w:noWrap/>
            <w:vAlign w:val="bottom"/>
            <w:hideMark/>
          </w:tcPr>
          <w:p w14:paraId="7545B7A1"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239" w:type="pct"/>
            <w:tcBorders>
              <w:top w:val="nil"/>
              <w:left w:val="nil"/>
              <w:bottom w:val="single" w:sz="4" w:space="0" w:color="auto"/>
              <w:right w:val="nil"/>
            </w:tcBorders>
            <w:shd w:val="clear" w:color="auto" w:fill="auto"/>
            <w:noWrap/>
            <w:vAlign w:val="bottom"/>
            <w:hideMark/>
          </w:tcPr>
          <w:p w14:paraId="0EA2A3B6"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3 458,90</w:t>
            </w:r>
          </w:p>
        </w:tc>
        <w:tc>
          <w:tcPr>
            <w:tcW w:w="193" w:type="pct"/>
            <w:tcBorders>
              <w:top w:val="nil"/>
              <w:left w:val="nil"/>
              <w:bottom w:val="nil"/>
              <w:right w:val="nil"/>
            </w:tcBorders>
            <w:shd w:val="clear" w:color="auto" w:fill="auto"/>
            <w:noWrap/>
            <w:hideMark/>
          </w:tcPr>
          <w:p w14:paraId="106F394A"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тыс.руб.</w:t>
            </w:r>
          </w:p>
        </w:tc>
        <w:tc>
          <w:tcPr>
            <w:tcW w:w="218" w:type="pct"/>
            <w:tcBorders>
              <w:top w:val="nil"/>
              <w:left w:val="nil"/>
              <w:bottom w:val="nil"/>
              <w:right w:val="nil"/>
            </w:tcBorders>
            <w:shd w:val="clear" w:color="auto" w:fill="auto"/>
            <w:noWrap/>
            <w:vAlign w:val="bottom"/>
            <w:hideMark/>
          </w:tcPr>
          <w:p w14:paraId="15F579E4" w14:textId="77777777" w:rsidR="00390515" w:rsidRPr="00390515" w:rsidRDefault="00390515" w:rsidP="00390515">
            <w:pPr>
              <w:spacing w:after="0" w:line="240" w:lineRule="auto"/>
              <w:rPr>
                <w:rFonts w:ascii="Arial" w:eastAsia="Times New Roman" w:hAnsi="Arial" w:cs="Arial"/>
                <w:sz w:val="16"/>
                <w:szCs w:val="16"/>
                <w:lang w:eastAsia="ru-RU"/>
              </w:rPr>
            </w:pPr>
          </w:p>
        </w:tc>
        <w:tc>
          <w:tcPr>
            <w:tcW w:w="112" w:type="pct"/>
            <w:tcBorders>
              <w:top w:val="nil"/>
              <w:left w:val="nil"/>
              <w:bottom w:val="nil"/>
              <w:right w:val="nil"/>
            </w:tcBorders>
            <w:shd w:val="clear" w:color="auto" w:fill="auto"/>
            <w:noWrap/>
            <w:vAlign w:val="bottom"/>
            <w:hideMark/>
          </w:tcPr>
          <w:p w14:paraId="0551E78A"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79" w:type="pct"/>
            <w:tcBorders>
              <w:top w:val="nil"/>
              <w:left w:val="nil"/>
              <w:bottom w:val="nil"/>
              <w:right w:val="nil"/>
            </w:tcBorders>
            <w:shd w:val="clear" w:color="auto" w:fill="auto"/>
            <w:noWrap/>
            <w:vAlign w:val="bottom"/>
            <w:hideMark/>
          </w:tcPr>
          <w:p w14:paraId="322C4617"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14:paraId="6789B998"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noWrap/>
            <w:vAlign w:val="bottom"/>
            <w:hideMark/>
          </w:tcPr>
          <w:p w14:paraId="29A1E2DF"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561" w:type="pct"/>
            <w:gridSpan w:val="2"/>
            <w:tcBorders>
              <w:top w:val="nil"/>
              <w:left w:val="nil"/>
              <w:bottom w:val="nil"/>
              <w:right w:val="nil"/>
            </w:tcBorders>
            <w:shd w:val="clear" w:color="auto" w:fill="auto"/>
            <w:noWrap/>
            <w:vAlign w:val="bottom"/>
            <w:hideMark/>
          </w:tcPr>
          <w:p w14:paraId="42895902"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Средства на оплату труда рабочих</w:t>
            </w:r>
          </w:p>
        </w:tc>
        <w:tc>
          <w:tcPr>
            <w:tcW w:w="214" w:type="pct"/>
            <w:tcBorders>
              <w:top w:val="nil"/>
              <w:left w:val="nil"/>
              <w:bottom w:val="nil"/>
              <w:right w:val="nil"/>
            </w:tcBorders>
            <w:shd w:val="clear" w:color="auto" w:fill="auto"/>
            <w:noWrap/>
            <w:vAlign w:val="bottom"/>
            <w:hideMark/>
          </w:tcPr>
          <w:p w14:paraId="2A286CF5" w14:textId="77777777" w:rsidR="00390515" w:rsidRPr="00390515" w:rsidRDefault="00390515" w:rsidP="00390515">
            <w:pPr>
              <w:spacing w:after="0" w:line="240" w:lineRule="auto"/>
              <w:rPr>
                <w:rFonts w:ascii="Arial" w:eastAsia="Times New Roman" w:hAnsi="Arial" w:cs="Arial"/>
                <w:sz w:val="16"/>
                <w:szCs w:val="16"/>
                <w:lang w:eastAsia="ru-RU"/>
              </w:rPr>
            </w:pPr>
          </w:p>
        </w:tc>
        <w:tc>
          <w:tcPr>
            <w:tcW w:w="312" w:type="pct"/>
            <w:tcBorders>
              <w:top w:val="nil"/>
              <w:left w:val="nil"/>
              <w:bottom w:val="single" w:sz="4" w:space="0" w:color="auto"/>
              <w:right w:val="nil"/>
            </w:tcBorders>
            <w:shd w:val="clear" w:color="auto" w:fill="auto"/>
            <w:noWrap/>
            <w:vAlign w:val="bottom"/>
            <w:hideMark/>
          </w:tcPr>
          <w:p w14:paraId="6BE8B490"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c>
          <w:tcPr>
            <w:tcW w:w="239" w:type="pct"/>
            <w:tcBorders>
              <w:top w:val="nil"/>
              <w:left w:val="nil"/>
              <w:bottom w:val="single" w:sz="4" w:space="0" w:color="auto"/>
              <w:right w:val="nil"/>
            </w:tcBorders>
            <w:shd w:val="clear" w:color="auto" w:fill="auto"/>
            <w:noWrap/>
            <w:vAlign w:val="bottom"/>
            <w:hideMark/>
          </w:tcPr>
          <w:p w14:paraId="5963F60A"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3 039,52</w:t>
            </w:r>
          </w:p>
        </w:tc>
        <w:tc>
          <w:tcPr>
            <w:tcW w:w="1497" w:type="pct"/>
            <w:tcBorders>
              <w:top w:val="nil"/>
              <w:left w:val="nil"/>
              <w:bottom w:val="nil"/>
              <w:right w:val="nil"/>
            </w:tcBorders>
            <w:shd w:val="clear" w:color="auto" w:fill="auto"/>
            <w:noWrap/>
            <w:hideMark/>
          </w:tcPr>
          <w:p w14:paraId="6AE2D60A"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тыс.руб.</w:t>
            </w:r>
          </w:p>
        </w:tc>
      </w:tr>
      <w:tr w:rsidR="00390515" w:rsidRPr="00390515" w14:paraId="354A5A1C" w14:textId="77777777" w:rsidTr="00390515">
        <w:trPr>
          <w:trHeight w:val="240"/>
        </w:trPr>
        <w:tc>
          <w:tcPr>
            <w:tcW w:w="182" w:type="pct"/>
            <w:tcBorders>
              <w:top w:val="nil"/>
              <w:left w:val="nil"/>
              <w:bottom w:val="nil"/>
              <w:right w:val="nil"/>
            </w:tcBorders>
            <w:shd w:val="clear" w:color="auto" w:fill="auto"/>
            <w:noWrap/>
            <w:vAlign w:val="bottom"/>
            <w:hideMark/>
          </w:tcPr>
          <w:p w14:paraId="23CAB36C" w14:textId="77777777" w:rsidR="00390515" w:rsidRPr="00390515" w:rsidRDefault="00390515" w:rsidP="00390515">
            <w:pPr>
              <w:spacing w:after="0" w:line="240" w:lineRule="auto"/>
              <w:rPr>
                <w:rFonts w:ascii="Arial" w:eastAsia="Times New Roman" w:hAnsi="Arial" w:cs="Arial"/>
                <w:sz w:val="16"/>
                <w:szCs w:val="16"/>
                <w:lang w:eastAsia="ru-RU"/>
              </w:rPr>
            </w:pPr>
          </w:p>
        </w:tc>
        <w:tc>
          <w:tcPr>
            <w:tcW w:w="423" w:type="pct"/>
            <w:tcBorders>
              <w:top w:val="nil"/>
              <w:left w:val="nil"/>
              <w:bottom w:val="nil"/>
              <w:right w:val="nil"/>
            </w:tcBorders>
            <w:shd w:val="clear" w:color="auto" w:fill="auto"/>
            <w:noWrap/>
            <w:vAlign w:val="bottom"/>
            <w:hideMark/>
          </w:tcPr>
          <w:p w14:paraId="3251EB6F" w14:textId="77777777" w:rsidR="00390515" w:rsidRPr="00390515" w:rsidRDefault="00390515" w:rsidP="00390515">
            <w:pPr>
              <w:spacing w:after="0" w:line="240" w:lineRule="auto"/>
              <w:rPr>
                <w:rFonts w:ascii="Arial" w:eastAsia="Times New Roman" w:hAnsi="Arial" w:cs="Arial"/>
                <w:b/>
                <w:bCs/>
                <w:sz w:val="16"/>
                <w:szCs w:val="16"/>
                <w:lang w:eastAsia="ru-RU"/>
              </w:rPr>
            </w:pPr>
            <w:r w:rsidRPr="00390515">
              <w:rPr>
                <w:rFonts w:ascii="Arial" w:eastAsia="Times New Roman" w:hAnsi="Arial" w:cs="Arial"/>
                <w:b/>
                <w:bCs/>
                <w:sz w:val="16"/>
                <w:szCs w:val="16"/>
                <w:lang w:eastAsia="ru-RU"/>
              </w:rPr>
              <w:t>монтажных работ</w:t>
            </w:r>
          </w:p>
        </w:tc>
        <w:tc>
          <w:tcPr>
            <w:tcW w:w="197" w:type="pct"/>
            <w:tcBorders>
              <w:top w:val="nil"/>
              <w:left w:val="nil"/>
              <w:bottom w:val="single" w:sz="4" w:space="0" w:color="auto"/>
              <w:right w:val="nil"/>
            </w:tcBorders>
            <w:shd w:val="clear" w:color="auto" w:fill="auto"/>
            <w:noWrap/>
            <w:vAlign w:val="bottom"/>
            <w:hideMark/>
          </w:tcPr>
          <w:p w14:paraId="0BC1D9D1"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239" w:type="pct"/>
            <w:tcBorders>
              <w:top w:val="nil"/>
              <w:left w:val="nil"/>
              <w:bottom w:val="single" w:sz="4" w:space="0" w:color="auto"/>
              <w:right w:val="nil"/>
            </w:tcBorders>
            <w:shd w:val="clear" w:color="auto" w:fill="auto"/>
            <w:noWrap/>
            <w:vAlign w:val="bottom"/>
            <w:hideMark/>
          </w:tcPr>
          <w:p w14:paraId="26CDEE42"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0,00</w:t>
            </w:r>
          </w:p>
        </w:tc>
        <w:tc>
          <w:tcPr>
            <w:tcW w:w="193" w:type="pct"/>
            <w:tcBorders>
              <w:top w:val="nil"/>
              <w:left w:val="nil"/>
              <w:bottom w:val="nil"/>
              <w:right w:val="nil"/>
            </w:tcBorders>
            <w:shd w:val="clear" w:color="auto" w:fill="auto"/>
            <w:noWrap/>
            <w:hideMark/>
          </w:tcPr>
          <w:p w14:paraId="453A30D2"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тыс.руб.</w:t>
            </w:r>
          </w:p>
        </w:tc>
        <w:tc>
          <w:tcPr>
            <w:tcW w:w="218" w:type="pct"/>
            <w:tcBorders>
              <w:top w:val="nil"/>
              <w:left w:val="nil"/>
              <w:bottom w:val="nil"/>
              <w:right w:val="nil"/>
            </w:tcBorders>
            <w:shd w:val="clear" w:color="auto" w:fill="auto"/>
            <w:noWrap/>
            <w:vAlign w:val="bottom"/>
            <w:hideMark/>
          </w:tcPr>
          <w:p w14:paraId="646FAFC5" w14:textId="77777777" w:rsidR="00390515" w:rsidRPr="00390515" w:rsidRDefault="00390515" w:rsidP="00390515">
            <w:pPr>
              <w:spacing w:after="0" w:line="240" w:lineRule="auto"/>
              <w:rPr>
                <w:rFonts w:ascii="Arial" w:eastAsia="Times New Roman" w:hAnsi="Arial" w:cs="Arial"/>
                <w:sz w:val="16"/>
                <w:szCs w:val="16"/>
                <w:lang w:eastAsia="ru-RU"/>
              </w:rPr>
            </w:pPr>
          </w:p>
        </w:tc>
        <w:tc>
          <w:tcPr>
            <w:tcW w:w="112" w:type="pct"/>
            <w:tcBorders>
              <w:top w:val="nil"/>
              <w:left w:val="nil"/>
              <w:bottom w:val="nil"/>
              <w:right w:val="nil"/>
            </w:tcBorders>
            <w:shd w:val="clear" w:color="auto" w:fill="auto"/>
            <w:noWrap/>
            <w:vAlign w:val="bottom"/>
            <w:hideMark/>
          </w:tcPr>
          <w:p w14:paraId="2BB6FD59"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79" w:type="pct"/>
            <w:tcBorders>
              <w:top w:val="nil"/>
              <w:left w:val="nil"/>
              <w:bottom w:val="nil"/>
              <w:right w:val="nil"/>
            </w:tcBorders>
            <w:shd w:val="clear" w:color="auto" w:fill="auto"/>
            <w:noWrap/>
            <w:vAlign w:val="bottom"/>
            <w:hideMark/>
          </w:tcPr>
          <w:p w14:paraId="2621FE93"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14:paraId="01300C92"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noWrap/>
            <w:vAlign w:val="bottom"/>
            <w:hideMark/>
          </w:tcPr>
          <w:p w14:paraId="2B5EF53D"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561" w:type="pct"/>
            <w:gridSpan w:val="2"/>
            <w:tcBorders>
              <w:top w:val="nil"/>
              <w:left w:val="nil"/>
              <w:bottom w:val="nil"/>
              <w:right w:val="nil"/>
            </w:tcBorders>
            <w:shd w:val="clear" w:color="auto" w:fill="auto"/>
            <w:noWrap/>
            <w:vAlign w:val="bottom"/>
            <w:hideMark/>
          </w:tcPr>
          <w:p w14:paraId="74F2E17A"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Средства на оплату труда машинистов</w:t>
            </w:r>
          </w:p>
        </w:tc>
        <w:tc>
          <w:tcPr>
            <w:tcW w:w="214" w:type="pct"/>
            <w:tcBorders>
              <w:top w:val="nil"/>
              <w:left w:val="nil"/>
              <w:bottom w:val="nil"/>
              <w:right w:val="nil"/>
            </w:tcBorders>
            <w:shd w:val="clear" w:color="auto" w:fill="auto"/>
            <w:noWrap/>
            <w:vAlign w:val="bottom"/>
            <w:hideMark/>
          </w:tcPr>
          <w:p w14:paraId="24C0F321" w14:textId="77777777" w:rsidR="00390515" w:rsidRPr="00390515" w:rsidRDefault="00390515" w:rsidP="00390515">
            <w:pPr>
              <w:spacing w:after="0" w:line="240" w:lineRule="auto"/>
              <w:rPr>
                <w:rFonts w:ascii="Arial" w:eastAsia="Times New Roman" w:hAnsi="Arial" w:cs="Arial"/>
                <w:sz w:val="16"/>
                <w:szCs w:val="16"/>
                <w:lang w:eastAsia="ru-RU"/>
              </w:rPr>
            </w:pPr>
          </w:p>
        </w:tc>
        <w:tc>
          <w:tcPr>
            <w:tcW w:w="312" w:type="pct"/>
            <w:tcBorders>
              <w:top w:val="nil"/>
              <w:left w:val="nil"/>
              <w:bottom w:val="single" w:sz="4" w:space="0" w:color="auto"/>
              <w:right w:val="nil"/>
            </w:tcBorders>
            <w:shd w:val="clear" w:color="auto" w:fill="auto"/>
            <w:noWrap/>
            <w:vAlign w:val="bottom"/>
            <w:hideMark/>
          </w:tcPr>
          <w:p w14:paraId="193C0724"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c>
          <w:tcPr>
            <w:tcW w:w="239" w:type="pct"/>
            <w:tcBorders>
              <w:top w:val="nil"/>
              <w:left w:val="nil"/>
              <w:bottom w:val="single" w:sz="4" w:space="0" w:color="auto"/>
              <w:right w:val="nil"/>
            </w:tcBorders>
            <w:shd w:val="clear" w:color="auto" w:fill="auto"/>
            <w:noWrap/>
            <w:vAlign w:val="bottom"/>
            <w:hideMark/>
          </w:tcPr>
          <w:p w14:paraId="2EEAB4DD"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1,03</w:t>
            </w:r>
          </w:p>
        </w:tc>
        <w:tc>
          <w:tcPr>
            <w:tcW w:w="1497" w:type="pct"/>
            <w:tcBorders>
              <w:top w:val="nil"/>
              <w:left w:val="nil"/>
              <w:bottom w:val="nil"/>
              <w:right w:val="nil"/>
            </w:tcBorders>
            <w:shd w:val="clear" w:color="auto" w:fill="auto"/>
            <w:noWrap/>
            <w:hideMark/>
          </w:tcPr>
          <w:p w14:paraId="7D295261"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тыс.руб.</w:t>
            </w:r>
          </w:p>
        </w:tc>
      </w:tr>
      <w:tr w:rsidR="00390515" w:rsidRPr="00390515" w14:paraId="2BAB1A1C" w14:textId="77777777" w:rsidTr="00390515">
        <w:trPr>
          <w:trHeight w:val="240"/>
        </w:trPr>
        <w:tc>
          <w:tcPr>
            <w:tcW w:w="182" w:type="pct"/>
            <w:tcBorders>
              <w:top w:val="nil"/>
              <w:left w:val="nil"/>
              <w:bottom w:val="nil"/>
              <w:right w:val="nil"/>
            </w:tcBorders>
            <w:shd w:val="clear" w:color="auto" w:fill="auto"/>
            <w:noWrap/>
            <w:vAlign w:val="bottom"/>
            <w:hideMark/>
          </w:tcPr>
          <w:p w14:paraId="006FBC38" w14:textId="77777777" w:rsidR="00390515" w:rsidRPr="00390515" w:rsidRDefault="00390515" w:rsidP="00390515">
            <w:pPr>
              <w:spacing w:after="0" w:line="240" w:lineRule="auto"/>
              <w:rPr>
                <w:rFonts w:ascii="Arial" w:eastAsia="Times New Roman" w:hAnsi="Arial" w:cs="Arial"/>
                <w:sz w:val="16"/>
                <w:szCs w:val="16"/>
                <w:lang w:eastAsia="ru-RU"/>
              </w:rPr>
            </w:pPr>
          </w:p>
        </w:tc>
        <w:tc>
          <w:tcPr>
            <w:tcW w:w="423" w:type="pct"/>
            <w:tcBorders>
              <w:top w:val="nil"/>
              <w:left w:val="nil"/>
              <w:bottom w:val="nil"/>
              <w:right w:val="nil"/>
            </w:tcBorders>
            <w:shd w:val="clear" w:color="auto" w:fill="auto"/>
            <w:noWrap/>
            <w:vAlign w:val="bottom"/>
            <w:hideMark/>
          </w:tcPr>
          <w:p w14:paraId="59944DDD" w14:textId="77777777" w:rsidR="00390515" w:rsidRPr="00390515" w:rsidRDefault="00390515" w:rsidP="00390515">
            <w:pPr>
              <w:spacing w:after="0" w:line="240" w:lineRule="auto"/>
              <w:rPr>
                <w:rFonts w:ascii="Arial" w:eastAsia="Times New Roman" w:hAnsi="Arial" w:cs="Arial"/>
                <w:b/>
                <w:bCs/>
                <w:sz w:val="16"/>
                <w:szCs w:val="16"/>
                <w:lang w:eastAsia="ru-RU"/>
              </w:rPr>
            </w:pPr>
            <w:r w:rsidRPr="00390515">
              <w:rPr>
                <w:rFonts w:ascii="Arial" w:eastAsia="Times New Roman" w:hAnsi="Arial" w:cs="Arial"/>
                <w:b/>
                <w:bCs/>
                <w:sz w:val="16"/>
                <w:szCs w:val="16"/>
                <w:lang w:eastAsia="ru-RU"/>
              </w:rPr>
              <w:t>оборудования</w:t>
            </w:r>
          </w:p>
        </w:tc>
        <w:tc>
          <w:tcPr>
            <w:tcW w:w="197" w:type="pct"/>
            <w:tcBorders>
              <w:top w:val="nil"/>
              <w:left w:val="nil"/>
              <w:bottom w:val="single" w:sz="4" w:space="0" w:color="auto"/>
              <w:right w:val="nil"/>
            </w:tcBorders>
            <w:shd w:val="clear" w:color="auto" w:fill="auto"/>
            <w:noWrap/>
            <w:vAlign w:val="bottom"/>
            <w:hideMark/>
          </w:tcPr>
          <w:p w14:paraId="297C06DB"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239" w:type="pct"/>
            <w:tcBorders>
              <w:top w:val="nil"/>
              <w:left w:val="nil"/>
              <w:bottom w:val="single" w:sz="4" w:space="0" w:color="auto"/>
              <w:right w:val="nil"/>
            </w:tcBorders>
            <w:shd w:val="clear" w:color="auto" w:fill="auto"/>
            <w:noWrap/>
            <w:vAlign w:val="bottom"/>
            <w:hideMark/>
          </w:tcPr>
          <w:p w14:paraId="161FD042"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0,00</w:t>
            </w:r>
          </w:p>
        </w:tc>
        <w:tc>
          <w:tcPr>
            <w:tcW w:w="193" w:type="pct"/>
            <w:tcBorders>
              <w:top w:val="nil"/>
              <w:left w:val="nil"/>
              <w:bottom w:val="nil"/>
              <w:right w:val="nil"/>
            </w:tcBorders>
            <w:shd w:val="clear" w:color="auto" w:fill="auto"/>
            <w:noWrap/>
            <w:hideMark/>
          </w:tcPr>
          <w:p w14:paraId="5D853F81"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тыс.руб.</w:t>
            </w:r>
          </w:p>
        </w:tc>
        <w:tc>
          <w:tcPr>
            <w:tcW w:w="218" w:type="pct"/>
            <w:tcBorders>
              <w:top w:val="nil"/>
              <w:left w:val="nil"/>
              <w:bottom w:val="nil"/>
              <w:right w:val="nil"/>
            </w:tcBorders>
            <w:shd w:val="clear" w:color="auto" w:fill="auto"/>
            <w:noWrap/>
            <w:vAlign w:val="bottom"/>
            <w:hideMark/>
          </w:tcPr>
          <w:p w14:paraId="5BE2154C" w14:textId="77777777" w:rsidR="00390515" w:rsidRPr="00390515" w:rsidRDefault="00390515" w:rsidP="00390515">
            <w:pPr>
              <w:spacing w:after="0" w:line="240" w:lineRule="auto"/>
              <w:rPr>
                <w:rFonts w:ascii="Arial" w:eastAsia="Times New Roman" w:hAnsi="Arial" w:cs="Arial"/>
                <w:sz w:val="16"/>
                <w:szCs w:val="16"/>
                <w:lang w:eastAsia="ru-RU"/>
              </w:rPr>
            </w:pPr>
          </w:p>
        </w:tc>
        <w:tc>
          <w:tcPr>
            <w:tcW w:w="112" w:type="pct"/>
            <w:tcBorders>
              <w:top w:val="nil"/>
              <w:left w:val="nil"/>
              <w:bottom w:val="nil"/>
              <w:right w:val="nil"/>
            </w:tcBorders>
            <w:shd w:val="clear" w:color="auto" w:fill="auto"/>
            <w:noWrap/>
            <w:vAlign w:val="bottom"/>
            <w:hideMark/>
          </w:tcPr>
          <w:p w14:paraId="0B57F1DC"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79" w:type="pct"/>
            <w:tcBorders>
              <w:top w:val="nil"/>
              <w:left w:val="nil"/>
              <w:bottom w:val="nil"/>
              <w:right w:val="nil"/>
            </w:tcBorders>
            <w:shd w:val="clear" w:color="auto" w:fill="auto"/>
            <w:noWrap/>
            <w:vAlign w:val="bottom"/>
            <w:hideMark/>
          </w:tcPr>
          <w:p w14:paraId="47E631F4"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14:paraId="65173DD9"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noWrap/>
            <w:vAlign w:val="bottom"/>
            <w:hideMark/>
          </w:tcPr>
          <w:p w14:paraId="47AC905D"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561" w:type="pct"/>
            <w:gridSpan w:val="2"/>
            <w:tcBorders>
              <w:top w:val="nil"/>
              <w:left w:val="nil"/>
              <w:bottom w:val="nil"/>
              <w:right w:val="nil"/>
            </w:tcBorders>
            <w:shd w:val="clear" w:color="auto" w:fill="auto"/>
            <w:noWrap/>
            <w:vAlign w:val="bottom"/>
            <w:hideMark/>
          </w:tcPr>
          <w:p w14:paraId="422B1428"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Нормативные затраты труда рабочих</w:t>
            </w:r>
          </w:p>
        </w:tc>
        <w:tc>
          <w:tcPr>
            <w:tcW w:w="214" w:type="pct"/>
            <w:tcBorders>
              <w:top w:val="nil"/>
              <w:left w:val="nil"/>
              <w:bottom w:val="nil"/>
              <w:right w:val="nil"/>
            </w:tcBorders>
            <w:shd w:val="clear" w:color="auto" w:fill="auto"/>
            <w:noWrap/>
            <w:vAlign w:val="bottom"/>
            <w:hideMark/>
          </w:tcPr>
          <w:p w14:paraId="09B10A3E" w14:textId="77777777" w:rsidR="00390515" w:rsidRPr="00390515" w:rsidRDefault="00390515" w:rsidP="00390515">
            <w:pPr>
              <w:spacing w:after="0" w:line="240" w:lineRule="auto"/>
              <w:rPr>
                <w:rFonts w:ascii="Arial" w:eastAsia="Times New Roman" w:hAnsi="Arial" w:cs="Arial"/>
                <w:sz w:val="16"/>
                <w:szCs w:val="16"/>
                <w:lang w:eastAsia="ru-RU"/>
              </w:rPr>
            </w:pPr>
          </w:p>
        </w:tc>
        <w:tc>
          <w:tcPr>
            <w:tcW w:w="312" w:type="pct"/>
            <w:tcBorders>
              <w:top w:val="nil"/>
              <w:left w:val="nil"/>
              <w:bottom w:val="single" w:sz="4" w:space="0" w:color="auto"/>
              <w:right w:val="nil"/>
            </w:tcBorders>
            <w:shd w:val="clear" w:color="auto" w:fill="auto"/>
            <w:noWrap/>
            <w:vAlign w:val="bottom"/>
            <w:hideMark/>
          </w:tcPr>
          <w:p w14:paraId="67E2997A" w14:textId="77777777" w:rsidR="00390515" w:rsidRPr="00390515" w:rsidRDefault="00390515" w:rsidP="00390515">
            <w:pPr>
              <w:spacing w:after="0" w:line="240" w:lineRule="auto"/>
              <w:jc w:val="right"/>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c>
          <w:tcPr>
            <w:tcW w:w="239" w:type="pct"/>
            <w:tcBorders>
              <w:top w:val="nil"/>
              <w:left w:val="nil"/>
              <w:bottom w:val="single" w:sz="4" w:space="0" w:color="auto"/>
              <w:right w:val="nil"/>
            </w:tcBorders>
            <w:shd w:val="clear" w:color="auto" w:fill="auto"/>
            <w:noWrap/>
            <w:vAlign w:val="bottom"/>
            <w:hideMark/>
          </w:tcPr>
          <w:p w14:paraId="7B26DCEB"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5 301,74</w:t>
            </w:r>
          </w:p>
        </w:tc>
        <w:tc>
          <w:tcPr>
            <w:tcW w:w="1497" w:type="pct"/>
            <w:tcBorders>
              <w:top w:val="nil"/>
              <w:left w:val="nil"/>
              <w:bottom w:val="nil"/>
              <w:right w:val="nil"/>
            </w:tcBorders>
            <w:shd w:val="clear" w:color="auto" w:fill="auto"/>
            <w:noWrap/>
            <w:vAlign w:val="bottom"/>
            <w:hideMark/>
          </w:tcPr>
          <w:p w14:paraId="1CF63063"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чел.-ч.</w:t>
            </w:r>
          </w:p>
        </w:tc>
      </w:tr>
      <w:tr w:rsidR="00390515" w:rsidRPr="00390515" w14:paraId="46536824" w14:textId="77777777" w:rsidTr="00390515">
        <w:trPr>
          <w:trHeight w:val="240"/>
        </w:trPr>
        <w:tc>
          <w:tcPr>
            <w:tcW w:w="182" w:type="pct"/>
            <w:tcBorders>
              <w:top w:val="nil"/>
              <w:left w:val="nil"/>
              <w:bottom w:val="nil"/>
              <w:right w:val="nil"/>
            </w:tcBorders>
            <w:shd w:val="clear" w:color="auto" w:fill="auto"/>
            <w:noWrap/>
            <w:vAlign w:val="bottom"/>
            <w:hideMark/>
          </w:tcPr>
          <w:p w14:paraId="5E157D56" w14:textId="77777777" w:rsidR="00390515" w:rsidRPr="00390515" w:rsidRDefault="00390515" w:rsidP="00390515">
            <w:pPr>
              <w:spacing w:after="0" w:line="240" w:lineRule="auto"/>
              <w:rPr>
                <w:rFonts w:ascii="Arial" w:eastAsia="Times New Roman" w:hAnsi="Arial" w:cs="Arial"/>
                <w:sz w:val="16"/>
                <w:szCs w:val="16"/>
                <w:lang w:eastAsia="ru-RU"/>
              </w:rPr>
            </w:pPr>
          </w:p>
        </w:tc>
        <w:tc>
          <w:tcPr>
            <w:tcW w:w="423" w:type="pct"/>
            <w:tcBorders>
              <w:top w:val="nil"/>
              <w:left w:val="nil"/>
              <w:bottom w:val="nil"/>
              <w:right w:val="nil"/>
            </w:tcBorders>
            <w:shd w:val="clear" w:color="auto" w:fill="auto"/>
            <w:noWrap/>
            <w:vAlign w:val="bottom"/>
            <w:hideMark/>
          </w:tcPr>
          <w:p w14:paraId="79762BEC" w14:textId="77777777" w:rsidR="00390515" w:rsidRPr="00390515" w:rsidRDefault="00390515" w:rsidP="00390515">
            <w:pPr>
              <w:spacing w:after="0" w:line="240" w:lineRule="auto"/>
              <w:rPr>
                <w:rFonts w:ascii="Arial" w:eastAsia="Times New Roman" w:hAnsi="Arial" w:cs="Arial"/>
                <w:b/>
                <w:bCs/>
                <w:sz w:val="16"/>
                <w:szCs w:val="16"/>
                <w:lang w:eastAsia="ru-RU"/>
              </w:rPr>
            </w:pPr>
            <w:r w:rsidRPr="00390515">
              <w:rPr>
                <w:rFonts w:ascii="Arial" w:eastAsia="Times New Roman" w:hAnsi="Arial" w:cs="Arial"/>
                <w:b/>
                <w:bCs/>
                <w:sz w:val="16"/>
                <w:szCs w:val="16"/>
                <w:lang w:eastAsia="ru-RU"/>
              </w:rPr>
              <w:t>прочих затрат</w:t>
            </w:r>
          </w:p>
        </w:tc>
        <w:tc>
          <w:tcPr>
            <w:tcW w:w="197" w:type="pct"/>
            <w:tcBorders>
              <w:top w:val="nil"/>
              <w:left w:val="nil"/>
              <w:bottom w:val="single" w:sz="4" w:space="0" w:color="auto"/>
              <w:right w:val="nil"/>
            </w:tcBorders>
            <w:shd w:val="clear" w:color="auto" w:fill="auto"/>
            <w:noWrap/>
            <w:vAlign w:val="bottom"/>
            <w:hideMark/>
          </w:tcPr>
          <w:p w14:paraId="457FFB37"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239" w:type="pct"/>
            <w:tcBorders>
              <w:top w:val="nil"/>
              <w:left w:val="nil"/>
              <w:bottom w:val="single" w:sz="4" w:space="0" w:color="auto"/>
              <w:right w:val="nil"/>
            </w:tcBorders>
            <w:shd w:val="clear" w:color="auto" w:fill="auto"/>
            <w:noWrap/>
            <w:vAlign w:val="bottom"/>
            <w:hideMark/>
          </w:tcPr>
          <w:p w14:paraId="59D537D5"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3 374,74</w:t>
            </w:r>
          </w:p>
        </w:tc>
        <w:tc>
          <w:tcPr>
            <w:tcW w:w="193" w:type="pct"/>
            <w:tcBorders>
              <w:top w:val="nil"/>
              <w:left w:val="nil"/>
              <w:bottom w:val="nil"/>
              <w:right w:val="nil"/>
            </w:tcBorders>
            <w:shd w:val="clear" w:color="auto" w:fill="auto"/>
            <w:noWrap/>
            <w:hideMark/>
          </w:tcPr>
          <w:p w14:paraId="63CBD1D3"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тыс.руб.</w:t>
            </w:r>
          </w:p>
        </w:tc>
        <w:tc>
          <w:tcPr>
            <w:tcW w:w="218" w:type="pct"/>
            <w:tcBorders>
              <w:top w:val="nil"/>
              <w:left w:val="nil"/>
              <w:bottom w:val="nil"/>
              <w:right w:val="nil"/>
            </w:tcBorders>
            <w:shd w:val="clear" w:color="auto" w:fill="auto"/>
            <w:noWrap/>
            <w:vAlign w:val="bottom"/>
            <w:hideMark/>
          </w:tcPr>
          <w:p w14:paraId="1D3D77A0" w14:textId="77777777" w:rsidR="00390515" w:rsidRPr="00390515" w:rsidRDefault="00390515" w:rsidP="00390515">
            <w:pPr>
              <w:spacing w:after="0" w:line="240" w:lineRule="auto"/>
              <w:rPr>
                <w:rFonts w:ascii="Arial" w:eastAsia="Times New Roman" w:hAnsi="Arial" w:cs="Arial"/>
                <w:sz w:val="16"/>
                <w:szCs w:val="16"/>
                <w:lang w:eastAsia="ru-RU"/>
              </w:rPr>
            </w:pPr>
          </w:p>
        </w:tc>
        <w:tc>
          <w:tcPr>
            <w:tcW w:w="112" w:type="pct"/>
            <w:tcBorders>
              <w:top w:val="nil"/>
              <w:left w:val="nil"/>
              <w:bottom w:val="nil"/>
              <w:right w:val="nil"/>
            </w:tcBorders>
            <w:shd w:val="clear" w:color="auto" w:fill="auto"/>
            <w:noWrap/>
            <w:vAlign w:val="bottom"/>
            <w:hideMark/>
          </w:tcPr>
          <w:p w14:paraId="5A230526"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79" w:type="pct"/>
            <w:tcBorders>
              <w:top w:val="nil"/>
              <w:left w:val="nil"/>
              <w:bottom w:val="nil"/>
              <w:right w:val="nil"/>
            </w:tcBorders>
            <w:shd w:val="clear" w:color="auto" w:fill="auto"/>
            <w:noWrap/>
            <w:vAlign w:val="bottom"/>
            <w:hideMark/>
          </w:tcPr>
          <w:p w14:paraId="0C895C59"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14:paraId="0CA87822"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noWrap/>
            <w:vAlign w:val="bottom"/>
            <w:hideMark/>
          </w:tcPr>
          <w:p w14:paraId="361573DD"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775" w:type="pct"/>
            <w:gridSpan w:val="3"/>
            <w:tcBorders>
              <w:top w:val="nil"/>
              <w:left w:val="nil"/>
              <w:bottom w:val="nil"/>
              <w:right w:val="nil"/>
            </w:tcBorders>
            <w:shd w:val="clear" w:color="auto" w:fill="auto"/>
            <w:noWrap/>
            <w:vAlign w:val="bottom"/>
            <w:hideMark/>
          </w:tcPr>
          <w:p w14:paraId="700AB202"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Нормативные затраты труда машинистов</w:t>
            </w:r>
          </w:p>
        </w:tc>
        <w:tc>
          <w:tcPr>
            <w:tcW w:w="312" w:type="pct"/>
            <w:tcBorders>
              <w:top w:val="nil"/>
              <w:left w:val="nil"/>
              <w:bottom w:val="single" w:sz="4" w:space="0" w:color="auto"/>
              <w:right w:val="nil"/>
            </w:tcBorders>
            <w:shd w:val="clear" w:color="auto" w:fill="auto"/>
            <w:noWrap/>
            <w:vAlign w:val="bottom"/>
            <w:hideMark/>
          </w:tcPr>
          <w:p w14:paraId="655BF6ED" w14:textId="77777777" w:rsidR="00390515" w:rsidRPr="00390515" w:rsidRDefault="00390515" w:rsidP="00390515">
            <w:pPr>
              <w:spacing w:after="0" w:line="240" w:lineRule="auto"/>
              <w:jc w:val="right"/>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c>
          <w:tcPr>
            <w:tcW w:w="239" w:type="pct"/>
            <w:tcBorders>
              <w:top w:val="nil"/>
              <w:left w:val="nil"/>
              <w:bottom w:val="single" w:sz="4" w:space="0" w:color="auto"/>
              <w:right w:val="nil"/>
            </w:tcBorders>
            <w:shd w:val="clear" w:color="auto" w:fill="auto"/>
            <w:noWrap/>
            <w:vAlign w:val="bottom"/>
            <w:hideMark/>
          </w:tcPr>
          <w:p w14:paraId="141CDA36"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2,22</w:t>
            </w:r>
          </w:p>
        </w:tc>
        <w:tc>
          <w:tcPr>
            <w:tcW w:w="1497" w:type="pct"/>
            <w:tcBorders>
              <w:top w:val="nil"/>
              <w:left w:val="nil"/>
              <w:bottom w:val="nil"/>
              <w:right w:val="nil"/>
            </w:tcBorders>
            <w:shd w:val="clear" w:color="auto" w:fill="auto"/>
            <w:noWrap/>
            <w:vAlign w:val="bottom"/>
            <w:hideMark/>
          </w:tcPr>
          <w:p w14:paraId="31EC039D"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чел.-ч.</w:t>
            </w:r>
          </w:p>
        </w:tc>
      </w:tr>
      <w:tr w:rsidR="00390515" w:rsidRPr="00390515" w14:paraId="4EBB1318" w14:textId="77777777" w:rsidTr="00390515">
        <w:trPr>
          <w:trHeight w:val="195"/>
        </w:trPr>
        <w:tc>
          <w:tcPr>
            <w:tcW w:w="182" w:type="pct"/>
            <w:tcBorders>
              <w:top w:val="nil"/>
              <w:left w:val="nil"/>
              <w:bottom w:val="nil"/>
              <w:right w:val="nil"/>
            </w:tcBorders>
            <w:shd w:val="clear" w:color="auto" w:fill="auto"/>
            <w:noWrap/>
            <w:vAlign w:val="bottom"/>
            <w:hideMark/>
          </w:tcPr>
          <w:p w14:paraId="08CEF935" w14:textId="77777777" w:rsidR="00390515" w:rsidRPr="00390515" w:rsidRDefault="00390515" w:rsidP="00390515">
            <w:pPr>
              <w:spacing w:after="0" w:line="240" w:lineRule="auto"/>
              <w:rPr>
                <w:rFonts w:ascii="Arial" w:eastAsia="Times New Roman" w:hAnsi="Arial" w:cs="Arial"/>
                <w:sz w:val="16"/>
                <w:szCs w:val="16"/>
                <w:lang w:eastAsia="ru-RU"/>
              </w:rPr>
            </w:pPr>
          </w:p>
        </w:tc>
        <w:tc>
          <w:tcPr>
            <w:tcW w:w="423" w:type="pct"/>
            <w:tcBorders>
              <w:top w:val="nil"/>
              <w:left w:val="nil"/>
              <w:bottom w:val="nil"/>
              <w:right w:val="nil"/>
            </w:tcBorders>
            <w:shd w:val="clear" w:color="auto" w:fill="auto"/>
            <w:noWrap/>
            <w:vAlign w:val="bottom"/>
            <w:hideMark/>
          </w:tcPr>
          <w:p w14:paraId="073B2EB7"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14:paraId="047BC866"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noWrap/>
            <w:vAlign w:val="bottom"/>
            <w:hideMark/>
          </w:tcPr>
          <w:p w14:paraId="1BC3A116"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3" w:type="pct"/>
            <w:tcBorders>
              <w:top w:val="nil"/>
              <w:left w:val="nil"/>
              <w:bottom w:val="nil"/>
              <w:right w:val="nil"/>
            </w:tcBorders>
            <w:shd w:val="clear" w:color="auto" w:fill="auto"/>
            <w:noWrap/>
            <w:hideMark/>
          </w:tcPr>
          <w:p w14:paraId="3B078D07" w14:textId="77777777" w:rsidR="00390515" w:rsidRPr="00390515" w:rsidRDefault="00390515" w:rsidP="00390515">
            <w:pPr>
              <w:spacing w:after="0" w:line="240" w:lineRule="auto"/>
              <w:jc w:val="right"/>
              <w:rPr>
                <w:rFonts w:ascii="Times New Roman" w:eastAsia="Times New Roman" w:hAnsi="Times New Roman" w:cs="Times New Roman"/>
                <w:sz w:val="20"/>
                <w:szCs w:val="20"/>
                <w:lang w:eastAsia="ru-RU"/>
              </w:rPr>
            </w:pPr>
          </w:p>
        </w:tc>
        <w:tc>
          <w:tcPr>
            <w:tcW w:w="218" w:type="pct"/>
            <w:tcBorders>
              <w:top w:val="nil"/>
              <w:left w:val="nil"/>
              <w:bottom w:val="nil"/>
              <w:right w:val="nil"/>
            </w:tcBorders>
            <w:shd w:val="clear" w:color="auto" w:fill="auto"/>
            <w:noWrap/>
            <w:vAlign w:val="bottom"/>
            <w:hideMark/>
          </w:tcPr>
          <w:p w14:paraId="2BBA1CB0"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12" w:type="pct"/>
            <w:tcBorders>
              <w:top w:val="nil"/>
              <w:left w:val="nil"/>
              <w:bottom w:val="nil"/>
              <w:right w:val="nil"/>
            </w:tcBorders>
            <w:shd w:val="clear" w:color="auto" w:fill="auto"/>
            <w:noWrap/>
            <w:vAlign w:val="bottom"/>
            <w:hideMark/>
          </w:tcPr>
          <w:p w14:paraId="1DEB48EE"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79" w:type="pct"/>
            <w:tcBorders>
              <w:top w:val="nil"/>
              <w:left w:val="nil"/>
              <w:bottom w:val="nil"/>
              <w:right w:val="nil"/>
            </w:tcBorders>
            <w:shd w:val="clear" w:color="auto" w:fill="auto"/>
            <w:noWrap/>
            <w:vAlign w:val="bottom"/>
            <w:hideMark/>
          </w:tcPr>
          <w:p w14:paraId="6659A6C1"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14:paraId="185F2138"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noWrap/>
            <w:vAlign w:val="bottom"/>
            <w:hideMark/>
          </w:tcPr>
          <w:p w14:paraId="148A126D"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48" w:type="pct"/>
            <w:tcBorders>
              <w:top w:val="nil"/>
              <w:left w:val="nil"/>
              <w:bottom w:val="nil"/>
              <w:right w:val="nil"/>
            </w:tcBorders>
            <w:shd w:val="clear" w:color="auto" w:fill="auto"/>
            <w:noWrap/>
            <w:vAlign w:val="bottom"/>
            <w:hideMark/>
          </w:tcPr>
          <w:p w14:paraId="0FF1921A"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14:paraId="417EB341"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14" w:type="pct"/>
            <w:tcBorders>
              <w:top w:val="nil"/>
              <w:left w:val="nil"/>
              <w:bottom w:val="nil"/>
              <w:right w:val="nil"/>
            </w:tcBorders>
            <w:shd w:val="clear" w:color="auto" w:fill="auto"/>
            <w:noWrap/>
            <w:vAlign w:val="bottom"/>
            <w:hideMark/>
          </w:tcPr>
          <w:p w14:paraId="34AFAD37"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14:paraId="5294E056"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noWrap/>
            <w:vAlign w:val="bottom"/>
            <w:hideMark/>
          </w:tcPr>
          <w:p w14:paraId="346F166A"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1497" w:type="pct"/>
            <w:tcBorders>
              <w:top w:val="nil"/>
              <w:left w:val="nil"/>
              <w:bottom w:val="nil"/>
              <w:right w:val="nil"/>
            </w:tcBorders>
            <w:shd w:val="clear" w:color="auto" w:fill="auto"/>
            <w:noWrap/>
            <w:vAlign w:val="bottom"/>
            <w:hideMark/>
          </w:tcPr>
          <w:p w14:paraId="24BBABD0"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r>
      <w:tr w:rsidR="00390515" w:rsidRPr="00390515" w14:paraId="05B55274" w14:textId="77777777" w:rsidTr="00390515">
        <w:trPr>
          <w:trHeight w:val="225"/>
        </w:trPr>
        <w:tc>
          <w:tcPr>
            <w:tcW w:w="182"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9D852F6"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п/п</w:t>
            </w:r>
          </w:p>
        </w:tc>
        <w:tc>
          <w:tcPr>
            <w:tcW w:w="423"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AF3A000"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Обоснование</w:t>
            </w:r>
          </w:p>
        </w:tc>
        <w:tc>
          <w:tcPr>
            <w:tcW w:w="958" w:type="pct"/>
            <w:gridSpan w:val="5"/>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6F4E0AEC"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Наименование работ и затрат</w:t>
            </w:r>
          </w:p>
        </w:tc>
        <w:tc>
          <w:tcPr>
            <w:tcW w:w="179"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005E15E"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Единица измерения</w:t>
            </w:r>
          </w:p>
        </w:tc>
        <w:tc>
          <w:tcPr>
            <w:tcW w:w="683"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CA3A0B4"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Количество</w:t>
            </w:r>
          </w:p>
        </w:tc>
        <w:tc>
          <w:tcPr>
            <w:tcW w:w="2575" w:type="pct"/>
            <w:gridSpan w:val="5"/>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4C58CCCA"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Сметная стоимость, руб.</w:t>
            </w:r>
          </w:p>
        </w:tc>
      </w:tr>
      <w:tr w:rsidR="00390515" w:rsidRPr="00390515" w14:paraId="6828A6A6" w14:textId="77777777" w:rsidTr="00390515">
        <w:trPr>
          <w:trHeight w:val="450"/>
        </w:trPr>
        <w:tc>
          <w:tcPr>
            <w:tcW w:w="182" w:type="pct"/>
            <w:vMerge/>
            <w:tcBorders>
              <w:top w:val="single" w:sz="4" w:space="0" w:color="auto"/>
              <w:left w:val="single" w:sz="4" w:space="0" w:color="auto"/>
              <w:bottom w:val="single" w:sz="4" w:space="0" w:color="auto"/>
              <w:right w:val="single" w:sz="4" w:space="0" w:color="auto"/>
            </w:tcBorders>
            <w:vAlign w:val="center"/>
            <w:hideMark/>
          </w:tcPr>
          <w:p w14:paraId="1828E34A"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423" w:type="pct"/>
            <w:vMerge/>
            <w:tcBorders>
              <w:top w:val="single" w:sz="4" w:space="0" w:color="auto"/>
              <w:left w:val="single" w:sz="4" w:space="0" w:color="auto"/>
              <w:bottom w:val="single" w:sz="4" w:space="0" w:color="auto"/>
              <w:right w:val="single" w:sz="4" w:space="0" w:color="auto"/>
            </w:tcBorders>
            <w:vAlign w:val="center"/>
            <w:hideMark/>
          </w:tcPr>
          <w:p w14:paraId="73A45BBB"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958" w:type="pct"/>
            <w:gridSpan w:val="5"/>
            <w:vMerge/>
            <w:tcBorders>
              <w:top w:val="single" w:sz="4" w:space="0" w:color="auto"/>
              <w:left w:val="single" w:sz="4" w:space="0" w:color="auto"/>
              <w:bottom w:val="single" w:sz="4" w:space="0" w:color="000000"/>
              <w:right w:val="single" w:sz="4" w:space="0" w:color="000000"/>
            </w:tcBorders>
            <w:vAlign w:val="center"/>
            <w:hideMark/>
          </w:tcPr>
          <w:p w14:paraId="03600A93"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179" w:type="pct"/>
            <w:vMerge/>
            <w:tcBorders>
              <w:top w:val="single" w:sz="4" w:space="0" w:color="auto"/>
              <w:left w:val="single" w:sz="4" w:space="0" w:color="auto"/>
              <w:bottom w:val="single" w:sz="4" w:space="0" w:color="auto"/>
              <w:right w:val="single" w:sz="4" w:space="0" w:color="auto"/>
            </w:tcBorders>
            <w:vAlign w:val="center"/>
            <w:hideMark/>
          </w:tcPr>
          <w:p w14:paraId="168263C6"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683" w:type="pct"/>
            <w:gridSpan w:val="3"/>
            <w:vMerge/>
            <w:tcBorders>
              <w:top w:val="single" w:sz="4" w:space="0" w:color="auto"/>
              <w:left w:val="single" w:sz="4" w:space="0" w:color="auto"/>
              <w:bottom w:val="single" w:sz="4" w:space="0" w:color="auto"/>
              <w:right w:val="single" w:sz="4" w:space="0" w:color="auto"/>
            </w:tcBorders>
            <w:vAlign w:val="center"/>
            <w:hideMark/>
          </w:tcPr>
          <w:p w14:paraId="233A6984"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575" w:type="pct"/>
            <w:gridSpan w:val="5"/>
            <w:vMerge/>
            <w:tcBorders>
              <w:top w:val="single" w:sz="4" w:space="0" w:color="auto"/>
              <w:left w:val="single" w:sz="4" w:space="0" w:color="auto"/>
              <w:bottom w:val="single" w:sz="4" w:space="0" w:color="000000"/>
              <w:right w:val="single" w:sz="4" w:space="0" w:color="000000"/>
            </w:tcBorders>
            <w:vAlign w:val="center"/>
            <w:hideMark/>
          </w:tcPr>
          <w:p w14:paraId="12EEA47A"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r>
      <w:tr w:rsidR="00390515" w:rsidRPr="00390515" w14:paraId="20B3FDE7" w14:textId="77777777" w:rsidTr="00390515">
        <w:trPr>
          <w:trHeight w:val="1080"/>
        </w:trPr>
        <w:tc>
          <w:tcPr>
            <w:tcW w:w="182" w:type="pct"/>
            <w:vMerge/>
            <w:tcBorders>
              <w:top w:val="single" w:sz="4" w:space="0" w:color="auto"/>
              <w:left w:val="single" w:sz="4" w:space="0" w:color="auto"/>
              <w:bottom w:val="single" w:sz="4" w:space="0" w:color="auto"/>
              <w:right w:val="single" w:sz="4" w:space="0" w:color="auto"/>
            </w:tcBorders>
            <w:vAlign w:val="center"/>
            <w:hideMark/>
          </w:tcPr>
          <w:p w14:paraId="7A8E0F55"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423" w:type="pct"/>
            <w:vMerge/>
            <w:tcBorders>
              <w:top w:val="single" w:sz="4" w:space="0" w:color="auto"/>
              <w:left w:val="single" w:sz="4" w:space="0" w:color="auto"/>
              <w:bottom w:val="single" w:sz="4" w:space="0" w:color="auto"/>
              <w:right w:val="single" w:sz="4" w:space="0" w:color="auto"/>
            </w:tcBorders>
            <w:vAlign w:val="center"/>
            <w:hideMark/>
          </w:tcPr>
          <w:p w14:paraId="36EF38B3"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958" w:type="pct"/>
            <w:gridSpan w:val="5"/>
            <w:vMerge/>
            <w:tcBorders>
              <w:top w:val="single" w:sz="4" w:space="0" w:color="auto"/>
              <w:left w:val="single" w:sz="4" w:space="0" w:color="auto"/>
              <w:bottom w:val="single" w:sz="4" w:space="0" w:color="000000"/>
              <w:right w:val="single" w:sz="4" w:space="0" w:color="000000"/>
            </w:tcBorders>
            <w:vAlign w:val="center"/>
            <w:hideMark/>
          </w:tcPr>
          <w:p w14:paraId="125EF895"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179" w:type="pct"/>
            <w:vMerge/>
            <w:tcBorders>
              <w:top w:val="single" w:sz="4" w:space="0" w:color="auto"/>
              <w:left w:val="single" w:sz="4" w:space="0" w:color="auto"/>
              <w:bottom w:val="single" w:sz="4" w:space="0" w:color="auto"/>
              <w:right w:val="single" w:sz="4" w:space="0" w:color="auto"/>
            </w:tcBorders>
            <w:vAlign w:val="center"/>
            <w:hideMark/>
          </w:tcPr>
          <w:p w14:paraId="60731F87"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197" w:type="pct"/>
            <w:tcBorders>
              <w:top w:val="nil"/>
              <w:left w:val="nil"/>
              <w:bottom w:val="single" w:sz="4" w:space="0" w:color="auto"/>
              <w:right w:val="single" w:sz="4" w:space="0" w:color="auto"/>
            </w:tcBorders>
            <w:shd w:val="clear" w:color="auto" w:fill="auto"/>
            <w:vAlign w:val="center"/>
            <w:hideMark/>
          </w:tcPr>
          <w:p w14:paraId="3B8D6F1C"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на единицу измерения</w:t>
            </w:r>
          </w:p>
        </w:tc>
        <w:tc>
          <w:tcPr>
            <w:tcW w:w="238" w:type="pct"/>
            <w:tcBorders>
              <w:top w:val="nil"/>
              <w:left w:val="nil"/>
              <w:bottom w:val="single" w:sz="4" w:space="0" w:color="auto"/>
              <w:right w:val="single" w:sz="4" w:space="0" w:color="auto"/>
            </w:tcBorders>
            <w:shd w:val="clear" w:color="auto" w:fill="auto"/>
            <w:vAlign w:val="center"/>
            <w:hideMark/>
          </w:tcPr>
          <w:p w14:paraId="3BEC62AF"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коэффициенты</w:t>
            </w:r>
          </w:p>
        </w:tc>
        <w:tc>
          <w:tcPr>
            <w:tcW w:w="248" w:type="pct"/>
            <w:tcBorders>
              <w:top w:val="nil"/>
              <w:left w:val="nil"/>
              <w:bottom w:val="single" w:sz="4" w:space="0" w:color="auto"/>
              <w:right w:val="single" w:sz="4" w:space="0" w:color="auto"/>
            </w:tcBorders>
            <w:shd w:val="clear" w:color="auto" w:fill="auto"/>
            <w:vAlign w:val="center"/>
            <w:hideMark/>
          </w:tcPr>
          <w:p w14:paraId="7692A16C"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всего с учетом коэффициентов</w:t>
            </w:r>
          </w:p>
        </w:tc>
        <w:tc>
          <w:tcPr>
            <w:tcW w:w="312" w:type="pct"/>
            <w:tcBorders>
              <w:top w:val="nil"/>
              <w:left w:val="nil"/>
              <w:bottom w:val="single" w:sz="4" w:space="0" w:color="auto"/>
              <w:right w:val="single" w:sz="4" w:space="0" w:color="auto"/>
            </w:tcBorders>
            <w:shd w:val="clear" w:color="auto" w:fill="auto"/>
            <w:vAlign w:val="center"/>
            <w:hideMark/>
          </w:tcPr>
          <w:p w14:paraId="7247A1DE"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на единицу измерения в базисном уровне цен</w:t>
            </w:r>
          </w:p>
        </w:tc>
        <w:tc>
          <w:tcPr>
            <w:tcW w:w="214" w:type="pct"/>
            <w:tcBorders>
              <w:top w:val="nil"/>
              <w:left w:val="nil"/>
              <w:bottom w:val="single" w:sz="4" w:space="0" w:color="auto"/>
              <w:right w:val="single" w:sz="4" w:space="0" w:color="auto"/>
            </w:tcBorders>
            <w:shd w:val="clear" w:color="auto" w:fill="auto"/>
            <w:vAlign w:val="center"/>
            <w:hideMark/>
          </w:tcPr>
          <w:p w14:paraId="4119C8BF"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индекс</w:t>
            </w:r>
          </w:p>
        </w:tc>
        <w:tc>
          <w:tcPr>
            <w:tcW w:w="312" w:type="pct"/>
            <w:tcBorders>
              <w:top w:val="nil"/>
              <w:left w:val="nil"/>
              <w:bottom w:val="single" w:sz="4" w:space="0" w:color="auto"/>
              <w:right w:val="single" w:sz="4" w:space="0" w:color="auto"/>
            </w:tcBorders>
            <w:shd w:val="clear" w:color="auto" w:fill="auto"/>
            <w:vAlign w:val="center"/>
            <w:hideMark/>
          </w:tcPr>
          <w:p w14:paraId="15370E0C"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на единицу измерения в текущем уровне цен</w:t>
            </w:r>
          </w:p>
        </w:tc>
        <w:tc>
          <w:tcPr>
            <w:tcW w:w="239" w:type="pct"/>
            <w:tcBorders>
              <w:top w:val="nil"/>
              <w:left w:val="nil"/>
              <w:bottom w:val="single" w:sz="4" w:space="0" w:color="auto"/>
              <w:right w:val="single" w:sz="4" w:space="0" w:color="auto"/>
            </w:tcBorders>
            <w:shd w:val="clear" w:color="auto" w:fill="auto"/>
            <w:vAlign w:val="center"/>
            <w:hideMark/>
          </w:tcPr>
          <w:p w14:paraId="7C22A0D9"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коэффициенты</w:t>
            </w:r>
          </w:p>
        </w:tc>
        <w:tc>
          <w:tcPr>
            <w:tcW w:w="1497" w:type="pct"/>
            <w:tcBorders>
              <w:top w:val="nil"/>
              <w:left w:val="nil"/>
              <w:bottom w:val="single" w:sz="4" w:space="0" w:color="auto"/>
              <w:right w:val="single" w:sz="4" w:space="0" w:color="auto"/>
            </w:tcBorders>
            <w:shd w:val="clear" w:color="auto" w:fill="auto"/>
            <w:vAlign w:val="center"/>
            <w:hideMark/>
          </w:tcPr>
          <w:p w14:paraId="57819167"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всего в текущем уровне цен</w:t>
            </w:r>
          </w:p>
        </w:tc>
      </w:tr>
      <w:tr w:rsidR="00390515" w:rsidRPr="00390515" w14:paraId="23069FDE" w14:textId="77777777" w:rsidTr="00390515">
        <w:trPr>
          <w:trHeight w:val="270"/>
        </w:trPr>
        <w:tc>
          <w:tcPr>
            <w:tcW w:w="182" w:type="pct"/>
            <w:tcBorders>
              <w:top w:val="nil"/>
              <w:left w:val="single" w:sz="4" w:space="0" w:color="auto"/>
              <w:bottom w:val="single" w:sz="4" w:space="0" w:color="auto"/>
              <w:right w:val="single" w:sz="4" w:space="0" w:color="auto"/>
            </w:tcBorders>
            <w:shd w:val="clear" w:color="auto" w:fill="auto"/>
            <w:noWrap/>
            <w:vAlign w:val="center"/>
            <w:hideMark/>
          </w:tcPr>
          <w:p w14:paraId="34204675"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1</w:t>
            </w:r>
          </w:p>
        </w:tc>
        <w:tc>
          <w:tcPr>
            <w:tcW w:w="423" w:type="pct"/>
            <w:tcBorders>
              <w:top w:val="nil"/>
              <w:left w:val="nil"/>
              <w:bottom w:val="single" w:sz="4" w:space="0" w:color="auto"/>
              <w:right w:val="single" w:sz="4" w:space="0" w:color="auto"/>
            </w:tcBorders>
            <w:shd w:val="clear" w:color="auto" w:fill="auto"/>
            <w:noWrap/>
            <w:vAlign w:val="center"/>
            <w:hideMark/>
          </w:tcPr>
          <w:p w14:paraId="553BD18A"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2</w:t>
            </w:r>
          </w:p>
        </w:tc>
        <w:tc>
          <w:tcPr>
            <w:tcW w:w="958" w:type="pct"/>
            <w:gridSpan w:val="5"/>
            <w:tcBorders>
              <w:top w:val="single" w:sz="4" w:space="0" w:color="auto"/>
              <w:left w:val="nil"/>
              <w:bottom w:val="single" w:sz="4" w:space="0" w:color="auto"/>
              <w:right w:val="single" w:sz="4" w:space="0" w:color="000000"/>
            </w:tcBorders>
            <w:shd w:val="clear" w:color="auto" w:fill="auto"/>
            <w:noWrap/>
            <w:vAlign w:val="center"/>
            <w:hideMark/>
          </w:tcPr>
          <w:p w14:paraId="72E28F92"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3</w:t>
            </w:r>
          </w:p>
        </w:tc>
        <w:tc>
          <w:tcPr>
            <w:tcW w:w="179" w:type="pct"/>
            <w:tcBorders>
              <w:top w:val="nil"/>
              <w:left w:val="nil"/>
              <w:bottom w:val="single" w:sz="4" w:space="0" w:color="auto"/>
              <w:right w:val="single" w:sz="4" w:space="0" w:color="auto"/>
            </w:tcBorders>
            <w:shd w:val="clear" w:color="auto" w:fill="auto"/>
            <w:noWrap/>
            <w:vAlign w:val="center"/>
            <w:hideMark/>
          </w:tcPr>
          <w:p w14:paraId="78AAB837"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4</w:t>
            </w:r>
          </w:p>
        </w:tc>
        <w:tc>
          <w:tcPr>
            <w:tcW w:w="197" w:type="pct"/>
            <w:tcBorders>
              <w:top w:val="nil"/>
              <w:left w:val="nil"/>
              <w:bottom w:val="single" w:sz="4" w:space="0" w:color="auto"/>
              <w:right w:val="single" w:sz="4" w:space="0" w:color="auto"/>
            </w:tcBorders>
            <w:shd w:val="clear" w:color="auto" w:fill="auto"/>
            <w:noWrap/>
            <w:vAlign w:val="center"/>
            <w:hideMark/>
          </w:tcPr>
          <w:p w14:paraId="486A10A3"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5</w:t>
            </w:r>
          </w:p>
        </w:tc>
        <w:tc>
          <w:tcPr>
            <w:tcW w:w="238" w:type="pct"/>
            <w:tcBorders>
              <w:top w:val="nil"/>
              <w:left w:val="nil"/>
              <w:bottom w:val="single" w:sz="4" w:space="0" w:color="auto"/>
              <w:right w:val="single" w:sz="4" w:space="0" w:color="auto"/>
            </w:tcBorders>
            <w:shd w:val="clear" w:color="auto" w:fill="auto"/>
            <w:noWrap/>
            <w:vAlign w:val="center"/>
            <w:hideMark/>
          </w:tcPr>
          <w:p w14:paraId="280D2465"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6</w:t>
            </w:r>
          </w:p>
        </w:tc>
        <w:tc>
          <w:tcPr>
            <w:tcW w:w="248" w:type="pct"/>
            <w:tcBorders>
              <w:top w:val="nil"/>
              <w:left w:val="nil"/>
              <w:bottom w:val="single" w:sz="4" w:space="0" w:color="auto"/>
              <w:right w:val="single" w:sz="4" w:space="0" w:color="auto"/>
            </w:tcBorders>
            <w:shd w:val="clear" w:color="auto" w:fill="auto"/>
            <w:noWrap/>
            <w:vAlign w:val="center"/>
            <w:hideMark/>
          </w:tcPr>
          <w:p w14:paraId="1B39EEBE"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7</w:t>
            </w:r>
          </w:p>
        </w:tc>
        <w:tc>
          <w:tcPr>
            <w:tcW w:w="312" w:type="pct"/>
            <w:tcBorders>
              <w:top w:val="nil"/>
              <w:left w:val="nil"/>
              <w:bottom w:val="single" w:sz="4" w:space="0" w:color="auto"/>
              <w:right w:val="single" w:sz="4" w:space="0" w:color="auto"/>
            </w:tcBorders>
            <w:shd w:val="clear" w:color="auto" w:fill="auto"/>
            <w:noWrap/>
            <w:vAlign w:val="center"/>
            <w:hideMark/>
          </w:tcPr>
          <w:p w14:paraId="18889D68"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8</w:t>
            </w:r>
          </w:p>
        </w:tc>
        <w:tc>
          <w:tcPr>
            <w:tcW w:w="214" w:type="pct"/>
            <w:tcBorders>
              <w:top w:val="nil"/>
              <w:left w:val="nil"/>
              <w:bottom w:val="single" w:sz="4" w:space="0" w:color="auto"/>
              <w:right w:val="single" w:sz="4" w:space="0" w:color="auto"/>
            </w:tcBorders>
            <w:shd w:val="clear" w:color="auto" w:fill="auto"/>
            <w:noWrap/>
            <w:vAlign w:val="center"/>
            <w:hideMark/>
          </w:tcPr>
          <w:p w14:paraId="4C0B62F7"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9</w:t>
            </w:r>
          </w:p>
        </w:tc>
        <w:tc>
          <w:tcPr>
            <w:tcW w:w="312" w:type="pct"/>
            <w:tcBorders>
              <w:top w:val="nil"/>
              <w:left w:val="nil"/>
              <w:bottom w:val="single" w:sz="4" w:space="0" w:color="auto"/>
              <w:right w:val="single" w:sz="4" w:space="0" w:color="auto"/>
            </w:tcBorders>
            <w:shd w:val="clear" w:color="auto" w:fill="auto"/>
            <w:noWrap/>
            <w:vAlign w:val="center"/>
            <w:hideMark/>
          </w:tcPr>
          <w:p w14:paraId="6BE082CE"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10</w:t>
            </w:r>
          </w:p>
        </w:tc>
        <w:tc>
          <w:tcPr>
            <w:tcW w:w="239" w:type="pct"/>
            <w:tcBorders>
              <w:top w:val="nil"/>
              <w:left w:val="nil"/>
              <w:bottom w:val="single" w:sz="4" w:space="0" w:color="auto"/>
              <w:right w:val="single" w:sz="4" w:space="0" w:color="auto"/>
            </w:tcBorders>
            <w:shd w:val="clear" w:color="auto" w:fill="auto"/>
            <w:noWrap/>
            <w:vAlign w:val="center"/>
            <w:hideMark/>
          </w:tcPr>
          <w:p w14:paraId="1F071A50"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11</w:t>
            </w:r>
          </w:p>
        </w:tc>
        <w:tc>
          <w:tcPr>
            <w:tcW w:w="1497" w:type="pct"/>
            <w:tcBorders>
              <w:top w:val="nil"/>
              <w:left w:val="nil"/>
              <w:bottom w:val="single" w:sz="4" w:space="0" w:color="auto"/>
              <w:right w:val="single" w:sz="4" w:space="0" w:color="auto"/>
            </w:tcBorders>
            <w:shd w:val="clear" w:color="auto" w:fill="auto"/>
            <w:noWrap/>
            <w:vAlign w:val="center"/>
            <w:hideMark/>
          </w:tcPr>
          <w:p w14:paraId="6E89441B"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12</w:t>
            </w:r>
          </w:p>
        </w:tc>
      </w:tr>
      <w:tr w:rsidR="00390515" w:rsidRPr="00390515" w14:paraId="5726D2E0" w14:textId="77777777" w:rsidTr="00390515">
        <w:trPr>
          <w:trHeight w:val="300"/>
        </w:trPr>
        <w:tc>
          <w:tcPr>
            <w:tcW w:w="5000" w:type="pct"/>
            <w:gridSpan w:val="16"/>
            <w:tcBorders>
              <w:top w:val="single" w:sz="4" w:space="0" w:color="auto"/>
              <w:left w:val="single" w:sz="4" w:space="0" w:color="auto"/>
              <w:bottom w:val="single" w:sz="4" w:space="0" w:color="auto"/>
              <w:right w:val="single" w:sz="4" w:space="0" w:color="000000"/>
            </w:tcBorders>
            <w:shd w:val="clear" w:color="auto" w:fill="auto"/>
            <w:vAlign w:val="center"/>
            <w:hideMark/>
          </w:tcPr>
          <w:p w14:paraId="502FDC64"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Раздел 1. II  район ( замена счетчиков 1-фазных)</w:t>
            </w:r>
          </w:p>
        </w:tc>
      </w:tr>
      <w:tr w:rsidR="00390515" w:rsidRPr="00390515" w14:paraId="52D2D605" w14:textId="77777777" w:rsidTr="00390515">
        <w:trPr>
          <w:trHeight w:val="300"/>
        </w:trPr>
        <w:tc>
          <w:tcPr>
            <w:tcW w:w="182" w:type="pct"/>
            <w:tcBorders>
              <w:top w:val="nil"/>
              <w:left w:val="single" w:sz="4" w:space="0" w:color="auto"/>
              <w:bottom w:val="nil"/>
              <w:right w:val="nil"/>
            </w:tcBorders>
            <w:shd w:val="clear" w:color="auto" w:fill="auto"/>
            <w:hideMark/>
          </w:tcPr>
          <w:p w14:paraId="0774C075"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1</w:t>
            </w:r>
          </w:p>
        </w:tc>
        <w:tc>
          <w:tcPr>
            <w:tcW w:w="423" w:type="pct"/>
            <w:tcBorders>
              <w:top w:val="nil"/>
              <w:left w:val="nil"/>
              <w:bottom w:val="nil"/>
              <w:right w:val="nil"/>
            </w:tcBorders>
            <w:shd w:val="clear" w:color="auto" w:fill="auto"/>
            <w:hideMark/>
          </w:tcPr>
          <w:p w14:paraId="2507FD41"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ГЭСНр67-01-010-01</w:t>
            </w:r>
          </w:p>
        </w:tc>
        <w:tc>
          <w:tcPr>
            <w:tcW w:w="958" w:type="pct"/>
            <w:gridSpan w:val="5"/>
            <w:tcBorders>
              <w:top w:val="single" w:sz="4" w:space="0" w:color="auto"/>
              <w:left w:val="nil"/>
              <w:bottom w:val="nil"/>
              <w:right w:val="nil"/>
            </w:tcBorders>
            <w:shd w:val="clear" w:color="auto" w:fill="auto"/>
            <w:hideMark/>
          </w:tcPr>
          <w:p w14:paraId="3E8B7BA8"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Смена электросчетчиков</w:t>
            </w:r>
          </w:p>
        </w:tc>
        <w:tc>
          <w:tcPr>
            <w:tcW w:w="179" w:type="pct"/>
            <w:tcBorders>
              <w:top w:val="nil"/>
              <w:left w:val="nil"/>
              <w:bottom w:val="nil"/>
              <w:right w:val="nil"/>
            </w:tcBorders>
            <w:shd w:val="clear" w:color="auto" w:fill="auto"/>
            <w:hideMark/>
          </w:tcPr>
          <w:p w14:paraId="0813BC18"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100 шт</w:t>
            </w:r>
          </w:p>
        </w:tc>
        <w:tc>
          <w:tcPr>
            <w:tcW w:w="197" w:type="pct"/>
            <w:tcBorders>
              <w:top w:val="nil"/>
              <w:left w:val="nil"/>
              <w:bottom w:val="nil"/>
              <w:right w:val="nil"/>
            </w:tcBorders>
            <w:shd w:val="clear" w:color="auto" w:fill="auto"/>
            <w:hideMark/>
          </w:tcPr>
          <w:p w14:paraId="782392F2"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31,69</w:t>
            </w:r>
          </w:p>
        </w:tc>
        <w:tc>
          <w:tcPr>
            <w:tcW w:w="238" w:type="pct"/>
            <w:tcBorders>
              <w:top w:val="nil"/>
              <w:left w:val="nil"/>
              <w:bottom w:val="nil"/>
              <w:right w:val="nil"/>
            </w:tcBorders>
            <w:shd w:val="clear" w:color="auto" w:fill="auto"/>
            <w:hideMark/>
          </w:tcPr>
          <w:p w14:paraId="07C950E4"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1</w:t>
            </w:r>
          </w:p>
        </w:tc>
        <w:tc>
          <w:tcPr>
            <w:tcW w:w="248" w:type="pct"/>
            <w:tcBorders>
              <w:top w:val="nil"/>
              <w:left w:val="nil"/>
              <w:bottom w:val="nil"/>
              <w:right w:val="nil"/>
            </w:tcBorders>
            <w:shd w:val="clear" w:color="auto" w:fill="auto"/>
            <w:hideMark/>
          </w:tcPr>
          <w:p w14:paraId="513101C9"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31,69</w:t>
            </w:r>
          </w:p>
        </w:tc>
        <w:tc>
          <w:tcPr>
            <w:tcW w:w="312" w:type="pct"/>
            <w:tcBorders>
              <w:top w:val="nil"/>
              <w:left w:val="nil"/>
              <w:bottom w:val="nil"/>
              <w:right w:val="nil"/>
            </w:tcBorders>
            <w:shd w:val="clear" w:color="auto" w:fill="auto"/>
            <w:hideMark/>
          </w:tcPr>
          <w:p w14:paraId="601E5662" w14:textId="77777777" w:rsidR="00390515" w:rsidRPr="00390515" w:rsidRDefault="00390515" w:rsidP="00390515">
            <w:pPr>
              <w:spacing w:after="0" w:line="240" w:lineRule="auto"/>
              <w:jc w:val="right"/>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14" w:type="pct"/>
            <w:tcBorders>
              <w:top w:val="nil"/>
              <w:left w:val="nil"/>
              <w:bottom w:val="nil"/>
              <w:right w:val="nil"/>
            </w:tcBorders>
            <w:shd w:val="clear" w:color="auto" w:fill="auto"/>
            <w:hideMark/>
          </w:tcPr>
          <w:p w14:paraId="06E4C9B1"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312" w:type="pct"/>
            <w:tcBorders>
              <w:top w:val="nil"/>
              <w:left w:val="nil"/>
              <w:bottom w:val="nil"/>
              <w:right w:val="nil"/>
            </w:tcBorders>
            <w:shd w:val="clear" w:color="auto" w:fill="auto"/>
            <w:hideMark/>
          </w:tcPr>
          <w:p w14:paraId="121A47D9" w14:textId="77777777" w:rsidR="00390515" w:rsidRPr="00390515" w:rsidRDefault="00390515" w:rsidP="00390515">
            <w:pPr>
              <w:spacing w:after="0" w:line="240" w:lineRule="auto"/>
              <w:jc w:val="right"/>
              <w:rPr>
                <w:rFonts w:ascii="Arial" w:eastAsia="Times New Roman" w:hAnsi="Arial" w:cs="Arial"/>
                <w:b/>
                <w:bCs/>
                <w:sz w:val="16"/>
                <w:szCs w:val="16"/>
                <w:lang w:eastAsia="ru-RU"/>
              </w:rPr>
            </w:pPr>
            <w:r w:rsidRPr="00390515">
              <w:rPr>
                <w:rFonts w:ascii="Arial" w:eastAsia="Times New Roman" w:hAnsi="Arial" w:cs="Arial"/>
                <w:b/>
                <w:bCs/>
                <w:sz w:val="16"/>
                <w:szCs w:val="16"/>
                <w:lang w:eastAsia="ru-RU"/>
              </w:rPr>
              <w:t> </w:t>
            </w:r>
          </w:p>
        </w:tc>
        <w:tc>
          <w:tcPr>
            <w:tcW w:w="239" w:type="pct"/>
            <w:tcBorders>
              <w:top w:val="nil"/>
              <w:left w:val="nil"/>
              <w:bottom w:val="nil"/>
              <w:right w:val="nil"/>
            </w:tcBorders>
            <w:shd w:val="clear" w:color="auto" w:fill="auto"/>
            <w:hideMark/>
          </w:tcPr>
          <w:p w14:paraId="1542FA52"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497" w:type="pct"/>
            <w:tcBorders>
              <w:top w:val="nil"/>
              <w:left w:val="nil"/>
              <w:bottom w:val="nil"/>
              <w:right w:val="single" w:sz="4" w:space="0" w:color="auto"/>
            </w:tcBorders>
            <w:shd w:val="clear" w:color="auto" w:fill="auto"/>
            <w:hideMark/>
          </w:tcPr>
          <w:p w14:paraId="4589CEE4" w14:textId="77777777" w:rsidR="00390515" w:rsidRPr="00390515" w:rsidRDefault="00390515" w:rsidP="00390515">
            <w:pPr>
              <w:spacing w:after="0" w:line="240" w:lineRule="auto"/>
              <w:jc w:val="right"/>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r>
      <w:tr w:rsidR="00390515" w:rsidRPr="00390515" w14:paraId="2C62584C" w14:textId="77777777" w:rsidTr="00390515">
        <w:trPr>
          <w:trHeight w:val="300"/>
        </w:trPr>
        <w:tc>
          <w:tcPr>
            <w:tcW w:w="182" w:type="pct"/>
            <w:tcBorders>
              <w:top w:val="nil"/>
              <w:left w:val="single" w:sz="4" w:space="0" w:color="auto"/>
              <w:bottom w:val="nil"/>
              <w:right w:val="nil"/>
            </w:tcBorders>
            <w:shd w:val="clear" w:color="auto" w:fill="auto"/>
            <w:hideMark/>
          </w:tcPr>
          <w:p w14:paraId="7D696BCF"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lastRenderedPageBreak/>
              <w:t> </w:t>
            </w:r>
          </w:p>
        </w:tc>
        <w:tc>
          <w:tcPr>
            <w:tcW w:w="423" w:type="pct"/>
            <w:tcBorders>
              <w:top w:val="nil"/>
              <w:left w:val="nil"/>
              <w:bottom w:val="nil"/>
              <w:right w:val="nil"/>
            </w:tcBorders>
            <w:shd w:val="clear" w:color="auto" w:fill="auto"/>
            <w:hideMark/>
          </w:tcPr>
          <w:p w14:paraId="5059D6EA"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p>
        </w:tc>
        <w:tc>
          <w:tcPr>
            <w:tcW w:w="4395" w:type="pct"/>
            <w:gridSpan w:val="14"/>
            <w:tcBorders>
              <w:top w:val="nil"/>
              <w:left w:val="nil"/>
              <w:bottom w:val="nil"/>
              <w:right w:val="single" w:sz="4" w:space="0" w:color="000000"/>
            </w:tcBorders>
            <w:shd w:val="clear" w:color="auto" w:fill="auto"/>
            <w:hideMark/>
          </w:tcPr>
          <w:p w14:paraId="2196AC72"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Объем=3169 / 100</w:t>
            </w:r>
          </w:p>
        </w:tc>
      </w:tr>
      <w:tr w:rsidR="00390515" w:rsidRPr="00390515" w14:paraId="2AF6C60A"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53E22F01"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27321993"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958" w:type="pct"/>
            <w:gridSpan w:val="5"/>
            <w:tcBorders>
              <w:top w:val="single" w:sz="4" w:space="0" w:color="auto"/>
              <w:left w:val="nil"/>
              <w:bottom w:val="nil"/>
              <w:right w:val="nil"/>
            </w:tcBorders>
            <w:shd w:val="clear" w:color="auto" w:fill="auto"/>
            <w:hideMark/>
          </w:tcPr>
          <w:p w14:paraId="480BD892"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Итого прямые затраты</w:t>
            </w:r>
          </w:p>
        </w:tc>
        <w:tc>
          <w:tcPr>
            <w:tcW w:w="179" w:type="pct"/>
            <w:tcBorders>
              <w:top w:val="single" w:sz="4" w:space="0" w:color="auto"/>
              <w:left w:val="nil"/>
              <w:bottom w:val="nil"/>
              <w:right w:val="nil"/>
            </w:tcBorders>
            <w:shd w:val="clear" w:color="auto" w:fill="auto"/>
            <w:hideMark/>
          </w:tcPr>
          <w:p w14:paraId="09802D69"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97" w:type="pct"/>
            <w:tcBorders>
              <w:top w:val="single" w:sz="4" w:space="0" w:color="auto"/>
              <w:left w:val="nil"/>
              <w:bottom w:val="nil"/>
              <w:right w:val="nil"/>
            </w:tcBorders>
            <w:shd w:val="clear" w:color="auto" w:fill="auto"/>
            <w:hideMark/>
          </w:tcPr>
          <w:p w14:paraId="155ADCDB"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38" w:type="pct"/>
            <w:tcBorders>
              <w:top w:val="single" w:sz="4" w:space="0" w:color="auto"/>
              <w:left w:val="nil"/>
              <w:bottom w:val="nil"/>
              <w:right w:val="nil"/>
            </w:tcBorders>
            <w:shd w:val="clear" w:color="auto" w:fill="auto"/>
            <w:hideMark/>
          </w:tcPr>
          <w:p w14:paraId="59D76A84"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48" w:type="pct"/>
            <w:tcBorders>
              <w:top w:val="single" w:sz="4" w:space="0" w:color="auto"/>
              <w:left w:val="nil"/>
              <w:bottom w:val="nil"/>
              <w:right w:val="nil"/>
            </w:tcBorders>
            <w:shd w:val="clear" w:color="auto" w:fill="auto"/>
            <w:hideMark/>
          </w:tcPr>
          <w:p w14:paraId="381E2332"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14:paraId="7738F573" w14:textId="77777777" w:rsidR="00390515" w:rsidRPr="00390515" w:rsidRDefault="00390515" w:rsidP="00390515">
            <w:pPr>
              <w:spacing w:after="0" w:line="240" w:lineRule="auto"/>
              <w:jc w:val="right"/>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14" w:type="pct"/>
            <w:tcBorders>
              <w:top w:val="single" w:sz="4" w:space="0" w:color="auto"/>
              <w:left w:val="nil"/>
              <w:bottom w:val="nil"/>
              <w:right w:val="nil"/>
            </w:tcBorders>
            <w:shd w:val="clear" w:color="auto" w:fill="auto"/>
            <w:hideMark/>
          </w:tcPr>
          <w:p w14:paraId="5F2D3722"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14:paraId="64A90504" w14:textId="77777777" w:rsidR="00390515" w:rsidRPr="00390515" w:rsidRDefault="00390515" w:rsidP="00390515">
            <w:pPr>
              <w:spacing w:after="0" w:line="240" w:lineRule="auto"/>
              <w:jc w:val="right"/>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39" w:type="pct"/>
            <w:tcBorders>
              <w:top w:val="single" w:sz="4" w:space="0" w:color="auto"/>
              <w:left w:val="nil"/>
              <w:bottom w:val="nil"/>
              <w:right w:val="nil"/>
            </w:tcBorders>
            <w:shd w:val="clear" w:color="auto" w:fill="auto"/>
            <w:hideMark/>
          </w:tcPr>
          <w:p w14:paraId="43325959"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497" w:type="pct"/>
            <w:tcBorders>
              <w:top w:val="single" w:sz="4" w:space="0" w:color="auto"/>
              <w:left w:val="nil"/>
              <w:bottom w:val="nil"/>
              <w:right w:val="single" w:sz="4" w:space="0" w:color="auto"/>
            </w:tcBorders>
            <w:shd w:val="clear" w:color="auto" w:fill="auto"/>
            <w:hideMark/>
          </w:tcPr>
          <w:p w14:paraId="7D9A7E93" w14:textId="77777777" w:rsidR="00390515" w:rsidRPr="00390515" w:rsidRDefault="00390515" w:rsidP="00390515">
            <w:pPr>
              <w:spacing w:after="0" w:line="240" w:lineRule="auto"/>
              <w:jc w:val="right"/>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1 441 296,99</w:t>
            </w:r>
          </w:p>
        </w:tc>
      </w:tr>
      <w:tr w:rsidR="00390515" w:rsidRPr="00390515" w14:paraId="7028D0CC" w14:textId="77777777" w:rsidTr="00390515">
        <w:trPr>
          <w:trHeight w:val="300"/>
        </w:trPr>
        <w:tc>
          <w:tcPr>
            <w:tcW w:w="182" w:type="pct"/>
            <w:tcBorders>
              <w:top w:val="nil"/>
              <w:left w:val="single" w:sz="4" w:space="0" w:color="auto"/>
              <w:bottom w:val="nil"/>
              <w:right w:val="nil"/>
            </w:tcBorders>
            <w:shd w:val="clear" w:color="auto" w:fill="auto"/>
            <w:hideMark/>
          </w:tcPr>
          <w:p w14:paraId="58183231" w14:textId="77777777" w:rsidR="00390515" w:rsidRPr="00390515" w:rsidRDefault="00390515" w:rsidP="00390515">
            <w:pPr>
              <w:spacing w:after="0" w:line="240" w:lineRule="auto"/>
              <w:jc w:val="right"/>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c>
          <w:tcPr>
            <w:tcW w:w="423" w:type="pct"/>
            <w:tcBorders>
              <w:top w:val="nil"/>
              <w:left w:val="nil"/>
              <w:bottom w:val="nil"/>
              <w:right w:val="nil"/>
            </w:tcBorders>
            <w:shd w:val="clear" w:color="auto" w:fill="auto"/>
            <w:hideMark/>
          </w:tcPr>
          <w:p w14:paraId="334A635C" w14:textId="77777777" w:rsidR="00390515" w:rsidRPr="00390515" w:rsidRDefault="00390515" w:rsidP="00390515">
            <w:pPr>
              <w:spacing w:after="0" w:line="240" w:lineRule="auto"/>
              <w:jc w:val="right"/>
              <w:rPr>
                <w:rFonts w:ascii="Arial" w:eastAsia="Times New Roman" w:hAnsi="Arial" w:cs="Arial"/>
                <w:sz w:val="16"/>
                <w:szCs w:val="16"/>
                <w:lang w:eastAsia="ru-RU"/>
              </w:rPr>
            </w:pPr>
          </w:p>
        </w:tc>
        <w:tc>
          <w:tcPr>
            <w:tcW w:w="958" w:type="pct"/>
            <w:gridSpan w:val="5"/>
            <w:tcBorders>
              <w:top w:val="nil"/>
              <w:left w:val="nil"/>
              <w:bottom w:val="nil"/>
              <w:right w:val="nil"/>
            </w:tcBorders>
            <w:shd w:val="clear" w:color="auto" w:fill="auto"/>
            <w:hideMark/>
          </w:tcPr>
          <w:p w14:paraId="47D286EE"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ФОТ</w:t>
            </w:r>
          </w:p>
        </w:tc>
        <w:tc>
          <w:tcPr>
            <w:tcW w:w="179" w:type="pct"/>
            <w:tcBorders>
              <w:top w:val="nil"/>
              <w:left w:val="nil"/>
              <w:bottom w:val="nil"/>
              <w:right w:val="nil"/>
            </w:tcBorders>
            <w:shd w:val="clear" w:color="auto" w:fill="auto"/>
            <w:hideMark/>
          </w:tcPr>
          <w:p w14:paraId="728F2F60" w14:textId="77777777" w:rsidR="00390515" w:rsidRPr="00390515" w:rsidRDefault="00390515" w:rsidP="00390515">
            <w:pPr>
              <w:spacing w:after="0" w:line="240" w:lineRule="auto"/>
              <w:rPr>
                <w:rFonts w:ascii="Arial" w:eastAsia="Times New Roman" w:hAnsi="Arial" w:cs="Arial"/>
                <w:sz w:val="16"/>
                <w:szCs w:val="16"/>
                <w:lang w:eastAsia="ru-RU"/>
              </w:rPr>
            </w:pPr>
          </w:p>
        </w:tc>
        <w:tc>
          <w:tcPr>
            <w:tcW w:w="197" w:type="pct"/>
            <w:tcBorders>
              <w:top w:val="nil"/>
              <w:left w:val="nil"/>
              <w:bottom w:val="nil"/>
              <w:right w:val="nil"/>
            </w:tcBorders>
            <w:shd w:val="clear" w:color="auto" w:fill="auto"/>
            <w:hideMark/>
          </w:tcPr>
          <w:p w14:paraId="7A196AAF"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hideMark/>
          </w:tcPr>
          <w:p w14:paraId="3C1EC2AC"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48" w:type="pct"/>
            <w:tcBorders>
              <w:top w:val="nil"/>
              <w:left w:val="nil"/>
              <w:bottom w:val="nil"/>
              <w:right w:val="nil"/>
            </w:tcBorders>
            <w:shd w:val="clear" w:color="auto" w:fill="auto"/>
            <w:hideMark/>
          </w:tcPr>
          <w:p w14:paraId="031F0725"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hideMark/>
          </w:tcPr>
          <w:p w14:paraId="5861D4EE"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14" w:type="pct"/>
            <w:tcBorders>
              <w:top w:val="nil"/>
              <w:left w:val="nil"/>
              <w:bottom w:val="nil"/>
              <w:right w:val="nil"/>
            </w:tcBorders>
            <w:shd w:val="clear" w:color="auto" w:fill="auto"/>
            <w:hideMark/>
          </w:tcPr>
          <w:p w14:paraId="3C329B09" w14:textId="77777777" w:rsidR="00390515" w:rsidRPr="00390515" w:rsidRDefault="00390515" w:rsidP="00390515">
            <w:pPr>
              <w:spacing w:after="0" w:line="240" w:lineRule="auto"/>
              <w:jc w:val="right"/>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hideMark/>
          </w:tcPr>
          <w:p w14:paraId="7C727A50"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hideMark/>
          </w:tcPr>
          <w:p w14:paraId="4ECB4B4B" w14:textId="77777777" w:rsidR="00390515" w:rsidRPr="00390515" w:rsidRDefault="00390515" w:rsidP="00390515">
            <w:pPr>
              <w:spacing w:after="0" w:line="240" w:lineRule="auto"/>
              <w:jc w:val="right"/>
              <w:rPr>
                <w:rFonts w:ascii="Times New Roman" w:eastAsia="Times New Roman" w:hAnsi="Times New Roman" w:cs="Times New Roman"/>
                <w:sz w:val="20"/>
                <w:szCs w:val="20"/>
                <w:lang w:eastAsia="ru-RU"/>
              </w:rPr>
            </w:pPr>
          </w:p>
        </w:tc>
        <w:tc>
          <w:tcPr>
            <w:tcW w:w="1497" w:type="pct"/>
            <w:tcBorders>
              <w:top w:val="nil"/>
              <w:left w:val="nil"/>
              <w:bottom w:val="nil"/>
              <w:right w:val="single" w:sz="4" w:space="0" w:color="auto"/>
            </w:tcBorders>
            <w:shd w:val="clear" w:color="auto" w:fill="auto"/>
            <w:hideMark/>
          </w:tcPr>
          <w:p w14:paraId="68145C61"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1 441 146,32</w:t>
            </w:r>
          </w:p>
        </w:tc>
      </w:tr>
      <w:tr w:rsidR="00390515" w:rsidRPr="00390515" w14:paraId="2761A188" w14:textId="77777777" w:rsidTr="00390515">
        <w:trPr>
          <w:trHeight w:val="300"/>
        </w:trPr>
        <w:tc>
          <w:tcPr>
            <w:tcW w:w="182" w:type="pct"/>
            <w:tcBorders>
              <w:top w:val="nil"/>
              <w:left w:val="single" w:sz="4" w:space="0" w:color="auto"/>
              <w:bottom w:val="nil"/>
              <w:right w:val="nil"/>
            </w:tcBorders>
            <w:shd w:val="clear" w:color="auto" w:fill="auto"/>
            <w:hideMark/>
          </w:tcPr>
          <w:p w14:paraId="68DF20F6" w14:textId="77777777" w:rsidR="00390515" w:rsidRPr="00390515" w:rsidRDefault="00390515" w:rsidP="00390515">
            <w:pPr>
              <w:spacing w:after="0" w:line="240" w:lineRule="auto"/>
              <w:jc w:val="right"/>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c>
          <w:tcPr>
            <w:tcW w:w="423" w:type="pct"/>
            <w:tcBorders>
              <w:top w:val="nil"/>
              <w:left w:val="nil"/>
              <w:bottom w:val="nil"/>
              <w:right w:val="nil"/>
            </w:tcBorders>
            <w:shd w:val="clear" w:color="auto" w:fill="auto"/>
            <w:hideMark/>
          </w:tcPr>
          <w:p w14:paraId="53006B23" w14:textId="77777777" w:rsidR="00390515" w:rsidRPr="00390515" w:rsidRDefault="00390515" w:rsidP="00390515">
            <w:pPr>
              <w:spacing w:after="0" w:line="240" w:lineRule="auto"/>
              <w:jc w:val="right"/>
              <w:rPr>
                <w:rFonts w:ascii="Arial" w:eastAsia="Times New Roman" w:hAnsi="Arial" w:cs="Arial"/>
                <w:sz w:val="16"/>
                <w:szCs w:val="16"/>
                <w:lang w:eastAsia="ru-RU"/>
              </w:rPr>
            </w:pPr>
            <w:r w:rsidRPr="00390515">
              <w:rPr>
                <w:rFonts w:ascii="Arial" w:eastAsia="Times New Roman" w:hAnsi="Arial" w:cs="Arial"/>
                <w:sz w:val="16"/>
                <w:szCs w:val="16"/>
                <w:lang w:eastAsia="ru-RU"/>
              </w:rPr>
              <w:t>Пр/812-101.0-3</w:t>
            </w:r>
          </w:p>
        </w:tc>
        <w:tc>
          <w:tcPr>
            <w:tcW w:w="958" w:type="pct"/>
            <w:gridSpan w:val="5"/>
            <w:tcBorders>
              <w:top w:val="nil"/>
              <w:left w:val="nil"/>
              <w:bottom w:val="nil"/>
              <w:right w:val="nil"/>
            </w:tcBorders>
            <w:shd w:val="clear" w:color="auto" w:fill="auto"/>
            <w:hideMark/>
          </w:tcPr>
          <w:p w14:paraId="521AFB86"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НР Электромонтажные работы (ремонтно-строительные)</w:t>
            </w:r>
          </w:p>
        </w:tc>
        <w:tc>
          <w:tcPr>
            <w:tcW w:w="179" w:type="pct"/>
            <w:tcBorders>
              <w:top w:val="nil"/>
              <w:left w:val="nil"/>
              <w:bottom w:val="nil"/>
              <w:right w:val="nil"/>
            </w:tcBorders>
            <w:shd w:val="clear" w:color="auto" w:fill="auto"/>
            <w:hideMark/>
          </w:tcPr>
          <w:p w14:paraId="70302D67" w14:textId="77777777" w:rsidR="00390515" w:rsidRPr="00390515" w:rsidRDefault="00390515" w:rsidP="00390515">
            <w:pPr>
              <w:spacing w:after="0" w:line="240" w:lineRule="auto"/>
              <w:jc w:val="center"/>
              <w:rPr>
                <w:rFonts w:ascii="Arial" w:eastAsia="Times New Roman" w:hAnsi="Arial" w:cs="Arial"/>
                <w:sz w:val="16"/>
                <w:szCs w:val="16"/>
                <w:lang w:eastAsia="ru-RU"/>
              </w:rPr>
            </w:pPr>
            <w:r w:rsidRPr="00390515">
              <w:rPr>
                <w:rFonts w:ascii="Arial" w:eastAsia="Times New Roman" w:hAnsi="Arial" w:cs="Arial"/>
                <w:sz w:val="16"/>
                <w:szCs w:val="16"/>
                <w:lang w:eastAsia="ru-RU"/>
              </w:rPr>
              <w:t>%</w:t>
            </w:r>
          </w:p>
        </w:tc>
        <w:tc>
          <w:tcPr>
            <w:tcW w:w="197" w:type="pct"/>
            <w:tcBorders>
              <w:top w:val="nil"/>
              <w:left w:val="nil"/>
              <w:bottom w:val="nil"/>
              <w:right w:val="nil"/>
            </w:tcBorders>
            <w:shd w:val="clear" w:color="auto" w:fill="auto"/>
            <w:hideMark/>
          </w:tcPr>
          <w:p w14:paraId="034AAD93" w14:textId="77777777" w:rsidR="00390515" w:rsidRPr="00390515" w:rsidRDefault="00390515" w:rsidP="00390515">
            <w:pPr>
              <w:spacing w:after="0" w:line="240" w:lineRule="auto"/>
              <w:jc w:val="center"/>
              <w:rPr>
                <w:rFonts w:ascii="Arial" w:eastAsia="Times New Roman" w:hAnsi="Arial" w:cs="Arial"/>
                <w:sz w:val="16"/>
                <w:szCs w:val="16"/>
                <w:lang w:eastAsia="ru-RU"/>
              </w:rPr>
            </w:pPr>
            <w:r w:rsidRPr="00390515">
              <w:rPr>
                <w:rFonts w:ascii="Arial" w:eastAsia="Times New Roman" w:hAnsi="Arial" w:cs="Arial"/>
                <w:sz w:val="16"/>
                <w:szCs w:val="16"/>
                <w:lang w:eastAsia="ru-RU"/>
              </w:rPr>
              <w:t>92</w:t>
            </w:r>
          </w:p>
        </w:tc>
        <w:tc>
          <w:tcPr>
            <w:tcW w:w="238" w:type="pct"/>
            <w:tcBorders>
              <w:top w:val="nil"/>
              <w:left w:val="nil"/>
              <w:bottom w:val="nil"/>
              <w:right w:val="nil"/>
            </w:tcBorders>
            <w:shd w:val="clear" w:color="auto" w:fill="auto"/>
            <w:hideMark/>
          </w:tcPr>
          <w:p w14:paraId="62F19C45" w14:textId="77777777" w:rsidR="00390515" w:rsidRPr="00390515" w:rsidRDefault="00390515" w:rsidP="00390515">
            <w:pPr>
              <w:spacing w:after="0" w:line="240" w:lineRule="auto"/>
              <w:jc w:val="center"/>
              <w:rPr>
                <w:rFonts w:ascii="Arial" w:eastAsia="Times New Roman" w:hAnsi="Arial" w:cs="Arial"/>
                <w:sz w:val="16"/>
                <w:szCs w:val="16"/>
                <w:lang w:eastAsia="ru-RU"/>
              </w:rPr>
            </w:pPr>
          </w:p>
        </w:tc>
        <w:tc>
          <w:tcPr>
            <w:tcW w:w="248" w:type="pct"/>
            <w:tcBorders>
              <w:top w:val="nil"/>
              <w:left w:val="nil"/>
              <w:bottom w:val="nil"/>
              <w:right w:val="nil"/>
            </w:tcBorders>
            <w:shd w:val="clear" w:color="auto" w:fill="auto"/>
            <w:hideMark/>
          </w:tcPr>
          <w:p w14:paraId="6A04E1ED" w14:textId="77777777" w:rsidR="00390515" w:rsidRPr="00390515" w:rsidRDefault="00390515" w:rsidP="00390515">
            <w:pPr>
              <w:spacing w:after="0" w:line="240" w:lineRule="auto"/>
              <w:jc w:val="center"/>
              <w:rPr>
                <w:rFonts w:ascii="Arial" w:eastAsia="Times New Roman" w:hAnsi="Arial" w:cs="Arial"/>
                <w:sz w:val="16"/>
                <w:szCs w:val="16"/>
                <w:lang w:eastAsia="ru-RU"/>
              </w:rPr>
            </w:pPr>
            <w:r w:rsidRPr="00390515">
              <w:rPr>
                <w:rFonts w:ascii="Arial" w:eastAsia="Times New Roman" w:hAnsi="Arial" w:cs="Arial"/>
                <w:sz w:val="16"/>
                <w:szCs w:val="16"/>
                <w:lang w:eastAsia="ru-RU"/>
              </w:rPr>
              <w:t>92</w:t>
            </w:r>
          </w:p>
        </w:tc>
        <w:tc>
          <w:tcPr>
            <w:tcW w:w="312" w:type="pct"/>
            <w:tcBorders>
              <w:top w:val="nil"/>
              <w:left w:val="nil"/>
              <w:bottom w:val="nil"/>
              <w:right w:val="nil"/>
            </w:tcBorders>
            <w:shd w:val="clear" w:color="auto" w:fill="auto"/>
            <w:hideMark/>
          </w:tcPr>
          <w:p w14:paraId="585C304A" w14:textId="77777777" w:rsidR="00390515" w:rsidRPr="00390515" w:rsidRDefault="00390515" w:rsidP="00390515">
            <w:pPr>
              <w:spacing w:after="0" w:line="240" w:lineRule="auto"/>
              <w:jc w:val="center"/>
              <w:rPr>
                <w:rFonts w:ascii="Arial" w:eastAsia="Times New Roman" w:hAnsi="Arial" w:cs="Arial"/>
                <w:sz w:val="16"/>
                <w:szCs w:val="16"/>
                <w:lang w:eastAsia="ru-RU"/>
              </w:rPr>
            </w:pPr>
          </w:p>
        </w:tc>
        <w:tc>
          <w:tcPr>
            <w:tcW w:w="214" w:type="pct"/>
            <w:tcBorders>
              <w:top w:val="nil"/>
              <w:left w:val="nil"/>
              <w:bottom w:val="nil"/>
              <w:right w:val="nil"/>
            </w:tcBorders>
            <w:shd w:val="clear" w:color="auto" w:fill="auto"/>
            <w:hideMark/>
          </w:tcPr>
          <w:p w14:paraId="63B57600" w14:textId="77777777" w:rsidR="00390515" w:rsidRPr="00390515" w:rsidRDefault="00390515" w:rsidP="00390515">
            <w:pPr>
              <w:spacing w:after="0" w:line="240" w:lineRule="auto"/>
              <w:jc w:val="right"/>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hideMark/>
          </w:tcPr>
          <w:p w14:paraId="437CC627"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hideMark/>
          </w:tcPr>
          <w:p w14:paraId="24CA8C14" w14:textId="77777777" w:rsidR="00390515" w:rsidRPr="00390515" w:rsidRDefault="00390515" w:rsidP="00390515">
            <w:pPr>
              <w:spacing w:after="0" w:line="240" w:lineRule="auto"/>
              <w:jc w:val="right"/>
              <w:rPr>
                <w:rFonts w:ascii="Times New Roman" w:eastAsia="Times New Roman" w:hAnsi="Times New Roman" w:cs="Times New Roman"/>
                <w:sz w:val="20"/>
                <w:szCs w:val="20"/>
                <w:lang w:eastAsia="ru-RU"/>
              </w:rPr>
            </w:pPr>
          </w:p>
        </w:tc>
        <w:tc>
          <w:tcPr>
            <w:tcW w:w="1497" w:type="pct"/>
            <w:tcBorders>
              <w:top w:val="nil"/>
              <w:left w:val="nil"/>
              <w:bottom w:val="nil"/>
              <w:right w:val="single" w:sz="4" w:space="0" w:color="auto"/>
            </w:tcBorders>
            <w:shd w:val="clear" w:color="auto" w:fill="auto"/>
            <w:hideMark/>
          </w:tcPr>
          <w:p w14:paraId="096CA0CE"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1 325 854,61</w:t>
            </w:r>
          </w:p>
        </w:tc>
      </w:tr>
      <w:tr w:rsidR="00390515" w:rsidRPr="00390515" w14:paraId="4CFF4A89" w14:textId="77777777" w:rsidTr="00390515">
        <w:trPr>
          <w:trHeight w:val="300"/>
        </w:trPr>
        <w:tc>
          <w:tcPr>
            <w:tcW w:w="182" w:type="pct"/>
            <w:tcBorders>
              <w:top w:val="nil"/>
              <w:left w:val="single" w:sz="4" w:space="0" w:color="auto"/>
              <w:bottom w:val="nil"/>
              <w:right w:val="nil"/>
            </w:tcBorders>
            <w:shd w:val="clear" w:color="auto" w:fill="auto"/>
            <w:hideMark/>
          </w:tcPr>
          <w:p w14:paraId="677E95B4" w14:textId="77777777" w:rsidR="00390515" w:rsidRPr="00390515" w:rsidRDefault="00390515" w:rsidP="00390515">
            <w:pPr>
              <w:spacing w:after="0" w:line="240" w:lineRule="auto"/>
              <w:jc w:val="right"/>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c>
          <w:tcPr>
            <w:tcW w:w="423" w:type="pct"/>
            <w:tcBorders>
              <w:top w:val="nil"/>
              <w:left w:val="nil"/>
              <w:bottom w:val="nil"/>
              <w:right w:val="nil"/>
            </w:tcBorders>
            <w:shd w:val="clear" w:color="auto" w:fill="auto"/>
            <w:hideMark/>
          </w:tcPr>
          <w:p w14:paraId="7E41F62D" w14:textId="77777777" w:rsidR="00390515" w:rsidRPr="00390515" w:rsidRDefault="00390515" w:rsidP="00390515">
            <w:pPr>
              <w:spacing w:after="0" w:line="240" w:lineRule="auto"/>
              <w:jc w:val="right"/>
              <w:rPr>
                <w:rFonts w:ascii="Arial" w:eastAsia="Times New Roman" w:hAnsi="Arial" w:cs="Arial"/>
                <w:sz w:val="16"/>
                <w:szCs w:val="16"/>
                <w:lang w:eastAsia="ru-RU"/>
              </w:rPr>
            </w:pPr>
            <w:r w:rsidRPr="00390515">
              <w:rPr>
                <w:rFonts w:ascii="Arial" w:eastAsia="Times New Roman" w:hAnsi="Arial" w:cs="Arial"/>
                <w:sz w:val="16"/>
                <w:szCs w:val="16"/>
                <w:lang w:eastAsia="ru-RU"/>
              </w:rPr>
              <w:t>Пр/774-101.0</w:t>
            </w:r>
          </w:p>
        </w:tc>
        <w:tc>
          <w:tcPr>
            <w:tcW w:w="958" w:type="pct"/>
            <w:gridSpan w:val="5"/>
            <w:tcBorders>
              <w:top w:val="nil"/>
              <w:left w:val="nil"/>
              <w:bottom w:val="nil"/>
              <w:right w:val="nil"/>
            </w:tcBorders>
            <w:shd w:val="clear" w:color="auto" w:fill="auto"/>
            <w:hideMark/>
          </w:tcPr>
          <w:p w14:paraId="438E09BE"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СП Электромонтажные работы (ремонтно-строительные)</w:t>
            </w:r>
          </w:p>
        </w:tc>
        <w:tc>
          <w:tcPr>
            <w:tcW w:w="179" w:type="pct"/>
            <w:tcBorders>
              <w:top w:val="nil"/>
              <w:left w:val="nil"/>
              <w:bottom w:val="nil"/>
              <w:right w:val="nil"/>
            </w:tcBorders>
            <w:shd w:val="clear" w:color="auto" w:fill="auto"/>
            <w:hideMark/>
          </w:tcPr>
          <w:p w14:paraId="3B189F5B" w14:textId="77777777" w:rsidR="00390515" w:rsidRPr="00390515" w:rsidRDefault="00390515" w:rsidP="00390515">
            <w:pPr>
              <w:spacing w:after="0" w:line="240" w:lineRule="auto"/>
              <w:jc w:val="center"/>
              <w:rPr>
                <w:rFonts w:ascii="Arial" w:eastAsia="Times New Roman" w:hAnsi="Arial" w:cs="Arial"/>
                <w:sz w:val="16"/>
                <w:szCs w:val="16"/>
                <w:lang w:eastAsia="ru-RU"/>
              </w:rPr>
            </w:pPr>
            <w:r w:rsidRPr="00390515">
              <w:rPr>
                <w:rFonts w:ascii="Arial" w:eastAsia="Times New Roman" w:hAnsi="Arial" w:cs="Arial"/>
                <w:sz w:val="16"/>
                <w:szCs w:val="16"/>
                <w:lang w:eastAsia="ru-RU"/>
              </w:rPr>
              <w:t>%</w:t>
            </w:r>
          </w:p>
        </w:tc>
        <w:tc>
          <w:tcPr>
            <w:tcW w:w="197" w:type="pct"/>
            <w:tcBorders>
              <w:top w:val="nil"/>
              <w:left w:val="nil"/>
              <w:bottom w:val="nil"/>
              <w:right w:val="nil"/>
            </w:tcBorders>
            <w:shd w:val="clear" w:color="auto" w:fill="auto"/>
            <w:hideMark/>
          </w:tcPr>
          <w:p w14:paraId="3AA63E06" w14:textId="77777777" w:rsidR="00390515" w:rsidRPr="00390515" w:rsidRDefault="00390515" w:rsidP="00390515">
            <w:pPr>
              <w:spacing w:after="0" w:line="240" w:lineRule="auto"/>
              <w:jc w:val="center"/>
              <w:rPr>
                <w:rFonts w:ascii="Arial" w:eastAsia="Times New Roman" w:hAnsi="Arial" w:cs="Arial"/>
                <w:sz w:val="16"/>
                <w:szCs w:val="16"/>
                <w:lang w:eastAsia="ru-RU"/>
              </w:rPr>
            </w:pPr>
            <w:r w:rsidRPr="00390515">
              <w:rPr>
                <w:rFonts w:ascii="Arial" w:eastAsia="Times New Roman" w:hAnsi="Arial" w:cs="Arial"/>
                <w:sz w:val="16"/>
                <w:szCs w:val="16"/>
                <w:lang w:eastAsia="ru-RU"/>
              </w:rPr>
              <w:t>48</w:t>
            </w:r>
          </w:p>
        </w:tc>
        <w:tc>
          <w:tcPr>
            <w:tcW w:w="238" w:type="pct"/>
            <w:tcBorders>
              <w:top w:val="nil"/>
              <w:left w:val="nil"/>
              <w:bottom w:val="nil"/>
              <w:right w:val="nil"/>
            </w:tcBorders>
            <w:shd w:val="clear" w:color="auto" w:fill="auto"/>
            <w:hideMark/>
          </w:tcPr>
          <w:p w14:paraId="16A64F76" w14:textId="77777777" w:rsidR="00390515" w:rsidRPr="00390515" w:rsidRDefault="00390515" w:rsidP="00390515">
            <w:pPr>
              <w:spacing w:after="0" w:line="240" w:lineRule="auto"/>
              <w:jc w:val="center"/>
              <w:rPr>
                <w:rFonts w:ascii="Arial" w:eastAsia="Times New Roman" w:hAnsi="Arial" w:cs="Arial"/>
                <w:sz w:val="16"/>
                <w:szCs w:val="16"/>
                <w:lang w:eastAsia="ru-RU"/>
              </w:rPr>
            </w:pPr>
          </w:p>
        </w:tc>
        <w:tc>
          <w:tcPr>
            <w:tcW w:w="248" w:type="pct"/>
            <w:tcBorders>
              <w:top w:val="nil"/>
              <w:left w:val="nil"/>
              <w:bottom w:val="nil"/>
              <w:right w:val="nil"/>
            </w:tcBorders>
            <w:shd w:val="clear" w:color="auto" w:fill="auto"/>
            <w:hideMark/>
          </w:tcPr>
          <w:p w14:paraId="05432F32" w14:textId="77777777" w:rsidR="00390515" w:rsidRPr="00390515" w:rsidRDefault="00390515" w:rsidP="00390515">
            <w:pPr>
              <w:spacing w:after="0" w:line="240" w:lineRule="auto"/>
              <w:jc w:val="center"/>
              <w:rPr>
                <w:rFonts w:ascii="Arial" w:eastAsia="Times New Roman" w:hAnsi="Arial" w:cs="Arial"/>
                <w:sz w:val="16"/>
                <w:szCs w:val="16"/>
                <w:lang w:eastAsia="ru-RU"/>
              </w:rPr>
            </w:pPr>
            <w:r w:rsidRPr="00390515">
              <w:rPr>
                <w:rFonts w:ascii="Arial" w:eastAsia="Times New Roman" w:hAnsi="Arial" w:cs="Arial"/>
                <w:sz w:val="16"/>
                <w:szCs w:val="16"/>
                <w:lang w:eastAsia="ru-RU"/>
              </w:rPr>
              <w:t>48</w:t>
            </w:r>
          </w:p>
        </w:tc>
        <w:tc>
          <w:tcPr>
            <w:tcW w:w="312" w:type="pct"/>
            <w:tcBorders>
              <w:top w:val="nil"/>
              <w:left w:val="nil"/>
              <w:bottom w:val="nil"/>
              <w:right w:val="nil"/>
            </w:tcBorders>
            <w:shd w:val="clear" w:color="auto" w:fill="auto"/>
            <w:hideMark/>
          </w:tcPr>
          <w:p w14:paraId="7D765605" w14:textId="77777777" w:rsidR="00390515" w:rsidRPr="00390515" w:rsidRDefault="00390515" w:rsidP="00390515">
            <w:pPr>
              <w:spacing w:after="0" w:line="240" w:lineRule="auto"/>
              <w:jc w:val="center"/>
              <w:rPr>
                <w:rFonts w:ascii="Arial" w:eastAsia="Times New Roman" w:hAnsi="Arial" w:cs="Arial"/>
                <w:sz w:val="16"/>
                <w:szCs w:val="16"/>
                <w:lang w:eastAsia="ru-RU"/>
              </w:rPr>
            </w:pPr>
          </w:p>
        </w:tc>
        <w:tc>
          <w:tcPr>
            <w:tcW w:w="214" w:type="pct"/>
            <w:tcBorders>
              <w:top w:val="nil"/>
              <w:left w:val="nil"/>
              <w:bottom w:val="nil"/>
              <w:right w:val="nil"/>
            </w:tcBorders>
            <w:shd w:val="clear" w:color="auto" w:fill="auto"/>
            <w:hideMark/>
          </w:tcPr>
          <w:p w14:paraId="3FCEFB3F" w14:textId="77777777" w:rsidR="00390515" w:rsidRPr="00390515" w:rsidRDefault="00390515" w:rsidP="00390515">
            <w:pPr>
              <w:spacing w:after="0" w:line="240" w:lineRule="auto"/>
              <w:jc w:val="right"/>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hideMark/>
          </w:tcPr>
          <w:p w14:paraId="02897C6D"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hideMark/>
          </w:tcPr>
          <w:p w14:paraId="6F772195" w14:textId="77777777" w:rsidR="00390515" w:rsidRPr="00390515" w:rsidRDefault="00390515" w:rsidP="00390515">
            <w:pPr>
              <w:spacing w:after="0" w:line="240" w:lineRule="auto"/>
              <w:jc w:val="right"/>
              <w:rPr>
                <w:rFonts w:ascii="Times New Roman" w:eastAsia="Times New Roman" w:hAnsi="Times New Roman" w:cs="Times New Roman"/>
                <w:sz w:val="20"/>
                <w:szCs w:val="20"/>
                <w:lang w:eastAsia="ru-RU"/>
              </w:rPr>
            </w:pPr>
          </w:p>
        </w:tc>
        <w:tc>
          <w:tcPr>
            <w:tcW w:w="1497" w:type="pct"/>
            <w:tcBorders>
              <w:top w:val="nil"/>
              <w:left w:val="nil"/>
              <w:bottom w:val="nil"/>
              <w:right w:val="single" w:sz="4" w:space="0" w:color="auto"/>
            </w:tcBorders>
            <w:shd w:val="clear" w:color="auto" w:fill="auto"/>
            <w:hideMark/>
          </w:tcPr>
          <w:p w14:paraId="485055FB"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691 750,23</w:t>
            </w:r>
          </w:p>
        </w:tc>
      </w:tr>
      <w:tr w:rsidR="00390515" w:rsidRPr="00390515" w14:paraId="3870AFAB" w14:textId="77777777" w:rsidTr="00390515">
        <w:trPr>
          <w:trHeight w:val="300"/>
        </w:trPr>
        <w:tc>
          <w:tcPr>
            <w:tcW w:w="182" w:type="pct"/>
            <w:tcBorders>
              <w:top w:val="nil"/>
              <w:left w:val="single" w:sz="4" w:space="0" w:color="auto"/>
              <w:bottom w:val="nil"/>
              <w:right w:val="nil"/>
            </w:tcBorders>
            <w:shd w:val="clear" w:color="auto" w:fill="auto"/>
            <w:hideMark/>
          </w:tcPr>
          <w:p w14:paraId="78DB4721"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423" w:type="pct"/>
            <w:tcBorders>
              <w:top w:val="nil"/>
              <w:left w:val="nil"/>
              <w:bottom w:val="nil"/>
              <w:right w:val="nil"/>
            </w:tcBorders>
            <w:shd w:val="clear" w:color="auto" w:fill="auto"/>
            <w:hideMark/>
          </w:tcPr>
          <w:p w14:paraId="0F44A345"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p>
        </w:tc>
        <w:tc>
          <w:tcPr>
            <w:tcW w:w="958" w:type="pct"/>
            <w:gridSpan w:val="5"/>
            <w:tcBorders>
              <w:top w:val="single" w:sz="4" w:space="0" w:color="auto"/>
              <w:left w:val="nil"/>
              <w:bottom w:val="nil"/>
              <w:right w:val="nil"/>
            </w:tcBorders>
            <w:shd w:val="clear" w:color="auto" w:fill="auto"/>
            <w:hideMark/>
          </w:tcPr>
          <w:p w14:paraId="57383F4B"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Всего по позиции</w:t>
            </w:r>
          </w:p>
        </w:tc>
        <w:tc>
          <w:tcPr>
            <w:tcW w:w="179" w:type="pct"/>
            <w:tcBorders>
              <w:top w:val="single" w:sz="4" w:space="0" w:color="auto"/>
              <w:left w:val="nil"/>
              <w:bottom w:val="nil"/>
              <w:right w:val="nil"/>
            </w:tcBorders>
            <w:shd w:val="clear" w:color="auto" w:fill="auto"/>
            <w:hideMark/>
          </w:tcPr>
          <w:p w14:paraId="23E1070D"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97" w:type="pct"/>
            <w:tcBorders>
              <w:top w:val="single" w:sz="4" w:space="0" w:color="auto"/>
              <w:left w:val="nil"/>
              <w:bottom w:val="nil"/>
              <w:right w:val="nil"/>
            </w:tcBorders>
            <w:shd w:val="clear" w:color="auto" w:fill="auto"/>
            <w:hideMark/>
          </w:tcPr>
          <w:p w14:paraId="0AD8394B"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38" w:type="pct"/>
            <w:tcBorders>
              <w:top w:val="single" w:sz="4" w:space="0" w:color="auto"/>
              <w:left w:val="nil"/>
              <w:bottom w:val="nil"/>
              <w:right w:val="nil"/>
            </w:tcBorders>
            <w:shd w:val="clear" w:color="auto" w:fill="auto"/>
            <w:hideMark/>
          </w:tcPr>
          <w:p w14:paraId="241AB53C"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48" w:type="pct"/>
            <w:tcBorders>
              <w:top w:val="single" w:sz="4" w:space="0" w:color="auto"/>
              <w:left w:val="nil"/>
              <w:bottom w:val="nil"/>
              <w:right w:val="nil"/>
            </w:tcBorders>
            <w:shd w:val="clear" w:color="auto" w:fill="auto"/>
            <w:hideMark/>
          </w:tcPr>
          <w:p w14:paraId="2FA7811C"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14:paraId="4810DF7F" w14:textId="77777777" w:rsidR="00390515" w:rsidRPr="00390515" w:rsidRDefault="00390515" w:rsidP="00390515">
            <w:pPr>
              <w:spacing w:after="0" w:line="240" w:lineRule="auto"/>
              <w:jc w:val="right"/>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14" w:type="pct"/>
            <w:tcBorders>
              <w:top w:val="single" w:sz="4" w:space="0" w:color="auto"/>
              <w:left w:val="nil"/>
              <w:bottom w:val="nil"/>
              <w:right w:val="nil"/>
            </w:tcBorders>
            <w:shd w:val="clear" w:color="auto" w:fill="auto"/>
            <w:hideMark/>
          </w:tcPr>
          <w:p w14:paraId="4A5ADA30"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14:paraId="1A712F1E" w14:textId="77777777" w:rsidR="00390515" w:rsidRPr="00390515" w:rsidRDefault="00390515" w:rsidP="00390515">
            <w:pPr>
              <w:spacing w:after="0" w:line="240" w:lineRule="auto"/>
              <w:jc w:val="right"/>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109 148,05</w:t>
            </w:r>
          </w:p>
        </w:tc>
        <w:tc>
          <w:tcPr>
            <w:tcW w:w="239" w:type="pct"/>
            <w:tcBorders>
              <w:top w:val="single" w:sz="4" w:space="0" w:color="auto"/>
              <w:left w:val="nil"/>
              <w:bottom w:val="nil"/>
              <w:right w:val="nil"/>
            </w:tcBorders>
            <w:shd w:val="clear" w:color="auto" w:fill="auto"/>
            <w:hideMark/>
          </w:tcPr>
          <w:p w14:paraId="032956E9"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497" w:type="pct"/>
            <w:tcBorders>
              <w:top w:val="single" w:sz="4" w:space="0" w:color="auto"/>
              <w:left w:val="nil"/>
              <w:bottom w:val="nil"/>
              <w:right w:val="single" w:sz="4" w:space="0" w:color="auto"/>
            </w:tcBorders>
            <w:shd w:val="clear" w:color="auto" w:fill="auto"/>
            <w:hideMark/>
          </w:tcPr>
          <w:p w14:paraId="63F7E748" w14:textId="77777777" w:rsidR="00390515" w:rsidRPr="00390515" w:rsidRDefault="00390515" w:rsidP="00390515">
            <w:pPr>
              <w:spacing w:after="0" w:line="240" w:lineRule="auto"/>
              <w:jc w:val="right"/>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3 458 901,83</w:t>
            </w:r>
          </w:p>
        </w:tc>
      </w:tr>
      <w:tr w:rsidR="00390515" w:rsidRPr="00390515" w14:paraId="7803E410" w14:textId="77777777" w:rsidTr="00390515">
        <w:trPr>
          <w:trHeight w:val="30"/>
        </w:trPr>
        <w:tc>
          <w:tcPr>
            <w:tcW w:w="182" w:type="pct"/>
            <w:tcBorders>
              <w:top w:val="nil"/>
              <w:left w:val="single" w:sz="4" w:space="0" w:color="auto"/>
              <w:bottom w:val="single" w:sz="4" w:space="0" w:color="auto"/>
              <w:right w:val="nil"/>
            </w:tcBorders>
            <w:shd w:val="clear" w:color="auto" w:fill="auto"/>
            <w:hideMark/>
          </w:tcPr>
          <w:p w14:paraId="560FFCED"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423" w:type="pct"/>
            <w:tcBorders>
              <w:top w:val="nil"/>
              <w:left w:val="nil"/>
              <w:bottom w:val="single" w:sz="4" w:space="0" w:color="auto"/>
              <w:right w:val="nil"/>
            </w:tcBorders>
            <w:shd w:val="clear" w:color="auto" w:fill="auto"/>
            <w:hideMark/>
          </w:tcPr>
          <w:p w14:paraId="3E66E6B7"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97" w:type="pct"/>
            <w:tcBorders>
              <w:top w:val="nil"/>
              <w:left w:val="nil"/>
              <w:bottom w:val="single" w:sz="4" w:space="0" w:color="auto"/>
              <w:right w:val="nil"/>
            </w:tcBorders>
            <w:shd w:val="clear" w:color="auto" w:fill="auto"/>
            <w:hideMark/>
          </w:tcPr>
          <w:p w14:paraId="0CADD36C"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39" w:type="pct"/>
            <w:tcBorders>
              <w:top w:val="nil"/>
              <w:left w:val="nil"/>
              <w:bottom w:val="single" w:sz="4" w:space="0" w:color="auto"/>
              <w:right w:val="nil"/>
            </w:tcBorders>
            <w:shd w:val="clear" w:color="auto" w:fill="auto"/>
            <w:hideMark/>
          </w:tcPr>
          <w:p w14:paraId="0394A104"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93" w:type="pct"/>
            <w:tcBorders>
              <w:top w:val="nil"/>
              <w:left w:val="nil"/>
              <w:bottom w:val="single" w:sz="4" w:space="0" w:color="auto"/>
              <w:right w:val="nil"/>
            </w:tcBorders>
            <w:shd w:val="clear" w:color="auto" w:fill="auto"/>
            <w:hideMark/>
          </w:tcPr>
          <w:p w14:paraId="77F1D491"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18" w:type="pct"/>
            <w:tcBorders>
              <w:top w:val="nil"/>
              <w:left w:val="nil"/>
              <w:bottom w:val="single" w:sz="4" w:space="0" w:color="auto"/>
              <w:right w:val="nil"/>
            </w:tcBorders>
            <w:shd w:val="clear" w:color="auto" w:fill="auto"/>
            <w:hideMark/>
          </w:tcPr>
          <w:p w14:paraId="1374AEC6"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12" w:type="pct"/>
            <w:tcBorders>
              <w:top w:val="nil"/>
              <w:left w:val="nil"/>
              <w:bottom w:val="single" w:sz="4" w:space="0" w:color="auto"/>
              <w:right w:val="nil"/>
            </w:tcBorders>
            <w:shd w:val="clear" w:color="auto" w:fill="auto"/>
            <w:hideMark/>
          </w:tcPr>
          <w:p w14:paraId="7E618B36"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79" w:type="pct"/>
            <w:tcBorders>
              <w:top w:val="nil"/>
              <w:left w:val="nil"/>
              <w:bottom w:val="single" w:sz="4" w:space="0" w:color="auto"/>
              <w:right w:val="nil"/>
            </w:tcBorders>
            <w:shd w:val="clear" w:color="auto" w:fill="auto"/>
            <w:hideMark/>
          </w:tcPr>
          <w:p w14:paraId="7F269A0A"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97" w:type="pct"/>
            <w:tcBorders>
              <w:top w:val="nil"/>
              <w:left w:val="nil"/>
              <w:bottom w:val="single" w:sz="4" w:space="0" w:color="auto"/>
              <w:right w:val="nil"/>
            </w:tcBorders>
            <w:shd w:val="clear" w:color="auto" w:fill="auto"/>
            <w:hideMark/>
          </w:tcPr>
          <w:p w14:paraId="06F0628E"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38" w:type="pct"/>
            <w:tcBorders>
              <w:top w:val="nil"/>
              <w:left w:val="nil"/>
              <w:bottom w:val="single" w:sz="4" w:space="0" w:color="auto"/>
              <w:right w:val="nil"/>
            </w:tcBorders>
            <w:shd w:val="clear" w:color="auto" w:fill="auto"/>
            <w:hideMark/>
          </w:tcPr>
          <w:p w14:paraId="4F018ADF" w14:textId="77777777" w:rsidR="00390515" w:rsidRPr="00390515" w:rsidRDefault="00390515" w:rsidP="00390515">
            <w:pPr>
              <w:spacing w:after="0" w:line="240" w:lineRule="auto"/>
              <w:jc w:val="right"/>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48" w:type="pct"/>
            <w:tcBorders>
              <w:top w:val="nil"/>
              <w:left w:val="nil"/>
              <w:bottom w:val="single" w:sz="4" w:space="0" w:color="auto"/>
              <w:right w:val="nil"/>
            </w:tcBorders>
            <w:shd w:val="clear" w:color="auto" w:fill="auto"/>
            <w:hideMark/>
          </w:tcPr>
          <w:p w14:paraId="09396A14"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312" w:type="pct"/>
            <w:tcBorders>
              <w:top w:val="nil"/>
              <w:left w:val="nil"/>
              <w:bottom w:val="single" w:sz="4" w:space="0" w:color="auto"/>
              <w:right w:val="nil"/>
            </w:tcBorders>
            <w:shd w:val="clear" w:color="auto" w:fill="auto"/>
            <w:hideMark/>
          </w:tcPr>
          <w:p w14:paraId="7AA7254E" w14:textId="77777777" w:rsidR="00390515" w:rsidRPr="00390515" w:rsidRDefault="00390515" w:rsidP="00390515">
            <w:pPr>
              <w:spacing w:after="0" w:line="240" w:lineRule="auto"/>
              <w:jc w:val="right"/>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14" w:type="pct"/>
            <w:tcBorders>
              <w:top w:val="nil"/>
              <w:left w:val="nil"/>
              <w:bottom w:val="single" w:sz="4" w:space="0" w:color="auto"/>
              <w:right w:val="nil"/>
            </w:tcBorders>
            <w:shd w:val="clear" w:color="auto" w:fill="auto"/>
            <w:hideMark/>
          </w:tcPr>
          <w:p w14:paraId="794F0955"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312" w:type="pct"/>
            <w:tcBorders>
              <w:top w:val="nil"/>
              <w:left w:val="nil"/>
              <w:bottom w:val="single" w:sz="4" w:space="0" w:color="auto"/>
              <w:right w:val="nil"/>
            </w:tcBorders>
            <w:shd w:val="clear" w:color="auto" w:fill="auto"/>
            <w:hideMark/>
          </w:tcPr>
          <w:p w14:paraId="68260693" w14:textId="77777777" w:rsidR="00390515" w:rsidRPr="00390515" w:rsidRDefault="00390515" w:rsidP="00390515">
            <w:pPr>
              <w:spacing w:after="0" w:line="240" w:lineRule="auto"/>
              <w:jc w:val="right"/>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39" w:type="pct"/>
            <w:tcBorders>
              <w:top w:val="nil"/>
              <w:left w:val="nil"/>
              <w:bottom w:val="single" w:sz="4" w:space="0" w:color="auto"/>
              <w:right w:val="nil"/>
            </w:tcBorders>
            <w:shd w:val="clear" w:color="auto" w:fill="auto"/>
            <w:hideMark/>
          </w:tcPr>
          <w:p w14:paraId="15D7299E" w14:textId="77777777" w:rsidR="00390515" w:rsidRPr="00390515" w:rsidRDefault="00390515" w:rsidP="00390515">
            <w:pPr>
              <w:spacing w:after="0" w:line="240" w:lineRule="auto"/>
              <w:rPr>
                <w:rFonts w:ascii="Arial" w:eastAsia="Times New Roman" w:hAnsi="Arial" w:cs="Arial"/>
                <w:b/>
                <w:bCs/>
                <w:sz w:val="16"/>
                <w:szCs w:val="16"/>
                <w:lang w:eastAsia="ru-RU"/>
              </w:rPr>
            </w:pPr>
            <w:r w:rsidRPr="00390515">
              <w:rPr>
                <w:rFonts w:ascii="Arial" w:eastAsia="Times New Roman" w:hAnsi="Arial" w:cs="Arial"/>
                <w:b/>
                <w:bCs/>
                <w:sz w:val="16"/>
                <w:szCs w:val="16"/>
                <w:lang w:eastAsia="ru-RU"/>
              </w:rPr>
              <w:t> </w:t>
            </w:r>
          </w:p>
        </w:tc>
        <w:tc>
          <w:tcPr>
            <w:tcW w:w="1497" w:type="pct"/>
            <w:tcBorders>
              <w:top w:val="nil"/>
              <w:left w:val="nil"/>
              <w:bottom w:val="single" w:sz="4" w:space="0" w:color="auto"/>
              <w:right w:val="single" w:sz="4" w:space="0" w:color="auto"/>
            </w:tcBorders>
            <w:shd w:val="clear" w:color="auto" w:fill="auto"/>
            <w:hideMark/>
          </w:tcPr>
          <w:p w14:paraId="7A6461AB" w14:textId="77777777" w:rsidR="00390515" w:rsidRPr="00390515" w:rsidRDefault="00390515" w:rsidP="00390515">
            <w:pPr>
              <w:spacing w:after="0" w:line="240" w:lineRule="auto"/>
              <w:jc w:val="right"/>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 </w:t>
            </w:r>
          </w:p>
        </w:tc>
      </w:tr>
      <w:tr w:rsidR="00390515" w:rsidRPr="00390515" w14:paraId="4EC37BFF"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48513F42"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6FF4B425"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19AFE23C"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Всего по разделу 1 II  район ( замена счетчиков 1-фазных)</w:t>
            </w:r>
          </w:p>
        </w:tc>
        <w:tc>
          <w:tcPr>
            <w:tcW w:w="1497" w:type="pct"/>
            <w:tcBorders>
              <w:top w:val="nil"/>
              <w:left w:val="nil"/>
              <w:bottom w:val="nil"/>
              <w:right w:val="single" w:sz="4" w:space="0" w:color="auto"/>
            </w:tcBorders>
            <w:shd w:val="clear" w:color="auto" w:fill="auto"/>
            <w:hideMark/>
          </w:tcPr>
          <w:p w14:paraId="0B86D5C4" w14:textId="77777777" w:rsidR="00390515" w:rsidRPr="00390515" w:rsidRDefault="00390515" w:rsidP="00390515">
            <w:pPr>
              <w:spacing w:after="0" w:line="240" w:lineRule="auto"/>
              <w:jc w:val="right"/>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3 458 901,83</w:t>
            </w:r>
          </w:p>
        </w:tc>
      </w:tr>
      <w:tr w:rsidR="00390515" w:rsidRPr="00390515" w14:paraId="7F0BC05A" w14:textId="77777777" w:rsidTr="00390515">
        <w:trPr>
          <w:trHeight w:val="300"/>
        </w:trPr>
        <w:tc>
          <w:tcPr>
            <w:tcW w:w="5000" w:type="pct"/>
            <w:gridSpan w:val="16"/>
            <w:tcBorders>
              <w:top w:val="single" w:sz="4" w:space="0" w:color="auto"/>
              <w:left w:val="single" w:sz="4" w:space="0" w:color="auto"/>
              <w:bottom w:val="single" w:sz="4" w:space="0" w:color="auto"/>
              <w:right w:val="single" w:sz="4" w:space="0" w:color="000000"/>
            </w:tcBorders>
            <w:shd w:val="clear" w:color="auto" w:fill="auto"/>
            <w:vAlign w:val="center"/>
            <w:hideMark/>
          </w:tcPr>
          <w:p w14:paraId="3C78BD87"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Раздел 2. II район ( ПНР- счетчики)</w:t>
            </w:r>
          </w:p>
        </w:tc>
      </w:tr>
      <w:tr w:rsidR="00390515" w:rsidRPr="00390515" w14:paraId="19A8A46C" w14:textId="77777777" w:rsidTr="00390515">
        <w:trPr>
          <w:trHeight w:val="465"/>
        </w:trPr>
        <w:tc>
          <w:tcPr>
            <w:tcW w:w="182" w:type="pct"/>
            <w:tcBorders>
              <w:top w:val="nil"/>
              <w:left w:val="single" w:sz="4" w:space="0" w:color="auto"/>
              <w:bottom w:val="nil"/>
              <w:right w:val="nil"/>
            </w:tcBorders>
            <w:shd w:val="clear" w:color="auto" w:fill="auto"/>
            <w:hideMark/>
          </w:tcPr>
          <w:p w14:paraId="00DF3483"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2</w:t>
            </w:r>
          </w:p>
        </w:tc>
        <w:tc>
          <w:tcPr>
            <w:tcW w:w="423" w:type="pct"/>
            <w:tcBorders>
              <w:top w:val="nil"/>
              <w:left w:val="nil"/>
              <w:bottom w:val="nil"/>
              <w:right w:val="nil"/>
            </w:tcBorders>
            <w:shd w:val="clear" w:color="auto" w:fill="auto"/>
            <w:hideMark/>
          </w:tcPr>
          <w:p w14:paraId="0DEE23CA"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ГЭСНп01-10-001-01</w:t>
            </w:r>
          </w:p>
        </w:tc>
        <w:tc>
          <w:tcPr>
            <w:tcW w:w="958" w:type="pct"/>
            <w:gridSpan w:val="5"/>
            <w:tcBorders>
              <w:top w:val="single" w:sz="4" w:space="0" w:color="auto"/>
              <w:left w:val="nil"/>
              <w:bottom w:val="nil"/>
              <w:right w:val="nil"/>
            </w:tcBorders>
            <w:shd w:val="clear" w:color="auto" w:fill="auto"/>
            <w:hideMark/>
          </w:tcPr>
          <w:p w14:paraId="03DFB795"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Сбор и реализация сигналов информации устройств защиты, автоматики электрических и технологических режимов</w:t>
            </w:r>
          </w:p>
        </w:tc>
        <w:tc>
          <w:tcPr>
            <w:tcW w:w="179" w:type="pct"/>
            <w:tcBorders>
              <w:top w:val="nil"/>
              <w:left w:val="nil"/>
              <w:bottom w:val="nil"/>
              <w:right w:val="nil"/>
            </w:tcBorders>
            <w:shd w:val="clear" w:color="auto" w:fill="auto"/>
            <w:hideMark/>
          </w:tcPr>
          <w:p w14:paraId="38927AC7"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сигнал</w:t>
            </w:r>
          </w:p>
        </w:tc>
        <w:tc>
          <w:tcPr>
            <w:tcW w:w="197" w:type="pct"/>
            <w:tcBorders>
              <w:top w:val="nil"/>
              <w:left w:val="nil"/>
              <w:bottom w:val="nil"/>
              <w:right w:val="nil"/>
            </w:tcBorders>
            <w:shd w:val="clear" w:color="auto" w:fill="auto"/>
            <w:hideMark/>
          </w:tcPr>
          <w:p w14:paraId="667CE37E"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3169</w:t>
            </w:r>
          </w:p>
        </w:tc>
        <w:tc>
          <w:tcPr>
            <w:tcW w:w="238" w:type="pct"/>
            <w:tcBorders>
              <w:top w:val="nil"/>
              <w:left w:val="nil"/>
              <w:bottom w:val="nil"/>
              <w:right w:val="nil"/>
            </w:tcBorders>
            <w:shd w:val="clear" w:color="auto" w:fill="auto"/>
            <w:hideMark/>
          </w:tcPr>
          <w:p w14:paraId="60304DF6"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1</w:t>
            </w:r>
          </w:p>
        </w:tc>
        <w:tc>
          <w:tcPr>
            <w:tcW w:w="248" w:type="pct"/>
            <w:tcBorders>
              <w:top w:val="nil"/>
              <w:left w:val="nil"/>
              <w:bottom w:val="nil"/>
              <w:right w:val="nil"/>
            </w:tcBorders>
            <w:shd w:val="clear" w:color="auto" w:fill="auto"/>
            <w:hideMark/>
          </w:tcPr>
          <w:p w14:paraId="382BB381"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3169</w:t>
            </w:r>
          </w:p>
        </w:tc>
        <w:tc>
          <w:tcPr>
            <w:tcW w:w="312" w:type="pct"/>
            <w:tcBorders>
              <w:top w:val="nil"/>
              <w:left w:val="nil"/>
              <w:bottom w:val="nil"/>
              <w:right w:val="nil"/>
            </w:tcBorders>
            <w:shd w:val="clear" w:color="auto" w:fill="auto"/>
            <w:hideMark/>
          </w:tcPr>
          <w:p w14:paraId="7F922D3B" w14:textId="77777777" w:rsidR="00390515" w:rsidRPr="00390515" w:rsidRDefault="00390515" w:rsidP="00390515">
            <w:pPr>
              <w:spacing w:after="0" w:line="240" w:lineRule="auto"/>
              <w:jc w:val="right"/>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14" w:type="pct"/>
            <w:tcBorders>
              <w:top w:val="nil"/>
              <w:left w:val="nil"/>
              <w:bottom w:val="nil"/>
              <w:right w:val="nil"/>
            </w:tcBorders>
            <w:shd w:val="clear" w:color="auto" w:fill="auto"/>
            <w:hideMark/>
          </w:tcPr>
          <w:p w14:paraId="25DE3AAE"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312" w:type="pct"/>
            <w:tcBorders>
              <w:top w:val="nil"/>
              <w:left w:val="nil"/>
              <w:bottom w:val="nil"/>
              <w:right w:val="nil"/>
            </w:tcBorders>
            <w:shd w:val="clear" w:color="auto" w:fill="auto"/>
            <w:hideMark/>
          </w:tcPr>
          <w:p w14:paraId="597DDDA1" w14:textId="77777777" w:rsidR="00390515" w:rsidRPr="00390515" w:rsidRDefault="00390515" w:rsidP="00390515">
            <w:pPr>
              <w:spacing w:after="0" w:line="240" w:lineRule="auto"/>
              <w:jc w:val="right"/>
              <w:rPr>
                <w:rFonts w:ascii="Arial" w:eastAsia="Times New Roman" w:hAnsi="Arial" w:cs="Arial"/>
                <w:b/>
                <w:bCs/>
                <w:sz w:val="16"/>
                <w:szCs w:val="16"/>
                <w:lang w:eastAsia="ru-RU"/>
              </w:rPr>
            </w:pPr>
            <w:r w:rsidRPr="00390515">
              <w:rPr>
                <w:rFonts w:ascii="Arial" w:eastAsia="Times New Roman" w:hAnsi="Arial" w:cs="Arial"/>
                <w:b/>
                <w:bCs/>
                <w:sz w:val="16"/>
                <w:szCs w:val="16"/>
                <w:lang w:eastAsia="ru-RU"/>
              </w:rPr>
              <w:t> </w:t>
            </w:r>
          </w:p>
        </w:tc>
        <w:tc>
          <w:tcPr>
            <w:tcW w:w="239" w:type="pct"/>
            <w:tcBorders>
              <w:top w:val="nil"/>
              <w:left w:val="nil"/>
              <w:bottom w:val="nil"/>
              <w:right w:val="nil"/>
            </w:tcBorders>
            <w:shd w:val="clear" w:color="auto" w:fill="auto"/>
            <w:hideMark/>
          </w:tcPr>
          <w:p w14:paraId="4CAC6113"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497" w:type="pct"/>
            <w:tcBorders>
              <w:top w:val="nil"/>
              <w:left w:val="nil"/>
              <w:bottom w:val="nil"/>
              <w:right w:val="single" w:sz="4" w:space="0" w:color="auto"/>
            </w:tcBorders>
            <w:shd w:val="clear" w:color="auto" w:fill="auto"/>
            <w:hideMark/>
          </w:tcPr>
          <w:p w14:paraId="0C14EBD9" w14:textId="77777777" w:rsidR="00390515" w:rsidRPr="00390515" w:rsidRDefault="00390515" w:rsidP="00390515">
            <w:pPr>
              <w:spacing w:after="0" w:line="240" w:lineRule="auto"/>
              <w:jc w:val="right"/>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r>
      <w:tr w:rsidR="00390515" w:rsidRPr="00390515" w14:paraId="692BD8C4" w14:textId="77777777" w:rsidTr="00390515">
        <w:trPr>
          <w:trHeight w:val="465"/>
        </w:trPr>
        <w:tc>
          <w:tcPr>
            <w:tcW w:w="182" w:type="pct"/>
            <w:tcBorders>
              <w:top w:val="nil"/>
              <w:left w:val="single" w:sz="4" w:space="0" w:color="auto"/>
              <w:bottom w:val="nil"/>
              <w:right w:val="nil"/>
            </w:tcBorders>
            <w:shd w:val="clear" w:color="auto" w:fill="auto"/>
            <w:vAlign w:val="center"/>
            <w:hideMark/>
          </w:tcPr>
          <w:p w14:paraId="75B88CBC"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43FC0FC4" w14:textId="77777777" w:rsidR="00390515" w:rsidRPr="00390515" w:rsidRDefault="00390515" w:rsidP="00390515">
            <w:pPr>
              <w:spacing w:after="0" w:line="240" w:lineRule="auto"/>
              <w:jc w:val="right"/>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Приказ от 04.09.2019 № 507/пр п.7.5</w:t>
            </w:r>
          </w:p>
        </w:tc>
        <w:tc>
          <w:tcPr>
            <w:tcW w:w="4395" w:type="pct"/>
            <w:gridSpan w:val="14"/>
            <w:tcBorders>
              <w:top w:val="nil"/>
              <w:left w:val="nil"/>
              <w:bottom w:val="nil"/>
              <w:right w:val="single" w:sz="4" w:space="0" w:color="000000"/>
            </w:tcBorders>
            <w:shd w:val="clear" w:color="auto" w:fill="auto"/>
            <w:hideMark/>
          </w:tcPr>
          <w:p w14:paraId="37F5BBA1"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При условии выполнения пусконаладочных работ при техническом руководстве шефперсонала предприятий-изготовителей оборудования или фирм-поставщиков (шеф-наладка) к сметным нормам на пусконаладочные работы ОЗП=0,8; ТЗ=0,8</w:t>
            </w:r>
          </w:p>
        </w:tc>
      </w:tr>
      <w:tr w:rsidR="00390515" w:rsidRPr="00390515" w14:paraId="687F8726"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5227C9C5"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5B7459FD"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958" w:type="pct"/>
            <w:gridSpan w:val="5"/>
            <w:tcBorders>
              <w:top w:val="single" w:sz="4" w:space="0" w:color="auto"/>
              <w:left w:val="nil"/>
              <w:bottom w:val="nil"/>
              <w:right w:val="nil"/>
            </w:tcBorders>
            <w:shd w:val="clear" w:color="auto" w:fill="auto"/>
            <w:hideMark/>
          </w:tcPr>
          <w:p w14:paraId="19AD2D6F"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Итого прямые затраты</w:t>
            </w:r>
          </w:p>
        </w:tc>
        <w:tc>
          <w:tcPr>
            <w:tcW w:w="179" w:type="pct"/>
            <w:tcBorders>
              <w:top w:val="single" w:sz="4" w:space="0" w:color="auto"/>
              <w:left w:val="nil"/>
              <w:bottom w:val="nil"/>
              <w:right w:val="nil"/>
            </w:tcBorders>
            <w:shd w:val="clear" w:color="auto" w:fill="auto"/>
            <w:hideMark/>
          </w:tcPr>
          <w:p w14:paraId="23B4ABBB"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97" w:type="pct"/>
            <w:tcBorders>
              <w:top w:val="single" w:sz="4" w:space="0" w:color="auto"/>
              <w:left w:val="nil"/>
              <w:bottom w:val="nil"/>
              <w:right w:val="nil"/>
            </w:tcBorders>
            <w:shd w:val="clear" w:color="auto" w:fill="auto"/>
            <w:hideMark/>
          </w:tcPr>
          <w:p w14:paraId="652CE572"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38" w:type="pct"/>
            <w:tcBorders>
              <w:top w:val="single" w:sz="4" w:space="0" w:color="auto"/>
              <w:left w:val="nil"/>
              <w:bottom w:val="nil"/>
              <w:right w:val="nil"/>
            </w:tcBorders>
            <w:shd w:val="clear" w:color="auto" w:fill="auto"/>
            <w:hideMark/>
          </w:tcPr>
          <w:p w14:paraId="066B2F51"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48" w:type="pct"/>
            <w:tcBorders>
              <w:top w:val="single" w:sz="4" w:space="0" w:color="auto"/>
              <w:left w:val="nil"/>
              <w:bottom w:val="nil"/>
              <w:right w:val="nil"/>
            </w:tcBorders>
            <w:shd w:val="clear" w:color="auto" w:fill="auto"/>
            <w:hideMark/>
          </w:tcPr>
          <w:p w14:paraId="5902F54A"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14:paraId="618900EE" w14:textId="77777777" w:rsidR="00390515" w:rsidRPr="00390515" w:rsidRDefault="00390515" w:rsidP="00390515">
            <w:pPr>
              <w:spacing w:after="0" w:line="240" w:lineRule="auto"/>
              <w:jc w:val="right"/>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14" w:type="pct"/>
            <w:tcBorders>
              <w:top w:val="single" w:sz="4" w:space="0" w:color="auto"/>
              <w:left w:val="nil"/>
              <w:bottom w:val="nil"/>
              <w:right w:val="nil"/>
            </w:tcBorders>
            <w:shd w:val="clear" w:color="auto" w:fill="auto"/>
            <w:hideMark/>
          </w:tcPr>
          <w:p w14:paraId="5FF59DA0"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14:paraId="6CACE3EE" w14:textId="77777777" w:rsidR="00390515" w:rsidRPr="00390515" w:rsidRDefault="00390515" w:rsidP="00390515">
            <w:pPr>
              <w:spacing w:after="0" w:line="240" w:lineRule="auto"/>
              <w:jc w:val="right"/>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39" w:type="pct"/>
            <w:tcBorders>
              <w:top w:val="single" w:sz="4" w:space="0" w:color="auto"/>
              <w:left w:val="nil"/>
              <w:bottom w:val="nil"/>
              <w:right w:val="nil"/>
            </w:tcBorders>
            <w:shd w:val="clear" w:color="auto" w:fill="auto"/>
            <w:hideMark/>
          </w:tcPr>
          <w:p w14:paraId="3FB11560"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497" w:type="pct"/>
            <w:tcBorders>
              <w:top w:val="single" w:sz="4" w:space="0" w:color="auto"/>
              <w:left w:val="nil"/>
              <w:bottom w:val="nil"/>
              <w:right w:val="single" w:sz="4" w:space="0" w:color="auto"/>
            </w:tcBorders>
            <w:shd w:val="clear" w:color="auto" w:fill="auto"/>
            <w:hideMark/>
          </w:tcPr>
          <w:p w14:paraId="078DDDB8" w14:textId="77777777" w:rsidR="00390515" w:rsidRPr="00390515" w:rsidRDefault="00390515" w:rsidP="00390515">
            <w:pPr>
              <w:spacing w:after="0" w:line="240" w:lineRule="auto"/>
              <w:jc w:val="right"/>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1 599 401,91</w:t>
            </w:r>
          </w:p>
        </w:tc>
      </w:tr>
      <w:tr w:rsidR="00390515" w:rsidRPr="00390515" w14:paraId="0E4E915F" w14:textId="77777777" w:rsidTr="00390515">
        <w:trPr>
          <w:trHeight w:val="300"/>
        </w:trPr>
        <w:tc>
          <w:tcPr>
            <w:tcW w:w="182" w:type="pct"/>
            <w:tcBorders>
              <w:top w:val="nil"/>
              <w:left w:val="single" w:sz="4" w:space="0" w:color="auto"/>
              <w:bottom w:val="nil"/>
              <w:right w:val="nil"/>
            </w:tcBorders>
            <w:shd w:val="clear" w:color="auto" w:fill="auto"/>
            <w:hideMark/>
          </w:tcPr>
          <w:p w14:paraId="7F70BC8E" w14:textId="77777777" w:rsidR="00390515" w:rsidRPr="00390515" w:rsidRDefault="00390515" w:rsidP="00390515">
            <w:pPr>
              <w:spacing w:after="0" w:line="240" w:lineRule="auto"/>
              <w:jc w:val="right"/>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c>
          <w:tcPr>
            <w:tcW w:w="423" w:type="pct"/>
            <w:tcBorders>
              <w:top w:val="nil"/>
              <w:left w:val="nil"/>
              <w:bottom w:val="nil"/>
              <w:right w:val="nil"/>
            </w:tcBorders>
            <w:shd w:val="clear" w:color="auto" w:fill="auto"/>
            <w:hideMark/>
          </w:tcPr>
          <w:p w14:paraId="22FE882D" w14:textId="77777777" w:rsidR="00390515" w:rsidRPr="00390515" w:rsidRDefault="00390515" w:rsidP="00390515">
            <w:pPr>
              <w:spacing w:after="0" w:line="240" w:lineRule="auto"/>
              <w:jc w:val="right"/>
              <w:rPr>
                <w:rFonts w:ascii="Arial" w:eastAsia="Times New Roman" w:hAnsi="Arial" w:cs="Arial"/>
                <w:sz w:val="16"/>
                <w:szCs w:val="16"/>
                <w:lang w:eastAsia="ru-RU"/>
              </w:rPr>
            </w:pPr>
          </w:p>
        </w:tc>
        <w:tc>
          <w:tcPr>
            <w:tcW w:w="958" w:type="pct"/>
            <w:gridSpan w:val="5"/>
            <w:tcBorders>
              <w:top w:val="nil"/>
              <w:left w:val="nil"/>
              <w:bottom w:val="nil"/>
              <w:right w:val="nil"/>
            </w:tcBorders>
            <w:shd w:val="clear" w:color="auto" w:fill="auto"/>
            <w:hideMark/>
          </w:tcPr>
          <w:p w14:paraId="19BAF21A"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ФОТ</w:t>
            </w:r>
          </w:p>
        </w:tc>
        <w:tc>
          <w:tcPr>
            <w:tcW w:w="179" w:type="pct"/>
            <w:tcBorders>
              <w:top w:val="nil"/>
              <w:left w:val="nil"/>
              <w:bottom w:val="nil"/>
              <w:right w:val="nil"/>
            </w:tcBorders>
            <w:shd w:val="clear" w:color="auto" w:fill="auto"/>
            <w:hideMark/>
          </w:tcPr>
          <w:p w14:paraId="33E69B6C" w14:textId="77777777" w:rsidR="00390515" w:rsidRPr="00390515" w:rsidRDefault="00390515" w:rsidP="00390515">
            <w:pPr>
              <w:spacing w:after="0" w:line="240" w:lineRule="auto"/>
              <w:rPr>
                <w:rFonts w:ascii="Arial" w:eastAsia="Times New Roman" w:hAnsi="Arial" w:cs="Arial"/>
                <w:sz w:val="16"/>
                <w:szCs w:val="16"/>
                <w:lang w:eastAsia="ru-RU"/>
              </w:rPr>
            </w:pPr>
          </w:p>
        </w:tc>
        <w:tc>
          <w:tcPr>
            <w:tcW w:w="197" w:type="pct"/>
            <w:tcBorders>
              <w:top w:val="nil"/>
              <w:left w:val="nil"/>
              <w:bottom w:val="nil"/>
              <w:right w:val="nil"/>
            </w:tcBorders>
            <w:shd w:val="clear" w:color="auto" w:fill="auto"/>
            <w:hideMark/>
          </w:tcPr>
          <w:p w14:paraId="30E55F1E"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hideMark/>
          </w:tcPr>
          <w:p w14:paraId="6A7ED66A"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48" w:type="pct"/>
            <w:tcBorders>
              <w:top w:val="nil"/>
              <w:left w:val="nil"/>
              <w:bottom w:val="nil"/>
              <w:right w:val="nil"/>
            </w:tcBorders>
            <w:shd w:val="clear" w:color="auto" w:fill="auto"/>
            <w:hideMark/>
          </w:tcPr>
          <w:p w14:paraId="1EF49C84"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hideMark/>
          </w:tcPr>
          <w:p w14:paraId="29253F08"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14" w:type="pct"/>
            <w:tcBorders>
              <w:top w:val="nil"/>
              <w:left w:val="nil"/>
              <w:bottom w:val="nil"/>
              <w:right w:val="nil"/>
            </w:tcBorders>
            <w:shd w:val="clear" w:color="auto" w:fill="auto"/>
            <w:hideMark/>
          </w:tcPr>
          <w:p w14:paraId="14EFEFE6" w14:textId="77777777" w:rsidR="00390515" w:rsidRPr="00390515" w:rsidRDefault="00390515" w:rsidP="00390515">
            <w:pPr>
              <w:spacing w:after="0" w:line="240" w:lineRule="auto"/>
              <w:jc w:val="right"/>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hideMark/>
          </w:tcPr>
          <w:p w14:paraId="53D303CD"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hideMark/>
          </w:tcPr>
          <w:p w14:paraId="6145A09E" w14:textId="77777777" w:rsidR="00390515" w:rsidRPr="00390515" w:rsidRDefault="00390515" w:rsidP="00390515">
            <w:pPr>
              <w:spacing w:after="0" w:line="240" w:lineRule="auto"/>
              <w:jc w:val="right"/>
              <w:rPr>
                <w:rFonts w:ascii="Times New Roman" w:eastAsia="Times New Roman" w:hAnsi="Times New Roman" w:cs="Times New Roman"/>
                <w:sz w:val="20"/>
                <w:szCs w:val="20"/>
                <w:lang w:eastAsia="ru-RU"/>
              </w:rPr>
            </w:pPr>
          </w:p>
        </w:tc>
        <w:tc>
          <w:tcPr>
            <w:tcW w:w="1497" w:type="pct"/>
            <w:tcBorders>
              <w:top w:val="nil"/>
              <w:left w:val="nil"/>
              <w:bottom w:val="nil"/>
              <w:right w:val="single" w:sz="4" w:space="0" w:color="auto"/>
            </w:tcBorders>
            <w:shd w:val="clear" w:color="auto" w:fill="auto"/>
            <w:hideMark/>
          </w:tcPr>
          <w:p w14:paraId="472FC2BC"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1 599 401,91</w:t>
            </w:r>
          </w:p>
        </w:tc>
      </w:tr>
      <w:tr w:rsidR="00390515" w:rsidRPr="00390515" w14:paraId="5B548D82" w14:textId="77777777" w:rsidTr="00390515">
        <w:trPr>
          <w:trHeight w:val="465"/>
        </w:trPr>
        <w:tc>
          <w:tcPr>
            <w:tcW w:w="182" w:type="pct"/>
            <w:tcBorders>
              <w:top w:val="nil"/>
              <w:left w:val="single" w:sz="4" w:space="0" w:color="auto"/>
              <w:bottom w:val="nil"/>
              <w:right w:val="nil"/>
            </w:tcBorders>
            <w:shd w:val="clear" w:color="auto" w:fill="auto"/>
            <w:hideMark/>
          </w:tcPr>
          <w:p w14:paraId="772BB2A4" w14:textId="77777777" w:rsidR="00390515" w:rsidRPr="00390515" w:rsidRDefault="00390515" w:rsidP="00390515">
            <w:pPr>
              <w:spacing w:after="0" w:line="240" w:lineRule="auto"/>
              <w:jc w:val="right"/>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c>
          <w:tcPr>
            <w:tcW w:w="423" w:type="pct"/>
            <w:tcBorders>
              <w:top w:val="nil"/>
              <w:left w:val="nil"/>
              <w:bottom w:val="nil"/>
              <w:right w:val="nil"/>
            </w:tcBorders>
            <w:shd w:val="clear" w:color="auto" w:fill="auto"/>
            <w:hideMark/>
          </w:tcPr>
          <w:p w14:paraId="62712234" w14:textId="77777777" w:rsidR="00390515" w:rsidRPr="00390515" w:rsidRDefault="00390515" w:rsidP="00390515">
            <w:pPr>
              <w:spacing w:after="0" w:line="240" w:lineRule="auto"/>
              <w:jc w:val="right"/>
              <w:rPr>
                <w:rFonts w:ascii="Arial" w:eastAsia="Times New Roman" w:hAnsi="Arial" w:cs="Arial"/>
                <w:sz w:val="16"/>
                <w:szCs w:val="16"/>
                <w:lang w:eastAsia="ru-RU"/>
              </w:rPr>
            </w:pPr>
            <w:r w:rsidRPr="00390515">
              <w:rPr>
                <w:rFonts w:ascii="Arial" w:eastAsia="Times New Roman" w:hAnsi="Arial" w:cs="Arial"/>
                <w:sz w:val="16"/>
                <w:szCs w:val="16"/>
                <w:lang w:eastAsia="ru-RU"/>
              </w:rPr>
              <w:t>Пр/812-083.0-3</w:t>
            </w:r>
          </w:p>
        </w:tc>
        <w:tc>
          <w:tcPr>
            <w:tcW w:w="958" w:type="pct"/>
            <w:gridSpan w:val="5"/>
            <w:tcBorders>
              <w:top w:val="nil"/>
              <w:left w:val="nil"/>
              <w:bottom w:val="nil"/>
              <w:right w:val="nil"/>
            </w:tcBorders>
            <w:shd w:val="clear" w:color="auto" w:fill="auto"/>
            <w:hideMark/>
          </w:tcPr>
          <w:p w14:paraId="293A22FF"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НР Пусконаладочные работы: 'вхолостую' - 80%, 'под нагрузкой' - 20%</w:t>
            </w:r>
          </w:p>
        </w:tc>
        <w:tc>
          <w:tcPr>
            <w:tcW w:w="179" w:type="pct"/>
            <w:tcBorders>
              <w:top w:val="nil"/>
              <w:left w:val="nil"/>
              <w:bottom w:val="nil"/>
              <w:right w:val="nil"/>
            </w:tcBorders>
            <w:shd w:val="clear" w:color="auto" w:fill="auto"/>
            <w:hideMark/>
          </w:tcPr>
          <w:p w14:paraId="365D5F03" w14:textId="77777777" w:rsidR="00390515" w:rsidRPr="00390515" w:rsidRDefault="00390515" w:rsidP="00390515">
            <w:pPr>
              <w:spacing w:after="0" w:line="240" w:lineRule="auto"/>
              <w:jc w:val="center"/>
              <w:rPr>
                <w:rFonts w:ascii="Arial" w:eastAsia="Times New Roman" w:hAnsi="Arial" w:cs="Arial"/>
                <w:sz w:val="16"/>
                <w:szCs w:val="16"/>
                <w:lang w:eastAsia="ru-RU"/>
              </w:rPr>
            </w:pPr>
            <w:r w:rsidRPr="00390515">
              <w:rPr>
                <w:rFonts w:ascii="Arial" w:eastAsia="Times New Roman" w:hAnsi="Arial" w:cs="Arial"/>
                <w:sz w:val="16"/>
                <w:szCs w:val="16"/>
                <w:lang w:eastAsia="ru-RU"/>
              </w:rPr>
              <w:t>%</w:t>
            </w:r>
          </w:p>
        </w:tc>
        <w:tc>
          <w:tcPr>
            <w:tcW w:w="197" w:type="pct"/>
            <w:tcBorders>
              <w:top w:val="nil"/>
              <w:left w:val="nil"/>
              <w:bottom w:val="nil"/>
              <w:right w:val="nil"/>
            </w:tcBorders>
            <w:shd w:val="clear" w:color="auto" w:fill="auto"/>
            <w:hideMark/>
          </w:tcPr>
          <w:p w14:paraId="3712CFC8" w14:textId="77777777" w:rsidR="00390515" w:rsidRPr="00390515" w:rsidRDefault="00390515" w:rsidP="00390515">
            <w:pPr>
              <w:spacing w:after="0" w:line="240" w:lineRule="auto"/>
              <w:jc w:val="center"/>
              <w:rPr>
                <w:rFonts w:ascii="Arial" w:eastAsia="Times New Roman" w:hAnsi="Arial" w:cs="Arial"/>
                <w:sz w:val="16"/>
                <w:szCs w:val="16"/>
                <w:lang w:eastAsia="ru-RU"/>
              </w:rPr>
            </w:pPr>
            <w:r w:rsidRPr="00390515">
              <w:rPr>
                <w:rFonts w:ascii="Arial" w:eastAsia="Times New Roman" w:hAnsi="Arial" w:cs="Arial"/>
                <w:sz w:val="16"/>
                <w:szCs w:val="16"/>
                <w:lang w:eastAsia="ru-RU"/>
              </w:rPr>
              <w:t>75</w:t>
            </w:r>
          </w:p>
        </w:tc>
        <w:tc>
          <w:tcPr>
            <w:tcW w:w="238" w:type="pct"/>
            <w:tcBorders>
              <w:top w:val="nil"/>
              <w:left w:val="nil"/>
              <w:bottom w:val="nil"/>
              <w:right w:val="nil"/>
            </w:tcBorders>
            <w:shd w:val="clear" w:color="auto" w:fill="auto"/>
            <w:hideMark/>
          </w:tcPr>
          <w:p w14:paraId="67B9EF64" w14:textId="77777777" w:rsidR="00390515" w:rsidRPr="00390515" w:rsidRDefault="00390515" w:rsidP="00390515">
            <w:pPr>
              <w:spacing w:after="0" w:line="240" w:lineRule="auto"/>
              <w:jc w:val="center"/>
              <w:rPr>
                <w:rFonts w:ascii="Arial" w:eastAsia="Times New Roman" w:hAnsi="Arial" w:cs="Arial"/>
                <w:sz w:val="16"/>
                <w:szCs w:val="16"/>
                <w:lang w:eastAsia="ru-RU"/>
              </w:rPr>
            </w:pPr>
          </w:p>
        </w:tc>
        <w:tc>
          <w:tcPr>
            <w:tcW w:w="248" w:type="pct"/>
            <w:tcBorders>
              <w:top w:val="nil"/>
              <w:left w:val="nil"/>
              <w:bottom w:val="nil"/>
              <w:right w:val="nil"/>
            </w:tcBorders>
            <w:shd w:val="clear" w:color="auto" w:fill="auto"/>
            <w:hideMark/>
          </w:tcPr>
          <w:p w14:paraId="6321B0F5" w14:textId="77777777" w:rsidR="00390515" w:rsidRPr="00390515" w:rsidRDefault="00390515" w:rsidP="00390515">
            <w:pPr>
              <w:spacing w:after="0" w:line="240" w:lineRule="auto"/>
              <w:jc w:val="center"/>
              <w:rPr>
                <w:rFonts w:ascii="Arial" w:eastAsia="Times New Roman" w:hAnsi="Arial" w:cs="Arial"/>
                <w:sz w:val="16"/>
                <w:szCs w:val="16"/>
                <w:lang w:eastAsia="ru-RU"/>
              </w:rPr>
            </w:pPr>
            <w:r w:rsidRPr="00390515">
              <w:rPr>
                <w:rFonts w:ascii="Arial" w:eastAsia="Times New Roman" w:hAnsi="Arial" w:cs="Arial"/>
                <w:sz w:val="16"/>
                <w:szCs w:val="16"/>
                <w:lang w:eastAsia="ru-RU"/>
              </w:rPr>
              <w:t>75</w:t>
            </w:r>
          </w:p>
        </w:tc>
        <w:tc>
          <w:tcPr>
            <w:tcW w:w="312" w:type="pct"/>
            <w:tcBorders>
              <w:top w:val="nil"/>
              <w:left w:val="nil"/>
              <w:bottom w:val="nil"/>
              <w:right w:val="nil"/>
            </w:tcBorders>
            <w:shd w:val="clear" w:color="auto" w:fill="auto"/>
            <w:hideMark/>
          </w:tcPr>
          <w:p w14:paraId="1E8E9AD8" w14:textId="77777777" w:rsidR="00390515" w:rsidRPr="00390515" w:rsidRDefault="00390515" w:rsidP="00390515">
            <w:pPr>
              <w:spacing w:after="0" w:line="240" w:lineRule="auto"/>
              <w:jc w:val="center"/>
              <w:rPr>
                <w:rFonts w:ascii="Arial" w:eastAsia="Times New Roman" w:hAnsi="Arial" w:cs="Arial"/>
                <w:sz w:val="16"/>
                <w:szCs w:val="16"/>
                <w:lang w:eastAsia="ru-RU"/>
              </w:rPr>
            </w:pPr>
          </w:p>
        </w:tc>
        <w:tc>
          <w:tcPr>
            <w:tcW w:w="214" w:type="pct"/>
            <w:tcBorders>
              <w:top w:val="nil"/>
              <w:left w:val="nil"/>
              <w:bottom w:val="nil"/>
              <w:right w:val="nil"/>
            </w:tcBorders>
            <w:shd w:val="clear" w:color="auto" w:fill="auto"/>
            <w:hideMark/>
          </w:tcPr>
          <w:p w14:paraId="5FD72343" w14:textId="77777777" w:rsidR="00390515" w:rsidRPr="00390515" w:rsidRDefault="00390515" w:rsidP="00390515">
            <w:pPr>
              <w:spacing w:after="0" w:line="240" w:lineRule="auto"/>
              <w:jc w:val="right"/>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hideMark/>
          </w:tcPr>
          <w:p w14:paraId="5B70B687"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hideMark/>
          </w:tcPr>
          <w:p w14:paraId="0E17362F" w14:textId="77777777" w:rsidR="00390515" w:rsidRPr="00390515" w:rsidRDefault="00390515" w:rsidP="00390515">
            <w:pPr>
              <w:spacing w:after="0" w:line="240" w:lineRule="auto"/>
              <w:jc w:val="right"/>
              <w:rPr>
                <w:rFonts w:ascii="Times New Roman" w:eastAsia="Times New Roman" w:hAnsi="Times New Roman" w:cs="Times New Roman"/>
                <w:sz w:val="20"/>
                <w:szCs w:val="20"/>
                <w:lang w:eastAsia="ru-RU"/>
              </w:rPr>
            </w:pPr>
          </w:p>
        </w:tc>
        <w:tc>
          <w:tcPr>
            <w:tcW w:w="1497" w:type="pct"/>
            <w:tcBorders>
              <w:top w:val="nil"/>
              <w:left w:val="nil"/>
              <w:bottom w:val="nil"/>
              <w:right w:val="single" w:sz="4" w:space="0" w:color="auto"/>
            </w:tcBorders>
            <w:shd w:val="clear" w:color="auto" w:fill="auto"/>
            <w:hideMark/>
          </w:tcPr>
          <w:p w14:paraId="2B865416"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1 199 551,43</w:t>
            </w:r>
          </w:p>
        </w:tc>
      </w:tr>
      <w:tr w:rsidR="00390515" w:rsidRPr="00390515" w14:paraId="736D7E5E" w14:textId="77777777" w:rsidTr="00390515">
        <w:trPr>
          <w:trHeight w:val="465"/>
        </w:trPr>
        <w:tc>
          <w:tcPr>
            <w:tcW w:w="182" w:type="pct"/>
            <w:tcBorders>
              <w:top w:val="nil"/>
              <w:left w:val="single" w:sz="4" w:space="0" w:color="auto"/>
              <w:bottom w:val="nil"/>
              <w:right w:val="nil"/>
            </w:tcBorders>
            <w:shd w:val="clear" w:color="auto" w:fill="auto"/>
            <w:hideMark/>
          </w:tcPr>
          <w:p w14:paraId="55C592EF" w14:textId="77777777" w:rsidR="00390515" w:rsidRPr="00390515" w:rsidRDefault="00390515" w:rsidP="00390515">
            <w:pPr>
              <w:spacing w:after="0" w:line="240" w:lineRule="auto"/>
              <w:jc w:val="right"/>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c>
          <w:tcPr>
            <w:tcW w:w="423" w:type="pct"/>
            <w:tcBorders>
              <w:top w:val="nil"/>
              <w:left w:val="nil"/>
              <w:bottom w:val="nil"/>
              <w:right w:val="nil"/>
            </w:tcBorders>
            <w:shd w:val="clear" w:color="auto" w:fill="auto"/>
            <w:hideMark/>
          </w:tcPr>
          <w:p w14:paraId="17A2CB72" w14:textId="77777777" w:rsidR="00390515" w:rsidRPr="00390515" w:rsidRDefault="00390515" w:rsidP="00390515">
            <w:pPr>
              <w:spacing w:after="0" w:line="240" w:lineRule="auto"/>
              <w:jc w:val="right"/>
              <w:rPr>
                <w:rFonts w:ascii="Arial" w:eastAsia="Times New Roman" w:hAnsi="Arial" w:cs="Arial"/>
                <w:sz w:val="16"/>
                <w:szCs w:val="16"/>
                <w:lang w:eastAsia="ru-RU"/>
              </w:rPr>
            </w:pPr>
            <w:r w:rsidRPr="00390515">
              <w:rPr>
                <w:rFonts w:ascii="Arial" w:eastAsia="Times New Roman" w:hAnsi="Arial" w:cs="Arial"/>
                <w:sz w:val="16"/>
                <w:szCs w:val="16"/>
                <w:lang w:eastAsia="ru-RU"/>
              </w:rPr>
              <w:t>Пр/774-083.0</w:t>
            </w:r>
          </w:p>
        </w:tc>
        <w:tc>
          <w:tcPr>
            <w:tcW w:w="958" w:type="pct"/>
            <w:gridSpan w:val="5"/>
            <w:tcBorders>
              <w:top w:val="nil"/>
              <w:left w:val="nil"/>
              <w:bottom w:val="nil"/>
              <w:right w:val="nil"/>
            </w:tcBorders>
            <w:shd w:val="clear" w:color="auto" w:fill="auto"/>
            <w:hideMark/>
          </w:tcPr>
          <w:p w14:paraId="5B63881D"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СП Пусконаладочные работы: 'вхолостую' - 80%, 'под нагрузкой' - 20%</w:t>
            </w:r>
          </w:p>
        </w:tc>
        <w:tc>
          <w:tcPr>
            <w:tcW w:w="179" w:type="pct"/>
            <w:tcBorders>
              <w:top w:val="nil"/>
              <w:left w:val="nil"/>
              <w:bottom w:val="nil"/>
              <w:right w:val="nil"/>
            </w:tcBorders>
            <w:shd w:val="clear" w:color="auto" w:fill="auto"/>
            <w:hideMark/>
          </w:tcPr>
          <w:p w14:paraId="1469A71D" w14:textId="77777777" w:rsidR="00390515" w:rsidRPr="00390515" w:rsidRDefault="00390515" w:rsidP="00390515">
            <w:pPr>
              <w:spacing w:after="0" w:line="240" w:lineRule="auto"/>
              <w:jc w:val="center"/>
              <w:rPr>
                <w:rFonts w:ascii="Arial" w:eastAsia="Times New Roman" w:hAnsi="Arial" w:cs="Arial"/>
                <w:sz w:val="16"/>
                <w:szCs w:val="16"/>
                <w:lang w:eastAsia="ru-RU"/>
              </w:rPr>
            </w:pPr>
            <w:r w:rsidRPr="00390515">
              <w:rPr>
                <w:rFonts w:ascii="Arial" w:eastAsia="Times New Roman" w:hAnsi="Arial" w:cs="Arial"/>
                <w:sz w:val="16"/>
                <w:szCs w:val="16"/>
                <w:lang w:eastAsia="ru-RU"/>
              </w:rPr>
              <w:t>%</w:t>
            </w:r>
          </w:p>
        </w:tc>
        <w:tc>
          <w:tcPr>
            <w:tcW w:w="197" w:type="pct"/>
            <w:tcBorders>
              <w:top w:val="nil"/>
              <w:left w:val="nil"/>
              <w:bottom w:val="nil"/>
              <w:right w:val="nil"/>
            </w:tcBorders>
            <w:shd w:val="clear" w:color="auto" w:fill="auto"/>
            <w:hideMark/>
          </w:tcPr>
          <w:p w14:paraId="343CD090" w14:textId="77777777" w:rsidR="00390515" w:rsidRPr="00390515" w:rsidRDefault="00390515" w:rsidP="00390515">
            <w:pPr>
              <w:spacing w:after="0" w:line="240" w:lineRule="auto"/>
              <w:jc w:val="center"/>
              <w:rPr>
                <w:rFonts w:ascii="Arial" w:eastAsia="Times New Roman" w:hAnsi="Arial" w:cs="Arial"/>
                <w:sz w:val="16"/>
                <w:szCs w:val="16"/>
                <w:lang w:eastAsia="ru-RU"/>
              </w:rPr>
            </w:pPr>
            <w:r w:rsidRPr="00390515">
              <w:rPr>
                <w:rFonts w:ascii="Arial" w:eastAsia="Times New Roman" w:hAnsi="Arial" w:cs="Arial"/>
                <w:sz w:val="16"/>
                <w:szCs w:val="16"/>
                <w:lang w:eastAsia="ru-RU"/>
              </w:rPr>
              <w:t>36</w:t>
            </w:r>
          </w:p>
        </w:tc>
        <w:tc>
          <w:tcPr>
            <w:tcW w:w="238" w:type="pct"/>
            <w:tcBorders>
              <w:top w:val="nil"/>
              <w:left w:val="nil"/>
              <w:bottom w:val="nil"/>
              <w:right w:val="nil"/>
            </w:tcBorders>
            <w:shd w:val="clear" w:color="auto" w:fill="auto"/>
            <w:hideMark/>
          </w:tcPr>
          <w:p w14:paraId="1C19F3AA" w14:textId="77777777" w:rsidR="00390515" w:rsidRPr="00390515" w:rsidRDefault="00390515" w:rsidP="00390515">
            <w:pPr>
              <w:spacing w:after="0" w:line="240" w:lineRule="auto"/>
              <w:jc w:val="center"/>
              <w:rPr>
                <w:rFonts w:ascii="Arial" w:eastAsia="Times New Roman" w:hAnsi="Arial" w:cs="Arial"/>
                <w:sz w:val="16"/>
                <w:szCs w:val="16"/>
                <w:lang w:eastAsia="ru-RU"/>
              </w:rPr>
            </w:pPr>
          </w:p>
        </w:tc>
        <w:tc>
          <w:tcPr>
            <w:tcW w:w="248" w:type="pct"/>
            <w:tcBorders>
              <w:top w:val="nil"/>
              <w:left w:val="nil"/>
              <w:bottom w:val="nil"/>
              <w:right w:val="nil"/>
            </w:tcBorders>
            <w:shd w:val="clear" w:color="auto" w:fill="auto"/>
            <w:hideMark/>
          </w:tcPr>
          <w:p w14:paraId="2AA581F2" w14:textId="77777777" w:rsidR="00390515" w:rsidRPr="00390515" w:rsidRDefault="00390515" w:rsidP="00390515">
            <w:pPr>
              <w:spacing w:after="0" w:line="240" w:lineRule="auto"/>
              <w:jc w:val="center"/>
              <w:rPr>
                <w:rFonts w:ascii="Arial" w:eastAsia="Times New Roman" w:hAnsi="Arial" w:cs="Arial"/>
                <w:sz w:val="16"/>
                <w:szCs w:val="16"/>
                <w:lang w:eastAsia="ru-RU"/>
              </w:rPr>
            </w:pPr>
            <w:r w:rsidRPr="00390515">
              <w:rPr>
                <w:rFonts w:ascii="Arial" w:eastAsia="Times New Roman" w:hAnsi="Arial" w:cs="Arial"/>
                <w:sz w:val="16"/>
                <w:szCs w:val="16"/>
                <w:lang w:eastAsia="ru-RU"/>
              </w:rPr>
              <w:t>36</w:t>
            </w:r>
          </w:p>
        </w:tc>
        <w:tc>
          <w:tcPr>
            <w:tcW w:w="312" w:type="pct"/>
            <w:tcBorders>
              <w:top w:val="nil"/>
              <w:left w:val="nil"/>
              <w:bottom w:val="nil"/>
              <w:right w:val="nil"/>
            </w:tcBorders>
            <w:shd w:val="clear" w:color="auto" w:fill="auto"/>
            <w:hideMark/>
          </w:tcPr>
          <w:p w14:paraId="2A76FBCE" w14:textId="77777777" w:rsidR="00390515" w:rsidRPr="00390515" w:rsidRDefault="00390515" w:rsidP="00390515">
            <w:pPr>
              <w:spacing w:after="0" w:line="240" w:lineRule="auto"/>
              <w:jc w:val="center"/>
              <w:rPr>
                <w:rFonts w:ascii="Arial" w:eastAsia="Times New Roman" w:hAnsi="Arial" w:cs="Arial"/>
                <w:sz w:val="16"/>
                <w:szCs w:val="16"/>
                <w:lang w:eastAsia="ru-RU"/>
              </w:rPr>
            </w:pPr>
          </w:p>
        </w:tc>
        <w:tc>
          <w:tcPr>
            <w:tcW w:w="214" w:type="pct"/>
            <w:tcBorders>
              <w:top w:val="nil"/>
              <w:left w:val="nil"/>
              <w:bottom w:val="nil"/>
              <w:right w:val="nil"/>
            </w:tcBorders>
            <w:shd w:val="clear" w:color="auto" w:fill="auto"/>
            <w:hideMark/>
          </w:tcPr>
          <w:p w14:paraId="31A6CDFA" w14:textId="77777777" w:rsidR="00390515" w:rsidRPr="00390515" w:rsidRDefault="00390515" w:rsidP="00390515">
            <w:pPr>
              <w:spacing w:after="0" w:line="240" w:lineRule="auto"/>
              <w:jc w:val="right"/>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hideMark/>
          </w:tcPr>
          <w:p w14:paraId="6738B5E0"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hideMark/>
          </w:tcPr>
          <w:p w14:paraId="05A64C36" w14:textId="77777777" w:rsidR="00390515" w:rsidRPr="00390515" w:rsidRDefault="00390515" w:rsidP="00390515">
            <w:pPr>
              <w:spacing w:after="0" w:line="240" w:lineRule="auto"/>
              <w:jc w:val="right"/>
              <w:rPr>
                <w:rFonts w:ascii="Times New Roman" w:eastAsia="Times New Roman" w:hAnsi="Times New Roman" w:cs="Times New Roman"/>
                <w:sz w:val="20"/>
                <w:szCs w:val="20"/>
                <w:lang w:eastAsia="ru-RU"/>
              </w:rPr>
            </w:pPr>
          </w:p>
        </w:tc>
        <w:tc>
          <w:tcPr>
            <w:tcW w:w="1497" w:type="pct"/>
            <w:tcBorders>
              <w:top w:val="nil"/>
              <w:left w:val="nil"/>
              <w:bottom w:val="nil"/>
              <w:right w:val="single" w:sz="4" w:space="0" w:color="auto"/>
            </w:tcBorders>
            <w:shd w:val="clear" w:color="auto" w:fill="auto"/>
            <w:hideMark/>
          </w:tcPr>
          <w:p w14:paraId="57C6746E"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575 784,69</w:t>
            </w:r>
          </w:p>
        </w:tc>
      </w:tr>
      <w:tr w:rsidR="00390515" w:rsidRPr="00390515" w14:paraId="09F5BA24" w14:textId="77777777" w:rsidTr="00390515">
        <w:trPr>
          <w:trHeight w:val="300"/>
        </w:trPr>
        <w:tc>
          <w:tcPr>
            <w:tcW w:w="182" w:type="pct"/>
            <w:tcBorders>
              <w:top w:val="nil"/>
              <w:left w:val="single" w:sz="4" w:space="0" w:color="auto"/>
              <w:bottom w:val="nil"/>
              <w:right w:val="nil"/>
            </w:tcBorders>
            <w:shd w:val="clear" w:color="auto" w:fill="auto"/>
            <w:hideMark/>
          </w:tcPr>
          <w:p w14:paraId="4A95D741"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423" w:type="pct"/>
            <w:tcBorders>
              <w:top w:val="nil"/>
              <w:left w:val="nil"/>
              <w:bottom w:val="nil"/>
              <w:right w:val="nil"/>
            </w:tcBorders>
            <w:shd w:val="clear" w:color="auto" w:fill="auto"/>
            <w:hideMark/>
          </w:tcPr>
          <w:p w14:paraId="716FC33C"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p>
        </w:tc>
        <w:tc>
          <w:tcPr>
            <w:tcW w:w="958" w:type="pct"/>
            <w:gridSpan w:val="5"/>
            <w:tcBorders>
              <w:top w:val="single" w:sz="4" w:space="0" w:color="auto"/>
              <w:left w:val="nil"/>
              <w:bottom w:val="nil"/>
              <w:right w:val="nil"/>
            </w:tcBorders>
            <w:shd w:val="clear" w:color="auto" w:fill="auto"/>
            <w:hideMark/>
          </w:tcPr>
          <w:p w14:paraId="67A1C0D7"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Всего по позиции</w:t>
            </w:r>
          </w:p>
        </w:tc>
        <w:tc>
          <w:tcPr>
            <w:tcW w:w="179" w:type="pct"/>
            <w:tcBorders>
              <w:top w:val="single" w:sz="4" w:space="0" w:color="auto"/>
              <w:left w:val="nil"/>
              <w:bottom w:val="nil"/>
              <w:right w:val="nil"/>
            </w:tcBorders>
            <w:shd w:val="clear" w:color="auto" w:fill="auto"/>
            <w:hideMark/>
          </w:tcPr>
          <w:p w14:paraId="436FF59C"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97" w:type="pct"/>
            <w:tcBorders>
              <w:top w:val="single" w:sz="4" w:space="0" w:color="auto"/>
              <w:left w:val="nil"/>
              <w:bottom w:val="nil"/>
              <w:right w:val="nil"/>
            </w:tcBorders>
            <w:shd w:val="clear" w:color="auto" w:fill="auto"/>
            <w:hideMark/>
          </w:tcPr>
          <w:p w14:paraId="392E4507"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38" w:type="pct"/>
            <w:tcBorders>
              <w:top w:val="single" w:sz="4" w:space="0" w:color="auto"/>
              <w:left w:val="nil"/>
              <w:bottom w:val="nil"/>
              <w:right w:val="nil"/>
            </w:tcBorders>
            <w:shd w:val="clear" w:color="auto" w:fill="auto"/>
            <w:hideMark/>
          </w:tcPr>
          <w:p w14:paraId="3F1AF1D6"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48" w:type="pct"/>
            <w:tcBorders>
              <w:top w:val="single" w:sz="4" w:space="0" w:color="auto"/>
              <w:left w:val="nil"/>
              <w:bottom w:val="nil"/>
              <w:right w:val="nil"/>
            </w:tcBorders>
            <w:shd w:val="clear" w:color="auto" w:fill="auto"/>
            <w:hideMark/>
          </w:tcPr>
          <w:p w14:paraId="07BC85D9"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14:paraId="666786E8" w14:textId="77777777" w:rsidR="00390515" w:rsidRPr="00390515" w:rsidRDefault="00390515" w:rsidP="00390515">
            <w:pPr>
              <w:spacing w:after="0" w:line="240" w:lineRule="auto"/>
              <w:jc w:val="right"/>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14" w:type="pct"/>
            <w:tcBorders>
              <w:top w:val="single" w:sz="4" w:space="0" w:color="auto"/>
              <w:left w:val="nil"/>
              <w:bottom w:val="nil"/>
              <w:right w:val="nil"/>
            </w:tcBorders>
            <w:shd w:val="clear" w:color="auto" w:fill="auto"/>
            <w:hideMark/>
          </w:tcPr>
          <w:p w14:paraId="2CAF7183"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14:paraId="61A27266" w14:textId="77777777" w:rsidR="00390515" w:rsidRPr="00390515" w:rsidRDefault="00390515" w:rsidP="00390515">
            <w:pPr>
              <w:spacing w:after="0" w:line="240" w:lineRule="auto"/>
              <w:jc w:val="right"/>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1 064,92</w:t>
            </w:r>
          </w:p>
        </w:tc>
        <w:tc>
          <w:tcPr>
            <w:tcW w:w="239" w:type="pct"/>
            <w:tcBorders>
              <w:top w:val="single" w:sz="4" w:space="0" w:color="auto"/>
              <w:left w:val="nil"/>
              <w:bottom w:val="nil"/>
              <w:right w:val="nil"/>
            </w:tcBorders>
            <w:shd w:val="clear" w:color="auto" w:fill="auto"/>
            <w:hideMark/>
          </w:tcPr>
          <w:p w14:paraId="300B9BA8"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497" w:type="pct"/>
            <w:tcBorders>
              <w:top w:val="single" w:sz="4" w:space="0" w:color="auto"/>
              <w:left w:val="nil"/>
              <w:bottom w:val="nil"/>
              <w:right w:val="single" w:sz="4" w:space="0" w:color="auto"/>
            </w:tcBorders>
            <w:shd w:val="clear" w:color="auto" w:fill="auto"/>
            <w:hideMark/>
          </w:tcPr>
          <w:p w14:paraId="485F4563" w14:textId="77777777" w:rsidR="00390515" w:rsidRPr="00390515" w:rsidRDefault="00390515" w:rsidP="00390515">
            <w:pPr>
              <w:spacing w:after="0" w:line="240" w:lineRule="auto"/>
              <w:jc w:val="right"/>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3 374 738,03</w:t>
            </w:r>
          </w:p>
        </w:tc>
      </w:tr>
      <w:tr w:rsidR="00390515" w:rsidRPr="00390515" w14:paraId="6A19A083" w14:textId="77777777" w:rsidTr="00390515">
        <w:trPr>
          <w:trHeight w:val="30"/>
        </w:trPr>
        <w:tc>
          <w:tcPr>
            <w:tcW w:w="182" w:type="pct"/>
            <w:tcBorders>
              <w:top w:val="nil"/>
              <w:left w:val="single" w:sz="4" w:space="0" w:color="auto"/>
              <w:bottom w:val="single" w:sz="4" w:space="0" w:color="auto"/>
              <w:right w:val="nil"/>
            </w:tcBorders>
            <w:shd w:val="clear" w:color="auto" w:fill="auto"/>
            <w:hideMark/>
          </w:tcPr>
          <w:p w14:paraId="32F29C05"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423" w:type="pct"/>
            <w:tcBorders>
              <w:top w:val="nil"/>
              <w:left w:val="nil"/>
              <w:bottom w:val="single" w:sz="4" w:space="0" w:color="auto"/>
              <w:right w:val="nil"/>
            </w:tcBorders>
            <w:shd w:val="clear" w:color="auto" w:fill="auto"/>
            <w:hideMark/>
          </w:tcPr>
          <w:p w14:paraId="20583459"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97" w:type="pct"/>
            <w:tcBorders>
              <w:top w:val="nil"/>
              <w:left w:val="nil"/>
              <w:bottom w:val="single" w:sz="4" w:space="0" w:color="auto"/>
              <w:right w:val="nil"/>
            </w:tcBorders>
            <w:shd w:val="clear" w:color="auto" w:fill="auto"/>
            <w:hideMark/>
          </w:tcPr>
          <w:p w14:paraId="72DD0D93"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39" w:type="pct"/>
            <w:tcBorders>
              <w:top w:val="nil"/>
              <w:left w:val="nil"/>
              <w:bottom w:val="single" w:sz="4" w:space="0" w:color="auto"/>
              <w:right w:val="nil"/>
            </w:tcBorders>
            <w:shd w:val="clear" w:color="auto" w:fill="auto"/>
            <w:hideMark/>
          </w:tcPr>
          <w:p w14:paraId="255EB90A"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93" w:type="pct"/>
            <w:tcBorders>
              <w:top w:val="nil"/>
              <w:left w:val="nil"/>
              <w:bottom w:val="single" w:sz="4" w:space="0" w:color="auto"/>
              <w:right w:val="nil"/>
            </w:tcBorders>
            <w:shd w:val="clear" w:color="auto" w:fill="auto"/>
            <w:hideMark/>
          </w:tcPr>
          <w:p w14:paraId="3DED7931"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18" w:type="pct"/>
            <w:tcBorders>
              <w:top w:val="nil"/>
              <w:left w:val="nil"/>
              <w:bottom w:val="single" w:sz="4" w:space="0" w:color="auto"/>
              <w:right w:val="nil"/>
            </w:tcBorders>
            <w:shd w:val="clear" w:color="auto" w:fill="auto"/>
            <w:hideMark/>
          </w:tcPr>
          <w:p w14:paraId="5A4F2E5B"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12" w:type="pct"/>
            <w:tcBorders>
              <w:top w:val="nil"/>
              <w:left w:val="nil"/>
              <w:bottom w:val="single" w:sz="4" w:space="0" w:color="auto"/>
              <w:right w:val="nil"/>
            </w:tcBorders>
            <w:shd w:val="clear" w:color="auto" w:fill="auto"/>
            <w:hideMark/>
          </w:tcPr>
          <w:p w14:paraId="2AB245EE"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79" w:type="pct"/>
            <w:tcBorders>
              <w:top w:val="nil"/>
              <w:left w:val="nil"/>
              <w:bottom w:val="single" w:sz="4" w:space="0" w:color="auto"/>
              <w:right w:val="nil"/>
            </w:tcBorders>
            <w:shd w:val="clear" w:color="auto" w:fill="auto"/>
            <w:hideMark/>
          </w:tcPr>
          <w:p w14:paraId="14319261"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97" w:type="pct"/>
            <w:tcBorders>
              <w:top w:val="nil"/>
              <w:left w:val="nil"/>
              <w:bottom w:val="single" w:sz="4" w:space="0" w:color="auto"/>
              <w:right w:val="nil"/>
            </w:tcBorders>
            <w:shd w:val="clear" w:color="auto" w:fill="auto"/>
            <w:hideMark/>
          </w:tcPr>
          <w:p w14:paraId="4CC961B0"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38" w:type="pct"/>
            <w:tcBorders>
              <w:top w:val="nil"/>
              <w:left w:val="nil"/>
              <w:bottom w:val="single" w:sz="4" w:space="0" w:color="auto"/>
              <w:right w:val="nil"/>
            </w:tcBorders>
            <w:shd w:val="clear" w:color="auto" w:fill="auto"/>
            <w:hideMark/>
          </w:tcPr>
          <w:p w14:paraId="64B57D98" w14:textId="77777777" w:rsidR="00390515" w:rsidRPr="00390515" w:rsidRDefault="00390515" w:rsidP="00390515">
            <w:pPr>
              <w:spacing w:after="0" w:line="240" w:lineRule="auto"/>
              <w:jc w:val="right"/>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48" w:type="pct"/>
            <w:tcBorders>
              <w:top w:val="nil"/>
              <w:left w:val="nil"/>
              <w:bottom w:val="single" w:sz="4" w:space="0" w:color="auto"/>
              <w:right w:val="nil"/>
            </w:tcBorders>
            <w:shd w:val="clear" w:color="auto" w:fill="auto"/>
            <w:hideMark/>
          </w:tcPr>
          <w:p w14:paraId="21A01633"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312" w:type="pct"/>
            <w:tcBorders>
              <w:top w:val="nil"/>
              <w:left w:val="nil"/>
              <w:bottom w:val="single" w:sz="4" w:space="0" w:color="auto"/>
              <w:right w:val="nil"/>
            </w:tcBorders>
            <w:shd w:val="clear" w:color="auto" w:fill="auto"/>
            <w:hideMark/>
          </w:tcPr>
          <w:p w14:paraId="15805E2C" w14:textId="77777777" w:rsidR="00390515" w:rsidRPr="00390515" w:rsidRDefault="00390515" w:rsidP="00390515">
            <w:pPr>
              <w:spacing w:after="0" w:line="240" w:lineRule="auto"/>
              <w:jc w:val="right"/>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14" w:type="pct"/>
            <w:tcBorders>
              <w:top w:val="nil"/>
              <w:left w:val="nil"/>
              <w:bottom w:val="single" w:sz="4" w:space="0" w:color="auto"/>
              <w:right w:val="nil"/>
            </w:tcBorders>
            <w:shd w:val="clear" w:color="auto" w:fill="auto"/>
            <w:hideMark/>
          </w:tcPr>
          <w:p w14:paraId="78A987EF"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312" w:type="pct"/>
            <w:tcBorders>
              <w:top w:val="nil"/>
              <w:left w:val="nil"/>
              <w:bottom w:val="single" w:sz="4" w:space="0" w:color="auto"/>
              <w:right w:val="nil"/>
            </w:tcBorders>
            <w:shd w:val="clear" w:color="auto" w:fill="auto"/>
            <w:hideMark/>
          </w:tcPr>
          <w:p w14:paraId="1AD0E6BE" w14:textId="77777777" w:rsidR="00390515" w:rsidRPr="00390515" w:rsidRDefault="00390515" w:rsidP="00390515">
            <w:pPr>
              <w:spacing w:after="0" w:line="240" w:lineRule="auto"/>
              <w:jc w:val="right"/>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39" w:type="pct"/>
            <w:tcBorders>
              <w:top w:val="nil"/>
              <w:left w:val="nil"/>
              <w:bottom w:val="single" w:sz="4" w:space="0" w:color="auto"/>
              <w:right w:val="nil"/>
            </w:tcBorders>
            <w:shd w:val="clear" w:color="auto" w:fill="auto"/>
            <w:hideMark/>
          </w:tcPr>
          <w:p w14:paraId="5B30D7DF" w14:textId="77777777" w:rsidR="00390515" w:rsidRPr="00390515" w:rsidRDefault="00390515" w:rsidP="00390515">
            <w:pPr>
              <w:spacing w:after="0" w:line="240" w:lineRule="auto"/>
              <w:rPr>
                <w:rFonts w:ascii="Arial" w:eastAsia="Times New Roman" w:hAnsi="Arial" w:cs="Arial"/>
                <w:b/>
                <w:bCs/>
                <w:sz w:val="16"/>
                <w:szCs w:val="16"/>
                <w:lang w:eastAsia="ru-RU"/>
              </w:rPr>
            </w:pPr>
            <w:r w:rsidRPr="00390515">
              <w:rPr>
                <w:rFonts w:ascii="Arial" w:eastAsia="Times New Roman" w:hAnsi="Arial" w:cs="Arial"/>
                <w:b/>
                <w:bCs/>
                <w:sz w:val="16"/>
                <w:szCs w:val="16"/>
                <w:lang w:eastAsia="ru-RU"/>
              </w:rPr>
              <w:t> </w:t>
            </w:r>
          </w:p>
        </w:tc>
        <w:tc>
          <w:tcPr>
            <w:tcW w:w="1497" w:type="pct"/>
            <w:tcBorders>
              <w:top w:val="nil"/>
              <w:left w:val="nil"/>
              <w:bottom w:val="single" w:sz="4" w:space="0" w:color="auto"/>
              <w:right w:val="single" w:sz="4" w:space="0" w:color="auto"/>
            </w:tcBorders>
            <w:shd w:val="clear" w:color="auto" w:fill="auto"/>
            <w:hideMark/>
          </w:tcPr>
          <w:p w14:paraId="7BD65F79" w14:textId="77777777" w:rsidR="00390515" w:rsidRPr="00390515" w:rsidRDefault="00390515" w:rsidP="00390515">
            <w:pPr>
              <w:spacing w:after="0" w:line="240" w:lineRule="auto"/>
              <w:jc w:val="right"/>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 </w:t>
            </w:r>
          </w:p>
        </w:tc>
      </w:tr>
      <w:tr w:rsidR="00390515" w:rsidRPr="00390515" w14:paraId="151E9B22"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742FAFA8"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6472B9B7"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204B7AB9"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Всего по разделу 2 II район ( ПНР- счетчики)</w:t>
            </w:r>
          </w:p>
        </w:tc>
        <w:tc>
          <w:tcPr>
            <w:tcW w:w="1497" w:type="pct"/>
            <w:tcBorders>
              <w:top w:val="nil"/>
              <w:left w:val="nil"/>
              <w:bottom w:val="nil"/>
              <w:right w:val="single" w:sz="4" w:space="0" w:color="auto"/>
            </w:tcBorders>
            <w:shd w:val="clear" w:color="auto" w:fill="auto"/>
            <w:hideMark/>
          </w:tcPr>
          <w:p w14:paraId="0AAFCB80" w14:textId="77777777" w:rsidR="00390515" w:rsidRPr="00390515" w:rsidRDefault="00390515" w:rsidP="00390515">
            <w:pPr>
              <w:spacing w:after="0" w:line="240" w:lineRule="auto"/>
              <w:jc w:val="right"/>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3 374 738,03</w:t>
            </w:r>
          </w:p>
        </w:tc>
      </w:tr>
      <w:tr w:rsidR="00390515" w:rsidRPr="00390515" w14:paraId="6ACB3FB0" w14:textId="77777777" w:rsidTr="00390515">
        <w:trPr>
          <w:trHeight w:val="300"/>
        </w:trPr>
        <w:tc>
          <w:tcPr>
            <w:tcW w:w="5000" w:type="pct"/>
            <w:gridSpan w:val="16"/>
            <w:tcBorders>
              <w:top w:val="single" w:sz="4" w:space="0" w:color="auto"/>
              <w:left w:val="single" w:sz="4" w:space="0" w:color="auto"/>
              <w:bottom w:val="single" w:sz="4" w:space="0" w:color="auto"/>
              <w:right w:val="single" w:sz="4" w:space="0" w:color="000000"/>
            </w:tcBorders>
            <w:shd w:val="clear" w:color="auto" w:fill="auto"/>
            <w:vAlign w:val="center"/>
            <w:hideMark/>
          </w:tcPr>
          <w:p w14:paraId="52323294"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Раздел 3. Сопутствующие материалы</w:t>
            </w:r>
          </w:p>
        </w:tc>
      </w:tr>
      <w:tr w:rsidR="00390515" w:rsidRPr="00390515" w14:paraId="1FA60452" w14:textId="77777777" w:rsidTr="00390515">
        <w:trPr>
          <w:trHeight w:val="30"/>
        </w:trPr>
        <w:tc>
          <w:tcPr>
            <w:tcW w:w="182" w:type="pct"/>
            <w:tcBorders>
              <w:top w:val="nil"/>
              <w:left w:val="single" w:sz="4" w:space="0" w:color="auto"/>
              <w:bottom w:val="single" w:sz="4" w:space="0" w:color="auto"/>
              <w:right w:val="nil"/>
            </w:tcBorders>
            <w:shd w:val="clear" w:color="auto" w:fill="auto"/>
            <w:hideMark/>
          </w:tcPr>
          <w:p w14:paraId="125740AC"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423" w:type="pct"/>
            <w:tcBorders>
              <w:top w:val="nil"/>
              <w:left w:val="nil"/>
              <w:bottom w:val="single" w:sz="4" w:space="0" w:color="auto"/>
              <w:right w:val="nil"/>
            </w:tcBorders>
            <w:shd w:val="clear" w:color="auto" w:fill="auto"/>
            <w:hideMark/>
          </w:tcPr>
          <w:p w14:paraId="3858B22B"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97" w:type="pct"/>
            <w:tcBorders>
              <w:top w:val="nil"/>
              <w:left w:val="nil"/>
              <w:bottom w:val="single" w:sz="4" w:space="0" w:color="auto"/>
              <w:right w:val="nil"/>
            </w:tcBorders>
            <w:shd w:val="clear" w:color="auto" w:fill="auto"/>
            <w:hideMark/>
          </w:tcPr>
          <w:p w14:paraId="3DB7F17D"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39" w:type="pct"/>
            <w:tcBorders>
              <w:top w:val="nil"/>
              <w:left w:val="nil"/>
              <w:bottom w:val="single" w:sz="4" w:space="0" w:color="auto"/>
              <w:right w:val="nil"/>
            </w:tcBorders>
            <w:shd w:val="clear" w:color="auto" w:fill="auto"/>
            <w:hideMark/>
          </w:tcPr>
          <w:p w14:paraId="54B82864"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93" w:type="pct"/>
            <w:tcBorders>
              <w:top w:val="nil"/>
              <w:left w:val="nil"/>
              <w:bottom w:val="single" w:sz="4" w:space="0" w:color="auto"/>
              <w:right w:val="nil"/>
            </w:tcBorders>
            <w:shd w:val="clear" w:color="auto" w:fill="auto"/>
            <w:hideMark/>
          </w:tcPr>
          <w:p w14:paraId="37F27851"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18" w:type="pct"/>
            <w:tcBorders>
              <w:top w:val="nil"/>
              <w:left w:val="nil"/>
              <w:bottom w:val="single" w:sz="4" w:space="0" w:color="auto"/>
              <w:right w:val="nil"/>
            </w:tcBorders>
            <w:shd w:val="clear" w:color="auto" w:fill="auto"/>
            <w:hideMark/>
          </w:tcPr>
          <w:p w14:paraId="6BFE9C28"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12" w:type="pct"/>
            <w:tcBorders>
              <w:top w:val="nil"/>
              <w:left w:val="nil"/>
              <w:bottom w:val="single" w:sz="4" w:space="0" w:color="auto"/>
              <w:right w:val="nil"/>
            </w:tcBorders>
            <w:shd w:val="clear" w:color="auto" w:fill="auto"/>
            <w:hideMark/>
          </w:tcPr>
          <w:p w14:paraId="21B9977B"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79" w:type="pct"/>
            <w:tcBorders>
              <w:top w:val="nil"/>
              <w:left w:val="nil"/>
              <w:bottom w:val="single" w:sz="4" w:space="0" w:color="auto"/>
              <w:right w:val="nil"/>
            </w:tcBorders>
            <w:shd w:val="clear" w:color="auto" w:fill="auto"/>
            <w:hideMark/>
          </w:tcPr>
          <w:p w14:paraId="67F5015A"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97" w:type="pct"/>
            <w:tcBorders>
              <w:top w:val="nil"/>
              <w:left w:val="nil"/>
              <w:bottom w:val="single" w:sz="4" w:space="0" w:color="auto"/>
              <w:right w:val="nil"/>
            </w:tcBorders>
            <w:shd w:val="clear" w:color="auto" w:fill="auto"/>
            <w:hideMark/>
          </w:tcPr>
          <w:p w14:paraId="3D41D853"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38" w:type="pct"/>
            <w:tcBorders>
              <w:top w:val="nil"/>
              <w:left w:val="nil"/>
              <w:bottom w:val="single" w:sz="4" w:space="0" w:color="auto"/>
              <w:right w:val="nil"/>
            </w:tcBorders>
            <w:shd w:val="clear" w:color="auto" w:fill="auto"/>
            <w:hideMark/>
          </w:tcPr>
          <w:p w14:paraId="2214C0F2" w14:textId="77777777" w:rsidR="00390515" w:rsidRPr="00390515" w:rsidRDefault="00390515" w:rsidP="00390515">
            <w:pPr>
              <w:spacing w:after="0" w:line="240" w:lineRule="auto"/>
              <w:jc w:val="right"/>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48" w:type="pct"/>
            <w:tcBorders>
              <w:top w:val="nil"/>
              <w:left w:val="nil"/>
              <w:bottom w:val="single" w:sz="4" w:space="0" w:color="auto"/>
              <w:right w:val="nil"/>
            </w:tcBorders>
            <w:shd w:val="clear" w:color="auto" w:fill="auto"/>
            <w:hideMark/>
          </w:tcPr>
          <w:p w14:paraId="113AC0C2"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312" w:type="pct"/>
            <w:tcBorders>
              <w:top w:val="nil"/>
              <w:left w:val="nil"/>
              <w:bottom w:val="single" w:sz="4" w:space="0" w:color="auto"/>
              <w:right w:val="nil"/>
            </w:tcBorders>
            <w:shd w:val="clear" w:color="auto" w:fill="auto"/>
            <w:hideMark/>
          </w:tcPr>
          <w:p w14:paraId="160198D6" w14:textId="77777777" w:rsidR="00390515" w:rsidRPr="00390515" w:rsidRDefault="00390515" w:rsidP="00390515">
            <w:pPr>
              <w:spacing w:after="0" w:line="240" w:lineRule="auto"/>
              <w:jc w:val="right"/>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14" w:type="pct"/>
            <w:tcBorders>
              <w:top w:val="nil"/>
              <w:left w:val="nil"/>
              <w:bottom w:val="single" w:sz="4" w:space="0" w:color="auto"/>
              <w:right w:val="nil"/>
            </w:tcBorders>
            <w:shd w:val="clear" w:color="auto" w:fill="auto"/>
            <w:hideMark/>
          </w:tcPr>
          <w:p w14:paraId="565112B9"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312" w:type="pct"/>
            <w:tcBorders>
              <w:top w:val="nil"/>
              <w:left w:val="nil"/>
              <w:bottom w:val="single" w:sz="4" w:space="0" w:color="auto"/>
              <w:right w:val="nil"/>
            </w:tcBorders>
            <w:shd w:val="clear" w:color="auto" w:fill="auto"/>
            <w:hideMark/>
          </w:tcPr>
          <w:p w14:paraId="7F4819E5" w14:textId="77777777" w:rsidR="00390515" w:rsidRPr="00390515" w:rsidRDefault="00390515" w:rsidP="00390515">
            <w:pPr>
              <w:spacing w:after="0" w:line="240" w:lineRule="auto"/>
              <w:jc w:val="right"/>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39" w:type="pct"/>
            <w:tcBorders>
              <w:top w:val="nil"/>
              <w:left w:val="nil"/>
              <w:bottom w:val="single" w:sz="4" w:space="0" w:color="auto"/>
              <w:right w:val="nil"/>
            </w:tcBorders>
            <w:shd w:val="clear" w:color="auto" w:fill="auto"/>
            <w:hideMark/>
          </w:tcPr>
          <w:p w14:paraId="0C166C77" w14:textId="77777777" w:rsidR="00390515" w:rsidRPr="00390515" w:rsidRDefault="00390515" w:rsidP="00390515">
            <w:pPr>
              <w:spacing w:after="0" w:line="240" w:lineRule="auto"/>
              <w:rPr>
                <w:rFonts w:ascii="Arial" w:eastAsia="Times New Roman" w:hAnsi="Arial" w:cs="Arial"/>
                <w:b/>
                <w:bCs/>
                <w:sz w:val="16"/>
                <w:szCs w:val="16"/>
                <w:lang w:eastAsia="ru-RU"/>
              </w:rPr>
            </w:pPr>
            <w:r w:rsidRPr="00390515">
              <w:rPr>
                <w:rFonts w:ascii="Arial" w:eastAsia="Times New Roman" w:hAnsi="Arial" w:cs="Arial"/>
                <w:b/>
                <w:bCs/>
                <w:sz w:val="16"/>
                <w:szCs w:val="16"/>
                <w:lang w:eastAsia="ru-RU"/>
              </w:rPr>
              <w:t> </w:t>
            </w:r>
          </w:p>
        </w:tc>
        <w:tc>
          <w:tcPr>
            <w:tcW w:w="1497" w:type="pct"/>
            <w:tcBorders>
              <w:top w:val="nil"/>
              <w:left w:val="nil"/>
              <w:bottom w:val="single" w:sz="4" w:space="0" w:color="auto"/>
              <w:right w:val="single" w:sz="4" w:space="0" w:color="auto"/>
            </w:tcBorders>
            <w:shd w:val="clear" w:color="auto" w:fill="auto"/>
            <w:hideMark/>
          </w:tcPr>
          <w:p w14:paraId="534BD7E3" w14:textId="77777777" w:rsidR="00390515" w:rsidRPr="00390515" w:rsidRDefault="00390515" w:rsidP="00390515">
            <w:pPr>
              <w:spacing w:after="0" w:line="240" w:lineRule="auto"/>
              <w:jc w:val="right"/>
              <w:rPr>
                <w:rFonts w:ascii="Arial" w:eastAsia="Times New Roman" w:hAnsi="Arial" w:cs="Arial"/>
                <w:b/>
                <w:bCs/>
                <w:sz w:val="16"/>
                <w:szCs w:val="16"/>
                <w:lang w:eastAsia="ru-RU"/>
              </w:rPr>
            </w:pPr>
            <w:r w:rsidRPr="00390515">
              <w:rPr>
                <w:rFonts w:ascii="Arial" w:eastAsia="Times New Roman" w:hAnsi="Arial" w:cs="Arial"/>
                <w:b/>
                <w:bCs/>
                <w:sz w:val="16"/>
                <w:szCs w:val="16"/>
                <w:lang w:eastAsia="ru-RU"/>
              </w:rPr>
              <w:t> </w:t>
            </w:r>
          </w:p>
        </w:tc>
      </w:tr>
      <w:tr w:rsidR="00390515" w:rsidRPr="00390515" w14:paraId="60D57576"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3F0083FF"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11D4AF0C"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274C17EF"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Всего по разделу 3 Сопутствующие материалы</w:t>
            </w:r>
          </w:p>
        </w:tc>
        <w:tc>
          <w:tcPr>
            <w:tcW w:w="1497" w:type="pct"/>
            <w:tcBorders>
              <w:top w:val="nil"/>
              <w:left w:val="nil"/>
              <w:bottom w:val="nil"/>
              <w:right w:val="single" w:sz="4" w:space="0" w:color="auto"/>
            </w:tcBorders>
            <w:shd w:val="clear" w:color="auto" w:fill="auto"/>
            <w:hideMark/>
          </w:tcPr>
          <w:p w14:paraId="2D3EE49F" w14:textId="77777777" w:rsidR="00390515" w:rsidRPr="00390515" w:rsidRDefault="00390515" w:rsidP="00390515">
            <w:pPr>
              <w:spacing w:after="0" w:line="240" w:lineRule="auto"/>
              <w:jc w:val="right"/>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r>
      <w:tr w:rsidR="00390515" w:rsidRPr="00390515" w14:paraId="1433A467" w14:textId="77777777" w:rsidTr="00390515">
        <w:trPr>
          <w:trHeight w:val="30"/>
        </w:trPr>
        <w:tc>
          <w:tcPr>
            <w:tcW w:w="182" w:type="pct"/>
            <w:tcBorders>
              <w:top w:val="nil"/>
              <w:left w:val="single" w:sz="4" w:space="0" w:color="auto"/>
              <w:bottom w:val="single" w:sz="4" w:space="0" w:color="auto"/>
              <w:right w:val="nil"/>
            </w:tcBorders>
            <w:shd w:val="clear" w:color="auto" w:fill="auto"/>
            <w:noWrap/>
            <w:vAlign w:val="bottom"/>
            <w:hideMark/>
          </w:tcPr>
          <w:p w14:paraId="78081791"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single" w:sz="4" w:space="0" w:color="auto"/>
              <w:right w:val="nil"/>
            </w:tcBorders>
            <w:shd w:val="clear" w:color="auto" w:fill="auto"/>
            <w:noWrap/>
            <w:hideMark/>
          </w:tcPr>
          <w:p w14:paraId="697CFE80"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197" w:type="pct"/>
            <w:tcBorders>
              <w:top w:val="nil"/>
              <w:left w:val="nil"/>
              <w:bottom w:val="single" w:sz="4" w:space="0" w:color="auto"/>
              <w:right w:val="nil"/>
            </w:tcBorders>
            <w:shd w:val="clear" w:color="auto" w:fill="auto"/>
            <w:noWrap/>
            <w:hideMark/>
          </w:tcPr>
          <w:p w14:paraId="7B3C52D5"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239" w:type="pct"/>
            <w:tcBorders>
              <w:top w:val="nil"/>
              <w:left w:val="nil"/>
              <w:bottom w:val="single" w:sz="4" w:space="0" w:color="auto"/>
              <w:right w:val="nil"/>
            </w:tcBorders>
            <w:shd w:val="clear" w:color="auto" w:fill="auto"/>
            <w:noWrap/>
            <w:hideMark/>
          </w:tcPr>
          <w:p w14:paraId="5442A984"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193" w:type="pct"/>
            <w:tcBorders>
              <w:top w:val="nil"/>
              <w:left w:val="nil"/>
              <w:bottom w:val="single" w:sz="4" w:space="0" w:color="auto"/>
              <w:right w:val="nil"/>
            </w:tcBorders>
            <w:shd w:val="clear" w:color="auto" w:fill="auto"/>
            <w:noWrap/>
            <w:hideMark/>
          </w:tcPr>
          <w:p w14:paraId="1C6E1BC6"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218" w:type="pct"/>
            <w:tcBorders>
              <w:top w:val="nil"/>
              <w:left w:val="nil"/>
              <w:bottom w:val="single" w:sz="4" w:space="0" w:color="auto"/>
              <w:right w:val="nil"/>
            </w:tcBorders>
            <w:shd w:val="clear" w:color="auto" w:fill="auto"/>
            <w:noWrap/>
            <w:hideMark/>
          </w:tcPr>
          <w:p w14:paraId="472C4735"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112" w:type="pct"/>
            <w:tcBorders>
              <w:top w:val="nil"/>
              <w:left w:val="nil"/>
              <w:bottom w:val="single" w:sz="4" w:space="0" w:color="auto"/>
              <w:right w:val="nil"/>
            </w:tcBorders>
            <w:shd w:val="clear" w:color="auto" w:fill="auto"/>
            <w:noWrap/>
            <w:hideMark/>
          </w:tcPr>
          <w:p w14:paraId="08B492A6"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179" w:type="pct"/>
            <w:tcBorders>
              <w:top w:val="nil"/>
              <w:left w:val="nil"/>
              <w:bottom w:val="single" w:sz="4" w:space="0" w:color="auto"/>
              <w:right w:val="nil"/>
            </w:tcBorders>
            <w:shd w:val="clear" w:color="auto" w:fill="auto"/>
            <w:noWrap/>
            <w:hideMark/>
          </w:tcPr>
          <w:p w14:paraId="126AAE58"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197" w:type="pct"/>
            <w:tcBorders>
              <w:top w:val="nil"/>
              <w:left w:val="nil"/>
              <w:bottom w:val="single" w:sz="4" w:space="0" w:color="auto"/>
              <w:right w:val="nil"/>
            </w:tcBorders>
            <w:shd w:val="clear" w:color="auto" w:fill="auto"/>
            <w:noWrap/>
            <w:hideMark/>
          </w:tcPr>
          <w:p w14:paraId="21AF16C0"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238" w:type="pct"/>
            <w:tcBorders>
              <w:top w:val="nil"/>
              <w:left w:val="nil"/>
              <w:bottom w:val="single" w:sz="4" w:space="0" w:color="auto"/>
              <w:right w:val="nil"/>
            </w:tcBorders>
            <w:shd w:val="clear" w:color="auto" w:fill="auto"/>
            <w:noWrap/>
            <w:hideMark/>
          </w:tcPr>
          <w:p w14:paraId="550880BE"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248" w:type="pct"/>
            <w:tcBorders>
              <w:top w:val="nil"/>
              <w:left w:val="nil"/>
              <w:bottom w:val="single" w:sz="4" w:space="0" w:color="auto"/>
              <w:right w:val="nil"/>
            </w:tcBorders>
            <w:shd w:val="clear" w:color="auto" w:fill="auto"/>
            <w:noWrap/>
            <w:hideMark/>
          </w:tcPr>
          <w:p w14:paraId="423FCD51"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312" w:type="pct"/>
            <w:tcBorders>
              <w:top w:val="nil"/>
              <w:left w:val="nil"/>
              <w:bottom w:val="single" w:sz="4" w:space="0" w:color="auto"/>
              <w:right w:val="nil"/>
            </w:tcBorders>
            <w:shd w:val="clear" w:color="auto" w:fill="auto"/>
            <w:noWrap/>
            <w:hideMark/>
          </w:tcPr>
          <w:p w14:paraId="24B48387"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214" w:type="pct"/>
            <w:tcBorders>
              <w:top w:val="nil"/>
              <w:left w:val="nil"/>
              <w:bottom w:val="single" w:sz="4" w:space="0" w:color="auto"/>
              <w:right w:val="nil"/>
            </w:tcBorders>
            <w:shd w:val="clear" w:color="auto" w:fill="auto"/>
            <w:noWrap/>
            <w:hideMark/>
          </w:tcPr>
          <w:p w14:paraId="3C26A97C"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312" w:type="pct"/>
            <w:tcBorders>
              <w:top w:val="nil"/>
              <w:left w:val="nil"/>
              <w:bottom w:val="single" w:sz="4" w:space="0" w:color="auto"/>
              <w:right w:val="nil"/>
            </w:tcBorders>
            <w:shd w:val="clear" w:color="auto" w:fill="auto"/>
            <w:noWrap/>
            <w:vAlign w:val="bottom"/>
            <w:hideMark/>
          </w:tcPr>
          <w:p w14:paraId="3240D2EA"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239" w:type="pct"/>
            <w:tcBorders>
              <w:top w:val="nil"/>
              <w:left w:val="nil"/>
              <w:bottom w:val="single" w:sz="4" w:space="0" w:color="auto"/>
              <w:right w:val="nil"/>
            </w:tcBorders>
            <w:shd w:val="clear" w:color="auto" w:fill="auto"/>
            <w:hideMark/>
          </w:tcPr>
          <w:p w14:paraId="7BE81ED1"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1497" w:type="pct"/>
            <w:tcBorders>
              <w:top w:val="nil"/>
              <w:left w:val="nil"/>
              <w:bottom w:val="single" w:sz="4" w:space="0" w:color="auto"/>
              <w:right w:val="single" w:sz="4" w:space="0" w:color="auto"/>
            </w:tcBorders>
            <w:shd w:val="clear" w:color="auto" w:fill="auto"/>
            <w:hideMark/>
          </w:tcPr>
          <w:p w14:paraId="12F32087"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r>
      <w:tr w:rsidR="00390515" w:rsidRPr="00390515" w14:paraId="25CAE2E4"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1C36B03A"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79136C5F"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79316767"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Итоги по смете:</w:t>
            </w:r>
          </w:p>
        </w:tc>
        <w:tc>
          <w:tcPr>
            <w:tcW w:w="1497" w:type="pct"/>
            <w:tcBorders>
              <w:top w:val="nil"/>
              <w:left w:val="nil"/>
              <w:bottom w:val="nil"/>
              <w:right w:val="single" w:sz="4" w:space="0" w:color="auto"/>
            </w:tcBorders>
            <w:shd w:val="clear" w:color="auto" w:fill="auto"/>
            <w:hideMark/>
          </w:tcPr>
          <w:p w14:paraId="7758D406" w14:textId="77777777" w:rsidR="00390515" w:rsidRPr="00390515" w:rsidRDefault="00390515" w:rsidP="00390515">
            <w:pPr>
              <w:spacing w:after="0" w:line="240" w:lineRule="auto"/>
              <w:jc w:val="right"/>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r>
      <w:tr w:rsidR="00390515" w:rsidRPr="00390515" w14:paraId="2A2E723D"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736F1047"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06D070A1"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057D7548"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Всего прямые затраты (справочно)</w:t>
            </w:r>
          </w:p>
        </w:tc>
        <w:tc>
          <w:tcPr>
            <w:tcW w:w="1497" w:type="pct"/>
            <w:tcBorders>
              <w:top w:val="nil"/>
              <w:left w:val="nil"/>
              <w:bottom w:val="nil"/>
              <w:right w:val="single" w:sz="4" w:space="0" w:color="auto"/>
            </w:tcBorders>
            <w:shd w:val="clear" w:color="auto" w:fill="auto"/>
            <w:hideMark/>
          </w:tcPr>
          <w:p w14:paraId="390905C0"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3 040 698,90</w:t>
            </w:r>
          </w:p>
        </w:tc>
      </w:tr>
      <w:tr w:rsidR="00390515" w:rsidRPr="00390515" w14:paraId="1B74D4BE"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52E15FAE"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2B208807"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1A0F4B03"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в том числе:</w:t>
            </w:r>
          </w:p>
        </w:tc>
        <w:tc>
          <w:tcPr>
            <w:tcW w:w="1497" w:type="pct"/>
            <w:tcBorders>
              <w:top w:val="nil"/>
              <w:left w:val="nil"/>
              <w:bottom w:val="nil"/>
              <w:right w:val="single" w:sz="4" w:space="0" w:color="auto"/>
            </w:tcBorders>
            <w:shd w:val="clear" w:color="auto" w:fill="auto"/>
            <w:hideMark/>
          </w:tcPr>
          <w:p w14:paraId="57BD7D18"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 </w:t>
            </w:r>
          </w:p>
        </w:tc>
      </w:tr>
      <w:tr w:rsidR="00390515" w:rsidRPr="00390515" w14:paraId="442D47B0"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6C123A63"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1256DF1B"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29B9BB18"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Оплата труда рабочих</w:t>
            </w:r>
          </w:p>
        </w:tc>
        <w:tc>
          <w:tcPr>
            <w:tcW w:w="1497" w:type="pct"/>
            <w:tcBorders>
              <w:top w:val="nil"/>
              <w:left w:val="nil"/>
              <w:bottom w:val="nil"/>
              <w:right w:val="single" w:sz="4" w:space="0" w:color="auto"/>
            </w:tcBorders>
            <w:shd w:val="clear" w:color="auto" w:fill="auto"/>
            <w:hideMark/>
          </w:tcPr>
          <w:p w14:paraId="554B489B"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3 039 522,75</w:t>
            </w:r>
          </w:p>
        </w:tc>
      </w:tr>
      <w:tr w:rsidR="00390515" w:rsidRPr="00390515" w14:paraId="48C0CBC7"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1823FB90"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377687DF"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59475791"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Эксплуатация машин</w:t>
            </w:r>
          </w:p>
        </w:tc>
        <w:tc>
          <w:tcPr>
            <w:tcW w:w="1497" w:type="pct"/>
            <w:tcBorders>
              <w:top w:val="nil"/>
              <w:left w:val="nil"/>
              <w:bottom w:val="nil"/>
              <w:right w:val="single" w:sz="4" w:space="0" w:color="auto"/>
            </w:tcBorders>
            <w:shd w:val="clear" w:color="auto" w:fill="auto"/>
            <w:hideMark/>
          </w:tcPr>
          <w:p w14:paraId="20F7428C"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150,67</w:t>
            </w:r>
          </w:p>
        </w:tc>
      </w:tr>
      <w:tr w:rsidR="00390515" w:rsidRPr="00390515" w14:paraId="38BC935E"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27565FBF"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lastRenderedPageBreak/>
              <w:t> </w:t>
            </w:r>
          </w:p>
        </w:tc>
        <w:tc>
          <w:tcPr>
            <w:tcW w:w="423" w:type="pct"/>
            <w:tcBorders>
              <w:top w:val="nil"/>
              <w:left w:val="nil"/>
              <w:bottom w:val="nil"/>
              <w:right w:val="nil"/>
            </w:tcBorders>
            <w:shd w:val="clear" w:color="auto" w:fill="auto"/>
            <w:hideMark/>
          </w:tcPr>
          <w:p w14:paraId="37A3DCAF"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2455E531"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Оплата труда машинистов (Отм)</w:t>
            </w:r>
          </w:p>
        </w:tc>
        <w:tc>
          <w:tcPr>
            <w:tcW w:w="1497" w:type="pct"/>
            <w:tcBorders>
              <w:top w:val="nil"/>
              <w:left w:val="nil"/>
              <w:bottom w:val="nil"/>
              <w:right w:val="single" w:sz="4" w:space="0" w:color="auto"/>
            </w:tcBorders>
            <w:shd w:val="clear" w:color="auto" w:fill="auto"/>
            <w:hideMark/>
          </w:tcPr>
          <w:p w14:paraId="0E464472"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1 025,48</w:t>
            </w:r>
          </w:p>
        </w:tc>
      </w:tr>
      <w:tr w:rsidR="00390515" w:rsidRPr="00390515" w14:paraId="6E616C03"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356E61B4"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66A70716"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30C7C8E2"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Строительные работы</w:t>
            </w:r>
          </w:p>
        </w:tc>
        <w:tc>
          <w:tcPr>
            <w:tcW w:w="1497" w:type="pct"/>
            <w:tcBorders>
              <w:top w:val="nil"/>
              <w:left w:val="nil"/>
              <w:bottom w:val="nil"/>
              <w:right w:val="single" w:sz="4" w:space="0" w:color="auto"/>
            </w:tcBorders>
            <w:shd w:val="clear" w:color="auto" w:fill="auto"/>
            <w:hideMark/>
          </w:tcPr>
          <w:p w14:paraId="7B726389"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3 458 901,83</w:t>
            </w:r>
          </w:p>
        </w:tc>
      </w:tr>
      <w:tr w:rsidR="00390515" w:rsidRPr="00390515" w14:paraId="30993D23"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2A79A900"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18552CDC"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16A6AED2"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в том числе:</w:t>
            </w:r>
          </w:p>
        </w:tc>
        <w:tc>
          <w:tcPr>
            <w:tcW w:w="1497" w:type="pct"/>
            <w:tcBorders>
              <w:top w:val="nil"/>
              <w:left w:val="nil"/>
              <w:bottom w:val="nil"/>
              <w:right w:val="single" w:sz="4" w:space="0" w:color="auto"/>
            </w:tcBorders>
            <w:shd w:val="clear" w:color="auto" w:fill="auto"/>
            <w:hideMark/>
          </w:tcPr>
          <w:p w14:paraId="138D58ED"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 </w:t>
            </w:r>
          </w:p>
        </w:tc>
      </w:tr>
      <w:tr w:rsidR="00390515" w:rsidRPr="00390515" w14:paraId="36C6BA75"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01CB34AC"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6BB04C80"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6573B62C"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оплата труда</w:t>
            </w:r>
          </w:p>
        </w:tc>
        <w:tc>
          <w:tcPr>
            <w:tcW w:w="1497" w:type="pct"/>
            <w:tcBorders>
              <w:top w:val="nil"/>
              <w:left w:val="nil"/>
              <w:bottom w:val="nil"/>
              <w:right w:val="single" w:sz="4" w:space="0" w:color="auto"/>
            </w:tcBorders>
            <w:shd w:val="clear" w:color="auto" w:fill="auto"/>
            <w:hideMark/>
          </w:tcPr>
          <w:p w14:paraId="2320A781"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1 440 120,84</w:t>
            </w:r>
          </w:p>
        </w:tc>
      </w:tr>
      <w:tr w:rsidR="00390515" w:rsidRPr="00390515" w14:paraId="5AD6409D"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00EBF5FF"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7748E2CB"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42317790"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эксплуатация машин и механизмов</w:t>
            </w:r>
          </w:p>
        </w:tc>
        <w:tc>
          <w:tcPr>
            <w:tcW w:w="1497" w:type="pct"/>
            <w:tcBorders>
              <w:top w:val="nil"/>
              <w:left w:val="nil"/>
              <w:bottom w:val="nil"/>
              <w:right w:val="single" w:sz="4" w:space="0" w:color="auto"/>
            </w:tcBorders>
            <w:shd w:val="clear" w:color="auto" w:fill="auto"/>
            <w:hideMark/>
          </w:tcPr>
          <w:p w14:paraId="7EC4B164"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150,67</w:t>
            </w:r>
          </w:p>
        </w:tc>
      </w:tr>
      <w:tr w:rsidR="00390515" w:rsidRPr="00390515" w14:paraId="2EA4CE0C"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6879A777"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1E1A77AB"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786DA320"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оплата труда машинистов (Отм)</w:t>
            </w:r>
          </w:p>
        </w:tc>
        <w:tc>
          <w:tcPr>
            <w:tcW w:w="1497" w:type="pct"/>
            <w:tcBorders>
              <w:top w:val="nil"/>
              <w:left w:val="nil"/>
              <w:bottom w:val="nil"/>
              <w:right w:val="single" w:sz="4" w:space="0" w:color="auto"/>
            </w:tcBorders>
            <w:shd w:val="clear" w:color="auto" w:fill="auto"/>
            <w:hideMark/>
          </w:tcPr>
          <w:p w14:paraId="2117F1D2"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1 025,48</w:t>
            </w:r>
          </w:p>
        </w:tc>
      </w:tr>
      <w:tr w:rsidR="00390515" w:rsidRPr="00390515" w14:paraId="2E352BE3"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03816427"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15EBCBB7"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11F2F104"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накладные расходы</w:t>
            </w:r>
          </w:p>
        </w:tc>
        <w:tc>
          <w:tcPr>
            <w:tcW w:w="1497" w:type="pct"/>
            <w:tcBorders>
              <w:top w:val="nil"/>
              <w:left w:val="nil"/>
              <w:bottom w:val="nil"/>
              <w:right w:val="single" w:sz="4" w:space="0" w:color="auto"/>
            </w:tcBorders>
            <w:shd w:val="clear" w:color="auto" w:fill="auto"/>
            <w:hideMark/>
          </w:tcPr>
          <w:p w14:paraId="3014EF82"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1 325 854,61</w:t>
            </w:r>
          </w:p>
        </w:tc>
      </w:tr>
      <w:tr w:rsidR="00390515" w:rsidRPr="00390515" w14:paraId="26EBDCF9"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48E17F40"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0DDBA7A6"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3EBB4646"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сметная прибыль</w:t>
            </w:r>
          </w:p>
        </w:tc>
        <w:tc>
          <w:tcPr>
            <w:tcW w:w="1497" w:type="pct"/>
            <w:tcBorders>
              <w:top w:val="nil"/>
              <w:left w:val="nil"/>
              <w:bottom w:val="nil"/>
              <w:right w:val="single" w:sz="4" w:space="0" w:color="auto"/>
            </w:tcBorders>
            <w:shd w:val="clear" w:color="auto" w:fill="auto"/>
            <w:hideMark/>
          </w:tcPr>
          <w:p w14:paraId="3183C366"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691 750,23</w:t>
            </w:r>
          </w:p>
        </w:tc>
      </w:tr>
      <w:tr w:rsidR="00390515" w:rsidRPr="00390515" w14:paraId="05CB9820"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418909C9"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414928E1"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2EB216CE"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Прочие затраты</w:t>
            </w:r>
          </w:p>
        </w:tc>
        <w:tc>
          <w:tcPr>
            <w:tcW w:w="1497" w:type="pct"/>
            <w:tcBorders>
              <w:top w:val="nil"/>
              <w:left w:val="nil"/>
              <w:bottom w:val="nil"/>
              <w:right w:val="single" w:sz="4" w:space="0" w:color="auto"/>
            </w:tcBorders>
            <w:shd w:val="clear" w:color="auto" w:fill="auto"/>
            <w:hideMark/>
          </w:tcPr>
          <w:p w14:paraId="0121B93A"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3 374 738,03</w:t>
            </w:r>
          </w:p>
        </w:tc>
      </w:tr>
      <w:tr w:rsidR="00390515" w:rsidRPr="00390515" w14:paraId="3DB04798"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6E97C3FD"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4F46A75F"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648FB5A9"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Пусконаладочные работы</w:t>
            </w:r>
          </w:p>
        </w:tc>
        <w:tc>
          <w:tcPr>
            <w:tcW w:w="1497" w:type="pct"/>
            <w:tcBorders>
              <w:top w:val="nil"/>
              <w:left w:val="nil"/>
              <w:bottom w:val="nil"/>
              <w:right w:val="single" w:sz="4" w:space="0" w:color="auto"/>
            </w:tcBorders>
            <w:shd w:val="clear" w:color="auto" w:fill="auto"/>
            <w:hideMark/>
          </w:tcPr>
          <w:p w14:paraId="7838FF8A"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3 374 738,03</w:t>
            </w:r>
          </w:p>
        </w:tc>
      </w:tr>
      <w:tr w:rsidR="00390515" w:rsidRPr="00390515" w14:paraId="56794727"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2EB772CD"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4EBC017B"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1D91B1D0"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в том числе:</w:t>
            </w:r>
          </w:p>
        </w:tc>
        <w:tc>
          <w:tcPr>
            <w:tcW w:w="1497" w:type="pct"/>
            <w:tcBorders>
              <w:top w:val="nil"/>
              <w:left w:val="nil"/>
              <w:bottom w:val="nil"/>
              <w:right w:val="single" w:sz="4" w:space="0" w:color="auto"/>
            </w:tcBorders>
            <w:shd w:val="clear" w:color="auto" w:fill="auto"/>
            <w:hideMark/>
          </w:tcPr>
          <w:p w14:paraId="795F4224"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 </w:t>
            </w:r>
          </w:p>
        </w:tc>
      </w:tr>
      <w:tr w:rsidR="00390515" w:rsidRPr="00390515" w14:paraId="0EA2BA29"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05AB888D"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20A2337C"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099DE09C"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оплата труда</w:t>
            </w:r>
          </w:p>
        </w:tc>
        <w:tc>
          <w:tcPr>
            <w:tcW w:w="1497" w:type="pct"/>
            <w:tcBorders>
              <w:top w:val="nil"/>
              <w:left w:val="nil"/>
              <w:bottom w:val="nil"/>
              <w:right w:val="single" w:sz="4" w:space="0" w:color="auto"/>
            </w:tcBorders>
            <w:shd w:val="clear" w:color="auto" w:fill="auto"/>
            <w:hideMark/>
          </w:tcPr>
          <w:p w14:paraId="08BE7BDE"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1 599 401,91</w:t>
            </w:r>
          </w:p>
        </w:tc>
      </w:tr>
      <w:tr w:rsidR="00390515" w:rsidRPr="00390515" w14:paraId="69E28FDD"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13CC6773"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23A9753B"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370312BB"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накладные расходы</w:t>
            </w:r>
          </w:p>
        </w:tc>
        <w:tc>
          <w:tcPr>
            <w:tcW w:w="1497" w:type="pct"/>
            <w:tcBorders>
              <w:top w:val="nil"/>
              <w:left w:val="nil"/>
              <w:bottom w:val="nil"/>
              <w:right w:val="single" w:sz="4" w:space="0" w:color="auto"/>
            </w:tcBorders>
            <w:shd w:val="clear" w:color="auto" w:fill="auto"/>
            <w:hideMark/>
          </w:tcPr>
          <w:p w14:paraId="0BF24F8D"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1 199 551,43</w:t>
            </w:r>
          </w:p>
        </w:tc>
      </w:tr>
      <w:tr w:rsidR="00390515" w:rsidRPr="00390515" w14:paraId="41EF8686"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33B6019B"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6868557F"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05A4E034"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сметная прибыль</w:t>
            </w:r>
          </w:p>
        </w:tc>
        <w:tc>
          <w:tcPr>
            <w:tcW w:w="1497" w:type="pct"/>
            <w:tcBorders>
              <w:top w:val="nil"/>
              <w:left w:val="nil"/>
              <w:bottom w:val="nil"/>
              <w:right w:val="single" w:sz="4" w:space="0" w:color="auto"/>
            </w:tcBorders>
            <w:shd w:val="clear" w:color="auto" w:fill="auto"/>
            <w:hideMark/>
          </w:tcPr>
          <w:p w14:paraId="2139D00F"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575 784,69</w:t>
            </w:r>
          </w:p>
        </w:tc>
      </w:tr>
      <w:tr w:rsidR="00390515" w:rsidRPr="00390515" w14:paraId="0980C1ED"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1D088990"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6B922CB5"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61C9FBF6"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Всего</w:t>
            </w:r>
          </w:p>
        </w:tc>
        <w:tc>
          <w:tcPr>
            <w:tcW w:w="1497" w:type="pct"/>
            <w:tcBorders>
              <w:top w:val="nil"/>
              <w:left w:val="nil"/>
              <w:bottom w:val="nil"/>
              <w:right w:val="single" w:sz="4" w:space="0" w:color="auto"/>
            </w:tcBorders>
            <w:shd w:val="clear" w:color="auto" w:fill="auto"/>
            <w:hideMark/>
          </w:tcPr>
          <w:p w14:paraId="1CD3EEE6" w14:textId="77777777" w:rsidR="00390515" w:rsidRPr="00390515" w:rsidRDefault="00390515" w:rsidP="00390515">
            <w:pPr>
              <w:spacing w:after="0" w:line="240" w:lineRule="auto"/>
              <w:jc w:val="right"/>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6 833 639,86</w:t>
            </w:r>
          </w:p>
        </w:tc>
      </w:tr>
      <w:tr w:rsidR="00390515" w:rsidRPr="00390515" w14:paraId="427FA557"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2B9C68CE"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2A6D7A28"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44F429C5"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Всего ФОТ (справочно)</w:t>
            </w:r>
          </w:p>
        </w:tc>
        <w:tc>
          <w:tcPr>
            <w:tcW w:w="1497" w:type="pct"/>
            <w:tcBorders>
              <w:top w:val="nil"/>
              <w:left w:val="nil"/>
              <w:bottom w:val="nil"/>
              <w:right w:val="single" w:sz="4" w:space="0" w:color="auto"/>
            </w:tcBorders>
            <w:shd w:val="clear" w:color="auto" w:fill="auto"/>
            <w:hideMark/>
          </w:tcPr>
          <w:p w14:paraId="65F35137"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3 040 548,23</w:t>
            </w:r>
          </w:p>
        </w:tc>
      </w:tr>
      <w:tr w:rsidR="00390515" w:rsidRPr="00390515" w14:paraId="690D90D0"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35F6C5D6"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5710644E"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2AE4DBB4"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Всего накладные расходы (справочно)</w:t>
            </w:r>
          </w:p>
        </w:tc>
        <w:tc>
          <w:tcPr>
            <w:tcW w:w="1497" w:type="pct"/>
            <w:tcBorders>
              <w:top w:val="nil"/>
              <w:left w:val="nil"/>
              <w:bottom w:val="nil"/>
              <w:right w:val="single" w:sz="4" w:space="0" w:color="auto"/>
            </w:tcBorders>
            <w:shd w:val="clear" w:color="auto" w:fill="auto"/>
            <w:hideMark/>
          </w:tcPr>
          <w:p w14:paraId="28CD5A4A"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2 525 406,04</w:t>
            </w:r>
          </w:p>
        </w:tc>
      </w:tr>
      <w:tr w:rsidR="00390515" w:rsidRPr="00390515" w14:paraId="1DC3DF82"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487963CA"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73F60942"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40CE10C1"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Всего сметная прибыль (справочно)</w:t>
            </w:r>
          </w:p>
        </w:tc>
        <w:tc>
          <w:tcPr>
            <w:tcW w:w="1497" w:type="pct"/>
            <w:tcBorders>
              <w:top w:val="nil"/>
              <w:left w:val="nil"/>
              <w:bottom w:val="nil"/>
              <w:right w:val="single" w:sz="4" w:space="0" w:color="auto"/>
            </w:tcBorders>
            <w:shd w:val="clear" w:color="auto" w:fill="auto"/>
            <w:hideMark/>
          </w:tcPr>
          <w:p w14:paraId="3C65859E"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1 267 534,92</w:t>
            </w:r>
          </w:p>
        </w:tc>
      </w:tr>
      <w:tr w:rsidR="00390515" w:rsidRPr="00390515" w14:paraId="003A1F30"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7E624149"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1A6F7D2A"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4221809C"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Коэффициент снижения сметной стоимости  0,45172865</w:t>
            </w:r>
          </w:p>
        </w:tc>
        <w:tc>
          <w:tcPr>
            <w:tcW w:w="1497" w:type="pct"/>
            <w:tcBorders>
              <w:top w:val="nil"/>
              <w:left w:val="nil"/>
              <w:bottom w:val="nil"/>
              <w:right w:val="single" w:sz="4" w:space="0" w:color="auto"/>
            </w:tcBorders>
            <w:shd w:val="clear" w:color="auto" w:fill="auto"/>
            <w:hideMark/>
          </w:tcPr>
          <w:p w14:paraId="1A4FBE09" w14:textId="77777777" w:rsidR="00390515" w:rsidRPr="00390515" w:rsidRDefault="00390515" w:rsidP="00390515">
            <w:pPr>
              <w:spacing w:after="0" w:line="240" w:lineRule="auto"/>
              <w:jc w:val="right"/>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3 086 950,91</w:t>
            </w:r>
          </w:p>
        </w:tc>
      </w:tr>
      <w:tr w:rsidR="00390515" w:rsidRPr="00390515" w14:paraId="1CD4614F"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50CB2597"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1C6DF1B1"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40DDE160"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НДС 20%</w:t>
            </w:r>
          </w:p>
        </w:tc>
        <w:tc>
          <w:tcPr>
            <w:tcW w:w="1497" w:type="pct"/>
            <w:tcBorders>
              <w:top w:val="nil"/>
              <w:left w:val="nil"/>
              <w:bottom w:val="nil"/>
              <w:right w:val="single" w:sz="4" w:space="0" w:color="auto"/>
            </w:tcBorders>
            <w:shd w:val="clear" w:color="auto" w:fill="auto"/>
            <w:hideMark/>
          </w:tcPr>
          <w:p w14:paraId="1B1C040F"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617 390,18</w:t>
            </w:r>
          </w:p>
        </w:tc>
      </w:tr>
      <w:tr w:rsidR="00390515" w:rsidRPr="00390515" w14:paraId="75B5B06E"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1AA5CD79"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65C85027"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50B7E705"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ВСЕГО по смете</w:t>
            </w:r>
          </w:p>
        </w:tc>
        <w:tc>
          <w:tcPr>
            <w:tcW w:w="1497" w:type="pct"/>
            <w:tcBorders>
              <w:top w:val="nil"/>
              <w:left w:val="nil"/>
              <w:bottom w:val="nil"/>
              <w:right w:val="single" w:sz="4" w:space="0" w:color="auto"/>
            </w:tcBorders>
            <w:shd w:val="clear" w:color="auto" w:fill="auto"/>
            <w:hideMark/>
          </w:tcPr>
          <w:p w14:paraId="3A269883" w14:textId="77777777" w:rsidR="00390515" w:rsidRPr="00390515" w:rsidRDefault="00390515" w:rsidP="00390515">
            <w:pPr>
              <w:spacing w:after="0" w:line="240" w:lineRule="auto"/>
              <w:jc w:val="right"/>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3 704 341,09</w:t>
            </w:r>
          </w:p>
        </w:tc>
      </w:tr>
      <w:tr w:rsidR="00390515" w:rsidRPr="00390515" w14:paraId="5FBA05FD"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563E59CE"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310818C4"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1EAAE462"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справочно:</w:t>
            </w:r>
          </w:p>
        </w:tc>
        <w:tc>
          <w:tcPr>
            <w:tcW w:w="1497" w:type="pct"/>
            <w:tcBorders>
              <w:top w:val="nil"/>
              <w:left w:val="nil"/>
              <w:bottom w:val="nil"/>
              <w:right w:val="single" w:sz="4" w:space="0" w:color="auto"/>
            </w:tcBorders>
            <w:shd w:val="clear" w:color="auto" w:fill="auto"/>
            <w:hideMark/>
          </w:tcPr>
          <w:p w14:paraId="1D083A87"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 </w:t>
            </w:r>
          </w:p>
        </w:tc>
      </w:tr>
      <w:tr w:rsidR="00390515" w:rsidRPr="00390515" w14:paraId="54277BAE"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7E84968B"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3F905852"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1572" w:type="pct"/>
            <w:gridSpan w:val="8"/>
            <w:tcBorders>
              <w:top w:val="nil"/>
              <w:left w:val="nil"/>
              <w:bottom w:val="nil"/>
              <w:right w:val="nil"/>
            </w:tcBorders>
            <w:shd w:val="clear" w:color="auto" w:fill="auto"/>
            <w:hideMark/>
          </w:tcPr>
          <w:p w14:paraId="1F990527"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Затраты труда рабочих</w:t>
            </w:r>
          </w:p>
        </w:tc>
        <w:tc>
          <w:tcPr>
            <w:tcW w:w="248" w:type="pct"/>
            <w:tcBorders>
              <w:top w:val="nil"/>
              <w:left w:val="nil"/>
              <w:bottom w:val="nil"/>
              <w:right w:val="nil"/>
            </w:tcBorders>
            <w:shd w:val="clear" w:color="auto" w:fill="auto"/>
            <w:hideMark/>
          </w:tcPr>
          <w:p w14:paraId="4C6767F5"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5301,737</w:t>
            </w:r>
          </w:p>
        </w:tc>
        <w:tc>
          <w:tcPr>
            <w:tcW w:w="312" w:type="pct"/>
            <w:tcBorders>
              <w:top w:val="nil"/>
              <w:left w:val="nil"/>
              <w:bottom w:val="nil"/>
              <w:right w:val="nil"/>
            </w:tcBorders>
            <w:shd w:val="clear" w:color="auto" w:fill="auto"/>
            <w:hideMark/>
          </w:tcPr>
          <w:p w14:paraId="360C0416"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p>
        </w:tc>
        <w:tc>
          <w:tcPr>
            <w:tcW w:w="214" w:type="pct"/>
            <w:tcBorders>
              <w:top w:val="nil"/>
              <w:left w:val="nil"/>
              <w:bottom w:val="nil"/>
              <w:right w:val="nil"/>
            </w:tcBorders>
            <w:shd w:val="clear" w:color="auto" w:fill="auto"/>
            <w:hideMark/>
          </w:tcPr>
          <w:p w14:paraId="060590EB"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14:paraId="1E954171"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hideMark/>
          </w:tcPr>
          <w:p w14:paraId="5EFC5D1F"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497" w:type="pct"/>
            <w:tcBorders>
              <w:top w:val="nil"/>
              <w:left w:val="nil"/>
              <w:bottom w:val="nil"/>
              <w:right w:val="single" w:sz="4" w:space="0" w:color="auto"/>
            </w:tcBorders>
            <w:shd w:val="clear" w:color="auto" w:fill="auto"/>
            <w:hideMark/>
          </w:tcPr>
          <w:p w14:paraId="128D5CA2"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 </w:t>
            </w:r>
          </w:p>
        </w:tc>
      </w:tr>
      <w:tr w:rsidR="00390515" w:rsidRPr="00390515" w14:paraId="38F8161E"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09C0B155"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405FCBAB"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1572" w:type="pct"/>
            <w:gridSpan w:val="8"/>
            <w:tcBorders>
              <w:top w:val="nil"/>
              <w:left w:val="nil"/>
              <w:bottom w:val="nil"/>
              <w:right w:val="nil"/>
            </w:tcBorders>
            <w:shd w:val="clear" w:color="auto" w:fill="auto"/>
            <w:hideMark/>
          </w:tcPr>
          <w:p w14:paraId="36152508"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Затраты труда машинистов</w:t>
            </w:r>
          </w:p>
        </w:tc>
        <w:tc>
          <w:tcPr>
            <w:tcW w:w="248" w:type="pct"/>
            <w:tcBorders>
              <w:top w:val="nil"/>
              <w:left w:val="nil"/>
              <w:bottom w:val="nil"/>
              <w:right w:val="nil"/>
            </w:tcBorders>
            <w:shd w:val="clear" w:color="auto" w:fill="auto"/>
            <w:hideMark/>
          </w:tcPr>
          <w:p w14:paraId="643A6970"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2,2183</w:t>
            </w:r>
          </w:p>
        </w:tc>
        <w:tc>
          <w:tcPr>
            <w:tcW w:w="312" w:type="pct"/>
            <w:tcBorders>
              <w:top w:val="nil"/>
              <w:left w:val="nil"/>
              <w:bottom w:val="nil"/>
              <w:right w:val="nil"/>
            </w:tcBorders>
            <w:shd w:val="clear" w:color="auto" w:fill="auto"/>
            <w:hideMark/>
          </w:tcPr>
          <w:p w14:paraId="2FEBDD1B"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p>
        </w:tc>
        <w:tc>
          <w:tcPr>
            <w:tcW w:w="214" w:type="pct"/>
            <w:tcBorders>
              <w:top w:val="nil"/>
              <w:left w:val="nil"/>
              <w:bottom w:val="nil"/>
              <w:right w:val="nil"/>
            </w:tcBorders>
            <w:shd w:val="clear" w:color="auto" w:fill="auto"/>
            <w:hideMark/>
          </w:tcPr>
          <w:p w14:paraId="068E3279"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14:paraId="18330162"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hideMark/>
          </w:tcPr>
          <w:p w14:paraId="77C8D3A1"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497" w:type="pct"/>
            <w:tcBorders>
              <w:top w:val="nil"/>
              <w:left w:val="nil"/>
              <w:bottom w:val="nil"/>
              <w:right w:val="single" w:sz="4" w:space="0" w:color="auto"/>
            </w:tcBorders>
            <w:shd w:val="clear" w:color="auto" w:fill="auto"/>
            <w:hideMark/>
          </w:tcPr>
          <w:p w14:paraId="6E6BCF2E"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 </w:t>
            </w:r>
          </w:p>
        </w:tc>
      </w:tr>
      <w:tr w:rsidR="00390515" w:rsidRPr="00390515" w14:paraId="34B08241"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207540DC"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4D460818"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12B16833"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ПНР "вхолостую"</w:t>
            </w:r>
          </w:p>
        </w:tc>
        <w:tc>
          <w:tcPr>
            <w:tcW w:w="1497" w:type="pct"/>
            <w:tcBorders>
              <w:top w:val="nil"/>
              <w:left w:val="nil"/>
              <w:bottom w:val="nil"/>
              <w:right w:val="single" w:sz="4" w:space="0" w:color="auto"/>
            </w:tcBorders>
            <w:shd w:val="clear" w:color="auto" w:fill="auto"/>
            <w:hideMark/>
          </w:tcPr>
          <w:p w14:paraId="3AF71A16"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2 699 790,42</w:t>
            </w:r>
          </w:p>
        </w:tc>
      </w:tr>
      <w:tr w:rsidR="00390515" w:rsidRPr="00390515" w14:paraId="175CF5E8"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7281BD4B"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7647E399"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3EF36070"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в том числе:</w:t>
            </w:r>
          </w:p>
        </w:tc>
        <w:tc>
          <w:tcPr>
            <w:tcW w:w="1497" w:type="pct"/>
            <w:tcBorders>
              <w:top w:val="nil"/>
              <w:left w:val="nil"/>
              <w:bottom w:val="nil"/>
              <w:right w:val="single" w:sz="4" w:space="0" w:color="auto"/>
            </w:tcBorders>
            <w:shd w:val="clear" w:color="auto" w:fill="auto"/>
            <w:hideMark/>
          </w:tcPr>
          <w:p w14:paraId="19C78C45"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 </w:t>
            </w:r>
          </w:p>
        </w:tc>
      </w:tr>
      <w:tr w:rsidR="00390515" w:rsidRPr="00390515" w14:paraId="4B88E730" w14:textId="77777777" w:rsidTr="00390515">
        <w:trPr>
          <w:trHeight w:val="450"/>
        </w:trPr>
        <w:tc>
          <w:tcPr>
            <w:tcW w:w="182" w:type="pct"/>
            <w:tcBorders>
              <w:top w:val="nil"/>
              <w:left w:val="single" w:sz="4" w:space="0" w:color="auto"/>
              <w:bottom w:val="nil"/>
              <w:right w:val="nil"/>
            </w:tcBorders>
            <w:shd w:val="clear" w:color="auto" w:fill="auto"/>
            <w:noWrap/>
            <w:vAlign w:val="bottom"/>
            <w:hideMark/>
          </w:tcPr>
          <w:p w14:paraId="645279A7"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4B11FA99" w14:textId="77777777" w:rsidR="00390515" w:rsidRPr="00390515" w:rsidRDefault="00390515" w:rsidP="00390515">
            <w:pPr>
              <w:spacing w:after="0" w:line="240" w:lineRule="auto"/>
              <w:jc w:val="right"/>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421/пр_2020_прил.8_п.1_гр.6</w:t>
            </w:r>
          </w:p>
        </w:tc>
        <w:tc>
          <w:tcPr>
            <w:tcW w:w="958" w:type="pct"/>
            <w:gridSpan w:val="5"/>
            <w:tcBorders>
              <w:top w:val="nil"/>
              <w:left w:val="nil"/>
              <w:bottom w:val="nil"/>
              <w:right w:val="nil"/>
            </w:tcBorders>
            <w:shd w:val="clear" w:color="auto" w:fill="auto"/>
            <w:hideMark/>
          </w:tcPr>
          <w:p w14:paraId="0BC78DE3"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Электротехнические устройства</w:t>
            </w:r>
          </w:p>
        </w:tc>
        <w:tc>
          <w:tcPr>
            <w:tcW w:w="179" w:type="pct"/>
            <w:tcBorders>
              <w:top w:val="nil"/>
              <w:left w:val="nil"/>
              <w:bottom w:val="nil"/>
              <w:right w:val="nil"/>
            </w:tcBorders>
            <w:shd w:val="clear" w:color="auto" w:fill="auto"/>
            <w:hideMark/>
          </w:tcPr>
          <w:p w14:paraId="019AE9D4" w14:textId="77777777" w:rsidR="00390515" w:rsidRPr="00390515" w:rsidRDefault="00390515" w:rsidP="00390515">
            <w:pPr>
              <w:spacing w:after="0" w:line="240" w:lineRule="auto"/>
              <w:jc w:val="center"/>
              <w:rPr>
                <w:rFonts w:ascii="Arial" w:eastAsia="Times New Roman" w:hAnsi="Arial" w:cs="Arial"/>
                <w:i/>
                <w:iCs/>
                <w:sz w:val="16"/>
                <w:szCs w:val="16"/>
                <w:lang w:eastAsia="ru-RU"/>
              </w:rPr>
            </w:pPr>
            <w:r w:rsidRPr="00390515">
              <w:rPr>
                <w:rFonts w:ascii="Arial" w:eastAsia="Times New Roman" w:hAnsi="Arial" w:cs="Arial"/>
                <w:i/>
                <w:iCs/>
                <w:sz w:val="16"/>
                <w:szCs w:val="16"/>
                <w:lang w:eastAsia="ru-RU"/>
              </w:rPr>
              <w:t>%</w:t>
            </w:r>
          </w:p>
        </w:tc>
        <w:tc>
          <w:tcPr>
            <w:tcW w:w="197" w:type="pct"/>
            <w:tcBorders>
              <w:top w:val="nil"/>
              <w:left w:val="nil"/>
              <w:bottom w:val="nil"/>
              <w:right w:val="nil"/>
            </w:tcBorders>
            <w:shd w:val="clear" w:color="auto" w:fill="auto"/>
            <w:hideMark/>
          </w:tcPr>
          <w:p w14:paraId="2F090B83" w14:textId="77777777" w:rsidR="00390515" w:rsidRPr="00390515" w:rsidRDefault="00390515" w:rsidP="00390515">
            <w:pPr>
              <w:spacing w:after="0" w:line="240" w:lineRule="auto"/>
              <w:jc w:val="center"/>
              <w:rPr>
                <w:rFonts w:ascii="Arial" w:eastAsia="Times New Roman" w:hAnsi="Arial" w:cs="Arial"/>
                <w:i/>
                <w:iCs/>
                <w:sz w:val="16"/>
                <w:szCs w:val="16"/>
                <w:lang w:eastAsia="ru-RU"/>
              </w:rPr>
            </w:pPr>
          </w:p>
        </w:tc>
        <w:tc>
          <w:tcPr>
            <w:tcW w:w="238" w:type="pct"/>
            <w:tcBorders>
              <w:top w:val="nil"/>
              <w:left w:val="nil"/>
              <w:bottom w:val="nil"/>
              <w:right w:val="nil"/>
            </w:tcBorders>
            <w:shd w:val="clear" w:color="auto" w:fill="auto"/>
            <w:hideMark/>
          </w:tcPr>
          <w:p w14:paraId="090B5B7D"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48" w:type="pct"/>
            <w:tcBorders>
              <w:top w:val="nil"/>
              <w:left w:val="nil"/>
              <w:bottom w:val="nil"/>
              <w:right w:val="nil"/>
            </w:tcBorders>
            <w:shd w:val="clear" w:color="auto" w:fill="auto"/>
            <w:hideMark/>
          </w:tcPr>
          <w:p w14:paraId="13C1808D"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80</w:t>
            </w:r>
          </w:p>
        </w:tc>
        <w:tc>
          <w:tcPr>
            <w:tcW w:w="312" w:type="pct"/>
            <w:tcBorders>
              <w:top w:val="nil"/>
              <w:left w:val="nil"/>
              <w:bottom w:val="nil"/>
              <w:right w:val="nil"/>
            </w:tcBorders>
            <w:shd w:val="clear" w:color="auto" w:fill="auto"/>
            <w:hideMark/>
          </w:tcPr>
          <w:p w14:paraId="016D4A8D"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p>
        </w:tc>
        <w:tc>
          <w:tcPr>
            <w:tcW w:w="214" w:type="pct"/>
            <w:tcBorders>
              <w:top w:val="nil"/>
              <w:left w:val="nil"/>
              <w:bottom w:val="nil"/>
              <w:right w:val="nil"/>
            </w:tcBorders>
            <w:shd w:val="clear" w:color="auto" w:fill="auto"/>
            <w:hideMark/>
          </w:tcPr>
          <w:p w14:paraId="58D1AA39"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14:paraId="7E7C283B"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hideMark/>
          </w:tcPr>
          <w:p w14:paraId="7C20531F"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497" w:type="pct"/>
            <w:tcBorders>
              <w:top w:val="nil"/>
              <w:left w:val="nil"/>
              <w:bottom w:val="nil"/>
              <w:right w:val="single" w:sz="4" w:space="0" w:color="auto"/>
            </w:tcBorders>
            <w:shd w:val="clear" w:color="auto" w:fill="auto"/>
            <w:hideMark/>
          </w:tcPr>
          <w:p w14:paraId="7F21B77B"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2 699 790,42</w:t>
            </w:r>
          </w:p>
        </w:tc>
      </w:tr>
      <w:tr w:rsidR="00390515" w:rsidRPr="00390515" w14:paraId="4A689EE5"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5E19FFDE"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2679C2EA"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283747A0"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ПНР "под нагрузкой"</w:t>
            </w:r>
          </w:p>
        </w:tc>
        <w:tc>
          <w:tcPr>
            <w:tcW w:w="1497" w:type="pct"/>
            <w:tcBorders>
              <w:top w:val="nil"/>
              <w:left w:val="nil"/>
              <w:bottom w:val="nil"/>
              <w:right w:val="single" w:sz="4" w:space="0" w:color="auto"/>
            </w:tcBorders>
            <w:shd w:val="clear" w:color="auto" w:fill="auto"/>
            <w:hideMark/>
          </w:tcPr>
          <w:p w14:paraId="6BC39CF0"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674 947,61</w:t>
            </w:r>
          </w:p>
        </w:tc>
      </w:tr>
      <w:tr w:rsidR="00390515" w:rsidRPr="00390515" w14:paraId="18D9D191"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2AA48CD6"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05BBB8D3"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0DAE2A48"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в том числе:</w:t>
            </w:r>
          </w:p>
        </w:tc>
        <w:tc>
          <w:tcPr>
            <w:tcW w:w="1497" w:type="pct"/>
            <w:tcBorders>
              <w:top w:val="nil"/>
              <w:left w:val="nil"/>
              <w:bottom w:val="nil"/>
              <w:right w:val="single" w:sz="4" w:space="0" w:color="auto"/>
            </w:tcBorders>
            <w:shd w:val="clear" w:color="auto" w:fill="auto"/>
            <w:hideMark/>
          </w:tcPr>
          <w:p w14:paraId="6D98C566" w14:textId="77777777" w:rsidR="00390515" w:rsidRPr="00390515" w:rsidRDefault="00390515" w:rsidP="00390515">
            <w:pPr>
              <w:spacing w:after="0" w:line="240" w:lineRule="auto"/>
              <w:jc w:val="right"/>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r>
      <w:tr w:rsidR="00390515" w:rsidRPr="00390515" w14:paraId="6731252B" w14:textId="77777777" w:rsidTr="00390515">
        <w:trPr>
          <w:trHeight w:val="450"/>
        </w:trPr>
        <w:tc>
          <w:tcPr>
            <w:tcW w:w="182" w:type="pct"/>
            <w:tcBorders>
              <w:top w:val="nil"/>
              <w:left w:val="single" w:sz="4" w:space="0" w:color="auto"/>
              <w:bottom w:val="nil"/>
              <w:right w:val="nil"/>
            </w:tcBorders>
            <w:shd w:val="clear" w:color="auto" w:fill="auto"/>
            <w:noWrap/>
            <w:vAlign w:val="bottom"/>
            <w:hideMark/>
          </w:tcPr>
          <w:p w14:paraId="774976B9"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585C893F" w14:textId="77777777" w:rsidR="00390515" w:rsidRPr="00390515" w:rsidRDefault="00390515" w:rsidP="00390515">
            <w:pPr>
              <w:spacing w:after="0" w:line="240" w:lineRule="auto"/>
              <w:jc w:val="right"/>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421/пр_2020_прил.8_п.1_гр.7</w:t>
            </w:r>
          </w:p>
        </w:tc>
        <w:tc>
          <w:tcPr>
            <w:tcW w:w="958" w:type="pct"/>
            <w:gridSpan w:val="5"/>
            <w:tcBorders>
              <w:top w:val="nil"/>
              <w:left w:val="nil"/>
              <w:bottom w:val="nil"/>
              <w:right w:val="nil"/>
            </w:tcBorders>
            <w:shd w:val="clear" w:color="auto" w:fill="auto"/>
            <w:hideMark/>
          </w:tcPr>
          <w:p w14:paraId="710A2168"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Электротехнические устройства</w:t>
            </w:r>
          </w:p>
        </w:tc>
        <w:tc>
          <w:tcPr>
            <w:tcW w:w="179" w:type="pct"/>
            <w:tcBorders>
              <w:top w:val="nil"/>
              <w:left w:val="nil"/>
              <w:bottom w:val="nil"/>
              <w:right w:val="nil"/>
            </w:tcBorders>
            <w:shd w:val="clear" w:color="auto" w:fill="auto"/>
            <w:hideMark/>
          </w:tcPr>
          <w:p w14:paraId="2CB085B9" w14:textId="77777777" w:rsidR="00390515" w:rsidRPr="00390515" w:rsidRDefault="00390515" w:rsidP="00390515">
            <w:pPr>
              <w:spacing w:after="0" w:line="240" w:lineRule="auto"/>
              <w:jc w:val="center"/>
              <w:rPr>
                <w:rFonts w:ascii="Arial" w:eastAsia="Times New Roman" w:hAnsi="Arial" w:cs="Arial"/>
                <w:i/>
                <w:iCs/>
                <w:sz w:val="16"/>
                <w:szCs w:val="16"/>
                <w:lang w:eastAsia="ru-RU"/>
              </w:rPr>
            </w:pPr>
            <w:r w:rsidRPr="00390515">
              <w:rPr>
                <w:rFonts w:ascii="Arial" w:eastAsia="Times New Roman" w:hAnsi="Arial" w:cs="Arial"/>
                <w:i/>
                <w:iCs/>
                <w:sz w:val="16"/>
                <w:szCs w:val="16"/>
                <w:lang w:eastAsia="ru-RU"/>
              </w:rPr>
              <w:t>%</w:t>
            </w:r>
          </w:p>
        </w:tc>
        <w:tc>
          <w:tcPr>
            <w:tcW w:w="197" w:type="pct"/>
            <w:tcBorders>
              <w:top w:val="nil"/>
              <w:left w:val="nil"/>
              <w:bottom w:val="nil"/>
              <w:right w:val="nil"/>
            </w:tcBorders>
            <w:shd w:val="clear" w:color="auto" w:fill="auto"/>
            <w:hideMark/>
          </w:tcPr>
          <w:p w14:paraId="0B06D643" w14:textId="77777777" w:rsidR="00390515" w:rsidRPr="00390515" w:rsidRDefault="00390515" w:rsidP="00390515">
            <w:pPr>
              <w:spacing w:after="0" w:line="240" w:lineRule="auto"/>
              <w:jc w:val="center"/>
              <w:rPr>
                <w:rFonts w:ascii="Arial" w:eastAsia="Times New Roman" w:hAnsi="Arial" w:cs="Arial"/>
                <w:i/>
                <w:iCs/>
                <w:sz w:val="16"/>
                <w:szCs w:val="16"/>
                <w:lang w:eastAsia="ru-RU"/>
              </w:rPr>
            </w:pPr>
          </w:p>
        </w:tc>
        <w:tc>
          <w:tcPr>
            <w:tcW w:w="238" w:type="pct"/>
            <w:tcBorders>
              <w:top w:val="nil"/>
              <w:left w:val="nil"/>
              <w:bottom w:val="nil"/>
              <w:right w:val="nil"/>
            </w:tcBorders>
            <w:shd w:val="clear" w:color="auto" w:fill="auto"/>
            <w:hideMark/>
          </w:tcPr>
          <w:p w14:paraId="205689D4"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48" w:type="pct"/>
            <w:tcBorders>
              <w:top w:val="nil"/>
              <w:left w:val="nil"/>
              <w:bottom w:val="nil"/>
              <w:right w:val="nil"/>
            </w:tcBorders>
            <w:shd w:val="clear" w:color="auto" w:fill="auto"/>
            <w:hideMark/>
          </w:tcPr>
          <w:p w14:paraId="32F25A6A"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20</w:t>
            </w:r>
          </w:p>
        </w:tc>
        <w:tc>
          <w:tcPr>
            <w:tcW w:w="312" w:type="pct"/>
            <w:tcBorders>
              <w:top w:val="nil"/>
              <w:left w:val="nil"/>
              <w:bottom w:val="nil"/>
              <w:right w:val="nil"/>
            </w:tcBorders>
            <w:shd w:val="clear" w:color="auto" w:fill="auto"/>
            <w:hideMark/>
          </w:tcPr>
          <w:p w14:paraId="16836A87"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p>
        </w:tc>
        <w:tc>
          <w:tcPr>
            <w:tcW w:w="214" w:type="pct"/>
            <w:tcBorders>
              <w:top w:val="nil"/>
              <w:left w:val="nil"/>
              <w:bottom w:val="nil"/>
              <w:right w:val="nil"/>
            </w:tcBorders>
            <w:shd w:val="clear" w:color="auto" w:fill="auto"/>
            <w:hideMark/>
          </w:tcPr>
          <w:p w14:paraId="4A9A8499"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14:paraId="24DDCD55"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hideMark/>
          </w:tcPr>
          <w:p w14:paraId="6C1AF0FF"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497" w:type="pct"/>
            <w:tcBorders>
              <w:top w:val="nil"/>
              <w:left w:val="nil"/>
              <w:bottom w:val="nil"/>
              <w:right w:val="single" w:sz="4" w:space="0" w:color="auto"/>
            </w:tcBorders>
            <w:shd w:val="clear" w:color="auto" w:fill="auto"/>
            <w:hideMark/>
          </w:tcPr>
          <w:p w14:paraId="609C4C8A"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674 947,61</w:t>
            </w:r>
          </w:p>
        </w:tc>
      </w:tr>
      <w:tr w:rsidR="00390515" w:rsidRPr="00390515" w14:paraId="24C724CE" w14:textId="77777777" w:rsidTr="00390515">
        <w:trPr>
          <w:trHeight w:val="30"/>
        </w:trPr>
        <w:tc>
          <w:tcPr>
            <w:tcW w:w="182" w:type="pct"/>
            <w:tcBorders>
              <w:top w:val="nil"/>
              <w:left w:val="single" w:sz="4" w:space="0" w:color="auto"/>
              <w:bottom w:val="single" w:sz="4" w:space="0" w:color="auto"/>
              <w:right w:val="nil"/>
            </w:tcBorders>
            <w:shd w:val="clear" w:color="auto" w:fill="auto"/>
            <w:noWrap/>
            <w:vAlign w:val="bottom"/>
            <w:hideMark/>
          </w:tcPr>
          <w:p w14:paraId="636BD70F"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single" w:sz="4" w:space="0" w:color="auto"/>
              <w:right w:val="nil"/>
            </w:tcBorders>
            <w:shd w:val="clear" w:color="auto" w:fill="auto"/>
            <w:hideMark/>
          </w:tcPr>
          <w:p w14:paraId="3B263EA1" w14:textId="77777777" w:rsidR="00390515" w:rsidRPr="00390515" w:rsidRDefault="00390515" w:rsidP="00390515">
            <w:pPr>
              <w:spacing w:after="0" w:line="240" w:lineRule="auto"/>
              <w:jc w:val="right"/>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97" w:type="pct"/>
            <w:tcBorders>
              <w:top w:val="nil"/>
              <w:left w:val="nil"/>
              <w:bottom w:val="single" w:sz="4" w:space="0" w:color="auto"/>
              <w:right w:val="nil"/>
            </w:tcBorders>
            <w:shd w:val="clear" w:color="auto" w:fill="auto"/>
            <w:hideMark/>
          </w:tcPr>
          <w:p w14:paraId="453D7AB5"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39" w:type="pct"/>
            <w:tcBorders>
              <w:top w:val="nil"/>
              <w:left w:val="nil"/>
              <w:bottom w:val="single" w:sz="4" w:space="0" w:color="auto"/>
              <w:right w:val="nil"/>
            </w:tcBorders>
            <w:shd w:val="clear" w:color="auto" w:fill="auto"/>
            <w:hideMark/>
          </w:tcPr>
          <w:p w14:paraId="629951E3"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93" w:type="pct"/>
            <w:tcBorders>
              <w:top w:val="nil"/>
              <w:left w:val="nil"/>
              <w:bottom w:val="single" w:sz="4" w:space="0" w:color="auto"/>
              <w:right w:val="nil"/>
            </w:tcBorders>
            <w:shd w:val="clear" w:color="auto" w:fill="auto"/>
            <w:hideMark/>
          </w:tcPr>
          <w:p w14:paraId="2EE74D07"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18" w:type="pct"/>
            <w:tcBorders>
              <w:top w:val="nil"/>
              <w:left w:val="nil"/>
              <w:bottom w:val="single" w:sz="4" w:space="0" w:color="auto"/>
              <w:right w:val="nil"/>
            </w:tcBorders>
            <w:shd w:val="clear" w:color="auto" w:fill="auto"/>
            <w:hideMark/>
          </w:tcPr>
          <w:p w14:paraId="7A82DE08"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12" w:type="pct"/>
            <w:tcBorders>
              <w:top w:val="nil"/>
              <w:left w:val="nil"/>
              <w:bottom w:val="single" w:sz="4" w:space="0" w:color="auto"/>
              <w:right w:val="nil"/>
            </w:tcBorders>
            <w:shd w:val="clear" w:color="auto" w:fill="auto"/>
            <w:hideMark/>
          </w:tcPr>
          <w:p w14:paraId="098CC69B"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79" w:type="pct"/>
            <w:tcBorders>
              <w:top w:val="nil"/>
              <w:left w:val="nil"/>
              <w:bottom w:val="single" w:sz="4" w:space="0" w:color="auto"/>
              <w:right w:val="nil"/>
            </w:tcBorders>
            <w:shd w:val="clear" w:color="auto" w:fill="auto"/>
            <w:hideMark/>
          </w:tcPr>
          <w:p w14:paraId="78ABD8C9"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97" w:type="pct"/>
            <w:tcBorders>
              <w:top w:val="nil"/>
              <w:left w:val="nil"/>
              <w:bottom w:val="single" w:sz="4" w:space="0" w:color="auto"/>
              <w:right w:val="nil"/>
            </w:tcBorders>
            <w:shd w:val="clear" w:color="auto" w:fill="auto"/>
            <w:hideMark/>
          </w:tcPr>
          <w:p w14:paraId="73A884DD"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38" w:type="pct"/>
            <w:tcBorders>
              <w:top w:val="nil"/>
              <w:left w:val="nil"/>
              <w:bottom w:val="single" w:sz="4" w:space="0" w:color="auto"/>
              <w:right w:val="nil"/>
            </w:tcBorders>
            <w:shd w:val="clear" w:color="auto" w:fill="auto"/>
            <w:hideMark/>
          </w:tcPr>
          <w:p w14:paraId="22FDF737"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48" w:type="pct"/>
            <w:tcBorders>
              <w:top w:val="nil"/>
              <w:left w:val="nil"/>
              <w:bottom w:val="single" w:sz="4" w:space="0" w:color="auto"/>
              <w:right w:val="nil"/>
            </w:tcBorders>
            <w:shd w:val="clear" w:color="auto" w:fill="auto"/>
            <w:hideMark/>
          </w:tcPr>
          <w:p w14:paraId="0401C63C"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312" w:type="pct"/>
            <w:tcBorders>
              <w:top w:val="nil"/>
              <w:left w:val="nil"/>
              <w:bottom w:val="single" w:sz="4" w:space="0" w:color="auto"/>
              <w:right w:val="nil"/>
            </w:tcBorders>
            <w:shd w:val="clear" w:color="auto" w:fill="auto"/>
            <w:noWrap/>
            <w:hideMark/>
          </w:tcPr>
          <w:p w14:paraId="531EA9B0" w14:textId="77777777" w:rsidR="00390515" w:rsidRPr="00390515" w:rsidRDefault="00390515" w:rsidP="00390515">
            <w:pPr>
              <w:spacing w:after="0" w:line="240" w:lineRule="auto"/>
              <w:jc w:val="right"/>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14" w:type="pct"/>
            <w:tcBorders>
              <w:top w:val="nil"/>
              <w:left w:val="nil"/>
              <w:bottom w:val="single" w:sz="4" w:space="0" w:color="auto"/>
              <w:right w:val="nil"/>
            </w:tcBorders>
            <w:shd w:val="clear" w:color="auto" w:fill="auto"/>
            <w:noWrap/>
            <w:hideMark/>
          </w:tcPr>
          <w:p w14:paraId="5A60A020"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312" w:type="pct"/>
            <w:tcBorders>
              <w:top w:val="nil"/>
              <w:left w:val="nil"/>
              <w:bottom w:val="single" w:sz="4" w:space="0" w:color="auto"/>
              <w:right w:val="nil"/>
            </w:tcBorders>
            <w:shd w:val="clear" w:color="auto" w:fill="auto"/>
            <w:noWrap/>
            <w:vAlign w:val="center"/>
            <w:hideMark/>
          </w:tcPr>
          <w:p w14:paraId="47EBC7A3"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239" w:type="pct"/>
            <w:tcBorders>
              <w:top w:val="nil"/>
              <w:left w:val="nil"/>
              <w:bottom w:val="single" w:sz="4" w:space="0" w:color="auto"/>
              <w:right w:val="nil"/>
            </w:tcBorders>
            <w:shd w:val="clear" w:color="auto" w:fill="auto"/>
            <w:noWrap/>
            <w:vAlign w:val="bottom"/>
            <w:hideMark/>
          </w:tcPr>
          <w:p w14:paraId="3B569427"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1497" w:type="pct"/>
            <w:tcBorders>
              <w:top w:val="nil"/>
              <w:left w:val="nil"/>
              <w:bottom w:val="single" w:sz="4" w:space="0" w:color="auto"/>
              <w:right w:val="single" w:sz="4" w:space="0" w:color="auto"/>
            </w:tcBorders>
            <w:shd w:val="clear" w:color="auto" w:fill="auto"/>
            <w:noWrap/>
            <w:hideMark/>
          </w:tcPr>
          <w:p w14:paraId="037E7124" w14:textId="77777777" w:rsidR="00390515" w:rsidRPr="00390515" w:rsidRDefault="00390515" w:rsidP="00390515">
            <w:pPr>
              <w:spacing w:after="0" w:line="240" w:lineRule="auto"/>
              <w:jc w:val="right"/>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r>
      <w:tr w:rsidR="00390515" w:rsidRPr="00390515" w14:paraId="79A6780C" w14:textId="77777777" w:rsidTr="00390515">
        <w:trPr>
          <w:trHeight w:val="285"/>
        </w:trPr>
        <w:tc>
          <w:tcPr>
            <w:tcW w:w="182" w:type="pct"/>
            <w:tcBorders>
              <w:top w:val="nil"/>
              <w:left w:val="nil"/>
              <w:bottom w:val="nil"/>
              <w:right w:val="nil"/>
            </w:tcBorders>
            <w:shd w:val="clear" w:color="auto" w:fill="auto"/>
            <w:noWrap/>
            <w:vAlign w:val="bottom"/>
            <w:hideMark/>
          </w:tcPr>
          <w:p w14:paraId="06DBCB8E" w14:textId="77777777" w:rsidR="00390515" w:rsidRPr="00390515" w:rsidRDefault="00390515" w:rsidP="00390515">
            <w:pPr>
              <w:spacing w:after="0" w:line="240" w:lineRule="auto"/>
              <w:jc w:val="right"/>
              <w:rPr>
                <w:rFonts w:ascii="Arial" w:eastAsia="Times New Roman" w:hAnsi="Arial" w:cs="Arial"/>
                <w:b/>
                <w:bCs/>
                <w:color w:val="000000"/>
                <w:sz w:val="16"/>
                <w:szCs w:val="16"/>
                <w:lang w:eastAsia="ru-RU"/>
              </w:rPr>
            </w:pPr>
          </w:p>
        </w:tc>
        <w:tc>
          <w:tcPr>
            <w:tcW w:w="423" w:type="pct"/>
            <w:tcBorders>
              <w:top w:val="nil"/>
              <w:left w:val="nil"/>
              <w:bottom w:val="nil"/>
              <w:right w:val="nil"/>
            </w:tcBorders>
            <w:shd w:val="clear" w:color="auto" w:fill="auto"/>
            <w:hideMark/>
          </w:tcPr>
          <w:p w14:paraId="391CBC76"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hideMark/>
          </w:tcPr>
          <w:p w14:paraId="1E76C559" w14:textId="77777777" w:rsidR="00390515" w:rsidRPr="00390515" w:rsidRDefault="00390515" w:rsidP="00390515">
            <w:pPr>
              <w:spacing w:after="0" w:line="240" w:lineRule="auto"/>
              <w:jc w:val="right"/>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hideMark/>
          </w:tcPr>
          <w:p w14:paraId="4D7DAFF0"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3" w:type="pct"/>
            <w:tcBorders>
              <w:top w:val="nil"/>
              <w:left w:val="nil"/>
              <w:bottom w:val="nil"/>
              <w:right w:val="nil"/>
            </w:tcBorders>
            <w:shd w:val="clear" w:color="auto" w:fill="auto"/>
            <w:hideMark/>
          </w:tcPr>
          <w:p w14:paraId="69D36466"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18" w:type="pct"/>
            <w:tcBorders>
              <w:top w:val="nil"/>
              <w:left w:val="nil"/>
              <w:bottom w:val="nil"/>
              <w:right w:val="nil"/>
            </w:tcBorders>
            <w:shd w:val="clear" w:color="auto" w:fill="auto"/>
            <w:hideMark/>
          </w:tcPr>
          <w:p w14:paraId="6DBF9191"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12" w:type="pct"/>
            <w:tcBorders>
              <w:top w:val="nil"/>
              <w:left w:val="nil"/>
              <w:bottom w:val="nil"/>
              <w:right w:val="nil"/>
            </w:tcBorders>
            <w:shd w:val="clear" w:color="auto" w:fill="auto"/>
            <w:hideMark/>
          </w:tcPr>
          <w:p w14:paraId="694052D2"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79" w:type="pct"/>
            <w:tcBorders>
              <w:top w:val="nil"/>
              <w:left w:val="nil"/>
              <w:bottom w:val="nil"/>
              <w:right w:val="nil"/>
            </w:tcBorders>
            <w:shd w:val="clear" w:color="auto" w:fill="auto"/>
            <w:hideMark/>
          </w:tcPr>
          <w:p w14:paraId="63B638E6"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hideMark/>
          </w:tcPr>
          <w:p w14:paraId="60B1BDFF"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hideMark/>
          </w:tcPr>
          <w:p w14:paraId="1DD2D5CD"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48" w:type="pct"/>
            <w:tcBorders>
              <w:top w:val="nil"/>
              <w:left w:val="nil"/>
              <w:bottom w:val="nil"/>
              <w:right w:val="nil"/>
            </w:tcBorders>
            <w:shd w:val="clear" w:color="auto" w:fill="auto"/>
            <w:hideMark/>
          </w:tcPr>
          <w:p w14:paraId="3C60DE1C"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hideMark/>
          </w:tcPr>
          <w:p w14:paraId="6B359A55"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14" w:type="pct"/>
            <w:tcBorders>
              <w:top w:val="nil"/>
              <w:left w:val="nil"/>
              <w:bottom w:val="nil"/>
              <w:right w:val="nil"/>
            </w:tcBorders>
            <w:shd w:val="clear" w:color="auto" w:fill="auto"/>
            <w:noWrap/>
            <w:hideMark/>
          </w:tcPr>
          <w:p w14:paraId="026E97A2" w14:textId="77777777" w:rsidR="00390515" w:rsidRPr="00390515" w:rsidRDefault="00390515" w:rsidP="00390515">
            <w:pPr>
              <w:spacing w:after="0" w:line="240" w:lineRule="auto"/>
              <w:jc w:val="right"/>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hideMark/>
          </w:tcPr>
          <w:p w14:paraId="67BBD2ED"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noWrap/>
            <w:vAlign w:val="bottom"/>
            <w:hideMark/>
          </w:tcPr>
          <w:p w14:paraId="2B97CD54" w14:textId="77777777" w:rsidR="00390515" w:rsidRPr="00390515" w:rsidRDefault="00390515" w:rsidP="00390515">
            <w:pPr>
              <w:spacing w:after="0" w:line="240" w:lineRule="auto"/>
              <w:jc w:val="right"/>
              <w:rPr>
                <w:rFonts w:ascii="Times New Roman" w:eastAsia="Times New Roman" w:hAnsi="Times New Roman" w:cs="Times New Roman"/>
                <w:sz w:val="20"/>
                <w:szCs w:val="20"/>
                <w:lang w:eastAsia="ru-RU"/>
              </w:rPr>
            </w:pPr>
          </w:p>
        </w:tc>
        <w:tc>
          <w:tcPr>
            <w:tcW w:w="1497" w:type="pct"/>
            <w:tcBorders>
              <w:top w:val="nil"/>
              <w:left w:val="nil"/>
              <w:bottom w:val="nil"/>
              <w:right w:val="nil"/>
            </w:tcBorders>
            <w:shd w:val="clear" w:color="auto" w:fill="auto"/>
            <w:noWrap/>
            <w:vAlign w:val="bottom"/>
            <w:hideMark/>
          </w:tcPr>
          <w:p w14:paraId="79ACEA53"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r>
      <w:tr w:rsidR="00390515" w:rsidRPr="00390515" w14:paraId="73082B55" w14:textId="77777777" w:rsidTr="00390515">
        <w:trPr>
          <w:trHeight w:val="300"/>
        </w:trPr>
        <w:tc>
          <w:tcPr>
            <w:tcW w:w="182" w:type="pct"/>
            <w:tcBorders>
              <w:top w:val="nil"/>
              <w:left w:val="nil"/>
              <w:bottom w:val="nil"/>
              <w:right w:val="nil"/>
            </w:tcBorders>
            <w:shd w:val="clear" w:color="auto" w:fill="auto"/>
            <w:noWrap/>
            <w:vAlign w:val="bottom"/>
            <w:hideMark/>
          </w:tcPr>
          <w:p w14:paraId="025854FB"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423" w:type="pct"/>
            <w:tcBorders>
              <w:top w:val="nil"/>
              <w:left w:val="nil"/>
              <w:bottom w:val="nil"/>
              <w:right w:val="nil"/>
            </w:tcBorders>
            <w:shd w:val="clear" w:color="auto" w:fill="auto"/>
            <w:noWrap/>
            <w:hideMark/>
          </w:tcPr>
          <w:p w14:paraId="11C0D4F6" w14:textId="77777777" w:rsidR="00390515" w:rsidRPr="00390515" w:rsidRDefault="00390515" w:rsidP="00390515">
            <w:pPr>
              <w:spacing w:after="0" w:line="240" w:lineRule="auto"/>
              <w:jc w:val="right"/>
              <w:rPr>
                <w:rFonts w:ascii="Arial" w:eastAsia="Times New Roman" w:hAnsi="Arial" w:cs="Arial"/>
                <w:sz w:val="16"/>
                <w:szCs w:val="16"/>
                <w:lang w:eastAsia="ru-RU"/>
              </w:rPr>
            </w:pPr>
            <w:r w:rsidRPr="00390515">
              <w:rPr>
                <w:rFonts w:ascii="Arial" w:eastAsia="Times New Roman" w:hAnsi="Arial" w:cs="Arial"/>
                <w:sz w:val="16"/>
                <w:szCs w:val="16"/>
                <w:lang w:eastAsia="ru-RU"/>
              </w:rPr>
              <w:t>Составил:</w:t>
            </w:r>
          </w:p>
        </w:tc>
        <w:tc>
          <w:tcPr>
            <w:tcW w:w="1137" w:type="pct"/>
            <w:gridSpan w:val="6"/>
            <w:tcBorders>
              <w:top w:val="nil"/>
              <w:left w:val="nil"/>
              <w:bottom w:val="single" w:sz="4" w:space="0" w:color="auto"/>
              <w:right w:val="nil"/>
            </w:tcBorders>
            <w:shd w:val="clear" w:color="auto" w:fill="auto"/>
            <w:hideMark/>
          </w:tcPr>
          <w:p w14:paraId="2DB6A88E"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c>
          <w:tcPr>
            <w:tcW w:w="1522" w:type="pct"/>
            <w:gridSpan w:val="6"/>
            <w:tcBorders>
              <w:top w:val="nil"/>
              <w:left w:val="nil"/>
              <w:bottom w:val="single" w:sz="4" w:space="0" w:color="auto"/>
              <w:right w:val="nil"/>
            </w:tcBorders>
            <w:shd w:val="clear" w:color="auto" w:fill="auto"/>
            <w:hideMark/>
          </w:tcPr>
          <w:p w14:paraId="536D0921" w14:textId="77777777" w:rsidR="00390515" w:rsidRPr="00390515" w:rsidRDefault="00390515" w:rsidP="00390515">
            <w:pPr>
              <w:spacing w:after="0" w:line="240" w:lineRule="auto"/>
              <w:jc w:val="right"/>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c>
          <w:tcPr>
            <w:tcW w:w="239" w:type="pct"/>
            <w:tcBorders>
              <w:top w:val="nil"/>
              <w:left w:val="nil"/>
              <w:bottom w:val="nil"/>
              <w:right w:val="nil"/>
            </w:tcBorders>
            <w:shd w:val="clear" w:color="auto" w:fill="auto"/>
            <w:noWrap/>
            <w:vAlign w:val="bottom"/>
            <w:hideMark/>
          </w:tcPr>
          <w:p w14:paraId="19042403" w14:textId="77777777" w:rsidR="00390515" w:rsidRPr="00390515" w:rsidRDefault="00390515" w:rsidP="00390515">
            <w:pPr>
              <w:spacing w:after="0" w:line="240" w:lineRule="auto"/>
              <w:jc w:val="right"/>
              <w:rPr>
                <w:rFonts w:ascii="Arial" w:eastAsia="Times New Roman" w:hAnsi="Arial" w:cs="Arial"/>
                <w:sz w:val="16"/>
                <w:szCs w:val="16"/>
                <w:lang w:eastAsia="ru-RU"/>
              </w:rPr>
            </w:pPr>
          </w:p>
        </w:tc>
        <w:tc>
          <w:tcPr>
            <w:tcW w:w="1497" w:type="pct"/>
            <w:tcBorders>
              <w:top w:val="nil"/>
              <w:left w:val="nil"/>
              <w:bottom w:val="nil"/>
              <w:right w:val="nil"/>
            </w:tcBorders>
            <w:shd w:val="clear" w:color="auto" w:fill="auto"/>
            <w:noWrap/>
            <w:vAlign w:val="bottom"/>
            <w:hideMark/>
          </w:tcPr>
          <w:p w14:paraId="4EE64594"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r>
      <w:tr w:rsidR="00390515" w:rsidRPr="00390515" w14:paraId="7A6605FE" w14:textId="77777777" w:rsidTr="00390515">
        <w:trPr>
          <w:trHeight w:val="330"/>
        </w:trPr>
        <w:tc>
          <w:tcPr>
            <w:tcW w:w="182" w:type="pct"/>
            <w:tcBorders>
              <w:top w:val="nil"/>
              <w:left w:val="nil"/>
              <w:bottom w:val="nil"/>
              <w:right w:val="nil"/>
            </w:tcBorders>
            <w:shd w:val="clear" w:color="auto" w:fill="auto"/>
            <w:noWrap/>
            <w:hideMark/>
          </w:tcPr>
          <w:p w14:paraId="1B7363A7"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423" w:type="pct"/>
            <w:tcBorders>
              <w:top w:val="nil"/>
              <w:left w:val="nil"/>
              <w:bottom w:val="nil"/>
              <w:right w:val="nil"/>
            </w:tcBorders>
            <w:shd w:val="clear" w:color="auto" w:fill="auto"/>
            <w:noWrap/>
            <w:hideMark/>
          </w:tcPr>
          <w:p w14:paraId="34C2B63D"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659" w:type="pct"/>
            <w:gridSpan w:val="12"/>
            <w:tcBorders>
              <w:top w:val="single" w:sz="4" w:space="0" w:color="auto"/>
              <w:left w:val="nil"/>
              <w:bottom w:val="nil"/>
              <w:right w:val="nil"/>
            </w:tcBorders>
            <w:shd w:val="clear" w:color="auto" w:fill="auto"/>
            <w:noWrap/>
            <w:hideMark/>
          </w:tcPr>
          <w:p w14:paraId="2CD62152" w14:textId="77777777" w:rsidR="00390515" w:rsidRPr="00390515" w:rsidRDefault="00390515" w:rsidP="00390515">
            <w:pPr>
              <w:spacing w:after="0" w:line="240" w:lineRule="auto"/>
              <w:jc w:val="center"/>
              <w:rPr>
                <w:rFonts w:ascii="Arial" w:eastAsia="Times New Roman" w:hAnsi="Arial" w:cs="Arial"/>
                <w:i/>
                <w:iCs/>
                <w:sz w:val="16"/>
                <w:szCs w:val="16"/>
                <w:lang w:eastAsia="ru-RU"/>
              </w:rPr>
            </w:pPr>
            <w:r w:rsidRPr="00390515">
              <w:rPr>
                <w:rFonts w:ascii="Arial" w:eastAsia="Times New Roman" w:hAnsi="Arial" w:cs="Arial"/>
                <w:i/>
                <w:iCs/>
                <w:sz w:val="16"/>
                <w:szCs w:val="16"/>
                <w:lang w:eastAsia="ru-RU"/>
              </w:rPr>
              <w:t>[должность, подпись (инициалы, фамилия)]</w:t>
            </w:r>
          </w:p>
        </w:tc>
        <w:tc>
          <w:tcPr>
            <w:tcW w:w="239" w:type="pct"/>
            <w:tcBorders>
              <w:top w:val="nil"/>
              <w:left w:val="nil"/>
              <w:bottom w:val="nil"/>
              <w:right w:val="nil"/>
            </w:tcBorders>
            <w:shd w:val="clear" w:color="auto" w:fill="auto"/>
            <w:noWrap/>
            <w:hideMark/>
          </w:tcPr>
          <w:p w14:paraId="2DC9147E" w14:textId="77777777" w:rsidR="00390515" w:rsidRPr="00390515" w:rsidRDefault="00390515" w:rsidP="00390515">
            <w:pPr>
              <w:spacing w:after="0" w:line="240" w:lineRule="auto"/>
              <w:jc w:val="center"/>
              <w:rPr>
                <w:rFonts w:ascii="Arial" w:eastAsia="Times New Roman" w:hAnsi="Arial" w:cs="Arial"/>
                <w:i/>
                <w:iCs/>
                <w:sz w:val="16"/>
                <w:szCs w:val="16"/>
                <w:lang w:eastAsia="ru-RU"/>
              </w:rPr>
            </w:pPr>
          </w:p>
        </w:tc>
        <w:tc>
          <w:tcPr>
            <w:tcW w:w="1497" w:type="pct"/>
            <w:tcBorders>
              <w:top w:val="nil"/>
              <w:left w:val="nil"/>
              <w:bottom w:val="nil"/>
              <w:right w:val="nil"/>
            </w:tcBorders>
            <w:shd w:val="clear" w:color="auto" w:fill="auto"/>
            <w:noWrap/>
            <w:hideMark/>
          </w:tcPr>
          <w:p w14:paraId="1623E71D"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r>
      <w:tr w:rsidR="00390515" w:rsidRPr="00390515" w14:paraId="0D12FC17" w14:textId="77777777" w:rsidTr="00390515">
        <w:trPr>
          <w:trHeight w:val="300"/>
        </w:trPr>
        <w:tc>
          <w:tcPr>
            <w:tcW w:w="182" w:type="pct"/>
            <w:tcBorders>
              <w:top w:val="nil"/>
              <w:left w:val="nil"/>
              <w:bottom w:val="nil"/>
              <w:right w:val="nil"/>
            </w:tcBorders>
            <w:shd w:val="clear" w:color="auto" w:fill="auto"/>
            <w:noWrap/>
            <w:vAlign w:val="bottom"/>
            <w:hideMark/>
          </w:tcPr>
          <w:p w14:paraId="3700E5E6"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423" w:type="pct"/>
            <w:tcBorders>
              <w:top w:val="nil"/>
              <w:left w:val="nil"/>
              <w:bottom w:val="nil"/>
              <w:right w:val="nil"/>
            </w:tcBorders>
            <w:shd w:val="clear" w:color="auto" w:fill="auto"/>
            <w:noWrap/>
            <w:hideMark/>
          </w:tcPr>
          <w:p w14:paraId="38806F83" w14:textId="77777777" w:rsidR="00390515" w:rsidRPr="00390515" w:rsidRDefault="00390515" w:rsidP="00390515">
            <w:pPr>
              <w:spacing w:after="0" w:line="240" w:lineRule="auto"/>
              <w:jc w:val="right"/>
              <w:rPr>
                <w:rFonts w:ascii="Arial" w:eastAsia="Times New Roman" w:hAnsi="Arial" w:cs="Arial"/>
                <w:sz w:val="16"/>
                <w:szCs w:val="16"/>
                <w:lang w:eastAsia="ru-RU"/>
              </w:rPr>
            </w:pPr>
            <w:r w:rsidRPr="00390515">
              <w:rPr>
                <w:rFonts w:ascii="Arial" w:eastAsia="Times New Roman" w:hAnsi="Arial" w:cs="Arial"/>
                <w:sz w:val="16"/>
                <w:szCs w:val="16"/>
                <w:lang w:eastAsia="ru-RU"/>
              </w:rPr>
              <w:t>Проверил:</w:t>
            </w:r>
          </w:p>
        </w:tc>
        <w:tc>
          <w:tcPr>
            <w:tcW w:w="1137" w:type="pct"/>
            <w:gridSpan w:val="6"/>
            <w:tcBorders>
              <w:top w:val="nil"/>
              <w:left w:val="nil"/>
              <w:bottom w:val="single" w:sz="4" w:space="0" w:color="auto"/>
              <w:right w:val="nil"/>
            </w:tcBorders>
            <w:shd w:val="clear" w:color="auto" w:fill="auto"/>
            <w:hideMark/>
          </w:tcPr>
          <w:p w14:paraId="3242CEF4"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c>
          <w:tcPr>
            <w:tcW w:w="1522" w:type="pct"/>
            <w:gridSpan w:val="6"/>
            <w:tcBorders>
              <w:top w:val="nil"/>
              <w:left w:val="nil"/>
              <w:bottom w:val="single" w:sz="4" w:space="0" w:color="auto"/>
              <w:right w:val="nil"/>
            </w:tcBorders>
            <w:shd w:val="clear" w:color="auto" w:fill="auto"/>
            <w:hideMark/>
          </w:tcPr>
          <w:p w14:paraId="480A42BA" w14:textId="77777777" w:rsidR="00390515" w:rsidRPr="00390515" w:rsidRDefault="00390515" w:rsidP="00390515">
            <w:pPr>
              <w:spacing w:after="0" w:line="240" w:lineRule="auto"/>
              <w:jc w:val="right"/>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c>
          <w:tcPr>
            <w:tcW w:w="239" w:type="pct"/>
            <w:tcBorders>
              <w:top w:val="nil"/>
              <w:left w:val="nil"/>
              <w:bottom w:val="nil"/>
              <w:right w:val="nil"/>
            </w:tcBorders>
            <w:shd w:val="clear" w:color="auto" w:fill="auto"/>
            <w:noWrap/>
            <w:vAlign w:val="bottom"/>
            <w:hideMark/>
          </w:tcPr>
          <w:p w14:paraId="4CAEBC7A" w14:textId="77777777" w:rsidR="00390515" w:rsidRPr="00390515" w:rsidRDefault="00390515" w:rsidP="00390515">
            <w:pPr>
              <w:spacing w:after="0" w:line="240" w:lineRule="auto"/>
              <w:jc w:val="right"/>
              <w:rPr>
                <w:rFonts w:ascii="Arial" w:eastAsia="Times New Roman" w:hAnsi="Arial" w:cs="Arial"/>
                <w:sz w:val="16"/>
                <w:szCs w:val="16"/>
                <w:lang w:eastAsia="ru-RU"/>
              </w:rPr>
            </w:pPr>
          </w:p>
        </w:tc>
        <w:tc>
          <w:tcPr>
            <w:tcW w:w="1497" w:type="pct"/>
            <w:tcBorders>
              <w:top w:val="nil"/>
              <w:left w:val="nil"/>
              <w:bottom w:val="nil"/>
              <w:right w:val="nil"/>
            </w:tcBorders>
            <w:shd w:val="clear" w:color="auto" w:fill="auto"/>
            <w:noWrap/>
            <w:vAlign w:val="bottom"/>
            <w:hideMark/>
          </w:tcPr>
          <w:p w14:paraId="6681652A"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r>
      <w:tr w:rsidR="00390515" w:rsidRPr="00390515" w14:paraId="29B98EBD" w14:textId="77777777" w:rsidTr="00390515">
        <w:trPr>
          <w:trHeight w:val="330"/>
        </w:trPr>
        <w:tc>
          <w:tcPr>
            <w:tcW w:w="182" w:type="pct"/>
            <w:tcBorders>
              <w:top w:val="nil"/>
              <w:left w:val="nil"/>
              <w:bottom w:val="nil"/>
              <w:right w:val="nil"/>
            </w:tcBorders>
            <w:shd w:val="clear" w:color="auto" w:fill="auto"/>
            <w:noWrap/>
            <w:hideMark/>
          </w:tcPr>
          <w:p w14:paraId="2C5DAD30"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423" w:type="pct"/>
            <w:tcBorders>
              <w:top w:val="nil"/>
              <w:left w:val="nil"/>
              <w:bottom w:val="nil"/>
              <w:right w:val="nil"/>
            </w:tcBorders>
            <w:shd w:val="clear" w:color="auto" w:fill="auto"/>
            <w:noWrap/>
            <w:hideMark/>
          </w:tcPr>
          <w:p w14:paraId="20C9D212"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659" w:type="pct"/>
            <w:gridSpan w:val="12"/>
            <w:tcBorders>
              <w:top w:val="single" w:sz="4" w:space="0" w:color="auto"/>
              <w:left w:val="nil"/>
              <w:bottom w:val="nil"/>
              <w:right w:val="nil"/>
            </w:tcBorders>
            <w:shd w:val="clear" w:color="auto" w:fill="auto"/>
            <w:noWrap/>
            <w:hideMark/>
          </w:tcPr>
          <w:p w14:paraId="798CC8E3" w14:textId="77777777" w:rsidR="00390515" w:rsidRPr="00390515" w:rsidRDefault="00390515" w:rsidP="00390515">
            <w:pPr>
              <w:spacing w:after="0" w:line="240" w:lineRule="auto"/>
              <w:jc w:val="center"/>
              <w:rPr>
                <w:rFonts w:ascii="Arial" w:eastAsia="Times New Roman" w:hAnsi="Arial" w:cs="Arial"/>
                <w:i/>
                <w:iCs/>
                <w:sz w:val="16"/>
                <w:szCs w:val="16"/>
                <w:lang w:eastAsia="ru-RU"/>
              </w:rPr>
            </w:pPr>
            <w:r w:rsidRPr="00390515">
              <w:rPr>
                <w:rFonts w:ascii="Arial" w:eastAsia="Times New Roman" w:hAnsi="Arial" w:cs="Arial"/>
                <w:i/>
                <w:iCs/>
                <w:sz w:val="16"/>
                <w:szCs w:val="16"/>
                <w:lang w:eastAsia="ru-RU"/>
              </w:rPr>
              <w:t>[должность, подпись (инициалы, фамилия)]</w:t>
            </w:r>
          </w:p>
        </w:tc>
        <w:tc>
          <w:tcPr>
            <w:tcW w:w="239" w:type="pct"/>
            <w:tcBorders>
              <w:top w:val="nil"/>
              <w:left w:val="nil"/>
              <w:bottom w:val="nil"/>
              <w:right w:val="nil"/>
            </w:tcBorders>
            <w:shd w:val="clear" w:color="auto" w:fill="auto"/>
            <w:noWrap/>
            <w:hideMark/>
          </w:tcPr>
          <w:p w14:paraId="2903B031" w14:textId="77777777" w:rsidR="00390515" w:rsidRPr="00390515" w:rsidRDefault="00390515" w:rsidP="00390515">
            <w:pPr>
              <w:spacing w:after="0" w:line="240" w:lineRule="auto"/>
              <w:jc w:val="center"/>
              <w:rPr>
                <w:rFonts w:ascii="Arial" w:eastAsia="Times New Roman" w:hAnsi="Arial" w:cs="Arial"/>
                <w:i/>
                <w:iCs/>
                <w:sz w:val="16"/>
                <w:szCs w:val="16"/>
                <w:lang w:eastAsia="ru-RU"/>
              </w:rPr>
            </w:pPr>
          </w:p>
        </w:tc>
        <w:tc>
          <w:tcPr>
            <w:tcW w:w="1497" w:type="pct"/>
            <w:tcBorders>
              <w:top w:val="nil"/>
              <w:left w:val="nil"/>
              <w:bottom w:val="nil"/>
              <w:right w:val="nil"/>
            </w:tcBorders>
            <w:shd w:val="clear" w:color="auto" w:fill="auto"/>
            <w:noWrap/>
            <w:hideMark/>
          </w:tcPr>
          <w:p w14:paraId="0D8B07DE"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r>
      <w:tr w:rsidR="00390515" w:rsidRPr="00390515" w14:paraId="275E49DA" w14:textId="77777777" w:rsidTr="00390515">
        <w:trPr>
          <w:trHeight w:val="270"/>
        </w:trPr>
        <w:tc>
          <w:tcPr>
            <w:tcW w:w="182" w:type="pct"/>
            <w:tcBorders>
              <w:top w:val="nil"/>
              <w:left w:val="nil"/>
              <w:bottom w:val="nil"/>
              <w:right w:val="nil"/>
            </w:tcBorders>
            <w:shd w:val="clear" w:color="auto" w:fill="auto"/>
            <w:noWrap/>
            <w:vAlign w:val="bottom"/>
            <w:hideMark/>
          </w:tcPr>
          <w:p w14:paraId="4EA5C040"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423" w:type="pct"/>
            <w:tcBorders>
              <w:top w:val="nil"/>
              <w:left w:val="nil"/>
              <w:bottom w:val="nil"/>
              <w:right w:val="nil"/>
            </w:tcBorders>
            <w:shd w:val="clear" w:color="auto" w:fill="auto"/>
            <w:noWrap/>
            <w:vAlign w:val="bottom"/>
            <w:hideMark/>
          </w:tcPr>
          <w:p w14:paraId="47CD3E0D"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14:paraId="27D25AA8"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noWrap/>
            <w:vAlign w:val="bottom"/>
            <w:hideMark/>
          </w:tcPr>
          <w:p w14:paraId="4BECA204"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3" w:type="pct"/>
            <w:tcBorders>
              <w:top w:val="nil"/>
              <w:left w:val="nil"/>
              <w:bottom w:val="nil"/>
              <w:right w:val="nil"/>
            </w:tcBorders>
            <w:shd w:val="clear" w:color="auto" w:fill="auto"/>
            <w:noWrap/>
            <w:vAlign w:val="bottom"/>
            <w:hideMark/>
          </w:tcPr>
          <w:p w14:paraId="50105C21"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18" w:type="pct"/>
            <w:tcBorders>
              <w:top w:val="nil"/>
              <w:left w:val="nil"/>
              <w:bottom w:val="nil"/>
              <w:right w:val="nil"/>
            </w:tcBorders>
            <w:shd w:val="clear" w:color="auto" w:fill="auto"/>
            <w:noWrap/>
            <w:vAlign w:val="bottom"/>
            <w:hideMark/>
          </w:tcPr>
          <w:p w14:paraId="1EAB2E50"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12" w:type="pct"/>
            <w:tcBorders>
              <w:top w:val="nil"/>
              <w:left w:val="nil"/>
              <w:bottom w:val="nil"/>
              <w:right w:val="nil"/>
            </w:tcBorders>
            <w:shd w:val="clear" w:color="auto" w:fill="auto"/>
            <w:noWrap/>
            <w:vAlign w:val="bottom"/>
            <w:hideMark/>
          </w:tcPr>
          <w:p w14:paraId="281C821D"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79" w:type="pct"/>
            <w:tcBorders>
              <w:top w:val="nil"/>
              <w:left w:val="nil"/>
              <w:bottom w:val="nil"/>
              <w:right w:val="nil"/>
            </w:tcBorders>
            <w:shd w:val="clear" w:color="auto" w:fill="auto"/>
            <w:noWrap/>
            <w:vAlign w:val="bottom"/>
            <w:hideMark/>
          </w:tcPr>
          <w:p w14:paraId="68B85E36"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14:paraId="040328FE"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noWrap/>
            <w:vAlign w:val="bottom"/>
            <w:hideMark/>
          </w:tcPr>
          <w:p w14:paraId="084856EB"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48" w:type="pct"/>
            <w:tcBorders>
              <w:top w:val="nil"/>
              <w:left w:val="nil"/>
              <w:bottom w:val="nil"/>
              <w:right w:val="nil"/>
            </w:tcBorders>
            <w:shd w:val="clear" w:color="auto" w:fill="auto"/>
            <w:noWrap/>
            <w:vAlign w:val="bottom"/>
            <w:hideMark/>
          </w:tcPr>
          <w:p w14:paraId="5A3B2327"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14:paraId="29C06856"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14" w:type="pct"/>
            <w:tcBorders>
              <w:top w:val="nil"/>
              <w:left w:val="nil"/>
              <w:bottom w:val="nil"/>
              <w:right w:val="nil"/>
            </w:tcBorders>
            <w:shd w:val="clear" w:color="auto" w:fill="auto"/>
            <w:noWrap/>
            <w:vAlign w:val="bottom"/>
            <w:hideMark/>
          </w:tcPr>
          <w:p w14:paraId="556F6490"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14:paraId="2D71C06E"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noWrap/>
            <w:vAlign w:val="bottom"/>
            <w:hideMark/>
          </w:tcPr>
          <w:p w14:paraId="7FF006D0"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497" w:type="pct"/>
            <w:tcBorders>
              <w:top w:val="nil"/>
              <w:left w:val="nil"/>
              <w:bottom w:val="nil"/>
              <w:right w:val="nil"/>
            </w:tcBorders>
            <w:shd w:val="clear" w:color="auto" w:fill="auto"/>
            <w:noWrap/>
            <w:vAlign w:val="bottom"/>
            <w:hideMark/>
          </w:tcPr>
          <w:p w14:paraId="36424503"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r>
      <w:tr w:rsidR="00390515" w:rsidRPr="00390515" w14:paraId="3320280B" w14:textId="77777777" w:rsidTr="00390515">
        <w:trPr>
          <w:trHeight w:val="540"/>
        </w:trPr>
        <w:tc>
          <w:tcPr>
            <w:tcW w:w="5000" w:type="pct"/>
            <w:gridSpan w:val="16"/>
            <w:tcBorders>
              <w:top w:val="nil"/>
              <w:left w:val="nil"/>
              <w:bottom w:val="nil"/>
              <w:right w:val="nil"/>
            </w:tcBorders>
            <w:shd w:val="clear" w:color="auto" w:fill="auto"/>
            <w:hideMark/>
          </w:tcPr>
          <w:p w14:paraId="6743E7CA"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1. Зарегистрирован Министерством юстиции Российской Федерации 10 сентября 2019 г., регистрационный № 55869), с изменениями, внесенными приказом Министерства строительства и жилищно-коммунального хозяйства Российской Федерации от 20 февраля 2021 г. № 79/пр (зарегистрирован Министерством юстиции Российской Федерации 9 августа 2021 г., регистрационный № 64577)</w:t>
            </w:r>
          </w:p>
        </w:tc>
      </w:tr>
      <w:tr w:rsidR="00390515" w:rsidRPr="00390515" w14:paraId="5088491C" w14:textId="77777777" w:rsidTr="00390515">
        <w:trPr>
          <w:trHeight w:val="330"/>
        </w:trPr>
        <w:tc>
          <w:tcPr>
            <w:tcW w:w="5000" w:type="pct"/>
            <w:gridSpan w:val="16"/>
            <w:tcBorders>
              <w:top w:val="nil"/>
              <w:left w:val="nil"/>
              <w:bottom w:val="nil"/>
              <w:right w:val="nil"/>
            </w:tcBorders>
            <w:shd w:val="clear" w:color="auto" w:fill="auto"/>
            <w:hideMark/>
          </w:tcPr>
          <w:p w14:paraId="73AD0AE8"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² Под прочими затратами понимаются затраты, учитываемые в соответствии с пунктом 184 Методики.</w:t>
            </w:r>
          </w:p>
        </w:tc>
      </w:tr>
      <w:tr w:rsidR="00390515" w:rsidRPr="00390515" w14:paraId="4B4B4AF7" w14:textId="77777777" w:rsidTr="00390515">
        <w:trPr>
          <w:trHeight w:val="285"/>
        </w:trPr>
        <w:tc>
          <w:tcPr>
            <w:tcW w:w="5000" w:type="pct"/>
            <w:gridSpan w:val="16"/>
            <w:tcBorders>
              <w:top w:val="nil"/>
              <w:left w:val="nil"/>
              <w:bottom w:val="nil"/>
              <w:right w:val="nil"/>
            </w:tcBorders>
            <w:shd w:val="clear" w:color="auto" w:fill="auto"/>
            <w:hideMark/>
          </w:tcPr>
          <w:p w14:paraId="1769A77E"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³ Под прочими работами понимаются затраты, учитываемые в соответствии с пунктами 122-128 Методики.</w:t>
            </w:r>
          </w:p>
        </w:tc>
      </w:tr>
      <w:tr w:rsidR="00390515" w:rsidRPr="00390515" w14:paraId="373E4331" w14:textId="77777777" w:rsidTr="00390515">
        <w:trPr>
          <w:trHeight w:val="225"/>
        </w:trPr>
        <w:tc>
          <w:tcPr>
            <w:tcW w:w="182" w:type="pct"/>
            <w:tcBorders>
              <w:top w:val="nil"/>
              <w:left w:val="nil"/>
              <w:bottom w:val="nil"/>
              <w:right w:val="nil"/>
            </w:tcBorders>
            <w:shd w:val="clear" w:color="auto" w:fill="auto"/>
            <w:noWrap/>
            <w:vAlign w:val="bottom"/>
            <w:hideMark/>
          </w:tcPr>
          <w:p w14:paraId="2287B66E"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423" w:type="pct"/>
            <w:tcBorders>
              <w:top w:val="nil"/>
              <w:left w:val="nil"/>
              <w:bottom w:val="nil"/>
              <w:right w:val="nil"/>
            </w:tcBorders>
            <w:shd w:val="clear" w:color="auto" w:fill="auto"/>
            <w:noWrap/>
            <w:vAlign w:val="bottom"/>
            <w:hideMark/>
          </w:tcPr>
          <w:p w14:paraId="4B6E657D"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14:paraId="653849D8"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noWrap/>
            <w:vAlign w:val="bottom"/>
            <w:hideMark/>
          </w:tcPr>
          <w:p w14:paraId="3B75D0B7"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3" w:type="pct"/>
            <w:tcBorders>
              <w:top w:val="nil"/>
              <w:left w:val="nil"/>
              <w:bottom w:val="nil"/>
              <w:right w:val="nil"/>
            </w:tcBorders>
            <w:shd w:val="clear" w:color="auto" w:fill="auto"/>
            <w:noWrap/>
            <w:vAlign w:val="bottom"/>
            <w:hideMark/>
          </w:tcPr>
          <w:p w14:paraId="31D4CFE0"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18" w:type="pct"/>
            <w:tcBorders>
              <w:top w:val="nil"/>
              <w:left w:val="nil"/>
              <w:bottom w:val="nil"/>
              <w:right w:val="nil"/>
            </w:tcBorders>
            <w:shd w:val="clear" w:color="auto" w:fill="auto"/>
            <w:noWrap/>
            <w:vAlign w:val="bottom"/>
            <w:hideMark/>
          </w:tcPr>
          <w:p w14:paraId="4C37A495"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12" w:type="pct"/>
            <w:tcBorders>
              <w:top w:val="nil"/>
              <w:left w:val="nil"/>
              <w:bottom w:val="nil"/>
              <w:right w:val="nil"/>
            </w:tcBorders>
            <w:shd w:val="clear" w:color="auto" w:fill="auto"/>
            <w:noWrap/>
            <w:vAlign w:val="bottom"/>
            <w:hideMark/>
          </w:tcPr>
          <w:p w14:paraId="0DB1CAAA"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79" w:type="pct"/>
            <w:tcBorders>
              <w:top w:val="nil"/>
              <w:left w:val="nil"/>
              <w:bottom w:val="nil"/>
              <w:right w:val="nil"/>
            </w:tcBorders>
            <w:shd w:val="clear" w:color="auto" w:fill="auto"/>
            <w:noWrap/>
            <w:vAlign w:val="bottom"/>
            <w:hideMark/>
          </w:tcPr>
          <w:p w14:paraId="78B889C3"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14:paraId="5A89EBE9"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noWrap/>
            <w:vAlign w:val="bottom"/>
            <w:hideMark/>
          </w:tcPr>
          <w:p w14:paraId="782C1D09"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48" w:type="pct"/>
            <w:tcBorders>
              <w:top w:val="nil"/>
              <w:left w:val="nil"/>
              <w:bottom w:val="nil"/>
              <w:right w:val="nil"/>
            </w:tcBorders>
            <w:shd w:val="clear" w:color="auto" w:fill="auto"/>
            <w:noWrap/>
            <w:vAlign w:val="bottom"/>
            <w:hideMark/>
          </w:tcPr>
          <w:p w14:paraId="4F62E8D7"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14:paraId="208B62A3"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14" w:type="pct"/>
            <w:tcBorders>
              <w:top w:val="nil"/>
              <w:left w:val="nil"/>
              <w:bottom w:val="nil"/>
              <w:right w:val="nil"/>
            </w:tcBorders>
            <w:shd w:val="clear" w:color="auto" w:fill="auto"/>
            <w:noWrap/>
            <w:vAlign w:val="bottom"/>
            <w:hideMark/>
          </w:tcPr>
          <w:p w14:paraId="1E53DB96"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14:paraId="121BD134"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noWrap/>
            <w:vAlign w:val="bottom"/>
            <w:hideMark/>
          </w:tcPr>
          <w:p w14:paraId="503564D9"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497" w:type="pct"/>
            <w:tcBorders>
              <w:top w:val="nil"/>
              <w:left w:val="nil"/>
              <w:bottom w:val="nil"/>
              <w:right w:val="nil"/>
            </w:tcBorders>
            <w:shd w:val="clear" w:color="auto" w:fill="auto"/>
            <w:noWrap/>
            <w:vAlign w:val="bottom"/>
            <w:hideMark/>
          </w:tcPr>
          <w:p w14:paraId="2B6AB213"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r>
    </w:tbl>
    <w:p w14:paraId="407F9B6C" w14:textId="6AA482CB" w:rsidR="00390515" w:rsidRDefault="00390515" w:rsidP="00BE6F6D">
      <w:pPr>
        <w:spacing w:after="0" w:line="259" w:lineRule="auto"/>
        <w:jc w:val="center"/>
        <w:rPr>
          <w:rFonts w:ascii="Tahoma" w:hAnsi="Tahoma" w:cs="Tahoma"/>
          <w:b/>
          <w:sz w:val="20"/>
          <w:szCs w:val="20"/>
        </w:rPr>
      </w:pPr>
    </w:p>
    <w:p w14:paraId="443A9756" w14:textId="16CCA62C" w:rsidR="00390515" w:rsidRDefault="00390515" w:rsidP="00BE6F6D">
      <w:pPr>
        <w:spacing w:after="0" w:line="259" w:lineRule="auto"/>
        <w:jc w:val="center"/>
        <w:rPr>
          <w:rFonts w:ascii="Tahoma" w:hAnsi="Tahoma" w:cs="Tahoma"/>
          <w:b/>
          <w:sz w:val="20"/>
          <w:szCs w:val="20"/>
        </w:rPr>
      </w:pPr>
    </w:p>
    <w:tbl>
      <w:tblPr>
        <w:tblW w:w="5000" w:type="pct"/>
        <w:tblLook w:val="04A0" w:firstRow="1" w:lastRow="0" w:firstColumn="1" w:lastColumn="0" w:noHBand="0" w:noVBand="1"/>
      </w:tblPr>
      <w:tblGrid>
        <w:gridCol w:w="675"/>
        <w:gridCol w:w="1439"/>
        <w:gridCol w:w="581"/>
        <w:gridCol w:w="564"/>
        <w:gridCol w:w="561"/>
        <w:gridCol w:w="241"/>
        <w:gridCol w:w="241"/>
        <w:gridCol w:w="665"/>
        <w:gridCol w:w="665"/>
        <w:gridCol w:w="852"/>
        <w:gridCol w:w="886"/>
        <w:gridCol w:w="1074"/>
        <w:gridCol w:w="501"/>
        <w:gridCol w:w="665"/>
        <w:gridCol w:w="852"/>
        <w:gridCol w:w="4958"/>
      </w:tblGrid>
      <w:tr w:rsidR="00390515" w:rsidRPr="00390515" w14:paraId="16ADD45E" w14:textId="77777777" w:rsidTr="00390515">
        <w:trPr>
          <w:trHeight w:val="300"/>
        </w:trPr>
        <w:tc>
          <w:tcPr>
            <w:tcW w:w="182" w:type="pct"/>
            <w:tcBorders>
              <w:top w:val="nil"/>
              <w:left w:val="nil"/>
              <w:bottom w:val="nil"/>
              <w:right w:val="nil"/>
            </w:tcBorders>
            <w:shd w:val="clear" w:color="auto" w:fill="auto"/>
            <w:noWrap/>
            <w:vAlign w:val="bottom"/>
            <w:hideMark/>
          </w:tcPr>
          <w:p w14:paraId="3A5CC2E4" w14:textId="77777777" w:rsidR="00390515" w:rsidRPr="00390515" w:rsidRDefault="00390515" w:rsidP="00390515">
            <w:pPr>
              <w:spacing w:after="0" w:line="240" w:lineRule="auto"/>
              <w:rPr>
                <w:rFonts w:ascii="Times New Roman" w:eastAsia="Times New Roman" w:hAnsi="Times New Roman" w:cs="Times New Roman"/>
                <w:sz w:val="24"/>
                <w:szCs w:val="24"/>
                <w:lang w:eastAsia="ru-RU"/>
              </w:rPr>
            </w:pPr>
          </w:p>
        </w:tc>
        <w:tc>
          <w:tcPr>
            <w:tcW w:w="423" w:type="pct"/>
            <w:tcBorders>
              <w:top w:val="nil"/>
              <w:left w:val="nil"/>
              <w:bottom w:val="nil"/>
              <w:right w:val="nil"/>
            </w:tcBorders>
            <w:shd w:val="clear" w:color="auto" w:fill="auto"/>
            <w:noWrap/>
            <w:vAlign w:val="bottom"/>
            <w:hideMark/>
          </w:tcPr>
          <w:p w14:paraId="13AD76A7"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14:paraId="00ADA5A3"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noWrap/>
            <w:vAlign w:val="bottom"/>
            <w:hideMark/>
          </w:tcPr>
          <w:p w14:paraId="20B7FDD6"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3" w:type="pct"/>
            <w:tcBorders>
              <w:top w:val="nil"/>
              <w:left w:val="nil"/>
              <w:bottom w:val="nil"/>
              <w:right w:val="nil"/>
            </w:tcBorders>
            <w:shd w:val="clear" w:color="auto" w:fill="auto"/>
            <w:noWrap/>
            <w:vAlign w:val="bottom"/>
            <w:hideMark/>
          </w:tcPr>
          <w:p w14:paraId="4D91C73F"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18" w:type="pct"/>
            <w:tcBorders>
              <w:top w:val="nil"/>
              <w:left w:val="nil"/>
              <w:bottom w:val="nil"/>
              <w:right w:val="nil"/>
            </w:tcBorders>
            <w:shd w:val="clear" w:color="auto" w:fill="auto"/>
            <w:noWrap/>
            <w:vAlign w:val="bottom"/>
            <w:hideMark/>
          </w:tcPr>
          <w:p w14:paraId="6C958C52"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12" w:type="pct"/>
            <w:tcBorders>
              <w:top w:val="nil"/>
              <w:left w:val="nil"/>
              <w:bottom w:val="nil"/>
              <w:right w:val="nil"/>
            </w:tcBorders>
            <w:shd w:val="clear" w:color="auto" w:fill="auto"/>
            <w:noWrap/>
            <w:vAlign w:val="bottom"/>
            <w:hideMark/>
          </w:tcPr>
          <w:p w14:paraId="4035126F"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79" w:type="pct"/>
            <w:tcBorders>
              <w:top w:val="nil"/>
              <w:left w:val="nil"/>
              <w:bottom w:val="nil"/>
              <w:right w:val="nil"/>
            </w:tcBorders>
            <w:shd w:val="clear" w:color="auto" w:fill="auto"/>
            <w:noWrap/>
            <w:vAlign w:val="bottom"/>
            <w:hideMark/>
          </w:tcPr>
          <w:p w14:paraId="4F1114D9"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14:paraId="5D59B195"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noWrap/>
            <w:vAlign w:val="bottom"/>
            <w:hideMark/>
          </w:tcPr>
          <w:p w14:paraId="54FE786B"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48" w:type="pct"/>
            <w:tcBorders>
              <w:top w:val="nil"/>
              <w:left w:val="nil"/>
              <w:bottom w:val="nil"/>
              <w:right w:val="nil"/>
            </w:tcBorders>
            <w:shd w:val="clear" w:color="auto" w:fill="auto"/>
            <w:noWrap/>
            <w:vAlign w:val="bottom"/>
            <w:hideMark/>
          </w:tcPr>
          <w:p w14:paraId="415E922A"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14:paraId="641A214F"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14" w:type="pct"/>
            <w:tcBorders>
              <w:top w:val="nil"/>
              <w:left w:val="nil"/>
              <w:bottom w:val="nil"/>
              <w:right w:val="nil"/>
            </w:tcBorders>
            <w:shd w:val="clear" w:color="auto" w:fill="auto"/>
            <w:noWrap/>
            <w:vAlign w:val="bottom"/>
            <w:hideMark/>
          </w:tcPr>
          <w:p w14:paraId="597CBB8C"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14:paraId="2133E09F"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noWrap/>
            <w:vAlign w:val="bottom"/>
            <w:hideMark/>
          </w:tcPr>
          <w:p w14:paraId="5E3D09C7"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497" w:type="pct"/>
            <w:tcBorders>
              <w:top w:val="nil"/>
              <w:left w:val="nil"/>
              <w:bottom w:val="nil"/>
              <w:right w:val="nil"/>
            </w:tcBorders>
            <w:shd w:val="clear" w:color="auto" w:fill="auto"/>
            <w:noWrap/>
            <w:vAlign w:val="bottom"/>
            <w:hideMark/>
          </w:tcPr>
          <w:p w14:paraId="66AD0536" w14:textId="77777777" w:rsidR="00390515" w:rsidRPr="00390515" w:rsidRDefault="00390515" w:rsidP="00390515">
            <w:pPr>
              <w:spacing w:after="0" w:line="240" w:lineRule="auto"/>
              <w:jc w:val="right"/>
              <w:rPr>
                <w:rFonts w:ascii="Arial" w:eastAsia="Times New Roman" w:hAnsi="Arial" w:cs="Arial"/>
                <w:sz w:val="16"/>
                <w:szCs w:val="16"/>
                <w:lang w:eastAsia="ru-RU"/>
              </w:rPr>
            </w:pPr>
            <w:r w:rsidRPr="00390515">
              <w:rPr>
                <w:rFonts w:ascii="Arial" w:eastAsia="Times New Roman" w:hAnsi="Arial" w:cs="Arial"/>
                <w:sz w:val="16"/>
                <w:szCs w:val="16"/>
                <w:lang w:eastAsia="ru-RU"/>
              </w:rPr>
              <w:t>Приложение № 3</w:t>
            </w:r>
          </w:p>
        </w:tc>
      </w:tr>
      <w:tr w:rsidR="00390515" w:rsidRPr="00390515" w14:paraId="0EF86738" w14:textId="77777777" w:rsidTr="00390515">
        <w:trPr>
          <w:trHeight w:val="225"/>
        </w:trPr>
        <w:tc>
          <w:tcPr>
            <w:tcW w:w="182" w:type="pct"/>
            <w:tcBorders>
              <w:top w:val="nil"/>
              <w:left w:val="nil"/>
              <w:bottom w:val="nil"/>
              <w:right w:val="nil"/>
            </w:tcBorders>
            <w:shd w:val="clear" w:color="auto" w:fill="auto"/>
            <w:noWrap/>
            <w:vAlign w:val="bottom"/>
            <w:hideMark/>
          </w:tcPr>
          <w:p w14:paraId="25B8D545" w14:textId="77777777" w:rsidR="00390515" w:rsidRPr="00390515" w:rsidRDefault="00390515" w:rsidP="00390515">
            <w:pPr>
              <w:spacing w:after="0" w:line="240" w:lineRule="auto"/>
              <w:jc w:val="right"/>
              <w:rPr>
                <w:rFonts w:ascii="Arial" w:eastAsia="Times New Roman" w:hAnsi="Arial" w:cs="Arial"/>
                <w:sz w:val="16"/>
                <w:szCs w:val="16"/>
                <w:lang w:eastAsia="ru-RU"/>
              </w:rPr>
            </w:pPr>
          </w:p>
        </w:tc>
        <w:tc>
          <w:tcPr>
            <w:tcW w:w="423" w:type="pct"/>
            <w:tcBorders>
              <w:top w:val="nil"/>
              <w:left w:val="nil"/>
              <w:bottom w:val="nil"/>
              <w:right w:val="nil"/>
            </w:tcBorders>
            <w:shd w:val="clear" w:color="auto" w:fill="auto"/>
            <w:noWrap/>
            <w:vAlign w:val="bottom"/>
            <w:hideMark/>
          </w:tcPr>
          <w:p w14:paraId="3EDA779B"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14:paraId="5E2B5058"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noWrap/>
            <w:vAlign w:val="bottom"/>
            <w:hideMark/>
          </w:tcPr>
          <w:p w14:paraId="3EB63468"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3" w:type="pct"/>
            <w:tcBorders>
              <w:top w:val="nil"/>
              <w:left w:val="nil"/>
              <w:bottom w:val="nil"/>
              <w:right w:val="nil"/>
            </w:tcBorders>
            <w:shd w:val="clear" w:color="auto" w:fill="auto"/>
            <w:noWrap/>
            <w:vAlign w:val="bottom"/>
            <w:hideMark/>
          </w:tcPr>
          <w:p w14:paraId="6F055DF5"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18" w:type="pct"/>
            <w:tcBorders>
              <w:top w:val="nil"/>
              <w:left w:val="nil"/>
              <w:bottom w:val="nil"/>
              <w:right w:val="nil"/>
            </w:tcBorders>
            <w:shd w:val="clear" w:color="auto" w:fill="auto"/>
            <w:noWrap/>
            <w:vAlign w:val="bottom"/>
            <w:hideMark/>
          </w:tcPr>
          <w:p w14:paraId="3BF27A96"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12" w:type="pct"/>
            <w:tcBorders>
              <w:top w:val="nil"/>
              <w:left w:val="nil"/>
              <w:bottom w:val="nil"/>
              <w:right w:val="nil"/>
            </w:tcBorders>
            <w:shd w:val="clear" w:color="auto" w:fill="auto"/>
            <w:noWrap/>
            <w:vAlign w:val="bottom"/>
            <w:hideMark/>
          </w:tcPr>
          <w:p w14:paraId="6055ACA0"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79" w:type="pct"/>
            <w:tcBorders>
              <w:top w:val="nil"/>
              <w:left w:val="nil"/>
              <w:bottom w:val="nil"/>
              <w:right w:val="nil"/>
            </w:tcBorders>
            <w:shd w:val="clear" w:color="auto" w:fill="auto"/>
            <w:noWrap/>
            <w:vAlign w:val="bottom"/>
            <w:hideMark/>
          </w:tcPr>
          <w:p w14:paraId="51CC51B0"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14:paraId="2666A56E"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noWrap/>
            <w:vAlign w:val="bottom"/>
            <w:hideMark/>
          </w:tcPr>
          <w:p w14:paraId="4AE5344B"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48" w:type="pct"/>
            <w:tcBorders>
              <w:top w:val="nil"/>
              <w:left w:val="nil"/>
              <w:bottom w:val="nil"/>
              <w:right w:val="nil"/>
            </w:tcBorders>
            <w:shd w:val="clear" w:color="auto" w:fill="auto"/>
            <w:noWrap/>
            <w:vAlign w:val="bottom"/>
            <w:hideMark/>
          </w:tcPr>
          <w:p w14:paraId="5613F816"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14:paraId="572151D6"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14" w:type="pct"/>
            <w:tcBorders>
              <w:top w:val="nil"/>
              <w:left w:val="nil"/>
              <w:bottom w:val="nil"/>
              <w:right w:val="nil"/>
            </w:tcBorders>
            <w:shd w:val="clear" w:color="auto" w:fill="auto"/>
            <w:noWrap/>
            <w:vAlign w:val="bottom"/>
            <w:hideMark/>
          </w:tcPr>
          <w:p w14:paraId="344D6386"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14:paraId="17EFCAEC"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noWrap/>
            <w:vAlign w:val="bottom"/>
            <w:hideMark/>
          </w:tcPr>
          <w:p w14:paraId="65487EE6"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497" w:type="pct"/>
            <w:tcBorders>
              <w:top w:val="nil"/>
              <w:left w:val="nil"/>
              <w:bottom w:val="nil"/>
              <w:right w:val="nil"/>
            </w:tcBorders>
            <w:shd w:val="clear" w:color="auto" w:fill="auto"/>
            <w:noWrap/>
            <w:vAlign w:val="bottom"/>
            <w:hideMark/>
          </w:tcPr>
          <w:p w14:paraId="29391C1E" w14:textId="77777777" w:rsidR="00390515" w:rsidRPr="00390515" w:rsidRDefault="00390515" w:rsidP="00390515">
            <w:pPr>
              <w:spacing w:after="0" w:line="240" w:lineRule="auto"/>
              <w:jc w:val="right"/>
              <w:rPr>
                <w:rFonts w:ascii="Arial" w:eastAsia="Times New Roman" w:hAnsi="Arial" w:cs="Arial"/>
                <w:sz w:val="16"/>
                <w:szCs w:val="16"/>
                <w:lang w:eastAsia="ru-RU"/>
              </w:rPr>
            </w:pPr>
            <w:r w:rsidRPr="00390515">
              <w:rPr>
                <w:rFonts w:ascii="Arial" w:eastAsia="Times New Roman" w:hAnsi="Arial" w:cs="Arial"/>
                <w:sz w:val="16"/>
                <w:szCs w:val="16"/>
                <w:lang w:eastAsia="ru-RU"/>
              </w:rPr>
              <w:t>Утверждено приказом Минстроя РФ № 421/пр от 4 августа 2020 г. в редакции приказа № 557/пр от 7 июля 2022 г.</w:t>
            </w:r>
          </w:p>
        </w:tc>
      </w:tr>
      <w:tr w:rsidR="00390515" w:rsidRPr="00390515" w14:paraId="1C033508" w14:textId="77777777" w:rsidTr="00390515">
        <w:trPr>
          <w:trHeight w:val="300"/>
        </w:trPr>
        <w:tc>
          <w:tcPr>
            <w:tcW w:w="182" w:type="pct"/>
            <w:tcBorders>
              <w:top w:val="nil"/>
              <w:left w:val="nil"/>
              <w:bottom w:val="nil"/>
              <w:right w:val="nil"/>
            </w:tcBorders>
            <w:shd w:val="clear" w:color="auto" w:fill="auto"/>
            <w:noWrap/>
            <w:vAlign w:val="bottom"/>
            <w:hideMark/>
          </w:tcPr>
          <w:p w14:paraId="6A9C8B49" w14:textId="77777777" w:rsidR="00390515" w:rsidRPr="00390515" w:rsidRDefault="00390515" w:rsidP="00390515">
            <w:pPr>
              <w:spacing w:after="0" w:line="240" w:lineRule="auto"/>
              <w:jc w:val="right"/>
              <w:rPr>
                <w:rFonts w:ascii="Arial" w:eastAsia="Times New Roman" w:hAnsi="Arial" w:cs="Arial"/>
                <w:sz w:val="16"/>
                <w:szCs w:val="16"/>
                <w:lang w:eastAsia="ru-RU"/>
              </w:rPr>
            </w:pPr>
          </w:p>
        </w:tc>
        <w:tc>
          <w:tcPr>
            <w:tcW w:w="423" w:type="pct"/>
            <w:tcBorders>
              <w:top w:val="nil"/>
              <w:left w:val="nil"/>
              <w:bottom w:val="nil"/>
              <w:right w:val="nil"/>
            </w:tcBorders>
            <w:shd w:val="clear" w:color="auto" w:fill="auto"/>
            <w:noWrap/>
            <w:vAlign w:val="bottom"/>
            <w:hideMark/>
          </w:tcPr>
          <w:p w14:paraId="1298555A"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14:paraId="790F0B66"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noWrap/>
            <w:vAlign w:val="bottom"/>
            <w:hideMark/>
          </w:tcPr>
          <w:p w14:paraId="5135409D"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3" w:type="pct"/>
            <w:tcBorders>
              <w:top w:val="nil"/>
              <w:left w:val="nil"/>
              <w:bottom w:val="nil"/>
              <w:right w:val="nil"/>
            </w:tcBorders>
            <w:shd w:val="clear" w:color="auto" w:fill="auto"/>
            <w:noWrap/>
            <w:vAlign w:val="bottom"/>
            <w:hideMark/>
          </w:tcPr>
          <w:p w14:paraId="02FCAAEB"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18" w:type="pct"/>
            <w:tcBorders>
              <w:top w:val="nil"/>
              <w:left w:val="nil"/>
              <w:bottom w:val="nil"/>
              <w:right w:val="nil"/>
            </w:tcBorders>
            <w:shd w:val="clear" w:color="auto" w:fill="auto"/>
            <w:noWrap/>
            <w:vAlign w:val="bottom"/>
            <w:hideMark/>
          </w:tcPr>
          <w:p w14:paraId="3235B1B8"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12" w:type="pct"/>
            <w:tcBorders>
              <w:top w:val="nil"/>
              <w:left w:val="nil"/>
              <w:bottom w:val="nil"/>
              <w:right w:val="nil"/>
            </w:tcBorders>
            <w:shd w:val="clear" w:color="auto" w:fill="auto"/>
            <w:noWrap/>
            <w:vAlign w:val="bottom"/>
            <w:hideMark/>
          </w:tcPr>
          <w:p w14:paraId="50EFAA19"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79" w:type="pct"/>
            <w:tcBorders>
              <w:top w:val="nil"/>
              <w:left w:val="nil"/>
              <w:bottom w:val="nil"/>
              <w:right w:val="nil"/>
            </w:tcBorders>
            <w:shd w:val="clear" w:color="auto" w:fill="auto"/>
            <w:noWrap/>
            <w:vAlign w:val="bottom"/>
            <w:hideMark/>
          </w:tcPr>
          <w:p w14:paraId="155D7227"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14:paraId="3CF0F951"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noWrap/>
            <w:vAlign w:val="bottom"/>
            <w:hideMark/>
          </w:tcPr>
          <w:p w14:paraId="03996648"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48" w:type="pct"/>
            <w:tcBorders>
              <w:top w:val="nil"/>
              <w:left w:val="nil"/>
              <w:bottom w:val="nil"/>
              <w:right w:val="nil"/>
            </w:tcBorders>
            <w:shd w:val="clear" w:color="auto" w:fill="auto"/>
            <w:noWrap/>
            <w:vAlign w:val="bottom"/>
            <w:hideMark/>
          </w:tcPr>
          <w:p w14:paraId="2EF58112"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14:paraId="1B6549C3"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14" w:type="pct"/>
            <w:tcBorders>
              <w:top w:val="nil"/>
              <w:left w:val="nil"/>
              <w:bottom w:val="nil"/>
              <w:right w:val="nil"/>
            </w:tcBorders>
            <w:shd w:val="clear" w:color="auto" w:fill="auto"/>
            <w:noWrap/>
            <w:vAlign w:val="bottom"/>
            <w:hideMark/>
          </w:tcPr>
          <w:p w14:paraId="17CB767D"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14:paraId="738D592C"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noWrap/>
            <w:vAlign w:val="bottom"/>
            <w:hideMark/>
          </w:tcPr>
          <w:p w14:paraId="10A2DCEE"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497" w:type="pct"/>
            <w:tcBorders>
              <w:top w:val="nil"/>
              <w:left w:val="nil"/>
              <w:bottom w:val="nil"/>
              <w:right w:val="nil"/>
            </w:tcBorders>
            <w:shd w:val="clear" w:color="auto" w:fill="auto"/>
            <w:noWrap/>
            <w:vAlign w:val="bottom"/>
            <w:hideMark/>
          </w:tcPr>
          <w:p w14:paraId="53025852"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r>
      <w:tr w:rsidR="00390515" w:rsidRPr="00390515" w14:paraId="7F93C27B" w14:textId="77777777" w:rsidTr="00390515">
        <w:trPr>
          <w:trHeight w:val="255"/>
        </w:trPr>
        <w:tc>
          <w:tcPr>
            <w:tcW w:w="1451" w:type="pct"/>
            <w:gridSpan w:val="6"/>
            <w:tcBorders>
              <w:top w:val="nil"/>
              <w:left w:val="nil"/>
              <w:bottom w:val="nil"/>
              <w:right w:val="nil"/>
            </w:tcBorders>
            <w:shd w:val="clear" w:color="auto" w:fill="auto"/>
            <w:hideMark/>
          </w:tcPr>
          <w:p w14:paraId="42163552"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Наименование программного продукта</w:t>
            </w:r>
          </w:p>
        </w:tc>
        <w:tc>
          <w:tcPr>
            <w:tcW w:w="3549" w:type="pct"/>
            <w:gridSpan w:val="10"/>
            <w:tcBorders>
              <w:top w:val="nil"/>
              <w:left w:val="nil"/>
              <w:bottom w:val="single" w:sz="4" w:space="0" w:color="auto"/>
              <w:right w:val="nil"/>
            </w:tcBorders>
            <w:shd w:val="clear" w:color="auto" w:fill="auto"/>
            <w:vAlign w:val="bottom"/>
            <w:hideMark/>
          </w:tcPr>
          <w:p w14:paraId="69085437"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ГРАНД-Смета, версия 2025.2</w:t>
            </w:r>
          </w:p>
        </w:tc>
      </w:tr>
      <w:tr w:rsidR="00390515" w:rsidRPr="00390515" w14:paraId="11B8BF13" w14:textId="77777777" w:rsidTr="00390515">
        <w:trPr>
          <w:trHeight w:val="1125"/>
        </w:trPr>
        <w:tc>
          <w:tcPr>
            <w:tcW w:w="1451" w:type="pct"/>
            <w:gridSpan w:val="6"/>
            <w:tcBorders>
              <w:top w:val="nil"/>
              <w:left w:val="nil"/>
              <w:bottom w:val="nil"/>
              <w:right w:val="nil"/>
            </w:tcBorders>
            <w:shd w:val="clear" w:color="auto" w:fill="auto"/>
            <w:hideMark/>
          </w:tcPr>
          <w:p w14:paraId="6298D63A"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 xml:space="preserve">Наименование редакции сметных нормативов  </w:t>
            </w:r>
          </w:p>
        </w:tc>
        <w:tc>
          <w:tcPr>
            <w:tcW w:w="3549" w:type="pct"/>
            <w:gridSpan w:val="10"/>
            <w:tcBorders>
              <w:top w:val="single" w:sz="4" w:space="0" w:color="auto"/>
              <w:left w:val="nil"/>
              <w:bottom w:val="single" w:sz="4" w:space="0" w:color="auto"/>
              <w:right w:val="nil"/>
            </w:tcBorders>
            <w:shd w:val="clear" w:color="auto" w:fill="auto"/>
            <w:vAlign w:val="bottom"/>
            <w:hideMark/>
          </w:tcPr>
          <w:p w14:paraId="1C5F5E7E"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Приказ Минстроя России от 30.12.2021 № 1046/пр; Приказ Минстроя России от 04.08.2020 № 421/пр; Приказ Минстроя России от 21.12.2020 № 812/пр; Приказ Минстроя России от 11.12.2020 № 774/пр; Приказ Минстроя России от 02.08.2023 № 551/пр; Приказ Минстроя России от 14.11.2023 № 817/пр; Приказ Минстроя России от 16.02.2024 № 102/пр; Приказ Минстроя России от 13.05.2024 №323/пр; Приказ Минстроя России от 09.08.2024 №524/пр; Приказ Минстроя России от 07.11.2024 №747/пр; Приказ Минстроя России от 23.01.2025 №30/пр; Приказ Минстроя России от 07.02.2025 №69/пр; Приказ Минстроя России от 19.05.2025 №299/пр; Приказ Минстроя России от 14.08.2025 №490/пр</w:t>
            </w:r>
          </w:p>
        </w:tc>
      </w:tr>
      <w:tr w:rsidR="00390515" w:rsidRPr="00390515" w14:paraId="7F06DE30" w14:textId="77777777" w:rsidTr="00390515">
        <w:trPr>
          <w:trHeight w:val="1575"/>
        </w:trPr>
        <w:tc>
          <w:tcPr>
            <w:tcW w:w="1451" w:type="pct"/>
            <w:gridSpan w:val="6"/>
            <w:tcBorders>
              <w:top w:val="nil"/>
              <w:left w:val="nil"/>
              <w:bottom w:val="nil"/>
              <w:right w:val="nil"/>
            </w:tcBorders>
            <w:shd w:val="clear" w:color="auto" w:fill="auto"/>
            <w:hideMark/>
          </w:tcPr>
          <w:p w14:paraId="7786F153"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 xml:space="preserve">Реквизиты приказа  Минстроя России  об утверждении дополнений и изменений к сметным нормативам </w:t>
            </w:r>
          </w:p>
        </w:tc>
        <w:tc>
          <w:tcPr>
            <w:tcW w:w="3549" w:type="pct"/>
            <w:gridSpan w:val="10"/>
            <w:tcBorders>
              <w:top w:val="single" w:sz="4" w:space="0" w:color="auto"/>
              <w:left w:val="nil"/>
              <w:bottom w:val="single" w:sz="4" w:space="0" w:color="auto"/>
              <w:right w:val="nil"/>
            </w:tcBorders>
            <w:shd w:val="clear" w:color="auto" w:fill="auto"/>
            <w:vAlign w:val="bottom"/>
            <w:hideMark/>
          </w:tcPr>
          <w:p w14:paraId="0EE4EA8D"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Приказ Минстроя России от 18 мая 2022 г. № 378/пр, Приказ Минстроя России от 26 августа 2022 г. № 703/пр, Приказ Минстроя России от 26 октября 2022 г. № 905/пр, Приказ Минстроя России от 27 декабря 2022 г. № 1133/пр, Приказ Минстроя России от 10 февраля 2023 г. № 84/пр, Приказ Минстроя России от 11.05.2023 №335/пр; Приказ Минстроя России от 07.07.2022 № 557/пр; Приказ Минстроя России от 02.09.2021 № 636/пр, Приказ Минстроя России от 26.07.2022 № 611/пр; Приказ Минстроя России от 22.04.2022 № 317/пр; Приказ Минстроя России от 02.08.2023 № 551/пр; Приказ Минстроя России от 14.11.2023 № 817/пр; Приказ Минстроя России от 30.01.2024 № 55/пр;  Приказ Минстроя России от 16.02.2024 № 102/пр;  Приказ Минстроя России от 13.05.2024 №323/пр; Приказ Минстроя России от 09.08.2024 №524/пр; Приказ Минстроя России от 07.11.2024 №747/пр; Приказ Минстроя России от 23.01.2025 №30/пр; Приказ Минстроя России от 07.02.2025 №69/пр; Приказ Минстроя России от 19.05.2025 №299/пр; Приказ Минстроя России от 14.08.2025 №490/пр</w:t>
            </w:r>
          </w:p>
        </w:tc>
      </w:tr>
      <w:tr w:rsidR="00390515" w:rsidRPr="00390515" w14:paraId="4C69591D" w14:textId="77777777" w:rsidTr="00390515">
        <w:trPr>
          <w:trHeight w:val="1350"/>
        </w:trPr>
        <w:tc>
          <w:tcPr>
            <w:tcW w:w="1451" w:type="pct"/>
            <w:gridSpan w:val="6"/>
            <w:tcBorders>
              <w:top w:val="nil"/>
              <w:left w:val="nil"/>
              <w:bottom w:val="nil"/>
              <w:right w:val="nil"/>
            </w:tcBorders>
            <w:shd w:val="clear" w:color="auto" w:fill="auto"/>
            <w:hideMark/>
          </w:tcPr>
          <w:p w14:paraId="4586D5C4"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Реквизиты письма Минстроя России об индексах изменения сметной стоимости строительства, включаемые в федеральный реестр сметных нормативов и размещаемые в федеральной государственной информационной системе ценообразования в строительстве, подготовленного  в соответствии  пунктом 85 Методики  расчета индексов изменения  сметной стоимости строительства, утвержденной  приказом Министерства строительства и жилищно-коммунального хозяйства Российской Федерации от 5 июня 2019 г. № 326/пр¹</w:t>
            </w:r>
          </w:p>
        </w:tc>
        <w:tc>
          <w:tcPr>
            <w:tcW w:w="3549" w:type="pct"/>
            <w:gridSpan w:val="10"/>
            <w:tcBorders>
              <w:top w:val="single" w:sz="4" w:space="0" w:color="auto"/>
              <w:left w:val="nil"/>
              <w:bottom w:val="single" w:sz="4" w:space="0" w:color="auto"/>
              <w:right w:val="nil"/>
            </w:tcBorders>
            <w:shd w:val="clear" w:color="auto" w:fill="auto"/>
            <w:vAlign w:val="bottom"/>
            <w:hideMark/>
          </w:tcPr>
          <w:p w14:paraId="60C3A3A2"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Письмо Минстроя России от 22.08.2025 № 49743-АЛ/09</w:t>
            </w:r>
          </w:p>
        </w:tc>
      </w:tr>
      <w:tr w:rsidR="00390515" w:rsidRPr="00390515" w14:paraId="724B2DE8" w14:textId="77777777" w:rsidTr="00390515">
        <w:trPr>
          <w:trHeight w:val="675"/>
        </w:trPr>
        <w:tc>
          <w:tcPr>
            <w:tcW w:w="1451" w:type="pct"/>
            <w:gridSpan w:val="6"/>
            <w:tcBorders>
              <w:top w:val="nil"/>
              <w:left w:val="nil"/>
              <w:bottom w:val="nil"/>
              <w:right w:val="nil"/>
            </w:tcBorders>
            <w:shd w:val="clear" w:color="auto" w:fill="auto"/>
            <w:hideMark/>
          </w:tcPr>
          <w:p w14:paraId="008C9085"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 xml:space="preserve">Реквизиты нормативного  правового  акта  об утверждении оплаты труда, утверждаемый  в соответствии с пунктом 22(1) Правилами мониторинга цен, утвержденными постановлением Правительства Российской Федерации от 23 декабря 2016 г. № 1452 </w:t>
            </w:r>
          </w:p>
        </w:tc>
        <w:tc>
          <w:tcPr>
            <w:tcW w:w="3549" w:type="pct"/>
            <w:gridSpan w:val="10"/>
            <w:tcBorders>
              <w:top w:val="single" w:sz="4" w:space="0" w:color="auto"/>
              <w:left w:val="nil"/>
              <w:bottom w:val="single" w:sz="4" w:space="0" w:color="auto"/>
              <w:right w:val="nil"/>
            </w:tcBorders>
            <w:shd w:val="clear" w:color="auto" w:fill="auto"/>
            <w:vAlign w:val="bottom"/>
            <w:hideMark/>
          </w:tcPr>
          <w:p w14:paraId="2B90EFC5"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Приказ Минстроя Республики Коми от 27.02.2025 № 118-ОД</w:t>
            </w:r>
          </w:p>
        </w:tc>
      </w:tr>
      <w:tr w:rsidR="00390515" w:rsidRPr="00390515" w14:paraId="1615999F" w14:textId="77777777" w:rsidTr="00390515">
        <w:trPr>
          <w:trHeight w:val="225"/>
        </w:trPr>
        <w:tc>
          <w:tcPr>
            <w:tcW w:w="1451" w:type="pct"/>
            <w:gridSpan w:val="6"/>
            <w:tcBorders>
              <w:top w:val="nil"/>
              <w:left w:val="nil"/>
              <w:bottom w:val="nil"/>
              <w:right w:val="nil"/>
            </w:tcBorders>
            <w:shd w:val="clear" w:color="auto" w:fill="auto"/>
            <w:hideMark/>
          </w:tcPr>
          <w:p w14:paraId="492D24B7"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 xml:space="preserve">Обоснование принятых текущих цен на строительные ресурсы </w:t>
            </w:r>
          </w:p>
        </w:tc>
        <w:tc>
          <w:tcPr>
            <w:tcW w:w="3549" w:type="pct"/>
            <w:gridSpan w:val="10"/>
            <w:tcBorders>
              <w:top w:val="single" w:sz="4" w:space="0" w:color="auto"/>
              <w:left w:val="nil"/>
              <w:bottom w:val="single" w:sz="4" w:space="0" w:color="auto"/>
              <w:right w:val="nil"/>
            </w:tcBorders>
            <w:shd w:val="clear" w:color="auto" w:fill="auto"/>
            <w:vAlign w:val="bottom"/>
            <w:hideMark/>
          </w:tcPr>
          <w:p w14:paraId="63E65346"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r>
      <w:tr w:rsidR="00390515" w:rsidRPr="00390515" w14:paraId="11EBF4F6" w14:textId="77777777" w:rsidTr="00390515">
        <w:trPr>
          <w:trHeight w:val="225"/>
        </w:trPr>
        <w:tc>
          <w:tcPr>
            <w:tcW w:w="1451" w:type="pct"/>
            <w:gridSpan w:val="6"/>
            <w:tcBorders>
              <w:top w:val="nil"/>
              <w:left w:val="nil"/>
              <w:bottom w:val="nil"/>
              <w:right w:val="nil"/>
            </w:tcBorders>
            <w:shd w:val="clear" w:color="auto" w:fill="auto"/>
            <w:hideMark/>
          </w:tcPr>
          <w:p w14:paraId="55B31F89"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 xml:space="preserve">Наименование субъекта Российской Федерации </w:t>
            </w:r>
          </w:p>
        </w:tc>
        <w:tc>
          <w:tcPr>
            <w:tcW w:w="3549" w:type="pct"/>
            <w:gridSpan w:val="10"/>
            <w:tcBorders>
              <w:top w:val="single" w:sz="4" w:space="0" w:color="auto"/>
              <w:left w:val="nil"/>
              <w:bottom w:val="single" w:sz="4" w:space="0" w:color="auto"/>
              <w:right w:val="nil"/>
            </w:tcBorders>
            <w:shd w:val="clear" w:color="auto" w:fill="auto"/>
            <w:vAlign w:val="bottom"/>
            <w:hideMark/>
          </w:tcPr>
          <w:p w14:paraId="53CD9C24"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11. Республика Коми</w:t>
            </w:r>
          </w:p>
        </w:tc>
      </w:tr>
      <w:tr w:rsidR="00390515" w:rsidRPr="00390515" w14:paraId="5CF3655C" w14:textId="77777777" w:rsidTr="00390515">
        <w:trPr>
          <w:trHeight w:val="300"/>
        </w:trPr>
        <w:tc>
          <w:tcPr>
            <w:tcW w:w="1451" w:type="pct"/>
            <w:gridSpan w:val="6"/>
            <w:tcBorders>
              <w:top w:val="nil"/>
              <w:left w:val="nil"/>
              <w:bottom w:val="nil"/>
              <w:right w:val="nil"/>
            </w:tcBorders>
            <w:shd w:val="clear" w:color="auto" w:fill="auto"/>
            <w:hideMark/>
          </w:tcPr>
          <w:p w14:paraId="242139B7"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lastRenderedPageBreak/>
              <w:t xml:space="preserve">Наименование зоны субъекта Российской Федерации </w:t>
            </w:r>
          </w:p>
        </w:tc>
        <w:tc>
          <w:tcPr>
            <w:tcW w:w="3549" w:type="pct"/>
            <w:gridSpan w:val="10"/>
            <w:tcBorders>
              <w:top w:val="single" w:sz="4" w:space="0" w:color="auto"/>
              <w:left w:val="nil"/>
              <w:bottom w:val="single" w:sz="4" w:space="0" w:color="auto"/>
              <w:right w:val="nil"/>
            </w:tcBorders>
            <w:shd w:val="clear" w:color="auto" w:fill="auto"/>
            <w:vAlign w:val="bottom"/>
            <w:hideMark/>
          </w:tcPr>
          <w:p w14:paraId="29AFEBBC"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Республика Коми (3 зона)</w:t>
            </w:r>
          </w:p>
        </w:tc>
      </w:tr>
      <w:tr w:rsidR="00390515" w:rsidRPr="00390515" w14:paraId="6E7FA878" w14:textId="77777777" w:rsidTr="00390515">
        <w:trPr>
          <w:trHeight w:val="120"/>
        </w:trPr>
        <w:tc>
          <w:tcPr>
            <w:tcW w:w="182" w:type="pct"/>
            <w:tcBorders>
              <w:top w:val="nil"/>
              <w:left w:val="nil"/>
              <w:bottom w:val="nil"/>
              <w:right w:val="nil"/>
            </w:tcBorders>
            <w:shd w:val="clear" w:color="auto" w:fill="auto"/>
            <w:noWrap/>
            <w:vAlign w:val="bottom"/>
            <w:hideMark/>
          </w:tcPr>
          <w:p w14:paraId="00846101" w14:textId="77777777" w:rsidR="00390515" w:rsidRPr="00390515" w:rsidRDefault="00390515" w:rsidP="00390515">
            <w:pPr>
              <w:spacing w:after="0" w:line="240" w:lineRule="auto"/>
              <w:rPr>
                <w:rFonts w:ascii="Arial" w:eastAsia="Times New Roman" w:hAnsi="Arial" w:cs="Arial"/>
                <w:sz w:val="16"/>
                <w:szCs w:val="16"/>
                <w:lang w:eastAsia="ru-RU"/>
              </w:rPr>
            </w:pPr>
          </w:p>
        </w:tc>
        <w:tc>
          <w:tcPr>
            <w:tcW w:w="423" w:type="pct"/>
            <w:tcBorders>
              <w:top w:val="nil"/>
              <w:left w:val="nil"/>
              <w:bottom w:val="nil"/>
              <w:right w:val="nil"/>
            </w:tcBorders>
            <w:shd w:val="clear" w:color="auto" w:fill="auto"/>
            <w:noWrap/>
            <w:vAlign w:val="bottom"/>
            <w:hideMark/>
          </w:tcPr>
          <w:p w14:paraId="718A0A06"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14:paraId="57AF7DE4"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noWrap/>
            <w:vAlign w:val="bottom"/>
            <w:hideMark/>
          </w:tcPr>
          <w:p w14:paraId="027D86FF"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3" w:type="pct"/>
            <w:tcBorders>
              <w:top w:val="nil"/>
              <w:left w:val="nil"/>
              <w:bottom w:val="nil"/>
              <w:right w:val="nil"/>
            </w:tcBorders>
            <w:shd w:val="clear" w:color="auto" w:fill="auto"/>
            <w:noWrap/>
            <w:vAlign w:val="bottom"/>
            <w:hideMark/>
          </w:tcPr>
          <w:p w14:paraId="24B09F15"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18" w:type="pct"/>
            <w:tcBorders>
              <w:top w:val="nil"/>
              <w:left w:val="nil"/>
              <w:bottom w:val="nil"/>
              <w:right w:val="nil"/>
            </w:tcBorders>
            <w:shd w:val="clear" w:color="auto" w:fill="auto"/>
            <w:noWrap/>
            <w:hideMark/>
          </w:tcPr>
          <w:p w14:paraId="26D3B62F"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12" w:type="pct"/>
            <w:tcBorders>
              <w:top w:val="nil"/>
              <w:left w:val="nil"/>
              <w:bottom w:val="nil"/>
              <w:right w:val="nil"/>
            </w:tcBorders>
            <w:shd w:val="clear" w:color="auto" w:fill="auto"/>
            <w:noWrap/>
            <w:hideMark/>
          </w:tcPr>
          <w:p w14:paraId="2300F37B"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c>
          <w:tcPr>
            <w:tcW w:w="179" w:type="pct"/>
            <w:tcBorders>
              <w:top w:val="nil"/>
              <w:left w:val="nil"/>
              <w:bottom w:val="nil"/>
              <w:right w:val="nil"/>
            </w:tcBorders>
            <w:shd w:val="clear" w:color="auto" w:fill="auto"/>
            <w:noWrap/>
            <w:hideMark/>
          </w:tcPr>
          <w:p w14:paraId="76897751"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c>
          <w:tcPr>
            <w:tcW w:w="197" w:type="pct"/>
            <w:tcBorders>
              <w:top w:val="nil"/>
              <w:left w:val="nil"/>
              <w:bottom w:val="nil"/>
              <w:right w:val="nil"/>
            </w:tcBorders>
            <w:shd w:val="clear" w:color="auto" w:fill="auto"/>
            <w:noWrap/>
            <w:hideMark/>
          </w:tcPr>
          <w:p w14:paraId="12B36320"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c>
          <w:tcPr>
            <w:tcW w:w="238" w:type="pct"/>
            <w:tcBorders>
              <w:top w:val="nil"/>
              <w:left w:val="nil"/>
              <w:bottom w:val="nil"/>
              <w:right w:val="nil"/>
            </w:tcBorders>
            <w:shd w:val="clear" w:color="auto" w:fill="auto"/>
            <w:noWrap/>
            <w:hideMark/>
          </w:tcPr>
          <w:p w14:paraId="06EE907B"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c>
          <w:tcPr>
            <w:tcW w:w="248" w:type="pct"/>
            <w:tcBorders>
              <w:top w:val="nil"/>
              <w:left w:val="nil"/>
              <w:bottom w:val="nil"/>
              <w:right w:val="nil"/>
            </w:tcBorders>
            <w:shd w:val="clear" w:color="auto" w:fill="auto"/>
            <w:noWrap/>
            <w:hideMark/>
          </w:tcPr>
          <w:p w14:paraId="09296799"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c>
          <w:tcPr>
            <w:tcW w:w="312" w:type="pct"/>
            <w:tcBorders>
              <w:top w:val="nil"/>
              <w:left w:val="nil"/>
              <w:bottom w:val="nil"/>
              <w:right w:val="nil"/>
            </w:tcBorders>
            <w:shd w:val="clear" w:color="auto" w:fill="auto"/>
            <w:noWrap/>
            <w:hideMark/>
          </w:tcPr>
          <w:p w14:paraId="147812CE"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c>
          <w:tcPr>
            <w:tcW w:w="214" w:type="pct"/>
            <w:tcBorders>
              <w:top w:val="nil"/>
              <w:left w:val="nil"/>
              <w:bottom w:val="nil"/>
              <w:right w:val="nil"/>
            </w:tcBorders>
            <w:shd w:val="clear" w:color="auto" w:fill="auto"/>
            <w:noWrap/>
            <w:hideMark/>
          </w:tcPr>
          <w:p w14:paraId="5D76217B"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c>
          <w:tcPr>
            <w:tcW w:w="312" w:type="pct"/>
            <w:tcBorders>
              <w:top w:val="nil"/>
              <w:left w:val="nil"/>
              <w:bottom w:val="nil"/>
              <w:right w:val="nil"/>
            </w:tcBorders>
            <w:shd w:val="clear" w:color="auto" w:fill="auto"/>
            <w:noWrap/>
            <w:hideMark/>
          </w:tcPr>
          <w:p w14:paraId="17EF51D0"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c>
          <w:tcPr>
            <w:tcW w:w="239" w:type="pct"/>
            <w:tcBorders>
              <w:top w:val="nil"/>
              <w:left w:val="nil"/>
              <w:bottom w:val="nil"/>
              <w:right w:val="nil"/>
            </w:tcBorders>
            <w:shd w:val="clear" w:color="auto" w:fill="auto"/>
            <w:noWrap/>
            <w:hideMark/>
          </w:tcPr>
          <w:p w14:paraId="53226224"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c>
          <w:tcPr>
            <w:tcW w:w="1497" w:type="pct"/>
            <w:tcBorders>
              <w:top w:val="nil"/>
              <w:left w:val="nil"/>
              <w:bottom w:val="nil"/>
              <w:right w:val="nil"/>
            </w:tcBorders>
            <w:shd w:val="clear" w:color="auto" w:fill="auto"/>
            <w:noWrap/>
            <w:hideMark/>
          </w:tcPr>
          <w:p w14:paraId="691BE727"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r>
      <w:tr w:rsidR="00390515" w:rsidRPr="00390515" w14:paraId="658496CA" w14:textId="77777777" w:rsidTr="00390515">
        <w:trPr>
          <w:trHeight w:val="300"/>
        </w:trPr>
        <w:tc>
          <w:tcPr>
            <w:tcW w:w="5000" w:type="pct"/>
            <w:gridSpan w:val="16"/>
            <w:tcBorders>
              <w:top w:val="nil"/>
              <w:left w:val="nil"/>
              <w:bottom w:val="single" w:sz="4" w:space="0" w:color="auto"/>
              <w:right w:val="nil"/>
            </w:tcBorders>
            <w:shd w:val="clear" w:color="auto" w:fill="auto"/>
            <w:vAlign w:val="bottom"/>
            <w:hideMark/>
          </w:tcPr>
          <w:p w14:paraId="326EF39D" w14:textId="77777777" w:rsidR="00390515" w:rsidRPr="00390515" w:rsidRDefault="00390515" w:rsidP="00390515">
            <w:pPr>
              <w:spacing w:after="0" w:line="240" w:lineRule="auto"/>
              <w:jc w:val="center"/>
              <w:rPr>
                <w:rFonts w:ascii="Arial" w:eastAsia="Times New Roman" w:hAnsi="Arial" w:cs="Arial"/>
                <w:sz w:val="16"/>
                <w:szCs w:val="16"/>
                <w:lang w:eastAsia="ru-RU"/>
              </w:rPr>
            </w:pPr>
            <w:r w:rsidRPr="00390515">
              <w:rPr>
                <w:rFonts w:ascii="Arial" w:eastAsia="Times New Roman" w:hAnsi="Arial" w:cs="Arial"/>
                <w:sz w:val="16"/>
                <w:szCs w:val="16"/>
                <w:lang w:eastAsia="ru-RU"/>
              </w:rPr>
              <w:t>АО "Коми энергосбытовая компания" III район (МО МР Печора)</w:t>
            </w:r>
          </w:p>
        </w:tc>
      </w:tr>
      <w:tr w:rsidR="00390515" w:rsidRPr="00390515" w14:paraId="64566CAD" w14:textId="77777777" w:rsidTr="00390515">
        <w:trPr>
          <w:trHeight w:val="300"/>
        </w:trPr>
        <w:tc>
          <w:tcPr>
            <w:tcW w:w="5000" w:type="pct"/>
            <w:gridSpan w:val="16"/>
            <w:tcBorders>
              <w:top w:val="single" w:sz="4" w:space="0" w:color="auto"/>
              <w:left w:val="nil"/>
              <w:bottom w:val="nil"/>
              <w:right w:val="nil"/>
            </w:tcBorders>
            <w:shd w:val="clear" w:color="auto" w:fill="auto"/>
            <w:noWrap/>
            <w:hideMark/>
          </w:tcPr>
          <w:p w14:paraId="2A99AB89" w14:textId="77777777" w:rsidR="00390515" w:rsidRPr="00390515" w:rsidRDefault="00390515" w:rsidP="00390515">
            <w:pPr>
              <w:spacing w:after="0" w:line="240" w:lineRule="auto"/>
              <w:jc w:val="center"/>
              <w:rPr>
                <w:rFonts w:ascii="Arial" w:eastAsia="Times New Roman" w:hAnsi="Arial" w:cs="Arial"/>
                <w:i/>
                <w:iCs/>
                <w:sz w:val="16"/>
                <w:szCs w:val="16"/>
                <w:lang w:eastAsia="ru-RU"/>
              </w:rPr>
            </w:pPr>
            <w:r w:rsidRPr="00390515">
              <w:rPr>
                <w:rFonts w:ascii="Arial" w:eastAsia="Times New Roman" w:hAnsi="Arial" w:cs="Arial"/>
                <w:i/>
                <w:iCs/>
                <w:sz w:val="16"/>
                <w:szCs w:val="16"/>
                <w:lang w:eastAsia="ru-RU"/>
              </w:rPr>
              <w:t>(наименование стройки)</w:t>
            </w:r>
          </w:p>
        </w:tc>
      </w:tr>
      <w:tr w:rsidR="00390515" w:rsidRPr="00390515" w14:paraId="12517EAB" w14:textId="77777777" w:rsidTr="00390515">
        <w:trPr>
          <w:trHeight w:val="120"/>
        </w:trPr>
        <w:tc>
          <w:tcPr>
            <w:tcW w:w="182" w:type="pct"/>
            <w:tcBorders>
              <w:top w:val="nil"/>
              <w:left w:val="nil"/>
              <w:bottom w:val="nil"/>
              <w:right w:val="nil"/>
            </w:tcBorders>
            <w:shd w:val="clear" w:color="auto" w:fill="auto"/>
            <w:noWrap/>
            <w:hideMark/>
          </w:tcPr>
          <w:p w14:paraId="629414BE" w14:textId="77777777" w:rsidR="00390515" w:rsidRPr="00390515" w:rsidRDefault="00390515" w:rsidP="00390515">
            <w:pPr>
              <w:spacing w:after="0" w:line="240" w:lineRule="auto"/>
              <w:jc w:val="center"/>
              <w:rPr>
                <w:rFonts w:ascii="Arial" w:eastAsia="Times New Roman" w:hAnsi="Arial" w:cs="Arial"/>
                <w:i/>
                <w:iCs/>
                <w:sz w:val="16"/>
                <w:szCs w:val="16"/>
                <w:lang w:eastAsia="ru-RU"/>
              </w:rPr>
            </w:pPr>
          </w:p>
        </w:tc>
        <w:tc>
          <w:tcPr>
            <w:tcW w:w="423" w:type="pct"/>
            <w:tcBorders>
              <w:top w:val="nil"/>
              <w:left w:val="nil"/>
              <w:bottom w:val="nil"/>
              <w:right w:val="nil"/>
            </w:tcBorders>
            <w:shd w:val="clear" w:color="auto" w:fill="auto"/>
            <w:noWrap/>
            <w:hideMark/>
          </w:tcPr>
          <w:p w14:paraId="65ECAC71"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hideMark/>
          </w:tcPr>
          <w:p w14:paraId="43A048B6"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noWrap/>
            <w:hideMark/>
          </w:tcPr>
          <w:p w14:paraId="771249E7"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193" w:type="pct"/>
            <w:tcBorders>
              <w:top w:val="nil"/>
              <w:left w:val="nil"/>
              <w:bottom w:val="nil"/>
              <w:right w:val="nil"/>
            </w:tcBorders>
            <w:shd w:val="clear" w:color="auto" w:fill="auto"/>
            <w:noWrap/>
            <w:hideMark/>
          </w:tcPr>
          <w:p w14:paraId="13AA1051"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18" w:type="pct"/>
            <w:tcBorders>
              <w:top w:val="nil"/>
              <w:left w:val="nil"/>
              <w:bottom w:val="nil"/>
              <w:right w:val="nil"/>
            </w:tcBorders>
            <w:shd w:val="clear" w:color="auto" w:fill="auto"/>
            <w:noWrap/>
            <w:hideMark/>
          </w:tcPr>
          <w:p w14:paraId="7E40AE64"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112" w:type="pct"/>
            <w:tcBorders>
              <w:top w:val="nil"/>
              <w:left w:val="nil"/>
              <w:bottom w:val="nil"/>
              <w:right w:val="nil"/>
            </w:tcBorders>
            <w:shd w:val="clear" w:color="auto" w:fill="auto"/>
            <w:noWrap/>
            <w:hideMark/>
          </w:tcPr>
          <w:p w14:paraId="126F30A9"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179" w:type="pct"/>
            <w:tcBorders>
              <w:top w:val="nil"/>
              <w:left w:val="nil"/>
              <w:bottom w:val="nil"/>
              <w:right w:val="nil"/>
            </w:tcBorders>
            <w:shd w:val="clear" w:color="auto" w:fill="auto"/>
            <w:noWrap/>
            <w:hideMark/>
          </w:tcPr>
          <w:p w14:paraId="4EAA8076"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hideMark/>
          </w:tcPr>
          <w:p w14:paraId="7E0F0A20"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noWrap/>
            <w:hideMark/>
          </w:tcPr>
          <w:p w14:paraId="220476F9"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48" w:type="pct"/>
            <w:tcBorders>
              <w:top w:val="nil"/>
              <w:left w:val="nil"/>
              <w:bottom w:val="nil"/>
              <w:right w:val="nil"/>
            </w:tcBorders>
            <w:shd w:val="clear" w:color="auto" w:fill="auto"/>
            <w:noWrap/>
            <w:hideMark/>
          </w:tcPr>
          <w:p w14:paraId="2054DFFD"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hideMark/>
          </w:tcPr>
          <w:p w14:paraId="7321A2DB"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14" w:type="pct"/>
            <w:tcBorders>
              <w:top w:val="nil"/>
              <w:left w:val="nil"/>
              <w:bottom w:val="nil"/>
              <w:right w:val="nil"/>
            </w:tcBorders>
            <w:shd w:val="clear" w:color="auto" w:fill="auto"/>
            <w:noWrap/>
            <w:hideMark/>
          </w:tcPr>
          <w:p w14:paraId="6C71A35E"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hideMark/>
          </w:tcPr>
          <w:p w14:paraId="5E953812"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noWrap/>
            <w:hideMark/>
          </w:tcPr>
          <w:p w14:paraId="1D94EC2C"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1497" w:type="pct"/>
            <w:tcBorders>
              <w:top w:val="nil"/>
              <w:left w:val="nil"/>
              <w:bottom w:val="nil"/>
              <w:right w:val="nil"/>
            </w:tcBorders>
            <w:shd w:val="clear" w:color="auto" w:fill="auto"/>
            <w:noWrap/>
            <w:hideMark/>
          </w:tcPr>
          <w:p w14:paraId="75352175"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r>
      <w:tr w:rsidR="00390515" w:rsidRPr="00390515" w14:paraId="34C02723" w14:textId="77777777" w:rsidTr="00390515">
        <w:trPr>
          <w:trHeight w:val="300"/>
        </w:trPr>
        <w:tc>
          <w:tcPr>
            <w:tcW w:w="5000" w:type="pct"/>
            <w:gridSpan w:val="16"/>
            <w:tcBorders>
              <w:top w:val="nil"/>
              <w:left w:val="nil"/>
              <w:bottom w:val="single" w:sz="4" w:space="0" w:color="auto"/>
              <w:right w:val="nil"/>
            </w:tcBorders>
            <w:shd w:val="clear" w:color="auto" w:fill="auto"/>
            <w:vAlign w:val="bottom"/>
            <w:hideMark/>
          </w:tcPr>
          <w:p w14:paraId="5B750EA8" w14:textId="77777777" w:rsidR="00390515" w:rsidRPr="00390515" w:rsidRDefault="00390515" w:rsidP="00390515">
            <w:pPr>
              <w:spacing w:after="0" w:line="240" w:lineRule="auto"/>
              <w:jc w:val="center"/>
              <w:rPr>
                <w:rFonts w:ascii="Arial" w:eastAsia="Times New Roman" w:hAnsi="Arial" w:cs="Arial"/>
                <w:sz w:val="16"/>
                <w:szCs w:val="16"/>
                <w:lang w:eastAsia="ru-RU"/>
              </w:rPr>
            </w:pPr>
            <w:r w:rsidRPr="00390515">
              <w:rPr>
                <w:rFonts w:ascii="Arial" w:eastAsia="Times New Roman" w:hAnsi="Arial" w:cs="Arial"/>
                <w:sz w:val="16"/>
                <w:szCs w:val="16"/>
                <w:lang w:eastAsia="ru-RU"/>
              </w:rPr>
              <w:t>АО "Коми энергосбытовая компания" III район (МО МР Печора)</w:t>
            </w:r>
          </w:p>
        </w:tc>
      </w:tr>
      <w:tr w:rsidR="00390515" w:rsidRPr="00390515" w14:paraId="7F0B85FB" w14:textId="77777777" w:rsidTr="00390515">
        <w:trPr>
          <w:trHeight w:val="300"/>
        </w:trPr>
        <w:tc>
          <w:tcPr>
            <w:tcW w:w="5000" w:type="pct"/>
            <w:gridSpan w:val="16"/>
            <w:tcBorders>
              <w:top w:val="single" w:sz="4" w:space="0" w:color="auto"/>
              <w:left w:val="nil"/>
              <w:bottom w:val="nil"/>
              <w:right w:val="nil"/>
            </w:tcBorders>
            <w:shd w:val="clear" w:color="auto" w:fill="auto"/>
            <w:noWrap/>
            <w:hideMark/>
          </w:tcPr>
          <w:p w14:paraId="4AAA36F7" w14:textId="77777777" w:rsidR="00390515" w:rsidRPr="00390515" w:rsidRDefault="00390515" w:rsidP="00390515">
            <w:pPr>
              <w:spacing w:after="0" w:line="240" w:lineRule="auto"/>
              <w:jc w:val="center"/>
              <w:rPr>
                <w:rFonts w:ascii="Arial" w:eastAsia="Times New Roman" w:hAnsi="Arial" w:cs="Arial"/>
                <w:i/>
                <w:iCs/>
                <w:sz w:val="16"/>
                <w:szCs w:val="16"/>
                <w:lang w:eastAsia="ru-RU"/>
              </w:rPr>
            </w:pPr>
            <w:r w:rsidRPr="00390515">
              <w:rPr>
                <w:rFonts w:ascii="Arial" w:eastAsia="Times New Roman" w:hAnsi="Arial" w:cs="Arial"/>
                <w:i/>
                <w:iCs/>
                <w:sz w:val="16"/>
                <w:szCs w:val="16"/>
                <w:lang w:eastAsia="ru-RU"/>
              </w:rPr>
              <w:t>(наименование объекта капитального строительства)</w:t>
            </w:r>
          </w:p>
        </w:tc>
      </w:tr>
      <w:tr w:rsidR="00390515" w:rsidRPr="00390515" w14:paraId="7C3CDB61" w14:textId="77777777" w:rsidTr="00390515">
        <w:trPr>
          <w:trHeight w:val="345"/>
        </w:trPr>
        <w:tc>
          <w:tcPr>
            <w:tcW w:w="5000" w:type="pct"/>
            <w:gridSpan w:val="16"/>
            <w:tcBorders>
              <w:top w:val="nil"/>
              <w:left w:val="nil"/>
              <w:bottom w:val="nil"/>
              <w:right w:val="nil"/>
            </w:tcBorders>
            <w:shd w:val="clear" w:color="auto" w:fill="auto"/>
            <w:noWrap/>
            <w:vAlign w:val="bottom"/>
            <w:hideMark/>
          </w:tcPr>
          <w:p w14:paraId="781FEFBB" w14:textId="77777777" w:rsidR="00390515" w:rsidRPr="00390515" w:rsidRDefault="00390515" w:rsidP="00390515">
            <w:pPr>
              <w:spacing w:after="0" w:line="240" w:lineRule="auto"/>
              <w:jc w:val="center"/>
              <w:rPr>
                <w:rFonts w:ascii="Arial" w:eastAsia="Times New Roman" w:hAnsi="Arial" w:cs="Arial"/>
                <w:b/>
                <w:bCs/>
                <w:sz w:val="28"/>
                <w:szCs w:val="28"/>
                <w:lang w:eastAsia="ru-RU"/>
              </w:rPr>
            </w:pPr>
            <w:r w:rsidRPr="00390515">
              <w:rPr>
                <w:rFonts w:ascii="Arial" w:eastAsia="Times New Roman" w:hAnsi="Arial" w:cs="Arial"/>
                <w:b/>
                <w:bCs/>
                <w:sz w:val="28"/>
                <w:szCs w:val="28"/>
                <w:lang w:eastAsia="ru-RU"/>
              </w:rPr>
              <w:t>ЛОКАЛЬНЫЙ СМЕТНЫЙ РАСЧЕТ (СМЕТА) № 3</w:t>
            </w:r>
          </w:p>
        </w:tc>
      </w:tr>
      <w:tr w:rsidR="00390515" w:rsidRPr="00390515" w14:paraId="21D333EA" w14:textId="77777777" w:rsidTr="00390515">
        <w:trPr>
          <w:trHeight w:val="165"/>
        </w:trPr>
        <w:tc>
          <w:tcPr>
            <w:tcW w:w="182" w:type="pct"/>
            <w:tcBorders>
              <w:top w:val="nil"/>
              <w:left w:val="nil"/>
              <w:bottom w:val="nil"/>
              <w:right w:val="nil"/>
            </w:tcBorders>
            <w:shd w:val="clear" w:color="auto" w:fill="auto"/>
            <w:noWrap/>
            <w:vAlign w:val="bottom"/>
            <w:hideMark/>
          </w:tcPr>
          <w:p w14:paraId="45B92195" w14:textId="77777777" w:rsidR="00390515" w:rsidRPr="00390515" w:rsidRDefault="00390515" w:rsidP="00390515">
            <w:pPr>
              <w:spacing w:after="0" w:line="240" w:lineRule="auto"/>
              <w:jc w:val="center"/>
              <w:rPr>
                <w:rFonts w:ascii="Arial" w:eastAsia="Times New Roman" w:hAnsi="Arial" w:cs="Arial"/>
                <w:b/>
                <w:bCs/>
                <w:sz w:val="28"/>
                <w:szCs w:val="28"/>
                <w:lang w:eastAsia="ru-RU"/>
              </w:rPr>
            </w:pPr>
          </w:p>
        </w:tc>
        <w:tc>
          <w:tcPr>
            <w:tcW w:w="423" w:type="pct"/>
            <w:tcBorders>
              <w:top w:val="nil"/>
              <w:left w:val="nil"/>
              <w:bottom w:val="nil"/>
              <w:right w:val="nil"/>
            </w:tcBorders>
            <w:shd w:val="clear" w:color="auto" w:fill="auto"/>
            <w:noWrap/>
            <w:vAlign w:val="bottom"/>
            <w:hideMark/>
          </w:tcPr>
          <w:p w14:paraId="6A4A2904"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14:paraId="3A148121"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noWrap/>
            <w:vAlign w:val="bottom"/>
            <w:hideMark/>
          </w:tcPr>
          <w:p w14:paraId="3FAAA070"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193" w:type="pct"/>
            <w:tcBorders>
              <w:top w:val="nil"/>
              <w:left w:val="nil"/>
              <w:bottom w:val="nil"/>
              <w:right w:val="nil"/>
            </w:tcBorders>
            <w:shd w:val="clear" w:color="auto" w:fill="auto"/>
            <w:noWrap/>
            <w:vAlign w:val="bottom"/>
            <w:hideMark/>
          </w:tcPr>
          <w:p w14:paraId="0FD9AD2D"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18" w:type="pct"/>
            <w:tcBorders>
              <w:top w:val="nil"/>
              <w:left w:val="nil"/>
              <w:bottom w:val="nil"/>
              <w:right w:val="nil"/>
            </w:tcBorders>
            <w:shd w:val="clear" w:color="auto" w:fill="auto"/>
            <w:noWrap/>
            <w:vAlign w:val="bottom"/>
            <w:hideMark/>
          </w:tcPr>
          <w:p w14:paraId="2CD54B93"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112" w:type="pct"/>
            <w:tcBorders>
              <w:top w:val="nil"/>
              <w:left w:val="nil"/>
              <w:bottom w:val="nil"/>
              <w:right w:val="nil"/>
            </w:tcBorders>
            <w:shd w:val="clear" w:color="auto" w:fill="auto"/>
            <w:noWrap/>
            <w:vAlign w:val="bottom"/>
            <w:hideMark/>
          </w:tcPr>
          <w:p w14:paraId="0DC11109"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179" w:type="pct"/>
            <w:tcBorders>
              <w:top w:val="nil"/>
              <w:left w:val="nil"/>
              <w:bottom w:val="nil"/>
              <w:right w:val="nil"/>
            </w:tcBorders>
            <w:shd w:val="clear" w:color="auto" w:fill="auto"/>
            <w:noWrap/>
            <w:vAlign w:val="bottom"/>
            <w:hideMark/>
          </w:tcPr>
          <w:p w14:paraId="42B73673"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14:paraId="09B0ABC1"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noWrap/>
            <w:vAlign w:val="bottom"/>
            <w:hideMark/>
          </w:tcPr>
          <w:p w14:paraId="59B9B3A6"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48" w:type="pct"/>
            <w:tcBorders>
              <w:top w:val="nil"/>
              <w:left w:val="nil"/>
              <w:bottom w:val="nil"/>
              <w:right w:val="nil"/>
            </w:tcBorders>
            <w:shd w:val="clear" w:color="auto" w:fill="auto"/>
            <w:noWrap/>
            <w:vAlign w:val="bottom"/>
            <w:hideMark/>
          </w:tcPr>
          <w:p w14:paraId="442DCB69"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14:paraId="2BE14866"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14" w:type="pct"/>
            <w:tcBorders>
              <w:top w:val="nil"/>
              <w:left w:val="nil"/>
              <w:bottom w:val="nil"/>
              <w:right w:val="nil"/>
            </w:tcBorders>
            <w:shd w:val="clear" w:color="auto" w:fill="auto"/>
            <w:noWrap/>
            <w:vAlign w:val="bottom"/>
            <w:hideMark/>
          </w:tcPr>
          <w:p w14:paraId="7CA32EF1"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14:paraId="1B4CD51B"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noWrap/>
            <w:vAlign w:val="bottom"/>
            <w:hideMark/>
          </w:tcPr>
          <w:p w14:paraId="6D982288"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1497" w:type="pct"/>
            <w:tcBorders>
              <w:top w:val="nil"/>
              <w:left w:val="nil"/>
              <w:bottom w:val="nil"/>
              <w:right w:val="nil"/>
            </w:tcBorders>
            <w:shd w:val="clear" w:color="auto" w:fill="auto"/>
            <w:noWrap/>
            <w:vAlign w:val="bottom"/>
            <w:hideMark/>
          </w:tcPr>
          <w:p w14:paraId="00719E51"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r>
      <w:tr w:rsidR="00390515" w:rsidRPr="00390515" w14:paraId="1AFD51DF" w14:textId="77777777" w:rsidTr="00390515">
        <w:trPr>
          <w:trHeight w:val="300"/>
        </w:trPr>
        <w:tc>
          <w:tcPr>
            <w:tcW w:w="5000" w:type="pct"/>
            <w:gridSpan w:val="16"/>
            <w:tcBorders>
              <w:top w:val="nil"/>
              <w:left w:val="nil"/>
              <w:bottom w:val="single" w:sz="4" w:space="0" w:color="auto"/>
              <w:right w:val="nil"/>
            </w:tcBorders>
            <w:shd w:val="clear" w:color="auto" w:fill="auto"/>
            <w:vAlign w:val="bottom"/>
            <w:hideMark/>
          </w:tcPr>
          <w:p w14:paraId="3E7B4B1C" w14:textId="77777777" w:rsidR="00390515" w:rsidRPr="00390515" w:rsidRDefault="00390515" w:rsidP="00390515">
            <w:pPr>
              <w:spacing w:after="0" w:line="240" w:lineRule="auto"/>
              <w:jc w:val="center"/>
              <w:rPr>
                <w:rFonts w:ascii="Arial" w:eastAsia="Times New Roman" w:hAnsi="Arial" w:cs="Arial"/>
                <w:sz w:val="16"/>
                <w:szCs w:val="16"/>
                <w:lang w:eastAsia="ru-RU"/>
              </w:rPr>
            </w:pPr>
            <w:r w:rsidRPr="00390515">
              <w:rPr>
                <w:rFonts w:ascii="Arial" w:eastAsia="Times New Roman" w:hAnsi="Arial" w:cs="Arial"/>
                <w:sz w:val="16"/>
                <w:szCs w:val="16"/>
                <w:lang w:eastAsia="ru-RU"/>
              </w:rPr>
              <w:t>Смена эл. счетчиков 1 фазных</w:t>
            </w:r>
          </w:p>
        </w:tc>
      </w:tr>
      <w:tr w:rsidR="00390515" w:rsidRPr="00390515" w14:paraId="777EF228" w14:textId="77777777" w:rsidTr="00390515">
        <w:trPr>
          <w:trHeight w:val="225"/>
        </w:trPr>
        <w:tc>
          <w:tcPr>
            <w:tcW w:w="5000" w:type="pct"/>
            <w:gridSpan w:val="16"/>
            <w:tcBorders>
              <w:top w:val="single" w:sz="4" w:space="0" w:color="auto"/>
              <w:left w:val="nil"/>
              <w:bottom w:val="nil"/>
              <w:right w:val="nil"/>
            </w:tcBorders>
            <w:shd w:val="clear" w:color="auto" w:fill="auto"/>
            <w:noWrap/>
            <w:hideMark/>
          </w:tcPr>
          <w:p w14:paraId="033A87F8" w14:textId="77777777" w:rsidR="00390515" w:rsidRPr="00390515" w:rsidRDefault="00390515" w:rsidP="00390515">
            <w:pPr>
              <w:spacing w:after="0" w:line="240" w:lineRule="auto"/>
              <w:jc w:val="center"/>
              <w:rPr>
                <w:rFonts w:ascii="Arial" w:eastAsia="Times New Roman" w:hAnsi="Arial" w:cs="Arial"/>
                <w:i/>
                <w:iCs/>
                <w:sz w:val="16"/>
                <w:szCs w:val="16"/>
                <w:lang w:eastAsia="ru-RU"/>
              </w:rPr>
            </w:pPr>
            <w:r w:rsidRPr="00390515">
              <w:rPr>
                <w:rFonts w:ascii="Arial" w:eastAsia="Times New Roman" w:hAnsi="Arial" w:cs="Arial"/>
                <w:i/>
                <w:iCs/>
                <w:sz w:val="16"/>
                <w:szCs w:val="16"/>
                <w:lang w:eastAsia="ru-RU"/>
              </w:rPr>
              <w:t xml:space="preserve"> (наименование работ и затрат)</w:t>
            </w:r>
          </w:p>
        </w:tc>
      </w:tr>
      <w:tr w:rsidR="00390515" w:rsidRPr="00390515" w14:paraId="3A0C17E8" w14:textId="77777777" w:rsidTr="00390515">
        <w:trPr>
          <w:trHeight w:val="240"/>
        </w:trPr>
        <w:tc>
          <w:tcPr>
            <w:tcW w:w="182" w:type="pct"/>
            <w:tcBorders>
              <w:top w:val="nil"/>
              <w:left w:val="nil"/>
              <w:bottom w:val="nil"/>
              <w:right w:val="nil"/>
            </w:tcBorders>
            <w:shd w:val="clear" w:color="auto" w:fill="auto"/>
            <w:noWrap/>
            <w:vAlign w:val="bottom"/>
            <w:hideMark/>
          </w:tcPr>
          <w:p w14:paraId="5C1CEA28"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 xml:space="preserve">Составлен </w:t>
            </w:r>
          </w:p>
        </w:tc>
        <w:tc>
          <w:tcPr>
            <w:tcW w:w="423" w:type="pct"/>
            <w:tcBorders>
              <w:top w:val="nil"/>
              <w:left w:val="nil"/>
              <w:bottom w:val="single" w:sz="4" w:space="0" w:color="auto"/>
              <w:right w:val="nil"/>
            </w:tcBorders>
            <w:shd w:val="clear" w:color="auto" w:fill="auto"/>
            <w:noWrap/>
            <w:vAlign w:val="bottom"/>
            <w:hideMark/>
          </w:tcPr>
          <w:p w14:paraId="5C4FFA97"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ресурсно-индексным</w:t>
            </w:r>
          </w:p>
        </w:tc>
        <w:tc>
          <w:tcPr>
            <w:tcW w:w="197" w:type="pct"/>
            <w:tcBorders>
              <w:top w:val="nil"/>
              <w:left w:val="nil"/>
              <w:bottom w:val="nil"/>
              <w:right w:val="nil"/>
            </w:tcBorders>
            <w:shd w:val="clear" w:color="auto" w:fill="auto"/>
            <w:noWrap/>
            <w:vAlign w:val="bottom"/>
            <w:hideMark/>
          </w:tcPr>
          <w:p w14:paraId="034D4894"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методом</w:t>
            </w:r>
          </w:p>
        </w:tc>
        <w:tc>
          <w:tcPr>
            <w:tcW w:w="239" w:type="pct"/>
            <w:tcBorders>
              <w:top w:val="nil"/>
              <w:left w:val="nil"/>
              <w:bottom w:val="nil"/>
              <w:right w:val="nil"/>
            </w:tcBorders>
            <w:shd w:val="clear" w:color="auto" w:fill="auto"/>
            <w:noWrap/>
            <w:vAlign w:val="bottom"/>
            <w:hideMark/>
          </w:tcPr>
          <w:p w14:paraId="46E60173"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193" w:type="pct"/>
            <w:tcBorders>
              <w:top w:val="nil"/>
              <w:left w:val="nil"/>
              <w:bottom w:val="nil"/>
              <w:right w:val="nil"/>
            </w:tcBorders>
            <w:shd w:val="clear" w:color="auto" w:fill="auto"/>
            <w:noWrap/>
            <w:vAlign w:val="bottom"/>
            <w:hideMark/>
          </w:tcPr>
          <w:p w14:paraId="00D26EA7"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18" w:type="pct"/>
            <w:tcBorders>
              <w:top w:val="nil"/>
              <w:left w:val="nil"/>
              <w:bottom w:val="nil"/>
              <w:right w:val="nil"/>
            </w:tcBorders>
            <w:shd w:val="clear" w:color="auto" w:fill="auto"/>
            <w:vAlign w:val="bottom"/>
            <w:hideMark/>
          </w:tcPr>
          <w:p w14:paraId="23EBA6EE"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12" w:type="pct"/>
            <w:tcBorders>
              <w:top w:val="nil"/>
              <w:left w:val="nil"/>
              <w:bottom w:val="nil"/>
              <w:right w:val="nil"/>
            </w:tcBorders>
            <w:shd w:val="clear" w:color="auto" w:fill="auto"/>
            <w:vAlign w:val="bottom"/>
            <w:hideMark/>
          </w:tcPr>
          <w:p w14:paraId="226FBD06"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79" w:type="pct"/>
            <w:tcBorders>
              <w:top w:val="nil"/>
              <w:left w:val="nil"/>
              <w:bottom w:val="nil"/>
              <w:right w:val="nil"/>
            </w:tcBorders>
            <w:shd w:val="clear" w:color="auto" w:fill="auto"/>
            <w:vAlign w:val="bottom"/>
            <w:hideMark/>
          </w:tcPr>
          <w:p w14:paraId="33B355E0"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vAlign w:val="bottom"/>
            <w:hideMark/>
          </w:tcPr>
          <w:p w14:paraId="01F24789"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vAlign w:val="bottom"/>
            <w:hideMark/>
          </w:tcPr>
          <w:p w14:paraId="46AF03BC"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48" w:type="pct"/>
            <w:tcBorders>
              <w:top w:val="nil"/>
              <w:left w:val="nil"/>
              <w:bottom w:val="nil"/>
              <w:right w:val="nil"/>
            </w:tcBorders>
            <w:shd w:val="clear" w:color="auto" w:fill="auto"/>
            <w:vAlign w:val="bottom"/>
            <w:hideMark/>
          </w:tcPr>
          <w:p w14:paraId="432F24E5"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vAlign w:val="bottom"/>
            <w:hideMark/>
          </w:tcPr>
          <w:p w14:paraId="02A732F9"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14" w:type="pct"/>
            <w:tcBorders>
              <w:top w:val="nil"/>
              <w:left w:val="nil"/>
              <w:bottom w:val="nil"/>
              <w:right w:val="nil"/>
            </w:tcBorders>
            <w:shd w:val="clear" w:color="auto" w:fill="auto"/>
            <w:vAlign w:val="bottom"/>
            <w:hideMark/>
          </w:tcPr>
          <w:p w14:paraId="635B1C66"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vAlign w:val="bottom"/>
            <w:hideMark/>
          </w:tcPr>
          <w:p w14:paraId="395D59C3"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vAlign w:val="bottom"/>
            <w:hideMark/>
          </w:tcPr>
          <w:p w14:paraId="4D495D1D"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497" w:type="pct"/>
            <w:tcBorders>
              <w:top w:val="nil"/>
              <w:left w:val="nil"/>
              <w:bottom w:val="nil"/>
              <w:right w:val="nil"/>
            </w:tcBorders>
            <w:shd w:val="clear" w:color="auto" w:fill="auto"/>
            <w:vAlign w:val="bottom"/>
            <w:hideMark/>
          </w:tcPr>
          <w:p w14:paraId="1286021F"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r>
      <w:tr w:rsidR="00390515" w:rsidRPr="00390515" w14:paraId="1D772DF1" w14:textId="77777777" w:rsidTr="00390515">
        <w:trPr>
          <w:trHeight w:val="300"/>
        </w:trPr>
        <w:tc>
          <w:tcPr>
            <w:tcW w:w="182" w:type="pct"/>
            <w:tcBorders>
              <w:top w:val="nil"/>
              <w:left w:val="nil"/>
              <w:bottom w:val="nil"/>
              <w:right w:val="nil"/>
            </w:tcBorders>
            <w:shd w:val="clear" w:color="auto" w:fill="auto"/>
            <w:noWrap/>
            <w:vAlign w:val="bottom"/>
            <w:hideMark/>
          </w:tcPr>
          <w:p w14:paraId="7CFE0568"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Основание</w:t>
            </w:r>
          </w:p>
        </w:tc>
        <w:tc>
          <w:tcPr>
            <w:tcW w:w="1269" w:type="pct"/>
            <w:gridSpan w:val="5"/>
            <w:tcBorders>
              <w:top w:val="nil"/>
              <w:left w:val="nil"/>
              <w:bottom w:val="single" w:sz="4" w:space="0" w:color="auto"/>
              <w:right w:val="nil"/>
            </w:tcBorders>
            <w:shd w:val="clear" w:color="auto" w:fill="auto"/>
            <w:vAlign w:val="bottom"/>
            <w:hideMark/>
          </w:tcPr>
          <w:p w14:paraId="382256BA"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Ведомость объемов работ</w:t>
            </w:r>
          </w:p>
        </w:tc>
        <w:tc>
          <w:tcPr>
            <w:tcW w:w="112" w:type="pct"/>
            <w:tcBorders>
              <w:top w:val="nil"/>
              <w:left w:val="nil"/>
              <w:bottom w:val="nil"/>
              <w:right w:val="nil"/>
            </w:tcBorders>
            <w:shd w:val="clear" w:color="auto" w:fill="auto"/>
            <w:vAlign w:val="bottom"/>
            <w:hideMark/>
          </w:tcPr>
          <w:p w14:paraId="1865DF6F" w14:textId="77777777" w:rsidR="00390515" w:rsidRPr="00390515" w:rsidRDefault="00390515" w:rsidP="00390515">
            <w:pPr>
              <w:spacing w:after="0" w:line="240" w:lineRule="auto"/>
              <w:rPr>
                <w:rFonts w:ascii="Arial" w:eastAsia="Times New Roman" w:hAnsi="Arial" w:cs="Arial"/>
                <w:sz w:val="16"/>
                <w:szCs w:val="16"/>
                <w:lang w:eastAsia="ru-RU"/>
              </w:rPr>
            </w:pPr>
          </w:p>
        </w:tc>
        <w:tc>
          <w:tcPr>
            <w:tcW w:w="179" w:type="pct"/>
            <w:tcBorders>
              <w:top w:val="nil"/>
              <w:left w:val="nil"/>
              <w:bottom w:val="nil"/>
              <w:right w:val="nil"/>
            </w:tcBorders>
            <w:shd w:val="clear" w:color="auto" w:fill="auto"/>
            <w:vAlign w:val="bottom"/>
            <w:hideMark/>
          </w:tcPr>
          <w:p w14:paraId="17397234"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vAlign w:val="bottom"/>
            <w:hideMark/>
          </w:tcPr>
          <w:p w14:paraId="11DEF64E"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vAlign w:val="bottom"/>
            <w:hideMark/>
          </w:tcPr>
          <w:p w14:paraId="319BD7C4"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48" w:type="pct"/>
            <w:tcBorders>
              <w:top w:val="nil"/>
              <w:left w:val="nil"/>
              <w:bottom w:val="nil"/>
              <w:right w:val="nil"/>
            </w:tcBorders>
            <w:shd w:val="clear" w:color="auto" w:fill="auto"/>
            <w:vAlign w:val="bottom"/>
            <w:hideMark/>
          </w:tcPr>
          <w:p w14:paraId="42B15458"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vAlign w:val="bottom"/>
            <w:hideMark/>
          </w:tcPr>
          <w:p w14:paraId="27FD7B27"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14" w:type="pct"/>
            <w:tcBorders>
              <w:top w:val="nil"/>
              <w:left w:val="nil"/>
              <w:bottom w:val="nil"/>
              <w:right w:val="nil"/>
            </w:tcBorders>
            <w:shd w:val="clear" w:color="auto" w:fill="auto"/>
            <w:vAlign w:val="bottom"/>
            <w:hideMark/>
          </w:tcPr>
          <w:p w14:paraId="426A5013"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vAlign w:val="bottom"/>
            <w:hideMark/>
          </w:tcPr>
          <w:p w14:paraId="038EB8A1"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vAlign w:val="bottom"/>
            <w:hideMark/>
          </w:tcPr>
          <w:p w14:paraId="154DB628"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497" w:type="pct"/>
            <w:tcBorders>
              <w:top w:val="nil"/>
              <w:left w:val="nil"/>
              <w:bottom w:val="nil"/>
              <w:right w:val="nil"/>
            </w:tcBorders>
            <w:shd w:val="clear" w:color="auto" w:fill="auto"/>
            <w:vAlign w:val="bottom"/>
            <w:hideMark/>
          </w:tcPr>
          <w:p w14:paraId="6151E2D0"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r>
      <w:tr w:rsidR="00390515" w:rsidRPr="00390515" w14:paraId="19EA0EF9" w14:textId="77777777" w:rsidTr="00390515">
        <w:trPr>
          <w:trHeight w:val="210"/>
        </w:trPr>
        <w:tc>
          <w:tcPr>
            <w:tcW w:w="182" w:type="pct"/>
            <w:tcBorders>
              <w:top w:val="nil"/>
              <w:left w:val="nil"/>
              <w:bottom w:val="nil"/>
              <w:right w:val="nil"/>
            </w:tcBorders>
            <w:shd w:val="clear" w:color="auto" w:fill="auto"/>
            <w:noWrap/>
            <w:vAlign w:val="bottom"/>
            <w:hideMark/>
          </w:tcPr>
          <w:p w14:paraId="002A2B01"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269" w:type="pct"/>
            <w:gridSpan w:val="5"/>
            <w:tcBorders>
              <w:top w:val="single" w:sz="4" w:space="0" w:color="auto"/>
              <w:left w:val="nil"/>
              <w:bottom w:val="nil"/>
              <w:right w:val="nil"/>
            </w:tcBorders>
            <w:shd w:val="clear" w:color="auto" w:fill="auto"/>
            <w:noWrap/>
            <w:vAlign w:val="bottom"/>
            <w:hideMark/>
          </w:tcPr>
          <w:p w14:paraId="6CC07E88" w14:textId="77777777" w:rsidR="00390515" w:rsidRPr="00390515" w:rsidRDefault="00390515" w:rsidP="00390515">
            <w:pPr>
              <w:spacing w:after="0" w:line="240" w:lineRule="auto"/>
              <w:jc w:val="center"/>
              <w:rPr>
                <w:rFonts w:ascii="Arial" w:eastAsia="Times New Roman" w:hAnsi="Arial" w:cs="Arial"/>
                <w:i/>
                <w:iCs/>
                <w:sz w:val="16"/>
                <w:szCs w:val="16"/>
                <w:lang w:eastAsia="ru-RU"/>
              </w:rPr>
            </w:pPr>
            <w:r w:rsidRPr="00390515">
              <w:rPr>
                <w:rFonts w:ascii="Arial" w:eastAsia="Times New Roman" w:hAnsi="Arial" w:cs="Arial"/>
                <w:i/>
                <w:iCs/>
                <w:sz w:val="16"/>
                <w:szCs w:val="16"/>
                <w:lang w:eastAsia="ru-RU"/>
              </w:rPr>
              <w:t>(проектная и (или) иная техническая документация)</w:t>
            </w:r>
          </w:p>
        </w:tc>
        <w:tc>
          <w:tcPr>
            <w:tcW w:w="112" w:type="pct"/>
            <w:tcBorders>
              <w:top w:val="nil"/>
              <w:left w:val="nil"/>
              <w:bottom w:val="nil"/>
              <w:right w:val="nil"/>
            </w:tcBorders>
            <w:shd w:val="clear" w:color="auto" w:fill="auto"/>
            <w:noWrap/>
            <w:vAlign w:val="bottom"/>
            <w:hideMark/>
          </w:tcPr>
          <w:p w14:paraId="2FC317F4" w14:textId="77777777" w:rsidR="00390515" w:rsidRPr="00390515" w:rsidRDefault="00390515" w:rsidP="00390515">
            <w:pPr>
              <w:spacing w:after="0" w:line="240" w:lineRule="auto"/>
              <w:jc w:val="center"/>
              <w:rPr>
                <w:rFonts w:ascii="Arial" w:eastAsia="Times New Roman" w:hAnsi="Arial" w:cs="Arial"/>
                <w:i/>
                <w:iCs/>
                <w:sz w:val="16"/>
                <w:szCs w:val="16"/>
                <w:lang w:eastAsia="ru-RU"/>
              </w:rPr>
            </w:pPr>
          </w:p>
        </w:tc>
        <w:tc>
          <w:tcPr>
            <w:tcW w:w="179" w:type="pct"/>
            <w:tcBorders>
              <w:top w:val="nil"/>
              <w:left w:val="nil"/>
              <w:bottom w:val="nil"/>
              <w:right w:val="nil"/>
            </w:tcBorders>
            <w:shd w:val="clear" w:color="auto" w:fill="auto"/>
            <w:noWrap/>
            <w:vAlign w:val="bottom"/>
            <w:hideMark/>
          </w:tcPr>
          <w:p w14:paraId="6A7AA6C2"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14:paraId="7E5C4660"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noWrap/>
            <w:vAlign w:val="bottom"/>
            <w:hideMark/>
          </w:tcPr>
          <w:p w14:paraId="3504D247"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48" w:type="pct"/>
            <w:tcBorders>
              <w:top w:val="nil"/>
              <w:left w:val="nil"/>
              <w:bottom w:val="nil"/>
              <w:right w:val="nil"/>
            </w:tcBorders>
            <w:shd w:val="clear" w:color="auto" w:fill="auto"/>
            <w:noWrap/>
            <w:vAlign w:val="bottom"/>
            <w:hideMark/>
          </w:tcPr>
          <w:p w14:paraId="1503BBF2"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14:paraId="4B4DF7B3"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14" w:type="pct"/>
            <w:tcBorders>
              <w:top w:val="nil"/>
              <w:left w:val="nil"/>
              <w:bottom w:val="nil"/>
              <w:right w:val="nil"/>
            </w:tcBorders>
            <w:shd w:val="clear" w:color="auto" w:fill="auto"/>
            <w:noWrap/>
            <w:vAlign w:val="bottom"/>
            <w:hideMark/>
          </w:tcPr>
          <w:p w14:paraId="09245E21"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14:paraId="533BD222"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noWrap/>
            <w:hideMark/>
          </w:tcPr>
          <w:p w14:paraId="38F93A65"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497" w:type="pct"/>
            <w:tcBorders>
              <w:top w:val="nil"/>
              <w:left w:val="nil"/>
              <w:bottom w:val="nil"/>
              <w:right w:val="nil"/>
            </w:tcBorders>
            <w:shd w:val="clear" w:color="auto" w:fill="auto"/>
            <w:noWrap/>
            <w:vAlign w:val="bottom"/>
            <w:hideMark/>
          </w:tcPr>
          <w:p w14:paraId="4C41F893" w14:textId="77777777" w:rsidR="00390515" w:rsidRPr="00390515" w:rsidRDefault="00390515" w:rsidP="00390515">
            <w:pPr>
              <w:spacing w:after="0" w:line="240" w:lineRule="auto"/>
              <w:jc w:val="right"/>
              <w:rPr>
                <w:rFonts w:ascii="Times New Roman" w:eastAsia="Times New Roman" w:hAnsi="Times New Roman" w:cs="Times New Roman"/>
                <w:sz w:val="20"/>
                <w:szCs w:val="20"/>
                <w:lang w:eastAsia="ru-RU"/>
              </w:rPr>
            </w:pPr>
          </w:p>
        </w:tc>
      </w:tr>
      <w:tr w:rsidR="00390515" w:rsidRPr="00390515" w14:paraId="08E69E03" w14:textId="77777777" w:rsidTr="00390515">
        <w:trPr>
          <w:trHeight w:val="195"/>
        </w:trPr>
        <w:tc>
          <w:tcPr>
            <w:tcW w:w="182" w:type="pct"/>
            <w:tcBorders>
              <w:top w:val="nil"/>
              <w:left w:val="nil"/>
              <w:bottom w:val="nil"/>
              <w:right w:val="nil"/>
            </w:tcBorders>
            <w:shd w:val="clear" w:color="auto" w:fill="auto"/>
            <w:noWrap/>
            <w:vAlign w:val="bottom"/>
            <w:hideMark/>
          </w:tcPr>
          <w:p w14:paraId="434D2BB1"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423" w:type="pct"/>
            <w:tcBorders>
              <w:top w:val="nil"/>
              <w:left w:val="nil"/>
              <w:bottom w:val="nil"/>
              <w:right w:val="nil"/>
            </w:tcBorders>
            <w:shd w:val="clear" w:color="auto" w:fill="auto"/>
            <w:noWrap/>
            <w:vAlign w:val="bottom"/>
            <w:hideMark/>
          </w:tcPr>
          <w:p w14:paraId="0291F8DA"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14:paraId="3504649D"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noWrap/>
            <w:vAlign w:val="bottom"/>
            <w:hideMark/>
          </w:tcPr>
          <w:p w14:paraId="0494B554"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3" w:type="pct"/>
            <w:tcBorders>
              <w:top w:val="nil"/>
              <w:left w:val="nil"/>
              <w:bottom w:val="nil"/>
              <w:right w:val="nil"/>
            </w:tcBorders>
            <w:shd w:val="clear" w:color="auto" w:fill="auto"/>
            <w:noWrap/>
            <w:vAlign w:val="bottom"/>
            <w:hideMark/>
          </w:tcPr>
          <w:p w14:paraId="57FD1D46"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18" w:type="pct"/>
            <w:tcBorders>
              <w:top w:val="nil"/>
              <w:left w:val="nil"/>
              <w:bottom w:val="nil"/>
              <w:right w:val="nil"/>
            </w:tcBorders>
            <w:shd w:val="clear" w:color="auto" w:fill="auto"/>
            <w:noWrap/>
            <w:vAlign w:val="bottom"/>
            <w:hideMark/>
          </w:tcPr>
          <w:p w14:paraId="2458E464"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112" w:type="pct"/>
            <w:tcBorders>
              <w:top w:val="nil"/>
              <w:left w:val="nil"/>
              <w:bottom w:val="nil"/>
              <w:right w:val="nil"/>
            </w:tcBorders>
            <w:shd w:val="clear" w:color="auto" w:fill="auto"/>
            <w:noWrap/>
            <w:vAlign w:val="bottom"/>
            <w:hideMark/>
          </w:tcPr>
          <w:p w14:paraId="013EA1A1"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179" w:type="pct"/>
            <w:tcBorders>
              <w:top w:val="nil"/>
              <w:left w:val="nil"/>
              <w:bottom w:val="nil"/>
              <w:right w:val="nil"/>
            </w:tcBorders>
            <w:shd w:val="clear" w:color="auto" w:fill="auto"/>
            <w:noWrap/>
            <w:vAlign w:val="bottom"/>
            <w:hideMark/>
          </w:tcPr>
          <w:p w14:paraId="5ACB5409"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14:paraId="4563C01A"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noWrap/>
            <w:vAlign w:val="bottom"/>
            <w:hideMark/>
          </w:tcPr>
          <w:p w14:paraId="1ECD7ACA"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48" w:type="pct"/>
            <w:tcBorders>
              <w:top w:val="nil"/>
              <w:left w:val="nil"/>
              <w:bottom w:val="nil"/>
              <w:right w:val="nil"/>
            </w:tcBorders>
            <w:shd w:val="clear" w:color="auto" w:fill="auto"/>
            <w:noWrap/>
            <w:vAlign w:val="bottom"/>
            <w:hideMark/>
          </w:tcPr>
          <w:p w14:paraId="4BEC6CF3"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14:paraId="481C90C0"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14" w:type="pct"/>
            <w:tcBorders>
              <w:top w:val="nil"/>
              <w:left w:val="nil"/>
              <w:bottom w:val="nil"/>
              <w:right w:val="nil"/>
            </w:tcBorders>
            <w:shd w:val="clear" w:color="auto" w:fill="auto"/>
            <w:noWrap/>
            <w:vAlign w:val="bottom"/>
            <w:hideMark/>
          </w:tcPr>
          <w:p w14:paraId="0AE9F3DD"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14:paraId="4C3D1E28"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noWrap/>
            <w:vAlign w:val="bottom"/>
            <w:hideMark/>
          </w:tcPr>
          <w:p w14:paraId="5FBAB933"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1497" w:type="pct"/>
            <w:tcBorders>
              <w:top w:val="nil"/>
              <w:left w:val="nil"/>
              <w:bottom w:val="nil"/>
              <w:right w:val="nil"/>
            </w:tcBorders>
            <w:shd w:val="clear" w:color="auto" w:fill="auto"/>
            <w:noWrap/>
            <w:vAlign w:val="bottom"/>
            <w:hideMark/>
          </w:tcPr>
          <w:p w14:paraId="195FBD1C"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r>
      <w:tr w:rsidR="00390515" w:rsidRPr="00390515" w14:paraId="04B71B99" w14:textId="77777777" w:rsidTr="00390515">
        <w:trPr>
          <w:trHeight w:val="300"/>
        </w:trPr>
        <w:tc>
          <w:tcPr>
            <w:tcW w:w="605" w:type="pct"/>
            <w:gridSpan w:val="2"/>
            <w:tcBorders>
              <w:top w:val="nil"/>
              <w:left w:val="nil"/>
              <w:bottom w:val="nil"/>
              <w:right w:val="nil"/>
            </w:tcBorders>
            <w:shd w:val="clear" w:color="auto" w:fill="auto"/>
            <w:noWrap/>
            <w:vAlign w:val="bottom"/>
            <w:hideMark/>
          </w:tcPr>
          <w:p w14:paraId="12488D78" w14:textId="77777777" w:rsidR="00390515" w:rsidRPr="00390515" w:rsidRDefault="00390515" w:rsidP="00390515">
            <w:pPr>
              <w:spacing w:after="0" w:line="240" w:lineRule="auto"/>
              <w:rPr>
                <w:rFonts w:ascii="Arial" w:eastAsia="Times New Roman" w:hAnsi="Arial" w:cs="Arial"/>
                <w:b/>
                <w:bCs/>
                <w:sz w:val="16"/>
                <w:szCs w:val="16"/>
                <w:lang w:eastAsia="ru-RU"/>
              </w:rPr>
            </w:pPr>
            <w:r w:rsidRPr="00390515">
              <w:rPr>
                <w:rFonts w:ascii="Arial" w:eastAsia="Times New Roman" w:hAnsi="Arial" w:cs="Arial"/>
                <w:b/>
                <w:bCs/>
                <w:sz w:val="16"/>
                <w:szCs w:val="16"/>
                <w:lang w:eastAsia="ru-RU"/>
              </w:rPr>
              <w:t xml:space="preserve">Составлен(а) в текущем уровне цен </w:t>
            </w:r>
          </w:p>
        </w:tc>
        <w:tc>
          <w:tcPr>
            <w:tcW w:w="846" w:type="pct"/>
            <w:gridSpan w:val="4"/>
            <w:tcBorders>
              <w:top w:val="nil"/>
              <w:left w:val="nil"/>
              <w:bottom w:val="single" w:sz="4" w:space="0" w:color="auto"/>
              <w:right w:val="nil"/>
            </w:tcBorders>
            <w:shd w:val="clear" w:color="auto" w:fill="auto"/>
            <w:vAlign w:val="bottom"/>
            <w:hideMark/>
          </w:tcPr>
          <w:p w14:paraId="0467E6CD"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III квартал 2025 года</w:t>
            </w:r>
          </w:p>
        </w:tc>
        <w:tc>
          <w:tcPr>
            <w:tcW w:w="112" w:type="pct"/>
            <w:tcBorders>
              <w:top w:val="nil"/>
              <w:left w:val="nil"/>
              <w:bottom w:val="nil"/>
              <w:right w:val="nil"/>
            </w:tcBorders>
            <w:shd w:val="clear" w:color="auto" w:fill="auto"/>
            <w:vAlign w:val="bottom"/>
            <w:hideMark/>
          </w:tcPr>
          <w:p w14:paraId="210DEE69" w14:textId="77777777" w:rsidR="00390515" w:rsidRPr="00390515" w:rsidRDefault="00390515" w:rsidP="00390515">
            <w:pPr>
              <w:spacing w:after="0" w:line="240" w:lineRule="auto"/>
              <w:rPr>
                <w:rFonts w:ascii="Arial" w:eastAsia="Times New Roman" w:hAnsi="Arial" w:cs="Arial"/>
                <w:sz w:val="16"/>
                <w:szCs w:val="16"/>
                <w:lang w:eastAsia="ru-RU"/>
              </w:rPr>
            </w:pPr>
          </w:p>
        </w:tc>
        <w:tc>
          <w:tcPr>
            <w:tcW w:w="179" w:type="pct"/>
            <w:tcBorders>
              <w:top w:val="nil"/>
              <w:left w:val="nil"/>
              <w:bottom w:val="nil"/>
              <w:right w:val="nil"/>
            </w:tcBorders>
            <w:shd w:val="clear" w:color="auto" w:fill="auto"/>
            <w:vAlign w:val="bottom"/>
            <w:hideMark/>
          </w:tcPr>
          <w:p w14:paraId="2E8004DE"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vAlign w:val="bottom"/>
            <w:hideMark/>
          </w:tcPr>
          <w:p w14:paraId="00478082"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vAlign w:val="bottom"/>
            <w:hideMark/>
          </w:tcPr>
          <w:p w14:paraId="5219B61F"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48" w:type="pct"/>
            <w:tcBorders>
              <w:top w:val="nil"/>
              <w:left w:val="nil"/>
              <w:bottom w:val="nil"/>
              <w:right w:val="nil"/>
            </w:tcBorders>
            <w:shd w:val="clear" w:color="auto" w:fill="auto"/>
            <w:vAlign w:val="bottom"/>
            <w:hideMark/>
          </w:tcPr>
          <w:p w14:paraId="3F6C9443"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vAlign w:val="bottom"/>
            <w:hideMark/>
          </w:tcPr>
          <w:p w14:paraId="43809DC4"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14" w:type="pct"/>
            <w:tcBorders>
              <w:top w:val="nil"/>
              <w:left w:val="nil"/>
              <w:bottom w:val="nil"/>
              <w:right w:val="nil"/>
            </w:tcBorders>
            <w:shd w:val="clear" w:color="auto" w:fill="auto"/>
            <w:vAlign w:val="bottom"/>
            <w:hideMark/>
          </w:tcPr>
          <w:p w14:paraId="3831305C"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vAlign w:val="bottom"/>
            <w:hideMark/>
          </w:tcPr>
          <w:p w14:paraId="52191030"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vAlign w:val="bottom"/>
            <w:hideMark/>
          </w:tcPr>
          <w:p w14:paraId="268EE851"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497" w:type="pct"/>
            <w:tcBorders>
              <w:top w:val="nil"/>
              <w:left w:val="nil"/>
              <w:bottom w:val="nil"/>
              <w:right w:val="nil"/>
            </w:tcBorders>
            <w:shd w:val="clear" w:color="auto" w:fill="auto"/>
            <w:vAlign w:val="bottom"/>
            <w:hideMark/>
          </w:tcPr>
          <w:p w14:paraId="53732DF6"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r>
      <w:tr w:rsidR="00390515" w:rsidRPr="00390515" w14:paraId="6FF5A5A9" w14:textId="77777777" w:rsidTr="00390515">
        <w:trPr>
          <w:trHeight w:val="195"/>
        </w:trPr>
        <w:tc>
          <w:tcPr>
            <w:tcW w:w="182" w:type="pct"/>
            <w:tcBorders>
              <w:top w:val="nil"/>
              <w:left w:val="nil"/>
              <w:bottom w:val="nil"/>
              <w:right w:val="nil"/>
            </w:tcBorders>
            <w:shd w:val="clear" w:color="auto" w:fill="auto"/>
            <w:noWrap/>
            <w:vAlign w:val="bottom"/>
            <w:hideMark/>
          </w:tcPr>
          <w:p w14:paraId="7FAA7F44"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423" w:type="pct"/>
            <w:tcBorders>
              <w:top w:val="nil"/>
              <w:left w:val="nil"/>
              <w:bottom w:val="nil"/>
              <w:right w:val="nil"/>
            </w:tcBorders>
            <w:shd w:val="clear" w:color="auto" w:fill="auto"/>
            <w:noWrap/>
            <w:vAlign w:val="bottom"/>
            <w:hideMark/>
          </w:tcPr>
          <w:p w14:paraId="4AE146DE"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14:paraId="3F689388"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c>
          <w:tcPr>
            <w:tcW w:w="239" w:type="pct"/>
            <w:tcBorders>
              <w:top w:val="nil"/>
              <w:left w:val="nil"/>
              <w:bottom w:val="nil"/>
              <w:right w:val="nil"/>
            </w:tcBorders>
            <w:shd w:val="clear" w:color="auto" w:fill="auto"/>
            <w:noWrap/>
            <w:vAlign w:val="bottom"/>
            <w:hideMark/>
          </w:tcPr>
          <w:p w14:paraId="29F09CED" w14:textId="77777777" w:rsidR="00390515" w:rsidRPr="00390515" w:rsidRDefault="00390515" w:rsidP="00390515">
            <w:pPr>
              <w:spacing w:after="0" w:line="240" w:lineRule="auto"/>
              <w:jc w:val="center"/>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c>
          <w:tcPr>
            <w:tcW w:w="193" w:type="pct"/>
            <w:tcBorders>
              <w:top w:val="nil"/>
              <w:left w:val="nil"/>
              <w:bottom w:val="nil"/>
              <w:right w:val="nil"/>
            </w:tcBorders>
            <w:shd w:val="clear" w:color="auto" w:fill="auto"/>
            <w:noWrap/>
            <w:vAlign w:val="bottom"/>
            <w:hideMark/>
          </w:tcPr>
          <w:p w14:paraId="0EC105BE" w14:textId="77777777" w:rsidR="00390515" w:rsidRPr="00390515" w:rsidRDefault="00390515" w:rsidP="00390515">
            <w:pPr>
              <w:spacing w:after="0" w:line="240" w:lineRule="auto"/>
              <w:jc w:val="center"/>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c>
          <w:tcPr>
            <w:tcW w:w="218" w:type="pct"/>
            <w:tcBorders>
              <w:top w:val="nil"/>
              <w:left w:val="nil"/>
              <w:bottom w:val="nil"/>
              <w:right w:val="nil"/>
            </w:tcBorders>
            <w:shd w:val="clear" w:color="auto" w:fill="auto"/>
            <w:noWrap/>
            <w:vAlign w:val="bottom"/>
            <w:hideMark/>
          </w:tcPr>
          <w:p w14:paraId="1E06151B" w14:textId="77777777" w:rsidR="00390515" w:rsidRPr="00390515" w:rsidRDefault="00390515" w:rsidP="00390515">
            <w:pPr>
              <w:spacing w:after="0" w:line="240" w:lineRule="auto"/>
              <w:jc w:val="center"/>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c>
          <w:tcPr>
            <w:tcW w:w="112" w:type="pct"/>
            <w:tcBorders>
              <w:top w:val="nil"/>
              <w:left w:val="nil"/>
              <w:bottom w:val="nil"/>
              <w:right w:val="nil"/>
            </w:tcBorders>
            <w:shd w:val="clear" w:color="auto" w:fill="auto"/>
            <w:noWrap/>
            <w:vAlign w:val="bottom"/>
            <w:hideMark/>
          </w:tcPr>
          <w:p w14:paraId="6A64606F" w14:textId="77777777" w:rsidR="00390515" w:rsidRPr="00390515" w:rsidRDefault="00390515" w:rsidP="00390515">
            <w:pPr>
              <w:spacing w:after="0" w:line="240" w:lineRule="auto"/>
              <w:jc w:val="center"/>
              <w:rPr>
                <w:rFonts w:ascii="Arial" w:eastAsia="Times New Roman" w:hAnsi="Arial" w:cs="Arial"/>
                <w:sz w:val="16"/>
                <w:szCs w:val="16"/>
                <w:lang w:eastAsia="ru-RU"/>
              </w:rPr>
            </w:pPr>
          </w:p>
        </w:tc>
        <w:tc>
          <w:tcPr>
            <w:tcW w:w="179" w:type="pct"/>
            <w:tcBorders>
              <w:top w:val="nil"/>
              <w:left w:val="nil"/>
              <w:bottom w:val="nil"/>
              <w:right w:val="nil"/>
            </w:tcBorders>
            <w:shd w:val="clear" w:color="auto" w:fill="auto"/>
            <w:noWrap/>
            <w:vAlign w:val="bottom"/>
            <w:hideMark/>
          </w:tcPr>
          <w:p w14:paraId="27D461EF"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14:paraId="19BDDEF9"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noWrap/>
            <w:vAlign w:val="bottom"/>
            <w:hideMark/>
          </w:tcPr>
          <w:p w14:paraId="241FC56F"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48" w:type="pct"/>
            <w:tcBorders>
              <w:top w:val="nil"/>
              <w:left w:val="nil"/>
              <w:bottom w:val="nil"/>
              <w:right w:val="nil"/>
            </w:tcBorders>
            <w:shd w:val="clear" w:color="auto" w:fill="auto"/>
            <w:noWrap/>
            <w:vAlign w:val="bottom"/>
            <w:hideMark/>
          </w:tcPr>
          <w:p w14:paraId="71E5F808"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14:paraId="1E693A67"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14" w:type="pct"/>
            <w:tcBorders>
              <w:top w:val="nil"/>
              <w:left w:val="nil"/>
              <w:bottom w:val="nil"/>
              <w:right w:val="nil"/>
            </w:tcBorders>
            <w:shd w:val="clear" w:color="auto" w:fill="auto"/>
            <w:noWrap/>
            <w:vAlign w:val="bottom"/>
            <w:hideMark/>
          </w:tcPr>
          <w:p w14:paraId="45F23FAF"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14:paraId="7981F43D"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noWrap/>
            <w:vAlign w:val="bottom"/>
            <w:hideMark/>
          </w:tcPr>
          <w:p w14:paraId="0983B5EF"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1497" w:type="pct"/>
            <w:tcBorders>
              <w:top w:val="nil"/>
              <w:left w:val="nil"/>
              <w:bottom w:val="nil"/>
              <w:right w:val="nil"/>
            </w:tcBorders>
            <w:shd w:val="clear" w:color="auto" w:fill="auto"/>
            <w:noWrap/>
            <w:vAlign w:val="bottom"/>
            <w:hideMark/>
          </w:tcPr>
          <w:p w14:paraId="1CE74959"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r>
      <w:tr w:rsidR="00390515" w:rsidRPr="00390515" w14:paraId="04896DE3" w14:textId="77777777" w:rsidTr="00390515">
        <w:trPr>
          <w:trHeight w:val="240"/>
        </w:trPr>
        <w:tc>
          <w:tcPr>
            <w:tcW w:w="605" w:type="pct"/>
            <w:gridSpan w:val="2"/>
            <w:tcBorders>
              <w:top w:val="nil"/>
              <w:left w:val="nil"/>
              <w:bottom w:val="nil"/>
              <w:right w:val="nil"/>
            </w:tcBorders>
            <w:shd w:val="clear" w:color="auto" w:fill="auto"/>
            <w:noWrap/>
            <w:vAlign w:val="bottom"/>
            <w:hideMark/>
          </w:tcPr>
          <w:p w14:paraId="3DE1256D" w14:textId="77777777" w:rsidR="00390515" w:rsidRPr="00390515" w:rsidRDefault="00390515" w:rsidP="00390515">
            <w:pPr>
              <w:spacing w:after="0" w:line="240" w:lineRule="auto"/>
              <w:rPr>
                <w:rFonts w:ascii="Arial" w:eastAsia="Times New Roman" w:hAnsi="Arial" w:cs="Arial"/>
                <w:b/>
                <w:bCs/>
                <w:sz w:val="16"/>
                <w:szCs w:val="16"/>
                <w:lang w:eastAsia="ru-RU"/>
              </w:rPr>
            </w:pPr>
            <w:r w:rsidRPr="00390515">
              <w:rPr>
                <w:rFonts w:ascii="Arial" w:eastAsia="Times New Roman" w:hAnsi="Arial" w:cs="Arial"/>
                <w:b/>
                <w:bCs/>
                <w:sz w:val="16"/>
                <w:szCs w:val="16"/>
                <w:lang w:eastAsia="ru-RU"/>
              </w:rPr>
              <w:t xml:space="preserve">Сметная стоимость </w:t>
            </w:r>
          </w:p>
        </w:tc>
        <w:tc>
          <w:tcPr>
            <w:tcW w:w="197" w:type="pct"/>
            <w:tcBorders>
              <w:top w:val="nil"/>
              <w:left w:val="nil"/>
              <w:bottom w:val="single" w:sz="4" w:space="0" w:color="auto"/>
              <w:right w:val="nil"/>
            </w:tcBorders>
            <w:shd w:val="clear" w:color="auto" w:fill="auto"/>
            <w:noWrap/>
            <w:vAlign w:val="bottom"/>
            <w:hideMark/>
          </w:tcPr>
          <w:p w14:paraId="0165A922"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239" w:type="pct"/>
            <w:tcBorders>
              <w:top w:val="nil"/>
              <w:left w:val="nil"/>
              <w:bottom w:val="single" w:sz="4" w:space="0" w:color="auto"/>
              <w:right w:val="nil"/>
            </w:tcBorders>
            <w:shd w:val="clear" w:color="auto" w:fill="auto"/>
            <w:noWrap/>
            <w:vAlign w:val="bottom"/>
            <w:hideMark/>
          </w:tcPr>
          <w:p w14:paraId="34162B5C"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1 056,10</w:t>
            </w:r>
          </w:p>
        </w:tc>
        <w:tc>
          <w:tcPr>
            <w:tcW w:w="193" w:type="pct"/>
            <w:tcBorders>
              <w:top w:val="nil"/>
              <w:left w:val="nil"/>
              <w:bottom w:val="nil"/>
              <w:right w:val="nil"/>
            </w:tcBorders>
            <w:shd w:val="clear" w:color="auto" w:fill="auto"/>
            <w:noWrap/>
            <w:hideMark/>
          </w:tcPr>
          <w:p w14:paraId="518A3021"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тыс.руб.</w:t>
            </w:r>
          </w:p>
        </w:tc>
        <w:tc>
          <w:tcPr>
            <w:tcW w:w="218" w:type="pct"/>
            <w:tcBorders>
              <w:top w:val="nil"/>
              <w:left w:val="nil"/>
              <w:bottom w:val="nil"/>
              <w:right w:val="nil"/>
            </w:tcBorders>
            <w:shd w:val="clear" w:color="auto" w:fill="auto"/>
            <w:noWrap/>
            <w:vAlign w:val="bottom"/>
            <w:hideMark/>
          </w:tcPr>
          <w:p w14:paraId="3D6540CF" w14:textId="77777777" w:rsidR="00390515" w:rsidRPr="00390515" w:rsidRDefault="00390515" w:rsidP="00390515">
            <w:pPr>
              <w:spacing w:after="0" w:line="240" w:lineRule="auto"/>
              <w:rPr>
                <w:rFonts w:ascii="Arial" w:eastAsia="Times New Roman" w:hAnsi="Arial" w:cs="Arial"/>
                <w:sz w:val="16"/>
                <w:szCs w:val="16"/>
                <w:lang w:eastAsia="ru-RU"/>
              </w:rPr>
            </w:pPr>
          </w:p>
        </w:tc>
        <w:tc>
          <w:tcPr>
            <w:tcW w:w="112" w:type="pct"/>
            <w:tcBorders>
              <w:top w:val="nil"/>
              <w:left w:val="nil"/>
              <w:bottom w:val="nil"/>
              <w:right w:val="nil"/>
            </w:tcBorders>
            <w:shd w:val="clear" w:color="auto" w:fill="auto"/>
            <w:noWrap/>
            <w:vAlign w:val="bottom"/>
            <w:hideMark/>
          </w:tcPr>
          <w:p w14:paraId="70742D0C"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79" w:type="pct"/>
            <w:tcBorders>
              <w:top w:val="nil"/>
              <w:left w:val="nil"/>
              <w:bottom w:val="nil"/>
              <w:right w:val="nil"/>
            </w:tcBorders>
            <w:shd w:val="clear" w:color="auto" w:fill="auto"/>
            <w:noWrap/>
            <w:vAlign w:val="bottom"/>
            <w:hideMark/>
          </w:tcPr>
          <w:p w14:paraId="33F11C1F"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14:paraId="43D0A75B"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noWrap/>
            <w:vAlign w:val="bottom"/>
            <w:hideMark/>
          </w:tcPr>
          <w:p w14:paraId="36B11C96"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48" w:type="pct"/>
            <w:tcBorders>
              <w:top w:val="nil"/>
              <w:left w:val="nil"/>
              <w:bottom w:val="nil"/>
              <w:right w:val="nil"/>
            </w:tcBorders>
            <w:shd w:val="clear" w:color="auto" w:fill="auto"/>
            <w:noWrap/>
            <w:vAlign w:val="bottom"/>
            <w:hideMark/>
          </w:tcPr>
          <w:p w14:paraId="43A267C1"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14:paraId="487338F8"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14" w:type="pct"/>
            <w:tcBorders>
              <w:top w:val="nil"/>
              <w:left w:val="nil"/>
              <w:bottom w:val="nil"/>
              <w:right w:val="nil"/>
            </w:tcBorders>
            <w:shd w:val="clear" w:color="auto" w:fill="auto"/>
            <w:noWrap/>
            <w:vAlign w:val="bottom"/>
            <w:hideMark/>
          </w:tcPr>
          <w:p w14:paraId="075D647A"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vAlign w:val="center"/>
            <w:hideMark/>
          </w:tcPr>
          <w:p w14:paraId="24E462C1"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vAlign w:val="center"/>
            <w:hideMark/>
          </w:tcPr>
          <w:p w14:paraId="68AD560F"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497" w:type="pct"/>
            <w:tcBorders>
              <w:top w:val="nil"/>
              <w:left w:val="nil"/>
              <w:bottom w:val="nil"/>
              <w:right w:val="nil"/>
            </w:tcBorders>
            <w:shd w:val="clear" w:color="auto" w:fill="auto"/>
            <w:noWrap/>
            <w:vAlign w:val="bottom"/>
            <w:hideMark/>
          </w:tcPr>
          <w:p w14:paraId="5CCB7662"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r>
      <w:tr w:rsidR="00390515" w:rsidRPr="00390515" w14:paraId="26489C0B" w14:textId="77777777" w:rsidTr="00390515">
        <w:trPr>
          <w:trHeight w:val="240"/>
        </w:trPr>
        <w:tc>
          <w:tcPr>
            <w:tcW w:w="182" w:type="pct"/>
            <w:tcBorders>
              <w:top w:val="nil"/>
              <w:left w:val="nil"/>
              <w:bottom w:val="nil"/>
              <w:right w:val="nil"/>
            </w:tcBorders>
            <w:shd w:val="clear" w:color="auto" w:fill="auto"/>
            <w:noWrap/>
            <w:vAlign w:val="bottom"/>
            <w:hideMark/>
          </w:tcPr>
          <w:p w14:paraId="2749609A"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423" w:type="pct"/>
            <w:tcBorders>
              <w:top w:val="nil"/>
              <w:left w:val="nil"/>
              <w:bottom w:val="nil"/>
              <w:right w:val="nil"/>
            </w:tcBorders>
            <w:shd w:val="clear" w:color="auto" w:fill="auto"/>
            <w:noWrap/>
            <w:vAlign w:val="bottom"/>
            <w:hideMark/>
          </w:tcPr>
          <w:p w14:paraId="450BC432" w14:textId="77777777" w:rsidR="00390515" w:rsidRPr="00390515" w:rsidRDefault="00390515" w:rsidP="00390515">
            <w:pPr>
              <w:spacing w:after="0" w:line="240" w:lineRule="auto"/>
              <w:rPr>
                <w:rFonts w:ascii="Arial" w:eastAsia="Times New Roman" w:hAnsi="Arial" w:cs="Arial"/>
                <w:i/>
                <w:iCs/>
                <w:sz w:val="16"/>
                <w:szCs w:val="16"/>
                <w:lang w:eastAsia="ru-RU"/>
              </w:rPr>
            </w:pPr>
            <w:r w:rsidRPr="00390515">
              <w:rPr>
                <w:rFonts w:ascii="Arial" w:eastAsia="Times New Roman" w:hAnsi="Arial" w:cs="Arial"/>
                <w:i/>
                <w:iCs/>
                <w:sz w:val="16"/>
                <w:szCs w:val="16"/>
                <w:lang w:eastAsia="ru-RU"/>
              </w:rPr>
              <w:t>в том числе:</w:t>
            </w:r>
          </w:p>
        </w:tc>
        <w:tc>
          <w:tcPr>
            <w:tcW w:w="197" w:type="pct"/>
            <w:tcBorders>
              <w:top w:val="nil"/>
              <w:left w:val="nil"/>
              <w:bottom w:val="nil"/>
              <w:right w:val="nil"/>
            </w:tcBorders>
            <w:shd w:val="clear" w:color="auto" w:fill="auto"/>
            <w:noWrap/>
            <w:vAlign w:val="bottom"/>
            <w:hideMark/>
          </w:tcPr>
          <w:p w14:paraId="6F727A3E" w14:textId="77777777" w:rsidR="00390515" w:rsidRPr="00390515" w:rsidRDefault="00390515" w:rsidP="00390515">
            <w:pPr>
              <w:spacing w:after="0" w:line="240" w:lineRule="auto"/>
              <w:rPr>
                <w:rFonts w:ascii="Arial" w:eastAsia="Times New Roman" w:hAnsi="Arial" w:cs="Arial"/>
                <w:i/>
                <w:iCs/>
                <w:sz w:val="16"/>
                <w:szCs w:val="16"/>
                <w:lang w:eastAsia="ru-RU"/>
              </w:rPr>
            </w:pPr>
          </w:p>
        </w:tc>
        <w:tc>
          <w:tcPr>
            <w:tcW w:w="239" w:type="pct"/>
            <w:tcBorders>
              <w:top w:val="nil"/>
              <w:left w:val="nil"/>
              <w:bottom w:val="nil"/>
              <w:right w:val="nil"/>
            </w:tcBorders>
            <w:shd w:val="clear" w:color="auto" w:fill="auto"/>
            <w:noWrap/>
            <w:vAlign w:val="bottom"/>
            <w:hideMark/>
          </w:tcPr>
          <w:p w14:paraId="15C892B0"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3" w:type="pct"/>
            <w:tcBorders>
              <w:top w:val="nil"/>
              <w:left w:val="nil"/>
              <w:bottom w:val="nil"/>
              <w:right w:val="nil"/>
            </w:tcBorders>
            <w:shd w:val="clear" w:color="auto" w:fill="auto"/>
            <w:noWrap/>
            <w:hideMark/>
          </w:tcPr>
          <w:p w14:paraId="4AB02EA5" w14:textId="77777777" w:rsidR="00390515" w:rsidRPr="00390515" w:rsidRDefault="00390515" w:rsidP="00390515">
            <w:pPr>
              <w:spacing w:after="0" w:line="240" w:lineRule="auto"/>
              <w:jc w:val="right"/>
              <w:rPr>
                <w:rFonts w:ascii="Times New Roman" w:eastAsia="Times New Roman" w:hAnsi="Times New Roman" w:cs="Times New Roman"/>
                <w:sz w:val="20"/>
                <w:szCs w:val="20"/>
                <w:lang w:eastAsia="ru-RU"/>
              </w:rPr>
            </w:pPr>
          </w:p>
        </w:tc>
        <w:tc>
          <w:tcPr>
            <w:tcW w:w="218" w:type="pct"/>
            <w:tcBorders>
              <w:top w:val="nil"/>
              <w:left w:val="nil"/>
              <w:bottom w:val="nil"/>
              <w:right w:val="nil"/>
            </w:tcBorders>
            <w:shd w:val="clear" w:color="auto" w:fill="auto"/>
            <w:noWrap/>
            <w:vAlign w:val="bottom"/>
            <w:hideMark/>
          </w:tcPr>
          <w:p w14:paraId="63FA5F6F"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12" w:type="pct"/>
            <w:tcBorders>
              <w:top w:val="nil"/>
              <w:left w:val="nil"/>
              <w:bottom w:val="nil"/>
              <w:right w:val="nil"/>
            </w:tcBorders>
            <w:shd w:val="clear" w:color="auto" w:fill="auto"/>
            <w:noWrap/>
            <w:vAlign w:val="bottom"/>
            <w:hideMark/>
          </w:tcPr>
          <w:p w14:paraId="172C09F5"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79" w:type="pct"/>
            <w:tcBorders>
              <w:top w:val="nil"/>
              <w:left w:val="nil"/>
              <w:bottom w:val="nil"/>
              <w:right w:val="nil"/>
            </w:tcBorders>
            <w:shd w:val="clear" w:color="auto" w:fill="auto"/>
            <w:noWrap/>
            <w:vAlign w:val="bottom"/>
            <w:hideMark/>
          </w:tcPr>
          <w:p w14:paraId="0F86AD4F"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14:paraId="3CB3771B"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noWrap/>
            <w:vAlign w:val="bottom"/>
            <w:hideMark/>
          </w:tcPr>
          <w:p w14:paraId="4BED249E"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48" w:type="pct"/>
            <w:tcBorders>
              <w:top w:val="nil"/>
              <w:left w:val="nil"/>
              <w:bottom w:val="nil"/>
              <w:right w:val="nil"/>
            </w:tcBorders>
            <w:shd w:val="clear" w:color="auto" w:fill="auto"/>
            <w:noWrap/>
            <w:vAlign w:val="bottom"/>
            <w:hideMark/>
          </w:tcPr>
          <w:p w14:paraId="63A2AB1F"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14:paraId="728BA96A"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14" w:type="pct"/>
            <w:tcBorders>
              <w:top w:val="nil"/>
              <w:left w:val="nil"/>
              <w:bottom w:val="nil"/>
              <w:right w:val="nil"/>
            </w:tcBorders>
            <w:shd w:val="clear" w:color="auto" w:fill="auto"/>
            <w:noWrap/>
            <w:vAlign w:val="bottom"/>
            <w:hideMark/>
          </w:tcPr>
          <w:p w14:paraId="72EF2996"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14:paraId="5C1B56DA"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noWrap/>
            <w:vAlign w:val="bottom"/>
            <w:hideMark/>
          </w:tcPr>
          <w:p w14:paraId="1FDFD0AC"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497" w:type="pct"/>
            <w:tcBorders>
              <w:top w:val="nil"/>
              <w:left w:val="nil"/>
              <w:bottom w:val="nil"/>
              <w:right w:val="nil"/>
            </w:tcBorders>
            <w:shd w:val="clear" w:color="auto" w:fill="auto"/>
            <w:noWrap/>
            <w:vAlign w:val="bottom"/>
            <w:hideMark/>
          </w:tcPr>
          <w:p w14:paraId="68552A67"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r>
      <w:tr w:rsidR="00390515" w:rsidRPr="00390515" w14:paraId="2B0B761C" w14:textId="77777777" w:rsidTr="00390515">
        <w:trPr>
          <w:trHeight w:val="240"/>
        </w:trPr>
        <w:tc>
          <w:tcPr>
            <w:tcW w:w="182" w:type="pct"/>
            <w:tcBorders>
              <w:top w:val="nil"/>
              <w:left w:val="nil"/>
              <w:bottom w:val="nil"/>
              <w:right w:val="nil"/>
            </w:tcBorders>
            <w:shd w:val="clear" w:color="auto" w:fill="auto"/>
            <w:noWrap/>
            <w:vAlign w:val="bottom"/>
            <w:hideMark/>
          </w:tcPr>
          <w:p w14:paraId="4A9717AE"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423" w:type="pct"/>
            <w:tcBorders>
              <w:top w:val="nil"/>
              <w:left w:val="nil"/>
              <w:bottom w:val="nil"/>
              <w:right w:val="nil"/>
            </w:tcBorders>
            <w:shd w:val="clear" w:color="auto" w:fill="auto"/>
            <w:noWrap/>
            <w:vAlign w:val="bottom"/>
            <w:hideMark/>
          </w:tcPr>
          <w:p w14:paraId="21744534" w14:textId="77777777" w:rsidR="00390515" w:rsidRPr="00390515" w:rsidRDefault="00390515" w:rsidP="00390515">
            <w:pPr>
              <w:spacing w:after="0" w:line="240" w:lineRule="auto"/>
              <w:rPr>
                <w:rFonts w:ascii="Arial" w:eastAsia="Times New Roman" w:hAnsi="Arial" w:cs="Arial"/>
                <w:b/>
                <w:bCs/>
                <w:sz w:val="16"/>
                <w:szCs w:val="16"/>
                <w:lang w:eastAsia="ru-RU"/>
              </w:rPr>
            </w:pPr>
            <w:r w:rsidRPr="00390515">
              <w:rPr>
                <w:rFonts w:ascii="Arial" w:eastAsia="Times New Roman" w:hAnsi="Arial" w:cs="Arial"/>
                <w:b/>
                <w:bCs/>
                <w:sz w:val="16"/>
                <w:szCs w:val="16"/>
                <w:lang w:eastAsia="ru-RU"/>
              </w:rPr>
              <w:t>строительных работ</w:t>
            </w:r>
          </w:p>
        </w:tc>
        <w:tc>
          <w:tcPr>
            <w:tcW w:w="197" w:type="pct"/>
            <w:tcBorders>
              <w:top w:val="nil"/>
              <w:left w:val="nil"/>
              <w:bottom w:val="single" w:sz="4" w:space="0" w:color="auto"/>
              <w:right w:val="nil"/>
            </w:tcBorders>
            <w:shd w:val="clear" w:color="auto" w:fill="auto"/>
            <w:noWrap/>
            <w:vAlign w:val="bottom"/>
            <w:hideMark/>
          </w:tcPr>
          <w:p w14:paraId="048FB150"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239" w:type="pct"/>
            <w:tcBorders>
              <w:top w:val="nil"/>
              <w:left w:val="nil"/>
              <w:bottom w:val="single" w:sz="4" w:space="0" w:color="auto"/>
              <w:right w:val="nil"/>
            </w:tcBorders>
            <w:shd w:val="clear" w:color="auto" w:fill="auto"/>
            <w:noWrap/>
            <w:vAlign w:val="bottom"/>
            <w:hideMark/>
          </w:tcPr>
          <w:p w14:paraId="1792003D"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1 044,04</w:t>
            </w:r>
          </w:p>
        </w:tc>
        <w:tc>
          <w:tcPr>
            <w:tcW w:w="193" w:type="pct"/>
            <w:tcBorders>
              <w:top w:val="nil"/>
              <w:left w:val="nil"/>
              <w:bottom w:val="nil"/>
              <w:right w:val="nil"/>
            </w:tcBorders>
            <w:shd w:val="clear" w:color="auto" w:fill="auto"/>
            <w:noWrap/>
            <w:hideMark/>
          </w:tcPr>
          <w:p w14:paraId="571FE426"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тыс.руб.</w:t>
            </w:r>
          </w:p>
        </w:tc>
        <w:tc>
          <w:tcPr>
            <w:tcW w:w="218" w:type="pct"/>
            <w:tcBorders>
              <w:top w:val="nil"/>
              <w:left w:val="nil"/>
              <w:bottom w:val="nil"/>
              <w:right w:val="nil"/>
            </w:tcBorders>
            <w:shd w:val="clear" w:color="auto" w:fill="auto"/>
            <w:noWrap/>
            <w:vAlign w:val="bottom"/>
            <w:hideMark/>
          </w:tcPr>
          <w:p w14:paraId="7D806449" w14:textId="77777777" w:rsidR="00390515" w:rsidRPr="00390515" w:rsidRDefault="00390515" w:rsidP="00390515">
            <w:pPr>
              <w:spacing w:after="0" w:line="240" w:lineRule="auto"/>
              <w:rPr>
                <w:rFonts w:ascii="Arial" w:eastAsia="Times New Roman" w:hAnsi="Arial" w:cs="Arial"/>
                <w:sz w:val="16"/>
                <w:szCs w:val="16"/>
                <w:lang w:eastAsia="ru-RU"/>
              </w:rPr>
            </w:pPr>
          </w:p>
        </w:tc>
        <w:tc>
          <w:tcPr>
            <w:tcW w:w="112" w:type="pct"/>
            <w:tcBorders>
              <w:top w:val="nil"/>
              <w:left w:val="nil"/>
              <w:bottom w:val="nil"/>
              <w:right w:val="nil"/>
            </w:tcBorders>
            <w:shd w:val="clear" w:color="auto" w:fill="auto"/>
            <w:noWrap/>
            <w:vAlign w:val="bottom"/>
            <w:hideMark/>
          </w:tcPr>
          <w:p w14:paraId="41944698"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79" w:type="pct"/>
            <w:tcBorders>
              <w:top w:val="nil"/>
              <w:left w:val="nil"/>
              <w:bottom w:val="nil"/>
              <w:right w:val="nil"/>
            </w:tcBorders>
            <w:shd w:val="clear" w:color="auto" w:fill="auto"/>
            <w:noWrap/>
            <w:vAlign w:val="bottom"/>
            <w:hideMark/>
          </w:tcPr>
          <w:p w14:paraId="70651BA5"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14:paraId="71E26E64"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noWrap/>
            <w:vAlign w:val="bottom"/>
            <w:hideMark/>
          </w:tcPr>
          <w:p w14:paraId="16B1F06F"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561" w:type="pct"/>
            <w:gridSpan w:val="2"/>
            <w:tcBorders>
              <w:top w:val="nil"/>
              <w:left w:val="nil"/>
              <w:bottom w:val="nil"/>
              <w:right w:val="nil"/>
            </w:tcBorders>
            <w:shd w:val="clear" w:color="auto" w:fill="auto"/>
            <w:noWrap/>
            <w:vAlign w:val="bottom"/>
            <w:hideMark/>
          </w:tcPr>
          <w:p w14:paraId="4361A0C6"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Средства на оплату труда рабочих</w:t>
            </w:r>
          </w:p>
        </w:tc>
        <w:tc>
          <w:tcPr>
            <w:tcW w:w="214" w:type="pct"/>
            <w:tcBorders>
              <w:top w:val="nil"/>
              <w:left w:val="nil"/>
              <w:bottom w:val="nil"/>
              <w:right w:val="nil"/>
            </w:tcBorders>
            <w:shd w:val="clear" w:color="auto" w:fill="auto"/>
            <w:noWrap/>
            <w:vAlign w:val="bottom"/>
            <w:hideMark/>
          </w:tcPr>
          <w:p w14:paraId="1361AC97" w14:textId="77777777" w:rsidR="00390515" w:rsidRPr="00390515" w:rsidRDefault="00390515" w:rsidP="00390515">
            <w:pPr>
              <w:spacing w:after="0" w:line="240" w:lineRule="auto"/>
              <w:rPr>
                <w:rFonts w:ascii="Arial" w:eastAsia="Times New Roman" w:hAnsi="Arial" w:cs="Arial"/>
                <w:sz w:val="16"/>
                <w:szCs w:val="16"/>
                <w:lang w:eastAsia="ru-RU"/>
              </w:rPr>
            </w:pPr>
          </w:p>
        </w:tc>
        <w:tc>
          <w:tcPr>
            <w:tcW w:w="312" w:type="pct"/>
            <w:tcBorders>
              <w:top w:val="nil"/>
              <w:left w:val="nil"/>
              <w:bottom w:val="single" w:sz="4" w:space="0" w:color="auto"/>
              <w:right w:val="nil"/>
            </w:tcBorders>
            <w:shd w:val="clear" w:color="auto" w:fill="auto"/>
            <w:noWrap/>
            <w:vAlign w:val="bottom"/>
            <w:hideMark/>
          </w:tcPr>
          <w:p w14:paraId="2526DC79"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c>
          <w:tcPr>
            <w:tcW w:w="239" w:type="pct"/>
            <w:tcBorders>
              <w:top w:val="nil"/>
              <w:left w:val="nil"/>
              <w:bottom w:val="single" w:sz="4" w:space="0" w:color="auto"/>
              <w:right w:val="nil"/>
            </w:tcBorders>
            <w:shd w:val="clear" w:color="auto" w:fill="auto"/>
            <w:noWrap/>
            <w:vAlign w:val="bottom"/>
            <w:hideMark/>
          </w:tcPr>
          <w:p w14:paraId="5EE4C999"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902,42</w:t>
            </w:r>
          </w:p>
        </w:tc>
        <w:tc>
          <w:tcPr>
            <w:tcW w:w="1497" w:type="pct"/>
            <w:tcBorders>
              <w:top w:val="nil"/>
              <w:left w:val="nil"/>
              <w:bottom w:val="nil"/>
              <w:right w:val="nil"/>
            </w:tcBorders>
            <w:shd w:val="clear" w:color="auto" w:fill="auto"/>
            <w:noWrap/>
            <w:hideMark/>
          </w:tcPr>
          <w:p w14:paraId="0A16E2E7"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тыс.руб.</w:t>
            </w:r>
          </w:p>
        </w:tc>
      </w:tr>
      <w:tr w:rsidR="00390515" w:rsidRPr="00390515" w14:paraId="2C34EF50" w14:textId="77777777" w:rsidTr="00390515">
        <w:trPr>
          <w:trHeight w:val="240"/>
        </w:trPr>
        <w:tc>
          <w:tcPr>
            <w:tcW w:w="182" w:type="pct"/>
            <w:tcBorders>
              <w:top w:val="nil"/>
              <w:left w:val="nil"/>
              <w:bottom w:val="nil"/>
              <w:right w:val="nil"/>
            </w:tcBorders>
            <w:shd w:val="clear" w:color="auto" w:fill="auto"/>
            <w:noWrap/>
            <w:vAlign w:val="bottom"/>
            <w:hideMark/>
          </w:tcPr>
          <w:p w14:paraId="71BEE0DE" w14:textId="77777777" w:rsidR="00390515" w:rsidRPr="00390515" w:rsidRDefault="00390515" w:rsidP="00390515">
            <w:pPr>
              <w:spacing w:after="0" w:line="240" w:lineRule="auto"/>
              <w:rPr>
                <w:rFonts w:ascii="Arial" w:eastAsia="Times New Roman" w:hAnsi="Arial" w:cs="Arial"/>
                <w:sz w:val="16"/>
                <w:szCs w:val="16"/>
                <w:lang w:eastAsia="ru-RU"/>
              </w:rPr>
            </w:pPr>
          </w:p>
        </w:tc>
        <w:tc>
          <w:tcPr>
            <w:tcW w:w="423" w:type="pct"/>
            <w:tcBorders>
              <w:top w:val="nil"/>
              <w:left w:val="nil"/>
              <w:bottom w:val="nil"/>
              <w:right w:val="nil"/>
            </w:tcBorders>
            <w:shd w:val="clear" w:color="auto" w:fill="auto"/>
            <w:noWrap/>
            <w:vAlign w:val="bottom"/>
            <w:hideMark/>
          </w:tcPr>
          <w:p w14:paraId="42C5968A" w14:textId="77777777" w:rsidR="00390515" w:rsidRPr="00390515" w:rsidRDefault="00390515" w:rsidP="00390515">
            <w:pPr>
              <w:spacing w:after="0" w:line="240" w:lineRule="auto"/>
              <w:rPr>
                <w:rFonts w:ascii="Arial" w:eastAsia="Times New Roman" w:hAnsi="Arial" w:cs="Arial"/>
                <w:b/>
                <w:bCs/>
                <w:sz w:val="16"/>
                <w:szCs w:val="16"/>
                <w:lang w:eastAsia="ru-RU"/>
              </w:rPr>
            </w:pPr>
            <w:r w:rsidRPr="00390515">
              <w:rPr>
                <w:rFonts w:ascii="Arial" w:eastAsia="Times New Roman" w:hAnsi="Arial" w:cs="Arial"/>
                <w:b/>
                <w:bCs/>
                <w:sz w:val="16"/>
                <w:szCs w:val="16"/>
                <w:lang w:eastAsia="ru-RU"/>
              </w:rPr>
              <w:t>монтажных работ</w:t>
            </w:r>
          </w:p>
        </w:tc>
        <w:tc>
          <w:tcPr>
            <w:tcW w:w="197" w:type="pct"/>
            <w:tcBorders>
              <w:top w:val="nil"/>
              <w:left w:val="nil"/>
              <w:bottom w:val="single" w:sz="4" w:space="0" w:color="auto"/>
              <w:right w:val="nil"/>
            </w:tcBorders>
            <w:shd w:val="clear" w:color="auto" w:fill="auto"/>
            <w:noWrap/>
            <w:vAlign w:val="bottom"/>
            <w:hideMark/>
          </w:tcPr>
          <w:p w14:paraId="312D0992"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239" w:type="pct"/>
            <w:tcBorders>
              <w:top w:val="nil"/>
              <w:left w:val="nil"/>
              <w:bottom w:val="single" w:sz="4" w:space="0" w:color="auto"/>
              <w:right w:val="nil"/>
            </w:tcBorders>
            <w:shd w:val="clear" w:color="auto" w:fill="auto"/>
            <w:noWrap/>
            <w:vAlign w:val="bottom"/>
            <w:hideMark/>
          </w:tcPr>
          <w:p w14:paraId="27D4ECEC"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0,00</w:t>
            </w:r>
          </w:p>
        </w:tc>
        <w:tc>
          <w:tcPr>
            <w:tcW w:w="193" w:type="pct"/>
            <w:tcBorders>
              <w:top w:val="nil"/>
              <w:left w:val="nil"/>
              <w:bottom w:val="nil"/>
              <w:right w:val="nil"/>
            </w:tcBorders>
            <w:shd w:val="clear" w:color="auto" w:fill="auto"/>
            <w:noWrap/>
            <w:hideMark/>
          </w:tcPr>
          <w:p w14:paraId="2E91ED22"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тыс.руб.</w:t>
            </w:r>
          </w:p>
        </w:tc>
        <w:tc>
          <w:tcPr>
            <w:tcW w:w="218" w:type="pct"/>
            <w:tcBorders>
              <w:top w:val="nil"/>
              <w:left w:val="nil"/>
              <w:bottom w:val="nil"/>
              <w:right w:val="nil"/>
            </w:tcBorders>
            <w:shd w:val="clear" w:color="auto" w:fill="auto"/>
            <w:noWrap/>
            <w:vAlign w:val="bottom"/>
            <w:hideMark/>
          </w:tcPr>
          <w:p w14:paraId="2F42EB33" w14:textId="77777777" w:rsidR="00390515" w:rsidRPr="00390515" w:rsidRDefault="00390515" w:rsidP="00390515">
            <w:pPr>
              <w:spacing w:after="0" w:line="240" w:lineRule="auto"/>
              <w:rPr>
                <w:rFonts w:ascii="Arial" w:eastAsia="Times New Roman" w:hAnsi="Arial" w:cs="Arial"/>
                <w:sz w:val="16"/>
                <w:szCs w:val="16"/>
                <w:lang w:eastAsia="ru-RU"/>
              </w:rPr>
            </w:pPr>
          </w:p>
        </w:tc>
        <w:tc>
          <w:tcPr>
            <w:tcW w:w="112" w:type="pct"/>
            <w:tcBorders>
              <w:top w:val="nil"/>
              <w:left w:val="nil"/>
              <w:bottom w:val="nil"/>
              <w:right w:val="nil"/>
            </w:tcBorders>
            <w:shd w:val="clear" w:color="auto" w:fill="auto"/>
            <w:noWrap/>
            <w:vAlign w:val="bottom"/>
            <w:hideMark/>
          </w:tcPr>
          <w:p w14:paraId="3545BFB2"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79" w:type="pct"/>
            <w:tcBorders>
              <w:top w:val="nil"/>
              <w:left w:val="nil"/>
              <w:bottom w:val="nil"/>
              <w:right w:val="nil"/>
            </w:tcBorders>
            <w:shd w:val="clear" w:color="auto" w:fill="auto"/>
            <w:noWrap/>
            <w:vAlign w:val="bottom"/>
            <w:hideMark/>
          </w:tcPr>
          <w:p w14:paraId="4FD7E408"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14:paraId="2853F4FA"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noWrap/>
            <w:vAlign w:val="bottom"/>
            <w:hideMark/>
          </w:tcPr>
          <w:p w14:paraId="37E9EE24"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561" w:type="pct"/>
            <w:gridSpan w:val="2"/>
            <w:tcBorders>
              <w:top w:val="nil"/>
              <w:left w:val="nil"/>
              <w:bottom w:val="nil"/>
              <w:right w:val="nil"/>
            </w:tcBorders>
            <w:shd w:val="clear" w:color="auto" w:fill="auto"/>
            <w:noWrap/>
            <w:vAlign w:val="bottom"/>
            <w:hideMark/>
          </w:tcPr>
          <w:p w14:paraId="2461B452"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Средства на оплату труда машинистов</w:t>
            </w:r>
          </w:p>
        </w:tc>
        <w:tc>
          <w:tcPr>
            <w:tcW w:w="214" w:type="pct"/>
            <w:tcBorders>
              <w:top w:val="nil"/>
              <w:left w:val="nil"/>
              <w:bottom w:val="nil"/>
              <w:right w:val="nil"/>
            </w:tcBorders>
            <w:shd w:val="clear" w:color="auto" w:fill="auto"/>
            <w:noWrap/>
            <w:vAlign w:val="bottom"/>
            <w:hideMark/>
          </w:tcPr>
          <w:p w14:paraId="534F6E14" w14:textId="77777777" w:rsidR="00390515" w:rsidRPr="00390515" w:rsidRDefault="00390515" w:rsidP="00390515">
            <w:pPr>
              <w:spacing w:after="0" w:line="240" w:lineRule="auto"/>
              <w:rPr>
                <w:rFonts w:ascii="Arial" w:eastAsia="Times New Roman" w:hAnsi="Arial" w:cs="Arial"/>
                <w:sz w:val="16"/>
                <w:szCs w:val="16"/>
                <w:lang w:eastAsia="ru-RU"/>
              </w:rPr>
            </w:pPr>
          </w:p>
        </w:tc>
        <w:tc>
          <w:tcPr>
            <w:tcW w:w="312" w:type="pct"/>
            <w:tcBorders>
              <w:top w:val="nil"/>
              <w:left w:val="nil"/>
              <w:bottom w:val="single" w:sz="4" w:space="0" w:color="auto"/>
              <w:right w:val="nil"/>
            </w:tcBorders>
            <w:shd w:val="clear" w:color="auto" w:fill="auto"/>
            <w:noWrap/>
            <w:vAlign w:val="bottom"/>
            <w:hideMark/>
          </w:tcPr>
          <w:p w14:paraId="293EC943"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c>
          <w:tcPr>
            <w:tcW w:w="239" w:type="pct"/>
            <w:tcBorders>
              <w:top w:val="nil"/>
              <w:left w:val="nil"/>
              <w:bottom w:val="single" w:sz="4" w:space="0" w:color="auto"/>
              <w:right w:val="nil"/>
            </w:tcBorders>
            <w:shd w:val="clear" w:color="auto" w:fill="auto"/>
            <w:noWrap/>
            <w:vAlign w:val="bottom"/>
            <w:hideMark/>
          </w:tcPr>
          <w:p w14:paraId="68BBDA91"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0,30</w:t>
            </w:r>
          </w:p>
        </w:tc>
        <w:tc>
          <w:tcPr>
            <w:tcW w:w="1497" w:type="pct"/>
            <w:tcBorders>
              <w:top w:val="nil"/>
              <w:left w:val="nil"/>
              <w:bottom w:val="nil"/>
              <w:right w:val="nil"/>
            </w:tcBorders>
            <w:shd w:val="clear" w:color="auto" w:fill="auto"/>
            <w:noWrap/>
            <w:hideMark/>
          </w:tcPr>
          <w:p w14:paraId="09BCD49B"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тыс.руб.</w:t>
            </w:r>
          </w:p>
        </w:tc>
      </w:tr>
      <w:tr w:rsidR="00390515" w:rsidRPr="00390515" w14:paraId="31A9C3C2" w14:textId="77777777" w:rsidTr="00390515">
        <w:trPr>
          <w:trHeight w:val="240"/>
        </w:trPr>
        <w:tc>
          <w:tcPr>
            <w:tcW w:w="182" w:type="pct"/>
            <w:tcBorders>
              <w:top w:val="nil"/>
              <w:left w:val="nil"/>
              <w:bottom w:val="nil"/>
              <w:right w:val="nil"/>
            </w:tcBorders>
            <w:shd w:val="clear" w:color="auto" w:fill="auto"/>
            <w:noWrap/>
            <w:vAlign w:val="bottom"/>
            <w:hideMark/>
          </w:tcPr>
          <w:p w14:paraId="05CDA1F7" w14:textId="77777777" w:rsidR="00390515" w:rsidRPr="00390515" w:rsidRDefault="00390515" w:rsidP="00390515">
            <w:pPr>
              <w:spacing w:after="0" w:line="240" w:lineRule="auto"/>
              <w:rPr>
                <w:rFonts w:ascii="Arial" w:eastAsia="Times New Roman" w:hAnsi="Arial" w:cs="Arial"/>
                <w:sz w:val="16"/>
                <w:szCs w:val="16"/>
                <w:lang w:eastAsia="ru-RU"/>
              </w:rPr>
            </w:pPr>
          </w:p>
        </w:tc>
        <w:tc>
          <w:tcPr>
            <w:tcW w:w="423" w:type="pct"/>
            <w:tcBorders>
              <w:top w:val="nil"/>
              <w:left w:val="nil"/>
              <w:bottom w:val="nil"/>
              <w:right w:val="nil"/>
            </w:tcBorders>
            <w:shd w:val="clear" w:color="auto" w:fill="auto"/>
            <w:noWrap/>
            <w:vAlign w:val="bottom"/>
            <w:hideMark/>
          </w:tcPr>
          <w:p w14:paraId="3CCB224D" w14:textId="77777777" w:rsidR="00390515" w:rsidRPr="00390515" w:rsidRDefault="00390515" w:rsidP="00390515">
            <w:pPr>
              <w:spacing w:after="0" w:line="240" w:lineRule="auto"/>
              <w:rPr>
                <w:rFonts w:ascii="Arial" w:eastAsia="Times New Roman" w:hAnsi="Arial" w:cs="Arial"/>
                <w:b/>
                <w:bCs/>
                <w:sz w:val="16"/>
                <w:szCs w:val="16"/>
                <w:lang w:eastAsia="ru-RU"/>
              </w:rPr>
            </w:pPr>
            <w:r w:rsidRPr="00390515">
              <w:rPr>
                <w:rFonts w:ascii="Arial" w:eastAsia="Times New Roman" w:hAnsi="Arial" w:cs="Arial"/>
                <w:b/>
                <w:bCs/>
                <w:sz w:val="16"/>
                <w:szCs w:val="16"/>
                <w:lang w:eastAsia="ru-RU"/>
              </w:rPr>
              <w:t>оборудования</w:t>
            </w:r>
          </w:p>
        </w:tc>
        <w:tc>
          <w:tcPr>
            <w:tcW w:w="197" w:type="pct"/>
            <w:tcBorders>
              <w:top w:val="nil"/>
              <w:left w:val="nil"/>
              <w:bottom w:val="single" w:sz="4" w:space="0" w:color="auto"/>
              <w:right w:val="nil"/>
            </w:tcBorders>
            <w:shd w:val="clear" w:color="auto" w:fill="auto"/>
            <w:noWrap/>
            <w:vAlign w:val="bottom"/>
            <w:hideMark/>
          </w:tcPr>
          <w:p w14:paraId="57EFA5D5"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239" w:type="pct"/>
            <w:tcBorders>
              <w:top w:val="nil"/>
              <w:left w:val="nil"/>
              <w:bottom w:val="single" w:sz="4" w:space="0" w:color="auto"/>
              <w:right w:val="nil"/>
            </w:tcBorders>
            <w:shd w:val="clear" w:color="auto" w:fill="auto"/>
            <w:noWrap/>
            <w:vAlign w:val="bottom"/>
            <w:hideMark/>
          </w:tcPr>
          <w:p w14:paraId="1FB9CF9F"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0,00</w:t>
            </w:r>
          </w:p>
        </w:tc>
        <w:tc>
          <w:tcPr>
            <w:tcW w:w="193" w:type="pct"/>
            <w:tcBorders>
              <w:top w:val="nil"/>
              <w:left w:val="nil"/>
              <w:bottom w:val="nil"/>
              <w:right w:val="nil"/>
            </w:tcBorders>
            <w:shd w:val="clear" w:color="auto" w:fill="auto"/>
            <w:noWrap/>
            <w:hideMark/>
          </w:tcPr>
          <w:p w14:paraId="365EC82D"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тыс.руб.</w:t>
            </w:r>
          </w:p>
        </w:tc>
        <w:tc>
          <w:tcPr>
            <w:tcW w:w="218" w:type="pct"/>
            <w:tcBorders>
              <w:top w:val="nil"/>
              <w:left w:val="nil"/>
              <w:bottom w:val="nil"/>
              <w:right w:val="nil"/>
            </w:tcBorders>
            <w:shd w:val="clear" w:color="auto" w:fill="auto"/>
            <w:noWrap/>
            <w:vAlign w:val="bottom"/>
            <w:hideMark/>
          </w:tcPr>
          <w:p w14:paraId="6D322FC6" w14:textId="77777777" w:rsidR="00390515" w:rsidRPr="00390515" w:rsidRDefault="00390515" w:rsidP="00390515">
            <w:pPr>
              <w:spacing w:after="0" w:line="240" w:lineRule="auto"/>
              <w:rPr>
                <w:rFonts w:ascii="Arial" w:eastAsia="Times New Roman" w:hAnsi="Arial" w:cs="Arial"/>
                <w:sz w:val="16"/>
                <w:szCs w:val="16"/>
                <w:lang w:eastAsia="ru-RU"/>
              </w:rPr>
            </w:pPr>
          </w:p>
        </w:tc>
        <w:tc>
          <w:tcPr>
            <w:tcW w:w="112" w:type="pct"/>
            <w:tcBorders>
              <w:top w:val="nil"/>
              <w:left w:val="nil"/>
              <w:bottom w:val="nil"/>
              <w:right w:val="nil"/>
            </w:tcBorders>
            <w:shd w:val="clear" w:color="auto" w:fill="auto"/>
            <w:noWrap/>
            <w:vAlign w:val="bottom"/>
            <w:hideMark/>
          </w:tcPr>
          <w:p w14:paraId="395FBF6F"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79" w:type="pct"/>
            <w:tcBorders>
              <w:top w:val="nil"/>
              <w:left w:val="nil"/>
              <w:bottom w:val="nil"/>
              <w:right w:val="nil"/>
            </w:tcBorders>
            <w:shd w:val="clear" w:color="auto" w:fill="auto"/>
            <w:noWrap/>
            <w:vAlign w:val="bottom"/>
            <w:hideMark/>
          </w:tcPr>
          <w:p w14:paraId="293FCC95"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14:paraId="0F984001"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noWrap/>
            <w:vAlign w:val="bottom"/>
            <w:hideMark/>
          </w:tcPr>
          <w:p w14:paraId="5EDC31F7"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561" w:type="pct"/>
            <w:gridSpan w:val="2"/>
            <w:tcBorders>
              <w:top w:val="nil"/>
              <w:left w:val="nil"/>
              <w:bottom w:val="nil"/>
              <w:right w:val="nil"/>
            </w:tcBorders>
            <w:shd w:val="clear" w:color="auto" w:fill="auto"/>
            <w:noWrap/>
            <w:vAlign w:val="bottom"/>
            <w:hideMark/>
          </w:tcPr>
          <w:p w14:paraId="4075B522"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Нормативные затраты труда рабочих</w:t>
            </w:r>
          </w:p>
        </w:tc>
        <w:tc>
          <w:tcPr>
            <w:tcW w:w="214" w:type="pct"/>
            <w:tcBorders>
              <w:top w:val="nil"/>
              <w:left w:val="nil"/>
              <w:bottom w:val="nil"/>
              <w:right w:val="nil"/>
            </w:tcBorders>
            <w:shd w:val="clear" w:color="auto" w:fill="auto"/>
            <w:noWrap/>
            <w:vAlign w:val="bottom"/>
            <w:hideMark/>
          </w:tcPr>
          <w:p w14:paraId="7EB2C279" w14:textId="77777777" w:rsidR="00390515" w:rsidRPr="00390515" w:rsidRDefault="00390515" w:rsidP="00390515">
            <w:pPr>
              <w:spacing w:after="0" w:line="240" w:lineRule="auto"/>
              <w:rPr>
                <w:rFonts w:ascii="Arial" w:eastAsia="Times New Roman" w:hAnsi="Arial" w:cs="Arial"/>
                <w:sz w:val="16"/>
                <w:szCs w:val="16"/>
                <w:lang w:eastAsia="ru-RU"/>
              </w:rPr>
            </w:pPr>
          </w:p>
        </w:tc>
        <w:tc>
          <w:tcPr>
            <w:tcW w:w="312" w:type="pct"/>
            <w:tcBorders>
              <w:top w:val="nil"/>
              <w:left w:val="nil"/>
              <w:bottom w:val="single" w:sz="4" w:space="0" w:color="auto"/>
              <w:right w:val="nil"/>
            </w:tcBorders>
            <w:shd w:val="clear" w:color="auto" w:fill="auto"/>
            <w:noWrap/>
            <w:vAlign w:val="bottom"/>
            <w:hideMark/>
          </w:tcPr>
          <w:p w14:paraId="2ADB9617" w14:textId="77777777" w:rsidR="00390515" w:rsidRPr="00390515" w:rsidRDefault="00390515" w:rsidP="00390515">
            <w:pPr>
              <w:spacing w:after="0" w:line="240" w:lineRule="auto"/>
              <w:jc w:val="right"/>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c>
          <w:tcPr>
            <w:tcW w:w="239" w:type="pct"/>
            <w:tcBorders>
              <w:top w:val="nil"/>
              <w:left w:val="nil"/>
              <w:bottom w:val="single" w:sz="4" w:space="0" w:color="auto"/>
              <w:right w:val="nil"/>
            </w:tcBorders>
            <w:shd w:val="clear" w:color="auto" w:fill="auto"/>
            <w:noWrap/>
            <w:vAlign w:val="bottom"/>
            <w:hideMark/>
          </w:tcPr>
          <w:p w14:paraId="4519CD31"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1 314,98</w:t>
            </w:r>
          </w:p>
        </w:tc>
        <w:tc>
          <w:tcPr>
            <w:tcW w:w="1497" w:type="pct"/>
            <w:tcBorders>
              <w:top w:val="nil"/>
              <w:left w:val="nil"/>
              <w:bottom w:val="nil"/>
              <w:right w:val="nil"/>
            </w:tcBorders>
            <w:shd w:val="clear" w:color="auto" w:fill="auto"/>
            <w:noWrap/>
            <w:vAlign w:val="bottom"/>
            <w:hideMark/>
          </w:tcPr>
          <w:p w14:paraId="09E1ACAB"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чел.-ч.</w:t>
            </w:r>
          </w:p>
        </w:tc>
      </w:tr>
      <w:tr w:rsidR="00390515" w:rsidRPr="00390515" w14:paraId="241F533C" w14:textId="77777777" w:rsidTr="00390515">
        <w:trPr>
          <w:trHeight w:val="240"/>
        </w:trPr>
        <w:tc>
          <w:tcPr>
            <w:tcW w:w="182" w:type="pct"/>
            <w:tcBorders>
              <w:top w:val="nil"/>
              <w:left w:val="nil"/>
              <w:bottom w:val="nil"/>
              <w:right w:val="nil"/>
            </w:tcBorders>
            <w:shd w:val="clear" w:color="auto" w:fill="auto"/>
            <w:noWrap/>
            <w:vAlign w:val="bottom"/>
            <w:hideMark/>
          </w:tcPr>
          <w:p w14:paraId="58C7C6B0" w14:textId="77777777" w:rsidR="00390515" w:rsidRPr="00390515" w:rsidRDefault="00390515" w:rsidP="00390515">
            <w:pPr>
              <w:spacing w:after="0" w:line="240" w:lineRule="auto"/>
              <w:rPr>
                <w:rFonts w:ascii="Arial" w:eastAsia="Times New Roman" w:hAnsi="Arial" w:cs="Arial"/>
                <w:sz w:val="16"/>
                <w:szCs w:val="16"/>
                <w:lang w:eastAsia="ru-RU"/>
              </w:rPr>
            </w:pPr>
          </w:p>
        </w:tc>
        <w:tc>
          <w:tcPr>
            <w:tcW w:w="423" w:type="pct"/>
            <w:tcBorders>
              <w:top w:val="nil"/>
              <w:left w:val="nil"/>
              <w:bottom w:val="nil"/>
              <w:right w:val="nil"/>
            </w:tcBorders>
            <w:shd w:val="clear" w:color="auto" w:fill="auto"/>
            <w:noWrap/>
            <w:vAlign w:val="bottom"/>
            <w:hideMark/>
          </w:tcPr>
          <w:p w14:paraId="031E2648" w14:textId="77777777" w:rsidR="00390515" w:rsidRPr="00390515" w:rsidRDefault="00390515" w:rsidP="00390515">
            <w:pPr>
              <w:spacing w:after="0" w:line="240" w:lineRule="auto"/>
              <w:rPr>
                <w:rFonts w:ascii="Arial" w:eastAsia="Times New Roman" w:hAnsi="Arial" w:cs="Arial"/>
                <w:b/>
                <w:bCs/>
                <w:sz w:val="16"/>
                <w:szCs w:val="16"/>
                <w:lang w:eastAsia="ru-RU"/>
              </w:rPr>
            </w:pPr>
            <w:r w:rsidRPr="00390515">
              <w:rPr>
                <w:rFonts w:ascii="Arial" w:eastAsia="Times New Roman" w:hAnsi="Arial" w:cs="Arial"/>
                <w:b/>
                <w:bCs/>
                <w:sz w:val="16"/>
                <w:szCs w:val="16"/>
                <w:lang w:eastAsia="ru-RU"/>
              </w:rPr>
              <w:t>прочих затрат</w:t>
            </w:r>
          </w:p>
        </w:tc>
        <w:tc>
          <w:tcPr>
            <w:tcW w:w="197" w:type="pct"/>
            <w:tcBorders>
              <w:top w:val="nil"/>
              <w:left w:val="nil"/>
              <w:bottom w:val="single" w:sz="4" w:space="0" w:color="auto"/>
              <w:right w:val="nil"/>
            </w:tcBorders>
            <w:shd w:val="clear" w:color="auto" w:fill="auto"/>
            <w:noWrap/>
            <w:vAlign w:val="bottom"/>
            <w:hideMark/>
          </w:tcPr>
          <w:p w14:paraId="36AF518D"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239" w:type="pct"/>
            <w:tcBorders>
              <w:top w:val="nil"/>
              <w:left w:val="nil"/>
              <w:bottom w:val="single" w:sz="4" w:space="0" w:color="auto"/>
              <w:right w:val="nil"/>
            </w:tcBorders>
            <w:shd w:val="clear" w:color="auto" w:fill="auto"/>
            <w:noWrap/>
            <w:vAlign w:val="bottom"/>
            <w:hideMark/>
          </w:tcPr>
          <w:p w14:paraId="7ED86D4E"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1 016,19</w:t>
            </w:r>
          </w:p>
        </w:tc>
        <w:tc>
          <w:tcPr>
            <w:tcW w:w="193" w:type="pct"/>
            <w:tcBorders>
              <w:top w:val="nil"/>
              <w:left w:val="nil"/>
              <w:bottom w:val="nil"/>
              <w:right w:val="nil"/>
            </w:tcBorders>
            <w:shd w:val="clear" w:color="auto" w:fill="auto"/>
            <w:noWrap/>
            <w:hideMark/>
          </w:tcPr>
          <w:p w14:paraId="4FE64D6F"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тыс.руб.</w:t>
            </w:r>
          </w:p>
        </w:tc>
        <w:tc>
          <w:tcPr>
            <w:tcW w:w="218" w:type="pct"/>
            <w:tcBorders>
              <w:top w:val="nil"/>
              <w:left w:val="nil"/>
              <w:bottom w:val="nil"/>
              <w:right w:val="nil"/>
            </w:tcBorders>
            <w:shd w:val="clear" w:color="auto" w:fill="auto"/>
            <w:noWrap/>
            <w:vAlign w:val="bottom"/>
            <w:hideMark/>
          </w:tcPr>
          <w:p w14:paraId="51357E27" w14:textId="77777777" w:rsidR="00390515" w:rsidRPr="00390515" w:rsidRDefault="00390515" w:rsidP="00390515">
            <w:pPr>
              <w:spacing w:after="0" w:line="240" w:lineRule="auto"/>
              <w:rPr>
                <w:rFonts w:ascii="Arial" w:eastAsia="Times New Roman" w:hAnsi="Arial" w:cs="Arial"/>
                <w:sz w:val="16"/>
                <w:szCs w:val="16"/>
                <w:lang w:eastAsia="ru-RU"/>
              </w:rPr>
            </w:pPr>
          </w:p>
        </w:tc>
        <w:tc>
          <w:tcPr>
            <w:tcW w:w="112" w:type="pct"/>
            <w:tcBorders>
              <w:top w:val="nil"/>
              <w:left w:val="nil"/>
              <w:bottom w:val="nil"/>
              <w:right w:val="nil"/>
            </w:tcBorders>
            <w:shd w:val="clear" w:color="auto" w:fill="auto"/>
            <w:noWrap/>
            <w:vAlign w:val="bottom"/>
            <w:hideMark/>
          </w:tcPr>
          <w:p w14:paraId="0C358E6A"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79" w:type="pct"/>
            <w:tcBorders>
              <w:top w:val="nil"/>
              <w:left w:val="nil"/>
              <w:bottom w:val="nil"/>
              <w:right w:val="nil"/>
            </w:tcBorders>
            <w:shd w:val="clear" w:color="auto" w:fill="auto"/>
            <w:noWrap/>
            <w:vAlign w:val="bottom"/>
            <w:hideMark/>
          </w:tcPr>
          <w:p w14:paraId="7DA52FBA"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14:paraId="4524EDC1"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noWrap/>
            <w:vAlign w:val="bottom"/>
            <w:hideMark/>
          </w:tcPr>
          <w:p w14:paraId="34C1D044"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775" w:type="pct"/>
            <w:gridSpan w:val="3"/>
            <w:tcBorders>
              <w:top w:val="nil"/>
              <w:left w:val="nil"/>
              <w:bottom w:val="nil"/>
              <w:right w:val="nil"/>
            </w:tcBorders>
            <w:shd w:val="clear" w:color="auto" w:fill="auto"/>
            <w:noWrap/>
            <w:vAlign w:val="bottom"/>
            <w:hideMark/>
          </w:tcPr>
          <w:p w14:paraId="0A5FA1AA"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Нормативные затраты труда машинистов</w:t>
            </w:r>
          </w:p>
        </w:tc>
        <w:tc>
          <w:tcPr>
            <w:tcW w:w="312" w:type="pct"/>
            <w:tcBorders>
              <w:top w:val="nil"/>
              <w:left w:val="nil"/>
              <w:bottom w:val="single" w:sz="4" w:space="0" w:color="auto"/>
              <w:right w:val="nil"/>
            </w:tcBorders>
            <w:shd w:val="clear" w:color="auto" w:fill="auto"/>
            <w:noWrap/>
            <w:vAlign w:val="bottom"/>
            <w:hideMark/>
          </w:tcPr>
          <w:p w14:paraId="11C9ABE3" w14:textId="77777777" w:rsidR="00390515" w:rsidRPr="00390515" w:rsidRDefault="00390515" w:rsidP="00390515">
            <w:pPr>
              <w:spacing w:after="0" w:line="240" w:lineRule="auto"/>
              <w:jc w:val="right"/>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c>
          <w:tcPr>
            <w:tcW w:w="239" w:type="pct"/>
            <w:tcBorders>
              <w:top w:val="nil"/>
              <w:left w:val="nil"/>
              <w:bottom w:val="single" w:sz="4" w:space="0" w:color="auto"/>
              <w:right w:val="nil"/>
            </w:tcBorders>
            <w:shd w:val="clear" w:color="auto" w:fill="auto"/>
            <w:noWrap/>
            <w:vAlign w:val="bottom"/>
            <w:hideMark/>
          </w:tcPr>
          <w:p w14:paraId="00D3CEA1"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0,55</w:t>
            </w:r>
          </w:p>
        </w:tc>
        <w:tc>
          <w:tcPr>
            <w:tcW w:w="1497" w:type="pct"/>
            <w:tcBorders>
              <w:top w:val="nil"/>
              <w:left w:val="nil"/>
              <w:bottom w:val="nil"/>
              <w:right w:val="nil"/>
            </w:tcBorders>
            <w:shd w:val="clear" w:color="auto" w:fill="auto"/>
            <w:noWrap/>
            <w:vAlign w:val="bottom"/>
            <w:hideMark/>
          </w:tcPr>
          <w:p w14:paraId="58AA9B94"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чел.-ч.</w:t>
            </w:r>
          </w:p>
        </w:tc>
      </w:tr>
      <w:tr w:rsidR="00390515" w:rsidRPr="00390515" w14:paraId="735E531C" w14:textId="77777777" w:rsidTr="00390515">
        <w:trPr>
          <w:trHeight w:val="195"/>
        </w:trPr>
        <w:tc>
          <w:tcPr>
            <w:tcW w:w="182" w:type="pct"/>
            <w:tcBorders>
              <w:top w:val="nil"/>
              <w:left w:val="nil"/>
              <w:bottom w:val="nil"/>
              <w:right w:val="nil"/>
            </w:tcBorders>
            <w:shd w:val="clear" w:color="auto" w:fill="auto"/>
            <w:noWrap/>
            <w:vAlign w:val="bottom"/>
            <w:hideMark/>
          </w:tcPr>
          <w:p w14:paraId="60C8FB43" w14:textId="77777777" w:rsidR="00390515" w:rsidRPr="00390515" w:rsidRDefault="00390515" w:rsidP="00390515">
            <w:pPr>
              <w:spacing w:after="0" w:line="240" w:lineRule="auto"/>
              <w:rPr>
                <w:rFonts w:ascii="Arial" w:eastAsia="Times New Roman" w:hAnsi="Arial" w:cs="Arial"/>
                <w:sz w:val="16"/>
                <w:szCs w:val="16"/>
                <w:lang w:eastAsia="ru-RU"/>
              </w:rPr>
            </w:pPr>
          </w:p>
        </w:tc>
        <w:tc>
          <w:tcPr>
            <w:tcW w:w="423" w:type="pct"/>
            <w:tcBorders>
              <w:top w:val="nil"/>
              <w:left w:val="nil"/>
              <w:bottom w:val="nil"/>
              <w:right w:val="nil"/>
            </w:tcBorders>
            <w:shd w:val="clear" w:color="auto" w:fill="auto"/>
            <w:noWrap/>
            <w:vAlign w:val="bottom"/>
            <w:hideMark/>
          </w:tcPr>
          <w:p w14:paraId="195C2AB6"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14:paraId="7FDF34C5"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noWrap/>
            <w:vAlign w:val="bottom"/>
            <w:hideMark/>
          </w:tcPr>
          <w:p w14:paraId="30F873A9"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3" w:type="pct"/>
            <w:tcBorders>
              <w:top w:val="nil"/>
              <w:left w:val="nil"/>
              <w:bottom w:val="nil"/>
              <w:right w:val="nil"/>
            </w:tcBorders>
            <w:shd w:val="clear" w:color="auto" w:fill="auto"/>
            <w:noWrap/>
            <w:hideMark/>
          </w:tcPr>
          <w:p w14:paraId="4679EB3E" w14:textId="77777777" w:rsidR="00390515" w:rsidRPr="00390515" w:rsidRDefault="00390515" w:rsidP="00390515">
            <w:pPr>
              <w:spacing w:after="0" w:line="240" w:lineRule="auto"/>
              <w:jc w:val="right"/>
              <w:rPr>
                <w:rFonts w:ascii="Times New Roman" w:eastAsia="Times New Roman" w:hAnsi="Times New Roman" w:cs="Times New Roman"/>
                <w:sz w:val="20"/>
                <w:szCs w:val="20"/>
                <w:lang w:eastAsia="ru-RU"/>
              </w:rPr>
            </w:pPr>
          </w:p>
        </w:tc>
        <w:tc>
          <w:tcPr>
            <w:tcW w:w="218" w:type="pct"/>
            <w:tcBorders>
              <w:top w:val="nil"/>
              <w:left w:val="nil"/>
              <w:bottom w:val="nil"/>
              <w:right w:val="nil"/>
            </w:tcBorders>
            <w:shd w:val="clear" w:color="auto" w:fill="auto"/>
            <w:noWrap/>
            <w:vAlign w:val="bottom"/>
            <w:hideMark/>
          </w:tcPr>
          <w:p w14:paraId="4E4282FD"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12" w:type="pct"/>
            <w:tcBorders>
              <w:top w:val="nil"/>
              <w:left w:val="nil"/>
              <w:bottom w:val="nil"/>
              <w:right w:val="nil"/>
            </w:tcBorders>
            <w:shd w:val="clear" w:color="auto" w:fill="auto"/>
            <w:noWrap/>
            <w:vAlign w:val="bottom"/>
            <w:hideMark/>
          </w:tcPr>
          <w:p w14:paraId="68A7F91A"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79" w:type="pct"/>
            <w:tcBorders>
              <w:top w:val="nil"/>
              <w:left w:val="nil"/>
              <w:bottom w:val="nil"/>
              <w:right w:val="nil"/>
            </w:tcBorders>
            <w:shd w:val="clear" w:color="auto" w:fill="auto"/>
            <w:noWrap/>
            <w:vAlign w:val="bottom"/>
            <w:hideMark/>
          </w:tcPr>
          <w:p w14:paraId="0F0C4871"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14:paraId="6543E367"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noWrap/>
            <w:vAlign w:val="bottom"/>
            <w:hideMark/>
          </w:tcPr>
          <w:p w14:paraId="7877C3C7"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48" w:type="pct"/>
            <w:tcBorders>
              <w:top w:val="nil"/>
              <w:left w:val="nil"/>
              <w:bottom w:val="nil"/>
              <w:right w:val="nil"/>
            </w:tcBorders>
            <w:shd w:val="clear" w:color="auto" w:fill="auto"/>
            <w:noWrap/>
            <w:vAlign w:val="bottom"/>
            <w:hideMark/>
          </w:tcPr>
          <w:p w14:paraId="259E8F92"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14:paraId="4EF6ABA1"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14" w:type="pct"/>
            <w:tcBorders>
              <w:top w:val="nil"/>
              <w:left w:val="nil"/>
              <w:bottom w:val="nil"/>
              <w:right w:val="nil"/>
            </w:tcBorders>
            <w:shd w:val="clear" w:color="auto" w:fill="auto"/>
            <w:noWrap/>
            <w:vAlign w:val="bottom"/>
            <w:hideMark/>
          </w:tcPr>
          <w:p w14:paraId="6823264A"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14:paraId="2780C6D1"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noWrap/>
            <w:vAlign w:val="bottom"/>
            <w:hideMark/>
          </w:tcPr>
          <w:p w14:paraId="125802EA"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1497" w:type="pct"/>
            <w:tcBorders>
              <w:top w:val="nil"/>
              <w:left w:val="nil"/>
              <w:bottom w:val="nil"/>
              <w:right w:val="nil"/>
            </w:tcBorders>
            <w:shd w:val="clear" w:color="auto" w:fill="auto"/>
            <w:noWrap/>
            <w:vAlign w:val="bottom"/>
            <w:hideMark/>
          </w:tcPr>
          <w:p w14:paraId="55748D52"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r>
      <w:tr w:rsidR="00390515" w:rsidRPr="00390515" w14:paraId="1462EF4A" w14:textId="77777777" w:rsidTr="00390515">
        <w:trPr>
          <w:trHeight w:val="225"/>
        </w:trPr>
        <w:tc>
          <w:tcPr>
            <w:tcW w:w="182"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4A74E97"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п/п</w:t>
            </w:r>
          </w:p>
        </w:tc>
        <w:tc>
          <w:tcPr>
            <w:tcW w:w="423"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17E9C3F"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Обоснование</w:t>
            </w:r>
          </w:p>
        </w:tc>
        <w:tc>
          <w:tcPr>
            <w:tcW w:w="958" w:type="pct"/>
            <w:gridSpan w:val="5"/>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113CE8DE"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Наименование работ и затрат</w:t>
            </w:r>
          </w:p>
        </w:tc>
        <w:tc>
          <w:tcPr>
            <w:tcW w:w="179"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8BE472A"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Единица измерения</w:t>
            </w:r>
          </w:p>
        </w:tc>
        <w:tc>
          <w:tcPr>
            <w:tcW w:w="683"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6BD1123"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Количество</w:t>
            </w:r>
          </w:p>
        </w:tc>
        <w:tc>
          <w:tcPr>
            <w:tcW w:w="2575" w:type="pct"/>
            <w:gridSpan w:val="5"/>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7E4767B8"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Сметная стоимость, руб.</w:t>
            </w:r>
          </w:p>
        </w:tc>
      </w:tr>
      <w:tr w:rsidR="00390515" w:rsidRPr="00390515" w14:paraId="379106CB" w14:textId="77777777" w:rsidTr="00390515">
        <w:trPr>
          <w:trHeight w:val="450"/>
        </w:trPr>
        <w:tc>
          <w:tcPr>
            <w:tcW w:w="182" w:type="pct"/>
            <w:vMerge/>
            <w:tcBorders>
              <w:top w:val="single" w:sz="4" w:space="0" w:color="auto"/>
              <w:left w:val="single" w:sz="4" w:space="0" w:color="auto"/>
              <w:bottom w:val="single" w:sz="4" w:space="0" w:color="auto"/>
              <w:right w:val="single" w:sz="4" w:space="0" w:color="auto"/>
            </w:tcBorders>
            <w:vAlign w:val="center"/>
            <w:hideMark/>
          </w:tcPr>
          <w:p w14:paraId="32829DA9"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423" w:type="pct"/>
            <w:vMerge/>
            <w:tcBorders>
              <w:top w:val="single" w:sz="4" w:space="0" w:color="auto"/>
              <w:left w:val="single" w:sz="4" w:space="0" w:color="auto"/>
              <w:bottom w:val="single" w:sz="4" w:space="0" w:color="auto"/>
              <w:right w:val="single" w:sz="4" w:space="0" w:color="auto"/>
            </w:tcBorders>
            <w:vAlign w:val="center"/>
            <w:hideMark/>
          </w:tcPr>
          <w:p w14:paraId="57E72393"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958" w:type="pct"/>
            <w:gridSpan w:val="5"/>
            <w:vMerge/>
            <w:tcBorders>
              <w:top w:val="single" w:sz="4" w:space="0" w:color="auto"/>
              <w:left w:val="single" w:sz="4" w:space="0" w:color="auto"/>
              <w:bottom w:val="single" w:sz="4" w:space="0" w:color="000000"/>
              <w:right w:val="single" w:sz="4" w:space="0" w:color="000000"/>
            </w:tcBorders>
            <w:vAlign w:val="center"/>
            <w:hideMark/>
          </w:tcPr>
          <w:p w14:paraId="594CADAB"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179" w:type="pct"/>
            <w:vMerge/>
            <w:tcBorders>
              <w:top w:val="single" w:sz="4" w:space="0" w:color="auto"/>
              <w:left w:val="single" w:sz="4" w:space="0" w:color="auto"/>
              <w:bottom w:val="single" w:sz="4" w:space="0" w:color="auto"/>
              <w:right w:val="single" w:sz="4" w:space="0" w:color="auto"/>
            </w:tcBorders>
            <w:vAlign w:val="center"/>
            <w:hideMark/>
          </w:tcPr>
          <w:p w14:paraId="6DAF6F35"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683" w:type="pct"/>
            <w:gridSpan w:val="3"/>
            <w:vMerge/>
            <w:tcBorders>
              <w:top w:val="single" w:sz="4" w:space="0" w:color="auto"/>
              <w:left w:val="single" w:sz="4" w:space="0" w:color="auto"/>
              <w:bottom w:val="single" w:sz="4" w:space="0" w:color="auto"/>
              <w:right w:val="single" w:sz="4" w:space="0" w:color="auto"/>
            </w:tcBorders>
            <w:vAlign w:val="center"/>
            <w:hideMark/>
          </w:tcPr>
          <w:p w14:paraId="7E4A2848"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575" w:type="pct"/>
            <w:gridSpan w:val="5"/>
            <w:vMerge/>
            <w:tcBorders>
              <w:top w:val="single" w:sz="4" w:space="0" w:color="auto"/>
              <w:left w:val="single" w:sz="4" w:space="0" w:color="auto"/>
              <w:bottom w:val="single" w:sz="4" w:space="0" w:color="000000"/>
              <w:right w:val="single" w:sz="4" w:space="0" w:color="000000"/>
            </w:tcBorders>
            <w:vAlign w:val="center"/>
            <w:hideMark/>
          </w:tcPr>
          <w:p w14:paraId="7DF83EE0"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r>
      <w:tr w:rsidR="00390515" w:rsidRPr="00390515" w14:paraId="2F650B8D" w14:textId="77777777" w:rsidTr="00390515">
        <w:trPr>
          <w:trHeight w:val="1080"/>
        </w:trPr>
        <w:tc>
          <w:tcPr>
            <w:tcW w:w="182" w:type="pct"/>
            <w:vMerge/>
            <w:tcBorders>
              <w:top w:val="single" w:sz="4" w:space="0" w:color="auto"/>
              <w:left w:val="single" w:sz="4" w:space="0" w:color="auto"/>
              <w:bottom w:val="single" w:sz="4" w:space="0" w:color="auto"/>
              <w:right w:val="single" w:sz="4" w:space="0" w:color="auto"/>
            </w:tcBorders>
            <w:vAlign w:val="center"/>
            <w:hideMark/>
          </w:tcPr>
          <w:p w14:paraId="51BE777B"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423" w:type="pct"/>
            <w:vMerge/>
            <w:tcBorders>
              <w:top w:val="single" w:sz="4" w:space="0" w:color="auto"/>
              <w:left w:val="single" w:sz="4" w:space="0" w:color="auto"/>
              <w:bottom w:val="single" w:sz="4" w:space="0" w:color="auto"/>
              <w:right w:val="single" w:sz="4" w:space="0" w:color="auto"/>
            </w:tcBorders>
            <w:vAlign w:val="center"/>
            <w:hideMark/>
          </w:tcPr>
          <w:p w14:paraId="12FA8C71"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958" w:type="pct"/>
            <w:gridSpan w:val="5"/>
            <w:vMerge/>
            <w:tcBorders>
              <w:top w:val="single" w:sz="4" w:space="0" w:color="auto"/>
              <w:left w:val="single" w:sz="4" w:space="0" w:color="auto"/>
              <w:bottom w:val="single" w:sz="4" w:space="0" w:color="000000"/>
              <w:right w:val="single" w:sz="4" w:space="0" w:color="000000"/>
            </w:tcBorders>
            <w:vAlign w:val="center"/>
            <w:hideMark/>
          </w:tcPr>
          <w:p w14:paraId="30EA8DF7"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179" w:type="pct"/>
            <w:vMerge/>
            <w:tcBorders>
              <w:top w:val="single" w:sz="4" w:space="0" w:color="auto"/>
              <w:left w:val="single" w:sz="4" w:space="0" w:color="auto"/>
              <w:bottom w:val="single" w:sz="4" w:space="0" w:color="auto"/>
              <w:right w:val="single" w:sz="4" w:space="0" w:color="auto"/>
            </w:tcBorders>
            <w:vAlign w:val="center"/>
            <w:hideMark/>
          </w:tcPr>
          <w:p w14:paraId="3154F813"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197" w:type="pct"/>
            <w:tcBorders>
              <w:top w:val="nil"/>
              <w:left w:val="nil"/>
              <w:bottom w:val="single" w:sz="4" w:space="0" w:color="auto"/>
              <w:right w:val="single" w:sz="4" w:space="0" w:color="auto"/>
            </w:tcBorders>
            <w:shd w:val="clear" w:color="auto" w:fill="auto"/>
            <w:vAlign w:val="center"/>
            <w:hideMark/>
          </w:tcPr>
          <w:p w14:paraId="23BDC559"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на единицу измерения</w:t>
            </w:r>
          </w:p>
        </w:tc>
        <w:tc>
          <w:tcPr>
            <w:tcW w:w="238" w:type="pct"/>
            <w:tcBorders>
              <w:top w:val="nil"/>
              <w:left w:val="nil"/>
              <w:bottom w:val="single" w:sz="4" w:space="0" w:color="auto"/>
              <w:right w:val="single" w:sz="4" w:space="0" w:color="auto"/>
            </w:tcBorders>
            <w:shd w:val="clear" w:color="auto" w:fill="auto"/>
            <w:vAlign w:val="center"/>
            <w:hideMark/>
          </w:tcPr>
          <w:p w14:paraId="4248B602"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коэффициенты</w:t>
            </w:r>
          </w:p>
        </w:tc>
        <w:tc>
          <w:tcPr>
            <w:tcW w:w="248" w:type="pct"/>
            <w:tcBorders>
              <w:top w:val="nil"/>
              <w:left w:val="nil"/>
              <w:bottom w:val="single" w:sz="4" w:space="0" w:color="auto"/>
              <w:right w:val="single" w:sz="4" w:space="0" w:color="auto"/>
            </w:tcBorders>
            <w:shd w:val="clear" w:color="auto" w:fill="auto"/>
            <w:vAlign w:val="center"/>
            <w:hideMark/>
          </w:tcPr>
          <w:p w14:paraId="7A7B39EC"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всего с учетом коэффициентов</w:t>
            </w:r>
          </w:p>
        </w:tc>
        <w:tc>
          <w:tcPr>
            <w:tcW w:w="312" w:type="pct"/>
            <w:tcBorders>
              <w:top w:val="nil"/>
              <w:left w:val="nil"/>
              <w:bottom w:val="single" w:sz="4" w:space="0" w:color="auto"/>
              <w:right w:val="single" w:sz="4" w:space="0" w:color="auto"/>
            </w:tcBorders>
            <w:shd w:val="clear" w:color="auto" w:fill="auto"/>
            <w:vAlign w:val="center"/>
            <w:hideMark/>
          </w:tcPr>
          <w:p w14:paraId="646A12B6"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на единицу измерения в базисном уровне цен</w:t>
            </w:r>
          </w:p>
        </w:tc>
        <w:tc>
          <w:tcPr>
            <w:tcW w:w="214" w:type="pct"/>
            <w:tcBorders>
              <w:top w:val="nil"/>
              <w:left w:val="nil"/>
              <w:bottom w:val="single" w:sz="4" w:space="0" w:color="auto"/>
              <w:right w:val="single" w:sz="4" w:space="0" w:color="auto"/>
            </w:tcBorders>
            <w:shd w:val="clear" w:color="auto" w:fill="auto"/>
            <w:vAlign w:val="center"/>
            <w:hideMark/>
          </w:tcPr>
          <w:p w14:paraId="545CB33F"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индекс</w:t>
            </w:r>
          </w:p>
        </w:tc>
        <w:tc>
          <w:tcPr>
            <w:tcW w:w="312" w:type="pct"/>
            <w:tcBorders>
              <w:top w:val="nil"/>
              <w:left w:val="nil"/>
              <w:bottom w:val="single" w:sz="4" w:space="0" w:color="auto"/>
              <w:right w:val="single" w:sz="4" w:space="0" w:color="auto"/>
            </w:tcBorders>
            <w:shd w:val="clear" w:color="auto" w:fill="auto"/>
            <w:vAlign w:val="center"/>
            <w:hideMark/>
          </w:tcPr>
          <w:p w14:paraId="03555DA5"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на единицу измерения в текущем уровне цен</w:t>
            </w:r>
          </w:p>
        </w:tc>
        <w:tc>
          <w:tcPr>
            <w:tcW w:w="239" w:type="pct"/>
            <w:tcBorders>
              <w:top w:val="nil"/>
              <w:left w:val="nil"/>
              <w:bottom w:val="single" w:sz="4" w:space="0" w:color="auto"/>
              <w:right w:val="single" w:sz="4" w:space="0" w:color="auto"/>
            </w:tcBorders>
            <w:shd w:val="clear" w:color="auto" w:fill="auto"/>
            <w:vAlign w:val="center"/>
            <w:hideMark/>
          </w:tcPr>
          <w:p w14:paraId="7CF629AD"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коэффициенты</w:t>
            </w:r>
          </w:p>
        </w:tc>
        <w:tc>
          <w:tcPr>
            <w:tcW w:w="1497" w:type="pct"/>
            <w:tcBorders>
              <w:top w:val="nil"/>
              <w:left w:val="nil"/>
              <w:bottom w:val="single" w:sz="4" w:space="0" w:color="auto"/>
              <w:right w:val="single" w:sz="4" w:space="0" w:color="auto"/>
            </w:tcBorders>
            <w:shd w:val="clear" w:color="auto" w:fill="auto"/>
            <w:vAlign w:val="center"/>
            <w:hideMark/>
          </w:tcPr>
          <w:p w14:paraId="0AA9CE89"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всего в текущем уровне цен</w:t>
            </w:r>
          </w:p>
        </w:tc>
      </w:tr>
      <w:tr w:rsidR="00390515" w:rsidRPr="00390515" w14:paraId="6140D5DF" w14:textId="77777777" w:rsidTr="00390515">
        <w:trPr>
          <w:trHeight w:val="270"/>
        </w:trPr>
        <w:tc>
          <w:tcPr>
            <w:tcW w:w="182" w:type="pct"/>
            <w:tcBorders>
              <w:top w:val="nil"/>
              <w:left w:val="single" w:sz="4" w:space="0" w:color="auto"/>
              <w:bottom w:val="single" w:sz="4" w:space="0" w:color="auto"/>
              <w:right w:val="single" w:sz="4" w:space="0" w:color="auto"/>
            </w:tcBorders>
            <w:shd w:val="clear" w:color="auto" w:fill="auto"/>
            <w:noWrap/>
            <w:vAlign w:val="center"/>
            <w:hideMark/>
          </w:tcPr>
          <w:p w14:paraId="5278F963"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1</w:t>
            </w:r>
          </w:p>
        </w:tc>
        <w:tc>
          <w:tcPr>
            <w:tcW w:w="423" w:type="pct"/>
            <w:tcBorders>
              <w:top w:val="nil"/>
              <w:left w:val="nil"/>
              <w:bottom w:val="single" w:sz="4" w:space="0" w:color="auto"/>
              <w:right w:val="single" w:sz="4" w:space="0" w:color="auto"/>
            </w:tcBorders>
            <w:shd w:val="clear" w:color="auto" w:fill="auto"/>
            <w:noWrap/>
            <w:vAlign w:val="center"/>
            <w:hideMark/>
          </w:tcPr>
          <w:p w14:paraId="06042AA7"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2</w:t>
            </w:r>
          </w:p>
        </w:tc>
        <w:tc>
          <w:tcPr>
            <w:tcW w:w="958" w:type="pct"/>
            <w:gridSpan w:val="5"/>
            <w:tcBorders>
              <w:top w:val="single" w:sz="4" w:space="0" w:color="auto"/>
              <w:left w:val="nil"/>
              <w:bottom w:val="single" w:sz="4" w:space="0" w:color="auto"/>
              <w:right w:val="single" w:sz="4" w:space="0" w:color="000000"/>
            </w:tcBorders>
            <w:shd w:val="clear" w:color="auto" w:fill="auto"/>
            <w:noWrap/>
            <w:vAlign w:val="center"/>
            <w:hideMark/>
          </w:tcPr>
          <w:p w14:paraId="68E4FA6B"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3</w:t>
            </w:r>
          </w:p>
        </w:tc>
        <w:tc>
          <w:tcPr>
            <w:tcW w:w="179" w:type="pct"/>
            <w:tcBorders>
              <w:top w:val="nil"/>
              <w:left w:val="nil"/>
              <w:bottom w:val="single" w:sz="4" w:space="0" w:color="auto"/>
              <w:right w:val="single" w:sz="4" w:space="0" w:color="auto"/>
            </w:tcBorders>
            <w:shd w:val="clear" w:color="auto" w:fill="auto"/>
            <w:noWrap/>
            <w:vAlign w:val="center"/>
            <w:hideMark/>
          </w:tcPr>
          <w:p w14:paraId="3367CC17"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4</w:t>
            </w:r>
          </w:p>
        </w:tc>
        <w:tc>
          <w:tcPr>
            <w:tcW w:w="197" w:type="pct"/>
            <w:tcBorders>
              <w:top w:val="nil"/>
              <w:left w:val="nil"/>
              <w:bottom w:val="single" w:sz="4" w:space="0" w:color="auto"/>
              <w:right w:val="single" w:sz="4" w:space="0" w:color="auto"/>
            </w:tcBorders>
            <w:shd w:val="clear" w:color="auto" w:fill="auto"/>
            <w:noWrap/>
            <w:vAlign w:val="center"/>
            <w:hideMark/>
          </w:tcPr>
          <w:p w14:paraId="300D5371"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5</w:t>
            </w:r>
          </w:p>
        </w:tc>
        <w:tc>
          <w:tcPr>
            <w:tcW w:w="238" w:type="pct"/>
            <w:tcBorders>
              <w:top w:val="nil"/>
              <w:left w:val="nil"/>
              <w:bottom w:val="single" w:sz="4" w:space="0" w:color="auto"/>
              <w:right w:val="single" w:sz="4" w:space="0" w:color="auto"/>
            </w:tcBorders>
            <w:shd w:val="clear" w:color="auto" w:fill="auto"/>
            <w:noWrap/>
            <w:vAlign w:val="center"/>
            <w:hideMark/>
          </w:tcPr>
          <w:p w14:paraId="0A46DBAA"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6</w:t>
            </w:r>
          </w:p>
        </w:tc>
        <w:tc>
          <w:tcPr>
            <w:tcW w:w="248" w:type="pct"/>
            <w:tcBorders>
              <w:top w:val="nil"/>
              <w:left w:val="nil"/>
              <w:bottom w:val="single" w:sz="4" w:space="0" w:color="auto"/>
              <w:right w:val="single" w:sz="4" w:space="0" w:color="auto"/>
            </w:tcBorders>
            <w:shd w:val="clear" w:color="auto" w:fill="auto"/>
            <w:noWrap/>
            <w:vAlign w:val="center"/>
            <w:hideMark/>
          </w:tcPr>
          <w:p w14:paraId="5B65B26B"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7</w:t>
            </w:r>
          </w:p>
        </w:tc>
        <w:tc>
          <w:tcPr>
            <w:tcW w:w="312" w:type="pct"/>
            <w:tcBorders>
              <w:top w:val="nil"/>
              <w:left w:val="nil"/>
              <w:bottom w:val="single" w:sz="4" w:space="0" w:color="auto"/>
              <w:right w:val="single" w:sz="4" w:space="0" w:color="auto"/>
            </w:tcBorders>
            <w:shd w:val="clear" w:color="auto" w:fill="auto"/>
            <w:noWrap/>
            <w:vAlign w:val="center"/>
            <w:hideMark/>
          </w:tcPr>
          <w:p w14:paraId="677A8C69"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8</w:t>
            </w:r>
          </w:p>
        </w:tc>
        <w:tc>
          <w:tcPr>
            <w:tcW w:w="214" w:type="pct"/>
            <w:tcBorders>
              <w:top w:val="nil"/>
              <w:left w:val="nil"/>
              <w:bottom w:val="single" w:sz="4" w:space="0" w:color="auto"/>
              <w:right w:val="single" w:sz="4" w:space="0" w:color="auto"/>
            </w:tcBorders>
            <w:shd w:val="clear" w:color="auto" w:fill="auto"/>
            <w:noWrap/>
            <w:vAlign w:val="center"/>
            <w:hideMark/>
          </w:tcPr>
          <w:p w14:paraId="6369744E"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9</w:t>
            </w:r>
          </w:p>
        </w:tc>
        <w:tc>
          <w:tcPr>
            <w:tcW w:w="312" w:type="pct"/>
            <w:tcBorders>
              <w:top w:val="nil"/>
              <w:left w:val="nil"/>
              <w:bottom w:val="single" w:sz="4" w:space="0" w:color="auto"/>
              <w:right w:val="single" w:sz="4" w:space="0" w:color="auto"/>
            </w:tcBorders>
            <w:shd w:val="clear" w:color="auto" w:fill="auto"/>
            <w:noWrap/>
            <w:vAlign w:val="center"/>
            <w:hideMark/>
          </w:tcPr>
          <w:p w14:paraId="5F9FBE35"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10</w:t>
            </w:r>
          </w:p>
        </w:tc>
        <w:tc>
          <w:tcPr>
            <w:tcW w:w="239" w:type="pct"/>
            <w:tcBorders>
              <w:top w:val="nil"/>
              <w:left w:val="nil"/>
              <w:bottom w:val="single" w:sz="4" w:space="0" w:color="auto"/>
              <w:right w:val="single" w:sz="4" w:space="0" w:color="auto"/>
            </w:tcBorders>
            <w:shd w:val="clear" w:color="auto" w:fill="auto"/>
            <w:noWrap/>
            <w:vAlign w:val="center"/>
            <w:hideMark/>
          </w:tcPr>
          <w:p w14:paraId="0E50EA59"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11</w:t>
            </w:r>
          </w:p>
        </w:tc>
        <w:tc>
          <w:tcPr>
            <w:tcW w:w="1497" w:type="pct"/>
            <w:tcBorders>
              <w:top w:val="nil"/>
              <w:left w:val="nil"/>
              <w:bottom w:val="single" w:sz="4" w:space="0" w:color="auto"/>
              <w:right w:val="single" w:sz="4" w:space="0" w:color="auto"/>
            </w:tcBorders>
            <w:shd w:val="clear" w:color="auto" w:fill="auto"/>
            <w:noWrap/>
            <w:vAlign w:val="center"/>
            <w:hideMark/>
          </w:tcPr>
          <w:p w14:paraId="513B0BCF"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12</w:t>
            </w:r>
          </w:p>
        </w:tc>
      </w:tr>
      <w:tr w:rsidR="00390515" w:rsidRPr="00390515" w14:paraId="7D2B2EA4" w14:textId="77777777" w:rsidTr="00390515">
        <w:trPr>
          <w:trHeight w:val="300"/>
        </w:trPr>
        <w:tc>
          <w:tcPr>
            <w:tcW w:w="5000" w:type="pct"/>
            <w:gridSpan w:val="16"/>
            <w:tcBorders>
              <w:top w:val="single" w:sz="4" w:space="0" w:color="auto"/>
              <w:left w:val="single" w:sz="4" w:space="0" w:color="auto"/>
              <w:bottom w:val="single" w:sz="4" w:space="0" w:color="auto"/>
              <w:right w:val="single" w:sz="4" w:space="0" w:color="000000"/>
            </w:tcBorders>
            <w:shd w:val="clear" w:color="auto" w:fill="auto"/>
            <w:vAlign w:val="center"/>
            <w:hideMark/>
          </w:tcPr>
          <w:p w14:paraId="0F59A568"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Раздел 1. III  район ( замена счетчиков 1-фазных)</w:t>
            </w:r>
          </w:p>
        </w:tc>
      </w:tr>
      <w:tr w:rsidR="00390515" w:rsidRPr="00390515" w14:paraId="2A72B8A0" w14:textId="77777777" w:rsidTr="00390515">
        <w:trPr>
          <w:trHeight w:val="300"/>
        </w:trPr>
        <w:tc>
          <w:tcPr>
            <w:tcW w:w="182" w:type="pct"/>
            <w:tcBorders>
              <w:top w:val="nil"/>
              <w:left w:val="single" w:sz="4" w:space="0" w:color="auto"/>
              <w:bottom w:val="nil"/>
              <w:right w:val="nil"/>
            </w:tcBorders>
            <w:shd w:val="clear" w:color="auto" w:fill="auto"/>
            <w:hideMark/>
          </w:tcPr>
          <w:p w14:paraId="7CA93BB1"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lastRenderedPageBreak/>
              <w:t>1</w:t>
            </w:r>
          </w:p>
        </w:tc>
        <w:tc>
          <w:tcPr>
            <w:tcW w:w="423" w:type="pct"/>
            <w:tcBorders>
              <w:top w:val="nil"/>
              <w:left w:val="nil"/>
              <w:bottom w:val="nil"/>
              <w:right w:val="nil"/>
            </w:tcBorders>
            <w:shd w:val="clear" w:color="auto" w:fill="auto"/>
            <w:hideMark/>
          </w:tcPr>
          <w:p w14:paraId="0363E7B8"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ГЭСНр67-01-010-01</w:t>
            </w:r>
          </w:p>
        </w:tc>
        <w:tc>
          <w:tcPr>
            <w:tcW w:w="958" w:type="pct"/>
            <w:gridSpan w:val="5"/>
            <w:tcBorders>
              <w:top w:val="single" w:sz="4" w:space="0" w:color="auto"/>
              <w:left w:val="nil"/>
              <w:bottom w:val="nil"/>
              <w:right w:val="nil"/>
            </w:tcBorders>
            <w:shd w:val="clear" w:color="auto" w:fill="auto"/>
            <w:hideMark/>
          </w:tcPr>
          <w:p w14:paraId="2ABD3F68"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Смена электросчетчиков</w:t>
            </w:r>
          </w:p>
        </w:tc>
        <w:tc>
          <w:tcPr>
            <w:tcW w:w="179" w:type="pct"/>
            <w:tcBorders>
              <w:top w:val="nil"/>
              <w:left w:val="nil"/>
              <w:bottom w:val="nil"/>
              <w:right w:val="nil"/>
            </w:tcBorders>
            <w:shd w:val="clear" w:color="auto" w:fill="auto"/>
            <w:hideMark/>
          </w:tcPr>
          <w:p w14:paraId="39365026"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100 шт</w:t>
            </w:r>
          </w:p>
        </w:tc>
        <w:tc>
          <w:tcPr>
            <w:tcW w:w="197" w:type="pct"/>
            <w:tcBorders>
              <w:top w:val="nil"/>
              <w:left w:val="nil"/>
              <w:bottom w:val="nil"/>
              <w:right w:val="nil"/>
            </w:tcBorders>
            <w:shd w:val="clear" w:color="auto" w:fill="auto"/>
            <w:hideMark/>
          </w:tcPr>
          <w:p w14:paraId="73AD93B3"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7,86</w:t>
            </w:r>
          </w:p>
        </w:tc>
        <w:tc>
          <w:tcPr>
            <w:tcW w:w="238" w:type="pct"/>
            <w:tcBorders>
              <w:top w:val="nil"/>
              <w:left w:val="nil"/>
              <w:bottom w:val="nil"/>
              <w:right w:val="nil"/>
            </w:tcBorders>
            <w:shd w:val="clear" w:color="auto" w:fill="auto"/>
            <w:hideMark/>
          </w:tcPr>
          <w:p w14:paraId="65082852"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1</w:t>
            </w:r>
          </w:p>
        </w:tc>
        <w:tc>
          <w:tcPr>
            <w:tcW w:w="248" w:type="pct"/>
            <w:tcBorders>
              <w:top w:val="nil"/>
              <w:left w:val="nil"/>
              <w:bottom w:val="nil"/>
              <w:right w:val="nil"/>
            </w:tcBorders>
            <w:shd w:val="clear" w:color="auto" w:fill="auto"/>
            <w:hideMark/>
          </w:tcPr>
          <w:p w14:paraId="04FFBA05"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7,86</w:t>
            </w:r>
          </w:p>
        </w:tc>
        <w:tc>
          <w:tcPr>
            <w:tcW w:w="312" w:type="pct"/>
            <w:tcBorders>
              <w:top w:val="nil"/>
              <w:left w:val="nil"/>
              <w:bottom w:val="nil"/>
              <w:right w:val="nil"/>
            </w:tcBorders>
            <w:shd w:val="clear" w:color="auto" w:fill="auto"/>
            <w:hideMark/>
          </w:tcPr>
          <w:p w14:paraId="618FF854" w14:textId="77777777" w:rsidR="00390515" w:rsidRPr="00390515" w:rsidRDefault="00390515" w:rsidP="00390515">
            <w:pPr>
              <w:spacing w:after="0" w:line="240" w:lineRule="auto"/>
              <w:jc w:val="right"/>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14" w:type="pct"/>
            <w:tcBorders>
              <w:top w:val="nil"/>
              <w:left w:val="nil"/>
              <w:bottom w:val="nil"/>
              <w:right w:val="nil"/>
            </w:tcBorders>
            <w:shd w:val="clear" w:color="auto" w:fill="auto"/>
            <w:hideMark/>
          </w:tcPr>
          <w:p w14:paraId="6B36964A"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312" w:type="pct"/>
            <w:tcBorders>
              <w:top w:val="nil"/>
              <w:left w:val="nil"/>
              <w:bottom w:val="nil"/>
              <w:right w:val="nil"/>
            </w:tcBorders>
            <w:shd w:val="clear" w:color="auto" w:fill="auto"/>
            <w:hideMark/>
          </w:tcPr>
          <w:p w14:paraId="283084AD" w14:textId="77777777" w:rsidR="00390515" w:rsidRPr="00390515" w:rsidRDefault="00390515" w:rsidP="00390515">
            <w:pPr>
              <w:spacing w:after="0" w:line="240" w:lineRule="auto"/>
              <w:jc w:val="right"/>
              <w:rPr>
                <w:rFonts w:ascii="Arial" w:eastAsia="Times New Roman" w:hAnsi="Arial" w:cs="Arial"/>
                <w:b/>
                <w:bCs/>
                <w:sz w:val="16"/>
                <w:szCs w:val="16"/>
                <w:lang w:eastAsia="ru-RU"/>
              </w:rPr>
            </w:pPr>
            <w:r w:rsidRPr="00390515">
              <w:rPr>
                <w:rFonts w:ascii="Arial" w:eastAsia="Times New Roman" w:hAnsi="Arial" w:cs="Arial"/>
                <w:b/>
                <w:bCs/>
                <w:sz w:val="16"/>
                <w:szCs w:val="16"/>
                <w:lang w:eastAsia="ru-RU"/>
              </w:rPr>
              <w:t> </w:t>
            </w:r>
          </w:p>
        </w:tc>
        <w:tc>
          <w:tcPr>
            <w:tcW w:w="239" w:type="pct"/>
            <w:tcBorders>
              <w:top w:val="nil"/>
              <w:left w:val="nil"/>
              <w:bottom w:val="nil"/>
              <w:right w:val="nil"/>
            </w:tcBorders>
            <w:shd w:val="clear" w:color="auto" w:fill="auto"/>
            <w:hideMark/>
          </w:tcPr>
          <w:p w14:paraId="685EBAFC"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497" w:type="pct"/>
            <w:tcBorders>
              <w:top w:val="nil"/>
              <w:left w:val="nil"/>
              <w:bottom w:val="nil"/>
              <w:right w:val="single" w:sz="4" w:space="0" w:color="auto"/>
            </w:tcBorders>
            <w:shd w:val="clear" w:color="auto" w:fill="auto"/>
            <w:hideMark/>
          </w:tcPr>
          <w:p w14:paraId="15384318" w14:textId="77777777" w:rsidR="00390515" w:rsidRPr="00390515" w:rsidRDefault="00390515" w:rsidP="00390515">
            <w:pPr>
              <w:spacing w:after="0" w:line="240" w:lineRule="auto"/>
              <w:jc w:val="right"/>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r>
      <w:tr w:rsidR="00390515" w:rsidRPr="00390515" w14:paraId="7E85440C" w14:textId="77777777" w:rsidTr="00390515">
        <w:trPr>
          <w:trHeight w:val="300"/>
        </w:trPr>
        <w:tc>
          <w:tcPr>
            <w:tcW w:w="182" w:type="pct"/>
            <w:tcBorders>
              <w:top w:val="nil"/>
              <w:left w:val="single" w:sz="4" w:space="0" w:color="auto"/>
              <w:bottom w:val="nil"/>
              <w:right w:val="nil"/>
            </w:tcBorders>
            <w:shd w:val="clear" w:color="auto" w:fill="auto"/>
            <w:hideMark/>
          </w:tcPr>
          <w:p w14:paraId="0E21A1DA"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3B4AE5DD"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p>
        </w:tc>
        <w:tc>
          <w:tcPr>
            <w:tcW w:w="4395" w:type="pct"/>
            <w:gridSpan w:val="14"/>
            <w:tcBorders>
              <w:top w:val="nil"/>
              <w:left w:val="nil"/>
              <w:bottom w:val="nil"/>
              <w:right w:val="single" w:sz="4" w:space="0" w:color="000000"/>
            </w:tcBorders>
            <w:shd w:val="clear" w:color="auto" w:fill="auto"/>
            <w:hideMark/>
          </w:tcPr>
          <w:p w14:paraId="43611591"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Объем=786 / 100</w:t>
            </w:r>
          </w:p>
        </w:tc>
      </w:tr>
      <w:tr w:rsidR="00390515" w:rsidRPr="00390515" w14:paraId="041CD804"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59908189"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17C6444E"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958" w:type="pct"/>
            <w:gridSpan w:val="5"/>
            <w:tcBorders>
              <w:top w:val="single" w:sz="4" w:space="0" w:color="auto"/>
              <w:left w:val="nil"/>
              <w:bottom w:val="nil"/>
              <w:right w:val="nil"/>
            </w:tcBorders>
            <w:shd w:val="clear" w:color="auto" w:fill="auto"/>
            <w:hideMark/>
          </w:tcPr>
          <w:p w14:paraId="2C372E84"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Итого прямые затраты</w:t>
            </w:r>
          </w:p>
        </w:tc>
        <w:tc>
          <w:tcPr>
            <w:tcW w:w="179" w:type="pct"/>
            <w:tcBorders>
              <w:top w:val="single" w:sz="4" w:space="0" w:color="auto"/>
              <w:left w:val="nil"/>
              <w:bottom w:val="nil"/>
              <w:right w:val="nil"/>
            </w:tcBorders>
            <w:shd w:val="clear" w:color="auto" w:fill="auto"/>
            <w:hideMark/>
          </w:tcPr>
          <w:p w14:paraId="5C00510C"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97" w:type="pct"/>
            <w:tcBorders>
              <w:top w:val="single" w:sz="4" w:space="0" w:color="auto"/>
              <w:left w:val="nil"/>
              <w:bottom w:val="nil"/>
              <w:right w:val="nil"/>
            </w:tcBorders>
            <w:shd w:val="clear" w:color="auto" w:fill="auto"/>
            <w:hideMark/>
          </w:tcPr>
          <w:p w14:paraId="1332240F"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38" w:type="pct"/>
            <w:tcBorders>
              <w:top w:val="single" w:sz="4" w:space="0" w:color="auto"/>
              <w:left w:val="nil"/>
              <w:bottom w:val="nil"/>
              <w:right w:val="nil"/>
            </w:tcBorders>
            <w:shd w:val="clear" w:color="auto" w:fill="auto"/>
            <w:hideMark/>
          </w:tcPr>
          <w:p w14:paraId="059E201B"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48" w:type="pct"/>
            <w:tcBorders>
              <w:top w:val="single" w:sz="4" w:space="0" w:color="auto"/>
              <w:left w:val="nil"/>
              <w:bottom w:val="nil"/>
              <w:right w:val="nil"/>
            </w:tcBorders>
            <w:shd w:val="clear" w:color="auto" w:fill="auto"/>
            <w:hideMark/>
          </w:tcPr>
          <w:p w14:paraId="1E425852"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14:paraId="7242F137" w14:textId="77777777" w:rsidR="00390515" w:rsidRPr="00390515" w:rsidRDefault="00390515" w:rsidP="00390515">
            <w:pPr>
              <w:spacing w:after="0" w:line="240" w:lineRule="auto"/>
              <w:jc w:val="right"/>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14" w:type="pct"/>
            <w:tcBorders>
              <w:top w:val="single" w:sz="4" w:space="0" w:color="auto"/>
              <w:left w:val="nil"/>
              <w:bottom w:val="nil"/>
              <w:right w:val="nil"/>
            </w:tcBorders>
            <w:shd w:val="clear" w:color="auto" w:fill="auto"/>
            <w:hideMark/>
          </w:tcPr>
          <w:p w14:paraId="0D2CCA5D"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14:paraId="0A5BFD2C" w14:textId="77777777" w:rsidR="00390515" w:rsidRPr="00390515" w:rsidRDefault="00390515" w:rsidP="00390515">
            <w:pPr>
              <w:spacing w:after="0" w:line="240" w:lineRule="auto"/>
              <w:jc w:val="right"/>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39" w:type="pct"/>
            <w:tcBorders>
              <w:top w:val="single" w:sz="4" w:space="0" w:color="auto"/>
              <w:left w:val="nil"/>
              <w:bottom w:val="nil"/>
              <w:right w:val="nil"/>
            </w:tcBorders>
            <w:shd w:val="clear" w:color="auto" w:fill="auto"/>
            <w:hideMark/>
          </w:tcPr>
          <w:p w14:paraId="060C3AFC"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497" w:type="pct"/>
            <w:tcBorders>
              <w:top w:val="single" w:sz="4" w:space="0" w:color="auto"/>
              <w:left w:val="nil"/>
              <w:bottom w:val="nil"/>
              <w:right w:val="single" w:sz="4" w:space="0" w:color="auto"/>
            </w:tcBorders>
            <w:shd w:val="clear" w:color="auto" w:fill="auto"/>
            <w:hideMark/>
          </w:tcPr>
          <w:p w14:paraId="1E3F794A" w14:textId="77777777" w:rsidR="00390515" w:rsidRPr="00390515" w:rsidRDefault="00390515" w:rsidP="00390515">
            <w:pPr>
              <w:spacing w:after="0" w:line="240" w:lineRule="auto"/>
              <w:jc w:val="right"/>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427 908,25</w:t>
            </w:r>
          </w:p>
        </w:tc>
      </w:tr>
      <w:tr w:rsidR="00390515" w:rsidRPr="00390515" w14:paraId="37E6EECC" w14:textId="77777777" w:rsidTr="00390515">
        <w:trPr>
          <w:trHeight w:val="300"/>
        </w:trPr>
        <w:tc>
          <w:tcPr>
            <w:tcW w:w="182" w:type="pct"/>
            <w:tcBorders>
              <w:top w:val="nil"/>
              <w:left w:val="single" w:sz="4" w:space="0" w:color="auto"/>
              <w:bottom w:val="nil"/>
              <w:right w:val="nil"/>
            </w:tcBorders>
            <w:shd w:val="clear" w:color="auto" w:fill="auto"/>
            <w:hideMark/>
          </w:tcPr>
          <w:p w14:paraId="6197B38B" w14:textId="77777777" w:rsidR="00390515" w:rsidRPr="00390515" w:rsidRDefault="00390515" w:rsidP="00390515">
            <w:pPr>
              <w:spacing w:after="0" w:line="240" w:lineRule="auto"/>
              <w:jc w:val="right"/>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c>
          <w:tcPr>
            <w:tcW w:w="423" w:type="pct"/>
            <w:tcBorders>
              <w:top w:val="nil"/>
              <w:left w:val="nil"/>
              <w:bottom w:val="nil"/>
              <w:right w:val="nil"/>
            </w:tcBorders>
            <w:shd w:val="clear" w:color="auto" w:fill="auto"/>
            <w:hideMark/>
          </w:tcPr>
          <w:p w14:paraId="13CFCE24" w14:textId="77777777" w:rsidR="00390515" w:rsidRPr="00390515" w:rsidRDefault="00390515" w:rsidP="00390515">
            <w:pPr>
              <w:spacing w:after="0" w:line="240" w:lineRule="auto"/>
              <w:jc w:val="right"/>
              <w:rPr>
                <w:rFonts w:ascii="Arial" w:eastAsia="Times New Roman" w:hAnsi="Arial" w:cs="Arial"/>
                <w:sz w:val="16"/>
                <w:szCs w:val="16"/>
                <w:lang w:eastAsia="ru-RU"/>
              </w:rPr>
            </w:pPr>
          </w:p>
        </w:tc>
        <w:tc>
          <w:tcPr>
            <w:tcW w:w="958" w:type="pct"/>
            <w:gridSpan w:val="5"/>
            <w:tcBorders>
              <w:top w:val="nil"/>
              <w:left w:val="nil"/>
              <w:bottom w:val="nil"/>
              <w:right w:val="nil"/>
            </w:tcBorders>
            <w:shd w:val="clear" w:color="auto" w:fill="auto"/>
            <w:hideMark/>
          </w:tcPr>
          <w:p w14:paraId="2623EB1C"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ФОТ</w:t>
            </w:r>
          </w:p>
        </w:tc>
        <w:tc>
          <w:tcPr>
            <w:tcW w:w="179" w:type="pct"/>
            <w:tcBorders>
              <w:top w:val="nil"/>
              <w:left w:val="nil"/>
              <w:bottom w:val="nil"/>
              <w:right w:val="nil"/>
            </w:tcBorders>
            <w:shd w:val="clear" w:color="auto" w:fill="auto"/>
            <w:hideMark/>
          </w:tcPr>
          <w:p w14:paraId="4AFF5535" w14:textId="77777777" w:rsidR="00390515" w:rsidRPr="00390515" w:rsidRDefault="00390515" w:rsidP="00390515">
            <w:pPr>
              <w:spacing w:after="0" w:line="240" w:lineRule="auto"/>
              <w:rPr>
                <w:rFonts w:ascii="Arial" w:eastAsia="Times New Roman" w:hAnsi="Arial" w:cs="Arial"/>
                <w:sz w:val="16"/>
                <w:szCs w:val="16"/>
                <w:lang w:eastAsia="ru-RU"/>
              </w:rPr>
            </w:pPr>
          </w:p>
        </w:tc>
        <w:tc>
          <w:tcPr>
            <w:tcW w:w="197" w:type="pct"/>
            <w:tcBorders>
              <w:top w:val="nil"/>
              <w:left w:val="nil"/>
              <w:bottom w:val="nil"/>
              <w:right w:val="nil"/>
            </w:tcBorders>
            <w:shd w:val="clear" w:color="auto" w:fill="auto"/>
            <w:hideMark/>
          </w:tcPr>
          <w:p w14:paraId="4074A965"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hideMark/>
          </w:tcPr>
          <w:p w14:paraId="56936B0C"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48" w:type="pct"/>
            <w:tcBorders>
              <w:top w:val="nil"/>
              <w:left w:val="nil"/>
              <w:bottom w:val="nil"/>
              <w:right w:val="nil"/>
            </w:tcBorders>
            <w:shd w:val="clear" w:color="auto" w:fill="auto"/>
            <w:hideMark/>
          </w:tcPr>
          <w:p w14:paraId="707E7FA7"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hideMark/>
          </w:tcPr>
          <w:p w14:paraId="3FF410C5"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14" w:type="pct"/>
            <w:tcBorders>
              <w:top w:val="nil"/>
              <w:left w:val="nil"/>
              <w:bottom w:val="nil"/>
              <w:right w:val="nil"/>
            </w:tcBorders>
            <w:shd w:val="clear" w:color="auto" w:fill="auto"/>
            <w:hideMark/>
          </w:tcPr>
          <w:p w14:paraId="11342D03" w14:textId="77777777" w:rsidR="00390515" w:rsidRPr="00390515" w:rsidRDefault="00390515" w:rsidP="00390515">
            <w:pPr>
              <w:spacing w:after="0" w:line="240" w:lineRule="auto"/>
              <w:jc w:val="right"/>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hideMark/>
          </w:tcPr>
          <w:p w14:paraId="19AF7E98"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hideMark/>
          </w:tcPr>
          <w:p w14:paraId="7C985107" w14:textId="77777777" w:rsidR="00390515" w:rsidRPr="00390515" w:rsidRDefault="00390515" w:rsidP="00390515">
            <w:pPr>
              <w:spacing w:after="0" w:line="240" w:lineRule="auto"/>
              <w:jc w:val="right"/>
              <w:rPr>
                <w:rFonts w:ascii="Times New Roman" w:eastAsia="Times New Roman" w:hAnsi="Times New Roman" w:cs="Times New Roman"/>
                <w:sz w:val="20"/>
                <w:szCs w:val="20"/>
                <w:lang w:eastAsia="ru-RU"/>
              </w:rPr>
            </w:pPr>
          </w:p>
        </w:tc>
        <w:tc>
          <w:tcPr>
            <w:tcW w:w="1497" w:type="pct"/>
            <w:tcBorders>
              <w:top w:val="nil"/>
              <w:left w:val="nil"/>
              <w:bottom w:val="nil"/>
              <w:right w:val="single" w:sz="4" w:space="0" w:color="auto"/>
            </w:tcBorders>
            <w:shd w:val="clear" w:color="auto" w:fill="auto"/>
            <w:hideMark/>
          </w:tcPr>
          <w:p w14:paraId="7A696224"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427 868,83</w:t>
            </w:r>
          </w:p>
        </w:tc>
      </w:tr>
      <w:tr w:rsidR="00390515" w:rsidRPr="00390515" w14:paraId="25F0E88D" w14:textId="77777777" w:rsidTr="00390515">
        <w:trPr>
          <w:trHeight w:val="300"/>
        </w:trPr>
        <w:tc>
          <w:tcPr>
            <w:tcW w:w="182" w:type="pct"/>
            <w:tcBorders>
              <w:top w:val="nil"/>
              <w:left w:val="single" w:sz="4" w:space="0" w:color="auto"/>
              <w:bottom w:val="nil"/>
              <w:right w:val="nil"/>
            </w:tcBorders>
            <w:shd w:val="clear" w:color="auto" w:fill="auto"/>
            <w:hideMark/>
          </w:tcPr>
          <w:p w14:paraId="3163DB5B" w14:textId="77777777" w:rsidR="00390515" w:rsidRPr="00390515" w:rsidRDefault="00390515" w:rsidP="00390515">
            <w:pPr>
              <w:spacing w:after="0" w:line="240" w:lineRule="auto"/>
              <w:jc w:val="right"/>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c>
          <w:tcPr>
            <w:tcW w:w="423" w:type="pct"/>
            <w:tcBorders>
              <w:top w:val="nil"/>
              <w:left w:val="nil"/>
              <w:bottom w:val="nil"/>
              <w:right w:val="nil"/>
            </w:tcBorders>
            <w:shd w:val="clear" w:color="auto" w:fill="auto"/>
            <w:hideMark/>
          </w:tcPr>
          <w:p w14:paraId="5EE30454" w14:textId="77777777" w:rsidR="00390515" w:rsidRPr="00390515" w:rsidRDefault="00390515" w:rsidP="00390515">
            <w:pPr>
              <w:spacing w:after="0" w:line="240" w:lineRule="auto"/>
              <w:jc w:val="right"/>
              <w:rPr>
                <w:rFonts w:ascii="Arial" w:eastAsia="Times New Roman" w:hAnsi="Arial" w:cs="Arial"/>
                <w:sz w:val="16"/>
                <w:szCs w:val="16"/>
                <w:lang w:eastAsia="ru-RU"/>
              </w:rPr>
            </w:pPr>
            <w:r w:rsidRPr="00390515">
              <w:rPr>
                <w:rFonts w:ascii="Arial" w:eastAsia="Times New Roman" w:hAnsi="Arial" w:cs="Arial"/>
                <w:sz w:val="16"/>
                <w:szCs w:val="16"/>
                <w:lang w:eastAsia="ru-RU"/>
              </w:rPr>
              <w:t>Пр/812-101.0-2</w:t>
            </w:r>
          </w:p>
        </w:tc>
        <w:tc>
          <w:tcPr>
            <w:tcW w:w="958" w:type="pct"/>
            <w:gridSpan w:val="5"/>
            <w:tcBorders>
              <w:top w:val="nil"/>
              <w:left w:val="nil"/>
              <w:bottom w:val="nil"/>
              <w:right w:val="nil"/>
            </w:tcBorders>
            <w:shd w:val="clear" w:color="auto" w:fill="auto"/>
            <w:hideMark/>
          </w:tcPr>
          <w:p w14:paraId="4629F54A"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НР Электромонтажные работы (ремонтно-строительные)</w:t>
            </w:r>
          </w:p>
        </w:tc>
        <w:tc>
          <w:tcPr>
            <w:tcW w:w="179" w:type="pct"/>
            <w:tcBorders>
              <w:top w:val="nil"/>
              <w:left w:val="nil"/>
              <w:bottom w:val="nil"/>
              <w:right w:val="nil"/>
            </w:tcBorders>
            <w:shd w:val="clear" w:color="auto" w:fill="auto"/>
            <w:hideMark/>
          </w:tcPr>
          <w:p w14:paraId="52B3EB81" w14:textId="77777777" w:rsidR="00390515" w:rsidRPr="00390515" w:rsidRDefault="00390515" w:rsidP="00390515">
            <w:pPr>
              <w:spacing w:after="0" w:line="240" w:lineRule="auto"/>
              <w:jc w:val="center"/>
              <w:rPr>
                <w:rFonts w:ascii="Arial" w:eastAsia="Times New Roman" w:hAnsi="Arial" w:cs="Arial"/>
                <w:sz w:val="16"/>
                <w:szCs w:val="16"/>
                <w:lang w:eastAsia="ru-RU"/>
              </w:rPr>
            </w:pPr>
            <w:r w:rsidRPr="00390515">
              <w:rPr>
                <w:rFonts w:ascii="Arial" w:eastAsia="Times New Roman" w:hAnsi="Arial" w:cs="Arial"/>
                <w:sz w:val="16"/>
                <w:szCs w:val="16"/>
                <w:lang w:eastAsia="ru-RU"/>
              </w:rPr>
              <w:t>%</w:t>
            </w:r>
          </w:p>
        </w:tc>
        <w:tc>
          <w:tcPr>
            <w:tcW w:w="197" w:type="pct"/>
            <w:tcBorders>
              <w:top w:val="nil"/>
              <w:left w:val="nil"/>
              <w:bottom w:val="nil"/>
              <w:right w:val="nil"/>
            </w:tcBorders>
            <w:shd w:val="clear" w:color="auto" w:fill="auto"/>
            <w:hideMark/>
          </w:tcPr>
          <w:p w14:paraId="5B5E829D" w14:textId="77777777" w:rsidR="00390515" w:rsidRPr="00390515" w:rsidRDefault="00390515" w:rsidP="00390515">
            <w:pPr>
              <w:spacing w:after="0" w:line="240" w:lineRule="auto"/>
              <w:jc w:val="center"/>
              <w:rPr>
                <w:rFonts w:ascii="Arial" w:eastAsia="Times New Roman" w:hAnsi="Arial" w:cs="Arial"/>
                <w:sz w:val="16"/>
                <w:szCs w:val="16"/>
                <w:lang w:eastAsia="ru-RU"/>
              </w:rPr>
            </w:pPr>
            <w:r w:rsidRPr="00390515">
              <w:rPr>
                <w:rFonts w:ascii="Arial" w:eastAsia="Times New Roman" w:hAnsi="Arial" w:cs="Arial"/>
                <w:sz w:val="16"/>
                <w:szCs w:val="16"/>
                <w:lang w:eastAsia="ru-RU"/>
              </w:rPr>
              <w:t>96</w:t>
            </w:r>
          </w:p>
        </w:tc>
        <w:tc>
          <w:tcPr>
            <w:tcW w:w="238" w:type="pct"/>
            <w:tcBorders>
              <w:top w:val="nil"/>
              <w:left w:val="nil"/>
              <w:bottom w:val="nil"/>
              <w:right w:val="nil"/>
            </w:tcBorders>
            <w:shd w:val="clear" w:color="auto" w:fill="auto"/>
            <w:hideMark/>
          </w:tcPr>
          <w:p w14:paraId="53C59734" w14:textId="77777777" w:rsidR="00390515" w:rsidRPr="00390515" w:rsidRDefault="00390515" w:rsidP="00390515">
            <w:pPr>
              <w:spacing w:after="0" w:line="240" w:lineRule="auto"/>
              <w:jc w:val="center"/>
              <w:rPr>
                <w:rFonts w:ascii="Arial" w:eastAsia="Times New Roman" w:hAnsi="Arial" w:cs="Arial"/>
                <w:sz w:val="16"/>
                <w:szCs w:val="16"/>
                <w:lang w:eastAsia="ru-RU"/>
              </w:rPr>
            </w:pPr>
          </w:p>
        </w:tc>
        <w:tc>
          <w:tcPr>
            <w:tcW w:w="248" w:type="pct"/>
            <w:tcBorders>
              <w:top w:val="nil"/>
              <w:left w:val="nil"/>
              <w:bottom w:val="nil"/>
              <w:right w:val="nil"/>
            </w:tcBorders>
            <w:shd w:val="clear" w:color="auto" w:fill="auto"/>
            <w:hideMark/>
          </w:tcPr>
          <w:p w14:paraId="5E467B62" w14:textId="77777777" w:rsidR="00390515" w:rsidRPr="00390515" w:rsidRDefault="00390515" w:rsidP="00390515">
            <w:pPr>
              <w:spacing w:after="0" w:line="240" w:lineRule="auto"/>
              <w:jc w:val="center"/>
              <w:rPr>
                <w:rFonts w:ascii="Arial" w:eastAsia="Times New Roman" w:hAnsi="Arial" w:cs="Arial"/>
                <w:sz w:val="16"/>
                <w:szCs w:val="16"/>
                <w:lang w:eastAsia="ru-RU"/>
              </w:rPr>
            </w:pPr>
            <w:r w:rsidRPr="00390515">
              <w:rPr>
                <w:rFonts w:ascii="Arial" w:eastAsia="Times New Roman" w:hAnsi="Arial" w:cs="Arial"/>
                <w:sz w:val="16"/>
                <w:szCs w:val="16"/>
                <w:lang w:eastAsia="ru-RU"/>
              </w:rPr>
              <w:t>96</w:t>
            </w:r>
          </w:p>
        </w:tc>
        <w:tc>
          <w:tcPr>
            <w:tcW w:w="312" w:type="pct"/>
            <w:tcBorders>
              <w:top w:val="nil"/>
              <w:left w:val="nil"/>
              <w:bottom w:val="nil"/>
              <w:right w:val="nil"/>
            </w:tcBorders>
            <w:shd w:val="clear" w:color="auto" w:fill="auto"/>
            <w:hideMark/>
          </w:tcPr>
          <w:p w14:paraId="50F8421B" w14:textId="77777777" w:rsidR="00390515" w:rsidRPr="00390515" w:rsidRDefault="00390515" w:rsidP="00390515">
            <w:pPr>
              <w:spacing w:after="0" w:line="240" w:lineRule="auto"/>
              <w:jc w:val="center"/>
              <w:rPr>
                <w:rFonts w:ascii="Arial" w:eastAsia="Times New Roman" w:hAnsi="Arial" w:cs="Arial"/>
                <w:sz w:val="16"/>
                <w:szCs w:val="16"/>
                <w:lang w:eastAsia="ru-RU"/>
              </w:rPr>
            </w:pPr>
          </w:p>
        </w:tc>
        <w:tc>
          <w:tcPr>
            <w:tcW w:w="214" w:type="pct"/>
            <w:tcBorders>
              <w:top w:val="nil"/>
              <w:left w:val="nil"/>
              <w:bottom w:val="nil"/>
              <w:right w:val="nil"/>
            </w:tcBorders>
            <w:shd w:val="clear" w:color="auto" w:fill="auto"/>
            <w:hideMark/>
          </w:tcPr>
          <w:p w14:paraId="5F0CE80A" w14:textId="77777777" w:rsidR="00390515" w:rsidRPr="00390515" w:rsidRDefault="00390515" w:rsidP="00390515">
            <w:pPr>
              <w:spacing w:after="0" w:line="240" w:lineRule="auto"/>
              <w:jc w:val="right"/>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hideMark/>
          </w:tcPr>
          <w:p w14:paraId="0D2EA67F"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hideMark/>
          </w:tcPr>
          <w:p w14:paraId="51B607F7" w14:textId="77777777" w:rsidR="00390515" w:rsidRPr="00390515" w:rsidRDefault="00390515" w:rsidP="00390515">
            <w:pPr>
              <w:spacing w:after="0" w:line="240" w:lineRule="auto"/>
              <w:jc w:val="right"/>
              <w:rPr>
                <w:rFonts w:ascii="Times New Roman" w:eastAsia="Times New Roman" w:hAnsi="Times New Roman" w:cs="Times New Roman"/>
                <w:sz w:val="20"/>
                <w:szCs w:val="20"/>
                <w:lang w:eastAsia="ru-RU"/>
              </w:rPr>
            </w:pPr>
          </w:p>
        </w:tc>
        <w:tc>
          <w:tcPr>
            <w:tcW w:w="1497" w:type="pct"/>
            <w:tcBorders>
              <w:top w:val="nil"/>
              <w:left w:val="nil"/>
              <w:bottom w:val="nil"/>
              <w:right w:val="single" w:sz="4" w:space="0" w:color="auto"/>
            </w:tcBorders>
            <w:shd w:val="clear" w:color="auto" w:fill="auto"/>
            <w:hideMark/>
          </w:tcPr>
          <w:p w14:paraId="4F5C608D"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410 754,08</w:t>
            </w:r>
          </w:p>
        </w:tc>
      </w:tr>
      <w:tr w:rsidR="00390515" w:rsidRPr="00390515" w14:paraId="74072A58" w14:textId="77777777" w:rsidTr="00390515">
        <w:trPr>
          <w:trHeight w:val="300"/>
        </w:trPr>
        <w:tc>
          <w:tcPr>
            <w:tcW w:w="182" w:type="pct"/>
            <w:tcBorders>
              <w:top w:val="nil"/>
              <w:left w:val="single" w:sz="4" w:space="0" w:color="auto"/>
              <w:bottom w:val="nil"/>
              <w:right w:val="nil"/>
            </w:tcBorders>
            <w:shd w:val="clear" w:color="auto" w:fill="auto"/>
            <w:hideMark/>
          </w:tcPr>
          <w:p w14:paraId="26162F35" w14:textId="77777777" w:rsidR="00390515" w:rsidRPr="00390515" w:rsidRDefault="00390515" w:rsidP="00390515">
            <w:pPr>
              <w:spacing w:after="0" w:line="240" w:lineRule="auto"/>
              <w:jc w:val="right"/>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c>
          <w:tcPr>
            <w:tcW w:w="423" w:type="pct"/>
            <w:tcBorders>
              <w:top w:val="nil"/>
              <w:left w:val="nil"/>
              <w:bottom w:val="nil"/>
              <w:right w:val="nil"/>
            </w:tcBorders>
            <w:shd w:val="clear" w:color="auto" w:fill="auto"/>
            <w:hideMark/>
          </w:tcPr>
          <w:p w14:paraId="3C1DD0C2" w14:textId="77777777" w:rsidR="00390515" w:rsidRPr="00390515" w:rsidRDefault="00390515" w:rsidP="00390515">
            <w:pPr>
              <w:spacing w:after="0" w:line="240" w:lineRule="auto"/>
              <w:jc w:val="right"/>
              <w:rPr>
                <w:rFonts w:ascii="Arial" w:eastAsia="Times New Roman" w:hAnsi="Arial" w:cs="Arial"/>
                <w:sz w:val="16"/>
                <w:szCs w:val="16"/>
                <w:lang w:eastAsia="ru-RU"/>
              </w:rPr>
            </w:pPr>
            <w:r w:rsidRPr="00390515">
              <w:rPr>
                <w:rFonts w:ascii="Arial" w:eastAsia="Times New Roman" w:hAnsi="Arial" w:cs="Arial"/>
                <w:sz w:val="16"/>
                <w:szCs w:val="16"/>
                <w:lang w:eastAsia="ru-RU"/>
              </w:rPr>
              <w:t>Пр/774-101.0</w:t>
            </w:r>
          </w:p>
        </w:tc>
        <w:tc>
          <w:tcPr>
            <w:tcW w:w="958" w:type="pct"/>
            <w:gridSpan w:val="5"/>
            <w:tcBorders>
              <w:top w:val="nil"/>
              <w:left w:val="nil"/>
              <w:bottom w:val="nil"/>
              <w:right w:val="nil"/>
            </w:tcBorders>
            <w:shd w:val="clear" w:color="auto" w:fill="auto"/>
            <w:hideMark/>
          </w:tcPr>
          <w:p w14:paraId="5EDE6769"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СП Электромонтажные работы (ремонтно-строительные)</w:t>
            </w:r>
          </w:p>
        </w:tc>
        <w:tc>
          <w:tcPr>
            <w:tcW w:w="179" w:type="pct"/>
            <w:tcBorders>
              <w:top w:val="nil"/>
              <w:left w:val="nil"/>
              <w:bottom w:val="nil"/>
              <w:right w:val="nil"/>
            </w:tcBorders>
            <w:shd w:val="clear" w:color="auto" w:fill="auto"/>
            <w:hideMark/>
          </w:tcPr>
          <w:p w14:paraId="1532052F" w14:textId="77777777" w:rsidR="00390515" w:rsidRPr="00390515" w:rsidRDefault="00390515" w:rsidP="00390515">
            <w:pPr>
              <w:spacing w:after="0" w:line="240" w:lineRule="auto"/>
              <w:jc w:val="center"/>
              <w:rPr>
                <w:rFonts w:ascii="Arial" w:eastAsia="Times New Roman" w:hAnsi="Arial" w:cs="Arial"/>
                <w:sz w:val="16"/>
                <w:szCs w:val="16"/>
                <w:lang w:eastAsia="ru-RU"/>
              </w:rPr>
            </w:pPr>
            <w:r w:rsidRPr="00390515">
              <w:rPr>
                <w:rFonts w:ascii="Arial" w:eastAsia="Times New Roman" w:hAnsi="Arial" w:cs="Arial"/>
                <w:sz w:val="16"/>
                <w:szCs w:val="16"/>
                <w:lang w:eastAsia="ru-RU"/>
              </w:rPr>
              <w:t>%</w:t>
            </w:r>
          </w:p>
        </w:tc>
        <w:tc>
          <w:tcPr>
            <w:tcW w:w="197" w:type="pct"/>
            <w:tcBorders>
              <w:top w:val="nil"/>
              <w:left w:val="nil"/>
              <w:bottom w:val="nil"/>
              <w:right w:val="nil"/>
            </w:tcBorders>
            <w:shd w:val="clear" w:color="auto" w:fill="auto"/>
            <w:hideMark/>
          </w:tcPr>
          <w:p w14:paraId="3AFD8DFA" w14:textId="77777777" w:rsidR="00390515" w:rsidRPr="00390515" w:rsidRDefault="00390515" w:rsidP="00390515">
            <w:pPr>
              <w:spacing w:after="0" w:line="240" w:lineRule="auto"/>
              <w:jc w:val="center"/>
              <w:rPr>
                <w:rFonts w:ascii="Arial" w:eastAsia="Times New Roman" w:hAnsi="Arial" w:cs="Arial"/>
                <w:sz w:val="16"/>
                <w:szCs w:val="16"/>
                <w:lang w:eastAsia="ru-RU"/>
              </w:rPr>
            </w:pPr>
            <w:r w:rsidRPr="00390515">
              <w:rPr>
                <w:rFonts w:ascii="Arial" w:eastAsia="Times New Roman" w:hAnsi="Arial" w:cs="Arial"/>
                <w:sz w:val="16"/>
                <w:szCs w:val="16"/>
                <w:lang w:eastAsia="ru-RU"/>
              </w:rPr>
              <w:t>48</w:t>
            </w:r>
          </w:p>
        </w:tc>
        <w:tc>
          <w:tcPr>
            <w:tcW w:w="238" w:type="pct"/>
            <w:tcBorders>
              <w:top w:val="nil"/>
              <w:left w:val="nil"/>
              <w:bottom w:val="nil"/>
              <w:right w:val="nil"/>
            </w:tcBorders>
            <w:shd w:val="clear" w:color="auto" w:fill="auto"/>
            <w:hideMark/>
          </w:tcPr>
          <w:p w14:paraId="2C3C889D" w14:textId="77777777" w:rsidR="00390515" w:rsidRPr="00390515" w:rsidRDefault="00390515" w:rsidP="00390515">
            <w:pPr>
              <w:spacing w:after="0" w:line="240" w:lineRule="auto"/>
              <w:jc w:val="center"/>
              <w:rPr>
                <w:rFonts w:ascii="Arial" w:eastAsia="Times New Roman" w:hAnsi="Arial" w:cs="Arial"/>
                <w:sz w:val="16"/>
                <w:szCs w:val="16"/>
                <w:lang w:eastAsia="ru-RU"/>
              </w:rPr>
            </w:pPr>
          </w:p>
        </w:tc>
        <w:tc>
          <w:tcPr>
            <w:tcW w:w="248" w:type="pct"/>
            <w:tcBorders>
              <w:top w:val="nil"/>
              <w:left w:val="nil"/>
              <w:bottom w:val="nil"/>
              <w:right w:val="nil"/>
            </w:tcBorders>
            <w:shd w:val="clear" w:color="auto" w:fill="auto"/>
            <w:hideMark/>
          </w:tcPr>
          <w:p w14:paraId="2951ABE1" w14:textId="77777777" w:rsidR="00390515" w:rsidRPr="00390515" w:rsidRDefault="00390515" w:rsidP="00390515">
            <w:pPr>
              <w:spacing w:after="0" w:line="240" w:lineRule="auto"/>
              <w:jc w:val="center"/>
              <w:rPr>
                <w:rFonts w:ascii="Arial" w:eastAsia="Times New Roman" w:hAnsi="Arial" w:cs="Arial"/>
                <w:sz w:val="16"/>
                <w:szCs w:val="16"/>
                <w:lang w:eastAsia="ru-RU"/>
              </w:rPr>
            </w:pPr>
            <w:r w:rsidRPr="00390515">
              <w:rPr>
                <w:rFonts w:ascii="Arial" w:eastAsia="Times New Roman" w:hAnsi="Arial" w:cs="Arial"/>
                <w:sz w:val="16"/>
                <w:szCs w:val="16"/>
                <w:lang w:eastAsia="ru-RU"/>
              </w:rPr>
              <w:t>48</w:t>
            </w:r>
          </w:p>
        </w:tc>
        <w:tc>
          <w:tcPr>
            <w:tcW w:w="312" w:type="pct"/>
            <w:tcBorders>
              <w:top w:val="nil"/>
              <w:left w:val="nil"/>
              <w:bottom w:val="nil"/>
              <w:right w:val="nil"/>
            </w:tcBorders>
            <w:shd w:val="clear" w:color="auto" w:fill="auto"/>
            <w:hideMark/>
          </w:tcPr>
          <w:p w14:paraId="3D3B9D19" w14:textId="77777777" w:rsidR="00390515" w:rsidRPr="00390515" w:rsidRDefault="00390515" w:rsidP="00390515">
            <w:pPr>
              <w:spacing w:after="0" w:line="240" w:lineRule="auto"/>
              <w:jc w:val="center"/>
              <w:rPr>
                <w:rFonts w:ascii="Arial" w:eastAsia="Times New Roman" w:hAnsi="Arial" w:cs="Arial"/>
                <w:sz w:val="16"/>
                <w:szCs w:val="16"/>
                <w:lang w:eastAsia="ru-RU"/>
              </w:rPr>
            </w:pPr>
          </w:p>
        </w:tc>
        <w:tc>
          <w:tcPr>
            <w:tcW w:w="214" w:type="pct"/>
            <w:tcBorders>
              <w:top w:val="nil"/>
              <w:left w:val="nil"/>
              <w:bottom w:val="nil"/>
              <w:right w:val="nil"/>
            </w:tcBorders>
            <w:shd w:val="clear" w:color="auto" w:fill="auto"/>
            <w:hideMark/>
          </w:tcPr>
          <w:p w14:paraId="33069110" w14:textId="77777777" w:rsidR="00390515" w:rsidRPr="00390515" w:rsidRDefault="00390515" w:rsidP="00390515">
            <w:pPr>
              <w:spacing w:after="0" w:line="240" w:lineRule="auto"/>
              <w:jc w:val="right"/>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hideMark/>
          </w:tcPr>
          <w:p w14:paraId="1DF7E982"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hideMark/>
          </w:tcPr>
          <w:p w14:paraId="4AC5D9C5" w14:textId="77777777" w:rsidR="00390515" w:rsidRPr="00390515" w:rsidRDefault="00390515" w:rsidP="00390515">
            <w:pPr>
              <w:spacing w:after="0" w:line="240" w:lineRule="auto"/>
              <w:jc w:val="right"/>
              <w:rPr>
                <w:rFonts w:ascii="Times New Roman" w:eastAsia="Times New Roman" w:hAnsi="Times New Roman" w:cs="Times New Roman"/>
                <w:sz w:val="20"/>
                <w:szCs w:val="20"/>
                <w:lang w:eastAsia="ru-RU"/>
              </w:rPr>
            </w:pPr>
          </w:p>
        </w:tc>
        <w:tc>
          <w:tcPr>
            <w:tcW w:w="1497" w:type="pct"/>
            <w:tcBorders>
              <w:top w:val="nil"/>
              <w:left w:val="nil"/>
              <w:bottom w:val="nil"/>
              <w:right w:val="single" w:sz="4" w:space="0" w:color="auto"/>
            </w:tcBorders>
            <w:shd w:val="clear" w:color="auto" w:fill="auto"/>
            <w:hideMark/>
          </w:tcPr>
          <w:p w14:paraId="23404797"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205 377,04</w:t>
            </w:r>
          </w:p>
        </w:tc>
      </w:tr>
      <w:tr w:rsidR="00390515" w:rsidRPr="00390515" w14:paraId="3DE242FD" w14:textId="77777777" w:rsidTr="00390515">
        <w:trPr>
          <w:trHeight w:val="300"/>
        </w:trPr>
        <w:tc>
          <w:tcPr>
            <w:tcW w:w="182" w:type="pct"/>
            <w:tcBorders>
              <w:top w:val="nil"/>
              <w:left w:val="single" w:sz="4" w:space="0" w:color="auto"/>
              <w:bottom w:val="nil"/>
              <w:right w:val="nil"/>
            </w:tcBorders>
            <w:shd w:val="clear" w:color="auto" w:fill="auto"/>
            <w:hideMark/>
          </w:tcPr>
          <w:p w14:paraId="51F05E8A"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423" w:type="pct"/>
            <w:tcBorders>
              <w:top w:val="nil"/>
              <w:left w:val="nil"/>
              <w:bottom w:val="nil"/>
              <w:right w:val="nil"/>
            </w:tcBorders>
            <w:shd w:val="clear" w:color="auto" w:fill="auto"/>
            <w:hideMark/>
          </w:tcPr>
          <w:p w14:paraId="0D67B59E"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p>
        </w:tc>
        <w:tc>
          <w:tcPr>
            <w:tcW w:w="958" w:type="pct"/>
            <w:gridSpan w:val="5"/>
            <w:tcBorders>
              <w:top w:val="single" w:sz="4" w:space="0" w:color="auto"/>
              <w:left w:val="nil"/>
              <w:bottom w:val="nil"/>
              <w:right w:val="nil"/>
            </w:tcBorders>
            <w:shd w:val="clear" w:color="auto" w:fill="auto"/>
            <w:hideMark/>
          </w:tcPr>
          <w:p w14:paraId="5EAF2DF0"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Всего по позиции</w:t>
            </w:r>
          </w:p>
        </w:tc>
        <w:tc>
          <w:tcPr>
            <w:tcW w:w="179" w:type="pct"/>
            <w:tcBorders>
              <w:top w:val="single" w:sz="4" w:space="0" w:color="auto"/>
              <w:left w:val="nil"/>
              <w:bottom w:val="nil"/>
              <w:right w:val="nil"/>
            </w:tcBorders>
            <w:shd w:val="clear" w:color="auto" w:fill="auto"/>
            <w:hideMark/>
          </w:tcPr>
          <w:p w14:paraId="01822B3B"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97" w:type="pct"/>
            <w:tcBorders>
              <w:top w:val="single" w:sz="4" w:space="0" w:color="auto"/>
              <w:left w:val="nil"/>
              <w:bottom w:val="nil"/>
              <w:right w:val="nil"/>
            </w:tcBorders>
            <w:shd w:val="clear" w:color="auto" w:fill="auto"/>
            <w:hideMark/>
          </w:tcPr>
          <w:p w14:paraId="79C11E24"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38" w:type="pct"/>
            <w:tcBorders>
              <w:top w:val="single" w:sz="4" w:space="0" w:color="auto"/>
              <w:left w:val="nil"/>
              <w:bottom w:val="nil"/>
              <w:right w:val="nil"/>
            </w:tcBorders>
            <w:shd w:val="clear" w:color="auto" w:fill="auto"/>
            <w:hideMark/>
          </w:tcPr>
          <w:p w14:paraId="00AE55A0"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48" w:type="pct"/>
            <w:tcBorders>
              <w:top w:val="single" w:sz="4" w:space="0" w:color="auto"/>
              <w:left w:val="nil"/>
              <w:bottom w:val="nil"/>
              <w:right w:val="nil"/>
            </w:tcBorders>
            <w:shd w:val="clear" w:color="auto" w:fill="auto"/>
            <w:hideMark/>
          </w:tcPr>
          <w:p w14:paraId="3B179498"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14:paraId="12AC7146" w14:textId="77777777" w:rsidR="00390515" w:rsidRPr="00390515" w:rsidRDefault="00390515" w:rsidP="00390515">
            <w:pPr>
              <w:spacing w:after="0" w:line="240" w:lineRule="auto"/>
              <w:jc w:val="right"/>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14" w:type="pct"/>
            <w:tcBorders>
              <w:top w:val="single" w:sz="4" w:space="0" w:color="auto"/>
              <w:left w:val="nil"/>
              <w:bottom w:val="nil"/>
              <w:right w:val="nil"/>
            </w:tcBorders>
            <w:shd w:val="clear" w:color="auto" w:fill="auto"/>
            <w:hideMark/>
          </w:tcPr>
          <w:p w14:paraId="7C825880"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14:paraId="2F8A310B" w14:textId="77777777" w:rsidR="00390515" w:rsidRPr="00390515" w:rsidRDefault="00390515" w:rsidP="00390515">
            <w:pPr>
              <w:spacing w:after="0" w:line="240" w:lineRule="auto"/>
              <w:jc w:val="right"/>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132 829,44</w:t>
            </w:r>
          </w:p>
        </w:tc>
        <w:tc>
          <w:tcPr>
            <w:tcW w:w="239" w:type="pct"/>
            <w:tcBorders>
              <w:top w:val="single" w:sz="4" w:space="0" w:color="auto"/>
              <w:left w:val="nil"/>
              <w:bottom w:val="nil"/>
              <w:right w:val="nil"/>
            </w:tcBorders>
            <w:shd w:val="clear" w:color="auto" w:fill="auto"/>
            <w:hideMark/>
          </w:tcPr>
          <w:p w14:paraId="6388474A"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497" w:type="pct"/>
            <w:tcBorders>
              <w:top w:val="single" w:sz="4" w:space="0" w:color="auto"/>
              <w:left w:val="nil"/>
              <w:bottom w:val="nil"/>
              <w:right w:val="single" w:sz="4" w:space="0" w:color="auto"/>
            </w:tcBorders>
            <w:shd w:val="clear" w:color="auto" w:fill="auto"/>
            <w:hideMark/>
          </w:tcPr>
          <w:p w14:paraId="7E23C8FB" w14:textId="77777777" w:rsidR="00390515" w:rsidRPr="00390515" w:rsidRDefault="00390515" w:rsidP="00390515">
            <w:pPr>
              <w:spacing w:after="0" w:line="240" w:lineRule="auto"/>
              <w:jc w:val="right"/>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1 044 039,37</w:t>
            </w:r>
          </w:p>
        </w:tc>
      </w:tr>
      <w:tr w:rsidR="00390515" w:rsidRPr="00390515" w14:paraId="5EF74995" w14:textId="77777777" w:rsidTr="00390515">
        <w:trPr>
          <w:trHeight w:val="30"/>
        </w:trPr>
        <w:tc>
          <w:tcPr>
            <w:tcW w:w="182" w:type="pct"/>
            <w:tcBorders>
              <w:top w:val="nil"/>
              <w:left w:val="single" w:sz="4" w:space="0" w:color="auto"/>
              <w:bottom w:val="single" w:sz="4" w:space="0" w:color="auto"/>
              <w:right w:val="nil"/>
            </w:tcBorders>
            <w:shd w:val="clear" w:color="auto" w:fill="auto"/>
            <w:hideMark/>
          </w:tcPr>
          <w:p w14:paraId="2C30BCDA"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423" w:type="pct"/>
            <w:tcBorders>
              <w:top w:val="nil"/>
              <w:left w:val="nil"/>
              <w:bottom w:val="single" w:sz="4" w:space="0" w:color="auto"/>
              <w:right w:val="nil"/>
            </w:tcBorders>
            <w:shd w:val="clear" w:color="auto" w:fill="auto"/>
            <w:hideMark/>
          </w:tcPr>
          <w:p w14:paraId="64C9C1F9"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97" w:type="pct"/>
            <w:tcBorders>
              <w:top w:val="nil"/>
              <w:left w:val="nil"/>
              <w:bottom w:val="single" w:sz="4" w:space="0" w:color="auto"/>
              <w:right w:val="nil"/>
            </w:tcBorders>
            <w:shd w:val="clear" w:color="auto" w:fill="auto"/>
            <w:hideMark/>
          </w:tcPr>
          <w:p w14:paraId="2B2351F0"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39" w:type="pct"/>
            <w:tcBorders>
              <w:top w:val="nil"/>
              <w:left w:val="nil"/>
              <w:bottom w:val="single" w:sz="4" w:space="0" w:color="auto"/>
              <w:right w:val="nil"/>
            </w:tcBorders>
            <w:shd w:val="clear" w:color="auto" w:fill="auto"/>
            <w:hideMark/>
          </w:tcPr>
          <w:p w14:paraId="050B2DEC"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93" w:type="pct"/>
            <w:tcBorders>
              <w:top w:val="nil"/>
              <w:left w:val="nil"/>
              <w:bottom w:val="single" w:sz="4" w:space="0" w:color="auto"/>
              <w:right w:val="nil"/>
            </w:tcBorders>
            <w:shd w:val="clear" w:color="auto" w:fill="auto"/>
            <w:hideMark/>
          </w:tcPr>
          <w:p w14:paraId="18ED6006"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18" w:type="pct"/>
            <w:tcBorders>
              <w:top w:val="nil"/>
              <w:left w:val="nil"/>
              <w:bottom w:val="single" w:sz="4" w:space="0" w:color="auto"/>
              <w:right w:val="nil"/>
            </w:tcBorders>
            <w:shd w:val="clear" w:color="auto" w:fill="auto"/>
            <w:hideMark/>
          </w:tcPr>
          <w:p w14:paraId="65897CE0"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12" w:type="pct"/>
            <w:tcBorders>
              <w:top w:val="nil"/>
              <w:left w:val="nil"/>
              <w:bottom w:val="single" w:sz="4" w:space="0" w:color="auto"/>
              <w:right w:val="nil"/>
            </w:tcBorders>
            <w:shd w:val="clear" w:color="auto" w:fill="auto"/>
            <w:hideMark/>
          </w:tcPr>
          <w:p w14:paraId="66888E24"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79" w:type="pct"/>
            <w:tcBorders>
              <w:top w:val="nil"/>
              <w:left w:val="nil"/>
              <w:bottom w:val="single" w:sz="4" w:space="0" w:color="auto"/>
              <w:right w:val="nil"/>
            </w:tcBorders>
            <w:shd w:val="clear" w:color="auto" w:fill="auto"/>
            <w:hideMark/>
          </w:tcPr>
          <w:p w14:paraId="1FC1E315"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97" w:type="pct"/>
            <w:tcBorders>
              <w:top w:val="nil"/>
              <w:left w:val="nil"/>
              <w:bottom w:val="single" w:sz="4" w:space="0" w:color="auto"/>
              <w:right w:val="nil"/>
            </w:tcBorders>
            <w:shd w:val="clear" w:color="auto" w:fill="auto"/>
            <w:hideMark/>
          </w:tcPr>
          <w:p w14:paraId="6C315499"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38" w:type="pct"/>
            <w:tcBorders>
              <w:top w:val="nil"/>
              <w:left w:val="nil"/>
              <w:bottom w:val="single" w:sz="4" w:space="0" w:color="auto"/>
              <w:right w:val="nil"/>
            </w:tcBorders>
            <w:shd w:val="clear" w:color="auto" w:fill="auto"/>
            <w:hideMark/>
          </w:tcPr>
          <w:p w14:paraId="3B8765B9" w14:textId="77777777" w:rsidR="00390515" w:rsidRPr="00390515" w:rsidRDefault="00390515" w:rsidP="00390515">
            <w:pPr>
              <w:spacing w:after="0" w:line="240" w:lineRule="auto"/>
              <w:jc w:val="right"/>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48" w:type="pct"/>
            <w:tcBorders>
              <w:top w:val="nil"/>
              <w:left w:val="nil"/>
              <w:bottom w:val="single" w:sz="4" w:space="0" w:color="auto"/>
              <w:right w:val="nil"/>
            </w:tcBorders>
            <w:shd w:val="clear" w:color="auto" w:fill="auto"/>
            <w:hideMark/>
          </w:tcPr>
          <w:p w14:paraId="545632A9"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312" w:type="pct"/>
            <w:tcBorders>
              <w:top w:val="nil"/>
              <w:left w:val="nil"/>
              <w:bottom w:val="single" w:sz="4" w:space="0" w:color="auto"/>
              <w:right w:val="nil"/>
            </w:tcBorders>
            <w:shd w:val="clear" w:color="auto" w:fill="auto"/>
            <w:hideMark/>
          </w:tcPr>
          <w:p w14:paraId="09E2700A" w14:textId="77777777" w:rsidR="00390515" w:rsidRPr="00390515" w:rsidRDefault="00390515" w:rsidP="00390515">
            <w:pPr>
              <w:spacing w:after="0" w:line="240" w:lineRule="auto"/>
              <w:jc w:val="right"/>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14" w:type="pct"/>
            <w:tcBorders>
              <w:top w:val="nil"/>
              <w:left w:val="nil"/>
              <w:bottom w:val="single" w:sz="4" w:space="0" w:color="auto"/>
              <w:right w:val="nil"/>
            </w:tcBorders>
            <w:shd w:val="clear" w:color="auto" w:fill="auto"/>
            <w:hideMark/>
          </w:tcPr>
          <w:p w14:paraId="4EF0DFA9"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312" w:type="pct"/>
            <w:tcBorders>
              <w:top w:val="nil"/>
              <w:left w:val="nil"/>
              <w:bottom w:val="single" w:sz="4" w:space="0" w:color="auto"/>
              <w:right w:val="nil"/>
            </w:tcBorders>
            <w:shd w:val="clear" w:color="auto" w:fill="auto"/>
            <w:hideMark/>
          </w:tcPr>
          <w:p w14:paraId="09C140CC" w14:textId="77777777" w:rsidR="00390515" w:rsidRPr="00390515" w:rsidRDefault="00390515" w:rsidP="00390515">
            <w:pPr>
              <w:spacing w:after="0" w:line="240" w:lineRule="auto"/>
              <w:jc w:val="right"/>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39" w:type="pct"/>
            <w:tcBorders>
              <w:top w:val="nil"/>
              <w:left w:val="nil"/>
              <w:bottom w:val="single" w:sz="4" w:space="0" w:color="auto"/>
              <w:right w:val="nil"/>
            </w:tcBorders>
            <w:shd w:val="clear" w:color="auto" w:fill="auto"/>
            <w:hideMark/>
          </w:tcPr>
          <w:p w14:paraId="55DF82E3" w14:textId="77777777" w:rsidR="00390515" w:rsidRPr="00390515" w:rsidRDefault="00390515" w:rsidP="00390515">
            <w:pPr>
              <w:spacing w:after="0" w:line="240" w:lineRule="auto"/>
              <w:rPr>
                <w:rFonts w:ascii="Arial" w:eastAsia="Times New Roman" w:hAnsi="Arial" w:cs="Arial"/>
                <w:b/>
                <w:bCs/>
                <w:sz w:val="16"/>
                <w:szCs w:val="16"/>
                <w:lang w:eastAsia="ru-RU"/>
              </w:rPr>
            </w:pPr>
            <w:r w:rsidRPr="00390515">
              <w:rPr>
                <w:rFonts w:ascii="Arial" w:eastAsia="Times New Roman" w:hAnsi="Arial" w:cs="Arial"/>
                <w:b/>
                <w:bCs/>
                <w:sz w:val="16"/>
                <w:szCs w:val="16"/>
                <w:lang w:eastAsia="ru-RU"/>
              </w:rPr>
              <w:t> </w:t>
            </w:r>
          </w:p>
        </w:tc>
        <w:tc>
          <w:tcPr>
            <w:tcW w:w="1497" w:type="pct"/>
            <w:tcBorders>
              <w:top w:val="nil"/>
              <w:left w:val="nil"/>
              <w:bottom w:val="single" w:sz="4" w:space="0" w:color="auto"/>
              <w:right w:val="single" w:sz="4" w:space="0" w:color="auto"/>
            </w:tcBorders>
            <w:shd w:val="clear" w:color="auto" w:fill="auto"/>
            <w:hideMark/>
          </w:tcPr>
          <w:p w14:paraId="7AAD21D1" w14:textId="77777777" w:rsidR="00390515" w:rsidRPr="00390515" w:rsidRDefault="00390515" w:rsidP="00390515">
            <w:pPr>
              <w:spacing w:after="0" w:line="240" w:lineRule="auto"/>
              <w:jc w:val="right"/>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 </w:t>
            </w:r>
          </w:p>
        </w:tc>
      </w:tr>
      <w:tr w:rsidR="00390515" w:rsidRPr="00390515" w14:paraId="28EBF2D9"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4FCEC04E"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49B44EBF"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253DCA22"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Всего по разделу 1 III  район ( замена счетчиков 1-фазных)</w:t>
            </w:r>
          </w:p>
        </w:tc>
        <w:tc>
          <w:tcPr>
            <w:tcW w:w="1497" w:type="pct"/>
            <w:tcBorders>
              <w:top w:val="nil"/>
              <w:left w:val="nil"/>
              <w:bottom w:val="nil"/>
              <w:right w:val="single" w:sz="4" w:space="0" w:color="auto"/>
            </w:tcBorders>
            <w:shd w:val="clear" w:color="auto" w:fill="auto"/>
            <w:hideMark/>
          </w:tcPr>
          <w:p w14:paraId="4E803E89" w14:textId="77777777" w:rsidR="00390515" w:rsidRPr="00390515" w:rsidRDefault="00390515" w:rsidP="00390515">
            <w:pPr>
              <w:spacing w:after="0" w:line="240" w:lineRule="auto"/>
              <w:jc w:val="right"/>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1 044 039,37</w:t>
            </w:r>
          </w:p>
        </w:tc>
      </w:tr>
      <w:tr w:rsidR="00390515" w:rsidRPr="00390515" w14:paraId="17B19DF6" w14:textId="77777777" w:rsidTr="00390515">
        <w:trPr>
          <w:trHeight w:val="300"/>
        </w:trPr>
        <w:tc>
          <w:tcPr>
            <w:tcW w:w="5000" w:type="pct"/>
            <w:gridSpan w:val="16"/>
            <w:tcBorders>
              <w:top w:val="single" w:sz="4" w:space="0" w:color="auto"/>
              <w:left w:val="single" w:sz="4" w:space="0" w:color="auto"/>
              <w:bottom w:val="single" w:sz="4" w:space="0" w:color="auto"/>
              <w:right w:val="single" w:sz="4" w:space="0" w:color="000000"/>
            </w:tcBorders>
            <w:shd w:val="clear" w:color="auto" w:fill="auto"/>
            <w:vAlign w:val="center"/>
            <w:hideMark/>
          </w:tcPr>
          <w:p w14:paraId="7ED049F1"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Раздел 2. III район ( ПНР- счетчики)</w:t>
            </w:r>
          </w:p>
        </w:tc>
      </w:tr>
      <w:tr w:rsidR="00390515" w:rsidRPr="00390515" w14:paraId="43C1B82C" w14:textId="77777777" w:rsidTr="00390515">
        <w:trPr>
          <w:trHeight w:val="465"/>
        </w:trPr>
        <w:tc>
          <w:tcPr>
            <w:tcW w:w="182" w:type="pct"/>
            <w:tcBorders>
              <w:top w:val="nil"/>
              <w:left w:val="single" w:sz="4" w:space="0" w:color="auto"/>
              <w:bottom w:val="nil"/>
              <w:right w:val="nil"/>
            </w:tcBorders>
            <w:shd w:val="clear" w:color="auto" w:fill="auto"/>
            <w:hideMark/>
          </w:tcPr>
          <w:p w14:paraId="1405A024"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2</w:t>
            </w:r>
          </w:p>
        </w:tc>
        <w:tc>
          <w:tcPr>
            <w:tcW w:w="423" w:type="pct"/>
            <w:tcBorders>
              <w:top w:val="nil"/>
              <w:left w:val="nil"/>
              <w:bottom w:val="nil"/>
              <w:right w:val="nil"/>
            </w:tcBorders>
            <w:shd w:val="clear" w:color="auto" w:fill="auto"/>
            <w:hideMark/>
          </w:tcPr>
          <w:p w14:paraId="36DD3A47"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ГЭСНп01-10-001-01</w:t>
            </w:r>
          </w:p>
        </w:tc>
        <w:tc>
          <w:tcPr>
            <w:tcW w:w="958" w:type="pct"/>
            <w:gridSpan w:val="5"/>
            <w:tcBorders>
              <w:top w:val="single" w:sz="4" w:space="0" w:color="auto"/>
              <w:left w:val="nil"/>
              <w:bottom w:val="nil"/>
              <w:right w:val="nil"/>
            </w:tcBorders>
            <w:shd w:val="clear" w:color="auto" w:fill="auto"/>
            <w:hideMark/>
          </w:tcPr>
          <w:p w14:paraId="60118E48"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Сбор и реализация сигналов информации устройств защиты, автоматики электрических и технологических режимов</w:t>
            </w:r>
          </w:p>
        </w:tc>
        <w:tc>
          <w:tcPr>
            <w:tcW w:w="179" w:type="pct"/>
            <w:tcBorders>
              <w:top w:val="nil"/>
              <w:left w:val="nil"/>
              <w:bottom w:val="nil"/>
              <w:right w:val="nil"/>
            </w:tcBorders>
            <w:shd w:val="clear" w:color="auto" w:fill="auto"/>
            <w:hideMark/>
          </w:tcPr>
          <w:p w14:paraId="1C8C4DDB"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сигнал</w:t>
            </w:r>
          </w:p>
        </w:tc>
        <w:tc>
          <w:tcPr>
            <w:tcW w:w="197" w:type="pct"/>
            <w:tcBorders>
              <w:top w:val="nil"/>
              <w:left w:val="nil"/>
              <w:bottom w:val="nil"/>
              <w:right w:val="nil"/>
            </w:tcBorders>
            <w:shd w:val="clear" w:color="auto" w:fill="auto"/>
            <w:hideMark/>
          </w:tcPr>
          <w:p w14:paraId="4D937B09"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786</w:t>
            </w:r>
          </w:p>
        </w:tc>
        <w:tc>
          <w:tcPr>
            <w:tcW w:w="238" w:type="pct"/>
            <w:tcBorders>
              <w:top w:val="nil"/>
              <w:left w:val="nil"/>
              <w:bottom w:val="nil"/>
              <w:right w:val="nil"/>
            </w:tcBorders>
            <w:shd w:val="clear" w:color="auto" w:fill="auto"/>
            <w:hideMark/>
          </w:tcPr>
          <w:p w14:paraId="2DE3F61E"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1</w:t>
            </w:r>
          </w:p>
        </w:tc>
        <w:tc>
          <w:tcPr>
            <w:tcW w:w="248" w:type="pct"/>
            <w:tcBorders>
              <w:top w:val="nil"/>
              <w:left w:val="nil"/>
              <w:bottom w:val="nil"/>
              <w:right w:val="nil"/>
            </w:tcBorders>
            <w:shd w:val="clear" w:color="auto" w:fill="auto"/>
            <w:hideMark/>
          </w:tcPr>
          <w:p w14:paraId="1D659B51"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786</w:t>
            </w:r>
          </w:p>
        </w:tc>
        <w:tc>
          <w:tcPr>
            <w:tcW w:w="312" w:type="pct"/>
            <w:tcBorders>
              <w:top w:val="nil"/>
              <w:left w:val="nil"/>
              <w:bottom w:val="nil"/>
              <w:right w:val="nil"/>
            </w:tcBorders>
            <w:shd w:val="clear" w:color="auto" w:fill="auto"/>
            <w:hideMark/>
          </w:tcPr>
          <w:p w14:paraId="5E0431AA" w14:textId="77777777" w:rsidR="00390515" w:rsidRPr="00390515" w:rsidRDefault="00390515" w:rsidP="00390515">
            <w:pPr>
              <w:spacing w:after="0" w:line="240" w:lineRule="auto"/>
              <w:jc w:val="right"/>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14" w:type="pct"/>
            <w:tcBorders>
              <w:top w:val="nil"/>
              <w:left w:val="nil"/>
              <w:bottom w:val="nil"/>
              <w:right w:val="nil"/>
            </w:tcBorders>
            <w:shd w:val="clear" w:color="auto" w:fill="auto"/>
            <w:hideMark/>
          </w:tcPr>
          <w:p w14:paraId="61F22C49"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312" w:type="pct"/>
            <w:tcBorders>
              <w:top w:val="nil"/>
              <w:left w:val="nil"/>
              <w:bottom w:val="nil"/>
              <w:right w:val="nil"/>
            </w:tcBorders>
            <w:shd w:val="clear" w:color="auto" w:fill="auto"/>
            <w:hideMark/>
          </w:tcPr>
          <w:p w14:paraId="2299CB15" w14:textId="77777777" w:rsidR="00390515" w:rsidRPr="00390515" w:rsidRDefault="00390515" w:rsidP="00390515">
            <w:pPr>
              <w:spacing w:after="0" w:line="240" w:lineRule="auto"/>
              <w:jc w:val="right"/>
              <w:rPr>
                <w:rFonts w:ascii="Arial" w:eastAsia="Times New Roman" w:hAnsi="Arial" w:cs="Arial"/>
                <w:b/>
                <w:bCs/>
                <w:sz w:val="16"/>
                <w:szCs w:val="16"/>
                <w:lang w:eastAsia="ru-RU"/>
              </w:rPr>
            </w:pPr>
            <w:r w:rsidRPr="00390515">
              <w:rPr>
                <w:rFonts w:ascii="Arial" w:eastAsia="Times New Roman" w:hAnsi="Arial" w:cs="Arial"/>
                <w:b/>
                <w:bCs/>
                <w:sz w:val="16"/>
                <w:szCs w:val="16"/>
                <w:lang w:eastAsia="ru-RU"/>
              </w:rPr>
              <w:t> </w:t>
            </w:r>
          </w:p>
        </w:tc>
        <w:tc>
          <w:tcPr>
            <w:tcW w:w="239" w:type="pct"/>
            <w:tcBorders>
              <w:top w:val="nil"/>
              <w:left w:val="nil"/>
              <w:bottom w:val="nil"/>
              <w:right w:val="nil"/>
            </w:tcBorders>
            <w:shd w:val="clear" w:color="auto" w:fill="auto"/>
            <w:hideMark/>
          </w:tcPr>
          <w:p w14:paraId="0110A0F3"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497" w:type="pct"/>
            <w:tcBorders>
              <w:top w:val="nil"/>
              <w:left w:val="nil"/>
              <w:bottom w:val="nil"/>
              <w:right w:val="single" w:sz="4" w:space="0" w:color="auto"/>
            </w:tcBorders>
            <w:shd w:val="clear" w:color="auto" w:fill="auto"/>
            <w:hideMark/>
          </w:tcPr>
          <w:p w14:paraId="75FB4638" w14:textId="77777777" w:rsidR="00390515" w:rsidRPr="00390515" w:rsidRDefault="00390515" w:rsidP="00390515">
            <w:pPr>
              <w:spacing w:after="0" w:line="240" w:lineRule="auto"/>
              <w:jc w:val="right"/>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r>
      <w:tr w:rsidR="00390515" w:rsidRPr="00390515" w14:paraId="06D3F48A" w14:textId="77777777" w:rsidTr="00390515">
        <w:trPr>
          <w:trHeight w:val="465"/>
        </w:trPr>
        <w:tc>
          <w:tcPr>
            <w:tcW w:w="182" w:type="pct"/>
            <w:tcBorders>
              <w:top w:val="nil"/>
              <w:left w:val="single" w:sz="4" w:space="0" w:color="auto"/>
              <w:bottom w:val="nil"/>
              <w:right w:val="nil"/>
            </w:tcBorders>
            <w:shd w:val="clear" w:color="auto" w:fill="auto"/>
            <w:vAlign w:val="center"/>
            <w:hideMark/>
          </w:tcPr>
          <w:p w14:paraId="79C34FAA"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54D42B3C" w14:textId="77777777" w:rsidR="00390515" w:rsidRPr="00390515" w:rsidRDefault="00390515" w:rsidP="00390515">
            <w:pPr>
              <w:spacing w:after="0" w:line="240" w:lineRule="auto"/>
              <w:jc w:val="right"/>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Приказ от 04.09.2019 № 507/пр п.7.5</w:t>
            </w:r>
          </w:p>
        </w:tc>
        <w:tc>
          <w:tcPr>
            <w:tcW w:w="4395" w:type="pct"/>
            <w:gridSpan w:val="14"/>
            <w:tcBorders>
              <w:top w:val="nil"/>
              <w:left w:val="nil"/>
              <w:bottom w:val="nil"/>
              <w:right w:val="single" w:sz="4" w:space="0" w:color="000000"/>
            </w:tcBorders>
            <w:shd w:val="clear" w:color="auto" w:fill="auto"/>
            <w:hideMark/>
          </w:tcPr>
          <w:p w14:paraId="6A8B8E03"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При условии выполнения пусконаладочных работ при техническом руководстве шефперсонала предприятий-изготовителей оборудования или фирм-поставщиков (шеф-наладка) к сметным нормам на пусконаладочные работы ОЗП=0,8; ТЗ=0,8</w:t>
            </w:r>
          </w:p>
        </w:tc>
      </w:tr>
      <w:tr w:rsidR="00390515" w:rsidRPr="00390515" w14:paraId="70962EBA"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0C5917BF"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50F0A40C"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958" w:type="pct"/>
            <w:gridSpan w:val="5"/>
            <w:tcBorders>
              <w:top w:val="single" w:sz="4" w:space="0" w:color="auto"/>
              <w:left w:val="nil"/>
              <w:bottom w:val="nil"/>
              <w:right w:val="nil"/>
            </w:tcBorders>
            <w:shd w:val="clear" w:color="auto" w:fill="auto"/>
            <w:hideMark/>
          </w:tcPr>
          <w:p w14:paraId="3AD239E6"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Итого прямые затраты</w:t>
            </w:r>
          </w:p>
        </w:tc>
        <w:tc>
          <w:tcPr>
            <w:tcW w:w="179" w:type="pct"/>
            <w:tcBorders>
              <w:top w:val="single" w:sz="4" w:space="0" w:color="auto"/>
              <w:left w:val="nil"/>
              <w:bottom w:val="nil"/>
              <w:right w:val="nil"/>
            </w:tcBorders>
            <w:shd w:val="clear" w:color="auto" w:fill="auto"/>
            <w:hideMark/>
          </w:tcPr>
          <w:p w14:paraId="2E0408B8"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97" w:type="pct"/>
            <w:tcBorders>
              <w:top w:val="single" w:sz="4" w:space="0" w:color="auto"/>
              <w:left w:val="nil"/>
              <w:bottom w:val="nil"/>
              <w:right w:val="nil"/>
            </w:tcBorders>
            <w:shd w:val="clear" w:color="auto" w:fill="auto"/>
            <w:hideMark/>
          </w:tcPr>
          <w:p w14:paraId="6BCF3E5A"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38" w:type="pct"/>
            <w:tcBorders>
              <w:top w:val="single" w:sz="4" w:space="0" w:color="auto"/>
              <w:left w:val="nil"/>
              <w:bottom w:val="nil"/>
              <w:right w:val="nil"/>
            </w:tcBorders>
            <w:shd w:val="clear" w:color="auto" w:fill="auto"/>
            <w:hideMark/>
          </w:tcPr>
          <w:p w14:paraId="0897F5CA"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48" w:type="pct"/>
            <w:tcBorders>
              <w:top w:val="single" w:sz="4" w:space="0" w:color="auto"/>
              <w:left w:val="nil"/>
              <w:bottom w:val="nil"/>
              <w:right w:val="nil"/>
            </w:tcBorders>
            <w:shd w:val="clear" w:color="auto" w:fill="auto"/>
            <w:hideMark/>
          </w:tcPr>
          <w:p w14:paraId="48BCF9DC"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14:paraId="14CA3E99" w14:textId="77777777" w:rsidR="00390515" w:rsidRPr="00390515" w:rsidRDefault="00390515" w:rsidP="00390515">
            <w:pPr>
              <w:spacing w:after="0" w:line="240" w:lineRule="auto"/>
              <w:jc w:val="right"/>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14" w:type="pct"/>
            <w:tcBorders>
              <w:top w:val="single" w:sz="4" w:space="0" w:color="auto"/>
              <w:left w:val="nil"/>
              <w:bottom w:val="nil"/>
              <w:right w:val="nil"/>
            </w:tcBorders>
            <w:shd w:val="clear" w:color="auto" w:fill="auto"/>
            <w:hideMark/>
          </w:tcPr>
          <w:p w14:paraId="2DD0269C"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14:paraId="2565FCE6" w14:textId="77777777" w:rsidR="00390515" w:rsidRPr="00390515" w:rsidRDefault="00390515" w:rsidP="00390515">
            <w:pPr>
              <w:spacing w:after="0" w:line="240" w:lineRule="auto"/>
              <w:jc w:val="right"/>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39" w:type="pct"/>
            <w:tcBorders>
              <w:top w:val="single" w:sz="4" w:space="0" w:color="auto"/>
              <w:left w:val="nil"/>
              <w:bottom w:val="nil"/>
              <w:right w:val="nil"/>
            </w:tcBorders>
            <w:shd w:val="clear" w:color="auto" w:fill="auto"/>
            <w:hideMark/>
          </w:tcPr>
          <w:p w14:paraId="54A3CF4E"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497" w:type="pct"/>
            <w:tcBorders>
              <w:top w:val="single" w:sz="4" w:space="0" w:color="auto"/>
              <w:left w:val="nil"/>
              <w:bottom w:val="nil"/>
              <w:right w:val="single" w:sz="4" w:space="0" w:color="auto"/>
            </w:tcBorders>
            <w:shd w:val="clear" w:color="auto" w:fill="auto"/>
            <w:hideMark/>
          </w:tcPr>
          <w:p w14:paraId="2B54D5AE" w14:textId="77777777" w:rsidR="00390515" w:rsidRPr="00390515" w:rsidRDefault="00390515" w:rsidP="00390515">
            <w:pPr>
              <w:spacing w:after="0" w:line="240" w:lineRule="auto"/>
              <w:jc w:val="right"/>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474 854,67</w:t>
            </w:r>
          </w:p>
        </w:tc>
      </w:tr>
      <w:tr w:rsidR="00390515" w:rsidRPr="00390515" w14:paraId="665635DC" w14:textId="77777777" w:rsidTr="00390515">
        <w:trPr>
          <w:trHeight w:val="300"/>
        </w:trPr>
        <w:tc>
          <w:tcPr>
            <w:tcW w:w="182" w:type="pct"/>
            <w:tcBorders>
              <w:top w:val="nil"/>
              <w:left w:val="single" w:sz="4" w:space="0" w:color="auto"/>
              <w:bottom w:val="nil"/>
              <w:right w:val="nil"/>
            </w:tcBorders>
            <w:shd w:val="clear" w:color="auto" w:fill="auto"/>
            <w:hideMark/>
          </w:tcPr>
          <w:p w14:paraId="4C8B9074" w14:textId="77777777" w:rsidR="00390515" w:rsidRPr="00390515" w:rsidRDefault="00390515" w:rsidP="00390515">
            <w:pPr>
              <w:spacing w:after="0" w:line="240" w:lineRule="auto"/>
              <w:jc w:val="right"/>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c>
          <w:tcPr>
            <w:tcW w:w="423" w:type="pct"/>
            <w:tcBorders>
              <w:top w:val="nil"/>
              <w:left w:val="nil"/>
              <w:bottom w:val="nil"/>
              <w:right w:val="nil"/>
            </w:tcBorders>
            <w:shd w:val="clear" w:color="auto" w:fill="auto"/>
            <w:hideMark/>
          </w:tcPr>
          <w:p w14:paraId="213187C9" w14:textId="77777777" w:rsidR="00390515" w:rsidRPr="00390515" w:rsidRDefault="00390515" w:rsidP="00390515">
            <w:pPr>
              <w:spacing w:after="0" w:line="240" w:lineRule="auto"/>
              <w:jc w:val="right"/>
              <w:rPr>
                <w:rFonts w:ascii="Arial" w:eastAsia="Times New Roman" w:hAnsi="Arial" w:cs="Arial"/>
                <w:sz w:val="16"/>
                <w:szCs w:val="16"/>
                <w:lang w:eastAsia="ru-RU"/>
              </w:rPr>
            </w:pPr>
          </w:p>
        </w:tc>
        <w:tc>
          <w:tcPr>
            <w:tcW w:w="958" w:type="pct"/>
            <w:gridSpan w:val="5"/>
            <w:tcBorders>
              <w:top w:val="nil"/>
              <w:left w:val="nil"/>
              <w:bottom w:val="nil"/>
              <w:right w:val="nil"/>
            </w:tcBorders>
            <w:shd w:val="clear" w:color="auto" w:fill="auto"/>
            <w:hideMark/>
          </w:tcPr>
          <w:p w14:paraId="0432F51A"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ФОТ</w:t>
            </w:r>
          </w:p>
        </w:tc>
        <w:tc>
          <w:tcPr>
            <w:tcW w:w="179" w:type="pct"/>
            <w:tcBorders>
              <w:top w:val="nil"/>
              <w:left w:val="nil"/>
              <w:bottom w:val="nil"/>
              <w:right w:val="nil"/>
            </w:tcBorders>
            <w:shd w:val="clear" w:color="auto" w:fill="auto"/>
            <w:hideMark/>
          </w:tcPr>
          <w:p w14:paraId="31F19A12" w14:textId="77777777" w:rsidR="00390515" w:rsidRPr="00390515" w:rsidRDefault="00390515" w:rsidP="00390515">
            <w:pPr>
              <w:spacing w:after="0" w:line="240" w:lineRule="auto"/>
              <w:rPr>
                <w:rFonts w:ascii="Arial" w:eastAsia="Times New Roman" w:hAnsi="Arial" w:cs="Arial"/>
                <w:sz w:val="16"/>
                <w:szCs w:val="16"/>
                <w:lang w:eastAsia="ru-RU"/>
              </w:rPr>
            </w:pPr>
          </w:p>
        </w:tc>
        <w:tc>
          <w:tcPr>
            <w:tcW w:w="197" w:type="pct"/>
            <w:tcBorders>
              <w:top w:val="nil"/>
              <w:left w:val="nil"/>
              <w:bottom w:val="nil"/>
              <w:right w:val="nil"/>
            </w:tcBorders>
            <w:shd w:val="clear" w:color="auto" w:fill="auto"/>
            <w:hideMark/>
          </w:tcPr>
          <w:p w14:paraId="1CB08426"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hideMark/>
          </w:tcPr>
          <w:p w14:paraId="3ACA76F4"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48" w:type="pct"/>
            <w:tcBorders>
              <w:top w:val="nil"/>
              <w:left w:val="nil"/>
              <w:bottom w:val="nil"/>
              <w:right w:val="nil"/>
            </w:tcBorders>
            <w:shd w:val="clear" w:color="auto" w:fill="auto"/>
            <w:hideMark/>
          </w:tcPr>
          <w:p w14:paraId="04423D9E"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hideMark/>
          </w:tcPr>
          <w:p w14:paraId="7C429B1B"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14" w:type="pct"/>
            <w:tcBorders>
              <w:top w:val="nil"/>
              <w:left w:val="nil"/>
              <w:bottom w:val="nil"/>
              <w:right w:val="nil"/>
            </w:tcBorders>
            <w:shd w:val="clear" w:color="auto" w:fill="auto"/>
            <w:hideMark/>
          </w:tcPr>
          <w:p w14:paraId="22454A4E" w14:textId="77777777" w:rsidR="00390515" w:rsidRPr="00390515" w:rsidRDefault="00390515" w:rsidP="00390515">
            <w:pPr>
              <w:spacing w:after="0" w:line="240" w:lineRule="auto"/>
              <w:jc w:val="right"/>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hideMark/>
          </w:tcPr>
          <w:p w14:paraId="5740509A"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hideMark/>
          </w:tcPr>
          <w:p w14:paraId="5960FB9C" w14:textId="77777777" w:rsidR="00390515" w:rsidRPr="00390515" w:rsidRDefault="00390515" w:rsidP="00390515">
            <w:pPr>
              <w:spacing w:after="0" w:line="240" w:lineRule="auto"/>
              <w:jc w:val="right"/>
              <w:rPr>
                <w:rFonts w:ascii="Times New Roman" w:eastAsia="Times New Roman" w:hAnsi="Times New Roman" w:cs="Times New Roman"/>
                <w:sz w:val="20"/>
                <w:szCs w:val="20"/>
                <w:lang w:eastAsia="ru-RU"/>
              </w:rPr>
            </w:pPr>
          </w:p>
        </w:tc>
        <w:tc>
          <w:tcPr>
            <w:tcW w:w="1497" w:type="pct"/>
            <w:tcBorders>
              <w:top w:val="nil"/>
              <w:left w:val="nil"/>
              <w:bottom w:val="nil"/>
              <w:right w:val="single" w:sz="4" w:space="0" w:color="auto"/>
            </w:tcBorders>
            <w:shd w:val="clear" w:color="auto" w:fill="auto"/>
            <w:hideMark/>
          </w:tcPr>
          <w:p w14:paraId="78A17D70"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474 854,67</w:t>
            </w:r>
          </w:p>
        </w:tc>
      </w:tr>
      <w:tr w:rsidR="00390515" w:rsidRPr="00390515" w14:paraId="0505402B" w14:textId="77777777" w:rsidTr="00390515">
        <w:trPr>
          <w:trHeight w:val="465"/>
        </w:trPr>
        <w:tc>
          <w:tcPr>
            <w:tcW w:w="182" w:type="pct"/>
            <w:tcBorders>
              <w:top w:val="nil"/>
              <w:left w:val="single" w:sz="4" w:space="0" w:color="auto"/>
              <w:bottom w:val="nil"/>
              <w:right w:val="nil"/>
            </w:tcBorders>
            <w:shd w:val="clear" w:color="auto" w:fill="auto"/>
            <w:hideMark/>
          </w:tcPr>
          <w:p w14:paraId="145D22A6" w14:textId="77777777" w:rsidR="00390515" w:rsidRPr="00390515" w:rsidRDefault="00390515" w:rsidP="00390515">
            <w:pPr>
              <w:spacing w:after="0" w:line="240" w:lineRule="auto"/>
              <w:jc w:val="right"/>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c>
          <w:tcPr>
            <w:tcW w:w="423" w:type="pct"/>
            <w:tcBorders>
              <w:top w:val="nil"/>
              <w:left w:val="nil"/>
              <w:bottom w:val="nil"/>
              <w:right w:val="nil"/>
            </w:tcBorders>
            <w:shd w:val="clear" w:color="auto" w:fill="auto"/>
            <w:hideMark/>
          </w:tcPr>
          <w:p w14:paraId="5406F918" w14:textId="77777777" w:rsidR="00390515" w:rsidRPr="00390515" w:rsidRDefault="00390515" w:rsidP="00390515">
            <w:pPr>
              <w:spacing w:after="0" w:line="240" w:lineRule="auto"/>
              <w:jc w:val="right"/>
              <w:rPr>
                <w:rFonts w:ascii="Arial" w:eastAsia="Times New Roman" w:hAnsi="Arial" w:cs="Arial"/>
                <w:sz w:val="16"/>
                <w:szCs w:val="16"/>
                <w:lang w:eastAsia="ru-RU"/>
              </w:rPr>
            </w:pPr>
            <w:r w:rsidRPr="00390515">
              <w:rPr>
                <w:rFonts w:ascii="Arial" w:eastAsia="Times New Roman" w:hAnsi="Arial" w:cs="Arial"/>
                <w:sz w:val="16"/>
                <w:szCs w:val="16"/>
                <w:lang w:eastAsia="ru-RU"/>
              </w:rPr>
              <w:t>Пр/812-083.0-2</w:t>
            </w:r>
          </w:p>
        </w:tc>
        <w:tc>
          <w:tcPr>
            <w:tcW w:w="958" w:type="pct"/>
            <w:gridSpan w:val="5"/>
            <w:tcBorders>
              <w:top w:val="nil"/>
              <w:left w:val="nil"/>
              <w:bottom w:val="nil"/>
              <w:right w:val="nil"/>
            </w:tcBorders>
            <w:shd w:val="clear" w:color="auto" w:fill="auto"/>
            <w:hideMark/>
          </w:tcPr>
          <w:p w14:paraId="2A8EEFCD"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НР Пусконаладочные работы: 'вхолостую' - 80%, 'под нагрузкой' - 20%</w:t>
            </w:r>
          </w:p>
        </w:tc>
        <w:tc>
          <w:tcPr>
            <w:tcW w:w="179" w:type="pct"/>
            <w:tcBorders>
              <w:top w:val="nil"/>
              <w:left w:val="nil"/>
              <w:bottom w:val="nil"/>
              <w:right w:val="nil"/>
            </w:tcBorders>
            <w:shd w:val="clear" w:color="auto" w:fill="auto"/>
            <w:hideMark/>
          </w:tcPr>
          <w:p w14:paraId="48925C65" w14:textId="77777777" w:rsidR="00390515" w:rsidRPr="00390515" w:rsidRDefault="00390515" w:rsidP="00390515">
            <w:pPr>
              <w:spacing w:after="0" w:line="240" w:lineRule="auto"/>
              <w:jc w:val="center"/>
              <w:rPr>
                <w:rFonts w:ascii="Arial" w:eastAsia="Times New Roman" w:hAnsi="Arial" w:cs="Arial"/>
                <w:sz w:val="16"/>
                <w:szCs w:val="16"/>
                <w:lang w:eastAsia="ru-RU"/>
              </w:rPr>
            </w:pPr>
            <w:r w:rsidRPr="00390515">
              <w:rPr>
                <w:rFonts w:ascii="Arial" w:eastAsia="Times New Roman" w:hAnsi="Arial" w:cs="Arial"/>
                <w:sz w:val="16"/>
                <w:szCs w:val="16"/>
                <w:lang w:eastAsia="ru-RU"/>
              </w:rPr>
              <w:t>%</w:t>
            </w:r>
          </w:p>
        </w:tc>
        <w:tc>
          <w:tcPr>
            <w:tcW w:w="197" w:type="pct"/>
            <w:tcBorders>
              <w:top w:val="nil"/>
              <w:left w:val="nil"/>
              <w:bottom w:val="nil"/>
              <w:right w:val="nil"/>
            </w:tcBorders>
            <w:shd w:val="clear" w:color="auto" w:fill="auto"/>
            <w:hideMark/>
          </w:tcPr>
          <w:p w14:paraId="31EF6F20" w14:textId="77777777" w:rsidR="00390515" w:rsidRPr="00390515" w:rsidRDefault="00390515" w:rsidP="00390515">
            <w:pPr>
              <w:spacing w:after="0" w:line="240" w:lineRule="auto"/>
              <w:jc w:val="center"/>
              <w:rPr>
                <w:rFonts w:ascii="Arial" w:eastAsia="Times New Roman" w:hAnsi="Arial" w:cs="Arial"/>
                <w:sz w:val="16"/>
                <w:szCs w:val="16"/>
                <w:lang w:eastAsia="ru-RU"/>
              </w:rPr>
            </w:pPr>
            <w:r w:rsidRPr="00390515">
              <w:rPr>
                <w:rFonts w:ascii="Arial" w:eastAsia="Times New Roman" w:hAnsi="Arial" w:cs="Arial"/>
                <w:sz w:val="16"/>
                <w:szCs w:val="16"/>
                <w:lang w:eastAsia="ru-RU"/>
              </w:rPr>
              <w:t>78</w:t>
            </w:r>
          </w:p>
        </w:tc>
        <w:tc>
          <w:tcPr>
            <w:tcW w:w="238" w:type="pct"/>
            <w:tcBorders>
              <w:top w:val="nil"/>
              <w:left w:val="nil"/>
              <w:bottom w:val="nil"/>
              <w:right w:val="nil"/>
            </w:tcBorders>
            <w:shd w:val="clear" w:color="auto" w:fill="auto"/>
            <w:hideMark/>
          </w:tcPr>
          <w:p w14:paraId="4986EFB2" w14:textId="77777777" w:rsidR="00390515" w:rsidRPr="00390515" w:rsidRDefault="00390515" w:rsidP="00390515">
            <w:pPr>
              <w:spacing w:after="0" w:line="240" w:lineRule="auto"/>
              <w:jc w:val="center"/>
              <w:rPr>
                <w:rFonts w:ascii="Arial" w:eastAsia="Times New Roman" w:hAnsi="Arial" w:cs="Arial"/>
                <w:sz w:val="16"/>
                <w:szCs w:val="16"/>
                <w:lang w:eastAsia="ru-RU"/>
              </w:rPr>
            </w:pPr>
          </w:p>
        </w:tc>
        <w:tc>
          <w:tcPr>
            <w:tcW w:w="248" w:type="pct"/>
            <w:tcBorders>
              <w:top w:val="nil"/>
              <w:left w:val="nil"/>
              <w:bottom w:val="nil"/>
              <w:right w:val="nil"/>
            </w:tcBorders>
            <w:shd w:val="clear" w:color="auto" w:fill="auto"/>
            <w:hideMark/>
          </w:tcPr>
          <w:p w14:paraId="58A66E08" w14:textId="77777777" w:rsidR="00390515" w:rsidRPr="00390515" w:rsidRDefault="00390515" w:rsidP="00390515">
            <w:pPr>
              <w:spacing w:after="0" w:line="240" w:lineRule="auto"/>
              <w:jc w:val="center"/>
              <w:rPr>
                <w:rFonts w:ascii="Arial" w:eastAsia="Times New Roman" w:hAnsi="Arial" w:cs="Arial"/>
                <w:sz w:val="16"/>
                <w:szCs w:val="16"/>
                <w:lang w:eastAsia="ru-RU"/>
              </w:rPr>
            </w:pPr>
            <w:r w:rsidRPr="00390515">
              <w:rPr>
                <w:rFonts w:ascii="Arial" w:eastAsia="Times New Roman" w:hAnsi="Arial" w:cs="Arial"/>
                <w:sz w:val="16"/>
                <w:szCs w:val="16"/>
                <w:lang w:eastAsia="ru-RU"/>
              </w:rPr>
              <w:t>78</w:t>
            </w:r>
          </w:p>
        </w:tc>
        <w:tc>
          <w:tcPr>
            <w:tcW w:w="312" w:type="pct"/>
            <w:tcBorders>
              <w:top w:val="nil"/>
              <w:left w:val="nil"/>
              <w:bottom w:val="nil"/>
              <w:right w:val="nil"/>
            </w:tcBorders>
            <w:shd w:val="clear" w:color="auto" w:fill="auto"/>
            <w:hideMark/>
          </w:tcPr>
          <w:p w14:paraId="03D8181B" w14:textId="77777777" w:rsidR="00390515" w:rsidRPr="00390515" w:rsidRDefault="00390515" w:rsidP="00390515">
            <w:pPr>
              <w:spacing w:after="0" w:line="240" w:lineRule="auto"/>
              <w:jc w:val="center"/>
              <w:rPr>
                <w:rFonts w:ascii="Arial" w:eastAsia="Times New Roman" w:hAnsi="Arial" w:cs="Arial"/>
                <w:sz w:val="16"/>
                <w:szCs w:val="16"/>
                <w:lang w:eastAsia="ru-RU"/>
              </w:rPr>
            </w:pPr>
          </w:p>
        </w:tc>
        <w:tc>
          <w:tcPr>
            <w:tcW w:w="214" w:type="pct"/>
            <w:tcBorders>
              <w:top w:val="nil"/>
              <w:left w:val="nil"/>
              <w:bottom w:val="nil"/>
              <w:right w:val="nil"/>
            </w:tcBorders>
            <w:shd w:val="clear" w:color="auto" w:fill="auto"/>
            <w:hideMark/>
          </w:tcPr>
          <w:p w14:paraId="14216634" w14:textId="77777777" w:rsidR="00390515" w:rsidRPr="00390515" w:rsidRDefault="00390515" w:rsidP="00390515">
            <w:pPr>
              <w:spacing w:after="0" w:line="240" w:lineRule="auto"/>
              <w:jc w:val="right"/>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hideMark/>
          </w:tcPr>
          <w:p w14:paraId="605A9AAD"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hideMark/>
          </w:tcPr>
          <w:p w14:paraId="0EECCB1F" w14:textId="77777777" w:rsidR="00390515" w:rsidRPr="00390515" w:rsidRDefault="00390515" w:rsidP="00390515">
            <w:pPr>
              <w:spacing w:after="0" w:line="240" w:lineRule="auto"/>
              <w:jc w:val="right"/>
              <w:rPr>
                <w:rFonts w:ascii="Times New Roman" w:eastAsia="Times New Roman" w:hAnsi="Times New Roman" w:cs="Times New Roman"/>
                <w:sz w:val="20"/>
                <w:szCs w:val="20"/>
                <w:lang w:eastAsia="ru-RU"/>
              </w:rPr>
            </w:pPr>
          </w:p>
        </w:tc>
        <w:tc>
          <w:tcPr>
            <w:tcW w:w="1497" w:type="pct"/>
            <w:tcBorders>
              <w:top w:val="nil"/>
              <w:left w:val="nil"/>
              <w:bottom w:val="nil"/>
              <w:right w:val="single" w:sz="4" w:space="0" w:color="auto"/>
            </w:tcBorders>
            <w:shd w:val="clear" w:color="auto" w:fill="auto"/>
            <w:hideMark/>
          </w:tcPr>
          <w:p w14:paraId="2D3929CC"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370 386,64</w:t>
            </w:r>
          </w:p>
        </w:tc>
      </w:tr>
      <w:tr w:rsidR="00390515" w:rsidRPr="00390515" w14:paraId="11E27C11" w14:textId="77777777" w:rsidTr="00390515">
        <w:trPr>
          <w:trHeight w:val="465"/>
        </w:trPr>
        <w:tc>
          <w:tcPr>
            <w:tcW w:w="182" w:type="pct"/>
            <w:tcBorders>
              <w:top w:val="nil"/>
              <w:left w:val="single" w:sz="4" w:space="0" w:color="auto"/>
              <w:bottom w:val="nil"/>
              <w:right w:val="nil"/>
            </w:tcBorders>
            <w:shd w:val="clear" w:color="auto" w:fill="auto"/>
            <w:hideMark/>
          </w:tcPr>
          <w:p w14:paraId="357B68EB" w14:textId="77777777" w:rsidR="00390515" w:rsidRPr="00390515" w:rsidRDefault="00390515" w:rsidP="00390515">
            <w:pPr>
              <w:spacing w:after="0" w:line="240" w:lineRule="auto"/>
              <w:jc w:val="right"/>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c>
          <w:tcPr>
            <w:tcW w:w="423" w:type="pct"/>
            <w:tcBorders>
              <w:top w:val="nil"/>
              <w:left w:val="nil"/>
              <w:bottom w:val="nil"/>
              <w:right w:val="nil"/>
            </w:tcBorders>
            <w:shd w:val="clear" w:color="auto" w:fill="auto"/>
            <w:hideMark/>
          </w:tcPr>
          <w:p w14:paraId="5A74DB28" w14:textId="77777777" w:rsidR="00390515" w:rsidRPr="00390515" w:rsidRDefault="00390515" w:rsidP="00390515">
            <w:pPr>
              <w:spacing w:after="0" w:line="240" w:lineRule="auto"/>
              <w:jc w:val="right"/>
              <w:rPr>
                <w:rFonts w:ascii="Arial" w:eastAsia="Times New Roman" w:hAnsi="Arial" w:cs="Arial"/>
                <w:sz w:val="16"/>
                <w:szCs w:val="16"/>
                <w:lang w:eastAsia="ru-RU"/>
              </w:rPr>
            </w:pPr>
            <w:r w:rsidRPr="00390515">
              <w:rPr>
                <w:rFonts w:ascii="Arial" w:eastAsia="Times New Roman" w:hAnsi="Arial" w:cs="Arial"/>
                <w:sz w:val="16"/>
                <w:szCs w:val="16"/>
                <w:lang w:eastAsia="ru-RU"/>
              </w:rPr>
              <w:t>Пр/774-083.0</w:t>
            </w:r>
          </w:p>
        </w:tc>
        <w:tc>
          <w:tcPr>
            <w:tcW w:w="958" w:type="pct"/>
            <w:gridSpan w:val="5"/>
            <w:tcBorders>
              <w:top w:val="nil"/>
              <w:left w:val="nil"/>
              <w:bottom w:val="nil"/>
              <w:right w:val="nil"/>
            </w:tcBorders>
            <w:shd w:val="clear" w:color="auto" w:fill="auto"/>
            <w:hideMark/>
          </w:tcPr>
          <w:p w14:paraId="50087AED"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СП Пусконаладочные работы: 'вхолостую' - 80%, 'под нагрузкой' - 20%</w:t>
            </w:r>
          </w:p>
        </w:tc>
        <w:tc>
          <w:tcPr>
            <w:tcW w:w="179" w:type="pct"/>
            <w:tcBorders>
              <w:top w:val="nil"/>
              <w:left w:val="nil"/>
              <w:bottom w:val="nil"/>
              <w:right w:val="nil"/>
            </w:tcBorders>
            <w:shd w:val="clear" w:color="auto" w:fill="auto"/>
            <w:hideMark/>
          </w:tcPr>
          <w:p w14:paraId="7060B76D" w14:textId="77777777" w:rsidR="00390515" w:rsidRPr="00390515" w:rsidRDefault="00390515" w:rsidP="00390515">
            <w:pPr>
              <w:spacing w:after="0" w:line="240" w:lineRule="auto"/>
              <w:jc w:val="center"/>
              <w:rPr>
                <w:rFonts w:ascii="Arial" w:eastAsia="Times New Roman" w:hAnsi="Arial" w:cs="Arial"/>
                <w:sz w:val="16"/>
                <w:szCs w:val="16"/>
                <w:lang w:eastAsia="ru-RU"/>
              </w:rPr>
            </w:pPr>
            <w:r w:rsidRPr="00390515">
              <w:rPr>
                <w:rFonts w:ascii="Arial" w:eastAsia="Times New Roman" w:hAnsi="Arial" w:cs="Arial"/>
                <w:sz w:val="16"/>
                <w:szCs w:val="16"/>
                <w:lang w:eastAsia="ru-RU"/>
              </w:rPr>
              <w:t>%</w:t>
            </w:r>
          </w:p>
        </w:tc>
        <w:tc>
          <w:tcPr>
            <w:tcW w:w="197" w:type="pct"/>
            <w:tcBorders>
              <w:top w:val="nil"/>
              <w:left w:val="nil"/>
              <w:bottom w:val="nil"/>
              <w:right w:val="nil"/>
            </w:tcBorders>
            <w:shd w:val="clear" w:color="auto" w:fill="auto"/>
            <w:hideMark/>
          </w:tcPr>
          <w:p w14:paraId="4969CEED" w14:textId="77777777" w:rsidR="00390515" w:rsidRPr="00390515" w:rsidRDefault="00390515" w:rsidP="00390515">
            <w:pPr>
              <w:spacing w:after="0" w:line="240" w:lineRule="auto"/>
              <w:jc w:val="center"/>
              <w:rPr>
                <w:rFonts w:ascii="Arial" w:eastAsia="Times New Roman" w:hAnsi="Arial" w:cs="Arial"/>
                <w:sz w:val="16"/>
                <w:szCs w:val="16"/>
                <w:lang w:eastAsia="ru-RU"/>
              </w:rPr>
            </w:pPr>
            <w:r w:rsidRPr="00390515">
              <w:rPr>
                <w:rFonts w:ascii="Arial" w:eastAsia="Times New Roman" w:hAnsi="Arial" w:cs="Arial"/>
                <w:sz w:val="16"/>
                <w:szCs w:val="16"/>
                <w:lang w:eastAsia="ru-RU"/>
              </w:rPr>
              <w:t>36</w:t>
            </w:r>
          </w:p>
        </w:tc>
        <w:tc>
          <w:tcPr>
            <w:tcW w:w="238" w:type="pct"/>
            <w:tcBorders>
              <w:top w:val="nil"/>
              <w:left w:val="nil"/>
              <w:bottom w:val="nil"/>
              <w:right w:val="nil"/>
            </w:tcBorders>
            <w:shd w:val="clear" w:color="auto" w:fill="auto"/>
            <w:hideMark/>
          </w:tcPr>
          <w:p w14:paraId="7B343D86" w14:textId="77777777" w:rsidR="00390515" w:rsidRPr="00390515" w:rsidRDefault="00390515" w:rsidP="00390515">
            <w:pPr>
              <w:spacing w:after="0" w:line="240" w:lineRule="auto"/>
              <w:jc w:val="center"/>
              <w:rPr>
                <w:rFonts w:ascii="Arial" w:eastAsia="Times New Roman" w:hAnsi="Arial" w:cs="Arial"/>
                <w:sz w:val="16"/>
                <w:szCs w:val="16"/>
                <w:lang w:eastAsia="ru-RU"/>
              </w:rPr>
            </w:pPr>
          </w:p>
        </w:tc>
        <w:tc>
          <w:tcPr>
            <w:tcW w:w="248" w:type="pct"/>
            <w:tcBorders>
              <w:top w:val="nil"/>
              <w:left w:val="nil"/>
              <w:bottom w:val="nil"/>
              <w:right w:val="nil"/>
            </w:tcBorders>
            <w:shd w:val="clear" w:color="auto" w:fill="auto"/>
            <w:hideMark/>
          </w:tcPr>
          <w:p w14:paraId="1E293F4F" w14:textId="77777777" w:rsidR="00390515" w:rsidRPr="00390515" w:rsidRDefault="00390515" w:rsidP="00390515">
            <w:pPr>
              <w:spacing w:after="0" w:line="240" w:lineRule="auto"/>
              <w:jc w:val="center"/>
              <w:rPr>
                <w:rFonts w:ascii="Arial" w:eastAsia="Times New Roman" w:hAnsi="Arial" w:cs="Arial"/>
                <w:sz w:val="16"/>
                <w:szCs w:val="16"/>
                <w:lang w:eastAsia="ru-RU"/>
              </w:rPr>
            </w:pPr>
            <w:r w:rsidRPr="00390515">
              <w:rPr>
                <w:rFonts w:ascii="Arial" w:eastAsia="Times New Roman" w:hAnsi="Arial" w:cs="Arial"/>
                <w:sz w:val="16"/>
                <w:szCs w:val="16"/>
                <w:lang w:eastAsia="ru-RU"/>
              </w:rPr>
              <w:t>36</w:t>
            </w:r>
          </w:p>
        </w:tc>
        <w:tc>
          <w:tcPr>
            <w:tcW w:w="312" w:type="pct"/>
            <w:tcBorders>
              <w:top w:val="nil"/>
              <w:left w:val="nil"/>
              <w:bottom w:val="nil"/>
              <w:right w:val="nil"/>
            </w:tcBorders>
            <w:shd w:val="clear" w:color="auto" w:fill="auto"/>
            <w:hideMark/>
          </w:tcPr>
          <w:p w14:paraId="2F6E7678" w14:textId="77777777" w:rsidR="00390515" w:rsidRPr="00390515" w:rsidRDefault="00390515" w:rsidP="00390515">
            <w:pPr>
              <w:spacing w:after="0" w:line="240" w:lineRule="auto"/>
              <w:jc w:val="center"/>
              <w:rPr>
                <w:rFonts w:ascii="Arial" w:eastAsia="Times New Roman" w:hAnsi="Arial" w:cs="Arial"/>
                <w:sz w:val="16"/>
                <w:szCs w:val="16"/>
                <w:lang w:eastAsia="ru-RU"/>
              </w:rPr>
            </w:pPr>
          </w:p>
        </w:tc>
        <w:tc>
          <w:tcPr>
            <w:tcW w:w="214" w:type="pct"/>
            <w:tcBorders>
              <w:top w:val="nil"/>
              <w:left w:val="nil"/>
              <w:bottom w:val="nil"/>
              <w:right w:val="nil"/>
            </w:tcBorders>
            <w:shd w:val="clear" w:color="auto" w:fill="auto"/>
            <w:hideMark/>
          </w:tcPr>
          <w:p w14:paraId="3BC398FC" w14:textId="77777777" w:rsidR="00390515" w:rsidRPr="00390515" w:rsidRDefault="00390515" w:rsidP="00390515">
            <w:pPr>
              <w:spacing w:after="0" w:line="240" w:lineRule="auto"/>
              <w:jc w:val="right"/>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hideMark/>
          </w:tcPr>
          <w:p w14:paraId="59D0C8A6"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hideMark/>
          </w:tcPr>
          <w:p w14:paraId="39AE5E9F" w14:textId="77777777" w:rsidR="00390515" w:rsidRPr="00390515" w:rsidRDefault="00390515" w:rsidP="00390515">
            <w:pPr>
              <w:spacing w:after="0" w:line="240" w:lineRule="auto"/>
              <w:jc w:val="right"/>
              <w:rPr>
                <w:rFonts w:ascii="Times New Roman" w:eastAsia="Times New Roman" w:hAnsi="Times New Roman" w:cs="Times New Roman"/>
                <w:sz w:val="20"/>
                <w:szCs w:val="20"/>
                <w:lang w:eastAsia="ru-RU"/>
              </w:rPr>
            </w:pPr>
          </w:p>
        </w:tc>
        <w:tc>
          <w:tcPr>
            <w:tcW w:w="1497" w:type="pct"/>
            <w:tcBorders>
              <w:top w:val="nil"/>
              <w:left w:val="nil"/>
              <w:bottom w:val="nil"/>
              <w:right w:val="single" w:sz="4" w:space="0" w:color="auto"/>
            </w:tcBorders>
            <w:shd w:val="clear" w:color="auto" w:fill="auto"/>
            <w:hideMark/>
          </w:tcPr>
          <w:p w14:paraId="7170DD30"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170 947,68</w:t>
            </w:r>
          </w:p>
        </w:tc>
      </w:tr>
      <w:tr w:rsidR="00390515" w:rsidRPr="00390515" w14:paraId="33640B6E" w14:textId="77777777" w:rsidTr="00390515">
        <w:trPr>
          <w:trHeight w:val="300"/>
        </w:trPr>
        <w:tc>
          <w:tcPr>
            <w:tcW w:w="182" w:type="pct"/>
            <w:tcBorders>
              <w:top w:val="nil"/>
              <w:left w:val="single" w:sz="4" w:space="0" w:color="auto"/>
              <w:bottom w:val="nil"/>
              <w:right w:val="nil"/>
            </w:tcBorders>
            <w:shd w:val="clear" w:color="auto" w:fill="auto"/>
            <w:hideMark/>
          </w:tcPr>
          <w:p w14:paraId="38BE54F2"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423" w:type="pct"/>
            <w:tcBorders>
              <w:top w:val="nil"/>
              <w:left w:val="nil"/>
              <w:bottom w:val="nil"/>
              <w:right w:val="nil"/>
            </w:tcBorders>
            <w:shd w:val="clear" w:color="auto" w:fill="auto"/>
            <w:hideMark/>
          </w:tcPr>
          <w:p w14:paraId="78CD874D"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p>
        </w:tc>
        <w:tc>
          <w:tcPr>
            <w:tcW w:w="958" w:type="pct"/>
            <w:gridSpan w:val="5"/>
            <w:tcBorders>
              <w:top w:val="single" w:sz="4" w:space="0" w:color="auto"/>
              <w:left w:val="nil"/>
              <w:bottom w:val="nil"/>
              <w:right w:val="nil"/>
            </w:tcBorders>
            <w:shd w:val="clear" w:color="auto" w:fill="auto"/>
            <w:hideMark/>
          </w:tcPr>
          <w:p w14:paraId="7FCC886F"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Всего по позиции</w:t>
            </w:r>
          </w:p>
        </w:tc>
        <w:tc>
          <w:tcPr>
            <w:tcW w:w="179" w:type="pct"/>
            <w:tcBorders>
              <w:top w:val="single" w:sz="4" w:space="0" w:color="auto"/>
              <w:left w:val="nil"/>
              <w:bottom w:val="nil"/>
              <w:right w:val="nil"/>
            </w:tcBorders>
            <w:shd w:val="clear" w:color="auto" w:fill="auto"/>
            <w:hideMark/>
          </w:tcPr>
          <w:p w14:paraId="649B0714"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97" w:type="pct"/>
            <w:tcBorders>
              <w:top w:val="single" w:sz="4" w:space="0" w:color="auto"/>
              <w:left w:val="nil"/>
              <w:bottom w:val="nil"/>
              <w:right w:val="nil"/>
            </w:tcBorders>
            <w:shd w:val="clear" w:color="auto" w:fill="auto"/>
            <w:hideMark/>
          </w:tcPr>
          <w:p w14:paraId="2A6B74BE"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38" w:type="pct"/>
            <w:tcBorders>
              <w:top w:val="single" w:sz="4" w:space="0" w:color="auto"/>
              <w:left w:val="nil"/>
              <w:bottom w:val="nil"/>
              <w:right w:val="nil"/>
            </w:tcBorders>
            <w:shd w:val="clear" w:color="auto" w:fill="auto"/>
            <w:hideMark/>
          </w:tcPr>
          <w:p w14:paraId="776A54C4"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48" w:type="pct"/>
            <w:tcBorders>
              <w:top w:val="single" w:sz="4" w:space="0" w:color="auto"/>
              <w:left w:val="nil"/>
              <w:bottom w:val="nil"/>
              <w:right w:val="nil"/>
            </w:tcBorders>
            <w:shd w:val="clear" w:color="auto" w:fill="auto"/>
            <w:hideMark/>
          </w:tcPr>
          <w:p w14:paraId="4542E8CD"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14:paraId="32E9D538" w14:textId="77777777" w:rsidR="00390515" w:rsidRPr="00390515" w:rsidRDefault="00390515" w:rsidP="00390515">
            <w:pPr>
              <w:spacing w:after="0" w:line="240" w:lineRule="auto"/>
              <w:jc w:val="right"/>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14" w:type="pct"/>
            <w:tcBorders>
              <w:top w:val="single" w:sz="4" w:space="0" w:color="auto"/>
              <w:left w:val="nil"/>
              <w:bottom w:val="nil"/>
              <w:right w:val="nil"/>
            </w:tcBorders>
            <w:shd w:val="clear" w:color="auto" w:fill="auto"/>
            <w:hideMark/>
          </w:tcPr>
          <w:p w14:paraId="4FA58987"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14:paraId="1C99E520" w14:textId="77777777" w:rsidR="00390515" w:rsidRPr="00390515" w:rsidRDefault="00390515" w:rsidP="00390515">
            <w:pPr>
              <w:spacing w:after="0" w:line="240" w:lineRule="auto"/>
              <w:jc w:val="right"/>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1 292,86</w:t>
            </w:r>
          </w:p>
        </w:tc>
        <w:tc>
          <w:tcPr>
            <w:tcW w:w="239" w:type="pct"/>
            <w:tcBorders>
              <w:top w:val="single" w:sz="4" w:space="0" w:color="auto"/>
              <w:left w:val="nil"/>
              <w:bottom w:val="nil"/>
              <w:right w:val="nil"/>
            </w:tcBorders>
            <w:shd w:val="clear" w:color="auto" w:fill="auto"/>
            <w:hideMark/>
          </w:tcPr>
          <w:p w14:paraId="56F7B160"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497" w:type="pct"/>
            <w:tcBorders>
              <w:top w:val="single" w:sz="4" w:space="0" w:color="auto"/>
              <w:left w:val="nil"/>
              <w:bottom w:val="nil"/>
              <w:right w:val="single" w:sz="4" w:space="0" w:color="auto"/>
            </w:tcBorders>
            <w:shd w:val="clear" w:color="auto" w:fill="auto"/>
            <w:hideMark/>
          </w:tcPr>
          <w:p w14:paraId="775C84EA" w14:textId="77777777" w:rsidR="00390515" w:rsidRPr="00390515" w:rsidRDefault="00390515" w:rsidP="00390515">
            <w:pPr>
              <w:spacing w:after="0" w:line="240" w:lineRule="auto"/>
              <w:jc w:val="right"/>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1 016 188,99</w:t>
            </w:r>
          </w:p>
        </w:tc>
      </w:tr>
      <w:tr w:rsidR="00390515" w:rsidRPr="00390515" w14:paraId="2C491AF8" w14:textId="77777777" w:rsidTr="00390515">
        <w:trPr>
          <w:trHeight w:val="30"/>
        </w:trPr>
        <w:tc>
          <w:tcPr>
            <w:tcW w:w="182" w:type="pct"/>
            <w:tcBorders>
              <w:top w:val="nil"/>
              <w:left w:val="single" w:sz="4" w:space="0" w:color="auto"/>
              <w:bottom w:val="single" w:sz="4" w:space="0" w:color="auto"/>
              <w:right w:val="nil"/>
            </w:tcBorders>
            <w:shd w:val="clear" w:color="auto" w:fill="auto"/>
            <w:hideMark/>
          </w:tcPr>
          <w:p w14:paraId="20174FB5"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423" w:type="pct"/>
            <w:tcBorders>
              <w:top w:val="nil"/>
              <w:left w:val="nil"/>
              <w:bottom w:val="single" w:sz="4" w:space="0" w:color="auto"/>
              <w:right w:val="nil"/>
            </w:tcBorders>
            <w:shd w:val="clear" w:color="auto" w:fill="auto"/>
            <w:hideMark/>
          </w:tcPr>
          <w:p w14:paraId="395996F0"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97" w:type="pct"/>
            <w:tcBorders>
              <w:top w:val="nil"/>
              <w:left w:val="nil"/>
              <w:bottom w:val="single" w:sz="4" w:space="0" w:color="auto"/>
              <w:right w:val="nil"/>
            </w:tcBorders>
            <w:shd w:val="clear" w:color="auto" w:fill="auto"/>
            <w:hideMark/>
          </w:tcPr>
          <w:p w14:paraId="3D005A44"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39" w:type="pct"/>
            <w:tcBorders>
              <w:top w:val="nil"/>
              <w:left w:val="nil"/>
              <w:bottom w:val="single" w:sz="4" w:space="0" w:color="auto"/>
              <w:right w:val="nil"/>
            </w:tcBorders>
            <w:shd w:val="clear" w:color="auto" w:fill="auto"/>
            <w:hideMark/>
          </w:tcPr>
          <w:p w14:paraId="5193BDD1"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93" w:type="pct"/>
            <w:tcBorders>
              <w:top w:val="nil"/>
              <w:left w:val="nil"/>
              <w:bottom w:val="single" w:sz="4" w:space="0" w:color="auto"/>
              <w:right w:val="nil"/>
            </w:tcBorders>
            <w:shd w:val="clear" w:color="auto" w:fill="auto"/>
            <w:hideMark/>
          </w:tcPr>
          <w:p w14:paraId="2BE5CFF9"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18" w:type="pct"/>
            <w:tcBorders>
              <w:top w:val="nil"/>
              <w:left w:val="nil"/>
              <w:bottom w:val="single" w:sz="4" w:space="0" w:color="auto"/>
              <w:right w:val="nil"/>
            </w:tcBorders>
            <w:shd w:val="clear" w:color="auto" w:fill="auto"/>
            <w:hideMark/>
          </w:tcPr>
          <w:p w14:paraId="2A683D27"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12" w:type="pct"/>
            <w:tcBorders>
              <w:top w:val="nil"/>
              <w:left w:val="nil"/>
              <w:bottom w:val="single" w:sz="4" w:space="0" w:color="auto"/>
              <w:right w:val="nil"/>
            </w:tcBorders>
            <w:shd w:val="clear" w:color="auto" w:fill="auto"/>
            <w:hideMark/>
          </w:tcPr>
          <w:p w14:paraId="7BFED5C2"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79" w:type="pct"/>
            <w:tcBorders>
              <w:top w:val="nil"/>
              <w:left w:val="nil"/>
              <w:bottom w:val="single" w:sz="4" w:space="0" w:color="auto"/>
              <w:right w:val="nil"/>
            </w:tcBorders>
            <w:shd w:val="clear" w:color="auto" w:fill="auto"/>
            <w:hideMark/>
          </w:tcPr>
          <w:p w14:paraId="7A5B7673"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97" w:type="pct"/>
            <w:tcBorders>
              <w:top w:val="nil"/>
              <w:left w:val="nil"/>
              <w:bottom w:val="single" w:sz="4" w:space="0" w:color="auto"/>
              <w:right w:val="nil"/>
            </w:tcBorders>
            <w:shd w:val="clear" w:color="auto" w:fill="auto"/>
            <w:hideMark/>
          </w:tcPr>
          <w:p w14:paraId="21DC071A"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38" w:type="pct"/>
            <w:tcBorders>
              <w:top w:val="nil"/>
              <w:left w:val="nil"/>
              <w:bottom w:val="single" w:sz="4" w:space="0" w:color="auto"/>
              <w:right w:val="nil"/>
            </w:tcBorders>
            <w:shd w:val="clear" w:color="auto" w:fill="auto"/>
            <w:hideMark/>
          </w:tcPr>
          <w:p w14:paraId="11092486" w14:textId="77777777" w:rsidR="00390515" w:rsidRPr="00390515" w:rsidRDefault="00390515" w:rsidP="00390515">
            <w:pPr>
              <w:spacing w:after="0" w:line="240" w:lineRule="auto"/>
              <w:jc w:val="right"/>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48" w:type="pct"/>
            <w:tcBorders>
              <w:top w:val="nil"/>
              <w:left w:val="nil"/>
              <w:bottom w:val="single" w:sz="4" w:space="0" w:color="auto"/>
              <w:right w:val="nil"/>
            </w:tcBorders>
            <w:shd w:val="clear" w:color="auto" w:fill="auto"/>
            <w:hideMark/>
          </w:tcPr>
          <w:p w14:paraId="26CAE560"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312" w:type="pct"/>
            <w:tcBorders>
              <w:top w:val="nil"/>
              <w:left w:val="nil"/>
              <w:bottom w:val="single" w:sz="4" w:space="0" w:color="auto"/>
              <w:right w:val="nil"/>
            </w:tcBorders>
            <w:shd w:val="clear" w:color="auto" w:fill="auto"/>
            <w:hideMark/>
          </w:tcPr>
          <w:p w14:paraId="50CE4C4C" w14:textId="77777777" w:rsidR="00390515" w:rsidRPr="00390515" w:rsidRDefault="00390515" w:rsidP="00390515">
            <w:pPr>
              <w:spacing w:after="0" w:line="240" w:lineRule="auto"/>
              <w:jc w:val="right"/>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14" w:type="pct"/>
            <w:tcBorders>
              <w:top w:val="nil"/>
              <w:left w:val="nil"/>
              <w:bottom w:val="single" w:sz="4" w:space="0" w:color="auto"/>
              <w:right w:val="nil"/>
            </w:tcBorders>
            <w:shd w:val="clear" w:color="auto" w:fill="auto"/>
            <w:hideMark/>
          </w:tcPr>
          <w:p w14:paraId="1551D0D6"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312" w:type="pct"/>
            <w:tcBorders>
              <w:top w:val="nil"/>
              <w:left w:val="nil"/>
              <w:bottom w:val="single" w:sz="4" w:space="0" w:color="auto"/>
              <w:right w:val="nil"/>
            </w:tcBorders>
            <w:shd w:val="clear" w:color="auto" w:fill="auto"/>
            <w:hideMark/>
          </w:tcPr>
          <w:p w14:paraId="7EC55151" w14:textId="77777777" w:rsidR="00390515" w:rsidRPr="00390515" w:rsidRDefault="00390515" w:rsidP="00390515">
            <w:pPr>
              <w:spacing w:after="0" w:line="240" w:lineRule="auto"/>
              <w:jc w:val="right"/>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39" w:type="pct"/>
            <w:tcBorders>
              <w:top w:val="nil"/>
              <w:left w:val="nil"/>
              <w:bottom w:val="single" w:sz="4" w:space="0" w:color="auto"/>
              <w:right w:val="nil"/>
            </w:tcBorders>
            <w:shd w:val="clear" w:color="auto" w:fill="auto"/>
            <w:hideMark/>
          </w:tcPr>
          <w:p w14:paraId="72CD9DBD" w14:textId="77777777" w:rsidR="00390515" w:rsidRPr="00390515" w:rsidRDefault="00390515" w:rsidP="00390515">
            <w:pPr>
              <w:spacing w:after="0" w:line="240" w:lineRule="auto"/>
              <w:rPr>
                <w:rFonts w:ascii="Arial" w:eastAsia="Times New Roman" w:hAnsi="Arial" w:cs="Arial"/>
                <w:b/>
                <w:bCs/>
                <w:sz w:val="16"/>
                <w:szCs w:val="16"/>
                <w:lang w:eastAsia="ru-RU"/>
              </w:rPr>
            </w:pPr>
            <w:r w:rsidRPr="00390515">
              <w:rPr>
                <w:rFonts w:ascii="Arial" w:eastAsia="Times New Roman" w:hAnsi="Arial" w:cs="Arial"/>
                <w:b/>
                <w:bCs/>
                <w:sz w:val="16"/>
                <w:szCs w:val="16"/>
                <w:lang w:eastAsia="ru-RU"/>
              </w:rPr>
              <w:t> </w:t>
            </w:r>
          </w:p>
        </w:tc>
        <w:tc>
          <w:tcPr>
            <w:tcW w:w="1497" w:type="pct"/>
            <w:tcBorders>
              <w:top w:val="nil"/>
              <w:left w:val="nil"/>
              <w:bottom w:val="single" w:sz="4" w:space="0" w:color="auto"/>
              <w:right w:val="single" w:sz="4" w:space="0" w:color="auto"/>
            </w:tcBorders>
            <w:shd w:val="clear" w:color="auto" w:fill="auto"/>
            <w:hideMark/>
          </w:tcPr>
          <w:p w14:paraId="55294BAD" w14:textId="77777777" w:rsidR="00390515" w:rsidRPr="00390515" w:rsidRDefault="00390515" w:rsidP="00390515">
            <w:pPr>
              <w:spacing w:after="0" w:line="240" w:lineRule="auto"/>
              <w:jc w:val="right"/>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 </w:t>
            </w:r>
          </w:p>
        </w:tc>
      </w:tr>
      <w:tr w:rsidR="00390515" w:rsidRPr="00390515" w14:paraId="5C35B25F"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0B9C5DE2"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08CA6D03"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58C4D19F"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Всего по разделу 2 III район ( ПНР- счетчики)</w:t>
            </w:r>
          </w:p>
        </w:tc>
        <w:tc>
          <w:tcPr>
            <w:tcW w:w="1497" w:type="pct"/>
            <w:tcBorders>
              <w:top w:val="nil"/>
              <w:left w:val="nil"/>
              <w:bottom w:val="nil"/>
              <w:right w:val="single" w:sz="4" w:space="0" w:color="auto"/>
            </w:tcBorders>
            <w:shd w:val="clear" w:color="auto" w:fill="auto"/>
            <w:hideMark/>
          </w:tcPr>
          <w:p w14:paraId="11AAB02F" w14:textId="77777777" w:rsidR="00390515" w:rsidRPr="00390515" w:rsidRDefault="00390515" w:rsidP="00390515">
            <w:pPr>
              <w:spacing w:after="0" w:line="240" w:lineRule="auto"/>
              <w:jc w:val="right"/>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1 016 188,99</w:t>
            </w:r>
          </w:p>
        </w:tc>
      </w:tr>
      <w:tr w:rsidR="00390515" w:rsidRPr="00390515" w14:paraId="5212CB01" w14:textId="77777777" w:rsidTr="00390515">
        <w:trPr>
          <w:trHeight w:val="300"/>
        </w:trPr>
        <w:tc>
          <w:tcPr>
            <w:tcW w:w="5000" w:type="pct"/>
            <w:gridSpan w:val="16"/>
            <w:tcBorders>
              <w:top w:val="single" w:sz="4" w:space="0" w:color="auto"/>
              <w:left w:val="single" w:sz="4" w:space="0" w:color="auto"/>
              <w:bottom w:val="single" w:sz="4" w:space="0" w:color="auto"/>
              <w:right w:val="single" w:sz="4" w:space="0" w:color="000000"/>
            </w:tcBorders>
            <w:shd w:val="clear" w:color="auto" w:fill="auto"/>
            <w:vAlign w:val="center"/>
            <w:hideMark/>
          </w:tcPr>
          <w:p w14:paraId="1308C24D"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Раздел 3. Сопутствующие материалы</w:t>
            </w:r>
          </w:p>
        </w:tc>
      </w:tr>
      <w:tr w:rsidR="00390515" w:rsidRPr="00390515" w14:paraId="0E0DB51D" w14:textId="77777777" w:rsidTr="00390515">
        <w:trPr>
          <w:trHeight w:val="30"/>
        </w:trPr>
        <w:tc>
          <w:tcPr>
            <w:tcW w:w="182" w:type="pct"/>
            <w:tcBorders>
              <w:top w:val="nil"/>
              <w:left w:val="single" w:sz="4" w:space="0" w:color="auto"/>
              <w:bottom w:val="single" w:sz="4" w:space="0" w:color="auto"/>
              <w:right w:val="nil"/>
            </w:tcBorders>
            <w:shd w:val="clear" w:color="auto" w:fill="auto"/>
            <w:hideMark/>
          </w:tcPr>
          <w:p w14:paraId="3602C6B2"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423" w:type="pct"/>
            <w:tcBorders>
              <w:top w:val="nil"/>
              <w:left w:val="nil"/>
              <w:bottom w:val="single" w:sz="4" w:space="0" w:color="auto"/>
              <w:right w:val="nil"/>
            </w:tcBorders>
            <w:shd w:val="clear" w:color="auto" w:fill="auto"/>
            <w:hideMark/>
          </w:tcPr>
          <w:p w14:paraId="238D72A2"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97" w:type="pct"/>
            <w:tcBorders>
              <w:top w:val="nil"/>
              <w:left w:val="nil"/>
              <w:bottom w:val="single" w:sz="4" w:space="0" w:color="auto"/>
              <w:right w:val="nil"/>
            </w:tcBorders>
            <w:shd w:val="clear" w:color="auto" w:fill="auto"/>
            <w:hideMark/>
          </w:tcPr>
          <w:p w14:paraId="04736DC6"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39" w:type="pct"/>
            <w:tcBorders>
              <w:top w:val="nil"/>
              <w:left w:val="nil"/>
              <w:bottom w:val="single" w:sz="4" w:space="0" w:color="auto"/>
              <w:right w:val="nil"/>
            </w:tcBorders>
            <w:shd w:val="clear" w:color="auto" w:fill="auto"/>
            <w:hideMark/>
          </w:tcPr>
          <w:p w14:paraId="5B46EBE4"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93" w:type="pct"/>
            <w:tcBorders>
              <w:top w:val="nil"/>
              <w:left w:val="nil"/>
              <w:bottom w:val="single" w:sz="4" w:space="0" w:color="auto"/>
              <w:right w:val="nil"/>
            </w:tcBorders>
            <w:shd w:val="clear" w:color="auto" w:fill="auto"/>
            <w:hideMark/>
          </w:tcPr>
          <w:p w14:paraId="4AD4750D"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18" w:type="pct"/>
            <w:tcBorders>
              <w:top w:val="nil"/>
              <w:left w:val="nil"/>
              <w:bottom w:val="single" w:sz="4" w:space="0" w:color="auto"/>
              <w:right w:val="nil"/>
            </w:tcBorders>
            <w:shd w:val="clear" w:color="auto" w:fill="auto"/>
            <w:hideMark/>
          </w:tcPr>
          <w:p w14:paraId="539B4ACA"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12" w:type="pct"/>
            <w:tcBorders>
              <w:top w:val="nil"/>
              <w:left w:val="nil"/>
              <w:bottom w:val="single" w:sz="4" w:space="0" w:color="auto"/>
              <w:right w:val="nil"/>
            </w:tcBorders>
            <w:shd w:val="clear" w:color="auto" w:fill="auto"/>
            <w:hideMark/>
          </w:tcPr>
          <w:p w14:paraId="079103C6"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79" w:type="pct"/>
            <w:tcBorders>
              <w:top w:val="nil"/>
              <w:left w:val="nil"/>
              <w:bottom w:val="single" w:sz="4" w:space="0" w:color="auto"/>
              <w:right w:val="nil"/>
            </w:tcBorders>
            <w:shd w:val="clear" w:color="auto" w:fill="auto"/>
            <w:hideMark/>
          </w:tcPr>
          <w:p w14:paraId="614A74FB"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97" w:type="pct"/>
            <w:tcBorders>
              <w:top w:val="nil"/>
              <w:left w:val="nil"/>
              <w:bottom w:val="single" w:sz="4" w:space="0" w:color="auto"/>
              <w:right w:val="nil"/>
            </w:tcBorders>
            <w:shd w:val="clear" w:color="auto" w:fill="auto"/>
            <w:hideMark/>
          </w:tcPr>
          <w:p w14:paraId="0076A7EA"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38" w:type="pct"/>
            <w:tcBorders>
              <w:top w:val="nil"/>
              <w:left w:val="nil"/>
              <w:bottom w:val="single" w:sz="4" w:space="0" w:color="auto"/>
              <w:right w:val="nil"/>
            </w:tcBorders>
            <w:shd w:val="clear" w:color="auto" w:fill="auto"/>
            <w:hideMark/>
          </w:tcPr>
          <w:p w14:paraId="6314709B" w14:textId="77777777" w:rsidR="00390515" w:rsidRPr="00390515" w:rsidRDefault="00390515" w:rsidP="00390515">
            <w:pPr>
              <w:spacing w:after="0" w:line="240" w:lineRule="auto"/>
              <w:jc w:val="right"/>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48" w:type="pct"/>
            <w:tcBorders>
              <w:top w:val="nil"/>
              <w:left w:val="nil"/>
              <w:bottom w:val="single" w:sz="4" w:space="0" w:color="auto"/>
              <w:right w:val="nil"/>
            </w:tcBorders>
            <w:shd w:val="clear" w:color="auto" w:fill="auto"/>
            <w:hideMark/>
          </w:tcPr>
          <w:p w14:paraId="2230D7C8"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312" w:type="pct"/>
            <w:tcBorders>
              <w:top w:val="nil"/>
              <w:left w:val="nil"/>
              <w:bottom w:val="single" w:sz="4" w:space="0" w:color="auto"/>
              <w:right w:val="nil"/>
            </w:tcBorders>
            <w:shd w:val="clear" w:color="auto" w:fill="auto"/>
            <w:hideMark/>
          </w:tcPr>
          <w:p w14:paraId="46D2E10F" w14:textId="77777777" w:rsidR="00390515" w:rsidRPr="00390515" w:rsidRDefault="00390515" w:rsidP="00390515">
            <w:pPr>
              <w:spacing w:after="0" w:line="240" w:lineRule="auto"/>
              <w:jc w:val="right"/>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14" w:type="pct"/>
            <w:tcBorders>
              <w:top w:val="nil"/>
              <w:left w:val="nil"/>
              <w:bottom w:val="single" w:sz="4" w:space="0" w:color="auto"/>
              <w:right w:val="nil"/>
            </w:tcBorders>
            <w:shd w:val="clear" w:color="auto" w:fill="auto"/>
            <w:hideMark/>
          </w:tcPr>
          <w:p w14:paraId="2310C847"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312" w:type="pct"/>
            <w:tcBorders>
              <w:top w:val="nil"/>
              <w:left w:val="nil"/>
              <w:bottom w:val="single" w:sz="4" w:space="0" w:color="auto"/>
              <w:right w:val="nil"/>
            </w:tcBorders>
            <w:shd w:val="clear" w:color="auto" w:fill="auto"/>
            <w:hideMark/>
          </w:tcPr>
          <w:p w14:paraId="55E01EBD" w14:textId="77777777" w:rsidR="00390515" w:rsidRPr="00390515" w:rsidRDefault="00390515" w:rsidP="00390515">
            <w:pPr>
              <w:spacing w:after="0" w:line="240" w:lineRule="auto"/>
              <w:jc w:val="right"/>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39" w:type="pct"/>
            <w:tcBorders>
              <w:top w:val="nil"/>
              <w:left w:val="nil"/>
              <w:bottom w:val="single" w:sz="4" w:space="0" w:color="auto"/>
              <w:right w:val="nil"/>
            </w:tcBorders>
            <w:shd w:val="clear" w:color="auto" w:fill="auto"/>
            <w:hideMark/>
          </w:tcPr>
          <w:p w14:paraId="1208156D" w14:textId="77777777" w:rsidR="00390515" w:rsidRPr="00390515" w:rsidRDefault="00390515" w:rsidP="00390515">
            <w:pPr>
              <w:spacing w:after="0" w:line="240" w:lineRule="auto"/>
              <w:rPr>
                <w:rFonts w:ascii="Arial" w:eastAsia="Times New Roman" w:hAnsi="Arial" w:cs="Arial"/>
                <w:b/>
                <w:bCs/>
                <w:sz w:val="16"/>
                <w:szCs w:val="16"/>
                <w:lang w:eastAsia="ru-RU"/>
              </w:rPr>
            </w:pPr>
            <w:r w:rsidRPr="00390515">
              <w:rPr>
                <w:rFonts w:ascii="Arial" w:eastAsia="Times New Roman" w:hAnsi="Arial" w:cs="Arial"/>
                <w:b/>
                <w:bCs/>
                <w:sz w:val="16"/>
                <w:szCs w:val="16"/>
                <w:lang w:eastAsia="ru-RU"/>
              </w:rPr>
              <w:t> </w:t>
            </w:r>
          </w:p>
        </w:tc>
        <w:tc>
          <w:tcPr>
            <w:tcW w:w="1497" w:type="pct"/>
            <w:tcBorders>
              <w:top w:val="nil"/>
              <w:left w:val="nil"/>
              <w:bottom w:val="single" w:sz="4" w:space="0" w:color="auto"/>
              <w:right w:val="single" w:sz="4" w:space="0" w:color="auto"/>
            </w:tcBorders>
            <w:shd w:val="clear" w:color="auto" w:fill="auto"/>
            <w:hideMark/>
          </w:tcPr>
          <w:p w14:paraId="5B2AA520" w14:textId="77777777" w:rsidR="00390515" w:rsidRPr="00390515" w:rsidRDefault="00390515" w:rsidP="00390515">
            <w:pPr>
              <w:spacing w:after="0" w:line="240" w:lineRule="auto"/>
              <w:jc w:val="right"/>
              <w:rPr>
                <w:rFonts w:ascii="Arial" w:eastAsia="Times New Roman" w:hAnsi="Arial" w:cs="Arial"/>
                <w:b/>
                <w:bCs/>
                <w:sz w:val="16"/>
                <w:szCs w:val="16"/>
                <w:lang w:eastAsia="ru-RU"/>
              </w:rPr>
            </w:pPr>
            <w:r w:rsidRPr="00390515">
              <w:rPr>
                <w:rFonts w:ascii="Arial" w:eastAsia="Times New Roman" w:hAnsi="Arial" w:cs="Arial"/>
                <w:b/>
                <w:bCs/>
                <w:sz w:val="16"/>
                <w:szCs w:val="16"/>
                <w:lang w:eastAsia="ru-RU"/>
              </w:rPr>
              <w:t> </w:t>
            </w:r>
          </w:p>
        </w:tc>
      </w:tr>
      <w:tr w:rsidR="00390515" w:rsidRPr="00390515" w14:paraId="01B289E9"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3EE9D002"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2ADDB897"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16FF46DC"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Всего по разделу 3 Сопутствующие материалы</w:t>
            </w:r>
          </w:p>
        </w:tc>
        <w:tc>
          <w:tcPr>
            <w:tcW w:w="1497" w:type="pct"/>
            <w:tcBorders>
              <w:top w:val="nil"/>
              <w:left w:val="nil"/>
              <w:bottom w:val="nil"/>
              <w:right w:val="single" w:sz="4" w:space="0" w:color="auto"/>
            </w:tcBorders>
            <w:shd w:val="clear" w:color="auto" w:fill="auto"/>
            <w:hideMark/>
          </w:tcPr>
          <w:p w14:paraId="5A4E1CC5" w14:textId="77777777" w:rsidR="00390515" w:rsidRPr="00390515" w:rsidRDefault="00390515" w:rsidP="00390515">
            <w:pPr>
              <w:spacing w:after="0" w:line="240" w:lineRule="auto"/>
              <w:jc w:val="right"/>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r>
      <w:tr w:rsidR="00390515" w:rsidRPr="00390515" w14:paraId="12C80565" w14:textId="77777777" w:rsidTr="00390515">
        <w:trPr>
          <w:trHeight w:val="30"/>
        </w:trPr>
        <w:tc>
          <w:tcPr>
            <w:tcW w:w="182" w:type="pct"/>
            <w:tcBorders>
              <w:top w:val="nil"/>
              <w:left w:val="single" w:sz="4" w:space="0" w:color="auto"/>
              <w:bottom w:val="single" w:sz="4" w:space="0" w:color="auto"/>
              <w:right w:val="nil"/>
            </w:tcBorders>
            <w:shd w:val="clear" w:color="auto" w:fill="auto"/>
            <w:noWrap/>
            <w:vAlign w:val="bottom"/>
            <w:hideMark/>
          </w:tcPr>
          <w:p w14:paraId="3961690A"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single" w:sz="4" w:space="0" w:color="auto"/>
              <w:right w:val="nil"/>
            </w:tcBorders>
            <w:shd w:val="clear" w:color="auto" w:fill="auto"/>
            <w:noWrap/>
            <w:hideMark/>
          </w:tcPr>
          <w:p w14:paraId="690783B8"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197" w:type="pct"/>
            <w:tcBorders>
              <w:top w:val="nil"/>
              <w:left w:val="nil"/>
              <w:bottom w:val="single" w:sz="4" w:space="0" w:color="auto"/>
              <w:right w:val="nil"/>
            </w:tcBorders>
            <w:shd w:val="clear" w:color="auto" w:fill="auto"/>
            <w:noWrap/>
            <w:hideMark/>
          </w:tcPr>
          <w:p w14:paraId="60550794"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239" w:type="pct"/>
            <w:tcBorders>
              <w:top w:val="nil"/>
              <w:left w:val="nil"/>
              <w:bottom w:val="single" w:sz="4" w:space="0" w:color="auto"/>
              <w:right w:val="nil"/>
            </w:tcBorders>
            <w:shd w:val="clear" w:color="auto" w:fill="auto"/>
            <w:noWrap/>
            <w:hideMark/>
          </w:tcPr>
          <w:p w14:paraId="39109B86"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193" w:type="pct"/>
            <w:tcBorders>
              <w:top w:val="nil"/>
              <w:left w:val="nil"/>
              <w:bottom w:val="single" w:sz="4" w:space="0" w:color="auto"/>
              <w:right w:val="nil"/>
            </w:tcBorders>
            <w:shd w:val="clear" w:color="auto" w:fill="auto"/>
            <w:noWrap/>
            <w:hideMark/>
          </w:tcPr>
          <w:p w14:paraId="4D2B2697"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218" w:type="pct"/>
            <w:tcBorders>
              <w:top w:val="nil"/>
              <w:left w:val="nil"/>
              <w:bottom w:val="single" w:sz="4" w:space="0" w:color="auto"/>
              <w:right w:val="nil"/>
            </w:tcBorders>
            <w:shd w:val="clear" w:color="auto" w:fill="auto"/>
            <w:noWrap/>
            <w:hideMark/>
          </w:tcPr>
          <w:p w14:paraId="0B745091"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112" w:type="pct"/>
            <w:tcBorders>
              <w:top w:val="nil"/>
              <w:left w:val="nil"/>
              <w:bottom w:val="single" w:sz="4" w:space="0" w:color="auto"/>
              <w:right w:val="nil"/>
            </w:tcBorders>
            <w:shd w:val="clear" w:color="auto" w:fill="auto"/>
            <w:noWrap/>
            <w:hideMark/>
          </w:tcPr>
          <w:p w14:paraId="084378C3"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179" w:type="pct"/>
            <w:tcBorders>
              <w:top w:val="nil"/>
              <w:left w:val="nil"/>
              <w:bottom w:val="single" w:sz="4" w:space="0" w:color="auto"/>
              <w:right w:val="nil"/>
            </w:tcBorders>
            <w:shd w:val="clear" w:color="auto" w:fill="auto"/>
            <w:noWrap/>
            <w:hideMark/>
          </w:tcPr>
          <w:p w14:paraId="1F7C7927"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197" w:type="pct"/>
            <w:tcBorders>
              <w:top w:val="nil"/>
              <w:left w:val="nil"/>
              <w:bottom w:val="single" w:sz="4" w:space="0" w:color="auto"/>
              <w:right w:val="nil"/>
            </w:tcBorders>
            <w:shd w:val="clear" w:color="auto" w:fill="auto"/>
            <w:noWrap/>
            <w:hideMark/>
          </w:tcPr>
          <w:p w14:paraId="05409C5F"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238" w:type="pct"/>
            <w:tcBorders>
              <w:top w:val="nil"/>
              <w:left w:val="nil"/>
              <w:bottom w:val="single" w:sz="4" w:space="0" w:color="auto"/>
              <w:right w:val="nil"/>
            </w:tcBorders>
            <w:shd w:val="clear" w:color="auto" w:fill="auto"/>
            <w:noWrap/>
            <w:hideMark/>
          </w:tcPr>
          <w:p w14:paraId="1ABB9BC4"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248" w:type="pct"/>
            <w:tcBorders>
              <w:top w:val="nil"/>
              <w:left w:val="nil"/>
              <w:bottom w:val="single" w:sz="4" w:space="0" w:color="auto"/>
              <w:right w:val="nil"/>
            </w:tcBorders>
            <w:shd w:val="clear" w:color="auto" w:fill="auto"/>
            <w:noWrap/>
            <w:hideMark/>
          </w:tcPr>
          <w:p w14:paraId="2A536AF9"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312" w:type="pct"/>
            <w:tcBorders>
              <w:top w:val="nil"/>
              <w:left w:val="nil"/>
              <w:bottom w:val="single" w:sz="4" w:space="0" w:color="auto"/>
              <w:right w:val="nil"/>
            </w:tcBorders>
            <w:shd w:val="clear" w:color="auto" w:fill="auto"/>
            <w:noWrap/>
            <w:hideMark/>
          </w:tcPr>
          <w:p w14:paraId="5D3B91D8"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214" w:type="pct"/>
            <w:tcBorders>
              <w:top w:val="nil"/>
              <w:left w:val="nil"/>
              <w:bottom w:val="single" w:sz="4" w:space="0" w:color="auto"/>
              <w:right w:val="nil"/>
            </w:tcBorders>
            <w:shd w:val="clear" w:color="auto" w:fill="auto"/>
            <w:noWrap/>
            <w:hideMark/>
          </w:tcPr>
          <w:p w14:paraId="5156FEEF"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312" w:type="pct"/>
            <w:tcBorders>
              <w:top w:val="nil"/>
              <w:left w:val="nil"/>
              <w:bottom w:val="single" w:sz="4" w:space="0" w:color="auto"/>
              <w:right w:val="nil"/>
            </w:tcBorders>
            <w:shd w:val="clear" w:color="auto" w:fill="auto"/>
            <w:noWrap/>
            <w:vAlign w:val="bottom"/>
            <w:hideMark/>
          </w:tcPr>
          <w:p w14:paraId="117EED25"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239" w:type="pct"/>
            <w:tcBorders>
              <w:top w:val="nil"/>
              <w:left w:val="nil"/>
              <w:bottom w:val="single" w:sz="4" w:space="0" w:color="auto"/>
              <w:right w:val="nil"/>
            </w:tcBorders>
            <w:shd w:val="clear" w:color="auto" w:fill="auto"/>
            <w:hideMark/>
          </w:tcPr>
          <w:p w14:paraId="4D5C6182"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1497" w:type="pct"/>
            <w:tcBorders>
              <w:top w:val="nil"/>
              <w:left w:val="nil"/>
              <w:bottom w:val="single" w:sz="4" w:space="0" w:color="auto"/>
              <w:right w:val="single" w:sz="4" w:space="0" w:color="auto"/>
            </w:tcBorders>
            <w:shd w:val="clear" w:color="auto" w:fill="auto"/>
            <w:hideMark/>
          </w:tcPr>
          <w:p w14:paraId="6C15937D"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r>
      <w:tr w:rsidR="00390515" w:rsidRPr="00390515" w14:paraId="589C3635"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1E83A539"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3B6631A8"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5A8BCB7A"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Итоги по смете:</w:t>
            </w:r>
          </w:p>
        </w:tc>
        <w:tc>
          <w:tcPr>
            <w:tcW w:w="1497" w:type="pct"/>
            <w:tcBorders>
              <w:top w:val="nil"/>
              <w:left w:val="nil"/>
              <w:bottom w:val="nil"/>
              <w:right w:val="single" w:sz="4" w:space="0" w:color="auto"/>
            </w:tcBorders>
            <w:shd w:val="clear" w:color="auto" w:fill="auto"/>
            <w:hideMark/>
          </w:tcPr>
          <w:p w14:paraId="4009F22B" w14:textId="77777777" w:rsidR="00390515" w:rsidRPr="00390515" w:rsidRDefault="00390515" w:rsidP="00390515">
            <w:pPr>
              <w:spacing w:after="0" w:line="240" w:lineRule="auto"/>
              <w:jc w:val="right"/>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r>
      <w:tr w:rsidR="00390515" w:rsidRPr="00390515" w14:paraId="2BB52234"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7BD8803E"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3BBCC76E"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543B9902"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Всего прямые затраты (справочно)</w:t>
            </w:r>
          </w:p>
        </w:tc>
        <w:tc>
          <w:tcPr>
            <w:tcW w:w="1497" w:type="pct"/>
            <w:tcBorders>
              <w:top w:val="nil"/>
              <w:left w:val="nil"/>
              <w:bottom w:val="nil"/>
              <w:right w:val="single" w:sz="4" w:space="0" w:color="auto"/>
            </w:tcBorders>
            <w:shd w:val="clear" w:color="auto" w:fill="auto"/>
            <w:hideMark/>
          </w:tcPr>
          <w:p w14:paraId="0D69B799"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902 762,92</w:t>
            </w:r>
          </w:p>
        </w:tc>
      </w:tr>
      <w:tr w:rsidR="00390515" w:rsidRPr="00390515" w14:paraId="66956138"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5EEDF284"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697D92AF"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11713086"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в том числе:</w:t>
            </w:r>
          </w:p>
        </w:tc>
        <w:tc>
          <w:tcPr>
            <w:tcW w:w="1497" w:type="pct"/>
            <w:tcBorders>
              <w:top w:val="nil"/>
              <w:left w:val="nil"/>
              <w:bottom w:val="nil"/>
              <w:right w:val="single" w:sz="4" w:space="0" w:color="auto"/>
            </w:tcBorders>
            <w:shd w:val="clear" w:color="auto" w:fill="auto"/>
            <w:hideMark/>
          </w:tcPr>
          <w:p w14:paraId="3E5F3C34"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 </w:t>
            </w:r>
          </w:p>
        </w:tc>
      </w:tr>
      <w:tr w:rsidR="00390515" w:rsidRPr="00390515" w14:paraId="23E88C7F"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0BBF8261"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lastRenderedPageBreak/>
              <w:t> </w:t>
            </w:r>
          </w:p>
        </w:tc>
        <w:tc>
          <w:tcPr>
            <w:tcW w:w="423" w:type="pct"/>
            <w:tcBorders>
              <w:top w:val="nil"/>
              <w:left w:val="nil"/>
              <w:bottom w:val="nil"/>
              <w:right w:val="nil"/>
            </w:tcBorders>
            <w:shd w:val="clear" w:color="auto" w:fill="auto"/>
            <w:hideMark/>
          </w:tcPr>
          <w:p w14:paraId="4CF97F55"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1A96AD48"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Оплата труда рабочих</w:t>
            </w:r>
          </w:p>
        </w:tc>
        <w:tc>
          <w:tcPr>
            <w:tcW w:w="1497" w:type="pct"/>
            <w:tcBorders>
              <w:top w:val="nil"/>
              <w:left w:val="nil"/>
              <w:bottom w:val="nil"/>
              <w:right w:val="single" w:sz="4" w:space="0" w:color="auto"/>
            </w:tcBorders>
            <w:shd w:val="clear" w:color="auto" w:fill="auto"/>
            <w:hideMark/>
          </w:tcPr>
          <w:p w14:paraId="21826EFC"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902 419,04</w:t>
            </w:r>
          </w:p>
        </w:tc>
      </w:tr>
      <w:tr w:rsidR="00390515" w:rsidRPr="00390515" w14:paraId="33731BC4"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2B629A89"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00CF4EAB"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2C09A1E1"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Эксплуатация машин</w:t>
            </w:r>
          </w:p>
        </w:tc>
        <w:tc>
          <w:tcPr>
            <w:tcW w:w="1497" w:type="pct"/>
            <w:tcBorders>
              <w:top w:val="nil"/>
              <w:left w:val="nil"/>
              <w:bottom w:val="nil"/>
              <w:right w:val="single" w:sz="4" w:space="0" w:color="auto"/>
            </w:tcBorders>
            <w:shd w:val="clear" w:color="auto" w:fill="auto"/>
            <w:hideMark/>
          </w:tcPr>
          <w:p w14:paraId="08941194"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39,42</w:t>
            </w:r>
          </w:p>
        </w:tc>
      </w:tr>
      <w:tr w:rsidR="00390515" w:rsidRPr="00390515" w14:paraId="3E70A425"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61FD0ADA"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43962AD1"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72F57F5F"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Оплата труда машинистов (Отм)</w:t>
            </w:r>
          </w:p>
        </w:tc>
        <w:tc>
          <w:tcPr>
            <w:tcW w:w="1497" w:type="pct"/>
            <w:tcBorders>
              <w:top w:val="nil"/>
              <w:left w:val="nil"/>
              <w:bottom w:val="nil"/>
              <w:right w:val="single" w:sz="4" w:space="0" w:color="auto"/>
            </w:tcBorders>
            <w:shd w:val="clear" w:color="auto" w:fill="auto"/>
            <w:hideMark/>
          </w:tcPr>
          <w:p w14:paraId="4F244B7C"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304,46</w:t>
            </w:r>
          </w:p>
        </w:tc>
      </w:tr>
      <w:tr w:rsidR="00390515" w:rsidRPr="00390515" w14:paraId="7E2E229D"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0255FFF4"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3848E552"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5F923EAD"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Строительные работы</w:t>
            </w:r>
          </w:p>
        </w:tc>
        <w:tc>
          <w:tcPr>
            <w:tcW w:w="1497" w:type="pct"/>
            <w:tcBorders>
              <w:top w:val="nil"/>
              <w:left w:val="nil"/>
              <w:bottom w:val="nil"/>
              <w:right w:val="single" w:sz="4" w:space="0" w:color="auto"/>
            </w:tcBorders>
            <w:shd w:val="clear" w:color="auto" w:fill="auto"/>
            <w:hideMark/>
          </w:tcPr>
          <w:p w14:paraId="087B530F"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1 044 039,37</w:t>
            </w:r>
          </w:p>
        </w:tc>
      </w:tr>
      <w:tr w:rsidR="00390515" w:rsidRPr="00390515" w14:paraId="2A18F2F8"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4AF2DBC4"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61E5DC6C"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4A45FC7E"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в том числе:</w:t>
            </w:r>
          </w:p>
        </w:tc>
        <w:tc>
          <w:tcPr>
            <w:tcW w:w="1497" w:type="pct"/>
            <w:tcBorders>
              <w:top w:val="nil"/>
              <w:left w:val="nil"/>
              <w:bottom w:val="nil"/>
              <w:right w:val="single" w:sz="4" w:space="0" w:color="auto"/>
            </w:tcBorders>
            <w:shd w:val="clear" w:color="auto" w:fill="auto"/>
            <w:hideMark/>
          </w:tcPr>
          <w:p w14:paraId="79F43EC5"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 </w:t>
            </w:r>
          </w:p>
        </w:tc>
      </w:tr>
      <w:tr w:rsidR="00390515" w:rsidRPr="00390515" w14:paraId="23E0E439"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1A2DE10C"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6D1F51BD"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658FAB55"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оплата труда</w:t>
            </w:r>
          </w:p>
        </w:tc>
        <w:tc>
          <w:tcPr>
            <w:tcW w:w="1497" w:type="pct"/>
            <w:tcBorders>
              <w:top w:val="nil"/>
              <w:left w:val="nil"/>
              <w:bottom w:val="nil"/>
              <w:right w:val="single" w:sz="4" w:space="0" w:color="auto"/>
            </w:tcBorders>
            <w:shd w:val="clear" w:color="auto" w:fill="auto"/>
            <w:hideMark/>
          </w:tcPr>
          <w:p w14:paraId="53ACB677"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427 564,37</w:t>
            </w:r>
          </w:p>
        </w:tc>
      </w:tr>
      <w:tr w:rsidR="00390515" w:rsidRPr="00390515" w14:paraId="02C0A8A3"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05A03541"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6E27AA38"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02BA1B9C"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эксплуатация машин и механизмов</w:t>
            </w:r>
          </w:p>
        </w:tc>
        <w:tc>
          <w:tcPr>
            <w:tcW w:w="1497" w:type="pct"/>
            <w:tcBorders>
              <w:top w:val="nil"/>
              <w:left w:val="nil"/>
              <w:bottom w:val="nil"/>
              <w:right w:val="single" w:sz="4" w:space="0" w:color="auto"/>
            </w:tcBorders>
            <w:shd w:val="clear" w:color="auto" w:fill="auto"/>
            <w:hideMark/>
          </w:tcPr>
          <w:p w14:paraId="38C1ED7D"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39,42</w:t>
            </w:r>
          </w:p>
        </w:tc>
      </w:tr>
      <w:tr w:rsidR="00390515" w:rsidRPr="00390515" w14:paraId="1491EEFD"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34121FA0"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36540FA0"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51E83714"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оплата труда машинистов (Отм)</w:t>
            </w:r>
          </w:p>
        </w:tc>
        <w:tc>
          <w:tcPr>
            <w:tcW w:w="1497" w:type="pct"/>
            <w:tcBorders>
              <w:top w:val="nil"/>
              <w:left w:val="nil"/>
              <w:bottom w:val="nil"/>
              <w:right w:val="single" w:sz="4" w:space="0" w:color="auto"/>
            </w:tcBorders>
            <w:shd w:val="clear" w:color="auto" w:fill="auto"/>
            <w:hideMark/>
          </w:tcPr>
          <w:p w14:paraId="5495DED2"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304,46</w:t>
            </w:r>
          </w:p>
        </w:tc>
      </w:tr>
      <w:tr w:rsidR="00390515" w:rsidRPr="00390515" w14:paraId="216EC4B7"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3D8A2B70"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78B1451F"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43B5A382"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накладные расходы</w:t>
            </w:r>
          </w:p>
        </w:tc>
        <w:tc>
          <w:tcPr>
            <w:tcW w:w="1497" w:type="pct"/>
            <w:tcBorders>
              <w:top w:val="nil"/>
              <w:left w:val="nil"/>
              <w:bottom w:val="nil"/>
              <w:right w:val="single" w:sz="4" w:space="0" w:color="auto"/>
            </w:tcBorders>
            <w:shd w:val="clear" w:color="auto" w:fill="auto"/>
            <w:hideMark/>
          </w:tcPr>
          <w:p w14:paraId="2A4E85C6"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410 754,08</w:t>
            </w:r>
          </w:p>
        </w:tc>
      </w:tr>
      <w:tr w:rsidR="00390515" w:rsidRPr="00390515" w14:paraId="0D5278EF"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317D5468"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301BEEE7"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3AA8D495"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сметная прибыль</w:t>
            </w:r>
          </w:p>
        </w:tc>
        <w:tc>
          <w:tcPr>
            <w:tcW w:w="1497" w:type="pct"/>
            <w:tcBorders>
              <w:top w:val="nil"/>
              <w:left w:val="nil"/>
              <w:bottom w:val="nil"/>
              <w:right w:val="single" w:sz="4" w:space="0" w:color="auto"/>
            </w:tcBorders>
            <w:shd w:val="clear" w:color="auto" w:fill="auto"/>
            <w:hideMark/>
          </w:tcPr>
          <w:p w14:paraId="79F02899"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205 377,04</w:t>
            </w:r>
          </w:p>
        </w:tc>
      </w:tr>
      <w:tr w:rsidR="00390515" w:rsidRPr="00390515" w14:paraId="40386DAD"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2FF62C56"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120FABF9"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7E4522EE"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Прочие затраты</w:t>
            </w:r>
          </w:p>
        </w:tc>
        <w:tc>
          <w:tcPr>
            <w:tcW w:w="1497" w:type="pct"/>
            <w:tcBorders>
              <w:top w:val="nil"/>
              <w:left w:val="nil"/>
              <w:bottom w:val="nil"/>
              <w:right w:val="single" w:sz="4" w:space="0" w:color="auto"/>
            </w:tcBorders>
            <w:shd w:val="clear" w:color="auto" w:fill="auto"/>
            <w:hideMark/>
          </w:tcPr>
          <w:p w14:paraId="3D59FC7F"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1 016 188,99</w:t>
            </w:r>
          </w:p>
        </w:tc>
      </w:tr>
      <w:tr w:rsidR="00390515" w:rsidRPr="00390515" w14:paraId="5AB051E6"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4FD46202"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21C0D09A"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7D0F70AB"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Пусконаладочные работы</w:t>
            </w:r>
          </w:p>
        </w:tc>
        <w:tc>
          <w:tcPr>
            <w:tcW w:w="1497" w:type="pct"/>
            <w:tcBorders>
              <w:top w:val="nil"/>
              <w:left w:val="nil"/>
              <w:bottom w:val="nil"/>
              <w:right w:val="single" w:sz="4" w:space="0" w:color="auto"/>
            </w:tcBorders>
            <w:shd w:val="clear" w:color="auto" w:fill="auto"/>
            <w:hideMark/>
          </w:tcPr>
          <w:p w14:paraId="54625053"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1 016 188,99</w:t>
            </w:r>
          </w:p>
        </w:tc>
      </w:tr>
      <w:tr w:rsidR="00390515" w:rsidRPr="00390515" w14:paraId="72359341"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3942C4EA"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51890F1C"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121597AA"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в том числе:</w:t>
            </w:r>
          </w:p>
        </w:tc>
        <w:tc>
          <w:tcPr>
            <w:tcW w:w="1497" w:type="pct"/>
            <w:tcBorders>
              <w:top w:val="nil"/>
              <w:left w:val="nil"/>
              <w:bottom w:val="nil"/>
              <w:right w:val="single" w:sz="4" w:space="0" w:color="auto"/>
            </w:tcBorders>
            <w:shd w:val="clear" w:color="auto" w:fill="auto"/>
            <w:hideMark/>
          </w:tcPr>
          <w:p w14:paraId="61681D36"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 </w:t>
            </w:r>
          </w:p>
        </w:tc>
      </w:tr>
      <w:tr w:rsidR="00390515" w:rsidRPr="00390515" w14:paraId="6ED7118E"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0C5F215F"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388FFD9F"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07019AE0"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оплата труда</w:t>
            </w:r>
          </w:p>
        </w:tc>
        <w:tc>
          <w:tcPr>
            <w:tcW w:w="1497" w:type="pct"/>
            <w:tcBorders>
              <w:top w:val="nil"/>
              <w:left w:val="nil"/>
              <w:bottom w:val="nil"/>
              <w:right w:val="single" w:sz="4" w:space="0" w:color="auto"/>
            </w:tcBorders>
            <w:shd w:val="clear" w:color="auto" w:fill="auto"/>
            <w:hideMark/>
          </w:tcPr>
          <w:p w14:paraId="639F3C3E"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474 854,67</w:t>
            </w:r>
          </w:p>
        </w:tc>
      </w:tr>
      <w:tr w:rsidR="00390515" w:rsidRPr="00390515" w14:paraId="1B54DEDC"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4BC9582A"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06482C89"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19E13F1E"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накладные расходы</w:t>
            </w:r>
          </w:p>
        </w:tc>
        <w:tc>
          <w:tcPr>
            <w:tcW w:w="1497" w:type="pct"/>
            <w:tcBorders>
              <w:top w:val="nil"/>
              <w:left w:val="nil"/>
              <w:bottom w:val="nil"/>
              <w:right w:val="single" w:sz="4" w:space="0" w:color="auto"/>
            </w:tcBorders>
            <w:shd w:val="clear" w:color="auto" w:fill="auto"/>
            <w:hideMark/>
          </w:tcPr>
          <w:p w14:paraId="713F0FFA"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370 386,64</w:t>
            </w:r>
          </w:p>
        </w:tc>
      </w:tr>
      <w:tr w:rsidR="00390515" w:rsidRPr="00390515" w14:paraId="06A5C23E"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21F66D46"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05CAD79F"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51BEA349"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сметная прибыль</w:t>
            </w:r>
          </w:p>
        </w:tc>
        <w:tc>
          <w:tcPr>
            <w:tcW w:w="1497" w:type="pct"/>
            <w:tcBorders>
              <w:top w:val="nil"/>
              <w:left w:val="nil"/>
              <w:bottom w:val="nil"/>
              <w:right w:val="single" w:sz="4" w:space="0" w:color="auto"/>
            </w:tcBorders>
            <w:shd w:val="clear" w:color="auto" w:fill="auto"/>
            <w:hideMark/>
          </w:tcPr>
          <w:p w14:paraId="198B0E06"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170 947,68</w:t>
            </w:r>
          </w:p>
        </w:tc>
      </w:tr>
      <w:tr w:rsidR="00390515" w:rsidRPr="00390515" w14:paraId="60FFC455"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201971A2"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0B2914AB"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420A9C2B"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Всего</w:t>
            </w:r>
          </w:p>
        </w:tc>
        <w:tc>
          <w:tcPr>
            <w:tcW w:w="1497" w:type="pct"/>
            <w:tcBorders>
              <w:top w:val="nil"/>
              <w:left w:val="nil"/>
              <w:bottom w:val="nil"/>
              <w:right w:val="single" w:sz="4" w:space="0" w:color="auto"/>
            </w:tcBorders>
            <w:shd w:val="clear" w:color="auto" w:fill="auto"/>
            <w:hideMark/>
          </w:tcPr>
          <w:p w14:paraId="2C15F25E" w14:textId="77777777" w:rsidR="00390515" w:rsidRPr="00390515" w:rsidRDefault="00390515" w:rsidP="00390515">
            <w:pPr>
              <w:spacing w:after="0" w:line="240" w:lineRule="auto"/>
              <w:jc w:val="right"/>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2 060 228,36</w:t>
            </w:r>
          </w:p>
        </w:tc>
      </w:tr>
      <w:tr w:rsidR="00390515" w:rsidRPr="00390515" w14:paraId="39D5E836"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4F1BD5F5"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79EBF31D"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6BDA9AF1"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Всего ФОТ (справочно)</w:t>
            </w:r>
          </w:p>
        </w:tc>
        <w:tc>
          <w:tcPr>
            <w:tcW w:w="1497" w:type="pct"/>
            <w:tcBorders>
              <w:top w:val="nil"/>
              <w:left w:val="nil"/>
              <w:bottom w:val="nil"/>
              <w:right w:val="single" w:sz="4" w:space="0" w:color="auto"/>
            </w:tcBorders>
            <w:shd w:val="clear" w:color="auto" w:fill="auto"/>
            <w:hideMark/>
          </w:tcPr>
          <w:p w14:paraId="3C76EFAF"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902 723,50</w:t>
            </w:r>
          </w:p>
        </w:tc>
      </w:tr>
      <w:tr w:rsidR="00390515" w:rsidRPr="00390515" w14:paraId="4D3A62E4"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5E3A3F13"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7B92A579"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43E31089"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Всего накладные расходы (справочно)</w:t>
            </w:r>
          </w:p>
        </w:tc>
        <w:tc>
          <w:tcPr>
            <w:tcW w:w="1497" w:type="pct"/>
            <w:tcBorders>
              <w:top w:val="nil"/>
              <w:left w:val="nil"/>
              <w:bottom w:val="nil"/>
              <w:right w:val="single" w:sz="4" w:space="0" w:color="auto"/>
            </w:tcBorders>
            <w:shd w:val="clear" w:color="auto" w:fill="auto"/>
            <w:hideMark/>
          </w:tcPr>
          <w:p w14:paraId="78FE4217"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781 140,72</w:t>
            </w:r>
          </w:p>
        </w:tc>
      </w:tr>
      <w:tr w:rsidR="00390515" w:rsidRPr="00390515" w14:paraId="6E177132"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53F0AC74"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5314BFFF"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5E167C04"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Всего сметная прибыль (справочно)</w:t>
            </w:r>
          </w:p>
        </w:tc>
        <w:tc>
          <w:tcPr>
            <w:tcW w:w="1497" w:type="pct"/>
            <w:tcBorders>
              <w:top w:val="nil"/>
              <w:left w:val="nil"/>
              <w:bottom w:val="nil"/>
              <w:right w:val="single" w:sz="4" w:space="0" w:color="auto"/>
            </w:tcBorders>
            <w:shd w:val="clear" w:color="auto" w:fill="auto"/>
            <w:hideMark/>
          </w:tcPr>
          <w:p w14:paraId="1FA09240"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376 324,72</w:t>
            </w:r>
          </w:p>
        </w:tc>
      </w:tr>
      <w:tr w:rsidR="00390515" w:rsidRPr="00390515" w14:paraId="39FDEE0E"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145E841A"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08FE9385"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296E0007"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Коэффициент снижения сметной стоимости 0,427177985</w:t>
            </w:r>
          </w:p>
        </w:tc>
        <w:tc>
          <w:tcPr>
            <w:tcW w:w="1497" w:type="pct"/>
            <w:tcBorders>
              <w:top w:val="nil"/>
              <w:left w:val="nil"/>
              <w:bottom w:val="nil"/>
              <w:right w:val="single" w:sz="4" w:space="0" w:color="auto"/>
            </w:tcBorders>
            <w:shd w:val="clear" w:color="auto" w:fill="auto"/>
            <w:hideMark/>
          </w:tcPr>
          <w:p w14:paraId="7C03D48C" w14:textId="77777777" w:rsidR="00390515" w:rsidRPr="00390515" w:rsidRDefault="00390515" w:rsidP="00390515">
            <w:pPr>
              <w:spacing w:after="0" w:line="240" w:lineRule="auto"/>
              <w:jc w:val="right"/>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880 084,20</w:t>
            </w:r>
          </w:p>
        </w:tc>
      </w:tr>
      <w:tr w:rsidR="00390515" w:rsidRPr="00390515" w14:paraId="4F03830E"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5DA257D7"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3810BB42"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74EC98E2"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НДС 20%</w:t>
            </w:r>
          </w:p>
        </w:tc>
        <w:tc>
          <w:tcPr>
            <w:tcW w:w="1497" w:type="pct"/>
            <w:tcBorders>
              <w:top w:val="nil"/>
              <w:left w:val="nil"/>
              <w:bottom w:val="nil"/>
              <w:right w:val="single" w:sz="4" w:space="0" w:color="auto"/>
            </w:tcBorders>
            <w:shd w:val="clear" w:color="auto" w:fill="auto"/>
            <w:hideMark/>
          </w:tcPr>
          <w:p w14:paraId="33B20200"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176 016,84</w:t>
            </w:r>
          </w:p>
        </w:tc>
      </w:tr>
      <w:tr w:rsidR="00390515" w:rsidRPr="00390515" w14:paraId="5DE52C01"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54C78DBF"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0695B42D"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382DE961"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ВСЕГО по смете</w:t>
            </w:r>
          </w:p>
        </w:tc>
        <w:tc>
          <w:tcPr>
            <w:tcW w:w="1497" w:type="pct"/>
            <w:tcBorders>
              <w:top w:val="nil"/>
              <w:left w:val="nil"/>
              <w:bottom w:val="nil"/>
              <w:right w:val="single" w:sz="4" w:space="0" w:color="auto"/>
            </w:tcBorders>
            <w:shd w:val="clear" w:color="auto" w:fill="auto"/>
            <w:hideMark/>
          </w:tcPr>
          <w:p w14:paraId="545F0F92" w14:textId="77777777" w:rsidR="00390515" w:rsidRPr="00390515" w:rsidRDefault="00390515" w:rsidP="00390515">
            <w:pPr>
              <w:spacing w:after="0" w:line="240" w:lineRule="auto"/>
              <w:jc w:val="right"/>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1 056 101,04</w:t>
            </w:r>
          </w:p>
        </w:tc>
      </w:tr>
      <w:tr w:rsidR="00390515" w:rsidRPr="00390515" w14:paraId="562A21A5"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3BD605A5"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1CA35845"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417E13ED"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справочно:</w:t>
            </w:r>
          </w:p>
        </w:tc>
        <w:tc>
          <w:tcPr>
            <w:tcW w:w="1497" w:type="pct"/>
            <w:tcBorders>
              <w:top w:val="nil"/>
              <w:left w:val="nil"/>
              <w:bottom w:val="nil"/>
              <w:right w:val="single" w:sz="4" w:space="0" w:color="auto"/>
            </w:tcBorders>
            <w:shd w:val="clear" w:color="auto" w:fill="auto"/>
            <w:hideMark/>
          </w:tcPr>
          <w:p w14:paraId="1CCF422B"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 </w:t>
            </w:r>
          </w:p>
        </w:tc>
      </w:tr>
      <w:tr w:rsidR="00390515" w:rsidRPr="00390515" w14:paraId="3044F97B"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29598F5C"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6BDD7CC8"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1572" w:type="pct"/>
            <w:gridSpan w:val="8"/>
            <w:tcBorders>
              <w:top w:val="nil"/>
              <w:left w:val="nil"/>
              <w:bottom w:val="nil"/>
              <w:right w:val="nil"/>
            </w:tcBorders>
            <w:shd w:val="clear" w:color="auto" w:fill="auto"/>
            <w:hideMark/>
          </w:tcPr>
          <w:p w14:paraId="2B0905FC"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Затраты труда рабочих</w:t>
            </w:r>
          </w:p>
        </w:tc>
        <w:tc>
          <w:tcPr>
            <w:tcW w:w="248" w:type="pct"/>
            <w:tcBorders>
              <w:top w:val="nil"/>
              <w:left w:val="nil"/>
              <w:bottom w:val="nil"/>
              <w:right w:val="nil"/>
            </w:tcBorders>
            <w:shd w:val="clear" w:color="auto" w:fill="auto"/>
            <w:hideMark/>
          </w:tcPr>
          <w:p w14:paraId="14375BCF"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1314,978</w:t>
            </w:r>
          </w:p>
        </w:tc>
        <w:tc>
          <w:tcPr>
            <w:tcW w:w="312" w:type="pct"/>
            <w:tcBorders>
              <w:top w:val="nil"/>
              <w:left w:val="nil"/>
              <w:bottom w:val="nil"/>
              <w:right w:val="nil"/>
            </w:tcBorders>
            <w:shd w:val="clear" w:color="auto" w:fill="auto"/>
            <w:hideMark/>
          </w:tcPr>
          <w:p w14:paraId="2AC9BDB6"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p>
        </w:tc>
        <w:tc>
          <w:tcPr>
            <w:tcW w:w="214" w:type="pct"/>
            <w:tcBorders>
              <w:top w:val="nil"/>
              <w:left w:val="nil"/>
              <w:bottom w:val="nil"/>
              <w:right w:val="nil"/>
            </w:tcBorders>
            <w:shd w:val="clear" w:color="auto" w:fill="auto"/>
            <w:hideMark/>
          </w:tcPr>
          <w:p w14:paraId="187FBAB9"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14:paraId="772B093F"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hideMark/>
          </w:tcPr>
          <w:p w14:paraId="490E9F03"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497" w:type="pct"/>
            <w:tcBorders>
              <w:top w:val="nil"/>
              <w:left w:val="nil"/>
              <w:bottom w:val="nil"/>
              <w:right w:val="single" w:sz="4" w:space="0" w:color="auto"/>
            </w:tcBorders>
            <w:shd w:val="clear" w:color="auto" w:fill="auto"/>
            <w:hideMark/>
          </w:tcPr>
          <w:p w14:paraId="50F709EF"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 </w:t>
            </w:r>
          </w:p>
        </w:tc>
      </w:tr>
      <w:tr w:rsidR="00390515" w:rsidRPr="00390515" w14:paraId="7A9E815D"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6123AD7C"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30C36B07"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1572" w:type="pct"/>
            <w:gridSpan w:val="8"/>
            <w:tcBorders>
              <w:top w:val="nil"/>
              <w:left w:val="nil"/>
              <w:bottom w:val="nil"/>
              <w:right w:val="nil"/>
            </w:tcBorders>
            <w:shd w:val="clear" w:color="auto" w:fill="auto"/>
            <w:hideMark/>
          </w:tcPr>
          <w:p w14:paraId="53EDC47B"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Затраты труда машинистов</w:t>
            </w:r>
          </w:p>
        </w:tc>
        <w:tc>
          <w:tcPr>
            <w:tcW w:w="248" w:type="pct"/>
            <w:tcBorders>
              <w:top w:val="nil"/>
              <w:left w:val="nil"/>
              <w:bottom w:val="nil"/>
              <w:right w:val="nil"/>
            </w:tcBorders>
            <w:shd w:val="clear" w:color="auto" w:fill="auto"/>
            <w:hideMark/>
          </w:tcPr>
          <w:p w14:paraId="639793D3"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0,5502</w:t>
            </w:r>
          </w:p>
        </w:tc>
        <w:tc>
          <w:tcPr>
            <w:tcW w:w="312" w:type="pct"/>
            <w:tcBorders>
              <w:top w:val="nil"/>
              <w:left w:val="nil"/>
              <w:bottom w:val="nil"/>
              <w:right w:val="nil"/>
            </w:tcBorders>
            <w:shd w:val="clear" w:color="auto" w:fill="auto"/>
            <w:hideMark/>
          </w:tcPr>
          <w:p w14:paraId="490EEA22"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p>
        </w:tc>
        <w:tc>
          <w:tcPr>
            <w:tcW w:w="214" w:type="pct"/>
            <w:tcBorders>
              <w:top w:val="nil"/>
              <w:left w:val="nil"/>
              <w:bottom w:val="nil"/>
              <w:right w:val="nil"/>
            </w:tcBorders>
            <w:shd w:val="clear" w:color="auto" w:fill="auto"/>
            <w:hideMark/>
          </w:tcPr>
          <w:p w14:paraId="5C38E414"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14:paraId="0D92C948"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hideMark/>
          </w:tcPr>
          <w:p w14:paraId="534085DA"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497" w:type="pct"/>
            <w:tcBorders>
              <w:top w:val="nil"/>
              <w:left w:val="nil"/>
              <w:bottom w:val="nil"/>
              <w:right w:val="single" w:sz="4" w:space="0" w:color="auto"/>
            </w:tcBorders>
            <w:shd w:val="clear" w:color="auto" w:fill="auto"/>
            <w:hideMark/>
          </w:tcPr>
          <w:p w14:paraId="6D5BECF6"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 </w:t>
            </w:r>
          </w:p>
        </w:tc>
      </w:tr>
      <w:tr w:rsidR="00390515" w:rsidRPr="00390515" w14:paraId="787EFE54"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2DD5D17C"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7ED24FE5"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654FF9D4"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ПНР "вхолостую"</w:t>
            </w:r>
          </w:p>
        </w:tc>
        <w:tc>
          <w:tcPr>
            <w:tcW w:w="1497" w:type="pct"/>
            <w:tcBorders>
              <w:top w:val="nil"/>
              <w:left w:val="nil"/>
              <w:bottom w:val="nil"/>
              <w:right w:val="single" w:sz="4" w:space="0" w:color="auto"/>
            </w:tcBorders>
            <w:shd w:val="clear" w:color="auto" w:fill="auto"/>
            <w:hideMark/>
          </w:tcPr>
          <w:p w14:paraId="48301ABF"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812 951,19</w:t>
            </w:r>
          </w:p>
        </w:tc>
      </w:tr>
      <w:tr w:rsidR="00390515" w:rsidRPr="00390515" w14:paraId="5C2F470B"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3AEFE0C4"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1F8E899C"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3A41E74F"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в том числе:</w:t>
            </w:r>
          </w:p>
        </w:tc>
        <w:tc>
          <w:tcPr>
            <w:tcW w:w="1497" w:type="pct"/>
            <w:tcBorders>
              <w:top w:val="nil"/>
              <w:left w:val="nil"/>
              <w:bottom w:val="nil"/>
              <w:right w:val="single" w:sz="4" w:space="0" w:color="auto"/>
            </w:tcBorders>
            <w:shd w:val="clear" w:color="auto" w:fill="auto"/>
            <w:hideMark/>
          </w:tcPr>
          <w:p w14:paraId="0D53A00A"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 </w:t>
            </w:r>
          </w:p>
        </w:tc>
      </w:tr>
      <w:tr w:rsidR="00390515" w:rsidRPr="00390515" w14:paraId="461DF178" w14:textId="77777777" w:rsidTr="00390515">
        <w:trPr>
          <w:trHeight w:val="450"/>
        </w:trPr>
        <w:tc>
          <w:tcPr>
            <w:tcW w:w="182" w:type="pct"/>
            <w:tcBorders>
              <w:top w:val="nil"/>
              <w:left w:val="single" w:sz="4" w:space="0" w:color="auto"/>
              <w:bottom w:val="nil"/>
              <w:right w:val="nil"/>
            </w:tcBorders>
            <w:shd w:val="clear" w:color="auto" w:fill="auto"/>
            <w:noWrap/>
            <w:vAlign w:val="bottom"/>
            <w:hideMark/>
          </w:tcPr>
          <w:p w14:paraId="1CC55FAB"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5AF3E176" w14:textId="77777777" w:rsidR="00390515" w:rsidRPr="00390515" w:rsidRDefault="00390515" w:rsidP="00390515">
            <w:pPr>
              <w:spacing w:after="0" w:line="240" w:lineRule="auto"/>
              <w:jc w:val="right"/>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421/пр_2020_прил.8_п.1_гр.6</w:t>
            </w:r>
          </w:p>
        </w:tc>
        <w:tc>
          <w:tcPr>
            <w:tcW w:w="958" w:type="pct"/>
            <w:gridSpan w:val="5"/>
            <w:tcBorders>
              <w:top w:val="nil"/>
              <w:left w:val="nil"/>
              <w:bottom w:val="nil"/>
              <w:right w:val="nil"/>
            </w:tcBorders>
            <w:shd w:val="clear" w:color="auto" w:fill="auto"/>
            <w:hideMark/>
          </w:tcPr>
          <w:p w14:paraId="591D4A80"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Электротехнические устройства</w:t>
            </w:r>
          </w:p>
        </w:tc>
        <w:tc>
          <w:tcPr>
            <w:tcW w:w="179" w:type="pct"/>
            <w:tcBorders>
              <w:top w:val="nil"/>
              <w:left w:val="nil"/>
              <w:bottom w:val="nil"/>
              <w:right w:val="nil"/>
            </w:tcBorders>
            <w:shd w:val="clear" w:color="auto" w:fill="auto"/>
            <w:hideMark/>
          </w:tcPr>
          <w:p w14:paraId="53BFFA26" w14:textId="77777777" w:rsidR="00390515" w:rsidRPr="00390515" w:rsidRDefault="00390515" w:rsidP="00390515">
            <w:pPr>
              <w:spacing w:after="0" w:line="240" w:lineRule="auto"/>
              <w:jc w:val="center"/>
              <w:rPr>
                <w:rFonts w:ascii="Arial" w:eastAsia="Times New Roman" w:hAnsi="Arial" w:cs="Arial"/>
                <w:i/>
                <w:iCs/>
                <w:sz w:val="16"/>
                <w:szCs w:val="16"/>
                <w:lang w:eastAsia="ru-RU"/>
              </w:rPr>
            </w:pPr>
            <w:r w:rsidRPr="00390515">
              <w:rPr>
                <w:rFonts w:ascii="Arial" w:eastAsia="Times New Roman" w:hAnsi="Arial" w:cs="Arial"/>
                <w:i/>
                <w:iCs/>
                <w:sz w:val="16"/>
                <w:szCs w:val="16"/>
                <w:lang w:eastAsia="ru-RU"/>
              </w:rPr>
              <w:t>%</w:t>
            </w:r>
          </w:p>
        </w:tc>
        <w:tc>
          <w:tcPr>
            <w:tcW w:w="197" w:type="pct"/>
            <w:tcBorders>
              <w:top w:val="nil"/>
              <w:left w:val="nil"/>
              <w:bottom w:val="nil"/>
              <w:right w:val="nil"/>
            </w:tcBorders>
            <w:shd w:val="clear" w:color="auto" w:fill="auto"/>
            <w:hideMark/>
          </w:tcPr>
          <w:p w14:paraId="06EC61FE" w14:textId="77777777" w:rsidR="00390515" w:rsidRPr="00390515" w:rsidRDefault="00390515" w:rsidP="00390515">
            <w:pPr>
              <w:spacing w:after="0" w:line="240" w:lineRule="auto"/>
              <w:jc w:val="center"/>
              <w:rPr>
                <w:rFonts w:ascii="Arial" w:eastAsia="Times New Roman" w:hAnsi="Arial" w:cs="Arial"/>
                <w:i/>
                <w:iCs/>
                <w:sz w:val="16"/>
                <w:szCs w:val="16"/>
                <w:lang w:eastAsia="ru-RU"/>
              </w:rPr>
            </w:pPr>
          </w:p>
        </w:tc>
        <w:tc>
          <w:tcPr>
            <w:tcW w:w="238" w:type="pct"/>
            <w:tcBorders>
              <w:top w:val="nil"/>
              <w:left w:val="nil"/>
              <w:bottom w:val="nil"/>
              <w:right w:val="nil"/>
            </w:tcBorders>
            <w:shd w:val="clear" w:color="auto" w:fill="auto"/>
            <w:hideMark/>
          </w:tcPr>
          <w:p w14:paraId="35780D1D"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48" w:type="pct"/>
            <w:tcBorders>
              <w:top w:val="nil"/>
              <w:left w:val="nil"/>
              <w:bottom w:val="nil"/>
              <w:right w:val="nil"/>
            </w:tcBorders>
            <w:shd w:val="clear" w:color="auto" w:fill="auto"/>
            <w:hideMark/>
          </w:tcPr>
          <w:p w14:paraId="599BE215"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80</w:t>
            </w:r>
          </w:p>
        </w:tc>
        <w:tc>
          <w:tcPr>
            <w:tcW w:w="312" w:type="pct"/>
            <w:tcBorders>
              <w:top w:val="nil"/>
              <w:left w:val="nil"/>
              <w:bottom w:val="nil"/>
              <w:right w:val="nil"/>
            </w:tcBorders>
            <w:shd w:val="clear" w:color="auto" w:fill="auto"/>
            <w:hideMark/>
          </w:tcPr>
          <w:p w14:paraId="4C3D2395"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p>
        </w:tc>
        <w:tc>
          <w:tcPr>
            <w:tcW w:w="214" w:type="pct"/>
            <w:tcBorders>
              <w:top w:val="nil"/>
              <w:left w:val="nil"/>
              <w:bottom w:val="nil"/>
              <w:right w:val="nil"/>
            </w:tcBorders>
            <w:shd w:val="clear" w:color="auto" w:fill="auto"/>
            <w:hideMark/>
          </w:tcPr>
          <w:p w14:paraId="608AF0CE"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14:paraId="4D44FB55"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hideMark/>
          </w:tcPr>
          <w:p w14:paraId="6A6AC651"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497" w:type="pct"/>
            <w:tcBorders>
              <w:top w:val="nil"/>
              <w:left w:val="nil"/>
              <w:bottom w:val="nil"/>
              <w:right w:val="single" w:sz="4" w:space="0" w:color="auto"/>
            </w:tcBorders>
            <w:shd w:val="clear" w:color="auto" w:fill="auto"/>
            <w:hideMark/>
          </w:tcPr>
          <w:p w14:paraId="1D46F47C"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812 951,19</w:t>
            </w:r>
          </w:p>
        </w:tc>
      </w:tr>
      <w:tr w:rsidR="00390515" w:rsidRPr="00390515" w14:paraId="343954A0"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05C559D2"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7F137CDD"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29AA379A"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ПНР "под нагрузкой"</w:t>
            </w:r>
          </w:p>
        </w:tc>
        <w:tc>
          <w:tcPr>
            <w:tcW w:w="1497" w:type="pct"/>
            <w:tcBorders>
              <w:top w:val="nil"/>
              <w:left w:val="nil"/>
              <w:bottom w:val="nil"/>
              <w:right w:val="single" w:sz="4" w:space="0" w:color="auto"/>
            </w:tcBorders>
            <w:shd w:val="clear" w:color="auto" w:fill="auto"/>
            <w:hideMark/>
          </w:tcPr>
          <w:p w14:paraId="0223D89B"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203 237,80</w:t>
            </w:r>
          </w:p>
        </w:tc>
      </w:tr>
      <w:tr w:rsidR="00390515" w:rsidRPr="00390515" w14:paraId="45ECE081"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16705F50"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70053ABB"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13AAFA64"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в том числе:</w:t>
            </w:r>
          </w:p>
        </w:tc>
        <w:tc>
          <w:tcPr>
            <w:tcW w:w="1497" w:type="pct"/>
            <w:tcBorders>
              <w:top w:val="nil"/>
              <w:left w:val="nil"/>
              <w:bottom w:val="nil"/>
              <w:right w:val="single" w:sz="4" w:space="0" w:color="auto"/>
            </w:tcBorders>
            <w:shd w:val="clear" w:color="auto" w:fill="auto"/>
            <w:hideMark/>
          </w:tcPr>
          <w:p w14:paraId="21549BE2" w14:textId="77777777" w:rsidR="00390515" w:rsidRPr="00390515" w:rsidRDefault="00390515" w:rsidP="00390515">
            <w:pPr>
              <w:spacing w:after="0" w:line="240" w:lineRule="auto"/>
              <w:jc w:val="right"/>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r>
      <w:tr w:rsidR="00390515" w:rsidRPr="00390515" w14:paraId="491BB5FA" w14:textId="77777777" w:rsidTr="00390515">
        <w:trPr>
          <w:trHeight w:val="450"/>
        </w:trPr>
        <w:tc>
          <w:tcPr>
            <w:tcW w:w="182" w:type="pct"/>
            <w:tcBorders>
              <w:top w:val="nil"/>
              <w:left w:val="single" w:sz="4" w:space="0" w:color="auto"/>
              <w:bottom w:val="nil"/>
              <w:right w:val="nil"/>
            </w:tcBorders>
            <w:shd w:val="clear" w:color="auto" w:fill="auto"/>
            <w:noWrap/>
            <w:vAlign w:val="bottom"/>
            <w:hideMark/>
          </w:tcPr>
          <w:p w14:paraId="2B6D7F92"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22C3BB30" w14:textId="77777777" w:rsidR="00390515" w:rsidRPr="00390515" w:rsidRDefault="00390515" w:rsidP="00390515">
            <w:pPr>
              <w:spacing w:after="0" w:line="240" w:lineRule="auto"/>
              <w:jc w:val="right"/>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421/пр_2020_прил.8_п.1_гр.7</w:t>
            </w:r>
          </w:p>
        </w:tc>
        <w:tc>
          <w:tcPr>
            <w:tcW w:w="958" w:type="pct"/>
            <w:gridSpan w:val="5"/>
            <w:tcBorders>
              <w:top w:val="nil"/>
              <w:left w:val="nil"/>
              <w:bottom w:val="nil"/>
              <w:right w:val="nil"/>
            </w:tcBorders>
            <w:shd w:val="clear" w:color="auto" w:fill="auto"/>
            <w:hideMark/>
          </w:tcPr>
          <w:p w14:paraId="49F0EE4A"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Электротехнические устройства</w:t>
            </w:r>
          </w:p>
        </w:tc>
        <w:tc>
          <w:tcPr>
            <w:tcW w:w="179" w:type="pct"/>
            <w:tcBorders>
              <w:top w:val="nil"/>
              <w:left w:val="nil"/>
              <w:bottom w:val="nil"/>
              <w:right w:val="nil"/>
            </w:tcBorders>
            <w:shd w:val="clear" w:color="auto" w:fill="auto"/>
            <w:hideMark/>
          </w:tcPr>
          <w:p w14:paraId="3AF25C28" w14:textId="77777777" w:rsidR="00390515" w:rsidRPr="00390515" w:rsidRDefault="00390515" w:rsidP="00390515">
            <w:pPr>
              <w:spacing w:after="0" w:line="240" w:lineRule="auto"/>
              <w:jc w:val="center"/>
              <w:rPr>
                <w:rFonts w:ascii="Arial" w:eastAsia="Times New Roman" w:hAnsi="Arial" w:cs="Arial"/>
                <w:i/>
                <w:iCs/>
                <w:sz w:val="16"/>
                <w:szCs w:val="16"/>
                <w:lang w:eastAsia="ru-RU"/>
              </w:rPr>
            </w:pPr>
            <w:r w:rsidRPr="00390515">
              <w:rPr>
                <w:rFonts w:ascii="Arial" w:eastAsia="Times New Roman" w:hAnsi="Arial" w:cs="Arial"/>
                <w:i/>
                <w:iCs/>
                <w:sz w:val="16"/>
                <w:szCs w:val="16"/>
                <w:lang w:eastAsia="ru-RU"/>
              </w:rPr>
              <w:t>%</w:t>
            </w:r>
          </w:p>
        </w:tc>
        <w:tc>
          <w:tcPr>
            <w:tcW w:w="197" w:type="pct"/>
            <w:tcBorders>
              <w:top w:val="nil"/>
              <w:left w:val="nil"/>
              <w:bottom w:val="nil"/>
              <w:right w:val="nil"/>
            </w:tcBorders>
            <w:shd w:val="clear" w:color="auto" w:fill="auto"/>
            <w:hideMark/>
          </w:tcPr>
          <w:p w14:paraId="7EC64B1C" w14:textId="77777777" w:rsidR="00390515" w:rsidRPr="00390515" w:rsidRDefault="00390515" w:rsidP="00390515">
            <w:pPr>
              <w:spacing w:after="0" w:line="240" w:lineRule="auto"/>
              <w:jc w:val="center"/>
              <w:rPr>
                <w:rFonts w:ascii="Arial" w:eastAsia="Times New Roman" w:hAnsi="Arial" w:cs="Arial"/>
                <w:i/>
                <w:iCs/>
                <w:sz w:val="16"/>
                <w:szCs w:val="16"/>
                <w:lang w:eastAsia="ru-RU"/>
              </w:rPr>
            </w:pPr>
          </w:p>
        </w:tc>
        <w:tc>
          <w:tcPr>
            <w:tcW w:w="238" w:type="pct"/>
            <w:tcBorders>
              <w:top w:val="nil"/>
              <w:left w:val="nil"/>
              <w:bottom w:val="nil"/>
              <w:right w:val="nil"/>
            </w:tcBorders>
            <w:shd w:val="clear" w:color="auto" w:fill="auto"/>
            <w:hideMark/>
          </w:tcPr>
          <w:p w14:paraId="183C768C"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48" w:type="pct"/>
            <w:tcBorders>
              <w:top w:val="nil"/>
              <w:left w:val="nil"/>
              <w:bottom w:val="nil"/>
              <w:right w:val="nil"/>
            </w:tcBorders>
            <w:shd w:val="clear" w:color="auto" w:fill="auto"/>
            <w:hideMark/>
          </w:tcPr>
          <w:p w14:paraId="629C989F"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20</w:t>
            </w:r>
          </w:p>
        </w:tc>
        <w:tc>
          <w:tcPr>
            <w:tcW w:w="312" w:type="pct"/>
            <w:tcBorders>
              <w:top w:val="nil"/>
              <w:left w:val="nil"/>
              <w:bottom w:val="nil"/>
              <w:right w:val="nil"/>
            </w:tcBorders>
            <w:shd w:val="clear" w:color="auto" w:fill="auto"/>
            <w:hideMark/>
          </w:tcPr>
          <w:p w14:paraId="2C97FBB5"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p>
        </w:tc>
        <w:tc>
          <w:tcPr>
            <w:tcW w:w="214" w:type="pct"/>
            <w:tcBorders>
              <w:top w:val="nil"/>
              <w:left w:val="nil"/>
              <w:bottom w:val="nil"/>
              <w:right w:val="nil"/>
            </w:tcBorders>
            <w:shd w:val="clear" w:color="auto" w:fill="auto"/>
            <w:hideMark/>
          </w:tcPr>
          <w:p w14:paraId="5DA01077"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14:paraId="60A48A88"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hideMark/>
          </w:tcPr>
          <w:p w14:paraId="2363736D"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497" w:type="pct"/>
            <w:tcBorders>
              <w:top w:val="nil"/>
              <w:left w:val="nil"/>
              <w:bottom w:val="nil"/>
              <w:right w:val="single" w:sz="4" w:space="0" w:color="auto"/>
            </w:tcBorders>
            <w:shd w:val="clear" w:color="auto" w:fill="auto"/>
            <w:hideMark/>
          </w:tcPr>
          <w:p w14:paraId="394FE547"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203 237,80</w:t>
            </w:r>
          </w:p>
        </w:tc>
      </w:tr>
      <w:tr w:rsidR="00390515" w:rsidRPr="00390515" w14:paraId="22AB4DAA" w14:textId="77777777" w:rsidTr="00390515">
        <w:trPr>
          <w:trHeight w:val="30"/>
        </w:trPr>
        <w:tc>
          <w:tcPr>
            <w:tcW w:w="182" w:type="pct"/>
            <w:tcBorders>
              <w:top w:val="nil"/>
              <w:left w:val="single" w:sz="4" w:space="0" w:color="auto"/>
              <w:bottom w:val="single" w:sz="4" w:space="0" w:color="auto"/>
              <w:right w:val="nil"/>
            </w:tcBorders>
            <w:shd w:val="clear" w:color="auto" w:fill="auto"/>
            <w:noWrap/>
            <w:vAlign w:val="bottom"/>
            <w:hideMark/>
          </w:tcPr>
          <w:p w14:paraId="472101D9"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single" w:sz="4" w:space="0" w:color="auto"/>
              <w:right w:val="nil"/>
            </w:tcBorders>
            <w:shd w:val="clear" w:color="auto" w:fill="auto"/>
            <w:hideMark/>
          </w:tcPr>
          <w:p w14:paraId="5850CD5A" w14:textId="77777777" w:rsidR="00390515" w:rsidRPr="00390515" w:rsidRDefault="00390515" w:rsidP="00390515">
            <w:pPr>
              <w:spacing w:after="0" w:line="240" w:lineRule="auto"/>
              <w:jc w:val="right"/>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97" w:type="pct"/>
            <w:tcBorders>
              <w:top w:val="nil"/>
              <w:left w:val="nil"/>
              <w:bottom w:val="single" w:sz="4" w:space="0" w:color="auto"/>
              <w:right w:val="nil"/>
            </w:tcBorders>
            <w:shd w:val="clear" w:color="auto" w:fill="auto"/>
            <w:hideMark/>
          </w:tcPr>
          <w:p w14:paraId="2EE2E8A3"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39" w:type="pct"/>
            <w:tcBorders>
              <w:top w:val="nil"/>
              <w:left w:val="nil"/>
              <w:bottom w:val="single" w:sz="4" w:space="0" w:color="auto"/>
              <w:right w:val="nil"/>
            </w:tcBorders>
            <w:shd w:val="clear" w:color="auto" w:fill="auto"/>
            <w:hideMark/>
          </w:tcPr>
          <w:p w14:paraId="5203811E"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93" w:type="pct"/>
            <w:tcBorders>
              <w:top w:val="nil"/>
              <w:left w:val="nil"/>
              <w:bottom w:val="single" w:sz="4" w:space="0" w:color="auto"/>
              <w:right w:val="nil"/>
            </w:tcBorders>
            <w:shd w:val="clear" w:color="auto" w:fill="auto"/>
            <w:hideMark/>
          </w:tcPr>
          <w:p w14:paraId="6B7D35CF"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18" w:type="pct"/>
            <w:tcBorders>
              <w:top w:val="nil"/>
              <w:left w:val="nil"/>
              <w:bottom w:val="single" w:sz="4" w:space="0" w:color="auto"/>
              <w:right w:val="nil"/>
            </w:tcBorders>
            <w:shd w:val="clear" w:color="auto" w:fill="auto"/>
            <w:hideMark/>
          </w:tcPr>
          <w:p w14:paraId="3D864534"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12" w:type="pct"/>
            <w:tcBorders>
              <w:top w:val="nil"/>
              <w:left w:val="nil"/>
              <w:bottom w:val="single" w:sz="4" w:space="0" w:color="auto"/>
              <w:right w:val="nil"/>
            </w:tcBorders>
            <w:shd w:val="clear" w:color="auto" w:fill="auto"/>
            <w:hideMark/>
          </w:tcPr>
          <w:p w14:paraId="6319B13B"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79" w:type="pct"/>
            <w:tcBorders>
              <w:top w:val="nil"/>
              <w:left w:val="nil"/>
              <w:bottom w:val="single" w:sz="4" w:space="0" w:color="auto"/>
              <w:right w:val="nil"/>
            </w:tcBorders>
            <w:shd w:val="clear" w:color="auto" w:fill="auto"/>
            <w:hideMark/>
          </w:tcPr>
          <w:p w14:paraId="6BB1205D"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97" w:type="pct"/>
            <w:tcBorders>
              <w:top w:val="nil"/>
              <w:left w:val="nil"/>
              <w:bottom w:val="single" w:sz="4" w:space="0" w:color="auto"/>
              <w:right w:val="nil"/>
            </w:tcBorders>
            <w:shd w:val="clear" w:color="auto" w:fill="auto"/>
            <w:hideMark/>
          </w:tcPr>
          <w:p w14:paraId="05337A43"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38" w:type="pct"/>
            <w:tcBorders>
              <w:top w:val="nil"/>
              <w:left w:val="nil"/>
              <w:bottom w:val="single" w:sz="4" w:space="0" w:color="auto"/>
              <w:right w:val="nil"/>
            </w:tcBorders>
            <w:shd w:val="clear" w:color="auto" w:fill="auto"/>
            <w:hideMark/>
          </w:tcPr>
          <w:p w14:paraId="22E6142A"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48" w:type="pct"/>
            <w:tcBorders>
              <w:top w:val="nil"/>
              <w:left w:val="nil"/>
              <w:bottom w:val="single" w:sz="4" w:space="0" w:color="auto"/>
              <w:right w:val="nil"/>
            </w:tcBorders>
            <w:shd w:val="clear" w:color="auto" w:fill="auto"/>
            <w:hideMark/>
          </w:tcPr>
          <w:p w14:paraId="6FA04F18"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312" w:type="pct"/>
            <w:tcBorders>
              <w:top w:val="nil"/>
              <w:left w:val="nil"/>
              <w:bottom w:val="single" w:sz="4" w:space="0" w:color="auto"/>
              <w:right w:val="nil"/>
            </w:tcBorders>
            <w:shd w:val="clear" w:color="auto" w:fill="auto"/>
            <w:noWrap/>
            <w:hideMark/>
          </w:tcPr>
          <w:p w14:paraId="740742A1" w14:textId="77777777" w:rsidR="00390515" w:rsidRPr="00390515" w:rsidRDefault="00390515" w:rsidP="00390515">
            <w:pPr>
              <w:spacing w:after="0" w:line="240" w:lineRule="auto"/>
              <w:jc w:val="right"/>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14" w:type="pct"/>
            <w:tcBorders>
              <w:top w:val="nil"/>
              <w:left w:val="nil"/>
              <w:bottom w:val="single" w:sz="4" w:space="0" w:color="auto"/>
              <w:right w:val="nil"/>
            </w:tcBorders>
            <w:shd w:val="clear" w:color="auto" w:fill="auto"/>
            <w:noWrap/>
            <w:hideMark/>
          </w:tcPr>
          <w:p w14:paraId="5593FE84"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312" w:type="pct"/>
            <w:tcBorders>
              <w:top w:val="nil"/>
              <w:left w:val="nil"/>
              <w:bottom w:val="single" w:sz="4" w:space="0" w:color="auto"/>
              <w:right w:val="nil"/>
            </w:tcBorders>
            <w:shd w:val="clear" w:color="auto" w:fill="auto"/>
            <w:noWrap/>
            <w:vAlign w:val="center"/>
            <w:hideMark/>
          </w:tcPr>
          <w:p w14:paraId="2997FAAD"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239" w:type="pct"/>
            <w:tcBorders>
              <w:top w:val="nil"/>
              <w:left w:val="nil"/>
              <w:bottom w:val="single" w:sz="4" w:space="0" w:color="auto"/>
              <w:right w:val="nil"/>
            </w:tcBorders>
            <w:shd w:val="clear" w:color="auto" w:fill="auto"/>
            <w:noWrap/>
            <w:vAlign w:val="bottom"/>
            <w:hideMark/>
          </w:tcPr>
          <w:p w14:paraId="467887D4"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1497" w:type="pct"/>
            <w:tcBorders>
              <w:top w:val="nil"/>
              <w:left w:val="nil"/>
              <w:bottom w:val="single" w:sz="4" w:space="0" w:color="auto"/>
              <w:right w:val="single" w:sz="4" w:space="0" w:color="auto"/>
            </w:tcBorders>
            <w:shd w:val="clear" w:color="auto" w:fill="auto"/>
            <w:noWrap/>
            <w:hideMark/>
          </w:tcPr>
          <w:p w14:paraId="18FFA6B6" w14:textId="77777777" w:rsidR="00390515" w:rsidRPr="00390515" w:rsidRDefault="00390515" w:rsidP="00390515">
            <w:pPr>
              <w:spacing w:after="0" w:line="240" w:lineRule="auto"/>
              <w:jc w:val="right"/>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r>
      <w:tr w:rsidR="00390515" w:rsidRPr="00390515" w14:paraId="2D5E3482" w14:textId="77777777" w:rsidTr="00390515">
        <w:trPr>
          <w:trHeight w:val="285"/>
        </w:trPr>
        <w:tc>
          <w:tcPr>
            <w:tcW w:w="182" w:type="pct"/>
            <w:tcBorders>
              <w:top w:val="nil"/>
              <w:left w:val="nil"/>
              <w:bottom w:val="nil"/>
              <w:right w:val="nil"/>
            </w:tcBorders>
            <w:shd w:val="clear" w:color="auto" w:fill="auto"/>
            <w:noWrap/>
            <w:vAlign w:val="bottom"/>
            <w:hideMark/>
          </w:tcPr>
          <w:p w14:paraId="20CF396B" w14:textId="77777777" w:rsidR="00390515" w:rsidRPr="00390515" w:rsidRDefault="00390515" w:rsidP="00390515">
            <w:pPr>
              <w:spacing w:after="0" w:line="240" w:lineRule="auto"/>
              <w:jc w:val="right"/>
              <w:rPr>
                <w:rFonts w:ascii="Arial" w:eastAsia="Times New Roman" w:hAnsi="Arial" w:cs="Arial"/>
                <w:b/>
                <w:bCs/>
                <w:color w:val="000000"/>
                <w:sz w:val="16"/>
                <w:szCs w:val="16"/>
                <w:lang w:eastAsia="ru-RU"/>
              </w:rPr>
            </w:pPr>
          </w:p>
        </w:tc>
        <w:tc>
          <w:tcPr>
            <w:tcW w:w="423" w:type="pct"/>
            <w:tcBorders>
              <w:top w:val="nil"/>
              <w:left w:val="nil"/>
              <w:bottom w:val="nil"/>
              <w:right w:val="nil"/>
            </w:tcBorders>
            <w:shd w:val="clear" w:color="auto" w:fill="auto"/>
            <w:hideMark/>
          </w:tcPr>
          <w:p w14:paraId="48DA7C5C"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hideMark/>
          </w:tcPr>
          <w:p w14:paraId="00E1C1FF" w14:textId="77777777" w:rsidR="00390515" w:rsidRPr="00390515" w:rsidRDefault="00390515" w:rsidP="00390515">
            <w:pPr>
              <w:spacing w:after="0" w:line="240" w:lineRule="auto"/>
              <w:jc w:val="right"/>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hideMark/>
          </w:tcPr>
          <w:p w14:paraId="6FDC0EAD"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3" w:type="pct"/>
            <w:tcBorders>
              <w:top w:val="nil"/>
              <w:left w:val="nil"/>
              <w:bottom w:val="nil"/>
              <w:right w:val="nil"/>
            </w:tcBorders>
            <w:shd w:val="clear" w:color="auto" w:fill="auto"/>
            <w:hideMark/>
          </w:tcPr>
          <w:p w14:paraId="682C0825"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18" w:type="pct"/>
            <w:tcBorders>
              <w:top w:val="nil"/>
              <w:left w:val="nil"/>
              <w:bottom w:val="nil"/>
              <w:right w:val="nil"/>
            </w:tcBorders>
            <w:shd w:val="clear" w:color="auto" w:fill="auto"/>
            <w:hideMark/>
          </w:tcPr>
          <w:p w14:paraId="7C415E36"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12" w:type="pct"/>
            <w:tcBorders>
              <w:top w:val="nil"/>
              <w:left w:val="nil"/>
              <w:bottom w:val="nil"/>
              <w:right w:val="nil"/>
            </w:tcBorders>
            <w:shd w:val="clear" w:color="auto" w:fill="auto"/>
            <w:hideMark/>
          </w:tcPr>
          <w:p w14:paraId="72C83799"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79" w:type="pct"/>
            <w:tcBorders>
              <w:top w:val="nil"/>
              <w:left w:val="nil"/>
              <w:bottom w:val="nil"/>
              <w:right w:val="nil"/>
            </w:tcBorders>
            <w:shd w:val="clear" w:color="auto" w:fill="auto"/>
            <w:hideMark/>
          </w:tcPr>
          <w:p w14:paraId="0609DDB3"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hideMark/>
          </w:tcPr>
          <w:p w14:paraId="438ACBE8"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hideMark/>
          </w:tcPr>
          <w:p w14:paraId="3EBD5FBE"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48" w:type="pct"/>
            <w:tcBorders>
              <w:top w:val="nil"/>
              <w:left w:val="nil"/>
              <w:bottom w:val="nil"/>
              <w:right w:val="nil"/>
            </w:tcBorders>
            <w:shd w:val="clear" w:color="auto" w:fill="auto"/>
            <w:hideMark/>
          </w:tcPr>
          <w:p w14:paraId="020EDB69"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hideMark/>
          </w:tcPr>
          <w:p w14:paraId="0F040764"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14" w:type="pct"/>
            <w:tcBorders>
              <w:top w:val="nil"/>
              <w:left w:val="nil"/>
              <w:bottom w:val="nil"/>
              <w:right w:val="nil"/>
            </w:tcBorders>
            <w:shd w:val="clear" w:color="auto" w:fill="auto"/>
            <w:noWrap/>
            <w:hideMark/>
          </w:tcPr>
          <w:p w14:paraId="289C3C4E" w14:textId="77777777" w:rsidR="00390515" w:rsidRPr="00390515" w:rsidRDefault="00390515" w:rsidP="00390515">
            <w:pPr>
              <w:spacing w:after="0" w:line="240" w:lineRule="auto"/>
              <w:jc w:val="right"/>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hideMark/>
          </w:tcPr>
          <w:p w14:paraId="0CC256ED"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noWrap/>
            <w:vAlign w:val="bottom"/>
            <w:hideMark/>
          </w:tcPr>
          <w:p w14:paraId="168D8CBB" w14:textId="77777777" w:rsidR="00390515" w:rsidRPr="00390515" w:rsidRDefault="00390515" w:rsidP="00390515">
            <w:pPr>
              <w:spacing w:after="0" w:line="240" w:lineRule="auto"/>
              <w:jc w:val="right"/>
              <w:rPr>
                <w:rFonts w:ascii="Times New Roman" w:eastAsia="Times New Roman" w:hAnsi="Times New Roman" w:cs="Times New Roman"/>
                <w:sz w:val="20"/>
                <w:szCs w:val="20"/>
                <w:lang w:eastAsia="ru-RU"/>
              </w:rPr>
            </w:pPr>
          </w:p>
        </w:tc>
        <w:tc>
          <w:tcPr>
            <w:tcW w:w="1497" w:type="pct"/>
            <w:tcBorders>
              <w:top w:val="nil"/>
              <w:left w:val="nil"/>
              <w:bottom w:val="nil"/>
              <w:right w:val="nil"/>
            </w:tcBorders>
            <w:shd w:val="clear" w:color="auto" w:fill="auto"/>
            <w:noWrap/>
            <w:vAlign w:val="bottom"/>
            <w:hideMark/>
          </w:tcPr>
          <w:p w14:paraId="4F5C921D"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r>
      <w:tr w:rsidR="00390515" w:rsidRPr="00390515" w14:paraId="6DDED45A" w14:textId="77777777" w:rsidTr="00390515">
        <w:trPr>
          <w:trHeight w:val="300"/>
        </w:trPr>
        <w:tc>
          <w:tcPr>
            <w:tcW w:w="182" w:type="pct"/>
            <w:tcBorders>
              <w:top w:val="nil"/>
              <w:left w:val="nil"/>
              <w:bottom w:val="nil"/>
              <w:right w:val="nil"/>
            </w:tcBorders>
            <w:shd w:val="clear" w:color="auto" w:fill="auto"/>
            <w:noWrap/>
            <w:vAlign w:val="bottom"/>
            <w:hideMark/>
          </w:tcPr>
          <w:p w14:paraId="12112E21"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423" w:type="pct"/>
            <w:tcBorders>
              <w:top w:val="nil"/>
              <w:left w:val="nil"/>
              <w:bottom w:val="nil"/>
              <w:right w:val="nil"/>
            </w:tcBorders>
            <w:shd w:val="clear" w:color="auto" w:fill="auto"/>
            <w:noWrap/>
            <w:hideMark/>
          </w:tcPr>
          <w:p w14:paraId="382365BB" w14:textId="77777777" w:rsidR="00390515" w:rsidRPr="00390515" w:rsidRDefault="00390515" w:rsidP="00390515">
            <w:pPr>
              <w:spacing w:after="0" w:line="240" w:lineRule="auto"/>
              <w:jc w:val="right"/>
              <w:rPr>
                <w:rFonts w:ascii="Arial" w:eastAsia="Times New Roman" w:hAnsi="Arial" w:cs="Arial"/>
                <w:sz w:val="16"/>
                <w:szCs w:val="16"/>
                <w:lang w:eastAsia="ru-RU"/>
              </w:rPr>
            </w:pPr>
            <w:r w:rsidRPr="00390515">
              <w:rPr>
                <w:rFonts w:ascii="Arial" w:eastAsia="Times New Roman" w:hAnsi="Arial" w:cs="Arial"/>
                <w:sz w:val="16"/>
                <w:szCs w:val="16"/>
                <w:lang w:eastAsia="ru-RU"/>
              </w:rPr>
              <w:t>Составил:</w:t>
            </w:r>
          </w:p>
        </w:tc>
        <w:tc>
          <w:tcPr>
            <w:tcW w:w="1137" w:type="pct"/>
            <w:gridSpan w:val="6"/>
            <w:tcBorders>
              <w:top w:val="nil"/>
              <w:left w:val="nil"/>
              <w:bottom w:val="single" w:sz="4" w:space="0" w:color="auto"/>
              <w:right w:val="nil"/>
            </w:tcBorders>
            <w:shd w:val="clear" w:color="auto" w:fill="auto"/>
            <w:hideMark/>
          </w:tcPr>
          <w:p w14:paraId="4102842F"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c>
          <w:tcPr>
            <w:tcW w:w="1522" w:type="pct"/>
            <w:gridSpan w:val="6"/>
            <w:tcBorders>
              <w:top w:val="nil"/>
              <w:left w:val="nil"/>
              <w:bottom w:val="single" w:sz="4" w:space="0" w:color="auto"/>
              <w:right w:val="nil"/>
            </w:tcBorders>
            <w:shd w:val="clear" w:color="auto" w:fill="auto"/>
            <w:hideMark/>
          </w:tcPr>
          <w:p w14:paraId="1895E355" w14:textId="77777777" w:rsidR="00390515" w:rsidRPr="00390515" w:rsidRDefault="00390515" w:rsidP="00390515">
            <w:pPr>
              <w:spacing w:after="0" w:line="240" w:lineRule="auto"/>
              <w:jc w:val="right"/>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c>
          <w:tcPr>
            <w:tcW w:w="239" w:type="pct"/>
            <w:tcBorders>
              <w:top w:val="nil"/>
              <w:left w:val="nil"/>
              <w:bottom w:val="nil"/>
              <w:right w:val="nil"/>
            </w:tcBorders>
            <w:shd w:val="clear" w:color="auto" w:fill="auto"/>
            <w:noWrap/>
            <w:vAlign w:val="bottom"/>
            <w:hideMark/>
          </w:tcPr>
          <w:p w14:paraId="493EE8B4" w14:textId="77777777" w:rsidR="00390515" w:rsidRPr="00390515" w:rsidRDefault="00390515" w:rsidP="00390515">
            <w:pPr>
              <w:spacing w:after="0" w:line="240" w:lineRule="auto"/>
              <w:jc w:val="right"/>
              <w:rPr>
                <w:rFonts w:ascii="Arial" w:eastAsia="Times New Roman" w:hAnsi="Arial" w:cs="Arial"/>
                <w:sz w:val="16"/>
                <w:szCs w:val="16"/>
                <w:lang w:eastAsia="ru-RU"/>
              </w:rPr>
            </w:pPr>
          </w:p>
        </w:tc>
        <w:tc>
          <w:tcPr>
            <w:tcW w:w="1497" w:type="pct"/>
            <w:tcBorders>
              <w:top w:val="nil"/>
              <w:left w:val="nil"/>
              <w:bottom w:val="nil"/>
              <w:right w:val="nil"/>
            </w:tcBorders>
            <w:shd w:val="clear" w:color="auto" w:fill="auto"/>
            <w:noWrap/>
            <w:vAlign w:val="bottom"/>
            <w:hideMark/>
          </w:tcPr>
          <w:p w14:paraId="0D721D68"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r>
      <w:tr w:rsidR="00390515" w:rsidRPr="00390515" w14:paraId="493BE3C1" w14:textId="77777777" w:rsidTr="00390515">
        <w:trPr>
          <w:trHeight w:val="330"/>
        </w:trPr>
        <w:tc>
          <w:tcPr>
            <w:tcW w:w="182" w:type="pct"/>
            <w:tcBorders>
              <w:top w:val="nil"/>
              <w:left w:val="nil"/>
              <w:bottom w:val="nil"/>
              <w:right w:val="nil"/>
            </w:tcBorders>
            <w:shd w:val="clear" w:color="auto" w:fill="auto"/>
            <w:noWrap/>
            <w:hideMark/>
          </w:tcPr>
          <w:p w14:paraId="18857C08"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423" w:type="pct"/>
            <w:tcBorders>
              <w:top w:val="nil"/>
              <w:left w:val="nil"/>
              <w:bottom w:val="nil"/>
              <w:right w:val="nil"/>
            </w:tcBorders>
            <w:shd w:val="clear" w:color="auto" w:fill="auto"/>
            <w:noWrap/>
            <w:hideMark/>
          </w:tcPr>
          <w:p w14:paraId="53F3F1C8"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659" w:type="pct"/>
            <w:gridSpan w:val="12"/>
            <w:tcBorders>
              <w:top w:val="single" w:sz="4" w:space="0" w:color="auto"/>
              <w:left w:val="nil"/>
              <w:bottom w:val="nil"/>
              <w:right w:val="nil"/>
            </w:tcBorders>
            <w:shd w:val="clear" w:color="auto" w:fill="auto"/>
            <w:noWrap/>
            <w:hideMark/>
          </w:tcPr>
          <w:p w14:paraId="508F6C4F" w14:textId="77777777" w:rsidR="00390515" w:rsidRPr="00390515" w:rsidRDefault="00390515" w:rsidP="00390515">
            <w:pPr>
              <w:spacing w:after="0" w:line="240" w:lineRule="auto"/>
              <w:jc w:val="center"/>
              <w:rPr>
                <w:rFonts w:ascii="Arial" w:eastAsia="Times New Roman" w:hAnsi="Arial" w:cs="Arial"/>
                <w:i/>
                <w:iCs/>
                <w:sz w:val="16"/>
                <w:szCs w:val="16"/>
                <w:lang w:eastAsia="ru-RU"/>
              </w:rPr>
            </w:pPr>
            <w:r w:rsidRPr="00390515">
              <w:rPr>
                <w:rFonts w:ascii="Arial" w:eastAsia="Times New Roman" w:hAnsi="Arial" w:cs="Arial"/>
                <w:i/>
                <w:iCs/>
                <w:sz w:val="16"/>
                <w:szCs w:val="16"/>
                <w:lang w:eastAsia="ru-RU"/>
              </w:rPr>
              <w:t>[должность, подпись (инициалы, фамилия)]</w:t>
            </w:r>
          </w:p>
        </w:tc>
        <w:tc>
          <w:tcPr>
            <w:tcW w:w="239" w:type="pct"/>
            <w:tcBorders>
              <w:top w:val="nil"/>
              <w:left w:val="nil"/>
              <w:bottom w:val="nil"/>
              <w:right w:val="nil"/>
            </w:tcBorders>
            <w:shd w:val="clear" w:color="auto" w:fill="auto"/>
            <w:noWrap/>
            <w:hideMark/>
          </w:tcPr>
          <w:p w14:paraId="293AE6B2" w14:textId="77777777" w:rsidR="00390515" w:rsidRPr="00390515" w:rsidRDefault="00390515" w:rsidP="00390515">
            <w:pPr>
              <w:spacing w:after="0" w:line="240" w:lineRule="auto"/>
              <w:jc w:val="center"/>
              <w:rPr>
                <w:rFonts w:ascii="Arial" w:eastAsia="Times New Roman" w:hAnsi="Arial" w:cs="Arial"/>
                <w:i/>
                <w:iCs/>
                <w:sz w:val="16"/>
                <w:szCs w:val="16"/>
                <w:lang w:eastAsia="ru-RU"/>
              </w:rPr>
            </w:pPr>
          </w:p>
        </w:tc>
        <w:tc>
          <w:tcPr>
            <w:tcW w:w="1497" w:type="pct"/>
            <w:tcBorders>
              <w:top w:val="nil"/>
              <w:left w:val="nil"/>
              <w:bottom w:val="nil"/>
              <w:right w:val="nil"/>
            </w:tcBorders>
            <w:shd w:val="clear" w:color="auto" w:fill="auto"/>
            <w:noWrap/>
            <w:hideMark/>
          </w:tcPr>
          <w:p w14:paraId="53B105E4"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r>
      <w:tr w:rsidR="00390515" w:rsidRPr="00390515" w14:paraId="2AD136CB" w14:textId="77777777" w:rsidTr="00390515">
        <w:trPr>
          <w:trHeight w:val="300"/>
        </w:trPr>
        <w:tc>
          <w:tcPr>
            <w:tcW w:w="182" w:type="pct"/>
            <w:tcBorders>
              <w:top w:val="nil"/>
              <w:left w:val="nil"/>
              <w:bottom w:val="nil"/>
              <w:right w:val="nil"/>
            </w:tcBorders>
            <w:shd w:val="clear" w:color="auto" w:fill="auto"/>
            <w:noWrap/>
            <w:vAlign w:val="bottom"/>
            <w:hideMark/>
          </w:tcPr>
          <w:p w14:paraId="199D3A7B"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423" w:type="pct"/>
            <w:tcBorders>
              <w:top w:val="nil"/>
              <w:left w:val="nil"/>
              <w:bottom w:val="nil"/>
              <w:right w:val="nil"/>
            </w:tcBorders>
            <w:shd w:val="clear" w:color="auto" w:fill="auto"/>
            <w:noWrap/>
            <w:hideMark/>
          </w:tcPr>
          <w:p w14:paraId="3FD95295" w14:textId="77777777" w:rsidR="00390515" w:rsidRPr="00390515" w:rsidRDefault="00390515" w:rsidP="00390515">
            <w:pPr>
              <w:spacing w:after="0" w:line="240" w:lineRule="auto"/>
              <w:jc w:val="right"/>
              <w:rPr>
                <w:rFonts w:ascii="Arial" w:eastAsia="Times New Roman" w:hAnsi="Arial" w:cs="Arial"/>
                <w:sz w:val="16"/>
                <w:szCs w:val="16"/>
                <w:lang w:eastAsia="ru-RU"/>
              </w:rPr>
            </w:pPr>
            <w:r w:rsidRPr="00390515">
              <w:rPr>
                <w:rFonts w:ascii="Arial" w:eastAsia="Times New Roman" w:hAnsi="Arial" w:cs="Arial"/>
                <w:sz w:val="16"/>
                <w:szCs w:val="16"/>
                <w:lang w:eastAsia="ru-RU"/>
              </w:rPr>
              <w:t>Проверил:</w:t>
            </w:r>
          </w:p>
        </w:tc>
        <w:tc>
          <w:tcPr>
            <w:tcW w:w="1137" w:type="pct"/>
            <w:gridSpan w:val="6"/>
            <w:tcBorders>
              <w:top w:val="nil"/>
              <w:left w:val="nil"/>
              <w:bottom w:val="single" w:sz="4" w:space="0" w:color="auto"/>
              <w:right w:val="nil"/>
            </w:tcBorders>
            <w:shd w:val="clear" w:color="auto" w:fill="auto"/>
            <w:hideMark/>
          </w:tcPr>
          <w:p w14:paraId="0F41E610"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c>
          <w:tcPr>
            <w:tcW w:w="1522" w:type="pct"/>
            <w:gridSpan w:val="6"/>
            <w:tcBorders>
              <w:top w:val="nil"/>
              <w:left w:val="nil"/>
              <w:bottom w:val="single" w:sz="4" w:space="0" w:color="auto"/>
              <w:right w:val="nil"/>
            </w:tcBorders>
            <w:shd w:val="clear" w:color="auto" w:fill="auto"/>
            <w:hideMark/>
          </w:tcPr>
          <w:p w14:paraId="6E23B5AC" w14:textId="77777777" w:rsidR="00390515" w:rsidRPr="00390515" w:rsidRDefault="00390515" w:rsidP="00390515">
            <w:pPr>
              <w:spacing w:after="0" w:line="240" w:lineRule="auto"/>
              <w:jc w:val="right"/>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c>
          <w:tcPr>
            <w:tcW w:w="239" w:type="pct"/>
            <w:tcBorders>
              <w:top w:val="nil"/>
              <w:left w:val="nil"/>
              <w:bottom w:val="nil"/>
              <w:right w:val="nil"/>
            </w:tcBorders>
            <w:shd w:val="clear" w:color="auto" w:fill="auto"/>
            <w:noWrap/>
            <w:vAlign w:val="bottom"/>
            <w:hideMark/>
          </w:tcPr>
          <w:p w14:paraId="6AFD7AB9" w14:textId="77777777" w:rsidR="00390515" w:rsidRPr="00390515" w:rsidRDefault="00390515" w:rsidP="00390515">
            <w:pPr>
              <w:spacing w:after="0" w:line="240" w:lineRule="auto"/>
              <w:jc w:val="right"/>
              <w:rPr>
                <w:rFonts w:ascii="Arial" w:eastAsia="Times New Roman" w:hAnsi="Arial" w:cs="Arial"/>
                <w:sz w:val="16"/>
                <w:szCs w:val="16"/>
                <w:lang w:eastAsia="ru-RU"/>
              </w:rPr>
            </w:pPr>
          </w:p>
        </w:tc>
        <w:tc>
          <w:tcPr>
            <w:tcW w:w="1497" w:type="pct"/>
            <w:tcBorders>
              <w:top w:val="nil"/>
              <w:left w:val="nil"/>
              <w:bottom w:val="nil"/>
              <w:right w:val="nil"/>
            </w:tcBorders>
            <w:shd w:val="clear" w:color="auto" w:fill="auto"/>
            <w:noWrap/>
            <w:vAlign w:val="bottom"/>
            <w:hideMark/>
          </w:tcPr>
          <w:p w14:paraId="1959F323"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r>
      <w:tr w:rsidR="00390515" w:rsidRPr="00390515" w14:paraId="38966917" w14:textId="77777777" w:rsidTr="00390515">
        <w:trPr>
          <w:trHeight w:val="330"/>
        </w:trPr>
        <w:tc>
          <w:tcPr>
            <w:tcW w:w="182" w:type="pct"/>
            <w:tcBorders>
              <w:top w:val="nil"/>
              <w:left w:val="nil"/>
              <w:bottom w:val="nil"/>
              <w:right w:val="nil"/>
            </w:tcBorders>
            <w:shd w:val="clear" w:color="auto" w:fill="auto"/>
            <w:noWrap/>
            <w:hideMark/>
          </w:tcPr>
          <w:p w14:paraId="372FE29D"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423" w:type="pct"/>
            <w:tcBorders>
              <w:top w:val="nil"/>
              <w:left w:val="nil"/>
              <w:bottom w:val="nil"/>
              <w:right w:val="nil"/>
            </w:tcBorders>
            <w:shd w:val="clear" w:color="auto" w:fill="auto"/>
            <w:noWrap/>
            <w:hideMark/>
          </w:tcPr>
          <w:p w14:paraId="431564D8"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659" w:type="pct"/>
            <w:gridSpan w:val="12"/>
            <w:tcBorders>
              <w:top w:val="single" w:sz="4" w:space="0" w:color="auto"/>
              <w:left w:val="nil"/>
              <w:bottom w:val="nil"/>
              <w:right w:val="nil"/>
            </w:tcBorders>
            <w:shd w:val="clear" w:color="auto" w:fill="auto"/>
            <w:noWrap/>
            <w:hideMark/>
          </w:tcPr>
          <w:p w14:paraId="26CA9B12" w14:textId="77777777" w:rsidR="00390515" w:rsidRPr="00390515" w:rsidRDefault="00390515" w:rsidP="00390515">
            <w:pPr>
              <w:spacing w:after="0" w:line="240" w:lineRule="auto"/>
              <w:jc w:val="center"/>
              <w:rPr>
                <w:rFonts w:ascii="Arial" w:eastAsia="Times New Roman" w:hAnsi="Arial" w:cs="Arial"/>
                <w:i/>
                <w:iCs/>
                <w:sz w:val="16"/>
                <w:szCs w:val="16"/>
                <w:lang w:eastAsia="ru-RU"/>
              </w:rPr>
            </w:pPr>
            <w:r w:rsidRPr="00390515">
              <w:rPr>
                <w:rFonts w:ascii="Arial" w:eastAsia="Times New Roman" w:hAnsi="Arial" w:cs="Arial"/>
                <w:i/>
                <w:iCs/>
                <w:sz w:val="16"/>
                <w:szCs w:val="16"/>
                <w:lang w:eastAsia="ru-RU"/>
              </w:rPr>
              <w:t>[должность, подпись (инициалы, фамилия)]</w:t>
            </w:r>
          </w:p>
        </w:tc>
        <w:tc>
          <w:tcPr>
            <w:tcW w:w="239" w:type="pct"/>
            <w:tcBorders>
              <w:top w:val="nil"/>
              <w:left w:val="nil"/>
              <w:bottom w:val="nil"/>
              <w:right w:val="nil"/>
            </w:tcBorders>
            <w:shd w:val="clear" w:color="auto" w:fill="auto"/>
            <w:noWrap/>
            <w:hideMark/>
          </w:tcPr>
          <w:p w14:paraId="45ABCAE5" w14:textId="77777777" w:rsidR="00390515" w:rsidRPr="00390515" w:rsidRDefault="00390515" w:rsidP="00390515">
            <w:pPr>
              <w:spacing w:after="0" w:line="240" w:lineRule="auto"/>
              <w:jc w:val="center"/>
              <w:rPr>
                <w:rFonts w:ascii="Arial" w:eastAsia="Times New Roman" w:hAnsi="Arial" w:cs="Arial"/>
                <w:i/>
                <w:iCs/>
                <w:sz w:val="16"/>
                <w:szCs w:val="16"/>
                <w:lang w:eastAsia="ru-RU"/>
              </w:rPr>
            </w:pPr>
          </w:p>
        </w:tc>
        <w:tc>
          <w:tcPr>
            <w:tcW w:w="1497" w:type="pct"/>
            <w:tcBorders>
              <w:top w:val="nil"/>
              <w:left w:val="nil"/>
              <w:bottom w:val="nil"/>
              <w:right w:val="nil"/>
            </w:tcBorders>
            <w:shd w:val="clear" w:color="auto" w:fill="auto"/>
            <w:noWrap/>
            <w:hideMark/>
          </w:tcPr>
          <w:p w14:paraId="6A93865C"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r>
      <w:tr w:rsidR="00390515" w:rsidRPr="00390515" w14:paraId="17E6FD07" w14:textId="77777777" w:rsidTr="00390515">
        <w:trPr>
          <w:trHeight w:val="270"/>
        </w:trPr>
        <w:tc>
          <w:tcPr>
            <w:tcW w:w="182" w:type="pct"/>
            <w:tcBorders>
              <w:top w:val="nil"/>
              <w:left w:val="nil"/>
              <w:bottom w:val="nil"/>
              <w:right w:val="nil"/>
            </w:tcBorders>
            <w:shd w:val="clear" w:color="auto" w:fill="auto"/>
            <w:noWrap/>
            <w:vAlign w:val="bottom"/>
            <w:hideMark/>
          </w:tcPr>
          <w:p w14:paraId="7D4A5FE2"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423" w:type="pct"/>
            <w:tcBorders>
              <w:top w:val="nil"/>
              <w:left w:val="nil"/>
              <w:bottom w:val="nil"/>
              <w:right w:val="nil"/>
            </w:tcBorders>
            <w:shd w:val="clear" w:color="auto" w:fill="auto"/>
            <w:noWrap/>
            <w:vAlign w:val="bottom"/>
            <w:hideMark/>
          </w:tcPr>
          <w:p w14:paraId="294D5AB6"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14:paraId="179DCA77"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noWrap/>
            <w:vAlign w:val="bottom"/>
            <w:hideMark/>
          </w:tcPr>
          <w:p w14:paraId="1B6D029C"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3" w:type="pct"/>
            <w:tcBorders>
              <w:top w:val="nil"/>
              <w:left w:val="nil"/>
              <w:bottom w:val="nil"/>
              <w:right w:val="nil"/>
            </w:tcBorders>
            <w:shd w:val="clear" w:color="auto" w:fill="auto"/>
            <w:noWrap/>
            <w:vAlign w:val="bottom"/>
            <w:hideMark/>
          </w:tcPr>
          <w:p w14:paraId="4009EA2C"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18" w:type="pct"/>
            <w:tcBorders>
              <w:top w:val="nil"/>
              <w:left w:val="nil"/>
              <w:bottom w:val="nil"/>
              <w:right w:val="nil"/>
            </w:tcBorders>
            <w:shd w:val="clear" w:color="auto" w:fill="auto"/>
            <w:noWrap/>
            <w:vAlign w:val="bottom"/>
            <w:hideMark/>
          </w:tcPr>
          <w:p w14:paraId="5769691C"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12" w:type="pct"/>
            <w:tcBorders>
              <w:top w:val="nil"/>
              <w:left w:val="nil"/>
              <w:bottom w:val="nil"/>
              <w:right w:val="nil"/>
            </w:tcBorders>
            <w:shd w:val="clear" w:color="auto" w:fill="auto"/>
            <w:noWrap/>
            <w:vAlign w:val="bottom"/>
            <w:hideMark/>
          </w:tcPr>
          <w:p w14:paraId="01F229D2"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79" w:type="pct"/>
            <w:tcBorders>
              <w:top w:val="nil"/>
              <w:left w:val="nil"/>
              <w:bottom w:val="nil"/>
              <w:right w:val="nil"/>
            </w:tcBorders>
            <w:shd w:val="clear" w:color="auto" w:fill="auto"/>
            <w:noWrap/>
            <w:vAlign w:val="bottom"/>
            <w:hideMark/>
          </w:tcPr>
          <w:p w14:paraId="423B1E2D"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14:paraId="710189BA"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noWrap/>
            <w:vAlign w:val="bottom"/>
            <w:hideMark/>
          </w:tcPr>
          <w:p w14:paraId="630D8C32"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48" w:type="pct"/>
            <w:tcBorders>
              <w:top w:val="nil"/>
              <w:left w:val="nil"/>
              <w:bottom w:val="nil"/>
              <w:right w:val="nil"/>
            </w:tcBorders>
            <w:shd w:val="clear" w:color="auto" w:fill="auto"/>
            <w:noWrap/>
            <w:vAlign w:val="bottom"/>
            <w:hideMark/>
          </w:tcPr>
          <w:p w14:paraId="19C83C19"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14:paraId="31B64E12"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14" w:type="pct"/>
            <w:tcBorders>
              <w:top w:val="nil"/>
              <w:left w:val="nil"/>
              <w:bottom w:val="nil"/>
              <w:right w:val="nil"/>
            </w:tcBorders>
            <w:shd w:val="clear" w:color="auto" w:fill="auto"/>
            <w:noWrap/>
            <w:vAlign w:val="bottom"/>
            <w:hideMark/>
          </w:tcPr>
          <w:p w14:paraId="39DDCADA"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14:paraId="0CBBDD86"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noWrap/>
            <w:vAlign w:val="bottom"/>
            <w:hideMark/>
          </w:tcPr>
          <w:p w14:paraId="1E2E065E"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497" w:type="pct"/>
            <w:tcBorders>
              <w:top w:val="nil"/>
              <w:left w:val="nil"/>
              <w:bottom w:val="nil"/>
              <w:right w:val="nil"/>
            </w:tcBorders>
            <w:shd w:val="clear" w:color="auto" w:fill="auto"/>
            <w:noWrap/>
            <w:vAlign w:val="bottom"/>
            <w:hideMark/>
          </w:tcPr>
          <w:p w14:paraId="66B70FD3"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r>
      <w:tr w:rsidR="00390515" w:rsidRPr="00390515" w14:paraId="0B5E4339" w14:textId="77777777" w:rsidTr="00390515">
        <w:trPr>
          <w:trHeight w:val="540"/>
        </w:trPr>
        <w:tc>
          <w:tcPr>
            <w:tcW w:w="5000" w:type="pct"/>
            <w:gridSpan w:val="16"/>
            <w:tcBorders>
              <w:top w:val="nil"/>
              <w:left w:val="nil"/>
              <w:bottom w:val="nil"/>
              <w:right w:val="nil"/>
            </w:tcBorders>
            <w:shd w:val="clear" w:color="auto" w:fill="auto"/>
            <w:hideMark/>
          </w:tcPr>
          <w:p w14:paraId="1385B430"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1. Зарегистрирован Министерством юстиции Российской Федерации 10 сентября 2019 г., регистрационный № 55869), с изменениями, внесенными приказом Министерства строительства и жилищно-коммунального хозяйства Российской Федерации от 20 февраля 2021 г. № 79/пр (зарегистрирован Министерством юстиции Российской Федерации 9 августа 2021 г., регистрационный № 64577)</w:t>
            </w:r>
          </w:p>
        </w:tc>
      </w:tr>
      <w:tr w:rsidR="00390515" w:rsidRPr="00390515" w14:paraId="1A5F1EEA" w14:textId="77777777" w:rsidTr="00390515">
        <w:trPr>
          <w:trHeight w:val="330"/>
        </w:trPr>
        <w:tc>
          <w:tcPr>
            <w:tcW w:w="5000" w:type="pct"/>
            <w:gridSpan w:val="16"/>
            <w:tcBorders>
              <w:top w:val="nil"/>
              <w:left w:val="nil"/>
              <w:bottom w:val="nil"/>
              <w:right w:val="nil"/>
            </w:tcBorders>
            <w:shd w:val="clear" w:color="auto" w:fill="auto"/>
            <w:hideMark/>
          </w:tcPr>
          <w:p w14:paraId="3A459482"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² Под прочими затратами понимаются затраты, учитываемые в соответствии с пунктом 184 Методики.</w:t>
            </w:r>
          </w:p>
        </w:tc>
      </w:tr>
      <w:tr w:rsidR="00390515" w:rsidRPr="00390515" w14:paraId="62240BB1" w14:textId="77777777" w:rsidTr="00390515">
        <w:trPr>
          <w:trHeight w:val="285"/>
        </w:trPr>
        <w:tc>
          <w:tcPr>
            <w:tcW w:w="5000" w:type="pct"/>
            <w:gridSpan w:val="16"/>
            <w:tcBorders>
              <w:top w:val="nil"/>
              <w:left w:val="nil"/>
              <w:bottom w:val="nil"/>
              <w:right w:val="nil"/>
            </w:tcBorders>
            <w:shd w:val="clear" w:color="auto" w:fill="auto"/>
            <w:hideMark/>
          </w:tcPr>
          <w:p w14:paraId="4E31A8C2"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³ Под прочими работами понимаются затраты, учитываемые в соответствии с пунктами 122-128 Методики.</w:t>
            </w:r>
          </w:p>
        </w:tc>
      </w:tr>
      <w:tr w:rsidR="00390515" w:rsidRPr="00390515" w14:paraId="4E386F79" w14:textId="77777777" w:rsidTr="00390515">
        <w:trPr>
          <w:trHeight w:val="225"/>
        </w:trPr>
        <w:tc>
          <w:tcPr>
            <w:tcW w:w="182" w:type="pct"/>
            <w:tcBorders>
              <w:top w:val="nil"/>
              <w:left w:val="nil"/>
              <w:bottom w:val="nil"/>
              <w:right w:val="nil"/>
            </w:tcBorders>
            <w:shd w:val="clear" w:color="auto" w:fill="auto"/>
            <w:noWrap/>
            <w:vAlign w:val="bottom"/>
            <w:hideMark/>
          </w:tcPr>
          <w:p w14:paraId="1BE170C0"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423" w:type="pct"/>
            <w:tcBorders>
              <w:top w:val="nil"/>
              <w:left w:val="nil"/>
              <w:bottom w:val="nil"/>
              <w:right w:val="nil"/>
            </w:tcBorders>
            <w:shd w:val="clear" w:color="auto" w:fill="auto"/>
            <w:noWrap/>
            <w:vAlign w:val="bottom"/>
            <w:hideMark/>
          </w:tcPr>
          <w:p w14:paraId="32AF3B5C"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14:paraId="07850873"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noWrap/>
            <w:vAlign w:val="bottom"/>
            <w:hideMark/>
          </w:tcPr>
          <w:p w14:paraId="15A1D6F5"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3" w:type="pct"/>
            <w:tcBorders>
              <w:top w:val="nil"/>
              <w:left w:val="nil"/>
              <w:bottom w:val="nil"/>
              <w:right w:val="nil"/>
            </w:tcBorders>
            <w:shd w:val="clear" w:color="auto" w:fill="auto"/>
            <w:noWrap/>
            <w:vAlign w:val="bottom"/>
            <w:hideMark/>
          </w:tcPr>
          <w:p w14:paraId="7CC02ACD"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18" w:type="pct"/>
            <w:tcBorders>
              <w:top w:val="nil"/>
              <w:left w:val="nil"/>
              <w:bottom w:val="nil"/>
              <w:right w:val="nil"/>
            </w:tcBorders>
            <w:shd w:val="clear" w:color="auto" w:fill="auto"/>
            <w:noWrap/>
            <w:vAlign w:val="bottom"/>
            <w:hideMark/>
          </w:tcPr>
          <w:p w14:paraId="7336E458"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12" w:type="pct"/>
            <w:tcBorders>
              <w:top w:val="nil"/>
              <w:left w:val="nil"/>
              <w:bottom w:val="nil"/>
              <w:right w:val="nil"/>
            </w:tcBorders>
            <w:shd w:val="clear" w:color="auto" w:fill="auto"/>
            <w:noWrap/>
            <w:vAlign w:val="bottom"/>
            <w:hideMark/>
          </w:tcPr>
          <w:p w14:paraId="1BE2F723"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79" w:type="pct"/>
            <w:tcBorders>
              <w:top w:val="nil"/>
              <w:left w:val="nil"/>
              <w:bottom w:val="nil"/>
              <w:right w:val="nil"/>
            </w:tcBorders>
            <w:shd w:val="clear" w:color="auto" w:fill="auto"/>
            <w:noWrap/>
            <w:vAlign w:val="bottom"/>
            <w:hideMark/>
          </w:tcPr>
          <w:p w14:paraId="6D2FB43B"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14:paraId="5A223651"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noWrap/>
            <w:vAlign w:val="bottom"/>
            <w:hideMark/>
          </w:tcPr>
          <w:p w14:paraId="6D8A9711"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48" w:type="pct"/>
            <w:tcBorders>
              <w:top w:val="nil"/>
              <w:left w:val="nil"/>
              <w:bottom w:val="nil"/>
              <w:right w:val="nil"/>
            </w:tcBorders>
            <w:shd w:val="clear" w:color="auto" w:fill="auto"/>
            <w:noWrap/>
            <w:vAlign w:val="bottom"/>
            <w:hideMark/>
          </w:tcPr>
          <w:p w14:paraId="78D2589D"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14:paraId="389E7F8A"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14" w:type="pct"/>
            <w:tcBorders>
              <w:top w:val="nil"/>
              <w:left w:val="nil"/>
              <w:bottom w:val="nil"/>
              <w:right w:val="nil"/>
            </w:tcBorders>
            <w:shd w:val="clear" w:color="auto" w:fill="auto"/>
            <w:noWrap/>
            <w:vAlign w:val="bottom"/>
            <w:hideMark/>
          </w:tcPr>
          <w:p w14:paraId="338F9864"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14:paraId="26D60434"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noWrap/>
            <w:vAlign w:val="bottom"/>
            <w:hideMark/>
          </w:tcPr>
          <w:p w14:paraId="7B6C0A7D"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497" w:type="pct"/>
            <w:tcBorders>
              <w:top w:val="nil"/>
              <w:left w:val="nil"/>
              <w:bottom w:val="nil"/>
              <w:right w:val="nil"/>
            </w:tcBorders>
            <w:shd w:val="clear" w:color="auto" w:fill="auto"/>
            <w:noWrap/>
            <w:vAlign w:val="bottom"/>
            <w:hideMark/>
          </w:tcPr>
          <w:p w14:paraId="7ADB682D"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r>
    </w:tbl>
    <w:p w14:paraId="440F96FD" w14:textId="661948CD" w:rsidR="00390515" w:rsidRDefault="00390515" w:rsidP="00BE6F6D">
      <w:pPr>
        <w:spacing w:after="0" w:line="259" w:lineRule="auto"/>
        <w:jc w:val="center"/>
        <w:rPr>
          <w:rFonts w:ascii="Tahoma" w:hAnsi="Tahoma" w:cs="Tahoma"/>
          <w:b/>
          <w:sz w:val="20"/>
          <w:szCs w:val="20"/>
        </w:rPr>
      </w:pPr>
    </w:p>
    <w:p w14:paraId="730AC420" w14:textId="7F12EFCA" w:rsidR="00390515" w:rsidRDefault="00390515" w:rsidP="00BE6F6D">
      <w:pPr>
        <w:spacing w:after="0" w:line="259" w:lineRule="auto"/>
        <w:jc w:val="center"/>
        <w:rPr>
          <w:rFonts w:ascii="Tahoma" w:hAnsi="Tahoma" w:cs="Tahoma"/>
          <w:b/>
          <w:sz w:val="20"/>
          <w:szCs w:val="20"/>
        </w:rPr>
      </w:pPr>
    </w:p>
    <w:tbl>
      <w:tblPr>
        <w:tblW w:w="5000" w:type="pct"/>
        <w:tblLook w:val="04A0" w:firstRow="1" w:lastRow="0" w:firstColumn="1" w:lastColumn="0" w:noHBand="0" w:noVBand="1"/>
      </w:tblPr>
      <w:tblGrid>
        <w:gridCol w:w="675"/>
        <w:gridCol w:w="1439"/>
        <w:gridCol w:w="581"/>
        <w:gridCol w:w="564"/>
        <w:gridCol w:w="561"/>
        <w:gridCol w:w="241"/>
        <w:gridCol w:w="241"/>
        <w:gridCol w:w="665"/>
        <w:gridCol w:w="665"/>
        <w:gridCol w:w="852"/>
        <w:gridCol w:w="886"/>
        <w:gridCol w:w="1074"/>
        <w:gridCol w:w="501"/>
        <w:gridCol w:w="665"/>
        <w:gridCol w:w="852"/>
        <w:gridCol w:w="4958"/>
      </w:tblGrid>
      <w:tr w:rsidR="00390515" w:rsidRPr="00390515" w14:paraId="1E33A7C6" w14:textId="77777777" w:rsidTr="00390515">
        <w:trPr>
          <w:trHeight w:val="300"/>
        </w:trPr>
        <w:tc>
          <w:tcPr>
            <w:tcW w:w="182" w:type="pct"/>
            <w:tcBorders>
              <w:top w:val="nil"/>
              <w:left w:val="nil"/>
              <w:bottom w:val="nil"/>
              <w:right w:val="nil"/>
            </w:tcBorders>
            <w:shd w:val="clear" w:color="auto" w:fill="auto"/>
            <w:noWrap/>
            <w:vAlign w:val="bottom"/>
            <w:hideMark/>
          </w:tcPr>
          <w:p w14:paraId="4C5967C7" w14:textId="77777777" w:rsidR="00390515" w:rsidRPr="00390515" w:rsidRDefault="00390515" w:rsidP="00390515">
            <w:pPr>
              <w:spacing w:after="0" w:line="240" w:lineRule="auto"/>
              <w:rPr>
                <w:rFonts w:ascii="Times New Roman" w:eastAsia="Times New Roman" w:hAnsi="Times New Roman" w:cs="Times New Roman"/>
                <w:sz w:val="24"/>
                <w:szCs w:val="24"/>
                <w:lang w:eastAsia="ru-RU"/>
              </w:rPr>
            </w:pPr>
          </w:p>
        </w:tc>
        <w:tc>
          <w:tcPr>
            <w:tcW w:w="423" w:type="pct"/>
            <w:tcBorders>
              <w:top w:val="nil"/>
              <w:left w:val="nil"/>
              <w:bottom w:val="nil"/>
              <w:right w:val="nil"/>
            </w:tcBorders>
            <w:shd w:val="clear" w:color="auto" w:fill="auto"/>
            <w:noWrap/>
            <w:vAlign w:val="bottom"/>
            <w:hideMark/>
          </w:tcPr>
          <w:p w14:paraId="1CEF21ED"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14:paraId="1CF53267"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noWrap/>
            <w:vAlign w:val="bottom"/>
            <w:hideMark/>
          </w:tcPr>
          <w:p w14:paraId="059B60D4"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3" w:type="pct"/>
            <w:tcBorders>
              <w:top w:val="nil"/>
              <w:left w:val="nil"/>
              <w:bottom w:val="nil"/>
              <w:right w:val="nil"/>
            </w:tcBorders>
            <w:shd w:val="clear" w:color="auto" w:fill="auto"/>
            <w:noWrap/>
            <w:vAlign w:val="bottom"/>
            <w:hideMark/>
          </w:tcPr>
          <w:p w14:paraId="34DE5C77"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18" w:type="pct"/>
            <w:tcBorders>
              <w:top w:val="nil"/>
              <w:left w:val="nil"/>
              <w:bottom w:val="nil"/>
              <w:right w:val="nil"/>
            </w:tcBorders>
            <w:shd w:val="clear" w:color="auto" w:fill="auto"/>
            <w:noWrap/>
            <w:vAlign w:val="bottom"/>
            <w:hideMark/>
          </w:tcPr>
          <w:p w14:paraId="518E0497"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12" w:type="pct"/>
            <w:tcBorders>
              <w:top w:val="nil"/>
              <w:left w:val="nil"/>
              <w:bottom w:val="nil"/>
              <w:right w:val="nil"/>
            </w:tcBorders>
            <w:shd w:val="clear" w:color="auto" w:fill="auto"/>
            <w:noWrap/>
            <w:vAlign w:val="bottom"/>
            <w:hideMark/>
          </w:tcPr>
          <w:p w14:paraId="5052FA02"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79" w:type="pct"/>
            <w:tcBorders>
              <w:top w:val="nil"/>
              <w:left w:val="nil"/>
              <w:bottom w:val="nil"/>
              <w:right w:val="nil"/>
            </w:tcBorders>
            <w:shd w:val="clear" w:color="auto" w:fill="auto"/>
            <w:noWrap/>
            <w:vAlign w:val="bottom"/>
            <w:hideMark/>
          </w:tcPr>
          <w:p w14:paraId="1A4E00CF"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14:paraId="3D81D61F"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noWrap/>
            <w:vAlign w:val="bottom"/>
            <w:hideMark/>
          </w:tcPr>
          <w:p w14:paraId="390043B2"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48" w:type="pct"/>
            <w:tcBorders>
              <w:top w:val="nil"/>
              <w:left w:val="nil"/>
              <w:bottom w:val="nil"/>
              <w:right w:val="nil"/>
            </w:tcBorders>
            <w:shd w:val="clear" w:color="auto" w:fill="auto"/>
            <w:noWrap/>
            <w:vAlign w:val="bottom"/>
            <w:hideMark/>
          </w:tcPr>
          <w:p w14:paraId="5A31D4BC"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14:paraId="44BB1EAB"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14" w:type="pct"/>
            <w:tcBorders>
              <w:top w:val="nil"/>
              <w:left w:val="nil"/>
              <w:bottom w:val="nil"/>
              <w:right w:val="nil"/>
            </w:tcBorders>
            <w:shd w:val="clear" w:color="auto" w:fill="auto"/>
            <w:noWrap/>
            <w:vAlign w:val="bottom"/>
            <w:hideMark/>
          </w:tcPr>
          <w:p w14:paraId="59944EF3"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14:paraId="29A5AF66"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noWrap/>
            <w:vAlign w:val="bottom"/>
            <w:hideMark/>
          </w:tcPr>
          <w:p w14:paraId="54469DD7"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497" w:type="pct"/>
            <w:tcBorders>
              <w:top w:val="nil"/>
              <w:left w:val="nil"/>
              <w:bottom w:val="nil"/>
              <w:right w:val="nil"/>
            </w:tcBorders>
            <w:shd w:val="clear" w:color="auto" w:fill="auto"/>
            <w:noWrap/>
            <w:vAlign w:val="bottom"/>
            <w:hideMark/>
          </w:tcPr>
          <w:p w14:paraId="34222D61" w14:textId="77777777" w:rsidR="00390515" w:rsidRPr="00390515" w:rsidRDefault="00390515" w:rsidP="00390515">
            <w:pPr>
              <w:spacing w:after="0" w:line="240" w:lineRule="auto"/>
              <w:jc w:val="right"/>
              <w:rPr>
                <w:rFonts w:ascii="Arial" w:eastAsia="Times New Roman" w:hAnsi="Arial" w:cs="Arial"/>
                <w:sz w:val="16"/>
                <w:szCs w:val="16"/>
                <w:lang w:eastAsia="ru-RU"/>
              </w:rPr>
            </w:pPr>
            <w:r w:rsidRPr="00390515">
              <w:rPr>
                <w:rFonts w:ascii="Arial" w:eastAsia="Times New Roman" w:hAnsi="Arial" w:cs="Arial"/>
                <w:sz w:val="16"/>
                <w:szCs w:val="16"/>
                <w:lang w:eastAsia="ru-RU"/>
              </w:rPr>
              <w:t>Приложение № 3</w:t>
            </w:r>
          </w:p>
        </w:tc>
      </w:tr>
      <w:tr w:rsidR="00390515" w:rsidRPr="00390515" w14:paraId="5B4617D2" w14:textId="77777777" w:rsidTr="00390515">
        <w:trPr>
          <w:trHeight w:val="225"/>
        </w:trPr>
        <w:tc>
          <w:tcPr>
            <w:tcW w:w="182" w:type="pct"/>
            <w:tcBorders>
              <w:top w:val="nil"/>
              <w:left w:val="nil"/>
              <w:bottom w:val="nil"/>
              <w:right w:val="nil"/>
            </w:tcBorders>
            <w:shd w:val="clear" w:color="auto" w:fill="auto"/>
            <w:noWrap/>
            <w:vAlign w:val="bottom"/>
            <w:hideMark/>
          </w:tcPr>
          <w:p w14:paraId="3EB81FFC" w14:textId="77777777" w:rsidR="00390515" w:rsidRPr="00390515" w:rsidRDefault="00390515" w:rsidP="00390515">
            <w:pPr>
              <w:spacing w:after="0" w:line="240" w:lineRule="auto"/>
              <w:jc w:val="right"/>
              <w:rPr>
                <w:rFonts w:ascii="Arial" w:eastAsia="Times New Roman" w:hAnsi="Arial" w:cs="Arial"/>
                <w:sz w:val="16"/>
                <w:szCs w:val="16"/>
                <w:lang w:eastAsia="ru-RU"/>
              </w:rPr>
            </w:pPr>
          </w:p>
        </w:tc>
        <w:tc>
          <w:tcPr>
            <w:tcW w:w="423" w:type="pct"/>
            <w:tcBorders>
              <w:top w:val="nil"/>
              <w:left w:val="nil"/>
              <w:bottom w:val="nil"/>
              <w:right w:val="nil"/>
            </w:tcBorders>
            <w:shd w:val="clear" w:color="auto" w:fill="auto"/>
            <w:noWrap/>
            <w:vAlign w:val="bottom"/>
            <w:hideMark/>
          </w:tcPr>
          <w:p w14:paraId="38AFE435"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14:paraId="4ED2A10A"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noWrap/>
            <w:vAlign w:val="bottom"/>
            <w:hideMark/>
          </w:tcPr>
          <w:p w14:paraId="0178EA08"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3" w:type="pct"/>
            <w:tcBorders>
              <w:top w:val="nil"/>
              <w:left w:val="nil"/>
              <w:bottom w:val="nil"/>
              <w:right w:val="nil"/>
            </w:tcBorders>
            <w:shd w:val="clear" w:color="auto" w:fill="auto"/>
            <w:noWrap/>
            <w:vAlign w:val="bottom"/>
            <w:hideMark/>
          </w:tcPr>
          <w:p w14:paraId="16B6EFE1"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18" w:type="pct"/>
            <w:tcBorders>
              <w:top w:val="nil"/>
              <w:left w:val="nil"/>
              <w:bottom w:val="nil"/>
              <w:right w:val="nil"/>
            </w:tcBorders>
            <w:shd w:val="clear" w:color="auto" w:fill="auto"/>
            <w:noWrap/>
            <w:vAlign w:val="bottom"/>
            <w:hideMark/>
          </w:tcPr>
          <w:p w14:paraId="031D3C59"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12" w:type="pct"/>
            <w:tcBorders>
              <w:top w:val="nil"/>
              <w:left w:val="nil"/>
              <w:bottom w:val="nil"/>
              <w:right w:val="nil"/>
            </w:tcBorders>
            <w:shd w:val="clear" w:color="auto" w:fill="auto"/>
            <w:noWrap/>
            <w:vAlign w:val="bottom"/>
            <w:hideMark/>
          </w:tcPr>
          <w:p w14:paraId="13A0C464"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79" w:type="pct"/>
            <w:tcBorders>
              <w:top w:val="nil"/>
              <w:left w:val="nil"/>
              <w:bottom w:val="nil"/>
              <w:right w:val="nil"/>
            </w:tcBorders>
            <w:shd w:val="clear" w:color="auto" w:fill="auto"/>
            <w:noWrap/>
            <w:vAlign w:val="bottom"/>
            <w:hideMark/>
          </w:tcPr>
          <w:p w14:paraId="199AE5F2"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14:paraId="66742AD3"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noWrap/>
            <w:vAlign w:val="bottom"/>
            <w:hideMark/>
          </w:tcPr>
          <w:p w14:paraId="119BC1CD"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48" w:type="pct"/>
            <w:tcBorders>
              <w:top w:val="nil"/>
              <w:left w:val="nil"/>
              <w:bottom w:val="nil"/>
              <w:right w:val="nil"/>
            </w:tcBorders>
            <w:shd w:val="clear" w:color="auto" w:fill="auto"/>
            <w:noWrap/>
            <w:vAlign w:val="bottom"/>
            <w:hideMark/>
          </w:tcPr>
          <w:p w14:paraId="1F6688E0"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14:paraId="3B9DC414"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14" w:type="pct"/>
            <w:tcBorders>
              <w:top w:val="nil"/>
              <w:left w:val="nil"/>
              <w:bottom w:val="nil"/>
              <w:right w:val="nil"/>
            </w:tcBorders>
            <w:shd w:val="clear" w:color="auto" w:fill="auto"/>
            <w:noWrap/>
            <w:vAlign w:val="bottom"/>
            <w:hideMark/>
          </w:tcPr>
          <w:p w14:paraId="2E7810C7"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14:paraId="4F287025"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noWrap/>
            <w:vAlign w:val="bottom"/>
            <w:hideMark/>
          </w:tcPr>
          <w:p w14:paraId="5D630AB7"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497" w:type="pct"/>
            <w:tcBorders>
              <w:top w:val="nil"/>
              <w:left w:val="nil"/>
              <w:bottom w:val="nil"/>
              <w:right w:val="nil"/>
            </w:tcBorders>
            <w:shd w:val="clear" w:color="auto" w:fill="auto"/>
            <w:noWrap/>
            <w:vAlign w:val="bottom"/>
            <w:hideMark/>
          </w:tcPr>
          <w:p w14:paraId="3B9EEF10" w14:textId="77777777" w:rsidR="00390515" w:rsidRPr="00390515" w:rsidRDefault="00390515" w:rsidP="00390515">
            <w:pPr>
              <w:spacing w:after="0" w:line="240" w:lineRule="auto"/>
              <w:jc w:val="right"/>
              <w:rPr>
                <w:rFonts w:ascii="Arial" w:eastAsia="Times New Roman" w:hAnsi="Arial" w:cs="Arial"/>
                <w:sz w:val="16"/>
                <w:szCs w:val="16"/>
                <w:lang w:eastAsia="ru-RU"/>
              </w:rPr>
            </w:pPr>
            <w:r w:rsidRPr="00390515">
              <w:rPr>
                <w:rFonts w:ascii="Arial" w:eastAsia="Times New Roman" w:hAnsi="Arial" w:cs="Arial"/>
                <w:sz w:val="16"/>
                <w:szCs w:val="16"/>
                <w:lang w:eastAsia="ru-RU"/>
              </w:rPr>
              <w:t>Утверждено приказом Минстроя РФ № 421/пр от 4 августа 2020 г. в редакции приказа № 557/пр от 7 июля 2022 г.</w:t>
            </w:r>
          </w:p>
        </w:tc>
      </w:tr>
      <w:tr w:rsidR="00390515" w:rsidRPr="00390515" w14:paraId="351A3562" w14:textId="77777777" w:rsidTr="00390515">
        <w:trPr>
          <w:trHeight w:val="300"/>
        </w:trPr>
        <w:tc>
          <w:tcPr>
            <w:tcW w:w="182" w:type="pct"/>
            <w:tcBorders>
              <w:top w:val="nil"/>
              <w:left w:val="nil"/>
              <w:bottom w:val="nil"/>
              <w:right w:val="nil"/>
            </w:tcBorders>
            <w:shd w:val="clear" w:color="auto" w:fill="auto"/>
            <w:noWrap/>
            <w:vAlign w:val="bottom"/>
            <w:hideMark/>
          </w:tcPr>
          <w:p w14:paraId="2B0CB96B" w14:textId="77777777" w:rsidR="00390515" w:rsidRPr="00390515" w:rsidRDefault="00390515" w:rsidP="00390515">
            <w:pPr>
              <w:spacing w:after="0" w:line="240" w:lineRule="auto"/>
              <w:jc w:val="right"/>
              <w:rPr>
                <w:rFonts w:ascii="Arial" w:eastAsia="Times New Roman" w:hAnsi="Arial" w:cs="Arial"/>
                <w:sz w:val="16"/>
                <w:szCs w:val="16"/>
                <w:lang w:eastAsia="ru-RU"/>
              </w:rPr>
            </w:pPr>
          </w:p>
        </w:tc>
        <w:tc>
          <w:tcPr>
            <w:tcW w:w="423" w:type="pct"/>
            <w:tcBorders>
              <w:top w:val="nil"/>
              <w:left w:val="nil"/>
              <w:bottom w:val="nil"/>
              <w:right w:val="nil"/>
            </w:tcBorders>
            <w:shd w:val="clear" w:color="auto" w:fill="auto"/>
            <w:noWrap/>
            <w:vAlign w:val="bottom"/>
            <w:hideMark/>
          </w:tcPr>
          <w:p w14:paraId="22320774"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14:paraId="7454AEDA"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noWrap/>
            <w:vAlign w:val="bottom"/>
            <w:hideMark/>
          </w:tcPr>
          <w:p w14:paraId="6FC4C67F"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3" w:type="pct"/>
            <w:tcBorders>
              <w:top w:val="nil"/>
              <w:left w:val="nil"/>
              <w:bottom w:val="nil"/>
              <w:right w:val="nil"/>
            </w:tcBorders>
            <w:shd w:val="clear" w:color="auto" w:fill="auto"/>
            <w:noWrap/>
            <w:vAlign w:val="bottom"/>
            <w:hideMark/>
          </w:tcPr>
          <w:p w14:paraId="6AFFE627"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18" w:type="pct"/>
            <w:tcBorders>
              <w:top w:val="nil"/>
              <w:left w:val="nil"/>
              <w:bottom w:val="nil"/>
              <w:right w:val="nil"/>
            </w:tcBorders>
            <w:shd w:val="clear" w:color="auto" w:fill="auto"/>
            <w:noWrap/>
            <w:vAlign w:val="bottom"/>
            <w:hideMark/>
          </w:tcPr>
          <w:p w14:paraId="762D5549"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12" w:type="pct"/>
            <w:tcBorders>
              <w:top w:val="nil"/>
              <w:left w:val="nil"/>
              <w:bottom w:val="nil"/>
              <w:right w:val="nil"/>
            </w:tcBorders>
            <w:shd w:val="clear" w:color="auto" w:fill="auto"/>
            <w:noWrap/>
            <w:vAlign w:val="bottom"/>
            <w:hideMark/>
          </w:tcPr>
          <w:p w14:paraId="442DB9BF"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79" w:type="pct"/>
            <w:tcBorders>
              <w:top w:val="nil"/>
              <w:left w:val="nil"/>
              <w:bottom w:val="nil"/>
              <w:right w:val="nil"/>
            </w:tcBorders>
            <w:shd w:val="clear" w:color="auto" w:fill="auto"/>
            <w:noWrap/>
            <w:vAlign w:val="bottom"/>
            <w:hideMark/>
          </w:tcPr>
          <w:p w14:paraId="293BA157"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14:paraId="6FA94EFC"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noWrap/>
            <w:vAlign w:val="bottom"/>
            <w:hideMark/>
          </w:tcPr>
          <w:p w14:paraId="4D480538"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48" w:type="pct"/>
            <w:tcBorders>
              <w:top w:val="nil"/>
              <w:left w:val="nil"/>
              <w:bottom w:val="nil"/>
              <w:right w:val="nil"/>
            </w:tcBorders>
            <w:shd w:val="clear" w:color="auto" w:fill="auto"/>
            <w:noWrap/>
            <w:vAlign w:val="bottom"/>
            <w:hideMark/>
          </w:tcPr>
          <w:p w14:paraId="5EFD0FEE"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14:paraId="2D590E74"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14" w:type="pct"/>
            <w:tcBorders>
              <w:top w:val="nil"/>
              <w:left w:val="nil"/>
              <w:bottom w:val="nil"/>
              <w:right w:val="nil"/>
            </w:tcBorders>
            <w:shd w:val="clear" w:color="auto" w:fill="auto"/>
            <w:noWrap/>
            <w:vAlign w:val="bottom"/>
            <w:hideMark/>
          </w:tcPr>
          <w:p w14:paraId="4C8C4EAF"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14:paraId="3DB3618C"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noWrap/>
            <w:vAlign w:val="bottom"/>
            <w:hideMark/>
          </w:tcPr>
          <w:p w14:paraId="25B206C3"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497" w:type="pct"/>
            <w:tcBorders>
              <w:top w:val="nil"/>
              <w:left w:val="nil"/>
              <w:bottom w:val="nil"/>
              <w:right w:val="nil"/>
            </w:tcBorders>
            <w:shd w:val="clear" w:color="auto" w:fill="auto"/>
            <w:noWrap/>
            <w:vAlign w:val="bottom"/>
            <w:hideMark/>
          </w:tcPr>
          <w:p w14:paraId="39BA2495"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r>
      <w:tr w:rsidR="00390515" w:rsidRPr="00390515" w14:paraId="388DA361" w14:textId="77777777" w:rsidTr="00390515">
        <w:trPr>
          <w:trHeight w:val="255"/>
        </w:trPr>
        <w:tc>
          <w:tcPr>
            <w:tcW w:w="1451" w:type="pct"/>
            <w:gridSpan w:val="6"/>
            <w:tcBorders>
              <w:top w:val="nil"/>
              <w:left w:val="nil"/>
              <w:bottom w:val="nil"/>
              <w:right w:val="nil"/>
            </w:tcBorders>
            <w:shd w:val="clear" w:color="auto" w:fill="auto"/>
            <w:hideMark/>
          </w:tcPr>
          <w:p w14:paraId="497EAE7E"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Наименование программного продукта</w:t>
            </w:r>
          </w:p>
        </w:tc>
        <w:tc>
          <w:tcPr>
            <w:tcW w:w="3549" w:type="pct"/>
            <w:gridSpan w:val="10"/>
            <w:tcBorders>
              <w:top w:val="nil"/>
              <w:left w:val="nil"/>
              <w:bottom w:val="single" w:sz="4" w:space="0" w:color="auto"/>
              <w:right w:val="nil"/>
            </w:tcBorders>
            <w:shd w:val="clear" w:color="auto" w:fill="auto"/>
            <w:vAlign w:val="bottom"/>
            <w:hideMark/>
          </w:tcPr>
          <w:p w14:paraId="1BF8F2F7"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ГРАНД-Смета, версия 2025.2</w:t>
            </w:r>
          </w:p>
        </w:tc>
      </w:tr>
      <w:tr w:rsidR="00390515" w:rsidRPr="00390515" w14:paraId="5136DF84" w14:textId="77777777" w:rsidTr="00390515">
        <w:trPr>
          <w:trHeight w:val="1125"/>
        </w:trPr>
        <w:tc>
          <w:tcPr>
            <w:tcW w:w="1451" w:type="pct"/>
            <w:gridSpan w:val="6"/>
            <w:tcBorders>
              <w:top w:val="nil"/>
              <w:left w:val="nil"/>
              <w:bottom w:val="nil"/>
              <w:right w:val="nil"/>
            </w:tcBorders>
            <w:shd w:val="clear" w:color="auto" w:fill="auto"/>
            <w:hideMark/>
          </w:tcPr>
          <w:p w14:paraId="2CC19C2D"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 xml:space="preserve">Наименование редакции сметных нормативов  </w:t>
            </w:r>
          </w:p>
        </w:tc>
        <w:tc>
          <w:tcPr>
            <w:tcW w:w="3549" w:type="pct"/>
            <w:gridSpan w:val="10"/>
            <w:tcBorders>
              <w:top w:val="single" w:sz="4" w:space="0" w:color="auto"/>
              <w:left w:val="nil"/>
              <w:bottom w:val="single" w:sz="4" w:space="0" w:color="auto"/>
              <w:right w:val="nil"/>
            </w:tcBorders>
            <w:shd w:val="clear" w:color="auto" w:fill="auto"/>
            <w:vAlign w:val="bottom"/>
            <w:hideMark/>
          </w:tcPr>
          <w:p w14:paraId="1A913F52"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Приказ Минстроя России от 30.12.2021 № 1046/пр; Приказ Минстроя России от 04.08.2020 № 421/пр; Приказ Минстроя России от 21.12.2020 № 812/пр; Приказ Минстроя России от 11.12.2020 № 774/пр; Приказ Минстроя России от 02.08.2023 № 551/пр; Приказ Минстроя России от 14.11.2023 № 817/пр; Приказ Минстроя России от 16.02.2024 № 102/пр; Приказ Минстроя России от 13.05.2024 №323/пр; Приказ Минстроя России от 09.08.2024 №524/пр; Приказ Минстроя России от 07.11.2024 №747/пр; Приказ Минстроя России от 23.01.2025 №30/пр; Приказ Минстроя России от 07.02.2025 №69/пр; Приказ Минстроя России от 19.05.2025 №299/пр; Приказ Минстроя России от 14.08.2025 №490/пр</w:t>
            </w:r>
          </w:p>
        </w:tc>
      </w:tr>
      <w:tr w:rsidR="00390515" w:rsidRPr="00390515" w14:paraId="32859AE7" w14:textId="77777777" w:rsidTr="00390515">
        <w:trPr>
          <w:trHeight w:val="1575"/>
        </w:trPr>
        <w:tc>
          <w:tcPr>
            <w:tcW w:w="1451" w:type="pct"/>
            <w:gridSpan w:val="6"/>
            <w:tcBorders>
              <w:top w:val="nil"/>
              <w:left w:val="nil"/>
              <w:bottom w:val="nil"/>
              <w:right w:val="nil"/>
            </w:tcBorders>
            <w:shd w:val="clear" w:color="auto" w:fill="auto"/>
            <w:hideMark/>
          </w:tcPr>
          <w:p w14:paraId="4129A3AB"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 xml:space="preserve">Реквизиты приказа  Минстроя России  об утверждении дополнений и изменений к сметным нормативам </w:t>
            </w:r>
          </w:p>
        </w:tc>
        <w:tc>
          <w:tcPr>
            <w:tcW w:w="3549" w:type="pct"/>
            <w:gridSpan w:val="10"/>
            <w:tcBorders>
              <w:top w:val="single" w:sz="4" w:space="0" w:color="auto"/>
              <w:left w:val="nil"/>
              <w:bottom w:val="single" w:sz="4" w:space="0" w:color="auto"/>
              <w:right w:val="nil"/>
            </w:tcBorders>
            <w:shd w:val="clear" w:color="auto" w:fill="auto"/>
            <w:vAlign w:val="bottom"/>
            <w:hideMark/>
          </w:tcPr>
          <w:p w14:paraId="7578B35B"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Приказ Минстроя России от 18 мая 2022 г. № 378/пр, Приказ Минстроя России от 26 августа 2022 г. № 703/пр, Приказ Минстроя России от 26 октября 2022 г. № 905/пр, Приказ Минстроя России от 27 декабря 2022 г. № 1133/пр, Приказ Минстроя России от 10 февраля 2023 г. № 84/пр, Приказ Минстроя России от 11.05.2023 №335/пр; Приказ Минстроя России от 07.07.2022 № 557/пр; Приказ Минстроя России от 02.09.2021 № 636/пр, Приказ Минстроя России от 26.07.2022 № 611/пр; Приказ Минстроя России от 22.04.2022 № 317/пр; Приказ Минстроя России от 02.08.2023 № 551/пр; Приказ Минстроя России от 14.11.2023 № 817/пр; Приказ Минстроя России от 30.01.2024 № 55/пр;  Приказ Минстроя России от 16.02.2024 № 102/пр;  Приказ Минстроя России от 13.05.2024 №323/пр; Приказ Минстроя России от 09.08.2024 №524/пр; Приказ Минстроя России от 07.11.2024 №747/пр; Приказ Минстроя России от 23.01.2025 №30/пр; Приказ Минстроя России от 07.02.2025 №69/пр; Приказ Минстроя России от 19.05.2025 №299/пр; Приказ Минстроя России от 14.08.2025 №490/пр</w:t>
            </w:r>
          </w:p>
        </w:tc>
      </w:tr>
      <w:tr w:rsidR="00390515" w:rsidRPr="00390515" w14:paraId="7177811F" w14:textId="77777777" w:rsidTr="00390515">
        <w:trPr>
          <w:trHeight w:val="1350"/>
        </w:trPr>
        <w:tc>
          <w:tcPr>
            <w:tcW w:w="1451" w:type="pct"/>
            <w:gridSpan w:val="6"/>
            <w:tcBorders>
              <w:top w:val="nil"/>
              <w:left w:val="nil"/>
              <w:bottom w:val="nil"/>
              <w:right w:val="nil"/>
            </w:tcBorders>
            <w:shd w:val="clear" w:color="auto" w:fill="auto"/>
            <w:hideMark/>
          </w:tcPr>
          <w:p w14:paraId="4A9458AC"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Реквизиты письма Минстроя России об индексах изменения сметной стоимости строительства, включаемые в федеральный реестр сметных нормативов и размещаемые в федеральной государственной информационной системе ценообразования в строительстве, подготовленного  в соответствии  пунктом 85 Методики  расчета индексов изменения  сметной стоимости строительства, утвержденной  приказом Министерства строительства и жилищно-коммунального хозяйства Российской Федерации от 5 июня 2019 г. № 326/пр¹</w:t>
            </w:r>
          </w:p>
        </w:tc>
        <w:tc>
          <w:tcPr>
            <w:tcW w:w="3549" w:type="pct"/>
            <w:gridSpan w:val="10"/>
            <w:tcBorders>
              <w:top w:val="single" w:sz="4" w:space="0" w:color="auto"/>
              <w:left w:val="nil"/>
              <w:bottom w:val="single" w:sz="4" w:space="0" w:color="auto"/>
              <w:right w:val="nil"/>
            </w:tcBorders>
            <w:shd w:val="clear" w:color="auto" w:fill="auto"/>
            <w:vAlign w:val="bottom"/>
            <w:hideMark/>
          </w:tcPr>
          <w:p w14:paraId="381AA6A3"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Письмо Минстроя России от 22.08.2025 № 49743-АЛ/09</w:t>
            </w:r>
          </w:p>
        </w:tc>
      </w:tr>
      <w:tr w:rsidR="00390515" w:rsidRPr="00390515" w14:paraId="0F34BEF1" w14:textId="77777777" w:rsidTr="00390515">
        <w:trPr>
          <w:trHeight w:val="675"/>
        </w:trPr>
        <w:tc>
          <w:tcPr>
            <w:tcW w:w="1451" w:type="pct"/>
            <w:gridSpan w:val="6"/>
            <w:tcBorders>
              <w:top w:val="nil"/>
              <w:left w:val="nil"/>
              <w:bottom w:val="nil"/>
              <w:right w:val="nil"/>
            </w:tcBorders>
            <w:shd w:val="clear" w:color="auto" w:fill="auto"/>
            <w:hideMark/>
          </w:tcPr>
          <w:p w14:paraId="10A16E29"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 xml:space="preserve">Реквизиты нормативного  правового  акта  об утверждении оплаты труда, утверждаемый  в соответствии с пунктом 22(1) Правилами мониторинга цен, утвержденными постановлением Правительства Российской Федерации от 23 декабря 2016 г. № 1452 </w:t>
            </w:r>
          </w:p>
        </w:tc>
        <w:tc>
          <w:tcPr>
            <w:tcW w:w="3549" w:type="pct"/>
            <w:gridSpan w:val="10"/>
            <w:tcBorders>
              <w:top w:val="single" w:sz="4" w:space="0" w:color="auto"/>
              <w:left w:val="nil"/>
              <w:bottom w:val="single" w:sz="4" w:space="0" w:color="auto"/>
              <w:right w:val="nil"/>
            </w:tcBorders>
            <w:shd w:val="clear" w:color="auto" w:fill="auto"/>
            <w:vAlign w:val="bottom"/>
            <w:hideMark/>
          </w:tcPr>
          <w:p w14:paraId="1C0BE3F4"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Приказ Минстроя Республики Коми от 27.02.2025 № 118-ОД</w:t>
            </w:r>
          </w:p>
        </w:tc>
      </w:tr>
      <w:tr w:rsidR="00390515" w:rsidRPr="00390515" w14:paraId="1E524D88" w14:textId="77777777" w:rsidTr="00390515">
        <w:trPr>
          <w:trHeight w:val="225"/>
        </w:trPr>
        <w:tc>
          <w:tcPr>
            <w:tcW w:w="1451" w:type="pct"/>
            <w:gridSpan w:val="6"/>
            <w:tcBorders>
              <w:top w:val="nil"/>
              <w:left w:val="nil"/>
              <w:bottom w:val="nil"/>
              <w:right w:val="nil"/>
            </w:tcBorders>
            <w:shd w:val="clear" w:color="auto" w:fill="auto"/>
            <w:hideMark/>
          </w:tcPr>
          <w:p w14:paraId="758DD8F9"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 xml:space="preserve">Обоснование принятых текущих цен на строительные ресурсы </w:t>
            </w:r>
          </w:p>
        </w:tc>
        <w:tc>
          <w:tcPr>
            <w:tcW w:w="3549" w:type="pct"/>
            <w:gridSpan w:val="10"/>
            <w:tcBorders>
              <w:top w:val="single" w:sz="4" w:space="0" w:color="auto"/>
              <w:left w:val="nil"/>
              <w:bottom w:val="single" w:sz="4" w:space="0" w:color="auto"/>
              <w:right w:val="nil"/>
            </w:tcBorders>
            <w:shd w:val="clear" w:color="auto" w:fill="auto"/>
            <w:vAlign w:val="bottom"/>
            <w:hideMark/>
          </w:tcPr>
          <w:p w14:paraId="5DC9B5DA"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r>
      <w:tr w:rsidR="00390515" w:rsidRPr="00390515" w14:paraId="23B9F60E" w14:textId="77777777" w:rsidTr="00390515">
        <w:trPr>
          <w:trHeight w:val="225"/>
        </w:trPr>
        <w:tc>
          <w:tcPr>
            <w:tcW w:w="1451" w:type="pct"/>
            <w:gridSpan w:val="6"/>
            <w:tcBorders>
              <w:top w:val="nil"/>
              <w:left w:val="nil"/>
              <w:bottom w:val="nil"/>
              <w:right w:val="nil"/>
            </w:tcBorders>
            <w:shd w:val="clear" w:color="auto" w:fill="auto"/>
            <w:hideMark/>
          </w:tcPr>
          <w:p w14:paraId="56750C02"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lastRenderedPageBreak/>
              <w:t xml:space="preserve">Наименование субъекта Российской Федерации </w:t>
            </w:r>
          </w:p>
        </w:tc>
        <w:tc>
          <w:tcPr>
            <w:tcW w:w="3549" w:type="pct"/>
            <w:gridSpan w:val="10"/>
            <w:tcBorders>
              <w:top w:val="single" w:sz="4" w:space="0" w:color="auto"/>
              <w:left w:val="nil"/>
              <w:bottom w:val="single" w:sz="4" w:space="0" w:color="auto"/>
              <w:right w:val="nil"/>
            </w:tcBorders>
            <w:shd w:val="clear" w:color="auto" w:fill="auto"/>
            <w:vAlign w:val="bottom"/>
            <w:hideMark/>
          </w:tcPr>
          <w:p w14:paraId="635A8C01"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11. Республика Коми</w:t>
            </w:r>
          </w:p>
        </w:tc>
      </w:tr>
      <w:tr w:rsidR="00390515" w:rsidRPr="00390515" w14:paraId="1D8B3E93" w14:textId="77777777" w:rsidTr="00390515">
        <w:trPr>
          <w:trHeight w:val="300"/>
        </w:trPr>
        <w:tc>
          <w:tcPr>
            <w:tcW w:w="1451" w:type="pct"/>
            <w:gridSpan w:val="6"/>
            <w:tcBorders>
              <w:top w:val="nil"/>
              <w:left w:val="nil"/>
              <w:bottom w:val="nil"/>
              <w:right w:val="nil"/>
            </w:tcBorders>
            <w:shd w:val="clear" w:color="auto" w:fill="auto"/>
            <w:hideMark/>
          </w:tcPr>
          <w:p w14:paraId="30213BF2"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 xml:space="preserve">Наименование зоны субъекта Российской Федерации </w:t>
            </w:r>
          </w:p>
        </w:tc>
        <w:tc>
          <w:tcPr>
            <w:tcW w:w="3549" w:type="pct"/>
            <w:gridSpan w:val="10"/>
            <w:tcBorders>
              <w:top w:val="single" w:sz="4" w:space="0" w:color="auto"/>
              <w:left w:val="nil"/>
              <w:bottom w:val="single" w:sz="4" w:space="0" w:color="auto"/>
              <w:right w:val="nil"/>
            </w:tcBorders>
            <w:shd w:val="clear" w:color="auto" w:fill="auto"/>
            <w:vAlign w:val="bottom"/>
            <w:hideMark/>
          </w:tcPr>
          <w:p w14:paraId="060589FC"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Республика Коми (4 зона)</w:t>
            </w:r>
          </w:p>
        </w:tc>
      </w:tr>
      <w:tr w:rsidR="00390515" w:rsidRPr="00390515" w14:paraId="1FB5A8E6" w14:textId="77777777" w:rsidTr="00390515">
        <w:trPr>
          <w:trHeight w:val="120"/>
        </w:trPr>
        <w:tc>
          <w:tcPr>
            <w:tcW w:w="182" w:type="pct"/>
            <w:tcBorders>
              <w:top w:val="nil"/>
              <w:left w:val="nil"/>
              <w:bottom w:val="nil"/>
              <w:right w:val="nil"/>
            </w:tcBorders>
            <w:shd w:val="clear" w:color="auto" w:fill="auto"/>
            <w:noWrap/>
            <w:vAlign w:val="bottom"/>
            <w:hideMark/>
          </w:tcPr>
          <w:p w14:paraId="01EC3F75" w14:textId="77777777" w:rsidR="00390515" w:rsidRPr="00390515" w:rsidRDefault="00390515" w:rsidP="00390515">
            <w:pPr>
              <w:spacing w:after="0" w:line="240" w:lineRule="auto"/>
              <w:rPr>
                <w:rFonts w:ascii="Arial" w:eastAsia="Times New Roman" w:hAnsi="Arial" w:cs="Arial"/>
                <w:sz w:val="16"/>
                <w:szCs w:val="16"/>
                <w:lang w:eastAsia="ru-RU"/>
              </w:rPr>
            </w:pPr>
          </w:p>
        </w:tc>
        <w:tc>
          <w:tcPr>
            <w:tcW w:w="423" w:type="pct"/>
            <w:tcBorders>
              <w:top w:val="nil"/>
              <w:left w:val="nil"/>
              <w:bottom w:val="nil"/>
              <w:right w:val="nil"/>
            </w:tcBorders>
            <w:shd w:val="clear" w:color="auto" w:fill="auto"/>
            <w:noWrap/>
            <w:vAlign w:val="bottom"/>
            <w:hideMark/>
          </w:tcPr>
          <w:p w14:paraId="5F4B2BDE"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14:paraId="61DEBE9D"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noWrap/>
            <w:vAlign w:val="bottom"/>
            <w:hideMark/>
          </w:tcPr>
          <w:p w14:paraId="39436B25"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3" w:type="pct"/>
            <w:tcBorders>
              <w:top w:val="nil"/>
              <w:left w:val="nil"/>
              <w:bottom w:val="nil"/>
              <w:right w:val="nil"/>
            </w:tcBorders>
            <w:shd w:val="clear" w:color="auto" w:fill="auto"/>
            <w:noWrap/>
            <w:vAlign w:val="bottom"/>
            <w:hideMark/>
          </w:tcPr>
          <w:p w14:paraId="6A7249AC"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18" w:type="pct"/>
            <w:tcBorders>
              <w:top w:val="nil"/>
              <w:left w:val="nil"/>
              <w:bottom w:val="nil"/>
              <w:right w:val="nil"/>
            </w:tcBorders>
            <w:shd w:val="clear" w:color="auto" w:fill="auto"/>
            <w:noWrap/>
            <w:hideMark/>
          </w:tcPr>
          <w:p w14:paraId="3D814684"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12" w:type="pct"/>
            <w:tcBorders>
              <w:top w:val="nil"/>
              <w:left w:val="nil"/>
              <w:bottom w:val="nil"/>
              <w:right w:val="nil"/>
            </w:tcBorders>
            <w:shd w:val="clear" w:color="auto" w:fill="auto"/>
            <w:noWrap/>
            <w:hideMark/>
          </w:tcPr>
          <w:p w14:paraId="237B1989"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c>
          <w:tcPr>
            <w:tcW w:w="179" w:type="pct"/>
            <w:tcBorders>
              <w:top w:val="nil"/>
              <w:left w:val="nil"/>
              <w:bottom w:val="nil"/>
              <w:right w:val="nil"/>
            </w:tcBorders>
            <w:shd w:val="clear" w:color="auto" w:fill="auto"/>
            <w:noWrap/>
            <w:hideMark/>
          </w:tcPr>
          <w:p w14:paraId="448F5F9B"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c>
          <w:tcPr>
            <w:tcW w:w="197" w:type="pct"/>
            <w:tcBorders>
              <w:top w:val="nil"/>
              <w:left w:val="nil"/>
              <w:bottom w:val="nil"/>
              <w:right w:val="nil"/>
            </w:tcBorders>
            <w:shd w:val="clear" w:color="auto" w:fill="auto"/>
            <w:noWrap/>
            <w:hideMark/>
          </w:tcPr>
          <w:p w14:paraId="4B53980C"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c>
          <w:tcPr>
            <w:tcW w:w="238" w:type="pct"/>
            <w:tcBorders>
              <w:top w:val="nil"/>
              <w:left w:val="nil"/>
              <w:bottom w:val="nil"/>
              <w:right w:val="nil"/>
            </w:tcBorders>
            <w:shd w:val="clear" w:color="auto" w:fill="auto"/>
            <w:noWrap/>
            <w:hideMark/>
          </w:tcPr>
          <w:p w14:paraId="60FCDCEC"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c>
          <w:tcPr>
            <w:tcW w:w="248" w:type="pct"/>
            <w:tcBorders>
              <w:top w:val="nil"/>
              <w:left w:val="nil"/>
              <w:bottom w:val="nil"/>
              <w:right w:val="nil"/>
            </w:tcBorders>
            <w:shd w:val="clear" w:color="auto" w:fill="auto"/>
            <w:noWrap/>
            <w:hideMark/>
          </w:tcPr>
          <w:p w14:paraId="5FB43E65"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c>
          <w:tcPr>
            <w:tcW w:w="312" w:type="pct"/>
            <w:tcBorders>
              <w:top w:val="nil"/>
              <w:left w:val="nil"/>
              <w:bottom w:val="nil"/>
              <w:right w:val="nil"/>
            </w:tcBorders>
            <w:shd w:val="clear" w:color="auto" w:fill="auto"/>
            <w:noWrap/>
            <w:hideMark/>
          </w:tcPr>
          <w:p w14:paraId="20CAA1C7"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c>
          <w:tcPr>
            <w:tcW w:w="214" w:type="pct"/>
            <w:tcBorders>
              <w:top w:val="nil"/>
              <w:left w:val="nil"/>
              <w:bottom w:val="nil"/>
              <w:right w:val="nil"/>
            </w:tcBorders>
            <w:shd w:val="clear" w:color="auto" w:fill="auto"/>
            <w:noWrap/>
            <w:hideMark/>
          </w:tcPr>
          <w:p w14:paraId="18AD1727"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c>
          <w:tcPr>
            <w:tcW w:w="312" w:type="pct"/>
            <w:tcBorders>
              <w:top w:val="nil"/>
              <w:left w:val="nil"/>
              <w:bottom w:val="nil"/>
              <w:right w:val="nil"/>
            </w:tcBorders>
            <w:shd w:val="clear" w:color="auto" w:fill="auto"/>
            <w:noWrap/>
            <w:hideMark/>
          </w:tcPr>
          <w:p w14:paraId="435DEE10"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c>
          <w:tcPr>
            <w:tcW w:w="239" w:type="pct"/>
            <w:tcBorders>
              <w:top w:val="nil"/>
              <w:left w:val="nil"/>
              <w:bottom w:val="nil"/>
              <w:right w:val="nil"/>
            </w:tcBorders>
            <w:shd w:val="clear" w:color="auto" w:fill="auto"/>
            <w:noWrap/>
            <w:hideMark/>
          </w:tcPr>
          <w:p w14:paraId="0582ACD0"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c>
          <w:tcPr>
            <w:tcW w:w="1497" w:type="pct"/>
            <w:tcBorders>
              <w:top w:val="nil"/>
              <w:left w:val="nil"/>
              <w:bottom w:val="nil"/>
              <w:right w:val="nil"/>
            </w:tcBorders>
            <w:shd w:val="clear" w:color="auto" w:fill="auto"/>
            <w:noWrap/>
            <w:hideMark/>
          </w:tcPr>
          <w:p w14:paraId="012C689B"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r>
      <w:tr w:rsidR="00390515" w:rsidRPr="00390515" w14:paraId="595D92FF" w14:textId="77777777" w:rsidTr="00390515">
        <w:trPr>
          <w:trHeight w:val="300"/>
        </w:trPr>
        <w:tc>
          <w:tcPr>
            <w:tcW w:w="5000" w:type="pct"/>
            <w:gridSpan w:val="16"/>
            <w:tcBorders>
              <w:top w:val="nil"/>
              <w:left w:val="nil"/>
              <w:bottom w:val="single" w:sz="4" w:space="0" w:color="auto"/>
              <w:right w:val="nil"/>
            </w:tcBorders>
            <w:shd w:val="clear" w:color="auto" w:fill="auto"/>
            <w:vAlign w:val="bottom"/>
            <w:hideMark/>
          </w:tcPr>
          <w:p w14:paraId="171D47F0" w14:textId="77777777" w:rsidR="00390515" w:rsidRPr="00390515" w:rsidRDefault="00390515" w:rsidP="00390515">
            <w:pPr>
              <w:spacing w:after="0" w:line="240" w:lineRule="auto"/>
              <w:jc w:val="center"/>
              <w:rPr>
                <w:rFonts w:ascii="Arial" w:eastAsia="Times New Roman" w:hAnsi="Arial" w:cs="Arial"/>
                <w:sz w:val="16"/>
                <w:szCs w:val="16"/>
                <w:lang w:eastAsia="ru-RU"/>
              </w:rPr>
            </w:pPr>
            <w:r w:rsidRPr="00390515">
              <w:rPr>
                <w:rFonts w:ascii="Arial" w:eastAsia="Times New Roman" w:hAnsi="Arial" w:cs="Arial"/>
                <w:sz w:val="16"/>
                <w:szCs w:val="16"/>
                <w:lang w:eastAsia="ru-RU"/>
              </w:rPr>
              <w:t>АО "Коми энергосбытовая компания" IV  район (МО ГО Усинск, МО ГО Инта)</w:t>
            </w:r>
          </w:p>
        </w:tc>
      </w:tr>
      <w:tr w:rsidR="00390515" w:rsidRPr="00390515" w14:paraId="40996182" w14:textId="77777777" w:rsidTr="00390515">
        <w:trPr>
          <w:trHeight w:val="300"/>
        </w:trPr>
        <w:tc>
          <w:tcPr>
            <w:tcW w:w="5000" w:type="pct"/>
            <w:gridSpan w:val="16"/>
            <w:tcBorders>
              <w:top w:val="single" w:sz="4" w:space="0" w:color="auto"/>
              <w:left w:val="nil"/>
              <w:bottom w:val="nil"/>
              <w:right w:val="nil"/>
            </w:tcBorders>
            <w:shd w:val="clear" w:color="auto" w:fill="auto"/>
            <w:noWrap/>
            <w:hideMark/>
          </w:tcPr>
          <w:p w14:paraId="75DD29CC" w14:textId="77777777" w:rsidR="00390515" w:rsidRPr="00390515" w:rsidRDefault="00390515" w:rsidP="00390515">
            <w:pPr>
              <w:spacing w:after="0" w:line="240" w:lineRule="auto"/>
              <w:jc w:val="center"/>
              <w:rPr>
                <w:rFonts w:ascii="Arial" w:eastAsia="Times New Roman" w:hAnsi="Arial" w:cs="Arial"/>
                <w:i/>
                <w:iCs/>
                <w:sz w:val="16"/>
                <w:szCs w:val="16"/>
                <w:lang w:eastAsia="ru-RU"/>
              </w:rPr>
            </w:pPr>
            <w:r w:rsidRPr="00390515">
              <w:rPr>
                <w:rFonts w:ascii="Arial" w:eastAsia="Times New Roman" w:hAnsi="Arial" w:cs="Arial"/>
                <w:i/>
                <w:iCs/>
                <w:sz w:val="16"/>
                <w:szCs w:val="16"/>
                <w:lang w:eastAsia="ru-RU"/>
              </w:rPr>
              <w:t>(наименование стройки)</w:t>
            </w:r>
          </w:p>
        </w:tc>
      </w:tr>
      <w:tr w:rsidR="00390515" w:rsidRPr="00390515" w14:paraId="4F1EBC43" w14:textId="77777777" w:rsidTr="00390515">
        <w:trPr>
          <w:trHeight w:val="120"/>
        </w:trPr>
        <w:tc>
          <w:tcPr>
            <w:tcW w:w="182" w:type="pct"/>
            <w:tcBorders>
              <w:top w:val="nil"/>
              <w:left w:val="nil"/>
              <w:bottom w:val="nil"/>
              <w:right w:val="nil"/>
            </w:tcBorders>
            <w:shd w:val="clear" w:color="auto" w:fill="auto"/>
            <w:noWrap/>
            <w:hideMark/>
          </w:tcPr>
          <w:p w14:paraId="573E8F5E" w14:textId="77777777" w:rsidR="00390515" w:rsidRPr="00390515" w:rsidRDefault="00390515" w:rsidP="00390515">
            <w:pPr>
              <w:spacing w:after="0" w:line="240" w:lineRule="auto"/>
              <w:jc w:val="center"/>
              <w:rPr>
                <w:rFonts w:ascii="Arial" w:eastAsia="Times New Roman" w:hAnsi="Arial" w:cs="Arial"/>
                <w:i/>
                <w:iCs/>
                <w:sz w:val="16"/>
                <w:szCs w:val="16"/>
                <w:lang w:eastAsia="ru-RU"/>
              </w:rPr>
            </w:pPr>
          </w:p>
        </w:tc>
        <w:tc>
          <w:tcPr>
            <w:tcW w:w="423" w:type="pct"/>
            <w:tcBorders>
              <w:top w:val="nil"/>
              <w:left w:val="nil"/>
              <w:bottom w:val="nil"/>
              <w:right w:val="nil"/>
            </w:tcBorders>
            <w:shd w:val="clear" w:color="auto" w:fill="auto"/>
            <w:noWrap/>
            <w:hideMark/>
          </w:tcPr>
          <w:p w14:paraId="160EEC82"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hideMark/>
          </w:tcPr>
          <w:p w14:paraId="5593E528"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noWrap/>
            <w:hideMark/>
          </w:tcPr>
          <w:p w14:paraId="25CB16A2"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193" w:type="pct"/>
            <w:tcBorders>
              <w:top w:val="nil"/>
              <w:left w:val="nil"/>
              <w:bottom w:val="nil"/>
              <w:right w:val="nil"/>
            </w:tcBorders>
            <w:shd w:val="clear" w:color="auto" w:fill="auto"/>
            <w:noWrap/>
            <w:hideMark/>
          </w:tcPr>
          <w:p w14:paraId="7B301C4A"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18" w:type="pct"/>
            <w:tcBorders>
              <w:top w:val="nil"/>
              <w:left w:val="nil"/>
              <w:bottom w:val="nil"/>
              <w:right w:val="nil"/>
            </w:tcBorders>
            <w:shd w:val="clear" w:color="auto" w:fill="auto"/>
            <w:noWrap/>
            <w:hideMark/>
          </w:tcPr>
          <w:p w14:paraId="7FBA421C"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112" w:type="pct"/>
            <w:tcBorders>
              <w:top w:val="nil"/>
              <w:left w:val="nil"/>
              <w:bottom w:val="nil"/>
              <w:right w:val="nil"/>
            </w:tcBorders>
            <w:shd w:val="clear" w:color="auto" w:fill="auto"/>
            <w:noWrap/>
            <w:hideMark/>
          </w:tcPr>
          <w:p w14:paraId="2787167F"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179" w:type="pct"/>
            <w:tcBorders>
              <w:top w:val="nil"/>
              <w:left w:val="nil"/>
              <w:bottom w:val="nil"/>
              <w:right w:val="nil"/>
            </w:tcBorders>
            <w:shd w:val="clear" w:color="auto" w:fill="auto"/>
            <w:noWrap/>
            <w:hideMark/>
          </w:tcPr>
          <w:p w14:paraId="0476D664"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hideMark/>
          </w:tcPr>
          <w:p w14:paraId="5E0B5C0B"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noWrap/>
            <w:hideMark/>
          </w:tcPr>
          <w:p w14:paraId="74D70828"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48" w:type="pct"/>
            <w:tcBorders>
              <w:top w:val="nil"/>
              <w:left w:val="nil"/>
              <w:bottom w:val="nil"/>
              <w:right w:val="nil"/>
            </w:tcBorders>
            <w:shd w:val="clear" w:color="auto" w:fill="auto"/>
            <w:noWrap/>
            <w:hideMark/>
          </w:tcPr>
          <w:p w14:paraId="7860D187"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hideMark/>
          </w:tcPr>
          <w:p w14:paraId="35531092"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14" w:type="pct"/>
            <w:tcBorders>
              <w:top w:val="nil"/>
              <w:left w:val="nil"/>
              <w:bottom w:val="nil"/>
              <w:right w:val="nil"/>
            </w:tcBorders>
            <w:shd w:val="clear" w:color="auto" w:fill="auto"/>
            <w:noWrap/>
            <w:hideMark/>
          </w:tcPr>
          <w:p w14:paraId="4EAF7380"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hideMark/>
          </w:tcPr>
          <w:p w14:paraId="3BEED3C3"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noWrap/>
            <w:hideMark/>
          </w:tcPr>
          <w:p w14:paraId="543EA6A5"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1497" w:type="pct"/>
            <w:tcBorders>
              <w:top w:val="nil"/>
              <w:left w:val="nil"/>
              <w:bottom w:val="nil"/>
              <w:right w:val="nil"/>
            </w:tcBorders>
            <w:shd w:val="clear" w:color="auto" w:fill="auto"/>
            <w:noWrap/>
            <w:hideMark/>
          </w:tcPr>
          <w:p w14:paraId="028BFABC"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r>
      <w:tr w:rsidR="00390515" w:rsidRPr="00390515" w14:paraId="6D694F07" w14:textId="77777777" w:rsidTr="00390515">
        <w:trPr>
          <w:trHeight w:val="300"/>
        </w:trPr>
        <w:tc>
          <w:tcPr>
            <w:tcW w:w="5000" w:type="pct"/>
            <w:gridSpan w:val="16"/>
            <w:tcBorders>
              <w:top w:val="nil"/>
              <w:left w:val="nil"/>
              <w:bottom w:val="single" w:sz="4" w:space="0" w:color="auto"/>
              <w:right w:val="nil"/>
            </w:tcBorders>
            <w:shd w:val="clear" w:color="auto" w:fill="auto"/>
            <w:vAlign w:val="bottom"/>
            <w:hideMark/>
          </w:tcPr>
          <w:p w14:paraId="6929387F" w14:textId="77777777" w:rsidR="00390515" w:rsidRPr="00390515" w:rsidRDefault="00390515" w:rsidP="00390515">
            <w:pPr>
              <w:spacing w:after="0" w:line="240" w:lineRule="auto"/>
              <w:jc w:val="center"/>
              <w:rPr>
                <w:rFonts w:ascii="Arial" w:eastAsia="Times New Roman" w:hAnsi="Arial" w:cs="Arial"/>
                <w:sz w:val="16"/>
                <w:szCs w:val="16"/>
                <w:lang w:eastAsia="ru-RU"/>
              </w:rPr>
            </w:pPr>
            <w:r w:rsidRPr="00390515">
              <w:rPr>
                <w:rFonts w:ascii="Arial" w:eastAsia="Times New Roman" w:hAnsi="Arial" w:cs="Arial"/>
                <w:sz w:val="16"/>
                <w:szCs w:val="16"/>
                <w:lang w:eastAsia="ru-RU"/>
              </w:rPr>
              <w:t>АО "Коми энергосбытовая компания" IV  район (МО ГО Усинск, МО ГО Инта)</w:t>
            </w:r>
          </w:p>
        </w:tc>
      </w:tr>
      <w:tr w:rsidR="00390515" w:rsidRPr="00390515" w14:paraId="1C10DF84" w14:textId="77777777" w:rsidTr="00390515">
        <w:trPr>
          <w:trHeight w:val="300"/>
        </w:trPr>
        <w:tc>
          <w:tcPr>
            <w:tcW w:w="5000" w:type="pct"/>
            <w:gridSpan w:val="16"/>
            <w:tcBorders>
              <w:top w:val="single" w:sz="4" w:space="0" w:color="auto"/>
              <w:left w:val="nil"/>
              <w:bottom w:val="nil"/>
              <w:right w:val="nil"/>
            </w:tcBorders>
            <w:shd w:val="clear" w:color="auto" w:fill="auto"/>
            <w:noWrap/>
            <w:hideMark/>
          </w:tcPr>
          <w:p w14:paraId="7C09B926" w14:textId="77777777" w:rsidR="00390515" w:rsidRPr="00390515" w:rsidRDefault="00390515" w:rsidP="00390515">
            <w:pPr>
              <w:spacing w:after="0" w:line="240" w:lineRule="auto"/>
              <w:jc w:val="center"/>
              <w:rPr>
                <w:rFonts w:ascii="Arial" w:eastAsia="Times New Roman" w:hAnsi="Arial" w:cs="Arial"/>
                <w:i/>
                <w:iCs/>
                <w:sz w:val="16"/>
                <w:szCs w:val="16"/>
                <w:lang w:eastAsia="ru-RU"/>
              </w:rPr>
            </w:pPr>
            <w:r w:rsidRPr="00390515">
              <w:rPr>
                <w:rFonts w:ascii="Arial" w:eastAsia="Times New Roman" w:hAnsi="Arial" w:cs="Arial"/>
                <w:i/>
                <w:iCs/>
                <w:sz w:val="16"/>
                <w:szCs w:val="16"/>
                <w:lang w:eastAsia="ru-RU"/>
              </w:rPr>
              <w:t>(наименование объекта капитального строительства)</w:t>
            </w:r>
          </w:p>
        </w:tc>
      </w:tr>
      <w:tr w:rsidR="00390515" w:rsidRPr="00390515" w14:paraId="2AA5EA40" w14:textId="77777777" w:rsidTr="00390515">
        <w:trPr>
          <w:trHeight w:val="345"/>
        </w:trPr>
        <w:tc>
          <w:tcPr>
            <w:tcW w:w="5000" w:type="pct"/>
            <w:gridSpan w:val="16"/>
            <w:tcBorders>
              <w:top w:val="nil"/>
              <w:left w:val="nil"/>
              <w:bottom w:val="nil"/>
              <w:right w:val="nil"/>
            </w:tcBorders>
            <w:shd w:val="clear" w:color="auto" w:fill="auto"/>
            <w:noWrap/>
            <w:vAlign w:val="bottom"/>
            <w:hideMark/>
          </w:tcPr>
          <w:p w14:paraId="4E5B9668" w14:textId="77777777" w:rsidR="00390515" w:rsidRPr="00390515" w:rsidRDefault="00390515" w:rsidP="00390515">
            <w:pPr>
              <w:spacing w:after="0" w:line="240" w:lineRule="auto"/>
              <w:jc w:val="center"/>
              <w:rPr>
                <w:rFonts w:ascii="Arial" w:eastAsia="Times New Roman" w:hAnsi="Arial" w:cs="Arial"/>
                <w:b/>
                <w:bCs/>
                <w:sz w:val="28"/>
                <w:szCs w:val="28"/>
                <w:lang w:eastAsia="ru-RU"/>
              </w:rPr>
            </w:pPr>
            <w:r w:rsidRPr="00390515">
              <w:rPr>
                <w:rFonts w:ascii="Arial" w:eastAsia="Times New Roman" w:hAnsi="Arial" w:cs="Arial"/>
                <w:b/>
                <w:bCs/>
                <w:sz w:val="28"/>
                <w:szCs w:val="28"/>
                <w:lang w:eastAsia="ru-RU"/>
              </w:rPr>
              <w:t>ЛОКАЛЬНЫЙ СМЕТНЫЙ РАСЧЕТ (СМЕТА) № 4</w:t>
            </w:r>
          </w:p>
        </w:tc>
      </w:tr>
      <w:tr w:rsidR="00390515" w:rsidRPr="00390515" w14:paraId="7917814F" w14:textId="77777777" w:rsidTr="00390515">
        <w:trPr>
          <w:trHeight w:val="165"/>
        </w:trPr>
        <w:tc>
          <w:tcPr>
            <w:tcW w:w="182" w:type="pct"/>
            <w:tcBorders>
              <w:top w:val="nil"/>
              <w:left w:val="nil"/>
              <w:bottom w:val="nil"/>
              <w:right w:val="nil"/>
            </w:tcBorders>
            <w:shd w:val="clear" w:color="auto" w:fill="auto"/>
            <w:noWrap/>
            <w:vAlign w:val="bottom"/>
            <w:hideMark/>
          </w:tcPr>
          <w:p w14:paraId="3A186441" w14:textId="77777777" w:rsidR="00390515" w:rsidRPr="00390515" w:rsidRDefault="00390515" w:rsidP="00390515">
            <w:pPr>
              <w:spacing w:after="0" w:line="240" w:lineRule="auto"/>
              <w:jc w:val="center"/>
              <w:rPr>
                <w:rFonts w:ascii="Arial" w:eastAsia="Times New Roman" w:hAnsi="Arial" w:cs="Arial"/>
                <w:b/>
                <w:bCs/>
                <w:sz w:val="28"/>
                <w:szCs w:val="28"/>
                <w:lang w:eastAsia="ru-RU"/>
              </w:rPr>
            </w:pPr>
          </w:p>
        </w:tc>
        <w:tc>
          <w:tcPr>
            <w:tcW w:w="423" w:type="pct"/>
            <w:tcBorders>
              <w:top w:val="nil"/>
              <w:left w:val="nil"/>
              <w:bottom w:val="nil"/>
              <w:right w:val="nil"/>
            </w:tcBorders>
            <w:shd w:val="clear" w:color="auto" w:fill="auto"/>
            <w:noWrap/>
            <w:vAlign w:val="bottom"/>
            <w:hideMark/>
          </w:tcPr>
          <w:p w14:paraId="54CAE4A2"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14:paraId="06B1FE96"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noWrap/>
            <w:vAlign w:val="bottom"/>
            <w:hideMark/>
          </w:tcPr>
          <w:p w14:paraId="75806AE6"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193" w:type="pct"/>
            <w:tcBorders>
              <w:top w:val="nil"/>
              <w:left w:val="nil"/>
              <w:bottom w:val="nil"/>
              <w:right w:val="nil"/>
            </w:tcBorders>
            <w:shd w:val="clear" w:color="auto" w:fill="auto"/>
            <w:noWrap/>
            <w:vAlign w:val="bottom"/>
            <w:hideMark/>
          </w:tcPr>
          <w:p w14:paraId="5A91F26A"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18" w:type="pct"/>
            <w:tcBorders>
              <w:top w:val="nil"/>
              <w:left w:val="nil"/>
              <w:bottom w:val="nil"/>
              <w:right w:val="nil"/>
            </w:tcBorders>
            <w:shd w:val="clear" w:color="auto" w:fill="auto"/>
            <w:noWrap/>
            <w:vAlign w:val="bottom"/>
            <w:hideMark/>
          </w:tcPr>
          <w:p w14:paraId="2C0DA5E6"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112" w:type="pct"/>
            <w:tcBorders>
              <w:top w:val="nil"/>
              <w:left w:val="nil"/>
              <w:bottom w:val="nil"/>
              <w:right w:val="nil"/>
            </w:tcBorders>
            <w:shd w:val="clear" w:color="auto" w:fill="auto"/>
            <w:noWrap/>
            <w:vAlign w:val="bottom"/>
            <w:hideMark/>
          </w:tcPr>
          <w:p w14:paraId="22A236C8"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179" w:type="pct"/>
            <w:tcBorders>
              <w:top w:val="nil"/>
              <w:left w:val="nil"/>
              <w:bottom w:val="nil"/>
              <w:right w:val="nil"/>
            </w:tcBorders>
            <w:shd w:val="clear" w:color="auto" w:fill="auto"/>
            <w:noWrap/>
            <w:vAlign w:val="bottom"/>
            <w:hideMark/>
          </w:tcPr>
          <w:p w14:paraId="441C6269"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14:paraId="0FF82220"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noWrap/>
            <w:vAlign w:val="bottom"/>
            <w:hideMark/>
          </w:tcPr>
          <w:p w14:paraId="3D41E025"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48" w:type="pct"/>
            <w:tcBorders>
              <w:top w:val="nil"/>
              <w:left w:val="nil"/>
              <w:bottom w:val="nil"/>
              <w:right w:val="nil"/>
            </w:tcBorders>
            <w:shd w:val="clear" w:color="auto" w:fill="auto"/>
            <w:noWrap/>
            <w:vAlign w:val="bottom"/>
            <w:hideMark/>
          </w:tcPr>
          <w:p w14:paraId="2340BFF6"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14:paraId="06111604"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14" w:type="pct"/>
            <w:tcBorders>
              <w:top w:val="nil"/>
              <w:left w:val="nil"/>
              <w:bottom w:val="nil"/>
              <w:right w:val="nil"/>
            </w:tcBorders>
            <w:shd w:val="clear" w:color="auto" w:fill="auto"/>
            <w:noWrap/>
            <w:vAlign w:val="bottom"/>
            <w:hideMark/>
          </w:tcPr>
          <w:p w14:paraId="58863C2B"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14:paraId="30BF179C"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noWrap/>
            <w:vAlign w:val="bottom"/>
            <w:hideMark/>
          </w:tcPr>
          <w:p w14:paraId="2DF99B48"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1497" w:type="pct"/>
            <w:tcBorders>
              <w:top w:val="nil"/>
              <w:left w:val="nil"/>
              <w:bottom w:val="nil"/>
              <w:right w:val="nil"/>
            </w:tcBorders>
            <w:shd w:val="clear" w:color="auto" w:fill="auto"/>
            <w:noWrap/>
            <w:vAlign w:val="bottom"/>
            <w:hideMark/>
          </w:tcPr>
          <w:p w14:paraId="5BC6EA4D"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r>
      <w:tr w:rsidR="00390515" w:rsidRPr="00390515" w14:paraId="4C7FDB22" w14:textId="77777777" w:rsidTr="00390515">
        <w:trPr>
          <w:trHeight w:val="300"/>
        </w:trPr>
        <w:tc>
          <w:tcPr>
            <w:tcW w:w="5000" w:type="pct"/>
            <w:gridSpan w:val="16"/>
            <w:tcBorders>
              <w:top w:val="nil"/>
              <w:left w:val="nil"/>
              <w:bottom w:val="single" w:sz="4" w:space="0" w:color="auto"/>
              <w:right w:val="nil"/>
            </w:tcBorders>
            <w:shd w:val="clear" w:color="auto" w:fill="auto"/>
            <w:vAlign w:val="bottom"/>
            <w:hideMark/>
          </w:tcPr>
          <w:p w14:paraId="15C89EC6" w14:textId="77777777" w:rsidR="00390515" w:rsidRPr="00390515" w:rsidRDefault="00390515" w:rsidP="00390515">
            <w:pPr>
              <w:spacing w:after="0" w:line="240" w:lineRule="auto"/>
              <w:jc w:val="center"/>
              <w:rPr>
                <w:rFonts w:ascii="Arial" w:eastAsia="Times New Roman" w:hAnsi="Arial" w:cs="Arial"/>
                <w:sz w:val="16"/>
                <w:szCs w:val="16"/>
                <w:lang w:eastAsia="ru-RU"/>
              </w:rPr>
            </w:pPr>
            <w:r w:rsidRPr="00390515">
              <w:rPr>
                <w:rFonts w:ascii="Arial" w:eastAsia="Times New Roman" w:hAnsi="Arial" w:cs="Arial"/>
                <w:sz w:val="16"/>
                <w:szCs w:val="16"/>
                <w:lang w:eastAsia="ru-RU"/>
              </w:rPr>
              <w:t>Смена эл. счетчиков 1 фазных</w:t>
            </w:r>
          </w:p>
        </w:tc>
      </w:tr>
      <w:tr w:rsidR="00390515" w:rsidRPr="00390515" w14:paraId="774047D2" w14:textId="77777777" w:rsidTr="00390515">
        <w:trPr>
          <w:trHeight w:val="225"/>
        </w:trPr>
        <w:tc>
          <w:tcPr>
            <w:tcW w:w="5000" w:type="pct"/>
            <w:gridSpan w:val="16"/>
            <w:tcBorders>
              <w:top w:val="single" w:sz="4" w:space="0" w:color="auto"/>
              <w:left w:val="nil"/>
              <w:bottom w:val="nil"/>
              <w:right w:val="nil"/>
            </w:tcBorders>
            <w:shd w:val="clear" w:color="auto" w:fill="auto"/>
            <w:noWrap/>
            <w:hideMark/>
          </w:tcPr>
          <w:p w14:paraId="600692F2" w14:textId="77777777" w:rsidR="00390515" w:rsidRPr="00390515" w:rsidRDefault="00390515" w:rsidP="00390515">
            <w:pPr>
              <w:spacing w:after="0" w:line="240" w:lineRule="auto"/>
              <w:jc w:val="center"/>
              <w:rPr>
                <w:rFonts w:ascii="Arial" w:eastAsia="Times New Roman" w:hAnsi="Arial" w:cs="Arial"/>
                <w:i/>
                <w:iCs/>
                <w:sz w:val="16"/>
                <w:szCs w:val="16"/>
                <w:lang w:eastAsia="ru-RU"/>
              </w:rPr>
            </w:pPr>
            <w:r w:rsidRPr="00390515">
              <w:rPr>
                <w:rFonts w:ascii="Arial" w:eastAsia="Times New Roman" w:hAnsi="Arial" w:cs="Arial"/>
                <w:i/>
                <w:iCs/>
                <w:sz w:val="16"/>
                <w:szCs w:val="16"/>
                <w:lang w:eastAsia="ru-RU"/>
              </w:rPr>
              <w:t xml:space="preserve"> (наименование работ и затрат)</w:t>
            </w:r>
          </w:p>
        </w:tc>
      </w:tr>
      <w:tr w:rsidR="00390515" w:rsidRPr="00390515" w14:paraId="2187D1E2" w14:textId="77777777" w:rsidTr="00390515">
        <w:trPr>
          <w:trHeight w:val="240"/>
        </w:trPr>
        <w:tc>
          <w:tcPr>
            <w:tcW w:w="182" w:type="pct"/>
            <w:tcBorders>
              <w:top w:val="nil"/>
              <w:left w:val="nil"/>
              <w:bottom w:val="nil"/>
              <w:right w:val="nil"/>
            </w:tcBorders>
            <w:shd w:val="clear" w:color="auto" w:fill="auto"/>
            <w:noWrap/>
            <w:vAlign w:val="bottom"/>
            <w:hideMark/>
          </w:tcPr>
          <w:p w14:paraId="7810316E"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 xml:space="preserve">Составлен </w:t>
            </w:r>
          </w:p>
        </w:tc>
        <w:tc>
          <w:tcPr>
            <w:tcW w:w="423" w:type="pct"/>
            <w:tcBorders>
              <w:top w:val="nil"/>
              <w:left w:val="nil"/>
              <w:bottom w:val="single" w:sz="4" w:space="0" w:color="auto"/>
              <w:right w:val="nil"/>
            </w:tcBorders>
            <w:shd w:val="clear" w:color="auto" w:fill="auto"/>
            <w:noWrap/>
            <w:vAlign w:val="bottom"/>
            <w:hideMark/>
          </w:tcPr>
          <w:p w14:paraId="204549C4"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ресурсно-индексным</w:t>
            </w:r>
          </w:p>
        </w:tc>
        <w:tc>
          <w:tcPr>
            <w:tcW w:w="197" w:type="pct"/>
            <w:tcBorders>
              <w:top w:val="nil"/>
              <w:left w:val="nil"/>
              <w:bottom w:val="nil"/>
              <w:right w:val="nil"/>
            </w:tcBorders>
            <w:shd w:val="clear" w:color="auto" w:fill="auto"/>
            <w:noWrap/>
            <w:vAlign w:val="bottom"/>
            <w:hideMark/>
          </w:tcPr>
          <w:p w14:paraId="1D2BA0F9"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методом</w:t>
            </w:r>
          </w:p>
        </w:tc>
        <w:tc>
          <w:tcPr>
            <w:tcW w:w="239" w:type="pct"/>
            <w:tcBorders>
              <w:top w:val="nil"/>
              <w:left w:val="nil"/>
              <w:bottom w:val="nil"/>
              <w:right w:val="nil"/>
            </w:tcBorders>
            <w:shd w:val="clear" w:color="auto" w:fill="auto"/>
            <w:noWrap/>
            <w:vAlign w:val="bottom"/>
            <w:hideMark/>
          </w:tcPr>
          <w:p w14:paraId="2DCB2FD9"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193" w:type="pct"/>
            <w:tcBorders>
              <w:top w:val="nil"/>
              <w:left w:val="nil"/>
              <w:bottom w:val="nil"/>
              <w:right w:val="nil"/>
            </w:tcBorders>
            <w:shd w:val="clear" w:color="auto" w:fill="auto"/>
            <w:noWrap/>
            <w:vAlign w:val="bottom"/>
            <w:hideMark/>
          </w:tcPr>
          <w:p w14:paraId="66F764EE"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18" w:type="pct"/>
            <w:tcBorders>
              <w:top w:val="nil"/>
              <w:left w:val="nil"/>
              <w:bottom w:val="nil"/>
              <w:right w:val="nil"/>
            </w:tcBorders>
            <w:shd w:val="clear" w:color="auto" w:fill="auto"/>
            <w:vAlign w:val="bottom"/>
            <w:hideMark/>
          </w:tcPr>
          <w:p w14:paraId="3BE7FB24"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12" w:type="pct"/>
            <w:tcBorders>
              <w:top w:val="nil"/>
              <w:left w:val="nil"/>
              <w:bottom w:val="nil"/>
              <w:right w:val="nil"/>
            </w:tcBorders>
            <w:shd w:val="clear" w:color="auto" w:fill="auto"/>
            <w:vAlign w:val="bottom"/>
            <w:hideMark/>
          </w:tcPr>
          <w:p w14:paraId="4D9A7782"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79" w:type="pct"/>
            <w:tcBorders>
              <w:top w:val="nil"/>
              <w:left w:val="nil"/>
              <w:bottom w:val="nil"/>
              <w:right w:val="nil"/>
            </w:tcBorders>
            <w:shd w:val="clear" w:color="auto" w:fill="auto"/>
            <w:vAlign w:val="bottom"/>
            <w:hideMark/>
          </w:tcPr>
          <w:p w14:paraId="39E7917D"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vAlign w:val="bottom"/>
            <w:hideMark/>
          </w:tcPr>
          <w:p w14:paraId="03C54B65"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vAlign w:val="bottom"/>
            <w:hideMark/>
          </w:tcPr>
          <w:p w14:paraId="42EA1325"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48" w:type="pct"/>
            <w:tcBorders>
              <w:top w:val="nil"/>
              <w:left w:val="nil"/>
              <w:bottom w:val="nil"/>
              <w:right w:val="nil"/>
            </w:tcBorders>
            <w:shd w:val="clear" w:color="auto" w:fill="auto"/>
            <w:vAlign w:val="bottom"/>
            <w:hideMark/>
          </w:tcPr>
          <w:p w14:paraId="28ED47C9"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vAlign w:val="bottom"/>
            <w:hideMark/>
          </w:tcPr>
          <w:p w14:paraId="31E7BF97"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14" w:type="pct"/>
            <w:tcBorders>
              <w:top w:val="nil"/>
              <w:left w:val="nil"/>
              <w:bottom w:val="nil"/>
              <w:right w:val="nil"/>
            </w:tcBorders>
            <w:shd w:val="clear" w:color="auto" w:fill="auto"/>
            <w:vAlign w:val="bottom"/>
            <w:hideMark/>
          </w:tcPr>
          <w:p w14:paraId="22ADC7F8"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vAlign w:val="bottom"/>
            <w:hideMark/>
          </w:tcPr>
          <w:p w14:paraId="7FDD2CD6"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vAlign w:val="bottom"/>
            <w:hideMark/>
          </w:tcPr>
          <w:p w14:paraId="630E1356"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497" w:type="pct"/>
            <w:tcBorders>
              <w:top w:val="nil"/>
              <w:left w:val="nil"/>
              <w:bottom w:val="nil"/>
              <w:right w:val="nil"/>
            </w:tcBorders>
            <w:shd w:val="clear" w:color="auto" w:fill="auto"/>
            <w:vAlign w:val="bottom"/>
            <w:hideMark/>
          </w:tcPr>
          <w:p w14:paraId="2E08C55A"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r>
      <w:tr w:rsidR="00390515" w:rsidRPr="00390515" w14:paraId="54845E9F" w14:textId="77777777" w:rsidTr="00390515">
        <w:trPr>
          <w:trHeight w:val="300"/>
        </w:trPr>
        <w:tc>
          <w:tcPr>
            <w:tcW w:w="182" w:type="pct"/>
            <w:tcBorders>
              <w:top w:val="nil"/>
              <w:left w:val="nil"/>
              <w:bottom w:val="nil"/>
              <w:right w:val="nil"/>
            </w:tcBorders>
            <w:shd w:val="clear" w:color="auto" w:fill="auto"/>
            <w:noWrap/>
            <w:vAlign w:val="bottom"/>
            <w:hideMark/>
          </w:tcPr>
          <w:p w14:paraId="728B89D0"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Основание</w:t>
            </w:r>
          </w:p>
        </w:tc>
        <w:tc>
          <w:tcPr>
            <w:tcW w:w="1269" w:type="pct"/>
            <w:gridSpan w:val="5"/>
            <w:tcBorders>
              <w:top w:val="nil"/>
              <w:left w:val="nil"/>
              <w:bottom w:val="single" w:sz="4" w:space="0" w:color="auto"/>
              <w:right w:val="nil"/>
            </w:tcBorders>
            <w:shd w:val="clear" w:color="auto" w:fill="auto"/>
            <w:vAlign w:val="bottom"/>
            <w:hideMark/>
          </w:tcPr>
          <w:p w14:paraId="6E32F209"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Ведомость объемов работ</w:t>
            </w:r>
          </w:p>
        </w:tc>
        <w:tc>
          <w:tcPr>
            <w:tcW w:w="112" w:type="pct"/>
            <w:tcBorders>
              <w:top w:val="nil"/>
              <w:left w:val="nil"/>
              <w:bottom w:val="nil"/>
              <w:right w:val="nil"/>
            </w:tcBorders>
            <w:shd w:val="clear" w:color="auto" w:fill="auto"/>
            <w:vAlign w:val="bottom"/>
            <w:hideMark/>
          </w:tcPr>
          <w:p w14:paraId="337C3EAD" w14:textId="77777777" w:rsidR="00390515" w:rsidRPr="00390515" w:rsidRDefault="00390515" w:rsidP="00390515">
            <w:pPr>
              <w:spacing w:after="0" w:line="240" w:lineRule="auto"/>
              <w:rPr>
                <w:rFonts w:ascii="Arial" w:eastAsia="Times New Roman" w:hAnsi="Arial" w:cs="Arial"/>
                <w:sz w:val="16"/>
                <w:szCs w:val="16"/>
                <w:lang w:eastAsia="ru-RU"/>
              </w:rPr>
            </w:pPr>
          </w:p>
        </w:tc>
        <w:tc>
          <w:tcPr>
            <w:tcW w:w="179" w:type="pct"/>
            <w:tcBorders>
              <w:top w:val="nil"/>
              <w:left w:val="nil"/>
              <w:bottom w:val="nil"/>
              <w:right w:val="nil"/>
            </w:tcBorders>
            <w:shd w:val="clear" w:color="auto" w:fill="auto"/>
            <w:vAlign w:val="bottom"/>
            <w:hideMark/>
          </w:tcPr>
          <w:p w14:paraId="407D52FB"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vAlign w:val="bottom"/>
            <w:hideMark/>
          </w:tcPr>
          <w:p w14:paraId="22E542C0"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vAlign w:val="bottom"/>
            <w:hideMark/>
          </w:tcPr>
          <w:p w14:paraId="503E71E0"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48" w:type="pct"/>
            <w:tcBorders>
              <w:top w:val="nil"/>
              <w:left w:val="nil"/>
              <w:bottom w:val="nil"/>
              <w:right w:val="nil"/>
            </w:tcBorders>
            <w:shd w:val="clear" w:color="auto" w:fill="auto"/>
            <w:vAlign w:val="bottom"/>
            <w:hideMark/>
          </w:tcPr>
          <w:p w14:paraId="06A38C13"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vAlign w:val="bottom"/>
            <w:hideMark/>
          </w:tcPr>
          <w:p w14:paraId="4B416561"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14" w:type="pct"/>
            <w:tcBorders>
              <w:top w:val="nil"/>
              <w:left w:val="nil"/>
              <w:bottom w:val="nil"/>
              <w:right w:val="nil"/>
            </w:tcBorders>
            <w:shd w:val="clear" w:color="auto" w:fill="auto"/>
            <w:vAlign w:val="bottom"/>
            <w:hideMark/>
          </w:tcPr>
          <w:p w14:paraId="26DB2816"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vAlign w:val="bottom"/>
            <w:hideMark/>
          </w:tcPr>
          <w:p w14:paraId="409D9268"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vAlign w:val="bottom"/>
            <w:hideMark/>
          </w:tcPr>
          <w:p w14:paraId="78068562"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497" w:type="pct"/>
            <w:tcBorders>
              <w:top w:val="nil"/>
              <w:left w:val="nil"/>
              <w:bottom w:val="nil"/>
              <w:right w:val="nil"/>
            </w:tcBorders>
            <w:shd w:val="clear" w:color="auto" w:fill="auto"/>
            <w:vAlign w:val="bottom"/>
            <w:hideMark/>
          </w:tcPr>
          <w:p w14:paraId="2D37E622"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r>
      <w:tr w:rsidR="00390515" w:rsidRPr="00390515" w14:paraId="2E54ED2F" w14:textId="77777777" w:rsidTr="00390515">
        <w:trPr>
          <w:trHeight w:val="210"/>
        </w:trPr>
        <w:tc>
          <w:tcPr>
            <w:tcW w:w="182" w:type="pct"/>
            <w:tcBorders>
              <w:top w:val="nil"/>
              <w:left w:val="nil"/>
              <w:bottom w:val="nil"/>
              <w:right w:val="nil"/>
            </w:tcBorders>
            <w:shd w:val="clear" w:color="auto" w:fill="auto"/>
            <w:noWrap/>
            <w:vAlign w:val="bottom"/>
            <w:hideMark/>
          </w:tcPr>
          <w:p w14:paraId="752EE368"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269" w:type="pct"/>
            <w:gridSpan w:val="5"/>
            <w:tcBorders>
              <w:top w:val="single" w:sz="4" w:space="0" w:color="auto"/>
              <w:left w:val="nil"/>
              <w:bottom w:val="nil"/>
              <w:right w:val="nil"/>
            </w:tcBorders>
            <w:shd w:val="clear" w:color="auto" w:fill="auto"/>
            <w:noWrap/>
            <w:vAlign w:val="bottom"/>
            <w:hideMark/>
          </w:tcPr>
          <w:p w14:paraId="22D71155" w14:textId="77777777" w:rsidR="00390515" w:rsidRPr="00390515" w:rsidRDefault="00390515" w:rsidP="00390515">
            <w:pPr>
              <w:spacing w:after="0" w:line="240" w:lineRule="auto"/>
              <w:jc w:val="center"/>
              <w:rPr>
                <w:rFonts w:ascii="Arial" w:eastAsia="Times New Roman" w:hAnsi="Arial" w:cs="Arial"/>
                <w:i/>
                <w:iCs/>
                <w:sz w:val="16"/>
                <w:szCs w:val="16"/>
                <w:lang w:eastAsia="ru-RU"/>
              </w:rPr>
            </w:pPr>
            <w:r w:rsidRPr="00390515">
              <w:rPr>
                <w:rFonts w:ascii="Arial" w:eastAsia="Times New Roman" w:hAnsi="Arial" w:cs="Arial"/>
                <w:i/>
                <w:iCs/>
                <w:sz w:val="16"/>
                <w:szCs w:val="16"/>
                <w:lang w:eastAsia="ru-RU"/>
              </w:rPr>
              <w:t>(проектная и (или) иная техническая документация)</w:t>
            </w:r>
          </w:p>
        </w:tc>
        <w:tc>
          <w:tcPr>
            <w:tcW w:w="112" w:type="pct"/>
            <w:tcBorders>
              <w:top w:val="nil"/>
              <w:left w:val="nil"/>
              <w:bottom w:val="nil"/>
              <w:right w:val="nil"/>
            </w:tcBorders>
            <w:shd w:val="clear" w:color="auto" w:fill="auto"/>
            <w:noWrap/>
            <w:vAlign w:val="bottom"/>
            <w:hideMark/>
          </w:tcPr>
          <w:p w14:paraId="2FC0A9CB" w14:textId="77777777" w:rsidR="00390515" w:rsidRPr="00390515" w:rsidRDefault="00390515" w:rsidP="00390515">
            <w:pPr>
              <w:spacing w:after="0" w:line="240" w:lineRule="auto"/>
              <w:jc w:val="center"/>
              <w:rPr>
                <w:rFonts w:ascii="Arial" w:eastAsia="Times New Roman" w:hAnsi="Arial" w:cs="Arial"/>
                <w:i/>
                <w:iCs/>
                <w:sz w:val="16"/>
                <w:szCs w:val="16"/>
                <w:lang w:eastAsia="ru-RU"/>
              </w:rPr>
            </w:pPr>
          </w:p>
        </w:tc>
        <w:tc>
          <w:tcPr>
            <w:tcW w:w="179" w:type="pct"/>
            <w:tcBorders>
              <w:top w:val="nil"/>
              <w:left w:val="nil"/>
              <w:bottom w:val="nil"/>
              <w:right w:val="nil"/>
            </w:tcBorders>
            <w:shd w:val="clear" w:color="auto" w:fill="auto"/>
            <w:noWrap/>
            <w:vAlign w:val="bottom"/>
            <w:hideMark/>
          </w:tcPr>
          <w:p w14:paraId="0D3EA844"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14:paraId="37C9F22D"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noWrap/>
            <w:vAlign w:val="bottom"/>
            <w:hideMark/>
          </w:tcPr>
          <w:p w14:paraId="595C6809"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48" w:type="pct"/>
            <w:tcBorders>
              <w:top w:val="nil"/>
              <w:left w:val="nil"/>
              <w:bottom w:val="nil"/>
              <w:right w:val="nil"/>
            </w:tcBorders>
            <w:shd w:val="clear" w:color="auto" w:fill="auto"/>
            <w:noWrap/>
            <w:vAlign w:val="bottom"/>
            <w:hideMark/>
          </w:tcPr>
          <w:p w14:paraId="49100A3E"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14:paraId="0765D8B9"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14" w:type="pct"/>
            <w:tcBorders>
              <w:top w:val="nil"/>
              <w:left w:val="nil"/>
              <w:bottom w:val="nil"/>
              <w:right w:val="nil"/>
            </w:tcBorders>
            <w:shd w:val="clear" w:color="auto" w:fill="auto"/>
            <w:noWrap/>
            <w:vAlign w:val="bottom"/>
            <w:hideMark/>
          </w:tcPr>
          <w:p w14:paraId="6937EFC5"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14:paraId="21F64C1C"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noWrap/>
            <w:hideMark/>
          </w:tcPr>
          <w:p w14:paraId="00D28519"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497" w:type="pct"/>
            <w:tcBorders>
              <w:top w:val="nil"/>
              <w:left w:val="nil"/>
              <w:bottom w:val="nil"/>
              <w:right w:val="nil"/>
            </w:tcBorders>
            <w:shd w:val="clear" w:color="auto" w:fill="auto"/>
            <w:noWrap/>
            <w:vAlign w:val="bottom"/>
            <w:hideMark/>
          </w:tcPr>
          <w:p w14:paraId="2748C908" w14:textId="77777777" w:rsidR="00390515" w:rsidRPr="00390515" w:rsidRDefault="00390515" w:rsidP="00390515">
            <w:pPr>
              <w:spacing w:after="0" w:line="240" w:lineRule="auto"/>
              <w:jc w:val="right"/>
              <w:rPr>
                <w:rFonts w:ascii="Times New Roman" w:eastAsia="Times New Roman" w:hAnsi="Times New Roman" w:cs="Times New Roman"/>
                <w:sz w:val="20"/>
                <w:szCs w:val="20"/>
                <w:lang w:eastAsia="ru-RU"/>
              </w:rPr>
            </w:pPr>
          </w:p>
        </w:tc>
      </w:tr>
      <w:tr w:rsidR="00390515" w:rsidRPr="00390515" w14:paraId="7C4643C0" w14:textId="77777777" w:rsidTr="00390515">
        <w:trPr>
          <w:trHeight w:val="195"/>
        </w:trPr>
        <w:tc>
          <w:tcPr>
            <w:tcW w:w="182" w:type="pct"/>
            <w:tcBorders>
              <w:top w:val="nil"/>
              <w:left w:val="nil"/>
              <w:bottom w:val="nil"/>
              <w:right w:val="nil"/>
            </w:tcBorders>
            <w:shd w:val="clear" w:color="auto" w:fill="auto"/>
            <w:noWrap/>
            <w:vAlign w:val="bottom"/>
            <w:hideMark/>
          </w:tcPr>
          <w:p w14:paraId="0B1BE8AD"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423" w:type="pct"/>
            <w:tcBorders>
              <w:top w:val="nil"/>
              <w:left w:val="nil"/>
              <w:bottom w:val="nil"/>
              <w:right w:val="nil"/>
            </w:tcBorders>
            <w:shd w:val="clear" w:color="auto" w:fill="auto"/>
            <w:noWrap/>
            <w:vAlign w:val="bottom"/>
            <w:hideMark/>
          </w:tcPr>
          <w:p w14:paraId="48B9E058"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14:paraId="1DE0679A"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noWrap/>
            <w:vAlign w:val="bottom"/>
            <w:hideMark/>
          </w:tcPr>
          <w:p w14:paraId="44F32FA6"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3" w:type="pct"/>
            <w:tcBorders>
              <w:top w:val="nil"/>
              <w:left w:val="nil"/>
              <w:bottom w:val="nil"/>
              <w:right w:val="nil"/>
            </w:tcBorders>
            <w:shd w:val="clear" w:color="auto" w:fill="auto"/>
            <w:noWrap/>
            <w:vAlign w:val="bottom"/>
            <w:hideMark/>
          </w:tcPr>
          <w:p w14:paraId="4077CFB1"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18" w:type="pct"/>
            <w:tcBorders>
              <w:top w:val="nil"/>
              <w:left w:val="nil"/>
              <w:bottom w:val="nil"/>
              <w:right w:val="nil"/>
            </w:tcBorders>
            <w:shd w:val="clear" w:color="auto" w:fill="auto"/>
            <w:noWrap/>
            <w:vAlign w:val="bottom"/>
            <w:hideMark/>
          </w:tcPr>
          <w:p w14:paraId="4F6791B7"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112" w:type="pct"/>
            <w:tcBorders>
              <w:top w:val="nil"/>
              <w:left w:val="nil"/>
              <w:bottom w:val="nil"/>
              <w:right w:val="nil"/>
            </w:tcBorders>
            <w:shd w:val="clear" w:color="auto" w:fill="auto"/>
            <w:noWrap/>
            <w:vAlign w:val="bottom"/>
            <w:hideMark/>
          </w:tcPr>
          <w:p w14:paraId="534E0035"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179" w:type="pct"/>
            <w:tcBorders>
              <w:top w:val="nil"/>
              <w:left w:val="nil"/>
              <w:bottom w:val="nil"/>
              <w:right w:val="nil"/>
            </w:tcBorders>
            <w:shd w:val="clear" w:color="auto" w:fill="auto"/>
            <w:noWrap/>
            <w:vAlign w:val="bottom"/>
            <w:hideMark/>
          </w:tcPr>
          <w:p w14:paraId="726ACC37"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14:paraId="06294774"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noWrap/>
            <w:vAlign w:val="bottom"/>
            <w:hideMark/>
          </w:tcPr>
          <w:p w14:paraId="78A6EF26"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48" w:type="pct"/>
            <w:tcBorders>
              <w:top w:val="nil"/>
              <w:left w:val="nil"/>
              <w:bottom w:val="nil"/>
              <w:right w:val="nil"/>
            </w:tcBorders>
            <w:shd w:val="clear" w:color="auto" w:fill="auto"/>
            <w:noWrap/>
            <w:vAlign w:val="bottom"/>
            <w:hideMark/>
          </w:tcPr>
          <w:p w14:paraId="373185FB"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14:paraId="01EDCDB9"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14" w:type="pct"/>
            <w:tcBorders>
              <w:top w:val="nil"/>
              <w:left w:val="nil"/>
              <w:bottom w:val="nil"/>
              <w:right w:val="nil"/>
            </w:tcBorders>
            <w:shd w:val="clear" w:color="auto" w:fill="auto"/>
            <w:noWrap/>
            <w:vAlign w:val="bottom"/>
            <w:hideMark/>
          </w:tcPr>
          <w:p w14:paraId="1AF9D606"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14:paraId="7D947746"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noWrap/>
            <w:vAlign w:val="bottom"/>
            <w:hideMark/>
          </w:tcPr>
          <w:p w14:paraId="43B0BA21"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1497" w:type="pct"/>
            <w:tcBorders>
              <w:top w:val="nil"/>
              <w:left w:val="nil"/>
              <w:bottom w:val="nil"/>
              <w:right w:val="nil"/>
            </w:tcBorders>
            <w:shd w:val="clear" w:color="auto" w:fill="auto"/>
            <w:noWrap/>
            <w:vAlign w:val="bottom"/>
            <w:hideMark/>
          </w:tcPr>
          <w:p w14:paraId="6DE16E02"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r>
      <w:tr w:rsidR="00390515" w:rsidRPr="00390515" w14:paraId="54DF1B40" w14:textId="77777777" w:rsidTr="00390515">
        <w:trPr>
          <w:trHeight w:val="300"/>
        </w:trPr>
        <w:tc>
          <w:tcPr>
            <w:tcW w:w="605" w:type="pct"/>
            <w:gridSpan w:val="2"/>
            <w:tcBorders>
              <w:top w:val="nil"/>
              <w:left w:val="nil"/>
              <w:bottom w:val="nil"/>
              <w:right w:val="nil"/>
            </w:tcBorders>
            <w:shd w:val="clear" w:color="auto" w:fill="auto"/>
            <w:noWrap/>
            <w:vAlign w:val="bottom"/>
            <w:hideMark/>
          </w:tcPr>
          <w:p w14:paraId="2EA214DD" w14:textId="77777777" w:rsidR="00390515" w:rsidRPr="00390515" w:rsidRDefault="00390515" w:rsidP="00390515">
            <w:pPr>
              <w:spacing w:after="0" w:line="240" w:lineRule="auto"/>
              <w:rPr>
                <w:rFonts w:ascii="Arial" w:eastAsia="Times New Roman" w:hAnsi="Arial" w:cs="Arial"/>
                <w:b/>
                <w:bCs/>
                <w:sz w:val="16"/>
                <w:szCs w:val="16"/>
                <w:lang w:eastAsia="ru-RU"/>
              </w:rPr>
            </w:pPr>
            <w:r w:rsidRPr="00390515">
              <w:rPr>
                <w:rFonts w:ascii="Arial" w:eastAsia="Times New Roman" w:hAnsi="Arial" w:cs="Arial"/>
                <w:b/>
                <w:bCs/>
                <w:sz w:val="16"/>
                <w:szCs w:val="16"/>
                <w:lang w:eastAsia="ru-RU"/>
              </w:rPr>
              <w:t xml:space="preserve">Составлен(а) в текущем уровне цен </w:t>
            </w:r>
          </w:p>
        </w:tc>
        <w:tc>
          <w:tcPr>
            <w:tcW w:w="846" w:type="pct"/>
            <w:gridSpan w:val="4"/>
            <w:tcBorders>
              <w:top w:val="nil"/>
              <w:left w:val="nil"/>
              <w:bottom w:val="single" w:sz="4" w:space="0" w:color="auto"/>
              <w:right w:val="nil"/>
            </w:tcBorders>
            <w:shd w:val="clear" w:color="auto" w:fill="auto"/>
            <w:vAlign w:val="bottom"/>
            <w:hideMark/>
          </w:tcPr>
          <w:p w14:paraId="1B071C5B"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III квартал 2025 года</w:t>
            </w:r>
          </w:p>
        </w:tc>
        <w:tc>
          <w:tcPr>
            <w:tcW w:w="112" w:type="pct"/>
            <w:tcBorders>
              <w:top w:val="nil"/>
              <w:left w:val="nil"/>
              <w:bottom w:val="nil"/>
              <w:right w:val="nil"/>
            </w:tcBorders>
            <w:shd w:val="clear" w:color="auto" w:fill="auto"/>
            <w:vAlign w:val="bottom"/>
            <w:hideMark/>
          </w:tcPr>
          <w:p w14:paraId="7AD7A021" w14:textId="77777777" w:rsidR="00390515" w:rsidRPr="00390515" w:rsidRDefault="00390515" w:rsidP="00390515">
            <w:pPr>
              <w:spacing w:after="0" w:line="240" w:lineRule="auto"/>
              <w:rPr>
                <w:rFonts w:ascii="Arial" w:eastAsia="Times New Roman" w:hAnsi="Arial" w:cs="Arial"/>
                <w:sz w:val="16"/>
                <w:szCs w:val="16"/>
                <w:lang w:eastAsia="ru-RU"/>
              </w:rPr>
            </w:pPr>
          </w:p>
        </w:tc>
        <w:tc>
          <w:tcPr>
            <w:tcW w:w="179" w:type="pct"/>
            <w:tcBorders>
              <w:top w:val="nil"/>
              <w:left w:val="nil"/>
              <w:bottom w:val="nil"/>
              <w:right w:val="nil"/>
            </w:tcBorders>
            <w:shd w:val="clear" w:color="auto" w:fill="auto"/>
            <w:vAlign w:val="bottom"/>
            <w:hideMark/>
          </w:tcPr>
          <w:p w14:paraId="3D27005C"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vAlign w:val="bottom"/>
            <w:hideMark/>
          </w:tcPr>
          <w:p w14:paraId="1C459254"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vAlign w:val="bottom"/>
            <w:hideMark/>
          </w:tcPr>
          <w:p w14:paraId="340B703E"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48" w:type="pct"/>
            <w:tcBorders>
              <w:top w:val="nil"/>
              <w:left w:val="nil"/>
              <w:bottom w:val="nil"/>
              <w:right w:val="nil"/>
            </w:tcBorders>
            <w:shd w:val="clear" w:color="auto" w:fill="auto"/>
            <w:vAlign w:val="bottom"/>
            <w:hideMark/>
          </w:tcPr>
          <w:p w14:paraId="35DDB831"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vAlign w:val="bottom"/>
            <w:hideMark/>
          </w:tcPr>
          <w:p w14:paraId="15EFF616"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14" w:type="pct"/>
            <w:tcBorders>
              <w:top w:val="nil"/>
              <w:left w:val="nil"/>
              <w:bottom w:val="nil"/>
              <w:right w:val="nil"/>
            </w:tcBorders>
            <w:shd w:val="clear" w:color="auto" w:fill="auto"/>
            <w:vAlign w:val="bottom"/>
            <w:hideMark/>
          </w:tcPr>
          <w:p w14:paraId="31C06C01"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vAlign w:val="bottom"/>
            <w:hideMark/>
          </w:tcPr>
          <w:p w14:paraId="3DFC3D2D"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vAlign w:val="bottom"/>
            <w:hideMark/>
          </w:tcPr>
          <w:p w14:paraId="10C3C6E2"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497" w:type="pct"/>
            <w:tcBorders>
              <w:top w:val="nil"/>
              <w:left w:val="nil"/>
              <w:bottom w:val="nil"/>
              <w:right w:val="nil"/>
            </w:tcBorders>
            <w:shd w:val="clear" w:color="auto" w:fill="auto"/>
            <w:vAlign w:val="bottom"/>
            <w:hideMark/>
          </w:tcPr>
          <w:p w14:paraId="41B19648"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r>
      <w:tr w:rsidR="00390515" w:rsidRPr="00390515" w14:paraId="37CA0208" w14:textId="77777777" w:rsidTr="00390515">
        <w:trPr>
          <w:trHeight w:val="195"/>
        </w:trPr>
        <w:tc>
          <w:tcPr>
            <w:tcW w:w="182" w:type="pct"/>
            <w:tcBorders>
              <w:top w:val="nil"/>
              <w:left w:val="nil"/>
              <w:bottom w:val="nil"/>
              <w:right w:val="nil"/>
            </w:tcBorders>
            <w:shd w:val="clear" w:color="auto" w:fill="auto"/>
            <w:noWrap/>
            <w:vAlign w:val="bottom"/>
            <w:hideMark/>
          </w:tcPr>
          <w:p w14:paraId="0E2550F4"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423" w:type="pct"/>
            <w:tcBorders>
              <w:top w:val="nil"/>
              <w:left w:val="nil"/>
              <w:bottom w:val="nil"/>
              <w:right w:val="nil"/>
            </w:tcBorders>
            <w:shd w:val="clear" w:color="auto" w:fill="auto"/>
            <w:noWrap/>
            <w:vAlign w:val="bottom"/>
            <w:hideMark/>
          </w:tcPr>
          <w:p w14:paraId="489F46EE"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14:paraId="2170EB55"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c>
          <w:tcPr>
            <w:tcW w:w="239" w:type="pct"/>
            <w:tcBorders>
              <w:top w:val="nil"/>
              <w:left w:val="nil"/>
              <w:bottom w:val="nil"/>
              <w:right w:val="nil"/>
            </w:tcBorders>
            <w:shd w:val="clear" w:color="auto" w:fill="auto"/>
            <w:noWrap/>
            <w:vAlign w:val="bottom"/>
            <w:hideMark/>
          </w:tcPr>
          <w:p w14:paraId="0400F1AD" w14:textId="77777777" w:rsidR="00390515" w:rsidRPr="00390515" w:rsidRDefault="00390515" w:rsidP="00390515">
            <w:pPr>
              <w:spacing w:after="0" w:line="240" w:lineRule="auto"/>
              <w:jc w:val="center"/>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c>
          <w:tcPr>
            <w:tcW w:w="193" w:type="pct"/>
            <w:tcBorders>
              <w:top w:val="nil"/>
              <w:left w:val="nil"/>
              <w:bottom w:val="nil"/>
              <w:right w:val="nil"/>
            </w:tcBorders>
            <w:shd w:val="clear" w:color="auto" w:fill="auto"/>
            <w:noWrap/>
            <w:vAlign w:val="bottom"/>
            <w:hideMark/>
          </w:tcPr>
          <w:p w14:paraId="33442C80" w14:textId="77777777" w:rsidR="00390515" w:rsidRPr="00390515" w:rsidRDefault="00390515" w:rsidP="00390515">
            <w:pPr>
              <w:spacing w:after="0" w:line="240" w:lineRule="auto"/>
              <w:jc w:val="center"/>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c>
          <w:tcPr>
            <w:tcW w:w="218" w:type="pct"/>
            <w:tcBorders>
              <w:top w:val="nil"/>
              <w:left w:val="nil"/>
              <w:bottom w:val="nil"/>
              <w:right w:val="nil"/>
            </w:tcBorders>
            <w:shd w:val="clear" w:color="auto" w:fill="auto"/>
            <w:noWrap/>
            <w:vAlign w:val="bottom"/>
            <w:hideMark/>
          </w:tcPr>
          <w:p w14:paraId="596BFC3F" w14:textId="77777777" w:rsidR="00390515" w:rsidRPr="00390515" w:rsidRDefault="00390515" w:rsidP="00390515">
            <w:pPr>
              <w:spacing w:after="0" w:line="240" w:lineRule="auto"/>
              <w:jc w:val="center"/>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c>
          <w:tcPr>
            <w:tcW w:w="112" w:type="pct"/>
            <w:tcBorders>
              <w:top w:val="nil"/>
              <w:left w:val="nil"/>
              <w:bottom w:val="nil"/>
              <w:right w:val="nil"/>
            </w:tcBorders>
            <w:shd w:val="clear" w:color="auto" w:fill="auto"/>
            <w:noWrap/>
            <w:vAlign w:val="bottom"/>
            <w:hideMark/>
          </w:tcPr>
          <w:p w14:paraId="1EB8DD3F" w14:textId="77777777" w:rsidR="00390515" w:rsidRPr="00390515" w:rsidRDefault="00390515" w:rsidP="00390515">
            <w:pPr>
              <w:spacing w:after="0" w:line="240" w:lineRule="auto"/>
              <w:jc w:val="center"/>
              <w:rPr>
                <w:rFonts w:ascii="Arial" w:eastAsia="Times New Roman" w:hAnsi="Arial" w:cs="Arial"/>
                <w:sz w:val="16"/>
                <w:szCs w:val="16"/>
                <w:lang w:eastAsia="ru-RU"/>
              </w:rPr>
            </w:pPr>
          </w:p>
        </w:tc>
        <w:tc>
          <w:tcPr>
            <w:tcW w:w="179" w:type="pct"/>
            <w:tcBorders>
              <w:top w:val="nil"/>
              <w:left w:val="nil"/>
              <w:bottom w:val="nil"/>
              <w:right w:val="nil"/>
            </w:tcBorders>
            <w:shd w:val="clear" w:color="auto" w:fill="auto"/>
            <w:noWrap/>
            <w:vAlign w:val="bottom"/>
            <w:hideMark/>
          </w:tcPr>
          <w:p w14:paraId="350C83FE"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14:paraId="3C307367"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noWrap/>
            <w:vAlign w:val="bottom"/>
            <w:hideMark/>
          </w:tcPr>
          <w:p w14:paraId="29C7FEE0"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48" w:type="pct"/>
            <w:tcBorders>
              <w:top w:val="nil"/>
              <w:left w:val="nil"/>
              <w:bottom w:val="nil"/>
              <w:right w:val="nil"/>
            </w:tcBorders>
            <w:shd w:val="clear" w:color="auto" w:fill="auto"/>
            <w:noWrap/>
            <w:vAlign w:val="bottom"/>
            <w:hideMark/>
          </w:tcPr>
          <w:p w14:paraId="7889A3A6"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14:paraId="5358140F"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14" w:type="pct"/>
            <w:tcBorders>
              <w:top w:val="nil"/>
              <w:left w:val="nil"/>
              <w:bottom w:val="nil"/>
              <w:right w:val="nil"/>
            </w:tcBorders>
            <w:shd w:val="clear" w:color="auto" w:fill="auto"/>
            <w:noWrap/>
            <w:vAlign w:val="bottom"/>
            <w:hideMark/>
          </w:tcPr>
          <w:p w14:paraId="75066DEB"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14:paraId="12B3D4D9"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noWrap/>
            <w:vAlign w:val="bottom"/>
            <w:hideMark/>
          </w:tcPr>
          <w:p w14:paraId="17F941B5"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1497" w:type="pct"/>
            <w:tcBorders>
              <w:top w:val="nil"/>
              <w:left w:val="nil"/>
              <w:bottom w:val="nil"/>
              <w:right w:val="nil"/>
            </w:tcBorders>
            <w:shd w:val="clear" w:color="auto" w:fill="auto"/>
            <w:noWrap/>
            <w:vAlign w:val="bottom"/>
            <w:hideMark/>
          </w:tcPr>
          <w:p w14:paraId="505A6B0F"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r>
      <w:tr w:rsidR="00390515" w:rsidRPr="00390515" w14:paraId="2E03F132" w14:textId="77777777" w:rsidTr="00390515">
        <w:trPr>
          <w:trHeight w:val="240"/>
        </w:trPr>
        <w:tc>
          <w:tcPr>
            <w:tcW w:w="605" w:type="pct"/>
            <w:gridSpan w:val="2"/>
            <w:tcBorders>
              <w:top w:val="nil"/>
              <w:left w:val="nil"/>
              <w:bottom w:val="nil"/>
              <w:right w:val="nil"/>
            </w:tcBorders>
            <w:shd w:val="clear" w:color="auto" w:fill="auto"/>
            <w:noWrap/>
            <w:vAlign w:val="bottom"/>
            <w:hideMark/>
          </w:tcPr>
          <w:p w14:paraId="5BBCAFBE" w14:textId="77777777" w:rsidR="00390515" w:rsidRPr="00390515" w:rsidRDefault="00390515" w:rsidP="00390515">
            <w:pPr>
              <w:spacing w:after="0" w:line="240" w:lineRule="auto"/>
              <w:rPr>
                <w:rFonts w:ascii="Arial" w:eastAsia="Times New Roman" w:hAnsi="Arial" w:cs="Arial"/>
                <w:b/>
                <w:bCs/>
                <w:sz w:val="16"/>
                <w:szCs w:val="16"/>
                <w:lang w:eastAsia="ru-RU"/>
              </w:rPr>
            </w:pPr>
            <w:r w:rsidRPr="00390515">
              <w:rPr>
                <w:rFonts w:ascii="Arial" w:eastAsia="Times New Roman" w:hAnsi="Arial" w:cs="Arial"/>
                <w:b/>
                <w:bCs/>
                <w:sz w:val="16"/>
                <w:szCs w:val="16"/>
                <w:lang w:eastAsia="ru-RU"/>
              </w:rPr>
              <w:t xml:space="preserve">Сметная стоимость </w:t>
            </w:r>
          </w:p>
        </w:tc>
        <w:tc>
          <w:tcPr>
            <w:tcW w:w="197" w:type="pct"/>
            <w:tcBorders>
              <w:top w:val="nil"/>
              <w:left w:val="nil"/>
              <w:bottom w:val="single" w:sz="4" w:space="0" w:color="auto"/>
              <w:right w:val="nil"/>
            </w:tcBorders>
            <w:shd w:val="clear" w:color="auto" w:fill="auto"/>
            <w:noWrap/>
            <w:vAlign w:val="bottom"/>
            <w:hideMark/>
          </w:tcPr>
          <w:p w14:paraId="70AEE6C2"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239" w:type="pct"/>
            <w:tcBorders>
              <w:top w:val="nil"/>
              <w:left w:val="nil"/>
              <w:bottom w:val="single" w:sz="4" w:space="0" w:color="auto"/>
              <w:right w:val="nil"/>
            </w:tcBorders>
            <w:shd w:val="clear" w:color="auto" w:fill="auto"/>
            <w:noWrap/>
            <w:vAlign w:val="bottom"/>
            <w:hideMark/>
          </w:tcPr>
          <w:p w14:paraId="00D79F69"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4 092,95</w:t>
            </w:r>
          </w:p>
        </w:tc>
        <w:tc>
          <w:tcPr>
            <w:tcW w:w="193" w:type="pct"/>
            <w:tcBorders>
              <w:top w:val="nil"/>
              <w:left w:val="nil"/>
              <w:bottom w:val="nil"/>
              <w:right w:val="nil"/>
            </w:tcBorders>
            <w:shd w:val="clear" w:color="auto" w:fill="auto"/>
            <w:noWrap/>
            <w:hideMark/>
          </w:tcPr>
          <w:p w14:paraId="6B0B273B"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тыс.руб.</w:t>
            </w:r>
          </w:p>
        </w:tc>
        <w:tc>
          <w:tcPr>
            <w:tcW w:w="218" w:type="pct"/>
            <w:tcBorders>
              <w:top w:val="nil"/>
              <w:left w:val="nil"/>
              <w:bottom w:val="nil"/>
              <w:right w:val="nil"/>
            </w:tcBorders>
            <w:shd w:val="clear" w:color="auto" w:fill="auto"/>
            <w:noWrap/>
            <w:vAlign w:val="bottom"/>
            <w:hideMark/>
          </w:tcPr>
          <w:p w14:paraId="25ECE318" w14:textId="77777777" w:rsidR="00390515" w:rsidRPr="00390515" w:rsidRDefault="00390515" w:rsidP="00390515">
            <w:pPr>
              <w:spacing w:after="0" w:line="240" w:lineRule="auto"/>
              <w:rPr>
                <w:rFonts w:ascii="Arial" w:eastAsia="Times New Roman" w:hAnsi="Arial" w:cs="Arial"/>
                <w:sz w:val="16"/>
                <w:szCs w:val="16"/>
                <w:lang w:eastAsia="ru-RU"/>
              </w:rPr>
            </w:pPr>
          </w:p>
        </w:tc>
        <w:tc>
          <w:tcPr>
            <w:tcW w:w="112" w:type="pct"/>
            <w:tcBorders>
              <w:top w:val="nil"/>
              <w:left w:val="nil"/>
              <w:bottom w:val="nil"/>
              <w:right w:val="nil"/>
            </w:tcBorders>
            <w:shd w:val="clear" w:color="auto" w:fill="auto"/>
            <w:noWrap/>
            <w:vAlign w:val="bottom"/>
            <w:hideMark/>
          </w:tcPr>
          <w:p w14:paraId="0BD0DAE0"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79" w:type="pct"/>
            <w:tcBorders>
              <w:top w:val="nil"/>
              <w:left w:val="nil"/>
              <w:bottom w:val="nil"/>
              <w:right w:val="nil"/>
            </w:tcBorders>
            <w:shd w:val="clear" w:color="auto" w:fill="auto"/>
            <w:noWrap/>
            <w:vAlign w:val="bottom"/>
            <w:hideMark/>
          </w:tcPr>
          <w:p w14:paraId="66697DF8"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14:paraId="78126E94"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noWrap/>
            <w:vAlign w:val="bottom"/>
            <w:hideMark/>
          </w:tcPr>
          <w:p w14:paraId="76291BA6"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48" w:type="pct"/>
            <w:tcBorders>
              <w:top w:val="nil"/>
              <w:left w:val="nil"/>
              <w:bottom w:val="nil"/>
              <w:right w:val="nil"/>
            </w:tcBorders>
            <w:shd w:val="clear" w:color="auto" w:fill="auto"/>
            <w:noWrap/>
            <w:vAlign w:val="bottom"/>
            <w:hideMark/>
          </w:tcPr>
          <w:p w14:paraId="2216A11F"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14:paraId="592FF8CD"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14" w:type="pct"/>
            <w:tcBorders>
              <w:top w:val="nil"/>
              <w:left w:val="nil"/>
              <w:bottom w:val="nil"/>
              <w:right w:val="nil"/>
            </w:tcBorders>
            <w:shd w:val="clear" w:color="auto" w:fill="auto"/>
            <w:noWrap/>
            <w:vAlign w:val="bottom"/>
            <w:hideMark/>
          </w:tcPr>
          <w:p w14:paraId="2068C8CF"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vAlign w:val="center"/>
            <w:hideMark/>
          </w:tcPr>
          <w:p w14:paraId="6EEC7C19"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vAlign w:val="center"/>
            <w:hideMark/>
          </w:tcPr>
          <w:p w14:paraId="0161AF31"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497" w:type="pct"/>
            <w:tcBorders>
              <w:top w:val="nil"/>
              <w:left w:val="nil"/>
              <w:bottom w:val="nil"/>
              <w:right w:val="nil"/>
            </w:tcBorders>
            <w:shd w:val="clear" w:color="auto" w:fill="auto"/>
            <w:noWrap/>
            <w:vAlign w:val="bottom"/>
            <w:hideMark/>
          </w:tcPr>
          <w:p w14:paraId="1B8A91B1"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r>
      <w:tr w:rsidR="00390515" w:rsidRPr="00390515" w14:paraId="119F3F59" w14:textId="77777777" w:rsidTr="00390515">
        <w:trPr>
          <w:trHeight w:val="240"/>
        </w:trPr>
        <w:tc>
          <w:tcPr>
            <w:tcW w:w="182" w:type="pct"/>
            <w:tcBorders>
              <w:top w:val="nil"/>
              <w:left w:val="nil"/>
              <w:bottom w:val="nil"/>
              <w:right w:val="nil"/>
            </w:tcBorders>
            <w:shd w:val="clear" w:color="auto" w:fill="auto"/>
            <w:noWrap/>
            <w:vAlign w:val="bottom"/>
            <w:hideMark/>
          </w:tcPr>
          <w:p w14:paraId="6848CB7D"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423" w:type="pct"/>
            <w:tcBorders>
              <w:top w:val="nil"/>
              <w:left w:val="nil"/>
              <w:bottom w:val="nil"/>
              <w:right w:val="nil"/>
            </w:tcBorders>
            <w:shd w:val="clear" w:color="auto" w:fill="auto"/>
            <w:noWrap/>
            <w:vAlign w:val="bottom"/>
            <w:hideMark/>
          </w:tcPr>
          <w:p w14:paraId="4BB36512" w14:textId="77777777" w:rsidR="00390515" w:rsidRPr="00390515" w:rsidRDefault="00390515" w:rsidP="00390515">
            <w:pPr>
              <w:spacing w:after="0" w:line="240" w:lineRule="auto"/>
              <w:rPr>
                <w:rFonts w:ascii="Arial" w:eastAsia="Times New Roman" w:hAnsi="Arial" w:cs="Arial"/>
                <w:i/>
                <w:iCs/>
                <w:sz w:val="16"/>
                <w:szCs w:val="16"/>
                <w:lang w:eastAsia="ru-RU"/>
              </w:rPr>
            </w:pPr>
            <w:r w:rsidRPr="00390515">
              <w:rPr>
                <w:rFonts w:ascii="Arial" w:eastAsia="Times New Roman" w:hAnsi="Arial" w:cs="Arial"/>
                <w:i/>
                <w:iCs/>
                <w:sz w:val="16"/>
                <w:szCs w:val="16"/>
                <w:lang w:eastAsia="ru-RU"/>
              </w:rPr>
              <w:t>в том числе:</w:t>
            </w:r>
          </w:p>
        </w:tc>
        <w:tc>
          <w:tcPr>
            <w:tcW w:w="197" w:type="pct"/>
            <w:tcBorders>
              <w:top w:val="nil"/>
              <w:left w:val="nil"/>
              <w:bottom w:val="nil"/>
              <w:right w:val="nil"/>
            </w:tcBorders>
            <w:shd w:val="clear" w:color="auto" w:fill="auto"/>
            <w:noWrap/>
            <w:vAlign w:val="bottom"/>
            <w:hideMark/>
          </w:tcPr>
          <w:p w14:paraId="3C393FDA" w14:textId="77777777" w:rsidR="00390515" w:rsidRPr="00390515" w:rsidRDefault="00390515" w:rsidP="00390515">
            <w:pPr>
              <w:spacing w:after="0" w:line="240" w:lineRule="auto"/>
              <w:rPr>
                <w:rFonts w:ascii="Arial" w:eastAsia="Times New Roman" w:hAnsi="Arial" w:cs="Arial"/>
                <w:i/>
                <w:iCs/>
                <w:sz w:val="16"/>
                <w:szCs w:val="16"/>
                <w:lang w:eastAsia="ru-RU"/>
              </w:rPr>
            </w:pPr>
          </w:p>
        </w:tc>
        <w:tc>
          <w:tcPr>
            <w:tcW w:w="239" w:type="pct"/>
            <w:tcBorders>
              <w:top w:val="nil"/>
              <w:left w:val="nil"/>
              <w:bottom w:val="nil"/>
              <w:right w:val="nil"/>
            </w:tcBorders>
            <w:shd w:val="clear" w:color="auto" w:fill="auto"/>
            <w:noWrap/>
            <w:vAlign w:val="bottom"/>
            <w:hideMark/>
          </w:tcPr>
          <w:p w14:paraId="7B535FA4"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3" w:type="pct"/>
            <w:tcBorders>
              <w:top w:val="nil"/>
              <w:left w:val="nil"/>
              <w:bottom w:val="nil"/>
              <w:right w:val="nil"/>
            </w:tcBorders>
            <w:shd w:val="clear" w:color="auto" w:fill="auto"/>
            <w:noWrap/>
            <w:hideMark/>
          </w:tcPr>
          <w:p w14:paraId="4889016D" w14:textId="77777777" w:rsidR="00390515" w:rsidRPr="00390515" w:rsidRDefault="00390515" w:rsidP="00390515">
            <w:pPr>
              <w:spacing w:after="0" w:line="240" w:lineRule="auto"/>
              <w:jc w:val="right"/>
              <w:rPr>
                <w:rFonts w:ascii="Times New Roman" w:eastAsia="Times New Roman" w:hAnsi="Times New Roman" w:cs="Times New Roman"/>
                <w:sz w:val="20"/>
                <w:szCs w:val="20"/>
                <w:lang w:eastAsia="ru-RU"/>
              </w:rPr>
            </w:pPr>
          </w:p>
        </w:tc>
        <w:tc>
          <w:tcPr>
            <w:tcW w:w="218" w:type="pct"/>
            <w:tcBorders>
              <w:top w:val="nil"/>
              <w:left w:val="nil"/>
              <w:bottom w:val="nil"/>
              <w:right w:val="nil"/>
            </w:tcBorders>
            <w:shd w:val="clear" w:color="auto" w:fill="auto"/>
            <w:noWrap/>
            <w:vAlign w:val="bottom"/>
            <w:hideMark/>
          </w:tcPr>
          <w:p w14:paraId="4B088D56"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12" w:type="pct"/>
            <w:tcBorders>
              <w:top w:val="nil"/>
              <w:left w:val="nil"/>
              <w:bottom w:val="nil"/>
              <w:right w:val="nil"/>
            </w:tcBorders>
            <w:shd w:val="clear" w:color="auto" w:fill="auto"/>
            <w:noWrap/>
            <w:vAlign w:val="bottom"/>
            <w:hideMark/>
          </w:tcPr>
          <w:p w14:paraId="2222F4CF"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79" w:type="pct"/>
            <w:tcBorders>
              <w:top w:val="nil"/>
              <w:left w:val="nil"/>
              <w:bottom w:val="nil"/>
              <w:right w:val="nil"/>
            </w:tcBorders>
            <w:shd w:val="clear" w:color="auto" w:fill="auto"/>
            <w:noWrap/>
            <w:vAlign w:val="bottom"/>
            <w:hideMark/>
          </w:tcPr>
          <w:p w14:paraId="32167780"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14:paraId="22F33C39"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noWrap/>
            <w:vAlign w:val="bottom"/>
            <w:hideMark/>
          </w:tcPr>
          <w:p w14:paraId="685A1E90"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48" w:type="pct"/>
            <w:tcBorders>
              <w:top w:val="nil"/>
              <w:left w:val="nil"/>
              <w:bottom w:val="nil"/>
              <w:right w:val="nil"/>
            </w:tcBorders>
            <w:shd w:val="clear" w:color="auto" w:fill="auto"/>
            <w:noWrap/>
            <w:vAlign w:val="bottom"/>
            <w:hideMark/>
          </w:tcPr>
          <w:p w14:paraId="64535B91"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14:paraId="6CECC109"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14" w:type="pct"/>
            <w:tcBorders>
              <w:top w:val="nil"/>
              <w:left w:val="nil"/>
              <w:bottom w:val="nil"/>
              <w:right w:val="nil"/>
            </w:tcBorders>
            <w:shd w:val="clear" w:color="auto" w:fill="auto"/>
            <w:noWrap/>
            <w:vAlign w:val="bottom"/>
            <w:hideMark/>
          </w:tcPr>
          <w:p w14:paraId="51B65DAB"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14:paraId="5C345C6F"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noWrap/>
            <w:vAlign w:val="bottom"/>
            <w:hideMark/>
          </w:tcPr>
          <w:p w14:paraId="5FCAFD11"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497" w:type="pct"/>
            <w:tcBorders>
              <w:top w:val="nil"/>
              <w:left w:val="nil"/>
              <w:bottom w:val="nil"/>
              <w:right w:val="nil"/>
            </w:tcBorders>
            <w:shd w:val="clear" w:color="auto" w:fill="auto"/>
            <w:noWrap/>
            <w:vAlign w:val="bottom"/>
            <w:hideMark/>
          </w:tcPr>
          <w:p w14:paraId="095B60DA"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r>
      <w:tr w:rsidR="00390515" w:rsidRPr="00390515" w14:paraId="2EA12331" w14:textId="77777777" w:rsidTr="00390515">
        <w:trPr>
          <w:trHeight w:val="240"/>
        </w:trPr>
        <w:tc>
          <w:tcPr>
            <w:tcW w:w="182" w:type="pct"/>
            <w:tcBorders>
              <w:top w:val="nil"/>
              <w:left w:val="nil"/>
              <w:bottom w:val="nil"/>
              <w:right w:val="nil"/>
            </w:tcBorders>
            <w:shd w:val="clear" w:color="auto" w:fill="auto"/>
            <w:noWrap/>
            <w:vAlign w:val="bottom"/>
            <w:hideMark/>
          </w:tcPr>
          <w:p w14:paraId="254DFCFF"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423" w:type="pct"/>
            <w:tcBorders>
              <w:top w:val="nil"/>
              <w:left w:val="nil"/>
              <w:bottom w:val="nil"/>
              <w:right w:val="nil"/>
            </w:tcBorders>
            <w:shd w:val="clear" w:color="auto" w:fill="auto"/>
            <w:noWrap/>
            <w:vAlign w:val="bottom"/>
            <w:hideMark/>
          </w:tcPr>
          <w:p w14:paraId="3BEF76F0" w14:textId="77777777" w:rsidR="00390515" w:rsidRPr="00390515" w:rsidRDefault="00390515" w:rsidP="00390515">
            <w:pPr>
              <w:spacing w:after="0" w:line="240" w:lineRule="auto"/>
              <w:rPr>
                <w:rFonts w:ascii="Arial" w:eastAsia="Times New Roman" w:hAnsi="Arial" w:cs="Arial"/>
                <w:b/>
                <w:bCs/>
                <w:sz w:val="16"/>
                <w:szCs w:val="16"/>
                <w:lang w:eastAsia="ru-RU"/>
              </w:rPr>
            </w:pPr>
            <w:r w:rsidRPr="00390515">
              <w:rPr>
                <w:rFonts w:ascii="Arial" w:eastAsia="Times New Roman" w:hAnsi="Arial" w:cs="Arial"/>
                <w:b/>
                <w:bCs/>
                <w:sz w:val="16"/>
                <w:szCs w:val="16"/>
                <w:lang w:eastAsia="ru-RU"/>
              </w:rPr>
              <w:t>строительных работ</w:t>
            </w:r>
          </w:p>
        </w:tc>
        <w:tc>
          <w:tcPr>
            <w:tcW w:w="197" w:type="pct"/>
            <w:tcBorders>
              <w:top w:val="nil"/>
              <w:left w:val="nil"/>
              <w:bottom w:val="single" w:sz="4" w:space="0" w:color="auto"/>
              <w:right w:val="nil"/>
            </w:tcBorders>
            <w:shd w:val="clear" w:color="auto" w:fill="auto"/>
            <w:noWrap/>
            <w:vAlign w:val="bottom"/>
            <w:hideMark/>
          </w:tcPr>
          <w:p w14:paraId="6CB2A6C8"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239" w:type="pct"/>
            <w:tcBorders>
              <w:top w:val="nil"/>
              <w:left w:val="nil"/>
              <w:bottom w:val="single" w:sz="4" w:space="0" w:color="auto"/>
              <w:right w:val="nil"/>
            </w:tcBorders>
            <w:shd w:val="clear" w:color="auto" w:fill="auto"/>
            <w:noWrap/>
            <w:vAlign w:val="bottom"/>
            <w:hideMark/>
          </w:tcPr>
          <w:p w14:paraId="1CB53F71"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3 818,81</w:t>
            </w:r>
          </w:p>
        </w:tc>
        <w:tc>
          <w:tcPr>
            <w:tcW w:w="193" w:type="pct"/>
            <w:tcBorders>
              <w:top w:val="nil"/>
              <w:left w:val="nil"/>
              <w:bottom w:val="nil"/>
              <w:right w:val="nil"/>
            </w:tcBorders>
            <w:shd w:val="clear" w:color="auto" w:fill="auto"/>
            <w:noWrap/>
            <w:hideMark/>
          </w:tcPr>
          <w:p w14:paraId="704FA465"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тыс.руб.</w:t>
            </w:r>
          </w:p>
        </w:tc>
        <w:tc>
          <w:tcPr>
            <w:tcW w:w="218" w:type="pct"/>
            <w:tcBorders>
              <w:top w:val="nil"/>
              <w:left w:val="nil"/>
              <w:bottom w:val="nil"/>
              <w:right w:val="nil"/>
            </w:tcBorders>
            <w:shd w:val="clear" w:color="auto" w:fill="auto"/>
            <w:noWrap/>
            <w:vAlign w:val="bottom"/>
            <w:hideMark/>
          </w:tcPr>
          <w:p w14:paraId="3A62A86F" w14:textId="77777777" w:rsidR="00390515" w:rsidRPr="00390515" w:rsidRDefault="00390515" w:rsidP="00390515">
            <w:pPr>
              <w:spacing w:after="0" w:line="240" w:lineRule="auto"/>
              <w:rPr>
                <w:rFonts w:ascii="Arial" w:eastAsia="Times New Roman" w:hAnsi="Arial" w:cs="Arial"/>
                <w:sz w:val="16"/>
                <w:szCs w:val="16"/>
                <w:lang w:eastAsia="ru-RU"/>
              </w:rPr>
            </w:pPr>
          </w:p>
        </w:tc>
        <w:tc>
          <w:tcPr>
            <w:tcW w:w="112" w:type="pct"/>
            <w:tcBorders>
              <w:top w:val="nil"/>
              <w:left w:val="nil"/>
              <w:bottom w:val="nil"/>
              <w:right w:val="nil"/>
            </w:tcBorders>
            <w:shd w:val="clear" w:color="auto" w:fill="auto"/>
            <w:noWrap/>
            <w:vAlign w:val="bottom"/>
            <w:hideMark/>
          </w:tcPr>
          <w:p w14:paraId="75E479F8"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79" w:type="pct"/>
            <w:tcBorders>
              <w:top w:val="nil"/>
              <w:left w:val="nil"/>
              <w:bottom w:val="nil"/>
              <w:right w:val="nil"/>
            </w:tcBorders>
            <w:shd w:val="clear" w:color="auto" w:fill="auto"/>
            <w:noWrap/>
            <w:vAlign w:val="bottom"/>
            <w:hideMark/>
          </w:tcPr>
          <w:p w14:paraId="59282284"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14:paraId="73C112DE"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noWrap/>
            <w:vAlign w:val="bottom"/>
            <w:hideMark/>
          </w:tcPr>
          <w:p w14:paraId="50FDC496"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561" w:type="pct"/>
            <w:gridSpan w:val="2"/>
            <w:tcBorders>
              <w:top w:val="nil"/>
              <w:left w:val="nil"/>
              <w:bottom w:val="nil"/>
              <w:right w:val="nil"/>
            </w:tcBorders>
            <w:shd w:val="clear" w:color="auto" w:fill="auto"/>
            <w:noWrap/>
            <w:vAlign w:val="bottom"/>
            <w:hideMark/>
          </w:tcPr>
          <w:p w14:paraId="326B84BC"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Средства на оплату труда рабочих</w:t>
            </w:r>
          </w:p>
        </w:tc>
        <w:tc>
          <w:tcPr>
            <w:tcW w:w="214" w:type="pct"/>
            <w:tcBorders>
              <w:top w:val="nil"/>
              <w:left w:val="nil"/>
              <w:bottom w:val="nil"/>
              <w:right w:val="nil"/>
            </w:tcBorders>
            <w:shd w:val="clear" w:color="auto" w:fill="auto"/>
            <w:noWrap/>
            <w:vAlign w:val="bottom"/>
            <w:hideMark/>
          </w:tcPr>
          <w:p w14:paraId="61CFFCC2" w14:textId="77777777" w:rsidR="00390515" w:rsidRPr="00390515" w:rsidRDefault="00390515" w:rsidP="00390515">
            <w:pPr>
              <w:spacing w:after="0" w:line="240" w:lineRule="auto"/>
              <w:rPr>
                <w:rFonts w:ascii="Arial" w:eastAsia="Times New Roman" w:hAnsi="Arial" w:cs="Arial"/>
                <w:sz w:val="16"/>
                <w:szCs w:val="16"/>
                <w:lang w:eastAsia="ru-RU"/>
              </w:rPr>
            </w:pPr>
          </w:p>
        </w:tc>
        <w:tc>
          <w:tcPr>
            <w:tcW w:w="312" w:type="pct"/>
            <w:tcBorders>
              <w:top w:val="nil"/>
              <w:left w:val="nil"/>
              <w:bottom w:val="single" w:sz="4" w:space="0" w:color="auto"/>
              <w:right w:val="nil"/>
            </w:tcBorders>
            <w:shd w:val="clear" w:color="auto" w:fill="auto"/>
            <w:noWrap/>
            <w:vAlign w:val="bottom"/>
            <w:hideMark/>
          </w:tcPr>
          <w:p w14:paraId="03207DDD"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c>
          <w:tcPr>
            <w:tcW w:w="239" w:type="pct"/>
            <w:tcBorders>
              <w:top w:val="nil"/>
              <w:left w:val="nil"/>
              <w:bottom w:val="single" w:sz="4" w:space="0" w:color="auto"/>
              <w:right w:val="nil"/>
            </w:tcBorders>
            <w:shd w:val="clear" w:color="auto" w:fill="auto"/>
            <w:noWrap/>
            <w:vAlign w:val="bottom"/>
            <w:hideMark/>
          </w:tcPr>
          <w:p w14:paraId="10894388"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3 300,80</w:t>
            </w:r>
          </w:p>
        </w:tc>
        <w:tc>
          <w:tcPr>
            <w:tcW w:w="1497" w:type="pct"/>
            <w:tcBorders>
              <w:top w:val="nil"/>
              <w:left w:val="nil"/>
              <w:bottom w:val="nil"/>
              <w:right w:val="nil"/>
            </w:tcBorders>
            <w:shd w:val="clear" w:color="auto" w:fill="auto"/>
            <w:noWrap/>
            <w:hideMark/>
          </w:tcPr>
          <w:p w14:paraId="7CF06D61"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тыс.руб.</w:t>
            </w:r>
          </w:p>
        </w:tc>
      </w:tr>
      <w:tr w:rsidR="00390515" w:rsidRPr="00390515" w14:paraId="56B3A054" w14:textId="77777777" w:rsidTr="00390515">
        <w:trPr>
          <w:trHeight w:val="240"/>
        </w:trPr>
        <w:tc>
          <w:tcPr>
            <w:tcW w:w="182" w:type="pct"/>
            <w:tcBorders>
              <w:top w:val="nil"/>
              <w:left w:val="nil"/>
              <w:bottom w:val="nil"/>
              <w:right w:val="nil"/>
            </w:tcBorders>
            <w:shd w:val="clear" w:color="auto" w:fill="auto"/>
            <w:noWrap/>
            <w:vAlign w:val="bottom"/>
            <w:hideMark/>
          </w:tcPr>
          <w:p w14:paraId="76CFD980" w14:textId="77777777" w:rsidR="00390515" w:rsidRPr="00390515" w:rsidRDefault="00390515" w:rsidP="00390515">
            <w:pPr>
              <w:spacing w:after="0" w:line="240" w:lineRule="auto"/>
              <w:rPr>
                <w:rFonts w:ascii="Arial" w:eastAsia="Times New Roman" w:hAnsi="Arial" w:cs="Arial"/>
                <w:sz w:val="16"/>
                <w:szCs w:val="16"/>
                <w:lang w:eastAsia="ru-RU"/>
              </w:rPr>
            </w:pPr>
          </w:p>
        </w:tc>
        <w:tc>
          <w:tcPr>
            <w:tcW w:w="423" w:type="pct"/>
            <w:tcBorders>
              <w:top w:val="nil"/>
              <w:left w:val="nil"/>
              <w:bottom w:val="nil"/>
              <w:right w:val="nil"/>
            </w:tcBorders>
            <w:shd w:val="clear" w:color="auto" w:fill="auto"/>
            <w:noWrap/>
            <w:vAlign w:val="bottom"/>
            <w:hideMark/>
          </w:tcPr>
          <w:p w14:paraId="1ED80760" w14:textId="77777777" w:rsidR="00390515" w:rsidRPr="00390515" w:rsidRDefault="00390515" w:rsidP="00390515">
            <w:pPr>
              <w:spacing w:after="0" w:line="240" w:lineRule="auto"/>
              <w:rPr>
                <w:rFonts w:ascii="Arial" w:eastAsia="Times New Roman" w:hAnsi="Arial" w:cs="Arial"/>
                <w:b/>
                <w:bCs/>
                <w:sz w:val="16"/>
                <w:szCs w:val="16"/>
                <w:lang w:eastAsia="ru-RU"/>
              </w:rPr>
            </w:pPr>
            <w:r w:rsidRPr="00390515">
              <w:rPr>
                <w:rFonts w:ascii="Arial" w:eastAsia="Times New Roman" w:hAnsi="Arial" w:cs="Arial"/>
                <w:b/>
                <w:bCs/>
                <w:sz w:val="16"/>
                <w:szCs w:val="16"/>
                <w:lang w:eastAsia="ru-RU"/>
              </w:rPr>
              <w:t>монтажных работ</w:t>
            </w:r>
          </w:p>
        </w:tc>
        <w:tc>
          <w:tcPr>
            <w:tcW w:w="197" w:type="pct"/>
            <w:tcBorders>
              <w:top w:val="nil"/>
              <w:left w:val="nil"/>
              <w:bottom w:val="single" w:sz="4" w:space="0" w:color="auto"/>
              <w:right w:val="nil"/>
            </w:tcBorders>
            <w:shd w:val="clear" w:color="auto" w:fill="auto"/>
            <w:noWrap/>
            <w:vAlign w:val="bottom"/>
            <w:hideMark/>
          </w:tcPr>
          <w:p w14:paraId="609FBBB9"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239" w:type="pct"/>
            <w:tcBorders>
              <w:top w:val="nil"/>
              <w:left w:val="nil"/>
              <w:bottom w:val="single" w:sz="4" w:space="0" w:color="auto"/>
              <w:right w:val="nil"/>
            </w:tcBorders>
            <w:shd w:val="clear" w:color="auto" w:fill="auto"/>
            <w:noWrap/>
            <w:vAlign w:val="bottom"/>
            <w:hideMark/>
          </w:tcPr>
          <w:p w14:paraId="6AF19DD8"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0,00</w:t>
            </w:r>
          </w:p>
        </w:tc>
        <w:tc>
          <w:tcPr>
            <w:tcW w:w="193" w:type="pct"/>
            <w:tcBorders>
              <w:top w:val="nil"/>
              <w:left w:val="nil"/>
              <w:bottom w:val="nil"/>
              <w:right w:val="nil"/>
            </w:tcBorders>
            <w:shd w:val="clear" w:color="auto" w:fill="auto"/>
            <w:noWrap/>
            <w:hideMark/>
          </w:tcPr>
          <w:p w14:paraId="5241480D"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тыс.руб.</w:t>
            </w:r>
          </w:p>
        </w:tc>
        <w:tc>
          <w:tcPr>
            <w:tcW w:w="218" w:type="pct"/>
            <w:tcBorders>
              <w:top w:val="nil"/>
              <w:left w:val="nil"/>
              <w:bottom w:val="nil"/>
              <w:right w:val="nil"/>
            </w:tcBorders>
            <w:shd w:val="clear" w:color="auto" w:fill="auto"/>
            <w:noWrap/>
            <w:vAlign w:val="bottom"/>
            <w:hideMark/>
          </w:tcPr>
          <w:p w14:paraId="2D75F9CF" w14:textId="77777777" w:rsidR="00390515" w:rsidRPr="00390515" w:rsidRDefault="00390515" w:rsidP="00390515">
            <w:pPr>
              <w:spacing w:after="0" w:line="240" w:lineRule="auto"/>
              <w:rPr>
                <w:rFonts w:ascii="Arial" w:eastAsia="Times New Roman" w:hAnsi="Arial" w:cs="Arial"/>
                <w:sz w:val="16"/>
                <w:szCs w:val="16"/>
                <w:lang w:eastAsia="ru-RU"/>
              </w:rPr>
            </w:pPr>
          </w:p>
        </w:tc>
        <w:tc>
          <w:tcPr>
            <w:tcW w:w="112" w:type="pct"/>
            <w:tcBorders>
              <w:top w:val="nil"/>
              <w:left w:val="nil"/>
              <w:bottom w:val="nil"/>
              <w:right w:val="nil"/>
            </w:tcBorders>
            <w:shd w:val="clear" w:color="auto" w:fill="auto"/>
            <w:noWrap/>
            <w:vAlign w:val="bottom"/>
            <w:hideMark/>
          </w:tcPr>
          <w:p w14:paraId="21FD40EF"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79" w:type="pct"/>
            <w:tcBorders>
              <w:top w:val="nil"/>
              <w:left w:val="nil"/>
              <w:bottom w:val="nil"/>
              <w:right w:val="nil"/>
            </w:tcBorders>
            <w:shd w:val="clear" w:color="auto" w:fill="auto"/>
            <w:noWrap/>
            <w:vAlign w:val="bottom"/>
            <w:hideMark/>
          </w:tcPr>
          <w:p w14:paraId="0BB0D649"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14:paraId="1A19709C"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noWrap/>
            <w:vAlign w:val="bottom"/>
            <w:hideMark/>
          </w:tcPr>
          <w:p w14:paraId="5D01CC17"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561" w:type="pct"/>
            <w:gridSpan w:val="2"/>
            <w:tcBorders>
              <w:top w:val="nil"/>
              <w:left w:val="nil"/>
              <w:bottom w:val="nil"/>
              <w:right w:val="nil"/>
            </w:tcBorders>
            <w:shd w:val="clear" w:color="auto" w:fill="auto"/>
            <w:noWrap/>
            <w:vAlign w:val="bottom"/>
            <w:hideMark/>
          </w:tcPr>
          <w:p w14:paraId="28FF69C5"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Средства на оплату труда машинистов</w:t>
            </w:r>
          </w:p>
        </w:tc>
        <w:tc>
          <w:tcPr>
            <w:tcW w:w="214" w:type="pct"/>
            <w:tcBorders>
              <w:top w:val="nil"/>
              <w:left w:val="nil"/>
              <w:bottom w:val="nil"/>
              <w:right w:val="nil"/>
            </w:tcBorders>
            <w:shd w:val="clear" w:color="auto" w:fill="auto"/>
            <w:noWrap/>
            <w:vAlign w:val="bottom"/>
            <w:hideMark/>
          </w:tcPr>
          <w:p w14:paraId="6989751E" w14:textId="77777777" w:rsidR="00390515" w:rsidRPr="00390515" w:rsidRDefault="00390515" w:rsidP="00390515">
            <w:pPr>
              <w:spacing w:after="0" w:line="240" w:lineRule="auto"/>
              <w:rPr>
                <w:rFonts w:ascii="Arial" w:eastAsia="Times New Roman" w:hAnsi="Arial" w:cs="Arial"/>
                <w:sz w:val="16"/>
                <w:szCs w:val="16"/>
                <w:lang w:eastAsia="ru-RU"/>
              </w:rPr>
            </w:pPr>
          </w:p>
        </w:tc>
        <w:tc>
          <w:tcPr>
            <w:tcW w:w="312" w:type="pct"/>
            <w:tcBorders>
              <w:top w:val="nil"/>
              <w:left w:val="nil"/>
              <w:bottom w:val="single" w:sz="4" w:space="0" w:color="auto"/>
              <w:right w:val="nil"/>
            </w:tcBorders>
            <w:shd w:val="clear" w:color="auto" w:fill="auto"/>
            <w:noWrap/>
            <w:vAlign w:val="bottom"/>
            <w:hideMark/>
          </w:tcPr>
          <w:p w14:paraId="595EF5D6"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c>
          <w:tcPr>
            <w:tcW w:w="239" w:type="pct"/>
            <w:tcBorders>
              <w:top w:val="nil"/>
              <w:left w:val="nil"/>
              <w:bottom w:val="single" w:sz="4" w:space="0" w:color="auto"/>
              <w:right w:val="nil"/>
            </w:tcBorders>
            <w:shd w:val="clear" w:color="auto" w:fill="auto"/>
            <w:noWrap/>
            <w:vAlign w:val="bottom"/>
            <w:hideMark/>
          </w:tcPr>
          <w:p w14:paraId="2B09E8D6"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1,11</w:t>
            </w:r>
          </w:p>
        </w:tc>
        <w:tc>
          <w:tcPr>
            <w:tcW w:w="1497" w:type="pct"/>
            <w:tcBorders>
              <w:top w:val="nil"/>
              <w:left w:val="nil"/>
              <w:bottom w:val="nil"/>
              <w:right w:val="nil"/>
            </w:tcBorders>
            <w:shd w:val="clear" w:color="auto" w:fill="auto"/>
            <w:noWrap/>
            <w:hideMark/>
          </w:tcPr>
          <w:p w14:paraId="36362845"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тыс.руб.</w:t>
            </w:r>
          </w:p>
        </w:tc>
      </w:tr>
      <w:tr w:rsidR="00390515" w:rsidRPr="00390515" w14:paraId="3C4BE232" w14:textId="77777777" w:rsidTr="00390515">
        <w:trPr>
          <w:trHeight w:val="240"/>
        </w:trPr>
        <w:tc>
          <w:tcPr>
            <w:tcW w:w="182" w:type="pct"/>
            <w:tcBorders>
              <w:top w:val="nil"/>
              <w:left w:val="nil"/>
              <w:bottom w:val="nil"/>
              <w:right w:val="nil"/>
            </w:tcBorders>
            <w:shd w:val="clear" w:color="auto" w:fill="auto"/>
            <w:noWrap/>
            <w:vAlign w:val="bottom"/>
            <w:hideMark/>
          </w:tcPr>
          <w:p w14:paraId="441A985F" w14:textId="77777777" w:rsidR="00390515" w:rsidRPr="00390515" w:rsidRDefault="00390515" w:rsidP="00390515">
            <w:pPr>
              <w:spacing w:after="0" w:line="240" w:lineRule="auto"/>
              <w:rPr>
                <w:rFonts w:ascii="Arial" w:eastAsia="Times New Roman" w:hAnsi="Arial" w:cs="Arial"/>
                <w:sz w:val="16"/>
                <w:szCs w:val="16"/>
                <w:lang w:eastAsia="ru-RU"/>
              </w:rPr>
            </w:pPr>
          </w:p>
        </w:tc>
        <w:tc>
          <w:tcPr>
            <w:tcW w:w="423" w:type="pct"/>
            <w:tcBorders>
              <w:top w:val="nil"/>
              <w:left w:val="nil"/>
              <w:bottom w:val="nil"/>
              <w:right w:val="nil"/>
            </w:tcBorders>
            <w:shd w:val="clear" w:color="auto" w:fill="auto"/>
            <w:noWrap/>
            <w:vAlign w:val="bottom"/>
            <w:hideMark/>
          </w:tcPr>
          <w:p w14:paraId="4B5456E4" w14:textId="77777777" w:rsidR="00390515" w:rsidRPr="00390515" w:rsidRDefault="00390515" w:rsidP="00390515">
            <w:pPr>
              <w:spacing w:after="0" w:line="240" w:lineRule="auto"/>
              <w:rPr>
                <w:rFonts w:ascii="Arial" w:eastAsia="Times New Roman" w:hAnsi="Arial" w:cs="Arial"/>
                <w:b/>
                <w:bCs/>
                <w:sz w:val="16"/>
                <w:szCs w:val="16"/>
                <w:lang w:eastAsia="ru-RU"/>
              </w:rPr>
            </w:pPr>
            <w:r w:rsidRPr="00390515">
              <w:rPr>
                <w:rFonts w:ascii="Arial" w:eastAsia="Times New Roman" w:hAnsi="Arial" w:cs="Arial"/>
                <w:b/>
                <w:bCs/>
                <w:sz w:val="16"/>
                <w:szCs w:val="16"/>
                <w:lang w:eastAsia="ru-RU"/>
              </w:rPr>
              <w:t>оборудования</w:t>
            </w:r>
          </w:p>
        </w:tc>
        <w:tc>
          <w:tcPr>
            <w:tcW w:w="197" w:type="pct"/>
            <w:tcBorders>
              <w:top w:val="nil"/>
              <w:left w:val="nil"/>
              <w:bottom w:val="single" w:sz="4" w:space="0" w:color="auto"/>
              <w:right w:val="nil"/>
            </w:tcBorders>
            <w:shd w:val="clear" w:color="auto" w:fill="auto"/>
            <w:noWrap/>
            <w:vAlign w:val="bottom"/>
            <w:hideMark/>
          </w:tcPr>
          <w:p w14:paraId="7D96559F"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239" w:type="pct"/>
            <w:tcBorders>
              <w:top w:val="nil"/>
              <w:left w:val="nil"/>
              <w:bottom w:val="single" w:sz="4" w:space="0" w:color="auto"/>
              <w:right w:val="nil"/>
            </w:tcBorders>
            <w:shd w:val="clear" w:color="auto" w:fill="auto"/>
            <w:noWrap/>
            <w:vAlign w:val="bottom"/>
            <w:hideMark/>
          </w:tcPr>
          <w:p w14:paraId="0B5FAB14"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0,00</w:t>
            </w:r>
          </w:p>
        </w:tc>
        <w:tc>
          <w:tcPr>
            <w:tcW w:w="193" w:type="pct"/>
            <w:tcBorders>
              <w:top w:val="nil"/>
              <w:left w:val="nil"/>
              <w:bottom w:val="nil"/>
              <w:right w:val="nil"/>
            </w:tcBorders>
            <w:shd w:val="clear" w:color="auto" w:fill="auto"/>
            <w:noWrap/>
            <w:hideMark/>
          </w:tcPr>
          <w:p w14:paraId="7032CA8C"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тыс.руб.</w:t>
            </w:r>
          </w:p>
        </w:tc>
        <w:tc>
          <w:tcPr>
            <w:tcW w:w="218" w:type="pct"/>
            <w:tcBorders>
              <w:top w:val="nil"/>
              <w:left w:val="nil"/>
              <w:bottom w:val="nil"/>
              <w:right w:val="nil"/>
            </w:tcBorders>
            <w:shd w:val="clear" w:color="auto" w:fill="auto"/>
            <w:noWrap/>
            <w:vAlign w:val="bottom"/>
            <w:hideMark/>
          </w:tcPr>
          <w:p w14:paraId="6791441C" w14:textId="77777777" w:rsidR="00390515" w:rsidRPr="00390515" w:rsidRDefault="00390515" w:rsidP="00390515">
            <w:pPr>
              <w:spacing w:after="0" w:line="240" w:lineRule="auto"/>
              <w:rPr>
                <w:rFonts w:ascii="Arial" w:eastAsia="Times New Roman" w:hAnsi="Arial" w:cs="Arial"/>
                <w:sz w:val="16"/>
                <w:szCs w:val="16"/>
                <w:lang w:eastAsia="ru-RU"/>
              </w:rPr>
            </w:pPr>
          </w:p>
        </w:tc>
        <w:tc>
          <w:tcPr>
            <w:tcW w:w="112" w:type="pct"/>
            <w:tcBorders>
              <w:top w:val="nil"/>
              <w:left w:val="nil"/>
              <w:bottom w:val="nil"/>
              <w:right w:val="nil"/>
            </w:tcBorders>
            <w:shd w:val="clear" w:color="auto" w:fill="auto"/>
            <w:noWrap/>
            <w:vAlign w:val="bottom"/>
            <w:hideMark/>
          </w:tcPr>
          <w:p w14:paraId="4AEECBB3"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79" w:type="pct"/>
            <w:tcBorders>
              <w:top w:val="nil"/>
              <w:left w:val="nil"/>
              <w:bottom w:val="nil"/>
              <w:right w:val="nil"/>
            </w:tcBorders>
            <w:shd w:val="clear" w:color="auto" w:fill="auto"/>
            <w:noWrap/>
            <w:vAlign w:val="bottom"/>
            <w:hideMark/>
          </w:tcPr>
          <w:p w14:paraId="46097096"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14:paraId="73310D2C"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noWrap/>
            <w:vAlign w:val="bottom"/>
            <w:hideMark/>
          </w:tcPr>
          <w:p w14:paraId="3BD3334A"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561" w:type="pct"/>
            <w:gridSpan w:val="2"/>
            <w:tcBorders>
              <w:top w:val="nil"/>
              <w:left w:val="nil"/>
              <w:bottom w:val="nil"/>
              <w:right w:val="nil"/>
            </w:tcBorders>
            <w:shd w:val="clear" w:color="auto" w:fill="auto"/>
            <w:noWrap/>
            <w:vAlign w:val="bottom"/>
            <w:hideMark/>
          </w:tcPr>
          <w:p w14:paraId="306383B6"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Нормативные затраты труда рабочих</w:t>
            </w:r>
          </w:p>
        </w:tc>
        <w:tc>
          <w:tcPr>
            <w:tcW w:w="214" w:type="pct"/>
            <w:tcBorders>
              <w:top w:val="nil"/>
              <w:left w:val="nil"/>
              <w:bottom w:val="nil"/>
              <w:right w:val="nil"/>
            </w:tcBorders>
            <w:shd w:val="clear" w:color="auto" w:fill="auto"/>
            <w:noWrap/>
            <w:vAlign w:val="bottom"/>
            <w:hideMark/>
          </w:tcPr>
          <w:p w14:paraId="74C0B12F" w14:textId="77777777" w:rsidR="00390515" w:rsidRPr="00390515" w:rsidRDefault="00390515" w:rsidP="00390515">
            <w:pPr>
              <w:spacing w:after="0" w:line="240" w:lineRule="auto"/>
              <w:rPr>
                <w:rFonts w:ascii="Arial" w:eastAsia="Times New Roman" w:hAnsi="Arial" w:cs="Arial"/>
                <w:sz w:val="16"/>
                <w:szCs w:val="16"/>
                <w:lang w:eastAsia="ru-RU"/>
              </w:rPr>
            </w:pPr>
          </w:p>
        </w:tc>
        <w:tc>
          <w:tcPr>
            <w:tcW w:w="312" w:type="pct"/>
            <w:tcBorders>
              <w:top w:val="nil"/>
              <w:left w:val="nil"/>
              <w:bottom w:val="single" w:sz="4" w:space="0" w:color="auto"/>
              <w:right w:val="nil"/>
            </w:tcBorders>
            <w:shd w:val="clear" w:color="auto" w:fill="auto"/>
            <w:noWrap/>
            <w:vAlign w:val="bottom"/>
            <w:hideMark/>
          </w:tcPr>
          <w:p w14:paraId="1F5A50A3" w14:textId="77777777" w:rsidR="00390515" w:rsidRPr="00390515" w:rsidRDefault="00390515" w:rsidP="00390515">
            <w:pPr>
              <w:spacing w:after="0" w:line="240" w:lineRule="auto"/>
              <w:jc w:val="right"/>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c>
          <w:tcPr>
            <w:tcW w:w="239" w:type="pct"/>
            <w:tcBorders>
              <w:top w:val="nil"/>
              <w:left w:val="nil"/>
              <w:bottom w:val="single" w:sz="4" w:space="0" w:color="auto"/>
              <w:right w:val="nil"/>
            </w:tcBorders>
            <w:shd w:val="clear" w:color="auto" w:fill="auto"/>
            <w:noWrap/>
            <w:vAlign w:val="bottom"/>
            <w:hideMark/>
          </w:tcPr>
          <w:p w14:paraId="66D43ABB"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4 391,63</w:t>
            </w:r>
          </w:p>
        </w:tc>
        <w:tc>
          <w:tcPr>
            <w:tcW w:w="1497" w:type="pct"/>
            <w:tcBorders>
              <w:top w:val="nil"/>
              <w:left w:val="nil"/>
              <w:bottom w:val="nil"/>
              <w:right w:val="nil"/>
            </w:tcBorders>
            <w:shd w:val="clear" w:color="auto" w:fill="auto"/>
            <w:noWrap/>
            <w:vAlign w:val="bottom"/>
            <w:hideMark/>
          </w:tcPr>
          <w:p w14:paraId="76DDF6A4"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чел.-ч.</w:t>
            </w:r>
          </w:p>
        </w:tc>
      </w:tr>
      <w:tr w:rsidR="00390515" w:rsidRPr="00390515" w14:paraId="142BC6AF" w14:textId="77777777" w:rsidTr="00390515">
        <w:trPr>
          <w:trHeight w:val="240"/>
        </w:trPr>
        <w:tc>
          <w:tcPr>
            <w:tcW w:w="182" w:type="pct"/>
            <w:tcBorders>
              <w:top w:val="nil"/>
              <w:left w:val="nil"/>
              <w:bottom w:val="nil"/>
              <w:right w:val="nil"/>
            </w:tcBorders>
            <w:shd w:val="clear" w:color="auto" w:fill="auto"/>
            <w:noWrap/>
            <w:vAlign w:val="bottom"/>
            <w:hideMark/>
          </w:tcPr>
          <w:p w14:paraId="4631724E" w14:textId="77777777" w:rsidR="00390515" w:rsidRPr="00390515" w:rsidRDefault="00390515" w:rsidP="00390515">
            <w:pPr>
              <w:spacing w:after="0" w:line="240" w:lineRule="auto"/>
              <w:rPr>
                <w:rFonts w:ascii="Arial" w:eastAsia="Times New Roman" w:hAnsi="Arial" w:cs="Arial"/>
                <w:sz w:val="16"/>
                <w:szCs w:val="16"/>
                <w:lang w:eastAsia="ru-RU"/>
              </w:rPr>
            </w:pPr>
          </w:p>
        </w:tc>
        <w:tc>
          <w:tcPr>
            <w:tcW w:w="423" w:type="pct"/>
            <w:tcBorders>
              <w:top w:val="nil"/>
              <w:left w:val="nil"/>
              <w:bottom w:val="nil"/>
              <w:right w:val="nil"/>
            </w:tcBorders>
            <w:shd w:val="clear" w:color="auto" w:fill="auto"/>
            <w:noWrap/>
            <w:vAlign w:val="bottom"/>
            <w:hideMark/>
          </w:tcPr>
          <w:p w14:paraId="71FAE184" w14:textId="77777777" w:rsidR="00390515" w:rsidRPr="00390515" w:rsidRDefault="00390515" w:rsidP="00390515">
            <w:pPr>
              <w:spacing w:after="0" w:line="240" w:lineRule="auto"/>
              <w:rPr>
                <w:rFonts w:ascii="Arial" w:eastAsia="Times New Roman" w:hAnsi="Arial" w:cs="Arial"/>
                <w:b/>
                <w:bCs/>
                <w:sz w:val="16"/>
                <w:szCs w:val="16"/>
                <w:lang w:eastAsia="ru-RU"/>
              </w:rPr>
            </w:pPr>
            <w:r w:rsidRPr="00390515">
              <w:rPr>
                <w:rFonts w:ascii="Arial" w:eastAsia="Times New Roman" w:hAnsi="Arial" w:cs="Arial"/>
                <w:b/>
                <w:bCs/>
                <w:sz w:val="16"/>
                <w:szCs w:val="16"/>
                <w:lang w:eastAsia="ru-RU"/>
              </w:rPr>
              <w:t>прочих затрат</w:t>
            </w:r>
          </w:p>
        </w:tc>
        <w:tc>
          <w:tcPr>
            <w:tcW w:w="197" w:type="pct"/>
            <w:tcBorders>
              <w:top w:val="nil"/>
              <w:left w:val="nil"/>
              <w:bottom w:val="single" w:sz="4" w:space="0" w:color="auto"/>
              <w:right w:val="nil"/>
            </w:tcBorders>
            <w:shd w:val="clear" w:color="auto" w:fill="auto"/>
            <w:noWrap/>
            <w:vAlign w:val="bottom"/>
            <w:hideMark/>
          </w:tcPr>
          <w:p w14:paraId="40AA7439"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239" w:type="pct"/>
            <w:tcBorders>
              <w:top w:val="nil"/>
              <w:left w:val="nil"/>
              <w:bottom w:val="single" w:sz="4" w:space="0" w:color="auto"/>
              <w:right w:val="nil"/>
            </w:tcBorders>
            <w:shd w:val="clear" w:color="auto" w:fill="auto"/>
            <w:noWrap/>
            <w:vAlign w:val="bottom"/>
            <w:hideMark/>
          </w:tcPr>
          <w:p w14:paraId="66397E81"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3 716,92</w:t>
            </w:r>
          </w:p>
        </w:tc>
        <w:tc>
          <w:tcPr>
            <w:tcW w:w="193" w:type="pct"/>
            <w:tcBorders>
              <w:top w:val="nil"/>
              <w:left w:val="nil"/>
              <w:bottom w:val="nil"/>
              <w:right w:val="nil"/>
            </w:tcBorders>
            <w:shd w:val="clear" w:color="auto" w:fill="auto"/>
            <w:noWrap/>
            <w:hideMark/>
          </w:tcPr>
          <w:p w14:paraId="46B705DC"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тыс.руб.</w:t>
            </w:r>
          </w:p>
        </w:tc>
        <w:tc>
          <w:tcPr>
            <w:tcW w:w="218" w:type="pct"/>
            <w:tcBorders>
              <w:top w:val="nil"/>
              <w:left w:val="nil"/>
              <w:bottom w:val="nil"/>
              <w:right w:val="nil"/>
            </w:tcBorders>
            <w:shd w:val="clear" w:color="auto" w:fill="auto"/>
            <w:noWrap/>
            <w:vAlign w:val="bottom"/>
            <w:hideMark/>
          </w:tcPr>
          <w:p w14:paraId="7668B172" w14:textId="77777777" w:rsidR="00390515" w:rsidRPr="00390515" w:rsidRDefault="00390515" w:rsidP="00390515">
            <w:pPr>
              <w:spacing w:after="0" w:line="240" w:lineRule="auto"/>
              <w:rPr>
                <w:rFonts w:ascii="Arial" w:eastAsia="Times New Roman" w:hAnsi="Arial" w:cs="Arial"/>
                <w:sz w:val="16"/>
                <w:szCs w:val="16"/>
                <w:lang w:eastAsia="ru-RU"/>
              </w:rPr>
            </w:pPr>
          </w:p>
        </w:tc>
        <w:tc>
          <w:tcPr>
            <w:tcW w:w="112" w:type="pct"/>
            <w:tcBorders>
              <w:top w:val="nil"/>
              <w:left w:val="nil"/>
              <w:bottom w:val="nil"/>
              <w:right w:val="nil"/>
            </w:tcBorders>
            <w:shd w:val="clear" w:color="auto" w:fill="auto"/>
            <w:noWrap/>
            <w:vAlign w:val="bottom"/>
            <w:hideMark/>
          </w:tcPr>
          <w:p w14:paraId="296C4B2A"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79" w:type="pct"/>
            <w:tcBorders>
              <w:top w:val="nil"/>
              <w:left w:val="nil"/>
              <w:bottom w:val="nil"/>
              <w:right w:val="nil"/>
            </w:tcBorders>
            <w:shd w:val="clear" w:color="auto" w:fill="auto"/>
            <w:noWrap/>
            <w:vAlign w:val="bottom"/>
            <w:hideMark/>
          </w:tcPr>
          <w:p w14:paraId="3A8C61B3"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14:paraId="368CE8E5"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noWrap/>
            <w:vAlign w:val="bottom"/>
            <w:hideMark/>
          </w:tcPr>
          <w:p w14:paraId="56CF5D00"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775" w:type="pct"/>
            <w:gridSpan w:val="3"/>
            <w:tcBorders>
              <w:top w:val="nil"/>
              <w:left w:val="nil"/>
              <w:bottom w:val="nil"/>
              <w:right w:val="nil"/>
            </w:tcBorders>
            <w:shd w:val="clear" w:color="auto" w:fill="auto"/>
            <w:noWrap/>
            <w:vAlign w:val="bottom"/>
            <w:hideMark/>
          </w:tcPr>
          <w:p w14:paraId="6C2FB199"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Нормативные затраты труда машинистов</w:t>
            </w:r>
          </w:p>
        </w:tc>
        <w:tc>
          <w:tcPr>
            <w:tcW w:w="312" w:type="pct"/>
            <w:tcBorders>
              <w:top w:val="nil"/>
              <w:left w:val="nil"/>
              <w:bottom w:val="single" w:sz="4" w:space="0" w:color="auto"/>
              <w:right w:val="nil"/>
            </w:tcBorders>
            <w:shd w:val="clear" w:color="auto" w:fill="auto"/>
            <w:noWrap/>
            <w:vAlign w:val="bottom"/>
            <w:hideMark/>
          </w:tcPr>
          <w:p w14:paraId="7CBD2A4C" w14:textId="77777777" w:rsidR="00390515" w:rsidRPr="00390515" w:rsidRDefault="00390515" w:rsidP="00390515">
            <w:pPr>
              <w:spacing w:after="0" w:line="240" w:lineRule="auto"/>
              <w:jc w:val="right"/>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c>
          <w:tcPr>
            <w:tcW w:w="239" w:type="pct"/>
            <w:tcBorders>
              <w:top w:val="nil"/>
              <w:left w:val="nil"/>
              <w:bottom w:val="single" w:sz="4" w:space="0" w:color="auto"/>
              <w:right w:val="nil"/>
            </w:tcBorders>
            <w:shd w:val="clear" w:color="auto" w:fill="auto"/>
            <w:noWrap/>
            <w:vAlign w:val="bottom"/>
            <w:hideMark/>
          </w:tcPr>
          <w:p w14:paraId="000C9F39"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1,84</w:t>
            </w:r>
          </w:p>
        </w:tc>
        <w:tc>
          <w:tcPr>
            <w:tcW w:w="1497" w:type="pct"/>
            <w:tcBorders>
              <w:top w:val="nil"/>
              <w:left w:val="nil"/>
              <w:bottom w:val="nil"/>
              <w:right w:val="nil"/>
            </w:tcBorders>
            <w:shd w:val="clear" w:color="auto" w:fill="auto"/>
            <w:noWrap/>
            <w:vAlign w:val="bottom"/>
            <w:hideMark/>
          </w:tcPr>
          <w:p w14:paraId="7F44F9B0"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чел.-ч.</w:t>
            </w:r>
          </w:p>
        </w:tc>
      </w:tr>
      <w:tr w:rsidR="00390515" w:rsidRPr="00390515" w14:paraId="63B8A77F" w14:textId="77777777" w:rsidTr="00390515">
        <w:trPr>
          <w:trHeight w:val="195"/>
        </w:trPr>
        <w:tc>
          <w:tcPr>
            <w:tcW w:w="182" w:type="pct"/>
            <w:tcBorders>
              <w:top w:val="nil"/>
              <w:left w:val="nil"/>
              <w:bottom w:val="nil"/>
              <w:right w:val="nil"/>
            </w:tcBorders>
            <w:shd w:val="clear" w:color="auto" w:fill="auto"/>
            <w:noWrap/>
            <w:vAlign w:val="bottom"/>
            <w:hideMark/>
          </w:tcPr>
          <w:p w14:paraId="6E71DE7F" w14:textId="77777777" w:rsidR="00390515" w:rsidRPr="00390515" w:rsidRDefault="00390515" w:rsidP="00390515">
            <w:pPr>
              <w:spacing w:after="0" w:line="240" w:lineRule="auto"/>
              <w:rPr>
                <w:rFonts w:ascii="Arial" w:eastAsia="Times New Roman" w:hAnsi="Arial" w:cs="Arial"/>
                <w:sz w:val="16"/>
                <w:szCs w:val="16"/>
                <w:lang w:eastAsia="ru-RU"/>
              </w:rPr>
            </w:pPr>
          </w:p>
        </w:tc>
        <w:tc>
          <w:tcPr>
            <w:tcW w:w="423" w:type="pct"/>
            <w:tcBorders>
              <w:top w:val="nil"/>
              <w:left w:val="nil"/>
              <w:bottom w:val="nil"/>
              <w:right w:val="nil"/>
            </w:tcBorders>
            <w:shd w:val="clear" w:color="auto" w:fill="auto"/>
            <w:noWrap/>
            <w:vAlign w:val="bottom"/>
            <w:hideMark/>
          </w:tcPr>
          <w:p w14:paraId="21718D73"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14:paraId="1C4C2A0E"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noWrap/>
            <w:vAlign w:val="bottom"/>
            <w:hideMark/>
          </w:tcPr>
          <w:p w14:paraId="30F6142F"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3" w:type="pct"/>
            <w:tcBorders>
              <w:top w:val="nil"/>
              <w:left w:val="nil"/>
              <w:bottom w:val="nil"/>
              <w:right w:val="nil"/>
            </w:tcBorders>
            <w:shd w:val="clear" w:color="auto" w:fill="auto"/>
            <w:noWrap/>
            <w:hideMark/>
          </w:tcPr>
          <w:p w14:paraId="6B711248" w14:textId="77777777" w:rsidR="00390515" w:rsidRPr="00390515" w:rsidRDefault="00390515" w:rsidP="00390515">
            <w:pPr>
              <w:spacing w:after="0" w:line="240" w:lineRule="auto"/>
              <w:jc w:val="right"/>
              <w:rPr>
                <w:rFonts w:ascii="Times New Roman" w:eastAsia="Times New Roman" w:hAnsi="Times New Roman" w:cs="Times New Roman"/>
                <w:sz w:val="20"/>
                <w:szCs w:val="20"/>
                <w:lang w:eastAsia="ru-RU"/>
              </w:rPr>
            </w:pPr>
          </w:p>
        </w:tc>
        <w:tc>
          <w:tcPr>
            <w:tcW w:w="218" w:type="pct"/>
            <w:tcBorders>
              <w:top w:val="nil"/>
              <w:left w:val="nil"/>
              <w:bottom w:val="nil"/>
              <w:right w:val="nil"/>
            </w:tcBorders>
            <w:shd w:val="clear" w:color="auto" w:fill="auto"/>
            <w:noWrap/>
            <w:vAlign w:val="bottom"/>
            <w:hideMark/>
          </w:tcPr>
          <w:p w14:paraId="6BD751BC"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12" w:type="pct"/>
            <w:tcBorders>
              <w:top w:val="nil"/>
              <w:left w:val="nil"/>
              <w:bottom w:val="nil"/>
              <w:right w:val="nil"/>
            </w:tcBorders>
            <w:shd w:val="clear" w:color="auto" w:fill="auto"/>
            <w:noWrap/>
            <w:vAlign w:val="bottom"/>
            <w:hideMark/>
          </w:tcPr>
          <w:p w14:paraId="3E67839F"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79" w:type="pct"/>
            <w:tcBorders>
              <w:top w:val="nil"/>
              <w:left w:val="nil"/>
              <w:bottom w:val="nil"/>
              <w:right w:val="nil"/>
            </w:tcBorders>
            <w:shd w:val="clear" w:color="auto" w:fill="auto"/>
            <w:noWrap/>
            <w:vAlign w:val="bottom"/>
            <w:hideMark/>
          </w:tcPr>
          <w:p w14:paraId="24313B03"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14:paraId="0FB1AA2D"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noWrap/>
            <w:vAlign w:val="bottom"/>
            <w:hideMark/>
          </w:tcPr>
          <w:p w14:paraId="2DDA29C9"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48" w:type="pct"/>
            <w:tcBorders>
              <w:top w:val="nil"/>
              <w:left w:val="nil"/>
              <w:bottom w:val="nil"/>
              <w:right w:val="nil"/>
            </w:tcBorders>
            <w:shd w:val="clear" w:color="auto" w:fill="auto"/>
            <w:noWrap/>
            <w:vAlign w:val="bottom"/>
            <w:hideMark/>
          </w:tcPr>
          <w:p w14:paraId="2581C8A8"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14:paraId="7EFB9730"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14" w:type="pct"/>
            <w:tcBorders>
              <w:top w:val="nil"/>
              <w:left w:val="nil"/>
              <w:bottom w:val="nil"/>
              <w:right w:val="nil"/>
            </w:tcBorders>
            <w:shd w:val="clear" w:color="auto" w:fill="auto"/>
            <w:noWrap/>
            <w:vAlign w:val="bottom"/>
            <w:hideMark/>
          </w:tcPr>
          <w:p w14:paraId="14E41B8E"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14:paraId="0E01C7AB"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noWrap/>
            <w:vAlign w:val="bottom"/>
            <w:hideMark/>
          </w:tcPr>
          <w:p w14:paraId="75559D9F"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1497" w:type="pct"/>
            <w:tcBorders>
              <w:top w:val="nil"/>
              <w:left w:val="nil"/>
              <w:bottom w:val="nil"/>
              <w:right w:val="nil"/>
            </w:tcBorders>
            <w:shd w:val="clear" w:color="auto" w:fill="auto"/>
            <w:noWrap/>
            <w:vAlign w:val="bottom"/>
            <w:hideMark/>
          </w:tcPr>
          <w:p w14:paraId="708CC6EF"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r>
      <w:tr w:rsidR="00390515" w:rsidRPr="00390515" w14:paraId="1AB1F87C" w14:textId="77777777" w:rsidTr="00390515">
        <w:trPr>
          <w:trHeight w:val="225"/>
        </w:trPr>
        <w:tc>
          <w:tcPr>
            <w:tcW w:w="182"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DFEA9E6"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п/п</w:t>
            </w:r>
          </w:p>
        </w:tc>
        <w:tc>
          <w:tcPr>
            <w:tcW w:w="423"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DC8B292"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Обоснование</w:t>
            </w:r>
          </w:p>
        </w:tc>
        <w:tc>
          <w:tcPr>
            <w:tcW w:w="958" w:type="pct"/>
            <w:gridSpan w:val="5"/>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477778F5"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Наименование работ и затрат</w:t>
            </w:r>
          </w:p>
        </w:tc>
        <w:tc>
          <w:tcPr>
            <w:tcW w:w="179"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D683AD3"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Единица измерения</w:t>
            </w:r>
          </w:p>
        </w:tc>
        <w:tc>
          <w:tcPr>
            <w:tcW w:w="683"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2A5991B"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Количество</w:t>
            </w:r>
          </w:p>
        </w:tc>
        <w:tc>
          <w:tcPr>
            <w:tcW w:w="2575" w:type="pct"/>
            <w:gridSpan w:val="5"/>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15EF5C3B"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Сметная стоимость, руб.</w:t>
            </w:r>
          </w:p>
        </w:tc>
      </w:tr>
      <w:tr w:rsidR="00390515" w:rsidRPr="00390515" w14:paraId="66D0D51B" w14:textId="77777777" w:rsidTr="00390515">
        <w:trPr>
          <w:trHeight w:val="450"/>
        </w:trPr>
        <w:tc>
          <w:tcPr>
            <w:tcW w:w="182" w:type="pct"/>
            <w:vMerge/>
            <w:tcBorders>
              <w:top w:val="single" w:sz="4" w:space="0" w:color="auto"/>
              <w:left w:val="single" w:sz="4" w:space="0" w:color="auto"/>
              <w:bottom w:val="single" w:sz="4" w:space="0" w:color="auto"/>
              <w:right w:val="single" w:sz="4" w:space="0" w:color="auto"/>
            </w:tcBorders>
            <w:vAlign w:val="center"/>
            <w:hideMark/>
          </w:tcPr>
          <w:p w14:paraId="3896779A"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423" w:type="pct"/>
            <w:vMerge/>
            <w:tcBorders>
              <w:top w:val="single" w:sz="4" w:space="0" w:color="auto"/>
              <w:left w:val="single" w:sz="4" w:space="0" w:color="auto"/>
              <w:bottom w:val="single" w:sz="4" w:space="0" w:color="auto"/>
              <w:right w:val="single" w:sz="4" w:space="0" w:color="auto"/>
            </w:tcBorders>
            <w:vAlign w:val="center"/>
            <w:hideMark/>
          </w:tcPr>
          <w:p w14:paraId="7F771E84"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958" w:type="pct"/>
            <w:gridSpan w:val="5"/>
            <w:vMerge/>
            <w:tcBorders>
              <w:top w:val="single" w:sz="4" w:space="0" w:color="auto"/>
              <w:left w:val="single" w:sz="4" w:space="0" w:color="auto"/>
              <w:bottom w:val="single" w:sz="4" w:space="0" w:color="000000"/>
              <w:right w:val="single" w:sz="4" w:space="0" w:color="000000"/>
            </w:tcBorders>
            <w:vAlign w:val="center"/>
            <w:hideMark/>
          </w:tcPr>
          <w:p w14:paraId="17DAAA69"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179" w:type="pct"/>
            <w:vMerge/>
            <w:tcBorders>
              <w:top w:val="single" w:sz="4" w:space="0" w:color="auto"/>
              <w:left w:val="single" w:sz="4" w:space="0" w:color="auto"/>
              <w:bottom w:val="single" w:sz="4" w:space="0" w:color="auto"/>
              <w:right w:val="single" w:sz="4" w:space="0" w:color="auto"/>
            </w:tcBorders>
            <w:vAlign w:val="center"/>
            <w:hideMark/>
          </w:tcPr>
          <w:p w14:paraId="3AC84CBF"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683" w:type="pct"/>
            <w:gridSpan w:val="3"/>
            <w:vMerge/>
            <w:tcBorders>
              <w:top w:val="single" w:sz="4" w:space="0" w:color="auto"/>
              <w:left w:val="single" w:sz="4" w:space="0" w:color="auto"/>
              <w:bottom w:val="single" w:sz="4" w:space="0" w:color="auto"/>
              <w:right w:val="single" w:sz="4" w:space="0" w:color="auto"/>
            </w:tcBorders>
            <w:vAlign w:val="center"/>
            <w:hideMark/>
          </w:tcPr>
          <w:p w14:paraId="3135039E"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575" w:type="pct"/>
            <w:gridSpan w:val="5"/>
            <w:vMerge/>
            <w:tcBorders>
              <w:top w:val="single" w:sz="4" w:space="0" w:color="auto"/>
              <w:left w:val="single" w:sz="4" w:space="0" w:color="auto"/>
              <w:bottom w:val="single" w:sz="4" w:space="0" w:color="000000"/>
              <w:right w:val="single" w:sz="4" w:space="0" w:color="000000"/>
            </w:tcBorders>
            <w:vAlign w:val="center"/>
            <w:hideMark/>
          </w:tcPr>
          <w:p w14:paraId="59D8A222"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r>
      <w:tr w:rsidR="00390515" w:rsidRPr="00390515" w14:paraId="0BE8B485" w14:textId="77777777" w:rsidTr="00390515">
        <w:trPr>
          <w:trHeight w:val="1080"/>
        </w:trPr>
        <w:tc>
          <w:tcPr>
            <w:tcW w:w="182" w:type="pct"/>
            <w:vMerge/>
            <w:tcBorders>
              <w:top w:val="single" w:sz="4" w:space="0" w:color="auto"/>
              <w:left w:val="single" w:sz="4" w:space="0" w:color="auto"/>
              <w:bottom w:val="single" w:sz="4" w:space="0" w:color="auto"/>
              <w:right w:val="single" w:sz="4" w:space="0" w:color="auto"/>
            </w:tcBorders>
            <w:vAlign w:val="center"/>
            <w:hideMark/>
          </w:tcPr>
          <w:p w14:paraId="748C5614"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423" w:type="pct"/>
            <w:vMerge/>
            <w:tcBorders>
              <w:top w:val="single" w:sz="4" w:space="0" w:color="auto"/>
              <w:left w:val="single" w:sz="4" w:space="0" w:color="auto"/>
              <w:bottom w:val="single" w:sz="4" w:space="0" w:color="auto"/>
              <w:right w:val="single" w:sz="4" w:space="0" w:color="auto"/>
            </w:tcBorders>
            <w:vAlign w:val="center"/>
            <w:hideMark/>
          </w:tcPr>
          <w:p w14:paraId="46CF4556"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958" w:type="pct"/>
            <w:gridSpan w:val="5"/>
            <w:vMerge/>
            <w:tcBorders>
              <w:top w:val="single" w:sz="4" w:space="0" w:color="auto"/>
              <w:left w:val="single" w:sz="4" w:space="0" w:color="auto"/>
              <w:bottom w:val="single" w:sz="4" w:space="0" w:color="000000"/>
              <w:right w:val="single" w:sz="4" w:space="0" w:color="000000"/>
            </w:tcBorders>
            <w:vAlign w:val="center"/>
            <w:hideMark/>
          </w:tcPr>
          <w:p w14:paraId="18A3C8B0"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179" w:type="pct"/>
            <w:vMerge/>
            <w:tcBorders>
              <w:top w:val="single" w:sz="4" w:space="0" w:color="auto"/>
              <w:left w:val="single" w:sz="4" w:space="0" w:color="auto"/>
              <w:bottom w:val="single" w:sz="4" w:space="0" w:color="auto"/>
              <w:right w:val="single" w:sz="4" w:space="0" w:color="auto"/>
            </w:tcBorders>
            <w:vAlign w:val="center"/>
            <w:hideMark/>
          </w:tcPr>
          <w:p w14:paraId="5E56D69C"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197" w:type="pct"/>
            <w:tcBorders>
              <w:top w:val="nil"/>
              <w:left w:val="nil"/>
              <w:bottom w:val="single" w:sz="4" w:space="0" w:color="auto"/>
              <w:right w:val="single" w:sz="4" w:space="0" w:color="auto"/>
            </w:tcBorders>
            <w:shd w:val="clear" w:color="auto" w:fill="auto"/>
            <w:vAlign w:val="center"/>
            <w:hideMark/>
          </w:tcPr>
          <w:p w14:paraId="4474143C"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на единицу измерения</w:t>
            </w:r>
          </w:p>
        </w:tc>
        <w:tc>
          <w:tcPr>
            <w:tcW w:w="238" w:type="pct"/>
            <w:tcBorders>
              <w:top w:val="nil"/>
              <w:left w:val="nil"/>
              <w:bottom w:val="single" w:sz="4" w:space="0" w:color="auto"/>
              <w:right w:val="single" w:sz="4" w:space="0" w:color="auto"/>
            </w:tcBorders>
            <w:shd w:val="clear" w:color="auto" w:fill="auto"/>
            <w:vAlign w:val="center"/>
            <w:hideMark/>
          </w:tcPr>
          <w:p w14:paraId="34391B6A"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коэффициенты</w:t>
            </w:r>
          </w:p>
        </w:tc>
        <w:tc>
          <w:tcPr>
            <w:tcW w:w="248" w:type="pct"/>
            <w:tcBorders>
              <w:top w:val="nil"/>
              <w:left w:val="nil"/>
              <w:bottom w:val="single" w:sz="4" w:space="0" w:color="auto"/>
              <w:right w:val="single" w:sz="4" w:space="0" w:color="auto"/>
            </w:tcBorders>
            <w:shd w:val="clear" w:color="auto" w:fill="auto"/>
            <w:vAlign w:val="center"/>
            <w:hideMark/>
          </w:tcPr>
          <w:p w14:paraId="0DDD6E47"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всего с учетом коэффициентов</w:t>
            </w:r>
          </w:p>
        </w:tc>
        <w:tc>
          <w:tcPr>
            <w:tcW w:w="312" w:type="pct"/>
            <w:tcBorders>
              <w:top w:val="nil"/>
              <w:left w:val="nil"/>
              <w:bottom w:val="single" w:sz="4" w:space="0" w:color="auto"/>
              <w:right w:val="single" w:sz="4" w:space="0" w:color="auto"/>
            </w:tcBorders>
            <w:shd w:val="clear" w:color="auto" w:fill="auto"/>
            <w:vAlign w:val="center"/>
            <w:hideMark/>
          </w:tcPr>
          <w:p w14:paraId="02DC5930"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на единицу измерения в базисном уровне цен</w:t>
            </w:r>
          </w:p>
        </w:tc>
        <w:tc>
          <w:tcPr>
            <w:tcW w:w="214" w:type="pct"/>
            <w:tcBorders>
              <w:top w:val="nil"/>
              <w:left w:val="nil"/>
              <w:bottom w:val="single" w:sz="4" w:space="0" w:color="auto"/>
              <w:right w:val="single" w:sz="4" w:space="0" w:color="auto"/>
            </w:tcBorders>
            <w:shd w:val="clear" w:color="auto" w:fill="auto"/>
            <w:vAlign w:val="center"/>
            <w:hideMark/>
          </w:tcPr>
          <w:p w14:paraId="5A562D2D"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индекс</w:t>
            </w:r>
          </w:p>
        </w:tc>
        <w:tc>
          <w:tcPr>
            <w:tcW w:w="312" w:type="pct"/>
            <w:tcBorders>
              <w:top w:val="nil"/>
              <w:left w:val="nil"/>
              <w:bottom w:val="single" w:sz="4" w:space="0" w:color="auto"/>
              <w:right w:val="single" w:sz="4" w:space="0" w:color="auto"/>
            </w:tcBorders>
            <w:shd w:val="clear" w:color="auto" w:fill="auto"/>
            <w:vAlign w:val="center"/>
            <w:hideMark/>
          </w:tcPr>
          <w:p w14:paraId="370FEDAB"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на единицу измерения в текущем уровне цен</w:t>
            </w:r>
          </w:p>
        </w:tc>
        <w:tc>
          <w:tcPr>
            <w:tcW w:w="239" w:type="pct"/>
            <w:tcBorders>
              <w:top w:val="nil"/>
              <w:left w:val="nil"/>
              <w:bottom w:val="single" w:sz="4" w:space="0" w:color="auto"/>
              <w:right w:val="single" w:sz="4" w:space="0" w:color="auto"/>
            </w:tcBorders>
            <w:shd w:val="clear" w:color="auto" w:fill="auto"/>
            <w:vAlign w:val="center"/>
            <w:hideMark/>
          </w:tcPr>
          <w:p w14:paraId="791D8D30"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коэффициенты</w:t>
            </w:r>
          </w:p>
        </w:tc>
        <w:tc>
          <w:tcPr>
            <w:tcW w:w="1497" w:type="pct"/>
            <w:tcBorders>
              <w:top w:val="nil"/>
              <w:left w:val="nil"/>
              <w:bottom w:val="single" w:sz="4" w:space="0" w:color="auto"/>
              <w:right w:val="single" w:sz="4" w:space="0" w:color="auto"/>
            </w:tcBorders>
            <w:shd w:val="clear" w:color="auto" w:fill="auto"/>
            <w:vAlign w:val="center"/>
            <w:hideMark/>
          </w:tcPr>
          <w:p w14:paraId="7DBE62FE"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всего в текущем уровне цен</w:t>
            </w:r>
          </w:p>
        </w:tc>
      </w:tr>
      <w:tr w:rsidR="00390515" w:rsidRPr="00390515" w14:paraId="5F159149" w14:textId="77777777" w:rsidTr="00390515">
        <w:trPr>
          <w:trHeight w:val="270"/>
        </w:trPr>
        <w:tc>
          <w:tcPr>
            <w:tcW w:w="182" w:type="pct"/>
            <w:tcBorders>
              <w:top w:val="nil"/>
              <w:left w:val="single" w:sz="4" w:space="0" w:color="auto"/>
              <w:bottom w:val="single" w:sz="4" w:space="0" w:color="auto"/>
              <w:right w:val="single" w:sz="4" w:space="0" w:color="auto"/>
            </w:tcBorders>
            <w:shd w:val="clear" w:color="auto" w:fill="auto"/>
            <w:noWrap/>
            <w:vAlign w:val="center"/>
            <w:hideMark/>
          </w:tcPr>
          <w:p w14:paraId="79620ABC"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1</w:t>
            </w:r>
          </w:p>
        </w:tc>
        <w:tc>
          <w:tcPr>
            <w:tcW w:w="423" w:type="pct"/>
            <w:tcBorders>
              <w:top w:val="nil"/>
              <w:left w:val="nil"/>
              <w:bottom w:val="single" w:sz="4" w:space="0" w:color="auto"/>
              <w:right w:val="single" w:sz="4" w:space="0" w:color="auto"/>
            </w:tcBorders>
            <w:shd w:val="clear" w:color="auto" w:fill="auto"/>
            <w:noWrap/>
            <w:vAlign w:val="center"/>
            <w:hideMark/>
          </w:tcPr>
          <w:p w14:paraId="4142C5E2"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2</w:t>
            </w:r>
          </w:p>
        </w:tc>
        <w:tc>
          <w:tcPr>
            <w:tcW w:w="958" w:type="pct"/>
            <w:gridSpan w:val="5"/>
            <w:tcBorders>
              <w:top w:val="single" w:sz="4" w:space="0" w:color="auto"/>
              <w:left w:val="nil"/>
              <w:bottom w:val="single" w:sz="4" w:space="0" w:color="auto"/>
              <w:right w:val="single" w:sz="4" w:space="0" w:color="000000"/>
            </w:tcBorders>
            <w:shd w:val="clear" w:color="auto" w:fill="auto"/>
            <w:noWrap/>
            <w:vAlign w:val="center"/>
            <w:hideMark/>
          </w:tcPr>
          <w:p w14:paraId="39AE450C"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3</w:t>
            </w:r>
          </w:p>
        </w:tc>
        <w:tc>
          <w:tcPr>
            <w:tcW w:w="179" w:type="pct"/>
            <w:tcBorders>
              <w:top w:val="nil"/>
              <w:left w:val="nil"/>
              <w:bottom w:val="single" w:sz="4" w:space="0" w:color="auto"/>
              <w:right w:val="single" w:sz="4" w:space="0" w:color="auto"/>
            </w:tcBorders>
            <w:shd w:val="clear" w:color="auto" w:fill="auto"/>
            <w:noWrap/>
            <w:vAlign w:val="center"/>
            <w:hideMark/>
          </w:tcPr>
          <w:p w14:paraId="6D9B9DF2"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4</w:t>
            </w:r>
          </w:p>
        </w:tc>
        <w:tc>
          <w:tcPr>
            <w:tcW w:w="197" w:type="pct"/>
            <w:tcBorders>
              <w:top w:val="nil"/>
              <w:left w:val="nil"/>
              <w:bottom w:val="single" w:sz="4" w:space="0" w:color="auto"/>
              <w:right w:val="single" w:sz="4" w:space="0" w:color="auto"/>
            </w:tcBorders>
            <w:shd w:val="clear" w:color="auto" w:fill="auto"/>
            <w:noWrap/>
            <w:vAlign w:val="center"/>
            <w:hideMark/>
          </w:tcPr>
          <w:p w14:paraId="06073CC9"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5</w:t>
            </w:r>
          </w:p>
        </w:tc>
        <w:tc>
          <w:tcPr>
            <w:tcW w:w="238" w:type="pct"/>
            <w:tcBorders>
              <w:top w:val="nil"/>
              <w:left w:val="nil"/>
              <w:bottom w:val="single" w:sz="4" w:space="0" w:color="auto"/>
              <w:right w:val="single" w:sz="4" w:space="0" w:color="auto"/>
            </w:tcBorders>
            <w:shd w:val="clear" w:color="auto" w:fill="auto"/>
            <w:noWrap/>
            <w:vAlign w:val="center"/>
            <w:hideMark/>
          </w:tcPr>
          <w:p w14:paraId="5EB3A5D6"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6</w:t>
            </w:r>
          </w:p>
        </w:tc>
        <w:tc>
          <w:tcPr>
            <w:tcW w:w="248" w:type="pct"/>
            <w:tcBorders>
              <w:top w:val="nil"/>
              <w:left w:val="nil"/>
              <w:bottom w:val="single" w:sz="4" w:space="0" w:color="auto"/>
              <w:right w:val="single" w:sz="4" w:space="0" w:color="auto"/>
            </w:tcBorders>
            <w:shd w:val="clear" w:color="auto" w:fill="auto"/>
            <w:noWrap/>
            <w:vAlign w:val="center"/>
            <w:hideMark/>
          </w:tcPr>
          <w:p w14:paraId="2CEDF323"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7</w:t>
            </w:r>
          </w:p>
        </w:tc>
        <w:tc>
          <w:tcPr>
            <w:tcW w:w="312" w:type="pct"/>
            <w:tcBorders>
              <w:top w:val="nil"/>
              <w:left w:val="nil"/>
              <w:bottom w:val="single" w:sz="4" w:space="0" w:color="auto"/>
              <w:right w:val="single" w:sz="4" w:space="0" w:color="auto"/>
            </w:tcBorders>
            <w:shd w:val="clear" w:color="auto" w:fill="auto"/>
            <w:noWrap/>
            <w:vAlign w:val="center"/>
            <w:hideMark/>
          </w:tcPr>
          <w:p w14:paraId="3F954AE0"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8</w:t>
            </w:r>
          </w:p>
        </w:tc>
        <w:tc>
          <w:tcPr>
            <w:tcW w:w="214" w:type="pct"/>
            <w:tcBorders>
              <w:top w:val="nil"/>
              <w:left w:val="nil"/>
              <w:bottom w:val="single" w:sz="4" w:space="0" w:color="auto"/>
              <w:right w:val="single" w:sz="4" w:space="0" w:color="auto"/>
            </w:tcBorders>
            <w:shd w:val="clear" w:color="auto" w:fill="auto"/>
            <w:noWrap/>
            <w:vAlign w:val="center"/>
            <w:hideMark/>
          </w:tcPr>
          <w:p w14:paraId="5D663FF3"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9</w:t>
            </w:r>
          </w:p>
        </w:tc>
        <w:tc>
          <w:tcPr>
            <w:tcW w:w="312" w:type="pct"/>
            <w:tcBorders>
              <w:top w:val="nil"/>
              <w:left w:val="nil"/>
              <w:bottom w:val="single" w:sz="4" w:space="0" w:color="auto"/>
              <w:right w:val="single" w:sz="4" w:space="0" w:color="auto"/>
            </w:tcBorders>
            <w:shd w:val="clear" w:color="auto" w:fill="auto"/>
            <w:noWrap/>
            <w:vAlign w:val="center"/>
            <w:hideMark/>
          </w:tcPr>
          <w:p w14:paraId="36B03F8B"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10</w:t>
            </w:r>
          </w:p>
        </w:tc>
        <w:tc>
          <w:tcPr>
            <w:tcW w:w="239" w:type="pct"/>
            <w:tcBorders>
              <w:top w:val="nil"/>
              <w:left w:val="nil"/>
              <w:bottom w:val="single" w:sz="4" w:space="0" w:color="auto"/>
              <w:right w:val="single" w:sz="4" w:space="0" w:color="auto"/>
            </w:tcBorders>
            <w:shd w:val="clear" w:color="auto" w:fill="auto"/>
            <w:noWrap/>
            <w:vAlign w:val="center"/>
            <w:hideMark/>
          </w:tcPr>
          <w:p w14:paraId="2282916A"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11</w:t>
            </w:r>
          </w:p>
        </w:tc>
        <w:tc>
          <w:tcPr>
            <w:tcW w:w="1497" w:type="pct"/>
            <w:tcBorders>
              <w:top w:val="nil"/>
              <w:left w:val="nil"/>
              <w:bottom w:val="single" w:sz="4" w:space="0" w:color="auto"/>
              <w:right w:val="single" w:sz="4" w:space="0" w:color="auto"/>
            </w:tcBorders>
            <w:shd w:val="clear" w:color="auto" w:fill="auto"/>
            <w:noWrap/>
            <w:vAlign w:val="center"/>
            <w:hideMark/>
          </w:tcPr>
          <w:p w14:paraId="061141CA"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12</w:t>
            </w:r>
          </w:p>
        </w:tc>
      </w:tr>
      <w:tr w:rsidR="00390515" w:rsidRPr="00390515" w14:paraId="41C76747" w14:textId="77777777" w:rsidTr="00390515">
        <w:trPr>
          <w:trHeight w:val="300"/>
        </w:trPr>
        <w:tc>
          <w:tcPr>
            <w:tcW w:w="5000" w:type="pct"/>
            <w:gridSpan w:val="16"/>
            <w:tcBorders>
              <w:top w:val="single" w:sz="4" w:space="0" w:color="auto"/>
              <w:left w:val="single" w:sz="4" w:space="0" w:color="auto"/>
              <w:bottom w:val="single" w:sz="4" w:space="0" w:color="auto"/>
              <w:right w:val="single" w:sz="4" w:space="0" w:color="000000"/>
            </w:tcBorders>
            <w:shd w:val="clear" w:color="auto" w:fill="auto"/>
            <w:vAlign w:val="center"/>
            <w:hideMark/>
          </w:tcPr>
          <w:p w14:paraId="5973927B"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lastRenderedPageBreak/>
              <w:t>Раздел 1. IV район ( замена счетчиков 1-фазных)</w:t>
            </w:r>
          </w:p>
        </w:tc>
      </w:tr>
      <w:tr w:rsidR="00390515" w:rsidRPr="00390515" w14:paraId="1FA536C6" w14:textId="77777777" w:rsidTr="00390515">
        <w:trPr>
          <w:trHeight w:val="300"/>
        </w:trPr>
        <w:tc>
          <w:tcPr>
            <w:tcW w:w="182" w:type="pct"/>
            <w:tcBorders>
              <w:top w:val="nil"/>
              <w:left w:val="single" w:sz="4" w:space="0" w:color="auto"/>
              <w:bottom w:val="nil"/>
              <w:right w:val="nil"/>
            </w:tcBorders>
            <w:shd w:val="clear" w:color="auto" w:fill="auto"/>
            <w:hideMark/>
          </w:tcPr>
          <w:p w14:paraId="19D1EC88"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1</w:t>
            </w:r>
          </w:p>
        </w:tc>
        <w:tc>
          <w:tcPr>
            <w:tcW w:w="423" w:type="pct"/>
            <w:tcBorders>
              <w:top w:val="nil"/>
              <w:left w:val="nil"/>
              <w:bottom w:val="nil"/>
              <w:right w:val="nil"/>
            </w:tcBorders>
            <w:shd w:val="clear" w:color="auto" w:fill="auto"/>
            <w:hideMark/>
          </w:tcPr>
          <w:p w14:paraId="256BD9CD"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ГЭСНр67-01-010-01</w:t>
            </w:r>
          </w:p>
        </w:tc>
        <w:tc>
          <w:tcPr>
            <w:tcW w:w="958" w:type="pct"/>
            <w:gridSpan w:val="5"/>
            <w:tcBorders>
              <w:top w:val="single" w:sz="4" w:space="0" w:color="auto"/>
              <w:left w:val="nil"/>
              <w:bottom w:val="nil"/>
              <w:right w:val="nil"/>
            </w:tcBorders>
            <w:shd w:val="clear" w:color="auto" w:fill="auto"/>
            <w:hideMark/>
          </w:tcPr>
          <w:p w14:paraId="358F5062"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Смена электросчетчиков</w:t>
            </w:r>
          </w:p>
        </w:tc>
        <w:tc>
          <w:tcPr>
            <w:tcW w:w="179" w:type="pct"/>
            <w:tcBorders>
              <w:top w:val="nil"/>
              <w:left w:val="nil"/>
              <w:bottom w:val="nil"/>
              <w:right w:val="nil"/>
            </w:tcBorders>
            <w:shd w:val="clear" w:color="auto" w:fill="auto"/>
            <w:hideMark/>
          </w:tcPr>
          <w:p w14:paraId="560BA14F"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100 шт</w:t>
            </w:r>
          </w:p>
        </w:tc>
        <w:tc>
          <w:tcPr>
            <w:tcW w:w="197" w:type="pct"/>
            <w:tcBorders>
              <w:top w:val="nil"/>
              <w:left w:val="nil"/>
              <w:bottom w:val="nil"/>
              <w:right w:val="nil"/>
            </w:tcBorders>
            <w:shd w:val="clear" w:color="auto" w:fill="auto"/>
            <w:hideMark/>
          </w:tcPr>
          <w:p w14:paraId="17382825"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26,25</w:t>
            </w:r>
          </w:p>
        </w:tc>
        <w:tc>
          <w:tcPr>
            <w:tcW w:w="238" w:type="pct"/>
            <w:tcBorders>
              <w:top w:val="nil"/>
              <w:left w:val="nil"/>
              <w:bottom w:val="nil"/>
              <w:right w:val="nil"/>
            </w:tcBorders>
            <w:shd w:val="clear" w:color="auto" w:fill="auto"/>
            <w:hideMark/>
          </w:tcPr>
          <w:p w14:paraId="6068E21D"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1</w:t>
            </w:r>
          </w:p>
        </w:tc>
        <w:tc>
          <w:tcPr>
            <w:tcW w:w="248" w:type="pct"/>
            <w:tcBorders>
              <w:top w:val="nil"/>
              <w:left w:val="nil"/>
              <w:bottom w:val="nil"/>
              <w:right w:val="nil"/>
            </w:tcBorders>
            <w:shd w:val="clear" w:color="auto" w:fill="auto"/>
            <w:hideMark/>
          </w:tcPr>
          <w:p w14:paraId="32B76819"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26,25</w:t>
            </w:r>
          </w:p>
        </w:tc>
        <w:tc>
          <w:tcPr>
            <w:tcW w:w="312" w:type="pct"/>
            <w:tcBorders>
              <w:top w:val="nil"/>
              <w:left w:val="nil"/>
              <w:bottom w:val="nil"/>
              <w:right w:val="nil"/>
            </w:tcBorders>
            <w:shd w:val="clear" w:color="auto" w:fill="auto"/>
            <w:hideMark/>
          </w:tcPr>
          <w:p w14:paraId="412160B2" w14:textId="77777777" w:rsidR="00390515" w:rsidRPr="00390515" w:rsidRDefault="00390515" w:rsidP="00390515">
            <w:pPr>
              <w:spacing w:after="0" w:line="240" w:lineRule="auto"/>
              <w:jc w:val="right"/>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14" w:type="pct"/>
            <w:tcBorders>
              <w:top w:val="nil"/>
              <w:left w:val="nil"/>
              <w:bottom w:val="nil"/>
              <w:right w:val="nil"/>
            </w:tcBorders>
            <w:shd w:val="clear" w:color="auto" w:fill="auto"/>
            <w:hideMark/>
          </w:tcPr>
          <w:p w14:paraId="38876FCC"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312" w:type="pct"/>
            <w:tcBorders>
              <w:top w:val="nil"/>
              <w:left w:val="nil"/>
              <w:bottom w:val="nil"/>
              <w:right w:val="nil"/>
            </w:tcBorders>
            <w:shd w:val="clear" w:color="auto" w:fill="auto"/>
            <w:hideMark/>
          </w:tcPr>
          <w:p w14:paraId="3ED8A480" w14:textId="77777777" w:rsidR="00390515" w:rsidRPr="00390515" w:rsidRDefault="00390515" w:rsidP="00390515">
            <w:pPr>
              <w:spacing w:after="0" w:line="240" w:lineRule="auto"/>
              <w:jc w:val="right"/>
              <w:rPr>
                <w:rFonts w:ascii="Arial" w:eastAsia="Times New Roman" w:hAnsi="Arial" w:cs="Arial"/>
                <w:b/>
                <w:bCs/>
                <w:sz w:val="16"/>
                <w:szCs w:val="16"/>
                <w:lang w:eastAsia="ru-RU"/>
              </w:rPr>
            </w:pPr>
            <w:r w:rsidRPr="00390515">
              <w:rPr>
                <w:rFonts w:ascii="Arial" w:eastAsia="Times New Roman" w:hAnsi="Arial" w:cs="Arial"/>
                <w:b/>
                <w:bCs/>
                <w:sz w:val="16"/>
                <w:szCs w:val="16"/>
                <w:lang w:eastAsia="ru-RU"/>
              </w:rPr>
              <w:t> </w:t>
            </w:r>
          </w:p>
        </w:tc>
        <w:tc>
          <w:tcPr>
            <w:tcW w:w="239" w:type="pct"/>
            <w:tcBorders>
              <w:top w:val="nil"/>
              <w:left w:val="nil"/>
              <w:bottom w:val="nil"/>
              <w:right w:val="nil"/>
            </w:tcBorders>
            <w:shd w:val="clear" w:color="auto" w:fill="auto"/>
            <w:hideMark/>
          </w:tcPr>
          <w:p w14:paraId="182B8F9B"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497" w:type="pct"/>
            <w:tcBorders>
              <w:top w:val="nil"/>
              <w:left w:val="nil"/>
              <w:bottom w:val="nil"/>
              <w:right w:val="single" w:sz="4" w:space="0" w:color="auto"/>
            </w:tcBorders>
            <w:shd w:val="clear" w:color="auto" w:fill="auto"/>
            <w:hideMark/>
          </w:tcPr>
          <w:p w14:paraId="5A30DD43" w14:textId="77777777" w:rsidR="00390515" w:rsidRPr="00390515" w:rsidRDefault="00390515" w:rsidP="00390515">
            <w:pPr>
              <w:spacing w:after="0" w:line="240" w:lineRule="auto"/>
              <w:jc w:val="right"/>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r>
      <w:tr w:rsidR="00390515" w:rsidRPr="00390515" w14:paraId="4887627C" w14:textId="77777777" w:rsidTr="00390515">
        <w:trPr>
          <w:trHeight w:val="300"/>
        </w:trPr>
        <w:tc>
          <w:tcPr>
            <w:tcW w:w="182" w:type="pct"/>
            <w:tcBorders>
              <w:top w:val="nil"/>
              <w:left w:val="single" w:sz="4" w:space="0" w:color="auto"/>
              <w:bottom w:val="nil"/>
              <w:right w:val="nil"/>
            </w:tcBorders>
            <w:shd w:val="clear" w:color="auto" w:fill="auto"/>
            <w:hideMark/>
          </w:tcPr>
          <w:p w14:paraId="2032FED5"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5F66EDFF"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p>
        </w:tc>
        <w:tc>
          <w:tcPr>
            <w:tcW w:w="4395" w:type="pct"/>
            <w:gridSpan w:val="14"/>
            <w:tcBorders>
              <w:top w:val="nil"/>
              <w:left w:val="nil"/>
              <w:bottom w:val="nil"/>
              <w:right w:val="single" w:sz="4" w:space="0" w:color="000000"/>
            </w:tcBorders>
            <w:shd w:val="clear" w:color="auto" w:fill="auto"/>
            <w:hideMark/>
          </w:tcPr>
          <w:p w14:paraId="0AC52775"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Объем=2625 / 100</w:t>
            </w:r>
          </w:p>
        </w:tc>
      </w:tr>
      <w:tr w:rsidR="00390515" w:rsidRPr="00390515" w14:paraId="27873C29"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0CDA049E"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22EFE583"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958" w:type="pct"/>
            <w:gridSpan w:val="5"/>
            <w:tcBorders>
              <w:top w:val="single" w:sz="4" w:space="0" w:color="auto"/>
              <w:left w:val="nil"/>
              <w:bottom w:val="nil"/>
              <w:right w:val="nil"/>
            </w:tcBorders>
            <w:shd w:val="clear" w:color="auto" w:fill="auto"/>
            <w:hideMark/>
          </w:tcPr>
          <w:p w14:paraId="68448A56"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Итого прямые затраты</w:t>
            </w:r>
          </w:p>
        </w:tc>
        <w:tc>
          <w:tcPr>
            <w:tcW w:w="179" w:type="pct"/>
            <w:tcBorders>
              <w:top w:val="single" w:sz="4" w:space="0" w:color="auto"/>
              <w:left w:val="nil"/>
              <w:bottom w:val="nil"/>
              <w:right w:val="nil"/>
            </w:tcBorders>
            <w:shd w:val="clear" w:color="auto" w:fill="auto"/>
            <w:hideMark/>
          </w:tcPr>
          <w:p w14:paraId="287BE47A"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97" w:type="pct"/>
            <w:tcBorders>
              <w:top w:val="single" w:sz="4" w:space="0" w:color="auto"/>
              <w:left w:val="nil"/>
              <w:bottom w:val="nil"/>
              <w:right w:val="nil"/>
            </w:tcBorders>
            <w:shd w:val="clear" w:color="auto" w:fill="auto"/>
            <w:hideMark/>
          </w:tcPr>
          <w:p w14:paraId="33F8F0FE"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38" w:type="pct"/>
            <w:tcBorders>
              <w:top w:val="single" w:sz="4" w:space="0" w:color="auto"/>
              <w:left w:val="nil"/>
              <w:bottom w:val="nil"/>
              <w:right w:val="nil"/>
            </w:tcBorders>
            <w:shd w:val="clear" w:color="auto" w:fill="auto"/>
            <w:hideMark/>
          </w:tcPr>
          <w:p w14:paraId="7041FD7D"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48" w:type="pct"/>
            <w:tcBorders>
              <w:top w:val="single" w:sz="4" w:space="0" w:color="auto"/>
              <w:left w:val="nil"/>
              <w:bottom w:val="nil"/>
              <w:right w:val="nil"/>
            </w:tcBorders>
            <w:shd w:val="clear" w:color="auto" w:fill="auto"/>
            <w:hideMark/>
          </w:tcPr>
          <w:p w14:paraId="2EA68D9C"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14:paraId="46937469" w14:textId="77777777" w:rsidR="00390515" w:rsidRPr="00390515" w:rsidRDefault="00390515" w:rsidP="00390515">
            <w:pPr>
              <w:spacing w:after="0" w:line="240" w:lineRule="auto"/>
              <w:jc w:val="right"/>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14" w:type="pct"/>
            <w:tcBorders>
              <w:top w:val="single" w:sz="4" w:space="0" w:color="auto"/>
              <w:left w:val="nil"/>
              <w:bottom w:val="nil"/>
              <w:right w:val="nil"/>
            </w:tcBorders>
            <w:shd w:val="clear" w:color="auto" w:fill="auto"/>
            <w:hideMark/>
          </w:tcPr>
          <w:p w14:paraId="21E5B8B6"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14:paraId="04EBEC6C" w14:textId="77777777" w:rsidR="00390515" w:rsidRPr="00390515" w:rsidRDefault="00390515" w:rsidP="00390515">
            <w:pPr>
              <w:spacing w:after="0" w:line="240" w:lineRule="auto"/>
              <w:jc w:val="right"/>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39" w:type="pct"/>
            <w:tcBorders>
              <w:top w:val="single" w:sz="4" w:space="0" w:color="auto"/>
              <w:left w:val="nil"/>
              <w:bottom w:val="nil"/>
              <w:right w:val="nil"/>
            </w:tcBorders>
            <w:shd w:val="clear" w:color="auto" w:fill="auto"/>
            <w:hideMark/>
          </w:tcPr>
          <w:p w14:paraId="69D99797"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497" w:type="pct"/>
            <w:tcBorders>
              <w:top w:val="single" w:sz="4" w:space="0" w:color="auto"/>
              <w:left w:val="nil"/>
              <w:bottom w:val="nil"/>
              <w:right w:val="single" w:sz="4" w:space="0" w:color="auto"/>
            </w:tcBorders>
            <w:shd w:val="clear" w:color="auto" w:fill="auto"/>
            <w:hideMark/>
          </w:tcPr>
          <w:p w14:paraId="5B996A13" w14:textId="77777777" w:rsidR="00390515" w:rsidRPr="00390515" w:rsidRDefault="00390515" w:rsidP="00390515">
            <w:pPr>
              <w:spacing w:after="0" w:line="240" w:lineRule="auto"/>
              <w:jc w:val="right"/>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1 565 164,78</w:t>
            </w:r>
          </w:p>
        </w:tc>
      </w:tr>
      <w:tr w:rsidR="00390515" w:rsidRPr="00390515" w14:paraId="2C44707E" w14:textId="77777777" w:rsidTr="00390515">
        <w:trPr>
          <w:trHeight w:val="300"/>
        </w:trPr>
        <w:tc>
          <w:tcPr>
            <w:tcW w:w="182" w:type="pct"/>
            <w:tcBorders>
              <w:top w:val="nil"/>
              <w:left w:val="single" w:sz="4" w:space="0" w:color="auto"/>
              <w:bottom w:val="nil"/>
              <w:right w:val="nil"/>
            </w:tcBorders>
            <w:shd w:val="clear" w:color="auto" w:fill="auto"/>
            <w:hideMark/>
          </w:tcPr>
          <w:p w14:paraId="0A1BC1E5" w14:textId="77777777" w:rsidR="00390515" w:rsidRPr="00390515" w:rsidRDefault="00390515" w:rsidP="00390515">
            <w:pPr>
              <w:spacing w:after="0" w:line="240" w:lineRule="auto"/>
              <w:jc w:val="right"/>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c>
          <w:tcPr>
            <w:tcW w:w="423" w:type="pct"/>
            <w:tcBorders>
              <w:top w:val="nil"/>
              <w:left w:val="nil"/>
              <w:bottom w:val="nil"/>
              <w:right w:val="nil"/>
            </w:tcBorders>
            <w:shd w:val="clear" w:color="auto" w:fill="auto"/>
            <w:hideMark/>
          </w:tcPr>
          <w:p w14:paraId="65EA2F3A" w14:textId="77777777" w:rsidR="00390515" w:rsidRPr="00390515" w:rsidRDefault="00390515" w:rsidP="00390515">
            <w:pPr>
              <w:spacing w:after="0" w:line="240" w:lineRule="auto"/>
              <w:jc w:val="right"/>
              <w:rPr>
                <w:rFonts w:ascii="Arial" w:eastAsia="Times New Roman" w:hAnsi="Arial" w:cs="Arial"/>
                <w:sz w:val="16"/>
                <w:szCs w:val="16"/>
                <w:lang w:eastAsia="ru-RU"/>
              </w:rPr>
            </w:pPr>
          </w:p>
        </w:tc>
        <w:tc>
          <w:tcPr>
            <w:tcW w:w="958" w:type="pct"/>
            <w:gridSpan w:val="5"/>
            <w:tcBorders>
              <w:top w:val="nil"/>
              <w:left w:val="nil"/>
              <w:bottom w:val="nil"/>
              <w:right w:val="nil"/>
            </w:tcBorders>
            <w:shd w:val="clear" w:color="auto" w:fill="auto"/>
            <w:hideMark/>
          </w:tcPr>
          <w:p w14:paraId="6422B762"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ФОТ</w:t>
            </w:r>
          </w:p>
        </w:tc>
        <w:tc>
          <w:tcPr>
            <w:tcW w:w="179" w:type="pct"/>
            <w:tcBorders>
              <w:top w:val="nil"/>
              <w:left w:val="nil"/>
              <w:bottom w:val="nil"/>
              <w:right w:val="nil"/>
            </w:tcBorders>
            <w:shd w:val="clear" w:color="auto" w:fill="auto"/>
            <w:hideMark/>
          </w:tcPr>
          <w:p w14:paraId="22E21959" w14:textId="77777777" w:rsidR="00390515" w:rsidRPr="00390515" w:rsidRDefault="00390515" w:rsidP="00390515">
            <w:pPr>
              <w:spacing w:after="0" w:line="240" w:lineRule="auto"/>
              <w:rPr>
                <w:rFonts w:ascii="Arial" w:eastAsia="Times New Roman" w:hAnsi="Arial" w:cs="Arial"/>
                <w:sz w:val="16"/>
                <w:szCs w:val="16"/>
                <w:lang w:eastAsia="ru-RU"/>
              </w:rPr>
            </w:pPr>
          </w:p>
        </w:tc>
        <w:tc>
          <w:tcPr>
            <w:tcW w:w="197" w:type="pct"/>
            <w:tcBorders>
              <w:top w:val="nil"/>
              <w:left w:val="nil"/>
              <w:bottom w:val="nil"/>
              <w:right w:val="nil"/>
            </w:tcBorders>
            <w:shd w:val="clear" w:color="auto" w:fill="auto"/>
            <w:hideMark/>
          </w:tcPr>
          <w:p w14:paraId="56F330A4"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hideMark/>
          </w:tcPr>
          <w:p w14:paraId="4A9DDE17"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48" w:type="pct"/>
            <w:tcBorders>
              <w:top w:val="nil"/>
              <w:left w:val="nil"/>
              <w:bottom w:val="nil"/>
              <w:right w:val="nil"/>
            </w:tcBorders>
            <w:shd w:val="clear" w:color="auto" w:fill="auto"/>
            <w:hideMark/>
          </w:tcPr>
          <w:p w14:paraId="255E0262"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hideMark/>
          </w:tcPr>
          <w:p w14:paraId="228E1DE7"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14" w:type="pct"/>
            <w:tcBorders>
              <w:top w:val="nil"/>
              <w:left w:val="nil"/>
              <w:bottom w:val="nil"/>
              <w:right w:val="nil"/>
            </w:tcBorders>
            <w:shd w:val="clear" w:color="auto" w:fill="auto"/>
            <w:hideMark/>
          </w:tcPr>
          <w:p w14:paraId="411DF884" w14:textId="77777777" w:rsidR="00390515" w:rsidRPr="00390515" w:rsidRDefault="00390515" w:rsidP="00390515">
            <w:pPr>
              <w:spacing w:after="0" w:line="240" w:lineRule="auto"/>
              <w:jc w:val="right"/>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hideMark/>
          </w:tcPr>
          <w:p w14:paraId="35D3B260"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hideMark/>
          </w:tcPr>
          <w:p w14:paraId="156EDF39" w14:textId="77777777" w:rsidR="00390515" w:rsidRPr="00390515" w:rsidRDefault="00390515" w:rsidP="00390515">
            <w:pPr>
              <w:spacing w:after="0" w:line="240" w:lineRule="auto"/>
              <w:jc w:val="right"/>
              <w:rPr>
                <w:rFonts w:ascii="Times New Roman" w:eastAsia="Times New Roman" w:hAnsi="Times New Roman" w:cs="Times New Roman"/>
                <w:sz w:val="20"/>
                <w:szCs w:val="20"/>
                <w:lang w:eastAsia="ru-RU"/>
              </w:rPr>
            </w:pPr>
          </w:p>
        </w:tc>
        <w:tc>
          <w:tcPr>
            <w:tcW w:w="1497" w:type="pct"/>
            <w:tcBorders>
              <w:top w:val="nil"/>
              <w:left w:val="nil"/>
              <w:bottom w:val="nil"/>
              <w:right w:val="single" w:sz="4" w:space="0" w:color="auto"/>
            </w:tcBorders>
            <w:shd w:val="clear" w:color="auto" w:fill="auto"/>
            <w:hideMark/>
          </w:tcPr>
          <w:p w14:paraId="59765915"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1 565 033,12</w:t>
            </w:r>
          </w:p>
        </w:tc>
      </w:tr>
      <w:tr w:rsidR="00390515" w:rsidRPr="00390515" w14:paraId="594A9F96" w14:textId="77777777" w:rsidTr="00390515">
        <w:trPr>
          <w:trHeight w:val="300"/>
        </w:trPr>
        <w:tc>
          <w:tcPr>
            <w:tcW w:w="182" w:type="pct"/>
            <w:tcBorders>
              <w:top w:val="nil"/>
              <w:left w:val="single" w:sz="4" w:space="0" w:color="auto"/>
              <w:bottom w:val="nil"/>
              <w:right w:val="nil"/>
            </w:tcBorders>
            <w:shd w:val="clear" w:color="auto" w:fill="auto"/>
            <w:hideMark/>
          </w:tcPr>
          <w:p w14:paraId="589C60E6" w14:textId="77777777" w:rsidR="00390515" w:rsidRPr="00390515" w:rsidRDefault="00390515" w:rsidP="00390515">
            <w:pPr>
              <w:spacing w:after="0" w:line="240" w:lineRule="auto"/>
              <w:jc w:val="right"/>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c>
          <w:tcPr>
            <w:tcW w:w="423" w:type="pct"/>
            <w:tcBorders>
              <w:top w:val="nil"/>
              <w:left w:val="nil"/>
              <w:bottom w:val="nil"/>
              <w:right w:val="nil"/>
            </w:tcBorders>
            <w:shd w:val="clear" w:color="auto" w:fill="auto"/>
            <w:hideMark/>
          </w:tcPr>
          <w:p w14:paraId="023E2A34" w14:textId="77777777" w:rsidR="00390515" w:rsidRPr="00390515" w:rsidRDefault="00390515" w:rsidP="00390515">
            <w:pPr>
              <w:spacing w:after="0" w:line="240" w:lineRule="auto"/>
              <w:jc w:val="right"/>
              <w:rPr>
                <w:rFonts w:ascii="Arial" w:eastAsia="Times New Roman" w:hAnsi="Arial" w:cs="Arial"/>
                <w:sz w:val="16"/>
                <w:szCs w:val="16"/>
                <w:lang w:eastAsia="ru-RU"/>
              </w:rPr>
            </w:pPr>
            <w:r w:rsidRPr="00390515">
              <w:rPr>
                <w:rFonts w:ascii="Arial" w:eastAsia="Times New Roman" w:hAnsi="Arial" w:cs="Arial"/>
                <w:sz w:val="16"/>
                <w:szCs w:val="16"/>
                <w:lang w:eastAsia="ru-RU"/>
              </w:rPr>
              <w:t>Пр/812-101.0-2</w:t>
            </w:r>
          </w:p>
        </w:tc>
        <w:tc>
          <w:tcPr>
            <w:tcW w:w="958" w:type="pct"/>
            <w:gridSpan w:val="5"/>
            <w:tcBorders>
              <w:top w:val="nil"/>
              <w:left w:val="nil"/>
              <w:bottom w:val="nil"/>
              <w:right w:val="nil"/>
            </w:tcBorders>
            <w:shd w:val="clear" w:color="auto" w:fill="auto"/>
            <w:hideMark/>
          </w:tcPr>
          <w:p w14:paraId="25E5CDC8"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НР Электромонтажные работы (ремонтно-строительные)</w:t>
            </w:r>
          </w:p>
        </w:tc>
        <w:tc>
          <w:tcPr>
            <w:tcW w:w="179" w:type="pct"/>
            <w:tcBorders>
              <w:top w:val="nil"/>
              <w:left w:val="nil"/>
              <w:bottom w:val="nil"/>
              <w:right w:val="nil"/>
            </w:tcBorders>
            <w:shd w:val="clear" w:color="auto" w:fill="auto"/>
            <w:hideMark/>
          </w:tcPr>
          <w:p w14:paraId="7C1430AC" w14:textId="77777777" w:rsidR="00390515" w:rsidRPr="00390515" w:rsidRDefault="00390515" w:rsidP="00390515">
            <w:pPr>
              <w:spacing w:after="0" w:line="240" w:lineRule="auto"/>
              <w:jc w:val="center"/>
              <w:rPr>
                <w:rFonts w:ascii="Arial" w:eastAsia="Times New Roman" w:hAnsi="Arial" w:cs="Arial"/>
                <w:sz w:val="16"/>
                <w:szCs w:val="16"/>
                <w:lang w:eastAsia="ru-RU"/>
              </w:rPr>
            </w:pPr>
            <w:r w:rsidRPr="00390515">
              <w:rPr>
                <w:rFonts w:ascii="Arial" w:eastAsia="Times New Roman" w:hAnsi="Arial" w:cs="Arial"/>
                <w:sz w:val="16"/>
                <w:szCs w:val="16"/>
                <w:lang w:eastAsia="ru-RU"/>
              </w:rPr>
              <w:t>%</w:t>
            </w:r>
          </w:p>
        </w:tc>
        <w:tc>
          <w:tcPr>
            <w:tcW w:w="197" w:type="pct"/>
            <w:tcBorders>
              <w:top w:val="nil"/>
              <w:left w:val="nil"/>
              <w:bottom w:val="nil"/>
              <w:right w:val="nil"/>
            </w:tcBorders>
            <w:shd w:val="clear" w:color="auto" w:fill="auto"/>
            <w:hideMark/>
          </w:tcPr>
          <w:p w14:paraId="2D9C1E1D" w14:textId="77777777" w:rsidR="00390515" w:rsidRPr="00390515" w:rsidRDefault="00390515" w:rsidP="00390515">
            <w:pPr>
              <w:spacing w:after="0" w:line="240" w:lineRule="auto"/>
              <w:jc w:val="center"/>
              <w:rPr>
                <w:rFonts w:ascii="Arial" w:eastAsia="Times New Roman" w:hAnsi="Arial" w:cs="Arial"/>
                <w:sz w:val="16"/>
                <w:szCs w:val="16"/>
                <w:lang w:eastAsia="ru-RU"/>
              </w:rPr>
            </w:pPr>
            <w:r w:rsidRPr="00390515">
              <w:rPr>
                <w:rFonts w:ascii="Arial" w:eastAsia="Times New Roman" w:hAnsi="Arial" w:cs="Arial"/>
                <w:sz w:val="16"/>
                <w:szCs w:val="16"/>
                <w:lang w:eastAsia="ru-RU"/>
              </w:rPr>
              <w:t>96</w:t>
            </w:r>
          </w:p>
        </w:tc>
        <w:tc>
          <w:tcPr>
            <w:tcW w:w="238" w:type="pct"/>
            <w:tcBorders>
              <w:top w:val="nil"/>
              <w:left w:val="nil"/>
              <w:bottom w:val="nil"/>
              <w:right w:val="nil"/>
            </w:tcBorders>
            <w:shd w:val="clear" w:color="auto" w:fill="auto"/>
            <w:hideMark/>
          </w:tcPr>
          <w:p w14:paraId="593BFA1A" w14:textId="77777777" w:rsidR="00390515" w:rsidRPr="00390515" w:rsidRDefault="00390515" w:rsidP="00390515">
            <w:pPr>
              <w:spacing w:after="0" w:line="240" w:lineRule="auto"/>
              <w:jc w:val="center"/>
              <w:rPr>
                <w:rFonts w:ascii="Arial" w:eastAsia="Times New Roman" w:hAnsi="Arial" w:cs="Arial"/>
                <w:sz w:val="16"/>
                <w:szCs w:val="16"/>
                <w:lang w:eastAsia="ru-RU"/>
              </w:rPr>
            </w:pPr>
          </w:p>
        </w:tc>
        <w:tc>
          <w:tcPr>
            <w:tcW w:w="248" w:type="pct"/>
            <w:tcBorders>
              <w:top w:val="nil"/>
              <w:left w:val="nil"/>
              <w:bottom w:val="nil"/>
              <w:right w:val="nil"/>
            </w:tcBorders>
            <w:shd w:val="clear" w:color="auto" w:fill="auto"/>
            <w:hideMark/>
          </w:tcPr>
          <w:p w14:paraId="6CF6A0CB" w14:textId="77777777" w:rsidR="00390515" w:rsidRPr="00390515" w:rsidRDefault="00390515" w:rsidP="00390515">
            <w:pPr>
              <w:spacing w:after="0" w:line="240" w:lineRule="auto"/>
              <w:jc w:val="center"/>
              <w:rPr>
                <w:rFonts w:ascii="Arial" w:eastAsia="Times New Roman" w:hAnsi="Arial" w:cs="Arial"/>
                <w:sz w:val="16"/>
                <w:szCs w:val="16"/>
                <w:lang w:eastAsia="ru-RU"/>
              </w:rPr>
            </w:pPr>
            <w:r w:rsidRPr="00390515">
              <w:rPr>
                <w:rFonts w:ascii="Arial" w:eastAsia="Times New Roman" w:hAnsi="Arial" w:cs="Arial"/>
                <w:sz w:val="16"/>
                <w:szCs w:val="16"/>
                <w:lang w:eastAsia="ru-RU"/>
              </w:rPr>
              <w:t>96</w:t>
            </w:r>
          </w:p>
        </w:tc>
        <w:tc>
          <w:tcPr>
            <w:tcW w:w="312" w:type="pct"/>
            <w:tcBorders>
              <w:top w:val="nil"/>
              <w:left w:val="nil"/>
              <w:bottom w:val="nil"/>
              <w:right w:val="nil"/>
            </w:tcBorders>
            <w:shd w:val="clear" w:color="auto" w:fill="auto"/>
            <w:hideMark/>
          </w:tcPr>
          <w:p w14:paraId="4C83746C" w14:textId="77777777" w:rsidR="00390515" w:rsidRPr="00390515" w:rsidRDefault="00390515" w:rsidP="00390515">
            <w:pPr>
              <w:spacing w:after="0" w:line="240" w:lineRule="auto"/>
              <w:jc w:val="center"/>
              <w:rPr>
                <w:rFonts w:ascii="Arial" w:eastAsia="Times New Roman" w:hAnsi="Arial" w:cs="Arial"/>
                <w:sz w:val="16"/>
                <w:szCs w:val="16"/>
                <w:lang w:eastAsia="ru-RU"/>
              </w:rPr>
            </w:pPr>
          </w:p>
        </w:tc>
        <w:tc>
          <w:tcPr>
            <w:tcW w:w="214" w:type="pct"/>
            <w:tcBorders>
              <w:top w:val="nil"/>
              <w:left w:val="nil"/>
              <w:bottom w:val="nil"/>
              <w:right w:val="nil"/>
            </w:tcBorders>
            <w:shd w:val="clear" w:color="auto" w:fill="auto"/>
            <w:hideMark/>
          </w:tcPr>
          <w:p w14:paraId="6A1623A1" w14:textId="77777777" w:rsidR="00390515" w:rsidRPr="00390515" w:rsidRDefault="00390515" w:rsidP="00390515">
            <w:pPr>
              <w:spacing w:after="0" w:line="240" w:lineRule="auto"/>
              <w:jc w:val="right"/>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hideMark/>
          </w:tcPr>
          <w:p w14:paraId="6E61D3DE"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hideMark/>
          </w:tcPr>
          <w:p w14:paraId="3A09D992" w14:textId="77777777" w:rsidR="00390515" w:rsidRPr="00390515" w:rsidRDefault="00390515" w:rsidP="00390515">
            <w:pPr>
              <w:spacing w:after="0" w:line="240" w:lineRule="auto"/>
              <w:jc w:val="right"/>
              <w:rPr>
                <w:rFonts w:ascii="Times New Roman" w:eastAsia="Times New Roman" w:hAnsi="Times New Roman" w:cs="Times New Roman"/>
                <w:sz w:val="20"/>
                <w:szCs w:val="20"/>
                <w:lang w:eastAsia="ru-RU"/>
              </w:rPr>
            </w:pPr>
          </w:p>
        </w:tc>
        <w:tc>
          <w:tcPr>
            <w:tcW w:w="1497" w:type="pct"/>
            <w:tcBorders>
              <w:top w:val="nil"/>
              <w:left w:val="nil"/>
              <w:bottom w:val="nil"/>
              <w:right w:val="single" w:sz="4" w:space="0" w:color="auto"/>
            </w:tcBorders>
            <w:shd w:val="clear" w:color="auto" w:fill="auto"/>
            <w:hideMark/>
          </w:tcPr>
          <w:p w14:paraId="26EC7B80"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1 502 431,80</w:t>
            </w:r>
          </w:p>
        </w:tc>
      </w:tr>
      <w:tr w:rsidR="00390515" w:rsidRPr="00390515" w14:paraId="1B7BDA23" w14:textId="77777777" w:rsidTr="00390515">
        <w:trPr>
          <w:trHeight w:val="300"/>
        </w:trPr>
        <w:tc>
          <w:tcPr>
            <w:tcW w:w="182" w:type="pct"/>
            <w:tcBorders>
              <w:top w:val="nil"/>
              <w:left w:val="single" w:sz="4" w:space="0" w:color="auto"/>
              <w:bottom w:val="nil"/>
              <w:right w:val="nil"/>
            </w:tcBorders>
            <w:shd w:val="clear" w:color="auto" w:fill="auto"/>
            <w:hideMark/>
          </w:tcPr>
          <w:p w14:paraId="1ED91F47" w14:textId="77777777" w:rsidR="00390515" w:rsidRPr="00390515" w:rsidRDefault="00390515" w:rsidP="00390515">
            <w:pPr>
              <w:spacing w:after="0" w:line="240" w:lineRule="auto"/>
              <w:jc w:val="right"/>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c>
          <w:tcPr>
            <w:tcW w:w="423" w:type="pct"/>
            <w:tcBorders>
              <w:top w:val="nil"/>
              <w:left w:val="nil"/>
              <w:bottom w:val="nil"/>
              <w:right w:val="nil"/>
            </w:tcBorders>
            <w:shd w:val="clear" w:color="auto" w:fill="auto"/>
            <w:hideMark/>
          </w:tcPr>
          <w:p w14:paraId="0A919BD9" w14:textId="77777777" w:rsidR="00390515" w:rsidRPr="00390515" w:rsidRDefault="00390515" w:rsidP="00390515">
            <w:pPr>
              <w:spacing w:after="0" w:line="240" w:lineRule="auto"/>
              <w:jc w:val="right"/>
              <w:rPr>
                <w:rFonts w:ascii="Arial" w:eastAsia="Times New Roman" w:hAnsi="Arial" w:cs="Arial"/>
                <w:sz w:val="16"/>
                <w:szCs w:val="16"/>
                <w:lang w:eastAsia="ru-RU"/>
              </w:rPr>
            </w:pPr>
            <w:r w:rsidRPr="00390515">
              <w:rPr>
                <w:rFonts w:ascii="Arial" w:eastAsia="Times New Roman" w:hAnsi="Arial" w:cs="Arial"/>
                <w:sz w:val="16"/>
                <w:szCs w:val="16"/>
                <w:lang w:eastAsia="ru-RU"/>
              </w:rPr>
              <w:t>Пр/774-101.0</w:t>
            </w:r>
          </w:p>
        </w:tc>
        <w:tc>
          <w:tcPr>
            <w:tcW w:w="958" w:type="pct"/>
            <w:gridSpan w:val="5"/>
            <w:tcBorders>
              <w:top w:val="nil"/>
              <w:left w:val="nil"/>
              <w:bottom w:val="nil"/>
              <w:right w:val="nil"/>
            </w:tcBorders>
            <w:shd w:val="clear" w:color="auto" w:fill="auto"/>
            <w:hideMark/>
          </w:tcPr>
          <w:p w14:paraId="0F147807"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СП Электромонтажные работы (ремонтно-строительные)</w:t>
            </w:r>
          </w:p>
        </w:tc>
        <w:tc>
          <w:tcPr>
            <w:tcW w:w="179" w:type="pct"/>
            <w:tcBorders>
              <w:top w:val="nil"/>
              <w:left w:val="nil"/>
              <w:bottom w:val="nil"/>
              <w:right w:val="nil"/>
            </w:tcBorders>
            <w:shd w:val="clear" w:color="auto" w:fill="auto"/>
            <w:hideMark/>
          </w:tcPr>
          <w:p w14:paraId="1F4D4DC1" w14:textId="77777777" w:rsidR="00390515" w:rsidRPr="00390515" w:rsidRDefault="00390515" w:rsidP="00390515">
            <w:pPr>
              <w:spacing w:after="0" w:line="240" w:lineRule="auto"/>
              <w:jc w:val="center"/>
              <w:rPr>
                <w:rFonts w:ascii="Arial" w:eastAsia="Times New Roman" w:hAnsi="Arial" w:cs="Arial"/>
                <w:sz w:val="16"/>
                <w:szCs w:val="16"/>
                <w:lang w:eastAsia="ru-RU"/>
              </w:rPr>
            </w:pPr>
            <w:r w:rsidRPr="00390515">
              <w:rPr>
                <w:rFonts w:ascii="Arial" w:eastAsia="Times New Roman" w:hAnsi="Arial" w:cs="Arial"/>
                <w:sz w:val="16"/>
                <w:szCs w:val="16"/>
                <w:lang w:eastAsia="ru-RU"/>
              </w:rPr>
              <w:t>%</w:t>
            </w:r>
          </w:p>
        </w:tc>
        <w:tc>
          <w:tcPr>
            <w:tcW w:w="197" w:type="pct"/>
            <w:tcBorders>
              <w:top w:val="nil"/>
              <w:left w:val="nil"/>
              <w:bottom w:val="nil"/>
              <w:right w:val="nil"/>
            </w:tcBorders>
            <w:shd w:val="clear" w:color="auto" w:fill="auto"/>
            <w:hideMark/>
          </w:tcPr>
          <w:p w14:paraId="73ACBB34" w14:textId="77777777" w:rsidR="00390515" w:rsidRPr="00390515" w:rsidRDefault="00390515" w:rsidP="00390515">
            <w:pPr>
              <w:spacing w:after="0" w:line="240" w:lineRule="auto"/>
              <w:jc w:val="center"/>
              <w:rPr>
                <w:rFonts w:ascii="Arial" w:eastAsia="Times New Roman" w:hAnsi="Arial" w:cs="Arial"/>
                <w:sz w:val="16"/>
                <w:szCs w:val="16"/>
                <w:lang w:eastAsia="ru-RU"/>
              </w:rPr>
            </w:pPr>
            <w:r w:rsidRPr="00390515">
              <w:rPr>
                <w:rFonts w:ascii="Arial" w:eastAsia="Times New Roman" w:hAnsi="Arial" w:cs="Arial"/>
                <w:sz w:val="16"/>
                <w:szCs w:val="16"/>
                <w:lang w:eastAsia="ru-RU"/>
              </w:rPr>
              <w:t>48</w:t>
            </w:r>
          </w:p>
        </w:tc>
        <w:tc>
          <w:tcPr>
            <w:tcW w:w="238" w:type="pct"/>
            <w:tcBorders>
              <w:top w:val="nil"/>
              <w:left w:val="nil"/>
              <w:bottom w:val="nil"/>
              <w:right w:val="nil"/>
            </w:tcBorders>
            <w:shd w:val="clear" w:color="auto" w:fill="auto"/>
            <w:hideMark/>
          </w:tcPr>
          <w:p w14:paraId="4496AEC7" w14:textId="77777777" w:rsidR="00390515" w:rsidRPr="00390515" w:rsidRDefault="00390515" w:rsidP="00390515">
            <w:pPr>
              <w:spacing w:after="0" w:line="240" w:lineRule="auto"/>
              <w:jc w:val="center"/>
              <w:rPr>
                <w:rFonts w:ascii="Arial" w:eastAsia="Times New Roman" w:hAnsi="Arial" w:cs="Arial"/>
                <w:sz w:val="16"/>
                <w:szCs w:val="16"/>
                <w:lang w:eastAsia="ru-RU"/>
              </w:rPr>
            </w:pPr>
          </w:p>
        </w:tc>
        <w:tc>
          <w:tcPr>
            <w:tcW w:w="248" w:type="pct"/>
            <w:tcBorders>
              <w:top w:val="nil"/>
              <w:left w:val="nil"/>
              <w:bottom w:val="nil"/>
              <w:right w:val="nil"/>
            </w:tcBorders>
            <w:shd w:val="clear" w:color="auto" w:fill="auto"/>
            <w:hideMark/>
          </w:tcPr>
          <w:p w14:paraId="63BBEFEB" w14:textId="77777777" w:rsidR="00390515" w:rsidRPr="00390515" w:rsidRDefault="00390515" w:rsidP="00390515">
            <w:pPr>
              <w:spacing w:after="0" w:line="240" w:lineRule="auto"/>
              <w:jc w:val="center"/>
              <w:rPr>
                <w:rFonts w:ascii="Arial" w:eastAsia="Times New Roman" w:hAnsi="Arial" w:cs="Arial"/>
                <w:sz w:val="16"/>
                <w:szCs w:val="16"/>
                <w:lang w:eastAsia="ru-RU"/>
              </w:rPr>
            </w:pPr>
            <w:r w:rsidRPr="00390515">
              <w:rPr>
                <w:rFonts w:ascii="Arial" w:eastAsia="Times New Roman" w:hAnsi="Arial" w:cs="Arial"/>
                <w:sz w:val="16"/>
                <w:szCs w:val="16"/>
                <w:lang w:eastAsia="ru-RU"/>
              </w:rPr>
              <w:t>48</w:t>
            </w:r>
          </w:p>
        </w:tc>
        <w:tc>
          <w:tcPr>
            <w:tcW w:w="312" w:type="pct"/>
            <w:tcBorders>
              <w:top w:val="nil"/>
              <w:left w:val="nil"/>
              <w:bottom w:val="nil"/>
              <w:right w:val="nil"/>
            </w:tcBorders>
            <w:shd w:val="clear" w:color="auto" w:fill="auto"/>
            <w:hideMark/>
          </w:tcPr>
          <w:p w14:paraId="3BEFEC3A" w14:textId="77777777" w:rsidR="00390515" w:rsidRPr="00390515" w:rsidRDefault="00390515" w:rsidP="00390515">
            <w:pPr>
              <w:spacing w:after="0" w:line="240" w:lineRule="auto"/>
              <w:jc w:val="center"/>
              <w:rPr>
                <w:rFonts w:ascii="Arial" w:eastAsia="Times New Roman" w:hAnsi="Arial" w:cs="Arial"/>
                <w:sz w:val="16"/>
                <w:szCs w:val="16"/>
                <w:lang w:eastAsia="ru-RU"/>
              </w:rPr>
            </w:pPr>
          </w:p>
        </w:tc>
        <w:tc>
          <w:tcPr>
            <w:tcW w:w="214" w:type="pct"/>
            <w:tcBorders>
              <w:top w:val="nil"/>
              <w:left w:val="nil"/>
              <w:bottom w:val="nil"/>
              <w:right w:val="nil"/>
            </w:tcBorders>
            <w:shd w:val="clear" w:color="auto" w:fill="auto"/>
            <w:hideMark/>
          </w:tcPr>
          <w:p w14:paraId="7E464F73" w14:textId="77777777" w:rsidR="00390515" w:rsidRPr="00390515" w:rsidRDefault="00390515" w:rsidP="00390515">
            <w:pPr>
              <w:spacing w:after="0" w:line="240" w:lineRule="auto"/>
              <w:jc w:val="right"/>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hideMark/>
          </w:tcPr>
          <w:p w14:paraId="6A62DB92"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hideMark/>
          </w:tcPr>
          <w:p w14:paraId="6D8E6659" w14:textId="77777777" w:rsidR="00390515" w:rsidRPr="00390515" w:rsidRDefault="00390515" w:rsidP="00390515">
            <w:pPr>
              <w:spacing w:after="0" w:line="240" w:lineRule="auto"/>
              <w:jc w:val="right"/>
              <w:rPr>
                <w:rFonts w:ascii="Times New Roman" w:eastAsia="Times New Roman" w:hAnsi="Times New Roman" w:cs="Times New Roman"/>
                <w:sz w:val="20"/>
                <w:szCs w:val="20"/>
                <w:lang w:eastAsia="ru-RU"/>
              </w:rPr>
            </w:pPr>
          </w:p>
        </w:tc>
        <w:tc>
          <w:tcPr>
            <w:tcW w:w="1497" w:type="pct"/>
            <w:tcBorders>
              <w:top w:val="nil"/>
              <w:left w:val="nil"/>
              <w:bottom w:val="nil"/>
              <w:right w:val="single" w:sz="4" w:space="0" w:color="auto"/>
            </w:tcBorders>
            <w:shd w:val="clear" w:color="auto" w:fill="auto"/>
            <w:hideMark/>
          </w:tcPr>
          <w:p w14:paraId="0AF95D45"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751 215,90</w:t>
            </w:r>
          </w:p>
        </w:tc>
      </w:tr>
      <w:tr w:rsidR="00390515" w:rsidRPr="00390515" w14:paraId="2F3D3511" w14:textId="77777777" w:rsidTr="00390515">
        <w:trPr>
          <w:trHeight w:val="300"/>
        </w:trPr>
        <w:tc>
          <w:tcPr>
            <w:tcW w:w="182" w:type="pct"/>
            <w:tcBorders>
              <w:top w:val="nil"/>
              <w:left w:val="single" w:sz="4" w:space="0" w:color="auto"/>
              <w:bottom w:val="nil"/>
              <w:right w:val="nil"/>
            </w:tcBorders>
            <w:shd w:val="clear" w:color="auto" w:fill="auto"/>
            <w:hideMark/>
          </w:tcPr>
          <w:p w14:paraId="796C41C9"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423" w:type="pct"/>
            <w:tcBorders>
              <w:top w:val="nil"/>
              <w:left w:val="nil"/>
              <w:bottom w:val="nil"/>
              <w:right w:val="nil"/>
            </w:tcBorders>
            <w:shd w:val="clear" w:color="auto" w:fill="auto"/>
            <w:hideMark/>
          </w:tcPr>
          <w:p w14:paraId="4924AA64"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p>
        </w:tc>
        <w:tc>
          <w:tcPr>
            <w:tcW w:w="958" w:type="pct"/>
            <w:gridSpan w:val="5"/>
            <w:tcBorders>
              <w:top w:val="single" w:sz="4" w:space="0" w:color="auto"/>
              <w:left w:val="nil"/>
              <w:bottom w:val="nil"/>
              <w:right w:val="nil"/>
            </w:tcBorders>
            <w:shd w:val="clear" w:color="auto" w:fill="auto"/>
            <w:hideMark/>
          </w:tcPr>
          <w:p w14:paraId="1EA9873C"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Всего по позиции</w:t>
            </w:r>
          </w:p>
        </w:tc>
        <w:tc>
          <w:tcPr>
            <w:tcW w:w="179" w:type="pct"/>
            <w:tcBorders>
              <w:top w:val="single" w:sz="4" w:space="0" w:color="auto"/>
              <w:left w:val="nil"/>
              <w:bottom w:val="nil"/>
              <w:right w:val="nil"/>
            </w:tcBorders>
            <w:shd w:val="clear" w:color="auto" w:fill="auto"/>
            <w:hideMark/>
          </w:tcPr>
          <w:p w14:paraId="68B5D885"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97" w:type="pct"/>
            <w:tcBorders>
              <w:top w:val="single" w:sz="4" w:space="0" w:color="auto"/>
              <w:left w:val="nil"/>
              <w:bottom w:val="nil"/>
              <w:right w:val="nil"/>
            </w:tcBorders>
            <w:shd w:val="clear" w:color="auto" w:fill="auto"/>
            <w:hideMark/>
          </w:tcPr>
          <w:p w14:paraId="23404A59"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38" w:type="pct"/>
            <w:tcBorders>
              <w:top w:val="single" w:sz="4" w:space="0" w:color="auto"/>
              <w:left w:val="nil"/>
              <w:bottom w:val="nil"/>
              <w:right w:val="nil"/>
            </w:tcBorders>
            <w:shd w:val="clear" w:color="auto" w:fill="auto"/>
            <w:hideMark/>
          </w:tcPr>
          <w:p w14:paraId="7470FE9D"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48" w:type="pct"/>
            <w:tcBorders>
              <w:top w:val="single" w:sz="4" w:space="0" w:color="auto"/>
              <w:left w:val="nil"/>
              <w:bottom w:val="nil"/>
              <w:right w:val="nil"/>
            </w:tcBorders>
            <w:shd w:val="clear" w:color="auto" w:fill="auto"/>
            <w:hideMark/>
          </w:tcPr>
          <w:p w14:paraId="2DE4B569"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14:paraId="3A105809" w14:textId="77777777" w:rsidR="00390515" w:rsidRPr="00390515" w:rsidRDefault="00390515" w:rsidP="00390515">
            <w:pPr>
              <w:spacing w:after="0" w:line="240" w:lineRule="auto"/>
              <w:jc w:val="right"/>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14" w:type="pct"/>
            <w:tcBorders>
              <w:top w:val="single" w:sz="4" w:space="0" w:color="auto"/>
              <w:left w:val="nil"/>
              <w:bottom w:val="nil"/>
              <w:right w:val="nil"/>
            </w:tcBorders>
            <w:shd w:val="clear" w:color="auto" w:fill="auto"/>
            <w:hideMark/>
          </w:tcPr>
          <w:p w14:paraId="200E1169"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14:paraId="56BEAF34" w14:textId="77777777" w:rsidR="00390515" w:rsidRPr="00390515" w:rsidRDefault="00390515" w:rsidP="00390515">
            <w:pPr>
              <w:spacing w:after="0" w:line="240" w:lineRule="auto"/>
              <w:jc w:val="right"/>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145 478,57</w:t>
            </w:r>
          </w:p>
        </w:tc>
        <w:tc>
          <w:tcPr>
            <w:tcW w:w="239" w:type="pct"/>
            <w:tcBorders>
              <w:top w:val="single" w:sz="4" w:space="0" w:color="auto"/>
              <w:left w:val="nil"/>
              <w:bottom w:val="nil"/>
              <w:right w:val="nil"/>
            </w:tcBorders>
            <w:shd w:val="clear" w:color="auto" w:fill="auto"/>
            <w:hideMark/>
          </w:tcPr>
          <w:p w14:paraId="6C54315C"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497" w:type="pct"/>
            <w:tcBorders>
              <w:top w:val="single" w:sz="4" w:space="0" w:color="auto"/>
              <w:left w:val="nil"/>
              <w:bottom w:val="nil"/>
              <w:right w:val="single" w:sz="4" w:space="0" w:color="auto"/>
            </w:tcBorders>
            <w:shd w:val="clear" w:color="auto" w:fill="auto"/>
            <w:hideMark/>
          </w:tcPr>
          <w:p w14:paraId="74F67D98" w14:textId="77777777" w:rsidR="00390515" w:rsidRPr="00390515" w:rsidRDefault="00390515" w:rsidP="00390515">
            <w:pPr>
              <w:spacing w:after="0" w:line="240" w:lineRule="auto"/>
              <w:jc w:val="right"/>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3 818 812,48</w:t>
            </w:r>
          </w:p>
        </w:tc>
      </w:tr>
      <w:tr w:rsidR="00390515" w:rsidRPr="00390515" w14:paraId="4586A990" w14:textId="77777777" w:rsidTr="00390515">
        <w:trPr>
          <w:trHeight w:val="30"/>
        </w:trPr>
        <w:tc>
          <w:tcPr>
            <w:tcW w:w="182" w:type="pct"/>
            <w:tcBorders>
              <w:top w:val="nil"/>
              <w:left w:val="single" w:sz="4" w:space="0" w:color="auto"/>
              <w:bottom w:val="single" w:sz="4" w:space="0" w:color="auto"/>
              <w:right w:val="nil"/>
            </w:tcBorders>
            <w:shd w:val="clear" w:color="auto" w:fill="auto"/>
            <w:hideMark/>
          </w:tcPr>
          <w:p w14:paraId="5A29A8F6"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423" w:type="pct"/>
            <w:tcBorders>
              <w:top w:val="nil"/>
              <w:left w:val="nil"/>
              <w:bottom w:val="single" w:sz="4" w:space="0" w:color="auto"/>
              <w:right w:val="nil"/>
            </w:tcBorders>
            <w:shd w:val="clear" w:color="auto" w:fill="auto"/>
            <w:hideMark/>
          </w:tcPr>
          <w:p w14:paraId="0B43D2C4"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97" w:type="pct"/>
            <w:tcBorders>
              <w:top w:val="nil"/>
              <w:left w:val="nil"/>
              <w:bottom w:val="single" w:sz="4" w:space="0" w:color="auto"/>
              <w:right w:val="nil"/>
            </w:tcBorders>
            <w:shd w:val="clear" w:color="auto" w:fill="auto"/>
            <w:hideMark/>
          </w:tcPr>
          <w:p w14:paraId="43F9642C"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39" w:type="pct"/>
            <w:tcBorders>
              <w:top w:val="nil"/>
              <w:left w:val="nil"/>
              <w:bottom w:val="single" w:sz="4" w:space="0" w:color="auto"/>
              <w:right w:val="nil"/>
            </w:tcBorders>
            <w:shd w:val="clear" w:color="auto" w:fill="auto"/>
            <w:hideMark/>
          </w:tcPr>
          <w:p w14:paraId="5184C3F3"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93" w:type="pct"/>
            <w:tcBorders>
              <w:top w:val="nil"/>
              <w:left w:val="nil"/>
              <w:bottom w:val="single" w:sz="4" w:space="0" w:color="auto"/>
              <w:right w:val="nil"/>
            </w:tcBorders>
            <w:shd w:val="clear" w:color="auto" w:fill="auto"/>
            <w:hideMark/>
          </w:tcPr>
          <w:p w14:paraId="6D5E248E"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18" w:type="pct"/>
            <w:tcBorders>
              <w:top w:val="nil"/>
              <w:left w:val="nil"/>
              <w:bottom w:val="single" w:sz="4" w:space="0" w:color="auto"/>
              <w:right w:val="nil"/>
            </w:tcBorders>
            <w:shd w:val="clear" w:color="auto" w:fill="auto"/>
            <w:hideMark/>
          </w:tcPr>
          <w:p w14:paraId="4FAD4F46"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12" w:type="pct"/>
            <w:tcBorders>
              <w:top w:val="nil"/>
              <w:left w:val="nil"/>
              <w:bottom w:val="single" w:sz="4" w:space="0" w:color="auto"/>
              <w:right w:val="nil"/>
            </w:tcBorders>
            <w:shd w:val="clear" w:color="auto" w:fill="auto"/>
            <w:hideMark/>
          </w:tcPr>
          <w:p w14:paraId="46C71BA7"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79" w:type="pct"/>
            <w:tcBorders>
              <w:top w:val="nil"/>
              <w:left w:val="nil"/>
              <w:bottom w:val="single" w:sz="4" w:space="0" w:color="auto"/>
              <w:right w:val="nil"/>
            </w:tcBorders>
            <w:shd w:val="clear" w:color="auto" w:fill="auto"/>
            <w:hideMark/>
          </w:tcPr>
          <w:p w14:paraId="5F7CACBC"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97" w:type="pct"/>
            <w:tcBorders>
              <w:top w:val="nil"/>
              <w:left w:val="nil"/>
              <w:bottom w:val="single" w:sz="4" w:space="0" w:color="auto"/>
              <w:right w:val="nil"/>
            </w:tcBorders>
            <w:shd w:val="clear" w:color="auto" w:fill="auto"/>
            <w:hideMark/>
          </w:tcPr>
          <w:p w14:paraId="4CFB84AF"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38" w:type="pct"/>
            <w:tcBorders>
              <w:top w:val="nil"/>
              <w:left w:val="nil"/>
              <w:bottom w:val="single" w:sz="4" w:space="0" w:color="auto"/>
              <w:right w:val="nil"/>
            </w:tcBorders>
            <w:shd w:val="clear" w:color="auto" w:fill="auto"/>
            <w:hideMark/>
          </w:tcPr>
          <w:p w14:paraId="681E05FD" w14:textId="77777777" w:rsidR="00390515" w:rsidRPr="00390515" w:rsidRDefault="00390515" w:rsidP="00390515">
            <w:pPr>
              <w:spacing w:after="0" w:line="240" w:lineRule="auto"/>
              <w:jc w:val="right"/>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48" w:type="pct"/>
            <w:tcBorders>
              <w:top w:val="nil"/>
              <w:left w:val="nil"/>
              <w:bottom w:val="single" w:sz="4" w:space="0" w:color="auto"/>
              <w:right w:val="nil"/>
            </w:tcBorders>
            <w:shd w:val="clear" w:color="auto" w:fill="auto"/>
            <w:hideMark/>
          </w:tcPr>
          <w:p w14:paraId="62D8A1A3"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312" w:type="pct"/>
            <w:tcBorders>
              <w:top w:val="nil"/>
              <w:left w:val="nil"/>
              <w:bottom w:val="single" w:sz="4" w:space="0" w:color="auto"/>
              <w:right w:val="nil"/>
            </w:tcBorders>
            <w:shd w:val="clear" w:color="auto" w:fill="auto"/>
            <w:hideMark/>
          </w:tcPr>
          <w:p w14:paraId="2BBDC52E" w14:textId="77777777" w:rsidR="00390515" w:rsidRPr="00390515" w:rsidRDefault="00390515" w:rsidP="00390515">
            <w:pPr>
              <w:spacing w:after="0" w:line="240" w:lineRule="auto"/>
              <w:jc w:val="right"/>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14" w:type="pct"/>
            <w:tcBorders>
              <w:top w:val="nil"/>
              <w:left w:val="nil"/>
              <w:bottom w:val="single" w:sz="4" w:space="0" w:color="auto"/>
              <w:right w:val="nil"/>
            </w:tcBorders>
            <w:shd w:val="clear" w:color="auto" w:fill="auto"/>
            <w:hideMark/>
          </w:tcPr>
          <w:p w14:paraId="2A423CD2"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312" w:type="pct"/>
            <w:tcBorders>
              <w:top w:val="nil"/>
              <w:left w:val="nil"/>
              <w:bottom w:val="single" w:sz="4" w:space="0" w:color="auto"/>
              <w:right w:val="nil"/>
            </w:tcBorders>
            <w:shd w:val="clear" w:color="auto" w:fill="auto"/>
            <w:hideMark/>
          </w:tcPr>
          <w:p w14:paraId="4A24063A" w14:textId="77777777" w:rsidR="00390515" w:rsidRPr="00390515" w:rsidRDefault="00390515" w:rsidP="00390515">
            <w:pPr>
              <w:spacing w:after="0" w:line="240" w:lineRule="auto"/>
              <w:jc w:val="right"/>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39" w:type="pct"/>
            <w:tcBorders>
              <w:top w:val="nil"/>
              <w:left w:val="nil"/>
              <w:bottom w:val="single" w:sz="4" w:space="0" w:color="auto"/>
              <w:right w:val="nil"/>
            </w:tcBorders>
            <w:shd w:val="clear" w:color="auto" w:fill="auto"/>
            <w:hideMark/>
          </w:tcPr>
          <w:p w14:paraId="630FB2EA" w14:textId="77777777" w:rsidR="00390515" w:rsidRPr="00390515" w:rsidRDefault="00390515" w:rsidP="00390515">
            <w:pPr>
              <w:spacing w:after="0" w:line="240" w:lineRule="auto"/>
              <w:rPr>
                <w:rFonts w:ascii="Arial" w:eastAsia="Times New Roman" w:hAnsi="Arial" w:cs="Arial"/>
                <w:b/>
                <w:bCs/>
                <w:sz w:val="16"/>
                <w:szCs w:val="16"/>
                <w:lang w:eastAsia="ru-RU"/>
              </w:rPr>
            </w:pPr>
            <w:r w:rsidRPr="00390515">
              <w:rPr>
                <w:rFonts w:ascii="Arial" w:eastAsia="Times New Roman" w:hAnsi="Arial" w:cs="Arial"/>
                <w:b/>
                <w:bCs/>
                <w:sz w:val="16"/>
                <w:szCs w:val="16"/>
                <w:lang w:eastAsia="ru-RU"/>
              </w:rPr>
              <w:t> </w:t>
            </w:r>
          </w:p>
        </w:tc>
        <w:tc>
          <w:tcPr>
            <w:tcW w:w="1497" w:type="pct"/>
            <w:tcBorders>
              <w:top w:val="nil"/>
              <w:left w:val="nil"/>
              <w:bottom w:val="single" w:sz="4" w:space="0" w:color="auto"/>
              <w:right w:val="single" w:sz="4" w:space="0" w:color="auto"/>
            </w:tcBorders>
            <w:shd w:val="clear" w:color="auto" w:fill="auto"/>
            <w:hideMark/>
          </w:tcPr>
          <w:p w14:paraId="6C4F9EA9" w14:textId="77777777" w:rsidR="00390515" w:rsidRPr="00390515" w:rsidRDefault="00390515" w:rsidP="00390515">
            <w:pPr>
              <w:spacing w:after="0" w:line="240" w:lineRule="auto"/>
              <w:jc w:val="right"/>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 </w:t>
            </w:r>
          </w:p>
        </w:tc>
      </w:tr>
      <w:tr w:rsidR="00390515" w:rsidRPr="00390515" w14:paraId="2B850D0B"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5A23D001"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2AEF9646"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4464C216"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Всего по разделу 1 IV район ( замена счетчиков 1-фазных)</w:t>
            </w:r>
          </w:p>
        </w:tc>
        <w:tc>
          <w:tcPr>
            <w:tcW w:w="1497" w:type="pct"/>
            <w:tcBorders>
              <w:top w:val="nil"/>
              <w:left w:val="nil"/>
              <w:bottom w:val="nil"/>
              <w:right w:val="single" w:sz="4" w:space="0" w:color="auto"/>
            </w:tcBorders>
            <w:shd w:val="clear" w:color="auto" w:fill="auto"/>
            <w:hideMark/>
          </w:tcPr>
          <w:p w14:paraId="6876AAD8" w14:textId="77777777" w:rsidR="00390515" w:rsidRPr="00390515" w:rsidRDefault="00390515" w:rsidP="00390515">
            <w:pPr>
              <w:spacing w:after="0" w:line="240" w:lineRule="auto"/>
              <w:jc w:val="right"/>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3 818 812,48</w:t>
            </w:r>
          </w:p>
        </w:tc>
      </w:tr>
      <w:tr w:rsidR="00390515" w:rsidRPr="00390515" w14:paraId="2ABDD092" w14:textId="77777777" w:rsidTr="00390515">
        <w:trPr>
          <w:trHeight w:val="300"/>
        </w:trPr>
        <w:tc>
          <w:tcPr>
            <w:tcW w:w="5000" w:type="pct"/>
            <w:gridSpan w:val="16"/>
            <w:tcBorders>
              <w:top w:val="single" w:sz="4" w:space="0" w:color="auto"/>
              <w:left w:val="single" w:sz="4" w:space="0" w:color="auto"/>
              <w:bottom w:val="single" w:sz="4" w:space="0" w:color="auto"/>
              <w:right w:val="single" w:sz="4" w:space="0" w:color="000000"/>
            </w:tcBorders>
            <w:shd w:val="clear" w:color="auto" w:fill="auto"/>
            <w:vAlign w:val="center"/>
            <w:hideMark/>
          </w:tcPr>
          <w:p w14:paraId="2A521A0B"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Раздел 2. IV район ( ПНР- счетчики)</w:t>
            </w:r>
          </w:p>
        </w:tc>
      </w:tr>
      <w:tr w:rsidR="00390515" w:rsidRPr="00390515" w14:paraId="16CB99DC" w14:textId="77777777" w:rsidTr="00390515">
        <w:trPr>
          <w:trHeight w:val="465"/>
        </w:trPr>
        <w:tc>
          <w:tcPr>
            <w:tcW w:w="182" w:type="pct"/>
            <w:tcBorders>
              <w:top w:val="nil"/>
              <w:left w:val="single" w:sz="4" w:space="0" w:color="auto"/>
              <w:bottom w:val="nil"/>
              <w:right w:val="nil"/>
            </w:tcBorders>
            <w:shd w:val="clear" w:color="auto" w:fill="auto"/>
            <w:hideMark/>
          </w:tcPr>
          <w:p w14:paraId="4EF729D6"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2</w:t>
            </w:r>
          </w:p>
        </w:tc>
        <w:tc>
          <w:tcPr>
            <w:tcW w:w="423" w:type="pct"/>
            <w:tcBorders>
              <w:top w:val="nil"/>
              <w:left w:val="nil"/>
              <w:bottom w:val="nil"/>
              <w:right w:val="nil"/>
            </w:tcBorders>
            <w:shd w:val="clear" w:color="auto" w:fill="auto"/>
            <w:hideMark/>
          </w:tcPr>
          <w:p w14:paraId="7B0CC471"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ГЭСНп01-10-001-01</w:t>
            </w:r>
          </w:p>
        </w:tc>
        <w:tc>
          <w:tcPr>
            <w:tcW w:w="958" w:type="pct"/>
            <w:gridSpan w:val="5"/>
            <w:tcBorders>
              <w:top w:val="single" w:sz="4" w:space="0" w:color="auto"/>
              <w:left w:val="nil"/>
              <w:bottom w:val="nil"/>
              <w:right w:val="nil"/>
            </w:tcBorders>
            <w:shd w:val="clear" w:color="auto" w:fill="auto"/>
            <w:hideMark/>
          </w:tcPr>
          <w:p w14:paraId="33D90AC1"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Сбор и реализация сигналов информации устройств защиты, автоматики электрических и технологических режимов</w:t>
            </w:r>
          </w:p>
        </w:tc>
        <w:tc>
          <w:tcPr>
            <w:tcW w:w="179" w:type="pct"/>
            <w:tcBorders>
              <w:top w:val="nil"/>
              <w:left w:val="nil"/>
              <w:bottom w:val="nil"/>
              <w:right w:val="nil"/>
            </w:tcBorders>
            <w:shd w:val="clear" w:color="auto" w:fill="auto"/>
            <w:hideMark/>
          </w:tcPr>
          <w:p w14:paraId="287E5094"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сигнал</w:t>
            </w:r>
          </w:p>
        </w:tc>
        <w:tc>
          <w:tcPr>
            <w:tcW w:w="197" w:type="pct"/>
            <w:tcBorders>
              <w:top w:val="nil"/>
              <w:left w:val="nil"/>
              <w:bottom w:val="nil"/>
              <w:right w:val="nil"/>
            </w:tcBorders>
            <w:shd w:val="clear" w:color="auto" w:fill="auto"/>
            <w:hideMark/>
          </w:tcPr>
          <w:p w14:paraId="10E5F5AA"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2625</w:t>
            </w:r>
          </w:p>
        </w:tc>
        <w:tc>
          <w:tcPr>
            <w:tcW w:w="238" w:type="pct"/>
            <w:tcBorders>
              <w:top w:val="nil"/>
              <w:left w:val="nil"/>
              <w:bottom w:val="nil"/>
              <w:right w:val="nil"/>
            </w:tcBorders>
            <w:shd w:val="clear" w:color="auto" w:fill="auto"/>
            <w:hideMark/>
          </w:tcPr>
          <w:p w14:paraId="610E4190"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1</w:t>
            </w:r>
          </w:p>
        </w:tc>
        <w:tc>
          <w:tcPr>
            <w:tcW w:w="248" w:type="pct"/>
            <w:tcBorders>
              <w:top w:val="nil"/>
              <w:left w:val="nil"/>
              <w:bottom w:val="nil"/>
              <w:right w:val="nil"/>
            </w:tcBorders>
            <w:shd w:val="clear" w:color="auto" w:fill="auto"/>
            <w:hideMark/>
          </w:tcPr>
          <w:p w14:paraId="7AF62419"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2625</w:t>
            </w:r>
          </w:p>
        </w:tc>
        <w:tc>
          <w:tcPr>
            <w:tcW w:w="312" w:type="pct"/>
            <w:tcBorders>
              <w:top w:val="nil"/>
              <w:left w:val="nil"/>
              <w:bottom w:val="nil"/>
              <w:right w:val="nil"/>
            </w:tcBorders>
            <w:shd w:val="clear" w:color="auto" w:fill="auto"/>
            <w:hideMark/>
          </w:tcPr>
          <w:p w14:paraId="4FD3DDC6" w14:textId="77777777" w:rsidR="00390515" w:rsidRPr="00390515" w:rsidRDefault="00390515" w:rsidP="00390515">
            <w:pPr>
              <w:spacing w:after="0" w:line="240" w:lineRule="auto"/>
              <w:jc w:val="right"/>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14" w:type="pct"/>
            <w:tcBorders>
              <w:top w:val="nil"/>
              <w:left w:val="nil"/>
              <w:bottom w:val="nil"/>
              <w:right w:val="nil"/>
            </w:tcBorders>
            <w:shd w:val="clear" w:color="auto" w:fill="auto"/>
            <w:hideMark/>
          </w:tcPr>
          <w:p w14:paraId="0DEFD72A"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312" w:type="pct"/>
            <w:tcBorders>
              <w:top w:val="nil"/>
              <w:left w:val="nil"/>
              <w:bottom w:val="nil"/>
              <w:right w:val="nil"/>
            </w:tcBorders>
            <w:shd w:val="clear" w:color="auto" w:fill="auto"/>
            <w:hideMark/>
          </w:tcPr>
          <w:p w14:paraId="451E1EC1" w14:textId="77777777" w:rsidR="00390515" w:rsidRPr="00390515" w:rsidRDefault="00390515" w:rsidP="00390515">
            <w:pPr>
              <w:spacing w:after="0" w:line="240" w:lineRule="auto"/>
              <w:jc w:val="right"/>
              <w:rPr>
                <w:rFonts w:ascii="Arial" w:eastAsia="Times New Roman" w:hAnsi="Arial" w:cs="Arial"/>
                <w:b/>
                <w:bCs/>
                <w:sz w:val="16"/>
                <w:szCs w:val="16"/>
                <w:lang w:eastAsia="ru-RU"/>
              </w:rPr>
            </w:pPr>
            <w:r w:rsidRPr="00390515">
              <w:rPr>
                <w:rFonts w:ascii="Arial" w:eastAsia="Times New Roman" w:hAnsi="Arial" w:cs="Arial"/>
                <w:b/>
                <w:bCs/>
                <w:sz w:val="16"/>
                <w:szCs w:val="16"/>
                <w:lang w:eastAsia="ru-RU"/>
              </w:rPr>
              <w:t> </w:t>
            </w:r>
          </w:p>
        </w:tc>
        <w:tc>
          <w:tcPr>
            <w:tcW w:w="239" w:type="pct"/>
            <w:tcBorders>
              <w:top w:val="nil"/>
              <w:left w:val="nil"/>
              <w:bottom w:val="nil"/>
              <w:right w:val="nil"/>
            </w:tcBorders>
            <w:shd w:val="clear" w:color="auto" w:fill="auto"/>
            <w:hideMark/>
          </w:tcPr>
          <w:p w14:paraId="2F8EAA4E"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497" w:type="pct"/>
            <w:tcBorders>
              <w:top w:val="nil"/>
              <w:left w:val="nil"/>
              <w:bottom w:val="nil"/>
              <w:right w:val="single" w:sz="4" w:space="0" w:color="auto"/>
            </w:tcBorders>
            <w:shd w:val="clear" w:color="auto" w:fill="auto"/>
            <w:hideMark/>
          </w:tcPr>
          <w:p w14:paraId="0F284429" w14:textId="77777777" w:rsidR="00390515" w:rsidRPr="00390515" w:rsidRDefault="00390515" w:rsidP="00390515">
            <w:pPr>
              <w:spacing w:after="0" w:line="240" w:lineRule="auto"/>
              <w:jc w:val="right"/>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r>
      <w:tr w:rsidR="00390515" w:rsidRPr="00390515" w14:paraId="6E738FAC" w14:textId="77777777" w:rsidTr="00390515">
        <w:trPr>
          <w:trHeight w:val="465"/>
        </w:trPr>
        <w:tc>
          <w:tcPr>
            <w:tcW w:w="182" w:type="pct"/>
            <w:tcBorders>
              <w:top w:val="nil"/>
              <w:left w:val="single" w:sz="4" w:space="0" w:color="auto"/>
              <w:bottom w:val="nil"/>
              <w:right w:val="nil"/>
            </w:tcBorders>
            <w:shd w:val="clear" w:color="auto" w:fill="auto"/>
            <w:vAlign w:val="center"/>
            <w:hideMark/>
          </w:tcPr>
          <w:p w14:paraId="1BDA52E8"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21AB5AC9" w14:textId="77777777" w:rsidR="00390515" w:rsidRPr="00390515" w:rsidRDefault="00390515" w:rsidP="00390515">
            <w:pPr>
              <w:spacing w:after="0" w:line="240" w:lineRule="auto"/>
              <w:jc w:val="right"/>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Приказ от 04.09.2019 № 507/пр п.7.5</w:t>
            </w:r>
          </w:p>
        </w:tc>
        <w:tc>
          <w:tcPr>
            <w:tcW w:w="4395" w:type="pct"/>
            <w:gridSpan w:val="14"/>
            <w:tcBorders>
              <w:top w:val="nil"/>
              <w:left w:val="nil"/>
              <w:bottom w:val="nil"/>
              <w:right w:val="single" w:sz="4" w:space="0" w:color="000000"/>
            </w:tcBorders>
            <w:shd w:val="clear" w:color="auto" w:fill="auto"/>
            <w:hideMark/>
          </w:tcPr>
          <w:p w14:paraId="45C695F4"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При условии выполнения пусконаладочных работ при техническом руководстве шефперсонала предприятий-изготовителей оборудования или фирм-поставщиков (шеф-наладка) к сметным нормам на пусконаладочные работы ОЗП=0,8; ТЗ=0,8</w:t>
            </w:r>
          </w:p>
        </w:tc>
      </w:tr>
      <w:tr w:rsidR="00390515" w:rsidRPr="00390515" w14:paraId="358F3C72"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625BB81D"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73B30979"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958" w:type="pct"/>
            <w:gridSpan w:val="5"/>
            <w:tcBorders>
              <w:top w:val="single" w:sz="4" w:space="0" w:color="auto"/>
              <w:left w:val="nil"/>
              <w:bottom w:val="nil"/>
              <w:right w:val="nil"/>
            </w:tcBorders>
            <w:shd w:val="clear" w:color="auto" w:fill="auto"/>
            <w:hideMark/>
          </w:tcPr>
          <w:p w14:paraId="367F581A"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Итого прямые затраты</w:t>
            </w:r>
          </w:p>
        </w:tc>
        <w:tc>
          <w:tcPr>
            <w:tcW w:w="179" w:type="pct"/>
            <w:tcBorders>
              <w:top w:val="single" w:sz="4" w:space="0" w:color="auto"/>
              <w:left w:val="nil"/>
              <w:bottom w:val="nil"/>
              <w:right w:val="nil"/>
            </w:tcBorders>
            <w:shd w:val="clear" w:color="auto" w:fill="auto"/>
            <w:hideMark/>
          </w:tcPr>
          <w:p w14:paraId="4E639BB6"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97" w:type="pct"/>
            <w:tcBorders>
              <w:top w:val="single" w:sz="4" w:space="0" w:color="auto"/>
              <w:left w:val="nil"/>
              <w:bottom w:val="nil"/>
              <w:right w:val="nil"/>
            </w:tcBorders>
            <w:shd w:val="clear" w:color="auto" w:fill="auto"/>
            <w:hideMark/>
          </w:tcPr>
          <w:p w14:paraId="5E596CC8"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38" w:type="pct"/>
            <w:tcBorders>
              <w:top w:val="single" w:sz="4" w:space="0" w:color="auto"/>
              <w:left w:val="nil"/>
              <w:bottom w:val="nil"/>
              <w:right w:val="nil"/>
            </w:tcBorders>
            <w:shd w:val="clear" w:color="auto" w:fill="auto"/>
            <w:hideMark/>
          </w:tcPr>
          <w:p w14:paraId="27AF226E"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48" w:type="pct"/>
            <w:tcBorders>
              <w:top w:val="single" w:sz="4" w:space="0" w:color="auto"/>
              <w:left w:val="nil"/>
              <w:bottom w:val="nil"/>
              <w:right w:val="nil"/>
            </w:tcBorders>
            <w:shd w:val="clear" w:color="auto" w:fill="auto"/>
            <w:hideMark/>
          </w:tcPr>
          <w:p w14:paraId="04C88D69"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14:paraId="1CE5B882" w14:textId="77777777" w:rsidR="00390515" w:rsidRPr="00390515" w:rsidRDefault="00390515" w:rsidP="00390515">
            <w:pPr>
              <w:spacing w:after="0" w:line="240" w:lineRule="auto"/>
              <w:jc w:val="right"/>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14" w:type="pct"/>
            <w:tcBorders>
              <w:top w:val="single" w:sz="4" w:space="0" w:color="auto"/>
              <w:left w:val="nil"/>
              <w:bottom w:val="nil"/>
              <w:right w:val="nil"/>
            </w:tcBorders>
            <w:shd w:val="clear" w:color="auto" w:fill="auto"/>
            <w:hideMark/>
          </w:tcPr>
          <w:p w14:paraId="33E41204"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14:paraId="4F940589" w14:textId="77777777" w:rsidR="00390515" w:rsidRPr="00390515" w:rsidRDefault="00390515" w:rsidP="00390515">
            <w:pPr>
              <w:spacing w:after="0" w:line="240" w:lineRule="auto"/>
              <w:jc w:val="right"/>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39" w:type="pct"/>
            <w:tcBorders>
              <w:top w:val="single" w:sz="4" w:space="0" w:color="auto"/>
              <w:left w:val="nil"/>
              <w:bottom w:val="nil"/>
              <w:right w:val="nil"/>
            </w:tcBorders>
            <w:shd w:val="clear" w:color="auto" w:fill="auto"/>
            <w:hideMark/>
          </w:tcPr>
          <w:p w14:paraId="7CA529B0"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497" w:type="pct"/>
            <w:tcBorders>
              <w:top w:val="single" w:sz="4" w:space="0" w:color="auto"/>
              <w:left w:val="nil"/>
              <w:bottom w:val="nil"/>
              <w:right w:val="single" w:sz="4" w:space="0" w:color="auto"/>
            </w:tcBorders>
            <w:shd w:val="clear" w:color="auto" w:fill="auto"/>
            <w:hideMark/>
          </w:tcPr>
          <w:p w14:paraId="673D4BBB" w14:textId="77777777" w:rsidR="00390515" w:rsidRPr="00390515" w:rsidRDefault="00390515" w:rsidP="00390515">
            <w:pPr>
              <w:spacing w:after="0" w:line="240" w:lineRule="auto"/>
              <w:jc w:val="right"/>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1 736 880,60</w:t>
            </w:r>
          </w:p>
        </w:tc>
      </w:tr>
      <w:tr w:rsidR="00390515" w:rsidRPr="00390515" w14:paraId="3625378F" w14:textId="77777777" w:rsidTr="00390515">
        <w:trPr>
          <w:trHeight w:val="300"/>
        </w:trPr>
        <w:tc>
          <w:tcPr>
            <w:tcW w:w="182" w:type="pct"/>
            <w:tcBorders>
              <w:top w:val="nil"/>
              <w:left w:val="single" w:sz="4" w:space="0" w:color="auto"/>
              <w:bottom w:val="nil"/>
              <w:right w:val="nil"/>
            </w:tcBorders>
            <w:shd w:val="clear" w:color="auto" w:fill="auto"/>
            <w:hideMark/>
          </w:tcPr>
          <w:p w14:paraId="530EB063" w14:textId="77777777" w:rsidR="00390515" w:rsidRPr="00390515" w:rsidRDefault="00390515" w:rsidP="00390515">
            <w:pPr>
              <w:spacing w:after="0" w:line="240" w:lineRule="auto"/>
              <w:jc w:val="right"/>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c>
          <w:tcPr>
            <w:tcW w:w="423" w:type="pct"/>
            <w:tcBorders>
              <w:top w:val="nil"/>
              <w:left w:val="nil"/>
              <w:bottom w:val="nil"/>
              <w:right w:val="nil"/>
            </w:tcBorders>
            <w:shd w:val="clear" w:color="auto" w:fill="auto"/>
            <w:hideMark/>
          </w:tcPr>
          <w:p w14:paraId="7591B109" w14:textId="77777777" w:rsidR="00390515" w:rsidRPr="00390515" w:rsidRDefault="00390515" w:rsidP="00390515">
            <w:pPr>
              <w:spacing w:after="0" w:line="240" w:lineRule="auto"/>
              <w:jc w:val="right"/>
              <w:rPr>
                <w:rFonts w:ascii="Arial" w:eastAsia="Times New Roman" w:hAnsi="Arial" w:cs="Arial"/>
                <w:sz w:val="16"/>
                <w:szCs w:val="16"/>
                <w:lang w:eastAsia="ru-RU"/>
              </w:rPr>
            </w:pPr>
          </w:p>
        </w:tc>
        <w:tc>
          <w:tcPr>
            <w:tcW w:w="958" w:type="pct"/>
            <w:gridSpan w:val="5"/>
            <w:tcBorders>
              <w:top w:val="nil"/>
              <w:left w:val="nil"/>
              <w:bottom w:val="nil"/>
              <w:right w:val="nil"/>
            </w:tcBorders>
            <w:shd w:val="clear" w:color="auto" w:fill="auto"/>
            <w:hideMark/>
          </w:tcPr>
          <w:p w14:paraId="714195C3"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ФОТ</w:t>
            </w:r>
          </w:p>
        </w:tc>
        <w:tc>
          <w:tcPr>
            <w:tcW w:w="179" w:type="pct"/>
            <w:tcBorders>
              <w:top w:val="nil"/>
              <w:left w:val="nil"/>
              <w:bottom w:val="nil"/>
              <w:right w:val="nil"/>
            </w:tcBorders>
            <w:shd w:val="clear" w:color="auto" w:fill="auto"/>
            <w:hideMark/>
          </w:tcPr>
          <w:p w14:paraId="7C1B3E77" w14:textId="77777777" w:rsidR="00390515" w:rsidRPr="00390515" w:rsidRDefault="00390515" w:rsidP="00390515">
            <w:pPr>
              <w:spacing w:after="0" w:line="240" w:lineRule="auto"/>
              <w:rPr>
                <w:rFonts w:ascii="Arial" w:eastAsia="Times New Roman" w:hAnsi="Arial" w:cs="Arial"/>
                <w:sz w:val="16"/>
                <w:szCs w:val="16"/>
                <w:lang w:eastAsia="ru-RU"/>
              </w:rPr>
            </w:pPr>
          </w:p>
        </w:tc>
        <w:tc>
          <w:tcPr>
            <w:tcW w:w="197" w:type="pct"/>
            <w:tcBorders>
              <w:top w:val="nil"/>
              <w:left w:val="nil"/>
              <w:bottom w:val="nil"/>
              <w:right w:val="nil"/>
            </w:tcBorders>
            <w:shd w:val="clear" w:color="auto" w:fill="auto"/>
            <w:hideMark/>
          </w:tcPr>
          <w:p w14:paraId="3C385956"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hideMark/>
          </w:tcPr>
          <w:p w14:paraId="58C806B1"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48" w:type="pct"/>
            <w:tcBorders>
              <w:top w:val="nil"/>
              <w:left w:val="nil"/>
              <w:bottom w:val="nil"/>
              <w:right w:val="nil"/>
            </w:tcBorders>
            <w:shd w:val="clear" w:color="auto" w:fill="auto"/>
            <w:hideMark/>
          </w:tcPr>
          <w:p w14:paraId="0CB594F6"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hideMark/>
          </w:tcPr>
          <w:p w14:paraId="2D2060FC"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14" w:type="pct"/>
            <w:tcBorders>
              <w:top w:val="nil"/>
              <w:left w:val="nil"/>
              <w:bottom w:val="nil"/>
              <w:right w:val="nil"/>
            </w:tcBorders>
            <w:shd w:val="clear" w:color="auto" w:fill="auto"/>
            <w:hideMark/>
          </w:tcPr>
          <w:p w14:paraId="4E355F30" w14:textId="77777777" w:rsidR="00390515" w:rsidRPr="00390515" w:rsidRDefault="00390515" w:rsidP="00390515">
            <w:pPr>
              <w:spacing w:after="0" w:line="240" w:lineRule="auto"/>
              <w:jc w:val="right"/>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hideMark/>
          </w:tcPr>
          <w:p w14:paraId="7091A4C1"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hideMark/>
          </w:tcPr>
          <w:p w14:paraId="1E6A64AB" w14:textId="77777777" w:rsidR="00390515" w:rsidRPr="00390515" w:rsidRDefault="00390515" w:rsidP="00390515">
            <w:pPr>
              <w:spacing w:after="0" w:line="240" w:lineRule="auto"/>
              <w:jc w:val="right"/>
              <w:rPr>
                <w:rFonts w:ascii="Times New Roman" w:eastAsia="Times New Roman" w:hAnsi="Times New Roman" w:cs="Times New Roman"/>
                <w:sz w:val="20"/>
                <w:szCs w:val="20"/>
                <w:lang w:eastAsia="ru-RU"/>
              </w:rPr>
            </w:pPr>
          </w:p>
        </w:tc>
        <w:tc>
          <w:tcPr>
            <w:tcW w:w="1497" w:type="pct"/>
            <w:tcBorders>
              <w:top w:val="nil"/>
              <w:left w:val="nil"/>
              <w:bottom w:val="nil"/>
              <w:right w:val="single" w:sz="4" w:space="0" w:color="auto"/>
            </w:tcBorders>
            <w:shd w:val="clear" w:color="auto" w:fill="auto"/>
            <w:hideMark/>
          </w:tcPr>
          <w:p w14:paraId="72A4C4F7"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1 736 880,60</w:t>
            </w:r>
          </w:p>
        </w:tc>
      </w:tr>
      <w:tr w:rsidR="00390515" w:rsidRPr="00390515" w14:paraId="63CD4E51" w14:textId="77777777" w:rsidTr="00390515">
        <w:trPr>
          <w:trHeight w:val="465"/>
        </w:trPr>
        <w:tc>
          <w:tcPr>
            <w:tcW w:w="182" w:type="pct"/>
            <w:tcBorders>
              <w:top w:val="nil"/>
              <w:left w:val="single" w:sz="4" w:space="0" w:color="auto"/>
              <w:bottom w:val="nil"/>
              <w:right w:val="nil"/>
            </w:tcBorders>
            <w:shd w:val="clear" w:color="auto" w:fill="auto"/>
            <w:hideMark/>
          </w:tcPr>
          <w:p w14:paraId="4CD13E4B" w14:textId="77777777" w:rsidR="00390515" w:rsidRPr="00390515" w:rsidRDefault="00390515" w:rsidP="00390515">
            <w:pPr>
              <w:spacing w:after="0" w:line="240" w:lineRule="auto"/>
              <w:jc w:val="right"/>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c>
          <w:tcPr>
            <w:tcW w:w="423" w:type="pct"/>
            <w:tcBorders>
              <w:top w:val="nil"/>
              <w:left w:val="nil"/>
              <w:bottom w:val="nil"/>
              <w:right w:val="nil"/>
            </w:tcBorders>
            <w:shd w:val="clear" w:color="auto" w:fill="auto"/>
            <w:hideMark/>
          </w:tcPr>
          <w:p w14:paraId="124F98D1" w14:textId="77777777" w:rsidR="00390515" w:rsidRPr="00390515" w:rsidRDefault="00390515" w:rsidP="00390515">
            <w:pPr>
              <w:spacing w:after="0" w:line="240" w:lineRule="auto"/>
              <w:jc w:val="right"/>
              <w:rPr>
                <w:rFonts w:ascii="Arial" w:eastAsia="Times New Roman" w:hAnsi="Arial" w:cs="Arial"/>
                <w:sz w:val="16"/>
                <w:szCs w:val="16"/>
                <w:lang w:eastAsia="ru-RU"/>
              </w:rPr>
            </w:pPr>
            <w:r w:rsidRPr="00390515">
              <w:rPr>
                <w:rFonts w:ascii="Arial" w:eastAsia="Times New Roman" w:hAnsi="Arial" w:cs="Arial"/>
                <w:sz w:val="16"/>
                <w:szCs w:val="16"/>
                <w:lang w:eastAsia="ru-RU"/>
              </w:rPr>
              <w:t>Пр/812-083.0-2</w:t>
            </w:r>
          </w:p>
        </w:tc>
        <w:tc>
          <w:tcPr>
            <w:tcW w:w="958" w:type="pct"/>
            <w:gridSpan w:val="5"/>
            <w:tcBorders>
              <w:top w:val="nil"/>
              <w:left w:val="nil"/>
              <w:bottom w:val="nil"/>
              <w:right w:val="nil"/>
            </w:tcBorders>
            <w:shd w:val="clear" w:color="auto" w:fill="auto"/>
            <w:hideMark/>
          </w:tcPr>
          <w:p w14:paraId="12A64E0A"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НР Пусконаладочные работы: 'вхолостую' - 80%, 'под нагрузкой' - 20%</w:t>
            </w:r>
          </w:p>
        </w:tc>
        <w:tc>
          <w:tcPr>
            <w:tcW w:w="179" w:type="pct"/>
            <w:tcBorders>
              <w:top w:val="nil"/>
              <w:left w:val="nil"/>
              <w:bottom w:val="nil"/>
              <w:right w:val="nil"/>
            </w:tcBorders>
            <w:shd w:val="clear" w:color="auto" w:fill="auto"/>
            <w:hideMark/>
          </w:tcPr>
          <w:p w14:paraId="110C8D62" w14:textId="77777777" w:rsidR="00390515" w:rsidRPr="00390515" w:rsidRDefault="00390515" w:rsidP="00390515">
            <w:pPr>
              <w:spacing w:after="0" w:line="240" w:lineRule="auto"/>
              <w:jc w:val="center"/>
              <w:rPr>
                <w:rFonts w:ascii="Arial" w:eastAsia="Times New Roman" w:hAnsi="Arial" w:cs="Arial"/>
                <w:sz w:val="16"/>
                <w:szCs w:val="16"/>
                <w:lang w:eastAsia="ru-RU"/>
              </w:rPr>
            </w:pPr>
            <w:r w:rsidRPr="00390515">
              <w:rPr>
                <w:rFonts w:ascii="Arial" w:eastAsia="Times New Roman" w:hAnsi="Arial" w:cs="Arial"/>
                <w:sz w:val="16"/>
                <w:szCs w:val="16"/>
                <w:lang w:eastAsia="ru-RU"/>
              </w:rPr>
              <w:t>%</w:t>
            </w:r>
          </w:p>
        </w:tc>
        <w:tc>
          <w:tcPr>
            <w:tcW w:w="197" w:type="pct"/>
            <w:tcBorders>
              <w:top w:val="nil"/>
              <w:left w:val="nil"/>
              <w:bottom w:val="nil"/>
              <w:right w:val="nil"/>
            </w:tcBorders>
            <w:shd w:val="clear" w:color="auto" w:fill="auto"/>
            <w:hideMark/>
          </w:tcPr>
          <w:p w14:paraId="2998A179" w14:textId="77777777" w:rsidR="00390515" w:rsidRPr="00390515" w:rsidRDefault="00390515" w:rsidP="00390515">
            <w:pPr>
              <w:spacing w:after="0" w:line="240" w:lineRule="auto"/>
              <w:jc w:val="center"/>
              <w:rPr>
                <w:rFonts w:ascii="Arial" w:eastAsia="Times New Roman" w:hAnsi="Arial" w:cs="Arial"/>
                <w:sz w:val="16"/>
                <w:szCs w:val="16"/>
                <w:lang w:eastAsia="ru-RU"/>
              </w:rPr>
            </w:pPr>
            <w:r w:rsidRPr="00390515">
              <w:rPr>
                <w:rFonts w:ascii="Arial" w:eastAsia="Times New Roman" w:hAnsi="Arial" w:cs="Arial"/>
                <w:sz w:val="16"/>
                <w:szCs w:val="16"/>
                <w:lang w:eastAsia="ru-RU"/>
              </w:rPr>
              <w:t>78</w:t>
            </w:r>
          </w:p>
        </w:tc>
        <w:tc>
          <w:tcPr>
            <w:tcW w:w="238" w:type="pct"/>
            <w:tcBorders>
              <w:top w:val="nil"/>
              <w:left w:val="nil"/>
              <w:bottom w:val="nil"/>
              <w:right w:val="nil"/>
            </w:tcBorders>
            <w:shd w:val="clear" w:color="auto" w:fill="auto"/>
            <w:hideMark/>
          </w:tcPr>
          <w:p w14:paraId="5F7773A0" w14:textId="77777777" w:rsidR="00390515" w:rsidRPr="00390515" w:rsidRDefault="00390515" w:rsidP="00390515">
            <w:pPr>
              <w:spacing w:after="0" w:line="240" w:lineRule="auto"/>
              <w:jc w:val="center"/>
              <w:rPr>
                <w:rFonts w:ascii="Arial" w:eastAsia="Times New Roman" w:hAnsi="Arial" w:cs="Arial"/>
                <w:sz w:val="16"/>
                <w:szCs w:val="16"/>
                <w:lang w:eastAsia="ru-RU"/>
              </w:rPr>
            </w:pPr>
          </w:p>
        </w:tc>
        <w:tc>
          <w:tcPr>
            <w:tcW w:w="248" w:type="pct"/>
            <w:tcBorders>
              <w:top w:val="nil"/>
              <w:left w:val="nil"/>
              <w:bottom w:val="nil"/>
              <w:right w:val="nil"/>
            </w:tcBorders>
            <w:shd w:val="clear" w:color="auto" w:fill="auto"/>
            <w:hideMark/>
          </w:tcPr>
          <w:p w14:paraId="049BA4B5" w14:textId="77777777" w:rsidR="00390515" w:rsidRPr="00390515" w:rsidRDefault="00390515" w:rsidP="00390515">
            <w:pPr>
              <w:spacing w:after="0" w:line="240" w:lineRule="auto"/>
              <w:jc w:val="center"/>
              <w:rPr>
                <w:rFonts w:ascii="Arial" w:eastAsia="Times New Roman" w:hAnsi="Arial" w:cs="Arial"/>
                <w:sz w:val="16"/>
                <w:szCs w:val="16"/>
                <w:lang w:eastAsia="ru-RU"/>
              </w:rPr>
            </w:pPr>
            <w:r w:rsidRPr="00390515">
              <w:rPr>
                <w:rFonts w:ascii="Arial" w:eastAsia="Times New Roman" w:hAnsi="Arial" w:cs="Arial"/>
                <w:sz w:val="16"/>
                <w:szCs w:val="16"/>
                <w:lang w:eastAsia="ru-RU"/>
              </w:rPr>
              <w:t>78</w:t>
            </w:r>
          </w:p>
        </w:tc>
        <w:tc>
          <w:tcPr>
            <w:tcW w:w="312" w:type="pct"/>
            <w:tcBorders>
              <w:top w:val="nil"/>
              <w:left w:val="nil"/>
              <w:bottom w:val="nil"/>
              <w:right w:val="nil"/>
            </w:tcBorders>
            <w:shd w:val="clear" w:color="auto" w:fill="auto"/>
            <w:hideMark/>
          </w:tcPr>
          <w:p w14:paraId="620A7697" w14:textId="77777777" w:rsidR="00390515" w:rsidRPr="00390515" w:rsidRDefault="00390515" w:rsidP="00390515">
            <w:pPr>
              <w:spacing w:after="0" w:line="240" w:lineRule="auto"/>
              <w:jc w:val="center"/>
              <w:rPr>
                <w:rFonts w:ascii="Arial" w:eastAsia="Times New Roman" w:hAnsi="Arial" w:cs="Arial"/>
                <w:sz w:val="16"/>
                <w:szCs w:val="16"/>
                <w:lang w:eastAsia="ru-RU"/>
              </w:rPr>
            </w:pPr>
          </w:p>
        </w:tc>
        <w:tc>
          <w:tcPr>
            <w:tcW w:w="214" w:type="pct"/>
            <w:tcBorders>
              <w:top w:val="nil"/>
              <w:left w:val="nil"/>
              <w:bottom w:val="nil"/>
              <w:right w:val="nil"/>
            </w:tcBorders>
            <w:shd w:val="clear" w:color="auto" w:fill="auto"/>
            <w:hideMark/>
          </w:tcPr>
          <w:p w14:paraId="46745998" w14:textId="77777777" w:rsidR="00390515" w:rsidRPr="00390515" w:rsidRDefault="00390515" w:rsidP="00390515">
            <w:pPr>
              <w:spacing w:after="0" w:line="240" w:lineRule="auto"/>
              <w:jc w:val="right"/>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hideMark/>
          </w:tcPr>
          <w:p w14:paraId="789DF4C8"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hideMark/>
          </w:tcPr>
          <w:p w14:paraId="5EC49151" w14:textId="77777777" w:rsidR="00390515" w:rsidRPr="00390515" w:rsidRDefault="00390515" w:rsidP="00390515">
            <w:pPr>
              <w:spacing w:after="0" w:line="240" w:lineRule="auto"/>
              <w:jc w:val="right"/>
              <w:rPr>
                <w:rFonts w:ascii="Times New Roman" w:eastAsia="Times New Roman" w:hAnsi="Times New Roman" w:cs="Times New Roman"/>
                <w:sz w:val="20"/>
                <w:szCs w:val="20"/>
                <w:lang w:eastAsia="ru-RU"/>
              </w:rPr>
            </w:pPr>
          </w:p>
        </w:tc>
        <w:tc>
          <w:tcPr>
            <w:tcW w:w="1497" w:type="pct"/>
            <w:tcBorders>
              <w:top w:val="nil"/>
              <w:left w:val="nil"/>
              <w:bottom w:val="nil"/>
              <w:right w:val="single" w:sz="4" w:space="0" w:color="auto"/>
            </w:tcBorders>
            <w:shd w:val="clear" w:color="auto" w:fill="auto"/>
            <w:hideMark/>
          </w:tcPr>
          <w:p w14:paraId="3607C996"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1 354 766,87</w:t>
            </w:r>
          </w:p>
        </w:tc>
      </w:tr>
      <w:tr w:rsidR="00390515" w:rsidRPr="00390515" w14:paraId="73364F80" w14:textId="77777777" w:rsidTr="00390515">
        <w:trPr>
          <w:trHeight w:val="465"/>
        </w:trPr>
        <w:tc>
          <w:tcPr>
            <w:tcW w:w="182" w:type="pct"/>
            <w:tcBorders>
              <w:top w:val="nil"/>
              <w:left w:val="single" w:sz="4" w:space="0" w:color="auto"/>
              <w:bottom w:val="nil"/>
              <w:right w:val="nil"/>
            </w:tcBorders>
            <w:shd w:val="clear" w:color="auto" w:fill="auto"/>
            <w:hideMark/>
          </w:tcPr>
          <w:p w14:paraId="56425690" w14:textId="77777777" w:rsidR="00390515" w:rsidRPr="00390515" w:rsidRDefault="00390515" w:rsidP="00390515">
            <w:pPr>
              <w:spacing w:after="0" w:line="240" w:lineRule="auto"/>
              <w:jc w:val="right"/>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c>
          <w:tcPr>
            <w:tcW w:w="423" w:type="pct"/>
            <w:tcBorders>
              <w:top w:val="nil"/>
              <w:left w:val="nil"/>
              <w:bottom w:val="nil"/>
              <w:right w:val="nil"/>
            </w:tcBorders>
            <w:shd w:val="clear" w:color="auto" w:fill="auto"/>
            <w:hideMark/>
          </w:tcPr>
          <w:p w14:paraId="49FFA3AF" w14:textId="77777777" w:rsidR="00390515" w:rsidRPr="00390515" w:rsidRDefault="00390515" w:rsidP="00390515">
            <w:pPr>
              <w:spacing w:after="0" w:line="240" w:lineRule="auto"/>
              <w:jc w:val="right"/>
              <w:rPr>
                <w:rFonts w:ascii="Arial" w:eastAsia="Times New Roman" w:hAnsi="Arial" w:cs="Arial"/>
                <w:sz w:val="16"/>
                <w:szCs w:val="16"/>
                <w:lang w:eastAsia="ru-RU"/>
              </w:rPr>
            </w:pPr>
            <w:r w:rsidRPr="00390515">
              <w:rPr>
                <w:rFonts w:ascii="Arial" w:eastAsia="Times New Roman" w:hAnsi="Arial" w:cs="Arial"/>
                <w:sz w:val="16"/>
                <w:szCs w:val="16"/>
                <w:lang w:eastAsia="ru-RU"/>
              </w:rPr>
              <w:t>Пр/774-083.0</w:t>
            </w:r>
          </w:p>
        </w:tc>
        <w:tc>
          <w:tcPr>
            <w:tcW w:w="958" w:type="pct"/>
            <w:gridSpan w:val="5"/>
            <w:tcBorders>
              <w:top w:val="nil"/>
              <w:left w:val="nil"/>
              <w:bottom w:val="nil"/>
              <w:right w:val="nil"/>
            </w:tcBorders>
            <w:shd w:val="clear" w:color="auto" w:fill="auto"/>
            <w:hideMark/>
          </w:tcPr>
          <w:p w14:paraId="6F375473"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СП Пусконаладочные работы: 'вхолостую' - 80%, 'под нагрузкой' - 20%</w:t>
            </w:r>
          </w:p>
        </w:tc>
        <w:tc>
          <w:tcPr>
            <w:tcW w:w="179" w:type="pct"/>
            <w:tcBorders>
              <w:top w:val="nil"/>
              <w:left w:val="nil"/>
              <w:bottom w:val="nil"/>
              <w:right w:val="nil"/>
            </w:tcBorders>
            <w:shd w:val="clear" w:color="auto" w:fill="auto"/>
            <w:hideMark/>
          </w:tcPr>
          <w:p w14:paraId="38AFC4DA" w14:textId="77777777" w:rsidR="00390515" w:rsidRPr="00390515" w:rsidRDefault="00390515" w:rsidP="00390515">
            <w:pPr>
              <w:spacing w:after="0" w:line="240" w:lineRule="auto"/>
              <w:jc w:val="center"/>
              <w:rPr>
                <w:rFonts w:ascii="Arial" w:eastAsia="Times New Roman" w:hAnsi="Arial" w:cs="Arial"/>
                <w:sz w:val="16"/>
                <w:szCs w:val="16"/>
                <w:lang w:eastAsia="ru-RU"/>
              </w:rPr>
            </w:pPr>
            <w:r w:rsidRPr="00390515">
              <w:rPr>
                <w:rFonts w:ascii="Arial" w:eastAsia="Times New Roman" w:hAnsi="Arial" w:cs="Arial"/>
                <w:sz w:val="16"/>
                <w:szCs w:val="16"/>
                <w:lang w:eastAsia="ru-RU"/>
              </w:rPr>
              <w:t>%</w:t>
            </w:r>
          </w:p>
        </w:tc>
        <w:tc>
          <w:tcPr>
            <w:tcW w:w="197" w:type="pct"/>
            <w:tcBorders>
              <w:top w:val="nil"/>
              <w:left w:val="nil"/>
              <w:bottom w:val="nil"/>
              <w:right w:val="nil"/>
            </w:tcBorders>
            <w:shd w:val="clear" w:color="auto" w:fill="auto"/>
            <w:hideMark/>
          </w:tcPr>
          <w:p w14:paraId="4A1FA973" w14:textId="77777777" w:rsidR="00390515" w:rsidRPr="00390515" w:rsidRDefault="00390515" w:rsidP="00390515">
            <w:pPr>
              <w:spacing w:after="0" w:line="240" w:lineRule="auto"/>
              <w:jc w:val="center"/>
              <w:rPr>
                <w:rFonts w:ascii="Arial" w:eastAsia="Times New Roman" w:hAnsi="Arial" w:cs="Arial"/>
                <w:sz w:val="16"/>
                <w:szCs w:val="16"/>
                <w:lang w:eastAsia="ru-RU"/>
              </w:rPr>
            </w:pPr>
            <w:r w:rsidRPr="00390515">
              <w:rPr>
                <w:rFonts w:ascii="Arial" w:eastAsia="Times New Roman" w:hAnsi="Arial" w:cs="Arial"/>
                <w:sz w:val="16"/>
                <w:szCs w:val="16"/>
                <w:lang w:eastAsia="ru-RU"/>
              </w:rPr>
              <w:t>36</w:t>
            </w:r>
          </w:p>
        </w:tc>
        <w:tc>
          <w:tcPr>
            <w:tcW w:w="238" w:type="pct"/>
            <w:tcBorders>
              <w:top w:val="nil"/>
              <w:left w:val="nil"/>
              <w:bottom w:val="nil"/>
              <w:right w:val="nil"/>
            </w:tcBorders>
            <w:shd w:val="clear" w:color="auto" w:fill="auto"/>
            <w:hideMark/>
          </w:tcPr>
          <w:p w14:paraId="3BB47AD7" w14:textId="77777777" w:rsidR="00390515" w:rsidRPr="00390515" w:rsidRDefault="00390515" w:rsidP="00390515">
            <w:pPr>
              <w:spacing w:after="0" w:line="240" w:lineRule="auto"/>
              <w:jc w:val="center"/>
              <w:rPr>
                <w:rFonts w:ascii="Arial" w:eastAsia="Times New Roman" w:hAnsi="Arial" w:cs="Arial"/>
                <w:sz w:val="16"/>
                <w:szCs w:val="16"/>
                <w:lang w:eastAsia="ru-RU"/>
              </w:rPr>
            </w:pPr>
          </w:p>
        </w:tc>
        <w:tc>
          <w:tcPr>
            <w:tcW w:w="248" w:type="pct"/>
            <w:tcBorders>
              <w:top w:val="nil"/>
              <w:left w:val="nil"/>
              <w:bottom w:val="nil"/>
              <w:right w:val="nil"/>
            </w:tcBorders>
            <w:shd w:val="clear" w:color="auto" w:fill="auto"/>
            <w:hideMark/>
          </w:tcPr>
          <w:p w14:paraId="15D970AF" w14:textId="77777777" w:rsidR="00390515" w:rsidRPr="00390515" w:rsidRDefault="00390515" w:rsidP="00390515">
            <w:pPr>
              <w:spacing w:after="0" w:line="240" w:lineRule="auto"/>
              <w:jc w:val="center"/>
              <w:rPr>
                <w:rFonts w:ascii="Arial" w:eastAsia="Times New Roman" w:hAnsi="Arial" w:cs="Arial"/>
                <w:sz w:val="16"/>
                <w:szCs w:val="16"/>
                <w:lang w:eastAsia="ru-RU"/>
              </w:rPr>
            </w:pPr>
            <w:r w:rsidRPr="00390515">
              <w:rPr>
                <w:rFonts w:ascii="Arial" w:eastAsia="Times New Roman" w:hAnsi="Arial" w:cs="Arial"/>
                <w:sz w:val="16"/>
                <w:szCs w:val="16"/>
                <w:lang w:eastAsia="ru-RU"/>
              </w:rPr>
              <w:t>36</w:t>
            </w:r>
          </w:p>
        </w:tc>
        <w:tc>
          <w:tcPr>
            <w:tcW w:w="312" w:type="pct"/>
            <w:tcBorders>
              <w:top w:val="nil"/>
              <w:left w:val="nil"/>
              <w:bottom w:val="nil"/>
              <w:right w:val="nil"/>
            </w:tcBorders>
            <w:shd w:val="clear" w:color="auto" w:fill="auto"/>
            <w:hideMark/>
          </w:tcPr>
          <w:p w14:paraId="51C4B69A" w14:textId="77777777" w:rsidR="00390515" w:rsidRPr="00390515" w:rsidRDefault="00390515" w:rsidP="00390515">
            <w:pPr>
              <w:spacing w:after="0" w:line="240" w:lineRule="auto"/>
              <w:jc w:val="center"/>
              <w:rPr>
                <w:rFonts w:ascii="Arial" w:eastAsia="Times New Roman" w:hAnsi="Arial" w:cs="Arial"/>
                <w:sz w:val="16"/>
                <w:szCs w:val="16"/>
                <w:lang w:eastAsia="ru-RU"/>
              </w:rPr>
            </w:pPr>
          </w:p>
        </w:tc>
        <w:tc>
          <w:tcPr>
            <w:tcW w:w="214" w:type="pct"/>
            <w:tcBorders>
              <w:top w:val="nil"/>
              <w:left w:val="nil"/>
              <w:bottom w:val="nil"/>
              <w:right w:val="nil"/>
            </w:tcBorders>
            <w:shd w:val="clear" w:color="auto" w:fill="auto"/>
            <w:hideMark/>
          </w:tcPr>
          <w:p w14:paraId="029E014C" w14:textId="77777777" w:rsidR="00390515" w:rsidRPr="00390515" w:rsidRDefault="00390515" w:rsidP="00390515">
            <w:pPr>
              <w:spacing w:after="0" w:line="240" w:lineRule="auto"/>
              <w:jc w:val="right"/>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hideMark/>
          </w:tcPr>
          <w:p w14:paraId="02A481CD"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hideMark/>
          </w:tcPr>
          <w:p w14:paraId="7C1449FF" w14:textId="77777777" w:rsidR="00390515" w:rsidRPr="00390515" w:rsidRDefault="00390515" w:rsidP="00390515">
            <w:pPr>
              <w:spacing w:after="0" w:line="240" w:lineRule="auto"/>
              <w:jc w:val="right"/>
              <w:rPr>
                <w:rFonts w:ascii="Times New Roman" w:eastAsia="Times New Roman" w:hAnsi="Times New Roman" w:cs="Times New Roman"/>
                <w:sz w:val="20"/>
                <w:szCs w:val="20"/>
                <w:lang w:eastAsia="ru-RU"/>
              </w:rPr>
            </w:pPr>
          </w:p>
        </w:tc>
        <w:tc>
          <w:tcPr>
            <w:tcW w:w="1497" w:type="pct"/>
            <w:tcBorders>
              <w:top w:val="nil"/>
              <w:left w:val="nil"/>
              <w:bottom w:val="nil"/>
              <w:right w:val="single" w:sz="4" w:space="0" w:color="auto"/>
            </w:tcBorders>
            <w:shd w:val="clear" w:color="auto" w:fill="auto"/>
            <w:hideMark/>
          </w:tcPr>
          <w:p w14:paraId="3167B923"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625 277,02</w:t>
            </w:r>
          </w:p>
        </w:tc>
      </w:tr>
      <w:tr w:rsidR="00390515" w:rsidRPr="00390515" w14:paraId="2BA7E8ED" w14:textId="77777777" w:rsidTr="00390515">
        <w:trPr>
          <w:trHeight w:val="300"/>
        </w:trPr>
        <w:tc>
          <w:tcPr>
            <w:tcW w:w="182" w:type="pct"/>
            <w:tcBorders>
              <w:top w:val="nil"/>
              <w:left w:val="single" w:sz="4" w:space="0" w:color="auto"/>
              <w:bottom w:val="nil"/>
              <w:right w:val="nil"/>
            </w:tcBorders>
            <w:shd w:val="clear" w:color="auto" w:fill="auto"/>
            <w:hideMark/>
          </w:tcPr>
          <w:p w14:paraId="0594CEE6"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423" w:type="pct"/>
            <w:tcBorders>
              <w:top w:val="nil"/>
              <w:left w:val="nil"/>
              <w:bottom w:val="nil"/>
              <w:right w:val="nil"/>
            </w:tcBorders>
            <w:shd w:val="clear" w:color="auto" w:fill="auto"/>
            <w:hideMark/>
          </w:tcPr>
          <w:p w14:paraId="38D20886"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p>
        </w:tc>
        <w:tc>
          <w:tcPr>
            <w:tcW w:w="958" w:type="pct"/>
            <w:gridSpan w:val="5"/>
            <w:tcBorders>
              <w:top w:val="single" w:sz="4" w:space="0" w:color="auto"/>
              <w:left w:val="nil"/>
              <w:bottom w:val="nil"/>
              <w:right w:val="nil"/>
            </w:tcBorders>
            <w:shd w:val="clear" w:color="auto" w:fill="auto"/>
            <w:hideMark/>
          </w:tcPr>
          <w:p w14:paraId="6C9DD4A5"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Всего по позиции</w:t>
            </w:r>
          </w:p>
        </w:tc>
        <w:tc>
          <w:tcPr>
            <w:tcW w:w="179" w:type="pct"/>
            <w:tcBorders>
              <w:top w:val="single" w:sz="4" w:space="0" w:color="auto"/>
              <w:left w:val="nil"/>
              <w:bottom w:val="nil"/>
              <w:right w:val="nil"/>
            </w:tcBorders>
            <w:shd w:val="clear" w:color="auto" w:fill="auto"/>
            <w:hideMark/>
          </w:tcPr>
          <w:p w14:paraId="7DF3A138"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97" w:type="pct"/>
            <w:tcBorders>
              <w:top w:val="single" w:sz="4" w:space="0" w:color="auto"/>
              <w:left w:val="nil"/>
              <w:bottom w:val="nil"/>
              <w:right w:val="nil"/>
            </w:tcBorders>
            <w:shd w:val="clear" w:color="auto" w:fill="auto"/>
            <w:hideMark/>
          </w:tcPr>
          <w:p w14:paraId="067CD51D"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38" w:type="pct"/>
            <w:tcBorders>
              <w:top w:val="single" w:sz="4" w:space="0" w:color="auto"/>
              <w:left w:val="nil"/>
              <w:bottom w:val="nil"/>
              <w:right w:val="nil"/>
            </w:tcBorders>
            <w:shd w:val="clear" w:color="auto" w:fill="auto"/>
            <w:hideMark/>
          </w:tcPr>
          <w:p w14:paraId="7E085F12"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48" w:type="pct"/>
            <w:tcBorders>
              <w:top w:val="single" w:sz="4" w:space="0" w:color="auto"/>
              <w:left w:val="nil"/>
              <w:bottom w:val="nil"/>
              <w:right w:val="nil"/>
            </w:tcBorders>
            <w:shd w:val="clear" w:color="auto" w:fill="auto"/>
            <w:hideMark/>
          </w:tcPr>
          <w:p w14:paraId="223435D2"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14:paraId="48016B91" w14:textId="77777777" w:rsidR="00390515" w:rsidRPr="00390515" w:rsidRDefault="00390515" w:rsidP="00390515">
            <w:pPr>
              <w:spacing w:after="0" w:line="240" w:lineRule="auto"/>
              <w:jc w:val="right"/>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14" w:type="pct"/>
            <w:tcBorders>
              <w:top w:val="single" w:sz="4" w:space="0" w:color="auto"/>
              <w:left w:val="nil"/>
              <w:bottom w:val="nil"/>
              <w:right w:val="nil"/>
            </w:tcBorders>
            <w:shd w:val="clear" w:color="auto" w:fill="auto"/>
            <w:hideMark/>
          </w:tcPr>
          <w:p w14:paraId="79886EF1"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14:paraId="02150885" w14:textId="77777777" w:rsidR="00390515" w:rsidRPr="00390515" w:rsidRDefault="00390515" w:rsidP="00390515">
            <w:pPr>
              <w:spacing w:after="0" w:line="240" w:lineRule="auto"/>
              <w:jc w:val="right"/>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1 415,97</w:t>
            </w:r>
          </w:p>
        </w:tc>
        <w:tc>
          <w:tcPr>
            <w:tcW w:w="239" w:type="pct"/>
            <w:tcBorders>
              <w:top w:val="single" w:sz="4" w:space="0" w:color="auto"/>
              <w:left w:val="nil"/>
              <w:bottom w:val="nil"/>
              <w:right w:val="nil"/>
            </w:tcBorders>
            <w:shd w:val="clear" w:color="auto" w:fill="auto"/>
            <w:hideMark/>
          </w:tcPr>
          <w:p w14:paraId="7BF47841"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497" w:type="pct"/>
            <w:tcBorders>
              <w:top w:val="single" w:sz="4" w:space="0" w:color="auto"/>
              <w:left w:val="nil"/>
              <w:bottom w:val="nil"/>
              <w:right w:val="single" w:sz="4" w:space="0" w:color="auto"/>
            </w:tcBorders>
            <w:shd w:val="clear" w:color="auto" w:fill="auto"/>
            <w:hideMark/>
          </w:tcPr>
          <w:p w14:paraId="6CB660AE" w14:textId="77777777" w:rsidR="00390515" w:rsidRPr="00390515" w:rsidRDefault="00390515" w:rsidP="00390515">
            <w:pPr>
              <w:spacing w:after="0" w:line="240" w:lineRule="auto"/>
              <w:jc w:val="right"/>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3 716 924,49</w:t>
            </w:r>
          </w:p>
        </w:tc>
      </w:tr>
      <w:tr w:rsidR="00390515" w:rsidRPr="00390515" w14:paraId="1670934B" w14:textId="77777777" w:rsidTr="00390515">
        <w:trPr>
          <w:trHeight w:val="30"/>
        </w:trPr>
        <w:tc>
          <w:tcPr>
            <w:tcW w:w="182" w:type="pct"/>
            <w:tcBorders>
              <w:top w:val="nil"/>
              <w:left w:val="single" w:sz="4" w:space="0" w:color="auto"/>
              <w:bottom w:val="single" w:sz="4" w:space="0" w:color="auto"/>
              <w:right w:val="nil"/>
            </w:tcBorders>
            <w:shd w:val="clear" w:color="auto" w:fill="auto"/>
            <w:hideMark/>
          </w:tcPr>
          <w:p w14:paraId="639F8D5C"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423" w:type="pct"/>
            <w:tcBorders>
              <w:top w:val="nil"/>
              <w:left w:val="nil"/>
              <w:bottom w:val="single" w:sz="4" w:space="0" w:color="auto"/>
              <w:right w:val="nil"/>
            </w:tcBorders>
            <w:shd w:val="clear" w:color="auto" w:fill="auto"/>
            <w:hideMark/>
          </w:tcPr>
          <w:p w14:paraId="7AFEE446"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97" w:type="pct"/>
            <w:tcBorders>
              <w:top w:val="nil"/>
              <w:left w:val="nil"/>
              <w:bottom w:val="single" w:sz="4" w:space="0" w:color="auto"/>
              <w:right w:val="nil"/>
            </w:tcBorders>
            <w:shd w:val="clear" w:color="auto" w:fill="auto"/>
            <w:hideMark/>
          </w:tcPr>
          <w:p w14:paraId="1F885A2D"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39" w:type="pct"/>
            <w:tcBorders>
              <w:top w:val="nil"/>
              <w:left w:val="nil"/>
              <w:bottom w:val="single" w:sz="4" w:space="0" w:color="auto"/>
              <w:right w:val="nil"/>
            </w:tcBorders>
            <w:shd w:val="clear" w:color="auto" w:fill="auto"/>
            <w:hideMark/>
          </w:tcPr>
          <w:p w14:paraId="4CF836DB"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93" w:type="pct"/>
            <w:tcBorders>
              <w:top w:val="nil"/>
              <w:left w:val="nil"/>
              <w:bottom w:val="single" w:sz="4" w:space="0" w:color="auto"/>
              <w:right w:val="nil"/>
            </w:tcBorders>
            <w:shd w:val="clear" w:color="auto" w:fill="auto"/>
            <w:hideMark/>
          </w:tcPr>
          <w:p w14:paraId="695D4679"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18" w:type="pct"/>
            <w:tcBorders>
              <w:top w:val="nil"/>
              <w:left w:val="nil"/>
              <w:bottom w:val="single" w:sz="4" w:space="0" w:color="auto"/>
              <w:right w:val="nil"/>
            </w:tcBorders>
            <w:shd w:val="clear" w:color="auto" w:fill="auto"/>
            <w:hideMark/>
          </w:tcPr>
          <w:p w14:paraId="3A6584C5"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12" w:type="pct"/>
            <w:tcBorders>
              <w:top w:val="nil"/>
              <w:left w:val="nil"/>
              <w:bottom w:val="single" w:sz="4" w:space="0" w:color="auto"/>
              <w:right w:val="nil"/>
            </w:tcBorders>
            <w:shd w:val="clear" w:color="auto" w:fill="auto"/>
            <w:hideMark/>
          </w:tcPr>
          <w:p w14:paraId="63A35A39"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79" w:type="pct"/>
            <w:tcBorders>
              <w:top w:val="nil"/>
              <w:left w:val="nil"/>
              <w:bottom w:val="single" w:sz="4" w:space="0" w:color="auto"/>
              <w:right w:val="nil"/>
            </w:tcBorders>
            <w:shd w:val="clear" w:color="auto" w:fill="auto"/>
            <w:hideMark/>
          </w:tcPr>
          <w:p w14:paraId="0CC922B0"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97" w:type="pct"/>
            <w:tcBorders>
              <w:top w:val="nil"/>
              <w:left w:val="nil"/>
              <w:bottom w:val="single" w:sz="4" w:space="0" w:color="auto"/>
              <w:right w:val="nil"/>
            </w:tcBorders>
            <w:shd w:val="clear" w:color="auto" w:fill="auto"/>
            <w:hideMark/>
          </w:tcPr>
          <w:p w14:paraId="1B447595"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38" w:type="pct"/>
            <w:tcBorders>
              <w:top w:val="nil"/>
              <w:left w:val="nil"/>
              <w:bottom w:val="single" w:sz="4" w:space="0" w:color="auto"/>
              <w:right w:val="nil"/>
            </w:tcBorders>
            <w:shd w:val="clear" w:color="auto" w:fill="auto"/>
            <w:hideMark/>
          </w:tcPr>
          <w:p w14:paraId="2C5F9F16" w14:textId="77777777" w:rsidR="00390515" w:rsidRPr="00390515" w:rsidRDefault="00390515" w:rsidP="00390515">
            <w:pPr>
              <w:spacing w:after="0" w:line="240" w:lineRule="auto"/>
              <w:jc w:val="right"/>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48" w:type="pct"/>
            <w:tcBorders>
              <w:top w:val="nil"/>
              <w:left w:val="nil"/>
              <w:bottom w:val="single" w:sz="4" w:space="0" w:color="auto"/>
              <w:right w:val="nil"/>
            </w:tcBorders>
            <w:shd w:val="clear" w:color="auto" w:fill="auto"/>
            <w:hideMark/>
          </w:tcPr>
          <w:p w14:paraId="6B66CD2E"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312" w:type="pct"/>
            <w:tcBorders>
              <w:top w:val="nil"/>
              <w:left w:val="nil"/>
              <w:bottom w:val="single" w:sz="4" w:space="0" w:color="auto"/>
              <w:right w:val="nil"/>
            </w:tcBorders>
            <w:shd w:val="clear" w:color="auto" w:fill="auto"/>
            <w:hideMark/>
          </w:tcPr>
          <w:p w14:paraId="61DA54C5" w14:textId="77777777" w:rsidR="00390515" w:rsidRPr="00390515" w:rsidRDefault="00390515" w:rsidP="00390515">
            <w:pPr>
              <w:spacing w:after="0" w:line="240" w:lineRule="auto"/>
              <w:jc w:val="right"/>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14" w:type="pct"/>
            <w:tcBorders>
              <w:top w:val="nil"/>
              <w:left w:val="nil"/>
              <w:bottom w:val="single" w:sz="4" w:space="0" w:color="auto"/>
              <w:right w:val="nil"/>
            </w:tcBorders>
            <w:shd w:val="clear" w:color="auto" w:fill="auto"/>
            <w:hideMark/>
          </w:tcPr>
          <w:p w14:paraId="0FF2FB89"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312" w:type="pct"/>
            <w:tcBorders>
              <w:top w:val="nil"/>
              <w:left w:val="nil"/>
              <w:bottom w:val="single" w:sz="4" w:space="0" w:color="auto"/>
              <w:right w:val="nil"/>
            </w:tcBorders>
            <w:shd w:val="clear" w:color="auto" w:fill="auto"/>
            <w:hideMark/>
          </w:tcPr>
          <w:p w14:paraId="77A874CF" w14:textId="77777777" w:rsidR="00390515" w:rsidRPr="00390515" w:rsidRDefault="00390515" w:rsidP="00390515">
            <w:pPr>
              <w:spacing w:after="0" w:line="240" w:lineRule="auto"/>
              <w:jc w:val="right"/>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39" w:type="pct"/>
            <w:tcBorders>
              <w:top w:val="nil"/>
              <w:left w:val="nil"/>
              <w:bottom w:val="single" w:sz="4" w:space="0" w:color="auto"/>
              <w:right w:val="nil"/>
            </w:tcBorders>
            <w:shd w:val="clear" w:color="auto" w:fill="auto"/>
            <w:hideMark/>
          </w:tcPr>
          <w:p w14:paraId="14961254" w14:textId="77777777" w:rsidR="00390515" w:rsidRPr="00390515" w:rsidRDefault="00390515" w:rsidP="00390515">
            <w:pPr>
              <w:spacing w:after="0" w:line="240" w:lineRule="auto"/>
              <w:rPr>
                <w:rFonts w:ascii="Arial" w:eastAsia="Times New Roman" w:hAnsi="Arial" w:cs="Arial"/>
                <w:b/>
                <w:bCs/>
                <w:sz w:val="16"/>
                <w:szCs w:val="16"/>
                <w:lang w:eastAsia="ru-RU"/>
              </w:rPr>
            </w:pPr>
            <w:r w:rsidRPr="00390515">
              <w:rPr>
                <w:rFonts w:ascii="Arial" w:eastAsia="Times New Roman" w:hAnsi="Arial" w:cs="Arial"/>
                <w:b/>
                <w:bCs/>
                <w:sz w:val="16"/>
                <w:szCs w:val="16"/>
                <w:lang w:eastAsia="ru-RU"/>
              </w:rPr>
              <w:t> </w:t>
            </w:r>
          </w:p>
        </w:tc>
        <w:tc>
          <w:tcPr>
            <w:tcW w:w="1497" w:type="pct"/>
            <w:tcBorders>
              <w:top w:val="nil"/>
              <w:left w:val="nil"/>
              <w:bottom w:val="single" w:sz="4" w:space="0" w:color="auto"/>
              <w:right w:val="single" w:sz="4" w:space="0" w:color="auto"/>
            </w:tcBorders>
            <w:shd w:val="clear" w:color="auto" w:fill="auto"/>
            <w:hideMark/>
          </w:tcPr>
          <w:p w14:paraId="5C49CDFF" w14:textId="77777777" w:rsidR="00390515" w:rsidRPr="00390515" w:rsidRDefault="00390515" w:rsidP="00390515">
            <w:pPr>
              <w:spacing w:after="0" w:line="240" w:lineRule="auto"/>
              <w:jc w:val="right"/>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 </w:t>
            </w:r>
          </w:p>
        </w:tc>
      </w:tr>
      <w:tr w:rsidR="00390515" w:rsidRPr="00390515" w14:paraId="3FC3EF91"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77CF6E0C"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6BBDBF56"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6962458B"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Всего по разделу 2 IV район ( ПНР- счетчики)</w:t>
            </w:r>
          </w:p>
        </w:tc>
        <w:tc>
          <w:tcPr>
            <w:tcW w:w="1497" w:type="pct"/>
            <w:tcBorders>
              <w:top w:val="nil"/>
              <w:left w:val="nil"/>
              <w:bottom w:val="nil"/>
              <w:right w:val="single" w:sz="4" w:space="0" w:color="auto"/>
            </w:tcBorders>
            <w:shd w:val="clear" w:color="auto" w:fill="auto"/>
            <w:hideMark/>
          </w:tcPr>
          <w:p w14:paraId="7A12D6B6" w14:textId="77777777" w:rsidR="00390515" w:rsidRPr="00390515" w:rsidRDefault="00390515" w:rsidP="00390515">
            <w:pPr>
              <w:spacing w:after="0" w:line="240" w:lineRule="auto"/>
              <w:jc w:val="right"/>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3 716 924,49</w:t>
            </w:r>
          </w:p>
        </w:tc>
      </w:tr>
      <w:tr w:rsidR="00390515" w:rsidRPr="00390515" w14:paraId="1EEFA749" w14:textId="77777777" w:rsidTr="00390515">
        <w:trPr>
          <w:trHeight w:val="300"/>
        </w:trPr>
        <w:tc>
          <w:tcPr>
            <w:tcW w:w="5000" w:type="pct"/>
            <w:gridSpan w:val="16"/>
            <w:tcBorders>
              <w:top w:val="single" w:sz="4" w:space="0" w:color="auto"/>
              <w:left w:val="single" w:sz="4" w:space="0" w:color="auto"/>
              <w:bottom w:val="single" w:sz="4" w:space="0" w:color="auto"/>
              <w:right w:val="single" w:sz="4" w:space="0" w:color="000000"/>
            </w:tcBorders>
            <w:shd w:val="clear" w:color="auto" w:fill="auto"/>
            <w:vAlign w:val="center"/>
            <w:hideMark/>
          </w:tcPr>
          <w:p w14:paraId="5ACA536F"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Раздел 3. Сопутствующие материалы</w:t>
            </w:r>
          </w:p>
        </w:tc>
      </w:tr>
      <w:tr w:rsidR="00390515" w:rsidRPr="00390515" w14:paraId="54C63250" w14:textId="77777777" w:rsidTr="00390515">
        <w:trPr>
          <w:trHeight w:val="30"/>
        </w:trPr>
        <w:tc>
          <w:tcPr>
            <w:tcW w:w="182" w:type="pct"/>
            <w:tcBorders>
              <w:top w:val="nil"/>
              <w:left w:val="single" w:sz="4" w:space="0" w:color="auto"/>
              <w:bottom w:val="single" w:sz="4" w:space="0" w:color="auto"/>
              <w:right w:val="nil"/>
            </w:tcBorders>
            <w:shd w:val="clear" w:color="auto" w:fill="auto"/>
            <w:hideMark/>
          </w:tcPr>
          <w:p w14:paraId="6AF16CD0"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423" w:type="pct"/>
            <w:tcBorders>
              <w:top w:val="nil"/>
              <w:left w:val="nil"/>
              <w:bottom w:val="single" w:sz="4" w:space="0" w:color="auto"/>
              <w:right w:val="nil"/>
            </w:tcBorders>
            <w:shd w:val="clear" w:color="auto" w:fill="auto"/>
            <w:hideMark/>
          </w:tcPr>
          <w:p w14:paraId="4AE86AD6"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97" w:type="pct"/>
            <w:tcBorders>
              <w:top w:val="nil"/>
              <w:left w:val="nil"/>
              <w:bottom w:val="single" w:sz="4" w:space="0" w:color="auto"/>
              <w:right w:val="nil"/>
            </w:tcBorders>
            <w:shd w:val="clear" w:color="auto" w:fill="auto"/>
            <w:hideMark/>
          </w:tcPr>
          <w:p w14:paraId="51577692"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39" w:type="pct"/>
            <w:tcBorders>
              <w:top w:val="nil"/>
              <w:left w:val="nil"/>
              <w:bottom w:val="single" w:sz="4" w:space="0" w:color="auto"/>
              <w:right w:val="nil"/>
            </w:tcBorders>
            <w:shd w:val="clear" w:color="auto" w:fill="auto"/>
            <w:hideMark/>
          </w:tcPr>
          <w:p w14:paraId="236CAF49"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93" w:type="pct"/>
            <w:tcBorders>
              <w:top w:val="nil"/>
              <w:left w:val="nil"/>
              <w:bottom w:val="single" w:sz="4" w:space="0" w:color="auto"/>
              <w:right w:val="nil"/>
            </w:tcBorders>
            <w:shd w:val="clear" w:color="auto" w:fill="auto"/>
            <w:hideMark/>
          </w:tcPr>
          <w:p w14:paraId="1B8D3ABF"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18" w:type="pct"/>
            <w:tcBorders>
              <w:top w:val="nil"/>
              <w:left w:val="nil"/>
              <w:bottom w:val="single" w:sz="4" w:space="0" w:color="auto"/>
              <w:right w:val="nil"/>
            </w:tcBorders>
            <w:shd w:val="clear" w:color="auto" w:fill="auto"/>
            <w:hideMark/>
          </w:tcPr>
          <w:p w14:paraId="14135FD8"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12" w:type="pct"/>
            <w:tcBorders>
              <w:top w:val="nil"/>
              <w:left w:val="nil"/>
              <w:bottom w:val="single" w:sz="4" w:space="0" w:color="auto"/>
              <w:right w:val="nil"/>
            </w:tcBorders>
            <w:shd w:val="clear" w:color="auto" w:fill="auto"/>
            <w:hideMark/>
          </w:tcPr>
          <w:p w14:paraId="4650AC9F"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79" w:type="pct"/>
            <w:tcBorders>
              <w:top w:val="nil"/>
              <w:left w:val="nil"/>
              <w:bottom w:val="single" w:sz="4" w:space="0" w:color="auto"/>
              <w:right w:val="nil"/>
            </w:tcBorders>
            <w:shd w:val="clear" w:color="auto" w:fill="auto"/>
            <w:hideMark/>
          </w:tcPr>
          <w:p w14:paraId="1FFB30B9"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97" w:type="pct"/>
            <w:tcBorders>
              <w:top w:val="nil"/>
              <w:left w:val="nil"/>
              <w:bottom w:val="single" w:sz="4" w:space="0" w:color="auto"/>
              <w:right w:val="nil"/>
            </w:tcBorders>
            <w:shd w:val="clear" w:color="auto" w:fill="auto"/>
            <w:hideMark/>
          </w:tcPr>
          <w:p w14:paraId="0288DE56"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38" w:type="pct"/>
            <w:tcBorders>
              <w:top w:val="nil"/>
              <w:left w:val="nil"/>
              <w:bottom w:val="single" w:sz="4" w:space="0" w:color="auto"/>
              <w:right w:val="nil"/>
            </w:tcBorders>
            <w:shd w:val="clear" w:color="auto" w:fill="auto"/>
            <w:hideMark/>
          </w:tcPr>
          <w:p w14:paraId="57C63466" w14:textId="77777777" w:rsidR="00390515" w:rsidRPr="00390515" w:rsidRDefault="00390515" w:rsidP="00390515">
            <w:pPr>
              <w:spacing w:after="0" w:line="240" w:lineRule="auto"/>
              <w:jc w:val="right"/>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48" w:type="pct"/>
            <w:tcBorders>
              <w:top w:val="nil"/>
              <w:left w:val="nil"/>
              <w:bottom w:val="single" w:sz="4" w:space="0" w:color="auto"/>
              <w:right w:val="nil"/>
            </w:tcBorders>
            <w:shd w:val="clear" w:color="auto" w:fill="auto"/>
            <w:hideMark/>
          </w:tcPr>
          <w:p w14:paraId="69D51EDF"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312" w:type="pct"/>
            <w:tcBorders>
              <w:top w:val="nil"/>
              <w:left w:val="nil"/>
              <w:bottom w:val="single" w:sz="4" w:space="0" w:color="auto"/>
              <w:right w:val="nil"/>
            </w:tcBorders>
            <w:shd w:val="clear" w:color="auto" w:fill="auto"/>
            <w:hideMark/>
          </w:tcPr>
          <w:p w14:paraId="300E3E7C" w14:textId="77777777" w:rsidR="00390515" w:rsidRPr="00390515" w:rsidRDefault="00390515" w:rsidP="00390515">
            <w:pPr>
              <w:spacing w:after="0" w:line="240" w:lineRule="auto"/>
              <w:jc w:val="right"/>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14" w:type="pct"/>
            <w:tcBorders>
              <w:top w:val="nil"/>
              <w:left w:val="nil"/>
              <w:bottom w:val="single" w:sz="4" w:space="0" w:color="auto"/>
              <w:right w:val="nil"/>
            </w:tcBorders>
            <w:shd w:val="clear" w:color="auto" w:fill="auto"/>
            <w:hideMark/>
          </w:tcPr>
          <w:p w14:paraId="2D7FDCFC"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312" w:type="pct"/>
            <w:tcBorders>
              <w:top w:val="nil"/>
              <w:left w:val="nil"/>
              <w:bottom w:val="single" w:sz="4" w:space="0" w:color="auto"/>
              <w:right w:val="nil"/>
            </w:tcBorders>
            <w:shd w:val="clear" w:color="auto" w:fill="auto"/>
            <w:hideMark/>
          </w:tcPr>
          <w:p w14:paraId="1D4D8365" w14:textId="77777777" w:rsidR="00390515" w:rsidRPr="00390515" w:rsidRDefault="00390515" w:rsidP="00390515">
            <w:pPr>
              <w:spacing w:after="0" w:line="240" w:lineRule="auto"/>
              <w:jc w:val="right"/>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39" w:type="pct"/>
            <w:tcBorders>
              <w:top w:val="nil"/>
              <w:left w:val="nil"/>
              <w:bottom w:val="single" w:sz="4" w:space="0" w:color="auto"/>
              <w:right w:val="nil"/>
            </w:tcBorders>
            <w:shd w:val="clear" w:color="auto" w:fill="auto"/>
            <w:hideMark/>
          </w:tcPr>
          <w:p w14:paraId="41B676FC" w14:textId="77777777" w:rsidR="00390515" w:rsidRPr="00390515" w:rsidRDefault="00390515" w:rsidP="00390515">
            <w:pPr>
              <w:spacing w:after="0" w:line="240" w:lineRule="auto"/>
              <w:rPr>
                <w:rFonts w:ascii="Arial" w:eastAsia="Times New Roman" w:hAnsi="Arial" w:cs="Arial"/>
                <w:b/>
                <w:bCs/>
                <w:sz w:val="16"/>
                <w:szCs w:val="16"/>
                <w:lang w:eastAsia="ru-RU"/>
              </w:rPr>
            </w:pPr>
            <w:r w:rsidRPr="00390515">
              <w:rPr>
                <w:rFonts w:ascii="Arial" w:eastAsia="Times New Roman" w:hAnsi="Arial" w:cs="Arial"/>
                <w:b/>
                <w:bCs/>
                <w:sz w:val="16"/>
                <w:szCs w:val="16"/>
                <w:lang w:eastAsia="ru-RU"/>
              </w:rPr>
              <w:t> </w:t>
            </w:r>
          </w:p>
        </w:tc>
        <w:tc>
          <w:tcPr>
            <w:tcW w:w="1497" w:type="pct"/>
            <w:tcBorders>
              <w:top w:val="nil"/>
              <w:left w:val="nil"/>
              <w:bottom w:val="single" w:sz="4" w:space="0" w:color="auto"/>
              <w:right w:val="single" w:sz="4" w:space="0" w:color="auto"/>
            </w:tcBorders>
            <w:shd w:val="clear" w:color="auto" w:fill="auto"/>
            <w:hideMark/>
          </w:tcPr>
          <w:p w14:paraId="0FFF6B5B" w14:textId="77777777" w:rsidR="00390515" w:rsidRPr="00390515" w:rsidRDefault="00390515" w:rsidP="00390515">
            <w:pPr>
              <w:spacing w:after="0" w:line="240" w:lineRule="auto"/>
              <w:jc w:val="right"/>
              <w:rPr>
                <w:rFonts w:ascii="Arial" w:eastAsia="Times New Roman" w:hAnsi="Arial" w:cs="Arial"/>
                <w:b/>
                <w:bCs/>
                <w:sz w:val="16"/>
                <w:szCs w:val="16"/>
                <w:lang w:eastAsia="ru-RU"/>
              </w:rPr>
            </w:pPr>
            <w:r w:rsidRPr="00390515">
              <w:rPr>
                <w:rFonts w:ascii="Arial" w:eastAsia="Times New Roman" w:hAnsi="Arial" w:cs="Arial"/>
                <w:b/>
                <w:bCs/>
                <w:sz w:val="16"/>
                <w:szCs w:val="16"/>
                <w:lang w:eastAsia="ru-RU"/>
              </w:rPr>
              <w:t> </w:t>
            </w:r>
          </w:p>
        </w:tc>
      </w:tr>
      <w:tr w:rsidR="00390515" w:rsidRPr="00390515" w14:paraId="6B1CE3DB"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52850000"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535DF124"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55F8D68E"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Всего по разделу 3 Сопутствующие материалы</w:t>
            </w:r>
          </w:p>
        </w:tc>
        <w:tc>
          <w:tcPr>
            <w:tcW w:w="1497" w:type="pct"/>
            <w:tcBorders>
              <w:top w:val="nil"/>
              <w:left w:val="nil"/>
              <w:bottom w:val="nil"/>
              <w:right w:val="single" w:sz="4" w:space="0" w:color="auto"/>
            </w:tcBorders>
            <w:shd w:val="clear" w:color="auto" w:fill="auto"/>
            <w:hideMark/>
          </w:tcPr>
          <w:p w14:paraId="464BF5AE" w14:textId="77777777" w:rsidR="00390515" w:rsidRPr="00390515" w:rsidRDefault="00390515" w:rsidP="00390515">
            <w:pPr>
              <w:spacing w:after="0" w:line="240" w:lineRule="auto"/>
              <w:jc w:val="right"/>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r>
      <w:tr w:rsidR="00390515" w:rsidRPr="00390515" w14:paraId="37560F87" w14:textId="77777777" w:rsidTr="00390515">
        <w:trPr>
          <w:trHeight w:val="30"/>
        </w:trPr>
        <w:tc>
          <w:tcPr>
            <w:tcW w:w="182" w:type="pct"/>
            <w:tcBorders>
              <w:top w:val="nil"/>
              <w:left w:val="single" w:sz="4" w:space="0" w:color="auto"/>
              <w:bottom w:val="single" w:sz="4" w:space="0" w:color="auto"/>
              <w:right w:val="nil"/>
            </w:tcBorders>
            <w:shd w:val="clear" w:color="auto" w:fill="auto"/>
            <w:noWrap/>
            <w:vAlign w:val="bottom"/>
            <w:hideMark/>
          </w:tcPr>
          <w:p w14:paraId="4E5E4BFB"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single" w:sz="4" w:space="0" w:color="auto"/>
              <w:right w:val="nil"/>
            </w:tcBorders>
            <w:shd w:val="clear" w:color="auto" w:fill="auto"/>
            <w:noWrap/>
            <w:hideMark/>
          </w:tcPr>
          <w:p w14:paraId="1295CD1B"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197" w:type="pct"/>
            <w:tcBorders>
              <w:top w:val="nil"/>
              <w:left w:val="nil"/>
              <w:bottom w:val="single" w:sz="4" w:space="0" w:color="auto"/>
              <w:right w:val="nil"/>
            </w:tcBorders>
            <w:shd w:val="clear" w:color="auto" w:fill="auto"/>
            <w:noWrap/>
            <w:hideMark/>
          </w:tcPr>
          <w:p w14:paraId="17EA2E06"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239" w:type="pct"/>
            <w:tcBorders>
              <w:top w:val="nil"/>
              <w:left w:val="nil"/>
              <w:bottom w:val="single" w:sz="4" w:space="0" w:color="auto"/>
              <w:right w:val="nil"/>
            </w:tcBorders>
            <w:shd w:val="clear" w:color="auto" w:fill="auto"/>
            <w:noWrap/>
            <w:hideMark/>
          </w:tcPr>
          <w:p w14:paraId="0DF44BEA"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193" w:type="pct"/>
            <w:tcBorders>
              <w:top w:val="nil"/>
              <w:left w:val="nil"/>
              <w:bottom w:val="single" w:sz="4" w:space="0" w:color="auto"/>
              <w:right w:val="nil"/>
            </w:tcBorders>
            <w:shd w:val="clear" w:color="auto" w:fill="auto"/>
            <w:noWrap/>
            <w:hideMark/>
          </w:tcPr>
          <w:p w14:paraId="7010F82B"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218" w:type="pct"/>
            <w:tcBorders>
              <w:top w:val="nil"/>
              <w:left w:val="nil"/>
              <w:bottom w:val="single" w:sz="4" w:space="0" w:color="auto"/>
              <w:right w:val="nil"/>
            </w:tcBorders>
            <w:shd w:val="clear" w:color="auto" w:fill="auto"/>
            <w:noWrap/>
            <w:hideMark/>
          </w:tcPr>
          <w:p w14:paraId="560D713F"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112" w:type="pct"/>
            <w:tcBorders>
              <w:top w:val="nil"/>
              <w:left w:val="nil"/>
              <w:bottom w:val="single" w:sz="4" w:space="0" w:color="auto"/>
              <w:right w:val="nil"/>
            </w:tcBorders>
            <w:shd w:val="clear" w:color="auto" w:fill="auto"/>
            <w:noWrap/>
            <w:hideMark/>
          </w:tcPr>
          <w:p w14:paraId="5CBE5FD1"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179" w:type="pct"/>
            <w:tcBorders>
              <w:top w:val="nil"/>
              <w:left w:val="nil"/>
              <w:bottom w:val="single" w:sz="4" w:space="0" w:color="auto"/>
              <w:right w:val="nil"/>
            </w:tcBorders>
            <w:shd w:val="clear" w:color="auto" w:fill="auto"/>
            <w:noWrap/>
            <w:hideMark/>
          </w:tcPr>
          <w:p w14:paraId="0E6EBE47"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197" w:type="pct"/>
            <w:tcBorders>
              <w:top w:val="nil"/>
              <w:left w:val="nil"/>
              <w:bottom w:val="single" w:sz="4" w:space="0" w:color="auto"/>
              <w:right w:val="nil"/>
            </w:tcBorders>
            <w:shd w:val="clear" w:color="auto" w:fill="auto"/>
            <w:noWrap/>
            <w:hideMark/>
          </w:tcPr>
          <w:p w14:paraId="49866C1B"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238" w:type="pct"/>
            <w:tcBorders>
              <w:top w:val="nil"/>
              <w:left w:val="nil"/>
              <w:bottom w:val="single" w:sz="4" w:space="0" w:color="auto"/>
              <w:right w:val="nil"/>
            </w:tcBorders>
            <w:shd w:val="clear" w:color="auto" w:fill="auto"/>
            <w:noWrap/>
            <w:hideMark/>
          </w:tcPr>
          <w:p w14:paraId="44EE1822"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248" w:type="pct"/>
            <w:tcBorders>
              <w:top w:val="nil"/>
              <w:left w:val="nil"/>
              <w:bottom w:val="single" w:sz="4" w:space="0" w:color="auto"/>
              <w:right w:val="nil"/>
            </w:tcBorders>
            <w:shd w:val="clear" w:color="auto" w:fill="auto"/>
            <w:noWrap/>
            <w:hideMark/>
          </w:tcPr>
          <w:p w14:paraId="7D209F66"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312" w:type="pct"/>
            <w:tcBorders>
              <w:top w:val="nil"/>
              <w:left w:val="nil"/>
              <w:bottom w:val="single" w:sz="4" w:space="0" w:color="auto"/>
              <w:right w:val="nil"/>
            </w:tcBorders>
            <w:shd w:val="clear" w:color="auto" w:fill="auto"/>
            <w:noWrap/>
            <w:hideMark/>
          </w:tcPr>
          <w:p w14:paraId="678FFE18"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214" w:type="pct"/>
            <w:tcBorders>
              <w:top w:val="nil"/>
              <w:left w:val="nil"/>
              <w:bottom w:val="single" w:sz="4" w:space="0" w:color="auto"/>
              <w:right w:val="nil"/>
            </w:tcBorders>
            <w:shd w:val="clear" w:color="auto" w:fill="auto"/>
            <w:noWrap/>
            <w:hideMark/>
          </w:tcPr>
          <w:p w14:paraId="1A13CA3E"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312" w:type="pct"/>
            <w:tcBorders>
              <w:top w:val="nil"/>
              <w:left w:val="nil"/>
              <w:bottom w:val="single" w:sz="4" w:space="0" w:color="auto"/>
              <w:right w:val="nil"/>
            </w:tcBorders>
            <w:shd w:val="clear" w:color="auto" w:fill="auto"/>
            <w:noWrap/>
            <w:vAlign w:val="bottom"/>
            <w:hideMark/>
          </w:tcPr>
          <w:p w14:paraId="0442791B"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239" w:type="pct"/>
            <w:tcBorders>
              <w:top w:val="nil"/>
              <w:left w:val="nil"/>
              <w:bottom w:val="single" w:sz="4" w:space="0" w:color="auto"/>
              <w:right w:val="nil"/>
            </w:tcBorders>
            <w:shd w:val="clear" w:color="auto" w:fill="auto"/>
            <w:hideMark/>
          </w:tcPr>
          <w:p w14:paraId="052CA65A"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1497" w:type="pct"/>
            <w:tcBorders>
              <w:top w:val="nil"/>
              <w:left w:val="nil"/>
              <w:bottom w:val="single" w:sz="4" w:space="0" w:color="auto"/>
              <w:right w:val="single" w:sz="4" w:space="0" w:color="auto"/>
            </w:tcBorders>
            <w:shd w:val="clear" w:color="auto" w:fill="auto"/>
            <w:hideMark/>
          </w:tcPr>
          <w:p w14:paraId="1CF67E40"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r>
      <w:tr w:rsidR="00390515" w:rsidRPr="00390515" w14:paraId="4CA04496"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7B9E834F"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0B2062AA"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7475DC10"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Итоги по смете:</w:t>
            </w:r>
          </w:p>
        </w:tc>
        <w:tc>
          <w:tcPr>
            <w:tcW w:w="1497" w:type="pct"/>
            <w:tcBorders>
              <w:top w:val="nil"/>
              <w:left w:val="nil"/>
              <w:bottom w:val="nil"/>
              <w:right w:val="single" w:sz="4" w:space="0" w:color="auto"/>
            </w:tcBorders>
            <w:shd w:val="clear" w:color="auto" w:fill="auto"/>
            <w:hideMark/>
          </w:tcPr>
          <w:p w14:paraId="68883684" w14:textId="77777777" w:rsidR="00390515" w:rsidRPr="00390515" w:rsidRDefault="00390515" w:rsidP="00390515">
            <w:pPr>
              <w:spacing w:after="0" w:line="240" w:lineRule="auto"/>
              <w:jc w:val="right"/>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r>
      <w:tr w:rsidR="00390515" w:rsidRPr="00390515" w14:paraId="7D1AD206"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3B741824"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6FCEFB43"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728A1F8A"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Всего прямые затраты (справочно)</w:t>
            </w:r>
          </w:p>
        </w:tc>
        <w:tc>
          <w:tcPr>
            <w:tcW w:w="1497" w:type="pct"/>
            <w:tcBorders>
              <w:top w:val="nil"/>
              <w:left w:val="nil"/>
              <w:bottom w:val="nil"/>
              <w:right w:val="single" w:sz="4" w:space="0" w:color="auto"/>
            </w:tcBorders>
            <w:shd w:val="clear" w:color="auto" w:fill="auto"/>
            <w:hideMark/>
          </w:tcPr>
          <w:p w14:paraId="37E8E80B"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3 302 045,38</w:t>
            </w:r>
          </w:p>
        </w:tc>
      </w:tr>
      <w:tr w:rsidR="00390515" w:rsidRPr="00390515" w14:paraId="004849CF"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08F81CD4"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lastRenderedPageBreak/>
              <w:t> </w:t>
            </w:r>
          </w:p>
        </w:tc>
        <w:tc>
          <w:tcPr>
            <w:tcW w:w="423" w:type="pct"/>
            <w:tcBorders>
              <w:top w:val="nil"/>
              <w:left w:val="nil"/>
              <w:bottom w:val="nil"/>
              <w:right w:val="nil"/>
            </w:tcBorders>
            <w:shd w:val="clear" w:color="auto" w:fill="auto"/>
            <w:hideMark/>
          </w:tcPr>
          <w:p w14:paraId="3176B32E"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31C4AE19"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в том числе:</w:t>
            </w:r>
          </w:p>
        </w:tc>
        <w:tc>
          <w:tcPr>
            <w:tcW w:w="1497" w:type="pct"/>
            <w:tcBorders>
              <w:top w:val="nil"/>
              <w:left w:val="nil"/>
              <w:bottom w:val="nil"/>
              <w:right w:val="single" w:sz="4" w:space="0" w:color="auto"/>
            </w:tcBorders>
            <w:shd w:val="clear" w:color="auto" w:fill="auto"/>
            <w:hideMark/>
          </w:tcPr>
          <w:p w14:paraId="6157CC5F"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 </w:t>
            </w:r>
          </w:p>
        </w:tc>
      </w:tr>
      <w:tr w:rsidR="00390515" w:rsidRPr="00390515" w14:paraId="722FFA20"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70442FE3"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02EDFF52"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7F68A535"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Оплата труда рабочих</w:t>
            </w:r>
          </w:p>
        </w:tc>
        <w:tc>
          <w:tcPr>
            <w:tcW w:w="1497" w:type="pct"/>
            <w:tcBorders>
              <w:top w:val="nil"/>
              <w:left w:val="nil"/>
              <w:bottom w:val="nil"/>
              <w:right w:val="single" w:sz="4" w:space="0" w:color="auto"/>
            </w:tcBorders>
            <w:shd w:val="clear" w:color="auto" w:fill="auto"/>
            <w:hideMark/>
          </w:tcPr>
          <w:p w14:paraId="6C96D9D7"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3 300 800,08</w:t>
            </w:r>
          </w:p>
        </w:tc>
      </w:tr>
      <w:tr w:rsidR="00390515" w:rsidRPr="00390515" w14:paraId="1BFA8AAB"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359B828E"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29EC4ED7"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69994BFE"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Эксплуатация машин</w:t>
            </w:r>
          </w:p>
        </w:tc>
        <w:tc>
          <w:tcPr>
            <w:tcW w:w="1497" w:type="pct"/>
            <w:tcBorders>
              <w:top w:val="nil"/>
              <w:left w:val="nil"/>
              <w:bottom w:val="nil"/>
              <w:right w:val="single" w:sz="4" w:space="0" w:color="auto"/>
            </w:tcBorders>
            <w:shd w:val="clear" w:color="auto" w:fill="auto"/>
            <w:hideMark/>
          </w:tcPr>
          <w:p w14:paraId="390550D3"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131,66</w:t>
            </w:r>
          </w:p>
        </w:tc>
      </w:tr>
      <w:tr w:rsidR="00390515" w:rsidRPr="00390515" w14:paraId="144F41B9"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75A677B1"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0E4ABCA3"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64336C17"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Оплата труда машинистов (Отм)</w:t>
            </w:r>
          </w:p>
        </w:tc>
        <w:tc>
          <w:tcPr>
            <w:tcW w:w="1497" w:type="pct"/>
            <w:tcBorders>
              <w:top w:val="nil"/>
              <w:left w:val="nil"/>
              <w:bottom w:val="nil"/>
              <w:right w:val="single" w:sz="4" w:space="0" w:color="auto"/>
            </w:tcBorders>
            <w:shd w:val="clear" w:color="auto" w:fill="auto"/>
            <w:hideMark/>
          </w:tcPr>
          <w:p w14:paraId="23C69502"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1 113,64</w:t>
            </w:r>
          </w:p>
        </w:tc>
      </w:tr>
      <w:tr w:rsidR="00390515" w:rsidRPr="00390515" w14:paraId="49BB0F5B"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3F99216F"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70A4873F"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72E5799D"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Строительные работы</w:t>
            </w:r>
          </w:p>
        </w:tc>
        <w:tc>
          <w:tcPr>
            <w:tcW w:w="1497" w:type="pct"/>
            <w:tcBorders>
              <w:top w:val="nil"/>
              <w:left w:val="nil"/>
              <w:bottom w:val="nil"/>
              <w:right w:val="single" w:sz="4" w:space="0" w:color="auto"/>
            </w:tcBorders>
            <w:shd w:val="clear" w:color="auto" w:fill="auto"/>
            <w:hideMark/>
          </w:tcPr>
          <w:p w14:paraId="68777471"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3 818 812,48</w:t>
            </w:r>
          </w:p>
        </w:tc>
      </w:tr>
      <w:tr w:rsidR="00390515" w:rsidRPr="00390515" w14:paraId="6418ED0B"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2848FD03"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131F2599"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2CF21954"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в том числе:</w:t>
            </w:r>
          </w:p>
        </w:tc>
        <w:tc>
          <w:tcPr>
            <w:tcW w:w="1497" w:type="pct"/>
            <w:tcBorders>
              <w:top w:val="nil"/>
              <w:left w:val="nil"/>
              <w:bottom w:val="nil"/>
              <w:right w:val="single" w:sz="4" w:space="0" w:color="auto"/>
            </w:tcBorders>
            <w:shd w:val="clear" w:color="auto" w:fill="auto"/>
            <w:hideMark/>
          </w:tcPr>
          <w:p w14:paraId="5EC26E93"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 </w:t>
            </w:r>
          </w:p>
        </w:tc>
      </w:tr>
      <w:tr w:rsidR="00390515" w:rsidRPr="00390515" w14:paraId="1CD1AF0D"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2B4AB190"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6B8AB0BC"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42AB0AD1"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оплата труда</w:t>
            </w:r>
          </w:p>
        </w:tc>
        <w:tc>
          <w:tcPr>
            <w:tcW w:w="1497" w:type="pct"/>
            <w:tcBorders>
              <w:top w:val="nil"/>
              <w:left w:val="nil"/>
              <w:bottom w:val="nil"/>
              <w:right w:val="single" w:sz="4" w:space="0" w:color="auto"/>
            </w:tcBorders>
            <w:shd w:val="clear" w:color="auto" w:fill="auto"/>
            <w:hideMark/>
          </w:tcPr>
          <w:p w14:paraId="36CACAC5"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1 563 919,48</w:t>
            </w:r>
          </w:p>
        </w:tc>
      </w:tr>
      <w:tr w:rsidR="00390515" w:rsidRPr="00390515" w14:paraId="28665A36"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33354424"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1D83D852"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660E80F4"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эксплуатация машин и механизмов</w:t>
            </w:r>
          </w:p>
        </w:tc>
        <w:tc>
          <w:tcPr>
            <w:tcW w:w="1497" w:type="pct"/>
            <w:tcBorders>
              <w:top w:val="nil"/>
              <w:left w:val="nil"/>
              <w:bottom w:val="nil"/>
              <w:right w:val="single" w:sz="4" w:space="0" w:color="auto"/>
            </w:tcBorders>
            <w:shd w:val="clear" w:color="auto" w:fill="auto"/>
            <w:hideMark/>
          </w:tcPr>
          <w:p w14:paraId="5575EF33"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131,66</w:t>
            </w:r>
          </w:p>
        </w:tc>
      </w:tr>
      <w:tr w:rsidR="00390515" w:rsidRPr="00390515" w14:paraId="612671BF"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799F858E"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77D3A4C6"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0D653A71"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оплата труда машинистов (Отм)</w:t>
            </w:r>
          </w:p>
        </w:tc>
        <w:tc>
          <w:tcPr>
            <w:tcW w:w="1497" w:type="pct"/>
            <w:tcBorders>
              <w:top w:val="nil"/>
              <w:left w:val="nil"/>
              <w:bottom w:val="nil"/>
              <w:right w:val="single" w:sz="4" w:space="0" w:color="auto"/>
            </w:tcBorders>
            <w:shd w:val="clear" w:color="auto" w:fill="auto"/>
            <w:hideMark/>
          </w:tcPr>
          <w:p w14:paraId="7F7FB3EC"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1 113,64</w:t>
            </w:r>
          </w:p>
        </w:tc>
      </w:tr>
      <w:tr w:rsidR="00390515" w:rsidRPr="00390515" w14:paraId="74B806EE"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1AE6A6E6"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1D9D785C"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3D1F1ABE"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накладные расходы</w:t>
            </w:r>
          </w:p>
        </w:tc>
        <w:tc>
          <w:tcPr>
            <w:tcW w:w="1497" w:type="pct"/>
            <w:tcBorders>
              <w:top w:val="nil"/>
              <w:left w:val="nil"/>
              <w:bottom w:val="nil"/>
              <w:right w:val="single" w:sz="4" w:space="0" w:color="auto"/>
            </w:tcBorders>
            <w:shd w:val="clear" w:color="auto" w:fill="auto"/>
            <w:hideMark/>
          </w:tcPr>
          <w:p w14:paraId="6D51C323"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1 502 431,80</w:t>
            </w:r>
          </w:p>
        </w:tc>
      </w:tr>
      <w:tr w:rsidR="00390515" w:rsidRPr="00390515" w14:paraId="26A3B5D9"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52EEC3FB"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2CE16733"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5E40E266"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сметная прибыль</w:t>
            </w:r>
          </w:p>
        </w:tc>
        <w:tc>
          <w:tcPr>
            <w:tcW w:w="1497" w:type="pct"/>
            <w:tcBorders>
              <w:top w:val="nil"/>
              <w:left w:val="nil"/>
              <w:bottom w:val="nil"/>
              <w:right w:val="single" w:sz="4" w:space="0" w:color="auto"/>
            </w:tcBorders>
            <w:shd w:val="clear" w:color="auto" w:fill="auto"/>
            <w:hideMark/>
          </w:tcPr>
          <w:p w14:paraId="7A3A38D8"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751 215,90</w:t>
            </w:r>
          </w:p>
        </w:tc>
      </w:tr>
      <w:tr w:rsidR="00390515" w:rsidRPr="00390515" w14:paraId="722535FE"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71841793"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7389691F"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7992BAE0"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Прочие затраты</w:t>
            </w:r>
          </w:p>
        </w:tc>
        <w:tc>
          <w:tcPr>
            <w:tcW w:w="1497" w:type="pct"/>
            <w:tcBorders>
              <w:top w:val="nil"/>
              <w:left w:val="nil"/>
              <w:bottom w:val="nil"/>
              <w:right w:val="single" w:sz="4" w:space="0" w:color="auto"/>
            </w:tcBorders>
            <w:shd w:val="clear" w:color="auto" w:fill="auto"/>
            <w:hideMark/>
          </w:tcPr>
          <w:p w14:paraId="0D1823E1"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3 716 924,49</w:t>
            </w:r>
          </w:p>
        </w:tc>
      </w:tr>
      <w:tr w:rsidR="00390515" w:rsidRPr="00390515" w14:paraId="374CA5A1"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18954783"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31E53858"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41AF53F2"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Пусконаладочные работы</w:t>
            </w:r>
          </w:p>
        </w:tc>
        <w:tc>
          <w:tcPr>
            <w:tcW w:w="1497" w:type="pct"/>
            <w:tcBorders>
              <w:top w:val="nil"/>
              <w:left w:val="nil"/>
              <w:bottom w:val="nil"/>
              <w:right w:val="single" w:sz="4" w:space="0" w:color="auto"/>
            </w:tcBorders>
            <w:shd w:val="clear" w:color="auto" w:fill="auto"/>
            <w:hideMark/>
          </w:tcPr>
          <w:p w14:paraId="7E344BCB"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3 716 924,49</w:t>
            </w:r>
          </w:p>
        </w:tc>
      </w:tr>
      <w:tr w:rsidR="00390515" w:rsidRPr="00390515" w14:paraId="2CAE1D9D"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127AE722"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1001CE6F"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30592BF3"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в том числе:</w:t>
            </w:r>
          </w:p>
        </w:tc>
        <w:tc>
          <w:tcPr>
            <w:tcW w:w="1497" w:type="pct"/>
            <w:tcBorders>
              <w:top w:val="nil"/>
              <w:left w:val="nil"/>
              <w:bottom w:val="nil"/>
              <w:right w:val="single" w:sz="4" w:space="0" w:color="auto"/>
            </w:tcBorders>
            <w:shd w:val="clear" w:color="auto" w:fill="auto"/>
            <w:hideMark/>
          </w:tcPr>
          <w:p w14:paraId="67F7E8E2"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 </w:t>
            </w:r>
          </w:p>
        </w:tc>
      </w:tr>
      <w:tr w:rsidR="00390515" w:rsidRPr="00390515" w14:paraId="27646225"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2EB2DF03"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1F223ACD"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7F369399"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оплата труда</w:t>
            </w:r>
          </w:p>
        </w:tc>
        <w:tc>
          <w:tcPr>
            <w:tcW w:w="1497" w:type="pct"/>
            <w:tcBorders>
              <w:top w:val="nil"/>
              <w:left w:val="nil"/>
              <w:bottom w:val="nil"/>
              <w:right w:val="single" w:sz="4" w:space="0" w:color="auto"/>
            </w:tcBorders>
            <w:shd w:val="clear" w:color="auto" w:fill="auto"/>
            <w:hideMark/>
          </w:tcPr>
          <w:p w14:paraId="6BC95F92"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1 736 880,60</w:t>
            </w:r>
          </w:p>
        </w:tc>
      </w:tr>
      <w:tr w:rsidR="00390515" w:rsidRPr="00390515" w14:paraId="0A7FD065"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5115F3E4"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523A527C"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227B4507"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накладные расходы</w:t>
            </w:r>
          </w:p>
        </w:tc>
        <w:tc>
          <w:tcPr>
            <w:tcW w:w="1497" w:type="pct"/>
            <w:tcBorders>
              <w:top w:val="nil"/>
              <w:left w:val="nil"/>
              <w:bottom w:val="nil"/>
              <w:right w:val="single" w:sz="4" w:space="0" w:color="auto"/>
            </w:tcBorders>
            <w:shd w:val="clear" w:color="auto" w:fill="auto"/>
            <w:hideMark/>
          </w:tcPr>
          <w:p w14:paraId="6E13D92F"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1 354 766,87</w:t>
            </w:r>
          </w:p>
        </w:tc>
      </w:tr>
      <w:tr w:rsidR="00390515" w:rsidRPr="00390515" w14:paraId="07A629F1"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646A70F4"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627C3EAB"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537D13E4"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сметная прибыль</w:t>
            </w:r>
          </w:p>
        </w:tc>
        <w:tc>
          <w:tcPr>
            <w:tcW w:w="1497" w:type="pct"/>
            <w:tcBorders>
              <w:top w:val="nil"/>
              <w:left w:val="nil"/>
              <w:bottom w:val="nil"/>
              <w:right w:val="single" w:sz="4" w:space="0" w:color="auto"/>
            </w:tcBorders>
            <w:shd w:val="clear" w:color="auto" w:fill="auto"/>
            <w:hideMark/>
          </w:tcPr>
          <w:p w14:paraId="0070EFA4"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625 277,02</w:t>
            </w:r>
          </w:p>
        </w:tc>
      </w:tr>
      <w:tr w:rsidR="00390515" w:rsidRPr="00390515" w14:paraId="5FB9E6C1"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0CA3C158"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013D1431"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1F3C5503"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Всего</w:t>
            </w:r>
          </w:p>
        </w:tc>
        <w:tc>
          <w:tcPr>
            <w:tcW w:w="1497" w:type="pct"/>
            <w:tcBorders>
              <w:top w:val="nil"/>
              <w:left w:val="nil"/>
              <w:bottom w:val="nil"/>
              <w:right w:val="single" w:sz="4" w:space="0" w:color="auto"/>
            </w:tcBorders>
            <w:shd w:val="clear" w:color="auto" w:fill="auto"/>
            <w:hideMark/>
          </w:tcPr>
          <w:p w14:paraId="68960E92" w14:textId="77777777" w:rsidR="00390515" w:rsidRPr="00390515" w:rsidRDefault="00390515" w:rsidP="00390515">
            <w:pPr>
              <w:spacing w:after="0" w:line="240" w:lineRule="auto"/>
              <w:jc w:val="right"/>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7 535 736,97</w:t>
            </w:r>
          </w:p>
        </w:tc>
      </w:tr>
      <w:tr w:rsidR="00390515" w:rsidRPr="00390515" w14:paraId="0EA04BE1"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79D673A5"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331F729C"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587C9347"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Всего ФОТ (справочно)</w:t>
            </w:r>
          </w:p>
        </w:tc>
        <w:tc>
          <w:tcPr>
            <w:tcW w:w="1497" w:type="pct"/>
            <w:tcBorders>
              <w:top w:val="nil"/>
              <w:left w:val="nil"/>
              <w:bottom w:val="nil"/>
              <w:right w:val="single" w:sz="4" w:space="0" w:color="auto"/>
            </w:tcBorders>
            <w:shd w:val="clear" w:color="auto" w:fill="auto"/>
            <w:hideMark/>
          </w:tcPr>
          <w:p w14:paraId="3E2AE502"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3 301 913,72</w:t>
            </w:r>
          </w:p>
        </w:tc>
      </w:tr>
      <w:tr w:rsidR="00390515" w:rsidRPr="00390515" w14:paraId="5F58BCD6"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368BBB86"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29A5D3C8"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59BA59CD"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Всего накладные расходы (справочно)</w:t>
            </w:r>
          </w:p>
        </w:tc>
        <w:tc>
          <w:tcPr>
            <w:tcW w:w="1497" w:type="pct"/>
            <w:tcBorders>
              <w:top w:val="nil"/>
              <w:left w:val="nil"/>
              <w:bottom w:val="nil"/>
              <w:right w:val="single" w:sz="4" w:space="0" w:color="auto"/>
            </w:tcBorders>
            <w:shd w:val="clear" w:color="auto" w:fill="auto"/>
            <w:hideMark/>
          </w:tcPr>
          <w:p w14:paraId="5D13E583"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2 857 198,67</w:t>
            </w:r>
          </w:p>
        </w:tc>
      </w:tr>
      <w:tr w:rsidR="00390515" w:rsidRPr="00390515" w14:paraId="51539B5A"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6A514D4F"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4C0FBB4C"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12912628"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Всего сметная прибыль (справочно)</w:t>
            </w:r>
          </w:p>
        </w:tc>
        <w:tc>
          <w:tcPr>
            <w:tcW w:w="1497" w:type="pct"/>
            <w:tcBorders>
              <w:top w:val="nil"/>
              <w:left w:val="nil"/>
              <w:bottom w:val="nil"/>
              <w:right w:val="single" w:sz="4" w:space="0" w:color="auto"/>
            </w:tcBorders>
            <w:shd w:val="clear" w:color="auto" w:fill="auto"/>
            <w:hideMark/>
          </w:tcPr>
          <w:p w14:paraId="65719450"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1 376 492,92</w:t>
            </w:r>
          </w:p>
        </w:tc>
      </w:tr>
      <w:tr w:rsidR="00390515" w:rsidRPr="00390515" w14:paraId="2FEB924D"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0F7BA0D1"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14D53298"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52029B54"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Коэффициент снижения сметной стоимости  0,452615817</w:t>
            </w:r>
          </w:p>
        </w:tc>
        <w:tc>
          <w:tcPr>
            <w:tcW w:w="1497" w:type="pct"/>
            <w:tcBorders>
              <w:top w:val="nil"/>
              <w:left w:val="nil"/>
              <w:bottom w:val="nil"/>
              <w:right w:val="single" w:sz="4" w:space="0" w:color="auto"/>
            </w:tcBorders>
            <w:shd w:val="clear" w:color="auto" w:fill="auto"/>
            <w:hideMark/>
          </w:tcPr>
          <w:p w14:paraId="490DC280" w14:textId="77777777" w:rsidR="00390515" w:rsidRPr="00390515" w:rsidRDefault="00390515" w:rsidP="00390515">
            <w:pPr>
              <w:spacing w:after="0" w:line="240" w:lineRule="auto"/>
              <w:jc w:val="right"/>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3 410 793,75</w:t>
            </w:r>
          </w:p>
        </w:tc>
      </w:tr>
      <w:tr w:rsidR="00390515" w:rsidRPr="00390515" w14:paraId="75E00266"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7B5859BA"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077738E6"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03CE7AA4"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НДС 20%</w:t>
            </w:r>
          </w:p>
        </w:tc>
        <w:tc>
          <w:tcPr>
            <w:tcW w:w="1497" w:type="pct"/>
            <w:tcBorders>
              <w:top w:val="nil"/>
              <w:left w:val="nil"/>
              <w:bottom w:val="nil"/>
              <w:right w:val="single" w:sz="4" w:space="0" w:color="auto"/>
            </w:tcBorders>
            <w:shd w:val="clear" w:color="auto" w:fill="auto"/>
            <w:hideMark/>
          </w:tcPr>
          <w:p w14:paraId="2343AA11"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682 158,75</w:t>
            </w:r>
          </w:p>
        </w:tc>
      </w:tr>
      <w:tr w:rsidR="00390515" w:rsidRPr="00390515" w14:paraId="5974BDC0"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2DC8F40C"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114746E8"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7677DDE3"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ВСЕГО по смете</w:t>
            </w:r>
          </w:p>
        </w:tc>
        <w:tc>
          <w:tcPr>
            <w:tcW w:w="1497" w:type="pct"/>
            <w:tcBorders>
              <w:top w:val="nil"/>
              <w:left w:val="nil"/>
              <w:bottom w:val="nil"/>
              <w:right w:val="single" w:sz="4" w:space="0" w:color="auto"/>
            </w:tcBorders>
            <w:shd w:val="clear" w:color="auto" w:fill="auto"/>
            <w:hideMark/>
          </w:tcPr>
          <w:p w14:paraId="6F8842BA" w14:textId="77777777" w:rsidR="00390515" w:rsidRPr="00390515" w:rsidRDefault="00390515" w:rsidP="00390515">
            <w:pPr>
              <w:spacing w:after="0" w:line="240" w:lineRule="auto"/>
              <w:jc w:val="right"/>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4 092 952,50</w:t>
            </w:r>
          </w:p>
        </w:tc>
      </w:tr>
      <w:tr w:rsidR="00390515" w:rsidRPr="00390515" w14:paraId="0A4611AC"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6EA0430B"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1538E41A"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42936A86"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справочно:</w:t>
            </w:r>
          </w:p>
        </w:tc>
        <w:tc>
          <w:tcPr>
            <w:tcW w:w="1497" w:type="pct"/>
            <w:tcBorders>
              <w:top w:val="nil"/>
              <w:left w:val="nil"/>
              <w:bottom w:val="nil"/>
              <w:right w:val="single" w:sz="4" w:space="0" w:color="auto"/>
            </w:tcBorders>
            <w:shd w:val="clear" w:color="auto" w:fill="auto"/>
            <w:hideMark/>
          </w:tcPr>
          <w:p w14:paraId="2C6A6F8C"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 </w:t>
            </w:r>
          </w:p>
        </w:tc>
      </w:tr>
      <w:tr w:rsidR="00390515" w:rsidRPr="00390515" w14:paraId="2D684473"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3D20B5B9"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2AE84390"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1572" w:type="pct"/>
            <w:gridSpan w:val="8"/>
            <w:tcBorders>
              <w:top w:val="nil"/>
              <w:left w:val="nil"/>
              <w:bottom w:val="nil"/>
              <w:right w:val="nil"/>
            </w:tcBorders>
            <w:shd w:val="clear" w:color="auto" w:fill="auto"/>
            <w:hideMark/>
          </w:tcPr>
          <w:p w14:paraId="2B74BE7C"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Затраты труда рабочих</w:t>
            </w:r>
          </w:p>
        </w:tc>
        <w:tc>
          <w:tcPr>
            <w:tcW w:w="248" w:type="pct"/>
            <w:tcBorders>
              <w:top w:val="nil"/>
              <w:left w:val="nil"/>
              <w:bottom w:val="nil"/>
              <w:right w:val="nil"/>
            </w:tcBorders>
            <w:shd w:val="clear" w:color="auto" w:fill="auto"/>
            <w:hideMark/>
          </w:tcPr>
          <w:p w14:paraId="38BC665A"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4391,625</w:t>
            </w:r>
          </w:p>
        </w:tc>
        <w:tc>
          <w:tcPr>
            <w:tcW w:w="312" w:type="pct"/>
            <w:tcBorders>
              <w:top w:val="nil"/>
              <w:left w:val="nil"/>
              <w:bottom w:val="nil"/>
              <w:right w:val="nil"/>
            </w:tcBorders>
            <w:shd w:val="clear" w:color="auto" w:fill="auto"/>
            <w:hideMark/>
          </w:tcPr>
          <w:p w14:paraId="2EAF533A"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p>
        </w:tc>
        <w:tc>
          <w:tcPr>
            <w:tcW w:w="214" w:type="pct"/>
            <w:tcBorders>
              <w:top w:val="nil"/>
              <w:left w:val="nil"/>
              <w:bottom w:val="nil"/>
              <w:right w:val="nil"/>
            </w:tcBorders>
            <w:shd w:val="clear" w:color="auto" w:fill="auto"/>
            <w:hideMark/>
          </w:tcPr>
          <w:p w14:paraId="1718AB52"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14:paraId="287114B3"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hideMark/>
          </w:tcPr>
          <w:p w14:paraId="1533DB71"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497" w:type="pct"/>
            <w:tcBorders>
              <w:top w:val="nil"/>
              <w:left w:val="nil"/>
              <w:bottom w:val="nil"/>
              <w:right w:val="single" w:sz="4" w:space="0" w:color="auto"/>
            </w:tcBorders>
            <w:shd w:val="clear" w:color="auto" w:fill="auto"/>
            <w:hideMark/>
          </w:tcPr>
          <w:p w14:paraId="01762B50"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 </w:t>
            </w:r>
          </w:p>
        </w:tc>
      </w:tr>
      <w:tr w:rsidR="00390515" w:rsidRPr="00390515" w14:paraId="1AEE7DD4"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1416C5F3"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48B4B5E9"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1572" w:type="pct"/>
            <w:gridSpan w:val="8"/>
            <w:tcBorders>
              <w:top w:val="nil"/>
              <w:left w:val="nil"/>
              <w:bottom w:val="nil"/>
              <w:right w:val="nil"/>
            </w:tcBorders>
            <w:shd w:val="clear" w:color="auto" w:fill="auto"/>
            <w:hideMark/>
          </w:tcPr>
          <w:p w14:paraId="57B3776F"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Затраты труда машинистов</w:t>
            </w:r>
          </w:p>
        </w:tc>
        <w:tc>
          <w:tcPr>
            <w:tcW w:w="248" w:type="pct"/>
            <w:tcBorders>
              <w:top w:val="nil"/>
              <w:left w:val="nil"/>
              <w:bottom w:val="nil"/>
              <w:right w:val="nil"/>
            </w:tcBorders>
            <w:shd w:val="clear" w:color="auto" w:fill="auto"/>
            <w:hideMark/>
          </w:tcPr>
          <w:p w14:paraId="1AF9BFEF"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1,8375</w:t>
            </w:r>
          </w:p>
        </w:tc>
        <w:tc>
          <w:tcPr>
            <w:tcW w:w="312" w:type="pct"/>
            <w:tcBorders>
              <w:top w:val="nil"/>
              <w:left w:val="nil"/>
              <w:bottom w:val="nil"/>
              <w:right w:val="nil"/>
            </w:tcBorders>
            <w:shd w:val="clear" w:color="auto" w:fill="auto"/>
            <w:hideMark/>
          </w:tcPr>
          <w:p w14:paraId="7A44E8CC"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p>
        </w:tc>
        <w:tc>
          <w:tcPr>
            <w:tcW w:w="214" w:type="pct"/>
            <w:tcBorders>
              <w:top w:val="nil"/>
              <w:left w:val="nil"/>
              <w:bottom w:val="nil"/>
              <w:right w:val="nil"/>
            </w:tcBorders>
            <w:shd w:val="clear" w:color="auto" w:fill="auto"/>
            <w:hideMark/>
          </w:tcPr>
          <w:p w14:paraId="40A3C40F"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14:paraId="65A5474B"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hideMark/>
          </w:tcPr>
          <w:p w14:paraId="10ACEBE7"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497" w:type="pct"/>
            <w:tcBorders>
              <w:top w:val="nil"/>
              <w:left w:val="nil"/>
              <w:bottom w:val="nil"/>
              <w:right w:val="single" w:sz="4" w:space="0" w:color="auto"/>
            </w:tcBorders>
            <w:shd w:val="clear" w:color="auto" w:fill="auto"/>
            <w:hideMark/>
          </w:tcPr>
          <w:p w14:paraId="54E2C6B9"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 </w:t>
            </w:r>
          </w:p>
        </w:tc>
      </w:tr>
      <w:tr w:rsidR="00390515" w:rsidRPr="00390515" w14:paraId="0BE90024"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4A5DE098"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0E7DF200"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10B9A81E"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ПНР "вхолостую"</w:t>
            </w:r>
          </w:p>
        </w:tc>
        <w:tc>
          <w:tcPr>
            <w:tcW w:w="1497" w:type="pct"/>
            <w:tcBorders>
              <w:top w:val="nil"/>
              <w:left w:val="nil"/>
              <w:bottom w:val="nil"/>
              <w:right w:val="single" w:sz="4" w:space="0" w:color="auto"/>
            </w:tcBorders>
            <w:shd w:val="clear" w:color="auto" w:fill="auto"/>
            <w:hideMark/>
          </w:tcPr>
          <w:p w14:paraId="3D7350A1"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2 973 539,59</w:t>
            </w:r>
          </w:p>
        </w:tc>
      </w:tr>
      <w:tr w:rsidR="00390515" w:rsidRPr="00390515" w14:paraId="6A74A97E"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04B71BC8"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7FB16BB1"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547D73AA"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в том числе:</w:t>
            </w:r>
          </w:p>
        </w:tc>
        <w:tc>
          <w:tcPr>
            <w:tcW w:w="1497" w:type="pct"/>
            <w:tcBorders>
              <w:top w:val="nil"/>
              <w:left w:val="nil"/>
              <w:bottom w:val="nil"/>
              <w:right w:val="single" w:sz="4" w:space="0" w:color="auto"/>
            </w:tcBorders>
            <w:shd w:val="clear" w:color="auto" w:fill="auto"/>
            <w:hideMark/>
          </w:tcPr>
          <w:p w14:paraId="6BCB1F17"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 </w:t>
            </w:r>
          </w:p>
        </w:tc>
      </w:tr>
      <w:tr w:rsidR="00390515" w:rsidRPr="00390515" w14:paraId="5C747A4F" w14:textId="77777777" w:rsidTr="00390515">
        <w:trPr>
          <w:trHeight w:val="450"/>
        </w:trPr>
        <w:tc>
          <w:tcPr>
            <w:tcW w:w="182" w:type="pct"/>
            <w:tcBorders>
              <w:top w:val="nil"/>
              <w:left w:val="single" w:sz="4" w:space="0" w:color="auto"/>
              <w:bottom w:val="nil"/>
              <w:right w:val="nil"/>
            </w:tcBorders>
            <w:shd w:val="clear" w:color="auto" w:fill="auto"/>
            <w:noWrap/>
            <w:vAlign w:val="bottom"/>
            <w:hideMark/>
          </w:tcPr>
          <w:p w14:paraId="18973598"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7BEFD47E" w14:textId="77777777" w:rsidR="00390515" w:rsidRPr="00390515" w:rsidRDefault="00390515" w:rsidP="00390515">
            <w:pPr>
              <w:spacing w:after="0" w:line="240" w:lineRule="auto"/>
              <w:jc w:val="right"/>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421/пр_2020_прил.8_п.1_гр.6</w:t>
            </w:r>
          </w:p>
        </w:tc>
        <w:tc>
          <w:tcPr>
            <w:tcW w:w="958" w:type="pct"/>
            <w:gridSpan w:val="5"/>
            <w:tcBorders>
              <w:top w:val="nil"/>
              <w:left w:val="nil"/>
              <w:bottom w:val="nil"/>
              <w:right w:val="nil"/>
            </w:tcBorders>
            <w:shd w:val="clear" w:color="auto" w:fill="auto"/>
            <w:hideMark/>
          </w:tcPr>
          <w:p w14:paraId="3AB7E288"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Электротехнические устройства</w:t>
            </w:r>
          </w:p>
        </w:tc>
        <w:tc>
          <w:tcPr>
            <w:tcW w:w="179" w:type="pct"/>
            <w:tcBorders>
              <w:top w:val="nil"/>
              <w:left w:val="nil"/>
              <w:bottom w:val="nil"/>
              <w:right w:val="nil"/>
            </w:tcBorders>
            <w:shd w:val="clear" w:color="auto" w:fill="auto"/>
            <w:hideMark/>
          </w:tcPr>
          <w:p w14:paraId="3B7A3F84" w14:textId="77777777" w:rsidR="00390515" w:rsidRPr="00390515" w:rsidRDefault="00390515" w:rsidP="00390515">
            <w:pPr>
              <w:spacing w:after="0" w:line="240" w:lineRule="auto"/>
              <w:jc w:val="center"/>
              <w:rPr>
                <w:rFonts w:ascii="Arial" w:eastAsia="Times New Roman" w:hAnsi="Arial" w:cs="Arial"/>
                <w:i/>
                <w:iCs/>
                <w:sz w:val="16"/>
                <w:szCs w:val="16"/>
                <w:lang w:eastAsia="ru-RU"/>
              </w:rPr>
            </w:pPr>
            <w:r w:rsidRPr="00390515">
              <w:rPr>
                <w:rFonts w:ascii="Arial" w:eastAsia="Times New Roman" w:hAnsi="Arial" w:cs="Arial"/>
                <w:i/>
                <w:iCs/>
                <w:sz w:val="16"/>
                <w:szCs w:val="16"/>
                <w:lang w:eastAsia="ru-RU"/>
              </w:rPr>
              <w:t>%</w:t>
            </w:r>
          </w:p>
        </w:tc>
        <w:tc>
          <w:tcPr>
            <w:tcW w:w="197" w:type="pct"/>
            <w:tcBorders>
              <w:top w:val="nil"/>
              <w:left w:val="nil"/>
              <w:bottom w:val="nil"/>
              <w:right w:val="nil"/>
            </w:tcBorders>
            <w:shd w:val="clear" w:color="auto" w:fill="auto"/>
            <w:hideMark/>
          </w:tcPr>
          <w:p w14:paraId="5BE38910" w14:textId="77777777" w:rsidR="00390515" w:rsidRPr="00390515" w:rsidRDefault="00390515" w:rsidP="00390515">
            <w:pPr>
              <w:spacing w:after="0" w:line="240" w:lineRule="auto"/>
              <w:jc w:val="center"/>
              <w:rPr>
                <w:rFonts w:ascii="Arial" w:eastAsia="Times New Roman" w:hAnsi="Arial" w:cs="Arial"/>
                <w:i/>
                <w:iCs/>
                <w:sz w:val="16"/>
                <w:szCs w:val="16"/>
                <w:lang w:eastAsia="ru-RU"/>
              </w:rPr>
            </w:pPr>
          </w:p>
        </w:tc>
        <w:tc>
          <w:tcPr>
            <w:tcW w:w="238" w:type="pct"/>
            <w:tcBorders>
              <w:top w:val="nil"/>
              <w:left w:val="nil"/>
              <w:bottom w:val="nil"/>
              <w:right w:val="nil"/>
            </w:tcBorders>
            <w:shd w:val="clear" w:color="auto" w:fill="auto"/>
            <w:hideMark/>
          </w:tcPr>
          <w:p w14:paraId="430E0A0C"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48" w:type="pct"/>
            <w:tcBorders>
              <w:top w:val="nil"/>
              <w:left w:val="nil"/>
              <w:bottom w:val="nil"/>
              <w:right w:val="nil"/>
            </w:tcBorders>
            <w:shd w:val="clear" w:color="auto" w:fill="auto"/>
            <w:hideMark/>
          </w:tcPr>
          <w:p w14:paraId="0CA44308"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80</w:t>
            </w:r>
          </w:p>
        </w:tc>
        <w:tc>
          <w:tcPr>
            <w:tcW w:w="312" w:type="pct"/>
            <w:tcBorders>
              <w:top w:val="nil"/>
              <w:left w:val="nil"/>
              <w:bottom w:val="nil"/>
              <w:right w:val="nil"/>
            </w:tcBorders>
            <w:shd w:val="clear" w:color="auto" w:fill="auto"/>
            <w:hideMark/>
          </w:tcPr>
          <w:p w14:paraId="14AC4720"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p>
        </w:tc>
        <w:tc>
          <w:tcPr>
            <w:tcW w:w="214" w:type="pct"/>
            <w:tcBorders>
              <w:top w:val="nil"/>
              <w:left w:val="nil"/>
              <w:bottom w:val="nil"/>
              <w:right w:val="nil"/>
            </w:tcBorders>
            <w:shd w:val="clear" w:color="auto" w:fill="auto"/>
            <w:hideMark/>
          </w:tcPr>
          <w:p w14:paraId="30315976"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14:paraId="7041DE9A"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hideMark/>
          </w:tcPr>
          <w:p w14:paraId="2A05B8E0"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497" w:type="pct"/>
            <w:tcBorders>
              <w:top w:val="nil"/>
              <w:left w:val="nil"/>
              <w:bottom w:val="nil"/>
              <w:right w:val="single" w:sz="4" w:space="0" w:color="auto"/>
            </w:tcBorders>
            <w:shd w:val="clear" w:color="auto" w:fill="auto"/>
            <w:hideMark/>
          </w:tcPr>
          <w:p w14:paraId="389237D3"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2 973 539,59</w:t>
            </w:r>
          </w:p>
        </w:tc>
      </w:tr>
      <w:tr w:rsidR="00390515" w:rsidRPr="00390515" w14:paraId="33F93124"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7B850EAC"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3A90E4DB"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63A86F83"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ПНР "под нагрузкой"</w:t>
            </w:r>
          </w:p>
        </w:tc>
        <w:tc>
          <w:tcPr>
            <w:tcW w:w="1497" w:type="pct"/>
            <w:tcBorders>
              <w:top w:val="nil"/>
              <w:left w:val="nil"/>
              <w:bottom w:val="nil"/>
              <w:right w:val="single" w:sz="4" w:space="0" w:color="auto"/>
            </w:tcBorders>
            <w:shd w:val="clear" w:color="auto" w:fill="auto"/>
            <w:hideMark/>
          </w:tcPr>
          <w:p w14:paraId="4FCAD925"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743 384,90</w:t>
            </w:r>
          </w:p>
        </w:tc>
      </w:tr>
      <w:tr w:rsidR="00390515" w:rsidRPr="00390515" w14:paraId="546130D6"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79DEFD9A"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7AB400BE"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668D6657"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в том числе:</w:t>
            </w:r>
          </w:p>
        </w:tc>
        <w:tc>
          <w:tcPr>
            <w:tcW w:w="1497" w:type="pct"/>
            <w:tcBorders>
              <w:top w:val="nil"/>
              <w:left w:val="nil"/>
              <w:bottom w:val="nil"/>
              <w:right w:val="single" w:sz="4" w:space="0" w:color="auto"/>
            </w:tcBorders>
            <w:shd w:val="clear" w:color="auto" w:fill="auto"/>
            <w:hideMark/>
          </w:tcPr>
          <w:p w14:paraId="599C1868"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 </w:t>
            </w:r>
          </w:p>
        </w:tc>
      </w:tr>
      <w:tr w:rsidR="00390515" w:rsidRPr="00390515" w14:paraId="66B426BD" w14:textId="77777777" w:rsidTr="00390515">
        <w:trPr>
          <w:trHeight w:val="450"/>
        </w:trPr>
        <w:tc>
          <w:tcPr>
            <w:tcW w:w="182" w:type="pct"/>
            <w:tcBorders>
              <w:top w:val="nil"/>
              <w:left w:val="single" w:sz="4" w:space="0" w:color="auto"/>
              <w:bottom w:val="nil"/>
              <w:right w:val="nil"/>
            </w:tcBorders>
            <w:shd w:val="clear" w:color="auto" w:fill="auto"/>
            <w:noWrap/>
            <w:vAlign w:val="bottom"/>
            <w:hideMark/>
          </w:tcPr>
          <w:p w14:paraId="2F9B6087"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76D2EC43" w14:textId="77777777" w:rsidR="00390515" w:rsidRPr="00390515" w:rsidRDefault="00390515" w:rsidP="00390515">
            <w:pPr>
              <w:spacing w:after="0" w:line="240" w:lineRule="auto"/>
              <w:jc w:val="right"/>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421/пр_2020_прил.8_п.1_гр.7</w:t>
            </w:r>
          </w:p>
        </w:tc>
        <w:tc>
          <w:tcPr>
            <w:tcW w:w="958" w:type="pct"/>
            <w:gridSpan w:val="5"/>
            <w:tcBorders>
              <w:top w:val="nil"/>
              <w:left w:val="nil"/>
              <w:bottom w:val="nil"/>
              <w:right w:val="nil"/>
            </w:tcBorders>
            <w:shd w:val="clear" w:color="auto" w:fill="auto"/>
            <w:hideMark/>
          </w:tcPr>
          <w:p w14:paraId="14BEC2A6"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Электротехнические устройства</w:t>
            </w:r>
          </w:p>
        </w:tc>
        <w:tc>
          <w:tcPr>
            <w:tcW w:w="179" w:type="pct"/>
            <w:tcBorders>
              <w:top w:val="nil"/>
              <w:left w:val="nil"/>
              <w:bottom w:val="nil"/>
              <w:right w:val="nil"/>
            </w:tcBorders>
            <w:shd w:val="clear" w:color="auto" w:fill="auto"/>
            <w:hideMark/>
          </w:tcPr>
          <w:p w14:paraId="753E1AF7" w14:textId="77777777" w:rsidR="00390515" w:rsidRPr="00390515" w:rsidRDefault="00390515" w:rsidP="00390515">
            <w:pPr>
              <w:spacing w:after="0" w:line="240" w:lineRule="auto"/>
              <w:jc w:val="center"/>
              <w:rPr>
                <w:rFonts w:ascii="Arial" w:eastAsia="Times New Roman" w:hAnsi="Arial" w:cs="Arial"/>
                <w:i/>
                <w:iCs/>
                <w:sz w:val="16"/>
                <w:szCs w:val="16"/>
                <w:lang w:eastAsia="ru-RU"/>
              </w:rPr>
            </w:pPr>
            <w:r w:rsidRPr="00390515">
              <w:rPr>
                <w:rFonts w:ascii="Arial" w:eastAsia="Times New Roman" w:hAnsi="Arial" w:cs="Arial"/>
                <w:i/>
                <w:iCs/>
                <w:sz w:val="16"/>
                <w:szCs w:val="16"/>
                <w:lang w:eastAsia="ru-RU"/>
              </w:rPr>
              <w:t>%</w:t>
            </w:r>
          </w:p>
        </w:tc>
        <w:tc>
          <w:tcPr>
            <w:tcW w:w="197" w:type="pct"/>
            <w:tcBorders>
              <w:top w:val="nil"/>
              <w:left w:val="nil"/>
              <w:bottom w:val="nil"/>
              <w:right w:val="nil"/>
            </w:tcBorders>
            <w:shd w:val="clear" w:color="auto" w:fill="auto"/>
            <w:hideMark/>
          </w:tcPr>
          <w:p w14:paraId="6A9D6C91" w14:textId="77777777" w:rsidR="00390515" w:rsidRPr="00390515" w:rsidRDefault="00390515" w:rsidP="00390515">
            <w:pPr>
              <w:spacing w:after="0" w:line="240" w:lineRule="auto"/>
              <w:jc w:val="center"/>
              <w:rPr>
                <w:rFonts w:ascii="Arial" w:eastAsia="Times New Roman" w:hAnsi="Arial" w:cs="Arial"/>
                <w:i/>
                <w:iCs/>
                <w:sz w:val="16"/>
                <w:szCs w:val="16"/>
                <w:lang w:eastAsia="ru-RU"/>
              </w:rPr>
            </w:pPr>
          </w:p>
        </w:tc>
        <w:tc>
          <w:tcPr>
            <w:tcW w:w="238" w:type="pct"/>
            <w:tcBorders>
              <w:top w:val="nil"/>
              <w:left w:val="nil"/>
              <w:bottom w:val="nil"/>
              <w:right w:val="nil"/>
            </w:tcBorders>
            <w:shd w:val="clear" w:color="auto" w:fill="auto"/>
            <w:hideMark/>
          </w:tcPr>
          <w:p w14:paraId="345AD3D0"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48" w:type="pct"/>
            <w:tcBorders>
              <w:top w:val="nil"/>
              <w:left w:val="nil"/>
              <w:bottom w:val="nil"/>
              <w:right w:val="nil"/>
            </w:tcBorders>
            <w:shd w:val="clear" w:color="auto" w:fill="auto"/>
            <w:hideMark/>
          </w:tcPr>
          <w:p w14:paraId="1B7CA3F0"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20</w:t>
            </w:r>
          </w:p>
        </w:tc>
        <w:tc>
          <w:tcPr>
            <w:tcW w:w="312" w:type="pct"/>
            <w:tcBorders>
              <w:top w:val="nil"/>
              <w:left w:val="nil"/>
              <w:bottom w:val="nil"/>
              <w:right w:val="nil"/>
            </w:tcBorders>
            <w:shd w:val="clear" w:color="auto" w:fill="auto"/>
            <w:hideMark/>
          </w:tcPr>
          <w:p w14:paraId="17A9EBB5"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p>
        </w:tc>
        <w:tc>
          <w:tcPr>
            <w:tcW w:w="214" w:type="pct"/>
            <w:tcBorders>
              <w:top w:val="nil"/>
              <w:left w:val="nil"/>
              <w:bottom w:val="nil"/>
              <w:right w:val="nil"/>
            </w:tcBorders>
            <w:shd w:val="clear" w:color="auto" w:fill="auto"/>
            <w:hideMark/>
          </w:tcPr>
          <w:p w14:paraId="6CC43719"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14:paraId="3E82AAB3"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hideMark/>
          </w:tcPr>
          <w:p w14:paraId="35DB6F2B"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497" w:type="pct"/>
            <w:tcBorders>
              <w:top w:val="nil"/>
              <w:left w:val="nil"/>
              <w:bottom w:val="nil"/>
              <w:right w:val="single" w:sz="4" w:space="0" w:color="auto"/>
            </w:tcBorders>
            <w:shd w:val="clear" w:color="auto" w:fill="auto"/>
            <w:hideMark/>
          </w:tcPr>
          <w:p w14:paraId="3E448BCE"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743 384,90</w:t>
            </w:r>
          </w:p>
        </w:tc>
      </w:tr>
      <w:tr w:rsidR="00390515" w:rsidRPr="00390515" w14:paraId="117A6469" w14:textId="77777777" w:rsidTr="00390515">
        <w:trPr>
          <w:trHeight w:val="30"/>
        </w:trPr>
        <w:tc>
          <w:tcPr>
            <w:tcW w:w="182" w:type="pct"/>
            <w:tcBorders>
              <w:top w:val="nil"/>
              <w:left w:val="single" w:sz="4" w:space="0" w:color="auto"/>
              <w:bottom w:val="single" w:sz="4" w:space="0" w:color="auto"/>
              <w:right w:val="nil"/>
            </w:tcBorders>
            <w:shd w:val="clear" w:color="auto" w:fill="auto"/>
            <w:noWrap/>
            <w:vAlign w:val="bottom"/>
            <w:hideMark/>
          </w:tcPr>
          <w:p w14:paraId="283F16C0"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single" w:sz="4" w:space="0" w:color="auto"/>
              <w:right w:val="nil"/>
            </w:tcBorders>
            <w:shd w:val="clear" w:color="auto" w:fill="auto"/>
            <w:hideMark/>
          </w:tcPr>
          <w:p w14:paraId="1758816B" w14:textId="77777777" w:rsidR="00390515" w:rsidRPr="00390515" w:rsidRDefault="00390515" w:rsidP="00390515">
            <w:pPr>
              <w:spacing w:after="0" w:line="240" w:lineRule="auto"/>
              <w:jc w:val="right"/>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97" w:type="pct"/>
            <w:tcBorders>
              <w:top w:val="nil"/>
              <w:left w:val="nil"/>
              <w:bottom w:val="single" w:sz="4" w:space="0" w:color="auto"/>
              <w:right w:val="nil"/>
            </w:tcBorders>
            <w:shd w:val="clear" w:color="auto" w:fill="auto"/>
            <w:hideMark/>
          </w:tcPr>
          <w:p w14:paraId="3969AC28"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39" w:type="pct"/>
            <w:tcBorders>
              <w:top w:val="nil"/>
              <w:left w:val="nil"/>
              <w:bottom w:val="single" w:sz="4" w:space="0" w:color="auto"/>
              <w:right w:val="nil"/>
            </w:tcBorders>
            <w:shd w:val="clear" w:color="auto" w:fill="auto"/>
            <w:hideMark/>
          </w:tcPr>
          <w:p w14:paraId="25FE3C8C"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93" w:type="pct"/>
            <w:tcBorders>
              <w:top w:val="nil"/>
              <w:left w:val="nil"/>
              <w:bottom w:val="single" w:sz="4" w:space="0" w:color="auto"/>
              <w:right w:val="nil"/>
            </w:tcBorders>
            <w:shd w:val="clear" w:color="auto" w:fill="auto"/>
            <w:hideMark/>
          </w:tcPr>
          <w:p w14:paraId="25657B50"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18" w:type="pct"/>
            <w:tcBorders>
              <w:top w:val="nil"/>
              <w:left w:val="nil"/>
              <w:bottom w:val="single" w:sz="4" w:space="0" w:color="auto"/>
              <w:right w:val="nil"/>
            </w:tcBorders>
            <w:shd w:val="clear" w:color="auto" w:fill="auto"/>
            <w:hideMark/>
          </w:tcPr>
          <w:p w14:paraId="4138653C"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12" w:type="pct"/>
            <w:tcBorders>
              <w:top w:val="nil"/>
              <w:left w:val="nil"/>
              <w:bottom w:val="single" w:sz="4" w:space="0" w:color="auto"/>
              <w:right w:val="nil"/>
            </w:tcBorders>
            <w:shd w:val="clear" w:color="auto" w:fill="auto"/>
            <w:hideMark/>
          </w:tcPr>
          <w:p w14:paraId="2B9078FA"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79" w:type="pct"/>
            <w:tcBorders>
              <w:top w:val="nil"/>
              <w:left w:val="nil"/>
              <w:bottom w:val="single" w:sz="4" w:space="0" w:color="auto"/>
              <w:right w:val="nil"/>
            </w:tcBorders>
            <w:shd w:val="clear" w:color="auto" w:fill="auto"/>
            <w:hideMark/>
          </w:tcPr>
          <w:p w14:paraId="607DE1EA"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97" w:type="pct"/>
            <w:tcBorders>
              <w:top w:val="nil"/>
              <w:left w:val="nil"/>
              <w:bottom w:val="single" w:sz="4" w:space="0" w:color="auto"/>
              <w:right w:val="nil"/>
            </w:tcBorders>
            <w:shd w:val="clear" w:color="auto" w:fill="auto"/>
            <w:hideMark/>
          </w:tcPr>
          <w:p w14:paraId="5850B8B4"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38" w:type="pct"/>
            <w:tcBorders>
              <w:top w:val="nil"/>
              <w:left w:val="nil"/>
              <w:bottom w:val="single" w:sz="4" w:space="0" w:color="auto"/>
              <w:right w:val="nil"/>
            </w:tcBorders>
            <w:shd w:val="clear" w:color="auto" w:fill="auto"/>
            <w:hideMark/>
          </w:tcPr>
          <w:p w14:paraId="2BCAC468"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48" w:type="pct"/>
            <w:tcBorders>
              <w:top w:val="nil"/>
              <w:left w:val="nil"/>
              <w:bottom w:val="single" w:sz="4" w:space="0" w:color="auto"/>
              <w:right w:val="nil"/>
            </w:tcBorders>
            <w:shd w:val="clear" w:color="auto" w:fill="auto"/>
            <w:hideMark/>
          </w:tcPr>
          <w:p w14:paraId="1CDD9CA8"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312" w:type="pct"/>
            <w:tcBorders>
              <w:top w:val="nil"/>
              <w:left w:val="nil"/>
              <w:bottom w:val="single" w:sz="4" w:space="0" w:color="auto"/>
              <w:right w:val="nil"/>
            </w:tcBorders>
            <w:shd w:val="clear" w:color="auto" w:fill="auto"/>
            <w:noWrap/>
            <w:hideMark/>
          </w:tcPr>
          <w:p w14:paraId="7CCF8875" w14:textId="77777777" w:rsidR="00390515" w:rsidRPr="00390515" w:rsidRDefault="00390515" w:rsidP="00390515">
            <w:pPr>
              <w:spacing w:after="0" w:line="240" w:lineRule="auto"/>
              <w:jc w:val="right"/>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14" w:type="pct"/>
            <w:tcBorders>
              <w:top w:val="nil"/>
              <w:left w:val="nil"/>
              <w:bottom w:val="single" w:sz="4" w:space="0" w:color="auto"/>
              <w:right w:val="nil"/>
            </w:tcBorders>
            <w:shd w:val="clear" w:color="auto" w:fill="auto"/>
            <w:noWrap/>
            <w:hideMark/>
          </w:tcPr>
          <w:p w14:paraId="40B2EFE2"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312" w:type="pct"/>
            <w:tcBorders>
              <w:top w:val="nil"/>
              <w:left w:val="nil"/>
              <w:bottom w:val="single" w:sz="4" w:space="0" w:color="auto"/>
              <w:right w:val="nil"/>
            </w:tcBorders>
            <w:shd w:val="clear" w:color="auto" w:fill="auto"/>
            <w:noWrap/>
            <w:vAlign w:val="center"/>
            <w:hideMark/>
          </w:tcPr>
          <w:p w14:paraId="2BA982DA"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239" w:type="pct"/>
            <w:tcBorders>
              <w:top w:val="nil"/>
              <w:left w:val="nil"/>
              <w:bottom w:val="single" w:sz="4" w:space="0" w:color="auto"/>
              <w:right w:val="nil"/>
            </w:tcBorders>
            <w:shd w:val="clear" w:color="auto" w:fill="auto"/>
            <w:noWrap/>
            <w:vAlign w:val="bottom"/>
            <w:hideMark/>
          </w:tcPr>
          <w:p w14:paraId="210D9F31"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1497" w:type="pct"/>
            <w:tcBorders>
              <w:top w:val="nil"/>
              <w:left w:val="nil"/>
              <w:bottom w:val="single" w:sz="4" w:space="0" w:color="auto"/>
              <w:right w:val="single" w:sz="4" w:space="0" w:color="auto"/>
            </w:tcBorders>
            <w:shd w:val="clear" w:color="auto" w:fill="auto"/>
            <w:noWrap/>
            <w:hideMark/>
          </w:tcPr>
          <w:p w14:paraId="22A0E4E8" w14:textId="77777777" w:rsidR="00390515" w:rsidRPr="00390515" w:rsidRDefault="00390515" w:rsidP="00390515">
            <w:pPr>
              <w:spacing w:after="0" w:line="240" w:lineRule="auto"/>
              <w:jc w:val="right"/>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r>
      <w:tr w:rsidR="00390515" w:rsidRPr="00390515" w14:paraId="07AD09BB" w14:textId="77777777" w:rsidTr="00390515">
        <w:trPr>
          <w:trHeight w:val="285"/>
        </w:trPr>
        <w:tc>
          <w:tcPr>
            <w:tcW w:w="182" w:type="pct"/>
            <w:tcBorders>
              <w:top w:val="nil"/>
              <w:left w:val="nil"/>
              <w:bottom w:val="nil"/>
              <w:right w:val="nil"/>
            </w:tcBorders>
            <w:shd w:val="clear" w:color="auto" w:fill="auto"/>
            <w:noWrap/>
            <w:vAlign w:val="bottom"/>
            <w:hideMark/>
          </w:tcPr>
          <w:p w14:paraId="1F6AD89A" w14:textId="77777777" w:rsidR="00390515" w:rsidRPr="00390515" w:rsidRDefault="00390515" w:rsidP="00390515">
            <w:pPr>
              <w:spacing w:after="0" w:line="240" w:lineRule="auto"/>
              <w:jc w:val="right"/>
              <w:rPr>
                <w:rFonts w:ascii="Arial" w:eastAsia="Times New Roman" w:hAnsi="Arial" w:cs="Arial"/>
                <w:b/>
                <w:bCs/>
                <w:color w:val="000000"/>
                <w:sz w:val="16"/>
                <w:szCs w:val="16"/>
                <w:lang w:eastAsia="ru-RU"/>
              </w:rPr>
            </w:pPr>
          </w:p>
        </w:tc>
        <w:tc>
          <w:tcPr>
            <w:tcW w:w="423" w:type="pct"/>
            <w:tcBorders>
              <w:top w:val="nil"/>
              <w:left w:val="nil"/>
              <w:bottom w:val="nil"/>
              <w:right w:val="nil"/>
            </w:tcBorders>
            <w:shd w:val="clear" w:color="auto" w:fill="auto"/>
            <w:hideMark/>
          </w:tcPr>
          <w:p w14:paraId="61045838"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hideMark/>
          </w:tcPr>
          <w:p w14:paraId="7EB95919" w14:textId="77777777" w:rsidR="00390515" w:rsidRPr="00390515" w:rsidRDefault="00390515" w:rsidP="00390515">
            <w:pPr>
              <w:spacing w:after="0" w:line="240" w:lineRule="auto"/>
              <w:jc w:val="right"/>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hideMark/>
          </w:tcPr>
          <w:p w14:paraId="279BFE7B"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3" w:type="pct"/>
            <w:tcBorders>
              <w:top w:val="nil"/>
              <w:left w:val="nil"/>
              <w:bottom w:val="nil"/>
              <w:right w:val="nil"/>
            </w:tcBorders>
            <w:shd w:val="clear" w:color="auto" w:fill="auto"/>
            <w:hideMark/>
          </w:tcPr>
          <w:p w14:paraId="267E8BD4"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18" w:type="pct"/>
            <w:tcBorders>
              <w:top w:val="nil"/>
              <w:left w:val="nil"/>
              <w:bottom w:val="nil"/>
              <w:right w:val="nil"/>
            </w:tcBorders>
            <w:shd w:val="clear" w:color="auto" w:fill="auto"/>
            <w:hideMark/>
          </w:tcPr>
          <w:p w14:paraId="5FC70101"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12" w:type="pct"/>
            <w:tcBorders>
              <w:top w:val="nil"/>
              <w:left w:val="nil"/>
              <w:bottom w:val="nil"/>
              <w:right w:val="nil"/>
            </w:tcBorders>
            <w:shd w:val="clear" w:color="auto" w:fill="auto"/>
            <w:hideMark/>
          </w:tcPr>
          <w:p w14:paraId="707E7E05"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79" w:type="pct"/>
            <w:tcBorders>
              <w:top w:val="nil"/>
              <w:left w:val="nil"/>
              <w:bottom w:val="nil"/>
              <w:right w:val="nil"/>
            </w:tcBorders>
            <w:shd w:val="clear" w:color="auto" w:fill="auto"/>
            <w:hideMark/>
          </w:tcPr>
          <w:p w14:paraId="3FB56CEB"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hideMark/>
          </w:tcPr>
          <w:p w14:paraId="2E204AD0"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hideMark/>
          </w:tcPr>
          <w:p w14:paraId="27E2E66E"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48" w:type="pct"/>
            <w:tcBorders>
              <w:top w:val="nil"/>
              <w:left w:val="nil"/>
              <w:bottom w:val="nil"/>
              <w:right w:val="nil"/>
            </w:tcBorders>
            <w:shd w:val="clear" w:color="auto" w:fill="auto"/>
            <w:hideMark/>
          </w:tcPr>
          <w:p w14:paraId="46AECDC5"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hideMark/>
          </w:tcPr>
          <w:p w14:paraId="3B18E72B"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14" w:type="pct"/>
            <w:tcBorders>
              <w:top w:val="nil"/>
              <w:left w:val="nil"/>
              <w:bottom w:val="nil"/>
              <w:right w:val="nil"/>
            </w:tcBorders>
            <w:shd w:val="clear" w:color="auto" w:fill="auto"/>
            <w:noWrap/>
            <w:hideMark/>
          </w:tcPr>
          <w:p w14:paraId="456925FA" w14:textId="77777777" w:rsidR="00390515" w:rsidRPr="00390515" w:rsidRDefault="00390515" w:rsidP="00390515">
            <w:pPr>
              <w:spacing w:after="0" w:line="240" w:lineRule="auto"/>
              <w:jc w:val="right"/>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hideMark/>
          </w:tcPr>
          <w:p w14:paraId="6DE2BAFD"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noWrap/>
            <w:vAlign w:val="bottom"/>
            <w:hideMark/>
          </w:tcPr>
          <w:p w14:paraId="2E2C6D94" w14:textId="77777777" w:rsidR="00390515" w:rsidRPr="00390515" w:rsidRDefault="00390515" w:rsidP="00390515">
            <w:pPr>
              <w:spacing w:after="0" w:line="240" w:lineRule="auto"/>
              <w:jc w:val="right"/>
              <w:rPr>
                <w:rFonts w:ascii="Times New Roman" w:eastAsia="Times New Roman" w:hAnsi="Times New Roman" w:cs="Times New Roman"/>
                <w:sz w:val="20"/>
                <w:szCs w:val="20"/>
                <w:lang w:eastAsia="ru-RU"/>
              </w:rPr>
            </w:pPr>
          </w:p>
        </w:tc>
        <w:tc>
          <w:tcPr>
            <w:tcW w:w="1497" w:type="pct"/>
            <w:tcBorders>
              <w:top w:val="nil"/>
              <w:left w:val="nil"/>
              <w:bottom w:val="nil"/>
              <w:right w:val="nil"/>
            </w:tcBorders>
            <w:shd w:val="clear" w:color="auto" w:fill="auto"/>
            <w:noWrap/>
            <w:vAlign w:val="bottom"/>
            <w:hideMark/>
          </w:tcPr>
          <w:p w14:paraId="79748F5E"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r>
      <w:tr w:rsidR="00390515" w:rsidRPr="00390515" w14:paraId="24256349" w14:textId="77777777" w:rsidTr="00390515">
        <w:trPr>
          <w:trHeight w:val="300"/>
        </w:trPr>
        <w:tc>
          <w:tcPr>
            <w:tcW w:w="182" w:type="pct"/>
            <w:tcBorders>
              <w:top w:val="nil"/>
              <w:left w:val="nil"/>
              <w:bottom w:val="nil"/>
              <w:right w:val="nil"/>
            </w:tcBorders>
            <w:shd w:val="clear" w:color="auto" w:fill="auto"/>
            <w:noWrap/>
            <w:vAlign w:val="bottom"/>
            <w:hideMark/>
          </w:tcPr>
          <w:p w14:paraId="145AF2B9"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423" w:type="pct"/>
            <w:tcBorders>
              <w:top w:val="nil"/>
              <w:left w:val="nil"/>
              <w:bottom w:val="nil"/>
              <w:right w:val="nil"/>
            </w:tcBorders>
            <w:shd w:val="clear" w:color="auto" w:fill="auto"/>
            <w:noWrap/>
            <w:hideMark/>
          </w:tcPr>
          <w:p w14:paraId="001E67FF" w14:textId="77777777" w:rsidR="00390515" w:rsidRPr="00390515" w:rsidRDefault="00390515" w:rsidP="00390515">
            <w:pPr>
              <w:spacing w:after="0" w:line="240" w:lineRule="auto"/>
              <w:jc w:val="right"/>
              <w:rPr>
                <w:rFonts w:ascii="Arial" w:eastAsia="Times New Roman" w:hAnsi="Arial" w:cs="Arial"/>
                <w:sz w:val="16"/>
                <w:szCs w:val="16"/>
                <w:lang w:eastAsia="ru-RU"/>
              </w:rPr>
            </w:pPr>
            <w:r w:rsidRPr="00390515">
              <w:rPr>
                <w:rFonts w:ascii="Arial" w:eastAsia="Times New Roman" w:hAnsi="Arial" w:cs="Arial"/>
                <w:sz w:val="16"/>
                <w:szCs w:val="16"/>
                <w:lang w:eastAsia="ru-RU"/>
              </w:rPr>
              <w:t>Составил:</w:t>
            </w:r>
          </w:p>
        </w:tc>
        <w:tc>
          <w:tcPr>
            <w:tcW w:w="1137" w:type="pct"/>
            <w:gridSpan w:val="6"/>
            <w:tcBorders>
              <w:top w:val="nil"/>
              <w:left w:val="nil"/>
              <w:bottom w:val="single" w:sz="4" w:space="0" w:color="auto"/>
              <w:right w:val="nil"/>
            </w:tcBorders>
            <w:shd w:val="clear" w:color="auto" w:fill="auto"/>
            <w:hideMark/>
          </w:tcPr>
          <w:p w14:paraId="29884B60"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c>
          <w:tcPr>
            <w:tcW w:w="1522" w:type="pct"/>
            <w:gridSpan w:val="6"/>
            <w:tcBorders>
              <w:top w:val="nil"/>
              <w:left w:val="nil"/>
              <w:bottom w:val="single" w:sz="4" w:space="0" w:color="auto"/>
              <w:right w:val="nil"/>
            </w:tcBorders>
            <w:shd w:val="clear" w:color="auto" w:fill="auto"/>
            <w:hideMark/>
          </w:tcPr>
          <w:p w14:paraId="6CC05C05" w14:textId="77777777" w:rsidR="00390515" w:rsidRPr="00390515" w:rsidRDefault="00390515" w:rsidP="00390515">
            <w:pPr>
              <w:spacing w:after="0" w:line="240" w:lineRule="auto"/>
              <w:jc w:val="right"/>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c>
          <w:tcPr>
            <w:tcW w:w="239" w:type="pct"/>
            <w:tcBorders>
              <w:top w:val="nil"/>
              <w:left w:val="nil"/>
              <w:bottom w:val="nil"/>
              <w:right w:val="nil"/>
            </w:tcBorders>
            <w:shd w:val="clear" w:color="auto" w:fill="auto"/>
            <w:noWrap/>
            <w:vAlign w:val="bottom"/>
            <w:hideMark/>
          </w:tcPr>
          <w:p w14:paraId="2A97123F" w14:textId="77777777" w:rsidR="00390515" w:rsidRPr="00390515" w:rsidRDefault="00390515" w:rsidP="00390515">
            <w:pPr>
              <w:spacing w:after="0" w:line="240" w:lineRule="auto"/>
              <w:jc w:val="right"/>
              <w:rPr>
                <w:rFonts w:ascii="Arial" w:eastAsia="Times New Roman" w:hAnsi="Arial" w:cs="Arial"/>
                <w:sz w:val="16"/>
                <w:szCs w:val="16"/>
                <w:lang w:eastAsia="ru-RU"/>
              </w:rPr>
            </w:pPr>
          </w:p>
        </w:tc>
        <w:tc>
          <w:tcPr>
            <w:tcW w:w="1497" w:type="pct"/>
            <w:tcBorders>
              <w:top w:val="nil"/>
              <w:left w:val="nil"/>
              <w:bottom w:val="nil"/>
              <w:right w:val="nil"/>
            </w:tcBorders>
            <w:shd w:val="clear" w:color="auto" w:fill="auto"/>
            <w:noWrap/>
            <w:vAlign w:val="bottom"/>
            <w:hideMark/>
          </w:tcPr>
          <w:p w14:paraId="00A3BA0E"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r>
      <w:tr w:rsidR="00390515" w:rsidRPr="00390515" w14:paraId="73048913" w14:textId="77777777" w:rsidTr="00390515">
        <w:trPr>
          <w:trHeight w:val="330"/>
        </w:trPr>
        <w:tc>
          <w:tcPr>
            <w:tcW w:w="182" w:type="pct"/>
            <w:tcBorders>
              <w:top w:val="nil"/>
              <w:left w:val="nil"/>
              <w:bottom w:val="nil"/>
              <w:right w:val="nil"/>
            </w:tcBorders>
            <w:shd w:val="clear" w:color="auto" w:fill="auto"/>
            <w:noWrap/>
            <w:hideMark/>
          </w:tcPr>
          <w:p w14:paraId="495EA3D6"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423" w:type="pct"/>
            <w:tcBorders>
              <w:top w:val="nil"/>
              <w:left w:val="nil"/>
              <w:bottom w:val="nil"/>
              <w:right w:val="nil"/>
            </w:tcBorders>
            <w:shd w:val="clear" w:color="auto" w:fill="auto"/>
            <w:noWrap/>
            <w:hideMark/>
          </w:tcPr>
          <w:p w14:paraId="4EC0368D"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659" w:type="pct"/>
            <w:gridSpan w:val="12"/>
            <w:tcBorders>
              <w:top w:val="single" w:sz="4" w:space="0" w:color="auto"/>
              <w:left w:val="nil"/>
              <w:bottom w:val="nil"/>
              <w:right w:val="nil"/>
            </w:tcBorders>
            <w:shd w:val="clear" w:color="auto" w:fill="auto"/>
            <w:noWrap/>
            <w:hideMark/>
          </w:tcPr>
          <w:p w14:paraId="3EF98D4C" w14:textId="77777777" w:rsidR="00390515" w:rsidRPr="00390515" w:rsidRDefault="00390515" w:rsidP="00390515">
            <w:pPr>
              <w:spacing w:after="0" w:line="240" w:lineRule="auto"/>
              <w:jc w:val="center"/>
              <w:rPr>
                <w:rFonts w:ascii="Arial" w:eastAsia="Times New Roman" w:hAnsi="Arial" w:cs="Arial"/>
                <w:i/>
                <w:iCs/>
                <w:sz w:val="16"/>
                <w:szCs w:val="16"/>
                <w:lang w:eastAsia="ru-RU"/>
              </w:rPr>
            </w:pPr>
            <w:r w:rsidRPr="00390515">
              <w:rPr>
                <w:rFonts w:ascii="Arial" w:eastAsia="Times New Roman" w:hAnsi="Arial" w:cs="Arial"/>
                <w:i/>
                <w:iCs/>
                <w:sz w:val="16"/>
                <w:szCs w:val="16"/>
                <w:lang w:eastAsia="ru-RU"/>
              </w:rPr>
              <w:t>[должность, подпись (инициалы, фамилия)]</w:t>
            </w:r>
          </w:p>
        </w:tc>
        <w:tc>
          <w:tcPr>
            <w:tcW w:w="239" w:type="pct"/>
            <w:tcBorders>
              <w:top w:val="nil"/>
              <w:left w:val="nil"/>
              <w:bottom w:val="nil"/>
              <w:right w:val="nil"/>
            </w:tcBorders>
            <w:shd w:val="clear" w:color="auto" w:fill="auto"/>
            <w:noWrap/>
            <w:hideMark/>
          </w:tcPr>
          <w:p w14:paraId="06AE80CB" w14:textId="77777777" w:rsidR="00390515" w:rsidRPr="00390515" w:rsidRDefault="00390515" w:rsidP="00390515">
            <w:pPr>
              <w:spacing w:after="0" w:line="240" w:lineRule="auto"/>
              <w:jc w:val="center"/>
              <w:rPr>
                <w:rFonts w:ascii="Arial" w:eastAsia="Times New Roman" w:hAnsi="Arial" w:cs="Arial"/>
                <w:i/>
                <w:iCs/>
                <w:sz w:val="16"/>
                <w:szCs w:val="16"/>
                <w:lang w:eastAsia="ru-RU"/>
              </w:rPr>
            </w:pPr>
          </w:p>
        </w:tc>
        <w:tc>
          <w:tcPr>
            <w:tcW w:w="1497" w:type="pct"/>
            <w:tcBorders>
              <w:top w:val="nil"/>
              <w:left w:val="nil"/>
              <w:bottom w:val="nil"/>
              <w:right w:val="nil"/>
            </w:tcBorders>
            <w:shd w:val="clear" w:color="auto" w:fill="auto"/>
            <w:noWrap/>
            <w:hideMark/>
          </w:tcPr>
          <w:p w14:paraId="6F8F999A"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r>
      <w:tr w:rsidR="00390515" w:rsidRPr="00390515" w14:paraId="27CAAF7F" w14:textId="77777777" w:rsidTr="00390515">
        <w:trPr>
          <w:trHeight w:val="300"/>
        </w:trPr>
        <w:tc>
          <w:tcPr>
            <w:tcW w:w="182" w:type="pct"/>
            <w:tcBorders>
              <w:top w:val="nil"/>
              <w:left w:val="nil"/>
              <w:bottom w:val="nil"/>
              <w:right w:val="nil"/>
            </w:tcBorders>
            <w:shd w:val="clear" w:color="auto" w:fill="auto"/>
            <w:noWrap/>
            <w:vAlign w:val="bottom"/>
            <w:hideMark/>
          </w:tcPr>
          <w:p w14:paraId="100B9FE8"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423" w:type="pct"/>
            <w:tcBorders>
              <w:top w:val="nil"/>
              <w:left w:val="nil"/>
              <w:bottom w:val="nil"/>
              <w:right w:val="nil"/>
            </w:tcBorders>
            <w:shd w:val="clear" w:color="auto" w:fill="auto"/>
            <w:noWrap/>
            <w:hideMark/>
          </w:tcPr>
          <w:p w14:paraId="29024074" w14:textId="77777777" w:rsidR="00390515" w:rsidRPr="00390515" w:rsidRDefault="00390515" w:rsidP="00390515">
            <w:pPr>
              <w:spacing w:after="0" w:line="240" w:lineRule="auto"/>
              <w:jc w:val="right"/>
              <w:rPr>
                <w:rFonts w:ascii="Arial" w:eastAsia="Times New Roman" w:hAnsi="Arial" w:cs="Arial"/>
                <w:sz w:val="16"/>
                <w:szCs w:val="16"/>
                <w:lang w:eastAsia="ru-RU"/>
              </w:rPr>
            </w:pPr>
            <w:r w:rsidRPr="00390515">
              <w:rPr>
                <w:rFonts w:ascii="Arial" w:eastAsia="Times New Roman" w:hAnsi="Arial" w:cs="Arial"/>
                <w:sz w:val="16"/>
                <w:szCs w:val="16"/>
                <w:lang w:eastAsia="ru-RU"/>
              </w:rPr>
              <w:t>Проверил:</w:t>
            </w:r>
          </w:p>
        </w:tc>
        <w:tc>
          <w:tcPr>
            <w:tcW w:w="1137" w:type="pct"/>
            <w:gridSpan w:val="6"/>
            <w:tcBorders>
              <w:top w:val="nil"/>
              <w:left w:val="nil"/>
              <w:bottom w:val="single" w:sz="4" w:space="0" w:color="auto"/>
              <w:right w:val="nil"/>
            </w:tcBorders>
            <w:shd w:val="clear" w:color="auto" w:fill="auto"/>
            <w:hideMark/>
          </w:tcPr>
          <w:p w14:paraId="566F6C52"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c>
          <w:tcPr>
            <w:tcW w:w="1522" w:type="pct"/>
            <w:gridSpan w:val="6"/>
            <w:tcBorders>
              <w:top w:val="nil"/>
              <w:left w:val="nil"/>
              <w:bottom w:val="single" w:sz="4" w:space="0" w:color="auto"/>
              <w:right w:val="nil"/>
            </w:tcBorders>
            <w:shd w:val="clear" w:color="auto" w:fill="auto"/>
            <w:hideMark/>
          </w:tcPr>
          <w:p w14:paraId="0B9B58E3" w14:textId="77777777" w:rsidR="00390515" w:rsidRPr="00390515" w:rsidRDefault="00390515" w:rsidP="00390515">
            <w:pPr>
              <w:spacing w:after="0" w:line="240" w:lineRule="auto"/>
              <w:jc w:val="right"/>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c>
          <w:tcPr>
            <w:tcW w:w="239" w:type="pct"/>
            <w:tcBorders>
              <w:top w:val="nil"/>
              <w:left w:val="nil"/>
              <w:bottom w:val="nil"/>
              <w:right w:val="nil"/>
            </w:tcBorders>
            <w:shd w:val="clear" w:color="auto" w:fill="auto"/>
            <w:noWrap/>
            <w:vAlign w:val="bottom"/>
            <w:hideMark/>
          </w:tcPr>
          <w:p w14:paraId="61ADC0CC" w14:textId="77777777" w:rsidR="00390515" w:rsidRPr="00390515" w:rsidRDefault="00390515" w:rsidP="00390515">
            <w:pPr>
              <w:spacing w:after="0" w:line="240" w:lineRule="auto"/>
              <w:jc w:val="right"/>
              <w:rPr>
                <w:rFonts w:ascii="Arial" w:eastAsia="Times New Roman" w:hAnsi="Arial" w:cs="Arial"/>
                <w:sz w:val="16"/>
                <w:szCs w:val="16"/>
                <w:lang w:eastAsia="ru-RU"/>
              </w:rPr>
            </w:pPr>
          </w:p>
        </w:tc>
        <w:tc>
          <w:tcPr>
            <w:tcW w:w="1497" w:type="pct"/>
            <w:tcBorders>
              <w:top w:val="nil"/>
              <w:left w:val="nil"/>
              <w:bottom w:val="nil"/>
              <w:right w:val="nil"/>
            </w:tcBorders>
            <w:shd w:val="clear" w:color="auto" w:fill="auto"/>
            <w:noWrap/>
            <w:vAlign w:val="bottom"/>
            <w:hideMark/>
          </w:tcPr>
          <w:p w14:paraId="61CA451F"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r>
      <w:tr w:rsidR="00390515" w:rsidRPr="00390515" w14:paraId="2C28BB94" w14:textId="77777777" w:rsidTr="00390515">
        <w:trPr>
          <w:trHeight w:val="330"/>
        </w:trPr>
        <w:tc>
          <w:tcPr>
            <w:tcW w:w="182" w:type="pct"/>
            <w:tcBorders>
              <w:top w:val="nil"/>
              <w:left w:val="nil"/>
              <w:bottom w:val="nil"/>
              <w:right w:val="nil"/>
            </w:tcBorders>
            <w:shd w:val="clear" w:color="auto" w:fill="auto"/>
            <w:noWrap/>
            <w:hideMark/>
          </w:tcPr>
          <w:p w14:paraId="25BB70EE"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423" w:type="pct"/>
            <w:tcBorders>
              <w:top w:val="nil"/>
              <w:left w:val="nil"/>
              <w:bottom w:val="nil"/>
              <w:right w:val="nil"/>
            </w:tcBorders>
            <w:shd w:val="clear" w:color="auto" w:fill="auto"/>
            <w:noWrap/>
            <w:hideMark/>
          </w:tcPr>
          <w:p w14:paraId="22E8337A"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659" w:type="pct"/>
            <w:gridSpan w:val="12"/>
            <w:tcBorders>
              <w:top w:val="single" w:sz="4" w:space="0" w:color="auto"/>
              <w:left w:val="nil"/>
              <w:bottom w:val="nil"/>
              <w:right w:val="nil"/>
            </w:tcBorders>
            <w:shd w:val="clear" w:color="auto" w:fill="auto"/>
            <w:noWrap/>
            <w:hideMark/>
          </w:tcPr>
          <w:p w14:paraId="410BA111" w14:textId="77777777" w:rsidR="00390515" w:rsidRPr="00390515" w:rsidRDefault="00390515" w:rsidP="00390515">
            <w:pPr>
              <w:spacing w:after="0" w:line="240" w:lineRule="auto"/>
              <w:jc w:val="center"/>
              <w:rPr>
                <w:rFonts w:ascii="Arial" w:eastAsia="Times New Roman" w:hAnsi="Arial" w:cs="Arial"/>
                <w:i/>
                <w:iCs/>
                <w:sz w:val="16"/>
                <w:szCs w:val="16"/>
                <w:lang w:eastAsia="ru-RU"/>
              </w:rPr>
            </w:pPr>
            <w:r w:rsidRPr="00390515">
              <w:rPr>
                <w:rFonts w:ascii="Arial" w:eastAsia="Times New Roman" w:hAnsi="Arial" w:cs="Arial"/>
                <w:i/>
                <w:iCs/>
                <w:sz w:val="16"/>
                <w:szCs w:val="16"/>
                <w:lang w:eastAsia="ru-RU"/>
              </w:rPr>
              <w:t>[должность, подпись (инициалы, фамилия)]</w:t>
            </w:r>
          </w:p>
        </w:tc>
        <w:tc>
          <w:tcPr>
            <w:tcW w:w="239" w:type="pct"/>
            <w:tcBorders>
              <w:top w:val="nil"/>
              <w:left w:val="nil"/>
              <w:bottom w:val="nil"/>
              <w:right w:val="nil"/>
            </w:tcBorders>
            <w:shd w:val="clear" w:color="auto" w:fill="auto"/>
            <w:noWrap/>
            <w:hideMark/>
          </w:tcPr>
          <w:p w14:paraId="762EE988" w14:textId="77777777" w:rsidR="00390515" w:rsidRPr="00390515" w:rsidRDefault="00390515" w:rsidP="00390515">
            <w:pPr>
              <w:spacing w:after="0" w:line="240" w:lineRule="auto"/>
              <w:jc w:val="center"/>
              <w:rPr>
                <w:rFonts w:ascii="Arial" w:eastAsia="Times New Roman" w:hAnsi="Arial" w:cs="Arial"/>
                <w:i/>
                <w:iCs/>
                <w:sz w:val="16"/>
                <w:szCs w:val="16"/>
                <w:lang w:eastAsia="ru-RU"/>
              </w:rPr>
            </w:pPr>
          </w:p>
        </w:tc>
        <w:tc>
          <w:tcPr>
            <w:tcW w:w="1497" w:type="pct"/>
            <w:tcBorders>
              <w:top w:val="nil"/>
              <w:left w:val="nil"/>
              <w:bottom w:val="nil"/>
              <w:right w:val="nil"/>
            </w:tcBorders>
            <w:shd w:val="clear" w:color="auto" w:fill="auto"/>
            <w:noWrap/>
            <w:hideMark/>
          </w:tcPr>
          <w:p w14:paraId="00C1F6E1"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r>
      <w:tr w:rsidR="00390515" w:rsidRPr="00390515" w14:paraId="111F5848" w14:textId="77777777" w:rsidTr="00390515">
        <w:trPr>
          <w:trHeight w:val="270"/>
        </w:trPr>
        <w:tc>
          <w:tcPr>
            <w:tcW w:w="182" w:type="pct"/>
            <w:tcBorders>
              <w:top w:val="nil"/>
              <w:left w:val="nil"/>
              <w:bottom w:val="nil"/>
              <w:right w:val="nil"/>
            </w:tcBorders>
            <w:shd w:val="clear" w:color="auto" w:fill="auto"/>
            <w:noWrap/>
            <w:vAlign w:val="bottom"/>
            <w:hideMark/>
          </w:tcPr>
          <w:p w14:paraId="31B0EC31"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423" w:type="pct"/>
            <w:tcBorders>
              <w:top w:val="nil"/>
              <w:left w:val="nil"/>
              <w:bottom w:val="nil"/>
              <w:right w:val="nil"/>
            </w:tcBorders>
            <w:shd w:val="clear" w:color="auto" w:fill="auto"/>
            <w:noWrap/>
            <w:vAlign w:val="bottom"/>
            <w:hideMark/>
          </w:tcPr>
          <w:p w14:paraId="6B61E775"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14:paraId="25F958EC"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noWrap/>
            <w:vAlign w:val="bottom"/>
            <w:hideMark/>
          </w:tcPr>
          <w:p w14:paraId="69D516B2"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3" w:type="pct"/>
            <w:tcBorders>
              <w:top w:val="nil"/>
              <w:left w:val="nil"/>
              <w:bottom w:val="nil"/>
              <w:right w:val="nil"/>
            </w:tcBorders>
            <w:shd w:val="clear" w:color="auto" w:fill="auto"/>
            <w:noWrap/>
            <w:vAlign w:val="bottom"/>
            <w:hideMark/>
          </w:tcPr>
          <w:p w14:paraId="2ED49703"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18" w:type="pct"/>
            <w:tcBorders>
              <w:top w:val="nil"/>
              <w:left w:val="nil"/>
              <w:bottom w:val="nil"/>
              <w:right w:val="nil"/>
            </w:tcBorders>
            <w:shd w:val="clear" w:color="auto" w:fill="auto"/>
            <w:noWrap/>
            <w:vAlign w:val="bottom"/>
            <w:hideMark/>
          </w:tcPr>
          <w:p w14:paraId="2CB21A98"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12" w:type="pct"/>
            <w:tcBorders>
              <w:top w:val="nil"/>
              <w:left w:val="nil"/>
              <w:bottom w:val="nil"/>
              <w:right w:val="nil"/>
            </w:tcBorders>
            <w:shd w:val="clear" w:color="auto" w:fill="auto"/>
            <w:noWrap/>
            <w:vAlign w:val="bottom"/>
            <w:hideMark/>
          </w:tcPr>
          <w:p w14:paraId="47B2FE27"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79" w:type="pct"/>
            <w:tcBorders>
              <w:top w:val="nil"/>
              <w:left w:val="nil"/>
              <w:bottom w:val="nil"/>
              <w:right w:val="nil"/>
            </w:tcBorders>
            <w:shd w:val="clear" w:color="auto" w:fill="auto"/>
            <w:noWrap/>
            <w:vAlign w:val="bottom"/>
            <w:hideMark/>
          </w:tcPr>
          <w:p w14:paraId="38CCFC34"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14:paraId="2AF42F28"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noWrap/>
            <w:vAlign w:val="bottom"/>
            <w:hideMark/>
          </w:tcPr>
          <w:p w14:paraId="74C1EA52"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48" w:type="pct"/>
            <w:tcBorders>
              <w:top w:val="nil"/>
              <w:left w:val="nil"/>
              <w:bottom w:val="nil"/>
              <w:right w:val="nil"/>
            </w:tcBorders>
            <w:shd w:val="clear" w:color="auto" w:fill="auto"/>
            <w:noWrap/>
            <w:vAlign w:val="bottom"/>
            <w:hideMark/>
          </w:tcPr>
          <w:p w14:paraId="4E472EFE"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14:paraId="1BE2B2FF"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14" w:type="pct"/>
            <w:tcBorders>
              <w:top w:val="nil"/>
              <w:left w:val="nil"/>
              <w:bottom w:val="nil"/>
              <w:right w:val="nil"/>
            </w:tcBorders>
            <w:shd w:val="clear" w:color="auto" w:fill="auto"/>
            <w:noWrap/>
            <w:vAlign w:val="bottom"/>
            <w:hideMark/>
          </w:tcPr>
          <w:p w14:paraId="62F9A99D"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14:paraId="1EECE918"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noWrap/>
            <w:vAlign w:val="bottom"/>
            <w:hideMark/>
          </w:tcPr>
          <w:p w14:paraId="01B6F745"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497" w:type="pct"/>
            <w:tcBorders>
              <w:top w:val="nil"/>
              <w:left w:val="nil"/>
              <w:bottom w:val="nil"/>
              <w:right w:val="nil"/>
            </w:tcBorders>
            <w:shd w:val="clear" w:color="auto" w:fill="auto"/>
            <w:noWrap/>
            <w:vAlign w:val="bottom"/>
            <w:hideMark/>
          </w:tcPr>
          <w:p w14:paraId="6338B25C"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r>
      <w:tr w:rsidR="00390515" w:rsidRPr="00390515" w14:paraId="2D50F3B5" w14:textId="77777777" w:rsidTr="00390515">
        <w:trPr>
          <w:trHeight w:val="540"/>
        </w:trPr>
        <w:tc>
          <w:tcPr>
            <w:tcW w:w="5000" w:type="pct"/>
            <w:gridSpan w:val="16"/>
            <w:tcBorders>
              <w:top w:val="nil"/>
              <w:left w:val="nil"/>
              <w:bottom w:val="nil"/>
              <w:right w:val="nil"/>
            </w:tcBorders>
            <w:shd w:val="clear" w:color="auto" w:fill="auto"/>
            <w:hideMark/>
          </w:tcPr>
          <w:p w14:paraId="7A8A7900"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1. Зарегистрирован Министерством юстиции Российской Федерации 10 сентября 2019 г., регистрационный № 55869), с изменениями, внесенными приказом Министерства строительства и жилищно-коммунального хозяйства Российской Федерации от 20 февраля 2021 г. № 79/пр (зарегистрирован Министерством юстиции Российской Федерации 9 августа 2021 г., регистрационный № 64577)</w:t>
            </w:r>
          </w:p>
        </w:tc>
      </w:tr>
      <w:tr w:rsidR="00390515" w:rsidRPr="00390515" w14:paraId="07BB10C3" w14:textId="77777777" w:rsidTr="00390515">
        <w:trPr>
          <w:trHeight w:val="330"/>
        </w:trPr>
        <w:tc>
          <w:tcPr>
            <w:tcW w:w="5000" w:type="pct"/>
            <w:gridSpan w:val="16"/>
            <w:tcBorders>
              <w:top w:val="nil"/>
              <w:left w:val="nil"/>
              <w:bottom w:val="nil"/>
              <w:right w:val="nil"/>
            </w:tcBorders>
            <w:shd w:val="clear" w:color="auto" w:fill="auto"/>
            <w:hideMark/>
          </w:tcPr>
          <w:p w14:paraId="15A2203A"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² Под прочими затратами понимаются затраты, учитываемые в соответствии с пунктом 184 Методики.</w:t>
            </w:r>
          </w:p>
        </w:tc>
      </w:tr>
      <w:tr w:rsidR="00390515" w:rsidRPr="00390515" w14:paraId="514FE6F9" w14:textId="77777777" w:rsidTr="00390515">
        <w:trPr>
          <w:trHeight w:val="285"/>
        </w:trPr>
        <w:tc>
          <w:tcPr>
            <w:tcW w:w="5000" w:type="pct"/>
            <w:gridSpan w:val="16"/>
            <w:tcBorders>
              <w:top w:val="nil"/>
              <w:left w:val="nil"/>
              <w:bottom w:val="nil"/>
              <w:right w:val="nil"/>
            </w:tcBorders>
            <w:shd w:val="clear" w:color="auto" w:fill="auto"/>
            <w:hideMark/>
          </w:tcPr>
          <w:p w14:paraId="2E7ECB74"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³ Под прочими работами понимаются затраты, учитываемые в соответствии с пунктами 122-128 Методики.</w:t>
            </w:r>
          </w:p>
        </w:tc>
      </w:tr>
      <w:tr w:rsidR="00390515" w:rsidRPr="00390515" w14:paraId="7FD8ECA7" w14:textId="77777777" w:rsidTr="00390515">
        <w:trPr>
          <w:trHeight w:val="225"/>
        </w:trPr>
        <w:tc>
          <w:tcPr>
            <w:tcW w:w="182" w:type="pct"/>
            <w:tcBorders>
              <w:top w:val="nil"/>
              <w:left w:val="nil"/>
              <w:bottom w:val="nil"/>
              <w:right w:val="nil"/>
            </w:tcBorders>
            <w:shd w:val="clear" w:color="auto" w:fill="auto"/>
            <w:noWrap/>
            <w:vAlign w:val="bottom"/>
            <w:hideMark/>
          </w:tcPr>
          <w:p w14:paraId="015CC364"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423" w:type="pct"/>
            <w:tcBorders>
              <w:top w:val="nil"/>
              <w:left w:val="nil"/>
              <w:bottom w:val="nil"/>
              <w:right w:val="nil"/>
            </w:tcBorders>
            <w:shd w:val="clear" w:color="auto" w:fill="auto"/>
            <w:noWrap/>
            <w:vAlign w:val="bottom"/>
            <w:hideMark/>
          </w:tcPr>
          <w:p w14:paraId="5EC07A24"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14:paraId="191A945E"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noWrap/>
            <w:vAlign w:val="bottom"/>
            <w:hideMark/>
          </w:tcPr>
          <w:p w14:paraId="2BBA9E8F"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3" w:type="pct"/>
            <w:tcBorders>
              <w:top w:val="nil"/>
              <w:left w:val="nil"/>
              <w:bottom w:val="nil"/>
              <w:right w:val="nil"/>
            </w:tcBorders>
            <w:shd w:val="clear" w:color="auto" w:fill="auto"/>
            <w:noWrap/>
            <w:vAlign w:val="bottom"/>
            <w:hideMark/>
          </w:tcPr>
          <w:p w14:paraId="3161A792"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18" w:type="pct"/>
            <w:tcBorders>
              <w:top w:val="nil"/>
              <w:left w:val="nil"/>
              <w:bottom w:val="nil"/>
              <w:right w:val="nil"/>
            </w:tcBorders>
            <w:shd w:val="clear" w:color="auto" w:fill="auto"/>
            <w:noWrap/>
            <w:vAlign w:val="bottom"/>
            <w:hideMark/>
          </w:tcPr>
          <w:p w14:paraId="0A665ACB"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12" w:type="pct"/>
            <w:tcBorders>
              <w:top w:val="nil"/>
              <w:left w:val="nil"/>
              <w:bottom w:val="nil"/>
              <w:right w:val="nil"/>
            </w:tcBorders>
            <w:shd w:val="clear" w:color="auto" w:fill="auto"/>
            <w:noWrap/>
            <w:vAlign w:val="bottom"/>
            <w:hideMark/>
          </w:tcPr>
          <w:p w14:paraId="13B5CD8E"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79" w:type="pct"/>
            <w:tcBorders>
              <w:top w:val="nil"/>
              <w:left w:val="nil"/>
              <w:bottom w:val="nil"/>
              <w:right w:val="nil"/>
            </w:tcBorders>
            <w:shd w:val="clear" w:color="auto" w:fill="auto"/>
            <w:noWrap/>
            <w:vAlign w:val="bottom"/>
            <w:hideMark/>
          </w:tcPr>
          <w:p w14:paraId="409B6FB7"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14:paraId="2619A2FD"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noWrap/>
            <w:vAlign w:val="bottom"/>
            <w:hideMark/>
          </w:tcPr>
          <w:p w14:paraId="408E7FC7"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48" w:type="pct"/>
            <w:tcBorders>
              <w:top w:val="nil"/>
              <w:left w:val="nil"/>
              <w:bottom w:val="nil"/>
              <w:right w:val="nil"/>
            </w:tcBorders>
            <w:shd w:val="clear" w:color="auto" w:fill="auto"/>
            <w:noWrap/>
            <w:vAlign w:val="bottom"/>
            <w:hideMark/>
          </w:tcPr>
          <w:p w14:paraId="35C8D427"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14:paraId="747FB45B"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14" w:type="pct"/>
            <w:tcBorders>
              <w:top w:val="nil"/>
              <w:left w:val="nil"/>
              <w:bottom w:val="nil"/>
              <w:right w:val="nil"/>
            </w:tcBorders>
            <w:shd w:val="clear" w:color="auto" w:fill="auto"/>
            <w:noWrap/>
            <w:vAlign w:val="bottom"/>
            <w:hideMark/>
          </w:tcPr>
          <w:p w14:paraId="6236FF3E"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14:paraId="72EAD4D9"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noWrap/>
            <w:vAlign w:val="bottom"/>
            <w:hideMark/>
          </w:tcPr>
          <w:p w14:paraId="35F4752E"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497" w:type="pct"/>
            <w:tcBorders>
              <w:top w:val="nil"/>
              <w:left w:val="nil"/>
              <w:bottom w:val="nil"/>
              <w:right w:val="nil"/>
            </w:tcBorders>
            <w:shd w:val="clear" w:color="auto" w:fill="auto"/>
            <w:noWrap/>
            <w:vAlign w:val="bottom"/>
            <w:hideMark/>
          </w:tcPr>
          <w:p w14:paraId="7E40325C"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r>
    </w:tbl>
    <w:p w14:paraId="14861571" w14:textId="3FFBBEF9" w:rsidR="00390515" w:rsidRDefault="00390515" w:rsidP="00BE6F6D">
      <w:pPr>
        <w:spacing w:after="0" w:line="259" w:lineRule="auto"/>
        <w:jc w:val="center"/>
        <w:rPr>
          <w:rFonts w:ascii="Tahoma" w:hAnsi="Tahoma" w:cs="Tahoma"/>
          <w:b/>
          <w:sz w:val="20"/>
          <w:szCs w:val="20"/>
        </w:rPr>
      </w:pPr>
    </w:p>
    <w:tbl>
      <w:tblPr>
        <w:tblW w:w="5000" w:type="pct"/>
        <w:tblLook w:val="04A0" w:firstRow="1" w:lastRow="0" w:firstColumn="1" w:lastColumn="0" w:noHBand="0" w:noVBand="1"/>
      </w:tblPr>
      <w:tblGrid>
        <w:gridCol w:w="675"/>
        <w:gridCol w:w="1439"/>
        <w:gridCol w:w="581"/>
        <w:gridCol w:w="564"/>
        <w:gridCol w:w="561"/>
        <w:gridCol w:w="241"/>
        <w:gridCol w:w="241"/>
        <w:gridCol w:w="665"/>
        <w:gridCol w:w="665"/>
        <w:gridCol w:w="852"/>
        <w:gridCol w:w="886"/>
        <w:gridCol w:w="1074"/>
        <w:gridCol w:w="501"/>
        <w:gridCol w:w="665"/>
        <w:gridCol w:w="852"/>
        <w:gridCol w:w="4958"/>
      </w:tblGrid>
      <w:tr w:rsidR="00390515" w:rsidRPr="00390515" w14:paraId="794EBDFC" w14:textId="77777777" w:rsidTr="00390515">
        <w:trPr>
          <w:trHeight w:val="300"/>
        </w:trPr>
        <w:tc>
          <w:tcPr>
            <w:tcW w:w="182" w:type="pct"/>
            <w:tcBorders>
              <w:top w:val="nil"/>
              <w:left w:val="nil"/>
              <w:bottom w:val="nil"/>
              <w:right w:val="nil"/>
            </w:tcBorders>
            <w:shd w:val="clear" w:color="auto" w:fill="auto"/>
            <w:noWrap/>
            <w:vAlign w:val="bottom"/>
            <w:hideMark/>
          </w:tcPr>
          <w:p w14:paraId="3BB61A7C" w14:textId="77777777" w:rsidR="00390515" w:rsidRPr="00390515" w:rsidRDefault="00390515" w:rsidP="00390515">
            <w:pPr>
              <w:spacing w:after="0" w:line="240" w:lineRule="auto"/>
              <w:rPr>
                <w:rFonts w:ascii="Times New Roman" w:eastAsia="Times New Roman" w:hAnsi="Times New Roman" w:cs="Times New Roman"/>
                <w:sz w:val="24"/>
                <w:szCs w:val="24"/>
                <w:lang w:eastAsia="ru-RU"/>
              </w:rPr>
            </w:pPr>
          </w:p>
        </w:tc>
        <w:tc>
          <w:tcPr>
            <w:tcW w:w="423" w:type="pct"/>
            <w:tcBorders>
              <w:top w:val="nil"/>
              <w:left w:val="nil"/>
              <w:bottom w:val="nil"/>
              <w:right w:val="nil"/>
            </w:tcBorders>
            <w:shd w:val="clear" w:color="auto" w:fill="auto"/>
            <w:noWrap/>
            <w:vAlign w:val="bottom"/>
            <w:hideMark/>
          </w:tcPr>
          <w:p w14:paraId="5422E2E8"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14:paraId="5967D2A5"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noWrap/>
            <w:vAlign w:val="bottom"/>
            <w:hideMark/>
          </w:tcPr>
          <w:p w14:paraId="7F08E126"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3" w:type="pct"/>
            <w:tcBorders>
              <w:top w:val="nil"/>
              <w:left w:val="nil"/>
              <w:bottom w:val="nil"/>
              <w:right w:val="nil"/>
            </w:tcBorders>
            <w:shd w:val="clear" w:color="auto" w:fill="auto"/>
            <w:noWrap/>
            <w:vAlign w:val="bottom"/>
            <w:hideMark/>
          </w:tcPr>
          <w:p w14:paraId="12B26D83"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18" w:type="pct"/>
            <w:tcBorders>
              <w:top w:val="nil"/>
              <w:left w:val="nil"/>
              <w:bottom w:val="nil"/>
              <w:right w:val="nil"/>
            </w:tcBorders>
            <w:shd w:val="clear" w:color="auto" w:fill="auto"/>
            <w:noWrap/>
            <w:vAlign w:val="bottom"/>
            <w:hideMark/>
          </w:tcPr>
          <w:p w14:paraId="621FF40F"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12" w:type="pct"/>
            <w:tcBorders>
              <w:top w:val="nil"/>
              <w:left w:val="nil"/>
              <w:bottom w:val="nil"/>
              <w:right w:val="nil"/>
            </w:tcBorders>
            <w:shd w:val="clear" w:color="auto" w:fill="auto"/>
            <w:noWrap/>
            <w:vAlign w:val="bottom"/>
            <w:hideMark/>
          </w:tcPr>
          <w:p w14:paraId="7EE2C97F"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79" w:type="pct"/>
            <w:tcBorders>
              <w:top w:val="nil"/>
              <w:left w:val="nil"/>
              <w:bottom w:val="nil"/>
              <w:right w:val="nil"/>
            </w:tcBorders>
            <w:shd w:val="clear" w:color="auto" w:fill="auto"/>
            <w:noWrap/>
            <w:vAlign w:val="bottom"/>
            <w:hideMark/>
          </w:tcPr>
          <w:p w14:paraId="5D591C79"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14:paraId="3EA63A3B"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noWrap/>
            <w:vAlign w:val="bottom"/>
            <w:hideMark/>
          </w:tcPr>
          <w:p w14:paraId="0A14AEF8"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48" w:type="pct"/>
            <w:tcBorders>
              <w:top w:val="nil"/>
              <w:left w:val="nil"/>
              <w:bottom w:val="nil"/>
              <w:right w:val="nil"/>
            </w:tcBorders>
            <w:shd w:val="clear" w:color="auto" w:fill="auto"/>
            <w:noWrap/>
            <w:vAlign w:val="bottom"/>
            <w:hideMark/>
          </w:tcPr>
          <w:p w14:paraId="56892926"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14:paraId="66FC7477"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14" w:type="pct"/>
            <w:tcBorders>
              <w:top w:val="nil"/>
              <w:left w:val="nil"/>
              <w:bottom w:val="nil"/>
              <w:right w:val="nil"/>
            </w:tcBorders>
            <w:shd w:val="clear" w:color="auto" w:fill="auto"/>
            <w:noWrap/>
            <w:vAlign w:val="bottom"/>
            <w:hideMark/>
          </w:tcPr>
          <w:p w14:paraId="7E0CD504"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14:paraId="4D54E7D9"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noWrap/>
            <w:vAlign w:val="bottom"/>
            <w:hideMark/>
          </w:tcPr>
          <w:p w14:paraId="4D4F512A"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497" w:type="pct"/>
            <w:tcBorders>
              <w:top w:val="nil"/>
              <w:left w:val="nil"/>
              <w:bottom w:val="nil"/>
              <w:right w:val="nil"/>
            </w:tcBorders>
            <w:shd w:val="clear" w:color="auto" w:fill="auto"/>
            <w:noWrap/>
            <w:vAlign w:val="bottom"/>
            <w:hideMark/>
          </w:tcPr>
          <w:p w14:paraId="76E99038" w14:textId="77777777" w:rsidR="00390515" w:rsidRPr="00390515" w:rsidRDefault="00390515" w:rsidP="00390515">
            <w:pPr>
              <w:spacing w:after="0" w:line="240" w:lineRule="auto"/>
              <w:jc w:val="right"/>
              <w:rPr>
                <w:rFonts w:ascii="Arial" w:eastAsia="Times New Roman" w:hAnsi="Arial" w:cs="Arial"/>
                <w:sz w:val="16"/>
                <w:szCs w:val="16"/>
                <w:lang w:eastAsia="ru-RU"/>
              </w:rPr>
            </w:pPr>
            <w:r w:rsidRPr="00390515">
              <w:rPr>
                <w:rFonts w:ascii="Arial" w:eastAsia="Times New Roman" w:hAnsi="Arial" w:cs="Arial"/>
                <w:sz w:val="16"/>
                <w:szCs w:val="16"/>
                <w:lang w:eastAsia="ru-RU"/>
              </w:rPr>
              <w:t>Приложение № 3</w:t>
            </w:r>
          </w:p>
        </w:tc>
      </w:tr>
      <w:tr w:rsidR="00390515" w:rsidRPr="00390515" w14:paraId="7ECF1A1A" w14:textId="77777777" w:rsidTr="00390515">
        <w:trPr>
          <w:trHeight w:val="225"/>
        </w:trPr>
        <w:tc>
          <w:tcPr>
            <w:tcW w:w="182" w:type="pct"/>
            <w:tcBorders>
              <w:top w:val="nil"/>
              <w:left w:val="nil"/>
              <w:bottom w:val="nil"/>
              <w:right w:val="nil"/>
            </w:tcBorders>
            <w:shd w:val="clear" w:color="auto" w:fill="auto"/>
            <w:noWrap/>
            <w:vAlign w:val="bottom"/>
            <w:hideMark/>
          </w:tcPr>
          <w:p w14:paraId="5CDB604F" w14:textId="77777777" w:rsidR="00390515" w:rsidRPr="00390515" w:rsidRDefault="00390515" w:rsidP="00390515">
            <w:pPr>
              <w:spacing w:after="0" w:line="240" w:lineRule="auto"/>
              <w:jc w:val="right"/>
              <w:rPr>
                <w:rFonts w:ascii="Arial" w:eastAsia="Times New Roman" w:hAnsi="Arial" w:cs="Arial"/>
                <w:sz w:val="16"/>
                <w:szCs w:val="16"/>
                <w:lang w:eastAsia="ru-RU"/>
              </w:rPr>
            </w:pPr>
          </w:p>
        </w:tc>
        <w:tc>
          <w:tcPr>
            <w:tcW w:w="423" w:type="pct"/>
            <w:tcBorders>
              <w:top w:val="nil"/>
              <w:left w:val="nil"/>
              <w:bottom w:val="nil"/>
              <w:right w:val="nil"/>
            </w:tcBorders>
            <w:shd w:val="clear" w:color="auto" w:fill="auto"/>
            <w:noWrap/>
            <w:vAlign w:val="bottom"/>
            <w:hideMark/>
          </w:tcPr>
          <w:p w14:paraId="670AA8F6"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14:paraId="1F00E5A6"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noWrap/>
            <w:vAlign w:val="bottom"/>
            <w:hideMark/>
          </w:tcPr>
          <w:p w14:paraId="0076C396"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3" w:type="pct"/>
            <w:tcBorders>
              <w:top w:val="nil"/>
              <w:left w:val="nil"/>
              <w:bottom w:val="nil"/>
              <w:right w:val="nil"/>
            </w:tcBorders>
            <w:shd w:val="clear" w:color="auto" w:fill="auto"/>
            <w:noWrap/>
            <w:vAlign w:val="bottom"/>
            <w:hideMark/>
          </w:tcPr>
          <w:p w14:paraId="673A0065"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18" w:type="pct"/>
            <w:tcBorders>
              <w:top w:val="nil"/>
              <w:left w:val="nil"/>
              <w:bottom w:val="nil"/>
              <w:right w:val="nil"/>
            </w:tcBorders>
            <w:shd w:val="clear" w:color="auto" w:fill="auto"/>
            <w:noWrap/>
            <w:vAlign w:val="bottom"/>
            <w:hideMark/>
          </w:tcPr>
          <w:p w14:paraId="372E17A8"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12" w:type="pct"/>
            <w:tcBorders>
              <w:top w:val="nil"/>
              <w:left w:val="nil"/>
              <w:bottom w:val="nil"/>
              <w:right w:val="nil"/>
            </w:tcBorders>
            <w:shd w:val="clear" w:color="auto" w:fill="auto"/>
            <w:noWrap/>
            <w:vAlign w:val="bottom"/>
            <w:hideMark/>
          </w:tcPr>
          <w:p w14:paraId="7E4E5BB9"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79" w:type="pct"/>
            <w:tcBorders>
              <w:top w:val="nil"/>
              <w:left w:val="nil"/>
              <w:bottom w:val="nil"/>
              <w:right w:val="nil"/>
            </w:tcBorders>
            <w:shd w:val="clear" w:color="auto" w:fill="auto"/>
            <w:noWrap/>
            <w:vAlign w:val="bottom"/>
            <w:hideMark/>
          </w:tcPr>
          <w:p w14:paraId="1F21C44A"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14:paraId="6D741CED"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noWrap/>
            <w:vAlign w:val="bottom"/>
            <w:hideMark/>
          </w:tcPr>
          <w:p w14:paraId="1A86AC55"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48" w:type="pct"/>
            <w:tcBorders>
              <w:top w:val="nil"/>
              <w:left w:val="nil"/>
              <w:bottom w:val="nil"/>
              <w:right w:val="nil"/>
            </w:tcBorders>
            <w:shd w:val="clear" w:color="auto" w:fill="auto"/>
            <w:noWrap/>
            <w:vAlign w:val="bottom"/>
            <w:hideMark/>
          </w:tcPr>
          <w:p w14:paraId="3B8DF2A6"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14:paraId="4FA2A5DE"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14" w:type="pct"/>
            <w:tcBorders>
              <w:top w:val="nil"/>
              <w:left w:val="nil"/>
              <w:bottom w:val="nil"/>
              <w:right w:val="nil"/>
            </w:tcBorders>
            <w:shd w:val="clear" w:color="auto" w:fill="auto"/>
            <w:noWrap/>
            <w:vAlign w:val="bottom"/>
            <w:hideMark/>
          </w:tcPr>
          <w:p w14:paraId="2DC20E24"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14:paraId="08A5426A"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noWrap/>
            <w:vAlign w:val="bottom"/>
            <w:hideMark/>
          </w:tcPr>
          <w:p w14:paraId="46F18CFC"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497" w:type="pct"/>
            <w:tcBorders>
              <w:top w:val="nil"/>
              <w:left w:val="nil"/>
              <w:bottom w:val="nil"/>
              <w:right w:val="nil"/>
            </w:tcBorders>
            <w:shd w:val="clear" w:color="auto" w:fill="auto"/>
            <w:noWrap/>
            <w:vAlign w:val="bottom"/>
            <w:hideMark/>
          </w:tcPr>
          <w:p w14:paraId="3BBA8D64" w14:textId="77777777" w:rsidR="00390515" w:rsidRPr="00390515" w:rsidRDefault="00390515" w:rsidP="00390515">
            <w:pPr>
              <w:spacing w:after="0" w:line="240" w:lineRule="auto"/>
              <w:jc w:val="right"/>
              <w:rPr>
                <w:rFonts w:ascii="Arial" w:eastAsia="Times New Roman" w:hAnsi="Arial" w:cs="Arial"/>
                <w:sz w:val="16"/>
                <w:szCs w:val="16"/>
                <w:lang w:eastAsia="ru-RU"/>
              </w:rPr>
            </w:pPr>
            <w:r w:rsidRPr="00390515">
              <w:rPr>
                <w:rFonts w:ascii="Arial" w:eastAsia="Times New Roman" w:hAnsi="Arial" w:cs="Arial"/>
                <w:sz w:val="16"/>
                <w:szCs w:val="16"/>
                <w:lang w:eastAsia="ru-RU"/>
              </w:rPr>
              <w:t>Утверждено приказом Минстроя РФ № 421/пр от 4 августа 2020 г. в редакции приказа № 557/пр от 7 июля 2022 г.</w:t>
            </w:r>
          </w:p>
        </w:tc>
      </w:tr>
      <w:tr w:rsidR="00390515" w:rsidRPr="00390515" w14:paraId="0D7A3B4C" w14:textId="77777777" w:rsidTr="00390515">
        <w:trPr>
          <w:trHeight w:val="300"/>
        </w:trPr>
        <w:tc>
          <w:tcPr>
            <w:tcW w:w="182" w:type="pct"/>
            <w:tcBorders>
              <w:top w:val="nil"/>
              <w:left w:val="nil"/>
              <w:bottom w:val="nil"/>
              <w:right w:val="nil"/>
            </w:tcBorders>
            <w:shd w:val="clear" w:color="auto" w:fill="auto"/>
            <w:noWrap/>
            <w:vAlign w:val="bottom"/>
            <w:hideMark/>
          </w:tcPr>
          <w:p w14:paraId="6A296369" w14:textId="77777777" w:rsidR="00390515" w:rsidRPr="00390515" w:rsidRDefault="00390515" w:rsidP="00390515">
            <w:pPr>
              <w:spacing w:after="0" w:line="240" w:lineRule="auto"/>
              <w:jc w:val="right"/>
              <w:rPr>
                <w:rFonts w:ascii="Arial" w:eastAsia="Times New Roman" w:hAnsi="Arial" w:cs="Arial"/>
                <w:sz w:val="16"/>
                <w:szCs w:val="16"/>
                <w:lang w:eastAsia="ru-RU"/>
              </w:rPr>
            </w:pPr>
          </w:p>
        </w:tc>
        <w:tc>
          <w:tcPr>
            <w:tcW w:w="423" w:type="pct"/>
            <w:tcBorders>
              <w:top w:val="nil"/>
              <w:left w:val="nil"/>
              <w:bottom w:val="nil"/>
              <w:right w:val="nil"/>
            </w:tcBorders>
            <w:shd w:val="clear" w:color="auto" w:fill="auto"/>
            <w:noWrap/>
            <w:vAlign w:val="bottom"/>
            <w:hideMark/>
          </w:tcPr>
          <w:p w14:paraId="50D798AC"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14:paraId="7A08DD0A"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noWrap/>
            <w:vAlign w:val="bottom"/>
            <w:hideMark/>
          </w:tcPr>
          <w:p w14:paraId="4114D1AD"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3" w:type="pct"/>
            <w:tcBorders>
              <w:top w:val="nil"/>
              <w:left w:val="nil"/>
              <w:bottom w:val="nil"/>
              <w:right w:val="nil"/>
            </w:tcBorders>
            <w:shd w:val="clear" w:color="auto" w:fill="auto"/>
            <w:noWrap/>
            <w:vAlign w:val="bottom"/>
            <w:hideMark/>
          </w:tcPr>
          <w:p w14:paraId="56BCBC3A"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18" w:type="pct"/>
            <w:tcBorders>
              <w:top w:val="nil"/>
              <w:left w:val="nil"/>
              <w:bottom w:val="nil"/>
              <w:right w:val="nil"/>
            </w:tcBorders>
            <w:shd w:val="clear" w:color="auto" w:fill="auto"/>
            <w:noWrap/>
            <w:vAlign w:val="bottom"/>
            <w:hideMark/>
          </w:tcPr>
          <w:p w14:paraId="218DE9DE"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12" w:type="pct"/>
            <w:tcBorders>
              <w:top w:val="nil"/>
              <w:left w:val="nil"/>
              <w:bottom w:val="nil"/>
              <w:right w:val="nil"/>
            </w:tcBorders>
            <w:shd w:val="clear" w:color="auto" w:fill="auto"/>
            <w:noWrap/>
            <w:vAlign w:val="bottom"/>
            <w:hideMark/>
          </w:tcPr>
          <w:p w14:paraId="5C51B998"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79" w:type="pct"/>
            <w:tcBorders>
              <w:top w:val="nil"/>
              <w:left w:val="nil"/>
              <w:bottom w:val="nil"/>
              <w:right w:val="nil"/>
            </w:tcBorders>
            <w:shd w:val="clear" w:color="auto" w:fill="auto"/>
            <w:noWrap/>
            <w:vAlign w:val="bottom"/>
            <w:hideMark/>
          </w:tcPr>
          <w:p w14:paraId="4649F527"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14:paraId="1E4EB974"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noWrap/>
            <w:vAlign w:val="bottom"/>
            <w:hideMark/>
          </w:tcPr>
          <w:p w14:paraId="4D2D5A47"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48" w:type="pct"/>
            <w:tcBorders>
              <w:top w:val="nil"/>
              <w:left w:val="nil"/>
              <w:bottom w:val="nil"/>
              <w:right w:val="nil"/>
            </w:tcBorders>
            <w:shd w:val="clear" w:color="auto" w:fill="auto"/>
            <w:noWrap/>
            <w:vAlign w:val="bottom"/>
            <w:hideMark/>
          </w:tcPr>
          <w:p w14:paraId="5FED260A"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14:paraId="27D93C14"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14" w:type="pct"/>
            <w:tcBorders>
              <w:top w:val="nil"/>
              <w:left w:val="nil"/>
              <w:bottom w:val="nil"/>
              <w:right w:val="nil"/>
            </w:tcBorders>
            <w:shd w:val="clear" w:color="auto" w:fill="auto"/>
            <w:noWrap/>
            <w:vAlign w:val="bottom"/>
            <w:hideMark/>
          </w:tcPr>
          <w:p w14:paraId="53E29B10"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14:paraId="37639FD0"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noWrap/>
            <w:vAlign w:val="bottom"/>
            <w:hideMark/>
          </w:tcPr>
          <w:p w14:paraId="03F6B0BA"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497" w:type="pct"/>
            <w:tcBorders>
              <w:top w:val="nil"/>
              <w:left w:val="nil"/>
              <w:bottom w:val="nil"/>
              <w:right w:val="nil"/>
            </w:tcBorders>
            <w:shd w:val="clear" w:color="auto" w:fill="auto"/>
            <w:noWrap/>
            <w:vAlign w:val="bottom"/>
            <w:hideMark/>
          </w:tcPr>
          <w:p w14:paraId="29E691F5"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r>
      <w:tr w:rsidR="00390515" w:rsidRPr="00390515" w14:paraId="42C689ED" w14:textId="77777777" w:rsidTr="00390515">
        <w:trPr>
          <w:trHeight w:val="255"/>
        </w:trPr>
        <w:tc>
          <w:tcPr>
            <w:tcW w:w="1451" w:type="pct"/>
            <w:gridSpan w:val="6"/>
            <w:tcBorders>
              <w:top w:val="nil"/>
              <w:left w:val="nil"/>
              <w:bottom w:val="nil"/>
              <w:right w:val="nil"/>
            </w:tcBorders>
            <w:shd w:val="clear" w:color="auto" w:fill="auto"/>
            <w:hideMark/>
          </w:tcPr>
          <w:p w14:paraId="25419D8A"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Наименование программного продукта</w:t>
            </w:r>
          </w:p>
        </w:tc>
        <w:tc>
          <w:tcPr>
            <w:tcW w:w="3549" w:type="pct"/>
            <w:gridSpan w:val="10"/>
            <w:tcBorders>
              <w:top w:val="nil"/>
              <w:left w:val="nil"/>
              <w:bottom w:val="single" w:sz="4" w:space="0" w:color="auto"/>
              <w:right w:val="nil"/>
            </w:tcBorders>
            <w:shd w:val="clear" w:color="auto" w:fill="auto"/>
            <w:vAlign w:val="bottom"/>
            <w:hideMark/>
          </w:tcPr>
          <w:p w14:paraId="6145832F"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ГРАНД-Смета, версия 2025.2</w:t>
            </w:r>
          </w:p>
        </w:tc>
      </w:tr>
      <w:tr w:rsidR="00390515" w:rsidRPr="00390515" w14:paraId="37790D17" w14:textId="77777777" w:rsidTr="00390515">
        <w:trPr>
          <w:trHeight w:val="1125"/>
        </w:trPr>
        <w:tc>
          <w:tcPr>
            <w:tcW w:w="1451" w:type="pct"/>
            <w:gridSpan w:val="6"/>
            <w:tcBorders>
              <w:top w:val="nil"/>
              <w:left w:val="nil"/>
              <w:bottom w:val="nil"/>
              <w:right w:val="nil"/>
            </w:tcBorders>
            <w:shd w:val="clear" w:color="auto" w:fill="auto"/>
            <w:hideMark/>
          </w:tcPr>
          <w:p w14:paraId="55A6197F"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 xml:space="preserve">Наименование редакции сметных нормативов  </w:t>
            </w:r>
          </w:p>
        </w:tc>
        <w:tc>
          <w:tcPr>
            <w:tcW w:w="3549" w:type="pct"/>
            <w:gridSpan w:val="10"/>
            <w:tcBorders>
              <w:top w:val="single" w:sz="4" w:space="0" w:color="auto"/>
              <w:left w:val="nil"/>
              <w:bottom w:val="single" w:sz="4" w:space="0" w:color="auto"/>
              <w:right w:val="nil"/>
            </w:tcBorders>
            <w:shd w:val="clear" w:color="auto" w:fill="auto"/>
            <w:vAlign w:val="bottom"/>
            <w:hideMark/>
          </w:tcPr>
          <w:p w14:paraId="602CF327"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Приказ Минстроя России от 30.12.2021 № 1046/пр; Приказ Минстроя России от 04.08.2020 № 421/пр; Приказ Минстроя России от 21.12.2020 № 812/пр; Приказ Минстроя России от 11.12.2020 № 774/пр; Приказ Минстроя России от 02.08.2023 № 551/пр; Приказ Минстроя России от 14.11.2023 № 817/пр; Приказ Минстроя России от 16.02.2024 № 102/пр; Приказ Минстроя России от 13.05.2024 №323/пр; Приказ Минстроя России от 09.08.2024 №524/пр; Приказ Минстроя России от 07.11.2024 №747/пр; Приказ Минстроя России от 23.01.2025 №30/пр; Приказ Минстроя России от 07.02.2025 №69/пр; Приказ Минстроя России от 19.05.2025 №299/пр; Приказ Минстроя России от 14.08.2025 №490/пр</w:t>
            </w:r>
          </w:p>
        </w:tc>
      </w:tr>
      <w:tr w:rsidR="00390515" w:rsidRPr="00390515" w14:paraId="369D9EFB" w14:textId="77777777" w:rsidTr="00390515">
        <w:trPr>
          <w:trHeight w:val="1575"/>
        </w:trPr>
        <w:tc>
          <w:tcPr>
            <w:tcW w:w="1451" w:type="pct"/>
            <w:gridSpan w:val="6"/>
            <w:tcBorders>
              <w:top w:val="nil"/>
              <w:left w:val="nil"/>
              <w:bottom w:val="nil"/>
              <w:right w:val="nil"/>
            </w:tcBorders>
            <w:shd w:val="clear" w:color="auto" w:fill="auto"/>
            <w:hideMark/>
          </w:tcPr>
          <w:p w14:paraId="39F7F0BD"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 xml:space="preserve">Реквизиты приказа  Минстроя России  об утверждении дополнений и изменений к сметным нормативам </w:t>
            </w:r>
          </w:p>
        </w:tc>
        <w:tc>
          <w:tcPr>
            <w:tcW w:w="3549" w:type="pct"/>
            <w:gridSpan w:val="10"/>
            <w:tcBorders>
              <w:top w:val="single" w:sz="4" w:space="0" w:color="auto"/>
              <w:left w:val="nil"/>
              <w:bottom w:val="single" w:sz="4" w:space="0" w:color="auto"/>
              <w:right w:val="nil"/>
            </w:tcBorders>
            <w:shd w:val="clear" w:color="auto" w:fill="auto"/>
            <w:vAlign w:val="bottom"/>
            <w:hideMark/>
          </w:tcPr>
          <w:p w14:paraId="77DB6424"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Приказ Минстроя России от 18 мая 2022 г. № 378/пр, Приказ Минстроя России от 26 августа 2022 г. № 703/пр, Приказ Минстроя России от 26 октября 2022 г. № 905/пр, Приказ Минстроя России от 27 декабря 2022 г. № 1133/пр, Приказ Минстроя России от 10 февраля 2023 г. № 84/пр, Приказ Минстроя России от 11.05.2023 №335/пр; Приказ Минстроя России от 07.07.2022 № 557/пр; Приказ Минстроя России от 02.09.2021 № 636/пр, Приказ Минстроя России от 26.07.2022 № 611/пр; Приказ Минстроя России от 22.04.2022 № 317/пр; Приказ Минстроя России от 02.08.2023 № 551/пр; Приказ Минстроя России от 14.11.2023 № 817/пр; Приказ Минстроя России от 30.01.2024 № 55/пр;  Приказ Минстроя России от 16.02.2024 № 102/пр;  Приказ Минстроя России от 13.05.2024 №323/пр; Приказ Минстроя России от 09.08.2024 №524/пр; Приказ Минстроя России от 07.11.2024 №747/пр; Приказ Минстроя России от 23.01.2025 №30/пр; Приказ Минстроя России от 07.02.2025 №69/пр; Приказ Минстроя России от 19.05.2025 №299/пр; Приказ Минстроя России от 14.08.2025 №490/пр</w:t>
            </w:r>
          </w:p>
        </w:tc>
      </w:tr>
      <w:tr w:rsidR="00390515" w:rsidRPr="00390515" w14:paraId="30B822D6" w14:textId="77777777" w:rsidTr="00390515">
        <w:trPr>
          <w:trHeight w:val="1350"/>
        </w:trPr>
        <w:tc>
          <w:tcPr>
            <w:tcW w:w="1451" w:type="pct"/>
            <w:gridSpan w:val="6"/>
            <w:tcBorders>
              <w:top w:val="nil"/>
              <w:left w:val="nil"/>
              <w:bottom w:val="nil"/>
              <w:right w:val="nil"/>
            </w:tcBorders>
            <w:shd w:val="clear" w:color="auto" w:fill="auto"/>
            <w:hideMark/>
          </w:tcPr>
          <w:p w14:paraId="57E8DE38"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Реквизиты письма Минстроя России об индексах изменения сметной стоимости строительства, включаемые в федеральный реестр сметных нормативов и размещаемые в федеральной государственной информационной системе ценообразования в строительстве, подготовленного  в соответствии  пунктом 85 Методики  расчета индексов изменения  сметной стоимости строительства, утвержденной  приказом Министерства строительства и жилищно-коммунального хозяйства Российской Федерации от 5 июня 2019 г. № 326/пр¹</w:t>
            </w:r>
          </w:p>
        </w:tc>
        <w:tc>
          <w:tcPr>
            <w:tcW w:w="3549" w:type="pct"/>
            <w:gridSpan w:val="10"/>
            <w:tcBorders>
              <w:top w:val="single" w:sz="4" w:space="0" w:color="auto"/>
              <w:left w:val="nil"/>
              <w:bottom w:val="single" w:sz="4" w:space="0" w:color="auto"/>
              <w:right w:val="nil"/>
            </w:tcBorders>
            <w:shd w:val="clear" w:color="auto" w:fill="auto"/>
            <w:vAlign w:val="bottom"/>
            <w:hideMark/>
          </w:tcPr>
          <w:p w14:paraId="1BA1FEC9"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Письмо Минстроя России от 22.08.2025 № 49743-АЛ/09</w:t>
            </w:r>
          </w:p>
        </w:tc>
      </w:tr>
      <w:tr w:rsidR="00390515" w:rsidRPr="00390515" w14:paraId="08B92A11" w14:textId="77777777" w:rsidTr="00390515">
        <w:trPr>
          <w:trHeight w:val="675"/>
        </w:trPr>
        <w:tc>
          <w:tcPr>
            <w:tcW w:w="1451" w:type="pct"/>
            <w:gridSpan w:val="6"/>
            <w:tcBorders>
              <w:top w:val="nil"/>
              <w:left w:val="nil"/>
              <w:bottom w:val="nil"/>
              <w:right w:val="nil"/>
            </w:tcBorders>
            <w:shd w:val="clear" w:color="auto" w:fill="auto"/>
            <w:hideMark/>
          </w:tcPr>
          <w:p w14:paraId="231D3FF7"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 xml:space="preserve">Реквизиты нормативного  правового  акта  об утверждении оплаты труда, утверждаемый  в соответствии с пунктом 22(1) Правилами мониторинга цен, утвержденными постановлением Правительства Российской Федерации от 23 декабря 2016 г. № 1452 </w:t>
            </w:r>
          </w:p>
        </w:tc>
        <w:tc>
          <w:tcPr>
            <w:tcW w:w="3549" w:type="pct"/>
            <w:gridSpan w:val="10"/>
            <w:tcBorders>
              <w:top w:val="single" w:sz="4" w:space="0" w:color="auto"/>
              <w:left w:val="nil"/>
              <w:bottom w:val="single" w:sz="4" w:space="0" w:color="auto"/>
              <w:right w:val="nil"/>
            </w:tcBorders>
            <w:shd w:val="clear" w:color="auto" w:fill="auto"/>
            <w:vAlign w:val="bottom"/>
            <w:hideMark/>
          </w:tcPr>
          <w:p w14:paraId="342BA080"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Приказ Минстроя Республики Коми от 27.02.2025 № 118-ОД</w:t>
            </w:r>
          </w:p>
        </w:tc>
      </w:tr>
      <w:tr w:rsidR="00390515" w:rsidRPr="00390515" w14:paraId="48DF31F6" w14:textId="77777777" w:rsidTr="00390515">
        <w:trPr>
          <w:trHeight w:val="225"/>
        </w:trPr>
        <w:tc>
          <w:tcPr>
            <w:tcW w:w="1451" w:type="pct"/>
            <w:gridSpan w:val="6"/>
            <w:tcBorders>
              <w:top w:val="nil"/>
              <w:left w:val="nil"/>
              <w:bottom w:val="nil"/>
              <w:right w:val="nil"/>
            </w:tcBorders>
            <w:shd w:val="clear" w:color="auto" w:fill="auto"/>
            <w:hideMark/>
          </w:tcPr>
          <w:p w14:paraId="428F804E"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 xml:space="preserve">Обоснование принятых текущих цен на строительные ресурсы </w:t>
            </w:r>
          </w:p>
        </w:tc>
        <w:tc>
          <w:tcPr>
            <w:tcW w:w="3549" w:type="pct"/>
            <w:gridSpan w:val="10"/>
            <w:tcBorders>
              <w:top w:val="single" w:sz="4" w:space="0" w:color="auto"/>
              <w:left w:val="nil"/>
              <w:bottom w:val="single" w:sz="4" w:space="0" w:color="auto"/>
              <w:right w:val="nil"/>
            </w:tcBorders>
            <w:shd w:val="clear" w:color="auto" w:fill="auto"/>
            <w:vAlign w:val="bottom"/>
            <w:hideMark/>
          </w:tcPr>
          <w:p w14:paraId="1639F7AC"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r>
      <w:tr w:rsidR="00390515" w:rsidRPr="00390515" w14:paraId="4EBEEC4B" w14:textId="77777777" w:rsidTr="00390515">
        <w:trPr>
          <w:trHeight w:val="225"/>
        </w:trPr>
        <w:tc>
          <w:tcPr>
            <w:tcW w:w="1451" w:type="pct"/>
            <w:gridSpan w:val="6"/>
            <w:tcBorders>
              <w:top w:val="nil"/>
              <w:left w:val="nil"/>
              <w:bottom w:val="nil"/>
              <w:right w:val="nil"/>
            </w:tcBorders>
            <w:shd w:val="clear" w:color="auto" w:fill="auto"/>
            <w:hideMark/>
          </w:tcPr>
          <w:p w14:paraId="358C9837"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lastRenderedPageBreak/>
              <w:t xml:space="preserve">Наименование субъекта Российской Федерации </w:t>
            </w:r>
          </w:p>
        </w:tc>
        <w:tc>
          <w:tcPr>
            <w:tcW w:w="3549" w:type="pct"/>
            <w:gridSpan w:val="10"/>
            <w:tcBorders>
              <w:top w:val="single" w:sz="4" w:space="0" w:color="auto"/>
              <w:left w:val="nil"/>
              <w:bottom w:val="single" w:sz="4" w:space="0" w:color="auto"/>
              <w:right w:val="nil"/>
            </w:tcBorders>
            <w:shd w:val="clear" w:color="auto" w:fill="auto"/>
            <w:vAlign w:val="bottom"/>
            <w:hideMark/>
          </w:tcPr>
          <w:p w14:paraId="6DB83465"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11. Республика Коми</w:t>
            </w:r>
          </w:p>
        </w:tc>
      </w:tr>
      <w:tr w:rsidR="00390515" w:rsidRPr="00390515" w14:paraId="75370E16" w14:textId="77777777" w:rsidTr="00390515">
        <w:trPr>
          <w:trHeight w:val="300"/>
        </w:trPr>
        <w:tc>
          <w:tcPr>
            <w:tcW w:w="1451" w:type="pct"/>
            <w:gridSpan w:val="6"/>
            <w:tcBorders>
              <w:top w:val="nil"/>
              <w:left w:val="nil"/>
              <w:bottom w:val="nil"/>
              <w:right w:val="nil"/>
            </w:tcBorders>
            <w:shd w:val="clear" w:color="auto" w:fill="auto"/>
            <w:hideMark/>
          </w:tcPr>
          <w:p w14:paraId="0D7BDEC7"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 xml:space="preserve">Наименование зоны субъекта Российской Федерации </w:t>
            </w:r>
          </w:p>
        </w:tc>
        <w:tc>
          <w:tcPr>
            <w:tcW w:w="3549" w:type="pct"/>
            <w:gridSpan w:val="10"/>
            <w:tcBorders>
              <w:top w:val="single" w:sz="4" w:space="0" w:color="auto"/>
              <w:left w:val="nil"/>
              <w:bottom w:val="single" w:sz="4" w:space="0" w:color="auto"/>
              <w:right w:val="nil"/>
            </w:tcBorders>
            <w:shd w:val="clear" w:color="auto" w:fill="auto"/>
            <w:vAlign w:val="bottom"/>
            <w:hideMark/>
          </w:tcPr>
          <w:p w14:paraId="641E307D"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Республика Коми (5 зона)</w:t>
            </w:r>
          </w:p>
        </w:tc>
      </w:tr>
      <w:tr w:rsidR="00390515" w:rsidRPr="00390515" w14:paraId="1F6C63C5" w14:textId="77777777" w:rsidTr="00390515">
        <w:trPr>
          <w:trHeight w:val="120"/>
        </w:trPr>
        <w:tc>
          <w:tcPr>
            <w:tcW w:w="182" w:type="pct"/>
            <w:tcBorders>
              <w:top w:val="nil"/>
              <w:left w:val="nil"/>
              <w:bottom w:val="nil"/>
              <w:right w:val="nil"/>
            </w:tcBorders>
            <w:shd w:val="clear" w:color="auto" w:fill="auto"/>
            <w:noWrap/>
            <w:vAlign w:val="bottom"/>
            <w:hideMark/>
          </w:tcPr>
          <w:p w14:paraId="5C246AA9" w14:textId="77777777" w:rsidR="00390515" w:rsidRPr="00390515" w:rsidRDefault="00390515" w:rsidP="00390515">
            <w:pPr>
              <w:spacing w:after="0" w:line="240" w:lineRule="auto"/>
              <w:rPr>
                <w:rFonts w:ascii="Arial" w:eastAsia="Times New Roman" w:hAnsi="Arial" w:cs="Arial"/>
                <w:sz w:val="16"/>
                <w:szCs w:val="16"/>
                <w:lang w:eastAsia="ru-RU"/>
              </w:rPr>
            </w:pPr>
          </w:p>
        </w:tc>
        <w:tc>
          <w:tcPr>
            <w:tcW w:w="423" w:type="pct"/>
            <w:tcBorders>
              <w:top w:val="nil"/>
              <w:left w:val="nil"/>
              <w:bottom w:val="nil"/>
              <w:right w:val="nil"/>
            </w:tcBorders>
            <w:shd w:val="clear" w:color="auto" w:fill="auto"/>
            <w:noWrap/>
            <w:vAlign w:val="bottom"/>
            <w:hideMark/>
          </w:tcPr>
          <w:p w14:paraId="7C1CBB38"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14:paraId="75474DC6"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noWrap/>
            <w:vAlign w:val="bottom"/>
            <w:hideMark/>
          </w:tcPr>
          <w:p w14:paraId="4B7F9DA4"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3" w:type="pct"/>
            <w:tcBorders>
              <w:top w:val="nil"/>
              <w:left w:val="nil"/>
              <w:bottom w:val="nil"/>
              <w:right w:val="nil"/>
            </w:tcBorders>
            <w:shd w:val="clear" w:color="auto" w:fill="auto"/>
            <w:noWrap/>
            <w:vAlign w:val="bottom"/>
            <w:hideMark/>
          </w:tcPr>
          <w:p w14:paraId="79CF6807"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18" w:type="pct"/>
            <w:tcBorders>
              <w:top w:val="nil"/>
              <w:left w:val="nil"/>
              <w:bottom w:val="nil"/>
              <w:right w:val="nil"/>
            </w:tcBorders>
            <w:shd w:val="clear" w:color="auto" w:fill="auto"/>
            <w:noWrap/>
            <w:hideMark/>
          </w:tcPr>
          <w:p w14:paraId="24D6D160"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12" w:type="pct"/>
            <w:tcBorders>
              <w:top w:val="nil"/>
              <w:left w:val="nil"/>
              <w:bottom w:val="nil"/>
              <w:right w:val="nil"/>
            </w:tcBorders>
            <w:shd w:val="clear" w:color="auto" w:fill="auto"/>
            <w:noWrap/>
            <w:hideMark/>
          </w:tcPr>
          <w:p w14:paraId="602B1B07"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c>
          <w:tcPr>
            <w:tcW w:w="179" w:type="pct"/>
            <w:tcBorders>
              <w:top w:val="nil"/>
              <w:left w:val="nil"/>
              <w:bottom w:val="nil"/>
              <w:right w:val="nil"/>
            </w:tcBorders>
            <w:shd w:val="clear" w:color="auto" w:fill="auto"/>
            <w:noWrap/>
            <w:hideMark/>
          </w:tcPr>
          <w:p w14:paraId="70B8BC7F"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c>
          <w:tcPr>
            <w:tcW w:w="197" w:type="pct"/>
            <w:tcBorders>
              <w:top w:val="nil"/>
              <w:left w:val="nil"/>
              <w:bottom w:val="nil"/>
              <w:right w:val="nil"/>
            </w:tcBorders>
            <w:shd w:val="clear" w:color="auto" w:fill="auto"/>
            <w:noWrap/>
            <w:hideMark/>
          </w:tcPr>
          <w:p w14:paraId="7A2455FC"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c>
          <w:tcPr>
            <w:tcW w:w="238" w:type="pct"/>
            <w:tcBorders>
              <w:top w:val="nil"/>
              <w:left w:val="nil"/>
              <w:bottom w:val="nil"/>
              <w:right w:val="nil"/>
            </w:tcBorders>
            <w:shd w:val="clear" w:color="auto" w:fill="auto"/>
            <w:noWrap/>
            <w:hideMark/>
          </w:tcPr>
          <w:p w14:paraId="5F039C81"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c>
          <w:tcPr>
            <w:tcW w:w="248" w:type="pct"/>
            <w:tcBorders>
              <w:top w:val="nil"/>
              <w:left w:val="nil"/>
              <w:bottom w:val="nil"/>
              <w:right w:val="nil"/>
            </w:tcBorders>
            <w:shd w:val="clear" w:color="auto" w:fill="auto"/>
            <w:noWrap/>
            <w:hideMark/>
          </w:tcPr>
          <w:p w14:paraId="2897F9B9"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c>
          <w:tcPr>
            <w:tcW w:w="312" w:type="pct"/>
            <w:tcBorders>
              <w:top w:val="nil"/>
              <w:left w:val="nil"/>
              <w:bottom w:val="nil"/>
              <w:right w:val="nil"/>
            </w:tcBorders>
            <w:shd w:val="clear" w:color="auto" w:fill="auto"/>
            <w:noWrap/>
            <w:hideMark/>
          </w:tcPr>
          <w:p w14:paraId="69540785"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c>
          <w:tcPr>
            <w:tcW w:w="214" w:type="pct"/>
            <w:tcBorders>
              <w:top w:val="nil"/>
              <w:left w:val="nil"/>
              <w:bottom w:val="nil"/>
              <w:right w:val="nil"/>
            </w:tcBorders>
            <w:shd w:val="clear" w:color="auto" w:fill="auto"/>
            <w:noWrap/>
            <w:hideMark/>
          </w:tcPr>
          <w:p w14:paraId="57B166EF"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c>
          <w:tcPr>
            <w:tcW w:w="312" w:type="pct"/>
            <w:tcBorders>
              <w:top w:val="nil"/>
              <w:left w:val="nil"/>
              <w:bottom w:val="nil"/>
              <w:right w:val="nil"/>
            </w:tcBorders>
            <w:shd w:val="clear" w:color="auto" w:fill="auto"/>
            <w:noWrap/>
            <w:hideMark/>
          </w:tcPr>
          <w:p w14:paraId="4BC6D510"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c>
          <w:tcPr>
            <w:tcW w:w="239" w:type="pct"/>
            <w:tcBorders>
              <w:top w:val="nil"/>
              <w:left w:val="nil"/>
              <w:bottom w:val="nil"/>
              <w:right w:val="nil"/>
            </w:tcBorders>
            <w:shd w:val="clear" w:color="auto" w:fill="auto"/>
            <w:noWrap/>
            <w:hideMark/>
          </w:tcPr>
          <w:p w14:paraId="25E8926B"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c>
          <w:tcPr>
            <w:tcW w:w="1497" w:type="pct"/>
            <w:tcBorders>
              <w:top w:val="nil"/>
              <w:left w:val="nil"/>
              <w:bottom w:val="nil"/>
              <w:right w:val="nil"/>
            </w:tcBorders>
            <w:shd w:val="clear" w:color="auto" w:fill="auto"/>
            <w:noWrap/>
            <w:hideMark/>
          </w:tcPr>
          <w:p w14:paraId="6645D0E9"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r>
      <w:tr w:rsidR="00390515" w:rsidRPr="00390515" w14:paraId="50E2CFEE" w14:textId="77777777" w:rsidTr="00390515">
        <w:trPr>
          <w:trHeight w:val="300"/>
        </w:trPr>
        <w:tc>
          <w:tcPr>
            <w:tcW w:w="5000" w:type="pct"/>
            <w:gridSpan w:val="16"/>
            <w:tcBorders>
              <w:top w:val="nil"/>
              <w:left w:val="nil"/>
              <w:bottom w:val="single" w:sz="4" w:space="0" w:color="auto"/>
              <w:right w:val="nil"/>
            </w:tcBorders>
            <w:shd w:val="clear" w:color="auto" w:fill="auto"/>
            <w:vAlign w:val="bottom"/>
            <w:hideMark/>
          </w:tcPr>
          <w:p w14:paraId="1C3C5057" w14:textId="77777777" w:rsidR="00390515" w:rsidRPr="00390515" w:rsidRDefault="00390515" w:rsidP="00390515">
            <w:pPr>
              <w:spacing w:after="0" w:line="240" w:lineRule="auto"/>
              <w:jc w:val="center"/>
              <w:rPr>
                <w:rFonts w:ascii="Arial" w:eastAsia="Times New Roman" w:hAnsi="Arial" w:cs="Arial"/>
                <w:sz w:val="16"/>
                <w:szCs w:val="16"/>
                <w:lang w:eastAsia="ru-RU"/>
              </w:rPr>
            </w:pPr>
            <w:r w:rsidRPr="00390515">
              <w:rPr>
                <w:rFonts w:ascii="Arial" w:eastAsia="Times New Roman" w:hAnsi="Arial" w:cs="Arial"/>
                <w:sz w:val="16"/>
                <w:szCs w:val="16"/>
                <w:lang w:eastAsia="ru-RU"/>
              </w:rPr>
              <w:t>АО "Коми энергосбытовая компания" Vрайон ( МО ГО Воркута)</w:t>
            </w:r>
          </w:p>
        </w:tc>
      </w:tr>
      <w:tr w:rsidR="00390515" w:rsidRPr="00390515" w14:paraId="136ECB36" w14:textId="77777777" w:rsidTr="00390515">
        <w:trPr>
          <w:trHeight w:val="300"/>
        </w:trPr>
        <w:tc>
          <w:tcPr>
            <w:tcW w:w="5000" w:type="pct"/>
            <w:gridSpan w:val="16"/>
            <w:tcBorders>
              <w:top w:val="single" w:sz="4" w:space="0" w:color="auto"/>
              <w:left w:val="nil"/>
              <w:bottom w:val="nil"/>
              <w:right w:val="nil"/>
            </w:tcBorders>
            <w:shd w:val="clear" w:color="auto" w:fill="auto"/>
            <w:noWrap/>
            <w:hideMark/>
          </w:tcPr>
          <w:p w14:paraId="284FAB63" w14:textId="77777777" w:rsidR="00390515" w:rsidRPr="00390515" w:rsidRDefault="00390515" w:rsidP="00390515">
            <w:pPr>
              <w:spacing w:after="0" w:line="240" w:lineRule="auto"/>
              <w:jc w:val="center"/>
              <w:rPr>
                <w:rFonts w:ascii="Arial" w:eastAsia="Times New Roman" w:hAnsi="Arial" w:cs="Arial"/>
                <w:i/>
                <w:iCs/>
                <w:sz w:val="16"/>
                <w:szCs w:val="16"/>
                <w:lang w:eastAsia="ru-RU"/>
              </w:rPr>
            </w:pPr>
            <w:r w:rsidRPr="00390515">
              <w:rPr>
                <w:rFonts w:ascii="Arial" w:eastAsia="Times New Roman" w:hAnsi="Arial" w:cs="Arial"/>
                <w:i/>
                <w:iCs/>
                <w:sz w:val="16"/>
                <w:szCs w:val="16"/>
                <w:lang w:eastAsia="ru-RU"/>
              </w:rPr>
              <w:t>(наименование стройки)</w:t>
            </w:r>
          </w:p>
        </w:tc>
      </w:tr>
      <w:tr w:rsidR="00390515" w:rsidRPr="00390515" w14:paraId="0CE719E6" w14:textId="77777777" w:rsidTr="00390515">
        <w:trPr>
          <w:trHeight w:val="120"/>
        </w:trPr>
        <w:tc>
          <w:tcPr>
            <w:tcW w:w="182" w:type="pct"/>
            <w:tcBorders>
              <w:top w:val="nil"/>
              <w:left w:val="nil"/>
              <w:bottom w:val="nil"/>
              <w:right w:val="nil"/>
            </w:tcBorders>
            <w:shd w:val="clear" w:color="auto" w:fill="auto"/>
            <w:noWrap/>
            <w:hideMark/>
          </w:tcPr>
          <w:p w14:paraId="1C768CB8" w14:textId="77777777" w:rsidR="00390515" w:rsidRPr="00390515" w:rsidRDefault="00390515" w:rsidP="00390515">
            <w:pPr>
              <w:spacing w:after="0" w:line="240" w:lineRule="auto"/>
              <w:jc w:val="center"/>
              <w:rPr>
                <w:rFonts w:ascii="Arial" w:eastAsia="Times New Roman" w:hAnsi="Arial" w:cs="Arial"/>
                <w:i/>
                <w:iCs/>
                <w:sz w:val="16"/>
                <w:szCs w:val="16"/>
                <w:lang w:eastAsia="ru-RU"/>
              </w:rPr>
            </w:pPr>
          </w:p>
        </w:tc>
        <w:tc>
          <w:tcPr>
            <w:tcW w:w="423" w:type="pct"/>
            <w:tcBorders>
              <w:top w:val="nil"/>
              <w:left w:val="nil"/>
              <w:bottom w:val="nil"/>
              <w:right w:val="nil"/>
            </w:tcBorders>
            <w:shd w:val="clear" w:color="auto" w:fill="auto"/>
            <w:noWrap/>
            <w:hideMark/>
          </w:tcPr>
          <w:p w14:paraId="0B0127DE"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hideMark/>
          </w:tcPr>
          <w:p w14:paraId="46632BE4"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noWrap/>
            <w:hideMark/>
          </w:tcPr>
          <w:p w14:paraId="6597A52A"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193" w:type="pct"/>
            <w:tcBorders>
              <w:top w:val="nil"/>
              <w:left w:val="nil"/>
              <w:bottom w:val="nil"/>
              <w:right w:val="nil"/>
            </w:tcBorders>
            <w:shd w:val="clear" w:color="auto" w:fill="auto"/>
            <w:noWrap/>
            <w:hideMark/>
          </w:tcPr>
          <w:p w14:paraId="05A82636"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18" w:type="pct"/>
            <w:tcBorders>
              <w:top w:val="nil"/>
              <w:left w:val="nil"/>
              <w:bottom w:val="nil"/>
              <w:right w:val="nil"/>
            </w:tcBorders>
            <w:shd w:val="clear" w:color="auto" w:fill="auto"/>
            <w:noWrap/>
            <w:hideMark/>
          </w:tcPr>
          <w:p w14:paraId="1ECE92F3"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112" w:type="pct"/>
            <w:tcBorders>
              <w:top w:val="nil"/>
              <w:left w:val="nil"/>
              <w:bottom w:val="nil"/>
              <w:right w:val="nil"/>
            </w:tcBorders>
            <w:shd w:val="clear" w:color="auto" w:fill="auto"/>
            <w:noWrap/>
            <w:hideMark/>
          </w:tcPr>
          <w:p w14:paraId="75E849FE"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179" w:type="pct"/>
            <w:tcBorders>
              <w:top w:val="nil"/>
              <w:left w:val="nil"/>
              <w:bottom w:val="nil"/>
              <w:right w:val="nil"/>
            </w:tcBorders>
            <w:shd w:val="clear" w:color="auto" w:fill="auto"/>
            <w:noWrap/>
            <w:hideMark/>
          </w:tcPr>
          <w:p w14:paraId="6B6B8DAE"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hideMark/>
          </w:tcPr>
          <w:p w14:paraId="18274885"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noWrap/>
            <w:hideMark/>
          </w:tcPr>
          <w:p w14:paraId="3615D6FB"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48" w:type="pct"/>
            <w:tcBorders>
              <w:top w:val="nil"/>
              <w:left w:val="nil"/>
              <w:bottom w:val="nil"/>
              <w:right w:val="nil"/>
            </w:tcBorders>
            <w:shd w:val="clear" w:color="auto" w:fill="auto"/>
            <w:noWrap/>
            <w:hideMark/>
          </w:tcPr>
          <w:p w14:paraId="7EE52BA7"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hideMark/>
          </w:tcPr>
          <w:p w14:paraId="38C8A905"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14" w:type="pct"/>
            <w:tcBorders>
              <w:top w:val="nil"/>
              <w:left w:val="nil"/>
              <w:bottom w:val="nil"/>
              <w:right w:val="nil"/>
            </w:tcBorders>
            <w:shd w:val="clear" w:color="auto" w:fill="auto"/>
            <w:noWrap/>
            <w:hideMark/>
          </w:tcPr>
          <w:p w14:paraId="0508E855"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hideMark/>
          </w:tcPr>
          <w:p w14:paraId="41C5AB3E"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noWrap/>
            <w:hideMark/>
          </w:tcPr>
          <w:p w14:paraId="5747435D"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1497" w:type="pct"/>
            <w:tcBorders>
              <w:top w:val="nil"/>
              <w:left w:val="nil"/>
              <w:bottom w:val="nil"/>
              <w:right w:val="nil"/>
            </w:tcBorders>
            <w:shd w:val="clear" w:color="auto" w:fill="auto"/>
            <w:noWrap/>
            <w:hideMark/>
          </w:tcPr>
          <w:p w14:paraId="63F01875"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r>
      <w:tr w:rsidR="00390515" w:rsidRPr="00390515" w14:paraId="5FBCB89F" w14:textId="77777777" w:rsidTr="00390515">
        <w:trPr>
          <w:trHeight w:val="300"/>
        </w:trPr>
        <w:tc>
          <w:tcPr>
            <w:tcW w:w="5000" w:type="pct"/>
            <w:gridSpan w:val="16"/>
            <w:tcBorders>
              <w:top w:val="nil"/>
              <w:left w:val="nil"/>
              <w:bottom w:val="single" w:sz="4" w:space="0" w:color="auto"/>
              <w:right w:val="nil"/>
            </w:tcBorders>
            <w:shd w:val="clear" w:color="auto" w:fill="auto"/>
            <w:vAlign w:val="bottom"/>
            <w:hideMark/>
          </w:tcPr>
          <w:p w14:paraId="18D9346B" w14:textId="77777777" w:rsidR="00390515" w:rsidRPr="00390515" w:rsidRDefault="00390515" w:rsidP="00390515">
            <w:pPr>
              <w:spacing w:after="0" w:line="240" w:lineRule="auto"/>
              <w:jc w:val="center"/>
              <w:rPr>
                <w:rFonts w:ascii="Arial" w:eastAsia="Times New Roman" w:hAnsi="Arial" w:cs="Arial"/>
                <w:sz w:val="16"/>
                <w:szCs w:val="16"/>
                <w:lang w:eastAsia="ru-RU"/>
              </w:rPr>
            </w:pPr>
            <w:r w:rsidRPr="00390515">
              <w:rPr>
                <w:rFonts w:ascii="Arial" w:eastAsia="Times New Roman" w:hAnsi="Arial" w:cs="Arial"/>
                <w:sz w:val="16"/>
                <w:szCs w:val="16"/>
                <w:lang w:eastAsia="ru-RU"/>
              </w:rPr>
              <w:t>АО "Коми энергосбытовая компания" Vрайон ( МО ГО Воркута)</w:t>
            </w:r>
          </w:p>
        </w:tc>
      </w:tr>
      <w:tr w:rsidR="00390515" w:rsidRPr="00390515" w14:paraId="33D52C54" w14:textId="77777777" w:rsidTr="00390515">
        <w:trPr>
          <w:trHeight w:val="300"/>
        </w:trPr>
        <w:tc>
          <w:tcPr>
            <w:tcW w:w="5000" w:type="pct"/>
            <w:gridSpan w:val="16"/>
            <w:tcBorders>
              <w:top w:val="single" w:sz="4" w:space="0" w:color="auto"/>
              <w:left w:val="nil"/>
              <w:bottom w:val="nil"/>
              <w:right w:val="nil"/>
            </w:tcBorders>
            <w:shd w:val="clear" w:color="auto" w:fill="auto"/>
            <w:noWrap/>
            <w:hideMark/>
          </w:tcPr>
          <w:p w14:paraId="66039E1A" w14:textId="77777777" w:rsidR="00390515" w:rsidRPr="00390515" w:rsidRDefault="00390515" w:rsidP="00390515">
            <w:pPr>
              <w:spacing w:after="0" w:line="240" w:lineRule="auto"/>
              <w:jc w:val="center"/>
              <w:rPr>
                <w:rFonts w:ascii="Arial" w:eastAsia="Times New Roman" w:hAnsi="Arial" w:cs="Arial"/>
                <w:i/>
                <w:iCs/>
                <w:sz w:val="16"/>
                <w:szCs w:val="16"/>
                <w:lang w:eastAsia="ru-RU"/>
              </w:rPr>
            </w:pPr>
            <w:r w:rsidRPr="00390515">
              <w:rPr>
                <w:rFonts w:ascii="Arial" w:eastAsia="Times New Roman" w:hAnsi="Arial" w:cs="Arial"/>
                <w:i/>
                <w:iCs/>
                <w:sz w:val="16"/>
                <w:szCs w:val="16"/>
                <w:lang w:eastAsia="ru-RU"/>
              </w:rPr>
              <w:t>(наименование объекта капитального строительства)</w:t>
            </w:r>
          </w:p>
        </w:tc>
      </w:tr>
      <w:tr w:rsidR="00390515" w:rsidRPr="00390515" w14:paraId="210799EA" w14:textId="77777777" w:rsidTr="00390515">
        <w:trPr>
          <w:trHeight w:val="345"/>
        </w:trPr>
        <w:tc>
          <w:tcPr>
            <w:tcW w:w="5000" w:type="pct"/>
            <w:gridSpan w:val="16"/>
            <w:tcBorders>
              <w:top w:val="nil"/>
              <w:left w:val="nil"/>
              <w:bottom w:val="nil"/>
              <w:right w:val="nil"/>
            </w:tcBorders>
            <w:shd w:val="clear" w:color="auto" w:fill="auto"/>
            <w:noWrap/>
            <w:vAlign w:val="bottom"/>
            <w:hideMark/>
          </w:tcPr>
          <w:p w14:paraId="1412670A" w14:textId="77777777" w:rsidR="00390515" w:rsidRPr="00390515" w:rsidRDefault="00390515" w:rsidP="00390515">
            <w:pPr>
              <w:spacing w:after="0" w:line="240" w:lineRule="auto"/>
              <w:jc w:val="center"/>
              <w:rPr>
                <w:rFonts w:ascii="Arial" w:eastAsia="Times New Roman" w:hAnsi="Arial" w:cs="Arial"/>
                <w:b/>
                <w:bCs/>
                <w:sz w:val="28"/>
                <w:szCs w:val="28"/>
                <w:lang w:eastAsia="ru-RU"/>
              </w:rPr>
            </w:pPr>
            <w:r w:rsidRPr="00390515">
              <w:rPr>
                <w:rFonts w:ascii="Arial" w:eastAsia="Times New Roman" w:hAnsi="Arial" w:cs="Arial"/>
                <w:b/>
                <w:bCs/>
                <w:sz w:val="28"/>
                <w:szCs w:val="28"/>
                <w:lang w:eastAsia="ru-RU"/>
              </w:rPr>
              <w:t>ЛОКАЛЬНЫЙ СМЕТНЫЙ РАСЧЕТ (СМЕТА) № 5</w:t>
            </w:r>
          </w:p>
        </w:tc>
      </w:tr>
      <w:tr w:rsidR="00390515" w:rsidRPr="00390515" w14:paraId="6EA0363B" w14:textId="77777777" w:rsidTr="00390515">
        <w:trPr>
          <w:trHeight w:val="165"/>
        </w:trPr>
        <w:tc>
          <w:tcPr>
            <w:tcW w:w="182" w:type="pct"/>
            <w:tcBorders>
              <w:top w:val="nil"/>
              <w:left w:val="nil"/>
              <w:bottom w:val="nil"/>
              <w:right w:val="nil"/>
            </w:tcBorders>
            <w:shd w:val="clear" w:color="auto" w:fill="auto"/>
            <w:noWrap/>
            <w:vAlign w:val="bottom"/>
            <w:hideMark/>
          </w:tcPr>
          <w:p w14:paraId="3BA87116" w14:textId="77777777" w:rsidR="00390515" w:rsidRPr="00390515" w:rsidRDefault="00390515" w:rsidP="00390515">
            <w:pPr>
              <w:spacing w:after="0" w:line="240" w:lineRule="auto"/>
              <w:jc w:val="center"/>
              <w:rPr>
                <w:rFonts w:ascii="Arial" w:eastAsia="Times New Roman" w:hAnsi="Arial" w:cs="Arial"/>
                <w:b/>
                <w:bCs/>
                <w:sz w:val="28"/>
                <w:szCs w:val="28"/>
                <w:lang w:eastAsia="ru-RU"/>
              </w:rPr>
            </w:pPr>
          </w:p>
        </w:tc>
        <w:tc>
          <w:tcPr>
            <w:tcW w:w="423" w:type="pct"/>
            <w:tcBorders>
              <w:top w:val="nil"/>
              <w:left w:val="nil"/>
              <w:bottom w:val="nil"/>
              <w:right w:val="nil"/>
            </w:tcBorders>
            <w:shd w:val="clear" w:color="auto" w:fill="auto"/>
            <w:noWrap/>
            <w:vAlign w:val="bottom"/>
            <w:hideMark/>
          </w:tcPr>
          <w:p w14:paraId="480732FB"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14:paraId="573BA6CA"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noWrap/>
            <w:vAlign w:val="bottom"/>
            <w:hideMark/>
          </w:tcPr>
          <w:p w14:paraId="267A8AE5"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193" w:type="pct"/>
            <w:tcBorders>
              <w:top w:val="nil"/>
              <w:left w:val="nil"/>
              <w:bottom w:val="nil"/>
              <w:right w:val="nil"/>
            </w:tcBorders>
            <w:shd w:val="clear" w:color="auto" w:fill="auto"/>
            <w:noWrap/>
            <w:vAlign w:val="bottom"/>
            <w:hideMark/>
          </w:tcPr>
          <w:p w14:paraId="462F422A"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18" w:type="pct"/>
            <w:tcBorders>
              <w:top w:val="nil"/>
              <w:left w:val="nil"/>
              <w:bottom w:val="nil"/>
              <w:right w:val="nil"/>
            </w:tcBorders>
            <w:shd w:val="clear" w:color="auto" w:fill="auto"/>
            <w:noWrap/>
            <w:vAlign w:val="bottom"/>
            <w:hideMark/>
          </w:tcPr>
          <w:p w14:paraId="1E0A3055"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112" w:type="pct"/>
            <w:tcBorders>
              <w:top w:val="nil"/>
              <w:left w:val="nil"/>
              <w:bottom w:val="nil"/>
              <w:right w:val="nil"/>
            </w:tcBorders>
            <w:shd w:val="clear" w:color="auto" w:fill="auto"/>
            <w:noWrap/>
            <w:vAlign w:val="bottom"/>
            <w:hideMark/>
          </w:tcPr>
          <w:p w14:paraId="07ECF603"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179" w:type="pct"/>
            <w:tcBorders>
              <w:top w:val="nil"/>
              <w:left w:val="nil"/>
              <w:bottom w:val="nil"/>
              <w:right w:val="nil"/>
            </w:tcBorders>
            <w:shd w:val="clear" w:color="auto" w:fill="auto"/>
            <w:noWrap/>
            <w:vAlign w:val="bottom"/>
            <w:hideMark/>
          </w:tcPr>
          <w:p w14:paraId="28A68F5B"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14:paraId="18D66DBA"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noWrap/>
            <w:vAlign w:val="bottom"/>
            <w:hideMark/>
          </w:tcPr>
          <w:p w14:paraId="753C3FF9"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48" w:type="pct"/>
            <w:tcBorders>
              <w:top w:val="nil"/>
              <w:left w:val="nil"/>
              <w:bottom w:val="nil"/>
              <w:right w:val="nil"/>
            </w:tcBorders>
            <w:shd w:val="clear" w:color="auto" w:fill="auto"/>
            <w:noWrap/>
            <w:vAlign w:val="bottom"/>
            <w:hideMark/>
          </w:tcPr>
          <w:p w14:paraId="236F37A2"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14:paraId="7CB60535"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14" w:type="pct"/>
            <w:tcBorders>
              <w:top w:val="nil"/>
              <w:left w:val="nil"/>
              <w:bottom w:val="nil"/>
              <w:right w:val="nil"/>
            </w:tcBorders>
            <w:shd w:val="clear" w:color="auto" w:fill="auto"/>
            <w:noWrap/>
            <w:vAlign w:val="bottom"/>
            <w:hideMark/>
          </w:tcPr>
          <w:p w14:paraId="6DF2CDC5"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14:paraId="16CCE0CD"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noWrap/>
            <w:vAlign w:val="bottom"/>
            <w:hideMark/>
          </w:tcPr>
          <w:p w14:paraId="4CD8D10B"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1497" w:type="pct"/>
            <w:tcBorders>
              <w:top w:val="nil"/>
              <w:left w:val="nil"/>
              <w:bottom w:val="nil"/>
              <w:right w:val="nil"/>
            </w:tcBorders>
            <w:shd w:val="clear" w:color="auto" w:fill="auto"/>
            <w:noWrap/>
            <w:vAlign w:val="bottom"/>
            <w:hideMark/>
          </w:tcPr>
          <w:p w14:paraId="34D87228"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r>
      <w:tr w:rsidR="00390515" w:rsidRPr="00390515" w14:paraId="19FACA2E" w14:textId="77777777" w:rsidTr="00390515">
        <w:trPr>
          <w:trHeight w:val="300"/>
        </w:trPr>
        <w:tc>
          <w:tcPr>
            <w:tcW w:w="5000" w:type="pct"/>
            <w:gridSpan w:val="16"/>
            <w:tcBorders>
              <w:top w:val="nil"/>
              <w:left w:val="nil"/>
              <w:bottom w:val="single" w:sz="4" w:space="0" w:color="auto"/>
              <w:right w:val="nil"/>
            </w:tcBorders>
            <w:shd w:val="clear" w:color="auto" w:fill="auto"/>
            <w:vAlign w:val="bottom"/>
            <w:hideMark/>
          </w:tcPr>
          <w:p w14:paraId="134D5D23" w14:textId="77777777" w:rsidR="00390515" w:rsidRPr="00390515" w:rsidRDefault="00390515" w:rsidP="00390515">
            <w:pPr>
              <w:spacing w:after="0" w:line="240" w:lineRule="auto"/>
              <w:jc w:val="center"/>
              <w:rPr>
                <w:rFonts w:ascii="Arial" w:eastAsia="Times New Roman" w:hAnsi="Arial" w:cs="Arial"/>
                <w:sz w:val="16"/>
                <w:szCs w:val="16"/>
                <w:lang w:eastAsia="ru-RU"/>
              </w:rPr>
            </w:pPr>
            <w:r w:rsidRPr="00390515">
              <w:rPr>
                <w:rFonts w:ascii="Arial" w:eastAsia="Times New Roman" w:hAnsi="Arial" w:cs="Arial"/>
                <w:sz w:val="16"/>
                <w:szCs w:val="16"/>
                <w:lang w:eastAsia="ru-RU"/>
              </w:rPr>
              <w:t>Смена эл. счетчиков 1 фазных</w:t>
            </w:r>
          </w:p>
        </w:tc>
      </w:tr>
      <w:tr w:rsidR="00390515" w:rsidRPr="00390515" w14:paraId="1D766D7B" w14:textId="77777777" w:rsidTr="00390515">
        <w:trPr>
          <w:trHeight w:val="225"/>
        </w:trPr>
        <w:tc>
          <w:tcPr>
            <w:tcW w:w="5000" w:type="pct"/>
            <w:gridSpan w:val="16"/>
            <w:tcBorders>
              <w:top w:val="single" w:sz="4" w:space="0" w:color="auto"/>
              <w:left w:val="nil"/>
              <w:bottom w:val="nil"/>
              <w:right w:val="nil"/>
            </w:tcBorders>
            <w:shd w:val="clear" w:color="auto" w:fill="auto"/>
            <w:noWrap/>
            <w:hideMark/>
          </w:tcPr>
          <w:p w14:paraId="452AFE9C" w14:textId="77777777" w:rsidR="00390515" w:rsidRPr="00390515" w:rsidRDefault="00390515" w:rsidP="00390515">
            <w:pPr>
              <w:spacing w:after="0" w:line="240" w:lineRule="auto"/>
              <w:jc w:val="center"/>
              <w:rPr>
                <w:rFonts w:ascii="Arial" w:eastAsia="Times New Roman" w:hAnsi="Arial" w:cs="Arial"/>
                <w:i/>
                <w:iCs/>
                <w:sz w:val="16"/>
                <w:szCs w:val="16"/>
                <w:lang w:eastAsia="ru-RU"/>
              </w:rPr>
            </w:pPr>
            <w:r w:rsidRPr="00390515">
              <w:rPr>
                <w:rFonts w:ascii="Arial" w:eastAsia="Times New Roman" w:hAnsi="Arial" w:cs="Arial"/>
                <w:i/>
                <w:iCs/>
                <w:sz w:val="16"/>
                <w:szCs w:val="16"/>
                <w:lang w:eastAsia="ru-RU"/>
              </w:rPr>
              <w:t xml:space="preserve"> (наименование работ и затрат)</w:t>
            </w:r>
          </w:p>
        </w:tc>
      </w:tr>
      <w:tr w:rsidR="00390515" w:rsidRPr="00390515" w14:paraId="0D9B9245" w14:textId="77777777" w:rsidTr="00390515">
        <w:trPr>
          <w:trHeight w:val="240"/>
        </w:trPr>
        <w:tc>
          <w:tcPr>
            <w:tcW w:w="182" w:type="pct"/>
            <w:tcBorders>
              <w:top w:val="nil"/>
              <w:left w:val="nil"/>
              <w:bottom w:val="nil"/>
              <w:right w:val="nil"/>
            </w:tcBorders>
            <w:shd w:val="clear" w:color="auto" w:fill="auto"/>
            <w:noWrap/>
            <w:vAlign w:val="bottom"/>
            <w:hideMark/>
          </w:tcPr>
          <w:p w14:paraId="6352D41C"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 xml:space="preserve">Составлен </w:t>
            </w:r>
          </w:p>
        </w:tc>
        <w:tc>
          <w:tcPr>
            <w:tcW w:w="423" w:type="pct"/>
            <w:tcBorders>
              <w:top w:val="nil"/>
              <w:left w:val="nil"/>
              <w:bottom w:val="single" w:sz="4" w:space="0" w:color="auto"/>
              <w:right w:val="nil"/>
            </w:tcBorders>
            <w:shd w:val="clear" w:color="auto" w:fill="auto"/>
            <w:noWrap/>
            <w:vAlign w:val="bottom"/>
            <w:hideMark/>
          </w:tcPr>
          <w:p w14:paraId="7BA01A7F"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ресурсно-индексным</w:t>
            </w:r>
          </w:p>
        </w:tc>
        <w:tc>
          <w:tcPr>
            <w:tcW w:w="197" w:type="pct"/>
            <w:tcBorders>
              <w:top w:val="nil"/>
              <w:left w:val="nil"/>
              <w:bottom w:val="nil"/>
              <w:right w:val="nil"/>
            </w:tcBorders>
            <w:shd w:val="clear" w:color="auto" w:fill="auto"/>
            <w:noWrap/>
            <w:vAlign w:val="bottom"/>
            <w:hideMark/>
          </w:tcPr>
          <w:p w14:paraId="482582A8"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методом</w:t>
            </w:r>
          </w:p>
        </w:tc>
        <w:tc>
          <w:tcPr>
            <w:tcW w:w="239" w:type="pct"/>
            <w:tcBorders>
              <w:top w:val="nil"/>
              <w:left w:val="nil"/>
              <w:bottom w:val="nil"/>
              <w:right w:val="nil"/>
            </w:tcBorders>
            <w:shd w:val="clear" w:color="auto" w:fill="auto"/>
            <w:noWrap/>
            <w:vAlign w:val="bottom"/>
            <w:hideMark/>
          </w:tcPr>
          <w:p w14:paraId="62123F12"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193" w:type="pct"/>
            <w:tcBorders>
              <w:top w:val="nil"/>
              <w:left w:val="nil"/>
              <w:bottom w:val="nil"/>
              <w:right w:val="nil"/>
            </w:tcBorders>
            <w:shd w:val="clear" w:color="auto" w:fill="auto"/>
            <w:noWrap/>
            <w:vAlign w:val="bottom"/>
            <w:hideMark/>
          </w:tcPr>
          <w:p w14:paraId="710A7FC9"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18" w:type="pct"/>
            <w:tcBorders>
              <w:top w:val="nil"/>
              <w:left w:val="nil"/>
              <w:bottom w:val="nil"/>
              <w:right w:val="nil"/>
            </w:tcBorders>
            <w:shd w:val="clear" w:color="auto" w:fill="auto"/>
            <w:vAlign w:val="bottom"/>
            <w:hideMark/>
          </w:tcPr>
          <w:p w14:paraId="3AD53197"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12" w:type="pct"/>
            <w:tcBorders>
              <w:top w:val="nil"/>
              <w:left w:val="nil"/>
              <w:bottom w:val="nil"/>
              <w:right w:val="nil"/>
            </w:tcBorders>
            <w:shd w:val="clear" w:color="auto" w:fill="auto"/>
            <w:vAlign w:val="bottom"/>
            <w:hideMark/>
          </w:tcPr>
          <w:p w14:paraId="1FDC332B"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79" w:type="pct"/>
            <w:tcBorders>
              <w:top w:val="nil"/>
              <w:left w:val="nil"/>
              <w:bottom w:val="nil"/>
              <w:right w:val="nil"/>
            </w:tcBorders>
            <w:shd w:val="clear" w:color="auto" w:fill="auto"/>
            <w:vAlign w:val="bottom"/>
            <w:hideMark/>
          </w:tcPr>
          <w:p w14:paraId="5DA3ACC5"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vAlign w:val="bottom"/>
            <w:hideMark/>
          </w:tcPr>
          <w:p w14:paraId="6B27EB96"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vAlign w:val="bottom"/>
            <w:hideMark/>
          </w:tcPr>
          <w:p w14:paraId="7585DA84"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48" w:type="pct"/>
            <w:tcBorders>
              <w:top w:val="nil"/>
              <w:left w:val="nil"/>
              <w:bottom w:val="nil"/>
              <w:right w:val="nil"/>
            </w:tcBorders>
            <w:shd w:val="clear" w:color="auto" w:fill="auto"/>
            <w:vAlign w:val="bottom"/>
            <w:hideMark/>
          </w:tcPr>
          <w:p w14:paraId="2B1CF211"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vAlign w:val="bottom"/>
            <w:hideMark/>
          </w:tcPr>
          <w:p w14:paraId="107F3040"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14" w:type="pct"/>
            <w:tcBorders>
              <w:top w:val="nil"/>
              <w:left w:val="nil"/>
              <w:bottom w:val="nil"/>
              <w:right w:val="nil"/>
            </w:tcBorders>
            <w:shd w:val="clear" w:color="auto" w:fill="auto"/>
            <w:vAlign w:val="bottom"/>
            <w:hideMark/>
          </w:tcPr>
          <w:p w14:paraId="7A6AB1F5"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vAlign w:val="bottom"/>
            <w:hideMark/>
          </w:tcPr>
          <w:p w14:paraId="6A39F25F"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vAlign w:val="bottom"/>
            <w:hideMark/>
          </w:tcPr>
          <w:p w14:paraId="4C1415C8"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497" w:type="pct"/>
            <w:tcBorders>
              <w:top w:val="nil"/>
              <w:left w:val="nil"/>
              <w:bottom w:val="nil"/>
              <w:right w:val="nil"/>
            </w:tcBorders>
            <w:shd w:val="clear" w:color="auto" w:fill="auto"/>
            <w:vAlign w:val="bottom"/>
            <w:hideMark/>
          </w:tcPr>
          <w:p w14:paraId="39946961"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r>
      <w:tr w:rsidR="00390515" w:rsidRPr="00390515" w14:paraId="644BB84E" w14:textId="77777777" w:rsidTr="00390515">
        <w:trPr>
          <w:trHeight w:val="300"/>
        </w:trPr>
        <w:tc>
          <w:tcPr>
            <w:tcW w:w="182" w:type="pct"/>
            <w:tcBorders>
              <w:top w:val="nil"/>
              <w:left w:val="nil"/>
              <w:bottom w:val="nil"/>
              <w:right w:val="nil"/>
            </w:tcBorders>
            <w:shd w:val="clear" w:color="auto" w:fill="auto"/>
            <w:noWrap/>
            <w:vAlign w:val="bottom"/>
            <w:hideMark/>
          </w:tcPr>
          <w:p w14:paraId="2447275A"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Основание</w:t>
            </w:r>
          </w:p>
        </w:tc>
        <w:tc>
          <w:tcPr>
            <w:tcW w:w="1269" w:type="pct"/>
            <w:gridSpan w:val="5"/>
            <w:tcBorders>
              <w:top w:val="nil"/>
              <w:left w:val="nil"/>
              <w:bottom w:val="single" w:sz="4" w:space="0" w:color="auto"/>
              <w:right w:val="nil"/>
            </w:tcBorders>
            <w:shd w:val="clear" w:color="auto" w:fill="auto"/>
            <w:vAlign w:val="bottom"/>
            <w:hideMark/>
          </w:tcPr>
          <w:p w14:paraId="58BD69B5"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Ведомость объемов работ</w:t>
            </w:r>
          </w:p>
        </w:tc>
        <w:tc>
          <w:tcPr>
            <w:tcW w:w="112" w:type="pct"/>
            <w:tcBorders>
              <w:top w:val="nil"/>
              <w:left w:val="nil"/>
              <w:bottom w:val="nil"/>
              <w:right w:val="nil"/>
            </w:tcBorders>
            <w:shd w:val="clear" w:color="auto" w:fill="auto"/>
            <w:vAlign w:val="bottom"/>
            <w:hideMark/>
          </w:tcPr>
          <w:p w14:paraId="758D1F90" w14:textId="77777777" w:rsidR="00390515" w:rsidRPr="00390515" w:rsidRDefault="00390515" w:rsidP="00390515">
            <w:pPr>
              <w:spacing w:after="0" w:line="240" w:lineRule="auto"/>
              <w:rPr>
                <w:rFonts w:ascii="Arial" w:eastAsia="Times New Roman" w:hAnsi="Arial" w:cs="Arial"/>
                <w:sz w:val="16"/>
                <w:szCs w:val="16"/>
                <w:lang w:eastAsia="ru-RU"/>
              </w:rPr>
            </w:pPr>
          </w:p>
        </w:tc>
        <w:tc>
          <w:tcPr>
            <w:tcW w:w="179" w:type="pct"/>
            <w:tcBorders>
              <w:top w:val="nil"/>
              <w:left w:val="nil"/>
              <w:bottom w:val="nil"/>
              <w:right w:val="nil"/>
            </w:tcBorders>
            <w:shd w:val="clear" w:color="auto" w:fill="auto"/>
            <w:vAlign w:val="bottom"/>
            <w:hideMark/>
          </w:tcPr>
          <w:p w14:paraId="4200DD36"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vAlign w:val="bottom"/>
            <w:hideMark/>
          </w:tcPr>
          <w:p w14:paraId="36332ADF"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vAlign w:val="bottom"/>
            <w:hideMark/>
          </w:tcPr>
          <w:p w14:paraId="64008713"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48" w:type="pct"/>
            <w:tcBorders>
              <w:top w:val="nil"/>
              <w:left w:val="nil"/>
              <w:bottom w:val="nil"/>
              <w:right w:val="nil"/>
            </w:tcBorders>
            <w:shd w:val="clear" w:color="auto" w:fill="auto"/>
            <w:vAlign w:val="bottom"/>
            <w:hideMark/>
          </w:tcPr>
          <w:p w14:paraId="034ACA7C"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vAlign w:val="bottom"/>
            <w:hideMark/>
          </w:tcPr>
          <w:p w14:paraId="67469DB5"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14" w:type="pct"/>
            <w:tcBorders>
              <w:top w:val="nil"/>
              <w:left w:val="nil"/>
              <w:bottom w:val="nil"/>
              <w:right w:val="nil"/>
            </w:tcBorders>
            <w:shd w:val="clear" w:color="auto" w:fill="auto"/>
            <w:vAlign w:val="bottom"/>
            <w:hideMark/>
          </w:tcPr>
          <w:p w14:paraId="1B1D1E79"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vAlign w:val="bottom"/>
            <w:hideMark/>
          </w:tcPr>
          <w:p w14:paraId="4726B9C9"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vAlign w:val="bottom"/>
            <w:hideMark/>
          </w:tcPr>
          <w:p w14:paraId="33B225D8"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497" w:type="pct"/>
            <w:tcBorders>
              <w:top w:val="nil"/>
              <w:left w:val="nil"/>
              <w:bottom w:val="nil"/>
              <w:right w:val="nil"/>
            </w:tcBorders>
            <w:shd w:val="clear" w:color="auto" w:fill="auto"/>
            <w:vAlign w:val="bottom"/>
            <w:hideMark/>
          </w:tcPr>
          <w:p w14:paraId="5462906E"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r>
      <w:tr w:rsidR="00390515" w:rsidRPr="00390515" w14:paraId="7447BF02" w14:textId="77777777" w:rsidTr="00390515">
        <w:trPr>
          <w:trHeight w:val="210"/>
        </w:trPr>
        <w:tc>
          <w:tcPr>
            <w:tcW w:w="182" w:type="pct"/>
            <w:tcBorders>
              <w:top w:val="nil"/>
              <w:left w:val="nil"/>
              <w:bottom w:val="nil"/>
              <w:right w:val="nil"/>
            </w:tcBorders>
            <w:shd w:val="clear" w:color="auto" w:fill="auto"/>
            <w:noWrap/>
            <w:vAlign w:val="bottom"/>
            <w:hideMark/>
          </w:tcPr>
          <w:p w14:paraId="47EA7B33"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269" w:type="pct"/>
            <w:gridSpan w:val="5"/>
            <w:tcBorders>
              <w:top w:val="single" w:sz="4" w:space="0" w:color="auto"/>
              <w:left w:val="nil"/>
              <w:bottom w:val="nil"/>
              <w:right w:val="nil"/>
            </w:tcBorders>
            <w:shd w:val="clear" w:color="auto" w:fill="auto"/>
            <w:noWrap/>
            <w:vAlign w:val="bottom"/>
            <w:hideMark/>
          </w:tcPr>
          <w:p w14:paraId="09853ED4" w14:textId="77777777" w:rsidR="00390515" w:rsidRPr="00390515" w:rsidRDefault="00390515" w:rsidP="00390515">
            <w:pPr>
              <w:spacing w:after="0" w:line="240" w:lineRule="auto"/>
              <w:jc w:val="center"/>
              <w:rPr>
                <w:rFonts w:ascii="Arial" w:eastAsia="Times New Roman" w:hAnsi="Arial" w:cs="Arial"/>
                <w:i/>
                <w:iCs/>
                <w:sz w:val="16"/>
                <w:szCs w:val="16"/>
                <w:lang w:eastAsia="ru-RU"/>
              </w:rPr>
            </w:pPr>
            <w:r w:rsidRPr="00390515">
              <w:rPr>
                <w:rFonts w:ascii="Arial" w:eastAsia="Times New Roman" w:hAnsi="Arial" w:cs="Arial"/>
                <w:i/>
                <w:iCs/>
                <w:sz w:val="16"/>
                <w:szCs w:val="16"/>
                <w:lang w:eastAsia="ru-RU"/>
              </w:rPr>
              <w:t>(проектная и (или) иная техническая документация)</w:t>
            </w:r>
          </w:p>
        </w:tc>
        <w:tc>
          <w:tcPr>
            <w:tcW w:w="112" w:type="pct"/>
            <w:tcBorders>
              <w:top w:val="nil"/>
              <w:left w:val="nil"/>
              <w:bottom w:val="nil"/>
              <w:right w:val="nil"/>
            </w:tcBorders>
            <w:shd w:val="clear" w:color="auto" w:fill="auto"/>
            <w:noWrap/>
            <w:vAlign w:val="bottom"/>
            <w:hideMark/>
          </w:tcPr>
          <w:p w14:paraId="57C802B0" w14:textId="77777777" w:rsidR="00390515" w:rsidRPr="00390515" w:rsidRDefault="00390515" w:rsidP="00390515">
            <w:pPr>
              <w:spacing w:after="0" w:line="240" w:lineRule="auto"/>
              <w:jc w:val="center"/>
              <w:rPr>
                <w:rFonts w:ascii="Arial" w:eastAsia="Times New Roman" w:hAnsi="Arial" w:cs="Arial"/>
                <w:i/>
                <w:iCs/>
                <w:sz w:val="16"/>
                <w:szCs w:val="16"/>
                <w:lang w:eastAsia="ru-RU"/>
              </w:rPr>
            </w:pPr>
          </w:p>
        </w:tc>
        <w:tc>
          <w:tcPr>
            <w:tcW w:w="179" w:type="pct"/>
            <w:tcBorders>
              <w:top w:val="nil"/>
              <w:left w:val="nil"/>
              <w:bottom w:val="nil"/>
              <w:right w:val="nil"/>
            </w:tcBorders>
            <w:shd w:val="clear" w:color="auto" w:fill="auto"/>
            <w:noWrap/>
            <w:vAlign w:val="bottom"/>
            <w:hideMark/>
          </w:tcPr>
          <w:p w14:paraId="2F1BF234"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14:paraId="5E278DAE"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noWrap/>
            <w:vAlign w:val="bottom"/>
            <w:hideMark/>
          </w:tcPr>
          <w:p w14:paraId="2E732F6B"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48" w:type="pct"/>
            <w:tcBorders>
              <w:top w:val="nil"/>
              <w:left w:val="nil"/>
              <w:bottom w:val="nil"/>
              <w:right w:val="nil"/>
            </w:tcBorders>
            <w:shd w:val="clear" w:color="auto" w:fill="auto"/>
            <w:noWrap/>
            <w:vAlign w:val="bottom"/>
            <w:hideMark/>
          </w:tcPr>
          <w:p w14:paraId="13EEE23B"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14:paraId="4E69BA6A"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14" w:type="pct"/>
            <w:tcBorders>
              <w:top w:val="nil"/>
              <w:left w:val="nil"/>
              <w:bottom w:val="nil"/>
              <w:right w:val="nil"/>
            </w:tcBorders>
            <w:shd w:val="clear" w:color="auto" w:fill="auto"/>
            <w:noWrap/>
            <w:vAlign w:val="bottom"/>
            <w:hideMark/>
          </w:tcPr>
          <w:p w14:paraId="49214B33"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14:paraId="1D4EC370"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noWrap/>
            <w:hideMark/>
          </w:tcPr>
          <w:p w14:paraId="71AC6658"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497" w:type="pct"/>
            <w:tcBorders>
              <w:top w:val="nil"/>
              <w:left w:val="nil"/>
              <w:bottom w:val="nil"/>
              <w:right w:val="nil"/>
            </w:tcBorders>
            <w:shd w:val="clear" w:color="auto" w:fill="auto"/>
            <w:noWrap/>
            <w:vAlign w:val="bottom"/>
            <w:hideMark/>
          </w:tcPr>
          <w:p w14:paraId="7DDF22D2" w14:textId="77777777" w:rsidR="00390515" w:rsidRPr="00390515" w:rsidRDefault="00390515" w:rsidP="00390515">
            <w:pPr>
              <w:spacing w:after="0" w:line="240" w:lineRule="auto"/>
              <w:jc w:val="right"/>
              <w:rPr>
                <w:rFonts w:ascii="Times New Roman" w:eastAsia="Times New Roman" w:hAnsi="Times New Roman" w:cs="Times New Roman"/>
                <w:sz w:val="20"/>
                <w:szCs w:val="20"/>
                <w:lang w:eastAsia="ru-RU"/>
              </w:rPr>
            </w:pPr>
          </w:p>
        </w:tc>
      </w:tr>
      <w:tr w:rsidR="00390515" w:rsidRPr="00390515" w14:paraId="12E33586" w14:textId="77777777" w:rsidTr="00390515">
        <w:trPr>
          <w:trHeight w:val="195"/>
        </w:trPr>
        <w:tc>
          <w:tcPr>
            <w:tcW w:w="182" w:type="pct"/>
            <w:tcBorders>
              <w:top w:val="nil"/>
              <w:left w:val="nil"/>
              <w:bottom w:val="nil"/>
              <w:right w:val="nil"/>
            </w:tcBorders>
            <w:shd w:val="clear" w:color="auto" w:fill="auto"/>
            <w:noWrap/>
            <w:vAlign w:val="bottom"/>
            <w:hideMark/>
          </w:tcPr>
          <w:p w14:paraId="7F779F24"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423" w:type="pct"/>
            <w:tcBorders>
              <w:top w:val="nil"/>
              <w:left w:val="nil"/>
              <w:bottom w:val="nil"/>
              <w:right w:val="nil"/>
            </w:tcBorders>
            <w:shd w:val="clear" w:color="auto" w:fill="auto"/>
            <w:noWrap/>
            <w:vAlign w:val="bottom"/>
            <w:hideMark/>
          </w:tcPr>
          <w:p w14:paraId="2B212C2E"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14:paraId="32A89D2E"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noWrap/>
            <w:vAlign w:val="bottom"/>
            <w:hideMark/>
          </w:tcPr>
          <w:p w14:paraId="09A2B798"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3" w:type="pct"/>
            <w:tcBorders>
              <w:top w:val="nil"/>
              <w:left w:val="nil"/>
              <w:bottom w:val="nil"/>
              <w:right w:val="nil"/>
            </w:tcBorders>
            <w:shd w:val="clear" w:color="auto" w:fill="auto"/>
            <w:noWrap/>
            <w:vAlign w:val="bottom"/>
            <w:hideMark/>
          </w:tcPr>
          <w:p w14:paraId="4269F971"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18" w:type="pct"/>
            <w:tcBorders>
              <w:top w:val="nil"/>
              <w:left w:val="nil"/>
              <w:bottom w:val="nil"/>
              <w:right w:val="nil"/>
            </w:tcBorders>
            <w:shd w:val="clear" w:color="auto" w:fill="auto"/>
            <w:noWrap/>
            <w:vAlign w:val="bottom"/>
            <w:hideMark/>
          </w:tcPr>
          <w:p w14:paraId="769338DE"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112" w:type="pct"/>
            <w:tcBorders>
              <w:top w:val="nil"/>
              <w:left w:val="nil"/>
              <w:bottom w:val="nil"/>
              <w:right w:val="nil"/>
            </w:tcBorders>
            <w:shd w:val="clear" w:color="auto" w:fill="auto"/>
            <w:noWrap/>
            <w:vAlign w:val="bottom"/>
            <w:hideMark/>
          </w:tcPr>
          <w:p w14:paraId="08F98E2B"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179" w:type="pct"/>
            <w:tcBorders>
              <w:top w:val="nil"/>
              <w:left w:val="nil"/>
              <w:bottom w:val="nil"/>
              <w:right w:val="nil"/>
            </w:tcBorders>
            <w:shd w:val="clear" w:color="auto" w:fill="auto"/>
            <w:noWrap/>
            <w:vAlign w:val="bottom"/>
            <w:hideMark/>
          </w:tcPr>
          <w:p w14:paraId="68CFC24A"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14:paraId="055D7358"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noWrap/>
            <w:vAlign w:val="bottom"/>
            <w:hideMark/>
          </w:tcPr>
          <w:p w14:paraId="6D1E9E01"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48" w:type="pct"/>
            <w:tcBorders>
              <w:top w:val="nil"/>
              <w:left w:val="nil"/>
              <w:bottom w:val="nil"/>
              <w:right w:val="nil"/>
            </w:tcBorders>
            <w:shd w:val="clear" w:color="auto" w:fill="auto"/>
            <w:noWrap/>
            <w:vAlign w:val="bottom"/>
            <w:hideMark/>
          </w:tcPr>
          <w:p w14:paraId="4AA07E8E"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14:paraId="0A23E089"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14" w:type="pct"/>
            <w:tcBorders>
              <w:top w:val="nil"/>
              <w:left w:val="nil"/>
              <w:bottom w:val="nil"/>
              <w:right w:val="nil"/>
            </w:tcBorders>
            <w:shd w:val="clear" w:color="auto" w:fill="auto"/>
            <w:noWrap/>
            <w:vAlign w:val="bottom"/>
            <w:hideMark/>
          </w:tcPr>
          <w:p w14:paraId="1D699E2B"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14:paraId="77E5AC83"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noWrap/>
            <w:vAlign w:val="bottom"/>
            <w:hideMark/>
          </w:tcPr>
          <w:p w14:paraId="41181613"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1497" w:type="pct"/>
            <w:tcBorders>
              <w:top w:val="nil"/>
              <w:left w:val="nil"/>
              <w:bottom w:val="nil"/>
              <w:right w:val="nil"/>
            </w:tcBorders>
            <w:shd w:val="clear" w:color="auto" w:fill="auto"/>
            <w:noWrap/>
            <w:vAlign w:val="bottom"/>
            <w:hideMark/>
          </w:tcPr>
          <w:p w14:paraId="5413B3BD"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r>
      <w:tr w:rsidR="00390515" w:rsidRPr="00390515" w14:paraId="702AB937" w14:textId="77777777" w:rsidTr="00390515">
        <w:trPr>
          <w:trHeight w:val="300"/>
        </w:trPr>
        <w:tc>
          <w:tcPr>
            <w:tcW w:w="605" w:type="pct"/>
            <w:gridSpan w:val="2"/>
            <w:tcBorders>
              <w:top w:val="nil"/>
              <w:left w:val="nil"/>
              <w:bottom w:val="nil"/>
              <w:right w:val="nil"/>
            </w:tcBorders>
            <w:shd w:val="clear" w:color="auto" w:fill="auto"/>
            <w:noWrap/>
            <w:vAlign w:val="bottom"/>
            <w:hideMark/>
          </w:tcPr>
          <w:p w14:paraId="318923AE" w14:textId="77777777" w:rsidR="00390515" w:rsidRPr="00390515" w:rsidRDefault="00390515" w:rsidP="00390515">
            <w:pPr>
              <w:spacing w:after="0" w:line="240" w:lineRule="auto"/>
              <w:rPr>
                <w:rFonts w:ascii="Arial" w:eastAsia="Times New Roman" w:hAnsi="Arial" w:cs="Arial"/>
                <w:b/>
                <w:bCs/>
                <w:sz w:val="16"/>
                <w:szCs w:val="16"/>
                <w:lang w:eastAsia="ru-RU"/>
              </w:rPr>
            </w:pPr>
            <w:r w:rsidRPr="00390515">
              <w:rPr>
                <w:rFonts w:ascii="Arial" w:eastAsia="Times New Roman" w:hAnsi="Arial" w:cs="Arial"/>
                <w:b/>
                <w:bCs/>
                <w:sz w:val="16"/>
                <w:szCs w:val="16"/>
                <w:lang w:eastAsia="ru-RU"/>
              </w:rPr>
              <w:t xml:space="preserve">Составлен(а) в текущем уровне цен </w:t>
            </w:r>
          </w:p>
        </w:tc>
        <w:tc>
          <w:tcPr>
            <w:tcW w:w="846" w:type="pct"/>
            <w:gridSpan w:val="4"/>
            <w:tcBorders>
              <w:top w:val="nil"/>
              <w:left w:val="nil"/>
              <w:bottom w:val="single" w:sz="4" w:space="0" w:color="auto"/>
              <w:right w:val="nil"/>
            </w:tcBorders>
            <w:shd w:val="clear" w:color="auto" w:fill="auto"/>
            <w:vAlign w:val="bottom"/>
            <w:hideMark/>
          </w:tcPr>
          <w:p w14:paraId="752AA76B"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III квартал 2025 года</w:t>
            </w:r>
          </w:p>
        </w:tc>
        <w:tc>
          <w:tcPr>
            <w:tcW w:w="112" w:type="pct"/>
            <w:tcBorders>
              <w:top w:val="nil"/>
              <w:left w:val="nil"/>
              <w:bottom w:val="nil"/>
              <w:right w:val="nil"/>
            </w:tcBorders>
            <w:shd w:val="clear" w:color="auto" w:fill="auto"/>
            <w:vAlign w:val="bottom"/>
            <w:hideMark/>
          </w:tcPr>
          <w:p w14:paraId="0065B294" w14:textId="77777777" w:rsidR="00390515" w:rsidRPr="00390515" w:rsidRDefault="00390515" w:rsidP="00390515">
            <w:pPr>
              <w:spacing w:after="0" w:line="240" w:lineRule="auto"/>
              <w:rPr>
                <w:rFonts w:ascii="Arial" w:eastAsia="Times New Roman" w:hAnsi="Arial" w:cs="Arial"/>
                <w:sz w:val="16"/>
                <w:szCs w:val="16"/>
                <w:lang w:eastAsia="ru-RU"/>
              </w:rPr>
            </w:pPr>
          </w:p>
        </w:tc>
        <w:tc>
          <w:tcPr>
            <w:tcW w:w="179" w:type="pct"/>
            <w:tcBorders>
              <w:top w:val="nil"/>
              <w:left w:val="nil"/>
              <w:bottom w:val="nil"/>
              <w:right w:val="nil"/>
            </w:tcBorders>
            <w:shd w:val="clear" w:color="auto" w:fill="auto"/>
            <w:vAlign w:val="bottom"/>
            <w:hideMark/>
          </w:tcPr>
          <w:p w14:paraId="5880913C"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vAlign w:val="bottom"/>
            <w:hideMark/>
          </w:tcPr>
          <w:p w14:paraId="575090D9"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vAlign w:val="bottom"/>
            <w:hideMark/>
          </w:tcPr>
          <w:p w14:paraId="48D1CC31"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48" w:type="pct"/>
            <w:tcBorders>
              <w:top w:val="nil"/>
              <w:left w:val="nil"/>
              <w:bottom w:val="nil"/>
              <w:right w:val="nil"/>
            </w:tcBorders>
            <w:shd w:val="clear" w:color="auto" w:fill="auto"/>
            <w:vAlign w:val="bottom"/>
            <w:hideMark/>
          </w:tcPr>
          <w:p w14:paraId="33935B34"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vAlign w:val="bottom"/>
            <w:hideMark/>
          </w:tcPr>
          <w:p w14:paraId="371EA6D8"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14" w:type="pct"/>
            <w:tcBorders>
              <w:top w:val="nil"/>
              <w:left w:val="nil"/>
              <w:bottom w:val="nil"/>
              <w:right w:val="nil"/>
            </w:tcBorders>
            <w:shd w:val="clear" w:color="auto" w:fill="auto"/>
            <w:vAlign w:val="bottom"/>
            <w:hideMark/>
          </w:tcPr>
          <w:p w14:paraId="2DF374DA"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vAlign w:val="bottom"/>
            <w:hideMark/>
          </w:tcPr>
          <w:p w14:paraId="6FD69480"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vAlign w:val="bottom"/>
            <w:hideMark/>
          </w:tcPr>
          <w:p w14:paraId="160BF361"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497" w:type="pct"/>
            <w:tcBorders>
              <w:top w:val="nil"/>
              <w:left w:val="nil"/>
              <w:bottom w:val="nil"/>
              <w:right w:val="nil"/>
            </w:tcBorders>
            <w:shd w:val="clear" w:color="auto" w:fill="auto"/>
            <w:vAlign w:val="bottom"/>
            <w:hideMark/>
          </w:tcPr>
          <w:p w14:paraId="638493E6"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r>
      <w:tr w:rsidR="00390515" w:rsidRPr="00390515" w14:paraId="43140B89" w14:textId="77777777" w:rsidTr="00390515">
        <w:trPr>
          <w:trHeight w:val="195"/>
        </w:trPr>
        <w:tc>
          <w:tcPr>
            <w:tcW w:w="182" w:type="pct"/>
            <w:tcBorders>
              <w:top w:val="nil"/>
              <w:left w:val="nil"/>
              <w:bottom w:val="nil"/>
              <w:right w:val="nil"/>
            </w:tcBorders>
            <w:shd w:val="clear" w:color="auto" w:fill="auto"/>
            <w:noWrap/>
            <w:vAlign w:val="bottom"/>
            <w:hideMark/>
          </w:tcPr>
          <w:p w14:paraId="32106AF1"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423" w:type="pct"/>
            <w:tcBorders>
              <w:top w:val="nil"/>
              <w:left w:val="nil"/>
              <w:bottom w:val="nil"/>
              <w:right w:val="nil"/>
            </w:tcBorders>
            <w:shd w:val="clear" w:color="auto" w:fill="auto"/>
            <w:noWrap/>
            <w:vAlign w:val="bottom"/>
            <w:hideMark/>
          </w:tcPr>
          <w:p w14:paraId="3AE3720C"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14:paraId="429B0FAD"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c>
          <w:tcPr>
            <w:tcW w:w="239" w:type="pct"/>
            <w:tcBorders>
              <w:top w:val="nil"/>
              <w:left w:val="nil"/>
              <w:bottom w:val="nil"/>
              <w:right w:val="nil"/>
            </w:tcBorders>
            <w:shd w:val="clear" w:color="auto" w:fill="auto"/>
            <w:noWrap/>
            <w:vAlign w:val="bottom"/>
            <w:hideMark/>
          </w:tcPr>
          <w:p w14:paraId="51B5271B" w14:textId="77777777" w:rsidR="00390515" w:rsidRPr="00390515" w:rsidRDefault="00390515" w:rsidP="00390515">
            <w:pPr>
              <w:spacing w:after="0" w:line="240" w:lineRule="auto"/>
              <w:jc w:val="center"/>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c>
          <w:tcPr>
            <w:tcW w:w="193" w:type="pct"/>
            <w:tcBorders>
              <w:top w:val="nil"/>
              <w:left w:val="nil"/>
              <w:bottom w:val="nil"/>
              <w:right w:val="nil"/>
            </w:tcBorders>
            <w:shd w:val="clear" w:color="auto" w:fill="auto"/>
            <w:noWrap/>
            <w:vAlign w:val="bottom"/>
            <w:hideMark/>
          </w:tcPr>
          <w:p w14:paraId="2DAA06AF" w14:textId="77777777" w:rsidR="00390515" w:rsidRPr="00390515" w:rsidRDefault="00390515" w:rsidP="00390515">
            <w:pPr>
              <w:spacing w:after="0" w:line="240" w:lineRule="auto"/>
              <w:jc w:val="center"/>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c>
          <w:tcPr>
            <w:tcW w:w="218" w:type="pct"/>
            <w:tcBorders>
              <w:top w:val="nil"/>
              <w:left w:val="nil"/>
              <w:bottom w:val="nil"/>
              <w:right w:val="nil"/>
            </w:tcBorders>
            <w:shd w:val="clear" w:color="auto" w:fill="auto"/>
            <w:noWrap/>
            <w:vAlign w:val="bottom"/>
            <w:hideMark/>
          </w:tcPr>
          <w:p w14:paraId="6ECF332D" w14:textId="77777777" w:rsidR="00390515" w:rsidRPr="00390515" w:rsidRDefault="00390515" w:rsidP="00390515">
            <w:pPr>
              <w:spacing w:after="0" w:line="240" w:lineRule="auto"/>
              <w:jc w:val="center"/>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c>
          <w:tcPr>
            <w:tcW w:w="112" w:type="pct"/>
            <w:tcBorders>
              <w:top w:val="nil"/>
              <w:left w:val="nil"/>
              <w:bottom w:val="nil"/>
              <w:right w:val="nil"/>
            </w:tcBorders>
            <w:shd w:val="clear" w:color="auto" w:fill="auto"/>
            <w:noWrap/>
            <w:vAlign w:val="bottom"/>
            <w:hideMark/>
          </w:tcPr>
          <w:p w14:paraId="1DEB29C1" w14:textId="77777777" w:rsidR="00390515" w:rsidRPr="00390515" w:rsidRDefault="00390515" w:rsidP="00390515">
            <w:pPr>
              <w:spacing w:after="0" w:line="240" w:lineRule="auto"/>
              <w:jc w:val="center"/>
              <w:rPr>
                <w:rFonts w:ascii="Arial" w:eastAsia="Times New Roman" w:hAnsi="Arial" w:cs="Arial"/>
                <w:sz w:val="16"/>
                <w:szCs w:val="16"/>
                <w:lang w:eastAsia="ru-RU"/>
              </w:rPr>
            </w:pPr>
          </w:p>
        </w:tc>
        <w:tc>
          <w:tcPr>
            <w:tcW w:w="179" w:type="pct"/>
            <w:tcBorders>
              <w:top w:val="nil"/>
              <w:left w:val="nil"/>
              <w:bottom w:val="nil"/>
              <w:right w:val="nil"/>
            </w:tcBorders>
            <w:shd w:val="clear" w:color="auto" w:fill="auto"/>
            <w:noWrap/>
            <w:vAlign w:val="bottom"/>
            <w:hideMark/>
          </w:tcPr>
          <w:p w14:paraId="61AD93DF"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14:paraId="5B0ECC25"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noWrap/>
            <w:vAlign w:val="bottom"/>
            <w:hideMark/>
          </w:tcPr>
          <w:p w14:paraId="61BA8420"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48" w:type="pct"/>
            <w:tcBorders>
              <w:top w:val="nil"/>
              <w:left w:val="nil"/>
              <w:bottom w:val="nil"/>
              <w:right w:val="nil"/>
            </w:tcBorders>
            <w:shd w:val="clear" w:color="auto" w:fill="auto"/>
            <w:noWrap/>
            <w:vAlign w:val="bottom"/>
            <w:hideMark/>
          </w:tcPr>
          <w:p w14:paraId="4B6BB3EA"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14:paraId="7DE1EE3F"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14" w:type="pct"/>
            <w:tcBorders>
              <w:top w:val="nil"/>
              <w:left w:val="nil"/>
              <w:bottom w:val="nil"/>
              <w:right w:val="nil"/>
            </w:tcBorders>
            <w:shd w:val="clear" w:color="auto" w:fill="auto"/>
            <w:noWrap/>
            <w:vAlign w:val="bottom"/>
            <w:hideMark/>
          </w:tcPr>
          <w:p w14:paraId="5F7DE9B6"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14:paraId="7C7BCAA6"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noWrap/>
            <w:vAlign w:val="bottom"/>
            <w:hideMark/>
          </w:tcPr>
          <w:p w14:paraId="341A32D9"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1497" w:type="pct"/>
            <w:tcBorders>
              <w:top w:val="nil"/>
              <w:left w:val="nil"/>
              <w:bottom w:val="nil"/>
              <w:right w:val="nil"/>
            </w:tcBorders>
            <w:shd w:val="clear" w:color="auto" w:fill="auto"/>
            <w:noWrap/>
            <w:vAlign w:val="bottom"/>
            <w:hideMark/>
          </w:tcPr>
          <w:p w14:paraId="6C1D8213"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r>
      <w:tr w:rsidR="00390515" w:rsidRPr="00390515" w14:paraId="3429C221" w14:textId="77777777" w:rsidTr="00390515">
        <w:trPr>
          <w:trHeight w:val="240"/>
        </w:trPr>
        <w:tc>
          <w:tcPr>
            <w:tcW w:w="605" w:type="pct"/>
            <w:gridSpan w:val="2"/>
            <w:tcBorders>
              <w:top w:val="nil"/>
              <w:left w:val="nil"/>
              <w:bottom w:val="nil"/>
              <w:right w:val="nil"/>
            </w:tcBorders>
            <w:shd w:val="clear" w:color="auto" w:fill="auto"/>
            <w:noWrap/>
            <w:vAlign w:val="bottom"/>
            <w:hideMark/>
          </w:tcPr>
          <w:p w14:paraId="730B71B0" w14:textId="77777777" w:rsidR="00390515" w:rsidRPr="00390515" w:rsidRDefault="00390515" w:rsidP="00390515">
            <w:pPr>
              <w:spacing w:after="0" w:line="240" w:lineRule="auto"/>
              <w:rPr>
                <w:rFonts w:ascii="Arial" w:eastAsia="Times New Roman" w:hAnsi="Arial" w:cs="Arial"/>
                <w:b/>
                <w:bCs/>
                <w:sz w:val="16"/>
                <w:szCs w:val="16"/>
                <w:lang w:eastAsia="ru-RU"/>
              </w:rPr>
            </w:pPr>
            <w:r w:rsidRPr="00390515">
              <w:rPr>
                <w:rFonts w:ascii="Arial" w:eastAsia="Times New Roman" w:hAnsi="Arial" w:cs="Arial"/>
                <w:b/>
                <w:bCs/>
                <w:sz w:val="16"/>
                <w:szCs w:val="16"/>
                <w:lang w:eastAsia="ru-RU"/>
              </w:rPr>
              <w:t xml:space="preserve">Сметная стоимость </w:t>
            </w:r>
          </w:p>
        </w:tc>
        <w:tc>
          <w:tcPr>
            <w:tcW w:w="197" w:type="pct"/>
            <w:tcBorders>
              <w:top w:val="nil"/>
              <w:left w:val="nil"/>
              <w:bottom w:val="single" w:sz="4" w:space="0" w:color="auto"/>
              <w:right w:val="nil"/>
            </w:tcBorders>
            <w:shd w:val="clear" w:color="auto" w:fill="auto"/>
            <w:noWrap/>
            <w:vAlign w:val="bottom"/>
            <w:hideMark/>
          </w:tcPr>
          <w:p w14:paraId="191574DC"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239" w:type="pct"/>
            <w:tcBorders>
              <w:top w:val="nil"/>
              <w:left w:val="nil"/>
              <w:bottom w:val="single" w:sz="4" w:space="0" w:color="auto"/>
              <w:right w:val="nil"/>
            </w:tcBorders>
            <w:shd w:val="clear" w:color="auto" w:fill="auto"/>
            <w:noWrap/>
            <w:vAlign w:val="bottom"/>
            <w:hideMark/>
          </w:tcPr>
          <w:p w14:paraId="6730E294"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2 249,53</w:t>
            </w:r>
          </w:p>
        </w:tc>
        <w:tc>
          <w:tcPr>
            <w:tcW w:w="193" w:type="pct"/>
            <w:tcBorders>
              <w:top w:val="nil"/>
              <w:left w:val="nil"/>
              <w:bottom w:val="nil"/>
              <w:right w:val="nil"/>
            </w:tcBorders>
            <w:shd w:val="clear" w:color="auto" w:fill="auto"/>
            <w:noWrap/>
            <w:hideMark/>
          </w:tcPr>
          <w:p w14:paraId="59712C9E"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тыс.руб.</w:t>
            </w:r>
          </w:p>
        </w:tc>
        <w:tc>
          <w:tcPr>
            <w:tcW w:w="218" w:type="pct"/>
            <w:tcBorders>
              <w:top w:val="nil"/>
              <w:left w:val="nil"/>
              <w:bottom w:val="nil"/>
              <w:right w:val="nil"/>
            </w:tcBorders>
            <w:shd w:val="clear" w:color="auto" w:fill="auto"/>
            <w:noWrap/>
            <w:vAlign w:val="bottom"/>
            <w:hideMark/>
          </w:tcPr>
          <w:p w14:paraId="65C995F8" w14:textId="77777777" w:rsidR="00390515" w:rsidRPr="00390515" w:rsidRDefault="00390515" w:rsidP="00390515">
            <w:pPr>
              <w:spacing w:after="0" w:line="240" w:lineRule="auto"/>
              <w:rPr>
                <w:rFonts w:ascii="Arial" w:eastAsia="Times New Roman" w:hAnsi="Arial" w:cs="Arial"/>
                <w:sz w:val="16"/>
                <w:szCs w:val="16"/>
                <w:lang w:eastAsia="ru-RU"/>
              </w:rPr>
            </w:pPr>
          </w:p>
        </w:tc>
        <w:tc>
          <w:tcPr>
            <w:tcW w:w="112" w:type="pct"/>
            <w:tcBorders>
              <w:top w:val="nil"/>
              <w:left w:val="nil"/>
              <w:bottom w:val="nil"/>
              <w:right w:val="nil"/>
            </w:tcBorders>
            <w:shd w:val="clear" w:color="auto" w:fill="auto"/>
            <w:noWrap/>
            <w:vAlign w:val="bottom"/>
            <w:hideMark/>
          </w:tcPr>
          <w:p w14:paraId="018B2C81"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79" w:type="pct"/>
            <w:tcBorders>
              <w:top w:val="nil"/>
              <w:left w:val="nil"/>
              <w:bottom w:val="nil"/>
              <w:right w:val="nil"/>
            </w:tcBorders>
            <w:shd w:val="clear" w:color="auto" w:fill="auto"/>
            <w:noWrap/>
            <w:vAlign w:val="bottom"/>
            <w:hideMark/>
          </w:tcPr>
          <w:p w14:paraId="5337096F"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14:paraId="0171C67D"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noWrap/>
            <w:vAlign w:val="bottom"/>
            <w:hideMark/>
          </w:tcPr>
          <w:p w14:paraId="04D85C37"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48" w:type="pct"/>
            <w:tcBorders>
              <w:top w:val="nil"/>
              <w:left w:val="nil"/>
              <w:bottom w:val="nil"/>
              <w:right w:val="nil"/>
            </w:tcBorders>
            <w:shd w:val="clear" w:color="auto" w:fill="auto"/>
            <w:noWrap/>
            <w:vAlign w:val="bottom"/>
            <w:hideMark/>
          </w:tcPr>
          <w:p w14:paraId="7B56634C"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14:paraId="3C2C6496"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14" w:type="pct"/>
            <w:tcBorders>
              <w:top w:val="nil"/>
              <w:left w:val="nil"/>
              <w:bottom w:val="nil"/>
              <w:right w:val="nil"/>
            </w:tcBorders>
            <w:shd w:val="clear" w:color="auto" w:fill="auto"/>
            <w:noWrap/>
            <w:vAlign w:val="bottom"/>
            <w:hideMark/>
          </w:tcPr>
          <w:p w14:paraId="0E1BA064"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vAlign w:val="center"/>
            <w:hideMark/>
          </w:tcPr>
          <w:p w14:paraId="54E4E442"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vAlign w:val="center"/>
            <w:hideMark/>
          </w:tcPr>
          <w:p w14:paraId="6C15A033"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497" w:type="pct"/>
            <w:tcBorders>
              <w:top w:val="nil"/>
              <w:left w:val="nil"/>
              <w:bottom w:val="nil"/>
              <w:right w:val="nil"/>
            </w:tcBorders>
            <w:shd w:val="clear" w:color="auto" w:fill="auto"/>
            <w:noWrap/>
            <w:vAlign w:val="bottom"/>
            <w:hideMark/>
          </w:tcPr>
          <w:p w14:paraId="14AFB7C5"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r>
      <w:tr w:rsidR="00390515" w:rsidRPr="00390515" w14:paraId="409A6DAB" w14:textId="77777777" w:rsidTr="00390515">
        <w:trPr>
          <w:trHeight w:val="240"/>
        </w:trPr>
        <w:tc>
          <w:tcPr>
            <w:tcW w:w="182" w:type="pct"/>
            <w:tcBorders>
              <w:top w:val="nil"/>
              <w:left w:val="nil"/>
              <w:bottom w:val="nil"/>
              <w:right w:val="nil"/>
            </w:tcBorders>
            <w:shd w:val="clear" w:color="auto" w:fill="auto"/>
            <w:noWrap/>
            <w:vAlign w:val="bottom"/>
            <w:hideMark/>
          </w:tcPr>
          <w:p w14:paraId="4109435B"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423" w:type="pct"/>
            <w:tcBorders>
              <w:top w:val="nil"/>
              <w:left w:val="nil"/>
              <w:bottom w:val="nil"/>
              <w:right w:val="nil"/>
            </w:tcBorders>
            <w:shd w:val="clear" w:color="auto" w:fill="auto"/>
            <w:noWrap/>
            <w:vAlign w:val="bottom"/>
            <w:hideMark/>
          </w:tcPr>
          <w:p w14:paraId="1B69CBF5" w14:textId="77777777" w:rsidR="00390515" w:rsidRPr="00390515" w:rsidRDefault="00390515" w:rsidP="00390515">
            <w:pPr>
              <w:spacing w:after="0" w:line="240" w:lineRule="auto"/>
              <w:rPr>
                <w:rFonts w:ascii="Arial" w:eastAsia="Times New Roman" w:hAnsi="Arial" w:cs="Arial"/>
                <w:i/>
                <w:iCs/>
                <w:sz w:val="16"/>
                <w:szCs w:val="16"/>
                <w:lang w:eastAsia="ru-RU"/>
              </w:rPr>
            </w:pPr>
            <w:r w:rsidRPr="00390515">
              <w:rPr>
                <w:rFonts w:ascii="Arial" w:eastAsia="Times New Roman" w:hAnsi="Arial" w:cs="Arial"/>
                <w:i/>
                <w:iCs/>
                <w:sz w:val="16"/>
                <w:szCs w:val="16"/>
                <w:lang w:eastAsia="ru-RU"/>
              </w:rPr>
              <w:t>в том числе:</w:t>
            </w:r>
          </w:p>
        </w:tc>
        <w:tc>
          <w:tcPr>
            <w:tcW w:w="197" w:type="pct"/>
            <w:tcBorders>
              <w:top w:val="nil"/>
              <w:left w:val="nil"/>
              <w:bottom w:val="nil"/>
              <w:right w:val="nil"/>
            </w:tcBorders>
            <w:shd w:val="clear" w:color="auto" w:fill="auto"/>
            <w:noWrap/>
            <w:vAlign w:val="bottom"/>
            <w:hideMark/>
          </w:tcPr>
          <w:p w14:paraId="44C23DEF" w14:textId="77777777" w:rsidR="00390515" w:rsidRPr="00390515" w:rsidRDefault="00390515" w:rsidP="00390515">
            <w:pPr>
              <w:spacing w:after="0" w:line="240" w:lineRule="auto"/>
              <w:rPr>
                <w:rFonts w:ascii="Arial" w:eastAsia="Times New Roman" w:hAnsi="Arial" w:cs="Arial"/>
                <w:i/>
                <w:iCs/>
                <w:sz w:val="16"/>
                <w:szCs w:val="16"/>
                <w:lang w:eastAsia="ru-RU"/>
              </w:rPr>
            </w:pPr>
          </w:p>
        </w:tc>
        <w:tc>
          <w:tcPr>
            <w:tcW w:w="239" w:type="pct"/>
            <w:tcBorders>
              <w:top w:val="nil"/>
              <w:left w:val="nil"/>
              <w:bottom w:val="nil"/>
              <w:right w:val="nil"/>
            </w:tcBorders>
            <w:shd w:val="clear" w:color="auto" w:fill="auto"/>
            <w:noWrap/>
            <w:vAlign w:val="bottom"/>
            <w:hideMark/>
          </w:tcPr>
          <w:p w14:paraId="6ACEE20C"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3" w:type="pct"/>
            <w:tcBorders>
              <w:top w:val="nil"/>
              <w:left w:val="nil"/>
              <w:bottom w:val="nil"/>
              <w:right w:val="nil"/>
            </w:tcBorders>
            <w:shd w:val="clear" w:color="auto" w:fill="auto"/>
            <w:noWrap/>
            <w:hideMark/>
          </w:tcPr>
          <w:p w14:paraId="1DC2D99A" w14:textId="77777777" w:rsidR="00390515" w:rsidRPr="00390515" w:rsidRDefault="00390515" w:rsidP="00390515">
            <w:pPr>
              <w:spacing w:after="0" w:line="240" w:lineRule="auto"/>
              <w:jc w:val="right"/>
              <w:rPr>
                <w:rFonts w:ascii="Times New Roman" w:eastAsia="Times New Roman" w:hAnsi="Times New Roman" w:cs="Times New Roman"/>
                <w:sz w:val="20"/>
                <w:szCs w:val="20"/>
                <w:lang w:eastAsia="ru-RU"/>
              </w:rPr>
            </w:pPr>
          </w:p>
        </w:tc>
        <w:tc>
          <w:tcPr>
            <w:tcW w:w="218" w:type="pct"/>
            <w:tcBorders>
              <w:top w:val="nil"/>
              <w:left w:val="nil"/>
              <w:bottom w:val="nil"/>
              <w:right w:val="nil"/>
            </w:tcBorders>
            <w:shd w:val="clear" w:color="auto" w:fill="auto"/>
            <w:noWrap/>
            <w:vAlign w:val="bottom"/>
            <w:hideMark/>
          </w:tcPr>
          <w:p w14:paraId="5722AA82"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12" w:type="pct"/>
            <w:tcBorders>
              <w:top w:val="nil"/>
              <w:left w:val="nil"/>
              <w:bottom w:val="nil"/>
              <w:right w:val="nil"/>
            </w:tcBorders>
            <w:shd w:val="clear" w:color="auto" w:fill="auto"/>
            <w:noWrap/>
            <w:vAlign w:val="bottom"/>
            <w:hideMark/>
          </w:tcPr>
          <w:p w14:paraId="67F41497"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79" w:type="pct"/>
            <w:tcBorders>
              <w:top w:val="nil"/>
              <w:left w:val="nil"/>
              <w:bottom w:val="nil"/>
              <w:right w:val="nil"/>
            </w:tcBorders>
            <w:shd w:val="clear" w:color="auto" w:fill="auto"/>
            <w:noWrap/>
            <w:vAlign w:val="bottom"/>
            <w:hideMark/>
          </w:tcPr>
          <w:p w14:paraId="19C6DD1E"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14:paraId="7D1D8FD4"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noWrap/>
            <w:vAlign w:val="bottom"/>
            <w:hideMark/>
          </w:tcPr>
          <w:p w14:paraId="7223A03D"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48" w:type="pct"/>
            <w:tcBorders>
              <w:top w:val="nil"/>
              <w:left w:val="nil"/>
              <w:bottom w:val="nil"/>
              <w:right w:val="nil"/>
            </w:tcBorders>
            <w:shd w:val="clear" w:color="auto" w:fill="auto"/>
            <w:noWrap/>
            <w:vAlign w:val="bottom"/>
            <w:hideMark/>
          </w:tcPr>
          <w:p w14:paraId="5BC73779"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14:paraId="04A80BC8"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14" w:type="pct"/>
            <w:tcBorders>
              <w:top w:val="nil"/>
              <w:left w:val="nil"/>
              <w:bottom w:val="nil"/>
              <w:right w:val="nil"/>
            </w:tcBorders>
            <w:shd w:val="clear" w:color="auto" w:fill="auto"/>
            <w:noWrap/>
            <w:vAlign w:val="bottom"/>
            <w:hideMark/>
          </w:tcPr>
          <w:p w14:paraId="3DD89D92"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14:paraId="3A21C06F"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noWrap/>
            <w:vAlign w:val="bottom"/>
            <w:hideMark/>
          </w:tcPr>
          <w:p w14:paraId="3BE0265C"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497" w:type="pct"/>
            <w:tcBorders>
              <w:top w:val="nil"/>
              <w:left w:val="nil"/>
              <w:bottom w:val="nil"/>
              <w:right w:val="nil"/>
            </w:tcBorders>
            <w:shd w:val="clear" w:color="auto" w:fill="auto"/>
            <w:noWrap/>
            <w:vAlign w:val="bottom"/>
            <w:hideMark/>
          </w:tcPr>
          <w:p w14:paraId="212C6E91"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r>
      <w:tr w:rsidR="00390515" w:rsidRPr="00390515" w14:paraId="154E628E" w14:textId="77777777" w:rsidTr="00390515">
        <w:trPr>
          <w:trHeight w:val="240"/>
        </w:trPr>
        <w:tc>
          <w:tcPr>
            <w:tcW w:w="182" w:type="pct"/>
            <w:tcBorders>
              <w:top w:val="nil"/>
              <w:left w:val="nil"/>
              <w:bottom w:val="nil"/>
              <w:right w:val="nil"/>
            </w:tcBorders>
            <w:shd w:val="clear" w:color="auto" w:fill="auto"/>
            <w:noWrap/>
            <w:vAlign w:val="bottom"/>
            <w:hideMark/>
          </w:tcPr>
          <w:p w14:paraId="7F6E0D69"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423" w:type="pct"/>
            <w:tcBorders>
              <w:top w:val="nil"/>
              <w:left w:val="nil"/>
              <w:bottom w:val="nil"/>
              <w:right w:val="nil"/>
            </w:tcBorders>
            <w:shd w:val="clear" w:color="auto" w:fill="auto"/>
            <w:noWrap/>
            <w:vAlign w:val="bottom"/>
            <w:hideMark/>
          </w:tcPr>
          <w:p w14:paraId="3C05829C" w14:textId="77777777" w:rsidR="00390515" w:rsidRPr="00390515" w:rsidRDefault="00390515" w:rsidP="00390515">
            <w:pPr>
              <w:spacing w:after="0" w:line="240" w:lineRule="auto"/>
              <w:rPr>
                <w:rFonts w:ascii="Arial" w:eastAsia="Times New Roman" w:hAnsi="Arial" w:cs="Arial"/>
                <w:b/>
                <w:bCs/>
                <w:sz w:val="16"/>
                <w:szCs w:val="16"/>
                <w:lang w:eastAsia="ru-RU"/>
              </w:rPr>
            </w:pPr>
            <w:r w:rsidRPr="00390515">
              <w:rPr>
                <w:rFonts w:ascii="Arial" w:eastAsia="Times New Roman" w:hAnsi="Arial" w:cs="Arial"/>
                <w:b/>
                <w:bCs/>
                <w:sz w:val="16"/>
                <w:szCs w:val="16"/>
                <w:lang w:eastAsia="ru-RU"/>
              </w:rPr>
              <w:t>строительных работ</w:t>
            </w:r>
          </w:p>
        </w:tc>
        <w:tc>
          <w:tcPr>
            <w:tcW w:w="197" w:type="pct"/>
            <w:tcBorders>
              <w:top w:val="nil"/>
              <w:left w:val="nil"/>
              <w:bottom w:val="single" w:sz="4" w:space="0" w:color="auto"/>
              <w:right w:val="nil"/>
            </w:tcBorders>
            <w:shd w:val="clear" w:color="auto" w:fill="auto"/>
            <w:noWrap/>
            <w:vAlign w:val="bottom"/>
            <w:hideMark/>
          </w:tcPr>
          <w:p w14:paraId="3A70721D"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239" w:type="pct"/>
            <w:tcBorders>
              <w:top w:val="nil"/>
              <w:left w:val="nil"/>
              <w:bottom w:val="single" w:sz="4" w:space="0" w:color="auto"/>
              <w:right w:val="nil"/>
            </w:tcBorders>
            <w:shd w:val="clear" w:color="auto" w:fill="auto"/>
            <w:noWrap/>
            <w:vAlign w:val="bottom"/>
            <w:hideMark/>
          </w:tcPr>
          <w:p w14:paraId="06D69B67"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2 111,04</w:t>
            </w:r>
          </w:p>
        </w:tc>
        <w:tc>
          <w:tcPr>
            <w:tcW w:w="193" w:type="pct"/>
            <w:tcBorders>
              <w:top w:val="nil"/>
              <w:left w:val="nil"/>
              <w:bottom w:val="nil"/>
              <w:right w:val="nil"/>
            </w:tcBorders>
            <w:shd w:val="clear" w:color="auto" w:fill="auto"/>
            <w:noWrap/>
            <w:hideMark/>
          </w:tcPr>
          <w:p w14:paraId="7214823A"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тыс.руб.</w:t>
            </w:r>
          </w:p>
        </w:tc>
        <w:tc>
          <w:tcPr>
            <w:tcW w:w="218" w:type="pct"/>
            <w:tcBorders>
              <w:top w:val="nil"/>
              <w:left w:val="nil"/>
              <w:bottom w:val="nil"/>
              <w:right w:val="nil"/>
            </w:tcBorders>
            <w:shd w:val="clear" w:color="auto" w:fill="auto"/>
            <w:noWrap/>
            <w:vAlign w:val="bottom"/>
            <w:hideMark/>
          </w:tcPr>
          <w:p w14:paraId="17D4D3AC" w14:textId="77777777" w:rsidR="00390515" w:rsidRPr="00390515" w:rsidRDefault="00390515" w:rsidP="00390515">
            <w:pPr>
              <w:spacing w:after="0" w:line="240" w:lineRule="auto"/>
              <w:rPr>
                <w:rFonts w:ascii="Arial" w:eastAsia="Times New Roman" w:hAnsi="Arial" w:cs="Arial"/>
                <w:sz w:val="16"/>
                <w:szCs w:val="16"/>
                <w:lang w:eastAsia="ru-RU"/>
              </w:rPr>
            </w:pPr>
          </w:p>
        </w:tc>
        <w:tc>
          <w:tcPr>
            <w:tcW w:w="112" w:type="pct"/>
            <w:tcBorders>
              <w:top w:val="nil"/>
              <w:left w:val="nil"/>
              <w:bottom w:val="nil"/>
              <w:right w:val="nil"/>
            </w:tcBorders>
            <w:shd w:val="clear" w:color="auto" w:fill="auto"/>
            <w:noWrap/>
            <w:vAlign w:val="bottom"/>
            <w:hideMark/>
          </w:tcPr>
          <w:p w14:paraId="5AC936D6"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79" w:type="pct"/>
            <w:tcBorders>
              <w:top w:val="nil"/>
              <w:left w:val="nil"/>
              <w:bottom w:val="nil"/>
              <w:right w:val="nil"/>
            </w:tcBorders>
            <w:shd w:val="clear" w:color="auto" w:fill="auto"/>
            <w:noWrap/>
            <w:vAlign w:val="bottom"/>
            <w:hideMark/>
          </w:tcPr>
          <w:p w14:paraId="7449A946"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14:paraId="48EFD418"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noWrap/>
            <w:vAlign w:val="bottom"/>
            <w:hideMark/>
          </w:tcPr>
          <w:p w14:paraId="33A88BB0"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561" w:type="pct"/>
            <w:gridSpan w:val="2"/>
            <w:tcBorders>
              <w:top w:val="nil"/>
              <w:left w:val="nil"/>
              <w:bottom w:val="nil"/>
              <w:right w:val="nil"/>
            </w:tcBorders>
            <w:shd w:val="clear" w:color="auto" w:fill="auto"/>
            <w:noWrap/>
            <w:vAlign w:val="bottom"/>
            <w:hideMark/>
          </w:tcPr>
          <w:p w14:paraId="6403B926"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Средства на оплату труда рабочих</w:t>
            </w:r>
          </w:p>
        </w:tc>
        <w:tc>
          <w:tcPr>
            <w:tcW w:w="214" w:type="pct"/>
            <w:tcBorders>
              <w:top w:val="nil"/>
              <w:left w:val="nil"/>
              <w:bottom w:val="nil"/>
              <w:right w:val="nil"/>
            </w:tcBorders>
            <w:shd w:val="clear" w:color="auto" w:fill="auto"/>
            <w:noWrap/>
            <w:vAlign w:val="bottom"/>
            <w:hideMark/>
          </w:tcPr>
          <w:p w14:paraId="7DE2DB51" w14:textId="77777777" w:rsidR="00390515" w:rsidRPr="00390515" w:rsidRDefault="00390515" w:rsidP="00390515">
            <w:pPr>
              <w:spacing w:after="0" w:line="240" w:lineRule="auto"/>
              <w:rPr>
                <w:rFonts w:ascii="Arial" w:eastAsia="Times New Roman" w:hAnsi="Arial" w:cs="Arial"/>
                <w:sz w:val="16"/>
                <w:szCs w:val="16"/>
                <w:lang w:eastAsia="ru-RU"/>
              </w:rPr>
            </w:pPr>
          </w:p>
        </w:tc>
        <w:tc>
          <w:tcPr>
            <w:tcW w:w="312" w:type="pct"/>
            <w:tcBorders>
              <w:top w:val="nil"/>
              <w:left w:val="nil"/>
              <w:bottom w:val="single" w:sz="4" w:space="0" w:color="auto"/>
              <w:right w:val="nil"/>
            </w:tcBorders>
            <w:shd w:val="clear" w:color="auto" w:fill="auto"/>
            <w:noWrap/>
            <w:vAlign w:val="bottom"/>
            <w:hideMark/>
          </w:tcPr>
          <w:p w14:paraId="03049D94"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c>
          <w:tcPr>
            <w:tcW w:w="239" w:type="pct"/>
            <w:tcBorders>
              <w:top w:val="nil"/>
              <w:left w:val="nil"/>
              <w:bottom w:val="single" w:sz="4" w:space="0" w:color="auto"/>
              <w:right w:val="nil"/>
            </w:tcBorders>
            <w:shd w:val="clear" w:color="auto" w:fill="auto"/>
            <w:noWrap/>
            <w:vAlign w:val="bottom"/>
            <w:hideMark/>
          </w:tcPr>
          <w:p w14:paraId="631DE0A6"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1 824,70</w:t>
            </w:r>
          </w:p>
        </w:tc>
        <w:tc>
          <w:tcPr>
            <w:tcW w:w="1497" w:type="pct"/>
            <w:tcBorders>
              <w:top w:val="nil"/>
              <w:left w:val="nil"/>
              <w:bottom w:val="nil"/>
              <w:right w:val="nil"/>
            </w:tcBorders>
            <w:shd w:val="clear" w:color="auto" w:fill="auto"/>
            <w:noWrap/>
            <w:hideMark/>
          </w:tcPr>
          <w:p w14:paraId="0C402EC1"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тыс.руб.</w:t>
            </w:r>
          </w:p>
        </w:tc>
      </w:tr>
      <w:tr w:rsidR="00390515" w:rsidRPr="00390515" w14:paraId="11031AAD" w14:textId="77777777" w:rsidTr="00390515">
        <w:trPr>
          <w:trHeight w:val="240"/>
        </w:trPr>
        <w:tc>
          <w:tcPr>
            <w:tcW w:w="182" w:type="pct"/>
            <w:tcBorders>
              <w:top w:val="nil"/>
              <w:left w:val="nil"/>
              <w:bottom w:val="nil"/>
              <w:right w:val="nil"/>
            </w:tcBorders>
            <w:shd w:val="clear" w:color="auto" w:fill="auto"/>
            <w:noWrap/>
            <w:vAlign w:val="bottom"/>
            <w:hideMark/>
          </w:tcPr>
          <w:p w14:paraId="7B279D27" w14:textId="77777777" w:rsidR="00390515" w:rsidRPr="00390515" w:rsidRDefault="00390515" w:rsidP="00390515">
            <w:pPr>
              <w:spacing w:after="0" w:line="240" w:lineRule="auto"/>
              <w:rPr>
                <w:rFonts w:ascii="Arial" w:eastAsia="Times New Roman" w:hAnsi="Arial" w:cs="Arial"/>
                <w:sz w:val="16"/>
                <w:szCs w:val="16"/>
                <w:lang w:eastAsia="ru-RU"/>
              </w:rPr>
            </w:pPr>
          </w:p>
        </w:tc>
        <w:tc>
          <w:tcPr>
            <w:tcW w:w="423" w:type="pct"/>
            <w:tcBorders>
              <w:top w:val="nil"/>
              <w:left w:val="nil"/>
              <w:bottom w:val="nil"/>
              <w:right w:val="nil"/>
            </w:tcBorders>
            <w:shd w:val="clear" w:color="auto" w:fill="auto"/>
            <w:noWrap/>
            <w:vAlign w:val="bottom"/>
            <w:hideMark/>
          </w:tcPr>
          <w:p w14:paraId="39C4CA85" w14:textId="77777777" w:rsidR="00390515" w:rsidRPr="00390515" w:rsidRDefault="00390515" w:rsidP="00390515">
            <w:pPr>
              <w:spacing w:after="0" w:line="240" w:lineRule="auto"/>
              <w:rPr>
                <w:rFonts w:ascii="Arial" w:eastAsia="Times New Roman" w:hAnsi="Arial" w:cs="Arial"/>
                <w:b/>
                <w:bCs/>
                <w:sz w:val="16"/>
                <w:szCs w:val="16"/>
                <w:lang w:eastAsia="ru-RU"/>
              </w:rPr>
            </w:pPr>
            <w:r w:rsidRPr="00390515">
              <w:rPr>
                <w:rFonts w:ascii="Arial" w:eastAsia="Times New Roman" w:hAnsi="Arial" w:cs="Arial"/>
                <w:b/>
                <w:bCs/>
                <w:sz w:val="16"/>
                <w:szCs w:val="16"/>
                <w:lang w:eastAsia="ru-RU"/>
              </w:rPr>
              <w:t>монтажных работ</w:t>
            </w:r>
          </w:p>
        </w:tc>
        <w:tc>
          <w:tcPr>
            <w:tcW w:w="197" w:type="pct"/>
            <w:tcBorders>
              <w:top w:val="nil"/>
              <w:left w:val="nil"/>
              <w:bottom w:val="single" w:sz="4" w:space="0" w:color="auto"/>
              <w:right w:val="nil"/>
            </w:tcBorders>
            <w:shd w:val="clear" w:color="auto" w:fill="auto"/>
            <w:noWrap/>
            <w:vAlign w:val="bottom"/>
            <w:hideMark/>
          </w:tcPr>
          <w:p w14:paraId="4D9A12C7"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239" w:type="pct"/>
            <w:tcBorders>
              <w:top w:val="nil"/>
              <w:left w:val="nil"/>
              <w:bottom w:val="single" w:sz="4" w:space="0" w:color="auto"/>
              <w:right w:val="nil"/>
            </w:tcBorders>
            <w:shd w:val="clear" w:color="auto" w:fill="auto"/>
            <w:noWrap/>
            <w:vAlign w:val="bottom"/>
            <w:hideMark/>
          </w:tcPr>
          <w:p w14:paraId="2ACF3A8E"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0,00</w:t>
            </w:r>
          </w:p>
        </w:tc>
        <w:tc>
          <w:tcPr>
            <w:tcW w:w="193" w:type="pct"/>
            <w:tcBorders>
              <w:top w:val="nil"/>
              <w:left w:val="nil"/>
              <w:bottom w:val="nil"/>
              <w:right w:val="nil"/>
            </w:tcBorders>
            <w:shd w:val="clear" w:color="auto" w:fill="auto"/>
            <w:noWrap/>
            <w:hideMark/>
          </w:tcPr>
          <w:p w14:paraId="6B062064"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тыс.руб.</w:t>
            </w:r>
          </w:p>
        </w:tc>
        <w:tc>
          <w:tcPr>
            <w:tcW w:w="218" w:type="pct"/>
            <w:tcBorders>
              <w:top w:val="nil"/>
              <w:left w:val="nil"/>
              <w:bottom w:val="nil"/>
              <w:right w:val="nil"/>
            </w:tcBorders>
            <w:shd w:val="clear" w:color="auto" w:fill="auto"/>
            <w:noWrap/>
            <w:vAlign w:val="bottom"/>
            <w:hideMark/>
          </w:tcPr>
          <w:p w14:paraId="65158F1E" w14:textId="77777777" w:rsidR="00390515" w:rsidRPr="00390515" w:rsidRDefault="00390515" w:rsidP="00390515">
            <w:pPr>
              <w:spacing w:after="0" w:line="240" w:lineRule="auto"/>
              <w:rPr>
                <w:rFonts w:ascii="Arial" w:eastAsia="Times New Roman" w:hAnsi="Arial" w:cs="Arial"/>
                <w:sz w:val="16"/>
                <w:szCs w:val="16"/>
                <w:lang w:eastAsia="ru-RU"/>
              </w:rPr>
            </w:pPr>
          </w:p>
        </w:tc>
        <w:tc>
          <w:tcPr>
            <w:tcW w:w="112" w:type="pct"/>
            <w:tcBorders>
              <w:top w:val="nil"/>
              <w:left w:val="nil"/>
              <w:bottom w:val="nil"/>
              <w:right w:val="nil"/>
            </w:tcBorders>
            <w:shd w:val="clear" w:color="auto" w:fill="auto"/>
            <w:noWrap/>
            <w:vAlign w:val="bottom"/>
            <w:hideMark/>
          </w:tcPr>
          <w:p w14:paraId="0720563B"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79" w:type="pct"/>
            <w:tcBorders>
              <w:top w:val="nil"/>
              <w:left w:val="nil"/>
              <w:bottom w:val="nil"/>
              <w:right w:val="nil"/>
            </w:tcBorders>
            <w:shd w:val="clear" w:color="auto" w:fill="auto"/>
            <w:noWrap/>
            <w:vAlign w:val="bottom"/>
            <w:hideMark/>
          </w:tcPr>
          <w:p w14:paraId="7E98D139"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14:paraId="479F75F6"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noWrap/>
            <w:vAlign w:val="bottom"/>
            <w:hideMark/>
          </w:tcPr>
          <w:p w14:paraId="4B7D3AC1"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561" w:type="pct"/>
            <w:gridSpan w:val="2"/>
            <w:tcBorders>
              <w:top w:val="nil"/>
              <w:left w:val="nil"/>
              <w:bottom w:val="nil"/>
              <w:right w:val="nil"/>
            </w:tcBorders>
            <w:shd w:val="clear" w:color="auto" w:fill="auto"/>
            <w:noWrap/>
            <w:vAlign w:val="bottom"/>
            <w:hideMark/>
          </w:tcPr>
          <w:p w14:paraId="1E43D688"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Средства на оплату труда машинистов</w:t>
            </w:r>
          </w:p>
        </w:tc>
        <w:tc>
          <w:tcPr>
            <w:tcW w:w="214" w:type="pct"/>
            <w:tcBorders>
              <w:top w:val="nil"/>
              <w:left w:val="nil"/>
              <w:bottom w:val="nil"/>
              <w:right w:val="nil"/>
            </w:tcBorders>
            <w:shd w:val="clear" w:color="auto" w:fill="auto"/>
            <w:noWrap/>
            <w:vAlign w:val="bottom"/>
            <w:hideMark/>
          </w:tcPr>
          <w:p w14:paraId="2B89DFC5" w14:textId="77777777" w:rsidR="00390515" w:rsidRPr="00390515" w:rsidRDefault="00390515" w:rsidP="00390515">
            <w:pPr>
              <w:spacing w:after="0" w:line="240" w:lineRule="auto"/>
              <w:rPr>
                <w:rFonts w:ascii="Arial" w:eastAsia="Times New Roman" w:hAnsi="Arial" w:cs="Arial"/>
                <w:sz w:val="16"/>
                <w:szCs w:val="16"/>
                <w:lang w:eastAsia="ru-RU"/>
              </w:rPr>
            </w:pPr>
          </w:p>
        </w:tc>
        <w:tc>
          <w:tcPr>
            <w:tcW w:w="312" w:type="pct"/>
            <w:tcBorders>
              <w:top w:val="nil"/>
              <w:left w:val="nil"/>
              <w:bottom w:val="single" w:sz="4" w:space="0" w:color="auto"/>
              <w:right w:val="nil"/>
            </w:tcBorders>
            <w:shd w:val="clear" w:color="auto" w:fill="auto"/>
            <w:noWrap/>
            <w:vAlign w:val="bottom"/>
            <w:hideMark/>
          </w:tcPr>
          <w:p w14:paraId="635A6387"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c>
          <w:tcPr>
            <w:tcW w:w="239" w:type="pct"/>
            <w:tcBorders>
              <w:top w:val="nil"/>
              <w:left w:val="nil"/>
              <w:bottom w:val="single" w:sz="4" w:space="0" w:color="auto"/>
              <w:right w:val="nil"/>
            </w:tcBorders>
            <w:shd w:val="clear" w:color="auto" w:fill="auto"/>
            <w:noWrap/>
            <w:vAlign w:val="bottom"/>
            <w:hideMark/>
          </w:tcPr>
          <w:p w14:paraId="1DA91F84"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0,62</w:t>
            </w:r>
          </w:p>
        </w:tc>
        <w:tc>
          <w:tcPr>
            <w:tcW w:w="1497" w:type="pct"/>
            <w:tcBorders>
              <w:top w:val="nil"/>
              <w:left w:val="nil"/>
              <w:bottom w:val="nil"/>
              <w:right w:val="nil"/>
            </w:tcBorders>
            <w:shd w:val="clear" w:color="auto" w:fill="auto"/>
            <w:noWrap/>
            <w:hideMark/>
          </w:tcPr>
          <w:p w14:paraId="7C2ACCE3"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тыс.руб.</w:t>
            </w:r>
          </w:p>
        </w:tc>
      </w:tr>
      <w:tr w:rsidR="00390515" w:rsidRPr="00390515" w14:paraId="1E140893" w14:textId="77777777" w:rsidTr="00390515">
        <w:trPr>
          <w:trHeight w:val="240"/>
        </w:trPr>
        <w:tc>
          <w:tcPr>
            <w:tcW w:w="182" w:type="pct"/>
            <w:tcBorders>
              <w:top w:val="nil"/>
              <w:left w:val="nil"/>
              <w:bottom w:val="nil"/>
              <w:right w:val="nil"/>
            </w:tcBorders>
            <w:shd w:val="clear" w:color="auto" w:fill="auto"/>
            <w:noWrap/>
            <w:vAlign w:val="bottom"/>
            <w:hideMark/>
          </w:tcPr>
          <w:p w14:paraId="3F231C37" w14:textId="77777777" w:rsidR="00390515" w:rsidRPr="00390515" w:rsidRDefault="00390515" w:rsidP="00390515">
            <w:pPr>
              <w:spacing w:after="0" w:line="240" w:lineRule="auto"/>
              <w:rPr>
                <w:rFonts w:ascii="Arial" w:eastAsia="Times New Roman" w:hAnsi="Arial" w:cs="Arial"/>
                <w:sz w:val="16"/>
                <w:szCs w:val="16"/>
                <w:lang w:eastAsia="ru-RU"/>
              </w:rPr>
            </w:pPr>
          </w:p>
        </w:tc>
        <w:tc>
          <w:tcPr>
            <w:tcW w:w="423" w:type="pct"/>
            <w:tcBorders>
              <w:top w:val="nil"/>
              <w:left w:val="nil"/>
              <w:bottom w:val="nil"/>
              <w:right w:val="nil"/>
            </w:tcBorders>
            <w:shd w:val="clear" w:color="auto" w:fill="auto"/>
            <w:noWrap/>
            <w:vAlign w:val="bottom"/>
            <w:hideMark/>
          </w:tcPr>
          <w:p w14:paraId="40FE3AC1" w14:textId="77777777" w:rsidR="00390515" w:rsidRPr="00390515" w:rsidRDefault="00390515" w:rsidP="00390515">
            <w:pPr>
              <w:spacing w:after="0" w:line="240" w:lineRule="auto"/>
              <w:rPr>
                <w:rFonts w:ascii="Arial" w:eastAsia="Times New Roman" w:hAnsi="Arial" w:cs="Arial"/>
                <w:b/>
                <w:bCs/>
                <w:sz w:val="16"/>
                <w:szCs w:val="16"/>
                <w:lang w:eastAsia="ru-RU"/>
              </w:rPr>
            </w:pPr>
            <w:r w:rsidRPr="00390515">
              <w:rPr>
                <w:rFonts w:ascii="Arial" w:eastAsia="Times New Roman" w:hAnsi="Arial" w:cs="Arial"/>
                <w:b/>
                <w:bCs/>
                <w:sz w:val="16"/>
                <w:szCs w:val="16"/>
                <w:lang w:eastAsia="ru-RU"/>
              </w:rPr>
              <w:t>оборудования</w:t>
            </w:r>
          </w:p>
        </w:tc>
        <w:tc>
          <w:tcPr>
            <w:tcW w:w="197" w:type="pct"/>
            <w:tcBorders>
              <w:top w:val="nil"/>
              <w:left w:val="nil"/>
              <w:bottom w:val="single" w:sz="4" w:space="0" w:color="auto"/>
              <w:right w:val="nil"/>
            </w:tcBorders>
            <w:shd w:val="clear" w:color="auto" w:fill="auto"/>
            <w:noWrap/>
            <w:vAlign w:val="bottom"/>
            <w:hideMark/>
          </w:tcPr>
          <w:p w14:paraId="7420D09B"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239" w:type="pct"/>
            <w:tcBorders>
              <w:top w:val="nil"/>
              <w:left w:val="nil"/>
              <w:bottom w:val="single" w:sz="4" w:space="0" w:color="auto"/>
              <w:right w:val="nil"/>
            </w:tcBorders>
            <w:shd w:val="clear" w:color="auto" w:fill="auto"/>
            <w:noWrap/>
            <w:vAlign w:val="bottom"/>
            <w:hideMark/>
          </w:tcPr>
          <w:p w14:paraId="29EFC9FD"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0,00</w:t>
            </w:r>
          </w:p>
        </w:tc>
        <w:tc>
          <w:tcPr>
            <w:tcW w:w="193" w:type="pct"/>
            <w:tcBorders>
              <w:top w:val="nil"/>
              <w:left w:val="nil"/>
              <w:bottom w:val="nil"/>
              <w:right w:val="nil"/>
            </w:tcBorders>
            <w:shd w:val="clear" w:color="auto" w:fill="auto"/>
            <w:noWrap/>
            <w:hideMark/>
          </w:tcPr>
          <w:p w14:paraId="6F24B62A"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тыс.руб.</w:t>
            </w:r>
          </w:p>
        </w:tc>
        <w:tc>
          <w:tcPr>
            <w:tcW w:w="218" w:type="pct"/>
            <w:tcBorders>
              <w:top w:val="nil"/>
              <w:left w:val="nil"/>
              <w:bottom w:val="nil"/>
              <w:right w:val="nil"/>
            </w:tcBorders>
            <w:shd w:val="clear" w:color="auto" w:fill="auto"/>
            <w:noWrap/>
            <w:vAlign w:val="bottom"/>
            <w:hideMark/>
          </w:tcPr>
          <w:p w14:paraId="6E6D5F7E" w14:textId="77777777" w:rsidR="00390515" w:rsidRPr="00390515" w:rsidRDefault="00390515" w:rsidP="00390515">
            <w:pPr>
              <w:spacing w:after="0" w:line="240" w:lineRule="auto"/>
              <w:rPr>
                <w:rFonts w:ascii="Arial" w:eastAsia="Times New Roman" w:hAnsi="Arial" w:cs="Arial"/>
                <w:sz w:val="16"/>
                <w:szCs w:val="16"/>
                <w:lang w:eastAsia="ru-RU"/>
              </w:rPr>
            </w:pPr>
          </w:p>
        </w:tc>
        <w:tc>
          <w:tcPr>
            <w:tcW w:w="112" w:type="pct"/>
            <w:tcBorders>
              <w:top w:val="nil"/>
              <w:left w:val="nil"/>
              <w:bottom w:val="nil"/>
              <w:right w:val="nil"/>
            </w:tcBorders>
            <w:shd w:val="clear" w:color="auto" w:fill="auto"/>
            <w:noWrap/>
            <w:vAlign w:val="bottom"/>
            <w:hideMark/>
          </w:tcPr>
          <w:p w14:paraId="74F556E3"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79" w:type="pct"/>
            <w:tcBorders>
              <w:top w:val="nil"/>
              <w:left w:val="nil"/>
              <w:bottom w:val="nil"/>
              <w:right w:val="nil"/>
            </w:tcBorders>
            <w:shd w:val="clear" w:color="auto" w:fill="auto"/>
            <w:noWrap/>
            <w:vAlign w:val="bottom"/>
            <w:hideMark/>
          </w:tcPr>
          <w:p w14:paraId="031334E2"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14:paraId="12E083AB"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noWrap/>
            <w:vAlign w:val="bottom"/>
            <w:hideMark/>
          </w:tcPr>
          <w:p w14:paraId="4A27E820"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561" w:type="pct"/>
            <w:gridSpan w:val="2"/>
            <w:tcBorders>
              <w:top w:val="nil"/>
              <w:left w:val="nil"/>
              <w:bottom w:val="nil"/>
              <w:right w:val="nil"/>
            </w:tcBorders>
            <w:shd w:val="clear" w:color="auto" w:fill="auto"/>
            <w:noWrap/>
            <w:vAlign w:val="bottom"/>
            <w:hideMark/>
          </w:tcPr>
          <w:p w14:paraId="7800FC86"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Нормативные затраты труда рабочих</w:t>
            </w:r>
          </w:p>
        </w:tc>
        <w:tc>
          <w:tcPr>
            <w:tcW w:w="214" w:type="pct"/>
            <w:tcBorders>
              <w:top w:val="nil"/>
              <w:left w:val="nil"/>
              <w:bottom w:val="nil"/>
              <w:right w:val="nil"/>
            </w:tcBorders>
            <w:shd w:val="clear" w:color="auto" w:fill="auto"/>
            <w:noWrap/>
            <w:vAlign w:val="bottom"/>
            <w:hideMark/>
          </w:tcPr>
          <w:p w14:paraId="58E485E8" w14:textId="77777777" w:rsidR="00390515" w:rsidRPr="00390515" w:rsidRDefault="00390515" w:rsidP="00390515">
            <w:pPr>
              <w:spacing w:after="0" w:line="240" w:lineRule="auto"/>
              <w:rPr>
                <w:rFonts w:ascii="Arial" w:eastAsia="Times New Roman" w:hAnsi="Arial" w:cs="Arial"/>
                <w:sz w:val="16"/>
                <w:szCs w:val="16"/>
                <w:lang w:eastAsia="ru-RU"/>
              </w:rPr>
            </w:pPr>
          </w:p>
        </w:tc>
        <w:tc>
          <w:tcPr>
            <w:tcW w:w="312" w:type="pct"/>
            <w:tcBorders>
              <w:top w:val="nil"/>
              <w:left w:val="nil"/>
              <w:bottom w:val="single" w:sz="4" w:space="0" w:color="auto"/>
              <w:right w:val="nil"/>
            </w:tcBorders>
            <w:shd w:val="clear" w:color="auto" w:fill="auto"/>
            <w:noWrap/>
            <w:vAlign w:val="bottom"/>
            <w:hideMark/>
          </w:tcPr>
          <w:p w14:paraId="51F1FE68" w14:textId="77777777" w:rsidR="00390515" w:rsidRPr="00390515" w:rsidRDefault="00390515" w:rsidP="00390515">
            <w:pPr>
              <w:spacing w:after="0" w:line="240" w:lineRule="auto"/>
              <w:jc w:val="right"/>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c>
          <w:tcPr>
            <w:tcW w:w="239" w:type="pct"/>
            <w:tcBorders>
              <w:top w:val="nil"/>
              <w:left w:val="nil"/>
              <w:bottom w:val="single" w:sz="4" w:space="0" w:color="auto"/>
              <w:right w:val="nil"/>
            </w:tcBorders>
            <w:shd w:val="clear" w:color="auto" w:fill="auto"/>
            <w:noWrap/>
            <w:vAlign w:val="bottom"/>
            <w:hideMark/>
          </w:tcPr>
          <w:p w14:paraId="4BB9AF8D"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2 325,47</w:t>
            </w:r>
          </w:p>
        </w:tc>
        <w:tc>
          <w:tcPr>
            <w:tcW w:w="1497" w:type="pct"/>
            <w:tcBorders>
              <w:top w:val="nil"/>
              <w:left w:val="nil"/>
              <w:bottom w:val="nil"/>
              <w:right w:val="nil"/>
            </w:tcBorders>
            <w:shd w:val="clear" w:color="auto" w:fill="auto"/>
            <w:noWrap/>
            <w:vAlign w:val="bottom"/>
            <w:hideMark/>
          </w:tcPr>
          <w:p w14:paraId="2D9090E9"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чел.-ч.</w:t>
            </w:r>
          </w:p>
        </w:tc>
      </w:tr>
      <w:tr w:rsidR="00390515" w:rsidRPr="00390515" w14:paraId="08A00429" w14:textId="77777777" w:rsidTr="00390515">
        <w:trPr>
          <w:trHeight w:val="240"/>
        </w:trPr>
        <w:tc>
          <w:tcPr>
            <w:tcW w:w="182" w:type="pct"/>
            <w:tcBorders>
              <w:top w:val="nil"/>
              <w:left w:val="nil"/>
              <w:bottom w:val="nil"/>
              <w:right w:val="nil"/>
            </w:tcBorders>
            <w:shd w:val="clear" w:color="auto" w:fill="auto"/>
            <w:noWrap/>
            <w:vAlign w:val="bottom"/>
            <w:hideMark/>
          </w:tcPr>
          <w:p w14:paraId="01999F49" w14:textId="77777777" w:rsidR="00390515" w:rsidRPr="00390515" w:rsidRDefault="00390515" w:rsidP="00390515">
            <w:pPr>
              <w:spacing w:after="0" w:line="240" w:lineRule="auto"/>
              <w:rPr>
                <w:rFonts w:ascii="Arial" w:eastAsia="Times New Roman" w:hAnsi="Arial" w:cs="Arial"/>
                <w:sz w:val="16"/>
                <w:szCs w:val="16"/>
                <w:lang w:eastAsia="ru-RU"/>
              </w:rPr>
            </w:pPr>
          </w:p>
        </w:tc>
        <w:tc>
          <w:tcPr>
            <w:tcW w:w="423" w:type="pct"/>
            <w:tcBorders>
              <w:top w:val="nil"/>
              <w:left w:val="nil"/>
              <w:bottom w:val="nil"/>
              <w:right w:val="nil"/>
            </w:tcBorders>
            <w:shd w:val="clear" w:color="auto" w:fill="auto"/>
            <w:noWrap/>
            <w:vAlign w:val="bottom"/>
            <w:hideMark/>
          </w:tcPr>
          <w:p w14:paraId="7D80699D" w14:textId="77777777" w:rsidR="00390515" w:rsidRPr="00390515" w:rsidRDefault="00390515" w:rsidP="00390515">
            <w:pPr>
              <w:spacing w:after="0" w:line="240" w:lineRule="auto"/>
              <w:rPr>
                <w:rFonts w:ascii="Arial" w:eastAsia="Times New Roman" w:hAnsi="Arial" w:cs="Arial"/>
                <w:b/>
                <w:bCs/>
                <w:sz w:val="16"/>
                <w:szCs w:val="16"/>
                <w:lang w:eastAsia="ru-RU"/>
              </w:rPr>
            </w:pPr>
            <w:r w:rsidRPr="00390515">
              <w:rPr>
                <w:rFonts w:ascii="Arial" w:eastAsia="Times New Roman" w:hAnsi="Arial" w:cs="Arial"/>
                <w:b/>
                <w:bCs/>
                <w:sz w:val="16"/>
                <w:szCs w:val="16"/>
                <w:lang w:eastAsia="ru-RU"/>
              </w:rPr>
              <w:t>прочих затрат</w:t>
            </w:r>
          </w:p>
        </w:tc>
        <w:tc>
          <w:tcPr>
            <w:tcW w:w="197" w:type="pct"/>
            <w:tcBorders>
              <w:top w:val="nil"/>
              <w:left w:val="nil"/>
              <w:bottom w:val="single" w:sz="4" w:space="0" w:color="auto"/>
              <w:right w:val="nil"/>
            </w:tcBorders>
            <w:shd w:val="clear" w:color="auto" w:fill="auto"/>
            <w:noWrap/>
            <w:vAlign w:val="bottom"/>
            <w:hideMark/>
          </w:tcPr>
          <w:p w14:paraId="4260B1C9"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239" w:type="pct"/>
            <w:tcBorders>
              <w:top w:val="nil"/>
              <w:left w:val="nil"/>
              <w:bottom w:val="single" w:sz="4" w:space="0" w:color="auto"/>
              <w:right w:val="nil"/>
            </w:tcBorders>
            <w:shd w:val="clear" w:color="auto" w:fill="auto"/>
            <w:noWrap/>
            <w:vAlign w:val="bottom"/>
            <w:hideMark/>
          </w:tcPr>
          <w:p w14:paraId="129133E1"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2 054,74</w:t>
            </w:r>
          </w:p>
        </w:tc>
        <w:tc>
          <w:tcPr>
            <w:tcW w:w="193" w:type="pct"/>
            <w:tcBorders>
              <w:top w:val="nil"/>
              <w:left w:val="nil"/>
              <w:bottom w:val="nil"/>
              <w:right w:val="nil"/>
            </w:tcBorders>
            <w:shd w:val="clear" w:color="auto" w:fill="auto"/>
            <w:noWrap/>
            <w:hideMark/>
          </w:tcPr>
          <w:p w14:paraId="677FF9A1"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тыс.руб.</w:t>
            </w:r>
          </w:p>
        </w:tc>
        <w:tc>
          <w:tcPr>
            <w:tcW w:w="218" w:type="pct"/>
            <w:tcBorders>
              <w:top w:val="nil"/>
              <w:left w:val="nil"/>
              <w:bottom w:val="nil"/>
              <w:right w:val="nil"/>
            </w:tcBorders>
            <w:shd w:val="clear" w:color="auto" w:fill="auto"/>
            <w:noWrap/>
            <w:vAlign w:val="bottom"/>
            <w:hideMark/>
          </w:tcPr>
          <w:p w14:paraId="33988CDA" w14:textId="77777777" w:rsidR="00390515" w:rsidRPr="00390515" w:rsidRDefault="00390515" w:rsidP="00390515">
            <w:pPr>
              <w:spacing w:after="0" w:line="240" w:lineRule="auto"/>
              <w:rPr>
                <w:rFonts w:ascii="Arial" w:eastAsia="Times New Roman" w:hAnsi="Arial" w:cs="Arial"/>
                <w:sz w:val="16"/>
                <w:szCs w:val="16"/>
                <w:lang w:eastAsia="ru-RU"/>
              </w:rPr>
            </w:pPr>
          </w:p>
        </w:tc>
        <w:tc>
          <w:tcPr>
            <w:tcW w:w="112" w:type="pct"/>
            <w:tcBorders>
              <w:top w:val="nil"/>
              <w:left w:val="nil"/>
              <w:bottom w:val="nil"/>
              <w:right w:val="nil"/>
            </w:tcBorders>
            <w:shd w:val="clear" w:color="auto" w:fill="auto"/>
            <w:noWrap/>
            <w:vAlign w:val="bottom"/>
            <w:hideMark/>
          </w:tcPr>
          <w:p w14:paraId="7E60483B"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79" w:type="pct"/>
            <w:tcBorders>
              <w:top w:val="nil"/>
              <w:left w:val="nil"/>
              <w:bottom w:val="nil"/>
              <w:right w:val="nil"/>
            </w:tcBorders>
            <w:shd w:val="clear" w:color="auto" w:fill="auto"/>
            <w:noWrap/>
            <w:vAlign w:val="bottom"/>
            <w:hideMark/>
          </w:tcPr>
          <w:p w14:paraId="4EBFF2BF"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14:paraId="34D07835"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noWrap/>
            <w:vAlign w:val="bottom"/>
            <w:hideMark/>
          </w:tcPr>
          <w:p w14:paraId="3CA05588"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775" w:type="pct"/>
            <w:gridSpan w:val="3"/>
            <w:tcBorders>
              <w:top w:val="nil"/>
              <w:left w:val="nil"/>
              <w:bottom w:val="nil"/>
              <w:right w:val="nil"/>
            </w:tcBorders>
            <w:shd w:val="clear" w:color="auto" w:fill="auto"/>
            <w:noWrap/>
            <w:vAlign w:val="bottom"/>
            <w:hideMark/>
          </w:tcPr>
          <w:p w14:paraId="6DFE18CC"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Нормативные затраты труда машинистов</w:t>
            </w:r>
          </w:p>
        </w:tc>
        <w:tc>
          <w:tcPr>
            <w:tcW w:w="312" w:type="pct"/>
            <w:tcBorders>
              <w:top w:val="nil"/>
              <w:left w:val="nil"/>
              <w:bottom w:val="single" w:sz="4" w:space="0" w:color="auto"/>
              <w:right w:val="nil"/>
            </w:tcBorders>
            <w:shd w:val="clear" w:color="auto" w:fill="auto"/>
            <w:noWrap/>
            <w:vAlign w:val="bottom"/>
            <w:hideMark/>
          </w:tcPr>
          <w:p w14:paraId="480A3482" w14:textId="77777777" w:rsidR="00390515" w:rsidRPr="00390515" w:rsidRDefault="00390515" w:rsidP="00390515">
            <w:pPr>
              <w:spacing w:after="0" w:line="240" w:lineRule="auto"/>
              <w:jc w:val="right"/>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c>
          <w:tcPr>
            <w:tcW w:w="239" w:type="pct"/>
            <w:tcBorders>
              <w:top w:val="nil"/>
              <w:left w:val="nil"/>
              <w:bottom w:val="single" w:sz="4" w:space="0" w:color="auto"/>
              <w:right w:val="nil"/>
            </w:tcBorders>
            <w:shd w:val="clear" w:color="auto" w:fill="auto"/>
            <w:noWrap/>
            <w:vAlign w:val="bottom"/>
            <w:hideMark/>
          </w:tcPr>
          <w:p w14:paraId="4A8D365E"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0,97</w:t>
            </w:r>
          </w:p>
        </w:tc>
        <w:tc>
          <w:tcPr>
            <w:tcW w:w="1497" w:type="pct"/>
            <w:tcBorders>
              <w:top w:val="nil"/>
              <w:left w:val="nil"/>
              <w:bottom w:val="nil"/>
              <w:right w:val="nil"/>
            </w:tcBorders>
            <w:shd w:val="clear" w:color="auto" w:fill="auto"/>
            <w:noWrap/>
            <w:vAlign w:val="bottom"/>
            <w:hideMark/>
          </w:tcPr>
          <w:p w14:paraId="266B9781"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чел.-ч.</w:t>
            </w:r>
          </w:p>
        </w:tc>
      </w:tr>
      <w:tr w:rsidR="00390515" w:rsidRPr="00390515" w14:paraId="2B4CDE93" w14:textId="77777777" w:rsidTr="00390515">
        <w:trPr>
          <w:trHeight w:val="195"/>
        </w:trPr>
        <w:tc>
          <w:tcPr>
            <w:tcW w:w="182" w:type="pct"/>
            <w:tcBorders>
              <w:top w:val="nil"/>
              <w:left w:val="nil"/>
              <w:bottom w:val="nil"/>
              <w:right w:val="nil"/>
            </w:tcBorders>
            <w:shd w:val="clear" w:color="auto" w:fill="auto"/>
            <w:noWrap/>
            <w:vAlign w:val="bottom"/>
            <w:hideMark/>
          </w:tcPr>
          <w:p w14:paraId="7DCC59A1" w14:textId="77777777" w:rsidR="00390515" w:rsidRPr="00390515" w:rsidRDefault="00390515" w:rsidP="00390515">
            <w:pPr>
              <w:spacing w:after="0" w:line="240" w:lineRule="auto"/>
              <w:rPr>
                <w:rFonts w:ascii="Arial" w:eastAsia="Times New Roman" w:hAnsi="Arial" w:cs="Arial"/>
                <w:sz w:val="16"/>
                <w:szCs w:val="16"/>
                <w:lang w:eastAsia="ru-RU"/>
              </w:rPr>
            </w:pPr>
          </w:p>
        </w:tc>
        <w:tc>
          <w:tcPr>
            <w:tcW w:w="423" w:type="pct"/>
            <w:tcBorders>
              <w:top w:val="nil"/>
              <w:left w:val="nil"/>
              <w:bottom w:val="nil"/>
              <w:right w:val="nil"/>
            </w:tcBorders>
            <w:shd w:val="clear" w:color="auto" w:fill="auto"/>
            <w:noWrap/>
            <w:vAlign w:val="bottom"/>
            <w:hideMark/>
          </w:tcPr>
          <w:p w14:paraId="2397734C"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14:paraId="042EDD31"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noWrap/>
            <w:vAlign w:val="bottom"/>
            <w:hideMark/>
          </w:tcPr>
          <w:p w14:paraId="14E84538"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3" w:type="pct"/>
            <w:tcBorders>
              <w:top w:val="nil"/>
              <w:left w:val="nil"/>
              <w:bottom w:val="nil"/>
              <w:right w:val="nil"/>
            </w:tcBorders>
            <w:shd w:val="clear" w:color="auto" w:fill="auto"/>
            <w:noWrap/>
            <w:hideMark/>
          </w:tcPr>
          <w:p w14:paraId="2DB43376" w14:textId="77777777" w:rsidR="00390515" w:rsidRPr="00390515" w:rsidRDefault="00390515" w:rsidP="00390515">
            <w:pPr>
              <w:spacing w:after="0" w:line="240" w:lineRule="auto"/>
              <w:jc w:val="right"/>
              <w:rPr>
                <w:rFonts w:ascii="Times New Roman" w:eastAsia="Times New Roman" w:hAnsi="Times New Roman" w:cs="Times New Roman"/>
                <w:sz w:val="20"/>
                <w:szCs w:val="20"/>
                <w:lang w:eastAsia="ru-RU"/>
              </w:rPr>
            </w:pPr>
          </w:p>
        </w:tc>
        <w:tc>
          <w:tcPr>
            <w:tcW w:w="218" w:type="pct"/>
            <w:tcBorders>
              <w:top w:val="nil"/>
              <w:left w:val="nil"/>
              <w:bottom w:val="nil"/>
              <w:right w:val="nil"/>
            </w:tcBorders>
            <w:shd w:val="clear" w:color="auto" w:fill="auto"/>
            <w:noWrap/>
            <w:vAlign w:val="bottom"/>
            <w:hideMark/>
          </w:tcPr>
          <w:p w14:paraId="7526FF98"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12" w:type="pct"/>
            <w:tcBorders>
              <w:top w:val="nil"/>
              <w:left w:val="nil"/>
              <w:bottom w:val="nil"/>
              <w:right w:val="nil"/>
            </w:tcBorders>
            <w:shd w:val="clear" w:color="auto" w:fill="auto"/>
            <w:noWrap/>
            <w:vAlign w:val="bottom"/>
            <w:hideMark/>
          </w:tcPr>
          <w:p w14:paraId="7428603A"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79" w:type="pct"/>
            <w:tcBorders>
              <w:top w:val="nil"/>
              <w:left w:val="nil"/>
              <w:bottom w:val="nil"/>
              <w:right w:val="nil"/>
            </w:tcBorders>
            <w:shd w:val="clear" w:color="auto" w:fill="auto"/>
            <w:noWrap/>
            <w:vAlign w:val="bottom"/>
            <w:hideMark/>
          </w:tcPr>
          <w:p w14:paraId="4C009492"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14:paraId="4D50767C"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noWrap/>
            <w:vAlign w:val="bottom"/>
            <w:hideMark/>
          </w:tcPr>
          <w:p w14:paraId="22DE5DE6"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48" w:type="pct"/>
            <w:tcBorders>
              <w:top w:val="nil"/>
              <w:left w:val="nil"/>
              <w:bottom w:val="nil"/>
              <w:right w:val="nil"/>
            </w:tcBorders>
            <w:shd w:val="clear" w:color="auto" w:fill="auto"/>
            <w:noWrap/>
            <w:vAlign w:val="bottom"/>
            <w:hideMark/>
          </w:tcPr>
          <w:p w14:paraId="47C4F4C8"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14:paraId="69EF6748"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14" w:type="pct"/>
            <w:tcBorders>
              <w:top w:val="nil"/>
              <w:left w:val="nil"/>
              <w:bottom w:val="nil"/>
              <w:right w:val="nil"/>
            </w:tcBorders>
            <w:shd w:val="clear" w:color="auto" w:fill="auto"/>
            <w:noWrap/>
            <w:vAlign w:val="bottom"/>
            <w:hideMark/>
          </w:tcPr>
          <w:p w14:paraId="205A3210"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14:paraId="3F3F61C9"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noWrap/>
            <w:vAlign w:val="bottom"/>
            <w:hideMark/>
          </w:tcPr>
          <w:p w14:paraId="7D972AEA"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1497" w:type="pct"/>
            <w:tcBorders>
              <w:top w:val="nil"/>
              <w:left w:val="nil"/>
              <w:bottom w:val="nil"/>
              <w:right w:val="nil"/>
            </w:tcBorders>
            <w:shd w:val="clear" w:color="auto" w:fill="auto"/>
            <w:noWrap/>
            <w:vAlign w:val="bottom"/>
            <w:hideMark/>
          </w:tcPr>
          <w:p w14:paraId="2B565D7A"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r>
      <w:tr w:rsidR="00390515" w:rsidRPr="00390515" w14:paraId="6F1CECF5" w14:textId="77777777" w:rsidTr="00390515">
        <w:trPr>
          <w:trHeight w:val="225"/>
        </w:trPr>
        <w:tc>
          <w:tcPr>
            <w:tcW w:w="182"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F036B4B"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п/п</w:t>
            </w:r>
          </w:p>
        </w:tc>
        <w:tc>
          <w:tcPr>
            <w:tcW w:w="423"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137F770"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Обоснование</w:t>
            </w:r>
          </w:p>
        </w:tc>
        <w:tc>
          <w:tcPr>
            <w:tcW w:w="958" w:type="pct"/>
            <w:gridSpan w:val="5"/>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5B1C3956"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Наименование работ и затрат</w:t>
            </w:r>
          </w:p>
        </w:tc>
        <w:tc>
          <w:tcPr>
            <w:tcW w:w="179"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4D0742E"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Единица измерения</w:t>
            </w:r>
          </w:p>
        </w:tc>
        <w:tc>
          <w:tcPr>
            <w:tcW w:w="683"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C05E925"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Количество</w:t>
            </w:r>
          </w:p>
        </w:tc>
        <w:tc>
          <w:tcPr>
            <w:tcW w:w="2575" w:type="pct"/>
            <w:gridSpan w:val="5"/>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79CE0183"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Сметная стоимость, руб.</w:t>
            </w:r>
          </w:p>
        </w:tc>
      </w:tr>
      <w:tr w:rsidR="00390515" w:rsidRPr="00390515" w14:paraId="4D59F87F" w14:textId="77777777" w:rsidTr="00390515">
        <w:trPr>
          <w:trHeight w:val="450"/>
        </w:trPr>
        <w:tc>
          <w:tcPr>
            <w:tcW w:w="182" w:type="pct"/>
            <w:vMerge/>
            <w:tcBorders>
              <w:top w:val="single" w:sz="4" w:space="0" w:color="auto"/>
              <w:left w:val="single" w:sz="4" w:space="0" w:color="auto"/>
              <w:bottom w:val="single" w:sz="4" w:space="0" w:color="auto"/>
              <w:right w:val="single" w:sz="4" w:space="0" w:color="auto"/>
            </w:tcBorders>
            <w:vAlign w:val="center"/>
            <w:hideMark/>
          </w:tcPr>
          <w:p w14:paraId="43BB6246"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423" w:type="pct"/>
            <w:vMerge/>
            <w:tcBorders>
              <w:top w:val="single" w:sz="4" w:space="0" w:color="auto"/>
              <w:left w:val="single" w:sz="4" w:space="0" w:color="auto"/>
              <w:bottom w:val="single" w:sz="4" w:space="0" w:color="auto"/>
              <w:right w:val="single" w:sz="4" w:space="0" w:color="auto"/>
            </w:tcBorders>
            <w:vAlign w:val="center"/>
            <w:hideMark/>
          </w:tcPr>
          <w:p w14:paraId="06B5E73B"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958" w:type="pct"/>
            <w:gridSpan w:val="5"/>
            <w:vMerge/>
            <w:tcBorders>
              <w:top w:val="single" w:sz="4" w:space="0" w:color="auto"/>
              <w:left w:val="single" w:sz="4" w:space="0" w:color="auto"/>
              <w:bottom w:val="single" w:sz="4" w:space="0" w:color="000000"/>
              <w:right w:val="single" w:sz="4" w:space="0" w:color="000000"/>
            </w:tcBorders>
            <w:vAlign w:val="center"/>
            <w:hideMark/>
          </w:tcPr>
          <w:p w14:paraId="0B748712"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179" w:type="pct"/>
            <w:vMerge/>
            <w:tcBorders>
              <w:top w:val="single" w:sz="4" w:space="0" w:color="auto"/>
              <w:left w:val="single" w:sz="4" w:space="0" w:color="auto"/>
              <w:bottom w:val="single" w:sz="4" w:space="0" w:color="auto"/>
              <w:right w:val="single" w:sz="4" w:space="0" w:color="auto"/>
            </w:tcBorders>
            <w:vAlign w:val="center"/>
            <w:hideMark/>
          </w:tcPr>
          <w:p w14:paraId="106E7FB4"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683" w:type="pct"/>
            <w:gridSpan w:val="3"/>
            <w:vMerge/>
            <w:tcBorders>
              <w:top w:val="single" w:sz="4" w:space="0" w:color="auto"/>
              <w:left w:val="single" w:sz="4" w:space="0" w:color="auto"/>
              <w:bottom w:val="single" w:sz="4" w:space="0" w:color="auto"/>
              <w:right w:val="single" w:sz="4" w:space="0" w:color="auto"/>
            </w:tcBorders>
            <w:vAlign w:val="center"/>
            <w:hideMark/>
          </w:tcPr>
          <w:p w14:paraId="7A25DEC6"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575" w:type="pct"/>
            <w:gridSpan w:val="5"/>
            <w:vMerge/>
            <w:tcBorders>
              <w:top w:val="single" w:sz="4" w:space="0" w:color="auto"/>
              <w:left w:val="single" w:sz="4" w:space="0" w:color="auto"/>
              <w:bottom w:val="single" w:sz="4" w:space="0" w:color="000000"/>
              <w:right w:val="single" w:sz="4" w:space="0" w:color="000000"/>
            </w:tcBorders>
            <w:vAlign w:val="center"/>
            <w:hideMark/>
          </w:tcPr>
          <w:p w14:paraId="19E04F96"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r>
      <w:tr w:rsidR="00390515" w:rsidRPr="00390515" w14:paraId="10F966F7" w14:textId="77777777" w:rsidTr="00390515">
        <w:trPr>
          <w:trHeight w:val="1080"/>
        </w:trPr>
        <w:tc>
          <w:tcPr>
            <w:tcW w:w="182" w:type="pct"/>
            <w:vMerge/>
            <w:tcBorders>
              <w:top w:val="single" w:sz="4" w:space="0" w:color="auto"/>
              <w:left w:val="single" w:sz="4" w:space="0" w:color="auto"/>
              <w:bottom w:val="single" w:sz="4" w:space="0" w:color="auto"/>
              <w:right w:val="single" w:sz="4" w:space="0" w:color="auto"/>
            </w:tcBorders>
            <w:vAlign w:val="center"/>
            <w:hideMark/>
          </w:tcPr>
          <w:p w14:paraId="0F9EF329"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423" w:type="pct"/>
            <w:vMerge/>
            <w:tcBorders>
              <w:top w:val="single" w:sz="4" w:space="0" w:color="auto"/>
              <w:left w:val="single" w:sz="4" w:space="0" w:color="auto"/>
              <w:bottom w:val="single" w:sz="4" w:space="0" w:color="auto"/>
              <w:right w:val="single" w:sz="4" w:space="0" w:color="auto"/>
            </w:tcBorders>
            <w:vAlign w:val="center"/>
            <w:hideMark/>
          </w:tcPr>
          <w:p w14:paraId="5FE32942"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958" w:type="pct"/>
            <w:gridSpan w:val="5"/>
            <w:vMerge/>
            <w:tcBorders>
              <w:top w:val="single" w:sz="4" w:space="0" w:color="auto"/>
              <w:left w:val="single" w:sz="4" w:space="0" w:color="auto"/>
              <w:bottom w:val="single" w:sz="4" w:space="0" w:color="000000"/>
              <w:right w:val="single" w:sz="4" w:space="0" w:color="000000"/>
            </w:tcBorders>
            <w:vAlign w:val="center"/>
            <w:hideMark/>
          </w:tcPr>
          <w:p w14:paraId="28B2C01D"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179" w:type="pct"/>
            <w:vMerge/>
            <w:tcBorders>
              <w:top w:val="single" w:sz="4" w:space="0" w:color="auto"/>
              <w:left w:val="single" w:sz="4" w:space="0" w:color="auto"/>
              <w:bottom w:val="single" w:sz="4" w:space="0" w:color="auto"/>
              <w:right w:val="single" w:sz="4" w:space="0" w:color="auto"/>
            </w:tcBorders>
            <w:vAlign w:val="center"/>
            <w:hideMark/>
          </w:tcPr>
          <w:p w14:paraId="6C80EB07"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197" w:type="pct"/>
            <w:tcBorders>
              <w:top w:val="nil"/>
              <w:left w:val="nil"/>
              <w:bottom w:val="single" w:sz="4" w:space="0" w:color="auto"/>
              <w:right w:val="single" w:sz="4" w:space="0" w:color="auto"/>
            </w:tcBorders>
            <w:shd w:val="clear" w:color="auto" w:fill="auto"/>
            <w:vAlign w:val="center"/>
            <w:hideMark/>
          </w:tcPr>
          <w:p w14:paraId="28C56B39"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на единицу измерения</w:t>
            </w:r>
          </w:p>
        </w:tc>
        <w:tc>
          <w:tcPr>
            <w:tcW w:w="238" w:type="pct"/>
            <w:tcBorders>
              <w:top w:val="nil"/>
              <w:left w:val="nil"/>
              <w:bottom w:val="single" w:sz="4" w:space="0" w:color="auto"/>
              <w:right w:val="single" w:sz="4" w:space="0" w:color="auto"/>
            </w:tcBorders>
            <w:shd w:val="clear" w:color="auto" w:fill="auto"/>
            <w:vAlign w:val="center"/>
            <w:hideMark/>
          </w:tcPr>
          <w:p w14:paraId="38AF30F7"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коэффициенты</w:t>
            </w:r>
          </w:p>
        </w:tc>
        <w:tc>
          <w:tcPr>
            <w:tcW w:w="248" w:type="pct"/>
            <w:tcBorders>
              <w:top w:val="nil"/>
              <w:left w:val="nil"/>
              <w:bottom w:val="single" w:sz="4" w:space="0" w:color="auto"/>
              <w:right w:val="single" w:sz="4" w:space="0" w:color="auto"/>
            </w:tcBorders>
            <w:shd w:val="clear" w:color="auto" w:fill="auto"/>
            <w:vAlign w:val="center"/>
            <w:hideMark/>
          </w:tcPr>
          <w:p w14:paraId="33F6439B"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всего с учетом коэффициентов</w:t>
            </w:r>
          </w:p>
        </w:tc>
        <w:tc>
          <w:tcPr>
            <w:tcW w:w="312" w:type="pct"/>
            <w:tcBorders>
              <w:top w:val="nil"/>
              <w:left w:val="nil"/>
              <w:bottom w:val="single" w:sz="4" w:space="0" w:color="auto"/>
              <w:right w:val="single" w:sz="4" w:space="0" w:color="auto"/>
            </w:tcBorders>
            <w:shd w:val="clear" w:color="auto" w:fill="auto"/>
            <w:vAlign w:val="center"/>
            <w:hideMark/>
          </w:tcPr>
          <w:p w14:paraId="098C5CEA"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на единицу измерения в базисном уровне цен</w:t>
            </w:r>
          </w:p>
        </w:tc>
        <w:tc>
          <w:tcPr>
            <w:tcW w:w="214" w:type="pct"/>
            <w:tcBorders>
              <w:top w:val="nil"/>
              <w:left w:val="nil"/>
              <w:bottom w:val="single" w:sz="4" w:space="0" w:color="auto"/>
              <w:right w:val="single" w:sz="4" w:space="0" w:color="auto"/>
            </w:tcBorders>
            <w:shd w:val="clear" w:color="auto" w:fill="auto"/>
            <w:vAlign w:val="center"/>
            <w:hideMark/>
          </w:tcPr>
          <w:p w14:paraId="68D53B0C"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индекс</w:t>
            </w:r>
          </w:p>
        </w:tc>
        <w:tc>
          <w:tcPr>
            <w:tcW w:w="312" w:type="pct"/>
            <w:tcBorders>
              <w:top w:val="nil"/>
              <w:left w:val="nil"/>
              <w:bottom w:val="single" w:sz="4" w:space="0" w:color="auto"/>
              <w:right w:val="single" w:sz="4" w:space="0" w:color="auto"/>
            </w:tcBorders>
            <w:shd w:val="clear" w:color="auto" w:fill="auto"/>
            <w:vAlign w:val="center"/>
            <w:hideMark/>
          </w:tcPr>
          <w:p w14:paraId="5747247C"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на единицу измерения в текущем уровне цен</w:t>
            </w:r>
          </w:p>
        </w:tc>
        <w:tc>
          <w:tcPr>
            <w:tcW w:w="239" w:type="pct"/>
            <w:tcBorders>
              <w:top w:val="nil"/>
              <w:left w:val="nil"/>
              <w:bottom w:val="single" w:sz="4" w:space="0" w:color="auto"/>
              <w:right w:val="single" w:sz="4" w:space="0" w:color="auto"/>
            </w:tcBorders>
            <w:shd w:val="clear" w:color="auto" w:fill="auto"/>
            <w:vAlign w:val="center"/>
            <w:hideMark/>
          </w:tcPr>
          <w:p w14:paraId="5F4F7CD1"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коэффициенты</w:t>
            </w:r>
          </w:p>
        </w:tc>
        <w:tc>
          <w:tcPr>
            <w:tcW w:w="1497" w:type="pct"/>
            <w:tcBorders>
              <w:top w:val="nil"/>
              <w:left w:val="nil"/>
              <w:bottom w:val="single" w:sz="4" w:space="0" w:color="auto"/>
              <w:right w:val="single" w:sz="4" w:space="0" w:color="auto"/>
            </w:tcBorders>
            <w:shd w:val="clear" w:color="auto" w:fill="auto"/>
            <w:vAlign w:val="center"/>
            <w:hideMark/>
          </w:tcPr>
          <w:p w14:paraId="07743A9E"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всего в текущем уровне цен</w:t>
            </w:r>
          </w:p>
        </w:tc>
      </w:tr>
      <w:tr w:rsidR="00390515" w:rsidRPr="00390515" w14:paraId="043A843D" w14:textId="77777777" w:rsidTr="00390515">
        <w:trPr>
          <w:trHeight w:val="270"/>
        </w:trPr>
        <w:tc>
          <w:tcPr>
            <w:tcW w:w="182" w:type="pct"/>
            <w:tcBorders>
              <w:top w:val="nil"/>
              <w:left w:val="single" w:sz="4" w:space="0" w:color="auto"/>
              <w:bottom w:val="single" w:sz="4" w:space="0" w:color="auto"/>
              <w:right w:val="single" w:sz="4" w:space="0" w:color="auto"/>
            </w:tcBorders>
            <w:shd w:val="clear" w:color="auto" w:fill="auto"/>
            <w:noWrap/>
            <w:vAlign w:val="center"/>
            <w:hideMark/>
          </w:tcPr>
          <w:p w14:paraId="4AEFC19C"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1</w:t>
            </w:r>
          </w:p>
        </w:tc>
        <w:tc>
          <w:tcPr>
            <w:tcW w:w="423" w:type="pct"/>
            <w:tcBorders>
              <w:top w:val="nil"/>
              <w:left w:val="nil"/>
              <w:bottom w:val="single" w:sz="4" w:space="0" w:color="auto"/>
              <w:right w:val="single" w:sz="4" w:space="0" w:color="auto"/>
            </w:tcBorders>
            <w:shd w:val="clear" w:color="auto" w:fill="auto"/>
            <w:noWrap/>
            <w:vAlign w:val="center"/>
            <w:hideMark/>
          </w:tcPr>
          <w:p w14:paraId="6AE35A22"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2</w:t>
            </w:r>
          </w:p>
        </w:tc>
        <w:tc>
          <w:tcPr>
            <w:tcW w:w="958" w:type="pct"/>
            <w:gridSpan w:val="5"/>
            <w:tcBorders>
              <w:top w:val="single" w:sz="4" w:space="0" w:color="auto"/>
              <w:left w:val="nil"/>
              <w:bottom w:val="single" w:sz="4" w:space="0" w:color="auto"/>
              <w:right w:val="single" w:sz="4" w:space="0" w:color="000000"/>
            </w:tcBorders>
            <w:shd w:val="clear" w:color="auto" w:fill="auto"/>
            <w:noWrap/>
            <w:vAlign w:val="center"/>
            <w:hideMark/>
          </w:tcPr>
          <w:p w14:paraId="2F05A9BD"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3</w:t>
            </w:r>
          </w:p>
        </w:tc>
        <w:tc>
          <w:tcPr>
            <w:tcW w:w="179" w:type="pct"/>
            <w:tcBorders>
              <w:top w:val="nil"/>
              <w:left w:val="nil"/>
              <w:bottom w:val="single" w:sz="4" w:space="0" w:color="auto"/>
              <w:right w:val="single" w:sz="4" w:space="0" w:color="auto"/>
            </w:tcBorders>
            <w:shd w:val="clear" w:color="auto" w:fill="auto"/>
            <w:noWrap/>
            <w:vAlign w:val="center"/>
            <w:hideMark/>
          </w:tcPr>
          <w:p w14:paraId="074D73FB"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4</w:t>
            </w:r>
          </w:p>
        </w:tc>
        <w:tc>
          <w:tcPr>
            <w:tcW w:w="197" w:type="pct"/>
            <w:tcBorders>
              <w:top w:val="nil"/>
              <w:left w:val="nil"/>
              <w:bottom w:val="single" w:sz="4" w:space="0" w:color="auto"/>
              <w:right w:val="single" w:sz="4" w:space="0" w:color="auto"/>
            </w:tcBorders>
            <w:shd w:val="clear" w:color="auto" w:fill="auto"/>
            <w:noWrap/>
            <w:vAlign w:val="center"/>
            <w:hideMark/>
          </w:tcPr>
          <w:p w14:paraId="41672020"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5</w:t>
            </w:r>
          </w:p>
        </w:tc>
        <w:tc>
          <w:tcPr>
            <w:tcW w:w="238" w:type="pct"/>
            <w:tcBorders>
              <w:top w:val="nil"/>
              <w:left w:val="nil"/>
              <w:bottom w:val="single" w:sz="4" w:space="0" w:color="auto"/>
              <w:right w:val="single" w:sz="4" w:space="0" w:color="auto"/>
            </w:tcBorders>
            <w:shd w:val="clear" w:color="auto" w:fill="auto"/>
            <w:noWrap/>
            <w:vAlign w:val="center"/>
            <w:hideMark/>
          </w:tcPr>
          <w:p w14:paraId="2C485174"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6</w:t>
            </w:r>
          </w:p>
        </w:tc>
        <w:tc>
          <w:tcPr>
            <w:tcW w:w="248" w:type="pct"/>
            <w:tcBorders>
              <w:top w:val="nil"/>
              <w:left w:val="nil"/>
              <w:bottom w:val="single" w:sz="4" w:space="0" w:color="auto"/>
              <w:right w:val="single" w:sz="4" w:space="0" w:color="auto"/>
            </w:tcBorders>
            <w:shd w:val="clear" w:color="auto" w:fill="auto"/>
            <w:noWrap/>
            <w:vAlign w:val="center"/>
            <w:hideMark/>
          </w:tcPr>
          <w:p w14:paraId="6D69A335"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7</w:t>
            </w:r>
          </w:p>
        </w:tc>
        <w:tc>
          <w:tcPr>
            <w:tcW w:w="312" w:type="pct"/>
            <w:tcBorders>
              <w:top w:val="nil"/>
              <w:left w:val="nil"/>
              <w:bottom w:val="single" w:sz="4" w:space="0" w:color="auto"/>
              <w:right w:val="single" w:sz="4" w:space="0" w:color="auto"/>
            </w:tcBorders>
            <w:shd w:val="clear" w:color="auto" w:fill="auto"/>
            <w:noWrap/>
            <w:vAlign w:val="center"/>
            <w:hideMark/>
          </w:tcPr>
          <w:p w14:paraId="08A720D1"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8</w:t>
            </w:r>
          </w:p>
        </w:tc>
        <w:tc>
          <w:tcPr>
            <w:tcW w:w="214" w:type="pct"/>
            <w:tcBorders>
              <w:top w:val="nil"/>
              <w:left w:val="nil"/>
              <w:bottom w:val="single" w:sz="4" w:space="0" w:color="auto"/>
              <w:right w:val="single" w:sz="4" w:space="0" w:color="auto"/>
            </w:tcBorders>
            <w:shd w:val="clear" w:color="auto" w:fill="auto"/>
            <w:noWrap/>
            <w:vAlign w:val="center"/>
            <w:hideMark/>
          </w:tcPr>
          <w:p w14:paraId="0EA2AF72"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9</w:t>
            </w:r>
          </w:p>
        </w:tc>
        <w:tc>
          <w:tcPr>
            <w:tcW w:w="312" w:type="pct"/>
            <w:tcBorders>
              <w:top w:val="nil"/>
              <w:left w:val="nil"/>
              <w:bottom w:val="single" w:sz="4" w:space="0" w:color="auto"/>
              <w:right w:val="single" w:sz="4" w:space="0" w:color="auto"/>
            </w:tcBorders>
            <w:shd w:val="clear" w:color="auto" w:fill="auto"/>
            <w:noWrap/>
            <w:vAlign w:val="center"/>
            <w:hideMark/>
          </w:tcPr>
          <w:p w14:paraId="123160C3"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10</w:t>
            </w:r>
          </w:p>
        </w:tc>
        <w:tc>
          <w:tcPr>
            <w:tcW w:w="239" w:type="pct"/>
            <w:tcBorders>
              <w:top w:val="nil"/>
              <w:left w:val="nil"/>
              <w:bottom w:val="single" w:sz="4" w:space="0" w:color="auto"/>
              <w:right w:val="single" w:sz="4" w:space="0" w:color="auto"/>
            </w:tcBorders>
            <w:shd w:val="clear" w:color="auto" w:fill="auto"/>
            <w:noWrap/>
            <w:vAlign w:val="center"/>
            <w:hideMark/>
          </w:tcPr>
          <w:p w14:paraId="0B59E319"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11</w:t>
            </w:r>
          </w:p>
        </w:tc>
        <w:tc>
          <w:tcPr>
            <w:tcW w:w="1497" w:type="pct"/>
            <w:tcBorders>
              <w:top w:val="nil"/>
              <w:left w:val="nil"/>
              <w:bottom w:val="single" w:sz="4" w:space="0" w:color="auto"/>
              <w:right w:val="single" w:sz="4" w:space="0" w:color="auto"/>
            </w:tcBorders>
            <w:shd w:val="clear" w:color="auto" w:fill="auto"/>
            <w:noWrap/>
            <w:vAlign w:val="center"/>
            <w:hideMark/>
          </w:tcPr>
          <w:p w14:paraId="1269E9C9"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12</w:t>
            </w:r>
          </w:p>
        </w:tc>
      </w:tr>
      <w:tr w:rsidR="00390515" w:rsidRPr="00390515" w14:paraId="2F787401" w14:textId="77777777" w:rsidTr="00390515">
        <w:trPr>
          <w:trHeight w:val="300"/>
        </w:trPr>
        <w:tc>
          <w:tcPr>
            <w:tcW w:w="5000" w:type="pct"/>
            <w:gridSpan w:val="16"/>
            <w:tcBorders>
              <w:top w:val="single" w:sz="4" w:space="0" w:color="auto"/>
              <w:left w:val="single" w:sz="4" w:space="0" w:color="auto"/>
              <w:bottom w:val="single" w:sz="4" w:space="0" w:color="auto"/>
              <w:right w:val="single" w:sz="4" w:space="0" w:color="000000"/>
            </w:tcBorders>
            <w:shd w:val="clear" w:color="auto" w:fill="auto"/>
            <w:vAlign w:val="center"/>
            <w:hideMark/>
          </w:tcPr>
          <w:p w14:paraId="53EFBED3"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lastRenderedPageBreak/>
              <w:t>Раздел 1. V  район ( замена счетчиков 1-фазных)</w:t>
            </w:r>
          </w:p>
        </w:tc>
      </w:tr>
      <w:tr w:rsidR="00390515" w:rsidRPr="00390515" w14:paraId="4FA51A1B" w14:textId="77777777" w:rsidTr="00390515">
        <w:trPr>
          <w:trHeight w:val="300"/>
        </w:trPr>
        <w:tc>
          <w:tcPr>
            <w:tcW w:w="182" w:type="pct"/>
            <w:tcBorders>
              <w:top w:val="nil"/>
              <w:left w:val="single" w:sz="4" w:space="0" w:color="auto"/>
              <w:bottom w:val="nil"/>
              <w:right w:val="nil"/>
            </w:tcBorders>
            <w:shd w:val="clear" w:color="auto" w:fill="auto"/>
            <w:hideMark/>
          </w:tcPr>
          <w:p w14:paraId="3B070B8D"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1</w:t>
            </w:r>
          </w:p>
        </w:tc>
        <w:tc>
          <w:tcPr>
            <w:tcW w:w="423" w:type="pct"/>
            <w:tcBorders>
              <w:top w:val="nil"/>
              <w:left w:val="nil"/>
              <w:bottom w:val="nil"/>
              <w:right w:val="nil"/>
            </w:tcBorders>
            <w:shd w:val="clear" w:color="auto" w:fill="auto"/>
            <w:hideMark/>
          </w:tcPr>
          <w:p w14:paraId="1852FB1D"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ГЭСНр67-01-010-01</w:t>
            </w:r>
          </w:p>
        </w:tc>
        <w:tc>
          <w:tcPr>
            <w:tcW w:w="958" w:type="pct"/>
            <w:gridSpan w:val="5"/>
            <w:tcBorders>
              <w:top w:val="single" w:sz="4" w:space="0" w:color="auto"/>
              <w:left w:val="nil"/>
              <w:bottom w:val="nil"/>
              <w:right w:val="nil"/>
            </w:tcBorders>
            <w:shd w:val="clear" w:color="auto" w:fill="auto"/>
            <w:hideMark/>
          </w:tcPr>
          <w:p w14:paraId="427847AD"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Смена электросчетчиков</w:t>
            </w:r>
          </w:p>
        </w:tc>
        <w:tc>
          <w:tcPr>
            <w:tcW w:w="179" w:type="pct"/>
            <w:tcBorders>
              <w:top w:val="nil"/>
              <w:left w:val="nil"/>
              <w:bottom w:val="nil"/>
              <w:right w:val="nil"/>
            </w:tcBorders>
            <w:shd w:val="clear" w:color="auto" w:fill="auto"/>
            <w:hideMark/>
          </w:tcPr>
          <w:p w14:paraId="1B627DE8"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100 шт</w:t>
            </w:r>
          </w:p>
        </w:tc>
        <w:tc>
          <w:tcPr>
            <w:tcW w:w="197" w:type="pct"/>
            <w:tcBorders>
              <w:top w:val="nil"/>
              <w:left w:val="nil"/>
              <w:bottom w:val="nil"/>
              <w:right w:val="nil"/>
            </w:tcBorders>
            <w:shd w:val="clear" w:color="auto" w:fill="auto"/>
            <w:hideMark/>
          </w:tcPr>
          <w:p w14:paraId="2C8500C1"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13,9</w:t>
            </w:r>
          </w:p>
        </w:tc>
        <w:tc>
          <w:tcPr>
            <w:tcW w:w="238" w:type="pct"/>
            <w:tcBorders>
              <w:top w:val="nil"/>
              <w:left w:val="nil"/>
              <w:bottom w:val="nil"/>
              <w:right w:val="nil"/>
            </w:tcBorders>
            <w:shd w:val="clear" w:color="auto" w:fill="auto"/>
            <w:hideMark/>
          </w:tcPr>
          <w:p w14:paraId="057AACEE"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1</w:t>
            </w:r>
          </w:p>
        </w:tc>
        <w:tc>
          <w:tcPr>
            <w:tcW w:w="248" w:type="pct"/>
            <w:tcBorders>
              <w:top w:val="nil"/>
              <w:left w:val="nil"/>
              <w:bottom w:val="nil"/>
              <w:right w:val="nil"/>
            </w:tcBorders>
            <w:shd w:val="clear" w:color="auto" w:fill="auto"/>
            <w:hideMark/>
          </w:tcPr>
          <w:p w14:paraId="4E48DE82"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13,9</w:t>
            </w:r>
          </w:p>
        </w:tc>
        <w:tc>
          <w:tcPr>
            <w:tcW w:w="312" w:type="pct"/>
            <w:tcBorders>
              <w:top w:val="nil"/>
              <w:left w:val="nil"/>
              <w:bottom w:val="nil"/>
              <w:right w:val="nil"/>
            </w:tcBorders>
            <w:shd w:val="clear" w:color="auto" w:fill="auto"/>
            <w:hideMark/>
          </w:tcPr>
          <w:p w14:paraId="5C8CF5F8" w14:textId="77777777" w:rsidR="00390515" w:rsidRPr="00390515" w:rsidRDefault="00390515" w:rsidP="00390515">
            <w:pPr>
              <w:spacing w:after="0" w:line="240" w:lineRule="auto"/>
              <w:jc w:val="right"/>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14" w:type="pct"/>
            <w:tcBorders>
              <w:top w:val="nil"/>
              <w:left w:val="nil"/>
              <w:bottom w:val="nil"/>
              <w:right w:val="nil"/>
            </w:tcBorders>
            <w:shd w:val="clear" w:color="auto" w:fill="auto"/>
            <w:hideMark/>
          </w:tcPr>
          <w:p w14:paraId="26C515A5"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312" w:type="pct"/>
            <w:tcBorders>
              <w:top w:val="nil"/>
              <w:left w:val="nil"/>
              <w:bottom w:val="nil"/>
              <w:right w:val="nil"/>
            </w:tcBorders>
            <w:shd w:val="clear" w:color="auto" w:fill="auto"/>
            <w:hideMark/>
          </w:tcPr>
          <w:p w14:paraId="71DC19A7" w14:textId="77777777" w:rsidR="00390515" w:rsidRPr="00390515" w:rsidRDefault="00390515" w:rsidP="00390515">
            <w:pPr>
              <w:spacing w:after="0" w:line="240" w:lineRule="auto"/>
              <w:jc w:val="right"/>
              <w:rPr>
                <w:rFonts w:ascii="Arial" w:eastAsia="Times New Roman" w:hAnsi="Arial" w:cs="Arial"/>
                <w:b/>
                <w:bCs/>
                <w:sz w:val="16"/>
                <w:szCs w:val="16"/>
                <w:lang w:eastAsia="ru-RU"/>
              </w:rPr>
            </w:pPr>
            <w:r w:rsidRPr="00390515">
              <w:rPr>
                <w:rFonts w:ascii="Arial" w:eastAsia="Times New Roman" w:hAnsi="Arial" w:cs="Arial"/>
                <w:b/>
                <w:bCs/>
                <w:sz w:val="16"/>
                <w:szCs w:val="16"/>
                <w:lang w:eastAsia="ru-RU"/>
              </w:rPr>
              <w:t> </w:t>
            </w:r>
          </w:p>
        </w:tc>
        <w:tc>
          <w:tcPr>
            <w:tcW w:w="239" w:type="pct"/>
            <w:tcBorders>
              <w:top w:val="nil"/>
              <w:left w:val="nil"/>
              <w:bottom w:val="nil"/>
              <w:right w:val="nil"/>
            </w:tcBorders>
            <w:shd w:val="clear" w:color="auto" w:fill="auto"/>
            <w:hideMark/>
          </w:tcPr>
          <w:p w14:paraId="23D11D25"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497" w:type="pct"/>
            <w:tcBorders>
              <w:top w:val="nil"/>
              <w:left w:val="nil"/>
              <w:bottom w:val="nil"/>
              <w:right w:val="single" w:sz="4" w:space="0" w:color="auto"/>
            </w:tcBorders>
            <w:shd w:val="clear" w:color="auto" w:fill="auto"/>
            <w:hideMark/>
          </w:tcPr>
          <w:p w14:paraId="2857E97D" w14:textId="77777777" w:rsidR="00390515" w:rsidRPr="00390515" w:rsidRDefault="00390515" w:rsidP="00390515">
            <w:pPr>
              <w:spacing w:after="0" w:line="240" w:lineRule="auto"/>
              <w:jc w:val="right"/>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r>
      <w:tr w:rsidR="00390515" w:rsidRPr="00390515" w14:paraId="6D1FB3A5" w14:textId="77777777" w:rsidTr="00390515">
        <w:trPr>
          <w:trHeight w:val="300"/>
        </w:trPr>
        <w:tc>
          <w:tcPr>
            <w:tcW w:w="182" w:type="pct"/>
            <w:tcBorders>
              <w:top w:val="nil"/>
              <w:left w:val="single" w:sz="4" w:space="0" w:color="auto"/>
              <w:bottom w:val="nil"/>
              <w:right w:val="nil"/>
            </w:tcBorders>
            <w:shd w:val="clear" w:color="auto" w:fill="auto"/>
            <w:hideMark/>
          </w:tcPr>
          <w:p w14:paraId="0BE75268"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44511608"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p>
        </w:tc>
        <w:tc>
          <w:tcPr>
            <w:tcW w:w="4395" w:type="pct"/>
            <w:gridSpan w:val="14"/>
            <w:tcBorders>
              <w:top w:val="nil"/>
              <w:left w:val="nil"/>
              <w:bottom w:val="nil"/>
              <w:right w:val="single" w:sz="4" w:space="0" w:color="000000"/>
            </w:tcBorders>
            <w:shd w:val="clear" w:color="auto" w:fill="auto"/>
            <w:hideMark/>
          </w:tcPr>
          <w:p w14:paraId="75C6F7DC"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Объем=1390 / 100</w:t>
            </w:r>
          </w:p>
        </w:tc>
      </w:tr>
      <w:tr w:rsidR="00390515" w:rsidRPr="00390515" w14:paraId="7BE6F743"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743BC38A"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33C9760D"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958" w:type="pct"/>
            <w:gridSpan w:val="5"/>
            <w:tcBorders>
              <w:top w:val="single" w:sz="4" w:space="0" w:color="auto"/>
              <w:left w:val="nil"/>
              <w:bottom w:val="nil"/>
              <w:right w:val="nil"/>
            </w:tcBorders>
            <w:shd w:val="clear" w:color="auto" w:fill="auto"/>
            <w:hideMark/>
          </w:tcPr>
          <w:p w14:paraId="52C2A05F"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Итого прямые затраты</w:t>
            </w:r>
          </w:p>
        </w:tc>
        <w:tc>
          <w:tcPr>
            <w:tcW w:w="179" w:type="pct"/>
            <w:tcBorders>
              <w:top w:val="single" w:sz="4" w:space="0" w:color="auto"/>
              <w:left w:val="nil"/>
              <w:bottom w:val="nil"/>
              <w:right w:val="nil"/>
            </w:tcBorders>
            <w:shd w:val="clear" w:color="auto" w:fill="auto"/>
            <w:hideMark/>
          </w:tcPr>
          <w:p w14:paraId="0F8F3993"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97" w:type="pct"/>
            <w:tcBorders>
              <w:top w:val="single" w:sz="4" w:space="0" w:color="auto"/>
              <w:left w:val="nil"/>
              <w:bottom w:val="nil"/>
              <w:right w:val="nil"/>
            </w:tcBorders>
            <w:shd w:val="clear" w:color="auto" w:fill="auto"/>
            <w:hideMark/>
          </w:tcPr>
          <w:p w14:paraId="04A086CF"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38" w:type="pct"/>
            <w:tcBorders>
              <w:top w:val="single" w:sz="4" w:space="0" w:color="auto"/>
              <w:left w:val="nil"/>
              <w:bottom w:val="nil"/>
              <w:right w:val="nil"/>
            </w:tcBorders>
            <w:shd w:val="clear" w:color="auto" w:fill="auto"/>
            <w:hideMark/>
          </w:tcPr>
          <w:p w14:paraId="1D6074D7"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48" w:type="pct"/>
            <w:tcBorders>
              <w:top w:val="single" w:sz="4" w:space="0" w:color="auto"/>
              <w:left w:val="nil"/>
              <w:bottom w:val="nil"/>
              <w:right w:val="nil"/>
            </w:tcBorders>
            <w:shd w:val="clear" w:color="auto" w:fill="auto"/>
            <w:hideMark/>
          </w:tcPr>
          <w:p w14:paraId="186F1414"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14:paraId="7862110A" w14:textId="77777777" w:rsidR="00390515" w:rsidRPr="00390515" w:rsidRDefault="00390515" w:rsidP="00390515">
            <w:pPr>
              <w:spacing w:after="0" w:line="240" w:lineRule="auto"/>
              <w:jc w:val="right"/>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14" w:type="pct"/>
            <w:tcBorders>
              <w:top w:val="single" w:sz="4" w:space="0" w:color="auto"/>
              <w:left w:val="nil"/>
              <w:bottom w:val="nil"/>
              <w:right w:val="nil"/>
            </w:tcBorders>
            <w:shd w:val="clear" w:color="auto" w:fill="auto"/>
            <w:hideMark/>
          </w:tcPr>
          <w:p w14:paraId="65349B4D"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14:paraId="2E36BDC1" w14:textId="77777777" w:rsidR="00390515" w:rsidRPr="00390515" w:rsidRDefault="00390515" w:rsidP="00390515">
            <w:pPr>
              <w:spacing w:after="0" w:line="240" w:lineRule="auto"/>
              <w:jc w:val="right"/>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39" w:type="pct"/>
            <w:tcBorders>
              <w:top w:val="single" w:sz="4" w:space="0" w:color="auto"/>
              <w:left w:val="nil"/>
              <w:bottom w:val="nil"/>
              <w:right w:val="nil"/>
            </w:tcBorders>
            <w:shd w:val="clear" w:color="auto" w:fill="auto"/>
            <w:hideMark/>
          </w:tcPr>
          <w:p w14:paraId="051A545B"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497" w:type="pct"/>
            <w:tcBorders>
              <w:top w:val="single" w:sz="4" w:space="0" w:color="auto"/>
              <w:left w:val="nil"/>
              <w:bottom w:val="nil"/>
              <w:right w:val="single" w:sz="4" w:space="0" w:color="auto"/>
            </w:tcBorders>
            <w:shd w:val="clear" w:color="auto" w:fill="auto"/>
            <w:hideMark/>
          </w:tcPr>
          <w:p w14:paraId="5E22E639" w14:textId="77777777" w:rsidR="00390515" w:rsidRPr="00390515" w:rsidRDefault="00390515" w:rsidP="00390515">
            <w:pPr>
              <w:spacing w:after="0" w:line="240" w:lineRule="auto"/>
              <w:jc w:val="right"/>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865 222,04</w:t>
            </w:r>
          </w:p>
        </w:tc>
      </w:tr>
      <w:tr w:rsidR="00390515" w:rsidRPr="00390515" w14:paraId="7EE0A476" w14:textId="77777777" w:rsidTr="00390515">
        <w:trPr>
          <w:trHeight w:val="300"/>
        </w:trPr>
        <w:tc>
          <w:tcPr>
            <w:tcW w:w="182" w:type="pct"/>
            <w:tcBorders>
              <w:top w:val="nil"/>
              <w:left w:val="single" w:sz="4" w:space="0" w:color="auto"/>
              <w:bottom w:val="nil"/>
              <w:right w:val="nil"/>
            </w:tcBorders>
            <w:shd w:val="clear" w:color="auto" w:fill="auto"/>
            <w:hideMark/>
          </w:tcPr>
          <w:p w14:paraId="66A8CE62" w14:textId="77777777" w:rsidR="00390515" w:rsidRPr="00390515" w:rsidRDefault="00390515" w:rsidP="00390515">
            <w:pPr>
              <w:spacing w:after="0" w:line="240" w:lineRule="auto"/>
              <w:jc w:val="right"/>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c>
          <w:tcPr>
            <w:tcW w:w="423" w:type="pct"/>
            <w:tcBorders>
              <w:top w:val="nil"/>
              <w:left w:val="nil"/>
              <w:bottom w:val="nil"/>
              <w:right w:val="nil"/>
            </w:tcBorders>
            <w:shd w:val="clear" w:color="auto" w:fill="auto"/>
            <w:hideMark/>
          </w:tcPr>
          <w:p w14:paraId="750267FB" w14:textId="77777777" w:rsidR="00390515" w:rsidRPr="00390515" w:rsidRDefault="00390515" w:rsidP="00390515">
            <w:pPr>
              <w:spacing w:after="0" w:line="240" w:lineRule="auto"/>
              <w:jc w:val="right"/>
              <w:rPr>
                <w:rFonts w:ascii="Arial" w:eastAsia="Times New Roman" w:hAnsi="Arial" w:cs="Arial"/>
                <w:sz w:val="16"/>
                <w:szCs w:val="16"/>
                <w:lang w:eastAsia="ru-RU"/>
              </w:rPr>
            </w:pPr>
          </w:p>
        </w:tc>
        <w:tc>
          <w:tcPr>
            <w:tcW w:w="958" w:type="pct"/>
            <w:gridSpan w:val="5"/>
            <w:tcBorders>
              <w:top w:val="nil"/>
              <w:left w:val="nil"/>
              <w:bottom w:val="nil"/>
              <w:right w:val="nil"/>
            </w:tcBorders>
            <w:shd w:val="clear" w:color="auto" w:fill="auto"/>
            <w:hideMark/>
          </w:tcPr>
          <w:p w14:paraId="785BF4FA"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ФОТ</w:t>
            </w:r>
          </w:p>
        </w:tc>
        <w:tc>
          <w:tcPr>
            <w:tcW w:w="179" w:type="pct"/>
            <w:tcBorders>
              <w:top w:val="nil"/>
              <w:left w:val="nil"/>
              <w:bottom w:val="nil"/>
              <w:right w:val="nil"/>
            </w:tcBorders>
            <w:shd w:val="clear" w:color="auto" w:fill="auto"/>
            <w:hideMark/>
          </w:tcPr>
          <w:p w14:paraId="7AD21121" w14:textId="77777777" w:rsidR="00390515" w:rsidRPr="00390515" w:rsidRDefault="00390515" w:rsidP="00390515">
            <w:pPr>
              <w:spacing w:after="0" w:line="240" w:lineRule="auto"/>
              <w:rPr>
                <w:rFonts w:ascii="Arial" w:eastAsia="Times New Roman" w:hAnsi="Arial" w:cs="Arial"/>
                <w:sz w:val="16"/>
                <w:szCs w:val="16"/>
                <w:lang w:eastAsia="ru-RU"/>
              </w:rPr>
            </w:pPr>
          </w:p>
        </w:tc>
        <w:tc>
          <w:tcPr>
            <w:tcW w:w="197" w:type="pct"/>
            <w:tcBorders>
              <w:top w:val="nil"/>
              <w:left w:val="nil"/>
              <w:bottom w:val="nil"/>
              <w:right w:val="nil"/>
            </w:tcBorders>
            <w:shd w:val="clear" w:color="auto" w:fill="auto"/>
            <w:hideMark/>
          </w:tcPr>
          <w:p w14:paraId="67E817FF"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hideMark/>
          </w:tcPr>
          <w:p w14:paraId="4DED78F6"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48" w:type="pct"/>
            <w:tcBorders>
              <w:top w:val="nil"/>
              <w:left w:val="nil"/>
              <w:bottom w:val="nil"/>
              <w:right w:val="nil"/>
            </w:tcBorders>
            <w:shd w:val="clear" w:color="auto" w:fill="auto"/>
            <w:hideMark/>
          </w:tcPr>
          <w:p w14:paraId="2A4661B7"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hideMark/>
          </w:tcPr>
          <w:p w14:paraId="691F75FB"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14" w:type="pct"/>
            <w:tcBorders>
              <w:top w:val="nil"/>
              <w:left w:val="nil"/>
              <w:bottom w:val="nil"/>
              <w:right w:val="nil"/>
            </w:tcBorders>
            <w:shd w:val="clear" w:color="auto" w:fill="auto"/>
            <w:hideMark/>
          </w:tcPr>
          <w:p w14:paraId="76FE097A" w14:textId="77777777" w:rsidR="00390515" w:rsidRPr="00390515" w:rsidRDefault="00390515" w:rsidP="00390515">
            <w:pPr>
              <w:spacing w:after="0" w:line="240" w:lineRule="auto"/>
              <w:jc w:val="right"/>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hideMark/>
          </w:tcPr>
          <w:p w14:paraId="0ABE91B9"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hideMark/>
          </w:tcPr>
          <w:p w14:paraId="4BE9182F" w14:textId="77777777" w:rsidR="00390515" w:rsidRPr="00390515" w:rsidRDefault="00390515" w:rsidP="00390515">
            <w:pPr>
              <w:spacing w:after="0" w:line="240" w:lineRule="auto"/>
              <w:jc w:val="right"/>
              <w:rPr>
                <w:rFonts w:ascii="Times New Roman" w:eastAsia="Times New Roman" w:hAnsi="Times New Roman" w:cs="Times New Roman"/>
                <w:sz w:val="20"/>
                <w:szCs w:val="20"/>
                <w:lang w:eastAsia="ru-RU"/>
              </w:rPr>
            </w:pPr>
          </w:p>
        </w:tc>
        <w:tc>
          <w:tcPr>
            <w:tcW w:w="1497" w:type="pct"/>
            <w:tcBorders>
              <w:top w:val="nil"/>
              <w:left w:val="nil"/>
              <w:bottom w:val="nil"/>
              <w:right w:val="single" w:sz="4" w:space="0" w:color="auto"/>
            </w:tcBorders>
            <w:shd w:val="clear" w:color="auto" w:fill="auto"/>
            <w:hideMark/>
          </w:tcPr>
          <w:p w14:paraId="4851A2D5"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865 152,32</w:t>
            </w:r>
          </w:p>
        </w:tc>
      </w:tr>
      <w:tr w:rsidR="00390515" w:rsidRPr="00390515" w14:paraId="3626E828" w14:textId="77777777" w:rsidTr="00390515">
        <w:trPr>
          <w:trHeight w:val="300"/>
        </w:trPr>
        <w:tc>
          <w:tcPr>
            <w:tcW w:w="182" w:type="pct"/>
            <w:tcBorders>
              <w:top w:val="nil"/>
              <w:left w:val="single" w:sz="4" w:space="0" w:color="auto"/>
              <w:bottom w:val="nil"/>
              <w:right w:val="nil"/>
            </w:tcBorders>
            <w:shd w:val="clear" w:color="auto" w:fill="auto"/>
            <w:hideMark/>
          </w:tcPr>
          <w:p w14:paraId="0B122FF7" w14:textId="77777777" w:rsidR="00390515" w:rsidRPr="00390515" w:rsidRDefault="00390515" w:rsidP="00390515">
            <w:pPr>
              <w:spacing w:after="0" w:line="240" w:lineRule="auto"/>
              <w:jc w:val="right"/>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c>
          <w:tcPr>
            <w:tcW w:w="423" w:type="pct"/>
            <w:tcBorders>
              <w:top w:val="nil"/>
              <w:left w:val="nil"/>
              <w:bottom w:val="nil"/>
              <w:right w:val="nil"/>
            </w:tcBorders>
            <w:shd w:val="clear" w:color="auto" w:fill="auto"/>
            <w:hideMark/>
          </w:tcPr>
          <w:p w14:paraId="53C6DC30" w14:textId="77777777" w:rsidR="00390515" w:rsidRPr="00390515" w:rsidRDefault="00390515" w:rsidP="00390515">
            <w:pPr>
              <w:spacing w:after="0" w:line="240" w:lineRule="auto"/>
              <w:jc w:val="right"/>
              <w:rPr>
                <w:rFonts w:ascii="Arial" w:eastAsia="Times New Roman" w:hAnsi="Arial" w:cs="Arial"/>
                <w:sz w:val="16"/>
                <w:szCs w:val="16"/>
                <w:lang w:eastAsia="ru-RU"/>
              </w:rPr>
            </w:pPr>
            <w:r w:rsidRPr="00390515">
              <w:rPr>
                <w:rFonts w:ascii="Arial" w:eastAsia="Times New Roman" w:hAnsi="Arial" w:cs="Arial"/>
                <w:sz w:val="16"/>
                <w:szCs w:val="16"/>
                <w:lang w:eastAsia="ru-RU"/>
              </w:rPr>
              <w:t>Пр/812-101.0-2</w:t>
            </w:r>
          </w:p>
        </w:tc>
        <w:tc>
          <w:tcPr>
            <w:tcW w:w="958" w:type="pct"/>
            <w:gridSpan w:val="5"/>
            <w:tcBorders>
              <w:top w:val="nil"/>
              <w:left w:val="nil"/>
              <w:bottom w:val="nil"/>
              <w:right w:val="nil"/>
            </w:tcBorders>
            <w:shd w:val="clear" w:color="auto" w:fill="auto"/>
            <w:hideMark/>
          </w:tcPr>
          <w:p w14:paraId="0EFA05E4"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НР Электромонтажные работы (ремонтно-строительные)</w:t>
            </w:r>
          </w:p>
        </w:tc>
        <w:tc>
          <w:tcPr>
            <w:tcW w:w="179" w:type="pct"/>
            <w:tcBorders>
              <w:top w:val="nil"/>
              <w:left w:val="nil"/>
              <w:bottom w:val="nil"/>
              <w:right w:val="nil"/>
            </w:tcBorders>
            <w:shd w:val="clear" w:color="auto" w:fill="auto"/>
            <w:hideMark/>
          </w:tcPr>
          <w:p w14:paraId="28C0B73F" w14:textId="77777777" w:rsidR="00390515" w:rsidRPr="00390515" w:rsidRDefault="00390515" w:rsidP="00390515">
            <w:pPr>
              <w:spacing w:after="0" w:line="240" w:lineRule="auto"/>
              <w:jc w:val="center"/>
              <w:rPr>
                <w:rFonts w:ascii="Arial" w:eastAsia="Times New Roman" w:hAnsi="Arial" w:cs="Arial"/>
                <w:sz w:val="16"/>
                <w:szCs w:val="16"/>
                <w:lang w:eastAsia="ru-RU"/>
              </w:rPr>
            </w:pPr>
            <w:r w:rsidRPr="00390515">
              <w:rPr>
                <w:rFonts w:ascii="Arial" w:eastAsia="Times New Roman" w:hAnsi="Arial" w:cs="Arial"/>
                <w:sz w:val="16"/>
                <w:szCs w:val="16"/>
                <w:lang w:eastAsia="ru-RU"/>
              </w:rPr>
              <w:t>%</w:t>
            </w:r>
          </w:p>
        </w:tc>
        <w:tc>
          <w:tcPr>
            <w:tcW w:w="197" w:type="pct"/>
            <w:tcBorders>
              <w:top w:val="nil"/>
              <w:left w:val="nil"/>
              <w:bottom w:val="nil"/>
              <w:right w:val="nil"/>
            </w:tcBorders>
            <w:shd w:val="clear" w:color="auto" w:fill="auto"/>
            <w:hideMark/>
          </w:tcPr>
          <w:p w14:paraId="0442C74E" w14:textId="77777777" w:rsidR="00390515" w:rsidRPr="00390515" w:rsidRDefault="00390515" w:rsidP="00390515">
            <w:pPr>
              <w:spacing w:after="0" w:line="240" w:lineRule="auto"/>
              <w:jc w:val="center"/>
              <w:rPr>
                <w:rFonts w:ascii="Arial" w:eastAsia="Times New Roman" w:hAnsi="Arial" w:cs="Arial"/>
                <w:sz w:val="16"/>
                <w:szCs w:val="16"/>
                <w:lang w:eastAsia="ru-RU"/>
              </w:rPr>
            </w:pPr>
            <w:r w:rsidRPr="00390515">
              <w:rPr>
                <w:rFonts w:ascii="Arial" w:eastAsia="Times New Roman" w:hAnsi="Arial" w:cs="Arial"/>
                <w:sz w:val="16"/>
                <w:szCs w:val="16"/>
                <w:lang w:eastAsia="ru-RU"/>
              </w:rPr>
              <w:t>96</w:t>
            </w:r>
          </w:p>
        </w:tc>
        <w:tc>
          <w:tcPr>
            <w:tcW w:w="238" w:type="pct"/>
            <w:tcBorders>
              <w:top w:val="nil"/>
              <w:left w:val="nil"/>
              <w:bottom w:val="nil"/>
              <w:right w:val="nil"/>
            </w:tcBorders>
            <w:shd w:val="clear" w:color="auto" w:fill="auto"/>
            <w:hideMark/>
          </w:tcPr>
          <w:p w14:paraId="10E49F88" w14:textId="77777777" w:rsidR="00390515" w:rsidRPr="00390515" w:rsidRDefault="00390515" w:rsidP="00390515">
            <w:pPr>
              <w:spacing w:after="0" w:line="240" w:lineRule="auto"/>
              <w:jc w:val="center"/>
              <w:rPr>
                <w:rFonts w:ascii="Arial" w:eastAsia="Times New Roman" w:hAnsi="Arial" w:cs="Arial"/>
                <w:sz w:val="16"/>
                <w:szCs w:val="16"/>
                <w:lang w:eastAsia="ru-RU"/>
              </w:rPr>
            </w:pPr>
          </w:p>
        </w:tc>
        <w:tc>
          <w:tcPr>
            <w:tcW w:w="248" w:type="pct"/>
            <w:tcBorders>
              <w:top w:val="nil"/>
              <w:left w:val="nil"/>
              <w:bottom w:val="nil"/>
              <w:right w:val="nil"/>
            </w:tcBorders>
            <w:shd w:val="clear" w:color="auto" w:fill="auto"/>
            <w:hideMark/>
          </w:tcPr>
          <w:p w14:paraId="2DC8CD9E" w14:textId="77777777" w:rsidR="00390515" w:rsidRPr="00390515" w:rsidRDefault="00390515" w:rsidP="00390515">
            <w:pPr>
              <w:spacing w:after="0" w:line="240" w:lineRule="auto"/>
              <w:jc w:val="center"/>
              <w:rPr>
                <w:rFonts w:ascii="Arial" w:eastAsia="Times New Roman" w:hAnsi="Arial" w:cs="Arial"/>
                <w:sz w:val="16"/>
                <w:szCs w:val="16"/>
                <w:lang w:eastAsia="ru-RU"/>
              </w:rPr>
            </w:pPr>
            <w:r w:rsidRPr="00390515">
              <w:rPr>
                <w:rFonts w:ascii="Arial" w:eastAsia="Times New Roman" w:hAnsi="Arial" w:cs="Arial"/>
                <w:sz w:val="16"/>
                <w:szCs w:val="16"/>
                <w:lang w:eastAsia="ru-RU"/>
              </w:rPr>
              <w:t>96</w:t>
            </w:r>
          </w:p>
        </w:tc>
        <w:tc>
          <w:tcPr>
            <w:tcW w:w="312" w:type="pct"/>
            <w:tcBorders>
              <w:top w:val="nil"/>
              <w:left w:val="nil"/>
              <w:bottom w:val="nil"/>
              <w:right w:val="nil"/>
            </w:tcBorders>
            <w:shd w:val="clear" w:color="auto" w:fill="auto"/>
            <w:hideMark/>
          </w:tcPr>
          <w:p w14:paraId="0B84FC7F" w14:textId="77777777" w:rsidR="00390515" w:rsidRPr="00390515" w:rsidRDefault="00390515" w:rsidP="00390515">
            <w:pPr>
              <w:spacing w:after="0" w:line="240" w:lineRule="auto"/>
              <w:jc w:val="center"/>
              <w:rPr>
                <w:rFonts w:ascii="Arial" w:eastAsia="Times New Roman" w:hAnsi="Arial" w:cs="Arial"/>
                <w:sz w:val="16"/>
                <w:szCs w:val="16"/>
                <w:lang w:eastAsia="ru-RU"/>
              </w:rPr>
            </w:pPr>
          </w:p>
        </w:tc>
        <w:tc>
          <w:tcPr>
            <w:tcW w:w="214" w:type="pct"/>
            <w:tcBorders>
              <w:top w:val="nil"/>
              <w:left w:val="nil"/>
              <w:bottom w:val="nil"/>
              <w:right w:val="nil"/>
            </w:tcBorders>
            <w:shd w:val="clear" w:color="auto" w:fill="auto"/>
            <w:hideMark/>
          </w:tcPr>
          <w:p w14:paraId="07D73C4D" w14:textId="77777777" w:rsidR="00390515" w:rsidRPr="00390515" w:rsidRDefault="00390515" w:rsidP="00390515">
            <w:pPr>
              <w:spacing w:after="0" w:line="240" w:lineRule="auto"/>
              <w:jc w:val="right"/>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hideMark/>
          </w:tcPr>
          <w:p w14:paraId="6731173C"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hideMark/>
          </w:tcPr>
          <w:p w14:paraId="61553AA7" w14:textId="77777777" w:rsidR="00390515" w:rsidRPr="00390515" w:rsidRDefault="00390515" w:rsidP="00390515">
            <w:pPr>
              <w:spacing w:after="0" w:line="240" w:lineRule="auto"/>
              <w:jc w:val="right"/>
              <w:rPr>
                <w:rFonts w:ascii="Times New Roman" w:eastAsia="Times New Roman" w:hAnsi="Times New Roman" w:cs="Times New Roman"/>
                <w:sz w:val="20"/>
                <w:szCs w:val="20"/>
                <w:lang w:eastAsia="ru-RU"/>
              </w:rPr>
            </w:pPr>
          </w:p>
        </w:tc>
        <w:tc>
          <w:tcPr>
            <w:tcW w:w="1497" w:type="pct"/>
            <w:tcBorders>
              <w:top w:val="nil"/>
              <w:left w:val="nil"/>
              <w:bottom w:val="nil"/>
              <w:right w:val="single" w:sz="4" w:space="0" w:color="auto"/>
            </w:tcBorders>
            <w:shd w:val="clear" w:color="auto" w:fill="auto"/>
            <w:hideMark/>
          </w:tcPr>
          <w:p w14:paraId="1DB7FB0D"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830 546,23</w:t>
            </w:r>
          </w:p>
        </w:tc>
      </w:tr>
      <w:tr w:rsidR="00390515" w:rsidRPr="00390515" w14:paraId="4A060740" w14:textId="77777777" w:rsidTr="00390515">
        <w:trPr>
          <w:trHeight w:val="300"/>
        </w:trPr>
        <w:tc>
          <w:tcPr>
            <w:tcW w:w="182" w:type="pct"/>
            <w:tcBorders>
              <w:top w:val="nil"/>
              <w:left w:val="single" w:sz="4" w:space="0" w:color="auto"/>
              <w:bottom w:val="nil"/>
              <w:right w:val="nil"/>
            </w:tcBorders>
            <w:shd w:val="clear" w:color="auto" w:fill="auto"/>
            <w:hideMark/>
          </w:tcPr>
          <w:p w14:paraId="0DA5167C" w14:textId="77777777" w:rsidR="00390515" w:rsidRPr="00390515" w:rsidRDefault="00390515" w:rsidP="00390515">
            <w:pPr>
              <w:spacing w:after="0" w:line="240" w:lineRule="auto"/>
              <w:jc w:val="right"/>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c>
          <w:tcPr>
            <w:tcW w:w="423" w:type="pct"/>
            <w:tcBorders>
              <w:top w:val="nil"/>
              <w:left w:val="nil"/>
              <w:bottom w:val="nil"/>
              <w:right w:val="nil"/>
            </w:tcBorders>
            <w:shd w:val="clear" w:color="auto" w:fill="auto"/>
            <w:hideMark/>
          </w:tcPr>
          <w:p w14:paraId="115C3F42" w14:textId="77777777" w:rsidR="00390515" w:rsidRPr="00390515" w:rsidRDefault="00390515" w:rsidP="00390515">
            <w:pPr>
              <w:spacing w:after="0" w:line="240" w:lineRule="auto"/>
              <w:jc w:val="right"/>
              <w:rPr>
                <w:rFonts w:ascii="Arial" w:eastAsia="Times New Roman" w:hAnsi="Arial" w:cs="Arial"/>
                <w:sz w:val="16"/>
                <w:szCs w:val="16"/>
                <w:lang w:eastAsia="ru-RU"/>
              </w:rPr>
            </w:pPr>
            <w:r w:rsidRPr="00390515">
              <w:rPr>
                <w:rFonts w:ascii="Arial" w:eastAsia="Times New Roman" w:hAnsi="Arial" w:cs="Arial"/>
                <w:sz w:val="16"/>
                <w:szCs w:val="16"/>
                <w:lang w:eastAsia="ru-RU"/>
              </w:rPr>
              <w:t>Пр/774-101.0</w:t>
            </w:r>
          </w:p>
        </w:tc>
        <w:tc>
          <w:tcPr>
            <w:tcW w:w="958" w:type="pct"/>
            <w:gridSpan w:val="5"/>
            <w:tcBorders>
              <w:top w:val="nil"/>
              <w:left w:val="nil"/>
              <w:bottom w:val="nil"/>
              <w:right w:val="nil"/>
            </w:tcBorders>
            <w:shd w:val="clear" w:color="auto" w:fill="auto"/>
            <w:hideMark/>
          </w:tcPr>
          <w:p w14:paraId="1AF380E6"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СП Электромонтажные работы (ремонтно-строительные)</w:t>
            </w:r>
          </w:p>
        </w:tc>
        <w:tc>
          <w:tcPr>
            <w:tcW w:w="179" w:type="pct"/>
            <w:tcBorders>
              <w:top w:val="nil"/>
              <w:left w:val="nil"/>
              <w:bottom w:val="nil"/>
              <w:right w:val="nil"/>
            </w:tcBorders>
            <w:shd w:val="clear" w:color="auto" w:fill="auto"/>
            <w:hideMark/>
          </w:tcPr>
          <w:p w14:paraId="0AA4BAB2" w14:textId="77777777" w:rsidR="00390515" w:rsidRPr="00390515" w:rsidRDefault="00390515" w:rsidP="00390515">
            <w:pPr>
              <w:spacing w:after="0" w:line="240" w:lineRule="auto"/>
              <w:jc w:val="center"/>
              <w:rPr>
                <w:rFonts w:ascii="Arial" w:eastAsia="Times New Roman" w:hAnsi="Arial" w:cs="Arial"/>
                <w:sz w:val="16"/>
                <w:szCs w:val="16"/>
                <w:lang w:eastAsia="ru-RU"/>
              </w:rPr>
            </w:pPr>
            <w:r w:rsidRPr="00390515">
              <w:rPr>
                <w:rFonts w:ascii="Arial" w:eastAsia="Times New Roman" w:hAnsi="Arial" w:cs="Arial"/>
                <w:sz w:val="16"/>
                <w:szCs w:val="16"/>
                <w:lang w:eastAsia="ru-RU"/>
              </w:rPr>
              <w:t>%</w:t>
            </w:r>
          </w:p>
        </w:tc>
        <w:tc>
          <w:tcPr>
            <w:tcW w:w="197" w:type="pct"/>
            <w:tcBorders>
              <w:top w:val="nil"/>
              <w:left w:val="nil"/>
              <w:bottom w:val="nil"/>
              <w:right w:val="nil"/>
            </w:tcBorders>
            <w:shd w:val="clear" w:color="auto" w:fill="auto"/>
            <w:hideMark/>
          </w:tcPr>
          <w:p w14:paraId="6C9AE88C" w14:textId="77777777" w:rsidR="00390515" w:rsidRPr="00390515" w:rsidRDefault="00390515" w:rsidP="00390515">
            <w:pPr>
              <w:spacing w:after="0" w:line="240" w:lineRule="auto"/>
              <w:jc w:val="center"/>
              <w:rPr>
                <w:rFonts w:ascii="Arial" w:eastAsia="Times New Roman" w:hAnsi="Arial" w:cs="Arial"/>
                <w:sz w:val="16"/>
                <w:szCs w:val="16"/>
                <w:lang w:eastAsia="ru-RU"/>
              </w:rPr>
            </w:pPr>
            <w:r w:rsidRPr="00390515">
              <w:rPr>
                <w:rFonts w:ascii="Arial" w:eastAsia="Times New Roman" w:hAnsi="Arial" w:cs="Arial"/>
                <w:sz w:val="16"/>
                <w:szCs w:val="16"/>
                <w:lang w:eastAsia="ru-RU"/>
              </w:rPr>
              <w:t>48</w:t>
            </w:r>
          </w:p>
        </w:tc>
        <w:tc>
          <w:tcPr>
            <w:tcW w:w="238" w:type="pct"/>
            <w:tcBorders>
              <w:top w:val="nil"/>
              <w:left w:val="nil"/>
              <w:bottom w:val="nil"/>
              <w:right w:val="nil"/>
            </w:tcBorders>
            <w:shd w:val="clear" w:color="auto" w:fill="auto"/>
            <w:hideMark/>
          </w:tcPr>
          <w:p w14:paraId="0DD8314F" w14:textId="77777777" w:rsidR="00390515" w:rsidRPr="00390515" w:rsidRDefault="00390515" w:rsidP="00390515">
            <w:pPr>
              <w:spacing w:after="0" w:line="240" w:lineRule="auto"/>
              <w:jc w:val="center"/>
              <w:rPr>
                <w:rFonts w:ascii="Arial" w:eastAsia="Times New Roman" w:hAnsi="Arial" w:cs="Arial"/>
                <w:sz w:val="16"/>
                <w:szCs w:val="16"/>
                <w:lang w:eastAsia="ru-RU"/>
              </w:rPr>
            </w:pPr>
          </w:p>
        </w:tc>
        <w:tc>
          <w:tcPr>
            <w:tcW w:w="248" w:type="pct"/>
            <w:tcBorders>
              <w:top w:val="nil"/>
              <w:left w:val="nil"/>
              <w:bottom w:val="nil"/>
              <w:right w:val="nil"/>
            </w:tcBorders>
            <w:shd w:val="clear" w:color="auto" w:fill="auto"/>
            <w:hideMark/>
          </w:tcPr>
          <w:p w14:paraId="39E84D49" w14:textId="77777777" w:rsidR="00390515" w:rsidRPr="00390515" w:rsidRDefault="00390515" w:rsidP="00390515">
            <w:pPr>
              <w:spacing w:after="0" w:line="240" w:lineRule="auto"/>
              <w:jc w:val="center"/>
              <w:rPr>
                <w:rFonts w:ascii="Arial" w:eastAsia="Times New Roman" w:hAnsi="Arial" w:cs="Arial"/>
                <w:sz w:val="16"/>
                <w:szCs w:val="16"/>
                <w:lang w:eastAsia="ru-RU"/>
              </w:rPr>
            </w:pPr>
            <w:r w:rsidRPr="00390515">
              <w:rPr>
                <w:rFonts w:ascii="Arial" w:eastAsia="Times New Roman" w:hAnsi="Arial" w:cs="Arial"/>
                <w:sz w:val="16"/>
                <w:szCs w:val="16"/>
                <w:lang w:eastAsia="ru-RU"/>
              </w:rPr>
              <w:t>48</w:t>
            </w:r>
          </w:p>
        </w:tc>
        <w:tc>
          <w:tcPr>
            <w:tcW w:w="312" w:type="pct"/>
            <w:tcBorders>
              <w:top w:val="nil"/>
              <w:left w:val="nil"/>
              <w:bottom w:val="nil"/>
              <w:right w:val="nil"/>
            </w:tcBorders>
            <w:shd w:val="clear" w:color="auto" w:fill="auto"/>
            <w:hideMark/>
          </w:tcPr>
          <w:p w14:paraId="1FE9BC18" w14:textId="77777777" w:rsidR="00390515" w:rsidRPr="00390515" w:rsidRDefault="00390515" w:rsidP="00390515">
            <w:pPr>
              <w:spacing w:after="0" w:line="240" w:lineRule="auto"/>
              <w:jc w:val="center"/>
              <w:rPr>
                <w:rFonts w:ascii="Arial" w:eastAsia="Times New Roman" w:hAnsi="Arial" w:cs="Arial"/>
                <w:sz w:val="16"/>
                <w:szCs w:val="16"/>
                <w:lang w:eastAsia="ru-RU"/>
              </w:rPr>
            </w:pPr>
          </w:p>
        </w:tc>
        <w:tc>
          <w:tcPr>
            <w:tcW w:w="214" w:type="pct"/>
            <w:tcBorders>
              <w:top w:val="nil"/>
              <w:left w:val="nil"/>
              <w:bottom w:val="nil"/>
              <w:right w:val="nil"/>
            </w:tcBorders>
            <w:shd w:val="clear" w:color="auto" w:fill="auto"/>
            <w:hideMark/>
          </w:tcPr>
          <w:p w14:paraId="64E19EA3" w14:textId="77777777" w:rsidR="00390515" w:rsidRPr="00390515" w:rsidRDefault="00390515" w:rsidP="00390515">
            <w:pPr>
              <w:spacing w:after="0" w:line="240" w:lineRule="auto"/>
              <w:jc w:val="right"/>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hideMark/>
          </w:tcPr>
          <w:p w14:paraId="3E8FBCB7"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hideMark/>
          </w:tcPr>
          <w:p w14:paraId="2B4788BB" w14:textId="77777777" w:rsidR="00390515" w:rsidRPr="00390515" w:rsidRDefault="00390515" w:rsidP="00390515">
            <w:pPr>
              <w:spacing w:after="0" w:line="240" w:lineRule="auto"/>
              <w:jc w:val="right"/>
              <w:rPr>
                <w:rFonts w:ascii="Times New Roman" w:eastAsia="Times New Roman" w:hAnsi="Times New Roman" w:cs="Times New Roman"/>
                <w:sz w:val="20"/>
                <w:szCs w:val="20"/>
                <w:lang w:eastAsia="ru-RU"/>
              </w:rPr>
            </w:pPr>
          </w:p>
        </w:tc>
        <w:tc>
          <w:tcPr>
            <w:tcW w:w="1497" w:type="pct"/>
            <w:tcBorders>
              <w:top w:val="nil"/>
              <w:left w:val="nil"/>
              <w:bottom w:val="nil"/>
              <w:right w:val="single" w:sz="4" w:space="0" w:color="auto"/>
            </w:tcBorders>
            <w:shd w:val="clear" w:color="auto" w:fill="auto"/>
            <w:hideMark/>
          </w:tcPr>
          <w:p w14:paraId="72553603"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415 273,11</w:t>
            </w:r>
          </w:p>
        </w:tc>
      </w:tr>
      <w:tr w:rsidR="00390515" w:rsidRPr="00390515" w14:paraId="3142C2EF" w14:textId="77777777" w:rsidTr="00390515">
        <w:trPr>
          <w:trHeight w:val="300"/>
        </w:trPr>
        <w:tc>
          <w:tcPr>
            <w:tcW w:w="182" w:type="pct"/>
            <w:tcBorders>
              <w:top w:val="nil"/>
              <w:left w:val="single" w:sz="4" w:space="0" w:color="auto"/>
              <w:bottom w:val="nil"/>
              <w:right w:val="nil"/>
            </w:tcBorders>
            <w:shd w:val="clear" w:color="auto" w:fill="auto"/>
            <w:hideMark/>
          </w:tcPr>
          <w:p w14:paraId="64510D52"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423" w:type="pct"/>
            <w:tcBorders>
              <w:top w:val="nil"/>
              <w:left w:val="nil"/>
              <w:bottom w:val="nil"/>
              <w:right w:val="nil"/>
            </w:tcBorders>
            <w:shd w:val="clear" w:color="auto" w:fill="auto"/>
            <w:hideMark/>
          </w:tcPr>
          <w:p w14:paraId="1478F249"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p>
        </w:tc>
        <w:tc>
          <w:tcPr>
            <w:tcW w:w="958" w:type="pct"/>
            <w:gridSpan w:val="5"/>
            <w:tcBorders>
              <w:top w:val="single" w:sz="4" w:space="0" w:color="auto"/>
              <w:left w:val="nil"/>
              <w:bottom w:val="nil"/>
              <w:right w:val="nil"/>
            </w:tcBorders>
            <w:shd w:val="clear" w:color="auto" w:fill="auto"/>
            <w:hideMark/>
          </w:tcPr>
          <w:p w14:paraId="7EF398C8"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Всего по позиции</w:t>
            </w:r>
          </w:p>
        </w:tc>
        <w:tc>
          <w:tcPr>
            <w:tcW w:w="179" w:type="pct"/>
            <w:tcBorders>
              <w:top w:val="single" w:sz="4" w:space="0" w:color="auto"/>
              <w:left w:val="nil"/>
              <w:bottom w:val="nil"/>
              <w:right w:val="nil"/>
            </w:tcBorders>
            <w:shd w:val="clear" w:color="auto" w:fill="auto"/>
            <w:hideMark/>
          </w:tcPr>
          <w:p w14:paraId="62392EAF"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97" w:type="pct"/>
            <w:tcBorders>
              <w:top w:val="single" w:sz="4" w:space="0" w:color="auto"/>
              <w:left w:val="nil"/>
              <w:bottom w:val="nil"/>
              <w:right w:val="nil"/>
            </w:tcBorders>
            <w:shd w:val="clear" w:color="auto" w:fill="auto"/>
            <w:hideMark/>
          </w:tcPr>
          <w:p w14:paraId="46C0DD7E"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38" w:type="pct"/>
            <w:tcBorders>
              <w:top w:val="single" w:sz="4" w:space="0" w:color="auto"/>
              <w:left w:val="nil"/>
              <w:bottom w:val="nil"/>
              <w:right w:val="nil"/>
            </w:tcBorders>
            <w:shd w:val="clear" w:color="auto" w:fill="auto"/>
            <w:hideMark/>
          </w:tcPr>
          <w:p w14:paraId="6FFE1685"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48" w:type="pct"/>
            <w:tcBorders>
              <w:top w:val="single" w:sz="4" w:space="0" w:color="auto"/>
              <w:left w:val="nil"/>
              <w:bottom w:val="nil"/>
              <w:right w:val="nil"/>
            </w:tcBorders>
            <w:shd w:val="clear" w:color="auto" w:fill="auto"/>
            <w:hideMark/>
          </w:tcPr>
          <w:p w14:paraId="01B2CDCD"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14:paraId="438DF116" w14:textId="77777777" w:rsidR="00390515" w:rsidRPr="00390515" w:rsidRDefault="00390515" w:rsidP="00390515">
            <w:pPr>
              <w:spacing w:after="0" w:line="240" w:lineRule="auto"/>
              <w:jc w:val="right"/>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14" w:type="pct"/>
            <w:tcBorders>
              <w:top w:val="single" w:sz="4" w:space="0" w:color="auto"/>
              <w:left w:val="nil"/>
              <w:bottom w:val="nil"/>
              <w:right w:val="nil"/>
            </w:tcBorders>
            <w:shd w:val="clear" w:color="auto" w:fill="auto"/>
            <w:hideMark/>
          </w:tcPr>
          <w:p w14:paraId="3766BB00"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14:paraId="7B20CFF4" w14:textId="77777777" w:rsidR="00390515" w:rsidRPr="00390515" w:rsidRDefault="00390515" w:rsidP="00390515">
            <w:pPr>
              <w:spacing w:after="0" w:line="240" w:lineRule="auto"/>
              <w:jc w:val="right"/>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151 873,48</w:t>
            </w:r>
          </w:p>
        </w:tc>
        <w:tc>
          <w:tcPr>
            <w:tcW w:w="239" w:type="pct"/>
            <w:tcBorders>
              <w:top w:val="single" w:sz="4" w:space="0" w:color="auto"/>
              <w:left w:val="nil"/>
              <w:bottom w:val="nil"/>
              <w:right w:val="nil"/>
            </w:tcBorders>
            <w:shd w:val="clear" w:color="auto" w:fill="auto"/>
            <w:hideMark/>
          </w:tcPr>
          <w:p w14:paraId="34D6C57E"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497" w:type="pct"/>
            <w:tcBorders>
              <w:top w:val="single" w:sz="4" w:space="0" w:color="auto"/>
              <w:left w:val="nil"/>
              <w:bottom w:val="nil"/>
              <w:right w:val="single" w:sz="4" w:space="0" w:color="auto"/>
            </w:tcBorders>
            <w:shd w:val="clear" w:color="auto" w:fill="auto"/>
            <w:hideMark/>
          </w:tcPr>
          <w:p w14:paraId="2E63445F" w14:textId="77777777" w:rsidR="00390515" w:rsidRPr="00390515" w:rsidRDefault="00390515" w:rsidP="00390515">
            <w:pPr>
              <w:spacing w:after="0" w:line="240" w:lineRule="auto"/>
              <w:jc w:val="right"/>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2 111 041,38</w:t>
            </w:r>
          </w:p>
        </w:tc>
      </w:tr>
      <w:tr w:rsidR="00390515" w:rsidRPr="00390515" w14:paraId="4D2DCCE7" w14:textId="77777777" w:rsidTr="00390515">
        <w:trPr>
          <w:trHeight w:val="30"/>
        </w:trPr>
        <w:tc>
          <w:tcPr>
            <w:tcW w:w="182" w:type="pct"/>
            <w:tcBorders>
              <w:top w:val="nil"/>
              <w:left w:val="single" w:sz="4" w:space="0" w:color="auto"/>
              <w:bottom w:val="single" w:sz="4" w:space="0" w:color="auto"/>
              <w:right w:val="nil"/>
            </w:tcBorders>
            <w:shd w:val="clear" w:color="auto" w:fill="auto"/>
            <w:hideMark/>
          </w:tcPr>
          <w:p w14:paraId="693D1D2B"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423" w:type="pct"/>
            <w:tcBorders>
              <w:top w:val="nil"/>
              <w:left w:val="nil"/>
              <w:bottom w:val="single" w:sz="4" w:space="0" w:color="auto"/>
              <w:right w:val="nil"/>
            </w:tcBorders>
            <w:shd w:val="clear" w:color="auto" w:fill="auto"/>
            <w:hideMark/>
          </w:tcPr>
          <w:p w14:paraId="6894EC5C"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97" w:type="pct"/>
            <w:tcBorders>
              <w:top w:val="nil"/>
              <w:left w:val="nil"/>
              <w:bottom w:val="single" w:sz="4" w:space="0" w:color="auto"/>
              <w:right w:val="nil"/>
            </w:tcBorders>
            <w:shd w:val="clear" w:color="auto" w:fill="auto"/>
            <w:hideMark/>
          </w:tcPr>
          <w:p w14:paraId="343C7B49"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39" w:type="pct"/>
            <w:tcBorders>
              <w:top w:val="nil"/>
              <w:left w:val="nil"/>
              <w:bottom w:val="single" w:sz="4" w:space="0" w:color="auto"/>
              <w:right w:val="nil"/>
            </w:tcBorders>
            <w:shd w:val="clear" w:color="auto" w:fill="auto"/>
            <w:hideMark/>
          </w:tcPr>
          <w:p w14:paraId="0F526EA6"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93" w:type="pct"/>
            <w:tcBorders>
              <w:top w:val="nil"/>
              <w:left w:val="nil"/>
              <w:bottom w:val="single" w:sz="4" w:space="0" w:color="auto"/>
              <w:right w:val="nil"/>
            </w:tcBorders>
            <w:shd w:val="clear" w:color="auto" w:fill="auto"/>
            <w:hideMark/>
          </w:tcPr>
          <w:p w14:paraId="686B8296"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18" w:type="pct"/>
            <w:tcBorders>
              <w:top w:val="nil"/>
              <w:left w:val="nil"/>
              <w:bottom w:val="single" w:sz="4" w:space="0" w:color="auto"/>
              <w:right w:val="nil"/>
            </w:tcBorders>
            <w:shd w:val="clear" w:color="auto" w:fill="auto"/>
            <w:hideMark/>
          </w:tcPr>
          <w:p w14:paraId="7F7D9BBD"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12" w:type="pct"/>
            <w:tcBorders>
              <w:top w:val="nil"/>
              <w:left w:val="nil"/>
              <w:bottom w:val="single" w:sz="4" w:space="0" w:color="auto"/>
              <w:right w:val="nil"/>
            </w:tcBorders>
            <w:shd w:val="clear" w:color="auto" w:fill="auto"/>
            <w:hideMark/>
          </w:tcPr>
          <w:p w14:paraId="10CCAD68"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79" w:type="pct"/>
            <w:tcBorders>
              <w:top w:val="nil"/>
              <w:left w:val="nil"/>
              <w:bottom w:val="single" w:sz="4" w:space="0" w:color="auto"/>
              <w:right w:val="nil"/>
            </w:tcBorders>
            <w:shd w:val="clear" w:color="auto" w:fill="auto"/>
            <w:hideMark/>
          </w:tcPr>
          <w:p w14:paraId="1725191E"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97" w:type="pct"/>
            <w:tcBorders>
              <w:top w:val="nil"/>
              <w:left w:val="nil"/>
              <w:bottom w:val="single" w:sz="4" w:space="0" w:color="auto"/>
              <w:right w:val="nil"/>
            </w:tcBorders>
            <w:shd w:val="clear" w:color="auto" w:fill="auto"/>
            <w:hideMark/>
          </w:tcPr>
          <w:p w14:paraId="05415F6E"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38" w:type="pct"/>
            <w:tcBorders>
              <w:top w:val="nil"/>
              <w:left w:val="nil"/>
              <w:bottom w:val="single" w:sz="4" w:space="0" w:color="auto"/>
              <w:right w:val="nil"/>
            </w:tcBorders>
            <w:shd w:val="clear" w:color="auto" w:fill="auto"/>
            <w:hideMark/>
          </w:tcPr>
          <w:p w14:paraId="37F6B609" w14:textId="77777777" w:rsidR="00390515" w:rsidRPr="00390515" w:rsidRDefault="00390515" w:rsidP="00390515">
            <w:pPr>
              <w:spacing w:after="0" w:line="240" w:lineRule="auto"/>
              <w:jc w:val="right"/>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48" w:type="pct"/>
            <w:tcBorders>
              <w:top w:val="nil"/>
              <w:left w:val="nil"/>
              <w:bottom w:val="single" w:sz="4" w:space="0" w:color="auto"/>
              <w:right w:val="nil"/>
            </w:tcBorders>
            <w:shd w:val="clear" w:color="auto" w:fill="auto"/>
            <w:hideMark/>
          </w:tcPr>
          <w:p w14:paraId="0EB23E28"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312" w:type="pct"/>
            <w:tcBorders>
              <w:top w:val="nil"/>
              <w:left w:val="nil"/>
              <w:bottom w:val="single" w:sz="4" w:space="0" w:color="auto"/>
              <w:right w:val="nil"/>
            </w:tcBorders>
            <w:shd w:val="clear" w:color="auto" w:fill="auto"/>
            <w:hideMark/>
          </w:tcPr>
          <w:p w14:paraId="67073190" w14:textId="77777777" w:rsidR="00390515" w:rsidRPr="00390515" w:rsidRDefault="00390515" w:rsidP="00390515">
            <w:pPr>
              <w:spacing w:after="0" w:line="240" w:lineRule="auto"/>
              <w:jc w:val="right"/>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14" w:type="pct"/>
            <w:tcBorders>
              <w:top w:val="nil"/>
              <w:left w:val="nil"/>
              <w:bottom w:val="single" w:sz="4" w:space="0" w:color="auto"/>
              <w:right w:val="nil"/>
            </w:tcBorders>
            <w:shd w:val="clear" w:color="auto" w:fill="auto"/>
            <w:hideMark/>
          </w:tcPr>
          <w:p w14:paraId="1A054186"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312" w:type="pct"/>
            <w:tcBorders>
              <w:top w:val="nil"/>
              <w:left w:val="nil"/>
              <w:bottom w:val="single" w:sz="4" w:space="0" w:color="auto"/>
              <w:right w:val="nil"/>
            </w:tcBorders>
            <w:shd w:val="clear" w:color="auto" w:fill="auto"/>
            <w:hideMark/>
          </w:tcPr>
          <w:p w14:paraId="56AF6DD9" w14:textId="77777777" w:rsidR="00390515" w:rsidRPr="00390515" w:rsidRDefault="00390515" w:rsidP="00390515">
            <w:pPr>
              <w:spacing w:after="0" w:line="240" w:lineRule="auto"/>
              <w:jc w:val="right"/>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39" w:type="pct"/>
            <w:tcBorders>
              <w:top w:val="nil"/>
              <w:left w:val="nil"/>
              <w:bottom w:val="single" w:sz="4" w:space="0" w:color="auto"/>
              <w:right w:val="nil"/>
            </w:tcBorders>
            <w:shd w:val="clear" w:color="auto" w:fill="auto"/>
            <w:hideMark/>
          </w:tcPr>
          <w:p w14:paraId="2315F234" w14:textId="77777777" w:rsidR="00390515" w:rsidRPr="00390515" w:rsidRDefault="00390515" w:rsidP="00390515">
            <w:pPr>
              <w:spacing w:after="0" w:line="240" w:lineRule="auto"/>
              <w:rPr>
                <w:rFonts w:ascii="Arial" w:eastAsia="Times New Roman" w:hAnsi="Arial" w:cs="Arial"/>
                <w:b/>
                <w:bCs/>
                <w:sz w:val="16"/>
                <w:szCs w:val="16"/>
                <w:lang w:eastAsia="ru-RU"/>
              </w:rPr>
            </w:pPr>
            <w:r w:rsidRPr="00390515">
              <w:rPr>
                <w:rFonts w:ascii="Arial" w:eastAsia="Times New Roman" w:hAnsi="Arial" w:cs="Arial"/>
                <w:b/>
                <w:bCs/>
                <w:sz w:val="16"/>
                <w:szCs w:val="16"/>
                <w:lang w:eastAsia="ru-RU"/>
              </w:rPr>
              <w:t> </w:t>
            </w:r>
          </w:p>
        </w:tc>
        <w:tc>
          <w:tcPr>
            <w:tcW w:w="1497" w:type="pct"/>
            <w:tcBorders>
              <w:top w:val="nil"/>
              <w:left w:val="nil"/>
              <w:bottom w:val="single" w:sz="4" w:space="0" w:color="auto"/>
              <w:right w:val="single" w:sz="4" w:space="0" w:color="auto"/>
            </w:tcBorders>
            <w:shd w:val="clear" w:color="auto" w:fill="auto"/>
            <w:hideMark/>
          </w:tcPr>
          <w:p w14:paraId="1BF97C99" w14:textId="77777777" w:rsidR="00390515" w:rsidRPr="00390515" w:rsidRDefault="00390515" w:rsidP="00390515">
            <w:pPr>
              <w:spacing w:after="0" w:line="240" w:lineRule="auto"/>
              <w:jc w:val="right"/>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 </w:t>
            </w:r>
          </w:p>
        </w:tc>
      </w:tr>
      <w:tr w:rsidR="00390515" w:rsidRPr="00390515" w14:paraId="594016E9"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711A9328"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238C4C2F"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58537B38"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Всего по разделу 1 V  район ( замена счетчиков 1-фазных)</w:t>
            </w:r>
          </w:p>
        </w:tc>
        <w:tc>
          <w:tcPr>
            <w:tcW w:w="1497" w:type="pct"/>
            <w:tcBorders>
              <w:top w:val="nil"/>
              <w:left w:val="nil"/>
              <w:bottom w:val="nil"/>
              <w:right w:val="single" w:sz="4" w:space="0" w:color="auto"/>
            </w:tcBorders>
            <w:shd w:val="clear" w:color="auto" w:fill="auto"/>
            <w:hideMark/>
          </w:tcPr>
          <w:p w14:paraId="15AAEC83" w14:textId="77777777" w:rsidR="00390515" w:rsidRPr="00390515" w:rsidRDefault="00390515" w:rsidP="00390515">
            <w:pPr>
              <w:spacing w:after="0" w:line="240" w:lineRule="auto"/>
              <w:jc w:val="right"/>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2 111 041,38</w:t>
            </w:r>
          </w:p>
        </w:tc>
      </w:tr>
      <w:tr w:rsidR="00390515" w:rsidRPr="00390515" w14:paraId="5FDEC3B1" w14:textId="77777777" w:rsidTr="00390515">
        <w:trPr>
          <w:trHeight w:val="300"/>
        </w:trPr>
        <w:tc>
          <w:tcPr>
            <w:tcW w:w="5000" w:type="pct"/>
            <w:gridSpan w:val="16"/>
            <w:tcBorders>
              <w:top w:val="single" w:sz="4" w:space="0" w:color="auto"/>
              <w:left w:val="single" w:sz="4" w:space="0" w:color="auto"/>
              <w:bottom w:val="single" w:sz="4" w:space="0" w:color="auto"/>
              <w:right w:val="single" w:sz="4" w:space="0" w:color="000000"/>
            </w:tcBorders>
            <w:shd w:val="clear" w:color="auto" w:fill="auto"/>
            <w:vAlign w:val="center"/>
            <w:hideMark/>
          </w:tcPr>
          <w:p w14:paraId="0ABBC0C4"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Раздел 2. V район ( ПНР- счетчики)</w:t>
            </w:r>
          </w:p>
        </w:tc>
      </w:tr>
      <w:tr w:rsidR="00390515" w:rsidRPr="00390515" w14:paraId="197893EE" w14:textId="77777777" w:rsidTr="00390515">
        <w:trPr>
          <w:trHeight w:val="465"/>
        </w:trPr>
        <w:tc>
          <w:tcPr>
            <w:tcW w:w="182" w:type="pct"/>
            <w:tcBorders>
              <w:top w:val="nil"/>
              <w:left w:val="single" w:sz="4" w:space="0" w:color="auto"/>
              <w:bottom w:val="nil"/>
              <w:right w:val="nil"/>
            </w:tcBorders>
            <w:shd w:val="clear" w:color="auto" w:fill="auto"/>
            <w:hideMark/>
          </w:tcPr>
          <w:p w14:paraId="000648C1"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2</w:t>
            </w:r>
          </w:p>
        </w:tc>
        <w:tc>
          <w:tcPr>
            <w:tcW w:w="423" w:type="pct"/>
            <w:tcBorders>
              <w:top w:val="nil"/>
              <w:left w:val="nil"/>
              <w:bottom w:val="nil"/>
              <w:right w:val="nil"/>
            </w:tcBorders>
            <w:shd w:val="clear" w:color="auto" w:fill="auto"/>
            <w:hideMark/>
          </w:tcPr>
          <w:p w14:paraId="0C21B35D"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ГЭСНп01-10-001-01</w:t>
            </w:r>
          </w:p>
        </w:tc>
        <w:tc>
          <w:tcPr>
            <w:tcW w:w="958" w:type="pct"/>
            <w:gridSpan w:val="5"/>
            <w:tcBorders>
              <w:top w:val="single" w:sz="4" w:space="0" w:color="auto"/>
              <w:left w:val="nil"/>
              <w:bottom w:val="nil"/>
              <w:right w:val="nil"/>
            </w:tcBorders>
            <w:shd w:val="clear" w:color="auto" w:fill="auto"/>
            <w:hideMark/>
          </w:tcPr>
          <w:p w14:paraId="03EAA073"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Сбор и реализация сигналов информации устройств защиты, автоматики электрических и технологических режимов</w:t>
            </w:r>
          </w:p>
        </w:tc>
        <w:tc>
          <w:tcPr>
            <w:tcW w:w="179" w:type="pct"/>
            <w:tcBorders>
              <w:top w:val="nil"/>
              <w:left w:val="nil"/>
              <w:bottom w:val="nil"/>
              <w:right w:val="nil"/>
            </w:tcBorders>
            <w:shd w:val="clear" w:color="auto" w:fill="auto"/>
            <w:hideMark/>
          </w:tcPr>
          <w:p w14:paraId="5B1A1C9C"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сигнал</w:t>
            </w:r>
          </w:p>
        </w:tc>
        <w:tc>
          <w:tcPr>
            <w:tcW w:w="197" w:type="pct"/>
            <w:tcBorders>
              <w:top w:val="nil"/>
              <w:left w:val="nil"/>
              <w:bottom w:val="nil"/>
              <w:right w:val="nil"/>
            </w:tcBorders>
            <w:shd w:val="clear" w:color="auto" w:fill="auto"/>
            <w:hideMark/>
          </w:tcPr>
          <w:p w14:paraId="13C8633C"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1390</w:t>
            </w:r>
          </w:p>
        </w:tc>
        <w:tc>
          <w:tcPr>
            <w:tcW w:w="238" w:type="pct"/>
            <w:tcBorders>
              <w:top w:val="nil"/>
              <w:left w:val="nil"/>
              <w:bottom w:val="nil"/>
              <w:right w:val="nil"/>
            </w:tcBorders>
            <w:shd w:val="clear" w:color="auto" w:fill="auto"/>
            <w:hideMark/>
          </w:tcPr>
          <w:p w14:paraId="0993BEE8"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1</w:t>
            </w:r>
          </w:p>
        </w:tc>
        <w:tc>
          <w:tcPr>
            <w:tcW w:w="248" w:type="pct"/>
            <w:tcBorders>
              <w:top w:val="nil"/>
              <w:left w:val="nil"/>
              <w:bottom w:val="nil"/>
              <w:right w:val="nil"/>
            </w:tcBorders>
            <w:shd w:val="clear" w:color="auto" w:fill="auto"/>
            <w:hideMark/>
          </w:tcPr>
          <w:p w14:paraId="040F700D"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1390</w:t>
            </w:r>
          </w:p>
        </w:tc>
        <w:tc>
          <w:tcPr>
            <w:tcW w:w="312" w:type="pct"/>
            <w:tcBorders>
              <w:top w:val="nil"/>
              <w:left w:val="nil"/>
              <w:bottom w:val="nil"/>
              <w:right w:val="nil"/>
            </w:tcBorders>
            <w:shd w:val="clear" w:color="auto" w:fill="auto"/>
            <w:hideMark/>
          </w:tcPr>
          <w:p w14:paraId="5F4A44D0" w14:textId="77777777" w:rsidR="00390515" w:rsidRPr="00390515" w:rsidRDefault="00390515" w:rsidP="00390515">
            <w:pPr>
              <w:spacing w:after="0" w:line="240" w:lineRule="auto"/>
              <w:jc w:val="right"/>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14" w:type="pct"/>
            <w:tcBorders>
              <w:top w:val="nil"/>
              <w:left w:val="nil"/>
              <w:bottom w:val="nil"/>
              <w:right w:val="nil"/>
            </w:tcBorders>
            <w:shd w:val="clear" w:color="auto" w:fill="auto"/>
            <w:hideMark/>
          </w:tcPr>
          <w:p w14:paraId="3F3ED234"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312" w:type="pct"/>
            <w:tcBorders>
              <w:top w:val="nil"/>
              <w:left w:val="nil"/>
              <w:bottom w:val="nil"/>
              <w:right w:val="nil"/>
            </w:tcBorders>
            <w:shd w:val="clear" w:color="auto" w:fill="auto"/>
            <w:hideMark/>
          </w:tcPr>
          <w:p w14:paraId="6812EB48" w14:textId="77777777" w:rsidR="00390515" w:rsidRPr="00390515" w:rsidRDefault="00390515" w:rsidP="00390515">
            <w:pPr>
              <w:spacing w:after="0" w:line="240" w:lineRule="auto"/>
              <w:jc w:val="right"/>
              <w:rPr>
                <w:rFonts w:ascii="Arial" w:eastAsia="Times New Roman" w:hAnsi="Arial" w:cs="Arial"/>
                <w:b/>
                <w:bCs/>
                <w:sz w:val="16"/>
                <w:szCs w:val="16"/>
                <w:lang w:eastAsia="ru-RU"/>
              </w:rPr>
            </w:pPr>
            <w:r w:rsidRPr="00390515">
              <w:rPr>
                <w:rFonts w:ascii="Arial" w:eastAsia="Times New Roman" w:hAnsi="Arial" w:cs="Arial"/>
                <w:b/>
                <w:bCs/>
                <w:sz w:val="16"/>
                <w:szCs w:val="16"/>
                <w:lang w:eastAsia="ru-RU"/>
              </w:rPr>
              <w:t> </w:t>
            </w:r>
          </w:p>
        </w:tc>
        <w:tc>
          <w:tcPr>
            <w:tcW w:w="239" w:type="pct"/>
            <w:tcBorders>
              <w:top w:val="nil"/>
              <w:left w:val="nil"/>
              <w:bottom w:val="nil"/>
              <w:right w:val="nil"/>
            </w:tcBorders>
            <w:shd w:val="clear" w:color="auto" w:fill="auto"/>
            <w:hideMark/>
          </w:tcPr>
          <w:p w14:paraId="38D9138E"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497" w:type="pct"/>
            <w:tcBorders>
              <w:top w:val="nil"/>
              <w:left w:val="nil"/>
              <w:bottom w:val="nil"/>
              <w:right w:val="single" w:sz="4" w:space="0" w:color="auto"/>
            </w:tcBorders>
            <w:shd w:val="clear" w:color="auto" w:fill="auto"/>
            <w:hideMark/>
          </w:tcPr>
          <w:p w14:paraId="7AD005B9" w14:textId="77777777" w:rsidR="00390515" w:rsidRPr="00390515" w:rsidRDefault="00390515" w:rsidP="00390515">
            <w:pPr>
              <w:spacing w:after="0" w:line="240" w:lineRule="auto"/>
              <w:jc w:val="right"/>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r>
      <w:tr w:rsidR="00390515" w:rsidRPr="00390515" w14:paraId="157105B1" w14:textId="77777777" w:rsidTr="00390515">
        <w:trPr>
          <w:trHeight w:val="465"/>
        </w:trPr>
        <w:tc>
          <w:tcPr>
            <w:tcW w:w="182" w:type="pct"/>
            <w:tcBorders>
              <w:top w:val="nil"/>
              <w:left w:val="single" w:sz="4" w:space="0" w:color="auto"/>
              <w:bottom w:val="nil"/>
              <w:right w:val="nil"/>
            </w:tcBorders>
            <w:shd w:val="clear" w:color="auto" w:fill="auto"/>
            <w:vAlign w:val="center"/>
            <w:hideMark/>
          </w:tcPr>
          <w:p w14:paraId="41CFBF8B"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59F4062B" w14:textId="77777777" w:rsidR="00390515" w:rsidRPr="00390515" w:rsidRDefault="00390515" w:rsidP="00390515">
            <w:pPr>
              <w:spacing w:after="0" w:line="240" w:lineRule="auto"/>
              <w:jc w:val="right"/>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Приказ от 04.09.2019 № 507/пр п.7.5</w:t>
            </w:r>
          </w:p>
        </w:tc>
        <w:tc>
          <w:tcPr>
            <w:tcW w:w="4395" w:type="pct"/>
            <w:gridSpan w:val="14"/>
            <w:tcBorders>
              <w:top w:val="nil"/>
              <w:left w:val="nil"/>
              <w:bottom w:val="nil"/>
              <w:right w:val="single" w:sz="4" w:space="0" w:color="000000"/>
            </w:tcBorders>
            <w:shd w:val="clear" w:color="auto" w:fill="auto"/>
            <w:hideMark/>
          </w:tcPr>
          <w:p w14:paraId="019D9530"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При условии выполнения пусконаладочных работ при техническом руководстве шефперсонала предприятий-изготовителей оборудования или фирм-поставщиков (шеф-наладка) к сметным нормам на пусконаладочные работы ОЗП=0,8; ТЗ=0,8</w:t>
            </w:r>
          </w:p>
        </w:tc>
      </w:tr>
      <w:tr w:rsidR="00390515" w:rsidRPr="00390515" w14:paraId="0F793BD1"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2BF41412"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4DB2C16E"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958" w:type="pct"/>
            <w:gridSpan w:val="5"/>
            <w:tcBorders>
              <w:top w:val="single" w:sz="4" w:space="0" w:color="auto"/>
              <w:left w:val="nil"/>
              <w:bottom w:val="nil"/>
              <w:right w:val="nil"/>
            </w:tcBorders>
            <w:shd w:val="clear" w:color="auto" w:fill="auto"/>
            <w:hideMark/>
          </w:tcPr>
          <w:p w14:paraId="5DB374B6"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Итого прямые затраты</w:t>
            </w:r>
          </w:p>
        </w:tc>
        <w:tc>
          <w:tcPr>
            <w:tcW w:w="179" w:type="pct"/>
            <w:tcBorders>
              <w:top w:val="single" w:sz="4" w:space="0" w:color="auto"/>
              <w:left w:val="nil"/>
              <w:bottom w:val="nil"/>
              <w:right w:val="nil"/>
            </w:tcBorders>
            <w:shd w:val="clear" w:color="auto" w:fill="auto"/>
            <w:hideMark/>
          </w:tcPr>
          <w:p w14:paraId="489140E2"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97" w:type="pct"/>
            <w:tcBorders>
              <w:top w:val="single" w:sz="4" w:space="0" w:color="auto"/>
              <w:left w:val="nil"/>
              <w:bottom w:val="nil"/>
              <w:right w:val="nil"/>
            </w:tcBorders>
            <w:shd w:val="clear" w:color="auto" w:fill="auto"/>
            <w:hideMark/>
          </w:tcPr>
          <w:p w14:paraId="077304FB"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38" w:type="pct"/>
            <w:tcBorders>
              <w:top w:val="single" w:sz="4" w:space="0" w:color="auto"/>
              <w:left w:val="nil"/>
              <w:bottom w:val="nil"/>
              <w:right w:val="nil"/>
            </w:tcBorders>
            <w:shd w:val="clear" w:color="auto" w:fill="auto"/>
            <w:hideMark/>
          </w:tcPr>
          <w:p w14:paraId="6292D3B8"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48" w:type="pct"/>
            <w:tcBorders>
              <w:top w:val="single" w:sz="4" w:space="0" w:color="auto"/>
              <w:left w:val="nil"/>
              <w:bottom w:val="nil"/>
              <w:right w:val="nil"/>
            </w:tcBorders>
            <w:shd w:val="clear" w:color="auto" w:fill="auto"/>
            <w:hideMark/>
          </w:tcPr>
          <w:p w14:paraId="35D11F13"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14:paraId="32A1DE97" w14:textId="77777777" w:rsidR="00390515" w:rsidRPr="00390515" w:rsidRDefault="00390515" w:rsidP="00390515">
            <w:pPr>
              <w:spacing w:after="0" w:line="240" w:lineRule="auto"/>
              <w:jc w:val="right"/>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14" w:type="pct"/>
            <w:tcBorders>
              <w:top w:val="single" w:sz="4" w:space="0" w:color="auto"/>
              <w:left w:val="nil"/>
              <w:bottom w:val="nil"/>
              <w:right w:val="nil"/>
            </w:tcBorders>
            <w:shd w:val="clear" w:color="auto" w:fill="auto"/>
            <w:hideMark/>
          </w:tcPr>
          <w:p w14:paraId="06E513A9"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14:paraId="1D2FF4D7" w14:textId="77777777" w:rsidR="00390515" w:rsidRPr="00390515" w:rsidRDefault="00390515" w:rsidP="00390515">
            <w:pPr>
              <w:spacing w:after="0" w:line="240" w:lineRule="auto"/>
              <w:jc w:val="right"/>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39" w:type="pct"/>
            <w:tcBorders>
              <w:top w:val="single" w:sz="4" w:space="0" w:color="auto"/>
              <w:left w:val="nil"/>
              <w:bottom w:val="nil"/>
              <w:right w:val="nil"/>
            </w:tcBorders>
            <w:shd w:val="clear" w:color="auto" w:fill="auto"/>
            <w:hideMark/>
          </w:tcPr>
          <w:p w14:paraId="53D0A9A8"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497" w:type="pct"/>
            <w:tcBorders>
              <w:top w:val="single" w:sz="4" w:space="0" w:color="auto"/>
              <w:left w:val="nil"/>
              <w:bottom w:val="nil"/>
              <w:right w:val="single" w:sz="4" w:space="0" w:color="auto"/>
            </w:tcBorders>
            <w:shd w:val="clear" w:color="auto" w:fill="auto"/>
            <w:hideMark/>
          </w:tcPr>
          <w:p w14:paraId="07096BCD" w14:textId="77777777" w:rsidR="00390515" w:rsidRPr="00390515" w:rsidRDefault="00390515" w:rsidP="00390515">
            <w:pPr>
              <w:spacing w:after="0" w:line="240" w:lineRule="auto"/>
              <w:jc w:val="right"/>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960 158,62</w:t>
            </w:r>
          </w:p>
        </w:tc>
      </w:tr>
      <w:tr w:rsidR="00390515" w:rsidRPr="00390515" w14:paraId="3E829AC5" w14:textId="77777777" w:rsidTr="00390515">
        <w:trPr>
          <w:trHeight w:val="300"/>
        </w:trPr>
        <w:tc>
          <w:tcPr>
            <w:tcW w:w="182" w:type="pct"/>
            <w:tcBorders>
              <w:top w:val="nil"/>
              <w:left w:val="single" w:sz="4" w:space="0" w:color="auto"/>
              <w:bottom w:val="nil"/>
              <w:right w:val="nil"/>
            </w:tcBorders>
            <w:shd w:val="clear" w:color="auto" w:fill="auto"/>
            <w:hideMark/>
          </w:tcPr>
          <w:p w14:paraId="38F87813" w14:textId="77777777" w:rsidR="00390515" w:rsidRPr="00390515" w:rsidRDefault="00390515" w:rsidP="00390515">
            <w:pPr>
              <w:spacing w:after="0" w:line="240" w:lineRule="auto"/>
              <w:jc w:val="right"/>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c>
          <w:tcPr>
            <w:tcW w:w="423" w:type="pct"/>
            <w:tcBorders>
              <w:top w:val="nil"/>
              <w:left w:val="nil"/>
              <w:bottom w:val="nil"/>
              <w:right w:val="nil"/>
            </w:tcBorders>
            <w:shd w:val="clear" w:color="auto" w:fill="auto"/>
            <w:hideMark/>
          </w:tcPr>
          <w:p w14:paraId="2F233EC1" w14:textId="77777777" w:rsidR="00390515" w:rsidRPr="00390515" w:rsidRDefault="00390515" w:rsidP="00390515">
            <w:pPr>
              <w:spacing w:after="0" w:line="240" w:lineRule="auto"/>
              <w:jc w:val="right"/>
              <w:rPr>
                <w:rFonts w:ascii="Arial" w:eastAsia="Times New Roman" w:hAnsi="Arial" w:cs="Arial"/>
                <w:sz w:val="16"/>
                <w:szCs w:val="16"/>
                <w:lang w:eastAsia="ru-RU"/>
              </w:rPr>
            </w:pPr>
          </w:p>
        </w:tc>
        <w:tc>
          <w:tcPr>
            <w:tcW w:w="958" w:type="pct"/>
            <w:gridSpan w:val="5"/>
            <w:tcBorders>
              <w:top w:val="nil"/>
              <w:left w:val="nil"/>
              <w:bottom w:val="nil"/>
              <w:right w:val="nil"/>
            </w:tcBorders>
            <w:shd w:val="clear" w:color="auto" w:fill="auto"/>
            <w:hideMark/>
          </w:tcPr>
          <w:p w14:paraId="762B4162"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ФОТ</w:t>
            </w:r>
          </w:p>
        </w:tc>
        <w:tc>
          <w:tcPr>
            <w:tcW w:w="179" w:type="pct"/>
            <w:tcBorders>
              <w:top w:val="nil"/>
              <w:left w:val="nil"/>
              <w:bottom w:val="nil"/>
              <w:right w:val="nil"/>
            </w:tcBorders>
            <w:shd w:val="clear" w:color="auto" w:fill="auto"/>
            <w:hideMark/>
          </w:tcPr>
          <w:p w14:paraId="7478538B" w14:textId="77777777" w:rsidR="00390515" w:rsidRPr="00390515" w:rsidRDefault="00390515" w:rsidP="00390515">
            <w:pPr>
              <w:spacing w:after="0" w:line="240" w:lineRule="auto"/>
              <w:rPr>
                <w:rFonts w:ascii="Arial" w:eastAsia="Times New Roman" w:hAnsi="Arial" w:cs="Arial"/>
                <w:sz w:val="16"/>
                <w:szCs w:val="16"/>
                <w:lang w:eastAsia="ru-RU"/>
              </w:rPr>
            </w:pPr>
          </w:p>
        </w:tc>
        <w:tc>
          <w:tcPr>
            <w:tcW w:w="197" w:type="pct"/>
            <w:tcBorders>
              <w:top w:val="nil"/>
              <w:left w:val="nil"/>
              <w:bottom w:val="nil"/>
              <w:right w:val="nil"/>
            </w:tcBorders>
            <w:shd w:val="clear" w:color="auto" w:fill="auto"/>
            <w:hideMark/>
          </w:tcPr>
          <w:p w14:paraId="472A00F1"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hideMark/>
          </w:tcPr>
          <w:p w14:paraId="31730AB9"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48" w:type="pct"/>
            <w:tcBorders>
              <w:top w:val="nil"/>
              <w:left w:val="nil"/>
              <w:bottom w:val="nil"/>
              <w:right w:val="nil"/>
            </w:tcBorders>
            <w:shd w:val="clear" w:color="auto" w:fill="auto"/>
            <w:hideMark/>
          </w:tcPr>
          <w:p w14:paraId="256F27A3"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hideMark/>
          </w:tcPr>
          <w:p w14:paraId="3450562E"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14" w:type="pct"/>
            <w:tcBorders>
              <w:top w:val="nil"/>
              <w:left w:val="nil"/>
              <w:bottom w:val="nil"/>
              <w:right w:val="nil"/>
            </w:tcBorders>
            <w:shd w:val="clear" w:color="auto" w:fill="auto"/>
            <w:hideMark/>
          </w:tcPr>
          <w:p w14:paraId="090704DF" w14:textId="77777777" w:rsidR="00390515" w:rsidRPr="00390515" w:rsidRDefault="00390515" w:rsidP="00390515">
            <w:pPr>
              <w:spacing w:after="0" w:line="240" w:lineRule="auto"/>
              <w:jc w:val="right"/>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hideMark/>
          </w:tcPr>
          <w:p w14:paraId="6D529089"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hideMark/>
          </w:tcPr>
          <w:p w14:paraId="137FDA73" w14:textId="77777777" w:rsidR="00390515" w:rsidRPr="00390515" w:rsidRDefault="00390515" w:rsidP="00390515">
            <w:pPr>
              <w:spacing w:after="0" w:line="240" w:lineRule="auto"/>
              <w:jc w:val="right"/>
              <w:rPr>
                <w:rFonts w:ascii="Times New Roman" w:eastAsia="Times New Roman" w:hAnsi="Times New Roman" w:cs="Times New Roman"/>
                <w:sz w:val="20"/>
                <w:szCs w:val="20"/>
                <w:lang w:eastAsia="ru-RU"/>
              </w:rPr>
            </w:pPr>
          </w:p>
        </w:tc>
        <w:tc>
          <w:tcPr>
            <w:tcW w:w="1497" w:type="pct"/>
            <w:tcBorders>
              <w:top w:val="nil"/>
              <w:left w:val="nil"/>
              <w:bottom w:val="nil"/>
              <w:right w:val="single" w:sz="4" w:space="0" w:color="auto"/>
            </w:tcBorders>
            <w:shd w:val="clear" w:color="auto" w:fill="auto"/>
            <w:hideMark/>
          </w:tcPr>
          <w:p w14:paraId="2AEC18DD"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960 158,62</w:t>
            </w:r>
          </w:p>
        </w:tc>
      </w:tr>
      <w:tr w:rsidR="00390515" w:rsidRPr="00390515" w14:paraId="2291043C" w14:textId="77777777" w:rsidTr="00390515">
        <w:trPr>
          <w:trHeight w:val="465"/>
        </w:trPr>
        <w:tc>
          <w:tcPr>
            <w:tcW w:w="182" w:type="pct"/>
            <w:tcBorders>
              <w:top w:val="nil"/>
              <w:left w:val="single" w:sz="4" w:space="0" w:color="auto"/>
              <w:bottom w:val="nil"/>
              <w:right w:val="nil"/>
            </w:tcBorders>
            <w:shd w:val="clear" w:color="auto" w:fill="auto"/>
            <w:hideMark/>
          </w:tcPr>
          <w:p w14:paraId="33785228" w14:textId="77777777" w:rsidR="00390515" w:rsidRPr="00390515" w:rsidRDefault="00390515" w:rsidP="00390515">
            <w:pPr>
              <w:spacing w:after="0" w:line="240" w:lineRule="auto"/>
              <w:jc w:val="right"/>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c>
          <w:tcPr>
            <w:tcW w:w="423" w:type="pct"/>
            <w:tcBorders>
              <w:top w:val="nil"/>
              <w:left w:val="nil"/>
              <w:bottom w:val="nil"/>
              <w:right w:val="nil"/>
            </w:tcBorders>
            <w:shd w:val="clear" w:color="auto" w:fill="auto"/>
            <w:hideMark/>
          </w:tcPr>
          <w:p w14:paraId="29F49329" w14:textId="77777777" w:rsidR="00390515" w:rsidRPr="00390515" w:rsidRDefault="00390515" w:rsidP="00390515">
            <w:pPr>
              <w:spacing w:after="0" w:line="240" w:lineRule="auto"/>
              <w:jc w:val="right"/>
              <w:rPr>
                <w:rFonts w:ascii="Arial" w:eastAsia="Times New Roman" w:hAnsi="Arial" w:cs="Arial"/>
                <w:sz w:val="16"/>
                <w:szCs w:val="16"/>
                <w:lang w:eastAsia="ru-RU"/>
              </w:rPr>
            </w:pPr>
            <w:r w:rsidRPr="00390515">
              <w:rPr>
                <w:rFonts w:ascii="Arial" w:eastAsia="Times New Roman" w:hAnsi="Arial" w:cs="Arial"/>
                <w:sz w:val="16"/>
                <w:szCs w:val="16"/>
                <w:lang w:eastAsia="ru-RU"/>
              </w:rPr>
              <w:t>Пр/812-083.0-2</w:t>
            </w:r>
          </w:p>
        </w:tc>
        <w:tc>
          <w:tcPr>
            <w:tcW w:w="958" w:type="pct"/>
            <w:gridSpan w:val="5"/>
            <w:tcBorders>
              <w:top w:val="nil"/>
              <w:left w:val="nil"/>
              <w:bottom w:val="nil"/>
              <w:right w:val="nil"/>
            </w:tcBorders>
            <w:shd w:val="clear" w:color="auto" w:fill="auto"/>
            <w:hideMark/>
          </w:tcPr>
          <w:p w14:paraId="26BE6270"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НР Пусконаладочные работы: 'вхолостую' - 80%, 'под нагрузкой' - 20%</w:t>
            </w:r>
          </w:p>
        </w:tc>
        <w:tc>
          <w:tcPr>
            <w:tcW w:w="179" w:type="pct"/>
            <w:tcBorders>
              <w:top w:val="nil"/>
              <w:left w:val="nil"/>
              <w:bottom w:val="nil"/>
              <w:right w:val="nil"/>
            </w:tcBorders>
            <w:shd w:val="clear" w:color="auto" w:fill="auto"/>
            <w:hideMark/>
          </w:tcPr>
          <w:p w14:paraId="70D334A8" w14:textId="77777777" w:rsidR="00390515" w:rsidRPr="00390515" w:rsidRDefault="00390515" w:rsidP="00390515">
            <w:pPr>
              <w:spacing w:after="0" w:line="240" w:lineRule="auto"/>
              <w:jc w:val="center"/>
              <w:rPr>
                <w:rFonts w:ascii="Arial" w:eastAsia="Times New Roman" w:hAnsi="Arial" w:cs="Arial"/>
                <w:sz w:val="16"/>
                <w:szCs w:val="16"/>
                <w:lang w:eastAsia="ru-RU"/>
              </w:rPr>
            </w:pPr>
            <w:r w:rsidRPr="00390515">
              <w:rPr>
                <w:rFonts w:ascii="Arial" w:eastAsia="Times New Roman" w:hAnsi="Arial" w:cs="Arial"/>
                <w:sz w:val="16"/>
                <w:szCs w:val="16"/>
                <w:lang w:eastAsia="ru-RU"/>
              </w:rPr>
              <w:t>%</w:t>
            </w:r>
          </w:p>
        </w:tc>
        <w:tc>
          <w:tcPr>
            <w:tcW w:w="197" w:type="pct"/>
            <w:tcBorders>
              <w:top w:val="nil"/>
              <w:left w:val="nil"/>
              <w:bottom w:val="nil"/>
              <w:right w:val="nil"/>
            </w:tcBorders>
            <w:shd w:val="clear" w:color="auto" w:fill="auto"/>
            <w:hideMark/>
          </w:tcPr>
          <w:p w14:paraId="7198064B" w14:textId="77777777" w:rsidR="00390515" w:rsidRPr="00390515" w:rsidRDefault="00390515" w:rsidP="00390515">
            <w:pPr>
              <w:spacing w:after="0" w:line="240" w:lineRule="auto"/>
              <w:jc w:val="center"/>
              <w:rPr>
                <w:rFonts w:ascii="Arial" w:eastAsia="Times New Roman" w:hAnsi="Arial" w:cs="Arial"/>
                <w:sz w:val="16"/>
                <w:szCs w:val="16"/>
                <w:lang w:eastAsia="ru-RU"/>
              </w:rPr>
            </w:pPr>
            <w:r w:rsidRPr="00390515">
              <w:rPr>
                <w:rFonts w:ascii="Arial" w:eastAsia="Times New Roman" w:hAnsi="Arial" w:cs="Arial"/>
                <w:sz w:val="16"/>
                <w:szCs w:val="16"/>
                <w:lang w:eastAsia="ru-RU"/>
              </w:rPr>
              <w:t>78</w:t>
            </w:r>
          </w:p>
        </w:tc>
        <w:tc>
          <w:tcPr>
            <w:tcW w:w="238" w:type="pct"/>
            <w:tcBorders>
              <w:top w:val="nil"/>
              <w:left w:val="nil"/>
              <w:bottom w:val="nil"/>
              <w:right w:val="nil"/>
            </w:tcBorders>
            <w:shd w:val="clear" w:color="auto" w:fill="auto"/>
            <w:hideMark/>
          </w:tcPr>
          <w:p w14:paraId="70364F6C" w14:textId="77777777" w:rsidR="00390515" w:rsidRPr="00390515" w:rsidRDefault="00390515" w:rsidP="00390515">
            <w:pPr>
              <w:spacing w:after="0" w:line="240" w:lineRule="auto"/>
              <w:jc w:val="center"/>
              <w:rPr>
                <w:rFonts w:ascii="Arial" w:eastAsia="Times New Roman" w:hAnsi="Arial" w:cs="Arial"/>
                <w:sz w:val="16"/>
                <w:szCs w:val="16"/>
                <w:lang w:eastAsia="ru-RU"/>
              </w:rPr>
            </w:pPr>
          </w:p>
        </w:tc>
        <w:tc>
          <w:tcPr>
            <w:tcW w:w="248" w:type="pct"/>
            <w:tcBorders>
              <w:top w:val="nil"/>
              <w:left w:val="nil"/>
              <w:bottom w:val="nil"/>
              <w:right w:val="nil"/>
            </w:tcBorders>
            <w:shd w:val="clear" w:color="auto" w:fill="auto"/>
            <w:hideMark/>
          </w:tcPr>
          <w:p w14:paraId="6E91DCE4" w14:textId="77777777" w:rsidR="00390515" w:rsidRPr="00390515" w:rsidRDefault="00390515" w:rsidP="00390515">
            <w:pPr>
              <w:spacing w:after="0" w:line="240" w:lineRule="auto"/>
              <w:jc w:val="center"/>
              <w:rPr>
                <w:rFonts w:ascii="Arial" w:eastAsia="Times New Roman" w:hAnsi="Arial" w:cs="Arial"/>
                <w:sz w:val="16"/>
                <w:szCs w:val="16"/>
                <w:lang w:eastAsia="ru-RU"/>
              </w:rPr>
            </w:pPr>
            <w:r w:rsidRPr="00390515">
              <w:rPr>
                <w:rFonts w:ascii="Arial" w:eastAsia="Times New Roman" w:hAnsi="Arial" w:cs="Arial"/>
                <w:sz w:val="16"/>
                <w:szCs w:val="16"/>
                <w:lang w:eastAsia="ru-RU"/>
              </w:rPr>
              <w:t>78</w:t>
            </w:r>
          </w:p>
        </w:tc>
        <w:tc>
          <w:tcPr>
            <w:tcW w:w="312" w:type="pct"/>
            <w:tcBorders>
              <w:top w:val="nil"/>
              <w:left w:val="nil"/>
              <w:bottom w:val="nil"/>
              <w:right w:val="nil"/>
            </w:tcBorders>
            <w:shd w:val="clear" w:color="auto" w:fill="auto"/>
            <w:hideMark/>
          </w:tcPr>
          <w:p w14:paraId="6CD3FE01" w14:textId="77777777" w:rsidR="00390515" w:rsidRPr="00390515" w:rsidRDefault="00390515" w:rsidP="00390515">
            <w:pPr>
              <w:spacing w:after="0" w:line="240" w:lineRule="auto"/>
              <w:jc w:val="center"/>
              <w:rPr>
                <w:rFonts w:ascii="Arial" w:eastAsia="Times New Roman" w:hAnsi="Arial" w:cs="Arial"/>
                <w:sz w:val="16"/>
                <w:szCs w:val="16"/>
                <w:lang w:eastAsia="ru-RU"/>
              </w:rPr>
            </w:pPr>
          </w:p>
        </w:tc>
        <w:tc>
          <w:tcPr>
            <w:tcW w:w="214" w:type="pct"/>
            <w:tcBorders>
              <w:top w:val="nil"/>
              <w:left w:val="nil"/>
              <w:bottom w:val="nil"/>
              <w:right w:val="nil"/>
            </w:tcBorders>
            <w:shd w:val="clear" w:color="auto" w:fill="auto"/>
            <w:hideMark/>
          </w:tcPr>
          <w:p w14:paraId="1BC44ADA" w14:textId="77777777" w:rsidR="00390515" w:rsidRPr="00390515" w:rsidRDefault="00390515" w:rsidP="00390515">
            <w:pPr>
              <w:spacing w:after="0" w:line="240" w:lineRule="auto"/>
              <w:jc w:val="right"/>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hideMark/>
          </w:tcPr>
          <w:p w14:paraId="5478429E"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hideMark/>
          </w:tcPr>
          <w:p w14:paraId="24A094CC" w14:textId="77777777" w:rsidR="00390515" w:rsidRPr="00390515" w:rsidRDefault="00390515" w:rsidP="00390515">
            <w:pPr>
              <w:spacing w:after="0" w:line="240" w:lineRule="auto"/>
              <w:jc w:val="right"/>
              <w:rPr>
                <w:rFonts w:ascii="Times New Roman" w:eastAsia="Times New Roman" w:hAnsi="Times New Roman" w:cs="Times New Roman"/>
                <w:sz w:val="20"/>
                <w:szCs w:val="20"/>
                <w:lang w:eastAsia="ru-RU"/>
              </w:rPr>
            </w:pPr>
          </w:p>
        </w:tc>
        <w:tc>
          <w:tcPr>
            <w:tcW w:w="1497" w:type="pct"/>
            <w:tcBorders>
              <w:top w:val="nil"/>
              <w:left w:val="nil"/>
              <w:bottom w:val="nil"/>
              <w:right w:val="single" w:sz="4" w:space="0" w:color="auto"/>
            </w:tcBorders>
            <w:shd w:val="clear" w:color="auto" w:fill="auto"/>
            <w:hideMark/>
          </w:tcPr>
          <w:p w14:paraId="3F791114"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748 923,72</w:t>
            </w:r>
          </w:p>
        </w:tc>
      </w:tr>
      <w:tr w:rsidR="00390515" w:rsidRPr="00390515" w14:paraId="38A823F5" w14:textId="77777777" w:rsidTr="00390515">
        <w:trPr>
          <w:trHeight w:val="465"/>
        </w:trPr>
        <w:tc>
          <w:tcPr>
            <w:tcW w:w="182" w:type="pct"/>
            <w:tcBorders>
              <w:top w:val="nil"/>
              <w:left w:val="single" w:sz="4" w:space="0" w:color="auto"/>
              <w:bottom w:val="nil"/>
              <w:right w:val="nil"/>
            </w:tcBorders>
            <w:shd w:val="clear" w:color="auto" w:fill="auto"/>
            <w:hideMark/>
          </w:tcPr>
          <w:p w14:paraId="305C2EB7" w14:textId="77777777" w:rsidR="00390515" w:rsidRPr="00390515" w:rsidRDefault="00390515" w:rsidP="00390515">
            <w:pPr>
              <w:spacing w:after="0" w:line="240" w:lineRule="auto"/>
              <w:jc w:val="right"/>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c>
          <w:tcPr>
            <w:tcW w:w="423" w:type="pct"/>
            <w:tcBorders>
              <w:top w:val="nil"/>
              <w:left w:val="nil"/>
              <w:bottom w:val="nil"/>
              <w:right w:val="nil"/>
            </w:tcBorders>
            <w:shd w:val="clear" w:color="auto" w:fill="auto"/>
            <w:hideMark/>
          </w:tcPr>
          <w:p w14:paraId="5B78EFCE" w14:textId="77777777" w:rsidR="00390515" w:rsidRPr="00390515" w:rsidRDefault="00390515" w:rsidP="00390515">
            <w:pPr>
              <w:spacing w:after="0" w:line="240" w:lineRule="auto"/>
              <w:jc w:val="right"/>
              <w:rPr>
                <w:rFonts w:ascii="Arial" w:eastAsia="Times New Roman" w:hAnsi="Arial" w:cs="Arial"/>
                <w:sz w:val="16"/>
                <w:szCs w:val="16"/>
                <w:lang w:eastAsia="ru-RU"/>
              </w:rPr>
            </w:pPr>
            <w:r w:rsidRPr="00390515">
              <w:rPr>
                <w:rFonts w:ascii="Arial" w:eastAsia="Times New Roman" w:hAnsi="Arial" w:cs="Arial"/>
                <w:sz w:val="16"/>
                <w:szCs w:val="16"/>
                <w:lang w:eastAsia="ru-RU"/>
              </w:rPr>
              <w:t>Пр/774-083.0</w:t>
            </w:r>
          </w:p>
        </w:tc>
        <w:tc>
          <w:tcPr>
            <w:tcW w:w="958" w:type="pct"/>
            <w:gridSpan w:val="5"/>
            <w:tcBorders>
              <w:top w:val="nil"/>
              <w:left w:val="nil"/>
              <w:bottom w:val="nil"/>
              <w:right w:val="nil"/>
            </w:tcBorders>
            <w:shd w:val="clear" w:color="auto" w:fill="auto"/>
            <w:hideMark/>
          </w:tcPr>
          <w:p w14:paraId="49949D0F"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СП Пусконаладочные работы: 'вхолостую' - 80%, 'под нагрузкой' - 20%</w:t>
            </w:r>
          </w:p>
        </w:tc>
        <w:tc>
          <w:tcPr>
            <w:tcW w:w="179" w:type="pct"/>
            <w:tcBorders>
              <w:top w:val="nil"/>
              <w:left w:val="nil"/>
              <w:bottom w:val="nil"/>
              <w:right w:val="nil"/>
            </w:tcBorders>
            <w:shd w:val="clear" w:color="auto" w:fill="auto"/>
            <w:hideMark/>
          </w:tcPr>
          <w:p w14:paraId="655A1F84" w14:textId="77777777" w:rsidR="00390515" w:rsidRPr="00390515" w:rsidRDefault="00390515" w:rsidP="00390515">
            <w:pPr>
              <w:spacing w:after="0" w:line="240" w:lineRule="auto"/>
              <w:jc w:val="center"/>
              <w:rPr>
                <w:rFonts w:ascii="Arial" w:eastAsia="Times New Roman" w:hAnsi="Arial" w:cs="Arial"/>
                <w:sz w:val="16"/>
                <w:szCs w:val="16"/>
                <w:lang w:eastAsia="ru-RU"/>
              </w:rPr>
            </w:pPr>
            <w:r w:rsidRPr="00390515">
              <w:rPr>
                <w:rFonts w:ascii="Arial" w:eastAsia="Times New Roman" w:hAnsi="Arial" w:cs="Arial"/>
                <w:sz w:val="16"/>
                <w:szCs w:val="16"/>
                <w:lang w:eastAsia="ru-RU"/>
              </w:rPr>
              <w:t>%</w:t>
            </w:r>
          </w:p>
        </w:tc>
        <w:tc>
          <w:tcPr>
            <w:tcW w:w="197" w:type="pct"/>
            <w:tcBorders>
              <w:top w:val="nil"/>
              <w:left w:val="nil"/>
              <w:bottom w:val="nil"/>
              <w:right w:val="nil"/>
            </w:tcBorders>
            <w:shd w:val="clear" w:color="auto" w:fill="auto"/>
            <w:hideMark/>
          </w:tcPr>
          <w:p w14:paraId="4D77E757" w14:textId="77777777" w:rsidR="00390515" w:rsidRPr="00390515" w:rsidRDefault="00390515" w:rsidP="00390515">
            <w:pPr>
              <w:spacing w:after="0" w:line="240" w:lineRule="auto"/>
              <w:jc w:val="center"/>
              <w:rPr>
                <w:rFonts w:ascii="Arial" w:eastAsia="Times New Roman" w:hAnsi="Arial" w:cs="Arial"/>
                <w:sz w:val="16"/>
                <w:szCs w:val="16"/>
                <w:lang w:eastAsia="ru-RU"/>
              </w:rPr>
            </w:pPr>
            <w:r w:rsidRPr="00390515">
              <w:rPr>
                <w:rFonts w:ascii="Arial" w:eastAsia="Times New Roman" w:hAnsi="Arial" w:cs="Arial"/>
                <w:sz w:val="16"/>
                <w:szCs w:val="16"/>
                <w:lang w:eastAsia="ru-RU"/>
              </w:rPr>
              <w:t>36</w:t>
            </w:r>
          </w:p>
        </w:tc>
        <w:tc>
          <w:tcPr>
            <w:tcW w:w="238" w:type="pct"/>
            <w:tcBorders>
              <w:top w:val="nil"/>
              <w:left w:val="nil"/>
              <w:bottom w:val="nil"/>
              <w:right w:val="nil"/>
            </w:tcBorders>
            <w:shd w:val="clear" w:color="auto" w:fill="auto"/>
            <w:hideMark/>
          </w:tcPr>
          <w:p w14:paraId="0BF2CD06" w14:textId="77777777" w:rsidR="00390515" w:rsidRPr="00390515" w:rsidRDefault="00390515" w:rsidP="00390515">
            <w:pPr>
              <w:spacing w:after="0" w:line="240" w:lineRule="auto"/>
              <w:jc w:val="center"/>
              <w:rPr>
                <w:rFonts w:ascii="Arial" w:eastAsia="Times New Roman" w:hAnsi="Arial" w:cs="Arial"/>
                <w:sz w:val="16"/>
                <w:szCs w:val="16"/>
                <w:lang w:eastAsia="ru-RU"/>
              </w:rPr>
            </w:pPr>
          </w:p>
        </w:tc>
        <w:tc>
          <w:tcPr>
            <w:tcW w:w="248" w:type="pct"/>
            <w:tcBorders>
              <w:top w:val="nil"/>
              <w:left w:val="nil"/>
              <w:bottom w:val="nil"/>
              <w:right w:val="nil"/>
            </w:tcBorders>
            <w:shd w:val="clear" w:color="auto" w:fill="auto"/>
            <w:hideMark/>
          </w:tcPr>
          <w:p w14:paraId="7CB01F8A" w14:textId="77777777" w:rsidR="00390515" w:rsidRPr="00390515" w:rsidRDefault="00390515" w:rsidP="00390515">
            <w:pPr>
              <w:spacing w:after="0" w:line="240" w:lineRule="auto"/>
              <w:jc w:val="center"/>
              <w:rPr>
                <w:rFonts w:ascii="Arial" w:eastAsia="Times New Roman" w:hAnsi="Arial" w:cs="Arial"/>
                <w:sz w:val="16"/>
                <w:szCs w:val="16"/>
                <w:lang w:eastAsia="ru-RU"/>
              </w:rPr>
            </w:pPr>
            <w:r w:rsidRPr="00390515">
              <w:rPr>
                <w:rFonts w:ascii="Arial" w:eastAsia="Times New Roman" w:hAnsi="Arial" w:cs="Arial"/>
                <w:sz w:val="16"/>
                <w:szCs w:val="16"/>
                <w:lang w:eastAsia="ru-RU"/>
              </w:rPr>
              <w:t>36</w:t>
            </w:r>
          </w:p>
        </w:tc>
        <w:tc>
          <w:tcPr>
            <w:tcW w:w="312" w:type="pct"/>
            <w:tcBorders>
              <w:top w:val="nil"/>
              <w:left w:val="nil"/>
              <w:bottom w:val="nil"/>
              <w:right w:val="nil"/>
            </w:tcBorders>
            <w:shd w:val="clear" w:color="auto" w:fill="auto"/>
            <w:hideMark/>
          </w:tcPr>
          <w:p w14:paraId="0BB6F276" w14:textId="77777777" w:rsidR="00390515" w:rsidRPr="00390515" w:rsidRDefault="00390515" w:rsidP="00390515">
            <w:pPr>
              <w:spacing w:after="0" w:line="240" w:lineRule="auto"/>
              <w:jc w:val="center"/>
              <w:rPr>
                <w:rFonts w:ascii="Arial" w:eastAsia="Times New Roman" w:hAnsi="Arial" w:cs="Arial"/>
                <w:sz w:val="16"/>
                <w:szCs w:val="16"/>
                <w:lang w:eastAsia="ru-RU"/>
              </w:rPr>
            </w:pPr>
          </w:p>
        </w:tc>
        <w:tc>
          <w:tcPr>
            <w:tcW w:w="214" w:type="pct"/>
            <w:tcBorders>
              <w:top w:val="nil"/>
              <w:left w:val="nil"/>
              <w:bottom w:val="nil"/>
              <w:right w:val="nil"/>
            </w:tcBorders>
            <w:shd w:val="clear" w:color="auto" w:fill="auto"/>
            <w:hideMark/>
          </w:tcPr>
          <w:p w14:paraId="04806021" w14:textId="77777777" w:rsidR="00390515" w:rsidRPr="00390515" w:rsidRDefault="00390515" w:rsidP="00390515">
            <w:pPr>
              <w:spacing w:after="0" w:line="240" w:lineRule="auto"/>
              <w:jc w:val="right"/>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hideMark/>
          </w:tcPr>
          <w:p w14:paraId="4BF47B80"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hideMark/>
          </w:tcPr>
          <w:p w14:paraId="7D32A919" w14:textId="77777777" w:rsidR="00390515" w:rsidRPr="00390515" w:rsidRDefault="00390515" w:rsidP="00390515">
            <w:pPr>
              <w:spacing w:after="0" w:line="240" w:lineRule="auto"/>
              <w:jc w:val="right"/>
              <w:rPr>
                <w:rFonts w:ascii="Times New Roman" w:eastAsia="Times New Roman" w:hAnsi="Times New Roman" w:cs="Times New Roman"/>
                <w:sz w:val="20"/>
                <w:szCs w:val="20"/>
                <w:lang w:eastAsia="ru-RU"/>
              </w:rPr>
            </w:pPr>
          </w:p>
        </w:tc>
        <w:tc>
          <w:tcPr>
            <w:tcW w:w="1497" w:type="pct"/>
            <w:tcBorders>
              <w:top w:val="nil"/>
              <w:left w:val="nil"/>
              <w:bottom w:val="nil"/>
              <w:right w:val="single" w:sz="4" w:space="0" w:color="auto"/>
            </w:tcBorders>
            <w:shd w:val="clear" w:color="auto" w:fill="auto"/>
            <w:hideMark/>
          </w:tcPr>
          <w:p w14:paraId="1B8E2EDA"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345 657,10</w:t>
            </w:r>
          </w:p>
        </w:tc>
      </w:tr>
      <w:tr w:rsidR="00390515" w:rsidRPr="00390515" w14:paraId="702F7475" w14:textId="77777777" w:rsidTr="00390515">
        <w:trPr>
          <w:trHeight w:val="300"/>
        </w:trPr>
        <w:tc>
          <w:tcPr>
            <w:tcW w:w="182" w:type="pct"/>
            <w:tcBorders>
              <w:top w:val="nil"/>
              <w:left w:val="single" w:sz="4" w:space="0" w:color="auto"/>
              <w:bottom w:val="nil"/>
              <w:right w:val="nil"/>
            </w:tcBorders>
            <w:shd w:val="clear" w:color="auto" w:fill="auto"/>
            <w:hideMark/>
          </w:tcPr>
          <w:p w14:paraId="257841C7"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423" w:type="pct"/>
            <w:tcBorders>
              <w:top w:val="nil"/>
              <w:left w:val="nil"/>
              <w:bottom w:val="nil"/>
              <w:right w:val="nil"/>
            </w:tcBorders>
            <w:shd w:val="clear" w:color="auto" w:fill="auto"/>
            <w:hideMark/>
          </w:tcPr>
          <w:p w14:paraId="1180259F"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p>
        </w:tc>
        <w:tc>
          <w:tcPr>
            <w:tcW w:w="958" w:type="pct"/>
            <w:gridSpan w:val="5"/>
            <w:tcBorders>
              <w:top w:val="single" w:sz="4" w:space="0" w:color="auto"/>
              <w:left w:val="nil"/>
              <w:bottom w:val="nil"/>
              <w:right w:val="nil"/>
            </w:tcBorders>
            <w:shd w:val="clear" w:color="auto" w:fill="auto"/>
            <w:hideMark/>
          </w:tcPr>
          <w:p w14:paraId="7C2FEC52"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Всего по позиции</w:t>
            </w:r>
          </w:p>
        </w:tc>
        <w:tc>
          <w:tcPr>
            <w:tcW w:w="179" w:type="pct"/>
            <w:tcBorders>
              <w:top w:val="single" w:sz="4" w:space="0" w:color="auto"/>
              <w:left w:val="nil"/>
              <w:bottom w:val="nil"/>
              <w:right w:val="nil"/>
            </w:tcBorders>
            <w:shd w:val="clear" w:color="auto" w:fill="auto"/>
            <w:hideMark/>
          </w:tcPr>
          <w:p w14:paraId="558A0265"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97" w:type="pct"/>
            <w:tcBorders>
              <w:top w:val="single" w:sz="4" w:space="0" w:color="auto"/>
              <w:left w:val="nil"/>
              <w:bottom w:val="nil"/>
              <w:right w:val="nil"/>
            </w:tcBorders>
            <w:shd w:val="clear" w:color="auto" w:fill="auto"/>
            <w:hideMark/>
          </w:tcPr>
          <w:p w14:paraId="2A8AB93B"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38" w:type="pct"/>
            <w:tcBorders>
              <w:top w:val="single" w:sz="4" w:space="0" w:color="auto"/>
              <w:left w:val="nil"/>
              <w:bottom w:val="nil"/>
              <w:right w:val="nil"/>
            </w:tcBorders>
            <w:shd w:val="clear" w:color="auto" w:fill="auto"/>
            <w:hideMark/>
          </w:tcPr>
          <w:p w14:paraId="26F0CC6D"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48" w:type="pct"/>
            <w:tcBorders>
              <w:top w:val="single" w:sz="4" w:space="0" w:color="auto"/>
              <w:left w:val="nil"/>
              <w:bottom w:val="nil"/>
              <w:right w:val="nil"/>
            </w:tcBorders>
            <w:shd w:val="clear" w:color="auto" w:fill="auto"/>
            <w:hideMark/>
          </w:tcPr>
          <w:p w14:paraId="7EDF29B7"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14:paraId="5250538E" w14:textId="77777777" w:rsidR="00390515" w:rsidRPr="00390515" w:rsidRDefault="00390515" w:rsidP="00390515">
            <w:pPr>
              <w:spacing w:after="0" w:line="240" w:lineRule="auto"/>
              <w:jc w:val="right"/>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14" w:type="pct"/>
            <w:tcBorders>
              <w:top w:val="single" w:sz="4" w:space="0" w:color="auto"/>
              <w:left w:val="nil"/>
              <w:bottom w:val="nil"/>
              <w:right w:val="nil"/>
            </w:tcBorders>
            <w:shd w:val="clear" w:color="auto" w:fill="auto"/>
            <w:hideMark/>
          </w:tcPr>
          <w:p w14:paraId="6EA25503"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14:paraId="64A4398A" w14:textId="77777777" w:rsidR="00390515" w:rsidRPr="00390515" w:rsidRDefault="00390515" w:rsidP="00390515">
            <w:pPr>
              <w:spacing w:after="0" w:line="240" w:lineRule="auto"/>
              <w:jc w:val="right"/>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1 478,23</w:t>
            </w:r>
          </w:p>
        </w:tc>
        <w:tc>
          <w:tcPr>
            <w:tcW w:w="239" w:type="pct"/>
            <w:tcBorders>
              <w:top w:val="single" w:sz="4" w:space="0" w:color="auto"/>
              <w:left w:val="nil"/>
              <w:bottom w:val="nil"/>
              <w:right w:val="nil"/>
            </w:tcBorders>
            <w:shd w:val="clear" w:color="auto" w:fill="auto"/>
            <w:hideMark/>
          </w:tcPr>
          <w:p w14:paraId="0B40613E"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497" w:type="pct"/>
            <w:tcBorders>
              <w:top w:val="single" w:sz="4" w:space="0" w:color="auto"/>
              <w:left w:val="nil"/>
              <w:bottom w:val="nil"/>
              <w:right w:val="single" w:sz="4" w:space="0" w:color="auto"/>
            </w:tcBorders>
            <w:shd w:val="clear" w:color="auto" w:fill="auto"/>
            <w:hideMark/>
          </w:tcPr>
          <w:p w14:paraId="3FDF2F89" w14:textId="77777777" w:rsidR="00390515" w:rsidRPr="00390515" w:rsidRDefault="00390515" w:rsidP="00390515">
            <w:pPr>
              <w:spacing w:after="0" w:line="240" w:lineRule="auto"/>
              <w:jc w:val="right"/>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2 054 739,44</w:t>
            </w:r>
          </w:p>
        </w:tc>
      </w:tr>
      <w:tr w:rsidR="00390515" w:rsidRPr="00390515" w14:paraId="32BAAD9A" w14:textId="77777777" w:rsidTr="00390515">
        <w:trPr>
          <w:trHeight w:val="30"/>
        </w:trPr>
        <w:tc>
          <w:tcPr>
            <w:tcW w:w="182" w:type="pct"/>
            <w:tcBorders>
              <w:top w:val="nil"/>
              <w:left w:val="single" w:sz="4" w:space="0" w:color="auto"/>
              <w:bottom w:val="single" w:sz="4" w:space="0" w:color="auto"/>
              <w:right w:val="nil"/>
            </w:tcBorders>
            <w:shd w:val="clear" w:color="auto" w:fill="auto"/>
            <w:hideMark/>
          </w:tcPr>
          <w:p w14:paraId="6793969A"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423" w:type="pct"/>
            <w:tcBorders>
              <w:top w:val="nil"/>
              <w:left w:val="nil"/>
              <w:bottom w:val="single" w:sz="4" w:space="0" w:color="auto"/>
              <w:right w:val="nil"/>
            </w:tcBorders>
            <w:shd w:val="clear" w:color="auto" w:fill="auto"/>
            <w:hideMark/>
          </w:tcPr>
          <w:p w14:paraId="24057394"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97" w:type="pct"/>
            <w:tcBorders>
              <w:top w:val="nil"/>
              <w:left w:val="nil"/>
              <w:bottom w:val="single" w:sz="4" w:space="0" w:color="auto"/>
              <w:right w:val="nil"/>
            </w:tcBorders>
            <w:shd w:val="clear" w:color="auto" w:fill="auto"/>
            <w:hideMark/>
          </w:tcPr>
          <w:p w14:paraId="002FC23F"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39" w:type="pct"/>
            <w:tcBorders>
              <w:top w:val="nil"/>
              <w:left w:val="nil"/>
              <w:bottom w:val="single" w:sz="4" w:space="0" w:color="auto"/>
              <w:right w:val="nil"/>
            </w:tcBorders>
            <w:shd w:val="clear" w:color="auto" w:fill="auto"/>
            <w:hideMark/>
          </w:tcPr>
          <w:p w14:paraId="433B9752"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93" w:type="pct"/>
            <w:tcBorders>
              <w:top w:val="nil"/>
              <w:left w:val="nil"/>
              <w:bottom w:val="single" w:sz="4" w:space="0" w:color="auto"/>
              <w:right w:val="nil"/>
            </w:tcBorders>
            <w:shd w:val="clear" w:color="auto" w:fill="auto"/>
            <w:hideMark/>
          </w:tcPr>
          <w:p w14:paraId="6028F39D"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18" w:type="pct"/>
            <w:tcBorders>
              <w:top w:val="nil"/>
              <w:left w:val="nil"/>
              <w:bottom w:val="single" w:sz="4" w:space="0" w:color="auto"/>
              <w:right w:val="nil"/>
            </w:tcBorders>
            <w:shd w:val="clear" w:color="auto" w:fill="auto"/>
            <w:hideMark/>
          </w:tcPr>
          <w:p w14:paraId="1E16B98F"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12" w:type="pct"/>
            <w:tcBorders>
              <w:top w:val="nil"/>
              <w:left w:val="nil"/>
              <w:bottom w:val="single" w:sz="4" w:space="0" w:color="auto"/>
              <w:right w:val="nil"/>
            </w:tcBorders>
            <w:shd w:val="clear" w:color="auto" w:fill="auto"/>
            <w:hideMark/>
          </w:tcPr>
          <w:p w14:paraId="68D96F86"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79" w:type="pct"/>
            <w:tcBorders>
              <w:top w:val="nil"/>
              <w:left w:val="nil"/>
              <w:bottom w:val="single" w:sz="4" w:space="0" w:color="auto"/>
              <w:right w:val="nil"/>
            </w:tcBorders>
            <w:shd w:val="clear" w:color="auto" w:fill="auto"/>
            <w:hideMark/>
          </w:tcPr>
          <w:p w14:paraId="789859F1"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97" w:type="pct"/>
            <w:tcBorders>
              <w:top w:val="nil"/>
              <w:left w:val="nil"/>
              <w:bottom w:val="single" w:sz="4" w:space="0" w:color="auto"/>
              <w:right w:val="nil"/>
            </w:tcBorders>
            <w:shd w:val="clear" w:color="auto" w:fill="auto"/>
            <w:hideMark/>
          </w:tcPr>
          <w:p w14:paraId="07BF72D5"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38" w:type="pct"/>
            <w:tcBorders>
              <w:top w:val="nil"/>
              <w:left w:val="nil"/>
              <w:bottom w:val="single" w:sz="4" w:space="0" w:color="auto"/>
              <w:right w:val="nil"/>
            </w:tcBorders>
            <w:shd w:val="clear" w:color="auto" w:fill="auto"/>
            <w:hideMark/>
          </w:tcPr>
          <w:p w14:paraId="56A507A8" w14:textId="77777777" w:rsidR="00390515" w:rsidRPr="00390515" w:rsidRDefault="00390515" w:rsidP="00390515">
            <w:pPr>
              <w:spacing w:after="0" w:line="240" w:lineRule="auto"/>
              <w:jc w:val="right"/>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48" w:type="pct"/>
            <w:tcBorders>
              <w:top w:val="nil"/>
              <w:left w:val="nil"/>
              <w:bottom w:val="single" w:sz="4" w:space="0" w:color="auto"/>
              <w:right w:val="nil"/>
            </w:tcBorders>
            <w:shd w:val="clear" w:color="auto" w:fill="auto"/>
            <w:hideMark/>
          </w:tcPr>
          <w:p w14:paraId="14238D4D"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312" w:type="pct"/>
            <w:tcBorders>
              <w:top w:val="nil"/>
              <w:left w:val="nil"/>
              <w:bottom w:val="single" w:sz="4" w:space="0" w:color="auto"/>
              <w:right w:val="nil"/>
            </w:tcBorders>
            <w:shd w:val="clear" w:color="auto" w:fill="auto"/>
            <w:hideMark/>
          </w:tcPr>
          <w:p w14:paraId="32F09193" w14:textId="77777777" w:rsidR="00390515" w:rsidRPr="00390515" w:rsidRDefault="00390515" w:rsidP="00390515">
            <w:pPr>
              <w:spacing w:after="0" w:line="240" w:lineRule="auto"/>
              <w:jc w:val="right"/>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14" w:type="pct"/>
            <w:tcBorders>
              <w:top w:val="nil"/>
              <w:left w:val="nil"/>
              <w:bottom w:val="single" w:sz="4" w:space="0" w:color="auto"/>
              <w:right w:val="nil"/>
            </w:tcBorders>
            <w:shd w:val="clear" w:color="auto" w:fill="auto"/>
            <w:hideMark/>
          </w:tcPr>
          <w:p w14:paraId="520D7CA2"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312" w:type="pct"/>
            <w:tcBorders>
              <w:top w:val="nil"/>
              <w:left w:val="nil"/>
              <w:bottom w:val="single" w:sz="4" w:space="0" w:color="auto"/>
              <w:right w:val="nil"/>
            </w:tcBorders>
            <w:shd w:val="clear" w:color="auto" w:fill="auto"/>
            <w:hideMark/>
          </w:tcPr>
          <w:p w14:paraId="6A733096" w14:textId="77777777" w:rsidR="00390515" w:rsidRPr="00390515" w:rsidRDefault="00390515" w:rsidP="00390515">
            <w:pPr>
              <w:spacing w:after="0" w:line="240" w:lineRule="auto"/>
              <w:jc w:val="right"/>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39" w:type="pct"/>
            <w:tcBorders>
              <w:top w:val="nil"/>
              <w:left w:val="nil"/>
              <w:bottom w:val="single" w:sz="4" w:space="0" w:color="auto"/>
              <w:right w:val="nil"/>
            </w:tcBorders>
            <w:shd w:val="clear" w:color="auto" w:fill="auto"/>
            <w:hideMark/>
          </w:tcPr>
          <w:p w14:paraId="601BCD3F" w14:textId="77777777" w:rsidR="00390515" w:rsidRPr="00390515" w:rsidRDefault="00390515" w:rsidP="00390515">
            <w:pPr>
              <w:spacing w:after="0" w:line="240" w:lineRule="auto"/>
              <w:rPr>
                <w:rFonts w:ascii="Arial" w:eastAsia="Times New Roman" w:hAnsi="Arial" w:cs="Arial"/>
                <w:b/>
                <w:bCs/>
                <w:sz w:val="16"/>
                <w:szCs w:val="16"/>
                <w:lang w:eastAsia="ru-RU"/>
              </w:rPr>
            </w:pPr>
            <w:r w:rsidRPr="00390515">
              <w:rPr>
                <w:rFonts w:ascii="Arial" w:eastAsia="Times New Roman" w:hAnsi="Arial" w:cs="Arial"/>
                <w:b/>
                <w:bCs/>
                <w:sz w:val="16"/>
                <w:szCs w:val="16"/>
                <w:lang w:eastAsia="ru-RU"/>
              </w:rPr>
              <w:t> </w:t>
            </w:r>
          </w:p>
        </w:tc>
        <w:tc>
          <w:tcPr>
            <w:tcW w:w="1497" w:type="pct"/>
            <w:tcBorders>
              <w:top w:val="nil"/>
              <w:left w:val="nil"/>
              <w:bottom w:val="single" w:sz="4" w:space="0" w:color="auto"/>
              <w:right w:val="single" w:sz="4" w:space="0" w:color="auto"/>
            </w:tcBorders>
            <w:shd w:val="clear" w:color="auto" w:fill="auto"/>
            <w:hideMark/>
          </w:tcPr>
          <w:p w14:paraId="259DD32A" w14:textId="77777777" w:rsidR="00390515" w:rsidRPr="00390515" w:rsidRDefault="00390515" w:rsidP="00390515">
            <w:pPr>
              <w:spacing w:after="0" w:line="240" w:lineRule="auto"/>
              <w:jc w:val="right"/>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 </w:t>
            </w:r>
          </w:p>
        </w:tc>
      </w:tr>
      <w:tr w:rsidR="00390515" w:rsidRPr="00390515" w14:paraId="7996E539"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3EA2C164"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04E1E802"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698E3D8F"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Всего по разделу 2 V район ( ПНР- счетчики)</w:t>
            </w:r>
          </w:p>
        </w:tc>
        <w:tc>
          <w:tcPr>
            <w:tcW w:w="1497" w:type="pct"/>
            <w:tcBorders>
              <w:top w:val="nil"/>
              <w:left w:val="nil"/>
              <w:bottom w:val="nil"/>
              <w:right w:val="single" w:sz="4" w:space="0" w:color="auto"/>
            </w:tcBorders>
            <w:shd w:val="clear" w:color="auto" w:fill="auto"/>
            <w:hideMark/>
          </w:tcPr>
          <w:p w14:paraId="10DC96EE" w14:textId="77777777" w:rsidR="00390515" w:rsidRPr="00390515" w:rsidRDefault="00390515" w:rsidP="00390515">
            <w:pPr>
              <w:spacing w:after="0" w:line="240" w:lineRule="auto"/>
              <w:jc w:val="right"/>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2 054 739,44</w:t>
            </w:r>
          </w:p>
        </w:tc>
      </w:tr>
      <w:tr w:rsidR="00390515" w:rsidRPr="00390515" w14:paraId="5FD2B6E7" w14:textId="77777777" w:rsidTr="00390515">
        <w:trPr>
          <w:trHeight w:val="300"/>
        </w:trPr>
        <w:tc>
          <w:tcPr>
            <w:tcW w:w="5000" w:type="pct"/>
            <w:gridSpan w:val="16"/>
            <w:tcBorders>
              <w:top w:val="single" w:sz="4" w:space="0" w:color="auto"/>
              <w:left w:val="single" w:sz="4" w:space="0" w:color="auto"/>
              <w:bottom w:val="single" w:sz="4" w:space="0" w:color="auto"/>
              <w:right w:val="single" w:sz="4" w:space="0" w:color="000000"/>
            </w:tcBorders>
            <w:shd w:val="clear" w:color="auto" w:fill="auto"/>
            <w:vAlign w:val="center"/>
            <w:hideMark/>
          </w:tcPr>
          <w:p w14:paraId="2CE4C7D3"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Раздел 3. Сопутствующие материалы</w:t>
            </w:r>
          </w:p>
        </w:tc>
      </w:tr>
      <w:tr w:rsidR="00390515" w:rsidRPr="00390515" w14:paraId="4133E4FC" w14:textId="77777777" w:rsidTr="00390515">
        <w:trPr>
          <w:trHeight w:val="30"/>
        </w:trPr>
        <w:tc>
          <w:tcPr>
            <w:tcW w:w="182" w:type="pct"/>
            <w:tcBorders>
              <w:top w:val="nil"/>
              <w:left w:val="single" w:sz="4" w:space="0" w:color="auto"/>
              <w:bottom w:val="single" w:sz="4" w:space="0" w:color="auto"/>
              <w:right w:val="nil"/>
            </w:tcBorders>
            <w:shd w:val="clear" w:color="auto" w:fill="auto"/>
            <w:hideMark/>
          </w:tcPr>
          <w:p w14:paraId="31BFA02C"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423" w:type="pct"/>
            <w:tcBorders>
              <w:top w:val="nil"/>
              <w:left w:val="nil"/>
              <w:bottom w:val="single" w:sz="4" w:space="0" w:color="auto"/>
              <w:right w:val="nil"/>
            </w:tcBorders>
            <w:shd w:val="clear" w:color="auto" w:fill="auto"/>
            <w:hideMark/>
          </w:tcPr>
          <w:p w14:paraId="1F70932D"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97" w:type="pct"/>
            <w:tcBorders>
              <w:top w:val="nil"/>
              <w:left w:val="nil"/>
              <w:bottom w:val="single" w:sz="4" w:space="0" w:color="auto"/>
              <w:right w:val="nil"/>
            </w:tcBorders>
            <w:shd w:val="clear" w:color="auto" w:fill="auto"/>
            <w:hideMark/>
          </w:tcPr>
          <w:p w14:paraId="3CCADAFF"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39" w:type="pct"/>
            <w:tcBorders>
              <w:top w:val="nil"/>
              <w:left w:val="nil"/>
              <w:bottom w:val="single" w:sz="4" w:space="0" w:color="auto"/>
              <w:right w:val="nil"/>
            </w:tcBorders>
            <w:shd w:val="clear" w:color="auto" w:fill="auto"/>
            <w:hideMark/>
          </w:tcPr>
          <w:p w14:paraId="4D404493"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93" w:type="pct"/>
            <w:tcBorders>
              <w:top w:val="nil"/>
              <w:left w:val="nil"/>
              <w:bottom w:val="single" w:sz="4" w:space="0" w:color="auto"/>
              <w:right w:val="nil"/>
            </w:tcBorders>
            <w:shd w:val="clear" w:color="auto" w:fill="auto"/>
            <w:hideMark/>
          </w:tcPr>
          <w:p w14:paraId="3593905F"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18" w:type="pct"/>
            <w:tcBorders>
              <w:top w:val="nil"/>
              <w:left w:val="nil"/>
              <w:bottom w:val="single" w:sz="4" w:space="0" w:color="auto"/>
              <w:right w:val="nil"/>
            </w:tcBorders>
            <w:shd w:val="clear" w:color="auto" w:fill="auto"/>
            <w:hideMark/>
          </w:tcPr>
          <w:p w14:paraId="79166599"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12" w:type="pct"/>
            <w:tcBorders>
              <w:top w:val="nil"/>
              <w:left w:val="nil"/>
              <w:bottom w:val="single" w:sz="4" w:space="0" w:color="auto"/>
              <w:right w:val="nil"/>
            </w:tcBorders>
            <w:shd w:val="clear" w:color="auto" w:fill="auto"/>
            <w:hideMark/>
          </w:tcPr>
          <w:p w14:paraId="6B449DA8"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79" w:type="pct"/>
            <w:tcBorders>
              <w:top w:val="nil"/>
              <w:left w:val="nil"/>
              <w:bottom w:val="single" w:sz="4" w:space="0" w:color="auto"/>
              <w:right w:val="nil"/>
            </w:tcBorders>
            <w:shd w:val="clear" w:color="auto" w:fill="auto"/>
            <w:hideMark/>
          </w:tcPr>
          <w:p w14:paraId="426138A2"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97" w:type="pct"/>
            <w:tcBorders>
              <w:top w:val="nil"/>
              <w:left w:val="nil"/>
              <w:bottom w:val="single" w:sz="4" w:space="0" w:color="auto"/>
              <w:right w:val="nil"/>
            </w:tcBorders>
            <w:shd w:val="clear" w:color="auto" w:fill="auto"/>
            <w:hideMark/>
          </w:tcPr>
          <w:p w14:paraId="26C66968"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38" w:type="pct"/>
            <w:tcBorders>
              <w:top w:val="nil"/>
              <w:left w:val="nil"/>
              <w:bottom w:val="single" w:sz="4" w:space="0" w:color="auto"/>
              <w:right w:val="nil"/>
            </w:tcBorders>
            <w:shd w:val="clear" w:color="auto" w:fill="auto"/>
            <w:hideMark/>
          </w:tcPr>
          <w:p w14:paraId="24C68A5B" w14:textId="77777777" w:rsidR="00390515" w:rsidRPr="00390515" w:rsidRDefault="00390515" w:rsidP="00390515">
            <w:pPr>
              <w:spacing w:after="0" w:line="240" w:lineRule="auto"/>
              <w:jc w:val="right"/>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48" w:type="pct"/>
            <w:tcBorders>
              <w:top w:val="nil"/>
              <w:left w:val="nil"/>
              <w:bottom w:val="single" w:sz="4" w:space="0" w:color="auto"/>
              <w:right w:val="nil"/>
            </w:tcBorders>
            <w:shd w:val="clear" w:color="auto" w:fill="auto"/>
            <w:hideMark/>
          </w:tcPr>
          <w:p w14:paraId="6FB69B26"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312" w:type="pct"/>
            <w:tcBorders>
              <w:top w:val="nil"/>
              <w:left w:val="nil"/>
              <w:bottom w:val="single" w:sz="4" w:space="0" w:color="auto"/>
              <w:right w:val="nil"/>
            </w:tcBorders>
            <w:shd w:val="clear" w:color="auto" w:fill="auto"/>
            <w:hideMark/>
          </w:tcPr>
          <w:p w14:paraId="4B6AF5B1" w14:textId="77777777" w:rsidR="00390515" w:rsidRPr="00390515" w:rsidRDefault="00390515" w:rsidP="00390515">
            <w:pPr>
              <w:spacing w:after="0" w:line="240" w:lineRule="auto"/>
              <w:jc w:val="right"/>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14" w:type="pct"/>
            <w:tcBorders>
              <w:top w:val="nil"/>
              <w:left w:val="nil"/>
              <w:bottom w:val="single" w:sz="4" w:space="0" w:color="auto"/>
              <w:right w:val="nil"/>
            </w:tcBorders>
            <w:shd w:val="clear" w:color="auto" w:fill="auto"/>
            <w:hideMark/>
          </w:tcPr>
          <w:p w14:paraId="61606EED"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312" w:type="pct"/>
            <w:tcBorders>
              <w:top w:val="nil"/>
              <w:left w:val="nil"/>
              <w:bottom w:val="single" w:sz="4" w:space="0" w:color="auto"/>
              <w:right w:val="nil"/>
            </w:tcBorders>
            <w:shd w:val="clear" w:color="auto" w:fill="auto"/>
            <w:hideMark/>
          </w:tcPr>
          <w:p w14:paraId="4B8C5BF4" w14:textId="77777777" w:rsidR="00390515" w:rsidRPr="00390515" w:rsidRDefault="00390515" w:rsidP="00390515">
            <w:pPr>
              <w:spacing w:after="0" w:line="240" w:lineRule="auto"/>
              <w:jc w:val="right"/>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39" w:type="pct"/>
            <w:tcBorders>
              <w:top w:val="nil"/>
              <w:left w:val="nil"/>
              <w:bottom w:val="single" w:sz="4" w:space="0" w:color="auto"/>
              <w:right w:val="nil"/>
            </w:tcBorders>
            <w:shd w:val="clear" w:color="auto" w:fill="auto"/>
            <w:hideMark/>
          </w:tcPr>
          <w:p w14:paraId="62B08205" w14:textId="77777777" w:rsidR="00390515" w:rsidRPr="00390515" w:rsidRDefault="00390515" w:rsidP="00390515">
            <w:pPr>
              <w:spacing w:after="0" w:line="240" w:lineRule="auto"/>
              <w:rPr>
                <w:rFonts w:ascii="Arial" w:eastAsia="Times New Roman" w:hAnsi="Arial" w:cs="Arial"/>
                <w:b/>
                <w:bCs/>
                <w:sz w:val="16"/>
                <w:szCs w:val="16"/>
                <w:lang w:eastAsia="ru-RU"/>
              </w:rPr>
            </w:pPr>
            <w:r w:rsidRPr="00390515">
              <w:rPr>
                <w:rFonts w:ascii="Arial" w:eastAsia="Times New Roman" w:hAnsi="Arial" w:cs="Arial"/>
                <w:b/>
                <w:bCs/>
                <w:sz w:val="16"/>
                <w:szCs w:val="16"/>
                <w:lang w:eastAsia="ru-RU"/>
              </w:rPr>
              <w:t> </w:t>
            </w:r>
          </w:p>
        </w:tc>
        <w:tc>
          <w:tcPr>
            <w:tcW w:w="1497" w:type="pct"/>
            <w:tcBorders>
              <w:top w:val="nil"/>
              <w:left w:val="nil"/>
              <w:bottom w:val="single" w:sz="4" w:space="0" w:color="auto"/>
              <w:right w:val="single" w:sz="4" w:space="0" w:color="auto"/>
            </w:tcBorders>
            <w:shd w:val="clear" w:color="auto" w:fill="auto"/>
            <w:hideMark/>
          </w:tcPr>
          <w:p w14:paraId="2878E69D" w14:textId="77777777" w:rsidR="00390515" w:rsidRPr="00390515" w:rsidRDefault="00390515" w:rsidP="00390515">
            <w:pPr>
              <w:spacing w:after="0" w:line="240" w:lineRule="auto"/>
              <w:jc w:val="right"/>
              <w:rPr>
                <w:rFonts w:ascii="Arial" w:eastAsia="Times New Roman" w:hAnsi="Arial" w:cs="Arial"/>
                <w:b/>
                <w:bCs/>
                <w:sz w:val="16"/>
                <w:szCs w:val="16"/>
                <w:lang w:eastAsia="ru-RU"/>
              </w:rPr>
            </w:pPr>
            <w:r w:rsidRPr="00390515">
              <w:rPr>
                <w:rFonts w:ascii="Arial" w:eastAsia="Times New Roman" w:hAnsi="Arial" w:cs="Arial"/>
                <w:b/>
                <w:bCs/>
                <w:sz w:val="16"/>
                <w:szCs w:val="16"/>
                <w:lang w:eastAsia="ru-RU"/>
              </w:rPr>
              <w:t> </w:t>
            </w:r>
          </w:p>
        </w:tc>
      </w:tr>
      <w:tr w:rsidR="00390515" w:rsidRPr="00390515" w14:paraId="33A8849F"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7EE46A1D"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1BC7E12F"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5E168B49"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Всего по разделу 3 Сопутствующие материалы</w:t>
            </w:r>
          </w:p>
        </w:tc>
        <w:tc>
          <w:tcPr>
            <w:tcW w:w="1497" w:type="pct"/>
            <w:tcBorders>
              <w:top w:val="nil"/>
              <w:left w:val="nil"/>
              <w:bottom w:val="nil"/>
              <w:right w:val="single" w:sz="4" w:space="0" w:color="auto"/>
            </w:tcBorders>
            <w:shd w:val="clear" w:color="auto" w:fill="auto"/>
            <w:hideMark/>
          </w:tcPr>
          <w:p w14:paraId="21EA46BD" w14:textId="77777777" w:rsidR="00390515" w:rsidRPr="00390515" w:rsidRDefault="00390515" w:rsidP="00390515">
            <w:pPr>
              <w:spacing w:after="0" w:line="240" w:lineRule="auto"/>
              <w:jc w:val="right"/>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r>
      <w:tr w:rsidR="00390515" w:rsidRPr="00390515" w14:paraId="27656A83" w14:textId="77777777" w:rsidTr="00390515">
        <w:trPr>
          <w:trHeight w:val="30"/>
        </w:trPr>
        <w:tc>
          <w:tcPr>
            <w:tcW w:w="182" w:type="pct"/>
            <w:tcBorders>
              <w:top w:val="nil"/>
              <w:left w:val="single" w:sz="4" w:space="0" w:color="auto"/>
              <w:bottom w:val="single" w:sz="4" w:space="0" w:color="auto"/>
              <w:right w:val="nil"/>
            </w:tcBorders>
            <w:shd w:val="clear" w:color="auto" w:fill="auto"/>
            <w:noWrap/>
            <w:vAlign w:val="bottom"/>
            <w:hideMark/>
          </w:tcPr>
          <w:p w14:paraId="62F497EF"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single" w:sz="4" w:space="0" w:color="auto"/>
              <w:right w:val="nil"/>
            </w:tcBorders>
            <w:shd w:val="clear" w:color="auto" w:fill="auto"/>
            <w:noWrap/>
            <w:hideMark/>
          </w:tcPr>
          <w:p w14:paraId="5C75934C"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197" w:type="pct"/>
            <w:tcBorders>
              <w:top w:val="nil"/>
              <w:left w:val="nil"/>
              <w:bottom w:val="single" w:sz="4" w:space="0" w:color="auto"/>
              <w:right w:val="nil"/>
            </w:tcBorders>
            <w:shd w:val="clear" w:color="auto" w:fill="auto"/>
            <w:noWrap/>
            <w:hideMark/>
          </w:tcPr>
          <w:p w14:paraId="25A0C4E5"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239" w:type="pct"/>
            <w:tcBorders>
              <w:top w:val="nil"/>
              <w:left w:val="nil"/>
              <w:bottom w:val="single" w:sz="4" w:space="0" w:color="auto"/>
              <w:right w:val="nil"/>
            </w:tcBorders>
            <w:shd w:val="clear" w:color="auto" w:fill="auto"/>
            <w:noWrap/>
            <w:hideMark/>
          </w:tcPr>
          <w:p w14:paraId="23AE4974"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193" w:type="pct"/>
            <w:tcBorders>
              <w:top w:val="nil"/>
              <w:left w:val="nil"/>
              <w:bottom w:val="single" w:sz="4" w:space="0" w:color="auto"/>
              <w:right w:val="nil"/>
            </w:tcBorders>
            <w:shd w:val="clear" w:color="auto" w:fill="auto"/>
            <w:noWrap/>
            <w:hideMark/>
          </w:tcPr>
          <w:p w14:paraId="7044ACD2"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218" w:type="pct"/>
            <w:tcBorders>
              <w:top w:val="nil"/>
              <w:left w:val="nil"/>
              <w:bottom w:val="single" w:sz="4" w:space="0" w:color="auto"/>
              <w:right w:val="nil"/>
            </w:tcBorders>
            <w:shd w:val="clear" w:color="auto" w:fill="auto"/>
            <w:noWrap/>
            <w:hideMark/>
          </w:tcPr>
          <w:p w14:paraId="15A6F1A6"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112" w:type="pct"/>
            <w:tcBorders>
              <w:top w:val="nil"/>
              <w:left w:val="nil"/>
              <w:bottom w:val="single" w:sz="4" w:space="0" w:color="auto"/>
              <w:right w:val="nil"/>
            </w:tcBorders>
            <w:shd w:val="clear" w:color="auto" w:fill="auto"/>
            <w:noWrap/>
            <w:hideMark/>
          </w:tcPr>
          <w:p w14:paraId="40911C6F"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179" w:type="pct"/>
            <w:tcBorders>
              <w:top w:val="nil"/>
              <w:left w:val="nil"/>
              <w:bottom w:val="single" w:sz="4" w:space="0" w:color="auto"/>
              <w:right w:val="nil"/>
            </w:tcBorders>
            <w:shd w:val="clear" w:color="auto" w:fill="auto"/>
            <w:noWrap/>
            <w:hideMark/>
          </w:tcPr>
          <w:p w14:paraId="19FCB1D5"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197" w:type="pct"/>
            <w:tcBorders>
              <w:top w:val="nil"/>
              <w:left w:val="nil"/>
              <w:bottom w:val="single" w:sz="4" w:space="0" w:color="auto"/>
              <w:right w:val="nil"/>
            </w:tcBorders>
            <w:shd w:val="clear" w:color="auto" w:fill="auto"/>
            <w:noWrap/>
            <w:hideMark/>
          </w:tcPr>
          <w:p w14:paraId="0E3EF440"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238" w:type="pct"/>
            <w:tcBorders>
              <w:top w:val="nil"/>
              <w:left w:val="nil"/>
              <w:bottom w:val="single" w:sz="4" w:space="0" w:color="auto"/>
              <w:right w:val="nil"/>
            </w:tcBorders>
            <w:shd w:val="clear" w:color="auto" w:fill="auto"/>
            <w:noWrap/>
            <w:hideMark/>
          </w:tcPr>
          <w:p w14:paraId="202CF3C0"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248" w:type="pct"/>
            <w:tcBorders>
              <w:top w:val="nil"/>
              <w:left w:val="nil"/>
              <w:bottom w:val="single" w:sz="4" w:space="0" w:color="auto"/>
              <w:right w:val="nil"/>
            </w:tcBorders>
            <w:shd w:val="clear" w:color="auto" w:fill="auto"/>
            <w:noWrap/>
            <w:hideMark/>
          </w:tcPr>
          <w:p w14:paraId="778FBE93"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312" w:type="pct"/>
            <w:tcBorders>
              <w:top w:val="nil"/>
              <w:left w:val="nil"/>
              <w:bottom w:val="single" w:sz="4" w:space="0" w:color="auto"/>
              <w:right w:val="nil"/>
            </w:tcBorders>
            <w:shd w:val="clear" w:color="auto" w:fill="auto"/>
            <w:noWrap/>
            <w:hideMark/>
          </w:tcPr>
          <w:p w14:paraId="608F0596"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214" w:type="pct"/>
            <w:tcBorders>
              <w:top w:val="nil"/>
              <w:left w:val="nil"/>
              <w:bottom w:val="single" w:sz="4" w:space="0" w:color="auto"/>
              <w:right w:val="nil"/>
            </w:tcBorders>
            <w:shd w:val="clear" w:color="auto" w:fill="auto"/>
            <w:noWrap/>
            <w:hideMark/>
          </w:tcPr>
          <w:p w14:paraId="69D632D1"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312" w:type="pct"/>
            <w:tcBorders>
              <w:top w:val="nil"/>
              <w:left w:val="nil"/>
              <w:bottom w:val="single" w:sz="4" w:space="0" w:color="auto"/>
              <w:right w:val="nil"/>
            </w:tcBorders>
            <w:shd w:val="clear" w:color="auto" w:fill="auto"/>
            <w:noWrap/>
            <w:vAlign w:val="bottom"/>
            <w:hideMark/>
          </w:tcPr>
          <w:p w14:paraId="59686845"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239" w:type="pct"/>
            <w:tcBorders>
              <w:top w:val="nil"/>
              <w:left w:val="nil"/>
              <w:bottom w:val="single" w:sz="4" w:space="0" w:color="auto"/>
              <w:right w:val="nil"/>
            </w:tcBorders>
            <w:shd w:val="clear" w:color="auto" w:fill="auto"/>
            <w:hideMark/>
          </w:tcPr>
          <w:p w14:paraId="157511EF"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1497" w:type="pct"/>
            <w:tcBorders>
              <w:top w:val="nil"/>
              <w:left w:val="nil"/>
              <w:bottom w:val="single" w:sz="4" w:space="0" w:color="auto"/>
              <w:right w:val="single" w:sz="4" w:space="0" w:color="auto"/>
            </w:tcBorders>
            <w:shd w:val="clear" w:color="auto" w:fill="auto"/>
            <w:hideMark/>
          </w:tcPr>
          <w:p w14:paraId="473DC2C2"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r>
      <w:tr w:rsidR="00390515" w:rsidRPr="00390515" w14:paraId="2E1236A5"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78B3FBDA"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2BD1D95A"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2C8C0E9D"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Итоги по смете:</w:t>
            </w:r>
          </w:p>
        </w:tc>
        <w:tc>
          <w:tcPr>
            <w:tcW w:w="1497" w:type="pct"/>
            <w:tcBorders>
              <w:top w:val="nil"/>
              <w:left w:val="nil"/>
              <w:bottom w:val="nil"/>
              <w:right w:val="single" w:sz="4" w:space="0" w:color="auto"/>
            </w:tcBorders>
            <w:shd w:val="clear" w:color="auto" w:fill="auto"/>
            <w:hideMark/>
          </w:tcPr>
          <w:p w14:paraId="14196A5D" w14:textId="77777777" w:rsidR="00390515" w:rsidRPr="00390515" w:rsidRDefault="00390515" w:rsidP="00390515">
            <w:pPr>
              <w:spacing w:after="0" w:line="240" w:lineRule="auto"/>
              <w:jc w:val="right"/>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r>
      <w:tr w:rsidR="00390515" w:rsidRPr="00390515" w14:paraId="4ABC4A53"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0BC72F03"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73633C1C"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4105FCF3"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Всего прямые затраты (справочно)</w:t>
            </w:r>
          </w:p>
        </w:tc>
        <w:tc>
          <w:tcPr>
            <w:tcW w:w="1497" w:type="pct"/>
            <w:tcBorders>
              <w:top w:val="nil"/>
              <w:left w:val="nil"/>
              <w:bottom w:val="nil"/>
              <w:right w:val="single" w:sz="4" w:space="0" w:color="auto"/>
            </w:tcBorders>
            <w:shd w:val="clear" w:color="auto" w:fill="auto"/>
            <w:hideMark/>
          </w:tcPr>
          <w:p w14:paraId="1DC5DD02"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1 825 380,66</w:t>
            </w:r>
          </w:p>
        </w:tc>
      </w:tr>
      <w:tr w:rsidR="00390515" w:rsidRPr="00390515" w14:paraId="06C3D5BF"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347C3FA0"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lastRenderedPageBreak/>
              <w:t> </w:t>
            </w:r>
          </w:p>
        </w:tc>
        <w:tc>
          <w:tcPr>
            <w:tcW w:w="423" w:type="pct"/>
            <w:tcBorders>
              <w:top w:val="nil"/>
              <w:left w:val="nil"/>
              <w:bottom w:val="nil"/>
              <w:right w:val="nil"/>
            </w:tcBorders>
            <w:shd w:val="clear" w:color="auto" w:fill="auto"/>
            <w:hideMark/>
          </w:tcPr>
          <w:p w14:paraId="1DA19F10"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5C5FFCA8"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в том числе:</w:t>
            </w:r>
          </w:p>
        </w:tc>
        <w:tc>
          <w:tcPr>
            <w:tcW w:w="1497" w:type="pct"/>
            <w:tcBorders>
              <w:top w:val="nil"/>
              <w:left w:val="nil"/>
              <w:bottom w:val="nil"/>
              <w:right w:val="single" w:sz="4" w:space="0" w:color="auto"/>
            </w:tcBorders>
            <w:shd w:val="clear" w:color="auto" w:fill="auto"/>
            <w:hideMark/>
          </w:tcPr>
          <w:p w14:paraId="696C9CAF"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 </w:t>
            </w:r>
          </w:p>
        </w:tc>
      </w:tr>
      <w:tr w:rsidR="00390515" w:rsidRPr="00390515" w14:paraId="2C3BE455"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21EBB0A5"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69E45C84"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78BE2517"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Оплата труда рабочих</w:t>
            </w:r>
          </w:p>
        </w:tc>
        <w:tc>
          <w:tcPr>
            <w:tcW w:w="1497" w:type="pct"/>
            <w:tcBorders>
              <w:top w:val="nil"/>
              <w:left w:val="nil"/>
              <w:bottom w:val="nil"/>
              <w:right w:val="single" w:sz="4" w:space="0" w:color="auto"/>
            </w:tcBorders>
            <w:shd w:val="clear" w:color="auto" w:fill="auto"/>
            <w:hideMark/>
          </w:tcPr>
          <w:p w14:paraId="31A1EE33"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1 824 695,32</w:t>
            </w:r>
          </w:p>
        </w:tc>
      </w:tr>
      <w:tr w:rsidR="00390515" w:rsidRPr="00390515" w14:paraId="48BA4A0D"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10B36780"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4D964C13"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19F1660C"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Эксплуатация машин</w:t>
            </w:r>
          </w:p>
        </w:tc>
        <w:tc>
          <w:tcPr>
            <w:tcW w:w="1497" w:type="pct"/>
            <w:tcBorders>
              <w:top w:val="nil"/>
              <w:left w:val="nil"/>
              <w:bottom w:val="nil"/>
              <w:right w:val="single" w:sz="4" w:space="0" w:color="auto"/>
            </w:tcBorders>
            <w:shd w:val="clear" w:color="auto" w:fill="auto"/>
            <w:hideMark/>
          </w:tcPr>
          <w:p w14:paraId="5CE49879"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69,72</w:t>
            </w:r>
          </w:p>
        </w:tc>
      </w:tr>
      <w:tr w:rsidR="00390515" w:rsidRPr="00390515" w14:paraId="6F1637F2"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2DB7A45F"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7929AD92"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4EF4AACE"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Оплата труда машинистов (Отм)</w:t>
            </w:r>
          </w:p>
        </w:tc>
        <w:tc>
          <w:tcPr>
            <w:tcW w:w="1497" w:type="pct"/>
            <w:tcBorders>
              <w:top w:val="nil"/>
              <w:left w:val="nil"/>
              <w:bottom w:val="nil"/>
              <w:right w:val="single" w:sz="4" w:space="0" w:color="auto"/>
            </w:tcBorders>
            <w:shd w:val="clear" w:color="auto" w:fill="auto"/>
            <w:hideMark/>
          </w:tcPr>
          <w:p w14:paraId="1B4988EA"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615,62</w:t>
            </w:r>
          </w:p>
        </w:tc>
      </w:tr>
      <w:tr w:rsidR="00390515" w:rsidRPr="00390515" w14:paraId="7E46406D"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426D2EEF"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71AE4F94"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472FC8EA"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Строительные работы</w:t>
            </w:r>
          </w:p>
        </w:tc>
        <w:tc>
          <w:tcPr>
            <w:tcW w:w="1497" w:type="pct"/>
            <w:tcBorders>
              <w:top w:val="nil"/>
              <w:left w:val="nil"/>
              <w:bottom w:val="nil"/>
              <w:right w:val="single" w:sz="4" w:space="0" w:color="auto"/>
            </w:tcBorders>
            <w:shd w:val="clear" w:color="auto" w:fill="auto"/>
            <w:hideMark/>
          </w:tcPr>
          <w:p w14:paraId="0F3BA56F"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2 111 041,38</w:t>
            </w:r>
          </w:p>
        </w:tc>
      </w:tr>
      <w:tr w:rsidR="00390515" w:rsidRPr="00390515" w14:paraId="061825F3"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6822A323"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13D95434"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1380043E"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в том числе:</w:t>
            </w:r>
          </w:p>
        </w:tc>
        <w:tc>
          <w:tcPr>
            <w:tcW w:w="1497" w:type="pct"/>
            <w:tcBorders>
              <w:top w:val="nil"/>
              <w:left w:val="nil"/>
              <w:bottom w:val="nil"/>
              <w:right w:val="single" w:sz="4" w:space="0" w:color="auto"/>
            </w:tcBorders>
            <w:shd w:val="clear" w:color="auto" w:fill="auto"/>
            <w:hideMark/>
          </w:tcPr>
          <w:p w14:paraId="312F7E97"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 </w:t>
            </w:r>
          </w:p>
        </w:tc>
      </w:tr>
      <w:tr w:rsidR="00390515" w:rsidRPr="00390515" w14:paraId="05B62425"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67748C81"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7D3F17A9"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787BB6B0"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оплата труда</w:t>
            </w:r>
          </w:p>
        </w:tc>
        <w:tc>
          <w:tcPr>
            <w:tcW w:w="1497" w:type="pct"/>
            <w:tcBorders>
              <w:top w:val="nil"/>
              <w:left w:val="nil"/>
              <w:bottom w:val="nil"/>
              <w:right w:val="single" w:sz="4" w:space="0" w:color="auto"/>
            </w:tcBorders>
            <w:shd w:val="clear" w:color="auto" w:fill="auto"/>
            <w:hideMark/>
          </w:tcPr>
          <w:p w14:paraId="3D1C675D"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864 536,70</w:t>
            </w:r>
          </w:p>
        </w:tc>
      </w:tr>
      <w:tr w:rsidR="00390515" w:rsidRPr="00390515" w14:paraId="228EADB7"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37954C40"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759AFE8D"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5624561E"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эксплуатация машин и механизмов</w:t>
            </w:r>
          </w:p>
        </w:tc>
        <w:tc>
          <w:tcPr>
            <w:tcW w:w="1497" w:type="pct"/>
            <w:tcBorders>
              <w:top w:val="nil"/>
              <w:left w:val="nil"/>
              <w:bottom w:val="nil"/>
              <w:right w:val="single" w:sz="4" w:space="0" w:color="auto"/>
            </w:tcBorders>
            <w:shd w:val="clear" w:color="auto" w:fill="auto"/>
            <w:hideMark/>
          </w:tcPr>
          <w:p w14:paraId="4B089025"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69,72</w:t>
            </w:r>
          </w:p>
        </w:tc>
      </w:tr>
      <w:tr w:rsidR="00390515" w:rsidRPr="00390515" w14:paraId="1735230F"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56AB09E4"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7AA74372"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7DD36186"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оплата труда машинистов (Отм)</w:t>
            </w:r>
          </w:p>
        </w:tc>
        <w:tc>
          <w:tcPr>
            <w:tcW w:w="1497" w:type="pct"/>
            <w:tcBorders>
              <w:top w:val="nil"/>
              <w:left w:val="nil"/>
              <w:bottom w:val="nil"/>
              <w:right w:val="single" w:sz="4" w:space="0" w:color="auto"/>
            </w:tcBorders>
            <w:shd w:val="clear" w:color="auto" w:fill="auto"/>
            <w:hideMark/>
          </w:tcPr>
          <w:p w14:paraId="31514E49"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615,62</w:t>
            </w:r>
          </w:p>
        </w:tc>
      </w:tr>
      <w:tr w:rsidR="00390515" w:rsidRPr="00390515" w14:paraId="547E4CB3"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6C8EB670"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39F9C52C"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3E0E04C6"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накладные расходы</w:t>
            </w:r>
          </w:p>
        </w:tc>
        <w:tc>
          <w:tcPr>
            <w:tcW w:w="1497" w:type="pct"/>
            <w:tcBorders>
              <w:top w:val="nil"/>
              <w:left w:val="nil"/>
              <w:bottom w:val="nil"/>
              <w:right w:val="single" w:sz="4" w:space="0" w:color="auto"/>
            </w:tcBorders>
            <w:shd w:val="clear" w:color="auto" w:fill="auto"/>
            <w:hideMark/>
          </w:tcPr>
          <w:p w14:paraId="3AD9E6F6"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830 546,23</w:t>
            </w:r>
          </w:p>
        </w:tc>
      </w:tr>
      <w:tr w:rsidR="00390515" w:rsidRPr="00390515" w14:paraId="180D15CB"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0C5146FF"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251D618E"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733451E9"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сметная прибыль</w:t>
            </w:r>
          </w:p>
        </w:tc>
        <w:tc>
          <w:tcPr>
            <w:tcW w:w="1497" w:type="pct"/>
            <w:tcBorders>
              <w:top w:val="nil"/>
              <w:left w:val="nil"/>
              <w:bottom w:val="nil"/>
              <w:right w:val="single" w:sz="4" w:space="0" w:color="auto"/>
            </w:tcBorders>
            <w:shd w:val="clear" w:color="auto" w:fill="auto"/>
            <w:hideMark/>
          </w:tcPr>
          <w:p w14:paraId="393742DE"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415 273,11</w:t>
            </w:r>
          </w:p>
        </w:tc>
      </w:tr>
      <w:tr w:rsidR="00390515" w:rsidRPr="00390515" w14:paraId="730C0418"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4909C9BD"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178D2BF5"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1DDC16BF"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Прочие затраты</w:t>
            </w:r>
          </w:p>
        </w:tc>
        <w:tc>
          <w:tcPr>
            <w:tcW w:w="1497" w:type="pct"/>
            <w:tcBorders>
              <w:top w:val="nil"/>
              <w:left w:val="nil"/>
              <w:bottom w:val="nil"/>
              <w:right w:val="single" w:sz="4" w:space="0" w:color="auto"/>
            </w:tcBorders>
            <w:shd w:val="clear" w:color="auto" w:fill="auto"/>
            <w:hideMark/>
          </w:tcPr>
          <w:p w14:paraId="1F614E78"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2 054 739,44</w:t>
            </w:r>
          </w:p>
        </w:tc>
      </w:tr>
      <w:tr w:rsidR="00390515" w:rsidRPr="00390515" w14:paraId="0D8CC917"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2F05F6E5"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12DD7182"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5458322F"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Пусконаладочные работы</w:t>
            </w:r>
          </w:p>
        </w:tc>
        <w:tc>
          <w:tcPr>
            <w:tcW w:w="1497" w:type="pct"/>
            <w:tcBorders>
              <w:top w:val="nil"/>
              <w:left w:val="nil"/>
              <w:bottom w:val="nil"/>
              <w:right w:val="single" w:sz="4" w:space="0" w:color="auto"/>
            </w:tcBorders>
            <w:shd w:val="clear" w:color="auto" w:fill="auto"/>
            <w:hideMark/>
          </w:tcPr>
          <w:p w14:paraId="568A2A7C"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2 054 739,44</w:t>
            </w:r>
          </w:p>
        </w:tc>
      </w:tr>
      <w:tr w:rsidR="00390515" w:rsidRPr="00390515" w14:paraId="70D2D5EF"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6D0B3C5D"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6317A0C9"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1C803988"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в том числе:</w:t>
            </w:r>
          </w:p>
        </w:tc>
        <w:tc>
          <w:tcPr>
            <w:tcW w:w="1497" w:type="pct"/>
            <w:tcBorders>
              <w:top w:val="nil"/>
              <w:left w:val="nil"/>
              <w:bottom w:val="nil"/>
              <w:right w:val="single" w:sz="4" w:space="0" w:color="auto"/>
            </w:tcBorders>
            <w:shd w:val="clear" w:color="auto" w:fill="auto"/>
            <w:hideMark/>
          </w:tcPr>
          <w:p w14:paraId="7E2BC934"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 </w:t>
            </w:r>
          </w:p>
        </w:tc>
      </w:tr>
      <w:tr w:rsidR="00390515" w:rsidRPr="00390515" w14:paraId="42BDC57F"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63663060"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625ACB22"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502FC5A5"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оплата труда</w:t>
            </w:r>
          </w:p>
        </w:tc>
        <w:tc>
          <w:tcPr>
            <w:tcW w:w="1497" w:type="pct"/>
            <w:tcBorders>
              <w:top w:val="nil"/>
              <w:left w:val="nil"/>
              <w:bottom w:val="nil"/>
              <w:right w:val="single" w:sz="4" w:space="0" w:color="auto"/>
            </w:tcBorders>
            <w:shd w:val="clear" w:color="auto" w:fill="auto"/>
            <w:hideMark/>
          </w:tcPr>
          <w:p w14:paraId="53BE332A"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960 158,62</w:t>
            </w:r>
          </w:p>
        </w:tc>
      </w:tr>
      <w:tr w:rsidR="00390515" w:rsidRPr="00390515" w14:paraId="22BF3D6F"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054E80EB"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2FB45A70"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34FE54D4"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накладные расходы</w:t>
            </w:r>
          </w:p>
        </w:tc>
        <w:tc>
          <w:tcPr>
            <w:tcW w:w="1497" w:type="pct"/>
            <w:tcBorders>
              <w:top w:val="nil"/>
              <w:left w:val="nil"/>
              <w:bottom w:val="nil"/>
              <w:right w:val="single" w:sz="4" w:space="0" w:color="auto"/>
            </w:tcBorders>
            <w:shd w:val="clear" w:color="auto" w:fill="auto"/>
            <w:hideMark/>
          </w:tcPr>
          <w:p w14:paraId="1C091033"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748 923,72</w:t>
            </w:r>
          </w:p>
        </w:tc>
      </w:tr>
      <w:tr w:rsidR="00390515" w:rsidRPr="00390515" w14:paraId="3DA1792C"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1DA49B0D"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4EDCFF63"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0F3E659D"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сметная прибыль</w:t>
            </w:r>
          </w:p>
        </w:tc>
        <w:tc>
          <w:tcPr>
            <w:tcW w:w="1497" w:type="pct"/>
            <w:tcBorders>
              <w:top w:val="nil"/>
              <w:left w:val="nil"/>
              <w:bottom w:val="nil"/>
              <w:right w:val="single" w:sz="4" w:space="0" w:color="auto"/>
            </w:tcBorders>
            <w:shd w:val="clear" w:color="auto" w:fill="auto"/>
            <w:hideMark/>
          </w:tcPr>
          <w:p w14:paraId="67CCFA0B"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345 657,10</w:t>
            </w:r>
          </w:p>
        </w:tc>
      </w:tr>
      <w:tr w:rsidR="00390515" w:rsidRPr="00390515" w14:paraId="2F85E9C9"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76B26C84"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35F9F47F"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51257F62"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Всего</w:t>
            </w:r>
          </w:p>
        </w:tc>
        <w:tc>
          <w:tcPr>
            <w:tcW w:w="1497" w:type="pct"/>
            <w:tcBorders>
              <w:top w:val="nil"/>
              <w:left w:val="nil"/>
              <w:bottom w:val="nil"/>
              <w:right w:val="single" w:sz="4" w:space="0" w:color="auto"/>
            </w:tcBorders>
            <w:shd w:val="clear" w:color="auto" w:fill="auto"/>
            <w:hideMark/>
          </w:tcPr>
          <w:p w14:paraId="2694A4E0" w14:textId="77777777" w:rsidR="00390515" w:rsidRPr="00390515" w:rsidRDefault="00390515" w:rsidP="00390515">
            <w:pPr>
              <w:spacing w:after="0" w:line="240" w:lineRule="auto"/>
              <w:jc w:val="right"/>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4 165 780,82</w:t>
            </w:r>
          </w:p>
        </w:tc>
      </w:tr>
      <w:tr w:rsidR="00390515" w:rsidRPr="00390515" w14:paraId="4FF8DFAE"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3F6697A4"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5DD43D54"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324195AF"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Всего ФОТ (справочно)</w:t>
            </w:r>
          </w:p>
        </w:tc>
        <w:tc>
          <w:tcPr>
            <w:tcW w:w="1497" w:type="pct"/>
            <w:tcBorders>
              <w:top w:val="nil"/>
              <w:left w:val="nil"/>
              <w:bottom w:val="nil"/>
              <w:right w:val="single" w:sz="4" w:space="0" w:color="auto"/>
            </w:tcBorders>
            <w:shd w:val="clear" w:color="auto" w:fill="auto"/>
            <w:hideMark/>
          </w:tcPr>
          <w:p w14:paraId="19183012"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1 825 310,94</w:t>
            </w:r>
          </w:p>
        </w:tc>
      </w:tr>
      <w:tr w:rsidR="00390515" w:rsidRPr="00390515" w14:paraId="1A24BDA4"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19A9F872"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28ACE5E9"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0BFCF3D7"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Всего накладные расходы (справочно)</w:t>
            </w:r>
          </w:p>
        </w:tc>
        <w:tc>
          <w:tcPr>
            <w:tcW w:w="1497" w:type="pct"/>
            <w:tcBorders>
              <w:top w:val="nil"/>
              <w:left w:val="nil"/>
              <w:bottom w:val="nil"/>
              <w:right w:val="single" w:sz="4" w:space="0" w:color="auto"/>
            </w:tcBorders>
            <w:shd w:val="clear" w:color="auto" w:fill="auto"/>
            <w:hideMark/>
          </w:tcPr>
          <w:p w14:paraId="02232A91"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1 579 469,95</w:t>
            </w:r>
          </w:p>
        </w:tc>
      </w:tr>
      <w:tr w:rsidR="00390515" w:rsidRPr="00390515" w14:paraId="009CE686"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0E8C0291"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2C4B31D2"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5BC30128"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Всего сметная прибыль (справочно)</w:t>
            </w:r>
          </w:p>
        </w:tc>
        <w:tc>
          <w:tcPr>
            <w:tcW w:w="1497" w:type="pct"/>
            <w:tcBorders>
              <w:top w:val="nil"/>
              <w:left w:val="nil"/>
              <w:bottom w:val="nil"/>
              <w:right w:val="single" w:sz="4" w:space="0" w:color="auto"/>
            </w:tcBorders>
            <w:shd w:val="clear" w:color="auto" w:fill="auto"/>
            <w:hideMark/>
          </w:tcPr>
          <w:p w14:paraId="63103A63"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760 930,21</w:t>
            </w:r>
          </w:p>
        </w:tc>
      </w:tr>
      <w:tr w:rsidR="00390515" w:rsidRPr="00390515" w14:paraId="47C5C727"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1E444E24"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3D767C0B"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0581837C"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Коэффициент снижения сметной стоимости  0,450001975</w:t>
            </w:r>
          </w:p>
        </w:tc>
        <w:tc>
          <w:tcPr>
            <w:tcW w:w="1497" w:type="pct"/>
            <w:tcBorders>
              <w:top w:val="nil"/>
              <w:left w:val="nil"/>
              <w:bottom w:val="nil"/>
              <w:right w:val="single" w:sz="4" w:space="0" w:color="auto"/>
            </w:tcBorders>
            <w:shd w:val="clear" w:color="auto" w:fill="auto"/>
            <w:hideMark/>
          </w:tcPr>
          <w:p w14:paraId="549DE0CC" w14:textId="77777777" w:rsidR="00390515" w:rsidRPr="00390515" w:rsidRDefault="00390515" w:rsidP="00390515">
            <w:pPr>
              <w:spacing w:after="0" w:line="240" w:lineRule="auto"/>
              <w:jc w:val="right"/>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1 874 609,60</w:t>
            </w:r>
          </w:p>
        </w:tc>
      </w:tr>
      <w:tr w:rsidR="00390515" w:rsidRPr="00390515" w14:paraId="49D97F08"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0976033B"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0F669CAB"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6E95025E"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НДС 20%</w:t>
            </w:r>
          </w:p>
        </w:tc>
        <w:tc>
          <w:tcPr>
            <w:tcW w:w="1497" w:type="pct"/>
            <w:tcBorders>
              <w:top w:val="nil"/>
              <w:left w:val="nil"/>
              <w:bottom w:val="nil"/>
              <w:right w:val="single" w:sz="4" w:space="0" w:color="auto"/>
            </w:tcBorders>
            <w:shd w:val="clear" w:color="auto" w:fill="auto"/>
            <w:hideMark/>
          </w:tcPr>
          <w:p w14:paraId="6588BD78"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374 921,92</w:t>
            </w:r>
          </w:p>
        </w:tc>
      </w:tr>
      <w:tr w:rsidR="00390515" w:rsidRPr="00390515" w14:paraId="56339D04"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37EB38F6"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55F51427"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3612ED64"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ВСЕГО по смете</w:t>
            </w:r>
          </w:p>
        </w:tc>
        <w:tc>
          <w:tcPr>
            <w:tcW w:w="1497" w:type="pct"/>
            <w:tcBorders>
              <w:top w:val="nil"/>
              <w:left w:val="nil"/>
              <w:bottom w:val="nil"/>
              <w:right w:val="single" w:sz="4" w:space="0" w:color="auto"/>
            </w:tcBorders>
            <w:shd w:val="clear" w:color="auto" w:fill="auto"/>
            <w:hideMark/>
          </w:tcPr>
          <w:p w14:paraId="0F29EB46" w14:textId="77777777" w:rsidR="00390515" w:rsidRPr="00390515" w:rsidRDefault="00390515" w:rsidP="00390515">
            <w:pPr>
              <w:spacing w:after="0" w:line="240" w:lineRule="auto"/>
              <w:jc w:val="right"/>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2 249 531,52</w:t>
            </w:r>
          </w:p>
        </w:tc>
      </w:tr>
      <w:tr w:rsidR="00390515" w:rsidRPr="00390515" w14:paraId="3E5E4B6A"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151B9253"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5DC934E5"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0AFF1E9E"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справочно:</w:t>
            </w:r>
          </w:p>
        </w:tc>
        <w:tc>
          <w:tcPr>
            <w:tcW w:w="1497" w:type="pct"/>
            <w:tcBorders>
              <w:top w:val="nil"/>
              <w:left w:val="nil"/>
              <w:bottom w:val="nil"/>
              <w:right w:val="single" w:sz="4" w:space="0" w:color="auto"/>
            </w:tcBorders>
            <w:shd w:val="clear" w:color="auto" w:fill="auto"/>
            <w:hideMark/>
          </w:tcPr>
          <w:p w14:paraId="78465CAD"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 </w:t>
            </w:r>
          </w:p>
        </w:tc>
      </w:tr>
      <w:tr w:rsidR="00390515" w:rsidRPr="00390515" w14:paraId="6FEFAD86"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427FF102"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414DA8DA"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1572" w:type="pct"/>
            <w:gridSpan w:val="8"/>
            <w:tcBorders>
              <w:top w:val="nil"/>
              <w:left w:val="nil"/>
              <w:bottom w:val="nil"/>
              <w:right w:val="nil"/>
            </w:tcBorders>
            <w:shd w:val="clear" w:color="auto" w:fill="auto"/>
            <w:hideMark/>
          </w:tcPr>
          <w:p w14:paraId="5B5385D7"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Затраты труда рабочих</w:t>
            </w:r>
          </w:p>
        </w:tc>
        <w:tc>
          <w:tcPr>
            <w:tcW w:w="248" w:type="pct"/>
            <w:tcBorders>
              <w:top w:val="nil"/>
              <w:left w:val="nil"/>
              <w:bottom w:val="nil"/>
              <w:right w:val="nil"/>
            </w:tcBorders>
            <w:shd w:val="clear" w:color="auto" w:fill="auto"/>
            <w:hideMark/>
          </w:tcPr>
          <w:p w14:paraId="2E42705C"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2325,47</w:t>
            </w:r>
          </w:p>
        </w:tc>
        <w:tc>
          <w:tcPr>
            <w:tcW w:w="312" w:type="pct"/>
            <w:tcBorders>
              <w:top w:val="nil"/>
              <w:left w:val="nil"/>
              <w:bottom w:val="nil"/>
              <w:right w:val="nil"/>
            </w:tcBorders>
            <w:shd w:val="clear" w:color="auto" w:fill="auto"/>
            <w:hideMark/>
          </w:tcPr>
          <w:p w14:paraId="45DD3870"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p>
        </w:tc>
        <w:tc>
          <w:tcPr>
            <w:tcW w:w="214" w:type="pct"/>
            <w:tcBorders>
              <w:top w:val="nil"/>
              <w:left w:val="nil"/>
              <w:bottom w:val="nil"/>
              <w:right w:val="nil"/>
            </w:tcBorders>
            <w:shd w:val="clear" w:color="auto" w:fill="auto"/>
            <w:hideMark/>
          </w:tcPr>
          <w:p w14:paraId="52CAF14F"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14:paraId="4E984E9F"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hideMark/>
          </w:tcPr>
          <w:p w14:paraId="440D0B52"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497" w:type="pct"/>
            <w:tcBorders>
              <w:top w:val="nil"/>
              <w:left w:val="nil"/>
              <w:bottom w:val="nil"/>
              <w:right w:val="single" w:sz="4" w:space="0" w:color="auto"/>
            </w:tcBorders>
            <w:shd w:val="clear" w:color="auto" w:fill="auto"/>
            <w:hideMark/>
          </w:tcPr>
          <w:p w14:paraId="43780F4C"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 </w:t>
            </w:r>
          </w:p>
        </w:tc>
      </w:tr>
      <w:tr w:rsidR="00390515" w:rsidRPr="00390515" w14:paraId="3FD1DD37"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58E0E27E"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465DDC81"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1572" w:type="pct"/>
            <w:gridSpan w:val="8"/>
            <w:tcBorders>
              <w:top w:val="nil"/>
              <w:left w:val="nil"/>
              <w:bottom w:val="nil"/>
              <w:right w:val="nil"/>
            </w:tcBorders>
            <w:shd w:val="clear" w:color="auto" w:fill="auto"/>
            <w:hideMark/>
          </w:tcPr>
          <w:p w14:paraId="19E12DD0"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Затраты труда машинистов</w:t>
            </w:r>
          </w:p>
        </w:tc>
        <w:tc>
          <w:tcPr>
            <w:tcW w:w="248" w:type="pct"/>
            <w:tcBorders>
              <w:top w:val="nil"/>
              <w:left w:val="nil"/>
              <w:bottom w:val="nil"/>
              <w:right w:val="nil"/>
            </w:tcBorders>
            <w:shd w:val="clear" w:color="auto" w:fill="auto"/>
            <w:hideMark/>
          </w:tcPr>
          <w:p w14:paraId="6EA73C15"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0,973</w:t>
            </w:r>
          </w:p>
        </w:tc>
        <w:tc>
          <w:tcPr>
            <w:tcW w:w="312" w:type="pct"/>
            <w:tcBorders>
              <w:top w:val="nil"/>
              <w:left w:val="nil"/>
              <w:bottom w:val="nil"/>
              <w:right w:val="nil"/>
            </w:tcBorders>
            <w:shd w:val="clear" w:color="auto" w:fill="auto"/>
            <w:hideMark/>
          </w:tcPr>
          <w:p w14:paraId="20B8E253"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p>
        </w:tc>
        <w:tc>
          <w:tcPr>
            <w:tcW w:w="214" w:type="pct"/>
            <w:tcBorders>
              <w:top w:val="nil"/>
              <w:left w:val="nil"/>
              <w:bottom w:val="nil"/>
              <w:right w:val="nil"/>
            </w:tcBorders>
            <w:shd w:val="clear" w:color="auto" w:fill="auto"/>
            <w:hideMark/>
          </w:tcPr>
          <w:p w14:paraId="6FCF44D2"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14:paraId="7D900EBE"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hideMark/>
          </w:tcPr>
          <w:p w14:paraId="1A9282F1"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497" w:type="pct"/>
            <w:tcBorders>
              <w:top w:val="nil"/>
              <w:left w:val="nil"/>
              <w:bottom w:val="nil"/>
              <w:right w:val="single" w:sz="4" w:space="0" w:color="auto"/>
            </w:tcBorders>
            <w:shd w:val="clear" w:color="auto" w:fill="auto"/>
            <w:hideMark/>
          </w:tcPr>
          <w:p w14:paraId="01B60B08"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 </w:t>
            </w:r>
          </w:p>
        </w:tc>
      </w:tr>
      <w:tr w:rsidR="00390515" w:rsidRPr="00390515" w14:paraId="70FD7B12"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7120605F"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021E01BE"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543598C9"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ПНР "вхолостую"</w:t>
            </w:r>
          </w:p>
        </w:tc>
        <w:tc>
          <w:tcPr>
            <w:tcW w:w="1497" w:type="pct"/>
            <w:tcBorders>
              <w:top w:val="nil"/>
              <w:left w:val="nil"/>
              <w:bottom w:val="nil"/>
              <w:right w:val="single" w:sz="4" w:space="0" w:color="auto"/>
            </w:tcBorders>
            <w:shd w:val="clear" w:color="auto" w:fill="auto"/>
            <w:hideMark/>
          </w:tcPr>
          <w:p w14:paraId="27332ACB"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1 643 791,55</w:t>
            </w:r>
          </w:p>
        </w:tc>
      </w:tr>
      <w:tr w:rsidR="00390515" w:rsidRPr="00390515" w14:paraId="2E2F4DB3"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47674CC3"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60F8ABFB"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3EEA9F8A"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в том числе:</w:t>
            </w:r>
          </w:p>
        </w:tc>
        <w:tc>
          <w:tcPr>
            <w:tcW w:w="1497" w:type="pct"/>
            <w:tcBorders>
              <w:top w:val="nil"/>
              <w:left w:val="nil"/>
              <w:bottom w:val="nil"/>
              <w:right w:val="single" w:sz="4" w:space="0" w:color="auto"/>
            </w:tcBorders>
            <w:shd w:val="clear" w:color="auto" w:fill="auto"/>
            <w:hideMark/>
          </w:tcPr>
          <w:p w14:paraId="49F7456D"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 </w:t>
            </w:r>
          </w:p>
        </w:tc>
      </w:tr>
      <w:tr w:rsidR="00390515" w:rsidRPr="00390515" w14:paraId="382B57BF" w14:textId="77777777" w:rsidTr="00390515">
        <w:trPr>
          <w:trHeight w:val="450"/>
        </w:trPr>
        <w:tc>
          <w:tcPr>
            <w:tcW w:w="182" w:type="pct"/>
            <w:tcBorders>
              <w:top w:val="nil"/>
              <w:left w:val="single" w:sz="4" w:space="0" w:color="auto"/>
              <w:bottom w:val="nil"/>
              <w:right w:val="nil"/>
            </w:tcBorders>
            <w:shd w:val="clear" w:color="auto" w:fill="auto"/>
            <w:noWrap/>
            <w:vAlign w:val="bottom"/>
            <w:hideMark/>
          </w:tcPr>
          <w:p w14:paraId="67C4A377"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7DC00B75" w14:textId="77777777" w:rsidR="00390515" w:rsidRPr="00390515" w:rsidRDefault="00390515" w:rsidP="00390515">
            <w:pPr>
              <w:spacing w:after="0" w:line="240" w:lineRule="auto"/>
              <w:jc w:val="right"/>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421/пр_2020_прил.8_п.1_гр.6</w:t>
            </w:r>
          </w:p>
        </w:tc>
        <w:tc>
          <w:tcPr>
            <w:tcW w:w="958" w:type="pct"/>
            <w:gridSpan w:val="5"/>
            <w:tcBorders>
              <w:top w:val="nil"/>
              <w:left w:val="nil"/>
              <w:bottom w:val="nil"/>
              <w:right w:val="nil"/>
            </w:tcBorders>
            <w:shd w:val="clear" w:color="auto" w:fill="auto"/>
            <w:hideMark/>
          </w:tcPr>
          <w:p w14:paraId="4B8471AD"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Электротехнические устройства</w:t>
            </w:r>
          </w:p>
        </w:tc>
        <w:tc>
          <w:tcPr>
            <w:tcW w:w="179" w:type="pct"/>
            <w:tcBorders>
              <w:top w:val="nil"/>
              <w:left w:val="nil"/>
              <w:bottom w:val="nil"/>
              <w:right w:val="nil"/>
            </w:tcBorders>
            <w:shd w:val="clear" w:color="auto" w:fill="auto"/>
            <w:hideMark/>
          </w:tcPr>
          <w:p w14:paraId="3309E286" w14:textId="77777777" w:rsidR="00390515" w:rsidRPr="00390515" w:rsidRDefault="00390515" w:rsidP="00390515">
            <w:pPr>
              <w:spacing w:after="0" w:line="240" w:lineRule="auto"/>
              <w:jc w:val="center"/>
              <w:rPr>
                <w:rFonts w:ascii="Arial" w:eastAsia="Times New Roman" w:hAnsi="Arial" w:cs="Arial"/>
                <w:i/>
                <w:iCs/>
                <w:sz w:val="16"/>
                <w:szCs w:val="16"/>
                <w:lang w:eastAsia="ru-RU"/>
              </w:rPr>
            </w:pPr>
            <w:r w:rsidRPr="00390515">
              <w:rPr>
                <w:rFonts w:ascii="Arial" w:eastAsia="Times New Roman" w:hAnsi="Arial" w:cs="Arial"/>
                <w:i/>
                <w:iCs/>
                <w:sz w:val="16"/>
                <w:szCs w:val="16"/>
                <w:lang w:eastAsia="ru-RU"/>
              </w:rPr>
              <w:t>%</w:t>
            </w:r>
          </w:p>
        </w:tc>
        <w:tc>
          <w:tcPr>
            <w:tcW w:w="197" w:type="pct"/>
            <w:tcBorders>
              <w:top w:val="nil"/>
              <w:left w:val="nil"/>
              <w:bottom w:val="nil"/>
              <w:right w:val="nil"/>
            </w:tcBorders>
            <w:shd w:val="clear" w:color="auto" w:fill="auto"/>
            <w:hideMark/>
          </w:tcPr>
          <w:p w14:paraId="1D43FF01" w14:textId="77777777" w:rsidR="00390515" w:rsidRPr="00390515" w:rsidRDefault="00390515" w:rsidP="00390515">
            <w:pPr>
              <w:spacing w:after="0" w:line="240" w:lineRule="auto"/>
              <w:jc w:val="center"/>
              <w:rPr>
                <w:rFonts w:ascii="Arial" w:eastAsia="Times New Roman" w:hAnsi="Arial" w:cs="Arial"/>
                <w:i/>
                <w:iCs/>
                <w:sz w:val="16"/>
                <w:szCs w:val="16"/>
                <w:lang w:eastAsia="ru-RU"/>
              </w:rPr>
            </w:pPr>
          </w:p>
        </w:tc>
        <w:tc>
          <w:tcPr>
            <w:tcW w:w="238" w:type="pct"/>
            <w:tcBorders>
              <w:top w:val="nil"/>
              <w:left w:val="nil"/>
              <w:bottom w:val="nil"/>
              <w:right w:val="nil"/>
            </w:tcBorders>
            <w:shd w:val="clear" w:color="auto" w:fill="auto"/>
            <w:hideMark/>
          </w:tcPr>
          <w:p w14:paraId="549A9869"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48" w:type="pct"/>
            <w:tcBorders>
              <w:top w:val="nil"/>
              <w:left w:val="nil"/>
              <w:bottom w:val="nil"/>
              <w:right w:val="nil"/>
            </w:tcBorders>
            <w:shd w:val="clear" w:color="auto" w:fill="auto"/>
            <w:hideMark/>
          </w:tcPr>
          <w:p w14:paraId="49D5E62F"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80</w:t>
            </w:r>
          </w:p>
        </w:tc>
        <w:tc>
          <w:tcPr>
            <w:tcW w:w="312" w:type="pct"/>
            <w:tcBorders>
              <w:top w:val="nil"/>
              <w:left w:val="nil"/>
              <w:bottom w:val="nil"/>
              <w:right w:val="nil"/>
            </w:tcBorders>
            <w:shd w:val="clear" w:color="auto" w:fill="auto"/>
            <w:hideMark/>
          </w:tcPr>
          <w:p w14:paraId="2DEC8473"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p>
        </w:tc>
        <w:tc>
          <w:tcPr>
            <w:tcW w:w="214" w:type="pct"/>
            <w:tcBorders>
              <w:top w:val="nil"/>
              <w:left w:val="nil"/>
              <w:bottom w:val="nil"/>
              <w:right w:val="nil"/>
            </w:tcBorders>
            <w:shd w:val="clear" w:color="auto" w:fill="auto"/>
            <w:hideMark/>
          </w:tcPr>
          <w:p w14:paraId="65A1EE6A"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14:paraId="10445305"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hideMark/>
          </w:tcPr>
          <w:p w14:paraId="2831999F"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497" w:type="pct"/>
            <w:tcBorders>
              <w:top w:val="nil"/>
              <w:left w:val="nil"/>
              <w:bottom w:val="nil"/>
              <w:right w:val="single" w:sz="4" w:space="0" w:color="auto"/>
            </w:tcBorders>
            <w:shd w:val="clear" w:color="auto" w:fill="auto"/>
            <w:hideMark/>
          </w:tcPr>
          <w:p w14:paraId="11DF2216"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1 643 791,55</w:t>
            </w:r>
          </w:p>
        </w:tc>
      </w:tr>
      <w:tr w:rsidR="00390515" w:rsidRPr="00390515" w14:paraId="561EBA08"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71D2053D"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211FE09C"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5EF8866E"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ПНР "под нагрузкой"</w:t>
            </w:r>
          </w:p>
        </w:tc>
        <w:tc>
          <w:tcPr>
            <w:tcW w:w="1497" w:type="pct"/>
            <w:tcBorders>
              <w:top w:val="nil"/>
              <w:left w:val="nil"/>
              <w:bottom w:val="nil"/>
              <w:right w:val="single" w:sz="4" w:space="0" w:color="auto"/>
            </w:tcBorders>
            <w:shd w:val="clear" w:color="auto" w:fill="auto"/>
            <w:hideMark/>
          </w:tcPr>
          <w:p w14:paraId="7F4A07EB"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410 947,89</w:t>
            </w:r>
          </w:p>
        </w:tc>
      </w:tr>
      <w:tr w:rsidR="00390515" w:rsidRPr="00390515" w14:paraId="0ABB1722"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73D3A1E4"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18F691A1"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463D933F"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в том числе:</w:t>
            </w:r>
          </w:p>
        </w:tc>
        <w:tc>
          <w:tcPr>
            <w:tcW w:w="1497" w:type="pct"/>
            <w:tcBorders>
              <w:top w:val="nil"/>
              <w:left w:val="nil"/>
              <w:bottom w:val="nil"/>
              <w:right w:val="single" w:sz="4" w:space="0" w:color="auto"/>
            </w:tcBorders>
            <w:shd w:val="clear" w:color="auto" w:fill="auto"/>
            <w:hideMark/>
          </w:tcPr>
          <w:p w14:paraId="4346B5D9"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 </w:t>
            </w:r>
          </w:p>
        </w:tc>
      </w:tr>
      <w:tr w:rsidR="00390515" w:rsidRPr="00390515" w14:paraId="132C8F9E" w14:textId="77777777" w:rsidTr="00390515">
        <w:trPr>
          <w:trHeight w:val="450"/>
        </w:trPr>
        <w:tc>
          <w:tcPr>
            <w:tcW w:w="182" w:type="pct"/>
            <w:tcBorders>
              <w:top w:val="nil"/>
              <w:left w:val="single" w:sz="4" w:space="0" w:color="auto"/>
              <w:bottom w:val="nil"/>
              <w:right w:val="nil"/>
            </w:tcBorders>
            <w:shd w:val="clear" w:color="auto" w:fill="auto"/>
            <w:noWrap/>
            <w:vAlign w:val="bottom"/>
            <w:hideMark/>
          </w:tcPr>
          <w:p w14:paraId="467329E6"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4B1B3F62" w14:textId="77777777" w:rsidR="00390515" w:rsidRPr="00390515" w:rsidRDefault="00390515" w:rsidP="00390515">
            <w:pPr>
              <w:spacing w:after="0" w:line="240" w:lineRule="auto"/>
              <w:jc w:val="right"/>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421/пр_2020_прил.8_п.1_гр.7</w:t>
            </w:r>
          </w:p>
        </w:tc>
        <w:tc>
          <w:tcPr>
            <w:tcW w:w="958" w:type="pct"/>
            <w:gridSpan w:val="5"/>
            <w:tcBorders>
              <w:top w:val="nil"/>
              <w:left w:val="nil"/>
              <w:bottom w:val="nil"/>
              <w:right w:val="nil"/>
            </w:tcBorders>
            <w:shd w:val="clear" w:color="auto" w:fill="auto"/>
            <w:hideMark/>
          </w:tcPr>
          <w:p w14:paraId="6F5B82D7"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Электротехнические устройства</w:t>
            </w:r>
          </w:p>
        </w:tc>
        <w:tc>
          <w:tcPr>
            <w:tcW w:w="179" w:type="pct"/>
            <w:tcBorders>
              <w:top w:val="nil"/>
              <w:left w:val="nil"/>
              <w:bottom w:val="nil"/>
              <w:right w:val="nil"/>
            </w:tcBorders>
            <w:shd w:val="clear" w:color="auto" w:fill="auto"/>
            <w:hideMark/>
          </w:tcPr>
          <w:p w14:paraId="24B7760E" w14:textId="77777777" w:rsidR="00390515" w:rsidRPr="00390515" w:rsidRDefault="00390515" w:rsidP="00390515">
            <w:pPr>
              <w:spacing w:after="0" w:line="240" w:lineRule="auto"/>
              <w:jc w:val="center"/>
              <w:rPr>
                <w:rFonts w:ascii="Arial" w:eastAsia="Times New Roman" w:hAnsi="Arial" w:cs="Arial"/>
                <w:i/>
                <w:iCs/>
                <w:sz w:val="16"/>
                <w:szCs w:val="16"/>
                <w:lang w:eastAsia="ru-RU"/>
              </w:rPr>
            </w:pPr>
            <w:r w:rsidRPr="00390515">
              <w:rPr>
                <w:rFonts w:ascii="Arial" w:eastAsia="Times New Roman" w:hAnsi="Arial" w:cs="Arial"/>
                <w:i/>
                <w:iCs/>
                <w:sz w:val="16"/>
                <w:szCs w:val="16"/>
                <w:lang w:eastAsia="ru-RU"/>
              </w:rPr>
              <w:t>%</w:t>
            </w:r>
          </w:p>
        </w:tc>
        <w:tc>
          <w:tcPr>
            <w:tcW w:w="197" w:type="pct"/>
            <w:tcBorders>
              <w:top w:val="nil"/>
              <w:left w:val="nil"/>
              <w:bottom w:val="nil"/>
              <w:right w:val="nil"/>
            </w:tcBorders>
            <w:shd w:val="clear" w:color="auto" w:fill="auto"/>
            <w:hideMark/>
          </w:tcPr>
          <w:p w14:paraId="2D38CBFB" w14:textId="77777777" w:rsidR="00390515" w:rsidRPr="00390515" w:rsidRDefault="00390515" w:rsidP="00390515">
            <w:pPr>
              <w:spacing w:after="0" w:line="240" w:lineRule="auto"/>
              <w:jc w:val="center"/>
              <w:rPr>
                <w:rFonts w:ascii="Arial" w:eastAsia="Times New Roman" w:hAnsi="Arial" w:cs="Arial"/>
                <w:i/>
                <w:iCs/>
                <w:sz w:val="16"/>
                <w:szCs w:val="16"/>
                <w:lang w:eastAsia="ru-RU"/>
              </w:rPr>
            </w:pPr>
          </w:p>
        </w:tc>
        <w:tc>
          <w:tcPr>
            <w:tcW w:w="238" w:type="pct"/>
            <w:tcBorders>
              <w:top w:val="nil"/>
              <w:left w:val="nil"/>
              <w:bottom w:val="nil"/>
              <w:right w:val="nil"/>
            </w:tcBorders>
            <w:shd w:val="clear" w:color="auto" w:fill="auto"/>
            <w:hideMark/>
          </w:tcPr>
          <w:p w14:paraId="76F62E4D"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48" w:type="pct"/>
            <w:tcBorders>
              <w:top w:val="nil"/>
              <w:left w:val="nil"/>
              <w:bottom w:val="nil"/>
              <w:right w:val="nil"/>
            </w:tcBorders>
            <w:shd w:val="clear" w:color="auto" w:fill="auto"/>
            <w:hideMark/>
          </w:tcPr>
          <w:p w14:paraId="5D5B432C"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20</w:t>
            </w:r>
          </w:p>
        </w:tc>
        <w:tc>
          <w:tcPr>
            <w:tcW w:w="312" w:type="pct"/>
            <w:tcBorders>
              <w:top w:val="nil"/>
              <w:left w:val="nil"/>
              <w:bottom w:val="nil"/>
              <w:right w:val="nil"/>
            </w:tcBorders>
            <w:shd w:val="clear" w:color="auto" w:fill="auto"/>
            <w:hideMark/>
          </w:tcPr>
          <w:p w14:paraId="112CCAED"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p>
        </w:tc>
        <w:tc>
          <w:tcPr>
            <w:tcW w:w="214" w:type="pct"/>
            <w:tcBorders>
              <w:top w:val="nil"/>
              <w:left w:val="nil"/>
              <w:bottom w:val="nil"/>
              <w:right w:val="nil"/>
            </w:tcBorders>
            <w:shd w:val="clear" w:color="auto" w:fill="auto"/>
            <w:hideMark/>
          </w:tcPr>
          <w:p w14:paraId="7E7194B3"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14:paraId="6662967A"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hideMark/>
          </w:tcPr>
          <w:p w14:paraId="6F33C579"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497" w:type="pct"/>
            <w:tcBorders>
              <w:top w:val="nil"/>
              <w:left w:val="nil"/>
              <w:bottom w:val="nil"/>
              <w:right w:val="single" w:sz="4" w:space="0" w:color="auto"/>
            </w:tcBorders>
            <w:shd w:val="clear" w:color="auto" w:fill="auto"/>
            <w:hideMark/>
          </w:tcPr>
          <w:p w14:paraId="302B962A"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410 947,89</w:t>
            </w:r>
          </w:p>
        </w:tc>
      </w:tr>
      <w:tr w:rsidR="00390515" w:rsidRPr="00390515" w14:paraId="7585B026" w14:textId="77777777" w:rsidTr="00390515">
        <w:trPr>
          <w:trHeight w:val="30"/>
        </w:trPr>
        <w:tc>
          <w:tcPr>
            <w:tcW w:w="182" w:type="pct"/>
            <w:tcBorders>
              <w:top w:val="nil"/>
              <w:left w:val="single" w:sz="4" w:space="0" w:color="auto"/>
              <w:bottom w:val="single" w:sz="4" w:space="0" w:color="auto"/>
              <w:right w:val="nil"/>
            </w:tcBorders>
            <w:shd w:val="clear" w:color="auto" w:fill="auto"/>
            <w:noWrap/>
            <w:vAlign w:val="bottom"/>
            <w:hideMark/>
          </w:tcPr>
          <w:p w14:paraId="2F8E6961"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single" w:sz="4" w:space="0" w:color="auto"/>
              <w:right w:val="nil"/>
            </w:tcBorders>
            <w:shd w:val="clear" w:color="auto" w:fill="auto"/>
            <w:hideMark/>
          </w:tcPr>
          <w:p w14:paraId="056D84EF" w14:textId="77777777" w:rsidR="00390515" w:rsidRPr="00390515" w:rsidRDefault="00390515" w:rsidP="00390515">
            <w:pPr>
              <w:spacing w:after="0" w:line="240" w:lineRule="auto"/>
              <w:jc w:val="right"/>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97" w:type="pct"/>
            <w:tcBorders>
              <w:top w:val="nil"/>
              <w:left w:val="nil"/>
              <w:bottom w:val="single" w:sz="4" w:space="0" w:color="auto"/>
              <w:right w:val="nil"/>
            </w:tcBorders>
            <w:shd w:val="clear" w:color="auto" w:fill="auto"/>
            <w:hideMark/>
          </w:tcPr>
          <w:p w14:paraId="55917E5E"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39" w:type="pct"/>
            <w:tcBorders>
              <w:top w:val="nil"/>
              <w:left w:val="nil"/>
              <w:bottom w:val="single" w:sz="4" w:space="0" w:color="auto"/>
              <w:right w:val="nil"/>
            </w:tcBorders>
            <w:shd w:val="clear" w:color="auto" w:fill="auto"/>
            <w:hideMark/>
          </w:tcPr>
          <w:p w14:paraId="49A9C92B"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93" w:type="pct"/>
            <w:tcBorders>
              <w:top w:val="nil"/>
              <w:left w:val="nil"/>
              <w:bottom w:val="single" w:sz="4" w:space="0" w:color="auto"/>
              <w:right w:val="nil"/>
            </w:tcBorders>
            <w:shd w:val="clear" w:color="auto" w:fill="auto"/>
            <w:hideMark/>
          </w:tcPr>
          <w:p w14:paraId="11975B7A"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18" w:type="pct"/>
            <w:tcBorders>
              <w:top w:val="nil"/>
              <w:left w:val="nil"/>
              <w:bottom w:val="single" w:sz="4" w:space="0" w:color="auto"/>
              <w:right w:val="nil"/>
            </w:tcBorders>
            <w:shd w:val="clear" w:color="auto" w:fill="auto"/>
            <w:hideMark/>
          </w:tcPr>
          <w:p w14:paraId="769D1D86"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12" w:type="pct"/>
            <w:tcBorders>
              <w:top w:val="nil"/>
              <w:left w:val="nil"/>
              <w:bottom w:val="single" w:sz="4" w:space="0" w:color="auto"/>
              <w:right w:val="nil"/>
            </w:tcBorders>
            <w:shd w:val="clear" w:color="auto" w:fill="auto"/>
            <w:hideMark/>
          </w:tcPr>
          <w:p w14:paraId="0482A574"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79" w:type="pct"/>
            <w:tcBorders>
              <w:top w:val="nil"/>
              <w:left w:val="nil"/>
              <w:bottom w:val="single" w:sz="4" w:space="0" w:color="auto"/>
              <w:right w:val="nil"/>
            </w:tcBorders>
            <w:shd w:val="clear" w:color="auto" w:fill="auto"/>
            <w:hideMark/>
          </w:tcPr>
          <w:p w14:paraId="23120BB7"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97" w:type="pct"/>
            <w:tcBorders>
              <w:top w:val="nil"/>
              <w:left w:val="nil"/>
              <w:bottom w:val="single" w:sz="4" w:space="0" w:color="auto"/>
              <w:right w:val="nil"/>
            </w:tcBorders>
            <w:shd w:val="clear" w:color="auto" w:fill="auto"/>
            <w:hideMark/>
          </w:tcPr>
          <w:p w14:paraId="06582448"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38" w:type="pct"/>
            <w:tcBorders>
              <w:top w:val="nil"/>
              <w:left w:val="nil"/>
              <w:bottom w:val="single" w:sz="4" w:space="0" w:color="auto"/>
              <w:right w:val="nil"/>
            </w:tcBorders>
            <w:shd w:val="clear" w:color="auto" w:fill="auto"/>
            <w:hideMark/>
          </w:tcPr>
          <w:p w14:paraId="7E74857D"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48" w:type="pct"/>
            <w:tcBorders>
              <w:top w:val="nil"/>
              <w:left w:val="nil"/>
              <w:bottom w:val="single" w:sz="4" w:space="0" w:color="auto"/>
              <w:right w:val="nil"/>
            </w:tcBorders>
            <w:shd w:val="clear" w:color="auto" w:fill="auto"/>
            <w:hideMark/>
          </w:tcPr>
          <w:p w14:paraId="57321A79"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312" w:type="pct"/>
            <w:tcBorders>
              <w:top w:val="nil"/>
              <w:left w:val="nil"/>
              <w:bottom w:val="single" w:sz="4" w:space="0" w:color="auto"/>
              <w:right w:val="nil"/>
            </w:tcBorders>
            <w:shd w:val="clear" w:color="auto" w:fill="auto"/>
            <w:noWrap/>
            <w:hideMark/>
          </w:tcPr>
          <w:p w14:paraId="382E7CC8" w14:textId="77777777" w:rsidR="00390515" w:rsidRPr="00390515" w:rsidRDefault="00390515" w:rsidP="00390515">
            <w:pPr>
              <w:spacing w:after="0" w:line="240" w:lineRule="auto"/>
              <w:jc w:val="right"/>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14" w:type="pct"/>
            <w:tcBorders>
              <w:top w:val="nil"/>
              <w:left w:val="nil"/>
              <w:bottom w:val="single" w:sz="4" w:space="0" w:color="auto"/>
              <w:right w:val="nil"/>
            </w:tcBorders>
            <w:shd w:val="clear" w:color="auto" w:fill="auto"/>
            <w:noWrap/>
            <w:hideMark/>
          </w:tcPr>
          <w:p w14:paraId="6A75E2EA"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312" w:type="pct"/>
            <w:tcBorders>
              <w:top w:val="nil"/>
              <w:left w:val="nil"/>
              <w:bottom w:val="single" w:sz="4" w:space="0" w:color="auto"/>
              <w:right w:val="nil"/>
            </w:tcBorders>
            <w:shd w:val="clear" w:color="auto" w:fill="auto"/>
            <w:noWrap/>
            <w:vAlign w:val="center"/>
            <w:hideMark/>
          </w:tcPr>
          <w:p w14:paraId="478F182E"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239" w:type="pct"/>
            <w:tcBorders>
              <w:top w:val="nil"/>
              <w:left w:val="nil"/>
              <w:bottom w:val="single" w:sz="4" w:space="0" w:color="auto"/>
              <w:right w:val="nil"/>
            </w:tcBorders>
            <w:shd w:val="clear" w:color="auto" w:fill="auto"/>
            <w:noWrap/>
            <w:vAlign w:val="bottom"/>
            <w:hideMark/>
          </w:tcPr>
          <w:p w14:paraId="579F6923"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1497" w:type="pct"/>
            <w:tcBorders>
              <w:top w:val="nil"/>
              <w:left w:val="nil"/>
              <w:bottom w:val="single" w:sz="4" w:space="0" w:color="auto"/>
              <w:right w:val="single" w:sz="4" w:space="0" w:color="auto"/>
            </w:tcBorders>
            <w:shd w:val="clear" w:color="auto" w:fill="auto"/>
            <w:noWrap/>
            <w:hideMark/>
          </w:tcPr>
          <w:p w14:paraId="1991480C" w14:textId="77777777" w:rsidR="00390515" w:rsidRPr="00390515" w:rsidRDefault="00390515" w:rsidP="00390515">
            <w:pPr>
              <w:spacing w:after="0" w:line="240" w:lineRule="auto"/>
              <w:jc w:val="right"/>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r>
      <w:tr w:rsidR="00390515" w:rsidRPr="00390515" w14:paraId="787C69AC" w14:textId="77777777" w:rsidTr="00390515">
        <w:trPr>
          <w:trHeight w:val="285"/>
        </w:trPr>
        <w:tc>
          <w:tcPr>
            <w:tcW w:w="182" w:type="pct"/>
            <w:tcBorders>
              <w:top w:val="nil"/>
              <w:left w:val="nil"/>
              <w:bottom w:val="nil"/>
              <w:right w:val="nil"/>
            </w:tcBorders>
            <w:shd w:val="clear" w:color="auto" w:fill="auto"/>
            <w:noWrap/>
            <w:vAlign w:val="bottom"/>
            <w:hideMark/>
          </w:tcPr>
          <w:p w14:paraId="24C3A010" w14:textId="77777777" w:rsidR="00390515" w:rsidRPr="00390515" w:rsidRDefault="00390515" w:rsidP="00390515">
            <w:pPr>
              <w:spacing w:after="0" w:line="240" w:lineRule="auto"/>
              <w:jc w:val="right"/>
              <w:rPr>
                <w:rFonts w:ascii="Arial" w:eastAsia="Times New Roman" w:hAnsi="Arial" w:cs="Arial"/>
                <w:b/>
                <w:bCs/>
                <w:color w:val="000000"/>
                <w:sz w:val="16"/>
                <w:szCs w:val="16"/>
                <w:lang w:eastAsia="ru-RU"/>
              </w:rPr>
            </w:pPr>
          </w:p>
        </w:tc>
        <w:tc>
          <w:tcPr>
            <w:tcW w:w="423" w:type="pct"/>
            <w:tcBorders>
              <w:top w:val="nil"/>
              <w:left w:val="nil"/>
              <w:bottom w:val="nil"/>
              <w:right w:val="nil"/>
            </w:tcBorders>
            <w:shd w:val="clear" w:color="auto" w:fill="auto"/>
            <w:hideMark/>
          </w:tcPr>
          <w:p w14:paraId="7FE03BD5"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hideMark/>
          </w:tcPr>
          <w:p w14:paraId="58645928" w14:textId="77777777" w:rsidR="00390515" w:rsidRPr="00390515" w:rsidRDefault="00390515" w:rsidP="00390515">
            <w:pPr>
              <w:spacing w:after="0" w:line="240" w:lineRule="auto"/>
              <w:jc w:val="right"/>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hideMark/>
          </w:tcPr>
          <w:p w14:paraId="1CBD3A43"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3" w:type="pct"/>
            <w:tcBorders>
              <w:top w:val="nil"/>
              <w:left w:val="nil"/>
              <w:bottom w:val="nil"/>
              <w:right w:val="nil"/>
            </w:tcBorders>
            <w:shd w:val="clear" w:color="auto" w:fill="auto"/>
            <w:hideMark/>
          </w:tcPr>
          <w:p w14:paraId="2270D0F1"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18" w:type="pct"/>
            <w:tcBorders>
              <w:top w:val="nil"/>
              <w:left w:val="nil"/>
              <w:bottom w:val="nil"/>
              <w:right w:val="nil"/>
            </w:tcBorders>
            <w:shd w:val="clear" w:color="auto" w:fill="auto"/>
            <w:hideMark/>
          </w:tcPr>
          <w:p w14:paraId="5D0C74A8"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12" w:type="pct"/>
            <w:tcBorders>
              <w:top w:val="nil"/>
              <w:left w:val="nil"/>
              <w:bottom w:val="nil"/>
              <w:right w:val="nil"/>
            </w:tcBorders>
            <w:shd w:val="clear" w:color="auto" w:fill="auto"/>
            <w:hideMark/>
          </w:tcPr>
          <w:p w14:paraId="41E43955"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79" w:type="pct"/>
            <w:tcBorders>
              <w:top w:val="nil"/>
              <w:left w:val="nil"/>
              <w:bottom w:val="nil"/>
              <w:right w:val="nil"/>
            </w:tcBorders>
            <w:shd w:val="clear" w:color="auto" w:fill="auto"/>
            <w:hideMark/>
          </w:tcPr>
          <w:p w14:paraId="6B7845B9"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hideMark/>
          </w:tcPr>
          <w:p w14:paraId="0017ADDE"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hideMark/>
          </w:tcPr>
          <w:p w14:paraId="2775C13E"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48" w:type="pct"/>
            <w:tcBorders>
              <w:top w:val="nil"/>
              <w:left w:val="nil"/>
              <w:bottom w:val="nil"/>
              <w:right w:val="nil"/>
            </w:tcBorders>
            <w:shd w:val="clear" w:color="auto" w:fill="auto"/>
            <w:hideMark/>
          </w:tcPr>
          <w:p w14:paraId="6B8325B7"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hideMark/>
          </w:tcPr>
          <w:p w14:paraId="214ABBD1"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14" w:type="pct"/>
            <w:tcBorders>
              <w:top w:val="nil"/>
              <w:left w:val="nil"/>
              <w:bottom w:val="nil"/>
              <w:right w:val="nil"/>
            </w:tcBorders>
            <w:shd w:val="clear" w:color="auto" w:fill="auto"/>
            <w:noWrap/>
            <w:hideMark/>
          </w:tcPr>
          <w:p w14:paraId="4B140EC7" w14:textId="77777777" w:rsidR="00390515" w:rsidRPr="00390515" w:rsidRDefault="00390515" w:rsidP="00390515">
            <w:pPr>
              <w:spacing w:after="0" w:line="240" w:lineRule="auto"/>
              <w:jc w:val="right"/>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hideMark/>
          </w:tcPr>
          <w:p w14:paraId="5B87B791"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noWrap/>
            <w:vAlign w:val="bottom"/>
            <w:hideMark/>
          </w:tcPr>
          <w:p w14:paraId="009A1643" w14:textId="77777777" w:rsidR="00390515" w:rsidRPr="00390515" w:rsidRDefault="00390515" w:rsidP="00390515">
            <w:pPr>
              <w:spacing w:after="0" w:line="240" w:lineRule="auto"/>
              <w:jc w:val="right"/>
              <w:rPr>
                <w:rFonts w:ascii="Times New Roman" w:eastAsia="Times New Roman" w:hAnsi="Times New Roman" w:cs="Times New Roman"/>
                <w:sz w:val="20"/>
                <w:szCs w:val="20"/>
                <w:lang w:eastAsia="ru-RU"/>
              </w:rPr>
            </w:pPr>
          </w:p>
        </w:tc>
        <w:tc>
          <w:tcPr>
            <w:tcW w:w="1497" w:type="pct"/>
            <w:tcBorders>
              <w:top w:val="nil"/>
              <w:left w:val="nil"/>
              <w:bottom w:val="nil"/>
              <w:right w:val="nil"/>
            </w:tcBorders>
            <w:shd w:val="clear" w:color="auto" w:fill="auto"/>
            <w:noWrap/>
            <w:vAlign w:val="bottom"/>
            <w:hideMark/>
          </w:tcPr>
          <w:p w14:paraId="3254C0FD"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r>
      <w:tr w:rsidR="00390515" w:rsidRPr="00390515" w14:paraId="6F158082" w14:textId="77777777" w:rsidTr="00390515">
        <w:trPr>
          <w:trHeight w:val="300"/>
        </w:trPr>
        <w:tc>
          <w:tcPr>
            <w:tcW w:w="182" w:type="pct"/>
            <w:tcBorders>
              <w:top w:val="nil"/>
              <w:left w:val="nil"/>
              <w:bottom w:val="nil"/>
              <w:right w:val="nil"/>
            </w:tcBorders>
            <w:shd w:val="clear" w:color="auto" w:fill="auto"/>
            <w:noWrap/>
            <w:vAlign w:val="bottom"/>
            <w:hideMark/>
          </w:tcPr>
          <w:p w14:paraId="57EEE6ED"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423" w:type="pct"/>
            <w:tcBorders>
              <w:top w:val="nil"/>
              <w:left w:val="nil"/>
              <w:bottom w:val="nil"/>
              <w:right w:val="nil"/>
            </w:tcBorders>
            <w:shd w:val="clear" w:color="auto" w:fill="auto"/>
            <w:noWrap/>
            <w:hideMark/>
          </w:tcPr>
          <w:p w14:paraId="031E08DD" w14:textId="77777777" w:rsidR="00390515" w:rsidRPr="00390515" w:rsidRDefault="00390515" w:rsidP="00390515">
            <w:pPr>
              <w:spacing w:after="0" w:line="240" w:lineRule="auto"/>
              <w:jc w:val="right"/>
              <w:rPr>
                <w:rFonts w:ascii="Arial" w:eastAsia="Times New Roman" w:hAnsi="Arial" w:cs="Arial"/>
                <w:sz w:val="16"/>
                <w:szCs w:val="16"/>
                <w:lang w:eastAsia="ru-RU"/>
              </w:rPr>
            </w:pPr>
            <w:r w:rsidRPr="00390515">
              <w:rPr>
                <w:rFonts w:ascii="Arial" w:eastAsia="Times New Roman" w:hAnsi="Arial" w:cs="Arial"/>
                <w:sz w:val="16"/>
                <w:szCs w:val="16"/>
                <w:lang w:eastAsia="ru-RU"/>
              </w:rPr>
              <w:t>Составил:</w:t>
            </w:r>
          </w:p>
        </w:tc>
        <w:tc>
          <w:tcPr>
            <w:tcW w:w="1137" w:type="pct"/>
            <w:gridSpan w:val="6"/>
            <w:tcBorders>
              <w:top w:val="nil"/>
              <w:left w:val="nil"/>
              <w:bottom w:val="single" w:sz="4" w:space="0" w:color="auto"/>
              <w:right w:val="nil"/>
            </w:tcBorders>
            <w:shd w:val="clear" w:color="auto" w:fill="auto"/>
            <w:hideMark/>
          </w:tcPr>
          <w:p w14:paraId="3246B5F1"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c>
          <w:tcPr>
            <w:tcW w:w="1522" w:type="pct"/>
            <w:gridSpan w:val="6"/>
            <w:tcBorders>
              <w:top w:val="nil"/>
              <w:left w:val="nil"/>
              <w:bottom w:val="single" w:sz="4" w:space="0" w:color="auto"/>
              <w:right w:val="nil"/>
            </w:tcBorders>
            <w:shd w:val="clear" w:color="auto" w:fill="auto"/>
            <w:hideMark/>
          </w:tcPr>
          <w:p w14:paraId="5DBEA61C" w14:textId="77777777" w:rsidR="00390515" w:rsidRPr="00390515" w:rsidRDefault="00390515" w:rsidP="00390515">
            <w:pPr>
              <w:spacing w:after="0" w:line="240" w:lineRule="auto"/>
              <w:jc w:val="right"/>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c>
          <w:tcPr>
            <w:tcW w:w="239" w:type="pct"/>
            <w:tcBorders>
              <w:top w:val="nil"/>
              <w:left w:val="nil"/>
              <w:bottom w:val="nil"/>
              <w:right w:val="nil"/>
            </w:tcBorders>
            <w:shd w:val="clear" w:color="auto" w:fill="auto"/>
            <w:noWrap/>
            <w:vAlign w:val="bottom"/>
            <w:hideMark/>
          </w:tcPr>
          <w:p w14:paraId="75F75C8E" w14:textId="77777777" w:rsidR="00390515" w:rsidRPr="00390515" w:rsidRDefault="00390515" w:rsidP="00390515">
            <w:pPr>
              <w:spacing w:after="0" w:line="240" w:lineRule="auto"/>
              <w:jc w:val="right"/>
              <w:rPr>
                <w:rFonts w:ascii="Arial" w:eastAsia="Times New Roman" w:hAnsi="Arial" w:cs="Arial"/>
                <w:sz w:val="16"/>
                <w:szCs w:val="16"/>
                <w:lang w:eastAsia="ru-RU"/>
              </w:rPr>
            </w:pPr>
          </w:p>
        </w:tc>
        <w:tc>
          <w:tcPr>
            <w:tcW w:w="1497" w:type="pct"/>
            <w:tcBorders>
              <w:top w:val="nil"/>
              <w:left w:val="nil"/>
              <w:bottom w:val="nil"/>
              <w:right w:val="nil"/>
            </w:tcBorders>
            <w:shd w:val="clear" w:color="auto" w:fill="auto"/>
            <w:noWrap/>
            <w:vAlign w:val="bottom"/>
            <w:hideMark/>
          </w:tcPr>
          <w:p w14:paraId="2DA6B25E"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r>
      <w:tr w:rsidR="00390515" w:rsidRPr="00390515" w14:paraId="44301C2D" w14:textId="77777777" w:rsidTr="00390515">
        <w:trPr>
          <w:trHeight w:val="330"/>
        </w:trPr>
        <w:tc>
          <w:tcPr>
            <w:tcW w:w="182" w:type="pct"/>
            <w:tcBorders>
              <w:top w:val="nil"/>
              <w:left w:val="nil"/>
              <w:bottom w:val="nil"/>
              <w:right w:val="nil"/>
            </w:tcBorders>
            <w:shd w:val="clear" w:color="auto" w:fill="auto"/>
            <w:noWrap/>
            <w:hideMark/>
          </w:tcPr>
          <w:p w14:paraId="26EFFC8E"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423" w:type="pct"/>
            <w:tcBorders>
              <w:top w:val="nil"/>
              <w:left w:val="nil"/>
              <w:bottom w:val="nil"/>
              <w:right w:val="nil"/>
            </w:tcBorders>
            <w:shd w:val="clear" w:color="auto" w:fill="auto"/>
            <w:noWrap/>
            <w:hideMark/>
          </w:tcPr>
          <w:p w14:paraId="5FB89AD7"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659" w:type="pct"/>
            <w:gridSpan w:val="12"/>
            <w:tcBorders>
              <w:top w:val="single" w:sz="4" w:space="0" w:color="auto"/>
              <w:left w:val="nil"/>
              <w:bottom w:val="nil"/>
              <w:right w:val="nil"/>
            </w:tcBorders>
            <w:shd w:val="clear" w:color="auto" w:fill="auto"/>
            <w:noWrap/>
            <w:hideMark/>
          </w:tcPr>
          <w:p w14:paraId="48192058" w14:textId="77777777" w:rsidR="00390515" w:rsidRPr="00390515" w:rsidRDefault="00390515" w:rsidP="00390515">
            <w:pPr>
              <w:spacing w:after="0" w:line="240" w:lineRule="auto"/>
              <w:jc w:val="center"/>
              <w:rPr>
                <w:rFonts w:ascii="Arial" w:eastAsia="Times New Roman" w:hAnsi="Arial" w:cs="Arial"/>
                <w:i/>
                <w:iCs/>
                <w:sz w:val="16"/>
                <w:szCs w:val="16"/>
                <w:lang w:eastAsia="ru-RU"/>
              </w:rPr>
            </w:pPr>
            <w:r w:rsidRPr="00390515">
              <w:rPr>
                <w:rFonts w:ascii="Arial" w:eastAsia="Times New Roman" w:hAnsi="Arial" w:cs="Arial"/>
                <w:i/>
                <w:iCs/>
                <w:sz w:val="16"/>
                <w:szCs w:val="16"/>
                <w:lang w:eastAsia="ru-RU"/>
              </w:rPr>
              <w:t>[должность, подпись (инициалы, фамилия)]</w:t>
            </w:r>
          </w:p>
        </w:tc>
        <w:tc>
          <w:tcPr>
            <w:tcW w:w="239" w:type="pct"/>
            <w:tcBorders>
              <w:top w:val="nil"/>
              <w:left w:val="nil"/>
              <w:bottom w:val="nil"/>
              <w:right w:val="nil"/>
            </w:tcBorders>
            <w:shd w:val="clear" w:color="auto" w:fill="auto"/>
            <w:noWrap/>
            <w:hideMark/>
          </w:tcPr>
          <w:p w14:paraId="06FA9B93" w14:textId="77777777" w:rsidR="00390515" w:rsidRPr="00390515" w:rsidRDefault="00390515" w:rsidP="00390515">
            <w:pPr>
              <w:spacing w:after="0" w:line="240" w:lineRule="auto"/>
              <w:jc w:val="center"/>
              <w:rPr>
                <w:rFonts w:ascii="Arial" w:eastAsia="Times New Roman" w:hAnsi="Arial" w:cs="Arial"/>
                <w:i/>
                <w:iCs/>
                <w:sz w:val="16"/>
                <w:szCs w:val="16"/>
                <w:lang w:eastAsia="ru-RU"/>
              </w:rPr>
            </w:pPr>
          </w:p>
        </w:tc>
        <w:tc>
          <w:tcPr>
            <w:tcW w:w="1497" w:type="pct"/>
            <w:tcBorders>
              <w:top w:val="nil"/>
              <w:left w:val="nil"/>
              <w:bottom w:val="nil"/>
              <w:right w:val="nil"/>
            </w:tcBorders>
            <w:shd w:val="clear" w:color="auto" w:fill="auto"/>
            <w:noWrap/>
            <w:hideMark/>
          </w:tcPr>
          <w:p w14:paraId="572F1471"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r>
      <w:tr w:rsidR="00390515" w:rsidRPr="00390515" w14:paraId="0C59646D" w14:textId="77777777" w:rsidTr="00390515">
        <w:trPr>
          <w:trHeight w:val="300"/>
        </w:trPr>
        <w:tc>
          <w:tcPr>
            <w:tcW w:w="182" w:type="pct"/>
            <w:tcBorders>
              <w:top w:val="nil"/>
              <w:left w:val="nil"/>
              <w:bottom w:val="nil"/>
              <w:right w:val="nil"/>
            </w:tcBorders>
            <w:shd w:val="clear" w:color="auto" w:fill="auto"/>
            <w:noWrap/>
            <w:vAlign w:val="bottom"/>
            <w:hideMark/>
          </w:tcPr>
          <w:p w14:paraId="04B5BE1F"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423" w:type="pct"/>
            <w:tcBorders>
              <w:top w:val="nil"/>
              <w:left w:val="nil"/>
              <w:bottom w:val="nil"/>
              <w:right w:val="nil"/>
            </w:tcBorders>
            <w:shd w:val="clear" w:color="auto" w:fill="auto"/>
            <w:noWrap/>
            <w:hideMark/>
          </w:tcPr>
          <w:p w14:paraId="4B4B6196" w14:textId="77777777" w:rsidR="00390515" w:rsidRPr="00390515" w:rsidRDefault="00390515" w:rsidP="00390515">
            <w:pPr>
              <w:spacing w:after="0" w:line="240" w:lineRule="auto"/>
              <w:jc w:val="right"/>
              <w:rPr>
                <w:rFonts w:ascii="Arial" w:eastAsia="Times New Roman" w:hAnsi="Arial" w:cs="Arial"/>
                <w:sz w:val="16"/>
                <w:szCs w:val="16"/>
                <w:lang w:eastAsia="ru-RU"/>
              </w:rPr>
            </w:pPr>
            <w:r w:rsidRPr="00390515">
              <w:rPr>
                <w:rFonts w:ascii="Arial" w:eastAsia="Times New Roman" w:hAnsi="Arial" w:cs="Arial"/>
                <w:sz w:val="16"/>
                <w:szCs w:val="16"/>
                <w:lang w:eastAsia="ru-RU"/>
              </w:rPr>
              <w:t>Проверил:</w:t>
            </w:r>
          </w:p>
        </w:tc>
        <w:tc>
          <w:tcPr>
            <w:tcW w:w="1137" w:type="pct"/>
            <w:gridSpan w:val="6"/>
            <w:tcBorders>
              <w:top w:val="nil"/>
              <w:left w:val="nil"/>
              <w:bottom w:val="single" w:sz="4" w:space="0" w:color="auto"/>
              <w:right w:val="nil"/>
            </w:tcBorders>
            <w:shd w:val="clear" w:color="auto" w:fill="auto"/>
            <w:hideMark/>
          </w:tcPr>
          <w:p w14:paraId="25EB856B"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c>
          <w:tcPr>
            <w:tcW w:w="1522" w:type="pct"/>
            <w:gridSpan w:val="6"/>
            <w:tcBorders>
              <w:top w:val="nil"/>
              <w:left w:val="nil"/>
              <w:bottom w:val="single" w:sz="4" w:space="0" w:color="auto"/>
              <w:right w:val="nil"/>
            </w:tcBorders>
            <w:shd w:val="clear" w:color="auto" w:fill="auto"/>
            <w:hideMark/>
          </w:tcPr>
          <w:p w14:paraId="576A301D" w14:textId="77777777" w:rsidR="00390515" w:rsidRPr="00390515" w:rsidRDefault="00390515" w:rsidP="00390515">
            <w:pPr>
              <w:spacing w:after="0" w:line="240" w:lineRule="auto"/>
              <w:jc w:val="right"/>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c>
          <w:tcPr>
            <w:tcW w:w="239" w:type="pct"/>
            <w:tcBorders>
              <w:top w:val="nil"/>
              <w:left w:val="nil"/>
              <w:bottom w:val="nil"/>
              <w:right w:val="nil"/>
            </w:tcBorders>
            <w:shd w:val="clear" w:color="auto" w:fill="auto"/>
            <w:noWrap/>
            <w:vAlign w:val="bottom"/>
            <w:hideMark/>
          </w:tcPr>
          <w:p w14:paraId="1FC4A500" w14:textId="77777777" w:rsidR="00390515" w:rsidRPr="00390515" w:rsidRDefault="00390515" w:rsidP="00390515">
            <w:pPr>
              <w:spacing w:after="0" w:line="240" w:lineRule="auto"/>
              <w:jc w:val="right"/>
              <w:rPr>
                <w:rFonts w:ascii="Arial" w:eastAsia="Times New Roman" w:hAnsi="Arial" w:cs="Arial"/>
                <w:sz w:val="16"/>
                <w:szCs w:val="16"/>
                <w:lang w:eastAsia="ru-RU"/>
              </w:rPr>
            </w:pPr>
          </w:p>
        </w:tc>
        <w:tc>
          <w:tcPr>
            <w:tcW w:w="1497" w:type="pct"/>
            <w:tcBorders>
              <w:top w:val="nil"/>
              <w:left w:val="nil"/>
              <w:bottom w:val="nil"/>
              <w:right w:val="nil"/>
            </w:tcBorders>
            <w:shd w:val="clear" w:color="auto" w:fill="auto"/>
            <w:noWrap/>
            <w:vAlign w:val="bottom"/>
            <w:hideMark/>
          </w:tcPr>
          <w:p w14:paraId="55FAAA05"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r>
      <w:tr w:rsidR="00390515" w:rsidRPr="00390515" w14:paraId="39C94DB9" w14:textId="77777777" w:rsidTr="00390515">
        <w:trPr>
          <w:trHeight w:val="330"/>
        </w:trPr>
        <w:tc>
          <w:tcPr>
            <w:tcW w:w="182" w:type="pct"/>
            <w:tcBorders>
              <w:top w:val="nil"/>
              <w:left w:val="nil"/>
              <w:bottom w:val="nil"/>
              <w:right w:val="nil"/>
            </w:tcBorders>
            <w:shd w:val="clear" w:color="auto" w:fill="auto"/>
            <w:noWrap/>
            <w:hideMark/>
          </w:tcPr>
          <w:p w14:paraId="5C6E5E92"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423" w:type="pct"/>
            <w:tcBorders>
              <w:top w:val="nil"/>
              <w:left w:val="nil"/>
              <w:bottom w:val="nil"/>
              <w:right w:val="nil"/>
            </w:tcBorders>
            <w:shd w:val="clear" w:color="auto" w:fill="auto"/>
            <w:noWrap/>
            <w:hideMark/>
          </w:tcPr>
          <w:p w14:paraId="112EF0FE"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659" w:type="pct"/>
            <w:gridSpan w:val="12"/>
            <w:tcBorders>
              <w:top w:val="single" w:sz="4" w:space="0" w:color="auto"/>
              <w:left w:val="nil"/>
              <w:bottom w:val="nil"/>
              <w:right w:val="nil"/>
            </w:tcBorders>
            <w:shd w:val="clear" w:color="auto" w:fill="auto"/>
            <w:noWrap/>
            <w:hideMark/>
          </w:tcPr>
          <w:p w14:paraId="50DFED9B" w14:textId="77777777" w:rsidR="00390515" w:rsidRPr="00390515" w:rsidRDefault="00390515" w:rsidP="00390515">
            <w:pPr>
              <w:spacing w:after="0" w:line="240" w:lineRule="auto"/>
              <w:jc w:val="center"/>
              <w:rPr>
                <w:rFonts w:ascii="Arial" w:eastAsia="Times New Roman" w:hAnsi="Arial" w:cs="Arial"/>
                <w:i/>
                <w:iCs/>
                <w:sz w:val="16"/>
                <w:szCs w:val="16"/>
                <w:lang w:eastAsia="ru-RU"/>
              </w:rPr>
            </w:pPr>
            <w:r w:rsidRPr="00390515">
              <w:rPr>
                <w:rFonts w:ascii="Arial" w:eastAsia="Times New Roman" w:hAnsi="Arial" w:cs="Arial"/>
                <w:i/>
                <w:iCs/>
                <w:sz w:val="16"/>
                <w:szCs w:val="16"/>
                <w:lang w:eastAsia="ru-RU"/>
              </w:rPr>
              <w:t>[должность, подпись (инициалы, фамилия)]</w:t>
            </w:r>
          </w:p>
        </w:tc>
        <w:tc>
          <w:tcPr>
            <w:tcW w:w="239" w:type="pct"/>
            <w:tcBorders>
              <w:top w:val="nil"/>
              <w:left w:val="nil"/>
              <w:bottom w:val="nil"/>
              <w:right w:val="nil"/>
            </w:tcBorders>
            <w:shd w:val="clear" w:color="auto" w:fill="auto"/>
            <w:noWrap/>
            <w:hideMark/>
          </w:tcPr>
          <w:p w14:paraId="39AB2907" w14:textId="77777777" w:rsidR="00390515" w:rsidRPr="00390515" w:rsidRDefault="00390515" w:rsidP="00390515">
            <w:pPr>
              <w:spacing w:after="0" w:line="240" w:lineRule="auto"/>
              <w:jc w:val="center"/>
              <w:rPr>
                <w:rFonts w:ascii="Arial" w:eastAsia="Times New Roman" w:hAnsi="Arial" w:cs="Arial"/>
                <w:i/>
                <w:iCs/>
                <w:sz w:val="16"/>
                <w:szCs w:val="16"/>
                <w:lang w:eastAsia="ru-RU"/>
              </w:rPr>
            </w:pPr>
          </w:p>
        </w:tc>
        <w:tc>
          <w:tcPr>
            <w:tcW w:w="1497" w:type="pct"/>
            <w:tcBorders>
              <w:top w:val="nil"/>
              <w:left w:val="nil"/>
              <w:bottom w:val="nil"/>
              <w:right w:val="nil"/>
            </w:tcBorders>
            <w:shd w:val="clear" w:color="auto" w:fill="auto"/>
            <w:noWrap/>
            <w:hideMark/>
          </w:tcPr>
          <w:p w14:paraId="7651C396"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r>
      <w:tr w:rsidR="00390515" w:rsidRPr="00390515" w14:paraId="410E6F1E" w14:textId="77777777" w:rsidTr="00390515">
        <w:trPr>
          <w:trHeight w:val="270"/>
        </w:trPr>
        <w:tc>
          <w:tcPr>
            <w:tcW w:w="182" w:type="pct"/>
            <w:tcBorders>
              <w:top w:val="nil"/>
              <w:left w:val="nil"/>
              <w:bottom w:val="nil"/>
              <w:right w:val="nil"/>
            </w:tcBorders>
            <w:shd w:val="clear" w:color="auto" w:fill="auto"/>
            <w:noWrap/>
            <w:vAlign w:val="bottom"/>
            <w:hideMark/>
          </w:tcPr>
          <w:p w14:paraId="7AB79256"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423" w:type="pct"/>
            <w:tcBorders>
              <w:top w:val="nil"/>
              <w:left w:val="nil"/>
              <w:bottom w:val="nil"/>
              <w:right w:val="nil"/>
            </w:tcBorders>
            <w:shd w:val="clear" w:color="auto" w:fill="auto"/>
            <w:noWrap/>
            <w:vAlign w:val="bottom"/>
            <w:hideMark/>
          </w:tcPr>
          <w:p w14:paraId="6F75EF2A"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14:paraId="1A651D44"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noWrap/>
            <w:vAlign w:val="bottom"/>
            <w:hideMark/>
          </w:tcPr>
          <w:p w14:paraId="342068AF"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3" w:type="pct"/>
            <w:tcBorders>
              <w:top w:val="nil"/>
              <w:left w:val="nil"/>
              <w:bottom w:val="nil"/>
              <w:right w:val="nil"/>
            </w:tcBorders>
            <w:shd w:val="clear" w:color="auto" w:fill="auto"/>
            <w:noWrap/>
            <w:vAlign w:val="bottom"/>
            <w:hideMark/>
          </w:tcPr>
          <w:p w14:paraId="5A5CD724"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18" w:type="pct"/>
            <w:tcBorders>
              <w:top w:val="nil"/>
              <w:left w:val="nil"/>
              <w:bottom w:val="nil"/>
              <w:right w:val="nil"/>
            </w:tcBorders>
            <w:shd w:val="clear" w:color="auto" w:fill="auto"/>
            <w:noWrap/>
            <w:vAlign w:val="bottom"/>
            <w:hideMark/>
          </w:tcPr>
          <w:p w14:paraId="36B66A8D"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12" w:type="pct"/>
            <w:tcBorders>
              <w:top w:val="nil"/>
              <w:left w:val="nil"/>
              <w:bottom w:val="nil"/>
              <w:right w:val="nil"/>
            </w:tcBorders>
            <w:shd w:val="clear" w:color="auto" w:fill="auto"/>
            <w:noWrap/>
            <w:vAlign w:val="bottom"/>
            <w:hideMark/>
          </w:tcPr>
          <w:p w14:paraId="0F228156"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79" w:type="pct"/>
            <w:tcBorders>
              <w:top w:val="nil"/>
              <w:left w:val="nil"/>
              <w:bottom w:val="nil"/>
              <w:right w:val="nil"/>
            </w:tcBorders>
            <w:shd w:val="clear" w:color="auto" w:fill="auto"/>
            <w:noWrap/>
            <w:vAlign w:val="bottom"/>
            <w:hideMark/>
          </w:tcPr>
          <w:p w14:paraId="39C8791D"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14:paraId="5ADB2234"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noWrap/>
            <w:vAlign w:val="bottom"/>
            <w:hideMark/>
          </w:tcPr>
          <w:p w14:paraId="23BC0879"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48" w:type="pct"/>
            <w:tcBorders>
              <w:top w:val="nil"/>
              <w:left w:val="nil"/>
              <w:bottom w:val="nil"/>
              <w:right w:val="nil"/>
            </w:tcBorders>
            <w:shd w:val="clear" w:color="auto" w:fill="auto"/>
            <w:noWrap/>
            <w:vAlign w:val="bottom"/>
            <w:hideMark/>
          </w:tcPr>
          <w:p w14:paraId="7F9DCCCA"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14:paraId="63C6627B"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14" w:type="pct"/>
            <w:tcBorders>
              <w:top w:val="nil"/>
              <w:left w:val="nil"/>
              <w:bottom w:val="nil"/>
              <w:right w:val="nil"/>
            </w:tcBorders>
            <w:shd w:val="clear" w:color="auto" w:fill="auto"/>
            <w:noWrap/>
            <w:vAlign w:val="bottom"/>
            <w:hideMark/>
          </w:tcPr>
          <w:p w14:paraId="4CBD07B0"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14:paraId="0ADCC036"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noWrap/>
            <w:vAlign w:val="bottom"/>
            <w:hideMark/>
          </w:tcPr>
          <w:p w14:paraId="51C67FDA"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497" w:type="pct"/>
            <w:tcBorders>
              <w:top w:val="nil"/>
              <w:left w:val="nil"/>
              <w:bottom w:val="nil"/>
              <w:right w:val="nil"/>
            </w:tcBorders>
            <w:shd w:val="clear" w:color="auto" w:fill="auto"/>
            <w:noWrap/>
            <w:vAlign w:val="bottom"/>
            <w:hideMark/>
          </w:tcPr>
          <w:p w14:paraId="4723BCCA"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r>
      <w:tr w:rsidR="00390515" w:rsidRPr="00390515" w14:paraId="122453F2" w14:textId="77777777" w:rsidTr="00390515">
        <w:trPr>
          <w:trHeight w:val="540"/>
        </w:trPr>
        <w:tc>
          <w:tcPr>
            <w:tcW w:w="5000" w:type="pct"/>
            <w:gridSpan w:val="16"/>
            <w:tcBorders>
              <w:top w:val="nil"/>
              <w:left w:val="nil"/>
              <w:bottom w:val="nil"/>
              <w:right w:val="nil"/>
            </w:tcBorders>
            <w:shd w:val="clear" w:color="auto" w:fill="auto"/>
            <w:hideMark/>
          </w:tcPr>
          <w:p w14:paraId="61C9B4A7"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1. Зарегистрирован Министерством юстиции Российской Федерации 10 сентября 2019 г., регистрационный № 55869), с изменениями, внесенными приказом Министерства строительства и жилищно-коммунального хозяйства Российской Федерации от 20 февраля 2021 г. № 79/пр (зарегистрирован Министерством юстиции Российской Федерации 9 августа 2021 г., регистрационный № 64577)</w:t>
            </w:r>
          </w:p>
        </w:tc>
      </w:tr>
      <w:tr w:rsidR="00390515" w:rsidRPr="00390515" w14:paraId="3E89866C" w14:textId="77777777" w:rsidTr="00390515">
        <w:trPr>
          <w:trHeight w:val="330"/>
        </w:trPr>
        <w:tc>
          <w:tcPr>
            <w:tcW w:w="5000" w:type="pct"/>
            <w:gridSpan w:val="16"/>
            <w:tcBorders>
              <w:top w:val="nil"/>
              <w:left w:val="nil"/>
              <w:bottom w:val="nil"/>
              <w:right w:val="nil"/>
            </w:tcBorders>
            <w:shd w:val="clear" w:color="auto" w:fill="auto"/>
            <w:hideMark/>
          </w:tcPr>
          <w:p w14:paraId="16B52643"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² Под прочими затратами понимаются затраты, учитываемые в соответствии с пунктом 184 Методики.</w:t>
            </w:r>
          </w:p>
        </w:tc>
      </w:tr>
      <w:tr w:rsidR="00390515" w:rsidRPr="00390515" w14:paraId="5E2DD8D8" w14:textId="77777777" w:rsidTr="00390515">
        <w:trPr>
          <w:trHeight w:val="285"/>
        </w:trPr>
        <w:tc>
          <w:tcPr>
            <w:tcW w:w="5000" w:type="pct"/>
            <w:gridSpan w:val="16"/>
            <w:tcBorders>
              <w:top w:val="nil"/>
              <w:left w:val="nil"/>
              <w:bottom w:val="nil"/>
              <w:right w:val="nil"/>
            </w:tcBorders>
            <w:shd w:val="clear" w:color="auto" w:fill="auto"/>
            <w:hideMark/>
          </w:tcPr>
          <w:p w14:paraId="3CF6ABE9"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³ Под прочими работами понимаются затраты, учитываемые в соответствии с пунктами 122-128 Методики.</w:t>
            </w:r>
          </w:p>
        </w:tc>
      </w:tr>
      <w:tr w:rsidR="00390515" w:rsidRPr="00390515" w14:paraId="368BDC5D" w14:textId="77777777" w:rsidTr="00390515">
        <w:trPr>
          <w:trHeight w:val="225"/>
        </w:trPr>
        <w:tc>
          <w:tcPr>
            <w:tcW w:w="182" w:type="pct"/>
            <w:tcBorders>
              <w:top w:val="nil"/>
              <w:left w:val="nil"/>
              <w:bottom w:val="nil"/>
              <w:right w:val="nil"/>
            </w:tcBorders>
            <w:shd w:val="clear" w:color="auto" w:fill="auto"/>
            <w:noWrap/>
            <w:vAlign w:val="bottom"/>
            <w:hideMark/>
          </w:tcPr>
          <w:p w14:paraId="1FE4B016"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423" w:type="pct"/>
            <w:tcBorders>
              <w:top w:val="nil"/>
              <w:left w:val="nil"/>
              <w:bottom w:val="nil"/>
              <w:right w:val="nil"/>
            </w:tcBorders>
            <w:shd w:val="clear" w:color="auto" w:fill="auto"/>
            <w:noWrap/>
            <w:vAlign w:val="bottom"/>
            <w:hideMark/>
          </w:tcPr>
          <w:p w14:paraId="2343F8C3"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14:paraId="01AB103C"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noWrap/>
            <w:vAlign w:val="bottom"/>
            <w:hideMark/>
          </w:tcPr>
          <w:p w14:paraId="1A9A748A"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3" w:type="pct"/>
            <w:tcBorders>
              <w:top w:val="nil"/>
              <w:left w:val="nil"/>
              <w:bottom w:val="nil"/>
              <w:right w:val="nil"/>
            </w:tcBorders>
            <w:shd w:val="clear" w:color="auto" w:fill="auto"/>
            <w:noWrap/>
            <w:vAlign w:val="bottom"/>
            <w:hideMark/>
          </w:tcPr>
          <w:p w14:paraId="32758217"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18" w:type="pct"/>
            <w:tcBorders>
              <w:top w:val="nil"/>
              <w:left w:val="nil"/>
              <w:bottom w:val="nil"/>
              <w:right w:val="nil"/>
            </w:tcBorders>
            <w:shd w:val="clear" w:color="auto" w:fill="auto"/>
            <w:noWrap/>
            <w:vAlign w:val="bottom"/>
            <w:hideMark/>
          </w:tcPr>
          <w:p w14:paraId="610C806C"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12" w:type="pct"/>
            <w:tcBorders>
              <w:top w:val="nil"/>
              <w:left w:val="nil"/>
              <w:bottom w:val="nil"/>
              <w:right w:val="nil"/>
            </w:tcBorders>
            <w:shd w:val="clear" w:color="auto" w:fill="auto"/>
            <w:noWrap/>
            <w:vAlign w:val="bottom"/>
            <w:hideMark/>
          </w:tcPr>
          <w:p w14:paraId="37A7A7CB"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79" w:type="pct"/>
            <w:tcBorders>
              <w:top w:val="nil"/>
              <w:left w:val="nil"/>
              <w:bottom w:val="nil"/>
              <w:right w:val="nil"/>
            </w:tcBorders>
            <w:shd w:val="clear" w:color="auto" w:fill="auto"/>
            <w:noWrap/>
            <w:vAlign w:val="bottom"/>
            <w:hideMark/>
          </w:tcPr>
          <w:p w14:paraId="35DCFA8D"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14:paraId="7984CAF6"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noWrap/>
            <w:vAlign w:val="bottom"/>
            <w:hideMark/>
          </w:tcPr>
          <w:p w14:paraId="766B341A"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48" w:type="pct"/>
            <w:tcBorders>
              <w:top w:val="nil"/>
              <w:left w:val="nil"/>
              <w:bottom w:val="nil"/>
              <w:right w:val="nil"/>
            </w:tcBorders>
            <w:shd w:val="clear" w:color="auto" w:fill="auto"/>
            <w:noWrap/>
            <w:vAlign w:val="bottom"/>
            <w:hideMark/>
          </w:tcPr>
          <w:p w14:paraId="09BAC9A7"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14:paraId="5DD6B70D"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14" w:type="pct"/>
            <w:tcBorders>
              <w:top w:val="nil"/>
              <w:left w:val="nil"/>
              <w:bottom w:val="nil"/>
              <w:right w:val="nil"/>
            </w:tcBorders>
            <w:shd w:val="clear" w:color="auto" w:fill="auto"/>
            <w:noWrap/>
            <w:vAlign w:val="bottom"/>
            <w:hideMark/>
          </w:tcPr>
          <w:p w14:paraId="11394E15"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14:paraId="5E7545BB"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noWrap/>
            <w:vAlign w:val="bottom"/>
            <w:hideMark/>
          </w:tcPr>
          <w:p w14:paraId="5401096C"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497" w:type="pct"/>
            <w:tcBorders>
              <w:top w:val="nil"/>
              <w:left w:val="nil"/>
              <w:bottom w:val="nil"/>
              <w:right w:val="nil"/>
            </w:tcBorders>
            <w:shd w:val="clear" w:color="auto" w:fill="auto"/>
            <w:noWrap/>
            <w:vAlign w:val="bottom"/>
            <w:hideMark/>
          </w:tcPr>
          <w:p w14:paraId="46D3630E"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r>
    </w:tbl>
    <w:p w14:paraId="37DA3D7C" w14:textId="2E91B22E" w:rsidR="00390515" w:rsidRDefault="00390515" w:rsidP="00BE6F6D">
      <w:pPr>
        <w:spacing w:after="0" w:line="259" w:lineRule="auto"/>
        <w:jc w:val="center"/>
        <w:rPr>
          <w:rFonts w:ascii="Tahoma" w:hAnsi="Tahoma" w:cs="Tahoma"/>
          <w:b/>
          <w:sz w:val="20"/>
          <w:szCs w:val="20"/>
        </w:rPr>
      </w:pPr>
    </w:p>
    <w:p w14:paraId="266D52BF" w14:textId="4B0C4087" w:rsidR="00390515" w:rsidRDefault="00390515" w:rsidP="00BE6F6D">
      <w:pPr>
        <w:spacing w:after="0" w:line="259" w:lineRule="auto"/>
        <w:jc w:val="center"/>
        <w:rPr>
          <w:rFonts w:ascii="Tahoma" w:hAnsi="Tahoma" w:cs="Tahoma"/>
          <w:b/>
          <w:sz w:val="20"/>
          <w:szCs w:val="20"/>
        </w:rPr>
      </w:pPr>
    </w:p>
    <w:tbl>
      <w:tblPr>
        <w:tblW w:w="5000" w:type="pct"/>
        <w:tblLook w:val="04A0" w:firstRow="1" w:lastRow="0" w:firstColumn="1" w:lastColumn="0" w:noHBand="0" w:noVBand="1"/>
      </w:tblPr>
      <w:tblGrid>
        <w:gridCol w:w="679"/>
        <w:gridCol w:w="1446"/>
        <w:gridCol w:w="583"/>
        <w:gridCol w:w="491"/>
        <w:gridCol w:w="563"/>
        <w:gridCol w:w="241"/>
        <w:gridCol w:w="241"/>
        <w:gridCol w:w="668"/>
        <w:gridCol w:w="668"/>
        <w:gridCol w:w="856"/>
        <w:gridCol w:w="890"/>
        <w:gridCol w:w="1079"/>
        <w:gridCol w:w="503"/>
        <w:gridCol w:w="668"/>
        <w:gridCol w:w="856"/>
        <w:gridCol w:w="4988"/>
      </w:tblGrid>
      <w:tr w:rsidR="00390515" w:rsidRPr="00390515" w14:paraId="32521C4B" w14:textId="77777777" w:rsidTr="00390515">
        <w:trPr>
          <w:trHeight w:val="300"/>
        </w:trPr>
        <w:tc>
          <w:tcPr>
            <w:tcW w:w="182" w:type="pct"/>
            <w:tcBorders>
              <w:top w:val="nil"/>
              <w:left w:val="nil"/>
              <w:bottom w:val="nil"/>
              <w:right w:val="nil"/>
            </w:tcBorders>
            <w:shd w:val="clear" w:color="auto" w:fill="auto"/>
            <w:noWrap/>
            <w:vAlign w:val="bottom"/>
            <w:hideMark/>
          </w:tcPr>
          <w:p w14:paraId="4C487AFA" w14:textId="77777777" w:rsidR="00390515" w:rsidRPr="00390515" w:rsidRDefault="00390515" w:rsidP="00390515">
            <w:pPr>
              <w:spacing w:after="0" w:line="240" w:lineRule="auto"/>
              <w:rPr>
                <w:rFonts w:ascii="Times New Roman" w:eastAsia="Times New Roman" w:hAnsi="Times New Roman" w:cs="Times New Roman"/>
                <w:sz w:val="24"/>
                <w:szCs w:val="24"/>
                <w:lang w:eastAsia="ru-RU"/>
              </w:rPr>
            </w:pPr>
          </w:p>
        </w:tc>
        <w:tc>
          <w:tcPr>
            <w:tcW w:w="423" w:type="pct"/>
            <w:tcBorders>
              <w:top w:val="nil"/>
              <w:left w:val="nil"/>
              <w:bottom w:val="nil"/>
              <w:right w:val="nil"/>
            </w:tcBorders>
            <w:shd w:val="clear" w:color="auto" w:fill="auto"/>
            <w:noWrap/>
            <w:vAlign w:val="bottom"/>
            <w:hideMark/>
          </w:tcPr>
          <w:p w14:paraId="13A2A00A"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14:paraId="60E26397"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noWrap/>
            <w:vAlign w:val="bottom"/>
            <w:hideMark/>
          </w:tcPr>
          <w:p w14:paraId="68138E64"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3" w:type="pct"/>
            <w:tcBorders>
              <w:top w:val="nil"/>
              <w:left w:val="nil"/>
              <w:bottom w:val="nil"/>
              <w:right w:val="nil"/>
            </w:tcBorders>
            <w:shd w:val="clear" w:color="auto" w:fill="auto"/>
            <w:noWrap/>
            <w:vAlign w:val="bottom"/>
            <w:hideMark/>
          </w:tcPr>
          <w:p w14:paraId="514A79CE"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18" w:type="pct"/>
            <w:tcBorders>
              <w:top w:val="nil"/>
              <w:left w:val="nil"/>
              <w:bottom w:val="nil"/>
              <w:right w:val="nil"/>
            </w:tcBorders>
            <w:shd w:val="clear" w:color="auto" w:fill="auto"/>
            <w:noWrap/>
            <w:vAlign w:val="bottom"/>
            <w:hideMark/>
          </w:tcPr>
          <w:p w14:paraId="312FA7C2"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12" w:type="pct"/>
            <w:tcBorders>
              <w:top w:val="nil"/>
              <w:left w:val="nil"/>
              <w:bottom w:val="nil"/>
              <w:right w:val="nil"/>
            </w:tcBorders>
            <w:shd w:val="clear" w:color="auto" w:fill="auto"/>
            <w:noWrap/>
            <w:vAlign w:val="bottom"/>
            <w:hideMark/>
          </w:tcPr>
          <w:p w14:paraId="0C4381BD"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79" w:type="pct"/>
            <w:tcBorders>
              <w:top w:val="nil"/>
              <w:left w:val="nil"/>
              <w:bottom w:val="nil"/>
              <w:right w:val="nil"/>
            </w:tcBorders>
            <w:shd w:val="clear" w:color="auto" w:fill="auto"/>
            <w:noWrap/>
            <w:vAlign w:val="bottom"/>
            <w:hideMark/>
          </w:tcPr>
          <w:p w14:paraId="14D4F559"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14:paraId="48D507F6"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noWrap/>
            <w:vAlign w:val="bottom"/>
            <w:hideMark/>
          </w:tcPr>
          <w:p w14:paraId="2F9F3DC9"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48" w:type="pct"/>
            <w:tcBorders>
              <w:top w:val="nil"/>
              <w:left w:val="nil"/>
              <w:bottom w:val="nil"/>
              <w:right w:val="nil"/>
            </w:tcBorders>
            <w:shd w:val="clear" w:color="auto" w:fill="auto"/>
            <w:noWrap/>
            <w:vAlign w:val="bottom"/>
            <w:hideMark/>
          </w:tcPr>
          <w:p w14:paraId="0B12248F"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14:paraId="521141F0"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14" w:type="pct"/>
            <w:tcBorders>
              <w:top w:val="nil"/>
              <w:left w:val="nil"/>
              <w:bottom w:val="nil"/>
              <w:right w:val="nil"/>
            </w:tcBorders>
            <w:shd w:val="clear" w:color="auto" w:fill="auto"/>
            <w:noWrap/>
            <w:vAlign w:val="bottom"/>
            <w:hideMark/>
          </w:tcPr>
          <w:p w14:paraId="7B1B72AB"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14:paraId="670B0C32"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noWrap/>
            <w:vAlign w:val="bottom"/>
            <w:hideMark/>
          </w:tcPr>
          <w:p w14:paraId="2DDFC098"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497" w:type="pct"/>
            <w:tcBorders>
              <w:top w:val="nil"/>
              <w:left w:val="nil"/>
              <w:bottom w:val="nil"/>
              <w:right w:val="nil"/>
            </w:tcBorders>
            <w:shd w:val="clear" w:color="auto" w:fill="auto"/>
            <w:noWrap/>
            <w:vAlign w:val="bottom"/>
            <w:hideMark/>
          </w:tcPr>
          <w:p w14:paraId="7BEC464E" w14:textId="77777777" w:rsidR="00390515" w:rsidRPr="00390515" w:rsidRDefault="00390515" w:rsidP="00390515">
            <w:pPr>
              <w:spacing w:after="0" w:line="240" w:lineRule="auto"/>
              <w:jc w:val="right"/>
              <w:rPr>
                <w:rFonts w:ascii="Arial" w:eastAsia="Times New Roman" w:hAnsi="Arial" w:cs="Arial"/>
                <w:sz w:val="16"/>
                <w:szCs w:val="16"/>
                <w:lang w:eastAsia="ru-RU"/>
              </w:rPr>
            </w:pPr>
            <w:r w:rsidRPr="00390515">
              <w:rPr>
                <w:rFonts w:ascii="Arial" w:eastAsia="Times New Roman" w:hAnsi="Arial" w:cs="Arial"/>
                <w:sz w:val="16"/>
                <w:szCs w:val="16"/>
                <w:lang w:eastAsia="ru-RU"/>
              </w:rPr>
              <w:t>Приложение № 3</w:t>
            </w:r>
          </w:p>
        </w:tc>
      </w:tr>
      <w:tr w:rsidR="00390515" w:rsidRPr="00390515" w14:paraId="1A7C70F1" w14:textId="77777777" w:rsidTr="00390515">
        <w:trPr>
          <w:trHeight w:val="225"/>
        </w:trPr>
        <w:tc>
          <w:tcPr>
            <w:tcW w:w="182" w:type="pct"/>
            <w:tcBorders>
              <w:top w:val="nil"/>
              <w:left w:val="nil"/>
              <w:bottom w:val="nil"/>
              <w:right w:val="nil"/>
            </w:tcBorders>
            <w:shd w:val="clear" w:color="auto" w:fill="auto"/>
            <w:noWrap/>
            <w:vAlign w:val="bottom"/>
            <w:hideMark/>
          </w:tcPr>
          <w:p w14:paraId="131429C3" w14:textId="77777777" w:rsidR="00390515" w:rsidRPr="00390515" w:rsidRDefault="00390515" w:rsidP="00390515">
            <w:pPr>
              <w:spacing w:after="0" w:line="240" w:lineRule="auto"/>
              <w:jc w:val="right"/>
              <w:rPr>
                <w:rFonts w:ascii="Arial" w:eastAsia="Times New Roman" w:hAnsi="Arial" w:cs="Arial"/>
                <w:sz w:val="16"/>
                <w:szCs w:val="16"/>
                <w:lang w:eastAsia="ru-RU"/>
              </w:rPr>
            </w:pPr>
          </w:p>
        </w:tc>
        <w:tc>
          <w:tcPr>
            <w:tcW w:w="423" w:type="pct"/>
            <w:tcBorders>
              <w:top w:val="nil"/>
              <w:left w:val="nil"/>
              <w:bottom w:val="nil"/>
              <w:right w:val="nil"/>
            </w:tcBorders>
            <w:shd w:val="clear" w:color="auto" w:fill="auto"/>
            <w:noWrap/>
            <w:vAlign w:val="bottom"/>
            <w:hideMark/>
          </w:tcPr>
          <w:p w14:paraId="0792E061"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14:paraId="28B6A81B"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noWrap/>
            <w:vAlign w:val="bottom"/>
            <w:hideMark/>
          </w:tcPr>
          <w:p w14:paraId="025BD680"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3" w:type="pct"/>
            <w:tcBorders>
              <w:top w:val="nil"/>
              <w:left w:val="nil"/>
              <w:bottom w:val="nil"/>
              <w:right w:val="nil"/>
            </w:tcBorders>
            <w:shd w:val="clear" w:color="auto" w:fill="auto"/>
            <w:noWrap/>
            <w:vAlign w:val="bottom"/>
            <w:hideMark/>
          </w:tcPr>
          <w:p w14:paraId="184092F1"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18" w:type="pct"/>
            <w:tcBorders>
              <w:top w:val="nil"/>
              <w:left w:val="nil"/>
              <w:bottom w:val="nil"/>
              <w:right w:val="nil"/>
            </w:tcBorders>
            <w:shd w:val="clear" w:color="auto" w:fill="auto"/>
            <w:noWrap/>
            <w:vAlign w:val="bottom"/>
            <w:hideMark/>
          </w:tcPr>
          <w:p w14:paraId="0051E200"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12" w:type="pct"/>
            <w:tcBorders>
              <w:top w:val="nil"/>
              <w:left w:val="nil"/>
              <w:bottom w:val="nil"/>
              <w:right w:val="nil"/>
            </w:tcBorders>
            <w:shd w:val="clear" w:color="auto" w:fill="auto"/>
            <w:noWrap/>
            <w:vAlign w:val="bottom"/>
            <w:hideMark/>
          </w:tcPr>
          <w:p w14:paraId="6057D830"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79" w:type="pct"/>
            <w:tcBorders>
              <w:top w:val="nil"/>
              <w:left w:val="nil"/>
              <w:bottom w:val="nil"/>
              <w:right w:val="nil"/>
            </w:tcBorders>
            <w:shd w:val="clear" w:color="auto" w:fill="auto"/>
            <w:noWrap/>
            <w:vAlign w:val="bottom"/>
            <w:hideMark/>
          </w:tcPr>
          <w:p w14:paraId="250DA081"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14:paraId="16D3286B"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noWrap/>
            <w:vAlign w:val="bottom"/>
            <w:hideMark/>
          </w:tcPr>
          <w:p w14:paraId="3DC24326"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48" w:type="pct"/>
            <w:tcBorders>
              <w:top w:val="nil"/>
              <w:left w:val="nil"/>
              <w:bottom w:val="nil"/>
              <w:right w:val="nil"/>
            </w:tcBorders>
            <w:shd w:val="clear" w:color="auto" w:fill="auto"/>
            <w:noWrap/>
            <w:vAlign w:val="bottom"/>
            <w:hideMark/>
          </w:tcPr>
          <w:p w14:paraId="6096DE12"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14:paraId="16D24D81"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14" w:type="pct"/>
            <w:tcBorders>
              <w:top w:val="nil"/>
              <w:left w:val="nil"/>
              <w:bottom w:val="nil"/>
              <w:right w:val="nil"/>
            </w:tcBorders>
            <w:shd w:val="clear" w:color="auto" w:fill="auto"/>
            <w:noWrap/>
            <w:vAlign w:val="bottom"/>
            <w:hideMark/>
          </w:tcPr>
          <w:p w14:paraId="1CF41619"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14:paraId="5B007474"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noWrap/>
            <w:vAlign w:val="bottom"/>
            <w:hideMark/>
          </w:tcPr>
          <w:p w14:paraId="3B8068E6"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497" w:type="pct"/>
            <w:tcBorders>
              <w:top w:val="nil"/>
              <w:left w:val="nil"/>
              <w:bottom w:val="nil"/>
              <w:right w:val="nil"/>
            </w:tcBorders>
            <w:shd w:val="clear" w:color="auto" w:fill="auto"/>
            <w:noWrap/>
            <w:vAlign w:val="bottom"/>
            <w:hideMark/>
          </w:tcPr>
          <w:p w14:paraId="48450277" w14:textId="77777777" w:rsidR="00390515" w:rsidRPr="00390515" w:rsidRDefault="00390515" w:rsidP="00390515">
            <w:pPr>
              <w:spacing w:after="0" w:line="240" w:lineRule="auto"/>
              <w:jc w:val="right"/>
              <w:rPr>
                <w:rFonts w:ascii="Arial" w:eastAsia="Times New Roman" w:hAnsi="Arial" w:cs="Arial"/>
                <w:sz w:val="16"/>
                <w:szCs w:val="16"/>
                <w:lang w:eastAsia="ru-RU"/>
              </w:rPr>
            </w:pPr>
            <w:r w:rsidRPr="00390515">
              <w:rPr>
                <w:rFonts w:ascii="Arial" w:eastAsia="Times New Roman" w:hAnsi="Arial" w:cs="Arial"/>
                <w:sz w:val="16"/>
                <w:szCs w:val="16"/>
                <w:lang w:eastAsia="ru-RU"/>
              </w:rPr>
              <w:t>Утверждено приказом Минстроя РФ № 421/пр от 4 августа 2020 г. в редакции приказа № 557/пр от 7 июля 2022 г.</w:t>
            </w:r>
          </w:p>
        </w:tc>
      </w:tr>
      <w:tr w:rsidR="00390515" w:rsidRPr="00390515" w14:paraId="4CD7A2F9" w14:textId="77777777" w:rsidTr="00390515">
        <w:trPr>
          <w:trHeight w:val="300"/>
        </w:trPr>
        <w:tc>
          <w:tcPr>
            <w:tcW w:w="182" w:type="pct"/>
            <w:tcBorders>
              <w:top w:val="nil"/>
              <w:left w:val="nil"/>
              <w:bottom w:val="nil"/>
              <w:right w:val="nil"/>
            </w:tcBorders>
            <w:shd w:val="clear" w:color="auto" w:fill="auto"/>
            <w:noWrap/>
            <w:vAlign w:val="bottom"/>
            <w:hideMark/>
          </w:tcPr>
          <w:p w14:paraId="33057BA2" w14:textId="77777777" w:rsidR="00390515" w:rsidRPr="00390515" w:rsidRDefault="00390515" w:rsidP="00390515">
            <w:pPr>
              <w:spacing w:after="0" w:line="240" w:lineRule="auto"/>
              <w:jc w:val="right"/>
              <w:rPr>
                <w:rFonts w:ascii="Arial" w:eastAsia="Times New Roman" w:hAnsi="Arial" w:cs="Arial"/>
                <w:sz w:val="16"/>
                <w:szCs w:val="16"/>
                <w:lang w:eastAsia="ru-RU"/>
              </w:rPr>
            </w:pPr>
          </w:p>
        </w:tc>
        <w:tc>
          <w:tcPr>
            <w:tcW w:w="423" w:type="pct"/>
            <w:tcBorders>
              <w:top w:val="nil"/>
              <w:left w:val="nil"/>
              <w:bottom w:val="nil"/>
              <w:right w:val="nil"/>
            </w:tcBorders>
            <w:shd w:val="clear" w:color="auto" w:fill="auto"/>
            <w:noWrap/>
            <w:vAlign w:val="bottom"/>
            <w:hideMark/>
          </w:tcPr>
          <w:p w14:paraId="7464C486"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14:paraId="58D43E3E"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noWrap/>
            <w:vAlign w:val="bottom"/>
            <w:hideMark/>
          </w:tcPr>
          <w:p w14:paraId="6164AA36"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3" w:type="pct"/>
            <w:tcBorders>
              <w:top w:val="nil"/>
              <w:left w:val="nil"/>
              <w:bottom w:val="nil"/>
              <w:right w:val="nil"/>
            </w:tcBorders>
            <w:shd w:val="clear" w:color="auto" w:fill="auto"/>
            <w:noWrap/>
            <w:vAlign w:val="bottom"/>
            <w:hideMark/>
          </w:tcPr>
          <w:p w14:paraId="6DE2C3B7"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18" w:type="pct"/>
            <w:tcBorders>
              <w:top w:val="nil"/>
              <w:left w:val="nil"/>
              <w:bottom w:val="nil"/>
              <w:right w:val="nil"/>
            </w:tcBorders>
            <w:shd w:val="clear" w:color="auto" w:fill="auto"/>
            <w:noWrap/>
            <w:vAlign w:val="bottom"/>
            <w:hideMark/>
          </w:tcPr>
          <w:p w14:paraId="2F7B251D"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12" w:type="pct"/>
            <w:tcBorders>
              <w:top w:val="nil"/>
              <w:left w:val="nil"/>
              <w:bottom w:val="nil"/>
              <w:right w:val="nil"/>
            </w:tcBorders>
            <w:shd w:val="clear" w:color="auto" w:fill="auto"/>
            <w:noWrap/>
            <w:vAlign w:val="bottom"/>
            <w:hideMark/>
          </w:tcPr>
          <w:p w14:paraId="224B9717"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79" w:type="pct"/>
            <w:tcBorders>
              <w:top w:val="nil"/>
              <w:left w:val="nil"/>
              <w:bottom w:val="nil"/>
              <w:right w:val="nil"/>
            </w:tcBorders>
            <w:shd w:val="clear" w:color="auto" w:fill="auto"/>
            <w:noWrap/>
            <w:vAlign w:val="bottom"/>
            <w:hideMark/>
          </w:tcPr>
          <w:p w14:paraId="48F000C2"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14:paraId="3A59DD2E"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noWrap/>
            <w:vAlign w:val="bottom"/>
            <w:hideMark/>
          </w:tcPr>
          <w:p w14:paraId="24870B39"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48" w:type="pct"/>
            <w:tcBorders>
              <w:top w:val="nil"/>
              <w:left w:val="nil"/>
              <w:bottom w:val="nil"/>
              <w:right w:val="nil"/>
            </w:tcBorders>
            <w:shd w:val="clear" w:color="auto" w:fill="auto"/>
            <w:noWrap/>
            <w:vAlign w:val="bottom"/>
            <w:hideMark/>
          </w:tcPr>
          <w:p w14:paraId="6BC6578E"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14:paraId="3319D839"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14" w:type="pct"/>
            <w:tcBorders>
              <w:top w:val="nil"/>
              <w:left w:val="nil"/>
              <w:bottom w:val="nil"/>
              <w:right w:val="nil"/>
            </w:tcBorders>
            <w:shd w:val="clear" w:color="auto" w:fill="auto"/>
            <w:noWrap/>
            <w:vAlign w:val="bottom"/>
            <w:hideMark/>
          </w:tcPr>
          <w:p w14:paraId="0188E372"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14:paraId="7B8A2CA1"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noWrap/>
            <w:vAlign w:val="bottom"/>
            <w:hideMark/>
          </w:tcPr>
          <w:p w14:paraId="7EDF20BC"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497" w:type="pct"/>
            <w:tcBorders>
              <w:top w:val="nil"/>
              <w:left w:val="nil"/>
              <w:bottom w:val="nil"/>
              <w:right w:val="nil"/>
            </w:tcBorders>
            <w:shd w:val="clear" w:color="auto" w:fill="auto"/>
            <w:noWrap/>
            <w:vAlign w:val="bottom"/>
            <w:hideMark/>
          </w:tcPr>
          <w:p w14:paraId="50F7C89A"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r>
      <w:tr w:rsidR="00390515" w:rsidRPr="00390515" w14:paraId="688A5436" w14:textId="77777777" w:rsidTr="00390515">
        <w:trPr>
          <w:trHeight w:val="255"/>
        </w:trPr>
        <w:tc>
          <w:tcPr>
            <w:tcW w:w="1451" w:type="pct"/>
            <w:gridSpan w:val="6"/>
            <w:tcBorders>
              <w:top w:val="nil"/>
              <w:left w:val="nil"/>
              <w:bottom w:val="nil"/>
              <w:right w:val="nil"/>
            </w:tcBorders>
            <w:shd w:val="clear" w:color="auto" w:fill="auto"/>
            <w:hideMark/>
          </w:tcPr>
          <w:p w14:paraId="0793FAEF"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Наименование программного продукта</w:t>
            </w:r>
          </w:p>
        </w:tc>
        <w:tc>
          <w:tcPr>
            <w:tcW w:w="3549" w:type="pct"/>
            <w:gridSpan w:val="10"/>
            <w:tcBorders>
              <w:top w:val="nil"/>
              <w:left w:val="nil"/>
              <w:bottom w:val="single" w:sz="4" w:space="0" w:color="auto"/>
              <w:right w:val="nil"/>
            </w:tcBorders>
            <w:shd w:val="clear" w:color="auto" w:fill="auto"/>
            <w:vAlign w:val="bottom"/>
            <w:hideMark/>
          </w:tcPr>
          <w:p w14:paraId="530E5972"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ГРАНД-Смета, версия 2025.2</w:t>
            </w:r>
          </w:p>
        </w:tc>
      </w:tr>
      <w:tr w:rsidR="00390515" w:rsidRPr="00390515" w14:paraId="7245140E" w14:textId="77777777" w:rsidTr="00390515">
        <w:trPr>
          <w:trHeight w:val="1125"/>
        </w:trPr>
        <w:tc>
          <w:tcPr>
            <w:tcW w:w="1451" w:type="pct"/>
            <w:gridSpan w:val="6"/>
            <w:tcBorders>
              <w:top w:val="nil"/>
              <w:left w:val="nil"/>
              <w:bottom w:val="nil"/>
              <w:right w:val="nil"/>
            </w:tcBorders>
            <w:shd w:val="clear" w:color="auto" w:fill="auto"/>
            <w:hideMark/>
          </w:tcPr>
          <w:p w14:paraId="1DCD87BE"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 xml:space="preserve">Наименование редакции сметных нормативов  </w:t>
            </w:r>
          </w:p>
        </w:tc>
        <w:tc>
          <w:tcPr>
            <w:tcW w:w="3549" w:type="pct"/>
            <w:gridSpan w:val="10"/>
            <w:tcBorders>
              <w:top w:val="single" w:sz="4" w:space="0" w:color="auto"/>
              <w:left w:val="nil"/>
              <w:bottom w:val="single" w:sz="4" w:space="0" w:color="auto"/>
              <w:right w:val="nil"/>
            </w:tcBorders>
            <w:shd w:val="clear" w:color="auto" w:fill="auto"/>
            <w:vAlign w:val="bottom"/>
            <w:hideMark/>
          </w:tcPr>
          <w:p w14:paraId="70DD3B9E"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Приказ Минстроя России от 30.12.2021 № 1046/пр; Приказ Минстроя России от 04.08.2020 № 421/пр; Приказ Минстроя России от 21.12.2020 № 812/пр; Приказ Минстроя России от 11.12.2020 № 774/пр; Приказ Минстроя России от 02.08.2023 № 551/пр; Приказ Минстроя России от 14.11.2023 № 817/пр; Приказ Минстроя России от 16.02.2024 № 102/пр; Приказ Минстроя России от 13.05.2024 №323/пр; Приказ Минстроя России от 09.08.2024 №524/пр; Приказ Минстроя России от 07.11.2024 №747/пр; Приказ Минстроя России от 23.01.2025 №30/пр; Приказ Минстроя России от 07.02.2025 №69/пр; Приказ Минстроя России от 19.05.2025 №299/пр; Приказ Минстроя России от 14.08.2025 №490/пр</w:t>
            </w:r>
          </w:p>
        </w:tc>
      </w:tr>
      <w:tr w:rsidR="00390515" w:rsidRPr="00390515" w14:paraId="511AAD41" w14:textId="77777777" w:rsidTr="00390515">
        <w:trPr>
          <w:trHeight w:val="1575"/>
        </w:trPr>
        <w:tc>
          <w:tcPr>
            <w:tcW w:w="1451" w:type="pct"/>
            <w:gridSpan w:val="6"/>
            <w:tcBorders>
              <w:top w:val="nil"/>
              <w:left w:val="nil"/>
              <w:bottom w:val="nil"/>
              <w:right w:val="nil"/>
            </w:tcBorders>
            <w:shd w:val="clear" w:color="auto" w:fill="auto"/>
            <w:hideMark/>
          </w:tcPr>
          <w:p w14:paraId="5F1F606F"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 xml:space="preserve">Реквизиты приказа  Минстроя России  об утверждении дополнений и изменений к сметным нормативам </w:t>
            </w:r>
          </w:p>
        </w:tc>
        <w:tc>
          <w:tcPr>
            <w:tcW w:w="3549" w:type="pct"/>
            <w:gridSpan w:val="10"/>
            <w:tcBorders>
              <w:top w:val="single" w:sz="4" w:space="0" w:color="auto"/>
              <w:left w:val="nil"/>
              <w:bottom w:val="single" w:sz="4" w:space="0" w:color="auto"/>
              <w:right w:val="nil"/>
            </w:tcBorders>
            <w:shd w:val="clear" w:color="auto" w:fill="auto"/>
            <w:vAlign w:val="bottom"/>
            <w:hideMark/>
          </w:tcPr>
          <w:p w14:paraId="51C36C32"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Приказ Минстроя России от 18 мая 2022 г. № 378/пр, Приказ Минстроя России от 26 августа 2022 г. № 703/пр, Приказ Минстроя России от 26 октября 2022 г. № 905/пр, Приказ Минстроя России от 27 декабря 2022 г. № 1133/пр, Приказ Минстроя России от 10 февраля 2023 г. № 84/пр, Приказ Минстроя России от 11.05.2023 №335/пр; Приказ Минстроя России от 07.07.2022 № 557/пр; Приказ Минстроя России от 02.09.2021 № 636/пр, Приказ Минстроя России от 26.07.2022 № 611/пр; Приказ Минстроя России от 22.04.2022 № 317/пр; Приказ Минстроя России от 02.08.2023 № 551/пр; Приказ Минстроя России от 14.11.2023 № 817/пр; Приказ Минстроя России от 30.01.2024 № 55/пр;  Приказ Минстроя России от 16.02.2024 № 102/пр;  Приказ Минстроя России от 13.05.2024 №323/пр; Приказ Минстроя России от 09.08.2024 №524/пр; Приказ Минстроя России от 07.11.2024 №747/пр; Приказ Минстроя России от 23.01.2025 №30/пр; Приказ Минстроя России от 07.02.2025 №69/пр; Приказ Минстроя России от 19.05.2025 №299/пр; Приказ Минстроя России от 14.08.2025 №490/пр</w:t>
            </w:r>
          </w:p>
        </w:tc>
      </w:tr>
      <w:tr w:rsidR="00390515" w:rsidRPr="00390515" w14:paraId="0F9B7BF5" w14:textId="77777777" w:rsidTr="00390515">
        <w:trPr>
          <w:trHeight w:val="1350"/>
        </w:trPr>
        <w:tc>
          <w:tcPr>
            <w:tcW w:w="1451" w:type="pct"/>
            <w:gridSpan w:val="6"/>
            <w:tcBorders>
              <w:top w:val="nil"/>
              <w:left w:val="nil"/>
              <w:bottom w:val="nil"/>
              <w:right w:val="nil"/>
            </w:tcBorders>
            <w:shd w:val="clear" w:color="auto" w:fill="auto"/>
            <w:hideMark/>
          </w:tcPr>
          <w:p w14:paraId="07757075"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Реквизиты письма Минстроя России об индексах изменения сметной стоимости строительства, включаемые в федеральный реестр сметных нормативов и размещаемые в федеральной государственной информационной системе ценообразования в строительстве, подготовленного  в соответствии  пунктом 85 Методики  расчета индексов изменения  сметной стоимости строительства, утвержденной  приказом Министерства строительства и жилищно-коммунального хозяйства Российской Федерации от 5 июня 2019 г. № 326/пр¹</w:t>
            </w:r>
          </w:p>
        </w:tc>
        <w:tc>
          <w:tcPr>
            <w:tcW w:w="3549" w:type="pct"/>
            <w:gridSpan w:val="10"/>
            <w:tcBorders>
              <w:top w:val="single" w:sz="4" w:space="0" w:color="auto"/>
              <w:left w:val="nil"/>
              <w:bottom w:val="single" w:sz="4" w:space="0" w:color="auto"/>
              <w:right w:val="nil"/>
            </w:tcBorders>
            <w:shd w:val="clear" w:color="auto" w:fill="auto"/>
            <w:vAlign w:val="bottom"/>
            <w:hideMark/>
          </w:tcPr>
          <w:p w14:paraId="3F67E3D0"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Письмо Минстроя России от 22.08.2025 № 49743-АЛ/09</w:t>
            </w:r>
          </w:p>
        </w:tc>
      </w:tr>
      <w:tr w:rsidR="00390515" w:rsidRPr="00390515" w14:paraId="66824065" w14:textId="77777777" w:rsidTr="00390515">
        <w:trPr>
          <w:trHeight w:val="675"/>
        </w:trPr>
        <w:tc>
          <w:tcPr>
            <w:tcW w:w="1451" w:type="pct"/>
            <w:gridSpan w:val="6"/>
            <w:tcBorders>
              <w:top w:val="nil"/>
              <w:left w:val="nil"/>
              <w:bottom w:val="nil"/>
              <w:right w:val="nil"/>
            </w:tcBorders>
            <w:shd w:val="clear" w:color="auto" w:fill="auto"/>
            <w:hideMark/>
          </w:tcPr>
          <w:p w14:paraId="5AEF0DDD"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 xml:space="preserve">Реквизиты нормативного  правового  акта  об утверждении оплаты труда, утверждаемый  в соответствии с пунктом 22(1) Правилами мониторинга цен, утвержденными постановлением Правительства Российской Федерации от 23 декабря 2016 г. № 1452 </w:t>
            </w:r>
          </w:p>
        </w:tc>
        <w:tc>
          <w:tcPr>
            <w:tcW w:w="3549" w:type="pct"/>
            <w:gridSpan w:val="10"/>
            <w:tcBorders>
              <w:top w:val="single" w:sz="4" w:space="0" w:color="auto"/>
              <w:left w:val="nil"/>
              <w:bottom w:val="single" w:sz="4" w:space="0" w:color="auto"/>
              <w:right w:val="nil"/>
            </w:tcBorders>
            <w:shd w:val="clear" w:color="auto" w:fill="auto"/>
            <w:vAlign w:val="bottom"/>
            <w:hideMark/>
          </w:tcPr>
          <w:p w14:paraId="1FF3C967"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Приказ Минстроя Республики Коми от 27.02.2025 № 118-ОД</w:t>
            </w:r>
          </w:p>
        </w:tc>
      </w:tr>
      <w:tr w:rsidR="00390515" w:rsidRPr="00390515" w14:paraId="5A1C5D60" w14:textId="77777777" w:rsidTr="00390515">
        <w:trPr>
          <w:trHeight w:val="225"/>
        </w:trPr>
        <w:tc>
          <w:tcPr>
            <w:tcW w:w="1451" w:type="pct"/>
            <w:gridSpan w:val="6"/>
            <w:tcBorders>
              <w:top w:val="nil"/>
              <w:left w:val="nil"/>
              <w:bottom w:val="nil"/>
              <w:right w:val="nil"/>
            </w:tcBorders>
            <w:shd w:val="clear" w:color="auto" w:fill="auto"/>
            <w:hideMark/>
          </w:tcPr>
          <w:p w14:paraId="2DED4393"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lastRenderedPageBreak/>
              <w:t xml:space="preserve">Обоснование принятых текущих цен на строительные ресурсы </w:t>
            </w:r>
          </w:p>
        </w:tc>
        <w:tc>
          <w:tcPr>
            <w:tcW w:w="3549" w:type="pct"/>
            <w:gridSpan w:val="10"/>
            <w:tcBorders>
              <w:top w:val="single" w:sz="4" w:space="0" w:color="auto"/>
              <w:left w:val="nil"/>
              <w:bottom w:val="single" w:sz="4" w:space="0" w:color="auto"/>
              <w:right w:val="nil"/>
            </w:tcBorders>
            <w:shd w:val="clear" w:color="auto" w:fill="auto"/>
            <w:vAlign w:val="bottom"/>
            <w:hideMark/>
          </w:tcPr>
          <w:p w14:paraId="024632ED"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r>
      <w:tr w:rsidR="00390515" w:rsidRPr="00390515" w14:paraId="5FDFE869" w14:textId="77777777" w:rsidTr="00390515">
        <w:trPr>
          <w:trHeight w:val="225"/>
        </w:trPr>
        <w:tc>
          <w:tcPr>
            <w:tcW w:w="1451" w:type="pct"/>
            <w:gridSpan w:val="6"/>
            <w:tcBorders>
              <w:top w:val="nil"/>
              <w:left w:val="nil"/>
              <w:bottom w:val="nil"/>
              <w:right w:val="nil"/>
            </w:tcBorders>
            <w:shd w:val="clear" w:color="auto" w:fill="auto"/>
            <w:hideMark/>
          </w:tcPr>
          <w:p w14:paraId="0D371D52"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 xml:space="preserve">Наименование субъекта Российской Федерации </w:t>
            </w:r>
          </w:p>
        </w:tc>
        <w:tc>
          <w:tcPr>
            <w:tcW w:w="3549" w:type="pct"/>
            <w:gridSpan w:val="10"/>
            <w:tcBorders>
              <w:top w:val="single" w:sz="4" w:space="0" w:color="auto"/>
              <w:left w:val="nil"/>
              <w:bottom w:val="single" w:sz="4" w:space="0" w:color="auto"/>
              <w:right w:val="nil"/>
            </w:tcBorders>
            <w:shd w:val="clear" w:color="auto" w:fill="auto"/>
            <w:vAlign w:val="bottom"/>
            <w:hideMark/>
          </w:tcPr>
          <w:p w14:paraId="166C9D6C"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11. Республика Коми</w:t>
            </w:r>
          </w:p>
        </w:tc>
      </w:tr>
      <w:tr w:rsidR="00390515" w:rsidRPr="00390515" w14:paraId="63973D3B" w14:textId="77777777" w:rsidTr="00390515">
        <w:trPr>
          <w:trHeight w:val="300"/>
        </w:trPr>
        <w:tc>
          <w:tcPr>
            <w:tcW w:w="1451" w:type="pct"/>
            <w:gridSpan w:val="6"/>
            <w:tcBorders>
              <w:top w:val="nil"/>
              <w:left w:val="nil"/>
              <w:bottom w:val="nil"/>
              <w:right w:val="nil"/>
            </w:tcBorders>
            <w:shd w:val="clear" w:color="auto" w:fill="auto"/>
            <w:hideMark/>
          </w:tcPr>
          <w:p w14:paraId="2BE3FC7B"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 xml:space="preserve">Наименование зоны субъекта Российской Федерации </w:t>
            </w:r>
          </w:p>
        </w:tc>
        <w:tc>
          <w:tcPr>
            <w:tcW w:w="3549" w:type="pct"/>
            <w:gridSpan w:val="10"/>
            <w:tcBorders>
              <w:top w:val="single" w:sz="4" w:space="0" w:color="auto"/>
              <w:left w:val="nil"/>
              <w:bottom w:val="single" w:sz="4" w:space="0" w:color="auto"/>
              <w:right w:val="nil"/>
            </w:tcBorders>
            <w:shd w:val="clear" w:color="auto" w:fill="auto"/>
            <w:vAlign w:val="bottom"/>
            <w:hideMark/>
          </w:tcPr>
          <w:p w14:paraId="6459C995"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Республика Коми (1 зона)</w:t>
            </w:r>
          </w:p>
        </w:tc>
      </w:tr>
      <w:tr w:rsidR="00390515" w:rsidRPr="00390515" w14:paraId="571B6225" w14:textId="77777777" w:rsidTr="00390515">
        <w:trPr>
          <w:trHeight w:val="120"/>
        </w:trPr>
        <w:tc>
          <w:tcPr>
            <w:tcW w:w="182" w:type="pct"/>
            <w:tcBorders>
              <w:top w:val="nil"/>
              <w:left w:val="nil"/>
              <w:bottom w:val="nil"/>
              <w:right w:val="nil"/>
            </w:tcBorders>
            <w:shd w:val="clear" w:color="auto" w:fill="auto"/>
            <w:noWrap/>
            <w:vAlign w:val="bottom"/>
            <w:hideMark/>
          </w:tcPr>
          <w:p w14:paraId="3C14F40C" w14:textId="77777777" w:rsidR="00390515" w:rsidRPr="00390515" w:rsidRDefault="00390515" w:rsidP="00390515">
            <w:pPr>
              <w:spacing w:after="0" w:line="240" w:lineRule="auto"/>
              <w:rPr>
                <w:rFonts w:ascii="Arial" w:eastAsia="Times New Roman" w:hAnsi="Arial" w:cs="Arial"/>
                <w:sz w:val="16"/>
                <w:szCs w:val="16"/>
                <w:lang w:eastAsia="ru-RU"/>
              </w:rPr>
            </w:pPr>
          </w:p>
        </w:tc>
        <w:tc>
          <w:tcPr>
            <w:tcW w:w="423" w:type="pct"/>
            <w:tcBorders>
              <w:top w:val="nil"/>
              <w:left w:val="nil"/>
              <w:bottom w:val="nil"/>
              <w:right w:val="nil"/>
            </w:tcBorders>
            <w:shd w:val="clear" w:color="auto" w:fill="auto"/>
            <w:noWrap/>
            <w:vAlign w:val="bottom"/>
            <w:hideMark/>
          </w:tcPr>
          <w:p w14:paraId="0AE3549E"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14:paraId="4E31E639"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noWrap/>
            <w:vAlign w:val="bottom"/>
            <w:hideMark/>
          </w:tcPr>
          <w:p w14:paraId="6B59F4B7"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3" w:type="pct"/>
            <w:tcBorders>
              <w:top w:val="nil"/>
              <w:left w:val="nil"/>
              <w:bottom w:val="nil"/>
              <w:right w:val="nil"/>
            </w:tcBorders>
            <w:shd w:val="clear" w:color="auto" w:fill="auto"/>
            <w:noWrap/>
            <w:vAlign w:val="bottom"/>
            <w:hideMark/>
          </w:tcPr>
          <w:p w14:paraId="750E12C7"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18" w:type="pct"/>
            <w:tcBorders>
              <w:top w:val="nil"/>
              <w:left w:val="nil"/>
              <w:bottom w:val="nil"/>
              <w:right w:val="nil"/>
            </w:tcBorders>
            <w:shd w:val="clear" w:color="auto" w:fill="auto"/>
            <w:noWrap/>
            <w:hideMark/>
          </w:tcPr>
          <w:p w14:paraId="37F357B3"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12" w:type="pct"/>
            <w:tcBorders>
              <w:top w:val="nil"/>
              <w:left w:val="nil"/>
              <w:bottom w:val="nil"/>
              <w:right w:val="nil"/>
            </w:tcBorders>
            <w:shd w:val="clear" w:color="auto" w:fill="auto"/>
            <w:noWrap/>
            <w:hideMark/>
          </w:tcPr>
          <w:p w14:paraId="0D784E2A"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c>
          <w:tcPr>
            <w:tcW w:w="179" w:type="pct"/>
            <w:tcBorders>
              <w:top w:val="nil"/>
              <w:left w:val="nil"/>
              <w:bottom w:val="nil"/>
              <w:right w:val="nil"/>
            </w:tcBorders>
            <w:shd w:val="clear" w:color="auto" w:fill="auto"/>
            <w:noWrap/>
            <w:hideMark/>
          </w:tcPr>
          <w:p w14:paraId="5B5B5675"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c>
          <w:tcPr>
            <w:tcW w:w="197" w:type="pct"/>
            <w:tcBorders>
              <w:top w:val="nil"/>
              <w:left w:val="nil"/>
              <w:bottom w:val="nil"/>
              <w:right w:val="nil"/>
            </w:tcBorders>
            <w:shd w:val="clear" w:color="auto" w:fill="auto"/>
            <w:noWrap/>
            <w:hideMark/>
          </w:tcPr>
          <w:p w14:paraId="5A109EFE"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c>
          <w:tcPr>
            <w:tcW w:w="238" w:type="pct"/>
            <w:tcBorders>
              <w:top w:val="nil"/>
              <w:left w:val="nil"/>
              <w:bottom w:val="nil"/>
              <w:right w:val="nil"/>
            </w:tcBorders>
            <w:shd w:val="clear" w:color="auto" w:fill="auto"/>
            <w:noWrap/>
            <w:hideMark/>
          </w:tcPr>
          <w:p w14:paraId="4AB063F8"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c>
          <w:tcPr>
            <w:tcW w:w="248" w:type="pct"/>
            <w:tcBorders>
              <w:top w:val="nil"/>
              <w:left w:val="nil"/>
              <w:bottom w:val="nil"/>
              <w:right w:val="nil"/>
            </w:tcBorders>
            <w:shd w:val="clear" w:color="auto" w:fill="auto"/>
            <w:noWrap/>
            <w:hideMark/>
          </w:tcPr>
          <w:p w14:paraId="6BF7F7EF"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c>
          <w:tcPr>
            <w:tcW w:w="312" w:type="pct"/>
            <w:tcBorders>
              <w:top w:val="nil"/>
              <w:left w:val="nil"/>
              <w:bottom w:val="nil"/>
              <w:right w:val="nil"/>
            </w:tcBorders>
            <w:shd w:val="clear" w:color="auto" w:fill="auto"/>
            <w:noWrap/>
            <w:hideMark/>
          </w:tcPr>
          <w:p w14:paraId="22EF79AC"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c>
          <w:tcPr>
            <w:tcW w:w="214" w:type="pct"/>
            <w:tcBorders>
              <w:top w:val="nil"/>
              <w:left w:val="nil"/>
              <w:bottom w:val="nil"/>
              <w:right w:val="nil"/>
            </w:tcBorders>
            <w:shd w:val="clear" w:color="auto" w:fill="auto"/>
            <w:noWrap/>
            <w:hideMark/>
          </w:tcPr>
          <w:p w14:paraId="581B7A0C"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c>
          <w:tcPr>
            <w:tcW w:w="312" w:type="pct"/>
            <w:tcBorders>
              <w:top w:val="nil"/>
              <w:left w:val="nil"/>
              <w:bottom w:val="nil"/>
              <w:right w:val="nil"/>
            </w:tcBorders>
            <w:shd w:val="clear" w:color="auto" w:fill="auto"/>
            <w:noWrap/>
            <w:hideMark/>
          </w:tcPr>
          <w:p w14:paraId="312611E6"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c>
          <w:tcPr>
            <w:tcW w:w="239" w:type="pct"/>
            <w:tcBorders>
              <w:top w:val="nil"/>
              <w:left w:val="nil"/>
              <w:bottom w:val="nil"/>
              <w:right w:val="nil"/>
            </w:tcBorders>
            <w:shd w:val="clear" w:color="auto" w:fill="auto"/>
            <w:noWrap/>
            <w:hideMark/>
          </w:tcPr>
          <w:p w14:paraId="1C8981D8"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c>
          <w:tcPr>
            <w:tcW w:w="1497" w:type="pct"/>
            <w:tcBorders>
              <w:top w:val="nil"/>
              <w:left w:val="nil"/>
              <w:bottom w:val="nil"/>
              <w:right w:val="nil"/>
            </w:tcBorders>
            <w:shd w:val="clear" w:color="auto" w:fill="auto"/>
            <w:noWrap/>
            <w:hideMark/>
          </w:tcPr>
          <w:p w14:paraId="6246F46A"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r>
      <w:tr w:rsidR="00390515" w:rsidRPr="00390515" w14:paraId="6675D520" w14:textId="77777777" w:rsidTr="00390515">
        <w:trPr>
          <w:trHeight w:val="300"/>
        </w:trPr>
        <w:tc>
          <w:tcPr>
            <w:tcW w:w="5000" w:type="pct"/>
            <w:gridSpan w:val="16"/>
            <w:tcBorders>
              <w:top w:val="nil"/>
              <w:left w:val="nil"/>
              <w:bottom w:val="single" w:sz="4" w:space="0" w:color="auto"/>
              <w:right w:val="nil"/>
            </w:tcBorders>
            <w:shd w:val="clear" w:color="auto" w:fill="auto"/>
            <w:vAlign w:val="bottom"/>
            <w:hideMark/>
          </w:tcPr>
          <w:p w14:paraId="509104E6" w14:textId="77777777" w:rsidR="00390515" w:rsidRPr="00390515" w:rsidRDefault="00390515" w:rsidP="00390515">
            <w:pPr>
              <w:spacing w:after="0" w:line="240" w:lineRule="auto"/>
              <w:jc w:val="center"/>
              <w:rPr>
                <w:rFonts w:ascii="Arial" w:eastAsia="Times New Roman" w:hAnsi="Arial" w:cs="Arial"/>
                <w:sz w:val="16"/>
                <w:szCs w:val="16"/>
                <w:lang w:eastAsia="ru-RU"/>
              </w:rPr>
            </w:pPr>
            <w:r w:rsidRPr="00390515">
              <w:rPr>
                <w:rFonts w:ascii="Arial" w:eastAsia="Times New Roman" w:hAnsi="Arial" w:cs="Arial"/>
                <w:sz w:val="16"/>
                <w:szCs w:val="16"/>
                <w:lang w:eastAsia="ru-RU"/>
              </w:rPr>
              <w:t>АО "Коми энергосбытовая компания" I район (МО ГО Сыктывкар, МО МР Сыктывкдинский, МО МР Сысольский, МО МР Усть-Куломский, МО МР Койгородский, МО МР Прилузский, МО МР Удорский, МО МР Княжпогосткий, МО МР Усть-Вымский, МО МР Корткеросский)</w:t>
            </w:r>
          </w:p>
        </w:tc>
      </w:tr>
      <w:tr w:rsidR="00390515" w:rsidRPr="00390515" w14:paraId="7025F736" w14:textId="77777777" w:rsidTr="00390515">
        <w:trPr>
          <w:trHeight w:val="300"/>
        </w:trPr>
        <w:tc>
          <w:tcPr>
            <w:tcW w:w="5000" w:type="pct"/>
            <w:gridSpan w:val="16"/>
            <w:tcBorders>
              <w:top w:val="single" w:sz="4" w:space="0" w:color="auto"/>
              <w:left w:val="nil"/>
              <w:bottom w:val="nil"/>
              <w:right w:val="nil"/>
            </w:tcBorders>
            <w:shd w:val="clear" w:color="auto" w:fill="auto"/>
            <w:noWrap/>
            <w:hideMark/>
          </w:tcPr>
          <w:p w14:paraId="517E2A34" w14:textId="77777777" w:rsidR="00390515" w:rsidRPr="00390515" w:rsidRDefault="00390515" w:rsidP="00390515">
            <w:pPr>
              <w:spacing w:after="0" w:line="240" w:lineRule="auto"/>
              <w:jc w:val="center"/>
              <w:rPr>
                <w:rFonts w:ascii="Arial" w:eastAsia="Times New Roman" w:hAnsi="Arial" w:cs="Arial"/>
                <w:i/>
                <w:iCs/>
                <w:sz w:val="16"/>
                <w:szCs w:val="16"/>
                <w:lang w:eastAsia="ru-RU"/>
              </w:rPr>
            </w:pPr>
            <w:r w:rsidRPr="00390515">
              <w:rPr>
                <w:rFonts w:ascii="Arial" w:eastAsia="Times New Roman" w:hAnsi="Arial" w:cs="Arial"/>
                <w:i/>
                <w:iCs/>
                <w:sz w:val="16"/>
                <w:szCs w:val="16"/>
                <w:lang w:eastAsia="ru-RU"/>
              </w:rPr>
              <w:t>(наименование стройки)</w:t>
            </w:r>
          </w:p>
        </w:tc>
      </w:tr>
      <w:tr w:rsidR="00390515" w:rsidRPr="00390515" w14:paraId="2811A0E8" w14:textId="77777777" w:rsidTr="00390515">
        <w:trPr>
          <w:trHeight w:val="120"/>
        </w:trPr>
        <w:tc>
          <w:tcPr>
            <w:tcW w:w="182" w:type="pct"/>
            <w:tcBorders>
              <w:top w:val="nil"/>
              <w:left w:val="nil"/>
              <w:bottom w:val="nil"/>
              <w:right w:val="nil"/>
            </w:tcBorders>
            <w:shd w:val="clear" w:color="auto" w:fill="auto"/>
            <w:noWrap/>
            <w:hideMark/>
          </w:tcPr>
          <w:p w14:paraId="7B89C927" w14:textId="77777777" w:rsidR="00390515" w:rsidRPr="00390515" w:rsidRDefault="00390515" w:rsidP="00390515">
            <w:pPr>
              <w:spacing w:after="0" w:line="240" w:lineRule="auto"/>
              <w:jc w:val="center"/>
              <w:rPr>
                <w:rFonts w:ascii="Arial" w:eastAsia="Times New Roman" w:hAnsi="Arial" w:cs="Arial"/>
                <w:i/>
                <w:iCs/>
                <w:sz w:val="16"/>
                <w:szCs w:val="16"/>
                <w:lang w:eastAsia="ru-RU"/>
              </w:rPr>
            </w:pPr>
          </w:p>
        </w:tc>
        <w:tc>
          <w:tcPr>
            <w:tcW w:w="423" w:type="pct"/>
            <w:tcBorders>
              <w:top w:val="nil"/>
              <w:left w:val="nil"/>
              <w:bottom w:val="nil"/>
              <w:right w:val="nil"/>
            </w:tcBorders>
            <w:shd w:val="clear" w:color="auto" w:fill="auto"/>
            <w:noWrap/>
            <w:hideMark/>
          </w:tcPr>
          <w:p w14:paraId="6FF6C4CB"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hideMark/>
          </w:tcPr>
          <w:p w14:paraId="68E881AD"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noWrap/>
            <w:hideMark/>
          </w:tcPr>
          <w:p w14:paraId="3AC3B346"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193" w:type="pct"/>
            <w:tcBorders>
              <w:top w:val="nil"/>
              <w:left w:val="nil"/>
              <w:bottom w:val="nil"/>
              <w:right w:val="nil"/>
            </w:tcBorders>
            <w:shd w:val="clear" w:color="auto" w:fill="auto"/>
            <w:noWrap/>
            <w:hideMark/>
          </w:tcPr>
          <w:p w14:paraId="00C14DB7"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18" w:type="pct"/>
            <w:tcBorders>
              <w:top w:val="nil"/>
              <w:left w:val="nil"/>
              <w:bottom w:val="nil"/>
              <w:right w:val="nil"/>
            </w:tcBorders>
            <w:shd w:val="clear" w:color="auto" w:fill="auto"/>
            <w:noWrap/>
            <w:hideMark/>
          </w:tcPr>
          <w:p w14:paraId="12CF0B53"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112" w:type="pct"/>
            <w:tcBorders>
              <w:top w:val="nil"/>
              <w:left w:val="nil"/>
              <w:bottom w:val="nil"/>
              <w:right w:val="nil"/>
            </w:tcBorders>
            <w:shd w:val="clear" w:color="auto" w:fill="auto"/>
            <w:noWrap/>
            <w:hideMark/>
          </w:tcPr>
          <w:p w14:paraId="2BF21837"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179" w:type="pct"/>
            <w:tcBorders>
              <w:top w:val="nil"/>
              <w:left w:val="nil"/>
              <w:bottom w:val="nil"/>
              <w:right w:val="nil"/>
            </w:tcBorders>
            <w:shd w:val="clear" w:color="auto" w:fill="auto"/>
            <w:noWrap/>
            <w:hideMark/>
          </w:tcPr>
          <w:p w14:paraId="0197C9A4"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hideMark/>
          </w:tcPr>
          <w:p w14:paraId="371F57A2"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noWrap/>
            <w:hideMark/>
          </w:tcPr>
          <w:p w14:paraId="4871A2C7"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48" w:type="pct"/>
            <w:tcBorders>
              <w:top w:val="nil"/>
              <w:left w:val="nil"/>
              <w:bottom w:val="nil"/>
              <w:right w:val="nil"/>
            </w:tcBorders>
            <w:shd w:val="clear" w:color="auto" w:fill="auto"/>
            <w:noWrap/>
            <w:hideMark/>
          </w:tcPr>
          <w:p w14:paraId="4A7E8D7A"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hideMark/>
          </w:tcPr>
          <w:p w14:paraId="74064B59"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14" w:type="pct"/>
            <w:tcBorders>
              <w:top w:val="nil"/>
              <w:left w:val="nil"/>
              <w:bottom w:val="nil"/>
              <w:right w:val="nil"/>
            </w:tcBorders>
            <w:shd w:val="clear" w:color="auto" w:fill="auto"/>
            <w:noWrap/>
            <w:hideMark/>
          </w:tcPr>
          <w:p w14:paraId="308580DB"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hideMark/>
          </w:tcPr>
          <w:p w14:paraId="0CAD1E37"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noWrap/>
            <w:hideMark/>
          </w:tcPr>
          <w:p w14:paraId="686CD07C"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1497" w:type="pct"/>
            <w:tcBorders>
              <w:top w:val="nil"/>
              <w:left w:val="nil"/>
              <w:bottom w:val="nil"/>
              <w:right w:val="nil"/>
            </w:tcBorders>
            <w:shd w:val="clear" w:color="auto" w:fill="auto"/>
            <w:noWrap/>
            <w:hideMark/>
          </w:tcPr>
          <w:p w14:paraId="31872134"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r>
      <w:tr w:rsidR="00390515" w:rsidRPr="00390515" w14:paraId="64920AE6" w14:textId="77777777" w:rsidTr="00390515">
        <w:trPr>
          <w:trHeight w:val="300"/>
        </w:trPr>
        <w:tc>
          <w:tcPr>
            <w:tcW w:w="5000" w:type="pct"/>
            <w:gridSpan w:val="16"/>
            <w:tcBorders>
              <w:top w:val="nil"/>
              <w:left w:val="nil"/>
              <w:bottom w:val="single" w:sz="4" w:space="0" w:color="auto"/>
              <w:right w:val="nil"/>
            </w:tcBorders>
            <w:shd w:val="clear" w:color="auto" w:fill="auto"/>
            <w:vAlign w:val="bottom"/>
            <w:hideMark/>
          </w:tcPr>
          <w:p w14:paraId="4756B607" w14:textId="77777777" w:rsidR="00390515" w:rsidRPr="00390515" w:rsidRDefault="00390515" w:rsidP="00390515">
            <w:pPr>
              <w:spacing w:after="0" w:line="240" w:lineRule="auto"/>
              <w:jc w:val="center"/>
              <w:rPr>
                <w:rFonts w:ascii="Arial" w:eastAsia="Times New Roman" w:hAnsi="Arial" w:cs="Arial"/>
                <w:sz w:val="16"/>
                <w:szCs w:val="16"/>
                <w:lang w:eastAsia="ru-RU"/>
              </w:rPr>
            </w:pPr>
            <w:r w:rsidRPr="00390515">
              <w:rPr>
                <w:rFonts w:ascii="Arial" w:eastAsia="Times New Roman" w:hAnsi="Arial" w:cs="Arial"/>
                <w:sz w:val="16"/>
                <w:szCs w:val="16"/>
                <w:lang w:eastAsia="ru-RU"/>
              </w:rPr>
              <w:t>АО "Коми энергосбытовая компания" I район (МО ГО Сыктывкар, МО МР Сыктывкдинский, МО МР Сысольский, МО МР Усть-Куломский, МО МР Койгородский, МО МР Прилузский, МО МР Удорский, МО МР Княжпогосткий, МО МР Усть-Вымский, МО МР Корткеросский)</w:t>
            </w:r>
          </w:p>
        </w:tc>
      </w:tr>
      <w:tr w:rsidR="00390515" w:rsidRPr="00390515" w14:paraId="42C2544F" w14:textId="77777777" w:rsidTr="00390515">
        <w:trPr>
          <w:trHeight w:val="300"/>
        </w:trPr>
        <w:tc>
          <w:tcPr>
            <w:tcW w:w="5000" w:type="pct"/>
            <w:gridSpan w:val="16"/>
            <w:tcBorders>
              <w:top w:val="single" w:sz="4" w:space="0" w:color="auto"/>
              <w:left w:val="nil"/>
              <w:bottom w:val="nil"/>
              <w:right w:val="nil"/>
            </w:tcBorders>
            <w:shd w:val="clear" w:color="auto" w:fill="auto"/>
            <w:noWrap/>
            <w:hideMark/>
          </w:tcPr>
          <w:p w14:paraId="51B90A05" w14:textId="77777777" w:rsidR="00390515" w:rsidRPr="00390515" w:rsidRDefault="00390515" w:rsidP="00390515">
            <w:pPr>
              <w:spacing w:after="0" w:line="240" w:lineRule="auto"/>
              <w:jc w:val="center"/>
              <w:rPr>
                <w:rFonts w:ascii="Arial" w:eastAsia="Times New Roman" w:hAnsi="Arial" w:cs="Arial"/>
                <w:i/>
                <w:iCs/>
                <w:sz w:val="16"/>
                <w:szCs w:val="16"/>
                <w:lang w:eastAsia="ru-RU"/>
              </w:rPr>
            </w:pPr>
            <w:r w:rsidRPr="00390515">
              <w:rPr>
                <w:rFonts w:ascii="Arial" w:eastAsia="Times New Roman" w:hAnsi="Arial" w:cs="Arial"/>
                <w:i/>
                <w:iCs/>
                <w:sz w:val="16"/>
                <w:szCs w:val="16"/>
                <w:lang w:eastAsia="ru-RU"/>
              </w:rPr>
              <w:t>(наименование объекта капитального строительства)</w:t>
            </w:r>
          </w:p>
        </w:tc>
      </w:tr>
      <w:tr w:rsidR="00390515" w:rsidRPr="00390515" w14:paraId="293681CF" w14:textId="77777777" w:rsidTr="00390515">
        <w:trPr>
          <w:trHeight w:val="345"/>
        </w:trPr>
        <w:tc>
          <w:tcPr>
            <w:tcW w:w="5000" w:type="pct"/>
            <w:gridSpan w:val="16"/>
            <w:tcBorders>
              <w:top w:val="nil"/>
              <w:left w:val="nil"/>
              <w:bottom w:val="nil"/>
              <w:right w:val="nil"/>
            </w:tcBorders>
            <w:shd w:val="clear" w:color="auto" w:fill="auto"/>
            <w:noWrap/>
            <w:vAlign w:val="bottom"/>
            <w:hideMark/>
          </w:tcPr>
          <w:p w14:paraId="34292328" w14:textId="77777777" w:rsidR="00390515" w:rsidRPr="00390515" w:rsidRDefault="00390515" w:rsidP="00390515">
            <w:pPr>
              <w:spacing w:after="0" w:line="240" w:lineRule="auto"/>
              <w:jc w:val="center"/>
              <w:rPr>
                <w:rFonts w:ascii="Arial" w:eastAsia="Times New Roman" w:hAnsi="Arial" w:cs="Arial"/>
                <w:b/>
                <w:bCs/>
                <w:sz w:val="28"/>
                <w:szCs w:val="28"/>
                <w:lang w:eastAsia="ru-RU"/>
              </w:rPr>
            </w:pPr>
            <w:r w:rsidRPr="00390515">
              <w:rPr>
                <w:rFonts w:ascii="Arial" w:eastAsia="Times New Roman" w:hAnsi="Arial" w:cs="Arial"/>
                <w:b/>
                <w:bCs/>
                <w:sz w:val="28"/>
                <w:szCs w:val="28"/>
                <w:lang w:eastAsia="ru-RU"/>
              </w:rPr>
              <w:t>ЛОКАЛЬНЫЙ СМЕТНЫЙ РАСЧЕТ (СМЕТА) № 6</w:t>
            </w:r>
          </w:p>
        </w:tc>
      </w:tr>
      <w:tr w:rsidR="00390515" w:rsidRPr="00390515" w14:paraId="2863F392" w14:textId="77777777" w:rsidTr="00390515">
        <w:trPr>
          <w:trHeight w:val="165"/>
        </w:trPr>
        <w:tc>
          <w:tcPr>
            <w:tcW w:w="182" w:type="pct"/>
            <w:tcBorders>
              <w:top w:val="nil"/>
              <w:left w:val="nil"/>
              <w:bottom w:val="nil"/>
              <w:right w:val="nil"/>
            </w:tcBorders>
            <w:shd w:val="clear" w:color="auto" w:fill="auto"/>
            <w:noWrap/>
            <w:vAlign w:val="bottom"/>
            <w:hideMark/>
          </w:tcPr>
          <w:p w14:paraId="2B1EB898" w14:textId="77777777" w:rsidR="00390515" w:rsidRPr="00390515" w:rsidRDefault="00390515" w:rsidP="00390515">
            <w:pPr>
              <w:spacing w:after="0" w:line="240" w:lineRule="auto"/>
              <w:jc w:val="center"/>
              <w:rPr>
                <w:rFonts w:ascii="Arial" w:eastAsia="Times New Roman" w:hAnsi="Arial" w:cs="Arial"/>
                <w:b/>
                <w:bCs/>
                <w:sz w:val="28"/>
                <w:szCs w:val="28"/>
                <w:lang w:eastAsia="ru-RU"/>
              </w:rPr>
            </w:pPr>
          </w:p>
        </w:tc>
        <w:tc>
          <w:tcPr>
            <w:tcW w:w="423" w:type="pct"/>
            <w:tcBorders>
              <w:top w:val="nil"/>
              <w:left w:val="nil"/>
              <w:bottom w:val="nil"/>
              <w:right w:val="nil"/>
            </w:tcBorders>
            <w:shd w:val="clear" w:color="auto" w:fill="auto"/>
            <w:noWrap/>
            <w:vAlign w:val="bottom"/>
            <w:hideMark/>
          </w:tcPr>
          <w:p w14:paraId="549C6341"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14:paraId="0E988BC2"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noWrap/>
            <w:vAlign w:val="bottom"/>
            <w:hideMark/>
          </w:tcPr>
          <w:p w14:paraId="0D364E79"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193" w:type="pct"/>
            <w:tcBorders>
              <w:top w:val="nil"/>
              <w:left w:val="nil"/>
              <w:bottom w:val="nil"/>
              <w:right w:val="nil"/>
            </w:tcBorders>
            <w:shd w:val="clear" w:color="auto" w:fill="auto"/>
            <w:noWrap/>
            <w:vAlign w:val="bottom"/>
            <w:hideMark/>
          </w:tcPr>
          <w:p w14:paraId="776D25E3"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18" w:type="pct"/>
            <w:tcBorders>
              <w:top w:val="nil"/>
              <w:left w:val="nil"/>
              <w:bottom w:val="nil"/>
              <w:right w:val="nil"/>
            </w:tcBorders>
            <w:shd w:val="clear" w:color="auto" w:fill="auto"/>
            <w:noWrap/>
            <w:vAlign w:val="bottom"/>
            <w:hideMark/>
          </w:tcPr>
          <w:p w14:paraId="31535C91"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112" w:type="pct"/>
            <w:tcBorders>
              <w:top w:val="nil"/>
              <w:left w:val="nil"/>
              <w:bottom w:val="nil"/>
              <w:right w:val="nil"/>
            </w:tcBorders>
            <w:shd w:val="clear" w:color="auto" w:fill="auto"/>
            <w:noWrap/>
            <w:vAlign w:val="bottom"/>
            <w:hideMark/>
          </w:tcPr>
          <w:p w14:paraId="6612FE1D"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179" w:type="pct"/>
            <w:tcBorders>
              <w:top w:val="nil"/>
              <w:left w:val="nil"/>
              <w:bottom w:val="nil"/>
              <w:right w:val="nil"/>
            </w:tcBorders>
            <w:shd w:val="clear" w:color="auto" w:fill="auto"/>
            <w:noWrap/>
            <w:vAlign w:val="bottom"/>
            <w:hideMark/>
          </w:tcPr>
          <w:p w14:paraId="01AB9DC4"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14:paraId="2FD02C04"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noWrap/>
            <w:vAlign w:val="bottom"/>
            <w:hideMark/>
          </w:tcPr>
          <w:p w14:paraId="603557B1"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48" w:type="pct"/>
            <w:tcBorders>
              <w:top w:val="nil"/>
              <w:left w:val="nil"/>
              <w:bottom w:val="nil"/>
              <w:right w:val="nil"/>
            </w:tcBorders>
            <w:shd w:val="clear" w:color="auto" w:fill="auto"/>
            <w:noWrap/>
            <w:vAlign w:val="bottom"/>
            <w:hideMark/>
          </w:tcPr>
          <w:p w14:paraId="797201A8"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14:paraId="25B67A80"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14" w:type="pct"/>
            <w:tcBorders>
              <w:top w:val="nil"/>
              <w:left w:val="nil"/>
              <w:bottom w:val="nil"/>
              <w:right w:val="nil"/>
            </w:tcBorders>
            <w:shd w:val="clear" w:color="auto" w:fill="auto"/>
            <w:noWrap/>
            <w:vAlign w:val="bottom"/>
            <w:hideMark/>
          </w:tcPr>
          <w:p w14:paraId="64864CB3"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14:paraId="0F3964D1"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noWrap/>
            <w:vAlign w:val="bottom"/>
            <w:hideMark/>
          </w:tcPr>
          <w:p w14:paraId="27DD6E15"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1497" w:type="pct"/>
            <w:tcBorders>
              <w:top w:val="nil"/>
              <w:left w:val="nil"/>
              <w:bottom w:val="nil"/>
              <w:right w:val="nil"/>
            </w:tcBorders>
            <w:shd w:val="clear" w:color="auto" w:fill="auto"/>
            <w:noWrap/>
            <w:vAlign w:val="bottom"/>
            <w:hideMark/>
          </w:tcPr>
          <w:p w14:paraId="74D4F265"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r>
      <w:tr w:rsidR="00390515" w:rsidRPr="00390515" w14:paraId="68CDCE80" w14:textId="77777777" w:rsidTr="00390515">
        <w:trPr>
          <w:trHeight w:val="300"/>
        </w:trPr>
        <w:tc>
          <w:tcPr>
            <w:tcW w:w="5000" w:type="pct"/>
            <w:gridSpan w:val="16"/>
            <w:tcBorders>
              <w:top w:val="nil"/>
              <w:left w:val="nil"/>
              <w:bottom w:val="single" w:sz="4" w:space="0" w:color="auto"/>
              <w:right w:val="nil"/>
            </w:tcBorders>
            <w:shd w:val="clear" w:color="auto" w:fill="auto"/>
            <w:vAlign w:val="bottom"/>
            <w:hideMark/>
          </w:tcPr>
          <w:p w14:paraId="1D83EAA7" w14:textId="77777777" w:rsidR="00390515" w:rsidRPr="00390515" w:rsidRDefault="00390515" w:rsidP="00390515">
            <w:pPr>
              <w:spacing w:after="0" w:line="240" w:lineRule="auto"/>
              <w:jc w:val="center"/>
              <w:rPr>
                <w:rFonts w:ascii="Arial" w:eastAsia="Times New Roman" w:hAnsi="Arial" w:cs="Arial"/>
                <w:sz w:val="16"/>
                <w:szCs w:val="16"/>
                <w:lang w:eastAsia="ru-RU"/>
              </w:rPr>
            </w:pPr>
            <w:r w:rsidRPr="00390515">
              <w:rPr>
                <w:rFonts w:ascii="Arial" w:eastAsia="Times New Roman" w:hAnsi="Arial" w:cs="Arial"/>
                <w:sz w:val="16"/>
                <w:szCs w:val="16"/>
                <w:lang w:eastAsia="ru-RU"/>
              </w:rPr>
              <w:t>Установка новых счетчиков 1 фазных без щита учета</w:t>
            </w:r>
          </w:p>
        </w:tc>
      </w:tr>
      <w:tr w:rsidR="00390515" w:rsidRPr="00390515" w14:paraId="2542EE24" w14:textId="77777777" w:rsidTr="00390515">
        <w:trPr>
          <w:trHeight w:val="225"/>
        </w:trPr>
        <w:tc>
          <w:tcPr>
            <w:tcW w:w="5000" w:type="pct"/>
            <w:gridSpan w:val="16"/>
            <w:tcBorders>
              <w:top w:val="single" w:sz="4" w:space="0" w:color="auto"/>
              <w:left w:val="nil"/>
              <w:bottom w:val="nil"/>
              <w:right w:val="nil"/>
            </w:tcBorders>
            <w:shd w:val="clear" w:color="auto" w:fill="auto"/>
            <w:noWrap/>
            <w:hideMark/>
          </w:tcPr>
          <w:p w14:paraId="3A77E96E" w14:textId="77777777" w:rsidR="00390515" w:rsidRPr="00390515" w:rsidRDefault="00390515" w:rsidP="00390515">
            <w:pPr>
              <w:spacing w:after="0" w:line="240" w:lineRule="auto"/>
              <w:jc w:val="center"/>
              <w:rPr>
                <w:rFonts w:ascii="Arial" w:eastAsia="Times New Roman" w:hAnsi="Arial" w:cs="Arial"/>
                <w:i/>
                <w:iCs/>
                <w:sz w:val="16"/>
                <w:szCs w:val="16"/>
                <w:lang w:eastAsia="ru-RU"/>
              </w:rPr>
            </w:pPr>
            <w:r w:rsidRPr="00390515">
              <w:rPr>
                <w:rFonts w:ascii="Arial" w:eastAsia="Times New Roman" w:hAnsi="Arial" w:cs="Arial"/>
                <w:i/>
                <w:iCs/>
                <w:sz w:val="16"/>
                <w:szCs w:val="16"/>
                <w:lang w:eastAsia="ru-RU"/>
              </w:rPr>
              <w:t xml:space="preserve"> (наименование работ и затрат)</w:t>
            </w:r>
          </w:p>
        </w:tc>
      </w:tr>
      <w:tr w:rsidR="00390515" w:rsidRPr="00390515" w14:paraId="7BF31208" w14:textId="77777777" w:rsidTr="00390515">
        <w:trPr>
          <w:trHeight w:val="240"/>
        </w:trPr>
        <w:tc>
          <w:tcPr>
            <w:tcW w:w="182" w:type="pct"/>
            <w:tcBorders>
              <w:top w:val="nil"/>
              <w:left w:val="nil"/>
              <w:bottom w:val="nil"/>
              <w:right w:val="nil"/>
            </w:tcBorders>
            <w:shd w:val="clear" w:color="auto" w:fill="auto"/>
            <w:noWrap/>
            <w:vAlign w:val="bottom"/>
            <w:hideMark/>
          </w:tcPr>
          <w:p w14:paraId="13B69201"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 xml:space="preserve">Составлен </w:t>
            </w:r>
          </w:p>
        </w:tc>
        <w:tc>
          <w:tcPr>
            <w:tcW w:w="423" w:type="pct"/>
            <w:tcBorders>
              <w:top w:val="nil"/>
              <w:left w:val="nil"/>
              <w:bottom w:val="single" w:sz="4" w:space="0" w:color="auto"/>
              <w:right w:val="nil"/>
            </w:tcBorders>
            <w:shd w:val="clear" w:color="auto" w:fill="auto"/>
            <w:noWrap/>
            <w:vAlign w:val="bottom"/>
            <w:hideMark/>
          </w:tcPr>
          <w:p w14:paraId="5E0BE94F"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ресурсно-индексным</w:t>
            </w:r>
          </w:p>
        </w:tc>
        <w:tc>
          <w:tcPr>
            <w:tcW w:w="197" w:type="pct"/>
            <w:tcBorders>
              <w:top w:val="nil"/>
              <w:left w:val="nil"/>
              <w:bottom w:val="nil"/>
              <w:right w:val="nil"/>
            </w:tcBorders>
            <w:shd w:val="clear" w:color="auto" w:fill="auto"/>
            <w:noWrap/>
            <w:vAlign w:val="bottom"/>
            <w:hideMark/>
          </w:tcPr>
          <w:p w14:paraId="0A025757"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методом</w:t>
            </w:r>
          </w:p>
        </w:tc>
        <w:tc>
          <w:tcPr>
            <w:tcW w:w="239" w:type="pct"/>
            <w:tcBorders>
              <w:top w:val="nil"/>
              <w:left w:val="nil"/>
              <w:bottom w:val="nil"/>
              <w:right w:val="nil"/>
            </w:tcBorders>
            <w:shd w:val="clear" w:color="auto" w:fill="auto"/>
            <w:noWrap/>
            <w:vAlign w:val="bottom"/>
            <w:hideMark/>
          </w:tcPr>
          <w:p w14:paraId="16DD5DB4"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193" w:type="pct"/>
            <w:tcBorders>
              <w:top w:val="nil"/>
              <w:left w:val="nil"/>
              <w:bottom w:val="nil"/>
              <w:right w:val="nil"/>
            </w:tcBorders>
            <w:shd w:val="clear" w:color="auto" w:fill="auto"/>
            <w:noWrap/>
            <w:vAlign w:val="bottom"/>
            <w:hideMark/>
          </w:tcPr>
          <w:p w14:paraId="4560859A"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18" w:type="pct"/>
            <w:tcBorders>
              <w:top w:val="nil"/>
              <w:left w:val="nil"/>
              <w:bottom w:val="nil"/>
              <w:right w:val="nil"/>
            </w:tcBorders>
            <w:shd w:val="clear" w:color="auto" w:fill="auto"/>
            <w:vAlign w:val="bottom"/>
            <w:hideMark/>
          </w:tcPr>
          <w:p w14:paraId="22F23C2A"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12" w:type="pct"/>
            <w:tcBorders>
              <w:top w:val="nil"/>
              <w:left w:val="nil"/>
              <w:bottom w:val="nil"/>
              <w:right w:val="nil"/>
            </w:tcBorders>
            <w:shd w:val="clear" w:color="auto" w:fill="auto"/>
            <w:vAlign w:val="bottom"/>
            <w:hideMark/>
          </w:tcPr>
          <w:p w14:paraId="41FADB38"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79" w:type="pct"/>
            <w:tcBorders>
              <w:top w:val="nil"/>
              <w:left w:val="nil"/>
              <w:bottom w:val="nil"/>
              <w:right w:val="nil"/>
            </w:tcBorders>
            <w:shd w:val="clear" w:color="auto" w:fill="auto"/>
            <w:vAlign w:val="bottom"/>
            <w:hideMark/>
          </w:tcPr>
          <w:p w14:paraId="4FB8C384"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vAlign w:val="bottom"/>
            <w:hideMark/>
          </w:tcPr>
          <w:p w14:paraId="7E31866D"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vAlign w:val="bottom"/>
            <w:hideMark/>
          </w:tcPr>
          <w:p w14:paraId="4CFEFDE1"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48" w:type="pct"/>
            <w:tcBorders>
              <w:top w:val="nil"/>
              <w:left w:val="nil"/>
              <w:bottom w:val="nil"/>
              <w:right w:val="nil"/>
            </w:tcBorders>
            <w:shd w:val="clear" w:color="auto" w:fill="auto"/>
            <w:vAlign w:val="bottom"/>
            <w:hideMark/>
          </w:tcPr>
          <w:p w14:paraId="6D5E8B5C"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vAlign w:val="bottom"/>
            <w:hideMark/>
          </w:tcPr>
          <w:p w14:paraId="5F153478"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14" w:type="pct"/>
            <w:tcBorders>
              <w:top w:val="nil"/>
              <w:left w:val="nil"/>
              <w:bottom w:val="nil"/>
              <w:right w:val="nil"/>
            </w:tcBorders>
            <w:shd w:val="clear" w:color="auto" w:fill="auto"/>
            <w:vAlign w:val="bottom"/>
            <w:hideMark/>
          </w:tcPr>
          <w:p w14:paraId="4B8AB6BC"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vAlign w:val="bottom"/>
            <w:hideMark/>
          </w:tcPr>
          <w:p w14:paraId="23912DA7"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vAlign w:val="bottom"/>
            <w:hideMark/>
          </w:tcPr>
          <w:p w14:paraId="139133F7"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497" w:type="pct"/>
            <w:tcBorders>
              <w:top w:val="nil"/>
              <w:left w:val="nil"/>
              <w:bottom w:val="nil"/>
              <w:right w:val="nil"/>
            </w:tcBorders>
            <w:shd w:val="clear" w:color="auto" w:fill="auto"/>
            <w:vAlign w:val="bottom"/>
            <w:hideMark/>
          </w:tcPr>
          <w:p w14:paraId="44834B78"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r>
      <w:tr w:rsidR="00390515" w:rsidRPr="00390515" w14:paraId="00C6453C" w14:textId="77777777" w:rsidTr="00390515">
        <w:trPr>
          <w:trHeight w:val="300"/>
        </w:trPr>
        <w:tc>
          <w:tcPr>
            <w:tcW w:w="182" w:type="pct"/>
            <w:tcBorders>
              <w:top w:val="nil"/>
              <w:left w:val="nil"/>
              <w:bottom w:val="nil"/>
              <w:right w:val="nil"/>
            </w:tcBorders>
            <w:shd w:val="clear" w:color="auto" w:fill="auto"/>
            <w:noWrap/>
            <w:vAlign w:val="bottom"/>
            <w:hideMark/>
          </w:tcPr>
          <w:p w14:paraId="3707BC23"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Основание</w:t>
            </w:r>
          </w:p>
        </w:tc>
        <w:tc>
          <w:tcPr>
            <w:tcW w:w="1269" w:type="pct"/>
            <w:gridSpan w:val="5"/>
            <w:tcBorders>
              <w:top w:val="nil"/>
              <w:left w:val="nil"/>
              <w:bottom w:val="single" w:sz="4" w:space="0" w:color="auto"/>
              <w:right w:val="nil"/>
            </w:tcBorders>
            <w:shd w:val="clear" w:color="auto" w:fill="auto"/>
            <w:vAlign w:val="bottom"/>
            <w:hideMark/>
          </w:tcPr>
          <w:p w14:paraId="3EC94EAD"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Ведомость объемов  работ</w:t>
            </w:r>
          </w:p>
        </w:tc>
        <w:tc>
          <w:tcPr>
            <w:tcW w:w="112" w:type="pct"/>
            <w:tcBorders>
              <w:top w:val="nil"/>
              <w:left w:val="nil"/>
              <w:bottom w:val="nil"/>
              <w:right w:val="nil"/>
            </w:tcBorders>
            <w:shd w:val="clear" w:color="auto" w:fill="auto"/>
            <w:vAlign w:val="bottom"/>
            <w:hideMark/>
          </w:tcPr>
          <w:p w14:paraId="4BDC1305" w14:textId="77777777" w:rsidR="00390515" w:rsidRPr="00390515" w:rsidRDefault="00390515" w:rsidP="00390515">
            <w:pPr>
              <w:spacing w:after="0" w:line="240" w:lineRule="auto"/>
              <w:rPr>
                <w:rFonts w:ascii="Arial" w:eastAsia="Times New Roman" w:hAnsi="Arial" w:cs="Arial"/>
                <w:sz w:val="16"/>
                <w:szCs w:val="16"/>
                <w:lang w:eastAsia="ru-RU"/>
              </w:rPr>
            </w:pPr>
          </w:p>
        </w:tc>
        <w:tc>
          <w:tcPr>
            <w:tcW w:w="179" w:type="pct"/>
            <w:tcBorders>
              <w:top w:val="nil"/>
              <w:left w:val="nil"/>
              <w:bottom w:val="nil"/>
              <w:right w:val="nil"/>
            </w:tcBorders>
            <w:shd w:val="clear" w:color="auto" w:fill="auto"/>
            <w:vAlign w:val="bottom"/>
            <w:hideMark/>
          </w:tcPr>
          <w:p w14:paraId="54D28E4B"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vAlign w:val="bottom"/>
            <w:hideMark/>
          </w:tcPr>
          <w:p w14:paraId="2CA9A72B"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vAlign w:val="bottom"/>
            <w:hideMark/>
          </w:tcPr>
          <w:p w14:paraId="037EE0E3"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48" w:type="pct"/>
            <w:tcBorders>
              <w:top w:val="nil"/>
              <w:left w:val="nil"/>
              <w:bottom w:val="nil"/>
              <w:right w:val="nil"/>
            </w:tcBorders>
            <w:shd w:val="clear" w:color="auto" w:fill="auto"/>
            <w:vAlign w:val="bottom"/>
            <w:hideMark/>
          </w:tcPr>
          <w:p w14:paraId="358603C9"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vAlign w:val="bottom"/>
            <w:hideMark/>
          </w:tcPr>
          <w:p w14:paraId="714C0D02"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14" w:type="pct"/>
            <w:tcBorders>
              <w:top w:val="nil"/>
              <w:left w:val="nil"/>
              <w:bottom w:val="nil"/>
              <w:right w:val="nil"/>
            </w:tcBorders>
            <w:shd w:val="clear" w:color="auto" w:fill="auto"/>
            <w:vAlign w:val="bottom"/>
            <w:hideMark/>
          </w:tcPr>
          <w:p w14:paraId="0D9C0183"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vAlign w:val="bottom"/>
            <w:hideMark/>
          </w:tcPr>
          <w:p w14:paraId="34F2B4C4"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vAlign w:val="bottom"/>
            <w:hideMark/>
          </w:tcPr>
          <w:p w14:paraId="5E0D8331"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497" w:type="pct"/>
            <w:tcBorders>
              <w:top w:val="nil"/>
              <w:left w:val="nil"/>
              <w:bottom w:val="nil"/>
              <w:right w:val="nil"/>
            </w:tcBorders>
            <w:shd w:val="clear" w:color="auto" w:fill="auto"/>
            <w:vAlign w:val="bottom"/>
            <w:hideMark/>
          </w:tcPr>
          <w:p w14:paraId="476ECD49"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r>
      <w:tr w:rsidR="00390515" w:rsidRPr="00390515" w14:paraId="656D89A6" w14:textId="77777777" w:rsidTr="00390515">
        <w:trPr>
          <w:trHeight w:val="210"/>
        </w:trPr>
        <w:tc>
          <w:tcPr>
            <w:tcW w:w="182" w:type="pct"/>
            <w:tcBorders>
              <w:top w:val="nil"/>
              <w:left w:val="nil"/>
              <w:bottom w:val="nil"/>
              <w:right w:val="nil"/>
            </w:tcBorders>
            <w:shd w:val="clear" w:color="auto" w:fill="auto"/>
            <w:noWrap/>
            <w:vAlign w:val="bottom"/>
            <w:hideMark/>
          </w:tcPr>
          <w:p w14:paraId="515ACEDC"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269" w:type="pct"/>
            <w:gridSpan w:val="5"/>
            <w:tcBorders>
              <w:top w:val="single" w:sz="4" w:space="0" w:color="auto"/>
              <w:left w:val="nil"/>
              <w:bottom w:val="nil"/>
              <w:right w:val="nil"/>
            </w:tcBorders>
            <w:shd w:val="clear" w:color="auto" w:fill="auto"/>
            <w:noWrap/>
            <w:vAlign w:val="bottom"/>
            <w:hideMark/>
          </w:tcPr>
          <w:p w14:paraId="23BEB361" w14:textId="77777777" w:rsidR="00390515" w:rsidRPr="00390515" w:rsidRDefault="00390515" w:rsidP="00390515">
            <w:pPr>
              <w:spacing w:after="0" w:line="240" w:lineRule="auto"/>
              <w:jc w:val="center"/>
              <w:rPr>
                <w:rFonts w:ascii="Arial" w:eastAsia="Times New Roman" w:hAnsi="Arial" w:cs="Arial"/>
                <w:i/>
                <w:iCs/>
                <w:sz w:val="16"/>
                <w:szCs w:val="16"/>
                <w:lang w:eastAsia="ru-RU"/>
              </w:rPr>
            </w:pPr>
            <w:r w:rsidRPr="00390515">
              <w:rPr>
                <w:rFonts w:ascii="Arial" w:eastAsia="Times New Roman" w:hAnsi="Arial" w:cs="Arial"/>
                <w:i/>
                <w:iCs/>
                <w:sz w:val="16"/>
                <w:szCs w:val="16"/>
                <w:lang w:eastAsia="ru-RU"/>
              </w:rPr>
              <w:t>(проектная и (или) иная техническая документация)</w:t>
            </w:r>
          </w:p>
        </w:tc>
        <w:tc>
          <w:tcPr>
            <w:tcW w:w="112" w:type="pct"/>
            <w:tcBorders>
              <w:top w:val="nil"/>
              <w:left w:val="nil"/>
              <w:bottom w:val="nil"/>
              <w:right w:val="nil"/>
            </w:tcBorders>
            <w:shd w:val="clear" w:color="auto" w:fill="auto"/>
            <w:noWrap/>
            <w:vAlign w:val="bottom"/>
            <w:hideMark/>
          </w:tcPr>
          <w:p w14:paraId="65F44CEE" w14:textId="77777777" w:rsidR="00390515" w:rsidRPr="00390515" w:rsidRDefault="00390515" w:rsidP="00390515">
            <w:pPr>
              <w:spacing w:after="0" w:line="240" w:lineRule="auto"/>
              <w:jc w:val="center"/>
              <w:rPr>
                <w:rFonts w:ascii="Arial" w:eastAsia="Times New Roman" w:hAnsi="Arial" w:cs="Arial"/>
                <w:i/>
                <w:iCs/>
                <w:sz w:val="16"/>
                <w:szCs w:val="16"/>
                <w:lang w:eastAsia="ru-RU"/>
              </w:rPr>
            </w:pPr>
          </w:p>
        </w:tc>
        <w:tc>
          <w:tcPr>
            <w:tcW w:w="179" w:type="pct"/>
            <w:tcBorders>
              <w:top w:val="nil"/>
              <w:left w:val="nil"/>
              <w:bottom w:val="nil"/>
              <w:right w:val="nil"/>
            </w:tcBorders>
            <w:shd w:val="clear" w:color="auto" w:fill="auto"/>
            <w:noWrap/>
            <w:vAlign w:val="bottom"/>
            <w:hideMark/>
          </w:tcPr>
          <w:p w14:paraId="6838253E"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14:paraId="4CF9B31C"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noWrap/>
            <w:vAlign w:val="bottom"/>
            <w:hideMark/>
          </w:tcPr>
          <w:p w14:paraId="22590F1E"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48" w:type="pct"/>
            <w:tcBorders>
              <w:top w:val="nil"/>
              <w:left w:val="nil"/>
              <w:bottom w:val="nil"/>
              <w:right w:val="nil"/>
            </w:tcBorders>
            <w:shd w:val="clear" w:color="auto" w:fill="auto"/>
            <w:noWrap/>
            <w:vAlign w:val="bottom"/>
            <w:hideMark/>
          </w:tcPr>
          <w:p w14:paraId="4DA5B27C"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14:paraId="68BD2EEA"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14" w:type="pct"/>
            <w:tcBorders>
              <w:top w:val="nil"/>
              <w:left w:val="nil"/>
              <w:bottom w:val="nil"/>
              <w:right w:val="nil"/>
            </w:tcBorders>
            <w:shd w:val="clear" w:color="auto" w:fill="auto"/>
            <w:noWrap/>
            <w:vAlign w:val="bottom"/>
            <w:hideMark/>
          </w:tcPr>
          <w:p w14:paraId="3CBDA81E"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14:paraId="52E749F5"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noWrap/>
            <w:hideMark/>
          </w:tcPr>
          <w:p w14:paraId="0E0D2BA7"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497" w:type="pct"/>
            <w:tcBorders>
              <w:top w:val="nil"/>
              <w:left w:val="nil"/>
              <w:bottom w:val="nil"/>
              <w:right w:val="nil"/>
            </w:tcBorders>
            <w:shd w:val="clear" w:color="auto" w:fill="auto"/>
            <w:noWrap/>
            <w:vAlign w:val="bottom"/>
            <w:hideMark/>
          </w:tcPr>
          <w:p w14:paraId="2A504B82" w14:textId="77777777" w:rsidR="00390515" w:rsidRPr="00390515" w:rsidRDefault="00390515" w:rsidP="00390515">
            <w:pPr>
              <w:spacing w:after="0" w:line="240" w:lineRule="auto"/>
              <w:jc w:val="right"/>
              <w:rPr>
                <w:rFonts w:ascii="Times New Roman" w:eastAsia="Times New Roman" w:hAnsi="Times New Roman" w:cs="Times New Roman"/>
                <w:sz w:val="20"/>
                <w:szCs w:val="20"/>
                <w:lang w:eastAsia="ru-RU"/>
              </w:rPr>
            </w:pPr>
          </w:p>
        </w:tc>
      </w:tr>
      <w:tr w:rsidR="00390515" w:rsidRPr="00390515" w14:paraId="2CF6DF38" w14:textId="77777777" w:rsidTr="00390515">
        <w:trPr>
          <w:trHeight w:val="195"/>
        </w:trPr>
        <w:tc>
          <w:tcPr>
            <w:tcW w:w="182" w:type="pct"/>
            <w:tcBorders>
              <w:top w:val="nil"/>
              <w:left w:val="nil"/>
              <w:bottom w:val="nil"/>
              <w:right w:val="nil"/>
            </w:tcBorders>
            <w:shd w:val="clear" w:color="auto" w:fill="auto"/>
            <w:noWrap/>
            <w:vAlign w:val="bottom"/>
            <w:hideMark/>
          </w:tcPr>
          <w:p w14:paraId="364693D3"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423" w:type="pct"/>
            <w:tcBorders>
              <w:top w:val="nil"/>
              <w:left w:val="nil"/>
              <w:bottom w:val="nil"/>
              <w:right w:val="nil"/>
            </w:tcBorders>
            <w:shd w:val="clear" w:color="auto" w:fill="auto"/>
            <w:noWrap/>
            <w:vAlign w:val="bottom"/>
            <w:hideMark/>
          </w:tcPr>
          <w:p w14:paraId="4CA1DC6B"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14:paraId="7891DBBF"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noWrap/>
            <w:vAlign w:val="bottom"/>
            <w:hideMark/>
          </w:tcPr>
          <w:p w14:paraId="0EA8174A"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3" w:type="pct"/>
            <w:tcBorders>
              <w:top w:val="nil"/>
              <w:left w:val="nil"/>
              <w:bottom w:val="nil"/>
              <w:right w:val="nil"/>
            </w:tcBorders>
            <w:shd w:val="clear" w:color="auto" w:fill="auto"/>
            <w:noWrap/>
            <w:vAlign w:val="bottom"/>
            <w:hideMark/>
          </w:tcPr>
          <w:p w14:paraId="619230BF"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18" w:type="pct"/>
            <w:tcBorders>
              <w:top w:val="nil"/>
              <w:left w:val="nil"/>
              <w:bottom w:val="nil"/>
              <w:right w:val="nil"/>
            </w:tcBorders>
            <w:shd w:val="clear" w:color="auto" w:fill="auto"/>
            <w:noWrap/>
            <w:vAlign w:val="bottom"/>
            <w:hideMark/>
          </w:tcPr>
          <w:p w14:paraId="4064F870"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112" w:type="pct"/>
            <w:tcBorders>
              <w:top w:val="nil"/>
              <w:left w:val="nil"/>
              <w:bottom w:val="nil"/>
              <w:right w:val="nil"/>
            </w:tcBorders>
            <w:shd w:val="clear" w:color="auto" w:fill="auto"/>
            <w:noWrap/>
            <w:vAlign w:val="bottom"/>
            <w:hideMark/>
          </w:tcPr>
          <w:p w14:paraId="7C9BAD7C"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179" w:type="pct"/>
            <w:tcBorders>
              <w:top w:val="nil"/>
              <w:left w:val="nil"/>
              <w:bottom w:val="nil"/>
              <w:right w:val="nil"/>
            </w:tcBorders>
            <w:shd w:val="clear" w:color="auto" w:fill="auto"/>
            <w:noWrap/>
            <w:vAlign w:val="bottom"/>
            <w:hideMark/>
          </w:tcPr>
          <w:p w14:paraId="7B5B7537"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14:paraId="7EACB2E4"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noWrap/>
            <w:vAlign w:val="bottom"/>
            <w:hideMark/>
          </w:tcPr>
          <w:p w14:paraId="4257D508"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48" w:type="pct"/>
            <w:tcBorders>
              <w:top w:val="nil"/>
              <w:left w:val="nil"/>
              <w:bottom w:val="nil"/>
              <w:right w:val="nil"/>
            </w:tcBorders>
            <w:shd w:val="clear" w:color="auto" w:fill="auto"/>
            <w:noWrap/>
            <w:vAlign w:val="bottom"/>
            <w:hideMark/>
          </w:tcPr>
          <w:p w14:paraId="3E9465A7"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14:paraId="5E0C9806"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14" w:type="pct"/>
            <w:tcBorders>
              <w:top w:val="nil"/>
              <w:left w:val="nil"/>
              <w:bottom w:val="nil"/>
              <w:right w:val="nil"/>
            </w:tcBorders>
            <w:shd w:val="clear" w:color="auto" w:fill="auto"/>
            <w:noWrap/>
            <w:vAlign w:val="bottom"/>
            <w:hideMark/>
          </w:tcPr>
          <w:p w14:paraId="24310EA6"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14:paraId="090BC26F"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noWrap/>
            <w:vAlign w:val="bottom"/>
            <w:hideMark/>
          </w:tcPr>
          <w:p w14:paraId="232EE4C8"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1497" w:type="pct"/>
            <w:tcBorders>
              <w:top w:val="nil"/>
              <w:left w:val="nil"/>
              <w:bottom w:val="nil"/>
              <w:right w:val="nil"/>
            </w:tcBorders>
            <w:shd w:val="clear" w:color="auto" w:fill="auto"/>
            <w:noWrap/>
            <w:vAlign w:val="bottom"/>
            <w:hideMark/>
          </w:tcPr>
          <w:p w14:paraId="590B98EF"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r>
      <w:tr w:rsidR="00390515" w:rsidRPr="00390515" w14:paraId="7D9FECD1" w14:textId="77777777" w:rsidTr="00390515">
        <w:trPr>
          <w:trHeight w:val="300"/>
        </w:trPr>
        <w:tc>
          <w:tcPr>
            <w:tcW w:w="605" w:type="pct"/>
            <w:gridSpan w:val="2"/>
            <w:tcBorders>
              <w:top w:val="nil"/>
              <w:left w:val="nil"/>
              <w:bottom w:val="nil"/>
              <w:right w:val="nil"/>
            </w:tcBorders>
            <w:shd w:val="clear" w:color="auto" w:fill="auto"/>
            <w:noWrap/>
            <w:vAlign w:val="bottom"/>
            <w:hideMark/>
          </w:tcPr>
          <w:p w14:paraId="15DE2B62" w14:textId="77777777" w:rsidR="00390515" w:rsidRPr="00390515" w:rsidRDefault="00390515" w:rsidP="00390515">
            <w:pPr>
              <w:spacing w:after="0" w:line="240" w:lineRule="auto"/>
              <w:rPr>
                <w:rFonts w:ascii="Arial" w:eastAsia="Times New Roman" w:hAnsi="Arial" w:cs="Arial"/>
                <w:b/>
                <w:bCs/>
                <w:sz w:val="16"/>
                <w:szCs w:val="16"/>
                <w:lang w:eastAsia="ru-RU"/>
              </w:rPr>
            </w:pPr>
            <w:r w:rsidRPr="00390515">
              <w:rPr>
                <w:rFonts w:ascii="Arial" w:eastAsia="Times New Roman" w:hAnsi="Arial" w:cs="Arial"/>
                <w:b/>
                <w:bCs/>
                <w:sz w:val="16"/>
                <w:szCs w:val="16"/>
                <w:lang w:eastAsia="ru-RU"/>
              </w:rPr>
              <w:t xml:space="preserve">Составлен(а) в текущем уровне цен </w:t>
            </w:r>
          </w:p>
        </w:tc>
        <w:tc>
          <w:tcPr>
            <w:tcW w:w="846" w:type="pct"/>
            <w:gridSpan w:val="4"/>
            <w:tcBorders>
              <w:top w:val="nil"/>
              <w:left w:val="nil"/>
              <w:bottom w:val="single" w:sz="4" w:space="0" w:color="auto"/>
              <w:right w:val="nil"/>
            </w:tcBorders>
            <w:shd w:val="clear" w:color="auto" w:fill="auto"/>
            <w:vAlign w:val="bottom"/>
            <w:hideMark/>
          </w:tcPr>
          <w:p w14:paraId="0732FF62"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III квартал 2025 года</w:t>
            </w:r>
          </w:p>
        </w:tc>
        <w:tc>
          <w:tcPr>
            <w:tcW w:w="112" w:type="pct"/>
            <w:tcBorders>
              <w:top w:val="nil"/>
              <w:left w:val="nil"/>
              <w:bottom w:val="nil"/>
              <w:right w:val="nil"/>
            </w:tcBorders>
            <w:shd w:val="clear" w:color="auto" w:fill="auto"/>
            <w:vAlign w:val="bottom"/>
            <w:hideMark/>
          </w:tcPr>
          <w:p w14:paraId="4A7C0F98" w14:textId="77777777" w:rsidR="00390515" w:rsidRPr="00390515" w:rsidRDefault="00390515" w:rsidP="00390515">
            <w:pPr>
              <w:spacing w:after="0" w:line="240" w:lineRule="auto"/>
              <w:rPr>
                <w:rFonts w:ascii="Arial" w:eastAsia="Times New Roman" w:hAnsi="Arial" w:cs="Arial"/>
                <w:sz w:val="16"/>
                <w:szCs w:val="16"/>
                <w:lang w:eastAsia="ru-RU"/>
              </w:rPr>
            </w:pPr>
          </w:p>
        </w:tc>
        <w:tc>
          <w:tcPr>
            <w:tcW w:w="179" w:type="pct"/>
            <w:tcBorders>
              <w:top w:val="nil"/>
              <w:left w:val="nil"/>
              <w:bottom w:val="nil"/>
              <w:right w:val="nil"/>
            </w:tcBorders>
            <w:shd w:val="clear" w:color="auto" w:fill="auto"/>
            <w:vAlign w:val="bottom"/>
            <w:hideMark/>
          </w:tcPr>
          <w:p w14:paraId="146F0E84"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vAlign w:val="bottom"/>
            <w:hideMark/>
          </w:tcPr>
          <w:p w14:paraId="038C9EB2"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vAlign w:val="bottom"/>
            <w:hideMark/>
          </w:tcPr>
          <w:p w14:paraId="44B0C3BE"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48" w:type="pct"/>
            <w:tcBorders>
              <w:top w:val="nil"/>
              <w:left w:val="nil"/>
              <w:bottom w:val="nil"/>
              <w:right w:val="nil"/>
            </w:tcBorders>
            <w:shd w:val="clear" w:color="auto" w:fill="auto"/>
            <w:vAlign w:val="bottom"/>
            <w:hideMark/>
          </w:tcPr>
          <w:p w14:paraId="4C5228E3"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vAlign w:val="bottom"/>
            <w:hideMark/>
          </w:tcPr>
          <w:p w14:paraId="06F776A4"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14" w:type="pct"/>
            <w:tcBorders>
              <w:top w:val="nil"/>
              <w:left w:val="nil"/>
              <w:bottom w:val="nil"/>
              <w:right w:val="nil"/>
            </w:tcBorders>
            <w:shd w:val="clear" w:color="auto" w:fill="auto"/>
            <w:vAlign w:val="bottom"/>
            <w:hideMark/>
          </w:tcPr>
          <w:p w14:paraId="5E8F33D0"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vAlign w:val="bottom"/>
            <w:hideMark/>
          </w:tcPr>
          <w:p w14:paraId="36C3A248"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vAlign w:val="bottom"/>
            <w:hideMark/>
          </w:tcPr>
          <w:p w14:paraId="0A357755"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497" w:type="pct"/>
            <w:tcBorders>
              <w:top w:val="nil"/>
              <w:left w:val="nil"/>
              <w:bottom w:val="nil"/>
              <w:right w:val="nil"/>
            </w:tcBorders>
            <w:shd w:val="clear" w:color="auto" w:fill="auto"/>
            <w:vAlign w:val="bottom"/>
            <w:hideMark/>
          </w:tcPr>
          <w:p w14:paraId="402F9CD2"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r>
      <w:tr w:rsidR="00390515" w:rsidRPr="00390515" w14:paraId="628F63FB" w14:textId="77777777" w:rsidTr="00390515">
        <w:trPr>
          <w:trHeight w:val="195"/>
        </w:trPr>
        <w:tc>
          <w:tcPr>
            <w:tcW w:w="182" w:type="pct"/>
            <w:tcBorders>
              <w:top w:val="nil"/>
              <w:left w:val="nil"/>
              <w:bottom w:val="nil"/>
              <w:right w:val="nil"/>
            </w:tcBorders>
            <w:shd w:val="clear" w:color="auto" w:fill="auto"/>
            <w:noWrap/>
            <w:vAlign w:val="bottom"/>
            <w:hideMark/>
          </w:tcPr>
          <w:p w14:paraId="7B4D0788"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423" w:type="pct"/>
            <w:tcBorders>
              <w:top w:val="nil"/>
              <w:left w:val="nil"/>
              <w:bottom w:val="nil"/>
              <w:right w:val="nil"/>
            </w:tcBorders>
            <w:shd w:val="clear" w:color="auto" w:fill="auto"/>
            <w:noWrap/>
            <w:vAlign w:val="bottom"/>
            <w:hideMark/>
          </w:tcPr>
          <w:p w14:paraId="5526E51D"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14:paraId="50307B5A"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c>
          <w:tcPr>
            <w:tcW w:w="239" w:type="pct"/>
            <w:tcBorders>
              <w:top w:val="nil"/>
              <w:left w:val="nil"/>
              <w:bottom w:val="nil"/>
              <w:right w:val="nil"/>
            </w:tcBorders>
            <w:shd w:val="clear" w:color="auto" w:fill="auto"/>
            <w:noWrap/>
            <w:vAlign w:val="bottom"/>
            <w:hideMark/>
          </w:tcPr>
          <w:p w14:paraId="6EF90229" w14:textId="77777777" w:rsidR="00390515" w:rsidRPr="00390515" w:rsidRDefault="00390515" w:rsidP="00390515">
            <w:pPr>
              <w:spacing w:after="0" w:line="240" w:lineRule="auto"/>
              <w:jc w:val="center"/>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c>
          <w:tcPr>
            <w:tcW w:w="193" w:type="pct"/>
            <w:tcBorders>
              <w:top w:val="nil"/>
              <w:left w:val="nil"/>
              <w:bottom w:val="nil"/>
              <w:right w:val="nil"/>
            </w:tcBorders>
            <w:shd w:val="clear" w:color="auto" w:fill="auto"/>
            <w:noWrap/>
            <w:vAlign w:val="bottom"/>
            <w:hideMark/>
          </w:tcPr>
          <w:p w14:paraId="61D4D042" w14:textId="77777777" w:rsidR="00390515" w:rsidRPr="00390515" w:rsidRDefault="00390515" w:rsidP="00390515">
            <w:pPr>
              <w:spacing w:after="0" w:line="240" w:lineRule="auto"/>
              <w:jc w:val="center"/>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c>
          <w:tcPr>
            <w:tcW w:w="218" w:type="pct"/>
            <w:tcBorders>
              <w:top w:val="nil"/>
              <w:left w:val="nil"/>
              <w:bottom w:val="nil"/>
              <w:right w:val="nil"/>
            </w:tcBorders>
            <w:shd w:val="clear" w:color="auto" w:fill="auto"/>
            <w:noWrap/>
            <w:vAlign w:val="bottom"/>
            <w:hideMark/>
          </w:tcPr>
          <w:p w14:paraId="3C466D70" w14:textId="77777777" w:rsidR="00390515" w:rsidRPr="00390515" w:rsidRDefault="00390515" w:rsidP="00390515">
            <w:pPr>
              <w:spacing w:after="0" w:line="240" w:lineRule="auto"/>
              <w:jc w:val="center"/>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c>
          <w:tcPr>
            <w:tcW w:w="112" w:type="pct"/>
            <w:tcBorders>
              <w:top w:val="nil"/>
              <w:left w:val="nil"/>
              <w:bottom w:val="nil"/>
              <w:right w:val="nil"/>
            </w:tcBorders>
            <w:shd w:val="clear" w:color="auto" w:fill="auto"/>
            <w:noWrap/>
            <w:vAlign w:val="bottom"/>
            <w:hideMark/>
          </w:tcPr>
          <w:p w14:paraId="74E12605" w14:textId="77777777" w:rsidR="00390515" w:rsidRPr="00390515" w:rsidRDefault="00390515" w:rsidP="00390515">
            <w:pPr>
              <w:spacing w:after="0" w:line="240" w:lineRule="auto"/>
              <w:jc w:val="center"/>
              <w:rPr>
                <w:rFonts w:ascii="Arial" w:eastAsia="Times New Roman" w:hAnsi="Arial" w:cs="Arial"/>
                <w:sz w:val="16"/>
                <w:szCs w:val="16"/>
                <w:lang w:eastAsia="ru-RU"/>
              </w:rPr>
            </w:pPr>
          </w:p>
        </w:tc>
        <w:tc>
          <w:tcPr>
            <w:tcW w:w="179" w:type="pct"/>
            <w:tcBorders>
              <w:top w:val="nil"/>
              <w:left w:val="nil"/>
              <w:bottom w:val="nil"/>
              <w:right w:val="nil"/>
            </w:tcBorders>
            <w:shd w:val="clear" w:color="auto" w:fill="auto"/>
            <w:noWrap/>
            <w:vAlign w:val="bottom"/>
            <w:hideMark/>
          </w:tcPr>
          <w:p w14:paraId="7C7C80D4"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14:paraId="4F673E53"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noWrap/>
            <w:vAlign w:val="bottom"/>
            <w:hideMark/>
          </w:tcPr>
          <w:p w14:paraId="46CED2FD"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48" w:type="pct"/>
            <w:tcBorders>
              <w:top w:val="nil"/>
              <w:left w:val="nil"/>
              <w:bottom w:val="nil"/>
              <w:right w:val="nil"/>
            </w:tcBorders>
            <w:shd w:val="clear" w:color="auto" w:fill="auto"/>
            <w:noWrap/>
            <w:vAlign w:val="bottom"/>
            <w:hideMark/>
          </w:tcPr>
          <w:p w14:paraId="07810FC7"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14:paraId="7D46ECED"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14" w:type="pct"/>
            <w:tcBorders>
              <w:top w:val="nil"/>
              <w:left w:val="nil"/>
              <w:bottom w:val="nil"/>
              <w:right w:val="nil"/>
            </w:tcBorders>
            <w:shd w:val="clear" w:color="auto" w:fill="auto"/>
            <w:noWrap/>
            <w:vAlign w:val="bottom"/>
            <w:hideMark/>
          </w:tcPr>
          <w:p w14:paraId="24FC43AC"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14:paraId="7CBCF5D2"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noWrap/>
            <w:vAlign w:val="bottom"/>
            <w:hideMark/>
          </w:tcPr>
          <w:p w14:paraId="782F7F68"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1497" w:type="pct"/>
            <w:tcBorders>
              <w:top w:val="nil"/>
              <w:left w:val="nil"/>
              <w:bottom w:val="nil"/>
              <w:right w:val="nil"/>
            </w:tcBorders>
            <w:shd w:val="clear" w:color="auto" w:fill="auto"/>
            <w:noWrap/>
            <w:vAlign w:val="bottom"/>
            <w:hideMark/>
          </w:tcPr>
          <w:p w14:paraId="5137BE61"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r>
      <w:tr w:rsidR="00390515" w:rsidRPr="00390515" w14:paraId="4C270FF1" w14:textId="77777777" w:rsidTr="00390515">
        <w:trPr>
          <w:trHeight w:val="240"/>
        </w:trPr>
        <w:tc>
          <w:tcPr>
            <w:tcW w:w="605" w:type="pct"/>
            <w:gridSpan w:val="2"/>
            <w:tcBorders>
              <w:top w:val="nil"/>
              <w:left w:val="nil"/>
              <w:bottom w:val="nil"/>
              <w:right w:val="nil"/>
            </w:tcBorders>
            <w:shd w:val="clear" w:color="auto" w:fill="auto"/>
            <w:noWrap/>
            <w:vAlign w:val="bottom"/>
            <w:hideMark/>
          </w:tcPr>
          <w:p w14:paraId="31FB7EBC" w14:textId="77777777" w:rsidR="00390515" w:rsidRPr="00390515" w:rsidRDefault="00390515" w:rsidP="00390515">
            <w:pPr>
              <w:spacing w:after="0" w:line="240" w:lineRule="auto"/>
              <w:rPr>
                <w:rFonts w:ascii="Arial" w:eastAsia="Times New Roman" w:hAnsi="Arial" w:cs="Arial"/>
                <w:b/>
                <w:bCs/>
                <w:sz w:val="16"/>
                <w:szCs w:val="16"/>
                <w:lang w:eastAsia="ru-RU"/>
              </w:rPr>
            </w:pPr>
            <w:r w:rsidRPr="00390515">
              <w:rPr>
                <w:rFonts w:ascii="Arial" w:eastAsia="Times New Roman" w:hAnsi="Arial" w:cs="Arial"/>
                <w:b/>
                <w:bCs/>
                <w:sz w:val="16"/>
                <w:szCs w:val="16"/>
                <w:lang w:eastAsia="ru-RU"/>
              </w:rPr>
              <w:t xml:space="preserve">Сметная стоимость </w:t>
            </w:r>
          </w:p>
        </w:tc>
        <w:tc>
          <w:tcPr>
            <w:tcW w:w="197" w:type="pct"/>
            <w:tcBorders>
              <w:top w:val="nil"/>
              <w:left w:val="nil"/>
              <w:bottom w:val="single" w:sz="4" w:space="0" w:color="auto"/>
              <w:right w:val="nil"/>
            </w:tcBorders>
            <w:shd w:val="clear" w:color="auto" w:fill="auto"/>
            <w:noWrap/>
            <w:vAlign w:val="bottom"/>
            <w:hideMark/>
          </w:tcPr>
          <w:p w14:paraId="1839B104"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239" w:type="pct"/>
            <w:tcBorders>
              <w:top w:val="nil"/>
              <w:left w:val="nil"/>
              <w:bottom w:val="single" w:sz="4" w:space="0" w:color="auto"/>
              <w:right w:val="nil"/>
            </w:tcBorders>
            <w:shd w:val="clear" w:color="auto" w:fill="auto"/>
            <w:noWrap/>
            <w:vAlign w:val="bottom"/>
            <w:hideMark/>
          </w:tcPr>
          <w:p w14:paraId="78489B33"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109,34</w:t>
            </w:r>
          </w:p>
        </w:tc>
        <w:tc>
          <w:tcPr>
            <w:tcW w:w="193" w:type="pct"/>
            <w:tcBorders>
              <w:top w:val="nil"/>
              <w:left w:val="nil"/>
              <w:bottom w:val="nil"/>
              <w:right w:val="nil"/>
            </w:tcBorders>
            <w:shd w:val="clear" w:color="auto" w:fill="auto"/>
            <w:noWrap/>
            <w:hideMark/>
          </w:tcPr>
          <w:p w14:paraId="1476EEF0"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тыс.руб.</w:t>
            </w:r>
          </w:p>
        </w:tc>
        <w:tc>
          <w:tcPr>
            <w:tcW w:w="218" w:type="pct"/>
            <w:tcBorders>
              <w:top w:val="nil"/>
              <w:left w:val="nil"/>
              <w:bottom w:val="nil"/>
              <w:right w:val="nil"/>
            </w:tcBorders>
            <w:shd w:val="clear" w:color="auto" w:fill="auto"/>
            <w:noWrap/>
            <w:vAlign w:val="bottom"/>
            <w:hideMark/>
          </w:tcPr>
          <w:p w14:paraId="31B926F5" w14:textId="77777777" w:rsidR="00390515" w:rsidRPr="00390515" w:rsidRDefault="00390515" w:rsidP="00390515">
            <w:pPr>
              <w:spacing w:after="0" w:line="240" w:lineRule="auto"/>
              <w:rPr>
                <w:rFonts w:ascii="Arial" w:eastAsia="Times New Roman" w:hAnsi="Arial" w:cs="Arial"/>
                <w:sz w:val="16"/>
                <w:szCs w:val="16"/>
                <w:lang w:eastAsia="ru-RU"/>
              </w:rPr>
            </w:pPr>
          </w:p>
        </w:tc>
        <w:tc>
          <w:tcPr>
            <w:tcW w:w="112" w:type="pct"/>
            <w:tcBorders>
              <w:top w:val="nil"/>
              <w:left w:val="nil"/>
              <w:bottom w:val="nil"/>
              <w:right w:val="nil"/>
            </w:tcBorders>
            <w:shd w:val="clear" w:color="auto" w:fill="auto"/>
            <w:noWrap/>
            <w:vAlign w:val="bottom"/>
            <w:hideMark/>
          </w:tcPr>
          <w:p w14:paraId="27186091"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79" w:type="pct"/>
            <w:tcBorders>
              <w:top w:val="nil"/>
              <w:left w:val="nil"/>
              <w:bottom w:val="nil"/>
              <w:right w:val="nil"/>
            </w:tcBorders>
            <w:shd w:val="clear" w:color="auto" w:fill="auto"/>
            <w:noWrap/>
            <w:vAlign w:val="bottom"/>
            <w:hideMark/>
          </w:tcPr>
          <w:p w14:paraId="6D3D732A"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14:paraId="6977FFF3"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noWrap/>
            <w:vAlign w:val="bottom"/>
            <w:hideMark/>
          </w:tcPr>
          <w:p w14:paraId="3BA30A7C"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48" w:type="pct"/>
            <w:tcBorders>
              <w:top w:val="nil"/>
              <w:left w:val="nil"/>
              <w:bottom w:val="nil"/>
              <w:right w:val="nil"/>
            </w:tcBorders>
            <w:shd w:val="clear" w:color="auto" w:fill="auto"/>
            <w:noWrap/>
            <w:vAlign w:val="bottom"/>
            <w:hideMark/>
          </w:tcPr>
          <w:p w14:paraId="78D5FE86"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14:paraId="449265D2"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14" w:type="pct"/>
            <w:tcBorders>
              <w:top w:val="nil"/>
              <w:left w:val="nil"/>
              <w:bottom w:val="nil"/>
              <w:right w:val="nil"/>
            </w:tcBorders>
            <w:shd w:val="clear" w:color="auto" w:fill="auto"/>
            <w:noWrap/>
            <w:vAlign w:val="bottom"/>
            <w:hideMark/>
          </w:tcPr>
          <w:p w14:paraId="3F590EF8"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vAlign w:val="center"/>
            <w:hideMark/>
          </w:tcPr>
          <w:p w14:paraId="56A0063A"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vAlign w:val="center"/>
            <w:hideMark/>
          </w:tcPr>
          <w:p w14:paraId="541BB982"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497" w:type="pct"/>
            <w:tcBorders>
              <w:top w:val="nil"/>
              <w:left w:val="nil"/>
              <w:bottom w:val="nil"/>
              <w:right w:val="nil"/>
            </w:tcBorders>
            <w:shd w:val="clear" w:color="auto" w:fill="auto"/>
            <w:noWrap/>
            <w:vAlign w:val="bottom"/>
            <w:hideMark/>
          </w:tcPr>
          <w:p w14:paraId="46A89348"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r>
      <w:tr w:rsidR="00390515" w:rsidRPr="00390515" w14:paraId="709FE5DD" w14:textId="77777777" w:rsidTr="00390515">
        <w:trPr>
          <w:trHeight w:val="240"/>
        </w:trPr>
        <w:tc>
          <w:tcPr>
            <w:tcW w:w="182" w:type="pct"/>
            <w:tcBorders>
              <w:top w:val="nil"/>
              <w:left w:val="nil"/>
              <w:bottom w:val="nil"/>
              <w:right w:val="nil"/>
            </w:tcBorders>
            <w:shd w:val="clear" w:color="auto" w:fill="auto"/>
            <w:noWrap/>
            <w:vAlign w:val="bottom"/>
            <w:hideMark/>
          </w:tcPr>
          <w:p w14:paraId="119B61C7"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423" w:type="pct"/>
            <w:tcBorders>
              <w:top w:val="nil"/>
              <w:left w:val="nil"/>
              <w:bottom w:val="nil"/>
              <w:right w:val="nil"/>
            </w:tcBorders>
            <w:shd w:val="clear" w:color="auto" w:fill="auto"/>
            <w:noWrap/>
            <w:vAlign w:val="bottom"/>
            <w:hideMark/>
          </w:tcPr>
          <w:p w14:paraId="1102BEE0" w14:textId="77777777" w:rsidR="00390515" w:rsidRPr="00390515" w:rsidRDefault="00390515" w:rsidP="00390515">
            <w:pPr>
              <w:spacing w:after="0" w:line="240" w:lineRule="auto"/>
              <w:rPr>
                <w:rFonts w:ascii="Arial" w:eastAsia="Times New Roman" w:hAnsi="Arial" w:cs="Arial"/>
                <w:i/>
                <w:iCs/>
                <w:sz w:val="16"/>
                <w:szCs w:val="16"/>
                <w:lang w:eastAsia="ru-RU"/>
              </w:rPr>
            </w:pPr>
            <w:r w:rsidRPr="00390515">
              <w:rPr>
                <w:rFonts w:ascii="Arial" w:eastAsia="Times New Roman" w:hAnsi="Arial" w:cs="Arial"/>
                <w:i/>
                <w:iCs/>
                <w:sz w:val="16"/>
                <w:szCs w:val="16"/>
                <w:lang w:eastAsia="ru-RU"/>
              </w:rPr>
              <w:t>в том числе:</w:t>
            </w:r>
          </w:p>
        </w:tc>
        <w:tc>
          <w:tcPr>
            <w:tcW w:w="197" w:type="pct"/>
            <w:tcBorders>
              <w:top w:val="nil"/>
              <w:left w:val="nil"/>
              <w:bottom w:val="nil"/>
              <w:right w:val="nil"/>
            </w:tcBorders>
            <w:shd w:val="clear" w:color="auto" w:fill="auto"/>
            <w:noWrap/>
            <w:vAlign w:val="bottom"/>
            <w:hideMark/>
          </w:tcPr>
          <w:p w14:paraId="316157F7" w14:textId="77777777" w:rsidR="00390515" w:rsidRPr="00390515" w:rsidRDefault="00390515" w:rsidP="00390515">
            <w:pPr>
              <w:spacing w:after="0" w:line="240" w:lineRule="auto"/>
              <w:rPr>
                <w:rFonts w:ascii="Arial" w:eastAsia="Times New Roman" w:hAnsi="Arial" w:cs="Arial"/>
                <w:i/>
                <w:iCs/>
                <w:sz w:val="16"/>
                <w:szCs w:val="16"/>
                <w:lang w:eastAsia="ru-RU"/>
              </w:rPr>
            </w:pPr>
          </w:p>
        </w:tc>
        <w:tc>
          <w:tcPr>
            <w:tcW w:w="239" w:type="pct"/>
            <w:tcBorders>
              <w:top w:val="nil"/>
              <w:left w:val="nil"/>
              <w:bottom w:val="nil"/>
              <w:right w:val="nil"/>
            </w:tcBorders>
            <w:shd w:val="clear" w:color="auto" w:fill="auto"/>
            <w:noWrap/>
            <w:vAlign w:val="bottom"/>
            <w:hideMark/>
          </w:tcPr>
          <w:p w14:paraId="7E78683B"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3" w:type="pct"/>
            <w:tcBorders>
              <w:top w:val="nil"/>
              <w:left w:val="nil"/>
              <w:bottom w:val="nil"/>
              <w:right w:val="nil"/>
            </w:tcBorders>
            <w:shd w:val="clear" w:color="auto" w:fill="auto"/>
            <w:noWrap/>
            <w:hideMark/>
          </w:tcPr>
          <w:p w14:paraId="6C43A6E7" w14:textId="77777777" w:rsidR="00390515" w:rsidRPr="00390515" w:rsidRDefault="00390515" w:rsidP="00390515">
            <w:pPr>
              <w:spacing w:after="0" w:line="240" w:lineRule="auto"/>
              <w:jc w:val="right"/>
              <w:rPr>
                <w:rFonts w:ascii="Times New Roman" w:eastAsia="Times New Roman" w:hAnsi="Times New Roman" w:cs="Times New Roman"/>
                <w:sz w:val="20"/>
                <w:szCs w:val="20"/>
                <w:lang w:eastAsia="ru-RU"/>
              </w:rPr>
            </w:pPr>
          </w:p>
        </w:tc>
        <w:tc>
          <w:tcPr>
            <w:tcW w:w="218" w:type="pct"/>
            <w:tcBorders>
              <w:top w:val="nil"/>
              <w:left w:val="nil"/>
              <w:bottom w:val="nil"/>
              <w:right w:val="nil"/>
            </w:tcBorders>
            <w:shd w:val="clear" w:color="auto" w:fill="auto"/>
            <w:noWrap/>
            <w:vAlign w:val="bottom"/>
            <w:hideMark/>
          </w:tcPr>
          <w:p w14:paraId="7A66D557"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12" w:type="pct"/>
            <w:tcBorders>
              <w:top w:val="nil"/>
              <w:left w:val="nil"/>
              <w:bottom w:val="nil"/>
              <w:right w:val="nil"/>
            </w:tcBorders>
            <w:shd w:val="clear" w:color="auto" w:fill="auto"/>
            <w:noWrap/>
            <w:vAlign w:val="bottom"/>
            <w:hideMark/>
          </w:tcPr>
          <w:p w14:paraId="56135A53"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79" w:type="pct"/>
            <w:tcBorders>
              <w:top w:val="nil"/>
              <w:left w:val="nil"/>
              <w:bottom w:val="nil"/>
              <w:right w:val="nil"/>
            </w:tcBorders>
            <w:shd w:val="clear" w:color="auto" w:fill="auto"/>
            <w:noWrap/>
            <w:vAlign w:val="bottom"/>
            <w:hideMark/>
          </w:tcPr>
          <w:p w14:paraId="3F7CF566"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14:paraId="37DF1C54"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noWrap/>
            <w:vAlign w:val="bottom"/>
            <w:hideMark/>
          </w:tcPr>
          <w:p w14:paraId="054E86EE"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48" w:type="pct"/>
            <w:tcBorders>
              <w:top w:val="nil"/>
              <w:left w:val="nil"/>
              <w:bottom w:val="nil"/>
              <w:right w:val="nil"/>
            </w:tcBorders>
            <w:shd w:val="clear" w:color="auto" w:fill="auto"/>
            <w:noWrap/>
            <w:vAlign w:val="bottom"/>
            <w:hideMark/>
          </w:tcPr>
          <w:p w14:paraId="309B05B8"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14:paraId="46373298"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14" w:type="pct"/>
            <w:tcBorders>
              <w:top w:val="nil"/>
              <w:left w:val="nil"/>
              <w:bottom w:val="nil"/>
              <w:right w:val="nil"/>
            </w:tcBorders>
            <w:shd w:val="clear" w:color="auto" w:fill="auto"/>
            <w:noWrap/>
            <w:vAlign w:val="bottom"/>
            <w:hideMark/>
          </w:tcPr>
          <w:p w14:paraId="4E9CC763"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14:paraId="6F99F675"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noWrap/>
            <w:vAlign w:val="bottom"/>
            <w:hideMark/>
          </w:tcPr>
          <w:p w14:paraId="0090CA03"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497" w:type="pct"/>
            <w:tcBorders>
              <w:top w:val="nil"/>
              <w:left w:val="nil"/>
              <w:bottom w:val="nil"/>
              <w:right w:val="nil"/>
            </w:tcBorders>
            <w:shd w:val="clear" w:color="auto" w:fill="auto"/>
            <w:noWrap/>
            <w:vAlign w:val="bottom"/>
            <w:hideMark/>
          </w:tcPr>
          <w:p w14:paraId="4DA290F5"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r>
      <w:tr w:rsidR="00390515" w:rsidRPr="00390515" w14:paraId="63D90445" w14:textId="77777777" w:rsidTr="00390515">
        <w:trPr>
          <w:trHeight w:val="240"/>
        </w:trPr>
        <w:tc>
          <w:tcPr>
            <w:tcW w:w="182" w:type="pct"/>
            <w:tcBorders>
              <w:top w:val="nil"/>
              <w:left w:val="nil"/>
              <w:bottom w:val="nil"/>
              <w:right w:val="nil"/>
            </w:tcBorders>
            <w:shd w:val="clear" w:color="auto" w:fill="auto"/>
            <w:noWrap/>
            <w:vAlign w:val="bottom"/>
            <w:hideMark/>
          </w:tcPr>
          <w:p w14:paraId="414232F1"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423" w:type="pct"/>
            <w:tcBorders>
              <w:top w:val="nil"/>
              <w:left w:val="nil"/>
              <w:bottom w:val="nil"/>
              <w:right w:val="nil"/>
            </w:tcBorders>
            <w:shd w:val="clear" w:color="auto" w:fill="auto"/>
            <w:noWrap/>
            <w:vAlign w:val="bottom"/>
            <w:hideMark/>
          </w:tcPr>
          <w:p w14:paraId="23A91182" w14:textId="77777777" w:rsidR="00390515" w:rsidRPr="00390515" w:rsidRDefault="00390515" w:rsidP="00390515">
            <w:pPr>
              <w:spacing w:after="0" w:line="240" w:lineRule="auto"/>
              <w:rPr>
                <w:rFonts w:ascii="Arial" w:eastAsia="Times New Roman" w:hAnsi="Arial" w:cs="Arial"/>
                <w:b/>
                <w:bCs/>
                <w:sz w:val="16"/>
                <w:szCs w:val="16"/>
                <w:lang w:eastAsia="ru-RU"/>
              </w:rPr>
            </w:pPr>
            <w:r w:rsidRPr="00390515">
              <w:rPr>
                <w:rFonts w:ascii="Arial" w:eastAsia="Times New Roman" w:hAnsi="Arial" w:cs="Arial"/>
                <w:b/>
                <w:bCs/>
                <w:sz w:val="16"/>
                <w:szCs w:val="16"/>
                <w:lang w:eastAsia="ru-RU"/>
              </w:rPr>
              <w:t>строительных работ</w:t>
            </w:r>
          </w:p>
        </w:tc>
        <w:tc>
          <w:tcPr>
            <w:tcW w:w="197" w:type="pct"/>
            <w:tcBorders>
              <w:top w:val="nil"/>
              <w:left w:val="nil"/>
              <w:bottom w:val="single" w:sz="4" w:space="0" w:color="auto"/>
              <w:right w:val="nil"/>
            </w:tcBorders>
            <w:shd w:val="clear" w:color="auto" w:fill="auto"/>
            <w:noWrap/>
            <w:vAlign w:val="bottom"/>
            <w:hideMark/>
          </w:tcPr>
          <w:p w14:paraId="2811666B"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239" w:type="pct"/>
            <w:tcBorders>
              <w:top w:val="nil"/>
              <w:left w:val="nil"/>
              <w:bottom w:val="single" w:sz="4" w:space="0" w:color="auto"/>
              <w:right w:val="nil"/>
            </w:tcBorders>
            <w:shd w:val="clear" w:color="auto" w:fill="auto"/>
            <w:noWrap/>
            <w:vAlign w:val="bottom"/>
            <w:hideMark/>
          </w:tcPr>
          <w:p w14:paraId="3E92E792"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0,00</w:t>
            </w:r>
          </w:p>
        </w:tc>
        <w:tc>
          <w:tcPr>
            <w:tcW w:w="193" w:type="pct"/>
            <w:tcBorders>
              <w:top w:val="nil"/>
              <w:left w:val="nil"/>
              <w:bottom w:val="nil"/>
              <w:right w:val="nil"/>
            </w:tcBorders>
            <w:shd w:val="clear" w:color="auto" w:fill="auto"/>
            <w:noWrap/>
            <w:hideMark/>
          </w:tcPr>
          <w:p w14:paraId="24CA9792"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тыс.руб.</w:t>
            </w:r>
          </w:p>
        </w:tc>
        <w:tc>
          <w:tcPr>
            <w:tcW w:w="218" w:type="pct"/>
            <w:tcBorders>
              <w:top w:val="nil"/>
              <w:left w:val="nil"/>
              <w:bottom w:val="nil"/>
              <w:right w:val="nil"/>
            </w:tcBorders>
            <w:shd w:val="clear" w:color="auto" w:fill="auto"/>
            <w:noWrap/>
            <w:vAlign w:val="bottom"/>
            <w:hideMark/>
          </w:tcPr>
          <w:p w14:paraId="0B25731D" w14:textId="77777777" w:rsidR="00390515" w:rsidRPr="00390515" w:rsidRDefault="00390515" w:rsidP="00390515">
            <w:pPr>
              <w:spacing w:after="0" w:line="240" w:lineRule="auto"/>
              <w:rPr>
                <w:rFonts w:ascii="Arial" w:eastAsia="Times New Roman" w:hAnsi="Arial" w:cs="Arial"/>
                <w:sz w:val="16"/>
                <w:szCs w:val="16"/>
                <w:lang w:eastAsia="ru-RU"/>
              </w:rPr>
            </w:pPr>
          </w:p>
        </w:tc>
        <w:tc>
          <w:tcPr>
            <w:tcW w:w="112" w:type="pct"/>
            <w:tcBorders>
              <w:top w:val="nil"/>
              <w:left w:val="nil"/>
              <w:bottom w:val="nil"/>
              <w:right w:val="nil"/>
            </w:tcBorders>
            <w:shd w:val="clear" w:color="auto" w:fill="auto"/>
            <w:noWrap/>
            <w:vAlign w:val="bottom"/>
            <w:hideMark/>
          </w:tcPr>
          <w:p w14:paraId="36BDE66B"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79" w:type="pct"/>
            <w:tcBorders>
              <w:top w:val="nil"/>
              <w:left w:val="nil"/>
              <w:bottom w:val="nil"/>
              <w:right w:val="nil"/>
            </w:tcBorders>
            <w:shd w:val="clear" w:color="auto" w:fill="auto"/>
            <w:noWrap/>
            <w:vAlign w:val="bottom"/>
            <w:hideMark/>
          </w:tcPr>
          <w:p w14:paraId="2E3D6A45"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14:paraId="052292EA"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noWrap/>
            <w:vAlign w:val="bottom"/>
            <w:hideMark/>
          </w:tcPr>
          <w:p w14:paraId="1A6AD72E"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561" w:type="pct"/>
            <w:gridSpan w:val="2"/>
            <w:tcBorders>
              <w:top w:val="nil"/>
              <w:left w:val="nil"/>
              <w:bottom w:val="nil"/>
              <w:right w:val="nil"/>
            </w:tcBorders>
            <w:shd w:val="clear" w:color="auto" w:fill="auto"/>
            <w:noWrap/>
            <w:vAlign w:val="bottom"/>
            <w:hideMark/>
          </w:tcPr>
          <w:p w14:paraId="0FCDADB8"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Средства на оплату труда рабочих</w:t>
            </w:r>
          </w:p>
        </w:tc>
        <w:tc>
          <w:tcPr>
            <w:tcW w:w="214" w:type="pct"/>
            <w:tcBorders>
              <w:top w:val="nil"/>
              <w:left w:val="nil"/>
              <w:bottom w:val="nil"/>
              <w:right w:val="nil"/>
            </w:tcBorders>
            <w:shd w:val="clear" w:color="auto" w:fill="auto"/>
            <w:noWrap/>
            <w:vAlign w:val="bottom"/>
            <w:hideMark/>
          </w:tcPr>
          <w:p w14:paraId="608E338C" w14:textId="77777777" w:rsidR="00390515" w:rsidRPr="00390515" w:rsidRDefault="00390515" w:rsidP="00390515">
            <w:pPr>
              <w:spacing w:after="0" w:line="240" w:lineRule="auto"/>
              <w:rPr>
                <w:rFonts w:ascii="Arial" w:eastAsia="Times New Roman" w:hAnsi="Arial" w:cs="Arial"/>
                <w:sz w:val="16"/>
                <w:szCs w:val="16"/>
                <w:lang w:eastAsia="ru-RU"/>
              </w:rPr>
            </w:pPr>
          </w:p>
        </w:tc>
        <w:tc>
          <w:tcPr>
            <w:tcW w:w="312" w:type="pct"/>
            <w:tcBorders>
              <w:top w:val="nil"/>
              <w:left w:val="nil"/>
              <w:bottom w:val="single" w:sz="4" w:space="0" w:color="auto"/>
              <w:right w:val="nil"/>
            </w:tcBorders>
            <w:shd w:val="clear" w:color="auto" w:fill="auto"/>
            <w:noWrap/>
            <w:vAlign w:val="bottom"/>
            <w:hideMark/>
          </w:tcPr>
          <w:p w14:paraId="4A5C7B8B"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c>
          <w:tcPr>
            <w:tcW w:w="239" w:type="pct"/>
            <w:tcBorders>
              <w:top w:val="nil"/>
              <w:left w:val="nil"/>
              <w:bottom w:val="single" w:sz="4" w:space="0" w:color="auto"/>
              <w:right w:val="nil"/>
            </w:tcBorders>
            <w:shd w:val="clear" w:color="auto" w:fill="auto"/>
            <w:noWrap/>
            <w:vAlign w:val="bottom"/>
            <w:hideMark/>
          </w:tcPr>
          <w:p w14:paraId="58FC5CBC"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39,14</w:t>
            </w:r>
          </w:p>
        </w:tc>
        <w:tc>
          <w:tcPr>
            <w:tcW w:w="1497" w:type="pct"/>
            <w:tcBorders>
              <w:top w:val="nil"/>
              <w:left w:val="nil"/>
              <w:bottom w:val="nil"/>
              <w:right w:val="nil"/>
            </w:tcBorders>
            <w:shd w:val="clear" w:color="auto" w:fill="auto"/>
            <w:noWrap/>
            <w:hideMark/>
          </w:tcPr>
          <w:p w14:paraId="647E7EF2"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тыс.руб.</w:t>
            </w:r>
          </w:p>
        </w:tc>
      </w:tr>
      <w:tr w:rsidR="00390515" w:rsidRPr="00390515" w14:paraId="288931A8" w14:textId="77777777" w:rsidTr="00390515">
        <w:trPr>
          <w:trHeight w:val="240"/>
        </w:trPr>
        <w:tc>
          <w:tcPr>
            <w:tcW w:w="182" w:type="pct"/>
            <w:tcBorders>
              <w:top w:val="nil"/>
              <w:left w:val="nil"/>
              <w:bottom w:val="nil"/>
              <w:right w:val="nil"/>
            </w:tcBorders>
            <w:shd w:val="clear" w:color="auto" w:fill="auto"/>
            <w:noWrap/>
            <w:vAlign w:val="bottom"/>
            <w:hideMark/>
          </w:tcPr>
          <w:p w14:paraId="1785BCA9" w14:textId="77777777" w:rsidR="00390515" w:rsidRPr="00390515" w:rsidRDefault="00390515" w:rsidP="00390515">
            <w:pPr>
              <w:spacing w:after="0" w:line="240" w:lineRule="auto"/>
              <w:rPr>
                <w:rFonts w:ascii="Arial" w:eastAsia="Times New Roman" w:hAnsi="Arial" w:cs="Arial"/>
                <w:sz w:val="16"/>
                <w:szCs w:val="16"/>
                <w:lang w:eastAsia="ru-RU"/>
              </w:rPr>
            </w:pPr>
          </w:p>
        </w:tc>
        <w:tc>
          <w:tcPr>
            <w:tcW w:w="423" w:type="pct"/>
            <w:tcBorders>
              <w:top w:val="nil"/>
              <w:left w:val="nil"/>
              <w:bottom w:val="nil"/>
              <w:right w:val="nil"/>
            </w:tcBorders>
            <w:shd w:val="clear" w:color="auto" w:fill="auto"/>
            <w:noWrap/>
            <w:vAlign w:val="bottom"/>
            <w:hideMark/>
          </w:tcPr>
          <w:p w14:paraId="00A360F6" w14:textId="77777777" w:rsidR="00390515" w:rsidRPr="00390515" w:rsidRDefault="00390515" w:rsidP="00390515">
            <w:pPr>
              <w:spacing w:after="0" w:line="240" w:lineRule="auto"/>
              <w:rPr>
                <w:rFonts w:ascii="Arial" w:eastAsia="Times New Roman" w:hAnsi="Arial" w:cs="Arial"/>
                <w:b/>
                <w:bCs/>
                <w:sz w:val="16"/>
                <w:szCs w:val="16"/>
                <w:lang w:eastAsia="ru-RU"/>
              </w:rPr>
            </w:pPr>
            <w:r w:rsidRPr="00390515">
              <w:rPr>
                <w:rFonts w:ascii="Arial" w:eastAsia="Times New Roman" w:hAnsi="Arial" w:cs="Arial"/>
                <w:b/>
                <w:bCs/>
                <w:sz w:val="16"/>
                <w:szCs w:val="16"/>
                <w:lang w:eastAsia="ru-RU"/>
              </w:rPr>
              <w:t>монтажных работ</w:t>
            </w:r>
          </w:p>
        </w:tc>
        <w:tc>
          <w:tcPr>
            <w:tcW w:w="197" w:type="pct"/>
            <w:tcBorders>
              <w:top w:val="nil"/>
              <w:left w:val="nil"/>
              <w:bottom w:val="single" w:sz="4" w:space="0" w:color="auto"/>
              <w:right w:val="nil"/>
            </w:tcBorders>
            <w:shd w:val="clear" w:color="auto" w:fill="auto"/>
            <w:noWrap/>
            <w:vAlign w:val="bottom"/>
            <w:hideMark/>
          </w:tcPr>
          <w:p w14:paraId="16CB6E60"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239" w:type="pct"/>
            <w:tcBorders>
              <w:top w:val="nil"/>
              <w:left w:val="nil"/>
              <w:bottom w:val="single" w:sz="4" w:space="0" w:color="auto"/>
              <w:right w:val="nil"/>
            </w:tcBorders>
            <w:shd w:val="clear" w:color="auto" w:fill="auto"/>
            <w:noWrap/>
            <w:vAlign w:val="bottom"/>
            <w:hideMark/>
          </w:tcPr>
          <w:p w14:paraId="1556046A"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86,99</w:t>
            </w:r>
          </w:p>
        </w:tc>
        <w:tc>
          <w:tcPr>
            <w:tcW w:w="193" w:type="pct"/>
            <w:tcBorders>
              <w:top w:val="nil"/>
              <w:left w:val="nil"/>
              <w:bottom w:val="nil"/>
              <w:right w:val="nil"/>
            </w:tcBorders>
            <w:shd w:val="clear" w:color="auto" w:fill="auto"/>
            <w:noWrap/>
            <w:hideMark/>
          </w:tcPr>
          <w:p w14:paraId="1FF40394"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тыс.руб.</w:t>
            </w:r>
          </w:p>
        </w:tc>
        <w:tc>
          <w:tcPr>
            <w:tcW w:w="218" w:type="pct"/>
            <w:tcBorders>
              <w:top w:val="nil"/>
              <w:left w:val="nil"/>
              <w:bottom w:val="nil"/>
              <w:right w:val="nil"/>
            </w:tcBorders>
            <w:shd w:val="clear" w:color="auto" w:fill="auto"/>
            <w:noWrap/>
            <w:vAlign w:val="bottom"/>
            <w:hideMark/>
          </w:tcPr>
          <w:p w14:paraId="6F3A1546" w14:textId="77777777" w:rsidR="00390515" w:rsidRPr="00390515" w:rsidRDefault="00390515" w:rsidP="00390515">
            <w:pPr>
              <w:spacing w:after="0" w:line="240" w:lineRule="auto"/>
              <w:rPr>
                <w:rFonts w:ascii="Arial" w:eastAsia="Times New Roman" w:hAnsi="Arial" w:cs="Arial"/>
                <w:sz w:val="16"/>
                <w:szCs w:val="16"/>
                <w:lang w:eastAsia="ru-RU"/>
              </w:rPr>
            </w:pPr>
          </w:p>
        </w:tc>
        <w:tc>
          <w:tcPr>
            <w:tcW w:w="112" w:type="pct"/>
            <w:tcBorders>
              <w:top w:val="nil"/>
              <w:left w:val="nil"/>
              <w:bottom w:val="nil"/>
              <w:right w:val="nil"/>
            </w:tcBorders>
            <w:shd w:val="clear" w:color="auto" w:fill="auto"/>
            <w:noWrap/>
            <w:vAlign w:val="bottom"/>
            <w:hideMark/>
          </w:tcPr>
          <w:p w14:paraId="224F1215"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79" w:type="pct"/>
            <w:tcBorders>
              <w:top w:val="nil"/>
              <w:left w:val="nil"/>
              <w:bottom w:val="nil"/>
              <w:right w:val="nil"/>
            </w:tcBorders>
            <w:shd w:val="clear" w:color="auto" w:fill="auto"/>
            <w:noWrap/>
            <w:vAlign w:val="bottom"/>
            <w:hideMark/>
          </w:tcPr>
          <w:p w14:paraId="4E758439"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14:paraId="0D5E5B52"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noWrap/>
            <w:vAlign w:val="bottom"/>
            <w:hideMark/>
          </w:tcPr>
          <w:p w14:paraId="77E21FBE"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561" w:type="pct"/>
            <w:gridSpan w:val="2"/>
            <w:tcBorders>
              <w:top w:val="nil"/>
              <w:left w:val="nil"/>
              <w:bottom w:val="nil"/>
              <w:right w:val="nil"/>
            </w:tcBorders>
            <w:shd w:val="clear" w:color="auto" w:fill="auto"/>
            <w:noWrap/>
            <w:vAlign w:val="bottom"/>
            <w:hideMark/>
          </w:tcPr>
          <w:p w14:paraId="38E8BCC0"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Средства на оплату труда машинистов</w:t>
            </w:r>
          </w:p>
        </w:tc>
        <w:tc>
          <w:tcPr>
            <w:tcW w:w="214" w:type="pct"/>
            <w:tcBorders>
              <w:top w:val="nil"/>
              <w:left w:val="nil"/>
              <w:bottom w:val="nil"/>
              <w:right w:val="nil"/>
            </w:tcBorders>
            <w:shd w:val="clear" w:color="auto" w:fill="auto"/>
            <w:noWrap/>
            <w:vAlign w:val="bottom"/>
            <w:hideMark/>
          </w:tcPr>
          <w:p w14:paraId="539DEDFC" w14:textId="77777777" w:rsidR="00390515" w:rsidRPr="00390515" w:rsidRDefault="00390515" w:rsidP="00390515">
            <w:pPr>
              <w:spacing w:after="0" w:line="240" w:lineRule="auto"/>
              <w:rPr>
                <w:rFonts w:ascii="Arial" w:eastAsia="Times New Roman" w:hAnsi="Arial" w:cs="Arial"/>
                <w:sz w:val="16"/>
                <w:szCs w:val="16"/>
                <w:lang w:eastAsia="ru-RU"/>
              </w:rPr>
            </w:pPr>
          </w:p>
        </w:tc>
        <w:tc>
          <w:tcPr>
            <w:tcW w:w="312" w:type="pct"/>
            <w:tcBorders>
              <w:top w:val="nil"/>
              <w:left w:val="nil"/>
              <w:bottom w:val="single" w:sz="4" w:space="0" w:color="auto"/>
              <w:right w:val="nil"/>
            </w:tcBorders>
            <w:shd w:val="clear" w:color="auto" w:fill="auto"/>
            <w:noWrap/>
            <w:vAlign w:val="bottom"/>
            <w:hideMark/>
          </w:tcPr>
          <w:p w14:paraId="6CBFCD63"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c>
          <w:tcPr>
            <w:tcW w:w="239" w:type="pct"/>
            <w:tcBorders>
              <w:top w:val="nil"/>
              <w:left w:val="nil"/>
              <w:bottom w:val="single" w:sz="4" w:space="0" w:color="auto"/>
              <w:right w:val="nil"/>
            </w:tcBorders>
            <w:shd w:val="clear" w:color="auto" w:fill="auto"/>
            <w:noWrap/>
            <w:vAlign w:val="bottom"/>
            <w:hideMark/>
          </w:tcPr>
          <w:p w14:paraId="15373DF0"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0,40</w:t>
            </w:r>
          </w:p>
        </w:tc>
        <w:tc>
          <w:tcPr>
            <w:tcW w:w="1497" w:type="pct"/>
            <w:tcBorders>
              <w:top w:val="nil"/>
              <w:left w:val="nil"/>
              <w:bottom w:val="nil"/>
              <w:right w:val="nil"/>
            </w:tcBorders>
            <w:shd w:val="clear" w:color="auto" w:fill="auto"/>
            <w:noWrap/>
            <w:hideMark/>
          </w:tcPr>
          <w:p w14:paraId="034FD41E"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тыс.руб.</w:t>
            </w:r>
          </w:p>
        </w:tc>
      </w:tr>
      <w:tr w:rsidR="00390515" w:rsidRPr="00390515" w14:paraId="2C8CF152" w14:textId="77777777" w:rsidTr="00390515">
        <w:trPr>
          <w:trHeight w:val="240"/>
        </w:trPr>
        <w:tc>
          <w:tcPr>
            <w:tcW w:w="182" w:type="pct"/>
            <w:tcBorders>
              <w:top w:val="nil"/>
              <w:left w:val="nil"/>
              <w:bottom w:val="nil"/>
              <w:right w:val="nil"/>
            </w:tcBorders>
            <w:shd w:val="clear" w:color="auto" w:fill="auto"/>
            <w:noWrap/>
            <w:vAlign w:val="bottom"/>
            <w:hideMark/>
          </w:tcPr>
          <w:p w14:paraId="3242BAB3" w14:textId="77777777" w:rsidR="00390515" w:rsidRPr="00390515" w:rsidRDefault="00390515" w:rsidP="00390515">
            <w:pPr>
              <w:spacing w:after="0" w:line="240" w:lineRule="auto"/>
              <w:rPr>
                <w:rFonts w:ascii="Arial" w:eastAsia="Times New Roman" w:hAnsi="Arial" w:cs="Arial"/>
                <w:sz w:val="16"/>
                <w:szCs w:val="16"/>
                <w:lang w:eastAsia="ru-RU"/>
              </w:rPr>
            </w:pPr>
          </w:p>
        </w:tc>
        <w:tc>
          <w:tcPr>
            <w:tcW w:w="423" w:type="pct"/>
            <w:tcBorders>
              <w:top w:val="nil"/>
              <w:left w:val="nil"/>
              <w:bottom w:val="nil"/>
              <w:right w:val="nil"/>
            </w:tcBorders>
            <w:shd w:val="clear" w:color="auto" w:fill="auto"/>
            <w:noWrap/>
            <w:vAlign w:val="bottom"/>
            <w:hideMark/>
          </w:tcPr>
          <w:p w14:paraId="45012624" w14:textId="77777777" w:rsidR="00390515" w:rsidRPr="00390515" w:rsidRDefault="00390515" w:rsidP="00390515">
            <w:pPr>
              <w:spacing w:after="0" w:line="240" w:lineRule="auto"/>
              <w:rPr>
                <w:rFonts w:ascii="Arial" w:eastAsia="Times New Roman" w:hAnsi="Arial" w:cs="Arial"/>
                <w:b/>
                <w:bCs/>
                <w:sz w:val="16"/>
                <w:szCs w:val="16"/>
                <w:lang w:eastAsia="ru-RU"/>
              </w:rPr>
            </w:pPr>
            <w:r w:rsidRPr="00390515">
              <w:rPr>
                <w:rFonts w:ascii="Arial" w:eastAsia="Times New Roman" w:hAnsi="Arial" w:cs="Arial"/>
                <w:b/>
                <w:bCs/>
                <w:sz w:val="16"/>
                <w:szCs w:val="16"/>
                <w:lang w:eastAsia="ru-RU"/>
              </w:rPr>
              <w:t>оборудования</w:t>
            </w:r>
          </w:p>
        </w:tc>
        <w:tc>
          <w:tcPr>
            <w:tcW w:w="197" w:type="pct"/>
            <w:tcBorders>
              <w:top w:val="nil"/>
              <w:left w:val="nil"/>
              <w:bottom w:val="single" w:sz="4" w:space="0" w:color="auto"/>
              <w:right w:val="nil"/>
            </w:tcBorders>
            <w:shd w:val="clear" w:color="auto" w:fill="auto"/>
            <w:noWrap/>
            <w:vAlign w:val="bottom"/>
            <w:hideMark/>
          </w:tcPr>
          <w:p w14:paraId="582106FF"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239" w:type="pct"/>
            <w:tcBorders>
              <w:top w:val="nil"/>
              <w:left w:val="nil"/>
              <w:bottom w:val="single" w:sz="4" w:space="0" w:color="auto"/>
              <w:right w:val="nil"/>
            </w:tcBorders>
            <w:shd w:val="clear" w:color="auto" w:fill="auto"/>
            <w:noWrap/>
            <w:vAlign w:val="bottom"/>
            <w:hideMark/>
          </w:tcPr>
          <w:p w14:paraId="06164F43"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7,48</w:t>
            </w:r>
          </w:p>
        </w:tc>
        <w:tc>
          <w:tcPr>
            <w:tcW w:w="193" w:type="pct"/>
            <w:tcBorders>
              <w:top w:val="nil"/>
              <w:left w:val="nil"/>
              <w:bottom w:val="nil"/>
              <w:right w:val="nil"/>
            </w:tcBorders>
            <w:shd w:val="clear" w:color="auto" w:fill="auto"/>
            <w:noWrap/>
            <w:hideMark/>
          </w:tcPr>
          <w:p w14:paraId="20EB8306"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тыс.руб.</w:t>
            </w:r>
          </w:p>
        </w:tc>
        <w:tc>
          <w:tcPr>
            <w:tcW w:w="218" w:type="pct"/>
            <w:tcBorders>
              <w:top w:val="nil"/>
              <w:left w:val="nil"/>
              <w:bottom w:val="nil"/>
              <w:right w:val="nil"/>
            </w:tcBorders>
            <w:shd w:val="clear" w:color="auto" w:fill="auto"/>
            <w:noWrap/>
            <w:vAlign w:val="bottom"/>
            <w:hideMark/>
          </w:tcPr>
          <w:p w14:paraId="060E542D" w14:textId="77777777" w:rsidR="00390515" w:rsidRPr="00390515" w:rsidRDefault="00390515" w:rsidP="00390515">
            <w:pPr>
              <w:spacing w:after="0" w:line="240" w:lineRule="auto"/>
              <w:rPr>
                <w:rFonts w:ascii="Arial" w:eastAsia="Times New Roman" w:hAnsi="Arial" w:cs="Arial"/>
                <w:sz w:val="16"/>
                <w:szCs w:val="16"/>
                <w:lang w:eastAsia="ru-RU"/>
              </w:rPr>
            </w:pPr>
          </w:p>
        </w:tc>
        <w:tc>
          <w:tcPr>
            <w:tcW w:w="112" w:type="pct"/>
            <w:tcBorders>
              <w:top w:val="nil"/>
              <w:left w:val="nil"/>
              <w:bottom w:val="nil"/>
              <w:right w:val="nil"/>
            </w:tcBorders>
            <w:shd w:val="clear" w:color="auto" w:fill="auto"/>
            <w:noWrap/>
            <w:vAlign w:val="bottom"/>
            <w:hideMark/>
          </w:tcPr>
          <w:p w14:paraId="6EBFF166"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79" w:type="pct"/>
            <w:tcBorders>
              <w:top w:val="nil"/>
              <w:left w:val="nil"/>
              <w:bottom w:val="nil"/>
              <w:right w:val="nil"/>
            </w:tcBorders>
            <w:shd w:val="clear" w:color="auto" w:fill="auto"/>
            <w:noWrap/>
            <w:vAlign w:val="bottom"/>
            <w:hideMark/>
          </w:tcPr>
          <w:p w14:paraId="549CD8F4"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14:paraId="203BEF12"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noWrap/>
            <w:vAlign w:val="bottom"/>
            <w:hideMark/>
          </w:tcPr>
          <w:p w14:paraId="364F44A1"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561" w:type="pct"/>
            <w:gridSpan w:val="2"/>
            <w:tcBorders>
              <w:top w:val="nil"/>
              <w:left w:val="nil"/>
              <w:bottom w:val="nil"/>
              <w:right w:val="nil"/>
            </w:tcBorders>
            <w:shd w:val="clear" w:color="auto" w:fill="auto"/>
            <w:noWrap/>
            <w:vAlign w:val="bottom"/>
            <w:hideMark/>
          </w:tcPr>
          <w:p w14:paraId="1A08AC15"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Нормативные затраты труда рабочих</w:t>
            </w:r>
          </w:p>
        </w:tc>
        <w:tc>
          <w:tcPr>
            <w:tcW w:w="214" w:type="pct"/>
            <w:tcBorders>
              <w:top w:val="nil"/>
              <w:left w:val="nil"/>
              <w:bottom w:val="nil"/>
              <w:right w:val="nil"/>
            </w:tcBorders>
            <w:shd w:val="clear" w:color="auto" w:fill="auto"/>
            <w:noWrap/>
            <w:vAlign w:val="bottom"/>
            <w:hideMark/>
          </w:tcPr>
          <w:p w14:paraId="59BE6211" w14:textId="77777777" w:rsidR="00390515" w:rsidRPr="00390515" w:rsidRDefault="00390515" w:rsidP="00390515">
            <w:pPr>
              <w:spacing w:after="0" w:line="240" w:lineRule="auto"/>
              <w:rPr>
                <w:rFonts w:ascii="Arial" w:eastAsia="Times New Roman" w:hAnsi="Arial" w:cs="Arial"/>
                <w:sz w:val="16"/>
                <w:szCs w:val="16"/>
                <w:lang w:eastAsia="ru-RU"/>
              </w:rPr>
            </w:pPr>
          </w:p>
        </w:tc>
        <w:tc>
          <w:tcPr>
            <w:tcW w:w="312" w:type="pct"/>
            <w:tcBorders>
              <w:top w:val="nil"/>
              <w:left w:val="nil"/>
              <w:bottom w:val="single" w:sz="4" w:space="0" w:color="auto"/>
              <w:right w:val="nil"/>
            </w:tcBorders>
            <w:shd w:val="clear" w:color="auto" w:fill="auto"/>
            <w:noWrap/>
            <w:vAlign w:val="bottom"/>
            <w:hideMark/>
          </w:tcPr>
          <w:p w14:paraId="77C5081B" w14:textId="77777777" w:rsidR="00390515" w:rsidRPr="00390515" w:rsidRDefault="00390515" w:rsidP="00390515">
            <w:pPr>
              <w:spacing w:after="0" w:line="240" w:lineRule="auto"/>
              <w:jc w:val="right"/>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c>
          <w:tcPr>
            <w:tcW w:w="239" w:type="pct"/>
            <w:tcBorders>
              <w:top w:val="nil"/>
              <w:left w:val="nil"/>
              <w:bottom w:val="single" w:sz="4" w:space="0" w:color="auto"/>
              <w:right w:val="nil"/>
            </w:tcBorders>
            <w:shd w:val="clear" w:color="auto" w:fill="auto"/>
            <w:noWrap/>
            <w:vAlign w:val="bottom"/>
            <w:hideMark/>
          </w:tcPr>
          <w:p w14:paraId="5CD4DD28"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76,04</w:t>
            </w:r>
          </w:p>
        </w:tc>
        <w:tc>
          <w:tcPr>
            <w:tcW w:w="1497" w:type="pct"/>
            <w:tcBorders>
              <w:top w:val="nil"/>
              <w:left w:val="nil"/>
              <w:bottom w:val="nil"/>
              <w:right w:val="nil"/>
            </w:tcBorders>
            <w:shd w:val="clear" w:color="auto" w:fill="auto"/>
            <w:noWrap/>
            <w:vAlign w:val="bottom"/>
            <w:hideMark/>
          </w:tcPr>
          <w:p w14:paraId="6D35305A"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чел.-ч.</w:t>
            </w:r>
          </w:p>
        </w:tc>
      </w:tr>
      <w:tr w:rsidR="00390515" w:rsidRPr="00390515" w14:paraId="61230F2A" w14:textId="77777777" w:rsidTr="00390515">
        <w:trPr>
          <w:trHeight w:val="240"/>
        </w:trPr>
        <w:tc>
          <w:tcPr>
            <w:tcW w:w="182" w:type="pct"/>
            <w:tcBorders>
              <w:top w:val="nil"/>
              <w:left w:val="nil"/>
              <w:bottom w:val="nil"/>
              <w:right w:val="nil"/>
            </w:tcBorders>
            <w:shd w:val="clear" w:color="auto" w:fill="auto"/>
            <w:noWrap/>
            <w:vAlign w:val="bottom"/>
            <w:hideMark/>
          </w:tcPr>
          <w:p w14:paraId="36129DBF" w14:textId="77777777" w:rsidR="00390515" w:rsidRPr="00390515" w:rsidRDefault="00390515" w:rsidP="00390515">
            <w:pPr>
              <w:spacing w:after="0" w:line="240" w:lineRule="auto"/>
              <w:rPr>
                <w:rFonts w:ascii="Arial" w:eastAsia="Times New Roman" w:hAnsi="Arial" w:cs="Arial"/>
                <w:sz w:val="16"/>
                <w:szCs w:val="16"/>
                <w:lang w:eastAsia="ru-RU"/>
              </w:rPr>
            </w:pPr>
          </w:p>
        </w:tc>
        <w:tc>
          <w:tcPr>
            <w:tcW w:w="423" w:type="pct"/>
            <w:tcBorders>
              <w:top w:val="nil"/>
              <w:left w:val="nil"/>
              <w:bottom w:val="nil"/>
              <w:right w:val="nil"/>
            </w:tcBorders>
            <w:shd w:val="clear" w:color="auto" w:fill="auto"/>
            <w:noWrap/>
            <w:vAlign w:val="bottom"/>
            <w:hideMark/>
          </w:tcPr>
          <w:p w14:paraId="033A82C1" w14:textId="77777777" w:rsidR="00390515" w:rsidRPr="00390515" w:rsidRDefault="00390515" w:rsidP="00390515">
            <w:pPr>
              <w:spacing w:after="0" w:line="240" w:lineRule="auto"/>
              <w:rPr>
                <w:rFonts w:ascii="Arial" w:eastAsia="Times New Roman" w:hAnsi="Arial" w:cs="Arial"/>
                <w:b/>
                <w:bCs/>
                <w:sz w:val="16"/>
                <w:szCs w:val="16"/>
                <w:lang w:eastAsia="ru-RU"/>
              </w:rPr>
            </w:pPr>
            <w:r w:rsidRPr="00390515">
              <w:rPr>
                <w:rFonts w:ascii="Arial" w:eastAsia="Times New Roman" w:hAnsi="Arial" w:cs="Arial"/>
                <w:b/>
                <w:bCs/>
                <w:sz w:val="16"/>
                <w:szCs w:val="16"/>
                <w:lang w:eastAsia="ru-RU"/>
              </w:rPr>
              <w:t>прочих затрат</w:t>
            </w:r>
          </w:p>
        </w:tc>
        <w:tc>
          <w:tcPr>
            <w:tcW w:w="197" w:type="pct"/>
            <w:tcBorders>
              <w:top w:val="nil"/>
              <w:left w:val="nil"/>
              <w:bottom w:val="single" w:sz="4" w:space="0" w:color="auto"/>
              <w:right w:val="nil"/>
            </w:tcBorders>
            <w:shd w:val="clear" w:color="auto" w:fill="auto"/>
            <w:noWrap/>
            <w:vAlign w:val="bottom"/>
            <w:hideMark/>
          </w:tcPr>
          <w:p w14:paraId="76B6DBD5"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239" w:type="pct"/>
            <w:tcBorders>
              <w:top w:val="nil"/>
              <w:left w:val="nil"/>
              <w:bottom w:val="single" w:sz="4" w:space="0" w:color="auto"/>
              <w:right w:val="nil"/>
            </w:tcBorders>
            <w:shd w:val="clear" w:color="auto" w:fill="auto"/>
            <w:noWrap/>
            <w:vAlign w:val="bottom"/>
            <w:hideMark/>
          </w:tcPr>
          <w:p w14:paraId="601C83A6"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20,12</w:t>
            </w:r>
          </w:p>
        </w:tc>
        <w:tc>
          <w:tcPr>
            <w:tcW w:w="193" w:type="pct"/>
            <w:tcBorders>
              <w:top w:val="nil"/>
              <w:left w:val="nil"/>
              <w:bottom w:val="nil"/>
              <w:right w:val="nil"/>
            </w:tcBorders>
            <w:shd w:val="clear" w:color="auto" w:fill="auto"/>
            <w:noWrap/>
            <w:hideMark/>
          </w:tcPr>
          <w:p w14:paraId="40F35F3B"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тыс.руб.</w:t>
            </w:r>
          </w:p>
        </w:tc>
        <w:tc>
          <w:tcPr>
            <w:tcW w:w="218" w:type="pct"/>
            <w:tcBorders>
              <w:top w:val="nil"/>
              <w:left w:val="nil"/>
              <w:bottom w:val="nil"/>
              <w:right w:val="nil"/>
            </w:tcBorders>
            <w:shd w:val="clear" w:color="auto" w:fill="auto"/>
            <w:noWrap/>
            <w:vAlign w:val="bottom"/>
            <w:hideMark/>
          </w:tcPr>
          <w:p w14:paraId="539931CD" w14:textId="77777777" w:rsidR="00390515" w:rsidRPr="00390515" w:rsidRDefault="00390515" w:rsidP="00390515">
            <w:pPr>
              <w:spacing w:after="0" w:line="240" w:lineRule="auto"/>
              <w:rPr>
                <w:rFonts w:ascii="Arial" w:eastAsia="Times New Roman" w:hAnsi="Arial" w:cs="Arial"/>
                <w:sz w:val="16"/>
                <w:szCs w:val="16"/>
                <w:lang w:eastAsia="ru-RU"/>
              </w:rPr>
            </w:pPr>
          </w:p>
        </w:tc>
        <w:tc>
          <w:tcPr>
            <w:tcW w:w="112" w:type="pct"/>
            <w:tcBorders>
              <w:top w:val="nil"/>
              <w:left w:val="nil"/>
              <w:bottom w:val="nil"/>
              <w:right w:val="nil"/>
            </w:tcBorders>
            <w:shd w:val="clear" w:color="auto" w:fill="auto"/>
            <w:noWrap/>
            <w:vAlign w:val="bottom"/>
            <w:hideMark/>
          </w:tcPr>
          <w:p w14:paraId="3718575F"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79" w:type="pct"/>
            <w:tcBorders>
              <w:top w:val="nil"/>
              <w:left w:val="nil"/>
              <w:bottom w:val="nil"/>
              <w:right w:val="nil"/>
            </w:tcBorders>
            <w:shd w:val="clear" w:color="auto" w:fill="auto"/>
            <w:noWrap/>
            <w:vAlign w:val="bottom"/>
            <w:hideMark/>
          </w:tcPr>
          <w:p w14:paraId="3BDC9F72"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14:paraId="19DD9A47"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noWrap/>
            <w:vAlign w:val="bottom"/>
            <w:hideMark/>
          </w:tcPr>
          <w:p w14:paraId="657462AB"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775" w:type="pct"/>
            <w:gridSpan w:val="3"/>
            <w:tcBorders>
              <w:top w:val="nil"/>
              <w:left w:val="nil"/>
              <w:bottom w:val="nil"/>
              <w:right w:val="nil"/>
            </w:tcBorders>
            <w:shd w:val="clear" w:color="auto" w:fill="auto"/>
            <w:noWrap/>
            <w:vAlign w:val="bottom"/>
            <w:hideMark/>
          </w:tcPr>
          <w:p w14:paraId="3CFA21E6"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Нормативные затраты труда машинистов</w:t>
            </w:r>
          </w:p>
        </w:tc>
        <w:tc>
          <w:tcPr>
            <w:tcW w:w="312" w:type="pct"/>
            <w:tcBorders>
              <w:top w:val="nil"/>
              <w:left w:val="nil"/>
              <w:bottom w:val="single" w:sz="4" w:space="0" w:color="auto"/>
              <w:right w:val="nil"/>
            </w:tcBorders>
            <w:shd w:val="clear" w:color="auto" w:fill="auto"/>
            <w:noWrap/>
            <w:vAlign w:val="bottom"/>
            <w:hideMark/>
          </w:tcPr>
          <w:p w14:paraId="62F33DFC" w14:textId="77777777" w:rsidR="00390515" w:rsidRPr="00390515" w:rsidRDefault="00390515" w:rsidP="00390515">
            <w:pPr>
              <w:spacing w:after="0" w:line="240" w:lineRule="auto"/>
              <w:jc w:val="right"/>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c>
          <w:tcPr>
            <w:tcW w:w="239" w:type="pct"/>
            <w:tcBorders>
              <w:top w:val="nil"/>
              <w:left w:val="nil"/>
              <w:bottom w:val="single" w:sz="4" w:space="0" w:color="auto"/>
              <w:right w:val="nil"/>
            </w:tcBorders>
            <w:shd w:val="clear" w:color="auto" w:fill="auto"/>
            <w:noWrap/>
            <w:vAlign w:val="bottom"/>
            <w:hideMark/>
          </w:tcPr>
          <w:p w14:paraId="289DC6B0"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0,70</w:t>
            </w:r>
          </w:p>
        </w:tc>
        <w:tc>
          <w:tcPr>
            <w:tcW w:w="1497" w:type="pct"/>
            <w:tcBorders>
              <w:top w:val="nil"/>
              <w:left w:val="nil"/>
              <w:bottom w:val="nil"/>
              <w:right w:val="nil"/>
            </w:tcBorders>
            <w:shd w:val="clear" w:color="auto" w:fill="auto"/>
            <w:noWrap/>
            <w:vAlign w:val="bottom"/>
            <w:hideMark/>
          </w:tcPr>
          <w:p w14:paraId="47DC151F"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чел.-ч.</w:t>
            </w:r>
          </w:p>
        </w:tc>
      </w:tr>
      <w:tr w:rsidR="00390515" w:rsidRPr="00390515" w14:paraId="1C56F479" w14:textId="77777777" w:rsidTr="00390515">
        <w:trPr>
          <w:trHeight w:val="195"/>
        </w:trPr>
        <w:tc>
          <w:tcPr>
            <w:tcW w:w="182" w:type="pct"/>
            <w:tcBorders>
              <w:top w:val="nil"/>
              <w:left w:val="nil"/>
              <w:bottom w:val="nil"/>
              <w:right w:val="nil"/>
            </w:tcBorders>
            <w:shd w:val="clear" w:color="auto" w:fill="auto"/>
            <w:noWrap/>
            <w:vAlign w:val="bottom"/>
            <w:hideMark/>
          </w:tcPr>
          <w:p w14:paraId="1909B459" w14:textId="77777777" w:rsidR="00390515" w:rsidRPr="00390515" w:rsidRDefault="00390515" w:rsidP="00390515">
            <w:pPr>
              <w:spacing w:after="0" w:line="240" w:lineRule="auto"/>
              <w:rPr>
                <w:rFonts w:ascii="Arial" w:eastAsia="Times New Roman" w:hAnsi="Arial" w:cs="Arial"/>
                <w:sz w:val="16"/>
                <w:szCs w:val="16"/>
                <w:lang w:eastAsia="ru-RU"/>
              </w:rPr>
            </w:pPr>
          </w:p>
        </w:tc>
        <w:tc>
          <w:tcPr>
            <w:tcW w:w="423" w:type="pct"/>
            <w:tcBorders>
              <w:top w:val="nil"/>
              <w:left w:val="nil"/>
              <w:bottom w:val="nil"/>
              <w:right w:val="nil"/>
            </w:tcBorders>
            <w:shd w:val="clear" w:color="auto" w:fill="auto"/>
            <w:noWrap/>
            <w:vAlign w:val="bottom"/>
            <w:hideMark/>
          </w:tcPr>
          <w:p w14:paraId="24587800"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14:paraId="71005E48"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noWrap/>
            <w:vAlign w:val="bottom"/>
            <w:hideMark/>
          </w:tcPr>
          <w:p w14:paraId="362DD888"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3" w:type="pct"/>
            <w:tcBorders>
              <w:top w:val="nil"/>
              <w:left w:val="nil"/>
              <w:bottom w:val="nil"/>
              <w:right w:val="nil"/>
            </w:tcBorders>
            <w:shd w:val="clear" w:color="auto" w:fill="auto"/>
            <w:noWrap/>
            <w:hideMark/>
          </w:tcPr>
          <w:p w14:paraId="17D8B44C" w14:textId="77777777" w:rsidR="00390515" w:rsidRPr="00390515" w:rsidRDefault="00390515" w:rsidP="00390515">
            <w:pPr>
              <w:spacing w:after="0" w:line="240" w:lineRule="auto"/>
              <w:jc w:val="right"/>
              <w:rPr>
                <w:rFonts w:ascii="Times New Roman" w:eastAsia="Times New Roman" w:hAnsi="Times New Roman" w:cs="Times New Roman"/>
                <w:sz w:val="20"/>
                <w:szCs w:val="20"/>
                <w:lang w:eastAsia="ru-RU"/>
              </w:rPr>
            </w:pPr>
          </w:p>
        </w:tc>
        <w:tc>
          <w:tcPr>
            <w:tcW w:w="218" w:type="pct"/>
            <w:tcBorders>
              <w:top w:val="nil"/>
              <w:left w:val="nil"/>
              <w:bottom w:val="nil"/>
              <w:right w:val="nil"/>
            </w:tcBorders>
            <w:shd w:val="clear" w:color="auto" w:fill="auto"/>
            <w:noWrap/>
            <w:vAlign w:val="bottom"/>
            <w:hideMark/>
          </w:tcPr>
          <w:p w14:paraId="6F8987BF"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12" w:type="pct"/>
            <w:tcBorders>
              <w:top w:val="nil"/>
              <w:left w:val="nil"/>
              <w:bottom w:val="nil"/>
              <w:right w:val="nil"/>
            </w:tcBorders>
            <w:shd w:val="clear" w:color="auto" w:fill="auto"/>
            <w:noWrap/>
            <w:vAlign w:val="bottom"/>
            <w:hideMark/>
          </w:tcPr>
          <w:p w14:paraId="0A2996D0"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79" w:type="pct"/>
            <w:tcBorders>
              <w:top w:val="nil"/>
              <w:left w:val="nil"/>
              <w:bottom w:val="nil"/>
              <w:right w:val="nil"/>
            </w:tcBorders>
            <w:shd w:val="clear" w:color="auto" w:fill="auto"/>
            <w:noWrap/>
            <w:vAlign w:val="bottom"/>
            <w:hideMark/>
          </w:tcPr>
          <w:p w14:paraId="788B56BE"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14:paraId="148BA52C"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noWrap/>
            <w:vAlign w:val="bottom"/>
            <w:hideMark/>
          </w:tcPr>
          <w:p w14:paraId="4C4C3D0F"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48" w:type="pct"/>
            <w:tcBorders>
              <w:top w:val="nil"/>
              <w:left w:val="nil"/>
              <w:bottom w:val="nil"/>
              <w:right w:val="nil"/>
            </w:tcBorders>
            <w:shd w:val="clear" w:color="auto" w:fill="auto"/>
            <w:noWrap/>
            <w:vAlign w:val="bottom"/>
            <w:hideMark/>
          </w:tcPr>
          <w:p w14:paraId="23CF4B82"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14:paraId="629072A5"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14" w:type="pct"/>
            <w:tcBorders>
              <w:top w:val="nil"/>
              <w:left w:val="nil"/>
              <w:bottom w:val="nil"/>
              <w:right w:val="nil"/>
            </w:tcBorders>
            <w:shd w:val="clear" w:color="auto" w:fill="auto"/>
            <w:noWrap/>
            <w:vAlign w:val="bottom"/>
            <w:hideMark/>
          </w:tcPr>
          <w:p w14:paraId="5A8B1B87"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14:paraId="25ABDFFD"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noWrap/>
            <w:vAlign w:val="bottom"/>
            <w:hideMark/>
          </w:tcPr>
          <w:p w14:paraId="4DBCAD7F"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1497" w:type="pct"/>
            <w:tcBorders>
              <w:top w:val="nil"/>
              <w:left w:val="nil"/>
              <w:bottom w:val="nil"/>
              <w:right w:val="nil"/>
            </w:tcBorders>
            <w:shd w:val="clear" w:color="auto" w:fill="auto"/>
            <w:noWrap/>
            <w:vAlign w:val="bottom"/>
            <w:hideMark/>
          </w:tcPr>
          <w:p w14:paraId="5A58D101"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r>
      <w:tr w:rsidR="00390515" w:rsidRPr="00390515" w14:paraId="5F353436" w14:textId="77777777" w:rsidTr="00390515">
        <w:trPr>
          <w:trHeight w:val="225"/>
        </w:trPr>
        <w:tc>
          <w:tcPr>
            <w:tcW w:w="182"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EED8904"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п/п</w:t>
            </w:r>
          </w:p>
        </w:tc>
        <w:tc>
          <w:tcPr>
            <w:tcW w:w="423"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9AE4E1A"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Обоснование</w:t>
            </w:r>
          </w:p>
        </w:tc>
        <w:tc>
          <w:tcPr>
            <w:tcW w:w="958" w:type="pct"/>
            <w:gridSpan w:val="5"/>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7EF6E148"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Наименование работ и затрат</w:t>
            </w:r>
          </w:p>
        </w:tc>
        <w:tc>
          <w:tcPr>
            <w:tcW w:w="179"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02D7CF1"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Единица измерения</w:t>
            </w:r>
          </w:p>
        </w:tc>
        <w:tc>
          <w:tcPr>
            <w:tcW w:w="683"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C1F1812"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Количество</w:t>
            </w:r>
          </w:p>
        </w:tc>
        <w:tc>
          <w:tcPr>
            <w:tcW w:w="2575" w:type="pct"/>
            <w:gridSpan w:val="5"/>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5FEB414E"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Сметная стоимость, руб.</w:t>
            </w:r>
          </w:p>
        </w:tc>
      </w:tr>
      <w:tr w:rsidR="00390515" w:rsidRPr="00390515" w14:paraId="608ACFB7" w14:textId="77777777" w:rsidTr="00390515">
        <w:trPr>
          <w:trHeight w:val="450"/>
        </w:trPr>
        <w:tc>
          <w:tcPr>
            <w:tcW w:w="182" w:type="pct"/>
            <w:vMerge/>
            <w:tcBorders>
              <w:top w:val="single" w:sz="4" w:space="0" w:color="auto"/>
              <w:left w:val="single" w:sz="4" w:space="0" w:color="auto"/>
              <w:bottom w:val="single" w:sz="4" w:space="0" w:color="auto"/>
              <w:right w:val="single" w:sz="4" w:space="0" w:color="auto"/>
            </w:tcBorders>
            <w:vAlign w:val="center"/>
            <w:hideMark/>
          </w:tcPr>
          <w:p w14:paraId="1720E485"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423" w:type="pct"/>
            <w:vMerge/>
            <w:tcBorders>
              <w:top w:val="single" w:sz="4" w:space="0" w:color="auto"/>
              <w:left w:val="single" w:sz="4" w:space="0" w:color="auto"/>
              <w:bottom w:val="single" w:sz="4" w:space="0" w:color="auto"/>
              <w:right w:val="single" w:sz="4" w:space="0" w:color="auto"/>
            </w:tcBorders>
            <w:vAlign w:val="center"/>
            <w:hideMark/>
          </w:tcPr>
          <w:p w14:paraId="63EB812E"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958" w:type="pct"/>
            <w:gridSpan w:val="5"/>
            <w:vMerge/>
            <w:tcBorders>
              <w:top w:val="single" w:sz="4" w:space="0" w:color="auto"/>
              <w:left w:val="single" w:sz="4" w:space="0" w:color="auto"/>
              <w:bottom w:val="single" w:sz="4" w:space="0" w:color="000000"/>
              <w:right w:val="single" w:sz="4" w:space="0" w:color="000000"/>
            </w:tcBorders>
            <w:vAlign w:val="center"/>
            <w:hideMark/>
          </w:tcPr>
          <w:p w14:paraId="5CC7AAC2"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179" w:type="pct"/>
            <w:vMerge/>
            <w:tcBorders>
              <w:top w:val="single" w:sz="4" w:space="0" w:color="auto"/>
              <w:left w:val="single" w:sz="4" w:space="0" w:color="auto"/>
              <w:bottom w:val="single" w:sz="4" w:space="0" w:color="auto"/>
              <w:right w:val="single" w:sz="4" w:space="0" w:color="auto"/>
            </w:tcBorders>
            <w:vAlign w:val="center"/>
            <w:hideMark/>
          </w:tcPr>
          <w:p w14:paraId="72EEC7A3"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683" w:type="pct"/>
            <w:gridSpan w:val="3"/>
            <w:vMerge/>
            <w:tcBorders>
              <w:top w:val="single" w:sz="4" w:space="0" w:color="auto"/>
              <w:left w:val="single" w:sz="4" w:space="0" w:color="auto"/>
              <w:bottom w:val="single" w:sz="4" w:space="0" w:color="auto"/>
              <w:right w:val="single" w:sz="4" w:space="0" w:color="auto"/>
            </w:tcBorders>
            <w:vAlign w:val="center"/>
            <w:hideMark/>
          </w:tcPr>
          <w:p w14:paraId="4D6DBF63"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575" w:type="pct"/>
            <w:gridSpan w:val="5"/>
            <w:vMerge/>
            <w:tcBorders>
              <w:top w:val="single" w:sz="4" w:space="0" w:color="auto"/>
              <w:left w:val="single" w:sz="4" w:space="0" w:color="auto"/>
              <w:bottom w:val="single" w:sz="4" w:space="0" w:color="000000"/>
              <w:right w:val="single" w:sz="4" w:space="0" w:color="000000"/>
            </w:tcBorders>
            <w:vAlign w:val="center"/>
            <w:hideMark/>
          </w:tcPr>
          <w:p w14:paraId="06540685"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r>
      <w:tr w:rsidR="00390515" w:rsidRPr="00390515" w14:paraId="62B3D65D" w14:textId="77777777" w:rsidTr="00390515">
        <w:trPr>
          <w:trHeight w:val="1080"/>
        </w:trPr>
        <w:tc>
          <w:tcPr>
            <w:tcW w:w="182" w:type="pct"/>
            <w:vMerge/>
            <w:tcBorders>
              <w:top w:val="single" w:sz="4" w:space="0" w:color="auto"/>
              <w:left w:val="single" w:sz="4" w:space="0" w:color="auto"/>
              <w:bottom w:val="single" w:sz="4" w:space="0" w:color="auto"/>
              <w:right w:val="single" w:sz="4" w:space="0" w:color="auto"/>
            </w:tcBorders>
            <w:vAlign w:val="center"/>
            <w:hideMark/>
          </w:tcPr>
          <w:p w14:paraId="484F908C"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423" w:type="pct"/>
            <w:vMerge/>
            <w:tcBorders>
              <w:top w:val="single" w:sz="4" w:space="0" w:color="auto"/>
              <w:left w:val="single" w:sz="4" w:space="0" w:color="auto"/>
              <w:bottom w:val="single" w:sz="4" w:space="0" w:color="auto"/>
              <w:right w:val="single" w:sz="4" w:space="0" w:color="auto"/>
            </w:tcBorders>
            <w:vAlign w:val="center"/>
            <w:hideMark/>
          </w:tcPr>
          <w:p w14:paraId="2F69285F"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958" w:type="pct"/>
            <w:gridSpan w:val="5"/>
            <w:vMerge/>
            <w:tcBorders>
              <w:top w:val="single" w:sz="4" w:space="0" w:color="auto"/>
              <w:left w:val="single" w:sz="4" w:space="0" w:color="auto"/>
              <w:bottom w:val="single" w:sz="4" w:space="0" w:color="000000"/>
              <w:right w:val="single" w:sz="4" w:space="0" w:color="000000"/>
            </w:tcBorders>
            <w:vAlign w:val="center"/>
            <w:hideMark/>
          </w:tcPr>
          <w:p w14:paraId="703E925C"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179" w:type="pct"/>
            <w:vMerge/>
            <w:tcBorders>
              <w:top w:val="single" w:sz="4" w:space="0" w:color="auto"/>
              <w:left w:val="single" w:sz="4" w:space="0" w:color="auto"/>
              <w:bottom w:val="single" w:sz="4" w:space="0" w:color="auto"/>
              <w:right w:val="single" w:sz="4" w:space="0" w:color="auto"/>
            </w:tcBorders>
            <w:vAlign w:val="center"/>
            <w:hideMark/>
          </w:tcPr>
          <w:p w14:paraId="2B81C910"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197" w:type="pct"/>
            <w:tcBorders>
              <w:top w:val="nil"/>
              <w:left w:val="nil"/>
              <w:bottom w:val="single" w:sz="4" w:space="0" w:color="auto"/>
              <w:right w:val="single" w:sz="4" w:space="0" w:color="auto"/>
            </w:tcBorders>
            <w:shd w:val="clear" w:color="auto" w:fill="auto"/>
            <w:vAlign w:val="center"/>
            <w:hideMark/>
          </w:tcPr>
          <w:p w14:paraId="2D0B252F"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на единицу измерения</w:t>
            </w:r>
          </w:p>
        </w:tc>
        <w:tc>
          <w:tcPr>
            <w:tcW w:w="238" w:type="pct"/>
            <w:tcBorders>
              <w:top w:val="nil"/>
              <w:left w:val="nil"/>
              <w:bottom w:val="single" w:sz="4" w:space="0" w:color="auto"/>
              <w:right w:val="single" w:sz="4" w:space="0" w:color="auto"/>
            </w:tcBorders>
            <w:shd w:val="clear" w:color="auto" w:fill="auto"/>
            <w:vAlign w:val="center"/>
            <w:hideMark/>
          </w:tcPr>
          <w:p w14:paraId="1F9E42A9"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коэффициенты</w:t>
            </w:r>
          </w:p>
        </w:tc>
        <w:tc>
          <w:tcPr>
            <w:tcW w:w="248" w:type="pct"/>
            <w:tcBorders>
              <w:top w:val="nil"/>
              <w:left w:val="nil"/>
              <w:bottom w:val="single" w:sz="4" w:space="0" w:color="auto"/>
              <w:right w:val="single" w:sz="4" w:space="0" w:color="auto"/>
            </w:tcBorders>
            <w:shd w:val="clear" w:color="auto" w:fill="auto"/>
            <w:vAlign w:val="center"/>
            <w:hideMark/>
          </w:tcPr>
          <w:p w14:paraId="157004EB"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всего с учетом коэффициентов</w:t>
            </w:r>
          </w:p>
        </w:tc>
        <w:tc>
          <w:tcPr>
            <w:tcW w:w="312" w:type="pct"/>
            <w:tcBorders>
              <w:top w:val="nil"/>
              <w:left w:val="nil"/>
              <w:bottom w:val="single" w:sz="4" w:space="0" w:color="auto"/>
              <w:right w:val="single" w:sz="4" w:space="0" w:color="auto"/>
            </w:tcBorders>
            <w:shd w:val="clear" w:color="auto" w:fill="auto"/>
            <w:vAlign w:val="center"/>
            <w:hideMark/>
          </w:tcPr>
          <w:p w14:paraId="057975B4"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на единицу измерения в базисном уровне цен</w:t>
            </w:r>
          </w:p>
        </w:tc>
        <w:tc>
          <w:tcPr>
            <w:tcW w:w="214" w:type="pct"/>
            <w:tcBorders>
              <w:top w:val="nil"/>
              <w:left w:val="nil"/>
              <w:bottom w:val="single" w:sz="4" w:space="0" w:color="auto"/>
              <w:right w:val="single" w:sz="4" w:space="0" w:color="auto"/>
            </w:tcBorders>
            <w:shd w:val="clear" w:color="auto" w:fill="auto"/>
            <w:vAlign w:val="center"/>
            <w:hideMark/>
          </w:tcPr>
          <w:p w14:paraId="1FA53510"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индекс</w:t>
            </w:r>
          </w:p>
        </w:tc>
        <w:tc>
          <w:tcPr>
            <w:tcW w:w="312" w:type="pct"/>
            <w:tcBorders>
              <w:top w:val="nil"/>
              <w:left w:val="nil"/>
              <w:bottom w:val="single" w:sz="4" w:space="0" w:color="auto"/>
              <w:right w:val="single" w:sz="4" w:space="0" w:color="auto"/>
            </w:tcBorders>
            <w:shd w:val="clear" w:color="auto" w:fill="auto"/>
            <w:vAlign w:val="center"/>
            <w:hideMark/>
          </w:tcPr>
          <w:p w14:paraId="1FF162E8"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на единицу измерения в текущем уровне цен</w:t>
            </w:r>
          </w:p>
        </w:tc>
        <w:tc>
          <w:tcPr>
            <w:tcW w:w="239" w:type="pct"/>
            <w:tcBorders>
              <w:top w:val="nil"/>
              <w:left w:val="nil"/>
              <w:bottom w:val="single" w:sz="4" w:space="0" w:color="auto"/>
              <w:right w:val="single" w:sz="4" w:space="0" w:color="auto"/>
            </w:tcBorders>
            <w:shd w:val="clear" w:color="auto" w:fill="auto"/>
            <w:vAlign w:val="center"/>
            <w:hideMark/>
          </w:tcPr>
          <w:p w14:paraId="0A6C2BB0"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коэффициенты</w:t>
            </w:r>
          </w:p>
        </w:tc>
        <w:tc>
          <w:tcPr>
            <w:tcW w:w="1497" w:type="pct"/>
            <w:tcBorders>
              <w:top w:val="nil"/>
              <w:left w:val="nil"/>
              <w:bottom w:val="single" w:sz="4" w:space="0" w:color="auto"/>
              <w:right w:val="single" w:sz="4" w:space="0" w:color="auto"/>
            </w:tcBorders>
            <w:shd w:val="clear" w:color="auto" w:fill="auto"/>
            <w:vAlign w:val="center"/>
            <w:hideMark/>
          </w:tcPr>
          <w:p w14:paraId="72D4A466"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всего в текущем уровне цен</w:t>
            </w:r>
          </w:p>
        </w:tc>
      </w:tr>
      <w:tr w:rsidR="00390515" w:rsidRPr="00390515" w14:paraId="5C80767B" w14:textId="77777777" w:rsidTr="00390515">
        <w:trPr>
          <w:trHeight w:val="270"/>
        </w:trPr>
        <w:tc>
          <w:tcPr>
            <w:tcW w:w="182" w:type="pct"/>
            <w:tcBorders>
              <w:top w:val="nil"/>
              <w:left w:val="single" w:sz="4" w:space="0" w:color="auto"/>
              <w:bottom w:val="single" w:sz="4" w:space="0" w:color="auto"/>
              <w:right w:val="single" w:sz="4" w:space="0" w:color="auto"/>
            </w:tcBorders>
            <w:shd w:val="clear" w:color="auto" w:fill="auto"/>
            <w:noWrap/>
            <w:vAlign w:val="center"/>
            <w:hideMark/>
          </w:tcPr>
          <w:p w14:paraId="28338AA0"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1</w:t>
            </w:r>
          </w:p>
        </w:tc>
        <w:tc>
          <w:tcPr>
            <w:tcW w:w="423" w:type="pct"/>
            <w:tcBorders>
              <w:top w:val="nil"/>
              <w:left w:val="nil"/>
              <w:bottom w:val="single" w:sz="4" w:space="0" w:color="auto"/>
              <w:right w:val="single" w:sz="4" w:space="0" w:color="auto"/>
            </w:tcBorders>
            <w:shd w:val="clear" w:color="auto" w:fill="auto"/>
            <w:noWrap/>
            <w:vAlign w:val="center"/>
            <w:hideMark/>
          </w:tcPr>
          <w:p w14:paraId="5C59D19F"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2</w:t>
            </w:r>
          </w:p>
        </w:tc>
        <w:tc>
          <w:tcPr>
            <w:tcW w:w="958" w:type="pct"/>
            <w:gridSpan w:val="5"/>
            <w:tcBorders>
              <w:top w:val="single" w:sz="4" w:space="0" w:color="auto"/>
              <w:left w:val="nil"/>
              <w:bottom w:val="single" w:sz="4" w:space="0" w:color="auto"/>
              <w:right w:val="single" w:sz="4" w:space="0" w:color="000000"/>
            </w:tcBorders>
            <w:shd w:val="clear" w:color="auto" w:fill="auto"/>
            <w:noWrap/>
            <w:vAlign w:val="center"/>
            <w:hideMark/>
          </w:tcPr>
          <w:p w14:paraId="7CCBB51F"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3</w:t>
            </w:r>
          </w:p>
        </w:tc>
        <w:tc>
          <w:tcPr>
            <w:tcW w:w="179" w:type="pct"/>
            <w:tcBorders>
              <w:top w:val="nil"/>
              <w:left w:val="nil"/>
              <w:bottom w:val="single" w:sz="4" w:space="0" w:color="auto"/>
              <w:right w:val="single" w:sz="4" w:space="0" w:color="auto"/>
            </w:tcBorders>
            <w:shd w:val="clear" w:color="auto" w:fill="auto"/>
            <w:noWrap/>
            <w:vAlign w:val="center"/>
            <w:hideMark/>
          </w:tcPr>
          <w:p w14:paraId="2DF069D6"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4</w:t>
            </w:r>
          </w:p>
        </w:tc>
        <w:tc>
          <w:tcPr>
            <w:tcW w:w="197" w:type="pct"/>
            <w:tcBorders>
              <w:top w:val="nil"/>
              <w:left w:val="nil"/>
              <w:bottom w:val="single" w:sz="4" w:space="0" w:color="auto"/>
              <w:right w:val="single" w:sz="4" w:space="0" w:color="auto"/>
            </w:tcBorders>
            <w:shd w:val="clear" w:color="auto" w:fill="auto"/>
            <w:noWrap/>
            <w:vAlign w:val="center"/>
            <w:hideMark/>
          </w:tcPr>
          <w:p w14:paraId="7B190F14"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5</w:t>
            </w:r>
          </w:p>
        </w:tc>
        <w:tc>
          <w:tcPr>
            <w:tcW w:w="238" w:type="pct"/>
            <w:tcBorders>
              <w:top w:val="nil"/>
              <w:left w:val="nil"/>
              <w:bottom w:val="single" w:sz="4" w:space="0" w:color="auto"/>
              <w:right w:val="single" w:sz="4" w:space="0" w:color="auto"/>
            </w:tcBorders>
            <w:shd w:val="clear" w:color="auto" w:fill="auto"/>
            <w:noWrap/>
            <w:vAlign w:val="center"/>
            <w:hideMark/>
          </w:tcPr>
          <w:p w14:paraId="0B647864"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6</w:t>
            </w:r>
          </w:p>
        </w:tc>
        <w:tc>
          <w:tcPr>
            <w:tcW w:w="248" w:type="pct"/>
            <w:tcBorders>
              <w:top w:val="nil"/>
              <w:left w:val="nil"/>
              <w:bottom w:val="single" w:sz="4" w:space="0" w:color="auto"/>
              <w:right w:val="single" w:sz="4" w:space="0" w:color="auto"/>
            </w:tcBorders>
            <w:shd w:val="clear" w:color="auto" w:fill="auto"/>
            <w:noWrap/>
            <w:vAlign w:val="center"/>
            <w:hideMark/>
          </w:tcPr>
          <w:p w14:paraId="286B4D33"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7</w:t>
            </w:r>
          </w:p>
        </w:tc>
        <w:tc>
          <w:tcPr>
            <w:tcW w:w="312" w:type="pct"/>
            <w:tcBorders>
              <w:top w:val="nil"/>
              <w:left w:val="nil"/>
              <w:bottom w:val="single" w:sz="4" w:space="0" w:color="auto"/>
              <w:right w:val="single" w:sz="4" w:space="0" w:color="auto"/>
            </w:tcBorders>
            <w:shd w:val="clear" w:color="auto" w:fill="auto"/>
            <w:noWrap/>
            <w:vAlign w:val="center"/>
            <w:hideMark/>
          </w:tcPr>
          <w:p w14:paraId="377D7232"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8</w:t>
            </w:r>
          </w:p>
        </w:tc>
        <w:tc>
          <w:tcPr>
            <w:tcW w:w="214" w:type="pct"/>
            <w:tcBorders>
              <w:top w:val="nil"/>
              <w:left w:val="nil"/>
              <w:bottom w:val="single" w:sz="4" w:space="0" w:color="auto"/>
              <w:right w:val="single" w:sz="4" w:space="0" w:color="auto"/>
            </w:tcBorders>
            <w:shd w:val="clear" w:color="auto" w:fill="auto"/>
            <w:noWrap/>
            <w:vAlign w:val="center"/>
            <w:hideMark/>
          </w:tcPr>
          <w:p w14:paraId="6292CBBE"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9</w:t>
            </w:r>
          </w:p>
        </w:tc>
        <w:tc>
          <w:tcPr>
            <w:tcW w:w="312" w:type="pct"/>
            <w:tcBorders>
              <w:top w:val="nil"/>
              <w:left w:val="nil"/>
              <w:bottom w:val="single" w:sz="4" w:space="0" w:color="auto"/>
              <w:right w:val="single" w:sz="4" w:space="0" w:color="auto"/>
            </w:tcBorders>
            <w:shd w:val="clear" w:color="auto" w:fill="auto"/>
            <w:noWrap/>
            <w:vAlign w:val="center"/>
            <w:hideMark/>
          </w:tcPr>
          <w:p w14:paraId="349F2139"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10</w:t>
            </w:r>
          </w:p>
        </w:tc>
        <w:tc>
          <w:tcPr>
            <w:tcW w:w="239" w:type="pct"/>
            <w:tcBorders>
              <w:top w:val="nil"/>
              <w:left w:val="nil"/>
              <w:bottom w:val="single" w:sz="4" w:space="0" w:color="auto"/>
              <w:right w:val="single" w:sz="4" w:space="0" w:color="auto"/>
            </w:tcBorders>
            <w:shd w:val="clear" w:color="auto" w:fill="auto"/>
            <w:noWrap/>
            <w:vAlign w:val="center"/>
            <w:hideMark/>
          </w:tcPr>
          <w:p w14:paraId="57CA6272"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11</w:t>
            </w:r>
          </w:p>
        </w:tc>
        <w:tc>
          <w:tcPr>
            <w:tcW w:w="1497" w:type="pct"/>
            <w:tcBorders>
              <w:top w:val="nil"/>
              <w:left w:val="nil"/>
              <w:bottom w:val="single" w:sz="4" w:space="0" w:color="auto"/>
              <w:right w:val="single" w:sz="4" w:space="0" w:color="auto"/>
            </w:tcBorders>
            <w:shd w:val="clear" w:color="auto" w:fill="auto"/>
            <w:noWrap/>
            <w:vAlign w:val="center"/>
            <w:hideMark/>
          </w:tcPr>
          <w:p w14:paraId="0A2F87FC"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12</w:t>
            </w:r>
          </w:p>
        </w:tc>
      </w:tr>
      <w:tr w:rsidR="00390515" w:rsidRPr="00390515" w14:paraId="20D75E6D" w14:textId="77777777" w:rsidTr="00390515">
        <w:trPr>
          <w:trHeight w:val="300"/>
        </w:trPr>
        <w:tc>
          <w:tcPr>
            <w:tcW w:w="5000" w:type="pct"/>
            <w:gridSpan w:val="16"/>
            <w:tcBorders>
              <w:top w:val="single" w:sz="4" w:space="0" w:color="auto"/>
              <w:left w:val="single" w:sz="4" w:space="0" w:color="auto"/>
              <w:bottom w:val="single" w:sz="4" w:space="0" w:color="auto"/>
              <w:right w:val="single" w:sz="4" w:space="0" w:color="000000"/>
            </w:tcBorders>
            <w:shd w:val="clear" w:color="auto" w:fill="auto"/>
            <w:vAlign w:val="center"/>
            <w:hideMark/>
          </w:tcPr>
          <w:p w14:paraId="474E45C5"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lastRenderedPageBreak/>
              <w:t>Раздел 1. Монтаж однофазных счетчиков с щитом учета</w:t>
            </w:r>
          </w:p>
        </w:tc>
      </w:tr>
      <w:tr w:rsidR="00390515" w:rsidRPr="00390515" w14:paraId="54E05B1C" w14:textId="77777777" w:rsidTr="00390515">
        <w:trPr>
          <w:trHeight w:val="465"/>
        </w:trPr>
        <w:tc>
          <w:tcPr>
            <w:tcW w:w="182" w:type="pct"/>
            <w:tcBorders>
              <w:top w:val="nil"/>
              <w:left w:val="single" w:sz="4" w:space="0" w:color="auto"/>
              <w:bottom w:val="nil"/>
              <w:right w:val="nil"/>
            </w:tcBorders>
            <w:shd w:val="clear" w:color="auto" w:fill="auto"/>
            <w:hideMark/>
          </w:tcPr>
          <w:p w14:paraId="014E367F"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1</w:t>
            </w:r>
          </w:p>
        </w:tc>
        <w:tc>
          <w:tcPr>
            <w:tcW w:w="423" w:type="pct"/>
            <w:tcBorders>
              <w:top w:val="nil"/>
              <w:left w:val="nil"/>
              <w:bottom w:val="nil"/>
              <w:right w:val="nil"/>
            </w:tcBorders>
            <w:shd w:val="clear" w:color="auto" w:fill="auto"/>
            <w:hideMark/>
          </w:tcPr>
          <w:p w14:paraId="308D50C6"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ГЭСНм08-03-600-01</w:t>
            </w:r>
          </w:p>
        </w:tc>
        <w:tc>
          <w:tcPr>
            <w:tcW w:w="958" w:type="pct"/>
            <w:gridSpan w:val="5"/>
            <w:tcBorders>
              <w:top w:val="single" w:sz="4" w:space="0" w:color="auto"/>
              <w:left w:val="nil"/>
              <w:bottom w:val="nil"/>
              <w:right w:val="nil"/>
            </w:tcBorders>
            <w:shd w:val="clear" w:color="auto" w:fill="auto"/>
            <w:hideMark/>
          </w:tcPr>
          <w:p w14:paraId="38607CF8"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Счетчики, устанавливаемые на готовом основании: однофазные</w:t>
            </w:r>
          </w:p>
        </w:tc>
        <w:tc>
          <w:tcPr>
            <w:tcW w:w="179" w:type="pct"/>
            <w:tcBorders>
              <w:top w:val="nil"/>
              <w:left w:val="nil"/>
              <w:bottom w:val="nil"/>
              <w:right w:val="nil"/>
            </w:tcBorders>
            <w:shd w:val="clear" w:color="auto" w:fill="auto"/>
            <w:hideMark/>
          </w:tcPr>
          <w:p w14:paraId="68A70E8B"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шт</w:t>
            </w:r>
          </w:p>
        </w:tc>
        <w:tc>
          <w:tcPr>
            <w:tcW w:w="197" w:type="pct"/>
            <w:tcBorders>
              <w:top w:val="nil"/>
              <w:left w:val="nil"/>
              <w:bottom w:val="nil"/>
              <w:right w:val="nil"/>
            </w:tcBorders>
            <w:shd w:val="clear" w:color="auto" w:fill="auto"/>
            <w:hideMark/>
          </w:tcPr>
          <w:p w14:paraId="6BE5E7EC"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20</w:t>
            </w:r>
          </w:p>
        </w:tc>
        <w:tc>
          <w:tcPr>
            <w:tcW w:w="238" w:type="pct"/>
            <w:tcBorders>
              <w:top w:val="nil"/>
              <w:left w:val="nil"/>
              <w:bottom w:val="nil"/>
              <w:right w:val="nil"/>
            </w:tcBorders>
            <w:shd w:val="clear" w:color="auto" w:fill="auto"/>
            <w:hideMark/>
          </w:tcPr>
          <w:p w14:paraId="6DFF4B7B"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1</w:t>
            </w:r>
          </w:p>
        </w:tc>
        <w:tc>
          <w:tcPr>
            <w:tcW w:w="248" w:type="pct"/>
            <w:tcBorders>
              <w:top w:val="nil"/>
              <w:left w:val="nil"/>
              <w:bottom w:val="nil"/>
              <w:right w:val="nil"/>
            </w:tcBorders>
            <w:shd w:val="clear" w:color="auto" w:fill="auto"/>
            <w:hideMark/>
          </w:tcPr>
          <w:p w14:paraId="75FFAC89"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20</w:t>
            </w:r>
          </w:p>
        </w:tc>
        <w:tc>
          <w:tcPr>
            <w:tcW w:w="312" w:type="pct"/>
            <w:tcBorders>
              <w:top w:val="nil"/>
              <w:left w:val="nil"/>
              <w:bottom w:val="nil"/>
              <w:right w:val="nil"/>
            </w:tcBorders>
            <w:shd w:val="clear" w:color="auto" w:fill="auto"/>
            <w:hideMark/>
          </w:tcPr>
          <w:p w14:paraId="6C8AF189" w14:textId="77777777" w:rsidR="00390515" w:rsidRPr="00390515" w:rsidRDefault="00390515" w:rsidP="00390515">
            <w:pPr>
              <w:spacing w:after="0" w:line="240" w:lineRule="auto"/>
              <w:jc w:val="right"/>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14" w:type="pct"/>
            <w:tcBorders>
              <w:top w:val="nil"/>
              <w:left w:val="nil"/>
              <w:bottom w:val="nil"/>
              <w:right w:val="nil"/>
            </w:tcBorders>
            <w:shd w:val="clear" w:color="auto" w:fill="auto"/>
            <w:hideMark/>
          </w:tcPr>
          <w:p w14:paraId="29611905"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312" w:type="pct"/>
            <w:tcBorders>
              <w:top w:val="nil"/>
              <w:left w:val="nil"/>
              <w:bottom w:val="nil"/>
              <w:right w:val="nil"/>
            </w:tcBorders>
            <w:shd w:val="clear" w:color="auto" w:fill="auto"/>
            <w:hideMark/>
          </w:tcPr>
          <w:p w14:paraId="0D099F39" w14:textId="77777777" w:rsidR="00390515" w:rsidRPr="00390515" w:rsidRDefault="00390515" w:rsidP="00390515">
            <w:pPr>
              <w:spacing w:after="0" w:line="240" w:lineRule="auto"/>
              <w:jc w:val="right"/>
              <w:rPr>
                <w:rFonts w:ascii="Arial" w:eastAsia="Times New Roman" w:hAnsi="Arial" w:cs="Arial"/>
                <w:b/>
                <w:bCs/>
                <w:sz w:val="16"/>
                <w:szCs w:val="16"/>
                <w:lang w:eastAsia="ru-RU"/>
              </w:rPr>
            </w:pPr>
            <w:r w:rsidRPr="00390515">
              <w:rPr>
                <w:rFonts w:ascii="Arial" w:eastAsia="Times New Roman" w:hAnsi="Arial" w:cs="Arial"/>
                <w:b/>
                <w:bCs/>
                <w:sz w:val="16"/>
                <w:szCs w:val="16"/>
                <w:lang w:eastAsia="ru-RU"/>
              </w:rPr>
              <w:t> </w:t>
            </w:r>
          </w:p>
        </w:tc>
        <w:tc>
          <w:tcPr>
            <w:tcW w:w="239" w:type="pct"/>
            <w:tcBorders>
              <w:top w:val="nil"/>
              <w:left w:val="nil"/>
              <w:bottom w:val="nil"/>
              <w:right w:val="nil"/>
            </w:tcBorders>
            <w:shd w:val="clear" w:color="auto" w:fill="auto"/>
            <w:hideMark/>
          </w:tcPr>
          <w:p w14:paraId="452E0F58"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497" w:type="pct"/>
            <w:tcBorders>
              <w:top w:val="nil"/>
              <w:left w:val="nil"/>
              <w:bottom w:val="nil"/>
              <w:right w:val="single" w:sz="4" w:space="0" w:color="auto"/>
            </w:tcBorders>
            <w:shd w:val="clear" w:color="auto" w:fill="auto"/>
            <w:hideMark/>
          </w:tcPr>
          <w:p w14:paraId="130F814E" w14:textId="77777777" w:rsidR="00390515" w:rsidRPr="00390515" w:rsidRDefault="00390515" w:rsidP="00390515">
            <w:pPr>
              <w:spacing w:after="0" w:line="240" w:lineRule="auto"/>
              <w:jc w:val="right"/>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r>
      <w:tr w:rsidR="00390515" w:rsidRPr="00390515" w14:paraId="5EA12F33"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3E142FD7"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277C2FD0"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958" w:type="pct"/>
            <w:gridSpan w:val="5"/>
            <w:tcBorders>
              <w:top w:val="single" w:sz="4" w:space="0" w:color="auto"/>
              <w:left w:val="nil"/>
              <w:bottom w:val="nil"/>
              <w:right w:val="nil"/>
            </w:tcBorders>
            <w:shd w:val="clear" w:color="auto" w:fill="auto"/>
            <w:hideMark/>
          </w:tcPr>
          <w:p w14:paraId="6242F6D5"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Итого прямые затраты</w:t>
            </w:r>
          </w:p>
        </w:tc>
        <w:tc>
          <w:tcPr>
            <w:tcW w:w="179" w:type="pct"/>
            <w:tcBorders>
              <w:top w:val="single" w:sz="4" w:space="0" w:color="auto"/>
              <w:left w:val="nil"/>
              <w:bottom w:val="nil"/>
              <w:right w:val="nil"/>
            </w:tcBorders>
            <w:shd w:val="clear" w:color="auto" w:fill="auto"/>
            <w:hideMark/>
          </w:tcPr>
          <w:p w14:paraId="3E043307"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97" w:type="pct"/>
            <w:tcBorders>
              <w:top w:val="single" w:sz="4" w:space="0" w:color="auto"/>
              <w:left w:val="nil"/>
              <w:bottom w:val="nil"/>
              <w:right w:val="nil"/>
            </w:tcBorders>
            <w:shd w:val="clear" w:color="auto" w:fill="auto"/>
            <w:hideMark/>
          </w:tcPr>
          <w:p w14:paraId="422671BA"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38" w:type="pct"/>
            <w:tcBorders>
              <w:top w:val="single" w:sz="4" w:space="0" w:color="auto"/>
              <w:left w:val="nil"/>
              <w:bottom w:val="nil"/>
              <w:right w:val="nil"/>
            </w:tcBorders>
            <w:shd w:val="clear" w:color="auto" w:fill="auto"/>
            <w:hideMark/>
          </w:tcPr>
          <w:p w14:paraId="57E5D2C5"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48" w:type="pct"/>
            <w:tcBorders>
              <w:top w:val="single" w:sz="4" w:space="0" w:color="auto"/>
              <w:left w:val="nil"/>
              <w:bottom w:val="nil"/>
              <w:right w:val="nil"/>
            </w:tcBorders>
            <w:shd w:val="clear" w:color="auto" w:fill="auto"/>
            <w:hideMark/>
          </w:tcPr>
          <w:p w14:paraId="26D3C67B"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14:paraId="25721A47" w14:textId="77777777" w:rsidR="00390515" w:rsidRPr="00390515" w:rsidRDefault="00390515" w:rsidP="00390515">
            <w:pPr>
              <w:spacing w:after="0" w:line="240" w:lineRule="auto"/>
              <w:jc w:val="right"/>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14" w:type="pct"/>
            <w:tcBorders>
              <w:top w:val="single" w:sz="4" w:space="0" w:color="auto"/>
              <w:left w:val="nil"/>
              <w:bottom w:val="nil"/>
              <w:right w:val="nil"/>
            </w:tcBorders>
            <w:shd w:val="clear" w:color="auto" w:fill="auto"/>
            <w:hideMark/>
          </w:tcPr>
          <w:p w14:paraId="2566D51C"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14:paraId="750A594D" w14:textId="77777777" w:rsidR="00390515" w:rsidRPr="00390515" w:rsidRDefault="00390515" w:rsidP="00390515">
            <w:pPr>
              <w:spacing w:after="0" w:line="240" w:lineRule="auto"/>
              <w:jc w:val="right"/>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39" w:type="pct"/>
            <w:tcBorders>
              <w:top w:val="single" w:sz="4" w:space="0" w:color="auto"/>
              <w:left w:val="nil"/>
              <w:bottom w:val="nil"/>
              <w:right w:val="nil"/>
            </w:tcBorders>
            <w:shd w:val="clear" w:color="auto" w:fill="auto"/>
            <w:hideMark/>
          </w:tcPr>
          <w:p w14:paraId="2910DFC7"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497" w:type="pct"/>
            <w:tcBorders>
              <w:top w:val="single" w:sz="4" w:space="0" w:color="auto"/>
              <w:left w:val="nil"/>
              <w:bottom w:val="nil"/>
              <w:right w:val="single" w:sz="4" w:space="0" w:color="auto"/>
            </w:tcBorders>
            <w:shd w:val="clear" w:color="auto" w:fill="auto"/>
            <w:hideMark/>
          </w:tcPr>
          <w:p w14:paraId="07659210" w14:textId="77777777" w:rsidR="00390515" w:rsidRPr="00390515" w:rsidRDefault="00390515" w:rsidP="00390515">
            <w:pPr>
              <w:spacing w:after="0" w:line="240" w:lineRule="auto"/>
              <w:jc w:val="right"/>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3 703,32</w:t>
            </w:r>
          </w:p>
        </w:tc>
      </w:tr>
      <w:tr w:rsidR="00390515" w:rsidRPr="00390515" w14:paraId="420E0B5E" w14:textId="77777777" w:rsidTr="00390515">
        <w:trPr>
          <w:trHeight w:val="300"/>
        </w:trPr>
        <w:tc>
          <w:tcPr>
            <w:tcW w:w="182" w:type="pct"/>
            <w:tcBorders>
              <w:top w:val="nil"/>
              <w:left w:val="single" w:sz="4" w:space="0" w:color="auto"/>
              <w:bottom w:val="nil"/>
              <w:right w:val="nil"/>
            </w:tcBorders>
            <w:shd w:val="clear" w:color="auto" w:fill="auto"/>
            <w:hideMark/>
          </w:tcPr>
          <w:p w14:paraId="689CAAFD" w14:textId="77777777" w:rsidR="00390515" w:rsidRPr="00390515" w:rsidRDefault="00390515" w:rsidP="00390515">
            <w:pPr>
              <w:spacing w:after="0" w:line="240" w:lineRule="auto"/>
              <w:jc w:val="right"/>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c>
          <w:tcPr>
            <w:tcW w:w="423" w:type="pct"/>
            <w:tcBorders>
              <w:top w:val="nil"/>
              <w:left w:val="nil"/>
              <w:bottom w:val="nil"/>
              <w:right w:val="nil"/>
            </w:tcBorders>
            <w:shd w:val="clear" w:color="auto" w:fill="auto"/>
            <w:hideMark/>
          </w:tcPr>
          <w:p w14:paraId="5D58A897" w14:textId="77777777" w:rsidR="00390515" w:rsidRPr="00390515" w:rsidRDefault="00390515" w:rsidP="00390515">
            <w:pPr>
              <w:spacing w:after="0" w:line="240" w:lineRule="auto"/>
              <w:jc w:val="right"/>
              <w:rPr>
                <w:rFonts w:ascii="Arial" w:eastAsia="Times New Roman" w:hAnsi="Arial" w:cs="Arial"/>
                <w:sz w:val="16"/>
                <w:szCs w:val="16"/>
                <w:lang w:eastAsia="ru-RU"/>
              </w:rPr>
            </w:pPr>
          </w:p>
        </w:tc>
        <w:tc>
          <w:tcPr>
            <w:tcW w:w="958" w:type="pct"/>
            <w:gridSpan w:val="5"/>
            <w:tcBorders>
              <w:top w:val="nil"/>
              <w:left w:val="nil"/>
              <w:bottom w:val="nil"/>
              <w:right w:val="nil"/>
            </w:tcBorders>
            <w:shd w:val="clear" w:color="auto" w:fill="auto"/>
            <w:hideMark/>
          </w:tcPr>
          <w:p w14:paraId="2D488C49"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ФОТ</w:t>
            </w:r>
          </w:p>
        </w:tc>
        <w:tc>
          <w:tcPr>
            <w:tcW w:w="179" w:type="pct"/>
            <w:tcBorders>
              <w:top w:val="nil"/>
              <w:left w:val="nil"/>
              <w:bottom w:val="nil"/>
              <w:right w:val="nil"/>
            </w:tcBorders>
            <w:shd w:val="clear" w:color="auto" w:fill="auto"/>
            <w:hideMark/>
          </w:tcPr>
          <w:p w14:paraId="533AA7C8" w14:textId="77777777" w:rsidR="00390515" w:rsidRPr="00390515" w:rsidRDefault="00390515" w:rsidP="00390515">
            <w:pPr>
              <w:spacing w:after="0" w:line="240" w:lineRule="auto"/>
              <w:rPr>
                <w:rFonts w:ascii="Arial" w:eastAsia="Times New Roman" w:hAnsi="Arial" w:cs="Arial"/>
                <w:sz w:val="16"/>
                <w:szCs w:val="16"/>
                <w:lang w:eastAsia="ru-RU"/>
              </w:rPr>
            </w:pPr>
          </w:p>
        </w:tc>
        <w:tc>
          <w:tcPr>
            <w:tcW w:w="197" w:type="pct"/>
            <w:tcBorders>
              <w:top w:val="nil"/>
              <w:left w:val="nil"/>
              <w:bottom w:val="nil"/>
              <w:right w:val="nil"/>
            </w:tcBorders>
            <w:shd w:val="clear" w:color="auto" w:fill="auto"/>
            <w:hideMark/>
          </w:tcPr>
          <w:p w14:paraId="0C4386A4"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hideMark/>
          </w:tcPr>
          <w:p w14:paraId="1590F309"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48" w:type="pct"/>
            <w:tcBorders>
              <w:top w:val="nil"/>
              <w:left w:val="nil"/>
              <w:bottom w:val="nil"/>
              <w:right w:val="nil"/>
            </w:tcBorders>
            <w:shd w:val="clear" w:color="auto" w:fill="auto"/>
            <w:hideMark/>
          </w:tcPr>
          <w:p w14:paraId="74C84F3F"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hideMark/>
          </w:tcPr>
          <w:p w14:paraId="43951FD1"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14" w:type="pct"/>
            <w:tcBorders>
              <w:top w:val="nil"/>
              <w:left w:val="nil"/>
              <w:bottom w:val="nil"/>
              <w:right w:val="nil"/>
            </w:tcBorders>
            <w:shd w:val="clear" w:color="auto" w:fill="auto"/>
            <w:hideMark/>
          </w:tcPr>
          <w:p w14:paraId="4AF27F8C" w14:textId="77777777" w:rsidR="00390515" w:rsidRPr="00390515" w:rsidRDefault="00390515" w:rsidP="00390515">
            <w:pPr>
              <w:spacing w:after="0" w:line="240" w:lineRule="auto"/>
              <w:jc w:val="right"/>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hideMark/>
          </w:tcPr>
          <w:p w14:paraId="541409E8"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hideMark/>
          </w:tcPr>
          <w:p w14:paraId="1FCCE046" w14:textId="77777777" w:rsidR="00390515" w:rsidRPr="00390515" w:rsidRDefault="00390515" w:rsidP="00390515">
            <w:pPr>
              <w:spacing w:after="0" w:line="240" w:lineRule="auto"/>
              <w:jc w:val="right"/>
              <w:rPr>
                <w:rFonts w:ascii="Times New Roman" w:eastAsia="Times New Roman" w:hAnsi="Times New Roman" w:cs="Times New Roman"/>
                <w:sz w:val="20"/>
                <w:szCs w:val="20"/>
                <w:lang w:eastAsia="ru-RU"/>
              </w:rPr>
            </w:pPr>
          </w:p>
        </w:tc>
        <w:tc>
          <w:tcPr>
            <w:tcW w:w="1497" w:type="pct"/>
            <w:tcBorders>
              <w:top w:val="nil"/>
              <w:left w:val="nil"/>
              <w:bottom w:val="nil"/>
              <w:right w:val="single" w:sz="4" w:space="0" w:color="auto"/>
            </w:tcBorders>
            <w:shd w:val="clear" w:color="auto" w:fill="auto"/>
            <w:hideMark/>
          </w:tcPr>
          <w:p w14:paraId="11C4B2DA"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3 065,92</w:t>
            </w:r>
          </w:p>
        </w:tc>
      </w:tr>
      <w:tr w:rsidR="00390515" w:rsidRPr="00390515" w14:paraId="2C5D737D" w14:textId="77777777" w:rsidTr="00390515">
        <w:trPr>
          <w:trHeight w:val="300"/>
        </w:trPr>
        <w:tc>
          <w:tcPr>
            <w:tcW w:w="182" w:type="pct"/>
            <w:tcBorders>
              <w:top w:val="nil"/>
              <w:left w:val="single" w:sz="4" w:space="0" w:color="auto"/>
              <w:bottom w:val="nil"/>
              <w:right w:val="nil"/>
            </w:tcBorders>
            <w:shd w:val="clear" w:color="auto" w:fill="auto"/>
            <w:hideMark/>
          </w:tcPr>
          <w:p w14:paraId="2FD6FB80" w14:textId="77777777" w:rsidR="00390515" w:rsidRPr="00390515" w:rsidRDefault="00390515" w:rsidP="00390515">
            <w:pPr>
              <w:spacing w:after="0" w:line="240" w:lineRule="auto"/>
              <w:jc w:val="right"/>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c>
          <w:tcPr>
            <w:tcW w:w="423" w:type="pct"/>
            <w:tcBorders>
              <w:top w:val="nil"/>
              <w:left w:val="nil"/>
              <w:bottom w:val="nil"/>
              <w:right w:val="nil"/>
            </w:tcBorders>
            <w:shd w:val="clear" w:color="auto" w:fill="auto"/>
            <w:hideMark/>
          </w:tcPr>
          <w:p w14:paraId="657B3BFC" w14:textId="77777777" w:rsidR="00390515" w:rsidRPr="00390515" w:rsidRDefault="00390515" w:rsidP="00390515">
            <w:pPr>
              <w:spacing w:after="0" w:line="240" w:lineRule="auto"/>
              <w:jc w:val="right"/>
              <w:rPr>
                <w:rFonts w:ascii="Arial" w:eastAsia="Times New Roman" w:hAnsi="Arial" w:cs="Arial"/>
                <w:sz w:val="16"/>
                <w:szCs w:val="16"/>
                <w:lang w:eastAsia="ru-RU"/>
              </w:rPr>
            </w:pPr>
            <w:r w:rsidRPr="00390515">
              <w:rPr>
                <w:rFonts w:ascii="Arial" w:eastAsia="Times New Roman" w:hAnsi="Arial" w:cs="Arial"/>
                <w:sz w:val="16"/>
                <w:szCs w:val="16"/>
                <w:lang w:eastAsia="ru-RU"/>
              </w:rPr>
              <w:t>Пр/812-049.3-3</w:t>
            </w:r>
          </w:p>
        </w:tc>
        <w:tc>
          <w:tcPr>
            <w:tcW w:w="958" w:type="pct"/>
            <w:gridSpan w:val="5"/>
            <w:tcBorders>
              <w:top w:val="nil"/>
              <w:left w:val="nil"/>
              <w:bottom w:val="nil"/>
              <w:right w:val="nil"/>
            </w:tcBorders>
            <w:shd w:val="clear" w:color="auto" w:fill="auto"/>
            <w:hideMark/>
          </w:tcPr>
          <w:p w14:paraId="43B90E42"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НР Электротехнические установки на других объектах</w:t>
            </w:r>
          </w:p>
        </w:tc>
        <w:tc>
          <w:tcPr>
            <w:tcW w:w="179" w:type="pct"/>
            <w:tcBorders>
              <w:top w:val="nil"/>
              <w:left w:val="nil"/>
              <w:bottom w:val="nil"/>
              <w:right w:val="nil"/>
            </w:tcBorders>
            <w:shd w:val="clear" w:color="auto" w:fill="auto"/>
            <w:hideMark/>
          </w:tcPr>
          <w:p w14:paraId="2D64E068" w14:textId="77777777" w:rsidR="00390515" w:rsidRPr="00390515" w:rsidRDefault="00390515" w:rsidP="00390515">
            <w:pPr>
              <w:spacing w:after="0" w:line="240" w:lineRule="auto"/>
              <w:jc w:val="center"/>
              <w:rPr>
                <w:rFonts w:ascii="Arial" w:eastAsia="Times New Roman" w:hAnsi="Arial" w:cs="Arial"/>
                <w:sz w:val="16"/>
                <w:szCs w:val="16"/>
                <w:lang w:eastAsia="ru-RU"/>
              </w:rPr>
            </w:pPr>
            <w:r w:rsidRPr="00390515">
              <w:rPr>
                <w:rFonts w:ascii="Arial" w:eastAsia="Times New Roman" w:hAnsi="Arial" w:cs="Arial"/>
                <w:sz w:val="16"/>
                <w:szCs w:val="16"/>
                <w:lang w:eastAsia="ru-RU"/>
              </w:rPr>
              <w:t>%</w:t>
            </w:r>
          </w:p>
        </w:tc>
        <w:tc>
          <w:tcPr>
            <w:tcW w:w="197" w:type="pct"/>
            <w:tcBorders>
              <w:top w:val="nil"/>
              <w:left w:val="nil"/>
              <w:bottom w:val="nil"/>
              <w:right w:val="nil"/>
            </w:tcBorders>
            <w:shd w:val="clear" w:color="auto" w:fill="auto"/>
            <w:hideMark/>
          </w:tcPr>
          <w:p w14:paraId="1201B4E0" w14:textId="77777777" w:rsidR="00390515" w:rsidRPr="00390515" w:rsidRDefault="00390515" w:rsidP="00390515">
            <w:pPr>
              <w:spacing w:after="0" w:line="240" w:lineRule="auto"/>
              <w:jc w:val="center"/>
              <w:rPr>
                <w:rFonts w:ascii="Arial" w:eastAsia="Times New Roman" w:hAnsi="Arial" w:cs="Arial"/>
                <w:sz w:val="16"/>
                <w:szCs w:val="16"/>
                <w:lang w:eastAsia="ru-RU"/>
              </w:rPr>
            </w:pPr>
            <w:r w:rsidRPr="00390515">
              <w:rPr>
                <w:rFonts w:ascii="Arial" w:eastAsia="Times New Roman" w:hAnsi="Arial" w:cs="Arial"/>
                <w:sz w:val="16"/>
                <w:szCs w:val="16"/>
                <w:lang w:eastAsia="ru-RU"/>
              </w:rPr>
              <w:t>98</w:t>
            </w:r>
          </w:p>
        </w:tc>
        <w:tc>
          <w:tcPr>
            <w:tcW w:w="238" w:type="pct"/>
            <w:tcBorders>
              <w:top w:val="nil"/>
              <w:left w:val="nil"/>
              <w:bottom w:val="nil"/>
              <w:right w:val="nil"/>
            </w:tcBorders>
            <w:shd w:val="clear" w:color="auto" w:fill="auto"/>
            <w:hideMark/>
          </w:tcPr>
          <w:p w14:paraId="6684A69A" w14:textId="77777777" w:rsidR="00390515" w:rsidRPr="00390515" w:rsidRDefault="00390515" w:rsidP="00390515">
            <w:pPr>
              <w:spacing w:after="0" w:line="240" w:lineRule="auto"/>
              <w:jc w:val="center"/>
              <w:rPr>
                <w:rFonts w:ascii="Arial" w:eastAsia="Times New Roman" w:hAnsi="Arial" w:cs="Arial"/>
                <w:sz w:val="16"/>
                <w:szCs w:val="16"/>
                <w:lang w:eastAsia="ru-RU"/>
              </w:rPr>
            </w:pPr>
          </w:p>
        </w:tc>
        <w:tc>
          <w:tcPr>
            <w:tcW w:w="248" w:type="pct"/>
            <w:tcBorders>
              <w:top w:val="nil"/>
              <w:left w:val="nil"/>
              <w:bottom w:val="nil"/>
              <w:right w:val="nil"/>
            </w:tcBorders>
            <w:shd w:val="clear" w:color="auto" w:fill="auto"/>
            <w:hideMark/>
          </w:tcPr>
          <w:p w14:paraId="09F848C0" w14:textId="77777777" w:rsidR="00390515" w:rsidRPr="00390515" w:rsidRDefault="00390515" w:rsidP="00390515">
            <w:pPr>
              <w:spacing w:after="0" w:line="240" w:lineRule="auto"/>
              <w:jc w:val="center"/>
              <w:rPr>
                <w:rFonts w:ascii="Arial" w:eastAsia="Times New Roman" w:hAnsi="Arial" w:cs="Arial"/>
                <w:sz w:val="16"/>
                <w:szCs w:val="16"/>
                <w:lang w:eastAsia="ru-RU"/>
              </w:rPr>
            </w:pPr>
            <w:r w:rsidRPr="00390515">
              <w:rPr>
                <w:rFonts w:ascii="Arial" w:eastAsia="Times New Roman" w:hAnsi="Arial" w:cs="Arial"/>
                <w:sz w:val="16"/>
                <w:szCs w:val="16"/>
                <w:lang w:eastAsia="ru-RU"/>
              </w:rPr>
              <w:t>98</w:t>
            </w:r>
          </w:p>
        </w:tc>
        <w:tc>
          <w:tcPr>
            <w:tcW w:w="312" w:type="pct"/>
            <w:tcBorders>
              <w:top w:val="nil"/>
              <w:left w:val="nil"/>
              <w:bottom w:val="nil"/>
              <w:right w:val="nil"/>
            </w:tcBorders>
            <w:shd w:val="clear" w:color="auto" w:fill="auto"/>
            <w:hideMark/>
          </w:tcPr>
          <w:p w14:paraId="150BA952" w14:textId="77777777" w:rsidR="00390515" w:rsidRPr="00390515" w:rsidRDefault="00390515" w:rsidP="00390515">
            <w:pPr>
              <w:spacing w:after="0" w:line="240" w:lineRule="auto"/>
              <w:jc w:val="center"/>
              <w:rPr>
                <w:rFonts w:ascii="Arial" w:eastAsia="Times New Roman" w:hAnsi="Arial" w:cs="Arial"/>
                <w:sz w:val="16"/>
                <w:szCs w:val="16"/>
                <w:lang w:eastAsia="ru-RU"/>
              </w:rPr>
            </w:pPr>
          </w:p>
        </w:tc>
        <w:tc>
          <w:tcPr>
            <w:tcW w:w="214" w:type="pct"/>
            <w:tcBorders>
              <w:top w:val="nil"/>
              <w:left w:val="nil"/>
              <w:bottom w:val="nil"/>
              <w:right w:val="nil"/>
            </w:tcBorders>
            <w:shd w:val="clear" w:color="auto" w:fill="auto"/>
            <w:hideMark/>
          </w:tcPr>
          <w:p w14:paraId="7B6B71C6" w14:textId="77777777" w:rsidR="00390515" w:rsidRPr="00390515" w:rsidRDefault="00390515" w:rsidP="00390515">
            <w:pPr>
              <w:spacing w:after="0" w:line="240" w:lineRule="auto"/>
              <w:jc w:val="right"/>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hideMark/>
          </w:tcPr>
          <w:p w14:paraId="63F8A19A"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hideMark/>
          </w:tcPr>
          <w:p w14:paraId="545C87B5" w14:textId="77777777" w:rsidR="00390515" w:rsidRPr="00390515" w:rsidRDefault="00390515" w:rsidP="00390515">
            <w:pPr>
              <w:spacing w:after="0" w:line="240" w:lineRule="auto"/>
              <w:jc w:val="right"/>
              <w:rPr>
                <w:rFonts w:ascii="Times New Roman" w:eastAsia="Times New Roman" w:hAnsi="Times New Roman" w:cs="Times New Roman"/>
                <w:sz w:val="20"/>
                <w:szCs w:val="20"/>
                <w:lang w:eastAsia="ru-RU"/>
              </w:rPr>
            </w:pPr>
          </w:p>
        </w:tc>
        <w:tc>
          <w:tcPr>
            <w:tcW w:w="1497" w:type="pct"/>
            <w:tcBorders>
              <w:top w:val="nil"/>
              <w:left w:val="nil"/>
              <w:bottom w:val="nil"/>
              <w:right w:val="single" w:sz="4" w:space="0" w:color="auto"/>
            </w:tcBorders>
            <w:shd w:val="clear" w:color="auto" w:fill="auto"/>
            <w:hideMark/>
          </w:tcPr>
          <w:p w14:paraId="7CCF00C5"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3 004,60</w:t>
            </w:r>
          </w:p>
        </w:tc>
      </w:tr>
      <w:tr w:rsidR="00390515" w:rsidRPr="00390515" w14:paraId="0887FD32" w14:textId="77777777" w:rsidTr="00390515">
        <w:trPr>
          <w:trHeight w:val="300"/>
        </w:trPr>
        <w:tc>
          <w:tcPr>
            <w:tcW w:w="182" w:type="pct"/>
            <w:tcBorders>
              <w:top w:val="nil"/>
              <w:left w:val="single" w:sz="4" w:space="0" w:color="auto"/>
              <w:bottom w:val="nil"/>
              <w:right w:val="nil"/>
            </w:tcBorders>
            <w:shd w:val="clear" w:color="auto" w:fill="auto"/>
            <w:hideMark/>
          </w:tcPr>
          <w:p w14:paraId="182447DF" w14:textId="77777777" w:rsidR="00390515" w:rsidRPr="00390515" w:rsidRDefault="00390515" w:rsidP="00390515">
            <w:pPr>
              <w:spacing w:after="0" w:line="240" w:lineRule="auto"/>
              <w:jc w:val="right"/>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c>
          <w:tcPr>
            <w:tcW w:w="423" w:type="pct"/>
            <w:tcBorders>
              <w:top w:val="nil"/>
              <w:left w:val="nil"/>
              <w:bottom w:val="nil"/>
              <w:right w:val="nil"/>
            </w:tcBorders>
            <w:shd w:val="clear" w:color="auto" w:fill="auto"/>
            <w:hideMark/>
          </w:tcPr>
          <w:p w14:paraId="42E5F819" w14:textId="77777777" w:rsidR="00390515" w:rsidRPr="00390515" w:rsidRDefault="00390515" w:rsidP="00390515">
            <w:pPr>
              <w:spacing w:after="0" w:line="240" w:lineRule="auto"/>
              <w:jc w:val="right"/>
              <w:rPr>
                <w:rFonts w:ascii="Arial" w:eastAsia="Times New Roman" w:hAnsi="Arial" w:cs="Arial"/>
                <w:sz w:val="16"/>
                <w:szCs w:val="16"/>
                <w:lang w:eastAsia="ru-RU"/>
              </w:rPr>
            </w:pPr>
            <w:r w:rsidRPr="00390515">
              <w:rPr>
                <w:rFonts w:ascii="Arial" w:eastAsia="Times New Roman" w:hAnsi="Arial" w:cs="Arial"/>
                <w:sz w:val="16"/>
                <w:szCs w:val="16"/>
                <w:lang w:eastAsia="ru-RU"/>
              </w:rPr>
              <w:t>Пр/774-049.3</w:t>
            </w:r>
          </w:p>
        </w:tc>
        <w:tc>
          <w:tcPr>
            <w:tcW w:w="958" w:type="pct"/>
            <w:gridSpan w:val="5"/>
            <w:tcBorders>
              <w:top w:val="nil"/>
              <w:left w:val="nil"/>
              <w:bottom w:val="nil"/>
              <w:right w:val="nil"/>
            </w:tcBorders>
            <w:shd w:val="clear" w:color="auto" w:fill="auto"/>
            <w:hideMark/>
          </w:tcPr>
          <w:p w14:paraId="0B6BB8DE"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СП Электротехнические установки на других объектах</w:t>
            </w:r>
          </w:p>
        </w:tc>
        <w:tc>
          <w:tcPr>
            <w:tcW w:w="179" w:type="pct"/>
            <w:tcBorders>
              <w:top w:val="nil"/>
              <w:left w:val="nil"/>
              <w:bottom w:val="nil"/>
              <w:right w:val="nil"/>
            </w:tcBorders>
            <w:shd w:val="clear" w:color="auto" w:fill="auto"/>
            <w:hideMark/>
          </w:tcPr>
          <w:p w14:paraId="3E9FD1B3" w14:textId="77777777" w:rsidR="00390515" w:rsidRPr="00390515" w:rsidRDefault="00390515" w:rsidP="00390515">
            <w:pPr>
              <w:spacing w:after="0" w:line="240" w:lineRule="auto"/>
              <w:jc w:val="center"/>
              <w:rPr>
                <w:rFonts w:ascii="Arial" w:eastAsia="Times New Roman" w:hAnsi="Arial" w:cs="Arial"/>
                <w:sz w:val="16"/>
                <w:szCs w:val="16"/>
                <w:lang w:eastAsia="ru-RU"/>
              </w:rPr>
            </w:pPr>
            <w:r w:rsidRPr="00390515">
              <w:rPr>
                <w:rFonts w:ascii="Arial" w:eastAsia="Times New Roman" w:hAnsi="Arial" w:cs="Arial"/>
                <w:sz w:val="16"/>
                <w:szCs w:val="16"/>
                <w:lang w:eastAsia="ru-RU"/>
              </w:rPr>
              <w:t>%</w:t>
            </w:r>
          </w:p>
        </w:tc>
        <w:tc>
          <w:tcPr>
            <w:tcW w:w="197" w:type="pct"/>
            <w:tcBorders>
              <w:top w:val="nil"/>
              <w:left w:val="nil"/>
              <w:bottom w:val="nil"/>
              <w:right w:val="nil"/>
            </w:tcBorders>
            <w:shd w:val="clear" w:color="auto" w:fill="auto"/>
            <w:hideMark/>
          </w:tcPr>
          <w:p w14:paraId="143C8A96" w14:textId="77777777" w:rsidR="00390515" w:rsidRPr="00390515" w:rsidRDefault="00390515" w:rsidP="00390515">
            <w:pPr>
              <w:spacing w:after="0" w:line="240" w:lineRule="auto"/>
              <w:jc w:val="center"/>
              <w:rPr>
                <w:rFonts w:ascii="Arial" w:eastAsia="Times New Roman" w:hAnsi="Arial" w:cs="Arial"/>
                <w:sz w:val="16"/>
                <w:szCs w:val="16"/>
                <w:lang w:eastAsia="ru-RU"/>
              </w:rPr>
            </w:pPr>
            <w:r w:rsidRPr="00390515">
              <w:rPr>
                <w:rFonts w:ascii="Arial" w:eastAsia="Times New Roman" w:hAnsi="Arial" w:cs="Arial"/>
                <w:sz w:val="16"/>
                <w:szCs w:val="16"/>
                <w:lang w:eastAsia="ru-RU"/>
              </w:rPr>
              <w:t>51</w:t>
            </w:r>
          </w:p>
        </w:tc>
        <w:tc>
          <w:tcPr>
            <w:tcW w:w="238" w:type="pct"/>
            <w:tcBorders>
              <w:top w:val="nil"/>
              <w:left w:val="nil"/>
              <w:bottom w:val="nil"/>
              <w:right w:val="nil"/>
            </w:tcBorders>
            <w:shd w:val="clear" w:color="auto" w:fill="auto"/>
            <w:hideMark/>
          </w:tcPr>
          <w:p w14:paraId="719D45B3" w14:textId="77777777" w:rsidR="00390515" w:rsidRPr="00390515" w:rsidRDefault="00390515" w:rsidP="00390515">
            <w:pPr>
              <w:spacing w:after="0" w:line="240" w:lineRule="auto"/>
              <w:jc w:val="center"/>
              <w:rPr>
                <w:rFonts w:ascii="Arial" w:eastAsia="Times New Roman" w:hAnsi="Arial" w:cs="Arial"/>
                <w:sz w:val="16"/>
                <w:szCs w:val="16"/>
                <w:lang w:eastAsia="ru-RU"/>
              </w:rPr>
            </w:pPr>
          </w:p>
        </w:tc>
        <w:tc>
          <w:tcPr>
            <w:tcW w:w="248" w:type="pct"/>
            <w:tcBorders>
              <w:top w:val="nil"/>
              <w:left w:val="nil"/>
              <w:bottom w:val="nil"/>
              <w:right w:val="nil"/>
            </w:tcBorders>
            <w:shd w:val="clear" w:color="auto" w:fill="auto"/>
            <w:hideMark/>
          </w:tcPr>
          <w:p w14:paraId="3987E07C" w14:textId="77777777" w:rsidR="00390515" w:rsidRPr="00390515" w:rsidRDefault="00390515" w:rsidP="00390515">
            <w:pPr>
              <w:spacing w:after="0" w:line="240" w:lineRule="auto"/>
              <w:jc w:val="center"/>
              <w:rPr>
                <w:rFonts w:ascii="Arial" w:eastAsia="Times New Roman" w:hAnsi="Arial" w:cs="Arial"/>
                <w:sz w:val="16"/>
                <w:szCs w:val="16"/>
                <w:lang w:eastAsia="ru-RU"/>
              </w:rPr>
            </w:pPr>
            <w:r w:rsidRPr="00390515">
              <w:rPr>
                <w:rFonts w:ascii="Arial" w:eastAsia="Times New Roman" w:hAnsi="Arial" w:cs="Arial"/>
                <w:sz w:val="16"/>
                <w:szCs w:val="16"/>
                <w:lang w:eastAsia="ru-RU"/>
              </w:rPr>
              <w:t>51</w:t>
            </w:r>
          </w:p>
        </w:tc>
        <w:tc>
          <w:tcPr>
            <w:tcW w:w="312" w:type="pct"/>
            <w:tcBorders>
              <w:top w:val="nil"/>
              <w:left w:val="nil"/>
              <w:bottom w:val="nil"/>
              <w:right w:val="nil"/>
            </w:tcBorders>
            <w:shd w:val="clear" w:color="auto" w:fill="auto"/>
            <w:hideMark/>
          </w:tcPr>
          <w:p w14:paraId="2CBBC3A6" w14:textId="77777777" w:rsidR="00390515" w:rsidRPr="00390515" w:rsidRDefault="00390515" w:rsidP="00390515">
            <w:pPr>
              <w:spacing w:after="0" w:line="240" w:lineRule="auto"/>
              <w:jc w:val="center"/>
              <w:rPr>
                <w:rFonts w:ascii="Arial" w:eastAsia="Times New Roman" w:hAnsi="Arial" w:cs="Arial"/>
                <w:sz w:val="16"/>
                <w:szCs w:val="16"/>
                <w:lang w:eastAsia="ru-RU"/>
              </w:rPr>
            </w:pPr>
          </w:p>
        </w:tc>
        <w:tc>
          <w:tcPr>
            <w:tcW w:w="214" w:type="pct"/>
            <w:tcBorders>
              <w:top w:val="nil"/>
              <w:left w:val="nil"/>
              <w:bottom w:val="nil"/>
              <w:right w:val="nil"/>
            </w:tcBorders>
            <w:shd w:val="clear" w:color="auto" w:fill="auto"/>
            <w:hideMark/>
          </w:tcPr>
          <w:p w14:paraId="3A4D7F89" w14:textId="77777777" w:rsidR="00390515" w:rsidRPr="00390515" w:rsidRDefault="00390515" w:rsidP="00390515">
            <w:pPr>
              <w:spacing w:after="0" w:line="240" w:lineRule="auto"/>
              <w:jc w:val="right"/>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hideMark/>
          </w:tcPr>
          <w:p w14:paraId="4A228881"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hideMark/>
          </w:tcPr>
          <w:p w14:paraId="29DB9F9F" w14:textId="77777777" w:rsidR="00390515" w:rsidRPr="00390515" w:rsidRDefault="00390515" w:rsidP="00390515">
            <w:pPr>
              <w:spacing w:after="0" w:line="240" w:lineRule="auto"/>
              <w:jc w:val="right"/>
              <w:rPr>
                <w:rFonts w:ascii="Times New Roman" w:eastAsia="Times New Roman" w:hAnsi="Times New Roman" w:cs="Times New Roman"/>
                <w:sz w:val="20"/>
                <w:szCs w:val="20"/>
                <w:lang w:eastAsia="ru-RU"/>
              </w:rPr>
            </w:pPr>
          </w:p>
        </w:tc>
        <w:tc>
          <w:tcPr>
            <w:tcW w:w="1497" w:type="pct"/>
            <w:tcBorders>
              <w:top w:val="nil"/>
              <w:left w:val="nil"/>
              <w:bottom w:val="nil"/>
              <w:right w:val="single" w:sz="4" w:space="0" w:color="auto"/>
            </w:tcBorders>
            <w:shd w:val="clear" w:color="auto" w:fill="auto"/>
            <w:hideMark/>
          </w:tcPr>
          <w:p w14:paraId="698759AC"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1 563,62</w:t>
            </w:r>
          </w:p>
        </w:tc>
      </w:tr>
      <w:tr w:rsidR="00390515" w:rsidRPr="00390515" w14:paraId="62415ED4" w14:textId="77777777" w:rsidTr="00390515">
        <w:trPr>
          <w:trHeight w:val="300"/>
        </w:trPr>
        <w:tc>
          <w:tcPr>
            <w:tcW w:w="182" w:type="pct"/>
            <w:tcBorders>
              <w:top w:val="nil"/>
              <w:left w:val="single" w:sz="4" w:space="0" w:color="auto"/>
              <w:bottom w:val="nil"/>
              <w:right w:val="nil"/>
            </w:tcBorders>
            <w:shd w:val="clear" w:color="auto" w:fill="auto"/>
            <w:hideMark/>
          </w:tcPr>
          <w:p w14:paraId="6409153E"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423" w:type="pct"/>
            <w:tcBorders>
              <w:top w:val="nil"/>
              <w:left w:val="nil"/>
              <w:bottom w:val="nil"/>
              <w:right w:val="nil"/>
            </w:tcBorders>
            <w:shd w:val="clear" w:color="auto" w:fill="auto"/>
            <w:hideMark/>
          </w:tcPr>
          <w:p w14:paraId="4B80E090"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p>
        </w:tc>
        <w:tc>
          <w:tcPr>
            <w:tcW w:w="958" w:type="pct"/>
            <w:gridSpan w:val="5"/>
            <w:tcBorders>
              <w:top w:val="single" w:sz="4" w:space="0" w:color="auto"/>
              <w:left w:val="nil"/>
              <w:bottom w:val="nil"/>
              <w:right w:val="nil"/>
            </w:tcBorders>
            <w:shd w:val="clear" w:color="auto" w:fill="auto"/>
            <w:hideMark/>
          </w:tcPr>
          <w:p w14:paraId="2A33C383"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Всего по позиции</w:t>
            </w:r>
          </w:p>
        </w:tc>
        <w:tc>
          <w:tcPr>
            <w:tcW w:w="179" w:type="pct"/>
            <w:tcBorders>
              <w:top w:val="single" w:sz="4" w:space="0" w:color="auto"/>
              <w:left w:val="nil"/>
              <w:bottom w:val="nil"/>
              <w:right w:val="nil"/>
            </w:tcBorders>
            <w:shd w:val="clear" w:color="auto" w:fill="auto"/>
            <w:hideMark/>
          </w:tcPr>
          <w:p w14:paraId="1EE05235"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97" w:type="pct"/>
            <w:tcBorders>
              <w:top w:val="single" w:sz="4" w:space="0" w:color="auto"/>
              <w:left w:val="nil"/>
              <w:bottom w:val="nil"/>
              <w:right w:val="nil"/>
            </w:tcBorders>
            <w:shd w:val="clear" w:color="auto" w:fill="auto"/>
            <w:hideMark/>
          </w:tcPr>
          <w:p w14:paraId="1EBE7806"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38" w:type="pct"/>
            <w:tcBorders>
              <w:top w:val="single" w:sz="4" w:space="0" w:color="auto"/>
              <w:left w:val="nil"/>
              <w:bottom w:val="nil"/>
              <w:right w:val="nil"/>
            </w:tcBorders>
            <w:shd w:val="clear" w:color="auto" w:fill="auto"/>
            <w:hideMark/>
          </w:tcPr>
          <w:p w14:paraId="0C0F3D93"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48" w:type="pct"/>
            <w:tcBorders>
              <w:top w:val="single" w:sz="4" w:space="0" w:color="auto"/>
              <w:left w:val="nil"/>
              <w:bottom w:val="nil"/>
              <w:right w:val="nil"/>
            </w:tcBorders>
            <w:shd w:val="clear" w:color="auto" w:fill="auto"/>
            <w:hideMark/>
          </w:tcPr>
          <w:p w14:paraId="3FB9D724"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14:paraId="577F5665" w14:textId="77777777" w:rsidR="00390515" w:rsidRPr="00390515" w:rsidRDefault="00390515" w:rsidP="00390515">
            <w:pPr>
              <w:spacing w:after="0" w:line="240" w:lineRule="auto"/>
              <w:jc w:val="right"/>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14" w:type="pct"/>
            <w:tcBorders>
              <w:top w:val="single" w:sz="4" w:space="0" w:color="auto"/>
              <w:left w:val="nil"/>
              <w:bottom w:val="nil"/>
              <w:right w:val="nil"/>
            </w:tcBorders>
            <w:shd w:val="clear" w:color="auto" w:fill="auto"/>
            <w:hideMark/>
          </w:tcPr>
          <w:p w14:paraId="4B22441F"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14:paraId="7C9C3485" w14:textId="77777777" w:rsidR="00390515" w:rsidRPr="00390515" w:rsidRDefault="00390515" w:rsidP="00390515">
            <w:pPr>
              <w:spacing w:after="0" w:line="240" w:lineRule="auto"/>
              <w:jc w:val="right"/>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416,41</w:t>
            </w:r>
          </w:p>
        </w:tc>
        <w:tc>
          <w:tcPr>
            <w:tcW w:w="239" w:type="pct"/>
            <w:tcBorders>
              <w:top w:val="single" w:sz="4" w:space="0" w:color="auto"/>
              <w:left w:val="nil"/>
              <w:bottom w:val="nil"/>
              <w:right w:val="nil"/>
            </w:tcBorders>
            <w:shd w:val="clear" w:color="auto" w:fill="auto"/>
            <w:hideMark/>
          </w:tcPr>
          <w:p w14:paraId="0F97DBAA"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497" w:type="pct"/>
            <w:tcBorders>
              <w:top w:val="single" w:sz="4" w:space="0" w:color="auto"/>
              <w:left w:val="nil"/>
              <w:bottom w:val="nil"/>
              <w:right w:val="single" w:sz="4" w:space="0" w:color="auto"/>
            </w:tcBorders>
            <w:shd w:val="clear" w:color="auto" w:fill="auto"/>
            <w:hideMark/>
          </w:tcPr>
          <w:p w14:paraId="4FD2BA49" w14:textId="77777777" w:rsidR="00390515" w:rsidRPr="00390515" w:rsidRDefault="00390515" w:rsidP="00390515">
            <w:pPr>
              <w:spacing w:after="0" w:line="240" w:lineRule="auto"/>
              <w:jc w:val="right"/>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8 328,25</w:t>
            </w:r>
          </w:p>
        </w:tc>
      </w:tr>
      <w:tr w:rsidR="00390515" w:rsidRPr="00390515" w14:paraId="71A2001C" w14:textId="77777777" w:rsidTr="00390515">
        <w:trPr>
          <w:trHeight w:val="300"/>
        </w:trPr>
        <w:tc>
          <w:tcPr>
            <w:tcW w:w="182" w:type="pct"/>
            <w:tcBorders>
              <w:top w:val="single" w:sz="4" w:space="0" w:color="auto"/>
              <w:left w:val="single" w:sz="4" w:space="0" w:color="auto"/>
              <w:bottom w:val="nil"/>
              <w:right w:val="nil"/>
            </w:tcBorders>
            <w:shd w:val="clear" w:color="auto" w:fill="auto"/>
            <w:hideMark/>
          </w:tcPr>
          <w:p w14:paraId="00DFE2D5"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2</w:t>
            </w:r>
          </w:p>
        </w:tc>
        <w:tc>
          <w:tcPr>
            <w:tcW w:w="423" w:type="pct"/>
            <w:tcBorders>
              <w:top w:val="single" w:sz="4" w:space="0" w:color="auto"/>
              <w:left w:val="nil"/>
              <w:bottom w:val="nil"/>
              <w:right w:val="nil"/>
            </w:tcBorders>
            <w:shd w:val="clear" w:color="auto" w:fill="auto"/>
            <w:hideMark/>
          </w:tcPr>
          <w:p w14:paraId="280DA380"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ГЭСНм08-03-575-01</w:t>
            </w:r>
          </w:p>
        </w:tc>
        <w:tc>
          <w:tcPr>
            <w:tcW w:w="958" w:type="pct"/>
            <w:gridSpan w:val="5"/>
            <w:tcBorders>
              <w:top w:val="single" w:sz="4" w:space="0" w:color="auto"/>
              <w:left w:val="nil"/>
              <w:bottom w:val="nil"/>
              <w:right w:val="nil"/>
            </w:tcBorders>
            <w:shd w:val="clear" w:color="auto" w:fill="auto"/>
            <w:hideMark/>
          </w:tcPr>
          <w:p w14:paraId="2E464017"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Прибор или аппарат (автомат)</w:t>
            </w:r>
          </w:p>
        </w:tc>
        <w:tc>
          <w:tcPr>
            <w:tcW w:w="179" w:type="pct"/>
            <w:tcBorders>
              <w:top w:val="single" w:sz="4" w:space="0" w:color="auto"/>
              <w:left w:val="nil"/>
              <w:bottom w:val="nil"/>
              <w:right w:val="nil"/>
            </w:tcBorders>
            <w:shd w:val="clear" w:color="auto" w:fill="auto"/>
            <w:hideMark/>
          </w:tcPr>
          <w:p w14:paraId="5815887C"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шт</w:t>
            </w:r>
          </w:p>
        </w:tc>
        <w:tc>
          <w:tcPr>
            <w:tcW w:w="197" w:type="pct"/>
            <w:tcBorders>
              <w:top w:val="single" w:sz="4" w:space="0" w:color="auto"/>
              <w:left w:val="nil"/>
              <w:bottom w:val="nil"/>
              <w:right w:val="nil"/>
            </w:tcBorders>
            <w:shd w:val="clear" w:color="auto" w:fill="auto"/>
            <w:hideMark/>
          </w:tcPr>
          <w:p w14:paraId="4D21E23D"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20</w:t>
            </w:r>
          </w:p>
        </w:tc>
        <w:tc>
          <w:tcPr>
            <w:tcW w:w="238" w:type="pct"/>
            <w:tcBorders>
              <w:top w:val="single" w:sz="4" w:space="0" w:color="auto"/>
              <w:left w:val="nil"/>
              <w:bottom w:val="nil"/>
              <w:right w:val="nil"/>
            </w:tcBorders>
            <w:shd w:val="clear" w:color="auto" w:fill="auto"/>
            <w:hideMark/>
          </w:tcPr>
          <w:p w14:paraId="27F11095"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1</w:t>
            </w:r>
          </w:p>
        </w:tc>
        <w:tc>
          <w:tcPr>
            <w:tcW w:w="248" w:type="pct"/>
            <w:tcBorders>
              <w:top w:val="single" w:sz="4" w:space="0" w:color="auto"/>
              <w:left w:val="nil"/>
              <w:bottom w:val="nil"/>
              <w:right w:val="nil"/>
            </w:tcBorders>
            <w:shd w:val="clear" w:color="auto" w:fill="auto"/>
            <w:hideMark/>
          </w:tcPr>
          <w:p w14:paraId="6615F679"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20</w:t>
            </w:r>
          </w:p>
        </w:tc>
        <w:tc>
          <w:tcPr>
            <w:tcW w:w="312" w:type="pct"/>
            <w:tcBorders>
              <w:top w:val="single" w:sz="4" w:space="0" w:color="auto"/>
              <w:left w:val="nil"/>
              <w:bottom w:val="nil"/>
              <w:right w:val="nil"/>
            </w:tcBorders>
            <w:shd w:val="clear" w:color="auto" w:fill="auto"/>
            <w:hideMark/>
          </w:tcPr>
          <w:p w14:paraId="739D71B2" w14:textId="77777777" w:rsidR="00390515" w:rsidRPr="00390515" w:rsidRDefault="00390515" w:rsidP="00390515">
            <w:pPr>
              <w:spacing w:after="0" w:line="240" w:lineRule="auto"/>
              <w:jc w:val="right"/>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14" w:type="pct"/>
            <w:tcBorders>
              <w:top w:val="single" w:sz="4" w:space="0" w:color="auto"/>
              <w:left w:val="nil"/>
              <w:bottom w:val="nil"/>
              <w:right w:val="nil"/>
            </w:tcBorders>
            <w:shd w:val="clear" w:color="auto" w:fill="auto"/>
            <w:hideMark/>
          </w:tcPr>
          <w:p w14:paraId="7A1FAF86"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14:paraId="2C9D9D3E" w14:textId="77777777" w:rsidR="00390515" w:rsidRPr="00390515" w:rsidRDefault="00390515" w:rsidP="00390515">
            <w:pPr>
              <w:spacing w:after="0" w:line="240" w:lineRule="auto"/>
              <w:jc w:val="right"/>
              <w:rPr>
                <w:rFonts w:ascii="Arial" w:eastAsia="Times New Roman" w:hAnsi="Arial" w:cs="Arial"/>
                <w:b/>
                <w:bCs/>
                <w:sz w:val="16"/>
                <w:szCs w:val="16"/>
                <w:lang w:eastAsia="ru-RU"/>
              </w:rPr>
            </w:pPr>
            <w:r w:rsidRPr="00390515">
              <w:rPr>
                <w:rFonts w:ascii="Arial" w:eastAsia="Times New Roman" w:hAnsi="Arial" w:cs="Arial"/>
                <w:b/>
                <w:bCs/>
                <w:sz w:val="16"/>
                <w:szCs w:val="16"/>
                <w:lang w:eastAsia="ru-RU"/>
              </w:rPr>
              <w:t> </w:t>
            </w:r>
          </w:p>
        </w:tc>
        <w:tc>
          <w:tcPr>
            <w:tcW w:w="239" w:type="pct"/>
            <w:tcBorders>
              <w:top w:val="single" w:sz="4" w:space="0" w:color="auto"/>
              <w:left w:val="nil"/>
              <w:bottom w:val="nil"/>
              <w:right w:val="nil"/>
            </w:tcBorders>
            <w:shd w:val="clear" w:color="auto" w:fill="auto"/>
            <w:hideMark/>
          </w:tcPr>
          <w:p w14:paraId="35A62D37"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497" w:type="pct"/>
            <w:tcBorders>
              <w:top w:val="single" w:sz="4" w:space="0" w:color="auto"/>
              <w:left w:val="nil"/>
              <w:bottom w:val="nil"/>
              <w:right w:val="single" w:sz="4" w:space="0" w:color="auto"/>
            </w:tcBorders>
            <w:shd w:val="clear" w:color="auto" w:fill="auto"/>
            <w:hideMark/>
          </w:tcPr>
          <w:p w14:paraId="43215AB7" w14:textId="77777777" w:rsidR="00390515" w:rsidRPr="00390515" w:rsidRDefault="00390515" w:rsidP="00390515">
            <w:pPr>
              <w:spacing w:after="0" w:line="240" w:lineRule="auto"/>
              <w:jc w:val="right"/>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 </w:t>
            </w:r>
          </w:p>
        </w:tc>
      </w:tr>
      <w:tr w:rsidR="00390515" w:rsidRPr="00390515" w14:paraId="37B65527"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6EEB2602"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4E1E1409"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958" w:type="pct"/>
            <w:gridSpan w:val="5"/>
            <w:tcBorders>
              <w:top w:val="single" w:sz="4" w:space="0" w:color="auto"/>
              <w:left w:val="nil"/>
              <w:bottom w:val="nil"/>
              <w:right w:val="nil"/>
            </w:tcBorders>
            <w:shd w:val="clear" w:color="auto" w:fill="auto"/>
            <w:hideMark/>
          </w:tcPr>
          <w:p w14:paraId="72F37A1A"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Итого прямые затраты</w:t>
            </w:r>
          </w:p>
        </w:tc>
        <w:tc>
          <w:tcPr>
            <w:tcW w:w="179" w:type="pct"/>
            <w:tcBorders>
              <w:top w:val="single" w:sz="4" w:space="0" w:color="auto"/>
              <w:left w:val="nil"/>
              <w:bottom w:val="nil"/>
              <w:right w:val="nil"/>
            </w:tcBorders>
            <w:shd w:val="clear" w:color="auto" w:fill="auto"/>
            <w:hideMark/>
          </w:tcPr>
          <w:p w14:paraId="01A039AD"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97" w:type="pct"/>
            <w:tcBorders>
              <w:top w:val="single" w:sz="4" w:space="0" w:color="auto"/>
              <w:left w:val="nil"/>
              <w:bottom w:val="nil"/>
              <w:right w:val="nil"/>
            </w:tcBorders>
            <w:shd w:val="clear" w:color="auto" w:fill="auto"/>
            <w:hideMark/>
          </w:tcPr>
          <w:p w14:paraId="7AD149A2"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38" w:type="pct"/>
            <w:tcBorders>
              <w:top w:val="single" w:sz="4" w:space="0" w:color="auto"/>
              <w:left w:val="nil"/>
              <w:bottom w:val="nil"/>
              <w:right w:val="nil"/>
            </w:tcBorders>
            <w:shd w:val="clear" w:color="auto" w:fill="auto"/>
            <w:hideMark/>
          </w:tcPr>
          <w:p w14:paraId="4A02B700"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48" w:type="pct"/>
            <w:tcBorders>
              <w:top w:val="single" w:sz="4" w:space="0" w:color="auto"/>
              <w:left w:val="nil"/>
              <w:bottom w:val="nil"/>
              <w:right w:val="nil"/>
            </w:tcBorders>
            <w:shd w:val="clear" w:color="auto" w:fill="auto"/>
            <w:hideMark/>
          </w:tcPr>
          <w:p w14:paraId="653356A3"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14:paraId="7D8F8AAC" w14:textId="77777777" w:rsidR="00390515" w:rsidRPr="00390515" w:rsidRDefault="00390515" w:rsidP="00390515">
            <w:pPr>
              <w:spacing w:after="0" w:line="240" w:lineRule="auto"/>
              <w:jc w:val="right"/>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14" w:type="pct"/>
            <w:tcBorders>
              <w:top w:val="single" w:sz="4" w:space="0" w:color="auto"/>
              <w:left w:val="nil"/>
              <w:bottom w:val="nil"/>
              <w:right w:val="nil"/>
            </w:tcBorders>
            <w:shd w:val="clear" w:color="auto" w:fill="auto"/>
            <w:hideMark/>
          </w:tcPr>
          <w:p w14:paraId="06C7D210"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14:paraId="3AD260BE" w14:textId="77777777" w:rsidR="00390515" w:rsidRPr="00390515" w:rsidRDefault="00390515" w:rsidP="00390515">
            <w:pPr>
              <w:spacing w:after="0" w:line="240" w:lineRule="auto"/>
              <w:jc w:val="right"/>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39" w:type="pct"/>
            <w:tcBorders>
              <w:top w:val="single" w:sz="4" w:space="0" w:color="auto"/>
              <w:left w:val="nil"/>
              <w:bottom w:val="nil"/>
              <w:right w:val="nil"/>
            </w:tcBorders>
            <w:shd w:val="clear" w:color="auto" w:fill="auto"/>
            <w:hideMark/>
          </w:tcPr>
          <w:p w14:paraId="33D623F4"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497" w:type="pct"/>
            <w:tcBorders>
              <w:top w:val="single" w:sz="4" w:space="0" w:color="auto"/>
              <w:left w:val="nil"/>
              <w:bottom w:val="nil"/>
              <w:right w:val="single" w:sz="4" w:space="0" w:color="auto"/>
            </w:tcBorders>
            <w:shd w:val="clear" w:color="auto" w:fill="auto"/>
            <w:hideMark/>
          </w:tcPr>
          <w:p w14:paraId="392E13B2" w14:textId="77777777" w:rsidR="00390515" w:rsidRPr="00390515" w:rsidRDefault="00390515" w:rsidP="00390515">
            <w:pPr>
              <w:spacing w:after="0" w:line="240" w:lineRule="auto"/>
              <w:jc w:val="right"/>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10 514,57</w:t>
            </w:r>
          </w:p>
        </w:tc>
      </w:tr>
      <w:tr w:rsidR="00390515" w:rsidRPr="00390515" w14:paraId="264328BA" w14:textId="77777777" w:rsidTr="00390515">
        <w:trPr>
          <w:trHeight w:val="300"/>
        </w:trPr>
        <w:tc>
          <w:tcPr>
            <w:tcW w:w="182" w:type="pct"/>
            <w:tcBorders>
              <w:top w:val="nil"/>
              <w:left w:val="single" w:sz="4" w:space="0" w:color="auto"/>
              <w:bottom w:val="nil"/>
              <w:right w:val="nil"/>
            </w:tcBorders>
            <w:shd w:val="clear" w:color="auto" w:fill="auto"/>
            <w:hideMark/>
          </w:tcPr>
          <w:p w14:paraId="68ED8990" w14:textId="77777777" w:rsidR="00390515" w:rsidRPr="00390515" w:rsidRDefault="00390515" w:rsidP="00390515">
            <w:pPr>
              <w:spacing w:after="0" w:line="240" w:lineRule="auto"/>
              <w:jc w:val="right"/>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c>
          <w:tcPr>
            <w:tcW w:w="423" w:type="pct"/>
            <w:tcBorders>
              <w:top w:val="nil"/>
              <w:left w:val="nil"/>
              <w:bottom w:val="nil"/>
              <w:right w:val="nil"/>
            </w:tcBorders>
            <w:shd w:val="clear" w:color="auto" w:fill="auto"/>
            <w:hideMark/>
          </w:tcPr>
          <w:p w14:paraId="7BC355B1" w14:textId="77777777" w:rsidR="00390515" w:rsidRPr="00390515" w:rsidRDefault="00390515" w:rsidP="00390515">
            <w:pPr>
              <w:spacing w:after="0" w:line="240" w:lineRule="auto"/>
              <w:jc w:val="right"/>
              <w:rPr>
                <w:rFonts w:ascii="Arial" w:eastAsia="Times New Roman" w:hAnsi="Arial" w:cs="Arial"/>
                <w:sz w:val="16"/>
                <w:szCs w:val="16"/>
                <w:lang w:eastAsia="ru-RU"/>
              </w:rPr>
            </w:pPr>
          </w:p>
        </w:tc>
        <w:tc>
          <w:tcPr>
            <w:tcW w:w="958" w:type="pct"/>
            <w:gridSpan w:val="5"/>
            <w:tcBorders>
              <w:top w:val="nil"/>
              <w:left w:val="nil"/>
              <w:bottom w:val="nil"/>
              <w:right w:val="nil"/>
            </w:tcBorders>
            <w:shd w:val="clear" w:color="auto" w:fill="auto"/>
            <w:hideMark/>
          </w:tcPr>
          <w:p w14:paraId="0FBB5539"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ФОТ</w:t>
            </w:r>
          </w:p>
        </w:tc>
        <w:tc>
          <w:tcPr>
            <w:tcW w:w="179" w:type="pct"/>
            <w:tcBorders>
              <w:top w:val="nil"/>
              <w:left w:val="nil"/>
              <w:bottom w:val="nil"/>
              <w:right w:val="nil"/>
            </w:tcBorders>
            <w:shd w:val="clear" w:color="auto" w:fill="auto"/>
            <w:hideMark/>
          </w:tcPr>
          <w:p w14:paraId="20C1312B" w14:textId="77777777" w:rsidR="00390515" w:rsidRPr="00390515" w:rsidRDefault="00390515" w:rsidP="00390515">
            <w:pPr>
              <w:spacing w:after="0" w:line="240" w:lineRule="auto"/>
              <w:rPr>
                <w:rFonts w:ascii="Arial" w:eastAsia="Times New Roman" w:hAnsi="Arial" w:cs="Arial"/>
                <w:sz w:val="16"/>
                <w:szCs w:val="16"/>
                <w:lang w:eastAsia="ru-RU"/>
              </w:rPr>
            </w:pPr>
          </w:p>
        </w:tc>
        <w:tc>
          <w:tcPr>
            <w:tcW w:w="197" w:type="pct"/>
            <w:tcBorders>
              <w:top w:val="nil"/>
              <w:left w:val="nil"/>
              <w:bottom w:val="nil"/>
              <w:right w:val="nil"/>
            </w:tcBorders>
            <w:shd w:val="clear" w:color="auto" w:fill="auto"/>
            <w:hideMark/>
          </w:tcPr>
          <w:p w14:paraId="2E8800B6"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hideMark/>
          </w:tcPr>
          <w:p w14:paraId="32900189"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48" w:type="pct"/>
            <w:tcBorders>
              <w:top w:val="nil"/>
              <w:left w:val="nil"/>
              <w:bottom w:val="nil"/>
              <w:right w:val="nil"/>
            </w:tcBorders>
            <w:shd w:val="clear" w:color="auto" w:fill="auto"/>
            <w:hideMark/>
          </w:tcPr>
          <w:p w14:paraId="5997C02E"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hideMark/>
          </w:tcPr>
          <w:p w14:paraId="2DB495A1"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14" w:type="pct"/>
            <w:tcBorders>
              <w:top w:val="nil"/>
              <w:left w:val="nil"/>
              <w:bottom w:val="nil"/>
              <w:right w:val="nil"/>
            </w:tcBorders>
            <w:shd w:val="clear" w:color="auto" w:fill="auto"/>
            <w:hideMark/>
          </w:tcPr>
          <w:p w14:paraId="03DD1111" w14:textId="77777777" w:rsidR="00390515" w:rsidRPr="00390515" w:rsidRDefault="00390515" w:rsidP="00390515">
            <w:pPr>
              <w:spacing w:after="0" w:line="240" w:lineRule="auto"/>
              <w:jc w:val="right"/>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hideMark/>
          </w:tcPr>
          <w:p w14:paraId="52E468E7"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hideMark/>
          </w:tcPr>
          <w:p w14:paraId="1F995ACF" w14:textId="77777777" w:rsidR="00390515" w:rsidRPr="00390515" w:rsidRDefault="00390515" w:rsidP="00390515">
            <w:pPr>
              <w:spacing w:after="0" w:line="240" w:lineRule="auto"/>
              <w:jc w:val="right"/>
              <w:rPr>
                <w:rFonts w:ascii="Times New Roman" w:eastAsia="Times New Roman" w:hAnsi="Times New Roman" w:cs="Times New Roman"/>
                <w:sz w:val="20"/>
                <w:szCs w:val="20"/>
                <w:lang w:eastAsia="ru-RU"/>
              </w:rPr>
            </w:pPr>
          </w:p>
        </w:tc>
        <w:tc>
          <w:tcPr>
            <w:tcW w:w="1497" w:type="pct"/>
            <w:tcBorders>
              <w:top w:val="nil"/>
              <w:left w:val="nil"/>
              <w:bottom w:val="nil"/>
              <w:right w:val="single" w:sz="4" w:space="0" w:color="auto"/>
            </w:tcBorders>
            <w:shd w:val="clear" w:color="auto" w:fill="auto"/>
            <w:hideMark/>
          </w:tcPr>
          <w:p w14:paraId="593D7876"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10 430,60</w:t>
            </w:r>
          </w:p>
        </w:tc>
      </w:tr>
      <w:tr w:rsidR="00390515" w:rsidRPr="00390515" w14:paraId="60F8969E" w14:textId="77777777" w:rsidTr="00390515">
        <w:trPr>
          <w:trHeight w:val="300"/>
        </w:trPr>
        <w:tc>
          <w:tcPr>
            <w:tcW w:w="182" w:type="pct"/>
            <w:tcBorders>
              <w:top w:val="nil"/>
              <w:left w:val="single" w:sz="4" w:space="0" w:color="auto"/>
              <w:bottom w:val="nil"/>
              <w:right w:val="nil"/>
            </w:tcBorders>
            <w:shd w:val="clear" w:color="auto" w:fill="auto"/>
            <w:hideMark/>
          </w:tcPr>
          <w:p w14:paraId="797E2396" w14:textId="77777777" w:rsidR="00390515" w:rsidRPr="00390515" w:rsidRDefault="00390515" w:rsidP="00390515">
            <w:pPr>
              <w:spacing w:after="0" w:line="240" w:lineRule="auto"/>
              <w:jc w:val="right"/>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c>
          <w:tcPr>
            <w:tcW w:w="423" w:type="pct"/>
            <w:tcBorders>
              <w:top w:val="nil"/>
              <w:left w:val="nil"/>
              <w:bottom w:val="nil"/>
              <w:right w:val="nil"/>
            </w:tcBorders>
            <w:shd w:val="clear" w:color="auto" w:fill="auto"/>
            <w:hideMark/>
          </w:tcPr>
          <w:p w14:paraId="77281E49" w14:textId="77777777" w:rsidR="00390515" w:rsidRPr="00390515" w:rsidRDefault="00390515" w:rsidP="00390515">
            <w:pPr>
              <w:spacing w:after="0" w:line="240" w:lineRule="auto"/>
              <w:jc w:val="right"/>
              <w:rPr>
                <w:rFonts w:ascii="Arial" w:eastAsia="Times New Roman" w:hAnsi="Arial" w:cs="Arial"/>
                <w:sz w:val="16"/>
                <w:szCs w:val="16"/>
                <w:lang w:eastAsia="ru-RU"/>
              </w:rPr>
            </w:pPr>
            <w:r w:rsidRPr="00390515">
              <w:rPr>
                <w:rFonts w:ascii="Arial" w:eastAsia="Times New Roman" w:hAnsi="Arial" w:cs="Arial"/>
                <w:sz w:val="16"/>
                <w:szCs w:val="16"/>
                <w:lang w:eastAsia="ru-RU"/>
              </w:rPr>
              <w:t>Пр/812-049.3-3</w:t>
            </w:r>
          </w:p>
        </w:tc>
        <w:tc>
          <w:tcPr>
            <w:tcW w:w="958" w:type="pct"/>
            <w:gridSpan w:val="5"/>
            <w:tcBorders>
              <w:top w:val="nil"/>
              <w:left w:val="nil"/>
              <w:bottom w:val="nil"/>
              <w:right w:val="nil"/>
            </w:tcBorders>
            <w:shd w:val="clear" w:color="auto" w:fill="auto"/>
            <w:hideMark/>
          </w:tcPr>
          <w:p w14:paraId="591ECCD5"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НР Электротехнические установки на других объектах</w:t>
            </w:r>
          </w:p>
        </w:tc>
        <w:tc>
          <w:tcPr>
            <w:tcW w:w="179" w:type="pct"/>
            <w:tcBorders>
              <w:top w:val="nil"/>
              <w:left w:val="nil"/>
              <w:bottom w:val="nil"/>
              <w:right w:val="nil"/>
            </w:tcBorders>
            <w:shd w:val="clear" w:color="auto" w:fill="auto"/>
            <w:hideMark/>
          </w:tcPr>
          <w:p w14:paraId="0DA4DA07" w14:textId="77777777" w:rsidR="00390515" w:rsidRPr="00390515" w:rsidRDefault="00390515" w:rsidP="00390515">
            <w:pPr>
              <w:spacing w:after="0" w:line="240" w:lineRule="auto"/>
              <w:jc w:val="center"/>
              <w:rPr>
                <w:rFonts w:ascii="Arial" w:eastAsia="Times New Roman" w:hAnsi="Arial" w:cs="Arial"/>
                <w:sz w:val="16"/>
                <w:szCs w:val="16"/>
                <w:lang w:eastAsia="ru-RU"/>
              </w:rPr>
            </w:pPr>
            <w:r w:rsidRPr="00390515">
              <w:rPr>
                <w:rFonts w:ascii="Arial" w:eastAsia="Times New Roman" w:hAnsi="Arial" w:cs="Arial"/>
                <w:sz w:val="16"/>
                <w:szCs w:val="16"/>
                <w:lang w:eastAsia="ru-RU"/>
              </w:rPr>
              <w:t>%</w:t>
            </w:r>
          </w:p>
        </w:tc>
        <w:tc>
          <w:tcPr>
            <w:tcW w:w="197" w:type="pct"/>
            <w:tcBorders>
              <w:top w:val="nil"/>
              <w:left w:val="nil"/>
              <w:bottom w:val="nil"/>
              <w:right w:val="nil"/>
            </w:tcBorders>
            <w:shd w:val="clear" w:color="auto" w:fill="auto"/>
            <w:hideMark/>
          </w:tcPr>
          <w:p w14:paraId="084CFF6F" w14:textId="77777777" w:rsidR="00390515" w:rsidRPr="00390515" w:rsidRDefault="00390515" w:rsidP="00390515">
            <w:pPr>
              <w:spacing w:after="0" w:line="240" w:lineRule="auto"/>
              <w:jc w:val="center"/>
              <w:rPr>
                <w:rFonts w:ascii="Arial" w:eastAsia="Times New Roman" w:hAnsi="Arial" w:cs="Arial"/>
                <w:sz w:val="16"/>
                <w:szCs w:val="16"/>
                <w:lang w:eastAsia="ru-RU"/>
              </w:rPr>
            </w:pPr>
            <w:r w:rsidRPr="00390515">
              <w:rPr>
                <w:rFonts w:ascii="Arial" w:eastAsia="Times New Roman" w:hAnsi="Arial" w:cs="Arial"/>
                <w:sz w:val="16"/>
                <w:szCs w:val="16"/>
                <w:lang w:eastAsia="ru-RU"/>
              </w:rPr>
              <w:t>98</w:t>
            </w:r>
          </w:p>
        </w:tc>
        <w:tc>
          <w:tcPr>
            <w:tcW w:w="238" w:type="pct"/>
            <w:tcBorders>
              <w:top w:val="nil"/>
              <w:left w:val="nil"/>
              <w:bottom w:val="nil"/>
              <w:right w:val="nil"/>
            </w:tcBorders>
            <w:shd w:val="clear" w:color="auto" w:fill="auto"/>
            <w:hideMark/>
          </w:tcPr>
          <w:p w14:paraId="0CF00458" w14:textId="77777777" w:rsidR="00390515" w:rsidRPr="00390515" w:rsidRDefault="00390515" w:rsidP="00390515">
            <w:pPr>
              <w:spacing w:after="0" w:line="240" w:lineRule="auto"/>
              <w:jc w:val="center"/>
              <w:rPr>
                <w:rFonts w:ascii="Arial" w:eastAsia="Times New Roman" w:hAnsi="Arial" w:cs="Arial"/>
                <w:sz w:val="16"/>
                <w:szCs w:val="16"/>
                <w:lang w:eastAsia="ru-RU"/>
              </w:rPr>
            </w:pPr>
          </w:p>
        </w:tc>
        <w:tc>
          <w:tcPr>
            <w:tcW w:w="248" w:type="pct"/>
            <w:tcBorders>
              <w:top w:val="nil"/>
              <w:left w:val="nil"/>
              <w:bottom w:val="nil"/>
              <w:right w:val="nil"/>
            </w:tcBorders>
            <w:shd w:val="clear" w:color="auto" w:fill="auto"/>
            <w:hideMark/>
          </w:tcPr>
          <w:p w14:paraId="6EE34E3A" w14:textId="77777777" w:rsidR="00390515" w:rsidRPr="00390515" w:rsidRDefault="00390515" w:rsidP="00390515">
            <w:pPr>
              <w:spacing w:after="0" w:line="240" w:lineRule="auto"/>
              <w:jc w:val="center"/>
              <w:rPr>
                <w:rFonts w:ascii="Arial" w:eastAsia="Times New Roman" w:hAnsi="Arial" w:cs="Arial"/>
                <w:sz w:val="16"/>
                <w:szCs w:val="16"/>
                <w:lang w:eastAsia="ru-RU"/>
              </w:rPr>
            </w:pPr>
            <w:r w:rsidRPr="00390515">
              <w:rPr>
                <w:rFonts w:ascii="Arial" w:eastAsia="Times New Roman" w:hAnsi="Arial" w:cs="Arial"/>
                <w:sz w:val="16"/>
                <w:szCs w:val="16"/>
                <w:lang w:eastAsia="ru-RU"/>
              </w:rPr>
              <w:t>98</w:t>
            </w:r>
          </w:p>
        </w:tc>
        <w:tc>
          <w:tcPr>
            <w:tcW w:w="312" w:type="pct"/>
            <w:tcBorders>
              <w:top w:val="nil"/>
              <w:left w:val="nil"/>
              <w:bottom w:val="nil"/>
              <w:right w:val="nil"/>
            </w:tcBorders>
            <w:shd w:val="clear" w:color="auto" w:fill="auto"/>
            <w:hideMark/>
          </w:tcPr>
          <w:p w14:paraId="213CF1FF" w14:textId="77777777" w:rsidR="00390515" w:rsidRPr="00390515" w:rsidRDefault="00390515" w:rsidP="00390515">
            <w:pPr>
              <w:spacing w:after="0" w:line="240" w:lineRule="auto"/>
              <w:jc w:val="center"/>
              <w:rPr>
                <w:rFonts w:ascii="Arial" w:eastAsia="Times New Roman" w:hAnsi="Arial" w:cs="Arial"/>
                <w:sz w:val="16"/>
                <w:szCs w:val="16"/>
                <w:lang w:eastAsia="ru-RU"/>
              </w:rPr>
            </w:pPr>
          </w:p>
        </w:tc>
        <w:tc>
          <w:tcPr>
            <w:tcW w:w="214" w:type="pct"/>
            <w:tcBorders>
              <w:top w:val="nil"/>
              <w:left w:val="nil"/>
              <w:bottom w:val="nil"/>
              <w:right w:val="nil"/>
            </w:tcBorders>
            <w:shd w:val="clear" w:color="auto" w:fill="auto"/>
            <w:hideMark/>
          </w:tcPr>
          <w:p w14:paraId="3A1C7EE8" w14:textId="77777777" w:rsidR="00390515" w:rsidRPr="00390515" w:rsidRDefault="00390515" w:rsidP="00390515">
            <w:pPr>
              <w:spacing w:after="0" w:line="240" w:lineRule="auto"/>
              <w:jc w:val="right"/>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hideMark/>
          </w:tcPr>
          <w:p w14:paraId="723D57C1"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hideMark/>
          </w:tcPr>
          <w:p w14:paraId="365C8046" w14:textId="77777777" w:rsidR="00390515" w:rsidRPr="00390515" w:rsidRDefault="00390515" w:rsidP="00390515">
            <w:pPr>
              <w:spacing w:after="0" w:line="240" w:lineRule="auto"/>
              <w:jc w:val="right"/>
              <w:rPr>
                <w:rFonts w:ascii="Times New Roman" w:eastAsia="Times New Roman" w:hAnsi="Times New Roman" w:cs="Times New Roman"/>
                <w:sz w:val="20"/>
                <w:szCs w:val="20"/>
                <w:lang w:eastAsia="ru-RU"/>
              </w:rPr>
            </w:pPr>
          </w:p>
        </w:tc>
        <w:tc>
          <w:tcPr>
            <w:tcW w:w="1497" w:type="pct"/>
            <w:tcBorders>
              <w:top w:val="nil"/>
              <w:left w:val="nil"/>
              <w:bottom w:val="nil"/>
              <w:right w:val="single" w:sz="4" w:space="0" w:color="auto"/>
            </w:tcBorders>
            <w:shd w:val="clear" w:color="auto" w:fill="auto"/>
            <w:hideMark/>
          </w:tcPr>
          <w:p w14:paraId="15B1CC55"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10 221,99</w:t>
            </w:r>
          </w:p>
        </w:tc>
      </w:tr>
      <w:tr w:rsidR="00390515" w:rsidRPr="00390515" w14:paraId="1277F221" w14:textId="77777777" w:rsidTr="00390515">
        <w:trPr>
          <w:trHeight w:val="300"/>
        </w:trPr>
        <w:tc>
          <w:tcPr>
            <w:tcW w:w="182" w:type="pct"/>
            <w:tcBorders>
              <w:top w:val="nil"/>
              <w:left w:val="single" w:sz="4" w:space="0" w:color="auto"/>
              <w:bottom w:val="nil"/>
              <w:right w:val="nil"/>
            </w:tcBorders>
            <w:shd w:val="clear" w:color="auto" w:fill="auto"/>
            <w:hideMark/>
          </w:tcPr>
          <w:p w14:paraId="3BB71F03" w14:textId="77777777" w:rsidR="00390515" w:rsidRPr="00390515" w:rsidRDefault="00390515" w:rsidP="00390515">
            <w:pPr>
              <w:spacing w:after="0" w:line="240" w:lineRule="auto"/>
              <w:jc w:val="right"/>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c>
          <w:tcPr>
            <w:tcW w:w="423" w:type="pct"/>
            <w:tcBorders>
              <w:top w:val="nil"/>
              <w:left w:val="nil"/>
              <w:bottom w:val="nil"/>
              <w:right w:val="nil"/>
            </w:tcBorders>
            <w:shd w:val="clear" w:color="auto" w:fill="auto"/>
            <w:hideMark/>
          </w:tcPr>
          <w:p w14:paraId="7B2D9A57" w14:textId="77777777" w:rsidR="00390515" w:rsidRPr="00390515" w:rsidRDefault="00390515" w:rsidP="00390515">
            <w:pPr>
              <w:spacing w:after="0" w:line="240" w:lineRule="auto"/>
              <w:jc w:val="right"/>
              <w:rPr>
                <w:rFonts w:ascii="Arial" w:eastAsia="Times New Roman" w:hAnsi="Arial" w:cs="Arial"/>
                <w:sz w:val="16"/>
                <w:szCs w:val="16"/>
                <w:lang w:eastAsia="ru-RU"/>
              </w:rPr>
            </w:pPr>
            <w:r w:rsidRPr="00390515">
              <w:rPr>
                <w:rFonts w:ascii="Arial" w:eastAsia="Times New Roman" w:hAnsi="Arial" w:cs="Arial"/>
                <w:sz w:val="16"/>
                <w:szCs w:val="16"/>
                <w:lang w:eastAsia="ru-RU"/>
              </w:rPr>
              <w:t>Пр/774-049.3</w:t>
            </w:r>
          </w:p>
        </w:tc>
        <w:tc>
          <w:tcPr>
            <w:tcW w:w="958" w:type="pct"/>
            <w:gridSpan w:val="5"/>
            <w:tcBorders>
              <w:top w:val="nil"/>
              <w:left w:val="nil"/>
              <w:bottom w:val="nil"/>
              <w:right w:val="nil"/>
            </w:tcBorders>
            <w:shd w:val="clear" w:color="auto" w:fill="auto"/>
            <w:hideMark/>
          </w:tcPr>
          <w:p w14:paraId="1F86FD29"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СП Электротехнические установки на других объектах</w:t>
            </w:r>
          </w:p>
        </w:tc>
        <w:tc>
          <w:tcPr>
            <w:tcW w:w="179" w:type="pct"/>
            <w:tcBorders>
              <w:top w:val="nil"/>
              <w:left w:val="nil"/>
              <w:bottom w:val="nil"/>
              <w:right w:val="nil"/>
            </w:tcBorders>
            <w:shd w:val="clear" w:color="auto" w:fill="auto"/>
            <w:hideMark/>
          </w:tcPr>
          <w:p w14:paraId="18AAC39F" w14:textId="77777777" w:rsidR="00390515" w:rsidRPr="00390515" w:rsidRDefault="00390515" w:rsidP="00390515">
            <w:pPr>
              <w:spacing w:after="0" w:line="240" w:lineRule="auto"/>
              <w:jc w:val="center"/>
              <w:rPr>
                <w:rFonts w:ascii="Arial" w:eastAsia="Times New Roman" w:hAnsi="Arial" w:cs="Arial"/>
                <w:sz w:val="16"/>
                <w:szCs w:val="16"/>
                <w:lang w:eastAsia="ru-RU"/>
              </w:rPr>
            </w:pPr>
            <w:r w:rsidRPr="00390515">
              <w:rPr>
                <w:rFonts w:ascii="Arial" w:eastAsia="Times New Roman" w:hAnsi="Arial" w:cs="Arial"/>
                <w:sz w:val="16"/>
                <w:szCs w:val="16"/>
                <w:lang w:eastAsia="ru-RU"/>
              </w:rPr>
              <w:t>%</w:t>
            </w:r>
          </w:p>
        </w:tc>
        <w:tc>
          <w:tcPr>
            <w:tcW w:w="197" w:type="pct"/>
            <w:tcBorders>
              <w:top w:val="nil"/>
              <w:left w:val="nil"/>
              <w:bottom w:val="nil"/>
              <w:right w:val="nil"/>
            </w:tcBorders>
            <w:shd w:val="clear" w:color="auto" w:fill="auto"/>
            <w:hideMark/>
          </w:tcPr>
          <w:p w14:paraId="6A1F674D" w14:textId="77777777" w:rsidR="00390515" w:rsidRPr="00390515" w:rsidRDefault="00390515" w:rsidP="00390515">
            <w:pPr>
              <w:spacing w:after="0" w:line="240" w:lineRule="auto"/>
              <w:jc w:val="center"/>
              <w:rPr>
                <w:rFonts w:ascii="Arial" w:eastAsia="Times New Roman" w:hAnsi="Arial" w:cs="Arial"/>
                <w:sz w:val="16"/>
                <w:szCs w:val="16"/>
                <w:lang w:eastAsia="ru-RU"/>
              </w:rPr>
            </w:pPr>
            <w:r w:rsidRPr="00390515">
              <w:rPr>
                <w:rFonts w:ascii="Arial" w:eastAsia="Times New Roman" w:hAnsi="Arial" w:cs="Arial"/>
                <w:sz w:val="16"/>
                <w:szCs w:val="16"/>
                <w:lang w:eastAsia="ru-RU"/>
              </w:rPr>
              <w:t>51</w:t>
            </w:r>
          </w:p>
        </w:tc>
        <w:tc>
          <w:tcPr>
            <w:tcW w:w="238" w:type="pct"/>
            <w:tcBorders>
              <w:top w:val="nil"/>
              <w:left w:val="nil"/>
              <w:bottom w:val="nil"/>
              <w:right w:val="nil"/>
            </w:tcBorders>
            <w:shd w:val="clear" w:color="auto" w:fill="auto"/>
            <w:hideMark/>
          </w:tcPr>
          <w:p w14:paraId="51CAEC2F" w14:textId="77777777" w:rsidR="00390515" w:rsidRPr="00390515" w:rsidRDefault="00390515" w:rsidP="00390515">
            <w:pPr>
              <w:spacing w:after="0" w:line="240" w:lineRule="auto"/>
              <w:jc w:val="center"/>
              <w:rPr>
                <w:rFonts w:ascii="Arial" w:eastAsia="Times New Roman" w:hAnsi="Arial" w:cs="Arial"/>
                <w:sz w:val="16"/>
                <w:szCs w:val="16"/>
                <w:lang w:eastAsia="ru-RU"/>
              </w:rPr>
            </w:pPr>
          </w:p>
        </w:tc>
        <w:tc>
          <w:tcPr>
            <w:tcW w:w="248" w:type="pct"/>
            <w:tcBorders>
              <w:top w:val="nil"/>
              <w:left w:val="nil"/>
              <w:bottom w:val="nil"/>
              <w:right w:val="nil"/>
            </w:tcBorders>
            <w:shd w:val="clear" w:color="auto" w:fill="auto"/>
            <w:hideMark/>
          </w:tcPr>
          <w:p w14:paraId="70D3A089" w14:textId="77777777" w:rsidR="00390515" w:rsidRPr="00390515" w:rsidRDefault="00390515" w:rsidP="00390515">
            <w:pPr>
              <w:spacing w:after="0" w:line="240" w:lineRule="auto"/>
              <w:jc w:val="center"/>
              <w:rPr>
                <w:rFonts w:ascii="Arial" w:eastAsia="Times New Roman" w:hAnsi="Arial" w:cs="Arial"/>
                <w:sz w:val="16"/>
                <w:szCs w:val="16"/>
                <w:lang w:eastAsia="ru-RU"/>
              </w:rPr>
            </w:pPr>
            <w:r w:rsidRPr="00390515">
              <w:rPr>
                <w:rFonts w:ascii="Arial" w:eastAsia="Times New Roman" w:hAnsi="Arial" w:cs="Arial"/>
                <w:sz w:val="16"/>
                <w:szCs w:val="16"/>
                <w:lang w:eastAsia="ru-RU"/>
              </w:rPr>
              <w:t>51</w:t>
            </w:r>
          </w:p>
        </w:tc>
        <w:tc>
          <w:tcPr>
            <w:tcW w:w="312" w:type="pct"/>
            <w:tcBorders>
              <w:top w:val="nil"/>
              <w:left w:val="nil"/>
              <w:bottom w:val="nil"/>
              <w:right w:val="nil"/>
            </w:tcBorders>
            <w:shd w:val="clear" w:color="auto" w:fill="auto"/>
            <w:hideMark/>
          </w:tcPr>
          <w:p w14:paraId="01C2A355" w14:textId="77777777" w:rsidR="00390515" w:rsidRPr="00390515" w:rsidRDefault="00390515" w:rsidP="00390515">
            <w:pPr>
              <w:spacing w:after="0" w:line="240" w:lineRule="auto"/>
              <w:jc w:val="center"/>
              <w:rPr>
                <w:rFonts w:ascii="Arial" w:eastAsia="Times New Roman" w:hAnsi="Arial" w:cs="Arial"/>
                <w:sz w:val="16"/>
                <w:szCs w:val="16"/>
                <w:lang w:eastAsia="ru-RU"/>
              </w:rPr>
            </w:pPr>
          </w:p>
        </w:tc>
        <w:tc>
          <w:tcPr>
            <w:tcW w:w="214" w:type="pct"/>
            <w:tcBorders>
              <w:top w:val="nil"/>
              <w:left w:val="nil"/>
              <w:bottom w:val="nil"/>
              <w:right w:val="nil"/>
            </w:tcBorders>
            <w:shd w:val="clear" w:color="auto" w:fill="auto"/>
            <w:hideMark/>
          </w:tcPr>
          <w:p w14:paraId="23009539" w14:textId="77777777" w:rsidR="00390515" w:rsidRPr="00390515" w:rsidRDefault="00390515" w:rsidP="00390515">
            <w:pPr>
              <w:spacing w:after="0" w:line="240" w:lineRule="auto"/>
              <w:jc w:val="right"/>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hideMark/>
          </w:tcPr>
          <w:p w14:paraId="68697F07"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hideMark/>
          </w:tcPr>
          <w:p w14:paraId="323B1FC9" w14:textId="77777777" w:rsidR="00390515" w:rsidRPr="00390515" w:rsidRDefault="00390515" w:rsidP="00390515">
            <w:pPr>
              <w:spacing w:after="0" w:line="240" w:lineRule="auto"/>
              <w:jc w:val="right"/>
              <w:rPr>
                <w:rFonts w:ascii="Times New Roman" w:eastAsia="Times New Roman" w:hAnsi="Times New Roman" w:cs="Times New Roman"/>
                <w:sz w:val="20"/>
                <w:szCs w:val="20"/>
                <w:lang w:eastAsia="ru-RU"/>
              </w:rPr>
            </w:pPr>
          </w:p>
        </w:tc>
        <w:tc>
          <w:tcPr>
            <w:tcW w:w="1497" w:type="pct"/>
            <w:tcBorders>
              <w:top w:val="nil"/>
              <w:left w:val="nil"/>
              <w:bottom w:val="nil"/>
              <w:right w:val="single" w:sz="4" w:space="0" w:color="auto"/>
            </w:tcBorders>
            <w:shd w:val="clear" w:color="auto" w:fill="auto"/>
            <w:hideMark/>
          </w:tcPr>
          <w:p w14:paraId="213F3F9B"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5 319,61</w:t>
            </w:r>
          </w:p>
        </w:tc>
      </w:tr>
      <w:tr w:rsidR="00390515" w:rsidRPr="00390515" w14:paraId="0991041D" w14:textId="77777777" w:rsidTr="00390515">
        <w:trPr>
          <w:trHeight w:val="300"/>
        </w:trPr>
        <w:tc>
          <w:tcPr>
            <w:tcW w:w="182" w:type="pct"/>
            <w:tcBorders>
              <w:top w:val="nil"/>
              <w:left w:val="single" w:sz="4" w:space="0" w:color="auto"/>
              <w:bottom w:val="nil"/>
              <w:right w:val="nil"/>
            </w:tcBorders>
            <w:shd w:val="clear" w:color="auto" w:fill="auto"/>
            <w:hideMark/>
          </w:tcPr>
          <w:p w14:paraId="1E90A725"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423" w:type="pct"/>
            <w:tcBorders>
              <w:top w:val="nil"/>
              <w:left w:val="nil"/>
              <w:bottom w:val="nil"/>
              <w:right w:val="nil"/>
            </w:tcBorders>
            <w:shd w:val="clear" w:color="auto" w:fill="auto"/>
            <w:hideMark/>
          </w:tcPr>
          <w:p w14:paraId="2E68F109"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p>
        </w:tc>
        <w:tc>
          <w:tcPr>
            <w:tcW w:w="958" w:type="pct"/>
            <w:gridSpan w:val="5"/>
            <w:tcBorders>
              <w:top w:val="single" w:sz="4" w:space="0" w:color="auto"/>
              <w:left w:val="nil"/>
              <w:bottom w:val="nil"/>
              <w:right w:val="nil"/>
            </w:tcBorders>
            <w:shd w:val="clear" w:color="auto" w:fill="auto"/>
            <w:hideMark/>
          </w:tcPr>
          <w:p w14:paraId="0AF3C1C3"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Всего по позиции</w:t>
            </w:r>
          </w:p>
        </w:tc>
        <w:tc>
          <w:tcPr>
            <w:tcW w:w="179" w:type="pct"/>
            <w:tcBorders>
              <w:top w:val="single" w:sz="4" w:space="0" w:color="auto"/>
              <w:left w:val="nil"/>
              <w:bottom w:val="nil"/>
              <w:right w:val="nil"/>
            </w:tcBorders>
            <w:shd w:val="clear" w:color="auto" w:fill="auto"/>
            <w:hideMark/>
          </w:tcPr>
          <w:p w14:paraId="445D0100"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97" w:type="pct"/>
            <w:tcBorders>
              <w:top w:val="single" w:sz="4" w:space="0" w:color="auto"/>
              <w:left w:val="nil"/>
              <w:bottom w:val="nil"/>
              <w:right w:val="nil"/>
            </w:tcBorders>
            <w:shd w:val="clear" w:color="auto" w:fill="auto"/>
            <w:hideMark/>
          </w:tcPr>
          <w:p w14:paraId="3EFC2874"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38" w:type="pct"/>
            <w:tcBorders>
              <w:top w:val="single" w:sz="4" w:space="0" w:color="auto"/>
              <w:left w:val="nil"/>
              <w:bottom w:val="nil"/>
              <w:right w:val="nil"/>
            </w:tcBorders>
            <w:shd w:val="clear" w:color="auto" w:fill="auto"/>
            <w:hideMark/>
          </w:tcPr>
          <w:p w14:paraId="6AA8C09B"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48" w:type="pct"/>
            <w:tcBorders>
              <w:top w:val="single" w:sz="4" w:space="0" w:color="auto"/>
              <w:left w:val="nil"/>
              <w:bottom w:val="nil"/>
              <w:right w:val="nil"/>
            </w:tcBorders>
            <w:shd w:val="clear" w:color="auto" w:fill="auto"/>
            <w:hideMark/>
          </w:tcPr>
          <w:p w14:paraId="66F1EBAC"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14:paraId="69EB1EDE" w14:textId="77777777" w:rsidR="00390515" w:rsidRPr="00390515" w:rsidRDefault="00390515" w:rsidP="00390515">
            <w:pPr>
              <w:spacing w:after="0" w:line="240" w:lineRule="auto"/>
              <w:jc w:val="right"/>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14" w:type="pct"/>
            <w:tcBorders>
              <w:top w:val="single" w:sz="4" w:space="0" w:color="auto"/>
              <w:left w:val="nil"/>
              <w:bottom w:val="nil"/>
              <w:right w:val="nil"/>
            </w:tcBorders>
            <w:shd w:val="clear" w:color="auto" w:fill="auto"/>
            <w:hideMark/>
          </w:tcPr>
          <w:p w14:paraId="7C0C0E60"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14:paraId="75907002" w14:textId="77777777" w:rsidR="00390515" w:rsidRPr="00390515" w:rsidRDefault="00390515" w:rsidP="00390515">
            <w:pPr>
              <w:spacing w:after="0" w:line="240" w:lineRule="auto"/>
              <w:jc w:val="right"/>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1 313,24</w:t>
            </w:r>
          </w:p>
        </w:tc>
        <w:tc>
          <w:tcPr>
            <w:tcW w:w="239" w:type="pct"/>
            <w:tcBorders>
              <w:top w:val="single" w:sz="4" w:space="0" w:color="auto"/>
              <w:left w:val="nil"/>
              <w:bottom w:val="nil"/>
              <w:right w:val="nil"/>
            </w:tcBorders>
            <w:shd w:val="clear" w:color="auto" w:fill="auto"/>
            <w:hideMark/>
          </w:tcPr>
          <w:p w14:paraId="4125F5BC"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497" w:type="pct"/>
            <w:tcBorders>
              <w:top w:val="single" w:sz="4" w:space="0" w:color="auto"/>
              <w:left w:val="nil"/>
              <w:bottom w:val="nil"/>
              <w:right w:val="single" w:sz="4" w:space="0" w:color="auto"/>
            </w:tcBorders>
            <w:shd w:val="clear" w:color="auto" w:fill="auto"/>
            <w:hideMark/>
          </w:tcPr>
          <w:p w14:paraId="6851149F" w14:textId="77777777" w:rsidR="00390515" w:rsidRPr="00390515" w:rsidRDefault="00390515" w:rsidP="00390515">
            <w:pPr>
              <w:spacing w:after="0" w:line="240" w:lineRule="auto"/>
              <w:jc w:val="right"/>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26 264,78</w:t>
            </w:r>
          </w:p>
        </w:tc>
      </w:tr>
      <w:tr w:rsidR="00390515" w:rsidRPr="00390515" w14:paraId="7D0D8D44" w14:textId="77777777" w:rsidTr="00390515">
        <w:trPr>
          <w:trHeight w:val="300"/>
        </w:trPr>
        <w:tc>
          <w:tcPr>
            <w:tcW w:w="182" w:type="pct"/>
            <w:tcBorders>
              <w:top w:val="single" w:sz="4" w:space="0" w:color="auto"/>
              <w:left w:val="single" w:sz="4" w:space="0" w:color="auto"/>
              <w:bottom w:val="nil"/>
              <w:right w:val="nil"/>
            </w:tcBorders>
            <w:shd w:val="clear" w:color="auto" w:fill="auto"/>
            <w:hideMark/>
          </w:tcPr>
          <w:p w14:paraId="1B5772AD"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3</w:t>
            </w:r>
          </w:p>
        </w:tc>
        <w:tc>
          <w:tcPr>
            <w:tcW w:w="423" w:type="pct"/>
            <w:tcBorders>
              <w:top w:val="single" w:sz="4" w:space="0" w:color="auto"/>
              <w:left w:val="nil"/>
              <w:bottom w:val="nil"/>
              <w:right w:val="nil"/>
            </w:tcBorders>
            <w:shd w:val="clear" w:color="auto" w:fill="auto"/>
            <w:hideMark/>
          </w:tcPr>
          <w:p w14:paraId="04D71BC9"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ГЭСНм08-03-576-01</w:t>
            </w:r>
          </w:p>
        </w:tc>
        <w:tc>
          <w:tcPr>
            <w:tcW w:w="958" w:type="pct"/>
            <w:gridSpan w:val="5"/>
            <w:tcBorders>
              <w:top w:val="single" w:sz="4" w:space="0" w:color="auto"/>
              <w:left w:val="nil"/>
              <w:bottom w:val="nil"/>
              <w:right w:val="nil"/>
            </w:tcBorders>
            <w:shd w:val="clear" w:color="auto" w:fill="auto"/>
            <w:hideMark/>
          </w:tcPr>
          <w:p w14:paraId="4B51A5B1"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Монтажная рейка</w:t>
            </w:r>
          </w:p>
        </w:tc>
        <w:tc>
          <w:tcPr>
            <w:tcW w:w="179" w:type="pct"/>
            <w:tcBorders>
              <w:top w:val="single" w:sz="4" w:space="0" w:color="auto"/>
              <w:left w:val="nil"/>
              <w:bottom w:val="nil"/>
              <w:right w:val="nil"/>
            </w:tcBorders>
            <w:shd w:val="clear" w:color="auto" w:fill="auto"/>
            <w:hideMark/>
          </w:tcPr>
          <w:p w14:paraId="164E4F92"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100 м</w:t>
            </w:r>
          </w:p>
        </w:tc>
        <w:tc>
          <w:tcPr>
            <w:tcW w:w="197" w:type="pct"/>
            <w:tcBorders>
              <w:top w:val="single" w:sz="4" w:space="0" w:color="auto"/>
              <w:left w:val="nil"/>
              <w:bottom w:val="nil"/>
              <w:right w:val="nil"/>
            </w:tcBorders>
            <w:shd w:val="clear" w:color="auto" w:fill="auto"/>
            <w:hideMark/>
          </w:tcPr>
          <w:p w14:paraId="554F4677"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0,04</w:t>
            </w:r>
          </w:p>
        </w:tc>
        <w:tc>
          <w:tcPr>
            <w:tcW w:w="238" w:type="pct"/>
            <w:tcBorders>
              <w:top w:val="single" w:sz="4" w:space="0" w:color="auto"/>
              <w:left w:val="nil"/>
              <w:bottom w:val="nil"/>
              <w:right w:val="nil"/>
            </w:tcBorders>
            <w:shd w:val="clear" w:color="auto" w:fill="auto"/>
            <w:hideMark/>
          </w:tcPr>
          <w:p w14:paraId="5D4F266F"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1</w:t>
            </w:r>
          </w:p>
        </w:tc>
        <w:tc>
          <w:tcPr>
            <w:tcW w:w="248" w:type="pct"/>
            <w:tcBorders>
              <w:top w:val="single" w:sz="4" w:space="0" w:color="auto"/>
              <w:left w:val="nil"/>
              <w:bottom w:val="nil"/>
              <w:right w:val="nil"/>
            </w:tcBorders>
            <w:shd w:val="clear" w:color="auto" w:fill="auto"/>
            <w:hideMark/>
          </w:tcPr>
          <w:p w14:paraId="40825D0C"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0,04</w:t>
            </w:r>
          </w:p>
        </w:tc>
        <w:tc>
          <w:tcPr>
            <w:tcW w:w="312" w:type="pct"/>
            <w:tcBorders>
              <w:top w:val="single" w:sz="4" w:space="0" w:color="auto"/>
              <w:left w:val="nil"/>
              <w:bottom w:val="nil"/>
              <w:right w:val="nil"/>
            </w:tcBorders>
            <w:shd w:val="clear" w:color="auto" w:fill="auto"/>
            <w:hideMark/>
          </w:tcPr>
          <w:p w14:paraId="64385E56" w14:textId="77777777" w:rsidR="00390515" w:rsidRPr="00390515" w:rsidRDefault="00390515" w:rsidP="00390515">
            <w:pPr>
              <w:spacing w:after="0" w:line="240" w:lineRule="auto"/>
              <w:jc w:val="right"/>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14" w:type="pct"/>
            <w:tcBorders>
              <w:top w:val="single" w:sz="4" w:space="0" w:color="auto"/>
              <w:left w:val="nil"/>
              <w:bottom w:val="nil"/>
              <w:right w:val="nil"/>
            </w:tcBorders>
            <w:shd w:val="clear" w:color="auto" w:fill="auto"/>
            <w:hideMark/>
          </w:tcPr>
          <w:p w14:paraId="6188064C"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14:paraId="3A667185" w14:textId="77777777" w:rsidR="00390515" w:rsidRPr="00390515" w:rsidRDefault="00390515" w:rsidP="00390515">
            <w:pPr>
              <w:spacing w:after="0" w:line="240" w:lineRule="auto"/>
              <w:jc w:val="right"/>
              <w:rPr>
                <w:rFonts w:ascii="Arial" w:eastAsia="Times New Roman" w:hAnsi="Arial" w:cs="Arial"/>
                <w:b/>
                <w:bCs/>
                <w:sz w:val="16"/>
                <w:szCs w:val="16"/>
                <w:lang w:eastAsia="ru-RU"/>
              </w:rPr>
            </w:pPr>
            <w:r w:rsidRPr="00390515">
              <w:rPr>
                <w:rFonts w:ascii="Arial" w:eastAsia="Times New Roman" w:hAnsi="Arial" w:cs="Arial"/>
                <w:b/>
                <w:bCs/>
                <w:sz w:val="16"/>
                <w:szCs w:val="16"/>
                <w:lang w:eastAsia="ru-RU"/>
              </w:rPr>
              <w:t> </w:t>
            </w:r>
          </w:p>
        </w:tc>
        <w:tc>
          <w:tcPr>
            <w:tcW w:w="239" w:type="pct"/>
            <w:tcBorders>
              <w:top w:val="single" w:sz="4" w:space="0" w:color="auto"/>
              <w:left w:val="nil"/>
              <w:bottom w:val="nil"/>
              <w:right w:val="nil"/>
            </w:tcBorders>
            <w:shd w:val="clear" w:color="auto" w:fill="auto"/>
            <w:hideMark/>
          </w:tcPr>
          <w:p w14:paraId="071DC1FA"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497" w:type="pct"/>
            <w:tcBorders>
              <w:top w:val="single" w:sz="4" w:space="0" w:color="auto"/>
              <w:left w:val="nil"/>
              <w:bottom w:val="nil"/>
              <w:right w:val="single" w:sz="4" w:space="0" w:color="auto"/>
            </w:tcBorders>
            <w:shd w:val="clear" w:color="auto" w:fill="auto"/>
            <w:hideMark/>
          </w:tcPr>
          <w:p w14:paraId="1BA75250" w14:textId="77777777" w:rsidR="00390515" w:rsidRPr="00390515" w:rsidRDefault="00390515" w:rsidP="00390515">
            <w:pPr>
              <w:spacing w:after="0" w:line="240" w:lineRule="auto"/>
              <w:jc w:val="right"/>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r>
      <w:tr w:rsidR="00390515" w:rsidRPr="00390515" w14:paraId="23F5319D" w14:textId="77777777" w:rsidTr="00390515">
        <w:trPr>
          <w:trHeight w:val="300"/>
        </w:trPr>
        <w:tc>
          <w:tcPr>
            <w:tcW w:w="182" w:type="pct"/>
            <w:tcBorders>
              <w:top w:val="nil"/>
              <w:left w:val="single" w:sz="4" w:space="0" w:color="auto"/>
              <w:bottom w:val="nil"/>
              <w:right w:val="nil"/>
            </w:tcBorders>
            <w:shd w:val="clear" w:color="auto" w:fill="auto"/>
            <w:hideMark/>
          </w:tcPr>
          <w:p w14:paraId="0BF1717A"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489B0DE4"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p>
        </w:tc>
        <w:tc>
          <w:tcPr>
            <w:tcW w:w="4395" w:type="pct"/>
            <w:gridSpan w:val="14"/>
            <w:tcBorders>
              <w:top w:val="nil"/>
              <w:left w:val="nil"/>
              <w:bottom w:val="nil"/>
              <w:right w:val="single" w:sz="4" w:space="0" w:color="000000"/>
            </w:tcBorders>
            <w:shd w:val="clear" w:color="auto" w:fill="auto"/>
            <w:hideMark/>
          </w:tcPr>
          <w:p w14:paraId="7F70C2FC"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Объем=4 / 100</w:t>
            </w:r>
          </w:p>
        </w:tc>
      </w:tr>
      <w:tr w:rsidR="00390515" w:rsidRPr="00390515" w14:paraId="3E926E81"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107D1573"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29ACA635"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958" w:type="pct"/>
            <w:gridSpan w:val="5"/>
            <w:tcBorders>
              <w:top w:val="single" w:sz="4" w:space="0" w:color="auto"/>
              <w:left w:val="nil"/>
              <w:bottom w:val="nil"/>
              <w:right w:val="nil"/>
            </w:tcBorders>
            <w:shd w:val="clear" w:color="auto" w:fill="auto"/>
            <w:hideMark/>
          </w:tcPr>
          <w:p w14:paraId="5F711964"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Итого прямые затраты</w:t>
            </w:r>
          </w:p>
        </w:tc>
        <w:tc>
          <w:tcPr>
            <w:tcW w:w="179" w:type="pct"/>
            <w:tcBorders>
              <w:top w:val="single" w:sz="4" w:space="0" w:color="auto"/>
              <w:left w:val="nil"/>
              <w:bottom w:val="nil"/>
              <w:right w:val="nil"/>
            </w:tcBorders>
            <w:shd w:val="clear" w:color="auto" w:fill="auto"/>
            <w:hideMark/>
          </w:tcPr>
          <w:p w14:paraId="10E7FEE0"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97" w:type="pct"/>
            <w:tcBorders>
              <w:top w:val="single" w:sz="4" w:space="0" w:color="auto"/>
              <w:left w:val="nil"/>
              <w:bottom w:val="nil"/>
              <w:right w:val="nil"/>
            </w:tcBorders>
            <w:shd w:val="clear" w:color="auto" w:fill="auto"/>
            <w:hideMark/>
          </w:tcPr>
          <w:p w14:paraId="2F29A048"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38" w:type="pct"/>
            <w:tcBorders>
              <w:top w:val="single" w:sz="4" w:space="0" w:color="auto"/>
              <w:left w:val="nil"/>
              <w:bottom w:val="nil"/>
              <w:right w:val="nil"/>
            </w:tcBorders>
            <w:shd w:val="clear" w:color="auto" w:fill="auto"/>
            <w:hideMark/>
          </w:tcPr>
          <w:p w14:paraId="6AF6B9E1"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48" w:type="pct"/>
            <w:tcBorders>
              <w:top w:val="single" w:sz="4" w:space="0" w:color="auto"/>
              <w:left w:val="nil"/>
              <w:bottom w:val="nil"/>
              <w:right w:val="nil"/>
            </w:tcBorders>
            <w:shd w:val="clear" w:color="auto" w:fill="auto"/>
            <w:hideMark/>
          </w:tcPr>
          <w:p w14:paraId="1645D0C5"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14:paraId="0F66DBED" w14:textId="77777777" w:rsidR="00390515" w:rsidRPr="00390515" w:rsidRDefault="00390515" w:rsidP="00390515">
            <w:pPr>
              <w:spacing w:after="0" w:line="240" w:lineRule="auto"/>
              <w:jc w:val="right"/>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14" w:type="pct"/>
            <w:tcBorders>
              <w:top w:val="single" w:sz="4" w:space="0" w:color="auto"/>
              <w:left w:val="nil"/>
              <w:bottom w:val="nil"/>
              <w:right w:val="nil"/>
            </w:tcBorders>
            <w:shd w:val="clear" w:color="auto" w:fill="auto"/>
            <w:hideMark/>
          </w:tcPr>
          <w:p w14:paraId="780FDC13"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14:paraId="137AC1F6" w14:textId="77777777" w:rsidR="00390515" w:rsidRPr="00390515" w:rsidRDefault="00390515" w:rsidP="00390515">
            <w:pPr>
              <w:spacing w:after="0" w:line="240" w:lineRule="auto"/>
              <w:jc w:val="right"/>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39" w:type="pct"/>
            <w:tcBorders>
              <w:top w:val="single" w:sz="4" w:space="0" w:color="auto"/>
              <w:left w:val="nil"/>
              <w:bottom w:val="nil"/>
              <w:right w:val="nil"/>
            </w:tcBorders>
            <w:shd w:val="clear" w:color="auto" w:fill="auto"/>
            <w:hideMark/>
          </w:tcPr>
          <w:p w14:paraId="676FB3FC"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497" w:type="pct"/>
            <w:tcBorders>
              <w:top w:val="single" w:sz="4" w:space="0" w:color="auto"/>
              <w:left w:val="nil"/>
              <w:bottom w:val="nil"/>
              <w:right w:val="single" w:sz="4" w:space="0" w:color="auto"/>
            </w:tcBorders>
            <w:shd w:val="clear" w:color="auto" w:fill="auto"/>
            <w:hideMark/>
          </w:tcPr>
          <w:p w14:paraId="4358BE89" w14:textId="77777777" w:rsidR="00390515" w:rsidRPr="00390515" w:rsidRDefault="00390515" w:rsidP="00390515">
            <w:pPr>
              <w:spacing w:after="0" w:line="240" w:lineRule="auto"/>
              <w:jc w:val="right"/>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516,88</w:t>
            </w:r>
          </w:p>
        </w:tc>
      </w:tr>
      <w:tr w:rsidR="00390515" w:rsidRPr="00390515" w14:paraId="28CDE458" w14:textId="77777777" w:rsidTr="00390515">
        <w:trPr>
          <w:trHeight w:val="300"/>
        </w:trPr>
        <w:tc>
          <w:tcPr>
            <w:tcW w:w="182" w:type="pct"/>
            <w:tcBorders>
              <w:top w:val="nil"/>
              <w:left w:val="single" w:sz="4" w:space="0" w:color="auto"/>
              <w:bottom w:val="nil"/>
              <w:right w:val="nil"/>
            </w:tcBorders>
            <w:shd w:val="clear" w:color="auto" w:fill="auto"/>
            <w:hideMark/>
          </w:tcPr>
          <w:p w14:paraId="12A61173" w14:textId="77777777" w:rsidR="00390515" w:rsidRPr="00390515" w:rsidRDefault="00390515" w:rsidP="00390515">
            <w:pPr>
              <w:spacing w:after="0" w:line="240" w:lineRule="auto"/>
              <w:jc w:val="right"/>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c>
          <w:tcPr>
            <w:tcW w:w="423" w:type="pct"/>
            <w:tcBorders>
              <w:top w:val="nil"/>
              <w:left w:val="nil"/>
              <w:bottom w:val="nil"/>
              <w:right w:val="nil"/>
            </w:tcBorders>
            <w:shd w:val="clear" w:color="auto" w:fill="auto"/>
            <w:hideMark/>
          </w:tcPr>
          <w:p w14:paraId="07F8204E" w14:textId="77777777" w:rsidR="00390515" w:rsidRPr="00390515" w:rsidRDefault="00390515" w:rsidP="00390515">
            <w:pPr>
              <w:spacing w:after="0" w:line="240" w:lineRule="auto"/>
              <w:jc w:val="right"/>
              <w:rPr>
                <w:rFonts w:ascii="Arial" w:eastAsia="Times New Roman" w:hAnsi="Arial" w:cs="Arial"/>
                <w:sz w:val="16"/>
                <w:szCs w:val="16"/>
                <w:lang w:eastAsia="ru-RU"/>
              </w:rPr>
            </w:pPr>
          </w:p>
        </w:tc>
        <w:tc>
          <w:tcPr>
            <w:tcW w:w="958" w:type="pct"/>
            <w:gridSpan w:val="5"/>
            <w:tcBorders>
              <w:top w:val="nil"/>
              <w:left w:val="nil"/>
              <w:bottom w:val="nil"/>
              <w:right w:val="nil"/>
            </w:tcBorders>
            <w:shd w:val="clear" w:color="auto" w:fill="auto"/>
            <w:hideMark/>
          </w:tcPr>
          <w:p w14:paraId="54FBF44D"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ФОТ</w:t>
            </w:r>
          </w:p>
        </w:tc>
        <w:tc>
          <w:tcPr>
            <w:tcW w:w="179" w:type="pct"/>
            <w:tcBorders>
              <w:top w:val="nil"/>
              <w:left w:val="nil"/>
              <w:bottom w:val="nil"/>
              <w:right w:val="nil"/>
            </w:tcBorders>
            <w:shd w:val="clear" w:color="auto" w:fill="auto"/>
            <w:hideMark/>
          </w:tcPr>
          <w:p w14:paraId="60D80F01" w14:textId="77777777" w:rsidR="00390515" w:rsidRPr="00390515" w:rsidRDefault="00390515" w:rsidP="00390515">
            <w:pPr>
              <w:spacing w:after="0" w:line="240" w:lineRule="auto"/>
              <w:rPr>
                <w:rFonts w:ascii="Arial" w:eastAsia="Times New Roman" w:hAnsi="Arial" w:cs="Arial"/>
                <w:sz w:val="16"/>
                <w:szCs w:val="16"/>
                <w:lang w:eastAsia="ru-RU"/>
              </w:rPr>
            </w:pPr>
          </w:p>
        </w:tc>
        <w:tc>
          <w:tcPr>
            <w:tcW w:w="197" w:type="pct"/>
            <w:tcBorders>
              <w:top w:val="nil"/>
              <w:left w:val="nil"/>
              <w:bottom w:val="nil"/>
              <w:right w:val="nil"/>
            </w:tcBorders>
            <w:shd w:val="clear" w:color="auto" w:fill="auto"/>
            <w:hideMark/>
          </w:tcPr>
          <w:p w14:paraId="5BC47BD1"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hideMark/>
          </w:tcPr>
          <w:p w14:paraId="1BCEF4B1"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48" w:type="pct"/>
            <w:tcBorders>
              <w:top w:val="nil"/>
              <w:left w:val="nil"/>
              <w:bottom w:val="nil"/>
              <w:right w:val="nil"/>
            </w:tcBorders>
            <w:shd w:val="clear" w:color="auto" w:fill="auto"/>
            <w:hideMark/>
          </w:tcPr>
          <w:p w14:paraId="6D8DF620"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hideMark/>
          </w:tcPr>
          <w:p w14:paraId="7A2822EE"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14" w:type="pct"/>
            <w:tcBorders>
              <w:top w:val="nil"/>
              <w:left w:val="nil"/>
              <w:bottom w:val="nil"/>
              <w:right w:val="nil"/>
            </w:tcBorders>
            <w:shd w:val="clear" w:color="auto" w:fill="auto"/>
            <w:hideMark/>
          </w:tcPr>
          <w:p w14:paraId="70D107A8" w14:textId="77777777" w:rsidR="00390515" w:rsidRPr="00390515" w:rsidRDefault="00390515" w:rsidP="00390515">
            <w:pPr>
              <w:spacing w:after="0" w:line="240" w:lineRule="auto"/>
              <w:jc w:val="right"/>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hideMark/>
          </w:tcPr>
          <w:p w14:paraId="1E1FBA55"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hideMark/>
          </w:tcPr>
          <w:p w14:paraId="423C23EC" w14:textId="77777777" w:rsidR="00390515" w:rsidRPr="00390515" w:rsidRDefault="00390515" w:rsidP="00390515">
            <w:pPr>
              <w:spacing w:after="0" w:line="240" w:lineRule="auto"/>
              <w:jc w:val="right"/>
              <w:rPr>
                <w:rFonts w:ascii="Times New Roman" w:eastAsia="Times New Roman" w:hAnsi="Times New Roman" w:cs="Times New Roman"/>
                <w:sz w:val="20"/>
                <w:szCs w:val="20"/>
                <w:lang w:eastAsia="ru-RU"/>
              </w:rPr>
            </w:pPr>
          </w:p>
        </w:tc>
        <w:tc>
          <w:tcPr>
            <w:tcW w:w="1497" w:type="pct"/>
            <w:tcBorders>
              <w:top w:val="nil"/>
              <w:left w:val="nil"/>
              <w:bottom w:val="nil"/>
              <w:right w:val="single" w:sz="4" w:space="0" w:color="auto"/>
            </w:tcBorders>
            <w:shd w:val="clear" w:color="auto" w:fill="auto"/>
            <w:hideMark/>
          </w:tcPr>
          <w:p w14:paraId="183AF4CC"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507,43</w:t>
            </w:r>
          </w:p>
        </w:tc>
      </w:tr>
      <w:tr w:rsidR="00390515" w:rsidRPr="00390515" w14:paraId="33A2FA91" w14:textId="77777777" w:rsidTr="00390515">
        <w:trPr>
          <w:trHeight w:val="300"/>
        </w:trPr>
        <w:tc>
          <w:tcPr>
            <w:tcW w:w="182" w:type="pct"/>
            <w:tcBorders>
              <w:top w:val="nil"/>
              <w:left w:val="single" w:sz="4" w:space="0" w:color="auto"/>
              <w:bottom w:val="nil"/>
              <w:right w:val="nil"/>
            </w:tcBorders>
            <w:shd w:val="clear" w:color="auto" w:fill="auto"/>
            <w:hideMark/>
          </w:tcPr>
          <w:p w14:paraId="7DBDBA37" w14:textId="77777777" w:rsidR="00390515" w:rsidRPr="00390515" w:rsidRDefault="00390515" w:rsidP="00390515">
            <w:pPr>
              <w:spacing w:after="0" w:line="240" w:lineRule="auto"/>
              <w:jc w:val="right"/>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c>
          <w:tcPr>
            <w:tcW w:w="423" w:type="pct"/>
            <w:tcBorders>
              <w:top w:val="nil"/>
              <w:left w:val="nil"/>
              <w:bottom w:val="nil"/>
              <w:right w:val="nil"/>
            </w:tcBorders>
            <w:shd w:val="clear" w:color="auto" w:fill="auto"/>
            <w:hideMark/>
          </w:tcPr>
          <w:p w14:paraId="729DBD4C" w14:textId="77777777" w:rsidR="00390515" w:rsidRPr="00390515" w:rsidRDefault="00390515" w:rsidP="00390515">
            <w:pPr>
              <w:spacing w:after="0" w:line="240" w:lineRule="auto"/>
              <w:jc w:val="right"/>
              <w:rPr>
                <w:rFonts w:ascii="Arial" w:eastAsia="Times New Roman" w:hAnsi="Arial" w:cs="Arial"/>
                <w:sz w:val="16"/>
                <w:szCs w:val="16"/>
                <w:lang w:eastAsia="ru-RU"/>
              </w:rPr>
            </w:pPr>
            <w:r w:rsidRPr="00390515">
              <w:rPr>
                <w:rFonts w:ascii="Arial" w:eastAsia="Times New Roman" w:hAnsi="Arial" w:cs="Arial"/>
                <w:sz w:val="16"/>
                <w:szCs w:val="16"/>
                <w:lang w:eastAsia="ru-RU"/>
              </w:rPr>
              <w:t>Пр/812-049.3-3</w:t>
            </w:r>
          </w:p>
        </w:tc>
        <w:tc>
          <w:tcPr>
            <w:tcW w:w="958" w:type="pct"/>
            <w:gridSpan w:val="5"/>
            <w:tcBorders>
              <w:top w:val="nil"/>
              <w:left w:val="nil"/>
              <w:bottom w:val="nil"/>
              <w:right w:val="nil"/>
            </w:tcBorders>
            <w:shd w:val="clear" w:color="auto" w:fill="auto"/>
            <w:hideMark/>
          </w:tcPr>
          <w:p w14:paraId="28740D6A"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НР Электротехнические установки на других объектах</w:t>
            </w:r>
          </w:p>
        </w:tc>
        <w:tc>
          <w:tcPr>
            <w:tcW w:w="179" w:type="pct"/>
            <w:tcBorders>
              <w:top w:val="nil"/>
              <w:left w:val="nil"/>
              <w:bottom w:val="nil"/>
              <w:right w:val="nil"/>
            </w:tcBorders>
            <w:shd w:val="clear" w:color="auto" w:fill="auto"/>
            <w:hideMark/>
          </w:tcPr>
          <w:p w14:paraId="07335847" w14:textId="77777777" w:rsidR="00390515" w:rsidRPr="00390515" w:rsidRDefault="00390515" w:rsidP="00390515">
            <w:pPr>
              <w:spacing w:after="0" w:line="240" w:lineRule="auto"/>
              <w:jc w:val="center"/>
              <w:rPr>
                <w:rFonts w:ascii="Arial" w:eastAsia="Times New Roman" w:hAnsi="Arial" w:cs="Arial"/>
                <w:sz w:val="16"/>
                <w:szCs w:val="16"/>
                <w:lang w:eastAsia="ru-RU"/>
              </w:rPr>
            </w:pPr>
            <w:r w:rsidRPr="00390515">
              <w:rPr>
                <w:rFonts w:ascii="Arial" w:eastAsia="Times New Roman" w:hAnsi="Arial" w:cs="Arial"/>
                <w:sz w:val="16"/>
                <w:szCs w:val="16"/>
                <w:lang w:eastAsia="ru-RU"/>
              </w:rPr>
              <w:t>%</w:t>
            </w:r>
          </w:p>
        </w:tc>
        <w:tc>
          <w:tcPr>
            <w:tcW w:w="197" w:type="pct"/>
            <w:tcBorders>
              <w:top w:val="nil"/>
              <w:left w:val="nil"/>
              <w:bottom w:val="nil"/>
              <w:right w:val="nil"/>
            </w:tcBorders>
            <w:shd w:val="clear" w:color="auto" w:fill="auto"/>
            <w:hideMark/>
          </w:tcPr>
          <w:p w14:paraId="57CE5B2E" w14:textId="77777777" w:rsidR="00390515" w:rsidRPr="00390515" w:rsidRDefault="00390515" w:rsidP="00390515">
            <w:pPr>
              <w:spacing w:after="0" w:line="240" w:lineRule="auto"/>
              <w:jc w:val="center"/>
              <w:rPr>
                <w:rFonts w:ascii="Arial" w:eastAsia="Times New Roman" w:hAnsi="Arial" w:cs="Arial"/>
                <w:sz w:val="16"/>
                <w:szCs w:val="16"/>
                <w:lang w:eastAsia="ru-RU"/>
              </w:rPr>
            </w:pPr>
            <w:r w:rsidRPr="00390515">
              <w:rPr>
                <w:rFonts w:ascii="Arial" w:eastAsia="Times New Roman" w:hAnsi="Arial" w:cs="Arial"/>
                <w:sz w:val="16"/>
                <w:szCs w:val="16"/>
                <w:lang w:eastAsia="ru-RU"/>
              </w:rPr>
              <w:t>98</w:t>
            </w:r>
          </w:p>
        </w:tc>
        <w:tc>
          <w:tcPr>
            <w:tcW w:w="238" w:type="pct"/>
            <w:tcBorders>
              <w:top w:val="nil"/>
              <w:left w:val="nil"/>
              <w:bottom w:val="nil"/>
              <w:right w:val="nil"/>
            </w:tcBorders>
            <w:shd w:val="clear" w:color="auto" w:fill="auto"/>
            <w:hideMark/>
          </w:tcPr>
          <w:p w14:paraId="228CE72D" w14:textId="77777777" w:rsidR="00390515" w:rsidRPr="00390515" w:rsidRDefault="00390515" w:rsidP="00390515">
            <w:pPr>
              <w:spacing w:after="0" w:line="240" w:lineRule="auto"/>
              <w:jc w:val="center"/>
              <w:rPr>
                <w:rFonts w:ascii="Arial" w:eastAsia="Times New Roman" w:hAnsi="Arial" w:cs="Arial"/>
                <w:sz w:val="16"/>
                <w:szCs w:val="16"/>
                <w:lang w:eastAsia="ru-RU"/>
              </w:rPr>
            </w:pPr>
          </w:p>
        </w:tc>
        <w:tc>
          <w:tcPr>
            <w:tcW w:w="248" w:type="pct"/>
            <w:tcBorders>
              <w:top w:val="nil"/>
              <w:left w:val="nil"/>
              <w:bottom w:val="nil"/>
              <w:right w:val="nil"/>
            </w:tcBorders>
            <w:shd w:val="clear" w:color="auto" w:fill="auto"/>
            <w:hideMark/>
          </w:tcPr>
          <w:p w14:paraId="128D7FAB" w14:textId="77777777" w:rsidR="00390515" w:rsidRPr="00390515" w:rsidRDefault="00390515" w:rsidP="00390515">
            <w:pPr>
              <w:spacing w:after="0" w:line="240" w:lineRule="auto"/>
              <w:jc w:val="center"/>
              <w:rPr>
                <w:rFonts w:ascii="Arial" w:eastAsia="Times New Roman" w:hAnsi="Arial" w:cs="Arial"/>
                <w:sz w:val="16"/>
                <w:szCs w:val="16"/>
                <w:lang w:eastAsia="ru-RU"/>
              </w:rPr>
            </w:pPr>
            <w:r w:rsidRPr="00390515">
              <w:rPr>
                <w:rFonts w:ascii="Arial" w:eastAsia="Times New Roman" w:hAnsi="Arial" w:cs="Arial"/>
                <w:sz w:val="16"/>
                <w:szCs w:val="16"/>
                <w:lang w:eastAsia="ru-RU"/>
              </w:rPr>
              <w:t>98</w:t>
            </w:r>
          </w:p>
        </w:tc>
        <w:tc>
          <w:tcPr>
            <w:tcW w:w="312" w:type="pct"/>
            <w:tcBorders>
              <w:top w:val="nil"/>
              <w:left w:val="nil"/>
              <w:bottom w:val="nil"/>
              <w:right w:val="nil"/>
            </w:tcBorders>
            <w:shd w:val="clear" w:color="auto" w:fill="auto"/>
            <w:hideMark/>
          </w:tcPr>
          <w:p w14:paraId="59678030" w14:textId="77777777" w:rsidR="00390515" w:rsidRPr="00390515" w:rsidRDefault="00390515" w:rsidP="00390515">
            <w:pPr>
              <w:spacing w:after="0" w:line="240" w:lineRule="auto"/>
              <w:jc w:val="center"/>
              <w:rPr>
                <w:rFonts w:ascii="Arial" w:eastAsia="Times New Roman" w:hAnsi="Arial" w:cs="Arial"/>
                <w:sz w:val="16"/>
                <w:szCs w:val="16"/>
                <w:lang w:eastAsia="ru-RU"/>
              </w:rPr>
            </w:pPr>
          </w:p>
        </w:tc>
        <w:tc>
          <w:tcPr>
            <w:tcW w:w="214" w:type="pct"/>
            <w:tcBorders>
              <w:top w:val="nil"/>
              <w:left w:val="nil"/>
              <w:bottom w:val="nil"/>
              <w:right w:val="nil"/>
            </w:tcBorders>
            <w:shd w:val="clear" w:color="auto" w:fill="auto"/>
            <w:hideMark/>
          </w:tcPr>
          <w:p w14:paraId="72AD8CB3" w14:textId="77777777" w:rsidR="00390515" w:rsidRPr="00390515" w:rsidRDefault="00390515" w:rsidP="00390515">
            <w:pPr>
              <w:spacing w:after="0" w:line="240" w:lineRule="auto"/>
              <w:jc w:val="right"/>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hideMark/>
          </w:tcPr>
          <w:p w14:paraId="06FB9203"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hideMark/>
          </w:tcPr>
          <w:p w14:paraId="7C1D2E9D" w14:textId="77777777" w:rsidR="00390515" w:rsidRPr="00390515" w:rsidRDefault="00390515" w:rsidP="00390515">
            <w:pPr>
              <w:spacing w:after="0" w:line="240" w:lineRule="auto"/>
              <w:jc w:val="right"/>
              <w:rPr>
                <w:rFonts w:ascii="Times New Roman" w:eastAsia="Times New Roman" w:hAnsi="Times New Roman" w:cs="Times New Roman"/>
                <w:sz w:val="20"/>
                <w:szCs w:val="20"/>
                <w:lang w:eastAsia="ru-RU"/>
              </w:rPr>
            </w:pPr>
          </w:p>
        </w:tc>
        <w:tc>
          <w:tcPr>
            <w:tcW w:w="1497" w:type="pct"/>
            <w:tcBorders>
              <w:top w:val="nil"/>
              <w:left w:val="nil"/>
              <w:bottom w:val="nil"/>
              <w:right w:val="single" w:sz="4" w:space="0" w:color="auto"/>
            </w:tcBorders>
            <w:shd w:val="clear" w:color="auto" w:fill="auto"/>
            <w:hideMark/>
          </w:tcPr>
          <w:p w14:paraId="06923FB7"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497,28</w:t>
            </w:r>
          </w:p>
        </w:tc>
      </w:tr>
      <w:tr w:rsidR="00390515" w:rsidRPr="00390515" w14:paraId="641F5720" w14:textId="77777777" w:rsidTr="00390515">
        <w:trPr>
          <w:trHeight w:val="300"/>
        </w:trPr>
        <w:tc>
          <w:tcPr>
            <w:tcW w:w="182" w:type="pct"/>
            <w:tcBorders>
              <w:top w:val="nil"/>
              <w:left w:val="single" w:sz="4" w:space="0" w:color="auto"/>
              <w:bottom w:val="nil"/>
              <w:right w:val="nil"/>
            </w:tcBorders>
            <w:shd w:val="clear" w:color="auto" w:fill="auto"/>
            <w:hideMark/>
          </w:tcPr>
          <w:p w14:paraId="0E73512A" w14:textId="77777777" w:rsidR="00390515" w:rsidRPr="00390515" w:rsidRDefault="00390515" w:rsidP="00390515">
            <w:pPr>
              <w:spacing w:after="0" w:line="240" w:lineRule="auto"/>
              <w:jc w:val="right"/>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c>
          <w:tcPr>
            <w:tcW w:w="423" w:type="pct"/>
            <w:tcBorders>
              <w:top w:val="nil"/>
              <w:left w:val="nil"/>
              <w:bottom w:val="nil"/>
              <w:right w:val="nil"/>
            </w:tcBorders>
            <w:shd w:val="clear" w:color="auto" w:fill="auto"/>
            <w:hideMark/>
          </w:tcPr>
          <w:p w14:paraId="78FD6C7B" w14:textId="77777777" w:rsidR="00390515" w:rsidRPr="00390515" w:rsidRDefault="00390515" w:rsidP="00390515">
            <w:pPr>
              <w:spacing w:after="0" w:line="240" w:lineRule="auto"/>
              <w:jc w:val="right"/>
              <w:rPr>
                <w:rFonts w:ascii="Arial" w:eastAsia="Times New Roman" w:hAnsi="Arial" w:cs="Arial"/>
                <w:sz w:val="16"/>
                <w:szCs w:val="16"/>
                <w:lang w:eastAsia="ru-RU"/>
              </w:rPr>
            </w:pPr>
            <w:r w:rsidRPr="00390515">
              <w:rPr>
                <w:rFonts w:ascii="Arial" w:eastAsia="Times New Roman" w:hAnsi="Arial" w:cs="Arial"/>
                <w:sz w:val="16"/>
                <w:szCs w:val="16"/>
                <w:lang w:eastAsia="ru-RU"/>
              </w:rPr>
              <w:t>Пр/774-049.3</w:t>
            </w:r>
          </w:p>
        </w:tc>
        <w:tc>
          <w:tcPr>
            <w:tcW w:w="958" w:type="pct"/>
            <w:gridSpan w:val="5"/>
            <w:tcBorders>
              <w:top w:val="nil"/>
              <w:left w:val="nil"/>
              <w:bottom w:val="nil"/>
              <w:right w:val="nil"/>
            </w:tcBorders>
            <w:shd w:val="clear" w:color="auto" w:fill="auto"/>
            <w:hideMark/>
          </w:tcPr>
          <w:p w14:paraId="2D379BAD"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СП Электротехнические установки на других объектах</w:t>
            </w:r>
          </w:p>
        </w:tc>
        <w:tc>
          <w:tcPr>
            <w:tcW w:w="179" w:type="pct"/>
            <w:tcBorders>
              <w:top w:val="nil"/>
              <w:left w:val="nil"/>
              <w:bottom w:val="nil"/>
              <w:right w:val="nil"/>
            </w:tcBorders>
            <w:shd w:val="clear" w:color="auto" w:fill="auto"/>
            <w:hideMark/>
          </w:tcPr>
          <w:p w14:paraId="495C1264" w14:textId="77777777" w:rsidR="00390515" w:rsidRPr="00390515" w:rsidRDefault="00390515" w:rsidP="00390515">
            <w:pPr>
              <w:spacing w:after="0" w:line="240" w:lineRule="auto"/>
              <w:jc w:val="center"/>
              <w:rPr>
                <w:rFonts w:ascii="Arial" w:eastAsia="Times New Roman" w:hAnsi="Arial" w:cs="Arial"/>
                <w:sz w:val="16"/>
                <w:szCs w:val="16"/>
                <w:lang w:eastAsia="ru-RU"/>
              </w:rPr>
            </w:pPr>
            <w:r w:rsidRPr="00390515">
              <w:rPr>
                <w:rFonts w:ascii="Arial" w:eastAsia="Times New Roman" w:hAnsi="Arial" w:cs="Arial"/>
                <w:sz w:val="16"/>
                <w:szCs w:val="16"/>
                <w:lang w:eastAsia="ru-RU"/>
              </w:rPr>
              <w:t>%</w:t>
            </w:r>
          </w:p>
        </w:tc>
        <w:tc>
          <w:tcPr>
            <w:tcW w:w="197" w:type="pct"/>
            <w:tcBorders>
              <w:top w:val="nil"/>
              <w:left w:val="nil"/>
              <w:bottom w:val="nil"/>
              <w:right w:val="nil"/>
            </w:tcBorders>
            <w:shd w:val="clear" w:color="auto" w:fill="auto"/>
            <w:hideMark/>
          </w:tcPr>
          <w:p w14:paraId="6C3A584C" w14:textId="77777777" w:rsidR="00390515" w:rsidRPr="00390515" w:rsidRDefault="00390515" w:rsidP="00390515">
            <w:pPr>
              <w:spacing w:after="0" w:line="240" w:lineRule="auto"/>
              <w:jc w:val="center"/>
              <w:rPr>
                <w:rFonts w:ascii="Arial" w:eastAsia="Times New Roman" w:hAnsi="Arial" w:cs="Arial"/>
                <w:sz w:val="16"/>
                <w:szCs w:val="16"/>
                <w:lang w:eastAsia="ru-RU"/>
              </w:rPr>
            </w:pPr>
            <w:r w:rsidRPr="00390515">
              <w:rPr>
                <w:rFonts w:ascii="Arial" w:eastAsia="Times New Roman" w:hAnsi="Arial" w:cs="Arial"/>
                <w:sz w:val="16"/>
                <w:szCs w:val="16"/>
                <w:lang w:eastAsia="ru-RU"/>
              </w:rPr>
              <w:t>51</w:t>
            </w:r>
          </w:p>
        </w:tc>
        <w:tc>
          <w:tcPr>
            <w:tcW w:w="238" w:type="pct"/>
            <w:tcBorders>
              <w:top w:val="nil"/>
              <w:left w:val="nil"/>
              <w:bottom w:val="nil"/>
              <w:right w:val="nil"/>
            </w:tcBorders>
            <w:shd w:val="clear" w:color="auto" w:fill="auto"/>
            <w:hideMark/>
          </w:tcPr>
          <w:p w14:paraId="155A50E0" w14:textId="77777777" w:rsidR="00390515" w:rsidRPr="00390515" w:rsidRDefault="00390515" w:rsidP="00390515">
            <w:pPr>
              <w:spacing w:after="0" w:line="240" w:lineRule="auto"/>
              <w:jc w:val="center"/>
              <w:rPr>
                <w:rFonts w:ascii="Arial" w:eastAsia="Times New Roman" w:hAnsi="Arial" w:cs="Arial"/>
                <w:sz w:val="16"/>
                <w:szCs w:val="16"/>
                <w:lang w:eastAsia="ru-RU"/>
              </w:rPr>
            </w:pPr>
          </w:p>
        </w:tc>
        <w:tc>
          <w:tcPr>
            <w:tcW w:w="248" w:type="pct"/>
            <w:tcBorders>
              <w:top w:val="nil"/>
              <w:left w:val="nil"/>
              <w:bottom w:val="nil"/>
              <w:right w:val="nil"/>
            </w:tcBorders>
            <w:shd w:val="clear" w:color="auto" w:fill="auto"/>
            <w:hideMark/>
          </w:tcPr>
          <w:p w14:paraId="44DD5F31" w14:textId="77777777" w:rsidR="00390515" w:rsidRPr="00390515" w:rsidRDefault="00390515" w:rsidP="00390515">
            <w:pPr>
              <w:spacing w:after="0" w:line="240" w:lineRule="auto"/>
              <w:jc w:val="center"/>
              <w:rPr>
                <w:rFonts w:ascii="Arial" w:eastAsia="Times New Roman" w:hAnsi="Arial" w:cs="Arial"/>
                <w:sz w:val="16"/>
                <w:szCs w:val="16"/>
                <w:lang w:eastAsia="ru-RU"/>
              </w:rPr>
            </w:pPr>
            <w:r w:rsidRPr="00390515">
              <w:rPr>
                <w:rFonts w:ascii="Arial" w:eastAsia="Times New Roman" w:hAnsi="Arial" w:cs="Arial"/>
                <w:sz w:val="16"/>
                <w:szCs w:val="16"/>
                <w:lang w:eastAsia="ru-RU"/>
              </w:rPr>
              <w:t>51</w:t>
            </w:r>
          </w:p>
        </w:tc>
        <w:tc>
          <w:tcPr>
            <w:tcW w:w="312" w:type="pct"/>
            <w:tcBorders>
              <w:top w:val="nil"/>
              <w:left w:val="nil"/>
              <w:bottom w:val="nil"/>
              <w:right w:val="nil"/>
            </w:tcBorders>
            <w:shd w:val="clear" w:color="auto" w:fill="auto"/>
            <w:hideMark/>
          </w:tcPr>
          <w:p w14:paraId="7B99AF04" w14:textId="77777777" w:rsidR="00390515" w:rsidRPr="00390515" w:rsidRDefault="00390515" w:rsidP="00390515">
            <w:pPr>
              <w:spacing w:after="0" w:line="240" w:lineRule="auto"/>
              <w:jc w:val="center"/>
              <w:rPr>
                <w:rFonts w:ascii="Arial" w:eastAsia="Times New Roman" w:hAnsi="Arial" w:cs="Arial"/>
                <w:sz w:val="16"/>
                <w:szCs w:val="16"/>
                <w:lang w:eastAsia="ru-RU"/>
              </w:rPr>
            </w:pPr>
          </w:p>
        </w:tc>
        <w:tc>
          <w:tcPr>
            <w:tcW w:w="214" w:type="pct"/>
            <w:tcBorders>
              <w:top w:val="nil"/>
              <w:left w:val="nil"/>
              <w:bottom w:val="nil"/>
              <w:right w:val="nil"/>
            </w:tcBorders>
            <w:shd w:val="clear" w:color="auto" w:fill="auto"/>
            <w:hideMark/>
          </w:tcPr>
          <w:p w14:paraId="51DC32F3" w14:textId="77777777" w:rsidR="00390515" w:rsidRPr="00390515" w:rsidRDefault="00390515" w:rsidP="00390515">
            <w:pPr>
              <w:spacing w:after="0" w:line="240" w:lineRule="auto"/>
              <w:jc w:val="right"/>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hideMark/>
          </w:tcPr>
          <w:p w14:paraId="079B6FEB"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hideMark/>
          </w:tcPr>
          <w:p w14:paraId="71214377" w14:textId="77777777" w:rsidR="00390515" w:rsidRPr="00390515" w:rsidRDefault="00390515" w:rsidP="00390515">
            <w:pPr>
              <w:spacing w:after="0" w:line="240" w:lineRule="auto"/>
              <w:jc w:val="right"/>
              <w:rPr>
                <w:rFonts w:ascii="Times New Roman" w:eastAsia="Times New Roman" w:hAnsi="Times New Roman" w:cs="Times New Roman"/>
                <w:sz w:val="20"/>
                <w:szCs w:val="20"/>
                <w:lang w:eastAsia="ru-RU"/>
              </w:rPr>
            </w:pPr>
          </w:p>
        </w:tc>
        <w:tc>
          <w:tcPr>
            <w:tcW w:w="1497" w:type="pct"/>
            <w:tcBorders>
              <w:top w:val="nil"/>
              <w:left w:val="nil"/>
              <w:bottom w:val="nil"/>
              <w:right w:val="single" w:sz="4" w:space="0" w:color="auto"/>
            </w:tcBorders>
            <w:shd w:val="clear" w:color="auto" w:fill="auto"/>
            <w:hideMark/>
          </w:tcPr>
          <w:p w14:paraId="242615CE"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258,79</w:t>
            </w:r>
          </w:p>
        </w:tc>
      </w:tr>
      <w:tr w:rsidR="00390515" w:rsidRPr="00390515" w14:paraId="359EE6C7" w14:textId="77777777" w:rsidTr="00390515">
        <w:trPr>
          <w:trHeight w:val="300"/>
        </w:trPr>
        <w:tc>
          <w:tcPr>
            <w:tcW w:w="182" w:type="pct"/>
            <w:tcBorders>
              <w:top w:val="nil"/>
              <w:left w:val="single" w:sz="4" w:space="0" w:color="auto"/>
              <w:bottom w:val="nil"/>
              <w:right w:val="nil"/>
            </w:tcBorders>
            <w:shd w:val="clear" w:color="auto" w:fill="auto"/>
            <w:hideMark/>
          </w:tcPr>
          <w:p w14:paraId="215E57EB"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423" w:type="pct"/>
            <w:tcBorders>
              <w:top w:val="nil"/>
              <w:left w:val="nil"/>
              <w:bottom w:val="nil"/>
              <w:right w:val="nil"/>
            </w:tcBorders>
            <w:shd w:val="clear" w:color="auto" w:fill="auto"/>
            <w:hideMark/>
          </w:tcPr>
          <w:p w14:paraId="3B5F9E6D"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p>
        </w:tc>
        <w:tc>
          <w:tcPr>
            <w:tcW w:w="958" w:type="pct"/>
            <w:gridSpan w:val="5"/>
            <w:tcBorders>
              <w:top w:val="single" w:sz="4" w:space="0" w:color="auto"/>
              <w:left w:val="nil"/>
              <w:bottom w:val="nil"/>
              <w:right w:val="nil"/>
            </w:tcBorders>
            <w:shd w:val="clear" w:color="auto" w:fill="auto"/>
            <w:hideMark/>
          </w:tcPr>
          <w:p w14:paraId="5E4D7D15"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Всего по позиции</w:t>
            </w:r>
          </w:p>
        </w:tc>
        <w:tc>
          <w:tcPr>
            <w:tcW w:w="179" w:type="pct"/>
            <w:tcBorders>
              <w:top w:val="single" w:sz="4" w:space="0" w:color="auto"/>
              <w:left w:val="nil"/>
              <w:bottom w:val="nil"/>
              <w:right w:val="nil"/>
            </w:tcBorders>
            <w:shd w:val="clear" w:color="auto" w:fill="auto"/>
            <w:hideMark/>
          </w:tcPr>
          <w:p w14:paraId="5DC48564"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97" w:type="pct"/>
            <w:tcBorders>
              <w:top w:val="single" w:sz="4" w:space="0" w:color="auto"/>
              <w:left w:val="nil"/>
              <w:bottom w:val="nil"/>
              <w:right w:val="nil"/>
            </w:tcBorders>
            <w:shd w:val="clear" w:color="auto" w:fill="auto"/>
            <w:hideMark/>
          </w:tcPr>
          <w:p w14:paraId="573E2358"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38" w:type="pct"/>
            <w:tcBorders>
              <w:top w:val="single" w:sz="4" w:space="0" w:color="auto"/>
              <w:left w:val="nil"/>
              <w:bottom w:val="nil"/>
              <w:right w:val="nil"/>
            </w:tcBorders>
            <w:shd w:val="clear" w:color="auto" w:fill="auto"/>
            <w:hideMark/>
          </w:tcPr>
          <w:p w14:paraId="05DED4E4"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48" w:type="pct"/>
            <w:tcBorders>
              <w:top w:val="single" w:sz="4" w:space="0" w:color="auto"/>
              <w:left w:val="nil"/>
              <w:bottom w:val="nil"/>
              <w:right w:val="nil"/>
            </w:tcBorders>
            <w:shd w:val="clear" w:color="auto" w:fill="auto"/>
            <w:hideMark/>
          </w:tcPr>
          <w:p w14:paraId="5099F436"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14:paraId="3D3A9D19" w14:textId="77777777" w:rsidR="00390515" w:rsidRPr="00390515" w:rsidRDefault="00390515" w:rsidP="00390515">
            <w:pPr>
              <w:spacing w:after="0" w:line="240" w:lineRule="auto"/>
              <w:jc w:val="right"/>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14" w:type="pct"/>
            <w:tcBorders>
              <w:top w:val="single" w:sz="4" w:space="0" w:color="auto"/>
              <w:left w:val="nil"/>
              <w:bottom w:val="nil"/>
              <w:right w:val="nil"/>
            </w:tcBorders>
            <w:shd w:val="clear" w:color="auto" w:fill="auto"/>
            <w:hideMark/>
          </w:tcPr>
          <w:p w14:paraId="0CA9ADFD"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14:paraId="64847795" w14:textId="77777777" w:rsidR="00390515" w:rsidRPr="00390515" w:rsidRDefault="00390515" w:rsidP="00390515">
            <w:pPr>
              <w:spacing w:after="0" w:line="240" w:lineRule="auto"/>
              <w:jc w:val="right"/>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32 077,25</w:t>
            </w:r>
          </w:p>
        </w:tc>
        <w:tc>
          <w:tcPr>
            <w:tcW w:w="239" w:type="pct"/>
            <w:tcBorders>
              <w:top w:val="single" w:sz="4" w:space="0" w:color="auto"/>
              <w:left w:val="nil"/>
              <w:bottom w:val="nil"/>
              <w:right w:val="nil"/>
            </w:tcBorders>
            <w:shd w:val="clear" w:color="auto" w:fill="auto"/>
            <w:hideMark/>
          </w:tcPr>
          <w:p w14:paraId="48EC8391"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497" w:type="pct"/>
            <w:tcBorders>
              <w:top w:val="single" w:sz="4" w:space="0" w:color="auto"/>
              <w:left w:val="nil"/>
              <w:bottom w:val="nil"/>
              <w:right w:val="single" w:sz="4" w:space="0" w:color="auto"/>
            </w:tcBorders>
            <w:shd w:val="clear" w:color="auto" w:fill="auto"/>
            <w:hideMark/>
          </w:tcPr>
          <w:p w14:paraId="348035DB" w14:textId="77777777" w:rsidR="00390515" w:rsidRPr="00390515" w:rsidRDefault="00390515" w:rsidP="00390515">
            <w:pPr>
              <w:spacing w:after="0" w:line="240" w:lineRule="auto"/>
              <w:jc w:val="right"/>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1 283,09</w:t>
            </w:r>
          </w:p>
        </w:tc>
      </w:tr>
      <w:tr w:rsidR="00390515" w:rsidRPr="00390515" w14:paraId="5E302CB4" w14:textId="77777777" w:rsidTr="00390515">
        <w:trPr>
          <w:trHeight w:val="300"/>
        </w:trPr>
        <w:tc>
          <w:tcPr>
            <w:tcW w:w="182" w:type="pct"/>
            <w:tcBorders>
              <w:top w:val="single" w:sz="4" w:space="0" w:color="auto"/>
              <w:left w:val="single" w:sz="4" w:space="0" w:color="auto"/>
              <w:bottom w:val="nil"/>
              <w:right w:val="nil"/>
            </w:tcBorders>
            <w:shd w:val="clear" w:color="auto" w:fill="auto"/>
            <w:hideMark/>
          </w:tcPr>
          <w:p w14:paraId="2C08406D"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4</w:t>
            </w:r>
          </w:p>
        </w:tc>
        <w:tc>
          <w:tcPr>
            <w:tcW w:w="423" w:type="pct"/>
            <w:tcBorders>
              <w:top w:val="single" w:sz="4" w:space="0" w:color="auto"/>
              <w:left w:val="nil"/>
              <w:bottom w:val="nil"/>
              <w:right w:val="nil"/>
            </w:tcBorders>
            <w:shd w:val="clear" w:color="auto" w:fill="auto"/>
            <w:hideMark/>
          </w:tcPr>
          <w:p w14:paraId="539C7129"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ГЭСНм08-01-082-01</w:t>
            </w:r>
          </w:p>
        </w:tc>
        <w:tc>
          <w:tcPr>
            <w:tcW w:w="958" w:type="pct"/>
            <w:gridSpan w:val="5"/>
            <w:tcBorders>
              <w:top w:val="single" w:sz="4" w:space="0" w:color="auto"/>
              <w:left w:val="nil"/>
              <w:bottom w:val="nil"/>
              <w:right w:val="nil"/>
            </w:tcBorders>
            <w:shd w:val="clear" w:color="auto" w:fill="auto"/>
            <w:hideMark/>
          </w:tcPr>
          <w:p w14:paraId="33AE0A63"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Зажим наборный без кожуха (шина)</w:t>
            </w:r>
          </w:p>
        </w:tc>
        <w:tc>
          <w:tcPr>
            <w:tcW w:w="179" w:type="pct"/>
            <w:tcBorders>
              <w:top w:val="single" w:sz="4" w:space="0" w:color="auto"/>
              <w:left w:val="nil"/>
              <w:bottom w:val="nil"/>
              <w:right w:val="nil"/>
            </w:tcBorders>
            <w:shd w:val="clear" w:color="auto" w:fill="auto"/>
            <w:hideMark/>
          </w:tcPr>
          <w:p w14:paraId="36D13F4C"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100 шт</w:t>
            </w:r>
          </w:p>
        </w:tc>
        <w:tc>
          <w:tcPr>
            <w:tcW w:w="197" w:type="pct"/>
            <w:tcBorders>
              <w:top w:val="single" w:sz="4" w:space="0" w:color="auto"/>
              <w:left w:val="nil"/>
              <w:bottom w:val="nil"/>
              <w:right w:val="nil"/>
            </w:tcBorders>
            <w:shd w:val="clear" w:color="auto" w:fill="auto"/>
            <w:hideMark/>
          </w:tcPr>
          <w:p w14:paraId="14761D74"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0,2</w:t>
            </w:r>
          </w:p>
        </w:tc>
        <w:tc>
          <w:tcPr>
            <w:tcW w:w="238" w:type="pct"/>
            <w:tcBorders>
              <w:top w:val="single" w:sz="4" w:space="0" w:color="auto"/>
              <w:left w:val="nil"/>
              <w:bottom w:val="nil"/>
              <w:right w:val="nil"/>
            </w:tcBorders>
            <w:shd w:val="clear" w:color="auto" w:fill="auto"/>
            <w:hideMark/>
          </w:tcPr>
          <w:p w14:paraId="1254B2A0"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1</w:t>
            </w:r>
          </w:p>
        </w:tc>
        <w:tc>
          <w:tcPr>
            <w:tcW w:w="248" w:type="pct"/>
            <w:tcBorders>
              <w:top w:val="single" w:sz="4" w:space="0" w:color="auto"/>
              <w:left w:val="nil"/>
              <w:bottom w:val="nil"/>
              <w:right w:val="nil"/>
            </w:tcBorders>
            <w:shd w:val="clear" w:color="auto" w:fill="auto"/>
            <w:hideMark/>
          </w:tcPr>
          <w:p w14:paraId="5655628A"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0,2</w:t>
            </w:r>
          </w:p>
        </w:tc>
        <w:tc>
          <w:tcPr>
            <w:tcW w:w="312" w:type="pct"/>
            <w:tcBorders>
              <w:top w:val="single" w:sz="4" w:space="0" w:color="auto"/>
              <w:left w:val="nil"/>
              <w:bottom w:val="nil"/>
              <w:right w:val="nil"/>
            </w:tcBorders>
            <w:shd w:val="clear" w:color="auto" w:fill="auto"/>
            <w:hideMark/>
          </w:tcPr>
          <w:p w14:paraId="24B22DBD" w14:textId="77777777" w:rsidR="00390515" w:rsidRPr="00390515" w:rsidRDefault="00390515" w:rsidP="00390515">
            <w:pPr>
              <w:spacing w:after="0" w:line="240" w:lineRule="auto"/>
              <w:jc w:val="right"/>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14" w:type="pct"/>
            <w:tcBorders>
              <w:top w:val="single" w:sz="4" w:space="0" w:color="auto"/>
              <w:left w:val="nil"/>
              <w:bottom w:val="nil"/>
              <w:right w:val="nil"/>
            </w:tcBorders>
            <w:shd w:val="clear" w:color="auto" w:fill="auto"/>
            <w:hideMark/>
          </w:tcPr>
          <w:p w14:paraId="62916AD3"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14:paraId="7FBBFF35" w14:textId="77777777" w:rsidR="00390515" w:rsidRPr="00390515" w:rsidRDefault="00390515" w:rsidP="00390515">
            <w:pPr>
              <w:spacing w:after="0" w:line="240" w:lineRule="auto"/>
              <w:jc w:val="right"/>
              <w:rPr>
                <w:rFonts w:ascii="Arial" w:eastAsia="Times New Roman" w:hAnsi="Arial" w:cs="Arial"/>
                <w:b/>
                <w:bCs/>
                <w:sz w:val="16"/>
                <w:szCs w:val="16"/>
                <w:lang w:eastAsia="ru-RU"/>
              </w:rPr>
            </w:pPr>
            <w:r w:rsidRPr="00390515">
              <w:rPr>
                <w:rFonts w:ascii="Arial" w:eastAsia="Times New Roman" w:hAnsi="Arial" w:cs="Arial"/>
                <w:b/>
                <w:bCs/>
                <w:sz w:val="16"/>
                <w:szCs w:val="16"/>
                <w:lang w:eastAsia="ru-RU"/>
              </w:rPr>
              <w:t> </w:t>
            </w:r>
          </w:p>
        </w:tc>
        <w:tc>
          <w:tcPr>
            <w:tcW w:w="239" w:type="pct"/>
            <w:tcBorders>
              <w:top w:val="single" w:sz="4" w:space="0" w:color="auto"/>
              <w:left w:val="nil"/>
              <w:bottom w:val="nil"/>
              <w:right w:val="nil"/>
            </w:tcBorders>
            <w:shd w:val="clear" w:color="auto" w:fill="auto"/>
            <w:hideMark/>
          </w:tcPr>
          <w:p w14:paraId="6A3A9D4C"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497" w:type="pct"/>
            <w:tcBorders>
              <w:top w:val="single" w:sz="4" w:space="0" w:color="auto"/>
              <w:left w:val="nil"/>
              <w:bottom w:val="nil"/>
              <w:right w:val="single" w:sz="4" w:space="0" w:color="auto"/>
            </w:tcBorders>
            <w:shd w:val="clear" w:color="auto" w:fill="auto"/>
            <w:hideMark/>
          </w:tcPr>
          <w:p w14:paraId="65B14EFD" w14:textId="77777777" w:rsidR="00390515" w:rsidRPr="00390515" w:rsidRDefault="00390515" w:rsidP="00390515">
            <w:pPr>
              <w:spacing w:after="0" w:line="240" w:lineRule="auto"/>
              <w:jc w:val="right"/>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r>
      <w:tr w:rsidR="00390515" w:rsidRPr="00390515" w14:paraId="04F02C8D" w14:textId="77777777" w:rsidTr="00390515">
        <w:trPr>
          <w:trHeight w:val="300"/>
        </w:trPr>
        <w:tc>
          <w:tcPr>
            <w:tcW w:w="182" w:type="pct"/>
            <w:tcBorders>
              <w:top w:val="nil"/>
              <w:left w:val="single" w:sz="4" w:space="0" w:color="auto"/>
              <w:bottom w:val="nil"/>
              <w:right w:val="nil"/>
            </w:tcBorders>
            <w:shd w:val="clear" w:color="auto" w:fill="auto"/>
            <w:hideMark/>
          </w:tcPr>
          <w:p w14:paraId="792FEBB3"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3E722AF6"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p>
        </w:tc>
        <w:tc>
          <w:tcPr>
            <w:tcW w:w="4395" w:type="pct"/>
            <w:gridSpan w:val="14"/>
            <w:tcBorders>
              <w:top w:val="nil"/>
              <w:left w:val="nil"/>
              <w:bottom w:val="nil"/>
              <w:right w:val="single" w:sz="4" w:space="0" w:color="000000"/>
            </w:tcBorders>
            <w:shd w:val="clear" w:color="auto" w:fill="auto"/>
            <w:hideMark/>
          </w:tcPr>
          <w:p w14:paraId="3CE6FFCD"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Объем=20 / 100</w:t>
            </w:r>
          </w:p>
        </w:tc>
      </w:tr>
      <w:tr w:rsidR="00390515" w:rsidRPr="00390515" w14:paraId="1D3781E0"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0CE9BEDE"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7E4C137A"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958" w:type="pct"/>
            <w:gridSpan w:val="5"/>
            <w:tcBorders>
              <w:top w:val="single" w:sz="4" w:space="0" w:color="auto"/>
              <w:left w:val="nil"/>
              <w:bottom w:val="nil"/>
              <w:right w:val="nil"/>
            </w:tcBorders>
            <w:shd w:val="clear" w:color="auto" w:fill="auto"/>
            <w:hideMark/>
          </w:tcPr>
          <w:p w14:paraId="47941E70"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Итого прямые затраты</w:t>
            </w:r>
          </w:p>
        </w:tc>
        <w:tc>
          <w:tcPr>
            <w:tcW w:w="179" w:type="pct"/>
            <w:tcBorders>
              <w:top w:val="single" w:sz="4" w:space="0" w:color="auto"/>
              <w:left w:val="nil"/>
              <w:bottom w:val="nil"/>
              <w:right w:val="nil"/>
            </w:tcBorders>
            <w:shd w:val="clear" w:color="auto" w:fill="auto"/>
            <w:hideMark/>
          </w:tcPr>
          <w:p w14:paraId="186096EA"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97" w:type="pct"/>
            <w:tcBorders>
              <w:top w:val="single" w:sz="4" w:space="0" w:color="auto"/>
              <w:left w:val="nil"/>
              <w:bottom w:val="nil"/>
              <w:right w:val="nil"/>
            </w:tcBorders>
            <w:shd w:val="clear" w:color="auto" w:fill="auto"/>
            <w:hideMark/>
          </w:tcPr>
          <w:p w14:paraId="4C8A5BE2"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38" w:type="pct"/>
            <w:tcBorders>
              <w:top w:val="single" w:sz="4" w:space="0" w:color="auto"/>
              <w:left w:val="nil"/>
              <w:bottom w:val="nil"/>
              <w:right w:val="nil"/>
            </w:tcBorders>
            <w:shd w:val="clear" w:color="auto" w:fill="auto"/>
            <w:hideMark/>
          </w:tcPr>
          <w:p w14:paraId="72F3D4E0"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48" w:type="pct"/>
            <w:tcBorders>
              <w:top w:val="single" w:sz="4" w:space="0" w:color="auto"/>
              <w:left w:val="nil"/>
              <w:bottom w:val="nil"/>
              <w:right w:val="nil"/>
            </w:tcBorders>
            <w:shd w:val="clear" w:color="auto" w:fill="auto"/>
            <w:hideMark/>
          </w:tcPr>
          <w:p w14:paraId="0F3A852C"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14:paraId="53139CC2" w14:textId="77777777" w:rsidR="00390515" w:rsidRPr="00390515" w:rsidRDefault="00390515" w:rsidP="00390515">
            <w:pPr>
              <w:spacing w:after="0" w:line="240" w:lineRule="auto"/>
              <w:jc w:val="right"/>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14" w:type="pct"/>
            <w:tcBorders>
              <w:top w:val="single" w:sz="4" w:space="0" w:color="auto"/>
              <w:left w:val="nil"/>
              <w:bottom w:val="nil"/>
              <w:right w:val="nil"/>
            </w:tcBorders>
            <w:shd w:val="clear" w:color="auto" w:fill="auto"/>
            <w:hideMark/>
          </w:tcPr>
          <w:p w14:paraId="3271AC06"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14:paraId="4DE12B16" w14:textId="77777777" w:rsidR="00390515" w:rsidRPr="00390515" w:rsidRDefault="00390515" w:rsidP="00390515">
            <w:pPr>
              <w:spacing w:after="0" w:line="240" w:lineRule="auto"/>
              <w:jc w:val="right"/>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39" w:type="pct"/>
            <w:tcBorders>
              <w:top w:val="single" w:sz="4" w:space="0" w:color="auto"/>
              <w:left w:val="nil"/>
              <w:bottom w:val="nil"/>
              <w:right w:val="nil"/>
            </w:tcBorders>
            <w:shd w:val="clear" w:color="auto" w:fill="auto"/>
            <w:hideMark/>
          </w:tcPr>
          <w:p w14:paraId="523EBAB7"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497" w:type="pct"/>
            <w:tcBorders>
              <w:top w:val="single" w:sz="4" w:space="0" w:color="auto"/>
              <w:left w:val="nil"/>
              <w:bottom w:val="nil"/>
              <w:right w:val="single" w:sz="4" w:space="0" w:color="auto"/>
            </w:tcBorders>
            <w:shd w:val="clear" w:color="auto" w:fill="auto"/>
            <w:hideMark/>
          </w:tcPr>
          <w:p w14:paraId="4B8DE282" w14:textId="77777777" w:rsidR="00390515" w:rsidRPr="00390515" w:rsidRDefault="00390515" w:rsidP="00390515">
            <w:pPr>
              <w:spacing w:after="0" w:line="240" w:lineRule="auto"/>
              <w:jc w:val="right"/>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4 398,68</w:t>
            </w:r>
          </w:p>
        </w:tc>
      </w:tr>
      <w:tr w:rsidR="00390515" w:rsidRPr="00390515" w14:paraId="25807A3B" w14:textId="77777777" w:rsidTr="00390515">
        <w:trPr>
          <w:trHeight w:val="300"/>
        </w:trPr>
        <w:tc>
          <w:tcPr>
            <w:tcW w:w="182" w:type="pct"/>
            <w:tcBorders>
              <w:top w:val="nil"/>
              <w:left w:val="single" w:sz="4" w:space="0" w:color="auto"/>
              <w:bottom w:val="nil"/>
              <w:right w:val="nil"/>
            </w:tcBorders>
            <w:shd w:val="clear" w:color="auto" w:fill="auto"/>
            <w:hideMark/>
          </w:tcPr>
          <w:p w14:paraId="757E3062" w14:textId="77777777" w:rsidR="00390515" w:rsidRPr="00390515" w:rsidRDefault="00390515" w:rsidP="00390515">
            <w:pPr>
              <w:spacing w:after="0" w:line="240" w:lineRule="auto"/>
              <w:jc w:val="right"/>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c>
          <w:tcPr>
            <w:tcW w:w="423" w:type="pct"/>
            <w:tcBorders>
              <w:top w:val="nil"/>
              <w:left w:val="nil"/>
              <w:bottom w:val="nil"/>
              <w:right w:val="nil"/>
            </w:tcBorders>
            <w:shd w:val="clear" w:color="auto" w:fill="auto"/>
            <w:hideMark/>
          </w:tcPr>
          <w:p w14:paraId="051320C8" w14:textId="77777777" w:rsidR="00390515" w:rsidRPr="00390515" w:rsidRDefault="00390515" w:rsidP="00390515">
            <w:pPr>
              <w:spacing w:after="0" w:line="240" w:lineRule="auto"/>
              <w:jc w:val="right"/>
              <w:rPr>
                <w:rFonts w:ascii="Arial" w:eastAsia="Times New Roman" w:hAnsi="Arial" w:cs="Arial"/>
                <w:sz w:val="16"/>
                <w:szCs w:val="16"/>
                <w:lang w:eastAsia="ru-RU"/>
              </w:rPr>
            </w:pPr>
          </w:p>
        </w:tc>
        <w:tc>
          <w:tcPr>
            <w:tcW w:w="958" w:type="pct"/>
            <w:gridSpan w:val="5"/>
            <w:tcBorders>
              <w:top w:val="nil"/>
              <w:left w:val="nil"/>
              <w:bottom w:val="nil"/>
              <w:right w:val="nil"/>
            </w:tcBorders>
            <w:shd w:val="clear" w:color="auto" w:fill="auto"/>
            <w:hideMark/>
          </w:tcPr>
          <w:p w14:paraId="49DD51D4"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ФОТ</w:t>
            </w:r>
          </w:p>
        </w:tc>
        <w:tc>
          <w:tcPr>
            <w:tcW w:w="179" w:type="pct"/>
            <w:tcBorders>
              <w:top w:val="nil"/>
              <w:left w:val="nil"/>
              <w:bottom w:val="nil"/>
              <w:right w:val="nil"/>
            </w:tcBorders>
            <w:shd w:val="clear" w:color="auto" w:fill="auto"/>
            <w:hideMark/>
          </w:tcPr>
          <w:p w14:paraId="4A98FC32" w14:textId="77777777" w:rsidR="00390515" w:rsidRPr="00390515" w:rsidRDefault="00390515" w:rsidP="00390515">
            <w:pPr>
              <w:spacing w:after="0" w:line="240" w:lineRule="auto"/>
              <w:rPr>
                <w:rFonts w:ascii="Arial" w:eastAsia="Times New Roman" w:hAnsi="Arial" w:cs="Arial"/>
                <w:sz w:val="16"/>
                <w:szCs w:val="16"/>
                <w:lang w:eastAsia="ru-RU"/>
              </w:rPr>
            </w:pPr>
          </w:p>
        </w:tc>
        <w:tc>
          <w:tcPr>
            <w:tcW w:w="197" w:type="pct"/>
            <w:tcBorders>
              <w:top w:val="nil"/>
              <w:left w:val="nil"/>
              <w:bottom w:val="nil"/>
              <w:right w:val="nil"/>
            </w:tcBorders>
            <w:shd w:val="clear" w:color="auto" w:fill="auto"/>
            <w:hideMark/>
          </w:tcPr>
          <w:p w14:paraId="6A0FDD42"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hideMark/>
          </w:tcPr>
          <w:p w14:paraId="7DA817AC"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48" w:type="pct"/>
            <w:tcBorders>
              <w:top w:val="nil"/>
              <w:left w:val="nil"/>
              <w:bottom w:val="nil"/>
              <w:right w:val="nil"/>
            </w:tcBorders>
            <w:shd w:val="clear" w:color="auto" w:fill="auto"/>
            <w:hideMark/>
          </w:tcPr>
          <w:p w14:paraId="34A11480"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hideMark/>
          </w:tcPr>
          <w:p w14:paraId="229C4573"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14" w:type="pct"/>
            <w:tcBorders>
              <w:top w:val="nil"/>
              <w:left w:val="nil"/>
              <w:bottom w:val="nil"/>
              <w:right w:val="nil"/>
            </w:tcBorders>
            <w:shd w:val="clear" w:color="auto" w:fill="auto"/>
            <w:hideMark/>
          </w:tcPr>
          <w:p w14:paraId="6021032C" w14:textId="77777777" w:rsidR="00390515" w:rsidRPr="00390515" w:rsidRDefault="00390515" w:rsidP="00390515">
            <w:pPr>
              <w:spacing w:after="0" w:line="240" w:lineRule="auto"/>
              <w:jc w:val="right"/>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hideMark/>
          </w:tcPr>
          <w:p w14:paraId="6D83AA3D"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hideMark/>
          </w:tcPr>
          <w:p w14:paraId="6F26DEA4" w14:textId="77777777" w:rsidR="00390515" w:rsidRPr="00390515" w:rsidRDefault="00390515" w:rsidP="00390515">
            <w:pPr>
              <w:spacing w:after="0" w:line="240" w:lineRule="auto"/>
              <w:jc w:val="right"/>
              <w:rPr>
                <w:rFonts w:ascii="Times New Roman" w:eastAsia="Times New Roman" w:hAnsi="Times New Roman" w:cs="Times New Roman"/>
                <w:sz w:val="20"/>
                <w:szCs w:val="20"/>
                <w:lang w:eastAsia="ru-RU"/>
              </w:rPr>
            </w:pPr>
          </w:p>
        </w:tc>
        <w:tc>
          <w:tcPr>
            <w:tcW w:w="1497" w:type="pct"/>
            <w:tcBorders>
              <w:top w:val="nil"/>
              <w:left w:val="nil"/>
              <w:bottom w:val="nil"/>
              <w:right w:val="single" w:sz="4" w:space="0" w:color="auto"/>
            </w:tcBorders>
            <w:shd w:val="clear" w:color="auto" w:fill="auto"/>
            <w:hideMark/>
          </w:tcPr>
          <w:p w14:paraId="41383CC7"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4 074,32</w:t>
            </w:r>
          </w:p>
        </w:tc>
      </w:tr>
      <w:tr w:rsidR="00390515" w:rsidRPr="00390515" w14:paraId="1581FA91" w14:textId="77777777" w:rsidTr="00390515">
        <w:trPr>
          <w:trHeight w:val="300"/>
        </w:trPr>
        <w:tc>
          <w:tcPr>
            <w:tcW w:w="182" w:type="pct"/>
            <w:tcBorders>
              <w:top w:val="nil"/>
              <w:left w:val="single" w:sz="4" w:space="0" w:color="auto"/>
              <w:bottom w:val="nil"/>
              <w:right w:val="nil"/>
            </w:tcBorders>
            <w:shd w:val="clear" w:color="auto" w:fill="auto"/>
            <w:hideMark/>
          </w:tcPr>
          <w:p w14:paraId="4CDDFE67" w14:textId="77777777" w:rsidR="00390515" w:rsidRPr="00390515" w:rsidRDefault="00390515" w:rsidP="00390515">
            <w:pPr>
              <w:spacing w:after="0" w:line="240" w:lineRule="auto"/>
              <w:jc w:val="right"/>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c>
          <w:tcPr>
            <w:tcW w:w="423" w:type="pct"/>
            <w:tcBorders>
              <w:top w:val="nil"/>
              <w:left w:val="nil"/>
              <w:bottom w:val="nil"/>
              <w:right w:val="nil"/>
            </w:tcBorders>
            <w:shd w:val="clear" w:color="auto" w:fill="auto"/>
            <w:hideMark/>
          </w:tcPr>
          <w:p w14:paraId="7B758E81" w14:textId="77777777" w:rsidR="00390515" w:rsidRPr="00390515" w:rsidRDefault="00390515" w:rsidP="00390515">
            <w:pPr>
              <w:spacing w:after="0" w:line="240" w:lineRule="auto"/>
              <w:jc w:val="right"/>
              <w:rPr>
                <w:rFonts w:ascii="Arial" w:eastAsia="Times New Roman" w:hAnsi="Arial" w:cs="Arial"/>
                <w:sz w:val="16"/>
                <w:szCs w:val="16"/>
                <w:lang w:eastAsia="ru-RU"/>
              </w:rPr>
            </w:pPr>
            <w:r w:rsidRPr="00390515">
              <w:rPr>
                <w:rFonts w:ascii="Arial" w:eastAsia="Times New Roman" w:hAnsi="Arial" w:cs="Arial"/>
                <w:sz w:val="16"/>
                <w:szCs w:val="16"/>
                <w:lang w:eastAsia="ru-RU"/>
              </w:rPr>
              <w:t>Пр/812-049.3-3</w:t>
            </w:r>
          </w:p>
        </w:tc>
        <w:tc>
          <w:tcPr>
            <w:tcW w:w="958" w:type="pct"/>
            <w:gridSpan w:val="5"/>
            <w:tcBorders>
              <w:top w:val="nil"/>
              <w:left w:val="nil"/>
              <w:bottom w:val="nil"/>
              <w:right w:val="nil"/>
            </w:tcBorders>
            <w:shd w:val="clear" w:color="auto" w:fill="auto"/>
            <w:hideMark/>
          </w:tcPr>
          <w:p w14:paraId="67E8E9F1"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НР Электротехнические установки на других объектах</w:t>
            </w:r>
          </w:p>
        </w:tc>
        <w:tc>
          <w:tcPr>
            <w:tcW w:w="179" w:type="pct"/>
            <w:tcBorders>
              <w:top w:val="nil"/>
              <w:left w:val="nil"/>
              <w:bottom w:val="nil"/>
              <w:right w:val="nil"/>
            </w:tcBorders>
            <w:shd w:val="clear" w:color="auto" w:fill="auto"/>
            <w:hideMark/>
          </w:tcPr>
          <w:p w14:paraId="6D639EC9" w14:textId="77777777" w:rsidR="00390515" w:rsidRPr="00390515" w:rsidRDefault="00390515" w:rsidP="00390515">
            <w:pPr>
              <w:spacing w:after="0" w:line="240" w:lineRule="auto"/>
              <w:jc w:val="center"/>
              <w:rPr>
                <w:rFonts w:ascii="Arial" w:eastAsia="Times New Roman" w:hAnsi="Arial" w:cs="Arial"/>
                <w:sz w:val="16"/>
                <w:szCs w:val="16"/>
                <w:lang w:eastAsia="ru-RU"/>
              </w:rPr>
            </w:pPr>
            <w:r w:rsidRPr="00390515">
              <w:rPr>
                <w:rFonts w:ascii="Arial" w:eastAsia="Times New Roman" w:hAnsi="Arial" w:cs="Arial"/>
                <w:sz w:val="16"/>
                <w:szCs w:val="16"/>
                <w:lang w:eastAsia="ru-RU"/>
              </w:rPr>
              <w:t>%</w:t>
            </w:r>
          </w:p>
        </w:tc>
        <w:tc>
          <w:tcPr>
            <w:tcW w:w="197" w:type="pct"/>
            <w:tcBorders>
              <w:top w:val="nil"/>
              <w:left w:val="nil"/>
              <w:bottom w:val="nil"/>
              <w:right w:val="nil"/>
            </w:tcBorders>
            <w:shd w:val="clear" w:color="auto" w:fill="auto"/>
            <w:hideMark/>
          </w:tcPr>
          <w:p w14:paraId="21CF75DD" w14:textId="77777777" w:rsidR="00390515" w:rsidRPr="00390515" w:rsidRDefault="00390515" w:rsidP="00390515">
            <w:pPr>
              <w:spacing w:after="0" w:line="240" w:lineRule="auto"/>
              <w:jc w:val="center"/>
              <w:rPr>
                <w:rFonts w:ascii="Arial" w:eastAsia="Times New Roman" w:hAnsi="Arial" w:cs="Arial"/>
                <w:sz w:val="16"/>
                <w:szCs w:val="16"/>
                <w:lang w:eastAsia="ru-RU"/>
              </w:rPr>
            </w:pPr>
            <w:r w:rsidRPr="00390515">
              <w:rPr>
                <w:rFonts w:ascii="Arial" w:eastAsia="Times New Roman" w:hAnsi="Arial" w:cs="Arial"/>
                <w:sz w:val="16"/>
                <w:szCs w:val="16"/>
                <w:lang w:eastAsia="ru-RU"/>
              </w:rPr>
              <w:t>98</w:t>
            </w:r>
          </w:p>
        </w:tc>
        <w:tc>
          <w:tcPr>
            <w:tcW w:w="238" w:type="pct"/>
            <w:tcBorders>
              <w:top w:val="nil"/>
              <w:left w:val="nil"/>
              <w:bottom w:val="nil"/>
              <w:right w:val="nil"/>
            </w:tcBorders>
            <w:shd w:val="clear" w:color="auto" w:fill="auto"/>
            <w:hideMark/>
          </w:tcPr>
          <w:p w14:paraId="2EE9680B" w14:textId="77777777" w:rsidR="00390515" w:rsidRPr="00390515" w:rsidRDefault="00390515" w:rsidP="00390515">
            <w:pPr>
              <w:spacing w:after="0" w:line="240" w:lineRule="auto"/>
              <w:jc w:val="center"/>
              <w:rPr>
                <w:rFonts w:ascii="Arial" w:eastAsia="Times New Roman" w:hAnsi="Arial" w:cs="Arial"/>
                <w:sz w:val="16"/>
                <w:szCs w:val="16"/>
                <w:lang w:eastAsia="ru-RU"/>
              </w:rPr>
            </w:pPr>
          </w:p>
        </w:tc>
        <w:tc>
          <w:tcPr>
            <w:tcW w:w="248" w:type="pct"/>
            <w:tcBorders>
              <w:top w:val="nil"/>
              <w:left w:val="nil"/>
              <w:bottom w:val="nil"/>
              <w:right w:val="nil"/>
            </w:tcBorders>
            <w:shd w:val="clear" w:color="auto" w:fill="auto"/>
            <w:hideMark/>
          </w:tcPr>
          <w:p w14:paraId="4B492FC8" w14:textId="77777777" w:rsidR="00390515" w:rsidRPr="00390515" w:rsidRDefault="00390515" w:rsidP="00390515">
            <w:pPr>
              <w:spacing w:after="0" w:line="240" w:lineRule="auto"/>
              <w:jc w:val="center"/>
              <w:rPr>
                <w:rFonts w:ascii="Arial" w:eastAsia="Times New Roman" w:hAnsi="Arial" w:cs="Arial"/>
                <w:sz w:val="16"/>
                <w:szCs w:val="16"/>
                <w:lang w:eastAsia="ru-RU"/>
              </w:rPr>
            </w:pPr>
            <w:r w:rsidRPr="00390515">
              <w:rPr>
                <w:rFonts w:ascii="Arial" w:eastAsia="Times New Roman" w:hAnsi="Arial" w:cs="Arial"/>
                <w:sz w:val="16"/>
                <w:szCs w:val="16"/>
                <w:lang w:eastAsia="ru-RU"/>
              </w:rPr>
              <w:t>98</w:t>
            </w:r>
          </w:p>
        </w:tc>
        <w:tc>
          <w:tcPr>
            <w:tcW w:w="312" w:type="pct"/>
            <w:tcBorders>
              <w:top w:val="nil"/>
              <w:left w:val="nil"/>
              <w:bottom w:val="nil"/>
              <w:right w:val="nil"/>
            </w:tcBorders>
            <w:shd w:val="clear" w:color="auto" w:fill="auto"/>
            <w:hideMark/>
          </w:tcPr>
          <w:p w14:paraId="51BAF7ED" w14:textId="77777777" w:rsidR="00390515" w:rsidRPr="00390515" w:rsidRDefault="00390515" w:rsidP="00390515">
            <w:pPr>
              <w:spacing w:after="0" w:line="240" w:lineRule="auto"/>
              <w:jc w:val="center"/>
              <w:rPr>
                <w:rFonts w:ascii="Arial" w:eastAsia="Times New Roman" w:hAnsi="Arial" w:cs="Arial"/>
                <w:sz w:val="16"/>
                <w:szCs w:val="16"/>
                <w:lang w:eastAsia="ru-RU"/>
              </w:rPr>
            </w:pPr>
          </w:p>
        </w:tc>
        <w:tc>
          <w:tcPr>
            <w:tcW w:w="214" w:type="pct"/>
            <w:tcBorders>
              <w:top w:val="nil"/>
              <w:left w:val="nil"/>
              <w:bottom w:val="nil"/>
              <w:right w:val="nil"/>
            </w:tcBorders>
            <w:shd w:val="clear" w:color="auto" w:fill="auto"/>
            <w:hideMark/>
          </w:tcPr>
          <w:p w14:paraId="0CC62AFF" w14:textId="77777777" w:rsidR="00390515" w:rsidRPr="00390515" w:rsidRDefault="00390515" w:rsidP="00390515">
            <w:pPr>
              <w:spacing w:after="0" w:line="240" w:lineRule="auto"/>
              <w:jc w:val="right"/>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hideMark/>
          </w:tcPr>
          <w:p w14:paraId="296C41B2"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hideMark/>
          </w:tcPr>
          <w:p w14:paraId="392100F6" w14:textId="77777777" w:rsidR="00390515" w:rsidRPr="00390515" w:rsidRDefault="00390515" w:rsidP="00390515">
            <w:pPr>
              <w:spacing w:after="0" w:line="240" w:lineRule="auto"/>
              <w:jc w:val="right"/>
              <w:rPr>
                <w:rFonts w:ascii="Times New Roman" w:eastAsia="Times New Roman" w:hAnsi="Times New Roman" w:cs="Times New Roman"/>
                <w:sz w:val="20"/>
                <w:szCs w:val="20"/>
                <w:lang w:eastAsia="ru-RU"/>
              </w:rPr>
            </w:pPr>
          </w:p>
        </w:tc>
        <w:tc>
          <w:tcPr>
            <w:tcW w:w="1497" w:type="pct"/>
            <w:tcBorders>
              <w:top w:val="nil"/>
              <w:left w:val="nil"/>
              <w:bottom w:val="nil"/>
              <w:right w:val="single" w:sz="4" w:space="0" w:color="auto"/>
            </w:tcBorders>
            <w:shd w:val="clear" w:color="auto" w:fill="auto"/>
            <w:hideMark/>
          </w:tcPr>
          <w:p w14:paraId="422EB928"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3 992,83</w:t>
            </w:r>
          </w:p>
        </w:tc>
      </w:tr>
      <w:tr w:rsidR="00390515" w:rsidRPr="00390515" w14:paraId="06FF065C" w14:textId="77777777" w:rsidTr="00390515">
        <w:trPr>
          <w:trHeight w:val="300"/>
        </w:trPr>
        <w:tc>
          <w:tcPr>
            <w:tcW w:w="182" w:type="pct"/>
            <w:tcBorders>
              <w:top w:val="nil"/>
              <w:left w:val="single" w:sz="4" w:space="0" w:color="auto"/>
              <w:bottom w:val="nil"/>
              <w:right w:val="nil"/>
            </w:tcBorders>
            <w:shd w:val="clear" w:color="auto" w:fill="auto"/>
            <w:hideMark/>
          </w:tcPr>
          <w:p w14:paraId="367647A5" w14:textId="77777777" w:rsidR="00390515" w:rsidRPr="00390515" w:rsidRDefault="00390515" w:rsidP="00390515">
            <w:pPr>
              <w:spacing w:after="0" w:line="240" w:lineRule="auto"/>
              <w:jc w:val="right"/>
              <w:rPr>
                <w:rFonts w:ascii="Arial" w:eastAsia="Times New Roman" w:hAnsi="Arial" w:cs="Arial"/>
                <w:sz w:val="16"/>
                <w:szCs w:val="16"/>
                <w:lang w:eastAsia="ru-RU"/>
              </w:rPr>
            </w:pPr>
            <w:r w:rsidRPr="00390515">
              <w:rPr>
                <w:rFonts w:ascii="Arial" w:eastAsia="Times New Roman" w:hAnsi="Arial" w:cs="Arial"/>
                <w:sz w:val="16"/>
                <w:szCs w:val="16"/>
                <w:lang w:eastAsia="ru-RU"/>
              </w:rPr>
              <w:lastRenderedPageBreak/>
              <w:t> </w:t>
            </w:r>
          </w:p>
        </w:tc>
        <w:tc>
          <w:tcPr>
            <w:tcW w:w="423" w:type="pct"/>
            <w:tcBorders>
              <w:top w:val="nil"/>
              <w:left w:val="nil"/>
              <w:bottom w:val="nil"/>
              <w:right w:val="nil"/>
            </w:tcBorders>
            <w:shd w:val="clear" w:color="auto" w:fill="auto"/>
            <w:hideMark/>
          </w:tcPr>
          <w:p w14:paraId="72A75CE8" w14:textId="77777777" w:rsidR="00390515" w:rsidRPr="00390515" w:rsidRDefault="00390515" w:rsidP="00390515">
            <w:pPr>
              <w:spacing w:after="0" w:line="240" w:lineRule="auto"/>
              <w:jc w:val="right"/>
              <w:rPr>
                <w:rFonts w:ascii="Arial" w:eastAsia="Times New Roman" w:hAnsi="Arial" w:cs="Arial"/>
                <w:sz w:val="16"/>
                <w:szCs w:val="16"/>
                <w:lang w:eastAsia="ru-RU"/>
              </w:rPr>
            </w:pPr>
            <w:r w:rsidRPr="00390515">
              <w:rPr>
                <w:rFonts w:ascii="Arial" w:eastAsia="Times New Roman" w:hAnsi="Arial" w:cs="Arial"/>
                <w:sz w:val="16"/>
                <w:szCs w:val="16"/>
                <w:lang w:eastAsia="ru-RU"/>
              </w:rPr>
              <w:t>Пр/774-049.3</w:t>
            </w:r>
          </w:p>
        </w:tc>
        <w:tc>
          <w:tcPr>
            <w:tcW w:w="958" w:type="pct"/>
            <w:gridSpan w:val="5"/>
            <w:tcBorders>
              <w:top w:val="nil"/>
              <w:left w:val="nil"/>
              <w:bottom w:val="nil"/>
              <w:right w:val="nil"/>
            </w:tcBorders>
            <w:shd w:val="clear" w:color="auto" w:fill="auto"/>
            <w:hideMark/>
          </w:tcPr>
          <w:p w14:paraId="19A41390"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СП Электротехнические установки на других объектах</w:t>
            </w:r>
          </w:p>
        </w:tc>
        <w:tc>
          <w:tcPr>
            <w:tcW w:w="179" w:type="pct"/>
            <w:tcBorders>
              <w:top w:val="nil"/>
              <w:left w:val="nil"/>
              <w:bottom w:val="nil"/>
              <w:right w:val="nil"/>
            </w:tcBorders>
            <w:shd w:val="clear" w:color="auto" w:fill="auto"/>
            <w:hideMark/>
          </w:tcPr>
          <w:p w14:paraId="468F48B7" w14:textId="77777777" w:rsidR="00390515" w:rsidRPr="00390515" w:rsidRDefault="00390515" w:rsidP="00390515">
            <w:pPr>
              <w:spacing w:after="0" w:line="240" w:lineRule="auto"/>
              <w:jc w:val="center"/>
              <w:rPr>
                <w:rFonts w:ascii="Arial" w:eastAsia="Times New Roman" w:hAnsi="Arial" w:cs="Arial"/>
                <w:sz w:val="16"/>
                <w:szCs w:val="16"/>
                <w:lang w:eastAsia="ru-RU"/>
              </w:rPr>
            </w:pPr>
            <w:r w:rsidRPr="00390515">
              <w:rPr>
                <w:rFonts w:ascii="Arial" w:eastAsia="Times New Roman" w:hAnsi="Arial" w:cs="Arial"/>
                <w:sz w:val="16"/>
                <w:szCs w:val="16"/>
                <w:lang w:eastAsia="ru-RU"/>
              </w:rPr>
              <w:t>%</w:t>
            </w:r>
          </w:p>
        </w:tc>
        <w:tc>
          <w:tcPr>
            <w:tcW w:w="197" w:type="pct"/>
            <w:tcBorders>
              <w:top w:val="nil"/>
              <w:left w:val="nil"/>
              <w:bottom w:val="nil"/>
              <w:right w:val="nil"/>
            </w:tcBorders>
            <w:shd w:val="clear" w:color="auto" w:fill="auto"/>
            <w:hideMark/>
          </w:tcPr>
          <w:p w14:paraId="01E56050" w14:textId="77777777" w:rsidR="00390515" w:rsidRPr="00390515" w:rsidRDefault="00390515" w:rsidP="00390515">
            <w:pPr>
              <w:spacing w:after="0" w:line="240" w:lineRule="auto"/>
              <w:jc w:val="center"/>
              <w:rPr>
                <w:rFonts w:ascii="Arial" w:eastAsia="Times New Roman" w:hAnsi="Arial" w:cs="Arial"/>
                <w:sz w:val="16"/>
                <w:szCs w:val="16"/>
                <w:lang w:eastAsia="ru-RU"/>
              </w:rPr>
            </w:pPr>
            <w:r w:rsidRPr="00390515">
              <w:rPr>
                <w:rFonts w:ascii="Arial" w:eastAsia="Times New Roman" w:hAnsi="Arial" w:cs="Arial"/>
                <w:sz w:val="16"/>
                <w:szCs w:val="16"/>
                <w:lang w:eastAsia="ru-RU"/>
              </w:rPr>
              <w:t>51</w:t>
            </w:r>
          </w:p>
        </w:tc>
        <w:tc>
          <w:tcPr>
            <w:tcW w:w="238" w:type="pct"/>
            <w:tcBorders>
              <w:top w:val="nil"/>
              <w:left w:val="nil"/>
              <w:bottom w:val="nil"/>
              <w:right w:val="nil"/>
            </w:tcBorders>
            <w:shd w:val="clear" w:color="auto" w:fill="auto"/>
            <w:hideMark/>
          </w:tcPr>
          <w:p w14:paraId="57AC89A5" w14:textId="77777777" w:rsidR="00390515" w:rsidRPr="00390515" w:rsidRDefault="00390515" w:rsidP="00390515">
            <w:pPr>
              <w:spacing w:after="0" w:line="240" w:lineRule="auto"/>
              <w:jc w:val="center"/>
              <w:rPr>
                <w:rFonts w:ascii="Arial" w:eastAsia="Times New Roman" w:hAnsi="Arial" w:cs="Arial"/>
                <w:sz w:val="16"/>
                <w:szCs w:val="16"/>
                <w:lang w:eastAsia="ru-RU"/>
              </w:rPr>
            </w:pPr>
          </w:p>
        </w:tc>
        <w:tc>
          <w:tcPr>
            <w:tcW w:w="248" w:type="pct"/>
            <w:tcBorders>
              <w:top w:val="nil"/>
              <w:left w:val="nil"/>
              <w:bottom w:val="nil"/>
              <w:right w:val="nil"/>
            </w:tcBorders>
            <w:shd w:val="clear" w:color="auto" w:fill="auto"/>
            <w:hideMark/>
          </w:tcPr>
          <w:p w14:paraId="11295BB5" w14:textId="77777777" w:rsidR="00390515" w:rsidRPr="00390515" w:rsidRDefault="00390515" w:rsidP="00390515">
            <w:pPr>
              <w:spacing w:after="0" w:line="240" w:lineRule="auto"/>
              <w:jc w:val="center"/>
              <w:rPr>
                <w:rFonts w:ascii="Arial" w:eastAsia="Times New Roman" w:hAnsi="Arial" w:cs="Arial"/>
                <w:sz w:val="16"/>
                <w:szCs w:val="16"/>
                <w:lang w:eastAsia="ru-RU"/>
              </w:rPr>
            </w:pPr>
            <w:r w:rsidRPr="00390515">
              <w:rPr>
                <w:rFonts w:ascii="Arial" w:eastAsia="Times New Roman" w:hAnsi="Arial" w:cs="Arial"/>
                <w:sz w:val="16"/>
                <w:szCs w:val="16"/>
                <w:lang w:eastAsia="ru-RU"/>
              </w:rPr>
              <w:t>51</w:t>
            </w:r>
          </w:p>
        </w:tc>
        <w:tc>
          <w:tcPr>
            <w:tcW w:w="312" w:type="pct"/>
            <w:tcBorders>
              <w:top w:val="nil"/>
              <w:left w:val="nil"/>
              <w:bottom w:val="nil"/>
              <w:right w:val="nil"/>
            </w:tcBorders>
            <w:shd w:val="clear" w:color="auto" w:fill="auto"/>
            <w:hideMark/>
          </w:tcPr>
          <w:p w14:paraId="7AAFF449" w14:textId="77777777" w:rsidR="00390515" w:rsidRPr="00390515" w:rsidRDefault="00390515" w:rsidP="00390515">
            <w:pPr>
              <w:spacing w:after="0" w:line="240" w:lineRule="auto"/>
              <w:jc w:val="center"/>
              <w:rPr>
                <w:rFonts w:ascii="Arial" w:eastAsia="Times New Roman" w:hAnsi="Arial" w:cs="Arial"/>
                <w:sz w:val="16"/>
                <w:szCs w:val="16"/>
                <w:lang w:eastAsia="ru-RU"/>
              </w:rPr>
            </w:pPr>
          </w:p>
        </w:tc>
        <w:tc>
          <w:tcPr>
            <w:tcW w:w="214" w:type="pct"/>
            <w:tcBorders>
              <w:top w:val="nil"/>
              <w:left w:val="nil"/>
              <w:bottom w:val="nil"/>
              <w:right w:val="nil"/>
            </w:tcBorders>
            <w:shd w:val="clear" w:color="auto" w:fill="auto"/>
            <w:hideMark/>
          </w:tcPr>
          <w:p w14:paraId="4B3B83F0" w14:textId="77777777" w:rsidR="00390515" w:rsidRPr="00390515" w:rsidRDefault="00390515" w:rsidP="00390515">
            <w:pPr>
              <w:spacing w:after="0" w:line="240" w:lineRule="auto"/>
              <w:jc w:val="right"/>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hideMark/>
          </w:tcPr>
          <w:p w14:paraId="45416BEC"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hideMark/>
          </w:tcPr>
          <w:p w14:paraId="79D61F7D" w14:textId="77777777" w:rsidR="00390515" w:rsidRPr="00390515" w:rsidRDefault="00390515" w:rsidP="00390515">
            <w:pPr>
              <w:spacing w:after="0" w:line="240" w:lineRule="auto"/>
              <w:jc w:val="right"/>
              <w:rPr>
                <w:rFonts w:ascii="Times New Roman" w:eastAsia="Times New Roman" w:hAnsi="Times New Roman" w:cs="Times New Roman"/>
                <w:sz w:val="20"/>
                <w:szCs w:val="20"/>
                <w:lang w:eastAsia="ru-RU"/>
              </w:rPr>
            </w:pPr>
          </w:p>
        </w:tc>
        <w:tc>
          <w:tcPr>
            <w:tcW w:w="1497" w:type="pct"/>
            <w:tcBorders>
              <w:top w:val="nil"/>
              <w:left w:val="nil"/>
              <w:bottom w:val="nil"/>
              <w:right w:val="single" w:sz="4" w:space="0" w:color="auto"/>
            </w:tcBorders>
            <w:shd w:val="clear" w:color="auto" w:fill="auto"/>
            <w:hideMark/>
          </w:tcPr>
          <w:p w14:paraId="2682E7B0"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2 077,90</w:t>
            </w:r>
          </w:p>
        </w:tc>
      </w:tr>
      <w:tr w:rsidR="00390515" w:rsidRPr="00390515" w14:paraId="1DD60925" w14:textId="77777777" w:rsidTr="00390515">
        <w:trPr>
          <w:trHeight w:val="300"/>
        </w:trPr>
        <w:tc>
          <w:tcPr>
            <w:tcW w:w="182" w:type="pct"/>
            <w:tcBorders>
              <w:top w:val="nil"/>
              <w:left w:val="single" w:sz="4" w:space="0" w:color="auto"/>
              <w:bottom w:val="nil"/>
              <w:right w:val="nil"/>
            </w:tcBorders>
            <w:shd w:val="clear" w:color="auto" w:fill="auto"/>
            <w:hideMark/>
          </w:tcPr>
          <w:p w14:paraId="00A3AC7A"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423" w:type="pct"/>
            <w:tcBorders>
              <w:top w:val="nil"/>
              <w:left w:val="nil"/>
              <w:bottom w:val="nil"/>
              <w:right w:val="nil"/>
            </w:tcBorders>
            <w:shd w:val="clear" w:color="auto" w:fill="auto"/>
            <w:hideMark/>
          </w:tcPr>
          <w:p w14:paraId="221C6883"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p>
        </w:tc>
        <w:tc>
          <w:tcPr>
            <w:tcW w:w="958" w:type="pct"/>
            <w:gridSpan w:val="5"/>
            <w:tcBorders>
              <w:top w:val="single" w:sz="4" w:space="0" w:color="auto"/>
              <w:left w:val="nil"/>
              <w:bottom w:val="nil"/>
              <w:right w:val="nil"/>
            </w:tcBorders>
            <w:shd w:val="clear" w:color="auto" w:fill="auto"/>
            <w:hideMark/>
          </w:tcPr>
          <w:p w14:paraId="36E2392A"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Всего по позиции</w:t>
            </w:r>
          </w:p>
        </w:tc>
        <w:tc>
          <w:tcPr>
            <w:tcW w:w="179" w:type="pct"/>
            <w:tcBorders>
              <w:top w:val="single" w:sz="4" w:space="0" w:color="auto"/>
              <w:left w:val="nil"/>
              <w:bottom w:val="nil"/>
              <w:right w:val="nil"/>
            </w:tcBorders>
            <w:shd w:val="clear" w:color="auto" w:fill="auto"/>
            <w:hideMark/>
          </w:tcPr>
          <w:p w14:paraId="1FB7E1DB"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97" w:type="pct"/>
            <w:tcBorders>
              <w:top w:val="single" w:sz="4" w:space="0" w:color="auto"/>
              <w:left w:val="nil"/>
              <w:bottom w:val="nil"/>
              <w:right w:val="nil"/>
            </w:tcBorders>
            <w:shd w:val="clear" w:color="auto" w:fill="auto"/>
            <w:hideMark/>
          </w:tcPr>
          <w:p w14:paraId="6C604567"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38" w:type="pct"/>
            <w:tcBorders>
              <w:top w:val="single" w:sz="4" w:space="0" w:color="auto"/>
              <w:left w:val="nil"/>
              <w:bottom w:val="nil"/>
              <w:right w:val="nil"/>
            </w:tcBorders>
            <w:shd w:val="clear" w:color="auto" w:fill="auto"/>
            <w:hideMark/>
          </w:tcPr>
          <w:p w14:paraId="44537F1F"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48" w:type="pct"/>
            <w:tcBorders>
              <w:top w:val="single" w:sz="4" w:space="0" w:color="auto"/>
              <w:left w:val="nil"/>
              <w:bottom w:val="nil"/>
              <w:right w:val="nil"/>
            </w:tcBorders>
            <w:shd w:val="clear" w:color="auto" w:fill="auto"/>
            <w:hideMark/>
          </w:tcPr>
          <w:p w14:paraId="5240A818"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14:paraId="157D86C6" w14:textId="77777777" w:rsidR="00390515" w:rsidRPr="00390515" w:rsidRDefault="00390515" w:rsidP="00390515">
            <w:pPr>
              <w:spacing w:after="0" w:line="240" w:lineRule="auto"/>
              <w:jc w:val="right"/>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14" w:type="pct"/>
            <w:tcBorders>
              <w:top w:val="single" w:sz="4" w:space="0" w:color="auto"/>
              <w:left w:val="nil"/>
              <w:bottom w:val="nil"/>
              <w:right w:val="nil"/>
            </w:tcBorders>
            <w:shd w:val="clear" w:color="auto" w:fill="auto"/>
            <w:hideMark/>
          </w:tcPr>
          <w:p w14:paraId="0BA81C8B"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14:paraId="4B5BC654" w14:textId="77777777" w:rsidR="00390515" w:rsidRPr="00390515" w:rsidRDefault="00390515" w:rsidP="00390515">
            <w:pPr>
              <w:spacing w:after="0" w:line="240" w:lineRule="auto"/>
              <w:jc w:val="right"/>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52 752,20</w:t>
            </w:r>
          </w:p>
        </w:tc>
        <w:tc>
          <w:tcPr>
            <w:tcW w:w="239" w:type="pct"/>
            <w:tcBorders>
              <w:top w:val="single" w:sz="4" w:space="0" w:color="auto"/>
              <w:left w:val="nil"/>
              <w:bottom w:val="nil"/>
              <w:right w:val="nil"/>
            </w:tcBorders>
            <w:shd w:val="clear" w:color="auto" w:fill="auto"/>
            <w:hideMark/>
          </w:tcPr>
          <w:p w14:paraId="1AD46972"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497" w:type="pct"/>
            <w:tcBorders>
              <w:top w:val="single" w:sz="4" w:space="0" w:color="auto"/>
              <w:left w:val="nil"/>
              <w:bottom w:val="nil"/>
              <w:right w:val="single" w:sz="4" w:space="0" w:color="auto"/>
            </w:tcBorders>
            <w:shd w:val="clear" w:color="auto" w:fill="auto"/>
            <w:hideMark/>
          </w:tcPr>
          <w:p w14:paraId="61DE0797" w14:textId="77777777" w:rsidR="00390515" w:rsidRPr="00390515" w:rsidRDefault="00390515" w:rsidP="00390515">
            <w:pPr>
              <w:spacing w:after="0" w:line="240" w:lineRule="auto"/>
              <w:jc w:val="right"/>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10 550,44</w:t>
            </w:r>
          </w:p>
        </w:tc>
      </w:tr>
      <w:tr w:rsidR="00390515" w:rsidRPr="00390515" w14:paraId="17997E7C" w14:textId="77777777" w:rsidTr="00390515">
        <w:trPr>
          <w:trHeight w:val="465"/>
        </w:trPr>
        <w:tc>
          <w:tcPr>
            <w:tcW w:w="182" w:type="pct"/>
            <w:tcBorders>
              <w:top w:val="single" w:sz="4" w:space="0" w:color="auto"/>
              <w:left w:val="single" w:sz="4" w:space="0" w:color="auto"/>
              <w:bottom w:val="nil"/>
              <w:right w:val="nil"/>
            </w:tcBorders>
            <w:shd w:val="clear" w:color="auto" w:fill="auto"/>
            <w:hideMark/>
          </w:tcPr>
          <w:p w14:paraId="37298963"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5</w:t>
            </w:r>
          </w:p>
        </w:tc>
        <w:tc>
          <w:tcPr>
            <w:tcW w:w="423" w:type="pct"/>
            <w:tcBorders>
              <w:top w:val="single" w:sz="4" w:space="0" w:color="auto"/>
              <w:left w:val="nil"/>
              <w:bottom w:val="nil"/>
              <w:right w:val="nil"/>
            </w:tcBorders>
            <w:shd w:val="clear" w:color="auto" w:fill="auto"/>
            <w:hideMark/>
          </w:tcPr>
          <w:p w14:paraId="4F88769A"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ГЭСНм08-02-405-01</w:t>
            </w:r>
          </w:p>
        </w:tc>
        <w:tc>
          <w:tcPr>
            <w:tcW w:w="958" w:type="pct"/>
            <w:gridSpan w:val="5"/>
            <w:tcBorders>
              <w:top w:val="single" w:sz="4" w:space="0" w:color="auto"/>
              <w:left w:val="nil"/>
              <w:bottom w:val="nil"/>
              <w:right w:val="nil"/>
            </w:tcBorders>
            <w:shd w:val="clear" w:color="auto" w:fill="auto"/>
            <w:hideMark/>
          </w:tcPr>
          <w:p w14:paraId="413AD167"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Провод по установленным стальным конструкциям и панелям, сечение: до 16 мм2</w:t>
            </w:r>
          </w:p>
        </w:tc>
        <w:tc>
          <w:tcPr>
            <w:tcW w:w="179" w:type="pct"/>
            <w:tcBorders>
              <w:top w:val="single" w:sz="4" w:space="0" w:color="auto"/>
              <w:left w:val="nil"/>
              <w:bottom w:val="nil"/>
              <w:right w:val="nil"/>
            </w:tcBorders>
            <w:shd w:val="clear" w:color="auto" w:fill="auto"/>
            <w:hideMark/>
          </w:tcPr>
          <w:p w14:paraId="088045FF"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100 м</w:t>
            </w:r>
          </w:p>
        </w:tc>
        <w:tc>
          <w:tcPr>
            <w:tcW w:w="197" w:type="pct"/>
            <w:tcBorders>
              <w:top w:val="single" w:sz="4" w:space="0" w:color="auto"/>
              <w:left w:val="nil"/>
              <w:bottom w:val="nil"/>
              <w:right w:val="nil"/>
            </w:tcBorders>
            <w:shd w:val="clear" w:color="auto" w:fill="auto"/>
            <w:hideMark/>
          </w:tcPr>
          <w:p w14:paraId="3C09F87E"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0,8</w:t>
            </w:r>
          </w:p>
        </w:tc>
        <w:tc>
          <w:tcPr>
            <w:tcW w:w="238" w:type="pct"/>
            <w:tcBorders>
              <w:top w:val="single" w:sz="4" w:space="0" w:color="auto"/>
              <w:left w:val="nil"/>
              <w:bottom w:val="nil"/>
              <w:right w:val="nil"/>
            </w:tcBorders>
            <w:shd w:val="clear" w:color="auto" w:fill="auto"/>
            <w:hideMark/>
          </w:tcPr>
          <w:p w14:paraId="658EBDBB"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1</w:t>
            </w:r>
          </w:p>
        </w:tc>
        <w:tc>
          <w:tcPr>
            <w:tcW w:w="248" w:type="pct"/>
            <w:tcBorders>
              <w:top w:val="single" w:sz="4" w:space="0" w:color="auto"/>
              <w:left w:val="nil"/>
              <w:bottom w:val="nil"/>
              <w:right w:val="nil"/>
            </w:tcBorders>
            <w:shd w:val="clear" w:color="auto" w:fill="auto"/>
            <w:hideMark/>
          </w:tcPr>
          <w:p w14:paraId="3011A579"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0,8</w:t>
            </w:r>
          </w:p>
        </w:tc>
        <w:tc>
          <w:tcPr>
            <w:tcW w:w="312" w:type="pct"/>
            <w:tcBorders>
              <w:top w:val="single" w:sz="4" w:space="0" w:color="auto"/>
              <w:left w:val="nil"/>
              <w:bottom w:val="nil"/>
              <w:right w:val="nil"/>
            </w:tcBorders>
            <w:shd w:val="clear" w:color="auto" w:fill="auto"/>
            <w:hideMark/>
          </w:tcPr>
          <w:p w14:paraId="3005D412" w14:textId="77777777" w:rsidR="00390515" w:rsidRPr="00390515" w:rsidRDefault="00390515" w:rsidP="00390515">
            <w:pPr>
              <w:spacing w:after="0" w:line="240" w:lineRule="auto"/>
              <w:jc w:val="right"/>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14" w:type="pct"/>
            <w:tcBorders>
              <w:top w:val="single" w:sz="4" w:space="0" w:color="auto"/>
              <w:left w:val="nil"/>
              <w:bottom w:val="nil"/>
              <w:right w:val="nil"/>
            </w:tcBorders>
            <w:shd w:val="clear" w:color="auto" w:fill="auto"/>
            <w:hideMark/>
          </w:tcPr>
          <w:p w14:paraId="6AA58A75"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14:paraId="6BBD9520" w14:textId="77777777" w:rsidR="00390515" w:rsidRPr="00390515" w:rsidRDefault="00390515" w:rsidP="00390515">
            <w:pPr>
              <w:spacing w:after="0" w:line="240" w:lineRule="auto"/>
              <w:jc w:val="right"/>
              <w:rPr>
                <w:rFonts w:ascii="Arial" w:eastAsia="Times New Roman" w:hAnsi="Arial" w:cs="Arial"/>
                <w:b/>
                <w:bCs/>
                <w:sz w:val="16"/>
                <w:szCs w:val="16"/>
                <w:lang w:eastAsia="ru-RU"/>
              </w:rPr>
            </w:pPr>
            <w:r w:rsidRPr="00390515">
              <w:rPr>
                <w:rFonts w:ascii="Arial" w:eastAsia="Times New Roman" w:hAnsi="Arial" w:cs="Arial"/>
                <w:b/>
                <w:bCs/>
                <w:sz w:val="16"/>
                <w:szCs w:val="16"/>
                <w:lang w:eastAsia="ru-RU"/>
              </w:rPr>
              <w:t> </w:t>
            </w:r>
          </w:p>
        </w:tc>
        <w:tc>
          <w:tcPr>
            <w:tcW w:w="239" w:type="pct"/>
            <w:tcBorders>
              <w:top w:val="single" w:sz="4" w:space="0" w:color="auto"/>
              <w:left w:val="nil"/>
              <w:bottom w:val="nil"/>
              <w:right w:val="nil"/>
            </w:tcBorders>
            <w:shd w:val="clear" w:color="auto" w:fill="auto"/>
            <w:hideMark/>
          </w:tcPr>
          <w:p w14:paraId="630ED8AB"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497" w:type="pct"/>
            <w:tcBorders>
              <w:top w:val="single" w:sz="4" w:space="0" w:color="auto"/>
              <w:left w:val="nil"/>
              <w:bottom w:val="nil"/>
              <w:right w:val="single" w:sz="4" w:space="0" w:color="auto"/>
            </w:tcBorders>
            <w:shd w:val="clear" w:color="auto" w:fill="auto"/>
            <w:hideMark/>
          </w:tcPr>
          <w:p w14:paraId="4B9B15A0" w14:textId="77777777" w:rsidR="00390515" w:rsidRPr="00390515" w:rsidRDefault="00390515" w:rsidP="00390515">
            <w:pPr>
              <w:spacing w:after="0" w:line="240" w:lineRule="auto"/>
              <w:jc w:val="right"/>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r>
      <w:tr w:rsidR="00390515" w:rsidRPr="00390515" w14:paraId="2ED7054A" w14:textId="77777777" w:rsidTr="00390515">
        <w:trPr>
          <w:trHeight w:val="300"/>
        </w:trPr>
        <w:tc>
          <w:tcPr>
            <w:tcW w:w="182" w:type="pct"/>
            <w:tcBorders>
              <w:top w:val="nil"/>
              <w:left w:val="single" w:sz="4" w:space="0" w:color="auto"/>
              <w:bottom w:val="nil"/>
              <w:right w:val="nil"/>
            </w:tcBorders>
            <w:shd w:val="clear" w:color="auto" w:fill="auto"/>
            <w:hideMark/>
          </w:tcPr>
          <w:p w14:paraId="769608FA"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74E345EB"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p>
        </w:tc>
        <w:tc>
          <w:tcPr>
            <w:tcW w:w="4395" w:type="pct"/>
            <w:gridSpan w:val="14"/>
            <w:tcBorders>
              <w:top w:val="nil"/>
              <w:left w:val="nil"/>
              <w:bottom w:val="nil"/>
              <w:right w:val="single" w:sz="4" w:space="0" w:color="000000"/>
            </w:tcBorders>
            <w:shd w:val="clear" w:color="auto" w:fill="auto"/>
            <w:hideMark/>
          </w:tcPr>
          <w:p w14:paraId="4DFE462D"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Объем=80 / 100</w:t>
            </w:r>
          </w:p>
        </w:tc>
      </w:tr>
      <w:tr w:rsidR="00390515" w:rsidRPr="00390515" w14:paraId="3D56D0CC"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09F2B2AA"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3EBCE1E0"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958" w:type="pct"/>
            <w:gridSpan w:val="5"/>
            <w:tcBorders>
              <w:top w:val="single" w:sz="4" w:space="0" w:color="auto"/>
              <w:left w:val="nil"/>
              <w:bottom w:val="nil"/>
              <w:right w:val="nil"/>
            </w:tcBorders>
            <w:shd w:val="clear" w:color="auto" w:fill="auto"/>
            <w:hideMark/>
          </w:tcPr>
          <w:p w14:paraId="6F32181A"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Итого прямые затраты</w:t>
            </w:r>
          </w:p>
        </w:tc>
        <w:tc>
          <w:tcPr>
            <w:tcW w:w="179" w:type="pct"/>
            <w:tcBorders>
              <w:top w:val="single" w:sz="4" w:space="0" w:color="auto"/>
              <w:left w:val="nil"/>
              <w:bottom w:val="nil"/>
              <w:right w:val="nil"/>
            </w:tcBorders>
            <w:shd w:val="clear" w:color="auto" w:fill="auto"/>
            <w:hideMark/>
          </w:tcPr>
          <w:p w14:paraId="6FD39374"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97" w:type="pct"/>
            <w:tcBorders>
              <w:top w:val="single" w:sz="4" w:space="0" w:color="auto"/>
              <w:left w:val="nil"/>
              <w:bottom w:val="nil"/>
              <w:right w:val="nil"/>
            </w:tcBorders>
            <w:shd w:val="clear" w:color="auto" w:fill="auto"/>
            <w:hideMark/>
          </w:tcPr>
          <w:p w14:paraId="22CCCCA4"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38" w:type="pct"/>
            <w:tcBorders>
              <w:top w:val="single" w:sz="4" w:space="0" w:color="auto"/>
              <w:left w:val="nil"/>
              <w:bottom w:val="nil"/>
              <w:right w:val="nil"/>
            </w:tcBorders>
            <w:shd w:val="clear" w:color="auto" w:fill="auto"/>
            <w:hideMark/>
          </w:tcPr>
          <w:p w14:paraId="25D38107"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48" w:type="pct"/>
            <w:tcBorders>
              <w:top w:val="single" w:sz="4" w:space="0" w:color="auto"/>
              <w:left w:val="nil"/>
              <w:bottom w:val="nil"/>
              <w:right w:val="nil"/>
            </w:tcBorders>
            <w:shd w:val="clear" w:color="auto" w:fill="auto"/>
            <w:hideMark/>
          </w:tcPr>
          <w:p w14:paraId="3E09AE07"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14:paraId="14661D22" w14:textId="77777777" w:rsidR="00390515" w:rsidRPr="00390515" w:rsidRDefault="00390515" w:rsidP="00390515">
            <w:pPr>
              <w:spacing w:after="0" w:line="240" w:lineRule="auto"/>
              <w:jc w:val="right"/>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14" w:type="pct"/>
            <w:tcBorders>
              <w:top w:val="single" w:sz="4" w:space="0" w:color="auto"/>
              <w:left w:val="nil"/>
              <w:bottom w:val="nil"/>
              <w:right w:val="nil"/>
            </w:tcBorders>
            <w:shd w:val="clear" w:color="auto" w:fill="auto"/>
            <w:hideMark/>
          </w:tcPr>
          <w:p w14:paraId="2C786BFB"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14:paraId="22D352BA" w14:textId="77777777" w:rsidR="00390515" w:rsidRPr="00390515" w:rsidRDefault="00390515" w:rsidP="00390515">
            <w:pPr>
              <w:spacing w:after="0" w:line="240" w:lineRule="auto"/>
              <w:jc w:val="right"/>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39" w:type="pct"/>
            <w:tcBorders>
              <w:top w:val="single" w:sz="4" w:space="0" w:color="auto"/>
              <w:left w:val="nil"/>
              <w:bottom w:val="nil"/>
              <w:right w:val="nil"/>
            </w:tcBorders>
            <w:shd w:val="clear" w:color="auto" w:fill="auto"/>
            <w:hideMark/>
          </w:tcPr>
          <w:p w14:paraId="20197B8B"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497" w:type="pct"/>
            <w:tcBorders>
              <w:top w:val="single" w:sz="4" w:space="0" w:color="auto"/>
              <w:left w:val="nil"/>
              <w:bottom w:val="nil"/>
              <w:right w:val="single" w:sz="4" w:space="0" w:color="auto"/>
            </w:tcBorders>
            <w:shd w:val="clear" w:color="auto" w:fill="auto"/>
            <w:hideMark/>
          </w:tcPr>
          <w:p w14:paraId="0CA55266" w14:textId="77777777" w:rsidR="00390515" w:rsidRPr="00390515" w:rsidRDefault="00390515" w:rsidP="00390515">
            <w:pPr>
              <w:spacing w:after="0" w:line="240" w:lineRule="auto"/>
              <w:jc w:val="right"/>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12 986,47</w:t>
            </w:r>
          </w:p>
        </w:tc>
      </w:tr>
      <w:tr w:rsidR="00390515" w:rsidRPr="00390515" w14:paraId="4D3307CC" w14:textId="77777777" w:rsidTr="00390515">
        <w:trPr>
          <w:trHeight w:val="300"/>
        </w:trPr>
        <w:tc>
          <w:tcPr>
            <w:tcW w:w="182" w:type="pct"/>
            <w:tcBorders>
              <w:top w:val="nil"/>
              <w:left w:val="single" w:sz="4" w:space="0" w:color="auto"/>
              <w:bottom w:val="nil"/>
              <w:right w:val="nil"/>
            </w:tcBorders>
            <w:shd w:val="clear" w:color="auto" w:fill="auto"/>
            <w:hideMark/>
          </w:tcPr>
          <w:p w14:paraId="4694EF5C" w14:textId="77777777" w:rsidR="00390515" w:rsidRPr="00390515" w:rsidRDefault="00390515" w:rsidP="00390515">
            <w:pPr>
              <w:spacing w:after="0" w:line="240" w:lineRule="auto"/>
              <w:jc w:val="right"/>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c>
          <w:tcPr>
            <w:tcW w:w="423" w:type="pct"/>
            <w:tcBorders>
              <w:top w:val="nil"/>
              <w:left w:val="nil"/>
              <w:bottom w:val="nil"/>
              <w:right w:val="nil"/>
            </w:tcBorders>
            <w:shd w:val="clear" w:color="auto" w:fill="auto"/>
            <w:hideMark/>
          </w:tcPr>
          <w:p w14:paraId="5AAF80AD" w14:textId="77777777" w:rsidR="00390515" w:rsidRPr="00390515" w:rsidRDefault="00390515" w:rsidP="00390515">
            <w:pPr>
              <w:spacing w:after="0" w:line="240" w:lineRule="auto"/>
              <w:jc w:val="right"/>
              <w:rPr>
                <w:rFonts w:ascii="Arial" w:eastAsia="Times New Roman" w:hAnsi="Arial" w:cs="Arial"/>
                <w:sz w:val="16"/>
                <w:szCs w:val="16"/>
                <w:lang w:eastAsia="ru-RU"/>
              </w:rPr>
            </w:pPr>
          </w:p>
        </w:tc>
        <w:tc>
          <w:tcPr>
            <w:tcW w:w="958" w:type="pct"/>
            <w:gridSpan w:val="5"/>
            <w:tcBorders>
              <w:top w:val="nil"/>
              <w:left w:val="nil"/>
              <w:bottom w:val="nil"/>
              <w:right w:val="nil"/>
            </w:tcBorders>
            <w:shd w:val="clear" w:color="auto" w:fill="auto"/>
            <w:hideMark/>
          </w:tcPr>
          <w:p w14:paraId="19E8480A"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ФОТ</w:t>
            </w:r>
          </w:p>
        </w:tc>
        <w:tc>
          <w:tcPr>
            <w:tcW w:w="179" w:type="pct"/>
            <w:tcBorders>
              <w:top w:val="nil"/>
              <w:left w:val="nil"/>
              <w:bottom w:val="nil"/>
              <w:right w:val="nil"/>
            </w:tcBorders>
            <w:shd w:val="clear" w:color="auto" w:fill="auto"/>
            <w:hideMark/>
          </w:tcPr>
          <w:p w14:paraId="7F205D47" w14:textId="77777777" w:rsidR="00390515" w:rsidRPr="00390515" w:rsidRDefault="00390515" w:rsidP="00390515">
            <w:pPr>
              <w:spacing w:after="0" w:line="240" w:lineRule="auto"/>
              <w:rPr>
                <w:rFonts w:ascii="Arial" w:eastAsia="Times New Roman" w:hAnsi="Arial" w:cs="Arial"/>
                <w:sz w:val="16"/>
                <w:szCs w:val="16"/>
                <w:lang w:eastAsia="ru-RU"/>
              </w:rPr>
            </w:pPr>
          </w:p>
        </w:tc>
        <w:tc>
          <w:tcPr>
            <w:tcW w:w="197" w:type="pct"/>
            <w:tcBorders>
              <w:top w:val="nil"/>
              <w:left w:val="nil"/>
              <w:bottom w:val="nil"/>
              <w:right w:val="nil"/>
            </w:tcBorders>
            <w:shd w:val="clear" w:color="auto" w:fill="auto"/>
            <w:hideMark/>
          </w:tcPr>
          <w:p w14:paraId="17A76F19"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hideMark/>
          </w:tcPr>
          <w:p w14:paraId="0D5DC0C4"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48" w:type="pct"/>
            <w:tcBorders>
              <w:top w:val="nil"/>
              <w:left w:val="nil"/>
              <w:bottom w:val="nil"/>
              <w:right w:val="nil"/>
            </w:tcBorders>
            <w:shd w:val="clear" w:color="auto" w:fill="auto"/>
            <w:hideMark/>
          </w:tcPr>
          <w:p w14:paraId="60B8D8E5"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hideMark/>
          </w:tcPr>
          <w:p w14:paraId="2E65C426"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14" w:type="pct"/>
            <w:tcBorders>
              <w:top w:val="nil"/>
              <w:left w:val="nil"/>
              <w:bottom w:val="nil"/>
              <w:right w:val="nil"/>
            </w:tcBorders>
            <w:shd w:val="clear" w:color="auto" w:fill="auto"/>
            <w:hideMark/>
          </w:tcPr>
          <w:p w14:paraId="1122C26B" w14:textId="77777777" w:rsidR="00390515" w:rsidRPr="00390515" w:rsidRDefault="00390515" w:rsidP="00390515">
            <w:pPr>
              <w:spacing w:after="0" w:line="240" w:lineRule="auto"/>
              <w:jc w:val="right"/>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hideMark/>
          </w:tcPr>
          <w:p w14:paraId="7D8949D3"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hideMark/>
          </w:tcPr>
          <w:p w14:paraId="16E22462" w14:textId="77777777" w:rsidR="00390515" w:rsidRPr="00390515" w:rsidRDefault="00390515" w:rsidP="00390515">
            <w:pPr>
              <w:spacing w:after="0" w:line="240" w:lineRule="auto"/>
              <w:jc w:val="right"/>
              <w:rPr>
                <w:rFonts w:ascii="Times New Roman" w:eastAsia="Times New Roman" w:hAnsi="Times New Roman" w:cs="Times New Roman"/>
                <w:sz w:val="20"/>
                <w:szCs w:val="20"/>
                <w:lang w:eastAsia="ru-RU"/>
              </w:rPr>
            </w:pPr>
          </w:p>
        </w:tc>
        <w:tc>
          <w:tcPr>
            <w:tcW w:w="1497" w:type="pct"/>
            <w:tcBorders>
              <w:top w:val="nil"/>
              <w:left w:val="nil"/>
              <w:bottom w:val="nil"/>
              <w:right w:val="single" w:sz="4" w:space="0" w:color="auto"/>
            </w:tcBorders>
            <w:shd w:val="clear" w:color="auto" w:fill="auto"/>
            <w:hideMark/>
          </w:tcPr>
          <w:p w14:paraId="7C9A7979"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11 929,16</w:t>
            </w:r>
          </w:p>
        </w:tc>
      </w:tr>
      <w:tr w:rsidR="00390515" w:rsidRPr="00390515" w14:paraId="16AF0BE7" w14:textId="77777777" w:rsidTr="00390515">
        <w:trPr>
          <w:trHeight w:val="300"/>
        </w:trPr>
        <w:tc>
          <w:tcPr>
            <w:tcW w:w="182" w:type="pct"/>
            <w:tcBorders>
              <w:top w:val="nil"/>
              <w:left w:val="single" w:sz="4" w:space="0" w:color="auto"/>
              <w:bottom w:val="nil"/>
              <w:right w:val="nil"/>
            </w:tcBorders>
            <w:shd w:val="clear" w:color="auto" w:fill="auto"/>
            <w:hideMark/>
          </w:tcPr>
          <w:p w14:paraId="39BF0C3B" w14:textId="77777777" w:rsidR="00390515" w:rsidRPr="00390515" w:rsidRDefault="00390515" w:rsidP="00390515">
            <w:pPr>
              <w:spacing w:after="0" w:line="240" w:lineRule="auto"/>
              <w:jc w:val="right"/>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c>
          <w:tcPr>
            <w:tcW w:w="423" w:type="pct"/>
            <w:tcBorders>
              <w:top w:val="nil"/>
              <w:left w:val="nil"/>
              <w:bottom w:val="nil"/>
              <w:right w:val="nil"/>
            </w:tcBorders>
            <w:shd w:val="clear" w:color="auto" w:fill="auto"/>
            <w:hideMark/>
          </w:tcPr>
          <w:p w14:paraId="7144F538" w14:textId="77777777" w:rsidR="00390515" w:rsidRPr="00390515" w:rsidRDefault="00390515" w:rsidP="00390515">
            <w:pPr>
              <w:spacing w:after="0" w:line="240" w:lineRule="auto"/>
              <w:jc w:val="right"/>
              <w:rPr>
                <w:rFonts w:ascii="Arial" w:eastAsia="Times New Roman" w:hAnsi="Arial" w:cs="Arial"/>
                <w:sz w:val="16"/>
                <w:szCs w:val="16"/>
                <w:lang w:eastAsia="ru-RU"/>
              </w:rPr>
            </w:pPr>
            <w:r w:rsidRPr="00390515">
              <w:rPr>
                <w:rFonts w:ascii="Arial" w:eastAsia="Times New Roman" w:hAnsi="Arial" w:cs="Arial"/>
                <w:sz w:val="16"/>
                <w:szCs w:val="16"/>
                <w:lang w:eastAsia="ru-RU"/>
              </w:rPr>
              <w:t>Пр/812-049.3-3</w:t>
            </w:r>
          </w:p>
        </w:tc>
        <w:tc>
          <w:tcPr>
            <w:tcW w:w="958" w:type="pct"/>
            <w:gridSpan w:val="5"/>
            <w:tcBorders>
              <w:top w:val="nil"/>
              <w:left w:val="nil"/>
              <w:bottom w:val="nil"/>
              <w:right w:val="nil"/>
            </w:tcBorders>
            <w:shd w:val="clear" w:color="auto" w:fill="auto"/>
            <w:hideMark/>
          </w:tcPr>
          <w:p w14:paraId="7D80519D"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НР Электротехнические установки на других объектах</w:t>
            </w:r>
          </w:p>
        </w:tc>
        <w:tc>
          <w:tcPr>
            <w:tcW w:w="179" w:type="pct"/>
            <w:tcBorders>
              <w:top w:val="nil"/>
              <w:left w:val="nil"/>
              <w:bottom w:val="nil"/>
              <w:right w:val="nil"/>
            </w:tcBorders>
            <w:shd w:val="clear" w:color="auto" w:fill="auto"/>
            <w:hideMark/>
          </w:tcPr>
          <w:p w14:paraId="3EC7E002" w14:textId="77777777" w:rsidR="00390515" w:rsidRPr="00390515" w:rsidRDefault="00390515" w:rsidP="00390515">
            <w:pPr>
              <w:spacing w:after="0" w:line="240" w:lineRule="auto"/>
              <w:jc w:val="center"/>
              <w:rPr>
                <w:rFonts w:ascii="Arial" w:eastAsia="Times New Roman" w:hAnsi="Arial" w:cs="Arial"/>
                <w:sz w:val="16"/>
                <w:szCs w:val="16"/>
                <w:lang w:eastAsia="ru-RU"/>
              </w:rPr>
            </w:pPr>
            <w:r w:rsidRPr="00390515">
              <w:rPr>
                <w:rFonts w:ascii="Arial" w:eastAsia="Times New Roman" w:hAnsi="Arial" w:cs="Arial"/>
                <w:sz w:val="16"/>
                <w:szCs w:val="16"/>
                <w:lang w:eastAsia="ru-RU"/>
              </w:rPr>
              <w:t>%</w:t>
            </w:r>
          </w:p>
        </w:tc>
        <w:tc>
          <w:tcPr>
            <w:tcW w:w="197" w:type="pct"/>
            <w:tcBorders>
              <w:top w:val="nil"/>
              <w:left w:val="nil"/>
              <w:bottom w:val="nil"/>
              <w:right w:val="nil"/>
            </w:tcBorders>
            <w:shd w:val="clear" w:color="auto" w:fill="auto"/>
            <w:hideMark/>
          </w:tcPr>
          <w:p w14:paraId="14E97CD4" w14:textId="77777777" w:rsidR="00390515" w:rsidRPr="00390515" w:rsidRDefault="00390515" w:rsidP="00390515">
            <w:pPr>
              <w:spacing w:after="0" w:line="240" w:lineRule="auto"/>
              <w:jc w:val="center"/>
              <w:rPr>
                <w:rFonts w:ascii="Arial" w:eastAsia="Times New Roman" w:hAnsi="Arial" w:cs="Arial"/>
                <w:sz w:val="16"/>
                <w:szCs w:val="16"/>
                <w:lang w:eastAsia="ru-RU"/>
              </w:rPr>
            </w:pPr>
            <w:r w:rsidRPr="00390515">
              <w:rPr>
                <w:rFonts w:ascii="Arial" w:eastAsia="Times New Roman" w:hAnsi="Arial" w:cs="Arial"/>
                <w:sz w:val="16"/>
                <w:szCs w:val="16"/>
                <w:lang w:eastAsia="ru-RU"/>
              </w:rPr>
              <w:t>98</w:t>
            </w:r>
          </w:p>
        </w:tc>
        <w:tc>
          <w:tcPr>
            <w:tcW w:w="238" w:type="pct"/>
            <w:tcBorders>
              <w:top w:val="nil"/>
              <w:left w:val="nil"/>
              <w:bottom w:val="nil"/>
              <w:right w:val="nil"/>
            </w:tcBorders>
            <w:shd w:val="clear" w:color="auto" w:fill="auto"/>
            <w:hideMark/>
          </w:tcPr>
          <w:p w14:paraId="5C668B29" w14:textId="77777777" w:rsidR="00390515" w:rsidRPr="00390515" w:rsidRDefault="00390515" w:rsidP="00390515">
            <w:pPr>
              <w:spacing w:after="0" w:line="240" w:lineRule="auto"/>
              <w:jc w:val="center"/>
              <w:rPr>
                <w:rFonts w:ascii="Arial" w:eastAsia="Times New Roman" w:hAnsi="Arial" w:cs="Arial"/>
                <w:sz w:val="16"/>
                <w:szCs w:val="16"/>
                <w:lang w:eastAsia="ru-RU"/>
              </w:rPr>
            </w:pPr>
          </w:p>
        </w:tc>
        <w:tc>
          <w:tcPr>
            <w:tcW w:w="248" w:type="pct"/>
            <w:tcBorders>
              <w:top w:val="nil"/>
              <w:left w:val="nil"/>
              <w:bottom w:val="nil"/>
              <w:right w:val="nil"/>
            </w:tcBorders>
            <w:shd w:val="clear" w:color="auto" w:fill="auto"/>
            <w:hideMark/>
          </w:tcPr>
          <w:p w14:paraId="64F57BEF" w14:textId="77777777" w:rsidR="00390515" w:rsidRPr="00390515" w:rsidRDefault="00390515" w:rsidP="00390515">
            <w:pPr>
              <w:spacing w:after="0" w:line="240" w:lineRule="auto"/>
              <w:jc w:val="center"/>
              <w:rPr>
                <w:rFonts w:ascii="Arial" w:eastAsia="Times New Roman" w:hAnsi="Arial" w:cs="Arial"/>
                <w:sz w:val="16"/>
                <w:szCs w:val="16"/>
                <w:lang w:eastAsia="ru-RU"/>
              </w:rPr>
            </w:pPr>
            <w:r w:rsidRPr="00390515">
              <w:rPr>
                <w:rFonts w:ascii="Arial" w:eastAsia="Times New Roman" w:hAnsi="Arial" w:cs="Arial"/>
                <w:sz w:val="16"/>
                <w:szCs w:val="16"/>
                <w:lang w:eastAsia="ru-RU"/>
              </w:rPr>
              <w:t>98</w:t>
            </w:r>
          </w:p>
        </w:tc>
        <w:tc>
          <w:tcPr>
            <w:tcW w:w="312" w:type="pct"/>
            <w:tcBorders>
              <w:top w:val="nil"/>
              <w:left w:val="nil"/>
              <w:bottom w:val="nil"/>
              <w:right w:val="nil"/>
            </w:tcBorders>
            <w:shd w:val="clear" w:color="auto" w:fill="auto"/>
            <w:hideMark/>
          </w:tcPr>
          <w:p w14:paraId="38A06A13" w14:textId="77777777" w:rsidR="00390515" w:rsidRPr="00390515" w:rsidRDefault="00390515" w:rsidP="00390515">
            <w:pPr>
              <w:spacing w:after="0" w:line="240" w:lineRule="auto"/>
              <w:jc w:val="center"/>
              <w:rPr>
                <w:rFonts w:ascii="Arial" w:eastAsia="Times New Roman" w:hAnsi="Arial" w:cs="Arial"/>
                <w:sz w:val="16"/>
                <w:szCs w:val="16"/>
                <w:lang w:eastAsia="ru-RU"/>
              </w:rPr>
            </w:pPr>
          </w:p>
        </w:tc>
        <w:tc>
          <w:tcPr>
            <w:tcW w:w="214" w:type="pct"/>
            <w:tcBorders>
              <w:top w:val="nil"/>
              <w:left w:val="nil"/>
              <w:bottom w:val="nil"/>
              <w:right w:val="nil"/>
            </w:tcBorders>
            <w:shd w:val="clear" w:color="auto" w:fill="auto"/>
            <w:hideMark/>
          </w:tcPr>
          <w:p w14:paraId="7D12241B" w14:textId="77777777" w:rsidR="00390515" w:rsidRPr="00390515" w:rsidRDefault="00390515" w:rsidP="00390515">
            <w:pPr>
              <w:spacing w:after="0" w:line="240" w:lineRule="auto"/>
              <w:jc w:val="right"/>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hideMark/>
          </w:tcPr>
          <w:p w14:paraId="3C000B68"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hideMark/>
          </w:tcPr>
          <w:p w14:paraId="68C26853" w14:textId="77777777" w:rsidR="00390515" w:rsidRPr="00390515" w:rsidRDefault="00390515" w:rsidP="00390515">
            <w:pPr>
              <w:spacing w:after="0" w:line="240" w:lineRule="auto"/>
              <w:jc w:val="right"/>
              <w:rPr>
                <w:rFonts w:ascii="Times New Roman" w:eastAsia="Times New Roman" w:hAnsi="Times New Roman" w:cs="Times New Roman"/>
                <w:sz w:val="20"/>
                <w:szCs w:val="20"/>
                <w:lang w:eastAsia="ru-RU"/>
              </w:rPr>
            </w:pPr>
          </w:p>
        </w:tc>
        <w:tc>
          <w:tcPr>
            <w:tcW w:w="1497" w:type="pct"/>
            <w:tcBorders>
              <w:top w:val="nil"/>
              <w:left w:val="nil"/>
              <w:bottom w:val="nil"/>
              <w:right w:val="single" w:sz="4" w:space="0" w:color="auto"/>
            </w:tcBorders>
            <w:shd w:val="clear" w:color="auto" w:fill="auto"/>
            <w:hideMark/>
          </w:tcPr>
          <w:p w14:paraId="0529264D"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11 690,58</w:t>
            </w:r>
          </w:p>
        </w:tc>
      </w:tr>
      <w:tr w:rsidR="00390515" w:rsidRPr="00390515" w14:paraId="13D6E0FD" w14:textId="77777777" w:rsidTr="00390515">
        <w:trPr>
          <w:trHeight w:val="300"/>
        </w:trPr>
        <w:tc>
          <w:tcPr>
            <w:tcW w:w="182" w:type="pct"/>
            <w:tcBorders>
              <w:top w:val="nil"/>
              <w:left w:val="single" w:sz="4" w:space="0" w:color="auto"/>
              <w:bottom w:val="nil"/>
              <w:right w:val="nil"/>
            </w:tcBorders>
            <w:shd w:val="clear" w:color="auto" w:fill="auto"/>
            <w:hideMark/>
          </w:tcPr>
          <w:p w14:paraId="54684BAC" w14:textId="77777777" w:rsidR="00390515" w:rsidRPr="00390515" w:rsidRDefault="00390515" w:rsidP="00390515">
            <w:pPr>
              <w:spacing w:after="0" w:line="240" w:lineRule="auto"/>
              <w:jc w:val="right"/>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c>
          <w:tcPr>
            <w:tcW w:w="423" w:type="pct"/>
            <w:tcBorders>
              <w:top w:val="nil"/>
              <w:left w:val="nil"/>
              <w:bottom w:val="nil"/>
              <w:right w:val="nil"/>
            </w:tcBorders>
            <w:shd w:val="clear" w:color="auto" w:fill="auto"/>
            <w:hideMark/>
          </w:tcPr>
          <w:p w14:paraId="402BEC83" w14:textId="77777777" w:rsidR="00390515" w:rsidRPr="00390515" w:rsidRDefault="00390515" w:rsidP="00390515">
            <w:pPr>
              <w:spacing w:after="0" w:line="240" w:lineRule="auto"/>
              <w:jc w:val="right"/>
              <w:rPr>
                <w:rFonts w:ascii="Arial" w:eastAsia="Times New Roman" w:hAnsi="Arial" w:cs="Arial"/>
                <w:sz w:val="16"/>
                <w:szCs w:val="16"/>
                <w:lang w:eastAsia="ru-RU"/>
              </w:rPr>
            </w:pPr>
            <w:r w:rsidRPr="00390515">
              <w:rPr>
                <w:rFonts w:ascii="Arial" w:eastAsia="Times New Roman" w:hAnsi="Arial" w:cs="Arial"/>
                <w:sz w:val="16"/>
                <w:szCs w:val="16"/>
                <w:lang w:eastAsia="ru-RU"/>
              </w:rPr>
              <w:t>Пр/774-049.3</w:t>
            </w:r>
          </w:p>
        </w:tc>
        <w:tc>
          <w:tcPr>
            <w:tcW w:w="958" w:type="pct"/>
            <w:gridSpan w:val="5"/>
            <w:tcBorders>
              <w:top w:val="nil"/>
              <w:left w:val="nil"/>
              <w:bottom w:val="nil"/>
              <w:right w:val="nil"/>
            </w:tcBorders>
            <w:shd w:val="clear" w:color="auto" w:fill="auto"/>
            <w:hideMark/>
          </w:tcPr>
          <w:p w14:paraId="701D2E0F"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СП Электротехнические установки на других объектах</w:t>
            </w:r>
          </w:p>
        </w:tc>
        <w:tc>
          <w:tcPr>
            <w:tcW w:w="179" w:type="pct"/>
            <w:tcBorders>
              <w:top w:val="nil"/>
              <w:left w:val="nil"/>
              <w:bottom w:val="nil"/>
              <w:right w:val="nil"/>
            </w:tcBorders>
            <w:shd w:val="clear" w:color="auto" w:fill="auto"/>
            <w:hideMark/>
          </w:tcPr>
          <w:p w14:paraId="2A7CF8CD" w14:textId="77777777" w:rsidR="00390515" w:rsidRPr="00390515" w:rsidRDefault="00390515" w:rsidP="00390515">
            <w:pPr>
              <w:spacing w:after="0" w:line="240" w:lineRule="auto"/>
              <w:jc w:val="center"/>
              <w:rPr>
                <w:rFonts w:ascii="Arial" w:eastAsia="Times New Roman" w:hAnsi="Arial" w:cs="Arial"/>
                <w:sz w:val="16"/>
                <w:szCs w:val="16"/>
                <w:lang w:eastAsia="ru-RU"/>
              </w:rPr>
            </w:pPr>
            <w:r w:rsidRPr="00390515">
              <w:rPr>
                <w:rFonts w:ascii="Arial" w:eastAsia="Times New Roman" w:hAnsi="Arial" w:cs="Arial"/>
                <w:sz w:val="16"/>
                <w:szCs w:val="16"/>
                <w:lang w:eastAsia="ru-RU"/>
              </w:rPr>
              <w:t>%</w:t>
            </w:r>
          </w:p>
        </w:tc>
        <w:tc>
          <w:tcPr>
            <w:tcW w:w="197" w:type="pct"/>
            <w:tcBorders>
              <w:top w:val="nil"/>
              <w:left w:val="nil"/>
              <w:bottom w:val="nil"/>
              <w:right w:val="nil"/>
            </w:tcBorders>
            <w:shd w:val="clear" w:color="auto" w:fill="auto"/>
            <w:hideMark/>
          </w:tcPr>
          <w:p w14:paraId="176193FC" w14:textId="77777777" w:rsidR="00390515" w:rsidRPr="00390515" w:rsidRDefault="00390515" w:rsidP="00390515">
            <w:pPr>
              <w:spacing w:after="0" w:line="240" w:lineRule="auto"/>
              <w:jc w:val="center"/>
              <w:rPr>
                <w:rFonts w:ascii="Arial" w:eastAsia="Times New Roman" w:hAnsi="Arial" w:cs="Arial"/>
                <w:sz w:val="16"/>
                <w:szCs w:val="16"/>
                <w:lang w:eastAsia="ru-RU"/>
              </w:rPr>
            </w:pPr>
            <w:r w:rsidRPr="00390515">
              <w:rPr>
                <w:rFonts w:ascii="Arial" w:eastAsia="Times New Roman" w:hAnsi="Arial" w:cs="Arial"/>
                <w:sz w:val="16"/>
                <w:szCs w:val="16"/>
                <w:lang w:eastAsia="ru-RU"/>
              </w:rPr>
              <w:t>51</w:t>
            </w:r>
          </w:p>
        </w:tc>
        <w:tc>
          <w:tcPr>
            <w:tcW w:w="238" w:type="pct"/>
            <w:tcBorders>
              <w:top w:val="nil"/>
              <w:left w:val="nil"/>
              <w:bottom w:val="nil"/>
              <w:right w:val="nil"/>
            </w:tcBorders>
            <w:shd w:val="clear" w:color="auto" w:fill="auto"/>
            <w:hideMark/>
          </w:tcPr>
          <w:p w14:paraId="1576F747" w14:textId="77777777" w:rsidR="00390515" w:rsidRPr="00390515" w:rsidRDefault="00390515" w:rsidP="00390515">
            <w:pPr>
              <w:spacing w:after="0" w:line="240" w:lineRule="auto"/>
              <w:jc w:val="center"/>
              <w:rPr>
                <w:rFonts w:ascii="Arial" w:eastAsia="Times New Roman" w:hAnsi="Arial" w:cs="Arial"/>
                <w:sz w:val="16"/>
                <w:szCs w:val="16"/>
                <w:lang w:eastAsia="ru-RU"/>
              </w:rPr>
            </w:pPr>
          </w:p>
        </w:tc>
        <w:tc>
          <w:tcPr>
            <w:tcW w:w="248" w:type="pct"/>
            <w:tcBorders>
              <w:top w:val="nil"/>
              <w:left w:val="nil"/>
              <w:bottom w:val="nil"/>
              <w:right w:val="nil"/>
            </w:tcBorders>
            <w:shd w:val="clear" w:color="auto" w:fill="auto"/>
            <w:hideMark/>
          </w:tcPr>
          <w:p w14:paraId="0FF91246" w14:textId="77777777" w:rsidR="00390515" w:rsidRPr="00390515" w:rsidRDefault="00390515" w:rsidP="00390515">
            <w:pPr>
              <w:spacing w:after="0" w:line="240" w:lineRule="auto"/>
              <w:jc w:val="center"/>
              <w:rPr>
                <w:rFonts w:ascii="Arial" w:eastAsia="Times New Roman" w:hAnsi="Arial" w:cs="Arial"/>
                <w:sz w:val="16"/>
                <w:szCs w:val="16"/>
                <w:lang w:eastAsia="ru-RU"/>
              </w:rPr>
            </w:pPr>
            <w:r w:rsidRPr="00390515">
              <w:rPr>
                <w:rFonts w:ascii="Arial" w:eastAsia="Times New Roman" w:hAnsi="Arial" w:cs="Arial"/>
                <w:sz w:val="16"/>
                <w:szCs w:val="16"/>
                <w:lang w:eastAsia="ru-RU"/>
              </w:rPr>
              <w:t>51</w:t>
            </w:r>
          </w:p>
        </w:tc>
        <w:tc>
          <w:tcPr>
            <w:tcW w:w="312" w:type="pct"/>
            <w:tcBorders>
              <w:top w:val="nil"/>
              <w:left w:val="nil"/>
              <w:bottom w:val="nil"/>
              <w:right w:val="nil"/>
            </w:tcBorders>
            <w:shd w:val="clear" w:color="auto" w:fill="auto"/>
            <w:hideMark/>
          </w:tcPr>
          <w:p w14:paraId="613EB2BD" w14:textId="77777777" w:rsidR="00390515" w:rsidRPr="00390515" w:rsidRDefault="00390515" w:rsidP="00390515">
            <w:pPr>
              <w:spacing w:after="0" w:line="240" w:lineRule="auto"/>
              <w:jc w:val="center"/>
              <w:rPr>
                <w:rFonts w:ascii="Arial" w:eastAsia="Times New Roman" w:hAnsi="Arial" w:cs="Arial"/>
                <w:sz w:val="16"/>
                <w:szCs w:val="16"/>
                <w:lang w:eastAsia="ru-RU"/>
              </w:rPr>
            </w:pPr>
          </w:p>
        </w:tc>
        <w:tc>
          <w:tcPr>
            <w:tcW w:w="214" w:type="pct"/>
            <w:tcBorders>
              <w:top w:val="nil"/>
              <w:left w:val="nil"/>
              <w:bottom w:val="nil"/>
              <w:right w:val="nil"/>
            </w:tcBorders>
            <w:shd w:val="clear" w:color="auto" w:fill="auto"/>
            <w:hideMark/>
          </w:tcPr>
          <w:p w14:paraId="3D5BD60D" w14:textId="77777777" w:rsidR="00390515" w:rsidRPr="00390515" w:rsidRDefault="00390515" w:rsidP="00390515">
            <w:pPr>
              <w:spacing w:after="0" w:line="240" w:lineRule="auto"/>
              <w:jc w:val="right"/>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hideMark/>
          </w:tcPr>
          <w:p w14:paraId="072F7EF4"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hideMark/>
          </w:tcPr>
          <w:p w14:paraId="4425FC08" w14:textId="77777777" w:rsidR="00390515" w:rsidRPr="00390515" w:rsidRDefault="00390515" w:rsidP="00390515">
            <w:pPr>
              <w:spacing w:after="0" w:line="240" w:lineRule="auto"/>
              <w:jc w:val="right"/>
              <w:rPr>
                <w:rFonts w:ascii="Times New Roman" w:eastAsia="Times New Roman" w:hAnsi="Times New Roman" w:cs="Times New Roman"/>
                <w:sz w:val="20"/>
                <w:szCs w:val="20"/>
                <w:lang w:eastAsia="ru-RU"/>
              </w:rPr>
            </w:pPr>
          </w:p>
        </w:tc>
        <w:tc>
          <w:tcPr>
            <w:tcW w:w="1497" w:type="pct"/>
            <w:tcBorders>
              <w:top w:val="nil"/>
              <w:left w:val="nil"/>
              <w:bottom w:val="nil"/>
              <w:right w:val="single" w:sz="4" w:space="0" w:color="auto"/>
            </w:tcBorders>
            <w:shd w:val="clear" w:color="auto" w:fill="auto"/>
            <w:hideMark/>
          </w:tcPr>
          <w:p w14:paraId="00428AE3"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6 083,87</w:t>
            </w:r>
          </w:p>
        </w:tc>
      </w:tr>
      <w:tr w:rsidR="00390515" w:rsidRPr="00390515" w14:paraId="1BADFDE9" w14:textId="77777777" w:rsidTr="00390515">
        <w:trPr>
          <w:trHeight w:val="300"/>
        </w:trPr>
        <w:tc>
          <w:tcPr>
            <w:tcW w:w="182" w:type="pct"/>
            <w:tcBorders>
              <w:top w:val="nil"/>
              <w:left w:val="single" w:sz="4" w:space="0" w:color="auto"/>
              <w:bottom w:val="nil"/>
              <w:right w:val="nil"/>
            </w:tcBorders>
            <w:shd w:val="clear" w:color="auto" w:fill="auto"/>
            <w:hideMark/>
          </w:tcPr>
          <w:p w14:paraId="3581F812"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423" w:type="pct"/>
            <w:tcBorders>
              <w:top w:val="nil"/>
              <w:left w:val="nil"/>
              <w:bottom w:val="nil"/>
              <w:right w:val="nil"/>
            </w:tcBorders>
            <w:shd w:val="clear" w:color="auto" w:fill="auto"/>
            <w:hideMark/>
          </w:tcPr>
          <w:p w14:paraId="5616882F"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p>
        </w:tc>
        <w:tc>
          <w:tcPr>
            <w:tcW w:w="958" w:type="pct"/>
            <w:gridSpan w:val="5"/>
            <w:tcBorders>
              <w:top w:val="single" w:sz="4" w:space="0" w:color="auto"/>
              <w:left w:val="nil"/>
              <w:bottom w:val="nil"/>
              <w:right w:val="nil"/>
            </w:tcBorders>
            <w:shd w:val="clear" w:color="auto" w:fill="auto"/>
            <w:hideMark/>
          </w:tcPr>
          <w:p w14:paraId="39736797"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Всего по позиции</w:t>
            </w:r>
          </w:p>
        </w:tc>
        <w:tc>
          <w:tcPr>
            <w:tcW w:w="179" w:type="pct"/>
            <w:tcBorders>
              <w:top w:val="single" w:sz="4" w:space="0" w:color="auto"/>
              <w:left w:val="nil"/>
              <w:bottom w:val="nil"/>
              <w:right w:val="nil"/>
            </w:tcBorders>
            <w:shd w:val="clear" w:color="auto" w:fill="auto"/>
            <w:hideMark/>
          </w:tcPr>
          <w:p w14:paraId="1B59D0A4"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97" w:type="pct"/>
            <w:tcBorders>
              <w:top w:val="single" w:sz="4" w:space="0" w:color="auto"/>
              <w:left w:val="nil"/>
              <w:bottom w:val="nil"/>
              <w:right w:val="nil"/>
            </w:tcBorders>
            <w:shd w:val="clear" w:color="auto" w:fill="auto"/>
            <w:hideMark/>
          </w:tcPr>
          <w:p w14:paraId="5FA5F3AD"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38" w:type="pct"/>
            <w:tcBorders>
              <w:top w:val="single" w:sz="4" w:space="0" w:color="auto"/>
              <w:left w:val="nil"/>
              <w:bottom w:val="nil"/>
              <w:right w:val="nil"/>
            </w:tcBorders>
            <w:shd w:val="clear" w:color="auto" w:fill="auto"/>
            <w:hideMark/>
          </w:tcPr>
          <w:p w14:paraId="7C82145A"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48" w:type="pct"/>
            <w:tcBorders>
              <w:top w:val="single" w:sz="4" w:space="0" w:color="auto"/>
              <w:left w:val="nil"/>
              <w:bottom w:val="nil"/>
              <w:right w:val="nil"/>
            </w:tcBorders>
            <w:shd w:val="clear" w:color="auto" w:fill="auto"/>
            <w:hideMark/>
          </w:tcPr>
          <w:p w14:paraId="2553BF1A"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14:paraId="18D70C68" w14:textId="77777777" w:rsidR="00390515" w:rsidRPr="00390515" w:rsidRDefault="00390515" w:rsidP="00390515">
            <w:pPr>
              <w:spacing w:after="0" w:line="240" w:lineRule="auto"/>
              <w:jc w:val="right"/>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14" w:type="pct"/>
            <w:tcBorders>
              <w:top w:val="single" w:sz="4" w:space="0" w:color="auto"/>
              <w:left w:val="nil"/>
              <w:bottom w:val="nil"/>
              <w:right w:val="nil"/>
            </w:tcBorders>
            <w:shd w:val="clear" w:color="auto" w:fill="auto"/>
            <w:hideMark/>
          </w:tcPr>
          <w:p w14:paraId="0D03C1F5"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14:paraId="6434951D" w14:textId="77777777" w:rsidR="00390515" w:rsidRPr="00390515" w:rsidRDefault="00390515" w:rsidP="00390515">
            <w:pPr>
              <w:spacing w:after="0" w:line="240" w:lineRule="auto"/>
              <w:jc w:val="right"/>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38 745,69</w:t>
            </w:r>
          </w:p>
        </w:tc>
        <w:tc>
          <w:tcPr>
            <w:tcW w:w="239" w:type="pct"/>
            <w:tcBorders>
              <w:top w:val="single" w:sz="4" w:space="0" w:color="auto"/>
              <w:left w:val="nil"/>
              <w:bottom w:val="nil"/>
              <w:right w:val="nil"/>
            </w:tcBorders>
            <w:shd w:val="clear" w:color="auto" w:fill="auto"/>
            <w:hideMark/>
          </w:tcPr>
          <w:p w14:paraId="504973D1"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497" w:type="pct"/>
            <w:tcBorders>
              <w:top w:val="single" w:sz="4" w:space="0" w:color="auto"/>
              <w:left w:val="nil"/>
              <w:bottom w:val="nil"/>
              <w:right w:val="single" w:sz="4" w:space="0" w:color="auto"/>
            </w:tcBorders>
            <w:shd w:val="clear" w:color="auto" w:fill="auto"/>
            <w:hideMark/>
          </w:tcPr>
          <w:p w14:paraId="2CED038D" w14:textId="77777777" w:rsidR="00390515" w:rsidRPr="00390515" w:rsidRDefault="00390515" w:rsidP="00390515">
            <w:pPr>
              <w:spacing w:after="0" w:line="240" w:lineRule="auto"/>
              <w:jc w:val="right"/>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30 996,55</w:t>
            </w:r>
          </w:p>
        </w:tc>
      </w:tr>
      <w:tr w:rsidR="00390515" w:rsidRPr="00390515" w14:paraId="583F4F02" w14:textId="77777777" w:rsidTr="00390515">
        <w:trPr>
          <w:trHeight w:val="30"/>
        </w:trPr>
        <w:tc>
          <w:tcPr>
            <w:tcW w:w="182" w:type="pct"/>
            <w:tcBorders>
              <w:top w:val="nil"/>
              <w:left w:val="single" w:sz="4" w:space="0" w:color="auto"/>
              <w:bottom w:val="single" w:sz="4" w:space="0" w:color="auto"/>
              <w:right w:val="nil"/>
            </w:tcBorders>
            <w:shd w:val="clear" w:color="auto" w:fill="auto"/>
            <w:hideMark/>
          </w:tcPr>
          <w:p w14:paraId="7CF28445"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423" w:type="pct"/>
            <w:tcBorders>
              <w:top w:val="nil"/>
              <w:left w:val="nil"/>
              <w:bottom w:val="single" w:sz="4" w:space="0" w:color="auto"/>
              <w:right w:val="nil"/>
            </w:tcBorders>
            <w:shd w:val="clear" w:color="auto" w:fill="auto"/>
            <w:hideMark/>
          </w:tcPr>
          <w:p w14:paraId="7EC946D8"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97" w:type="pct"/>
            <w:tcBorders>
              <w:top w:val="nil"/>
              <w:left w:val="nil"/>
              <w:bottom w:val="single" w:sz="4" w:space="0" w:color="auto"/>
              <w:right w:val="nil"/>
            </w:tcBorders>
            <w:shd w:val="clear" w:color="auto" w:fill="auto"/>
            <w:hideMark/>
          </w:tcPr>
          <w:p w14:paraId="0AAFCF5F"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39" w:type="pct"/>
            <w:tcBorders>
              <w:top w:val="nil"/>
              <w:left w:val="nil"/>
              <w:bottom w:val="single" w:sz="4" w:space="0" w:color="auto"/>
              <w:right w:val="nil"/>
            </w:tcBorders>
            <w:shd w:val="clear" w:color="auto" w:fill="auto"/>
            <w:hideMark/>
          </w:tcPr>
          <w:p w14:paraId="15B32F94"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93" w:type="pct"/>
            <w:tcBorders>
              <w:top w:val="nil"/>
              <w:left w:val="nil"/>
              <w:bottom w:val="single" w:sz="4" w:space="0" w:color="auto"/>
              <w:right w:val="nil"/>
            </w:tcBorders>
            <w:shd w:val="clear" w:color="auto" w:fill="auto"/>
            <w:hideMark/>
          </w:tcPr>
          <w:p w14:paraId="1634FFDC"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18" w:type="pct"/>
            <w:tcBorders>
              <w:top w:val="nil"/>
              <w:left w:val="nil"/>
              <w:bottom w:val="single" w:sz="4" w:space="0" w:color="auto"/>
              <w:right w:val="nil"/>
            </w:tcBorders>
            <w:shd w:val="clear" w:color="auto" w:fill="auto"/>
            <w:hideMark/>
          </w:tcPr>
          <w:p w14:paraId="0A484C27"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12" w:type="pct"/>
            <w:tcBorders>
              <w:top w:val="nil"/>
              <w:left w:val="nil"/>
              <w:bottom w:val="single" w:sz="4" w:space="0" w:color="auto"/>
              <w:right w:val="nil"/>
            </w:tcBorders>
            <w:shd w:val="clear" w:color="auto" w:fill="auto"/>
            <w:hideMark/>
          </w:tcPr>
          <w:p w14:paraId="129E349C"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79" w:type="pct"/>
            <w:tcBorders>
              <w:top w:val="nil"/>
              <w:left w:val="nil"/>
              <w:bottom w:val="single" w:sz="4" w:space="0" w:color="auto"/>
              <w:right w:val="nil"/>
            </w:tcBorders>
            <w:shd w:val="clear" w:color="auto" w:fill="auto"/>
            <w:hideMark/>
          </w:tcPr>
          <w:p w14:paraId="5A55003D"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97" w:type="pct"/>
            <w:tcBorders>
              <w:top w:val="nil"/>
              <w:left w:val="nil"/>
              <w:bottom w:val="single" w:sz="4" w:space="0" w:color="auto"/>
              <w:right w:val="nil"/>
            </w:tcBorders>
            <w:shd w:val="clear" w:color="auto" w:fill="auto"/>
            <w:hideMark/>
          </w:tcPr>
          <w:p w14:paraId="09F70D83"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38" w:type="pct"/>
            <w:tcBorders>
              <w:top w:val="nil"/>
              <w:left w:val="nil"/>
              <w:bottom w:val="single" w:sz="4" w:space="0" w:color="auto"/>
              <w:right w:val="nil"/>
            </w:tcBorders>
            <w:shd w:val="clear" w:color="auto" w:fill="auto"/>
            <w:hideMark/>
          </w:tcPr>
          <w:p w14:paraId="65CE1CE6" w14:textId="77777777" w:rsidR="00390515" w:rsidRPr="00390515" w:rsidRDefault="00390515" w:rsidP="00390515">
            <w:pPr>
              <w:spacing w:after="0" w:line="240" w:lineRule="auto"/>
              <w:jc w:val="right"/>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48" w:type="pct"/>
            <w:tcBorders>
              <w:top w:val="nil"/>
              <w:left w:val="nil"/>
              <w:bottom w:val="single" w:sz="4" w:space="0" w:color="auto"/>
              <w:right w:val="nil"/>
            </w:tcBorders>
            <w:shd w:val="clear" w:color="auto" w:fill="auto"/>
            <w:hideMark/>
          </w:tcPr>
          <w:p w14:paraId="2F379A3E"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312" w:type="pct"/>
            <w:tcBorders>
              <w:top w:val="nil"/>
              <w:left w:val="nil"/>
              <w:bottom w:val="single" w:sz="4" w:space="0" w:color="auto"/>
              <w:right w:val="nil"/>
            </w:tcBorders>
            <w:shd w:val="clear" w:color="auto" w:fill="auto"/>
            <w:hideMark/>
          </w:tcPr>
          <w:p w14:paraId="03250B94" w14:textId="77777777" w:rsidR="00390515" w:rsidRPr="00390515" w:rsidRDefault="00390515" w:rsidP="00390515">
            <w:pPr>
              <w:spacing w:after="0" w:line="240" w:lineRule="auto"/>
              <w:jc w:val="right"/>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14" w:type="pct"/>
            <w:tcBorders>
              <w:top w:val="nil"/>
              <w:left w:val="nil"/>
              <w:bottom w:val="single" w:sz="4" w:space="0" w:color="auto"/>
              <w:right w:val="nil"/>
            </w:tcBorders>
            <w:shd w:val="clear" w:color="auto" w:fill="auto"/>
            <w:hideMark/>
          </w:tcPr>
          <w:p w14:paraId="3F39D215"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312" w:type="pct"/>
            <w:tcBorders>
              <w:top w:val="nil"/>
              <w:left w:val="nil"/>
              <w:bottom w:val="single" w:sz="4" w:space="0" w:color="auto"/>
              <w:right w:val="nil"/>
            </w:tcBorders>
            <w:shd w:val="clear" w:color="auto" w:fill="auto"/>
            <w:hideMark/>
          </w:tcPr>
          <w:p w14:paraId="283D34A4" w14:textId="77777777" w:rsidR="00390515" w:rsidRPr="00390515" w:rsidRDefault="00390515" w:rsidP="00390515">
            <w:pPr>
              <w:spacing w:after="0" w:line="240" w:lineRule="auto"/>
              <w:jc w:val="right"/>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39" w:type="pct"/>
            <w:tcBorders>
              <w:top w:val="nil"/>
              <w:left w:val="nil"/>
              <w:bottom w:val="single" w:sz="4" w:space="0" w:color="auto"/>
              <w:right w:val="nil"/>
            </w:tcBorders>
            <w:shd w:val="clear" w:color="auto" w:fill="auto"/>
            <w:hideMark/>
          </w:tcPr>
          <w:p w14:paraId="4F194D38" w14:textId="77777777" w:rsidR="00390515" w:rsidRPr="00390515" w:rsidRDefault="00390515" w:rsidP="00390515">
            <w:pPr>
              <w:spacing w:after="0" w:line="240" w:lineRule="auto"/>
              <w:rPr>
                <w:rFonts w:ascii="Arial" w:eastAsia="Times New Roman" w:hAnsi="Arial" w:cs="Arial"/>
                <w:b/>
                <w:bCs/>
                <w:sz w:val="16"/>
                <w:szCs w:val="16"/>
                <w:lang w:eastAsia="ru-RU"/>
              </w:rPr>
            </w:pPr>
            <w:r w:rsidRPr="00390515">
              <w:rPr>
                <w:rFonts w:ascii="Arial" w:eastAsia="Times New Roman" w:hAnsi="Arial" w:cs="Arial"/>
                <w:b/>
                <w:bCs/>
                <w:sz w:val="16"/>
                <w:szCs w:val="16"/>
                <w:lang w:eastAsia="ru-RU"/>
              </w:rPr>
              <w:t> </w:t>
            </w:r>
          </w:p>
        </w:tc>
        <w:tc>
          <w:tcPr>
            <w:tcW w:w="1497" w:type="pct"/>
            <w:tcBorders>
              <w:top w:val="nil"/>
              <w:left w:val="nil"/>
              <w:bottom w:val="single" w:sz="4" w:space="0" w:color="auto"/>
              <w:right w:val="single" w:sz="4" w:space="0" w:color="auto"/>
            </w:tcBorders>
            <w:shd w:val="clear" w:color="auto" w:fill="auto"/>
            <w:hideMark/>
          </w:tcPr>
          <w:p w14:paraId="18B44ECA" w14:textId="77777777" w:rsidR="00390515" w:rsidRPr="00390515" w:rsidRDefault="00390515" w:rsidP="00390515">
            <w:pPr>
              <w:spacing w:after="0" w:line="240" w:lineRule="auto"/>
              <w:jc w:val="right"/>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 </w:t>
            </w:r>
          </w:p>
        </w:tc>
      </w:tr>
      <w:tr w:rsidR="00390515" w:rsidRPr="00390515" w14:paraId="14360C7E"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0FC6DF57"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5B72B763"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5AF2464D"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Всего по разделу 1 Монтаж однофазных счетчиков с щитом учета</w:t>
            </w:r>
          </w:p>
        </w:tc>
        <w:tc>
          <w:tcPr>
            <w:tcW w:w="1497" w:type="pct"/>
            <w:tcBorders>
              <w:top w:val="nil"/>
              <w:left w:val="nil"/>
              <w:bottom w:val="nil"/>
              <w:right w:val="single" w:sz="4" w:space="0" w:color="auto"/>
            </w:tcBorders>
            <w:shd w:val="clear" w:color="auto" w:fill="auto"/>
            <w:hideMark/>
          </w:tcPr>
          <w:p w14:paraId="1B7FE30C" w14:textId="77777777" w:rsidR="00390515" w:rsidRPr="00390515" w:rsidRDefault="00390515" w:rsidP="00390515">
            <w:pPr>
              <w:spacing w:after="0" w:line="240" w:lineRule="auto"/>
              <w:jc w:val="right"/>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77 423,11</w:t>
            </w:r>
          </w:p>
        </w:tc>
      </w:tr>
      <w:tr w:rsidR="00390515" w:rsidRPr="00390515" w14:paraId="6096E34C" w14:textId="77777777" w:rsidTr="00390515">
        <w:trPr>
          <w:trHeight w:val="300"/>
        </w:trPr>
        <w:tc>
          <w:tcPr>
            <w:tcW w:w="5000" w:type="pct"/>
            <w:gridSpan w:val="16"/>
            <w:tcBorders>
              <w:top w:val="single" w:sz="4" w:space="0" w:color="auto"/>
              <w:left w:val="single" w:sz="4" w:space="0" w:color="auto"/>
              <w:bottom w:val="single" w:sz="4" w:space="0" w:color="auto"/>
              <w:right w:val="single" w:sz="4" w:space="0" w:color="000000"/>
            </w:tcBorders>
            <w:shd w:val="clear" w:color="auto" w:fill="auto"/>
            <w:vAlign w:val="center"/>
            <w:hideMark/>
          </w:tcPr>
          <w:p w14:paraId="7889FC09"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Раздел 2. ПНР</w:t>
            </w:r>
          </w:p>
        </w:tc>
      </w:tr>
      <w:tr w:rsidR="00390515" w:rsidRPr="00390515" w14:paraId="370F1DA4" w14:textId="77777777" w:rsidTr="00390515">
        <w:trPr>
          <w:trHeight w:val="465"/>
        </w:trPr>
        <w:tc>
          <w:tcPr>
            <w:tcW w:w="182" w:type="pct"/>
            <w:tcBorders>
              <w:top w:val="nil"/>
              <w:left w:val="single" w:sz="4" w:space="0" w:color="auto"/>
              <w:bottom w:val="nil"/>
              <w:right w:val="nil"/>
            </w:tcBorders>
            <w:shd w:val="clear" w:color="auto" w:fill="auto"/>
            <w:hideMark/>
          </w:tcPr>
          <w:p w14:paraId="179AC888"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6</w:t>
            </w:r>
          </w:p>
        </w:tc>
        <w:tc>
          <w:tcPr>
            <w:tcW w:w="423" w:type="pct"/>
            <w:tcBorders>
              <w:top w:val="nil"/>
              <w:left w:val="nil"/>
              <w:bottom w:val="nil"/>
              <w:right w:val="nil"/>
            </w:tcBorders>
            <w:shd w:val="clear" w:color="auto" w:fill="auto"/>
            <w:hideMark/>
          </w:tcPr>
          <w:p w14:paraId="280BCECB"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ГЭСНп01-10-001-01</w:t>
            </w:r>
          </w:p>
        </w:tc>
        <w:tc>
          <w:tcPr>
            <w:tcW w:w="958" w:type="pct"/>
            <w:gridSpan w:val="5"/>
            <w:tcBorders>
              <w:top w:val="single" w:sz="4" w:space="0" w:color="auto"/>
              <w:left w:val="nil"/>
              <w:bottom w:val="nil"/>
              <w:right w:val="nil"/>
            </w:tcBorders>
            <w:shd w:val="clear" w:color="auto" w:fill="auto"/>
            <w:hideMark/>
          </w:tcPr>
          <w:p w14:paraId="6808FCDD"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Сбор и реализация сигналов информации устройств защиты, автоматики электрических и технологических режимов</w:t>
            </w:r>
          </w:p>
        </w:tc>
        <w:tc>
          <w:tcPr>
            <w:tcW w:w="179" w:type="pct"/>
            <w:tcBorders>
              <w:top w:val="nil"/>
              <w:left w:val="nil"/>
              <w:bottom w:val="nil"/>
              <w:right w:val="nil"/>
            </w:tcBorders>
            <w:shd w:val="clear" w:color="auto" w:fill="auto"/>
            <w:hideMark/>
          </w:tcPr>
          <w:p w14:paraId="3BD99030"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сигнал</w:t>
            </w:r>
          </w:p>
        </w:tc>
        <w:tc>
          <w:tcPr>
            <w:tcW w:w="197" w:type="pct"/>
            <w:tcBorders>
              <w:top w:val="nil"/>
              <w:left w:val="nil"/>
              <w:bottom w:val="nil"/>
              <w:right w:val="nil"/>
            </w:tcBorders>
            <w:shd w:val="clear" w:color="auto" w:fill="auto"/>
            <w:hideMark/>
          </w:tcPr>
          <w:p w14:paraId="247D5C7A"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20</w:t>
            </w:r>
          </w:p>
        </w:tc>
        <w:tc>
          <w:tcPr>
            <w:tcW w:w="238" w:type="pct"/>
            <w:tcBorders>
              <w:top w:val="nil"/>
              <w:left w:val="nil"/>
              <w:bottom w:val="nil"/>
              <w:right w:val="nil"/>
            </w:tcBorders>
            <w:shd w:val="clear" w:color="auto" w:fill="auto"/>
            <w:hideMark/>
          </w:tcPr>
          <w:p w14:paraId="78518264"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1</w:t>
            </w:r>
          </w:p>
        </w:tc>
        <w:tc>
          <w:tcPr>
            <w:tcW w:w="248" w:type="pct"/>
            <w:tcBorders>
              <w:top w:val="nil"/>
              <w:left w:val="nil"/>
              <w:bottom w:val="nil"/>
              <w:right w:val="nil"/>
            </w:tcBorders>
            <w:shd w:val="clear" w:color="auto" w:fill="auto"/>
            <w:hideMark/>
          </w:tcPr>
          <w:p w14:paraId="6A0440DE"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20</w:t>
            </w:r>
          </w:p>
        </w:tc>
        <w:tc>
          <w:tcPr>
            <w:tcW w:w="312" w:type="pct"/>
            <w:tcBorders>
              <w:top w:val="nil"/>
              <w:left w:val="nil"/>
              <w:bottom w:val="nil"/>
              <w:right w:val="nil"/>
            </w:tcBorders>
            <w:shd w:val="clear" w:color="auto" w:fill="auto"/>
            <w:hideMark/>
          </w:tcPr>
          <w:p w14:paraId="40397F4E" w14:textId="77777777" w:rsidR="00390515" w:rsidRPr="00390515" w:rsidRDefault="00390515" w:rsidP="00390515">
            <w:pPr>
              <w:spacing w:after="0" w:line="240" w:lineRule="auto"/>
              <w:jc w:val="right"/>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14" w:type="pct"/>
            <w:tcBorders>
              <w:top w:val="nil"/>
              <w:left w:val="nil"/>
              <w:bottom w:val="nil"/>
              <w:right w:val="nil"/>
            </w:tcBorders>
            <w:shd w:val="clear" w:color="auto" w:fill="auto"/>
            <w:hideMark/>
          </w:tcPr>
          <w:p w14:paraId="78D5BA6F"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312" w:type="pct"/>
            <w:tcBorders>
              <w:top w:val="nil"/>
              <w:left w:val="nil"/>
              <w:bottom w:val="nil"/>
              <w:right w:val="nil"/>
            </w:tcBorders>
            <w:shd w:val="clear" w:color="auto" w:fill="auto"/>
            <w:hideMark/>
          </w:tcPr>
          <w:p w14:paraId="3A5E3221" w14:textId="77777777" w:rsidR="00390515" w:rsidRPr="00390515" w:rsidRDefault="00390515" w:rsidP="00390515">
            <w:pPr>
              <w:spacing w:after="0" w:line="240" w:lineRule="auto"/>
              <w:jc w:val="right"/>
              <w:rPr>
                <w:rFonts w:ascii="Arial" w:eastAsia="Times New Roman" w:hAnsi="Arial" w:cs="Arial"/>
                <w:b/>
                <w:bCs/>
                <w:sz w:val="16"/>
                <w:szCs w:val="16"/>
                <w:lang w:eastAsia="ru-RU"/>
              </w:rPr>
            </w:pPr>
            <w:r w:rsidRPr="00390515">
              <w:rPr>
                <w:rFonts w:ascii="Arial" w:eastAsia="Times New Roman" w:hAnsi="Arial" w:cs="Arial"/>
                <w:b/>
                <w:bCs/>
                <w:sz w:val="16"/>
                <w:szCs w:val="16"/>
                <w:lang w:eastAsia="ru-RU"/>
              </w:rPr>
              <w:t> </w:t>
            </w:r>
          </w:p>
        </w:tc>
        <w:tc>
          <w:tcPr>
            <w:tcW w:w="239" w:type="pct"/>
            <w:tcBorders>
              <w:top w:val="nil"/>
              <w:left w:val="nil"/>
              <w:bottom w:val="nil"/>
              <w:right w:val="nil"/>
            </w:tcBorders>
            <w:shd w:val="clear" w:color="auto" w:fill="auto"/>
            <w:hideMark/>
          </w:tcPr>
          <w:p w14:paraId="4AB5F4EE"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497" w:type="pct"/>
            <w:tcBorders>
              <w:top w:val="nil"/>
              <w:left w:val="nil"/>
              <w:bottom w:val="nil"/>
              <w:right w:val="single" w:sz="4" w:space="0" w:color="auto"/>
            </w:tcBorders>
            <w:shd w:val="clear" w:color="auto" w:fill="auto"/>
            <w:hideMark/>
          </w:tcPr>
          <w:p w14:paraId="4182193D" w14:textId="77777777" w:rsidR="00390515" w:rsidRPr="00390515" w:rsidRDefault="00390515" w:rsidP="00390515">
            <w:pPr>
              <w:spacing w:after="0" w:line="240" w:lineRule="auto"/>
              <w:jc w:val="right"/>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r>
      <w:tr w:rsidR="00390515" w:rsidRPr="00390515" w14:paraId="317F4819" w14:textId="77777777" w:rsidTr="00390515">
        <w:trPr>
          <w:trHeight w:val="465"/>
        </w:trPr>
        <w:tc>
          <w:tcPr>
            <w:tcW w:w="182" w:type="pct"/>
            <w:tcBorders>
              <w:top w:val="nil"/>
              <w:left w:val="single" w:sz="4" w:space="0" w:color="auto"/>
              <w:bottom w:val="nil"/>
              <w:right w:val="nil"/>
            </w:tcBorders>
            <w:shd w:val="clear" w:color="auto" w:fill="auto"/>
            <w:vAlign w:val="center"/>
            <w:hideMark/>
          </w:tcPr>
          <w:p w14:paraId="59F0E64E"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09C0345A" w14:textId="77777777" w:rsidR="00390515" w:rsidRPr="00390515" w:rsidRDefault="00390515" w:rsidP="00390515">
            <w:pPr>
              <w:spacing w:after="0" w:line="240" w:lineRule="auto"/>
              <w:jc w:val="right"/>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Приказ от 04.09.2019 № 507/пр п.7.5</w:t>
            </w:r>
          </w:p>
        </w:tc>
        <w:tc>
          <w:tcPr>
            <w:tcW w:w="4395" w:type="pct"/>
            <w:gridSpan w:val="14"/>
            <w:tcBorders>
              <w:top w:val="nil"/>
              <w:left w:val="nil"/>
              <w:bottom w:val="nil"/>
              <w:right w:val="single" w:sz="4" w:space="0" w:color="000000"/>
            </w:tcBorders>
            <w:shd w:val="clear" w:color="auto" w:fill="auto"/>
            <w:hideMark/>
          </w:tcPr>
          <w:p w14:paraId="2DA51765"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При условии выполнения пусконаладочных работ при техническом руководстве шефперсонала предприятий-изготовителей оборудования или фирм-поставщиков (шеф-наладка) к сметным нормам на пусконаладочные работы ОЗП=0,8; ТЗ=0,8</w:t>
            </w:r>
          </w:p>
        </w:tc>
      </w:tr>
      <w:tr w:rsidR="00390515" w:rsidRPr="00390515" w14:paraId="5E8AF229"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7AFDA8B7"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703E792D"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958" w:type="pct"/>
            <w:gridSpan w:val="5"/>
            <w:tcBorders>
              <w:top w:val="single" w:sz="4" w:space="0" w:color="auto"/>
              <w:left w:val="nil"/>
              <w:bottom w:val="nil"/>
              <w:right w:val="nil"/>
            </w:tcBorders>
            <w:shd w:val="clear" w:color="auto" w:fill="auto"/>
            <w:hideMark/>
          </w:tcPr>
          <w:p w14:paraId="27BBA790"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Итого прямые затраты</w:t>
            </w:r>
          </w:p>
        </w:tc>
        <w:tc>
          <w:tcPr>
            <w:tcW w:w="179" w:type="pct"/>
            <w:tcBorders>
              <w:top w:val="single" w:sz="4" w:space="0" w:color="auto"/>
              <w:left w:val="nil"/>
              <w:bottom w:val="nil"/>
              <w:right w:val="nil"/>
            </w:tcBorders>
            <w:shd w:val="clear" w:color="auto" w:fill="auto"/>
            <w:hideMark/>
          </w:tcPr>
          <w:p w14:paraId="65180EA9"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97" w:type="pct"/>
            <w:tcBorders>
              <w:top w:val="single" w:sz="4" w:space="0" w:color="auto"/>
              <w:left w:val="nil"/>
              <w:bottom w:val="nil"/>
              <w:right w:val="nil"/>
            </w:tcBorders>
            <w:shd w:val="clear" w:color="auto" w:fill="auto"/>
            <w:hideMark/>
          </w:tcPr>
          <w:p w14:paraId="66F750F2"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38" w:type="pct"/>
            <w:tcBorders>
              <w:top w:val="single" w:sz="4" w:space="0" w:color="auto"/>
              <w:left w:val="nil"/>
              <w:bottom w:val="nil"/>
              <w:right w:val="nil"/>
            </w:tcBorders>
            <w:shd w:val="clear" w:color="auto" w:fill="auto"/>
            <w:hideMark/>
          </w:tcPr>
          <w:p w14:paraId="38E92ECE"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48" w:type="pct"/>
            <w:tcBorders>
              <w:top w:val="single" w:sz="4" w:space="0" w:color="auto"/>
              <w:left w:val="nil"/>
              <w:bottom w:val="nil"/>
              <w:right w:val="nil"/>
            </w:tcBorders>
            <w:shd w:val="clear" w:color="auto" w:fill="auto"/>
            <w:hideMark/>
          </w:tcPr>
          <w:p w14:paraId="64B554F9"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14:paraId="1B89C0E1" w14:textId="77777777" w:rsidR="00390515" w:rsidRPr="00390515" w:rsidRDefault="00390515" w:rsidP="00390515">
            <w:pPr>
              <w:spacing w:after="0" w:line="240" w:lineRule="auto"/>
              <w:jc w:val="right"/>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14" w:type="pct"/>
            <w:tcBorders>
              <w:top w:val="single" w:sz="4" w:space="0" w:color="auto"/>
              <w:left w:val="nil"/>
              <w:bottom w:val="nil"/>
              <w:right w:val="nil"/>
            </w:tcBorders>
            <w:shd w:val="clear" w:color="auto" w:fill="auto"/>
            <w:hideMark/>
          </w:tcPr>
          <w:p w14:paraId="0EB94B36"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14:paraId="7587176D" w14:textId="77777777" w:rsidR="00390515" w:rsidRPr="00390515" w:rsidRDefault="00390515" w:rsidP="00390515">
            <w:pPr>
              <w:spacing w:after="0" w:line="240" w:lineRule="auto"/>
              <w:jc w:val="right"/>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39" w:type="pct"/>
            <w:tcBorders>
              <w:top w:val="single" w:sz="4" w:space="0" w:color="auto"/>
              <w:left w:val="nil"/>
              <w:bottom w:val="nil"/>
              <w:right w:val="nil"/>
            </w:tcBorders>
            <w:shd w:val="clear" w:color="auto" w:fill="auto"/>
            <w:hideMark/>
          </w:tcPr>
          <w:p w14:paraId="5A9AB55F"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497" w:type="pct"/>
            <w:tcBorders>
              <w:top w:val="single" w:sz="4" w:space="0" w:color="auto"/>
              <w:left w:val="nil"/>
              <w:bottom w:val="nil"/>
              <w:right w:val="single" w:sz="4" w:space="0" w:color="auto"/>
            </w:tcBorders>
            <w:shd w:val="clear" w:color="auto" w:fill="auto"/>
            <w:hideMark/>
          </w:tcPr>
          <w:p w14:paraId="7C2CD241" w14:textId="77777777" w:rsidR="00390515" w:rsidRPr="00390515" w:rsidRDefault="00390515" w:rsidP="00390515">
            <w:pPr>
              <w:spacing w:after="0" w:line="240" w:lineRule="auto"/>
              <w:jc w:val="right"/>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9 533,76</w:t>
            </w:r>
          </w:p>
        </w:tc>
      </w:tr>
      <w:tr w:rsidR="00390515" w:rsidRPr="00390515" w14:paraId="08116F85" w14:textId="77777777" w:rsidTr="00390515">
        <w:trPr>
          <w:trHeight w:val="300"/>
        </w:trPr>
        <w:tc>
          <w:tcPr>
            <w:tcW w:w="182" w:type="pct"/>
            <w:tcBorders>
              <w:top w:val="nil"/>
              <w:left w:val="single" w:sz="4" w:space="0" w:color="auto"/>
              <w:bottom w:val="nil"/>
              <w:right w:val="nil"/>
            </w:tcBorders>
            <w:shd w:val="clear" w:color="auto" w:fill="auto"/>
            <w:hideMark/>
          </w:tcPr>
          <w:p w14:paraId="1378F420" w14:textId="77777777" w:rsidR="00390515" w:rsidRPr="00390515" w:rsidRDefault="00390515" w:rsidP="00390515">
            <w:pPr>
              <w:spacing w:after="0" w:line="240" w:lineRule="auto"/>
              <w:jc w:val="right"/>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c>
          <w:tcPr>
            <w:tcW w:w="423" w:type="pct"/>
            <w:tcBorders>
              <w:top w:val="nil"/>
              <w:left w:val="nil"/>
              <w:bottom w:val="nil"/>
              <w:right w:val="nil"/>
            </w:tcBorders>
            <w:shd w:val="clear" w:color="auto" w:fill="auto"/>
            <w:hideMark/>
          </w:tcPr>
          <w:p w14:paraId="223A3250" w14:textId="77777777" w:rsidR="00390515" w:rsidRPr="00390515" w:rsidRDefault="00390515" w:rsidP="00390515">
            <w:pPr>
              <w:spacing w:after="0" w:line="240" w:lineRule="auto"/>
              <w:jc w:val="right"/>
              <w:rPr>
                <w:rFonts w:ascii="Arial" w:eastAsia="Times New Roman" w:hAnsi="Arial" w:cs="Arial"/>
                <w:sz w:val="16"/>
                <w:szCs w:val="16"/>
                <w:lang w:eastAsia="ru-RU"/>
              </w:rPr>
            </w:pPr>
          </w:p>
        </w:tc>
        <w:tc>
          <w:tcPr>
            <w:tcW w:w="958" w:type="pct"/>
            <w:gridSpan w:val="5"/>
            <w:tcBorders>
              <w:top w:val="nil"/>
              <w:left w:val="nil"/>
              <w:bottom w:val="nil"/>
              <w:right w:val="nil"/>
            </w:tcBorders>
            <w:shd w:val="clear" w:color="auto" w:fill="auto"/>
            <w:hideMark/>
          </w:tcPr>
          <w:p w14:paraId="2DA8F3DE"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ФОТ</w:t>
            </w:r>
          </w:p>
        </w:tc>
        <w:tc>
          <w:tcPr>
            <w:tcW w:w="179" w:type="pct"/>
            <w:tcBorders>
              <w:top w:val="nil"/>
              <w:left w:val="nil"/>
              <w:bottom w:val="nil"/>
              <w:right w:val="nil"/>
            </w:tcBorders>
            <w:shd w:val="clear" w:color="auto" w:fill="auto"/>
            <w:hideMark/>
          </w:tcPr>
          <w:p w14:paraId="45A04618" w14:textId="77777777" w:rsidR="00390515" w:rsidRPr="00390515" w:rsidRDefault="00390515" w:rsidP="00390515">
            <w:pPr>
              <w:spacing w:after="0" w:line="240" w:lineRule="auto"/>
              <w:rPr>
                <w:rFonts w:ascii="Arial" w:eastAsia="Times New Roman" w:hAnsi="Arial" w:cs="Arial"/>
                <w:sz w:val="16"/>
                <w:szCs w:val="16"/>
                <w:lang w:eastAsia="ru-RU"/>
              </w:rPr>
            </w:pPr>
          </w:p>
        </w:tc>
        <w:tc>
          <w:tcPr>
            <w:tcW w:w="197" w:type="pct"/>
            <w:tcBorders>
              <w:top w:val="nil"/>
              <w:left w:val="nil"/>
              <w:bottom w:val="nil"/>
              <w:right w:val="nil"/>
            </w:tcBorders>
            <w:shd w:val="clear" w:color="auto" w:fill="auto"/>
            <w:hideMark/>
          </w:tcPr>
          <w:p w14:paraId="30ADD445"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hideMark/>
          </w:tcPr>
          <w:p w14:paraId="17B534D5"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48" w:type="pct"/>
            <w:tcBorders>
              <w:top w:val="nil"/>
              <w:left w:val="nil"/>
              <w:bottom w:val="nil"/>
              <w:right w:val="nil"/>
            </w:tcBorders>
            <w:shd w:val="clear" w:color="auto" w:fill="auto"/>
            <w:hideMark/>
          </w:tcPr>
          <w:p w14:paraId="1DB89A16"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hideMark/>
          </w:tcPr>
          <w:p w14:paraId="4DFBF524"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14" w:type="pct"/>
            <w:tcBorders>
              <w:top w:val="nil"/>
              <w:left w:val="nil"/>
              <w:bottom w:val="nil"/>
              <w:right w:val="nil"/>
            </w:tcBorders>
            <w:shd w:val="clear" w:color="auto" w:fill="auto"/>
            <w:hideMark/>
          </w:tcPr>
          <w:p w14:paraId="55F833ED" w14:textId="77777777" w:rsidR="00390515" w:rsidRPr="00390515" w:rsidRDefault="00390515" w:rsidP="00390515">
            <w:pPr>
              <w:spacing w:after="0" w:line="240" w:lineRule="auto"/>
              <w:jc w:val="right"/>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hideMark/>
          </w:tcPr>
          <w:p w14:paraId="2DED00BD"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hideMark/>
          </w:tcPr>
          <w:p w14:paraId="78420CE0" w14:textId="77777777" w:rsidR="00390515" w:rsidRPr="00390515" w:rsidRDefault="00390515" w:rsidP="00390515">
            <w:pPr>
              <w:spacing w:after="0" w:line="240" w:lineRule="auto"/>
              <w:jc w:val="right"/>
              <w:rPr>
                <w:rFonts w:ascii="Times New Roman" w:eastAsia="Times New Roman" w:hAnsi="Times New Roman" w:cs="Times New Roman"/>
                <w:sz w:val="20"/>
                <w:szCs w:val="20"/>
                <w:lang w:eastAsia="ru-RU"/>
              </w:rPr>
            </w:pPr>
          </w:p>
        </w:tc>
        <w:tc>
          <w:tcPr>
            <w:tcW w:w="1497" w:type="pct"/>
            <w:tcBorders>
              <w:top w:val="nil"/>
              <w:left w:val="nil"/>
              <w:bottom w:val="nil"/>
              <w:right w:val="single" w:sz="4" w:space="0" w:color="auto"/>
            </w:tcBorders>
            <w:shd w:val="clear" w:color="auto" w:fill="auto"/>
            <w:hideMark/>
          </w:tcPr>
          <w:p w14:paraId="18F4F2C0"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9 533,76</w:t>
            </w:r>
          </w:p>
        </w:tc>
      </w:tr>
      <w:tr w:rsidR="00390515" w:rsidRPr="00390515" w14:paraId="39D8172F" w14:textId="77777777" w:rsidTr="00390515">
        <w:trPr>
          <w:trHeight w:val="465"/>
        </w:trPr>
        <w:tc>
          <w:tcPr>
            <w:tcW w:w="182" w:type="pct"/>
            <w:tcBorders>
              <w:top w:val="nil"/>
              <w:left w:val="single" w:sz="4" w:space="0" w:color="auto"/>
              <w:bottom w:val="nil"/>
              <w:right w:val="nil"/>
            </w:tcBorders>
            <w:shd w:val="clear" w:color="auto" w:fill="auto"/>
            <w:hideMark/>
          </w:tcPr>
          <w:p w14:paraId="1FEFE489" w14:textId="77777777" w:rsidR="00390515" w:rsidRPr="00390515" w:rsidRDefault="00390515" w:rsidP="00390515">
            <w:pPr>
              <w:spacing w:after="0" w:line="240" w:lineRule="auto"/>
              <w:jc w:val="right"/>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c>
          <w:tcPr>
            <w:tcW w:w="423" w:type="pct"/>
            <w:tcBorders>
              <w:top w:val="nil"/>
              <w:left w:val="nil"/>
              <w:bottom w:val="nil"/>
              <w:right w:val="nil"/>
            </w:tcBorders>
            <w:shd w:val="clear" w:color="auto" w:fill="auto"/>
            <w:hideMark/>
          </w:tcPr>
          <w:p w14:paraId="511F1D7B" w14:textId="77777777" w:rsidR="00390515" w:rsidRPr="00390515" w:rsidRDefault="00390515" w:rsidP="00390515">
            <w:pPr>
              <w:spacing w:after="0" w:line="240" w:lineRule="auto"/>
              <w:jc w:val="right"/>
              <w:rPr>
                <w:rFonts w:ascii="Arial" w:eastAsia="Times New Roman" w:hAnsi="Arial" w:cs="Arial"/>
                <w:sz w:val="16"/>
                <w:szCs w:val="16"/>
                <w:lang w:eastAsia="ru-RU"/>
              </w:rPr>
            </w:pPr>
            <w:r w:rsidRPr="00390515">
              <w:rPr>
                <w:rFonts w:ascii="Arial" w:eastAsia="Times New Roman" w:hAnsi="Arial" w:cs="Arial"/>
                <w:sz w:val="16"/>
                <w:szCs w:val="16"/>
                <w:lang w:eastAsia="ru-RU"/>
              </w:rPr>
              <w:t>Пр/812-083.0-3</w:t>
            </w:r>
          </w:p>
        </w:tc>
        <w:tc>
          <w:tcPr>
            <w:tcW w:w="958" w:type="pct"/>
            <w:gridSpan w:val="5"/>
            <w:tcBorders>
              <w:top w:val="nil"/>
              <w:left w:val="nil"/>
              <w:bottom w:val="nil"/>
              <w:right w:val="nil"/>
            </w:tcBorders>
            <w:shd w:val="clear" w:color="auto" w:fill="auto"/>
            <w:hideMark/>
          </w:tcPr>
          <w:p w14:paraId="31BADCFD"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НР Пусконаладочные работы: 'вхолостую' - 80%, 'под нагрузкой' - 20%</w:t>
            </w:r>
          </w:p>
        </w:tc>
        <w:tc>
          <w:tcPr>
            <w:tcW w:w="179" w:type="pct"/>
            <w:tcBorders>
              <w:top w:val="nil"/>
              <w:left w:val="nil"/>
              <w:bottom w:val="nil"/>
              <w:right w:val="nil"/>
            </w:tcBorders>
            <w:shd w:val="clear" w:color="auto" w:fill="auto"/>
            <w:hideMark/>
          </w:tcPr>
          <w:p w14:paraId="68BC9F90" w14:textId="77777777" w:rsidR="00390515" w:rsidRPr="00390515" w:rsidRDefault="00390515" w:rsidP="00390515">
            <w:pPr>
              <w:spacing w:after="0" w:line="240" w:lineRule="auto"/>
              <w:jc w:val="center"/>
              <w:rPr>
                <w:rFonts w:ascii="Arial" w:eastAsia="Times New Roman" w:hAnsi="Arial" w:cs="Arial"/>
                <w:sz w:val="16"/>
                <w:szCs w:val="16"/>
                <w:lang w:eastAsia="ru-RU"/>
              </w:rPr>
            </w:pPr>
            <w:r w:rsidRPr="00390515">
              <w:rPr>
                <w:rFonts w:ascii="Arial" w:eastAsia="Times New Roman" w:hAnsi="Arial" w:cs="Arial"/>
                <w:sz w:val="16"/>
                <w:szCs w:val="16"/>
                <w:lang w:eastAsia="ru-RU"/>
              </w:rPr>
              <w:t>%</w:t>
            </w:r>
          </w:p>
        </w:tc>
        <w:tc>
          <w:tcPr>
            <w:tcW w:w="197" w:type="pct"/>
            <w:tcBorders>
              <w:top w:val="nil"/>
              <w:left w:val="nil"/>
              <w:bottom w:val="nil"/>
              <w:right w:val="nil"/>
            </w:tcBorders>
            <w:shd w:val="clear" w:color="auto" w:fill="auto"/>
            <w:hideMark/>
          </w:tcPr>
          <w:p w14:paraId="2742465C" w14:textId="77777777" w:rsidR="00390515" w:rsidRPr="00390515" w:rsidRDefault="00390515" w:rsidP="00390515">
            <w:pPr>
              <w:spacing w:after="0" w:line="240" w:lineRule="auto"/>
              <w:jc w:val="center"/>
              <w:rPr>
                <w:rFonts w:ascii="Arial" w:eastAsia="Times New Roman" w:hAnsi="Arial" w:cs="Arial"/>
                <w:sz w:val="16"/>
                <w:szCs w:val="16"/>
                <w:lang w:eastAsia="ru-RU"/>
              </w:rPr>
            </w:pPr>
            <w:r w:rsidRPr="00390515">
              <w:rPr>
                <w:rFonts w:ascii="Arial" w:eastAsia="Times New Roman" w:hAnsi="Arial" w:cs="Arial"/>
                <w:sz w:val="16"/>
                <w:szCs w:val="16"/>
                <w:lang w:eastAsia="ru-RU"/>
              </w:rPr>
              <w:t>75</w:t>
            </w:r>
          </w:p>
        </w:tc>
        <w:tc>
          <w:tcPr>
            <w:tcW w:w="238" w:type="pct"/>
            <w:tcBorders>
              <w:top w:val="nil"/>
              <w:left w:val="nil"/>
              <w:bottom w:val="nil"/>
              <w:right w:val="nil"/>
            </w:tcBorders>
            <w:shd w:val="clear" w:color="auto" w:fill="auto"/>
            <w:hideMark/>
          </w:tcPr>
          <w:p w14:paraId="3491F23E" w14:textId="77777777" w:rsidR="00390515" w:rsidRPr="00390515" w:rsidRDefault="00390515" w:rsidP="00390515">
            <w:pPr>
              <w:spacing w:after="0" w:line="240" w:lineRule="auto"/>
              <w:jc w:val="center"/>
              <w:rPr>
                <w:rFonts w:ascii="Arial" w:eastAsia="Times New Roman" w:hAnsi="Arial" w:cs="Arial"/>
                <w:sz w:val="16"/>
                <w:szCs w:val="16"/>
                <w:lang w:eastAsia="ru-RU"/>
              </w:rPr>
            </w:pPr>
          </w:p>
        </w:tc>
        <w:tc>
          <w:tcPr>
            <w:tcW w:w="248" w:type="pct"/>
            <w:tcBorders>
              <w:top w:val="nil"/>
              <w:left w:val="nil"/>
              <w:bottom w:val="nil"/>
              <w:right w:val="nil"/>
            </w:tcBorders>
            <w:shd w:val="clear" w:color="auto" w:fill="auto"/>
            <w:hideMark/>
          </w:tcPr>
          <w:p w14:paraId="5E06FE8D" w14:textId="77777777" w:rsidR="00390515" w:rsidRPr="00390515" w:rsidRDefault="00390515" w:rsidP="00390515">
            <w:pPr>
              <w:spacing w:after="0" w:line="240" w:lineRule="auto"/>
              <w:jc w:val="center"/>
              <w:rPr>
                <w:rFonts w:ascii="Arial" w:eastAsia="Times New Roman" w:hAnsi="Arial" w:cs="Arial"/>
                <w:sz w:val="16"/>
                <w:szCs w:val="16"/>
                <w:lang w:eastAsia="ru-RU"/>
              </w:rPr>
            </w:pPr>
            <w:r w:rsidRPr="00390515">
              <w:rPr>
                <w:rFonts w:ascii="Arial" w:eastAsia="Times New Roman" w:hAnsi="Arial" w:cs="Arial"/>
                <w:sz w:val="16"/>
                <w:szCs w:val="16"/>
                <w:lang w:eastAsia="ru-RU"/>
              </w:rPr>
              <w:t>75</w:t>
            </w:r>
          </w:p>
        </w:tc>
        <w:tc>
          <w:tcPr>
            <w:tcW w:w="312" w:type="pct"/>
            <w:tcBorders>
              <w:top w:val="nil"/>
              <w:left w:val="nil"/>
              <w:bottom w:val="nil"/>
              <w:right w:val="nil"/>
            </w:tcBorders>
            <w:shd w:val="clear" w:color="auto" w:fill="auto"/>
            <w:hideMark/>
          </w:tcPr>
          <w:p w14:paraId="4D6052BF" w14:textId="77777777" w:rsidR="00390515" w:rsidRPr="00390515" w:rsidRDefault="00390515" w:rsidP="00390515">
            <w:pPr>
              <w:spacing w:after="0" w:line="240" w:lineRule="auto"/>
              <w:jc w:val="center"/>
              <w:rPr>
                <w:rFonts w:ascii="Arial" w:eastAsia="Times New Roman" w:hAnsi="Arial" w:cs="Arial"/>
                <w:sz w:val="16"/>
                <w:szCs w:val="16"/>
                <w:lang w:eastAsia="ru-RU"/>
              </w:rPr>
            </w:pPr>
          </w:p>
        </w:tc>
        <w:tc>
          <w:tcPr>
            <w:tcW w:w="214" w:type="pct"/>
            <w:tcBorders>
              <w:top w:val="nil"/>
              <w:left w:val="nil"/>
              <w:bottom w:val="nil"/>
              <w:right w:val="nil"/>
            </w:tcBorders>
            <w:shd w:val="clear" w:color="auto" w:fill="auto"/>
            <w:hideMark/>
          </w:tcPr>
          <w:p w14:paraId="035335F8" w14:textId="77777777" w:rsidR="00390515" w:rsidRPr="00390515" w:rsidRDefault="00390515" w:rsidP="00390515">
            <w:pPr>
              <w:spacing w:after="0" w:line="240" w:lineRule="auto"/>
              <w:jc w:val="right"/>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hideMark/>
          </w:tcPr>
          <w:p w14:paraId="2A4A10A2"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hideMark/>
          </w:tcPr>
          <w:p w14:paraId="766CF0C4" w14:textId="77777777" w:rsidR="00390515" w:rsidRPr="00390515" w:rsidRDefault="00390515" w:rsidP="00390515">
            <w:pPr>
              <w:spacing w:after="0" w:line="240" w:lineRule="auto"/>
              <w:jc w:val="right"/>
              <w:rPr>
                <w:rFonts w:ascii="Times New Roman" w:eastAsia="Times New Roman" w:hAnsi="Times New Roman" w:cs="Times New Roman"/>
                <w:sz w:val="20"/>
                <w:szCs w:val="20"/>
                <w:lang w:eastAsia="ru-RU"/>
              </w:rPr>
            </w:pPr>
          </w:p>
        </w:tc>
        <w:tc>
          <w:tcPr>
            <w:tcW w:w="1497" w:type="pct"/>
            <w:tcBorders>
              <w:top w:val="nil"/>
              <w:left w:val="nil"/>
              <w:bottom w:val="nil"/>
              <w:right w:val="single" w:sz="4" w:space="0" w:color="auto"/>
            </w:tcBorders>
            <w:shd w:val="clear" w:color="auto" w:fill="auto"/>
            <w:hideMark/>
          </w:tcPr>
          <w:p w14:paraId="4C5D7ED9"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7 150,32</w:t>
            </w:r>
          </w:p>
        </w:tc>
      </w:tr>
      <w:tr w:rsidR="00390515" w:rsidRPr="00390515" w14:paraId="211BA506" w14:textId="77777777" w:rsidTr="00390515">
        <w:trPr>
          <w:trHeight w:val="465"/>
        </w:trPr>
        <w:tc>
          <w:tcPr>
            <w:tcW w:w="182" w:type="pct"/>
            <w:tcBorders>
              <w:top w:val="nil"/>
              <w:left w:val="single" w:sz="4" w:space="0" w:color="auto"/>
              <w:bottom w:val="nil"/>
              <w:right w:val="nil"/>
            </w:tcBorders>
            <w:shd w:val="clear" w:color="auto" w:fill="auto"/>
            <w:hideMark/>
          </w:tcPr>
          <w:p w14:paraId="31FE4370" w14:textId="77777777" w:rsidR="00390515" w:rsidRPr="00390515" w:rsidRDefault="00390515" w:rsidP="00390515">
            <w:pPr>
              <w:spacing w:after="0" w:line="240" w:lineRule="auto"/>
              <w:jc w:val="right"/>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c>
          <w:tcPr>
            <w:tcW w:w="423" w:type="pct"/>
            <w:tcBorders>
              <w:top w:val="nil"/>
              <w:left w:val="nil"/>
              <w:bottom w:val="nil"/>
              <w:right w:val="nil"/>
            </w:tcBorders>
            <w:shd w:val="clear" w:color="auto" w:fill="auto"/>
            <w:hideMark/>
          </w:tcPr>
          <w:p w14:paraId="026DDF9B" w14:textId="77777777" w:rsidR="00390515" w:rsidRPr="00390515" w:rsidRDefault="00390515" w:rsidP="00390515">
            <w:pPr>
              <w:spacing w:after="0" w:line="240" w:lineRule="auto"/>
              <w:jc w:val="right"/>
              <w:rPr>
                <w:rFonts w:ascii="Arial" w:eastAsia="Times New Roman" w:hAnsi="Arial" w:cs="Arial"/>
                <w:sz w:val="16"/>
                <w:szCs w:val="16"/>
                <w:lang w:eastAsia="ru-RU"/>
              </w:rPr>
            </w:pPr>
            <w:r w:rsidRPr="00390515">
              <w:rPr>
                <w:rFonts w:ascii="Arial" w:eastAsia="Times New Roman" w:hAnsi="Arial" w:cs="Arial"/>
                <w:sz w:val="16"/>
                <w:szCs w:val="16"/>
                <w:lang w:eastAsia="ru-RU"/>
              </w:rPr>
              <w:t>Пр/774-083.0</w:t>
            </w:r>
          </w:p>
        </w:tc>
        <w:tc>
          <w:tcPr>
            <w:tcW w:w="958" w:type="pct"/>
            <w:gridSpan w:val="5"/>
            <w:tcBorders>
              <w:top w:val="nil"/>
              <w:left w:val="nil"/>
              <w:bottom w:val="nil"/>
              <w:right w:val="nil"/>
            </w:tcBorders>
            <w:shd w:val="clear" w:color="auto" w:fill="auto"/>
            <w:hideMark/>
          </w:tcPr>
          <w:p w14:paraId="4C27EE76"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СП Пусконаладочные работы: 'вхолостую' - 80%, 'под нагрузкой' - 20%</w:t>
            </w:r>
          </w:p>
        </w:tc>
        <w:tc>
          <w:tcPr>
            <w:tcW w:w="179" w:type="pct"/>
            <w:tcBorders>
              <w:top w:val="nil"/>
              <w:left w:val="nil"/>
              <w:bottom w:val="nil"/>
              <w:right w:val="nil"/>
            </w:tcBorders>
            <w:shd w:val="clear" w:color="auto" w:fill="auto"/>
            <w:hideMark/>
          </w:tcPr>
          <w:p w14:paraId="32F404B4" w14:textId="77777777" w:rsidR="00390515" w:rsidRPr="00390515" w:rsidRDefault="00390515" w:rsidP="00390515">
            <w:pPr>
              <w:spacing w:after="0" w:line="240" w:lineRule="auto"/>
              <w:jc w:val="center"/>
              <w:rPr>
                <w:rFonts w:ascii="Arial" w:eastAsia="Times New Roman" w:hAnsi="Arial" w:cs="Arial"/>
                <w:sz w:val="16"/>
                <w:szCs w:val="16"/>
                <w:lang w:eastAsia="ru-RU"/>
              </w:rPr>
            </w:pPr>
            <w:r w:rsidRPr="00390515">
              <w:rPr>
                <w:rFonts w:ascii="Arial" w:eastAsia="Times New Roman" w:hAnsi="Arial" w:cs="Arial"/>
                <w:sz w:val="16"/>
                <w:szCs w:val="16"/>
                <w:lang w:eastAsia="ru-RU"/>
              </w:rPr>
              <w:t>%</w:t>
            </w:r>
          </w:p>
        </w:tc>
        <w:tc>
          <w:tcPr>
            <w:tcW w:w="197" w:type="pct"/>
            <w:tcBorders>
              <w:top w:val="nil"/>
              <w:left w:val="nil"/>
              <w:bottom w:val="nil"/>
              <w:right w:val="nil"/>
            </w:tcBorders>
            <w:shd w:val="clear" w:color="auto" w:fill="auto"/>
            <w:hideMark/>
          </w:tcPr>
          <w:p w14:paraId="56654415" w14:textId="77777777" w:rsidR="00390515" w:rsidRPr="00390515" w:rsidRDefault="00390515" w:rsidP="00390515">
            <w:pPr>
              <w:spacing w:after="0" w:line="240" w:lineRule="auto"/>
              <w:jc w:val="center"/>
              <w:rPr>
                <w:rFonts w:ascii="Arial" w:eastAsia="Times New Roman" w:hAnsi="Arial" w:cs="Arial"/>
                <w:sz w:val="16"/>
                <w:szCs w:val="16"/>
                <w:lang w:eastAsia="ru-RU"/>
              </w:rPr>
            </w:pPr>
            <w:r w:rsidRPr="00390515">
              <w:rPr>
                <w:rFonts w:ascii="Arial" w:eastAsia="Times New Roman" w:hAnsi="Arial" w:cs="Arial"/>
                <w:sz w:val="16"/>
                <w:szCs w:val="16"/>
                <w:lang w:eastAsia="ru-RU"/>
              </w:rPr>
              <w:t>36</w:t>
            </w:r>
          </w:p>
        </w:tc>
        <w:tc>
          <w:tcPr>
            <w:tcW w:w="238" w:type="pct"/>
            <w:tcBorders>
              <w:top w:val="nil"/>
              <w:left w:val="nil"/>
              <w:bottom w:val="nil"/>
              <w:right w:val="nil"/>
            </w:tcBorders>
            <w:shd w:val="clear" w:color="auto" w:fill="auto"/>
            <w:hideMark/>
          </w:tcPr>
          <w:p w14:paraId="05F1B98A" w14:textId="77777777" w:rsidR="00390515" w:rsidRPr="00390515" w:rsidRDefault="00390515" w:rsidP="00390515">
            <w:pPr>
              <w:spacing w:after="0" w:line="240" w:lineRule="auto"/>
              <w:jc w:val="center"/>
              <w:rPr>
                <w:rFonts w:ascii="Arial" w:eastAsia="Times New Roman" w:hAnsi="Arial" w:cs="Arial"/>
                <w:sz w:val="16"/>
                <w:szCs w:val="16"/>
                <w:lang w:eastAsia="ru-RU"/>
              </w:rPr>
            </w:pPr>
          </w:p>
        </w:tc>
        <w:tc>
          <w:tcPr>
            <w:tcW w:w="248" w:type="pct"/>
            <w:tcBorders>
              <w:top w:val="nil"/>
              <w:left w:val="nil"/>
              <w:bottom w:val="nil"/>
              <w:right w:val="nil"/>
            </w:tcBorders>
            <w:shd w:val="clear" w:color="auto" w:fill="auto"/>
            <w:hideMark/>
          </w:tcPr>
          <w:p w14:paraId="2567A9CB" w14:textId="77777777" w:rsidR="00390515" w:rsidRPr="00390515" w:rsidRDefault="00390515" w:rsidP="00390515">
            <w:pPr>
              <w:spacing w:after="0" w:line="240" w:lineRule="auto"/>
              <w:jc w:val="center"/>
              <w:rPr>
                <w:rFonts w:ascii="Arial" w:eastAsia="Times New Roman" w:hAnsi="Arial" w:cs="Arial"/>
                <w:sz w:val="16"/>
                <w:szCs w:val="16"/>
                <w:lang w:eastAsia="ru-RU"/>
              </w:rPr>
            </w:pPr>
            <w:r w:rsidRPr="00390515">
              <w:rPr>
                <w:rFonts w:ascii="Arial" w:eastAsia="Times New Roman" w:hAnsi="Arial" w:cs="Arial"/>
                <w:sz w:val="16"/>
                <w:szCs w:val="16"/>
                <w:lang w:eastAsia="ru-RU"/>
              </w:rPr>
              <w:t>36</w:t>
            </w:r>
          </w:p>
        </w:tc>
        <w:tc>
          <w:tcPr>
            <w:tcW w:w="312" w:type="pct"/>
            <w:tcBorders>
              <w:top w:val="nil"/>
              <w:left w:val="nil"/>
              <w:bottom w:val="nil"/>
              <w:right w:val="nil"/>
            </w:tcBorders>
            <w:shd w:val="clear" w:color="auto" w:fill="auto"/>
            <w:hideMark/>
          </w:tcPr>
          <w:p w14:paraId="14E98F3D" w14:textId="77777777" w:rsidR="00390515" w:rsidRPr="00390515" w:rsidRDefault="00390515" w:rsidP="00390515">
            <w:pPr>
              <w:spacing w:after="0" w:line="240" w:lineRule="auto"/>
              <w:jc w:val="center"/>
              <w:rPr>
                <w:rFonts w:ascii="Arial" w:eastAsia="Times New Roman" w:hAnsi="Arial" w:cs="Arial"/>
                <w:sz w:val="16"/>
                <w:szCs w:val="16"/>
                <w:lang w:eastAsia="ru-RU"/>
              </w:rPr>
            </w:pPr>
          </w:p>
        </w:tc>
        <w:tc>
          <w:tcPr>
            <w:tcW w:w="214" w:type="pct"/>
            <w:tcBorders>
              <w:top w:val="nil"/>
              <w:left w:val="nil"/>
              <w:bottom w:val="nil"/>
              <w:right w:val="nil"/>
            </w:tcBorders>
            <w:shd w:val="clear" w:color="auto" w:fill="auto"/>
            <w:hideMark/>
          </w:tcPr>
          <w:p w14:paraId="5F28DD5E" w14:textId="77777777" w:rsidR="00390515" w:rsidRPr="00390515" w:rsidRDefault="00390515" w:rsidP="00390515">
            <w:pPr>
              <w:spacing w:after="0" w:line="240" w:lineRule="auto"/>
              <w:jc w:val="right"/>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hideMark/>
          </w:tcPr>
          <w:p w14:paraId="3DC1408E"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hideMark/>
          </w:tcPr>
          <w:p w14:paraId="39D66685" w14:textId="77777777" w:rsidR="00390515" w:rsidRPr="00390515" w:rsidRDefault="00390515" w:rsidP="00390515">
            <w:pPr>
              <w:spacing w:after="0" w:line="240" w:lineRule="auto"/>
              <w:jc w:val="right"/>
              <w:rPr>
                <w:rFonts w:ascii="Times New Roman" w:eastAsia="Times New Roman" w:hAnsi="Times New Roman" w:cs="Times New Roman"/>
                <w:sz w:val="20"/>
                <w:szCs w:val="20"/>
                <w:lang w:eastAsia="ru-RU"/>
              </w:rPr>
            </w:pPr>
          </w:p>
        </w:tc>
        <w:tc>
          <w:tcPr>
            <w:tcW w:w="1497" w:type="pct"/>
            <w:tcBorders>
              <w:top w:val="nil"/>
              <w:left w:val="nil"/>
              <w:bottom w:val="nil"/>
              <w:right w:val="single" w:sz="4" w:space="0" w:color="auto"/>
            </w:tcBorders>
            <w:shd w:val="clear" w:color="auto" w:fill="auto"/>
            <w:hideMark/>
          </w:tcPr>
          <w:p w14:paraId="7127DB79"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3 432,15</w:t>
            </w:r>
          </w:p>
        </w:tc>
      </w:tr>
      <w:tr w:rsidR="00390515" w:rsidRPr="00390515" w14:paraId="39EBDB83" w14:textId="77777777" w:rsidTr="00390515">
        <w:trPr>
          <w:trHeight w:val="300"/>
        </w:trPr>
        <w:tc>
          <w:tcPr>
            <w:tcW w:w="182" w:type="pct"/>
            <w:tcBorders>
              <w:top w:val="nil"/>
              <w:left w:val="single" w:sz="4" w:space="0" w:color="auto"/>
              <w:bottom w:val="nil"/>
              <w:right w:val="nil"/>
            </w:tcBorders>
            <w:shd w:val="clear" w:color="auto" w:fill="auto"/>
            <w:hideMark/>
          </w:tcPr>
          <w:p w14:paraId="3C969898"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423" w:type="pct"/>
            <w:tcBorders>
              <w:top w:val="nil"/>
              <w:left w:val="nil"/>
              <w:bottom w:val="nil"/>
              <w:right w:val="nil"/>
            </w:tcBorders>
            <w:shd w:val="clear" w:color="auto" w:fill="auto"/>
            <w:hideMark/>
          </w:tcPr>
          <w:p w14:paraId="7868C8A5"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p>
        </w:tc>
        <w:tc>
          <w:tcPr>
            <w:tcW w:w="958" w:type="pct"/>
            <w:gridSpan w:val="5"/>
            <w:tcBorders>
              <w:top w:val="single" w:sz="4" w:space="0" w:color="auto"/>
              <w:left w:val="nil"/>
              <w:bottom w:val="nil"/>
              <w:right w:val="nil"/>
            </w:tcBorders>
            <w:shd w:val="clear" w:color="auto" w:fill="auto"/>
            <w:hideMark/>
          </w:tcPr>
          <w:p w14:paraId="66E66271"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Всего по позиции</w:t>
            </w:r>
          </w:p>
        </w:tc>
        <w:tc>
          <w:tcPr>
            <w:tcW w:w="179" w:type="pct"/>
            <w:tcBorders>
              <w:top w:val="single" w:sz="4" w:space="0" w:color="auto"/>
              <w:left w:val="nil"/>
              <w:bottom w:val="nil"/>
              <w:right w:val="nil"/>
            </w:tcBorders>
            <w:shd w:val="clear" w:color="auto" w:fill="auto"/>
            <w:hideMark/>
          </w:tcPr>
          <w:p w14:paraId="2F5B76AC"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97" w:type="pct"/>
            <w:tcBorders>
              <w:top w:val="single" w:sz="4" w:space="0" w:color="auto"/>
              <w:left w:val="nil"/>
              <w:bottom w:val="nil"/>
              <w:right w:val="nil"/>
            </w:tcBorders>
            <w:shd w:val="clear" w:color="auto" w:fill="auto"/>
            <w:hideMark/>
          </w:tcPr>
          <w:p w14:paraId="62E4745B"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38" w:type="pct"/>
            <w:tcBorders>
              <w:top w:val="single" w:sz="4" w:space="0" w:color="auto"/>
              <w:left w:val="nil"/>
              <w:bottom w:val="nil"/>
              <w:right w:val="nil"/>
            </w:tcBorders>
            <w:shd w:val="clear" w:color="auto" w:fill="auto"/>
            <w:hideMark/>
          </w:tcPr>
          <w:p w14:paraId="7150B906"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48" w:type="pct"/>
            <w:tcBorders>
              <w:top w:val="single" w:sz="4" w:space="0" w:color="auto"/>
              <w:left w:val="nil"/>
              <w:bottom w:val="nil"/>
              <w:right w:val="nil"/>
            </w:tcBorders>
            <w:shd w:val="clear" w:color="auto" w:fill="auto"/>
            <w:hideMark/>
          </w:tcPr>
          <w:p w14:paraId="40D6FF95"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14:paraId="1317E042" w14:textId="77777777" w:rsidR="00390515" w:rsidRPr="00390515" w:rsidRDefault="00390515" w:rsidP="00390515">
            <w:pPr>
              <w:spacing w:after="0" w:line="240" w:lineRule="auto"/>
              <w:jc w:val="right"/>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14" w:type="pct"/>
            <w:tcBorders>
              <w:top w:val="single" w:sz="4" w:space="0" w:color="auto"/>
              <w:left w:val="nil"/>
              <w:bottom w:val="nil"/>
              <w:right w:val="nil"/>
            </w:tcBorders>
            <w:shd w:val="clear" w:color="auto" w:fill="auto"/>
            <w:hideMark/>
          </w:tcPr>
          <w:p w14:paraId="1602F163"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14:paraId="09F3194B" w14:textId="77777777" w:rsidR="00390515" w:rsidRPr="00390515" w:rsidRDefault="00390515" w:rsidP="00390515">
            <w:pPr>
              <w:spacing w:after="0" w:line="240" w:lineRule="auto"/>
              <w:jc w:val="right"/>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1 005,81</w:t>
            </w:r>
          </w:p>
        </w:tc>
        <w:tc>
          <w:tcPr>
            <w:tcW w:w="239" w:type="pct"/>
            <w:tcBorders>
              <w:top w:val="single" w:sz="4" w:space="0" w:color="auto"/>
              <w:left w:val="nil"/>
              <w:bottom w:val="nil"/>
              <w:right w:val="nil"/>
            </w:tcBorders>
            <w:shd w:val="clear" w:color="auto" w:fill="auto"/>
            <w:hideMark/>
          </w:tcPr>
          <w:p w14:paraId="4E1DF9CF"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497" w:type="pct"/>
            <w:tcBorders>
              <w:top w:val="single" w:sz="4" w:space="0" w:color="auto"/>
              <w:left w:val="nil"/>
              <w:bottom w:val="nil"/>
              <w:right w:val="single" w:sz="4" w:space="0" w:color="auto"/>
            </w:tcBorders>
            <w:shd w:val="clear" w:color="auto" w:fill="auto"/>
            <w:hideMark/>
          </w:tcPr>
          <w:p w14:paraId="6F055070" w14:textId="77777777" w:rsidR="00390515" w:rsidRPr="00390515" w:rsidRDefault="00390515" w:rsidP="00390515">
            <w:pPr>
              <w:spacing w:after="0" w:line="240" w:lineRule="auto"/>
              <w:jc w:val="right"/>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20 116,23</w:t>
            </w:r>
          </w:p>
        </w:tc>
      </w:tr>
      <w:tr w:rsidR="00390515" w:rsidRPr="00390515" w14:paraId="283AA315" w14:textId="77777777" w:rsidTr="00390515">
        <w:trPr>
          <w:trHeight w:val="30"/>
        </w:trPr>
        <w:tc>
          <w:tcPr>
            <w:tcW w:w="182" w:type="pct"/>
            <w:tcBorders>
              <w:top w:val="nil"/>
              <w:left w:val="single" w:sz="4" w:space="0" w:color="auto"/>
              <w:bottom w:val="single" w:sz="4" w:space="0" w:color="auto"/>
              <w:right w:val="nil"/>
            </w:tcBorders>
            <w:shd w:val="clear" w:color="auto" w:fill="auto"/>
            <w:hideMark/>
          </w:tcPr>
          <w:p w14:paraId="28511020"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423" w:type="pct"/>
            <w:tcBorders>
              <w:top w:val="nil"/>
              <w:left w:val="nil"/>
              <w:bottom w:val="single" w:sz="4" w:space="0" w:color="auto"/>
              <w:right w:val="nil"/>
            </w:tcBorders>
            <w:shd w:val="clear" w:color="auto" w:fill="auto"/>
            <w:hideMark/>
          </w:tcPr>
          <w:p w14:paraId="48E465CE"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97" w:type="pct"/>
            <w:tcBorders>
              <w:top w:val="nil"/>
              <w:left w:val="nil"/>
              <w:bottom w:val="single" w:sz="4" w:space="0" w:color="auto"/>
              <w:right w:val="nil"/>
            </w:tcBorders>
            <w:shd w:val="clear" w:color="auto" w:fill="auto"/>
            <w:hideMark/>
          </w:tcPr>
          <w:p w14:paraId="7D2262EE"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39" w:type="pct"/>
            <w:tcBorders>
              <w:top w:val="nil"/>
              <w:left w:val="nil"/>
              <w:bottom w:val="single" w:sz="4" w:space="0" w:color="auto"/>
              <w:right w:val="nil"/>
            </w:tcBorders>
            <w:shd w:val="clear" w:color="auto" w:fill="auto"/>
            <w:hideMark/>
          </w:tcPr>
          <w:p w14:paraId="2B3A2F29"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93" w:type="pct"/>
            <w:tcBorders>
              <w:top w:val="nil"/>
              <w:left w:val="nil"/>
              <w:bottom w:val="single" w:sz="4" w:space="0" w:color="auto"/>
              <w:right w:val="nil"/>
            </w:tcBorders>
            <w:shd w:val="clear" w:color="auto" w:fill="auto"/>
            <w:hideMark/>
          </w:tcPr>
          <w:p w14:paraId="7230048B"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18" w:type="pct"/>
            <w:tcBorders>
              <w:top w:val="nil"/>
              <w:left w:val="nil"/>
              <w:bottom w:val="single" w:sz="4" w:space="0" w:color="auto"/>
              <w:right w:val="nil"/>
            </w:tcBorders>
            <w:shd w:val="clear" w:color="auto" w:fill="auto"/>
            <w:hideMark/>
          </w:tcPr>
          <w:p w14:paraId="372B41BB"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12" w:type="pct"/>
            <w:tcBorders>
              <w:top w:val="nil"/>
              <w:left w:val="nil"/>
              <w:bottom w:val="single" w:sz="4" w:space="0" w:color="auto"/>
              <w:right w:val="nil"/>
            </w:tcBorders>
            <w:shd w:val="clear" w:color="auto" w:fill="auto"/>
            <w:hideMark/>
          </w:tcPr>
          <w:p w14:paraId="118578E1"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79" w:type="pct"/>
            <w:tcBorders>
              <w:top w:val="nil"/>
              <w:left w:val="nil"/>
              <w:bottom w:val="single" w:sz="4" w:space="0" w:color="auto"/>
              <w:right w:val="nil"/>
            </w:tcBorders>
            <w:shd w:val="clear" w:color="auto" w:fill="auto"/>
            <w:hideMark/>
          </w:tcPr>
          <w:p w14:paraId="487B1054"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97" w:type="pct"/>
            <w:tcBorders>
              <w:top w:val="nil"/>
              <w:left w:val="nil"/>
              <w:bottom w:val="single" w:sz="4" w:space="0" w:color="auto"/>
              <w:right w:val="nil"/>
            </w:tcBorders>
            <w:shd w:val="clear" w:color="auto" w:fill="auto"/>
            <w:hideMark/>
          </w:tcPr>
          <w:p w14:paraId="342E3005"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38" w:type="pct"/>
            <w:tcBorders>
              <w:top w:val="nil"/>
              <w:left w:val="nil"/>
              <w:bottom w:val="single" w:sz="4" w:space="0" w:color="auto"/>
              <w:right w:val="nil"/>
            </w:tcBorders>
            <w:shd w:val="clear" w:color="auto" w:fill="auto"/>
            <w:hideMark/>
          </w:tcPr>
          <w:p w14:paraId="6AF510EC" w14:textId="77777777" w:rsidR="00390515" w:rsidRPr="00390515" w:rsidRDefault="00390515" w:rsidP="00390515">
            <w:pPr>
              <w:spacing w:after="0" w:line="240" w:lineRule="auto"/>
              <w:jc w:val="right"/>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48" w:type="pct"/>
            <w:tcBorders>
              <w:top w:val="nil"/>
              <w:left w:val="nil"/>
              <w:bottom w:val="single" w:sz="4" w:space="0" w:color="auto"/>
              <w:right w:val="nil"/>
            </w:tcBorders>
            <w:shd w:val="clear" w:color="auto" w:fill="auto"/>
            <w:hideMark/>
          </w:tcPr>
          <w:p w14:paraId="56971728"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312" w:type="pct"/>
            <w:tcBorders>
              <w:top w:val="nil"/>
              <w:left w:val="nil"/>
              <w:bottom w:val="single" w:sz="4" w:space="0" w:color="auto"/>
              <w:right w:val="nil"/>
            </w:tcBorders>
            <w:shd w:val="clear" w:color="auto" w:fill="auto"/>
            <w:hideMark/>
          </w:tcPr>
          <w:p w14:paraId="7D60493F" w14:textId="77777777" w:rsidR="00390515" w:rsidRPr="00390515" w:rsidRDefault="00390515" w:rsidP="00390515">
            <w:pPr>
              <w:spacing w:after="0" w:line="240" w:lineRule="auto"/>
              <w:jc w:val="right"/>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14" w:type="pct"/>
            <w:tcBorders>
              <w:top w:val="nil"/>
              <w:left w:val="nil"/>
              <w:bottom w:val="single" w:sz="4" w:space="0" w:color="auto"/>
              <w:right w:val="nil"/>
            </w:tcBorders>
            <w:shd w:val="clear" w:color="auto" w:fill="auto"/>
            <w:hideMark/>
          </w:tcPr>
          <w:p w14:paraId="71E6EF6B"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312" w:type="pct"/>
            <w:tcBorders>
              <w:top w:val="nil"/>
              <w:left w:val="nil"/>
              <w:bottom w:val="single" w:sz="4" w:space="0" w:color="auto"/>
              <w:right w:val="nil"/>
            </w:tcBorders>
            <w:shd w:val="clear" w:color="auto" w:fill="auto"/>
            <w:hideMark/>
          </w:tcPr>
          <w:p w14:paraId="437BCDB0" w14:textId="77777777" w:rsidR="00390515" w:rsidRPr="00390515" w:rsidRDefault="00390515" w:rsidP="00390515">
            <w:pPr>
              <w:spacing w:after="0" w:line="240" w:lineRule="auto"/>
              <w:jc w:val="right"/>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39" w:type="pct"/>
            <w:tcBorders>
              <w:top w:val="nil"/>
              <w:left w:val="nil"/>
              <w:bottom w:val="single" w:sz="4" w:space="0" w:color="auto"/>
              <w:right w:val="nil"/>
            </w:tcBorders>
            <w:shd w:val="clear" w:color="auto" w:fill="auto"/>
            <w:hideMark/>
          </w:tcPr>
          <w:p w14:paraId="7F8EAF7A" w14:textId="77777777" w:rsidR="00390515" w:rsidRPr="00390515" w:rsidRDefault="00390515" w:rsidP="00390515">
            <w:pPr>
              <w:spacing w:after="0" w:line="240" w:lineRule="auto"/>
              <w:rPr>
                <w:rFonts w:ascii="Arial" w:eastAsia="Times New Roman" w:hAnsi="Arial" w:cs="Arial"/>
                <w:b/>
                <w:bCs/>
                <w:sz w:val="16"/>
                <w:szCs w:val="16"/>
                <w:lang w:eastAsia="ru-RU"/>
              </w:rPr>
            </w:pPr>
            <w:r w:rsidRPr="00390515">
              <w:rPr>
                <w:rFonts w:ascii="Arial" w:eastAsia="Times New Roman" w:hAnsi="Arial" w:cs="Arial"/>
                <w:b/>
                <w:bCs/>
                <w:sz w:val="16"/>
                <w:szCs w:val="16"/>
                <w:lang w:eastAsia="ru-RU"/>
              </w:rPr>
              <w:t> </w:t>
            </w:r>
          </w:p>
        </w:tc>
        <w:tc>
          <w:tcPr>
            <w:tcW w:w="1497" w:type="pct"/>
            <w:tcBorders>
              <w:top w:val="nil"/>
              <w:left w:val="nil"/>
              <w:bottom w:val="single" w:sz="4" w:space="0" w:color="auto"/>
              <w:right w:val="single" w:sz="4" w:space="0" w:color="auto"/>
            </w:tcBorders>
            <w:shd w:val="clear" w:color="auto" w:fill="auto"/>
            <w:hideMark/>
          </w:tcPr>
          <w:p w14:paraId="1FEED3A8" w14:textId="77777777" w:rsidR="00390515" w:rsidRPr="00390515" w:rsidRDefault="00390515" w:rsidP="00390515">
            <w:pPr>
              <w:spacing w:after="0" w:line="240" w:lineRule="auto"/>
              <w:jc w:val="right"/>
              <w:rPr>
                <w:rFonts w:ascii="Arial" w:eastAsia="Times New Roman" w:hAnsi="Arial" w:cs="Arial"/>
                <w:b/>
                <w:bCs/>
                <w:sz w:val="16"/>
                <w:szCs w:val="16"/>
                <w:lang w:eastAsia="ru-RU"/>
              </w:rPr>
            </w:pPr>
            <w:r w:rsidRPr="00390515">
              <w:rPr>
                <w:rFonts w:ascii="Arial" w:eastAsia="Times New Roman" w:hAnsi="Arial" w:cs="Arial"/>
                <w:b/>
                <w:bCs/>
                <w:sz w:val="16"/>
                <w:szCs w:val="16"/>
                <w:lang w:eastAsia="ru-RU"/>
              </w:rPr>
              <w:t> </w:t>
            </w:r>
          </w:p>
        </w:tc>
      </w:tr>
      <w:tr w:rsidR="00390515" w:rsidRPr="00390515" w14:paraId="34B177D1"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6C8F284E"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4B0A23B5"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5F08BBD5"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Всего по разделу 2 ПНР</w:t>
            </w:r>
          </w:p>
        </w:tc>
        <w:tc>
          <w:tcPr>
            <w:tcW w:w="1497" w:type="pct"/>
            <w:tcBorders>
              <w:top w:val="nil"/>
              <w:left w:val="nil"/>
              <w:bottom w:val="nil"/>
              <w:right w:val="single" w:sz="4" w:space="0" w:color="auto"/>
            </w:tcBorders>
            <w:shd w:val="clear" w:color="auto" w:fill="auto"/>
            <w:hideMark/>
          </w:tcPr>
          <w:p w14:paraId="6D1AB57D" w14:textId="77777777" w:rsidR="00390515" w:rsidRPr="00390515" w:rsidRDefault="00390515" w:rsidP="00390515">
            <w:pPr>
              <w:spacing w:after="0" w:line="240" w:lineRule="auto"/>
              <w:jc w:val="right"/>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20 116,23</w:t>
            </w:r>
          </w:p>
        </w:tc>
      </w:tr>
      <w:tr w:rsidR="00390515" w:rsidRPr="00390515" w14:paraId="36BAB403" w14:textId="77777777" w:rsidTr="00390515">
        <w:trPr>
          <w:trHeight w:val="300"/>
        </w:trPr>
        <w:tc>
          <w:tcPr>
            <w:tcW w:w="5000" w:type="pct"/>
            <w:gridSpan w:val="16"/>
            <w:tcBorders>
              <w:top w:val="single" w:sz="4" w:space="0" w:color="auto"/>
              <w:left w:val="single" w:sz="4" w:space="0" w:color="auto"/>
              <w:bottom w:val="single" w:sz="4" w:space="0" w:color="auto"/>
              <w:right w:val="single" w:sz="4" w:space="0" w:color="000000"/>
            </w:tcBorders>
            <w:shd w:val="clear" w:color="auto" w:fill="auto"/>
            <w:vAlign w:val="center"/>
            <w:hideMark/>
          </w:tcPr>
          <w:p w14:paraId="174E6D10"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lastRenderedPageBreak/>
              <w:t>Раздел 3. Сопутствующие материалы</w:t>
            </w:r>
          </w:p>
        </w:tc>
      </w:tr>
      <w:tr w:rsidR="00390515" w:rsidRPr="00390515" w14:paraId="55A0356C" w14:textId="77777777" w:rsidTr="00390515">
        <w:trPr>
          <w:trHeight w:val="465"/>
        </w:trPr>
        <w:tc>
          <w:tcPr>
            <w:tcW w:w="182" w:type="pct"/>
            <w:tcBorders>
              <w:top w:val="nil"/>
              <w:left w:val="single" w:sz="4" w:space="0" w:color="auto"/>
              <w:bottom w:val="nil"/>
              <w:right w:val="nil"/>
            </w:tcBorders>
            <w:shd w:val="clear" w:color="auto" w:fill="auto"/>
            <w:hideMark/>
          </w:tcPr>
          <w:p w14:paraId="3398AF95"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7</w:t>
            </w:r>
            <w:r w:rsidRPr="00390515">
              <w:rPr>
                <w:rFonts w:ascii="Arial" w:eastAsia="Times New Roman" w:hAnsi="Arial" w:cs="Arial"/>
                <w:b/>
                <w:bCs/>
                <w:color w:val="000000"/>
                <w:sz w:val="16"/>
                <w:szCs w:val="16"/>
                <w:lang w:eastAsia="ru-RU"/>
              </w:rPr>
              <w:br/>
              <w:t>О</w:t>
            </w:r>
          </w:p>
        </w:tc>
        <w:tc>
          <w:tcPr>
            <w:tcW w:w="423" w:type="pct"/>
            <w:tcBorders>
              <w:top w:val="nil"/>
              <w:left w:val="nil"/>
              <w:bottom w:val="nil"/>
              <w:right w:val="nil"/>
            </w:tcBorders>
            <w:shd w:val="clear" w:color="auto" w:fill="auto"/>
            <w:hideMark/>
          </w:tcPr>
          <w:p w14:paraId="0394AE77"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Текущая  цена</w:t>
            </w:r>
          </w:p>
        </w:tc>
        <w:tc>
          <w:tcPr>
            <w:tcW w:w="958" w:type="pct"/>
            <w:gridSpan w:val="5"/>
            <w:tcBorders>
              <w:top w:val="single" w:sz="4" w:space="0" w:color="auto"/>
              <w:left w:val="nil"/>
              <w:bottom w:val="nil"/>
              <w:right w:val="nil"/>
            </w:tcBorders>
            <w:shd w:val="clear" w:color="auto" w:fill="auto"/>
            <w:hideMark/>
          </w:tcPr>
          <w:p w14:paraId="79F5BBB5"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Автоматический выключатель 2P 50А (C) 4,5kA ВА 47-63 или аналог</w:t>
            </w:r>
          </w:p>
        </w:tc>
        <w:tc>
          <w:tcPr>
            <w:tcW w:w="179" w:type="pct"/>
            <w:tcBorders>
              <w:top w:val="nil"/>
              <w:left w:val="nil"/>
              <w:bottom w:val="nil"/>
              <w:right w:val="nil"/>
            </w:tcBorders>
            <w:shd w:val="clear" w:color="auto" w:fill="auto"/>
            <w:hideMark/>
          </w:tcPr>
          <w:p w14:paraId="632EFC99"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шт</w:t>
            </w:r>
          </w:p>
        </w:tc>
        <w:tc>
          <w:tcPr>
            <w:tcW w:w="197" w:type="pct"/>
            <w:tcBorders>
              <w:top w:val="nil"/>
              <w:left w:val="nil"/>
              <w:bottom w:val="nil"/>
              <w:right w:val="nil"/>
            </w:tcBorders>
            <w:shd w:val="clear" w:color="auto" w:fill="auto"/>
            <w:hideMark/>
          </w:tcPr>
          <w:p w14:paraId="1C9D5E83"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20</w:t>
            </w:r>
          </w:p>
        </w:tc>
        <w:tc>
          <w:tcPr>
            <w:tcW w:w="238" w:type="pct"/>
            <w:tcBorders>
              <w:top w:val="nil"/>
              <w:left w:val="nil"/>
              <w:bottom w:val="nil"/>
              <w:right w:val="nil"/>
            </w:tcBorders>
            <w:shd w:val="clear" w:color="auto" w:fill="auto"/>
            <w:hideMark/>
          </w:tcPr>
          <w:p w14:paraId="5C3F94C4"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1</w:t>
            </w:r>
          </w:p>
        </w:tc>
        <w:tc>
          <w:tcPr>
            <w:tcW w:w="248" w:type="pct"/>
            <w:tcBorders>
              <w:top w:val="nil"/>
              <w:left w:val="nil"/>
              <w:bottom w:val="nil"/>
              <w:right w:val="nil"/>
            </w:tcBorders>
            <w:shd w:val="clear" w:color="auto" w:fill="auto"/>
            <w:hideMark/>
          </w:tcPr>
          <w:p w14:paraId="0E3B007E"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20</w:t>
            </w:r>
          </w:p>
        </w:tc>
        <w:tc>
          <w:tcPr>
            <w:tcW w:w="312" w:type="pct"/>
            <w:tcBorders>
              <w:top w:val="nil"/>
              <w:left w:val="nil"/>
              <w:bottom w:val="nil"/>
              <w:right w:val="nil"/>
            </w:tcBorders>
            <w:shd w:val="clear" w:color="auto" w:fill="auto"/>
            <w:hideMark/>
          </w:tcPr>
          <w:p w14:paraId="088E9AB9" w14:textId="77777777" w:rsidR="00390515" w:rsidRPr="00390515" w:rsidRDefault="00390515" w:rsidP="00390515">
            <w:pPr>
              <w:spacing w:after="0" w:line="240" w:lineRule="auto"/>
              <w:jc w:val="right"/>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14" w:type="pct"/>
            <w:tcBorders>
              <w:top w:val="nil"/>
              <w:left w:val="nil"/>
              <w:bottom w:val="nil"/>
              <w:right w:val="nil"/>
            </w:tcBorders>
            <w:shd w:val="clear" w:color="auto" w:fill="auto"/>
            <w:hideMark/>
          </w:tcPr>
          <w:p w14:paraId="61D2607B"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312" w:type="pct"/>
            <w:tcBorders>
              <w:top w:val="nil"/>
              <w:left w:val="nil"/>
              <w:bottom w:val="nil"/>
              <w:right w:val="nil"/>
            </w:tcBorders>
            <w:shd w:val="clear" w:color="auto" w:fill="auto"/>
            <w:hideMark/>
          </w:tcPr>
          <w:p w14:paraId="5ECC2E24" w14:textId="77777777" w:rsidR="00390515" w:rsidRPr="00390515" w:rsidRDefault="00390515" w:rsidP="00390515">
            <w:pPr>
              <w:spacing w:after="0" w:line="240" w:lineRule="auto"/>
              <w:jc w:val="right"/>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373,76</w:t>
            </w:r>
          </w:p>
        </w:tc>
        <w:tc>
          <w:tcPr>
            <w:tcW w:w="239" w:type="pct"/>
            <w:tcBorders>
              <w:top w:val="nil"/>
              <w:left w:val="nil"/>
              <w:bottom w:val="nil"/>
              <w:right w:val="nil"/>
            </w:tcBorders>
            <w:shd w:val="clear" w:color="auto" w:fill="auto"/>
            <w:hideMark/>
          </w:tcPr>
          <w:p w14:paraId="5A1304A7"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497" w:type="pct"/>
            <w:tcBorders>
              <w:top w:val="nil"/>
              <w:left w:val="nil"/>
              <w:bottom w:val="nil"/>
              <w:right w:val="single" w:sz="4" w:space="0" w:color="auto"/>
            </w:tcBorders>
            <w:shd w:val="clear" w:color="auto" w:fill="auto"/>
            <w:hideMark/>
          </w:tcPr>
          <w:p w14:paraId="26A651E3" w14:textId="77777777" w:rsidR="00390515" w:rsidRPr="00390515" w:rsidRDefault="00390515" w:rsidP="00390515">
            <w:pPr>
              <w:spacing w:after="0" w:line="240" w:lineRule="auto"/>
              <w:jc w:val="right"/>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7 475,20</w:t>
            </w:r>
          </w:p>
        </w:tc>
      </w:tr>
      <w:tr w:rsidR="00390515" w:rsidRPr="00390515" w14:paraId="79C88421" w14:textId="77777777" w:rsidTr="00390515">
        <w:trPr>
          <w:trHeight w:val="300"/>
        </w:trPr>
        <w:tc>
          <w:tcPr>
            <w:tcW w:w="182" w:type="pct"/>
            <w:tcBorders>
              <w:top w:val="nil"/>
              <w:left w:val="single" w:sz="4" w:space="0" w:color="auto"/>
              <w:bottom w:val="nil"/>
              <w:right w:val="nil"/>
            </w:tcBorders>
            <w:shd w:val="clear" w:color="auto" w:fill="auto"/>
            <w:hideMark/>
          </w:tcPr>
          <w:p w14:paraId="7E2E66C4"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423" w:type="pct"/>
            <w:tcBorders>
              <w:top w:val="nil"/>
              <w:left w:val="nil"/>
              <w:bottom w:val="nil"/>
              <w:right w:val="nil"/>
            </w:tcBorders>
            <w:shd w:val="clear" w:color="auto" w:fill="auto"/>
            <w:hideMark/>
          </w:tcPr>
          <w:p w14:paraId="55297B0B"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p>
        </w:tc>
        <w:tc>
          <w:tcPr>
            <w:tcW w:w="958" w:type="pct"/>
            <w:gridSpan w:val="5"/>
            <w:tcBorders>
              <w:top w:val="single" w:sz="4" w:space="0" w:color="auto"/>
              <w:left w:val="nil"/>
              <w:bottom w:val="nil"/>
              <w:right w:val="nil"/>
            </w:tcBorders>
            <w:shd w:val="clear" w:color="auto" w:fill="auto"/>
            <w:hideMark/>
          </w:tcPr>
          <w:p w14:paraId="336228FE"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Всего по позиции</w:t>
            </w:r>
          </w:p>
        </w:tc>
        <w:tc>
          <w:tcPr>
            <w:tcW w:w="179" w:type="pct"/>
            <w:tcBorders>
              <w:top w:val="single" w:sz="4" w:space="0" w:color="auto"/>
              <w:left w:val="nil"/>
              <w:bottom w:val="nil"/>
              <w:right w:val="nil"/>
            </w:tcBorders>
            <w:shd w:val="clear" w:color="auto" w:fill="auto"/>
            <w:hideMark/>
          </w:tcPr>
          <w:p w14:paraId="57CB6380"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97" w:type="pct"/>
            <w:tcBorders>
              <w:top w:val="single" w:sz="4" w:space="0" w:color="auto"/>
              <w:left w:val="nil"/>
              <w:bottom w:val="nil"/>
              <w:right w:val="nil"/>
            </w:tcBorders>
            <w:shd w:val="clear" w:color="auto" w:fill="auto"/>
            <w:hideMark/>
          </w:tcPr>
          <w:p w14:paraId="30B50D6D"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38" w:type="pct"/>
            <w:tcBorders>
              <w:top w:val="single" w:sz="4" w:space="0" w:color="auto"/>
              <w:left w:val="nil"/>
              <w:bottom w:val="nil"/>
              <w:right w:val="nil"/>
            </w:tcBorders>
            <w:shd w:val="clear" w:color="auto" w:fill="auto"/>
            <w:hideMark/>
          </w:tcPr>
          <w:p w14:paraId="2CD0E5F7"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48" w:type="pct"/>
            <w:tcBorders>
              <w:top w:val="single" w:sz="4" w:space="0" w:color="auto"/>
              <w:left w:val="nil"/>
              <w:bottom w:val="nil"/>
              <w:right w:val="nil"/>
            </w:tcBorders>
            <w:shd w:val="clear" w:color="auto" w:fill="auto"/>
            <w:hideMark/>
          </w:tcPr>
          <w:p w14:paraId="651306A0"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14:paraId="25F2166C" w14:textId="77777777" w:rsidR="00390515" w:rsidRPr="00390515" w:rsidRDefault="00390515" w:rsidP="00390515">
            <w:pPr>
              <w:spacing w:after="0" w:line="240" w:lineRule="auto"/>
              <w:jc w:val="right"/>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14" w:type="pct"/>
            <w:tcBorders>
              <w:top w:val="single" w:sz="4" w:space="0" w:color="auto"/>
              <w:left w:val="nil"/>
              <w:bottom w:val="nil"/>
              <w:right w:val="nil"/>
            </w:tcBorders>
            <w:shd w:val="clear" w:color="auto" w:fill="auto"/>
            <w:hideMark/>
          </w:tcPr>
          <w:p w14:paraId="5352EF18"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14:paraId="2FAB5EF6" w14:textId="77777777" w:rsidR="00390515" w:rsidRPr="00390515" w:rsidRDefault="00390515" w:rsidP="00390515">
            <w:pPr>
              <w:spacing w:after="0" w:line="240" w:lineRule="auto"/>
              <w:jc w:val="right"/>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39" w:type="pct"/>
            <w:tcBorders>
              <w:top w:val="single" w:sz="4" w:space="0" w:color="auto"/>
              <w:left w:val="nil"/>
              <w:bottom w:val="nil"/>
              <w:right w:val="nil"/>
            </w:tcBorders>
            <w:shd w:val="clear" w:color="auto" w:fill="auto"/>
            <w:hideMark/>
          </w:tcPr>
          <w:p w14:paraId="5C66C4C7"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497" w:type="pct"/>
            <w:tcBorders>
              <w:top w:val="single" w:sz="4" w:space="0" w:color="auto"/>
              <w:left w:val="nil"/>
              <w:bottom w:val="nil"/>
              <w:right w:val="single" w:sz="4" w:space="0" w:color="auto"/>
            </w:tcBorders>
            <w:shd w:val="clear" w:color="auto" w:fill="auto"/>
            <w:hideMark/>
          </w:tcPr>
          <w:p w14:paraId="6D97F615" w14:textId="77777777" w:rsidR="00390515" w:rsidRPr="00390515" w:rsidRDefault="00390515" w:rsidP="00390515">
            <w:pPr>
              <w:spacing w:after="0" w:line="240" w:lineRule="auto"/>
              <w:jc w:val="right"/>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7 475,20</w:t>
            </w:r>
          </w:p>
        </w:tc>
      </w:tr>
      <w:tr w:rsidR="00390515" w:rsidRPr="00390515" w14:paraId="016DCF85" w14:textId="77777777" w:rsidTr="00390515">
        <w:trPr>
          <w:trHeight w:val="300"/>
        </w:trPr>
        <w:tc>
          <w:tcPr>
            <w:tcW w:w="182" w:type="pct"/>
            <w:tcBorders>
              <w:top w:val="single" w:sz="4" w:space="0" w:color="auto"/>
              <w:left w:val="single" w:sz="4" w:space="0" w:color="auto"/>
              <w:bottom w:val="nil"/>
              <w:right w:val="nil"/>
            </w:tcBorders>
            <w:shd w:val="clear" w:color="auto" w:fill="auto"/>
            <w:hideMark/>
          </w:tcPr>
          <w:p w14:paraId="1C81D39C"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8</w:t>
            </w:r>
          </w:p>
        </w:tc>
        <w:tc>
          <w:tcPr>
            <w:tcW w:w="423" w:type="pct"/>
            <w:tcBorders>
              <w:top w:val="single" w:sz="4" w:space="0" w:color="auto"/>
              <w:left w:val="nil"/>
              <w:bottom w:val="nil"/>
              <w:right w:val="nil"/>
            </w:tcBorders>
            <w:shd w:val="clear" w:color="auto" w:fill="auto"/>
            <w:hideMark/>
          </w:tcPr>
          <w:p w14:paraId="3B9FD79F"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Текущая  цена</w:t>
            </w:r>
          </w:p>
        </w:tc>
        <w:tc>
          <w:tcPr>
            <w:tcW w:w="958" w:type="pct"/>
            <w:gridSpan w:val="5"/>
            <w:tcBorders>
              <w:top w:val="single" w:sz="4" w:space="0" w:color="auto"/>
              <w:left w:val="nil"/>
              <w:bottom w:val="nil"/>
              <w:right w:val="nil"/>
            </w:tcBorders>
            <w:shd w:val="clear" w:color="auto" w:fill="auto"/>
            <w:hideMark/>
          </w:tcPr>
          <w:p w14:paraId="7E1FC154"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Провод ПуВнг(А)-LS 1х6 Б 450/750В</w:t>
            </w:r>
          </w:p>
        </w:tc>
        <w:tc>
          <w:tcPr>
            <w:tcW w:w="179" w:type="pct"/>
            <w:tcBorders>
              <w:top w:val="single" w:sz="4" w:space="0" w:color="auto"/>
              <w:left w:val="nil"/>
              <w:bottom w:val="nil"/>
              <w:right w:val="nil"/>
            </w:tcBorders>
            <w:shd w:val="clear" w:color="auto" w:fill="auto"/>
            <w:hideMark/>
          </w:tcPr>
          <w:p w14:paraId="2348BA2A"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м</w:t>
            </w:r>
          </w:p>
        </w:tc>
        <w:tc>
          <w:tcPr>
            <w:tcW w:w="197" w:type="pct"/>
            <w:tcBorders>
              <w:top w:val="single" w:sz="4" w:space="0" w:color="auto"/>
              <w:left w:val="nil"/>
              <w:bottom w:val="nil"/>
              <w:right w:val="nil"/>
            </w:tcBorders>
            <w:shd w:val="clear" w:color="auto" w:fill="auto"/>
            <w:hideMark/>
          </w:tcPr>
          <w:p w14:paraId="381AA078"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80</w:t>
            </w:r>
          </w:p>
        </w:tc>
        <w:tc>
          <w:tcPr>
            <w:tcW w:w="238" w:type="pct"/>
            <w:tcBorders>
              <w:top w:val="single" w:sz="4" w:space="0" w:color="auto"/>
              <w:left w:val="nil"/>
              <w:bottom w:val="nil"/>
              <w:right w:val="nil"/>
            </w:tcBorders>
            <w:shd w:val="clear" w:color="auto" w:fill="auto"/>
            <w:hideMark/>
          </w:tcPr>
          <w:p w14:paraId="708AF2CF"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1</w:t>
            </w:r>
          </w:p>
        </w:tc>
        <w:tc>
          <w:tcPr>
            <w:tcW w:w="248" w:type="pct"/>
            <w:tcBorders>
              <w:top w:val="single" w:sz="4" w:space="0" w:color="auto"/>
              <w:left w:val="nil"/>
              <w:bottom w:val="nil"/>
              <w:right w:val="nil"/>
            </w:tcBorders>
            <w:shd w:val="clear" w:color="auto" w:fill="auto"/>
            <w:hideMark/>
          </w:tcPr>
          <w:p w14:paraId="1D91D986"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80</w:t>
            </w:r>
          </w:p>
        </w:tc>
        <w:tc>
          <w:tcPr>
            <w:tcW w:w="312" w:type="pct"/>
            <w:tcBorders>
              <w:top w:val="single" w:sz="4" w:space="0" w:color="auto"/>
              <w:left w:val="nil"/>
              <w:bottom w:val="nil"/>
              <w:right w:val="nil"/>
            </w:tcBorders>
            <w:shd w:val="clear" w:color="auto" w:fill="auto"/>
            <w:hideMark/>
          </w:tcPr>
          <w:p w14:paraId="7F52B9ED" w14:textId="77777777" w:rsidR="00390515" w:rsidRPr="00390515" w:rsidRDefault="00390515" w:rsidP="00390515">
            <w:pPr>
              <w:spacing w:after="0" w:line="240" w:lineRule="auto"/>
              <w:jc w:val="right"/>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14" w:type="pct"/>
            <w:tcBorders>
              <w:top w:val="single" w:sz="4" w:space="0" w:color="auto"/>
              <w:left w:val="nil"/>
              <w:bottom w:val="nil"/>
              <w:right w:val="nil"/>
            </w:tcBorders>
            <w:shd w:val="clear" w:color="auto" w:fill="auto"/>
            <w:hideMark/>
          </w:tcPr>
          <w:p w14:paraId="23B3A78B"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14:paraId="3E2F4F72" w14:textId="77777777" w:rsidR="00390515" w:rsidRPr="00390515" w:rsidRDefault="00390515" w:rsidP="00390515">
            <w:pPr>
              <w:spacing w:after="0" w:line="240" w:lineRule="auto"/>
              <w:jc w:val="right"/>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75,01</w:t>
            </w:r>
          </w:p>
        </w:tc>
        <w:tc>
          <w:tcPr>
            <w:tcW w:w="239" w:type="pct"/>
            <w:tcBorders>
              <w:top w:val="single" w:sz="4" w:space="0" w:color="auto"/>
              <w:left w:val="nil"/>
              <w:bottom w:val="nil"/>
              <w:right w:val="nil"/>
            </w:tcBorders>
            <w:shd w:val="clear" w:color="auto" w:fill="auto"/>
            <w:hideMark/>
          </w:tcPr>
          <w:p w14:paraId="38079AFC"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497" w:type="pct"/>
            <w:tcBorders>
              <w:top w:val="single" w:sz="4" w:space="0" w:color="auto"/>
              <w:left w:val="nil"/>
              <w:bottom w:val="nil"/>
              <w:right w:val="single" w:sz="4" w:space="0" w:color="auto"/>
            </w:tcBorders>
            <w:shd w:val="clear" w:color="auto" w:fill="auto"/>
            <w:hideMark/>
          </w:tcPr>
          <w:p w14:paraId="16D195D5" w14:textId="77777777" w:rsidR="00390515" w:rsidRPr="00390515" w:rsidRDefault="00390515" w:rsidP="00390515">
            <w:pPr>
              <w:spacing w:after="0" w:line="240" w:lineRule="auto"/>
              <w:jc w:val="right"/>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6 000,80</w:t>
            </w:r>
          </w:p>
        </w:tc>
      </w:tr>
      <w:tr w:rsidR="00390515" w:rsidRPr="00390515" w14:paraId="25B83D9C" w14:textId="77777777" w:rsidTr="00390515">
        <w:trPr>
          <w:trHeight w:val="300"/>
        </w:trPr>
        <w:tc>
          <w:tcPr>
            <w:tcW w:w="182" w:type="pct"/>
            <w:tcBorders>
              <w:top w:val="nil"/>
              <w:left w:val="single" w:sz="4" w:space="0" w:color="auto"/>
              <w:bottom w:val="nil"/>
              <w:right w:val="nil"/>
            </w:tcBorders>
            <w:shd w:val="clear" w:color="auto" w:fill="auto"/>
            <w:hideMark/>
          </w:tcPr>
          <w:p w14:paraId="6CBECB33"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423" w:type="pct"/>
            <w:tcBorders>
              <w:top w:val="nil"/>
              <w:left w:val="nil"/>
              <w:bottom w:val="nil"/>
              <w:right w:val="nil"/>
            </w:tcBorders>
            <w:shd w:val="clear" w:color="auto" w:fill="auto"/>
            <w:hideMark/>
          </w:tcPr>
          <w:p w14:paraId="6E8651F8"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p>
        </w:tc>
        <w:tc>
          <w:tcPr>
            <w:tcW w:w="958" w:type="pct"/>
            <w:gridSpan w:val="5"/>
            <w:tcBorders>
              <w:top w:val="single" w:sz="4" w:space="0" w:color="auto"/>
              <w:left w:val="nil"/>
              <w:bottom w:val="nil"/>
              <w:right w:val="nil"/>
            </w:tcBorders>
            <w:shd w:val="clear" w:color="auto" w:fill="auto"/>
            <w:hideMark/>
          </w:tcPr>
          <w:p w14:paraId="320398CC"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Всего по позиции</w:t>
            </w:r>
          </w:p>
        </w:tc>
        <w:tc>
          <w:tcPr>
            <w:tcW w:w="179" w:type="pct"/>
            <w:tcBorders>
              <w:top w:val="single" w:sz="4" w:space="0" w:color="auto"/>
              <w:left w:val="nil"/>
              <w:bottom w:val="nil"/>
              <w:right w:val="nil"/>
            </w:tcBorders>
            <w:shd w:val="clear" w:color="auto" w:fill="auto"/>
            <w:hideMark/>
          </w:tcPr>
          <w:p w14:paraId="4F098DC5"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97" w:type="pct"/>
            <w:tcBorders>
              <w:top w:val="single" w:sz="4" w:space="0" w:color="auto"/>
              <w:left w:val="nil"/>
              <w:bottom w:val="nil"/>
              <w:right w:val="nil"/>
            </w:tcBorders>
            <w:shd w:val="clear" w:color="auto" w:fill="auto"/>
            <w:hideMark/>
          </w:tcPr>
          <w:p w14:paraId="3C90993B"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38" w:type="pct"/>
            <w:tcBorders>
              <w:top w:val="single" w:sz="4" w:space="0" w:color="auto"/>
              <w:left w:val="nil"/>
              <w:bottom w:val="nil"/>
              <w:right w:val="nil"/>
            </w:tcBorders>
            <w:shd w:val="clear" w:color="auto" w:fill="auto"/>
            <w:hideMark/>
          </w:tcPr>
          <w:p w14:paraId="12533E09"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48" w:type="pct"/>
            <w:tcBorders>
              <w:top w:val="single" w:sz="4" w:space="0" w:color="auto"/>
              <w:left w:val="nil"/>
              <w:bottom w:val="nil"/>
              <w:right w:val="nil"/>
            </w:tcBorders>
            <w:shd w:val="clear" w:color="auto" w:fill="auto"/>
            <w:hideMark/>
          </w:tcPr>
          <w:p w14:paraId="1E7F8B54"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14:paraId="1E10E7DD" w14:textId="77777777" w:rsidR="00390515" w:rsidRPr="00390515" w:rsidRDefault="00390515" w:rsidP="00390515">
            <w:pPr>
              <w:spacing w:after="0" w:line="240" w:lineRule="auto"/>
              <w:jc w:val="right"/>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14" w:type="pct"/>
            <w:tcBorders>
              <w:top w:val="single" w:sz="4" w:space="0" w:color="auto"/>
              <w:left w:val="nil"/>
              <w:bottom w:val="nil"/>
              <w:right w:val="nil"/>
            </w:tcBorders>
            <w:shd w:val="clear" w:color="auto" w:fill="auto"/>
            <w:hideMark/>
          </w:tcPr>
          <w:p w14:paraId="099BD4AB"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14:paraId="3A3A4D42" w14:textId="77777777" w:rsidR="00390515" w:rsidRPr="00390515" w:rsidRDefault="00390515" w:rsidP="00390515">
            <w:pPr>
              <w:spacing w:after="0" w:line="240" w:lineRule="auto"/>
              <w:jc w:val="right"/>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39" w:type="pct"/>
            <w:tcBorders>
              <w:top w:val="single" w:sz="4" w:space="0" w:color="auto"/>
              <w:left w:val="nil"/>
              <w:bottom w:val="nil"/>
              <w:right w:val="nil"/>
            </w:tcBorders>
            <w:shd w:val="clear" w:color="auto" w:fill="auto"/>
            <w:hideMark/>
          </w:tcPr>
          <w:p w14:paraId="69B2AC19"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497" w:type="pct"/>
            <w:tcBorders>
              <w:top w:val="single" w:sz="4" w:space="0" w:color="auto"/>
              <w:left w:val="nil"/>
              <w:bottom w:val="nil"/>
              <w:right w:val="single" w:sz="4" w:space="0" w:color="auto"/>
            </w:tcBorders>
            <w:shd w:val="clear" w:color="auto" w:fill="auto"/>
            <w:hideMark/>
          </w:tcPr>
          <w:p w14:paraId="06813418" w14:textId="77777777" w:rsidR="00390515" w:rsidRPr="00390515" w:rsidRDefault="00390515" w:rsidP="00390515">
            <w:pPr>
              <w:spacing w:after="0" w:line="240" w:lineRule="auto"/>
              <w:jc w:val="right"/>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6 000,80</w:t>
            </w:r>
          </w:p>
        </w:tc>
      </w:tr>
      <w:tr w:rsidR="00390515" w:rsidRPr="00390515" w14:paraId="278D5E27" w14:textId="77777777" w:rsidTr="00390515">
        <w:trPr>
          <w:trHeight w:val="300"/>
        </w:trPr>
        <w:tc>
          <w:tcPr>
            <w:tcW w:w="182" w:type="pct"/>
            <w:tcBorders>
              <w:top w:val="single" w:sz="4" w:space="0" w:color="auto"/>
              <w:left w:val="single" w:sz="4" w:space="0" w:color="auto"/>
              <w:bottom w:val="nil"/>
              <w:right w:val="nil"/>
            </w:tcBorders>
            <w:shd w:val="clear" w:color="auto" w:fill="auto"/>
            <w:hideMark/>
          </w:tcPr>
          <w:p w14:paraId="282048B0"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9</w:t>
            </w:r>
          </w:p>
        </w:tc>
        <w:tc>
          <w:tcPr>
            <w:tcW w:w="423" w:type="pct"/>
            <w:tcBorders>
              <w:top w:val="single" w:sz="4" w:space="0" w:color="auto"/>
              <w:left w:val="nil"/>
              <w:bottom w:val="nil"/>
              <w:right w:val="nil"/>
            </w:tcBorders>
            <w:shd w:val="clear" w:color="auto" w:fill="auto"/>
            <w:hideMark/>
          </w:tcPr>
          <w:p w14:paraId="7991588F"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Текущая  цена</w:t>
            </w:r>
          </w:p>
        </w:tc>
        <w:tc>
          <w:tcPr>
            <w:tcW w:w="958" w:type="pct"/>
            <w:gridSpan w:val="5"/>
            <w:tcBorders>
              <w:top w:val="single" w:sz="4" w:space="0" w:color="auto"/>
              <w:left w:val="nil"/>
              <w:bottom w:val="nil"/>
              <w:right w:val="nil"/>
            </w:tcBorders>
            <w:shd w:val="clear" w:color="auto" w:fill="auto"/>
            <w:hideMark/>
          </w:tcPr>
          <w:p w14:paraId="57FF50DF"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Шина нулевая N (6х9мм) 8 отверстий латунь на DIN-рейку</w:t>
            </w:r>
          </w:p>
        </w:tc>
        <w:tc>
          <w:tcPr>
            <w:tcW w:w="179" w:type="pct"/>
            <w:tcBorders>
              <w:top w:val="single" w:sz="4" w:space="0" w:color="auto"/>
              <w:left w:val="nil"/>
              <w:bottom w:val="nil"/>
              <w:right w:val="nil"/>
            </w:tcBorders>
            <w:shd w:val="clear" w:color="auto" w:fill="auto"/>
            <w:hideMark/>
          </w:tcPr>
          <w:p w14:paraId="78CE5CA4"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шт</w:t>
            </w:r>
          </w:p>
        </w:tc>
        <w:tc>
          <w:tcPr>
            <w:tcW w:w="197" w:type="pct"/>
            <w:tcBorders>
              <w:top w:val="single" w:sz="4" w:space="0" w:color="auto"/>
              <w:left w:val="nil"/>
              <w:bottom w:val="nil"/>
              <w:right w:val="nil"/>
            </w:tcBorders>
            <w:shd w:val="clear" w:color="auto" w:fill="auto"/>
            <w:hideMark/>
          </w:tcPr>
          <w:p w14:paraId="1FC4F36B"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20</w:t>
            </w:r>
          </w:p>
        </w:tc>
        <w:tc>
          <w:tcPr>
            <w:tcW w:w="238" w:type="pct"/>
            <w:tcBorders>
              <w:top w:val="single" w:sz="4" w:space="0" w:color="auto"/>
              <w:left w:val="nil"/>
              <w:bottom w:val="nil"/>
              <w:right w:val="nil"/>
            </w:tcBorders>
            <w:shd w:val="clear" w:color="auto" w:fill="auto"/>
            <w:hideMark/>
          </w:tcPr>
          <w:p w14:paraId="61BB22D1"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1</w:t>
            </w:r>
          </w:p>
        </w:tc>
        <w:tc>
          <w:tcPr>
            <w:tcW w:w="248" w:type="pct"/>
            <w:tcBorders>
              <w:top w:val="single" w:sz="4" w:space="0" w:color="auto"/>
              <w:left w:val="nil"/>
              <w:bottom w:val="nil"/>
              <w:right w:val="nil"/>
            </w:tcBorders>
            <w:shd w:val="clear" w:color="auto" w:fill="auto"/>
            <w:hideMark/>
          </w:tcPr>
          <w:p w14:paraId="633388AF"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20</w:t>
            </w:r>
          </w:p>
        </w:tc>
        <w:tc>
          <w:tcPr>
            <w:tcW w:w="312" w:type="pct"/>
            <w:tcBorders>
              <w:top w:val="single" w:sz="4" w:space="0" w:color="auto"/>
              <w:left w:val="nil"/>
              <w:bottom w:val="nil"/>
              <w:right w:val="nil"/>
            </w:tcBorders>
            <w:shd w:val="clear" w:color="auto" w:fill="auto"/>
            <w:hideMark/>
          </w:tcPr>
          <w:p w14:paraId="4B0F9CD5" w14:textId="77777777" w:rsidR="00390515" w:rsidRPr="00390515" w:rsidRDefault="00390515" w:rsidP="00390515">
            <w:pPr>
              <w:spacing w:after="0" w:line="240" w:lineRule="auto"/>
              <w:jc w:val="right"/>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14" w:type="pct"/>
            <w:tcBorders>
              <w:top w:val="single" w:sz="4" w:space="0" w:color="auto"/>
              <w:left w:val="nil"/>
              <w:bottom w:val="nil"/>
              <w:right w:val="nil"/>
            </w:tcBorders>
            <w:shd w:val="clear" w:color="auto" w:fill="auto"/>
            <w:hideMark/>
          </w:tcPr>
          <w:p w14:paraId="31006980"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14:paraId="77DC3055" w14:textId="77777777" w:rsidR="00390515" w:rsidRPr="00390515" w:rsidRDefault="00390515" w:rsidP="00390515">
            <w:pPr>
              <w:spacing w:after="0" w:line="240" w:lineRule="auto"/>
              <w:jc w:val="right"/>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89,51</w:t>
            </w:r>
          </w:p>
        </w:tc>
        <w:tc>
          <w:tcPr>
            <w:tcW w:w="239" w:type="pct"/>
            <w:tcBorders>
              <w:top w:val="single" w:sz="4" w:space="0" w:color="auto"/>
              <w:left w:val="nil"/>
              <w:bottom w:val="nil"/>
              <w:right w:val="nil"/>
            </w:tcBorders>
            <w:shd w:val="clear" w:color="auto" w:fill="auto"/>
            <w:hideMark/>
          </w:tcPr>
          <w:p w14:paraId="55372F1A"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497" w:type="pct"/>
            <w:tcBorders>
              <w:top w:val="single" w:sz="4" w:space="0" w:color="auto"/>
              <w:left w:val="nil"/>
              <w:bottom w:val="nil"/>
              <w:right w:val="single" w:sz="4" w:space="0" w:color="auto"/>
            </w:tcBorders>
            <w:shd w:val="clear" w:color="auto" w:fill="auto"/>
            <w:hideMark/>
          </w:tcPr>
          <w:p w14:paraId="4116ECF6" w14:textId="77777777" w:rsidR="00390515" w:rsidRPr="00390515" w:rsidRDefault="00390515" w:rsidP="00390515">
            <w:pPr>
              <w:spacing w:after="0" w:line="240" w:lineRule="auto"/>
              <w:jc w:val="right"/>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1 790,20</w:t>
            </w:r>
          </w:p>
        </w:tc>
      </w:tr>
      <w:tr w:rsidR="00390515" w:rsidRPr="00390515" w14:paraId="38447C2E" w14:textId="77777777" w:rsidTr="00390515">
        <w:trPr>
          <w:trHeight w:val="300"/>
        </w:trPr>
        <w:tc>
          <w:tcPr>
            <w:tcW w:w="182" w:type="pct"/>
            <w:tcBorders>
              <w:top w:val="nil"/>
              <w:left w:val="single" w:sz="4" w:space="0" w:color="auto"/>
              <w:bottom w:val="nil"/>
              <w:right w:val="nil"/>
            </w:tcBorders>
            <w:shd w:val="clear" w:color="auto" w:fill="auto"/>
            <w:hideMark/>
          </w:tcPr>
          <w:p w14:paraId="7561CE43"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423" w:type="pct"/>
            <w:tcBorders>
              <w:top w:val="nil"/>
              <w:left w:val="nil"/>
              <w:bottom w:val="nil"/>
              <w:right w:val="nil"/>
            </w:tcBorders>
            <w:shd w:val="clear" w:color="auto" w:fill="auto"/>
            <w:hideMark/>
          </w:tcPr>
          <w:p w14:paraId="4432E736"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p>
        </w:tc>
        <w:tc>
          <w:tcPr>
            <w:tcW w:w="958" w:type="pct"/>
            <w:gridSpan w:val="5"/>
            <w:tcBorders>
              <w:top w:val="single" w:sz="4" w:space="0" w:color="auto"/>
              <w:left w:val="nil"/>
              <w:bottom w:val="nil"/>
              <w:right w:val="nil"/>
            </w:tcBorders>
            <w:shd w:val="clear" w:color="auto" w:fill="auto"/>
            <w:hideMark/>
          </w:tcPr>
          <w:p w14:paraId="6FDCDAA8"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Всего по позиции</w:t>
            </w:r>
          </w:p>
        </w:tc>
        <w:tc>
          <w:tcPr>
            <w:tcW w:w="179" w:type="pct"/>
            <w:tcBorders>
              <w:top w:val="single" w:sz="4" w:space="0" w:color="auto"/>
              <w:left w:val="nil"/>
              <w:bottom w:val="nil"/>
              <w:right w:val="nil"/>
            </w:tcBorders>
            <w:shd w:val="clear" w:color="auto" w:fill="auto"/>
            <w:hideMark/>
          </w:tcPr>
          <w:p w14:paraId="06BD4949"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97" w:type="pct"/>
            <w:tcBorders>
              <w:top w:val="single" w:sz="4" w:space="0" w:color="auto"/>
              <w:left w:val="nil"/>
              <w:bottom w:val="nil"/>
              <w:right w:val="nil"/>
            </w:tcBorders>
            <w:shd w:val="clear" w:color="auto" w:fill="auto"/>
            <w:hideMark/>
          </w:tcPr>
          <w:p w14:paraId="26B11883"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38" w:type="pct"/>
            <w:tcBorders>
              <w:top w:val="single" w:sz="4" w:space="0" w:color="auto"/>
              <w:left w:val="nil"/>
              <w:bottom w:val="nil"/>
              <w:right w:val="nil"/>
            </w:tcBorders>
            <w:shd w:val="clear" w:color="auto" w:fill="auto"/>
            <w:hideMark/>
          </w:tcPr>
          <w:p w14:paraId="73062CC2"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48" w:type="pct"/>
            <w:tcBorders>
              <w:top w:val="single" w:sz="4" w:space="0" w:color="auto"/>
              <w:left w:val="nil"/>
              <w:bottom w:val="nil"/>
              <w:right w:val="nil"/>
            </w:tcBorders>
            <w:shd w:val="clear" w:color="auto" w:fill="auto"/>
            <w:hideMark/>
          </w:tcPr>
          <w:p w14:paraId="4EF00024"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14:paraId="6842540B" w14:textId="77777777" w:rsidR="00390515" w:rsidRPr="00390515" w:rsidRDefault="00390515" w:rsidP="00390515">
            <w:pPr>
              <w:spacing w:after="0" w:line="240" w:lineRule="auto"/>
              <w:jc w:val="right"/>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14" w:type="pct"/>
            <w:tcBorders>
              <w:top w:val="single" w:sz="4" w:space="0" w:color="auto"/>
              <w:left w:val="nil"/>
              <w:bottom w:val="nil"/>
              <w:right w:val="nil"/>
            </w:tcBorders>
            <w:shd w:val="clear" w:color="auto" w:fill="auto"/>
            <w:hideMark/>
          </w:tcPr>
          <w:p w14:paraId="539F2A92"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14:paraId="1C31178E" w14:textId="77777777" w:rsidR="00390515" w:rsidRPr="00390515" w:rsidRDefault="00390515" w:rsidP="00390515">
            <w:pPr>
              <w:spacing w:after="0" w:line="240" w:lineRule="auto"/>
              <w:jc w:val="right"/>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39" w:type="pct"/>
            <w:tcBorders>
              <w:top w:val="single" w:sz="4" w:space="0" w:color="auto"/>
              <w:left w:val="nil"/>
              <w:bottom w:val="nil"/>
              <w:right w:val="nil"/>
            </w:tcBorders>
            <w:shd w:val="clear" w:color="auto" w:fill="auto"/>
            <w:hideMark/>
          </w:tcPr>
          <w:p w14:paraId="2261675F"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497" w:type="pct"/>
            <w:tcBorders>
              <w:top w:val="single" w:sz="4" w:space="0" w:color="auto"/>
              <w:left w:val="nil"/>
              <w:bottom w:val="nil"/>
              <w:right w:val="single" w:sz="4" w:space="0" w:color="auto"/>
            </w:tcBorders>
            <w:shd w:val="clear" w:color="auto" w:fill="auto"/>
            <w:hideMark/>
          </w:tcPr>
          <w:p w14:paraId="0DC7779D" w14:textId="77777777" w:rsidR="00390515" w:rsidRPr="00390515" w:rsidRDefault="00390515" w:rsidP="00390515">
            <w:pPr>
              <w:spacing w:after="0" w:line="240" w:lineRule="auto"/>
              <w:jc w:val="right"/>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1 790,20</w:t>
            </w:r>
          </w:p>
        </w:tc>
      </w:tr>
      <w:tr w:rsidR="00390515" w:rsidRPr="00390515" w14:paraId="416E2187" w14:textId="77777777" w:rsidTr="00390515">
        <w:trPr>
          <w:trHeight w:val="300"/>
        </w:trPr>
        <w:tc>
          <w:tcPr>
            <w:tcW w:w="182" w:type="pct"/>
            <w:tcBorders>
              <w:top w:val="single" w:sz="4" w:space="0" w:color="auto"/>
              <w:left w:val="single" w:sz="4" w:space="0" w:color="auto"/>
              <w:bottom w:val="nil"/>
              <w:right w:val="nil"/>
            </w:tcBorders>
            <w:shd w:val="clear" w:color="auto" w:fill="auto"/>
            <w:hideMark/>
          </w:tcPr>
          <w:p w14:paraId="365CC8C1"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10</w:t>
            </w:r>
          </w:p>
        </w:tc>
        <w:tc>
          <w:tcPr>
            <w:tcW w:w="423" w:type="pct"/>
            <w:tcBorders>
              <w:top w:val="single" w:sz="4" w:space="0" w:color="auto"/>
              <w:left w:val="nil"/>
              <w:bottom w:val="nil"/>
              <w:right w:val="nil"/>
            </w:tcBorders>
            <w:shd w:val="clear" w:color="auto" w:fill="auto"/>
            <w:hideMark/>
          </w:tcPr>
          <w:p w14:paraId="208E5800"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Текущая  цена</w:t>
            </w:r>
          </w:p>
        </w:tc>
        <w:tc>
          <w:tcPr>
            <w:tcW w:w="958" w:type="pct"/>
            <w:gridSpan w:val="5"/>
            <w:tcBorders>
              <w:top w:val="single" w:sz="4" w:space="0" w:color="auto"/>
              <w:left w:val="nil"/>
              <w:bottom w:val="nil"/>
              <w:right w:val="nil"/>
            </w:tcBorders>
            <w:shd w:val="clear" w:color="auto" w:fill="auto"/>
            <w:hideMark/>
          </w:tcPr>
          <w:p w14:paraId="0FD2C135"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Бокс КМПН 1/2 EKF PROxima или аналог</w:t>
            </w:r>
          </w:p>
        </w:tc>
        <w:tc>
          <w:tcPr>
            <w:tcW w:w="179" w:type="pct"/>
            <w:tcBorders>
              <w:top w:val="single" w:sz="4" w:space="0" w:color="auto"/>
              <w:left w:val="nil"/>
              <w:bottom w:val="nil"/>
              <w:right w:val="nil"/>
            </w:tcBorders>
            <w:shd w:val="clear" w:color="auto" w:fill="auto"/>
            <w:hideMark/>
          </w:tcPr>
          <w:p w14:paraId="234AD37D"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шт</w:t>
            </w:r>
          </w:p>
        </w:tc>
        <w:tc>
          <w:tcPr>
            <w:tcW w:w="197" w:type="pct"/>
            <w:tcBorders>
              <w:top w:val="single" w:sz="4" w:space="0" w:color="auto"/>
              <w:left w:val="nil"/>
              <w:bottom w:val="nil"/>
              <w:right w:val="nil"/>
            </w:tcBorders>
            <w:shd w:val="clear" w:color="auto" w:fill="auto"/>
            <w:hideMark/>
          </w:tcPr>
          <w:p w14:paraId="08A035F5"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20</w:t>
            </w:r>
          </w:p>
        </w:tc>
        <w:tc>
          <w:tcPr>
            <w:tcW w:w="238" w:type="pct"/>
            <w:tcBorders>
              <w:top w:val="single" w:sz="4" w:space="0" w:color="auto"/>
              <w:left w:val="nil"/>
              <w:bottom w:val="nil"/>
              <w:right w:val="nil"/>
            </w:tcBorders>
            <w:shd w:val="clear" w:color="auto" w:fill="auto"/>
            <w:hideMark/>
          </w:tcPr>
          <w:p w14:paraId="0542BFCA"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1</w:t>
            </w:r>
          </w:p>
        </w:tc>
        <w:tc>
          <w:tcPr>
            <w:tcW w:w="248" w:type="pct"/>
            <w:tcBorders>
              <w:top w:val="single" w:sz="4" w:space="0" w:color="auto"/>
              <w:left w:val="nil"/>
              <w:bottom w:val="nil"/>
              <w:right w:val="nil"/>
            </w:tcBorders>
            <w:shd w:val="clear" w:color="auto" w:fill="auto"/>
            <w:hideMark/>
          </w:tcPr>
          <w:p w14:paraId="6CC45C4E"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20</w:t>
            </w:r>
          </w:p>
        </w:tc>
        <w:tc>
          <w:tcPr>
            <w:tcW w:w="312" w:type="pct"/>
            <w:tcBorders>
              <w:top w:val="single" w:sz="4" w:space="0" w:color="auto"/>
              <w:left w:val="nil"/>
              <w:bottom w:val="nil"/>
              <w:right w:val="nil"/>
            </w:tcBorders>
            <w:shd w:val="clear" w:color="auto" w:fill="auto"/>
            <w:hideMark/>
          </w:tcPr>
          <w:p w14:paraId="441617D1" w14:textId="77777777" w:rsidR="00390515" w:rsidRPr="00390515" w:rsidRDefault="00390515" w:rsidP="00390515">
            <w:pPr>
              <w:spacing w:after="0" w:line="240" w:lineRule="auto"/>
              <w:jc w:val="right"/>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14" w:type="pct"/>
            <w:tcBorders>
              <w:top w:val="single" w:sz="4" w:space="0" w:color="auto"/>
              <w:left w:val="nil"/>
              <w:bottom w:val="nil"/>
              <w:right w:val="nil"/>
            </w:tcBorders>
            <w:shd w:val="clear" w:color="auto" w:fill="auto"/>
            <w:hideMark/>
          </w:tcPr>
          <w:p w14:paraId="1E9C93F4"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14:paraId="77E4C81C" w14:textId="77777777" w:rsidR="00390515" w:rsidRPr="00390515" w:rsidRDefault="00390515" w:rsidP="00390515">
            <w:pPr>
              <w:spacing w:after="0" w:line="240" w:lineRule="auto"/>
              <w:jc w:val="right"/>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53,12</w:t>
            </w:r>
          </w:p>
        </w:tc>
        <w:tc>
          <w:tcPr>
            <w:tcW w:w="239" w:type="pct"/>
            <w:tcBorders>
              <w:top w:val="single" w:sz="4" w:space="0" w:color="auto"/>
              <w:left w:val="nil"/>
              <w:bottom w:val="nil"/>
              <w:right w:val="nil"/>
            </w:tcBorders>
            <w:shd w:val="clear" w:color="auto" w:fill="auto"/>
            <w:hideMark/>
          </w:tcPr>
          <w:p w14:paraId="1EDDDD86"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497" w:type="pct"/>
            <w:tcBorders>
              <w:top w:val="single" w:sz="4" w:space="0" w:color="auto"/>
              <w:left w:val="nil"/>
              <w:bottom w:val="nil"/>
              <w:right w:val="single" w:sz="4" w:space="0" w:color="auto"/>
            </w:tcBorders>
            <w:shd w:val="clear" w:color="auto" w:fill="auto"/>
            <w:hideMark/>
          </w:tcPr>
          <w:p w14:paraId="40882131" w14:textId="77777777" w:rsidR="00390515" w:rsidRPr="00390515" w:rsidRDefault="00390515" w:rsidP="00390515">
            <w:pPr>
              <w:spacing w:after="0" w:line="240" w:lineRule="auto"/>
              <w:jc w:val="right"/>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1 062,40</w:t>
            </w:r>
          </w:p>
        </w:tc>
      </w:tr>
      <w:tr w:rsidR="00390515" w:rsidRPr="00390515" w14:paraId="09AD2DCF" w14:textId="77777777" w:rsidTr="00390515">
        <w:trPr>
          <w:trHeight w:val="300"/>
        </w:trPr>
        <w:tc>
          <w:tcPr>
            <w:tcW w:w="182" w:type="pct"/>
            <w:tcBorders>
              <w:top w:val="nil"/>
              <w:left w:val="single" w:sz="4" w:space="0" w:color="auto"/>
              <w:bottom w:val="nil"/>
              <w:right w:val="nil"/>
            </w:tcBorders>
            <w:shd w:val="clear" w:color="auto" w:fill="auto"/>
            <w:hideMark/>
          </w:tcPr>
          <w:p w14:paraId="390911E2"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423" w:type="pct"/>
            <w:tcBorders>
              <w:top w:val="nil"/>
              <w:left w:val="nil"/>
              <w:bottom w:val="nil"/>
              <w:right w:val="nil"/>
            </w:tcBorders>
            <w:shd w:val="clear" w:color="auto" w:fill="auto"/>
            <w:hideMark/>
          </w:tcPr>
          <w:p w14:paraId="2BFFDCC6"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p>
        </w:tc>
        <w:tc>
          <w:tcPr>
            <w:tcW w:w="958" w:type="pct"/>
            <w:gridSpan w:val="5"/>
            <w:tcBorders>
              <w:top w:val="single" w:sz="4" w:space="0" w:color="auto"/>
              <w:left w:val="nil"/>
              <w:bottom w:val="nil"/>
              <w:right w:val="nil"/>
            </w:tcBorders>
            <w:shd w:val="clear" w:color="auto" w:fill="auto"/>
            <w:hideMark/>
          </w:tcPr>
          <w:p w14:paraId="11C57153"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Всего по позиции</w:t>
            </w:r>
          </w:p>
        </w:tc>
        <w:tc>
          <w:tcPr>
            <w:tcW w:w="179" w:type="pct"/>
            <w:tcBorders>
              <w:top w:val="single" w:sz="4" w:space="0" w:color="auto"/>
              <w:left w:val="nil"/>
              <w:bottom w:val="nil"/>
              <w:right w:val="nil"/>
            </w:tcBorders>
            <w:shd w:val="clear" w:color="auto" w:fill="auto"/>
            <w:hideMark/>
          </w:tcPr>
          <w:p w14:paraId="5E992503"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97" w:type="pct"/>
            <w:tcBorders>
              <w:top w:val="single" w:sz="4" w:space="0" w:color="auto"/>
              <w:left w:val="nil"/>
              <w:bottom w:val="nil"/>
              <w:right w:val="nil"/>
            </w:tcBorders>
            <w:shd w:val="clear" w:color="auto" w:fill="auto"/>
            <w:hideMark/>
          </w:tcPr>
          <w:p w14:paraId="342DD635"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38" w:type="pct"/>
            <w:tcBorders>
              <w:top w:val="single" w:sz="4" w:space="0" w:color="auto"/>
              <w:left w:val="nil"/>
              <w:bottom w:val="nil"/>
              <w:right w:val="nil"/>
            </w:tcBorders>
            <w:shd w:val="clear" w:color="auto" w:fill="auto"/>
            <w:hideMark/>
          </w:tcPr>
          <w:p w14:paraId="5D7F7B3B"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48" w:type="pct"/>
            <w:tcBorders>
              <w:top w:val="single" w:sz="4" w:space="0" w:color="auto"/>
              <w:left w:val="nil"/>
              <w:bottom w:val="nil"/>
              <w:right w:val="nil"/>
            </w:tcBorders>
            <w:shd w:val="clear" w:color="auto" w:fill="auto"/>
            <w:hideMark/>
          </w:tcPr>
          <w:p w14:paraId="7EA76750"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14:paraId="773362F1" w14:textId="77777777" w:rsidR="00390515" w:rsidRPr="00390515" w:rsidRDefault="00390515" w:rsidP="00390515">
            <w:pPr>
              <w:spacing w:after="0" w:line="240" w:lineRule="auto"/>
              <w:jc w:val="right"/>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14" w:type="pct"/>
            <w:tcBorders>
              <w:top w:val="single" w:sz="4" w:space="0" w:color="auto"/>
              <w:left w:val="nil"/>
              <w:bottom w:val="nil"/>
              <w:right w:val="nil"/>
            </w:tcBorders>
            <w:shd w:val="clear" w:color="auto" w:fill="auto"/>
            <w:hideMark/>
          </w:tcPr>
          <w:p w14:paraId="0967B390"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14:paraId="6A60401A" w14:textId="77777777" w:rsidR="00390515" w:rsidRPr="00390515" w:rsidRDefault="00390515" w:rsidP="00390515">
            <w:pPr>
              <w:spacing w:after="0" w:line="240" w:lineRule="auto"/>
              <w:jc w:val="right"/>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39" w:type="pct"/>
            <w:tcBorders>
              <w:top w:val="single" w:sz="4" w:space="0" w:color="auto"/>
              <w:left w:val="nil"/>
              <w:bottom w:val="nil"/>
              <w:right w:val="nil"/>
            </w:tcBorders>
            <w:shd w:val="clear" w:color="auto" w:fill="auto"/>
            <w:hideMark/>
          </w:tcPr>
          <w:p w14:paraId="09880668"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497" w:type="pct"/>
            <w:tcBorders>
              <w:top w:val="single" w:sz="4" w:space="0" w:color="auto"/>
              <w:left w:val="nil"/>
              <w:bottom w:val="nil"/>
              <w:right w:val="single" w:sz="4" w:space="0" w:color="auto"/>
            </w:tcBorders>
            <w:shd w:val="clear" w:color="auto" w:fill="auto"/>
            <w:hideMark/>
          </w:tcPr>
          <w:p w14:paraId="426A78E8" w14:textId="77777777" w:rsidR="00390515" w:rsidRPr="00390515" w:rsidRDefault="00390515" w:rsidP="00390515">
            <w:pPr>
              <w:spacing w:after="0" w:line="240" w:lineRule="auto"/>
              <w:jc w:val="right"/>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1 062,40</w:t>
            </w:r>
          </w:p>
        </w:tc>
      </w:tr>
      <w:tr w:rsidR="00390515" w:rsidRPr="00390515" w14:paraId="78A5433B" w14:textId="77777777" w:rsidTr="00390515">
        <w:trPr>
          <w:trHeight w:val="300"/>
        </w:trPr>
        <w:tc>
          <w:tcPr>
            <w:tcW w:w="182" w:type="pct"/>
            <w:tcBorders>
              <w:top w:val="single" w:sz="4" w:space="0" w:color="auto"/>
              <w:left w:val="single" w:sz="4" w:space="0" w:color="auto"/>
              <w:bottom w:val="nil"/>
              <w:right w:val="nil"/>
            </w:tcBorders>
            <w:shd w:val="clear" w:color="auto" w:fill="auto"/>
            <w:hideMark/>
          </w:tcPr>
          <w:p w14:paraId="53C3034A"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11</w:t>
            </w:r>
          </w:p>
        </w:tc>
        <w:tc>
          <w:tcPr>
            <w:tcW w:w="423" w:type="pct"/>
            <w:tcBorders>
              <w:top w:val="single" w:sz="4" w:space="0" w:color="auto"/>
              <w:left w:val="nil"/>
              <w:bottom w:val="nil"/>
              <w:right w:val="nil"/>
            </w:tcBorders>
            <w:shd w:val="clear" w:color="auto" w:fill="auto"/>
            <w:hideMark/>
          </w:tcPr>
          <w:p w14:paraId="7B620459"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Текущая  цена</w:t>
            </w:r>
          </w:p>
        </w:tc>
        <w:tc>
          <w:tcPr>
            <w:tcW w:w="958" w:type="pct"/>
            <w:gridSpan w:val="5"/>
            <w:tcBorders>
              <w:top w:val="single" w:sz="4" w:space="0" w:color="auto"/>
              <w:left w:val="nil"/>
              <w:bottom w:val="nil"/>
              <w:right w:val="nil"/>
            </w:tcBorders>
            <w:shd w:val="clear" w:color="auto" w:fill="auto"/>
            <w:hideMark/>
          </w:tcPr>
          <w:p w14:paraId="7A4DBBB2"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DIN-рейка 100 мм</w:t>
            </w:r>
          </w:p>
        </w:tc>
        <w:tc>
          <w:tcPr>
            <w:tcW w:w="179" w:type="pct"/>
            <w:tcBorders>
              <w:top w:val="single" w:sz="4" w:space="0" w:color="auto"/>
              <w:left w:val="nil"/>
              <w:bottom w:val="nil"/>
              <w:right w:val="nil"/>
            </w:tcBorders>
            <w:shd w:val="clear" w:color="auto" w:fill="auto"/>
            <w:hideMark/>
          </w:tcPr>
          <w:p w14:paraId="13269520"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шт</w:t>
            </w:r>
          </w:p>
        </w:tc>
        <w:tc>
          <w:tcPr>
            <w:tcW w:w="197" w:type="pct"/>
            <w:tcBorders>
              <w:top w:val="single" w:sz="4" w:space="0" w:color="auto"/>
              <w:left w:val="nil"/>
              <w:bottom w:val="nil"/>
              <w:right w:val="nil"/>
            </w:tcBorders>
            <w:shd w:val="clear" w:color="auto" w:fill="auto"/>
            <w:hideMark/>
          </w:tcPr>
          <w:p w14:paraId="4A33B109"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40</w:t>
            </w:r>
          </w:p>
        </w:tc>
        <w:tc>
          <w:tcPr>
            <w:tcW w:w="238" w:type="pct"/>
            <w:tcBorders>
              <w:top w:val="single" w:sz="4" w:space="0" w:color="auto"/>
              <w:left w:val="nil"/>
              <w:bottom w:val="nil"/>
              <w:right w:val="nil"/>
            </w:tcBorders>
            <w:shd w:val="clear" w:color="auto" w:fill="auto"/>
            <w:hideMark/>
          </w:tcPr>
          <w:p w14:paraId="3C1B79E4"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1</w:t>
            </w:r>
          </w:p>
        </w:tc>
        <w:tc>
          <w:tcPr>
            <w:tcW w:w="248" w:type="pct"/>
            <w:tcBorders>
              <w:top w:val="single" w:sz="4" w:space="0" w:color="auto"/>
              <w:left w:val="nil"/>
              <w:bottom w:val="nil"/>
              <w:right w:val="nil"/>
            </w:tcBorders>
            <w:shd w:val="clear" w:color="auto" w:fill="auto"/>
            <w:hideMark/>
          </w:tcPr>
          <w:p w14:paraId="051FEE95"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40</w:t>
            </w:r>
          </w:p>
        </w:tc>
        <w:tc>
          <w:tcPr>
            <w:tcW w:w="312" w:type="pct"/>
            <w:tcBorders>
              <w:top w:val="single" w:sz="4" w:space="0" w:color="auto"/>
              <w:left w:val="nil"/>
              <w:bottom w:val="nil"/>
              <w:right w:val="nil"/>
            </w:tcBorders>
            <w:shd w:val="clear" w:color="auto" w:fill="auto"/>
            <w:hideMark/>
          </w:tcPr>
          <w:p w14:paraId="351079EF" w14:textId="77777777" w:rsidR="00390515" w:rsidRPr="00390515" w:rsidRDefault="00390515" w:rsidP="00390515">
            <w:pPr>
              <w:spacing w:after="0" w:line="240" w:lineRule="auto"/>
              <w:jc w:val="right"/>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14" w:type="pct"/>
            <w:tcBorders>
              <w:top w:val="single" w:sz="4" w:space="0" w:color="auto"/>
              <w:left w:val="nil"/>
              <w:bottom w:val="nil"/>
              <w:right w:val="nil"/>
            </w:tcBorders>
            <w:shd w:val="clear" w:color="auto" w:fill="auto"/>
            <w:hideMark/>
          </w:tcPr>
          <w:p w14:paraId="54229B51"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14:paraId="4EAD55EE" w14:textId="77777777" w:rsidR="00390515" w:rsidRPr="00390515" w:rsidRDefault="00390515" w:rsidP="00390515">
            <w:pPr>
              <w:spacing w:after="0" w:line="240" w:lineRule="auto"/>
              <w:jc w:val="right"/>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17,80</w:t>
            </w:r>
          </w:p>
        </w:tc>
        <w:tc>
          <w:tcPr>
            <w:tcW w:w="239" w:type="pct"/>
            <w:tcBorders>
              <w:top w:val="single" w:sz="4" w:space="0" w:color="auto"/>
              <w:left w:val="nil"/>
              <w:bottom w:val="nil"/>
              <w:right w:val="nil"/>
            </w:tcBorders>
            <w:shd w:val="clear" w:color="auto" w:fill="auto"/>
            <w:hideMark/>
          </w:tcPr>
          <w:p w14:paraId="6AC66DB1"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497" w:type="pct"/>
            <w:tcBorders>
              <w:top w:val="single" w:sz="4" w:space="0" w:color="auto"/>
              <w:left w:val="nil"/>
              <w:bottom w:val="nil"/>
              <w:right w:val="single" w:sz="4" w:space="0" w:color="auto"/>
            </w:tcBorders>
            <w:shd w:val="clear" w:color="auto" w:fill="auto"/>
            <w:hideMark/>
          </w:tcPr>
          <w:p w14:paraId="596AFE29" w14:textId="77777777" w:rsidR="00390515" w:rsidRPr="00390515" w:rsidRDefault="00390515" w:rsidP="00390515">
            <w:pPr>
              <w:spacing w:after="0" w:line="240" w:lineRule="auto"/>
              <w:jc w:val="right"/>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712,00</w:t>
            </w:r>
          </w:p>
        </w:tc>
      </w:tr>
      <w:tr w:rsidR="00390515" w:rsidRPr="00390515" w14:paraId="29DDC9B2" w14:textId="77777777" w:rsidTr="00390515">
        <w:trPr>
          <w:trHeight w:val="300"/>
        </w:trPr>
        <w:tc>
          <w:tcPr>
            <w:tcW w:w="182" w:type="pct"/>
            <w:tcBorders>
              <w:top w:val="nil"/>
              <w:left w:val="single" w:sz="4" w:space="0" w:color="auto"/>
              <w:bottom w:val="nil"/>
              <w:right w:val="nil"/>
            </w:tcBorders>
            <w:shd w:val="clear" w:color="auto" w:fill="auto"/>
            <w:hideMark/>
          </w:tcPr>
          <w:p w14:paraId="7711348D"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423" w:type="pct"/>
            <w:tcBorders>
              <w:top w:val="nil"/>
              <w:left w:val="nil"/>
              <w:bottom w:val="nil"/>
              <w:right w:val="nil"/>
            </w:tcBorders>
            <w:shd w:val="clear" w:color="auto" w:fill="auto"/>
            <w:hideMark/>
          </w:tcPr>
          <w:p w14:paraId="6A1A0AD1"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p>
        </w:tc>
        <w:tc>
          <w:tcPr>
            <w:tcW w:w="958" w:type="pct"/>
            <w:gridSpan w:val="5"/>
            <w:tcBorders>
              <w:top w:val="single" w:sz="4" w:space="0" w:color="auto"/>
              <w:left w:val="nil"/>
              <w:bottom w:val="nil"/>
              <w:right w:val="nil"/>
            </w:tcBorders>
            <w:shd w:val="clear" w:color="auto" w:fill="auto"/>
            <w:hideMark/>
          </w:tcPr>
          <w:p w14:paraId="041DEF09"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Всего по позиции</w:t>
            </w:r>
          </w:p>
        </w:tc>
        <w:tc>
          <w:tcPr>
            <w:tcW w:w="179" w:type="pct"/>
            <w:tcBorders>
              <w:top w:val="single" w:sz="4" w:space="0" w:color="auto"/>
              <w:left w:val="nil"/>
              <w:bottom w:val="nil"/>
              <w:right w:val="nil"/>
            </w:tcBorders>
            <w:shd w:val="clear" w:color="auto" w:fill="auto"/>
            <w:hideMark/>
          </w:tcPr>
          <w:p w14:paraId="0B67F075"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97" w:type="pct"/>
            <w:tcBorders>
              <w:top w:val="single" w:sz="4" w:space="0" w:color="auto"/>
              <w:left w:val="nil"/>
              <w:bottom w:val="nil"/>
              <w:right w:val="nil"/>
            </w:tcBorders>
            <w:shd w:val="clear" w:color="auto" w:fill="auto"/>
            <w:hideMark/>
          </w:tcPr>
          <w:p w14:paraId="2D807738"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38" w:type="pct"/>
            <w:tcBorders>
              <w:top w:val="single" w:sz="4" w:space="0" w:color="auto"/>
              <w:left w:val="nil"/>
              <w:bottom w:val="nil"/>
              <w:right w:val="nil"/>
            </w:tcBorders>
            <w:shd w:val="clear" w:color="auto" w:fill="auto"/>
            <w:hideMark/>
          </w:tcPr>
          <w:p w14:paraId="346A7A75"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48" w:type="pct"/>
            <w:tcBorders>
              <w:top w:val="single" w:sz="4" w:space="0" w:color="auto"/>
              <w:left w:val="nil"/>
              <w:bottom w:val="nil"/>
              <w:right w:val="nil"/>
            </w:tcBorders>
            <w:shd w:val="clear" w:color="auto" w:fill="auto"/>
            <w:hideMark/>
          </w:tcPr>
          <w:p w14:paraId="73E8AF8B"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14:paraId="40A36DEB" w14:textId="77777777" w:rsidR="00390515" w:rsidRPr="00390515" w:rsidRDefault="00390515" w:rsidP="00390515">
            <w:pPr>
              <w:spacing w:after="0" w:line="240" w:lineRule="auto"/>
              <w:jc w:val="right"/>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14" w:type="pct"/>
            <w:tcBorders>
              <w:top w:val="single" w:sz="4" w:space="0" w:color="auto"/>
              <w:left w:val="nil"/>
              <w:bottom w:val="nil"/>
              <w:right w:val="nil"/>
            </w:tcBorders>
            <w:shd w:val="clear" w:color="auto" w:fill="auto"/>
            <w:hideMark/>
          </w:tcPr>
          <w:p w14:paraId="58BCA51D"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14:paraId="58173415" w14:textId="77777777" w:rsidR="00390515" w:rsidRPr="00390515" w:rsidRDefault="00390515" w:rsidP="00390515">
            <w:pPr>
              <w:spacing w:after="0" w:line="240" w:lineRule="auto"/>
              <w:jc w:val="right"/>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39" w:type="pct"/>
            <w:tcBorders>
              <w:top w:val="single" w:sz="4" w:space="0" w:color="auto"/>
              <w:left w:val="nil"/>
              <w:bottom w:val="nil"/>
              <w:right w:val="nil"/>
            </w:tcBorders>
            <w:shd w:val="clear" w:color="auto" w:fill="auto"/>
            <w:hideMark/>
          </w:tcPr>
          <w:p w14:paraId="0D35EEB6"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497" w:type="pct"/>
            <w:tcBorders>
              <w:top w:val="single" w:sz="4" w:space="0" w:color="auto"/>
              <w:left w:val="nil"/>
              <w:bottom w:val="nil"/>
              <w:right w:val="single" w:sz="4" w:space="0" w:color="auto"/>
            </w:tcBorders>
            <w:shd w:val="clear" w:color="auto" w:fill="auto"/>
            <w:hideMark/>
          </w:tcPr>
          <w:p w14:paraId="691370DD" w14:textId="77777777" w:rsidR="00390515" w:rsidRPr="00390515" w:rsidRDefault="00390515" w:rsidP="00390515">
            <w:pPr>
              <w:spacing w:after="0" w:line="240" w:lineRule="auto"/>
              <w:jc w:val="right"/>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712,00</w:t>
            </w:r>
          </w:p>
        </w:tc>
      </w:tr>
      <w:tr w:rsidR="00390515" w:rsidRPr="00390515" w14:paraId="7D7CD3ED" w14:textId="77777777" w:rsidTr="00390515">
        <w:trPr>
          <w:trHeight w:val="30"/>
        </w:trPr>
        <w:tc>
          <w:tcPr>
            <w:tcW w:w="182" w:type="pct"/>
            <w:tcBorders>
              <w:top w:val="nil"/>
              <w:left w:val="single" w:sz="4" w:space="0" w:color="auto"/>
              <w:bottom w:val="single" w:sz="4" w:space="0" w:color="auto"/>
              <w:right w:val="nil"/>
            </w:tcBorders>
            <w:shd w:val="clear" w:color="auto" w:fill="auto"/>
            <w:hideMark/>
          </w:tcPr>
          <w:p w14:paraId="3C8F6B5C"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423" w:type="pct"/>
            <w:tcBorders>
              <w:top w:val="nil"/>
              <w:left w:val="nil"/>
              <w:bottom w:val="single" w:sz="4" w:space="0" w:color="auto"/>
              <w:right w:val="nil"/>
            </w:tcBorders>
            <w:shd w:val="clear" w:color="auto" w:fill="auto"/>
            <w:hideMark/>
          </w:tcPr>
          <w:p w14:paraId="65167D04"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97" w:type="pct"/>
            <w:tcBorders>
              <w:top w:val="nil"/>
              <w:left w:val="nil"/>
              <w:bottom w:val="single" w:sz="4" w:space="0" w:color="auto"/>
              <w:right w:val="nil"/>
            </w:tcBorders>
            <w:shd w:val="clear" w:color="auto" w:fill="auto"/>
            <w:hideMark/>
          </w:tcPr>
          <w:p w14:paraId="2AC6DF11"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39" w:type="pct"/>
            <w:tcBorders>
              <w:top w:val="nil"/>
              <w:left w:val="nil"/>
              <w:bottom w:val="single" w:sz="4" w:space="0" w:color="auto"/>
              <w:right w:val="nil"/>
            </w:tcBorders>
            <w:shd w:val="clear" w:color="auto" w:fill="auto"/>
            <w:hideMark/>
          </w:tcPr>
          <w:p w14:paraId="2A685622"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93" w:type="pct"/>
            <w:tcBorders>
              <w:top w:val="nil"/>
              <w:left w:val="nil"/>
              <w:bottom w:val="single" w:sz="4" w:space="0" w:color="auto"/>
              <w:right w:val="nil"/>
            </w:tcBorders>
            <w:shd w:val="clear" w:color="auto" w:fill="auto"/>
            <w:hideMark/>
          </w:tcPr>
          <w:p w14:paraId="7FBD30B6"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18" w:type="pct"/>
            <w:tcBorders>
              <w:top w:val="nil"/>
              <w:left w:val="nil"/>
              <w:bottom w:val="single" w:sz="4" w:space="0" w:color="auto"/>
              <w:right w:val="nil"/>
            </w:tcBorders>
            <w:shd w:val="clear" w:color="auto" w:fill="auto"/>
            <w:hideMark/>
          </w:tcPr>
          <w:p w14:paraId="1802B892"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12" w:type="pct"/>
            <w:tcBorders>
              <w:top w:val="nil"/>
              <w:left w:val="nil"/>
              <w:bottom w:val="single" w:sz="4" w:space="0" w:color="auto"/>
              <w:right w:val="nil"/>
            </w:tcBorders>
            <w:shd w:val="clear" w:color="auto" w:fill="auto"/>
            <w:hideMark/>
          </w:tcPr>
          <w:p w14:paraId="3B6F75A8"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79" w:type="pct"/>
            <w:tcBorders>
              <w:top w:val="nil"/>
              <w:left w:val="nil"/>
              <w:bottom w:val="single" w:sz="4" w:space="0" w:color="auto"/>
              <w:right w:val="nil"/>
            </w:tcBorders>
            <w:shd w:val="clear" w:color="auto" w:fill="auto"/>
            <w:hideMark/>
          </w:tcPr>
          <w:p w14:paraId="3E0185D9"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97" w:type="pct"/>
            <w:tcBorders>
              <w:top w:val="nil"/>
              <w:left w:val="nil"/>
              <w:bottom w:val="single" w:sz="4" w:space="0" w:color="auto"/>
              <w:right w:val="nil"/>
            </w:tcBorders>
            <w:shd w:val="clear" w:color="auto" w:fill="auto"/>
            <w:hideMark/>
          </w:tcPr>
          <w:p w14:paraId="5B78AB2D"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38" w:type="pct"/>
            <w:tcBorders>
              <w:top w:val="nil"/>
              <w:left w:val="nil"/>
              <w:bottom w:val="single" w:sz="4" w:space="0" w:color="auto"/>
              <w:right w:val="nil"/>
            </w:tcBorders>
            <w:shd w:val="clear" w:color="auto" w:fill="auto"/>
            <w:hideMark/>
          </w:tcPr>
          <w:p w14:paraId="3F4BB2EB" w14:textId="77777777" w:rsidR="00390515" w:rsidRPr="00390515" w:rsidRDefault="00390515" w:rsidP="00390515">
            <w:pPr>
              <w:spacing w:after="0" w:line="240" w:lineRule="auto"/>
              <w:jc w:val="right"/>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48" w:type="pct"/>
            <w:tcBorders>
              <w:top w:val="nil"/>
              <w:left w:val="nil"/>
              <w:bottom w:val="single" w:sz="4" w:space="0" w:color="auto"/>
              <w:right w:val="nil"/>
            </w:tcBorders>
            <w:shd w:val="clear" w:color="auto" w:fill="auto"/>
            <w:hideMark/>
          </w:tcPr>
          <w:p w14:paraId="561BA57B"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312" w:type="pct"/>
            <w:tcBorders>
              <w:top w:val="nil"/>
              <w:left w:val="nil"/>
              <w:bottom w:val="single" w:sz="4" w:space="0" w:color="auto"/>
              <w:right w:val="nil"/>
            </w:tcBorders>
            <w:shd w:val="clear" w:color="auto" w:fill="auto"/>
            <w:hideMark/>
          </w:tcPr>
          <w:p w14:paraId="7DA83DCA" w14:textId="77777777" w:rsidR="00390515" w:rsidRPr="00390515" w:rsidRDefault="00390515" w:rsidP="00390515">
            <w:pPr>
              <w:spacing w:after="0" w:line="240" w:lineRule="auto"/>
              <w:jc w:val="right"/>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14" w:type="pct"/>
            <w:tcBorders>
              <w:top w:val="nil"/>
              <w:left w:val="nil"/>
              <w:bottom w:val="single" w:sz="4" w:space="0" w:color="auto"/>
              <w:right w:val="nil"/>
            </w:tcBorders>
            <w:shd w:val="clear" w:color="auto" w:fill="auto"/>
            <w:hideMark/>
          </w:tcPr>
          <w:p w14:paraId="3A5773FB"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312" w:type="pct"/>
            <w:tcBorders>
              <w:top w:val="nil"/>
              <w:left w:val="nil"/>
              <w:bottom w:val="single" w:sz="4" w:space="0" w:color="auto"/>
              <w:right w:val="nil"/>
            </w:tcBorders>
            <w:shd w:val="clear" w:color="auto" w:fill="auto"/>
            <w:hideMark/>
          </w:tcPr>
          <w:p w14:paraId="480938ED" w14:textId="77777777" w:rsidR="00390515" w:rsidRPr="00390515" w:rsidRDefault="00390515" w:rsidP="00390515">
            <w:pPr>
              <w:spacing w:after="0" w:line="240" w:lineRule="auto"/>
              <w:jc w:val="right"/>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39" w:type="pct"/>
            <w:tcBorders>
              <w:top w:val="nil"/>
              <w:left w:val="nil"/>
              <w:bottom w:val="single" w:sz="4" w:space="0" w:color="auto"/>
              <w:right w:val="nil"/>
            </w:tcBorders>
            <w:shd w:val="clear" w:color="auto" w:fill="auto"/>
            <w:hideMark/>
          </w:tcPr>
          <w:p w14:paraId="24D9C6A6" w14:textId="77777777" w:rsidR="00390515" w:rsidRPr="00390515" w:rsidRDefault="00390515" w:rsidP="00390515">
            <w:pPr>
              <w:spacing w:after="0" w:line="240" w:lineRule="auto"/>
              <w:rPr>
                <w:rFonts w:ascii="Arial" w:eastAsia="Times New Roman" w:hAnsi="Arial" w:cs="Arial"/>
                <w:b/>
                <w:bCs/>
                <w:sz w:val="16"/>
                <w:szCs w:val="16"/>
                <w:lang w:eastAsia="ru-RU"/>
              </w:rPr>
            </w:pPr>
            <w:r w:rsidRPr="00390515">
              <w:rPr>
                <w:rFonts w:ascii="Arial" w:eastAsia="Times New Roman" w:hAnsi="Arial" w:cs="Arial"/>
                <w:b/>
                <w:bCs/>
                <w:sz w:val="16"/>
                <w:szCs w:val="16"/>
                <w:lang w:eastAsia="ru-RU"/>
              </w:rPr>
              <w:t> </w:t>
            </w:r>
          </w:p>
        </w:tc>
        <w:tc>
          <w:tcPr>
            <w:tcW w:w="1497" w:type="pct"/>
            <w:tcBorders>
              <w:top w:val="nil"/>
              <w:left w:val="nil"/>
              <w:bottom w:val="single" w:sz="4" w:space="0" w:color="auto"/>
              <w:right w:val="single" w:sz="4" w:space="0" w:color="auto"/>
            </w:tcBorders>
            <w:shd w:val="clear" w:color="auto" w:fill="auto"/>
            <w:hideMark/>
          </w:tcPr>
          <w:p w14:paraId="51A68D05" w14:textId="77777777" w:rsidR="00390515" w:rsidRPr="00390515" w:rsidRDefault="00390515" w:rsidP="00390515">
            <w:pPr>
              <w:spacing w:after="0" w:line="240" w:lineRule="auto"/>
              <w:jc w:val="right"/>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 </w:t>
            </w:r>
          </w:p>
        </w:tc>
      </w:tr>
      <w:tr w:rsidR="00390515" w:rsidRPr="00390515" w14:paraId="5CE51C26"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38DB2681"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4A6102FF"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06BCCC34"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Всего по разделу 3 Сопутствующие материалы</w:t>
            </w:r>
          </w:p>
        </w:tc>
        <w:tc>
          <w:tcPr>
            <w:tcW w:w="1497" w:type="pct"/>
            <w:tcBorders>
              <w:top w:val="nil"/>
              <w:left w:val="nil"/>
              <w:bottom w:val="nil"/>
              <w:right w:val="single" w:sz="4" w:space="0" w:color="auto"/>
            </w:tcBorders>
            <w:shd w:val="clear" w:color="auto" w:fill="auto"/>
            <w:hideMark/>
          </w:tcPr>
          <w:p w14:paraId="13F29905" w14:textId="77777777" w:rsidR="00390515" w:rsidRPr="00390515" w:rsidRDefault="00390515" w:rsidP="00390515">
            <w:pPr>
              <w:spacing w:after="0" w:line="240" w:lineRule="auto"/>
              <w:jc w:val="right"/>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17 040,60</w:t>
            </w:r>
          </w:p>
        </w:tc>
      </w:tr>
      <w:tr w:rsidR="00390515" w:rsidRPr="00390515" w14:paraId="7F3024B2" w14:textId="77777777" w:rsidTr="00390515">
        <w:trPr>
          <w:trHeight w:val="30"/>
        </w:trPr>
        <w:tc>
          <w:tcPr>
            <w:tcW w:w="182" w:type="pct"/>
            <w:tcBorders>
              <w:top w:val="nil"/>
              <w:left w:val="single" w:sz="4" w:space="0" w:color="auto"/>
              <w:bottom w:val="single" w:sz="4" w:space="0" w:color="auto"/>
              <w:right w:val="nil"/>
            </w:tcBorders>
            <w:shd w:val="clear" w:color="auto" w:fill="auto"/>
            <w:noWrap/>
            <w:vAlign w:val="bottom"/>
            <w:hideMark/>
          </w:tcPr>
          <w:p w14:paraId="5C75B4A5"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single" w:sz="4" w:space="0" w:color="auto"/>
              <w:right w:val="nil"/>
            </w:tcBorders>
            <w:shd w:val="clear" w:color="auto" w:fill="auto"/>
            <w:noWrap/>
            <w:hideMark/>
          </w:tcPr>
          <w:p w14:paraId="2AA00BCA"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197" w:type="pct"/>
            <w:tcBorders>
              <w:top w:val="nil"/>
              <w:left w:val="nil"/>
              <w:bottom w:val="single" w:sz="4" w:space="0" w:color="auto"/>
              <w:right w:val="nil"/>
            </w:tcBorders>
            <w:shd w:val="clear" w:color="auto" w:fill="auto"/>
            <w:noWrap/>
            <w:hideMark/>
          </w:tcPr>
          <w:p w14:paraId="58F102CC"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239" w:type="pct"/>
            <w:tcBorders>
              <w:top w:val="nil"/>
              <w:left w:val="nil"/>
              <w:bottom w:val="single" w:sz="4" w:space="0" w:color="auto"/>
              <w:right w:val="nil"/>
            </w:tcBorders>
            <w:shd w:val="clear" w:color="auto" w:fill="auto"/>
            <w:noWrap/>
            <w:hideMark/>
          </w:tcPr>
          <w:p w14:paraId="310531B7"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193" w:type="pct"/>
            <w:tcBorders>
              <w:top w:val="nil"/>
              <w:left w:val="nil"/>
              <w:bottom w:val="single" w:sz="4" w:space="0" w:color="auto"/>
              <w:right w:val="nil"/>
            </w:tcBorders>
            <w:shd w:val="clear" w:color="auto" w:fill="auto"/>
            <w:noWrap/>
            <w:hideMark/>
          </w:tcPr>
          <w:p w14:paraId="2F50F8A5"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218" w:type="pct"/>
            <w:tcBorders>
              <w:top w:val="nil"/>
              <w:left w:val="nil"/>
              <w:bottom w:val="single" w:sz="4" w:space="0" w:color="auto"/>
              <w:right w:val="nil"/>
            </w:tcBorders>
            <w:shd w:val="clear" w:color="auto" w:fill="auto"/>
            <w:noWrap/>
            <w:hideMark/>
          </w:tcPr>
          <w:p w14:paraId="505FB080"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112" w:type="pct"/>
            <w:tcBorders>
              <w:top w:val="nil"/>
              <w:left w:val="nil"/>
              <w:bottom w:val="single" w:sz="4" w:space="0" w:color="auto"/>
              <w:right w:val="nil"/>
            </w:tcBorders>
            <w:shd w:val="clear" w:color="auto" w:fill="auto"/>
            <w:noWrap/>
            <w:hideMark/>
          </w:tcPr>
          <w:p w14:paraId="0203012F"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179" w:type="pct"/>
            <w:tcBorders>
              <w:top w:val="nil"/>
              <w:left w:val="nil"/>
              <w:bottom w:val="single" w:sz="4" w:space="0" w:color="auto"/>
              <w:right w:val="nil"/>
            </w:tcBorders>
            <w:shd w:val="clear" w:color="auto" w:fill="auto"/>
            <w:noWrap/>
            <w:hideMark/>
          </w:tcPr>
          <w:p w14:paraId="48512404"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197" w:type="pct"/>
            <w:tcBorders>
              <w:top w:val="nil"/>
              <w:left w:val="nil"/>
              <w:bottom w:val="single" w:sz="4" w:space="0" w:color="auto"/>
              <w:right w:val="nil"/>
            </w:tcBorders>
            <w:shd w:val="clear" w:color="auto" w:fill="auto"/>
            <w:noWrap/>
            <w:hideMark/>
          </w:tcPr>
          <w:p w14:paraId="6BDF9348"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238" w:type="pct"/>
            <w:tcBorders>
              <w:top w:val="nil"/>
              <w:left w:val="nil"/>
              <w:bottom w:val="single" w:sz="4" w:space="0" w:color="auto"/>
              <w:right w:val="nil"/>
            </w:tcBorders>
            <w:shd w:val="clear" w:color="auto" w:fill="auto"/>
            <w:noWrap/>
            <w:hideMark/>
          </w:tcPr>
          <w:p w14:paraId="7B221C3A"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248" w:type="pct"/>
            <w:tcBorders>
              <w:top w:val="nil"/>
              <w:left w:val="nil"/>
              <w:bottom w:val="single" w:sz="4" w:space="0" w:color="auto"/>
              <w:right w:val="nil"/>
            </w:tcBorders>
            <w:shd w:val="clear" w:color="auto" w:fill="auto"/>
            <w:noWrap/>
            <w:hideMark/>
          </w:tcPr>
          <w:p w14:paraId="66A1CCA3"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312" w:type="pct"/>
            <w:tcBorders>
              <w:top w:val="nil"/>
              <w:left w:val="nil"/>
              <w:bottom w:val="single" w:sz="4" w:space="0" w:color="auto"/>
              <w:right w:val="nil"/>
            </w:tcBorders>
            <w:shd w:val="clear" w:color="auto" w:fill="auto"/>
            <w:noWrap/>
            <w:hideMark/>
          </w:tcPr>
          <w:p w14:paraId="683474E2"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214" w:type="pct"/>
            <w:tcBorders>
              <w:top w:val="nil"/>
              <w:left w:val="nil"/>
              <w:bottom w:val="single" w:sz="4" w:space="0" w:color="auto"/>
              <w:right w:val="nil"/>
            </w:tcBorders>
            <w:shd w:val="clear" w:color="auto" w:fill="auto"/>
            <w:noWrap/>
            <w:hideMark/>
          </w:tcPr>
          <w:p w14:paraId="3F7502FB"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312" w:type="pct"/>
            <w:tcBorders>
              <w:top w:val="nil"/>
              <w:left w:val="nil"/>
              <w:bottom w:val="single" w:sz="4" w:space="0" w:color="auto"/>
              <w:right w:val="nil"/>
            </w:tcBorders>
            <w:shd w:val="clear" w:color="auto" w:fill="auto"/>
            <w:noWrap/>
            <w:vAlign w:val="bottom"/>
            <w:hideMark/>
          </w:tcPr>
          <w:p w14:paraId="07001AD9"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239" w:type="pct"/>
            <w:tcBorders>
              <w:top w:val="nil"/>
              <w:left w:val="nil"/>
              <w:bottom w:val="single" w:sz="4" w:space="0" w:color="auto"/>
              <w:right w:val="nil"/>
            </w:tcBorders>
            <w:shd w:val="clear" w:color="auto" w:fill="auto"/>
            <w:hideMark/>
          </w:tcPr>
          <w:p w14:paraId="2A12AB22"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1497" w:type="pct"/>
            <w:tcBorders>
              <w:top w:val="nil"/>
              <w:left w:val="nil"/>
              <w:bottom w:val="single" w:sz="4" w:space="0" w:color="auto"/>
              <w:right w:val="single" w:sz="4" w:space="0" w:color="auto"/>
            </w:tcBorders>
            <w:shd w:val="clear" w:color="auto" w:fill="auto"/>
            <w:hideMark/>
          </w:tcPr>
          <w:p w14:paraId="293C08F3"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r>
      <w:tr w:rsidR="00390515" w:rsidRPr="00390515" w14:paraId="09C5AF4A"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74FCB95F"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1E606355"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72CF640E"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Итоги по смете:</w:t>
            </w:r>
          </w:p>
        </w:tc>
        <w:tc>
          <w:tcPr>
            <w:tcW w:w="1497" w:type="pct"/>
            <w:tcBorders>
              <w:top w:val="nil"/>
              <w:left w:val="nil"/>
              <w:bottom w:val="nil"/>
              <w:right w:val="single" w:sz="4" w:space="0" w:color="auto"/>
            </w:tcBorders>
            <w:shd w:val="clear" w:color="auto" w:fill="auto"/>
            <w:hideMark/>
          </w:tcPr>
          <w:p w14:paraId="193E656C" w14:textId="77777777" w:rsidR="00390515" w:rsidRPr="00390515" w:rsidRDefault="00390515" w:rsidP="00390515">
            <w:pPr>
              <w:spacing w:after="0" w:line="240" w:lineRule="auto"/>
              <w:jc w:val="right"/>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r>
      <w:tr w:rsidR="00390515" w:rsidRPr="00390515" w14:paraId="1EB9F3F6"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7FE24F32"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28051C8A"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672498D9"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Всего прямые затраты (справочно)</w:t>
            </w:r>
          </w:p>
        </w:tc>
        <w:tc>
          <w:tcPr>
            <w:tcW w:w="1497" w:type="pct"/>
            <w:tcBorders>
              <w:top w:val="nil"/>
              <w:left w:val="nil"/>
              <w:bottom w:val="nil"/>
              <w:right w:val="single" w:sz="4" w:space="0" w:color="auto"/>
            </w:tcBorders>
            <w:shd w:val="clear" w:color="auto" w:fill="auto"/>
            <w:hideMark/>
          </w:tcPr>
          <w:p w14:paraId="020897F3"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51 811,20</w:t>
            </w:r>
          </w:p>
        </w:tc>
      </w:tr>
      <w:tr w:rsidR="00390515" w:rsidRPr="00390515" w14:paraId="51567011"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5ED0DE10"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0DE3F76A"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7D974AB0"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в том числе:</w:t>
            </w:r>
          </w:p>
        </w:tc>
        <w:tc>
          <w:tcPr>
            <w:tcW w:w="1497" w:type="pct"/>
            <w:tcBorders>
              <w:top w:val="nil"/>
              <w:left w:val="nil"/>
              <w:bottom w:val="nil"/>
              <w:right w:val="single" w:sz="4" w:space="0" w:color="auto"/>
            </w:tcBorders>
            <w:shd w:val="clear" w:color="auto" w:fill="auto"/>
            <w:hideMark/>
          </w:tcPr>
          <w:p w14:paraId="30193015"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 </w:t>
            </w:r>
          </w:p>
        </w:tc>
      </w:tr>
      <w:tr w:rsidR="00390515" w:rsidRPr="00390515" w14:paraId="1148A81D"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7C161F3A"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77B8F937"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0E3DAAA5"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Оплата труда рабочих</w:t>
            </w:r>
          </w:p>
        </w:tc>
        <w:tc>
          <w:tcPr>
            <w:tcW w:w="1497" w:type="pct"/>
            <w:tcBorders>
              <w:top w:val="nil"/>
              <w:left w:val="nil"/>
              <w:bottom w:val="nil"/>
              <w:right w:val="single" w:sz="4" w:space="0" w:color="auto"/>
            </w:tcBorders>
            <w:shd w:val="clear" w:color="auto" w:fill="auto"/>
            <w:hideMark/>
          </w:tcPr>
          <w:p w14:paraId="6EC83290"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39 139,67</w:t>
            </w:r>
          </w:p>
        </w:tc>
      </w:tr>
      <w:tr w:rsidR="00390515" w:rsidRPr="00390515" w14:paraId="3BE5202F"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2B66264C"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08D7E936"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5E1A678D"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Эксплуатация машин</w:t>
            </w:r>
          </w:p>
        </w:tc>
        <w:tc>
          <w:tcPr>
            <w:tcW w:w="1497" w:type="pct"/>
            <w:tcBorders>
              <w:top w:val="nil"/>
              <w:left w:val="nil"/>
              <w:bottom w:val="nil"/>
              <w:right w:val="single" w:sz="4" w:space="0" w:color="auto"/>
            </w:tcBorders>
            <w:shd w:val="clear" w:color="auto" w:fill="auto"/>
            <w:hideMark/>
          </w:tcPr>
          <w:p w14:paraId="36036922"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1 068,88</w:t>
            </w:r>
          </w:p>
        </w:tc>
      </w:tr>
      <w:tr w:rsidR="00390515" w:rsidRPr="00390515" w14:paraId="31B7C638"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601074F4"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72639239"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70ED8FE3"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Оплата труда машинистов (Отм)</w:t>
            </w:r>
          </w:p>
        </w:tc>
        <w:tc>
          <w:tcPr>
            <w:tcW w:w="1497" w:type="pct"/>
            <w:tcBorders>
              <w:top w:val="nil"/>
              <w:left w:val="nil"/>
              <w:bottom w:val="nil"/>
              <w:right w:val="single" w:sz="4" w:space="0" w:color="auto"/>
            </w:tcBorders>
            <w:shd w:val="clear" w:color="auto" w:fill="auto"/>
            <w:hideMark/>
          </w:tcPr>
          <w:p w14:paraId="64B5E8FB"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401,52</w:t>
            </w:r>
          </w:p>
        </w:tc>
      </w:tr>
      <w:tr w:rsidR="00390515" w:rsidRPr="00390515" w14:paraId="4573B678"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723C0E6F"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0502AC18"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5290BA42"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Материалы</w:t>
            </w:r>
          </w:p>
        </w:tc>
        <w:tc>
          <w:tcPr>
            <w:tcW w:w="1497" w:type="pct"/>
            <w:tcBorders>
              <w:top w:val="nil"/>
              <w:left w:val="nil"/>
              <w:bottom w:val="nil"/>
              <w:right w:val="single" w:sz="4" w:space="0" w:color="auto"/>
            </w:tcBorders>
            <w:shd w:val="clear" w:color="auto" w:fill="auto"/>
            <w:hideMark/>
          </w:tcPr>
          <w:p w14:paraId="15464FE5"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11 201,13</w:t>
            </w:r>
          </w:p>
        </w:tc>
      </w:tr>
      <w:tr w:rsidR="00390515" w:rsidRPr="00390515" w14:paraId="62A6DC1B"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032BEEDE"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477762E3"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4A1966B3"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Монтажные работы</w:t>
            </w:r>
          </w:p>
        </w:tc>
        <w:tc>
          <w:tcPr>
            <w:tcW w:w="1497" w:type="pct"/>
            <w:tcBorders>
              <w:top w:val="nil"/>
              <w:left w:val="nil"/>
              <w:bottom w:val="nil"/>
              <w:right w:val="single" w:sz="4" w:space="0" w:color="auto"/>
            </w:tcBorders>
            <w:shd w:val="clear" w:color="auto" w:fill="auto"/>
            <w:hideMark/>
          </w:tcPr>
          <w:p w14:paraId="4B85AF67"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86 988,51</w:t>
            </w:r>
          </w:p>
        </w:tc>
      </w:tr>
      <w:tr w:rsidR="00390515" w:rsidRPr="00390515" w14:paraId="21A5D04C"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3656E1E8"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3E2562EA"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3B50787C"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в том числе:</w:t>
            </w:r>
          </w:p>
        </w:tc>
        <w:tc>
          <w:tcPr>
            <w:tcW w:w="1497" w:type="pct"/>
            <w:tcBorders>
              <w:top w:val="nil"/>
              <w:left w:val="nil"/>
              <w:bottom w:val="nil"/>
              <w:right w:val="single" w:sz="4" w:space="0" w:color="auto"/>
            </w:tcBorders>
            <w:shd w:val="clear" w:color="auto" w:fill="auto"/>
            <w:hideMark/>
          </w:tcPr>
          <w:p w14:paraId="192AFFD8"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 </w:t>
            </w:r>
          </w:p>
        </w:tc>
      </w:tr>
      <w:tr w:rsidR="00390515" w:rsidRPr="00390515" w14:paraId="397C69AD"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7134AA61"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0C7942FA"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230B2E7D"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оплата труда</w:t>
            </w:r>
          </w:p>
        </w:tc>
        <w:tc>
          <w:tcPr>
            <w:tcW w:w="1497" w:type="pct"/>
            <w:tcBorders>
              <w:top w:val="nil"/>
              <w:left w:val="nil"/>
              <w:bottom w:val="nil"/>
              <w:right w:val="single" w:sz="4" w:space="0" w:color="auto"/>
            </w:tcBorders>
            <w:shd w:val="clear" w:color="auto" w:fill="auto"/>
            <w:hideMark/>
          </w:tcPr>
          <w:p w14:paraId="7F0337B0"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29 605,91</w:t>
            </w:r>
          </w:p>
        </w:tc>
      </w:tr>
      <w:tr w:rsidR="00390515" w:rsidRPr="00390515" w14:paraId="6302508D"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74EEECBC"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0CFCCECD"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59965488"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эксплуатация машин и механизмов</w:t>
            </w:r>
          </w:p>
        </w:tc>
        <w:tc>
          <w:tcPr>
            <w:tcW w:w="1497" w:type="pct"/>
            <w:tcBorders>
              <w:top w:val="nil"/>
              <w:left w:val="nil"/>
              <w:bottom w:val="nil"/>
              <w:right w:val="single" w:sz="4" w:space="0" w:color="auto"/>
            </w:tcBorders>
            <w:shd w:val="clear" w:color="auto" w:fill="auto"/>
            <w:hideMark/>
          </w:tcPr>
          <w:p w14:paraId="7735B8E0"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1 068,88</w:t>
            </w:r>
          </w:p>
        </w:tc>
      </w:tr>
      <w:tr w:rsidR="00390515" w:rsidRPr="00390515" w14:paraId="33EDEFA4"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6AD90FB4"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243C6E78"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3D66B1A8"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оплата труда машинистов (Отм)</w:t>
            </w:r>
          </w:p>
        </w:tc>
        <w:tc>
          <w:tcPr>
            <w:tcW w:w="1497" w:type="pct"/>
            <w:tcBorders>
              <w:top w:val="nil"/>
              <w:left w:val="nil"/>
              <w:bottom w:val="nil"/>
              <w:right w:val="single" w:sz="4" w:space="0" w:color="auto"/>
            </w:tcBorders>
            <w:shd w:val="clear" w:color="auto" w:fill="auto"/>
            <w:hideMark/>
          </w:tcPr>
          <w:p w14:paraId="27BA5F7C"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401,52</w:t>
            </w:r>
          </w:p>
        </w:tc>
      </w:tr>
      <w:tr w:rsidR="00390515" w:rsidRPr="00390515" w14:paraId="3D95C0F7"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4A0F2704"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4258A662"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5DF3E6F3"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материалы</w:t>
            </w:r>
          </w:p>
        </w:tc>
        <w:tc>
          <w:tcPr>
            <w:tcW w:w="1497" w:type="pct"/>
            <w:tcBorders>
              <w:top w:val="nil"/>
              <w:left w:val="nil"/>
              <w:bottom w:val="nil"/>
              <w:right w:val="single" w:sz="4" w:space="0" w:color="auto"/>
            </w:tcBorders>
            <w:shd w:val="clear" w:color="auto" w:fill="auto"/>
            <w:hideMark/>
          </w:tcPr>
          <w:p w14:paraId="70EFE0F3"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11 201,13</w:t>
            </w:r>
          </w:p>
        </w:tc>
      </w:tr>
      <w:tr w:rsidR="00390515" w:rsidRPr="00390515" w14:paraId="51998BC2"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351892C8"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0AC3CE56"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14CF7E41"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накладные расходы</w:t>
            </w:r>
          </w:p>
        </w:tc>
        <w:tc>
          <w:tcPr>
            <w:tcW w:w="1497" w:type="pct"/>
            <w:tcBorders>
              <w:top w:val="nil"/>
              <w:left w:val="nil"/>
              <w:bottom w:val="nil"/>
              <w:right w:val="single" w:sz="4" w:space="0" w:color="auto"/>
            </w:tcBorders>
            <w:shd w:val="clear" w:color="auto" w:fill="auto"/>
            <w:hideMark/>
          </w:tcPr>
          <w:p w14:paraId="772B4240"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29 407,28</w:t>
            </w:r>
          </w:p>
        </w:tc>
      </w:tr>
      <w:tr w:rsidR="00390515" w:rsidRPr="00390515" w14:paraId="0875C7E1"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0A936AB8"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5471D522"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2E0A4D59"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сметная прибыль</w:t>
            </w:r>
          </w:p>
        </w:tc>
        <w:tc>
          <w:tcPr>
            <w:tcW w:w="1497" w:type="pct"/>
            <w:tcBorders>
              <w:top w:val="nil"/>
              <w:left w:val="nil"/>
              <w:bottom w:val="nil"/>
              <w:right w:val="single" w:sz="4" w:space="0" w:color="auto"/>
            </w:tcBorders>
            <w:shd w:val="clear" w:color="auto" w:fill="auto"/>
            <w:hideMark/>
          </w:tcPr>
          <w:p w14:paraId="5C461A8F"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15 303,79</w:t>
            </w:r>
          </w:p>
        </w:tc>
      </w:tr>
      <w:tr w:rsidR="00390515" w:rsidRPr="00390515" w14:paraId="632E6F7F"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2981B3BE"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6FD951EB"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7F2892A9"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Оборудование</w:t>
            </w:r>
          </w:p>
        </w:tc>
        <w:tc>
          <w:tcPr>
            <w:tcW w:w="1497" w:type="pct"/>
            <w:tcBorders>
              <w:top w:val="nil"/>
              <w:left w:val="nil"/>
              <w:bottom w:val="nil"/>
              <w:right w:val="single" w:sz="4" w:space="0" w:color="auto"/>
            </w:tcBorders>
            <w:shd w:val="clear" w:color="auto" w:fill="auto"/>
            <w:hideMark/>
          </w:tcPr>
          <w:p w14:paraId="528F6BFB"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7 475,20</w:t>
            </w:r>
          </w:p>
        </w:tc>
      </w:tr>
      <w:tr w:rsidR="00390515" w:rsidRPr="00390515" w14:paraId="5C52DCBF"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077849E2"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2CB72869"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09961EA9"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Прочие затраты</w:t>
            </w:r>
          </w:p>
        </w:tc>
        <w:tc>
          <w:tcPr>
            <w:tcW w:w="1497" w:type="pct"/>
            <w:tcBorders>
              <w:top w:val="nil"/>
              <w:left w:val="nil"/>
              <w:bottom w:val="nil"/>
              <w:right w:val="single" w:sz="4" w:space="0" w:color="auto"/>
            </w:tcBorders>
            <w:shd w:val="clear" w:color="auto" w:fill="auto"/>
            <w:hideMark/>
          </w:tcPr>
          <w:p w14:paraId="5F22FD0E"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20 116,23</w:t>
            </w:r>
          </w:p>
        </w:tc>
      </w:tr>
      <w:tr w:rsidR="00390515" w:rsidRPr="00390515" w14:paraId="74115B41"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71EB8358"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731ABFC0"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643B2175"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Пусконаладочные работы</w:t>
            </w:r>
          </w:p>
        </w:tc>
        <w:tc>
          <w:tcPr>
            <w:tcW w:w="1497" w:type="pct"/>
            <w:tcBorders>
              <w:top w:val="nil"/>
              <w:left w:val="nil"/>
              <w:bottom w:val="nil"/>
              <w:right w:val="single" w:sz="4" w:space="0" w:color="auto"/>
            </w:tcBorders>
            <w:shd w:val="clear" w:color="auto" w:fill="auto"/>
            <w:hideMark/>
          </w:tcPr>
          <w:p w14:paraId="4B7F7752"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20 116,23</w:t>
            </w:r>
          </w:p>
        </w:tc>
      </w:tr>
      <w:tr w:rsidR="00390515" w:rsidRPr="00390515" w14:paraId="0EAF5979"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58E6BDFB"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27131948"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22BDA37E"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в том числе:</w:t>
            </w:r>
          </w:p>
        </w:tc>
        <w:tc>
          <w:tcPr>
            <w:tcW w:w="1497" w:type="pct"/>
            <w:tcBorders>
              <w:top w:val="nil"/>
              <w:left w:val="nil"/>
              <w:bottom w:val="nil"/>
              <w:right w:val="single" w:sz="4" w:space="0" w:color="auto"/>
            </w:tcBorders>
            <w:shd w:val="clear" w:color="auto" w:fill="auto"/>
            <w:hideMark/>
          </w:tcPr>
          <w:p w14:paraId="6035E56C"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 </w:t>
            </w:r>
          </w:p>
        </w:tc>
      </w:tr>
      <w:tr w:rsidR="00390515" w:rsidRPr="00390515" w14:paraId="6F870E43"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78082662"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lastRenderedPageBreak/>
              <w:t> </w:t>
            </w:r>
          </w:p>
        </w:tc>
        <w:tc>
          <w:tcPr>
            <w:tcW w:w="423" w:type="pct"/>
            <w:tcBorders>
              <w:top w:val="nil"/>
              <w:left w:val="nil"/>
              <w:bottom w:val="nil"/>
              <w:right w:val="nil"/>
            </w:tcBorders>
            <w:shd w:val="clear" w:color="auto" w:fill="auto"/>
            <w:hideMark/>
          </w:tcPr>
          <w:p w14:paraId="6BB57CFA"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2C887AEF"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оплата труда</w:t>
            </w:r>
          </w:p>
        </w:tc>
        <w:tc>
          <w:tcPr>
            <w:tcW w:w="1497" w:type="pct"/>
            <w:tcBorders>
              <w:top w:val="nil"/>
              <w:left w:val="nil"/>
              <w:bottom w:val="nil"/>
              <w:right w:val="single" w:sz="4" w:space="0" w:color="auto"/>
            </w:tcBorders>
            <w:shd w:val="clear" w:color="auto" w:fill="auto"/>
            <w:hideMark/>
          </w:tcPr>
          <w:p w14:paraId="0AE0DCE6"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9 533,76</w:t>
            </w:r>
          </w:p>
        </w:tc>
      </w:tr>
      <w:tr w:rsidR="00390515" w:rsidRPr="00390515" w14:paraId="6E55E38F"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2B3B0EB6"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13B02507"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678926E7"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накладные расходы</w:t>
            </w:r>
          </w:p>
        </w:tc>
        <w:tc>
          <w:tcPr>
            <w:tcW w:w="1497" w:type="pct"/>
            <w:tcBorders>
              <w:top w:val="nil"/>
              <w:left w:val="nil"/>
              <w:bottom w:val="nil"/>
              <w:right w:val="single" w:sz="4" w:space="0" w:color="auto"/>
            </w:tcBorders>
            <w:shd w:val="clear" w:color="auto" w:fill="auto"/>
            <w:hideMark/>
          </w:tcPr>
          <w:p w14:paraId="13A64FF3"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7 150,32</w:t>
            </w:r>
          </w:p>
        </w:tc>
      </w:tr>
      <w:tr w:rsidR="00390515" w:rsidRPr="00390515" w14:paraId="5A232729"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7007CD52"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765CC40A"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5FD99A35"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сметная прибыль</w:t>
            </w:r>
          </w:p>
        </w:tc>
        <w:tc>
          <w:tcPr>
            <w:tcW w:w="1497" w:type="pct"/>
            <w:tcBorders>
              <w:top w:val="nil"/>
              <w:left w:val="nil"/>
              <w:bottom w:val="nil"/>
              <w:right w:val="single" w:sz="4" w:space="0" w:color="auto"/>
            </w:tcBorders>
            <w:shd w:val="clear" w:color="auto" w:fill="auto"/>
            <w:hideMark/>
          </w:tcPr>
          <w:p w14:paraId="39FDD6B8"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3 432,15</w:t>
            </w:r>
          </w:p>
        </w:tc>
      </w:tr>
      <w:tr w:rsidR="00390515" w:rsidRPr="00390515" w14:paraId="4A6EB46A"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11A23354"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1697D26B"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59700F7D"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Всего</w:t>
            </w:r>
          </w:p>
        </w:tc>
        <w:tc>
          <w:tcPr>
            <w:tcW w:w="1497" w:type="pct"/>
            <w:tcBorders>
              <w:top w:val="nil"/>
              <w:left w:val="nil"/>
              <w:bottom w:val="nil"/>
              <w:right w:val="single" w:sz="4" w:space="0" w:color="auto"/>
            </w:tcBorders>
            <w:shd w:val="clear" w:color="auto" w:fill="auto"/>
            <w:hideMark/>
          </w:tcPr>
          <w:p w14:paraId="3B0F063A" w14:textId="77777777" w:rsidR="00390515" w:rsidRPr="00390515" w:rsidRDefault="00390515" w:rsidP="00390515">
            <w:pPr>
              <w:spacing w:after="0" w:line="240" w:lineRule="auto"/>
              <w:jc w:val="right"/>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114 579,94</w:t>
            </w:r>
          </w:p>
        </w:tc>
      </w:tr>
      <w:tr w:rsidR="00390515" w:rsidRPr="00390515" w14:paraId="750E9253"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140C1C14"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2F9DEF60"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58F513FC"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Всего ФОТ (справочно)</w:t>
            </w:r>
          </w:p>
        </w:tc>
        <w:tc>
          <w:tcPr>
            <w:tcW w:w="1497" w:type="pct"/>
            <w:tcBorders>
              <w:top w:val="nil"/>
              <w:left w:val="nil"/>
              <w:bottom w:val="nil"/>
              <w:right w:val="single" w:sz="4" w:space="0" w:color="auto"/>
            </w:tcBorders>
            <w:shd w:val="clear" w:color="auto" w:fill="auto"/>
            <w:hideMark/>
          </w:tcPr>
          <w:p w14:paraId="4D0C89C8"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39 541,19</w:t>
            </w:r>
          </w:p>
        </w:tc>
      </w:tr>
      <w:tr w:rsidR="00390515" w:rsidRPr="00390515" w14:paraId="2A2DC150"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4B105DBB"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4DE8B835"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73EFAAF5"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Всего накладные расходы (справочно)</w:t>
            </w:r>
          </w:p>
        </w:tc>
        <w:tc>
          <w:tcPr>
            <w:tcW w:w="1497" w:type="pct"/>
            <w:tcBorders>
              <w:top w:val="nil"/>
              <w:left w:val="nil"/>
              <w:bottom w:val="nil"/>
              <w:right w:val="single" w:sz="4" w:space="0" w:color="auto"/>
            </w:tcBorders>
            <w:shd w:val="clear" w:color="auto" w:fill="auto"/>
            <w:hideMark/>
          </w:tcPr>
          <w:p w14:paraId="4C7E73D0"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36 557,60</w:t>
            </w:r>
          </w:p>
        </w:tc>
      </w:tr>
      <w:tr w:rsidR="00390515" w:rsidRPr="00390515" w14:paraId="45C12635"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385DF03B"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06D5DCEE"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5589539A"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Всего сметная прибыль (справочно)</w:t>
            </w:r>
          </w:p>
        </w:tc>
        <w:tc>
          <w:tcPr>
            <w:tcW w:w="1497" w:type="pct"/>
            <w:tcBorders>
              <w:top w:val="nil"/>
              <w:left w:val="nil"/>
              <w:bottom w:val="nil"/>
              <w:right w:val="single" w:sz="4" w:space="0" w:color="auto"/>
            </w:tcBorders>
            <w:shd w:val="clear" w:color="auto" w:fill="auto"/>
            <w:hideMark/>
          </w:tcPr>
          <w:p w14:paraId="10591D2E"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18 735,94</w:t>
            </w:r>
          </w:p>
        </w:tc>
      </w:tr>
      <w:tr w:rsidR="00390515" w:rsidRPr="00390515" w14:paraId="76EA712C"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1DE39772"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3F35C23C"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0C695F20"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Коэффициент снижения сметной стоимости 0,7952487</w:t>
            </w:r>
          </w:p>
        </w:tc>
        <w:tc>
          <w:tcPr>
            <w:tcW w:w="1497" w:type="pct"/>
            <w:tcBorders>
              <w:top w:val="nil"/>
              <w:left w:val="nil"/>
              <w:bottom w:val="nil"/>
              <w:right w:val="single" w:sz="4" w:space="0" w:color="auto"/>
            </w:tcBorders>
            <w:shd w:val="clear" w:color="auto" w:fill="auto"/>
            <w:hideMark/>
          </w:tcPr>
          <w:p w14:paraId="4173149C" w14:textId="77777777" w:rsidR="00390515" w:rsidRPr="00390515" w:rsidRDefault="00390515" w:rsidP="00390515">
            <w:pPr>
              <w:spacing w:after="0" w:line="240" w:lineRule="auto"/>
              <w:jc w:val="right"/>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91 119,55</w:t>
            </w:r>
          </w:p>
        </w:tc>
      </w:tr>
      <w:tr w:rsidR="00390515" w:rsidRPr="00390515" w14:paraId="124AC303"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1B049049"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191FF832"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7A814810"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НДС 20%</w:t>
            </w:r>
          </w:p>
        </w:tc>
        <w:tc>
          <w:tcPr>
            <w:tcW w:w="1497" w:type="pct"/>
            <w:tcBorders>
              <w:top w:val="nil"/>
              <w:left w:val="nil"/>
              <w:bottom w:val="nil"/>
              <w:right w:val="single" w:sz="4" w:space="0" w:color="auto"/>
            </w:tcBorders>
            <w:shd w:val="clear" w:color="auto" w:fill="auto"/>
            <w:hideMark/>
          </w:tcPr>
          <w:p w14:paraId="4CB68CF7"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18 223,91</w:t>
            </w:r>
          </w:p>
        </w:tc>
      </w:tr>
      <w:tr w:rsidR="00390515" w:rsidRPr="00390515" w14:paraId="0267A733"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5928176A"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721728BA"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7D8264FF"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ВСЕГО по смете</w:t>
            </w:r>
          </w:p>
        </w:tc>
        <w:tc>
          <w:tcPr>
            <w:tcW w:w="1497" w:type="pct"/>
            <w:tcBorders>
              <w:top w:val="nil"/>
              <w:left w:val="nil"/>
              <w:bottom w:val="nil"/>
              <w:right w:val="single" w:sz="4" w:space="0" w:color="auto"/>
            </w:tcBorders>
            <w:shd w:val="clear" w:color="auto" w:fill="auto"/>
            <w:hideMark/>
          </w:tcPr>
          <w:p w14:paraId="0E698D8A" w14:textId="77777777" w:rsidR="00390515" w:rsidRPr="00390515" w:rsidRDefault="00390515" w:rsidP="00390515">
            <w:pPr>
              <w:spacing w:after="0" w:line="240" w:lineRule="auto"/>
              <w:jc w:val="right"/>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109 343,46</w:t>
            </w:r>
          </w:p>
        </w:tc>
      </w:tr>
      <w:tr w:rsidR="00390515" w:rsidRPr="00390515" w14:paraId="20686C04"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5D860E9E"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7AEB9AFD"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3BA5D9B7"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справочно:</w:t>
            </w:r>
          </w:p>
        </w:tc>
        <w:tc>
          <w:tcPr>
            <w:tcW w:w="1497" w:type="pct"/>
            <w:tcBorders>
              <w:top w:val="nil"/>
              <w:left w:val="nil"/>
              <w:bottom w:val="nil"/>
              <w:right w:val="single" w:sz="4" w:space="0" w:color="auto"/>
            </w:tcBorders>
            <w:shd w:val="clear" w:color="auto" w:fill="auto"/>
            <w:hideMark/>
          </w:tcPr>
          <w:p w14:paraId="649E1A6B" w14:textId="77777777" w:rsidR="00390515" w:rsidRPr="00390515" w:rsidRDefault="00390515" w:rsidP="00390515">
            <w:pPr>
              <w:spacing w:after="0" w:line="240" w:lineRule="auto"/>
              <w:jc w:val="right"/>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r>
      <w:tr w:rsidR="00390515" w:rsidRPr="00390515" w14:paraId="3547EC79"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61049391"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079E11C6"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1572" w:type="pct"/>
            <w:gridSpan w:val="8"/>
            <w:tcBorders>
              <w:top w:val="nil"/>
              <w:left w:val="nil"/>
              <w:bottom w:val="nil"/>
              <w:right w:val="nil"/>
            </w:tcBorders>
            <w:shd w:val="clear" w:color="auto" w:fill="auto"/>
            <w:hideMark/>
          </w:tcPr>
          <w:p w14:paraId="561C8237"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Затраты труда рабочих</w:t>
            </w:r>
          </w:p>
        </w:tc>
        <w:tc>
          <w:tcPr>
            <w:tcW w:w="248" w:type="pct"/>
            <w:tcBorders>
              <w:top w:val="nil"/>
              <w:left w:val="nil"/>
              <w:bottom w:val="nil"/>
              <w:right w:val="nil"/>
            </w:tcBorders>
            <w:shd w:val="clear" w:color="auto" w:fill="auto"/>
            <w:hideMark/>
          </w:tcPr>
          <w:p w14:paraId="1EBC550B"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76,044</w:t>
            </w:r>
          </w:p>
        </w:tc>
        <w:tc>
          <w:tcPr>
            <w:tcW w:w="312" w:type="pct"/>
            <w:tcBorders>
              <w:top w:val="nil"/>
              <w:left w:val="nil"/>
              <w:bottom w:val="nil"/>
              <w:right w:val="nil"/>
            </w:tcBorders>
            <w:shd w:val="clear" w:color="auto" w:fill="auto"/>
            <w:hideMark/>
          </w:tcPr>
          <w:p w14:paraId="3A175167"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p>
        </w:tc>
        <w:tc>
          <w:tcPr>
            <w:tcW w:w="214" w:type="pct"/>
            <w:tcBorders>
              <w:top w:val="nil"/>
              <w:left w:val="nil"/>
              <w:bottom w:val="nil"/>
              <w:right w:val="nil"/>
            </w:tcBorders>
            <w:shd w:val="clear" w:color="auto" w:fill="auto"/>
            <w:hideMark/>
          </w:tcPr>
          <w:p w14:paraId="2B9A9E0F"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14:paraId="65AE5D6B"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hideMark/>
          </w:tcPr>
          <w:p w14:paraId="6D42C602"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497" w:type="pct"/>
            <w:tcBorders>
              <w:top w:val="nil"/>
              <w:left w:val="nil"/>
              <w:bottom w:val="nil"/>
              <w:right w:val="single" w:sz="4" w:space="0" w:color="auto"/>
            </w:tcBorders>
            <w:shd w:val="clear" w:color="auto" w:fill="auto"/>
            <w:hideMark/>
          </w:tcPr>
          <w:p w14:paraId="35B32966" w14:textId="77777777" w:rsidR="00390515" w:rsidRPr="00390515" w:rsidRDefault="00390515" w:rsidP="00390515">
            <w:pPr>
              <w:spacing w:after="0" w:line="240" w:lineRule="auto"/>
              <w:jc w:val="right"/>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r>
      <w:tr w:rsidR="00390515" w:rsidRPr="00390515" w14:paraId="6E3BA683"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23479D33"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0D666CB2"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1572" w:type="pct"/>
            <w:gridSpan w:val="8"/>
            <w:tcBorders>
              <w:top w:val="nil"/>
              <w:left w:val="nil"/>
              <w:bottom w:val="nil"/>
              <w:right w:val="nil"/>
            </w:tcBorders>
            <w:shd w:val="clear" w:color="auto" w:fill="auto"/>
            <w:hideMark/>
          </w:tcPr>
          <w:p w14:paraId="2D64A0DD"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Затраты труда машинистов</w:t>
            </w:r>
          </w:p>
        </w:tc>
        <w:tc>
          <w:tcPr>
            <w:tcW w:w="248" w:type="pct"/>
            <w:tcBorders>
              <w:top w:val="nil"/>
              <w:left w:val="nil"/>
              <w:bottom w:val="nil"/>
              <w:right w:val="nil"/>
            </w:tcBorders>
            <w:shd w:val="clear" w:color="auto" w:fill="auto"/>
            <w:hideMark/>
          </w:tcPr>
          <w:p w14:paraId="087BFA9B"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0,6972</w:t>
            </w:r>
          </w:p>
        </w:tc>
        <w:tc>
          <w:tcPr>
            <w:tcW w:w="312" w:type="pct"/>
            <w:tcBorders>
              <w:top w:val="nil"/>
              <w:left w:val="nil"/>
              <w:bottom w:val="nil"/>
              <w:right w:val="nil"/>
            </w:tcBorders>
            <w:shd w:val="clear" w:color="auto" w:fill="auto"/>
            <w:hideMark/>
          </w:tcPr>
          <w:p w14:paraId="1749C841"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p>
        </w:tc>
        <w:tc>
          <w:tcPr>
            <w:tcW w:w="214" w:type="pct"/>
            <w:tcBorders>
              <w:top w:val="nil"/>
              <w:left w:val="nil"/>
              <w:bottom w:val="nil"/>
              <w:right w:val="nil"/>
            </w:tcBorders>
            <w:shd w:val="clear" w:color="auto" w:fill="auto"/>
            <w:hideMark/>
          </w:tcPr>
          <w:p w14:paraId="04942515"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14:paraId="425F4456"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hideMark/>
          </w:tcPr>
          <w:p w14:paraId="5BCD6970"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497" w:type="pct"/>
            <w:tcBorders>
              <w:top w:val="nil"/>
              <w:left w:val="nil"/>
              <w:bottom w:val="nil"/>
              <w:right w:val="single" w:sz="4" w:space="0" w:color="auto"/>
            </w:tcBorders>
            <w:shd w:val="clear" w:color="auto" w:fill="auto"/>
            <w:hideMark/>
          </w:tcPr>
          <w:p w14:paraId="7252D17D" w14:textId="77777777" w:rsidR="00390515" w:rsidRPr="00390515" w:rsidRDefault="00390515" w:rsidP="00390515">
            <w:pPr>
              <w:spacing w:after="0" w:line="240" w:lineRule="auto"/>
              <w:jc w:val="right"/>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r>
      <w:tr w:rsidR="00390515" w:rsidRPr="00390515" w14:paraId="5295FCC2"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016FE468"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3C9A2427"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0069B2C1"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ПНР "вхолостую"</w:t>
            </w:r>
          </w:p>
        </w:tc>
        <w:tc>
          <w:tcPr>
            <w:tcW w:w="1497" w:type="pct"/>
            <w:tcBorders>
              <w:top w:val="nil"/>
              <w:left w:val="nil"/>
              <w:bottom w:val="nil"/>
              <w:right w:val="single" w:sz="4" w:space="0" w:color="auto"/>
            </w:tcBorders>
            <w:shd w:val="clear" w:color="auto" w:fill="auto"/>
            <w:hideMark/>
          </w:tcPr>
          <w:p w14:paraId="71FB5919"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16 092,98</w:t>
            </w:r>
          </w:p>
        </w:tc>
      </w:tr>
      <w:tr w:rsidR="00390515" w:rsidRPr="00390515" w14:paraId="0DA4A655"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5F0E7D42"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49E84490"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6E9B1E41"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в том числе:</w:t>
            </w:r>
          </w:p>
        </w:tc>
        <w:tc>
          <w:tcPr>
            <w:tcW w:w="1497" w:type="pct"/>
            <w:tcBorders>
              <w:top w:val="nil"/>
              <w:left w:val="nil"/>
              <w:bottom w:val="nil"/>
              <w:right w:val="single" w:sz="4" w:space="0" w:color="auto"/>
            </w:tcBorders>
            <w:shd w:val="clear" w:color="auto" w:fill="auto"/>
            <w:hideMark/>
          </w:tcPr>
          <w:p w14:paraId="4FE48A90"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 </w:t>
            </w:r>
          </w:p>
        </w:tc>
      </w:tr>
      <w:tr w:rsidR="00390515" w:rsidRPr="00390515" w14:paraId="2E330AD6" w14:textId="77777777" w:rsidTr="00390515">
        <w:trPr>
          <w:trHeight w:val="450"/>
        </w:trPr>
        <w:tc>
          <w:tcPr>
            <w:tcW w:w="182" w:type="pct"/>
            <w:tcBorders>
              <w:top w:val="nil"/>
              <w:left w:val="single" w:sz="4" w:space="0" w:color="auto"/>
              <w:bottom w:val="nil"/>
              <w:right w:val="nil"/>
            </w:tcBorders>
            <w:shd w:val="clear" w:color="auto" w:fill="auto"/>
            <w:noWrap/>
            <w:vAlign w:val="bottom"/>
            <w:hideMark/>
          </w:tcPr>
          <w:p w14:paraId="008DD390"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5BF9F621" w14:textId="77777777" w:rsidR="00390515" w:rsidRPr="00390515" w:rsidRDefault="00390515" w:rsidP="00390515">
            <w:pPr>
              <w:spacing w:after="0" w:line="240" w:lineRule="auto"/>
              <w:jc w:val="right"/>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421/пр_2020_прил.8_п.1_гр.6</w:t>
            </w:r>
          </w:p>
        </w:tc>
        <w:tc>
          <w:tcPr>
            <w:tcW w:w="958" w:type="pct"/>
            <w:gridSpan w:val="5"/>
            <w:tcBorders>
              <w:top w:val="nil"/>
              <w:left w:val="nil"/>
              <w:bottom w:val="nil"/>
              <w:right w:val="nil"/>
            </w:tcBorders>
            <w:shd w:val="clear" w:color="auto" w:fill="auto"/>
            <w:hideMark/>
          </w:tcPr>
          <w:p w14:paraId="1F644062"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Электротехнические устройства</w:t>
            </w:r>
          </w:p>
        </w:tc>
        <w:tc>
          <w:tcPr>
            <w:tcW w:w="179" w:type="pct"/>
            <w:tcBorders>
              <w:top w:val="nil"/>
              <w:left w:val="nil"/>
              <w:bottom w:val="nil"/>
              <w:right w:val="nil"/>
            </w:tcBorders>
            <w:shd w:val="clear" w:color="auto" w:fill="auto"/>
            <w:hideMark/>
          </w:tcPr>
          <w:p w14:paraId="6406C039" w14:textId="77777777" w:rsidR="00390515" w:rsidRPr="00390515" w:rsidRDefault="00390515" w:rsidP="00390515">
            <w:pPr>
              <w:spacing w:after="0" w:line="240" w:lineRule="auto"/>
              <w:jc w:val="center"/>
              <w:rPr>
                <w:rFonts w:ascii="Arial" w:eastAsia="Times New Roman" w:hAnsi="Arial" w:cs="Arial"/>
                <w:i/>
                <w:iCs/>
                <w:sz w:val="16"/>
                <w:szCs w:val="16"/>
                <w:lang w:eastAsia="ru-RU"/>
              </w:rPr>
            </w:pPr>
            <w:r w:rsidRPr="00390515">
              <w:rPr>
                <w:rFonts w:ascii="Arial" w:eastAsia="Times New Roman" w:hAnsi="Arial" w:cs="Arial"/>
                <w:i/>
                <w:iCs/>
                <w:sz w:val="16"/>
                <w:szCs w:val="16"/>
                <w:lang w:eastAsia="ru-RU"/>
              </w:rPr>
              <w:t>%</w:t>
            </w:r>
          </w:p>
        </w:tc>
        <w:tc>
          <w:tcPr>
            <w:tcW w:w="197" w:type="pct"/>
            <w:tcBorders>
              <w:top w:val="nil"/>
              <w:left w:val="nil"/>
              <w:bottom w:val="nil"/>
              <w:right w:val="nil"/>
            </w:tcBorders>
            <w:shd w:val="clear" w:color="auto" w:fill="auto"/>
            <w:hideMark/>
          </w:tcPr>
          <w:p w14:paraId="720935A1" w14:textId="77777777" w:rsidR="00390515" w:rsidRPr="00390515" w:rsidRDefault="00390515" w:rsidP="00390515">
            <w:pPr>
              <w:spacing w:after="0" w:line="240" w:lineRule="auto"/>
              <w:jc w:val="center"/>
              <w:rPr>
                <w:rFonts w:ascii="Arial" w:eastAsia="Times New Roman" w:hAnsi="Arial" w:cs="Arial"/>
                <w:i/>
                <w:iCs/>
                <w:sz w:val="16"/>
                <w:szCs w:val="16"/>
                <w:lang w:eastAsia="ru-RU"/>
              </w:rPr>
            </w:pPr>
          </w:p>
        </w:tc>
        <w:tc>
          <w:tcPr>
            <w:tcW w:w="238" w:type="pct"/>
            <w:tcBorders>
              <w:top w:val="nil"/>
              <w:left w:val="nil"/>
              <w:bottom w:val="nil"/>
              <w:right w:val="nil"/>
            </w:tcBorders>
            <w:shd w:val="clear" w:color="auto" w:fill="auto"/>
            <w:hideMark/>
          </w:tcPr>
          <w:p w14:paraId="665B430B"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48" w:type="pct"/>
            <w:tcBorders>
              <w:top w:val="nil"/>
              <w:left w:val="nil"/>
              <w:bottom w:val="nil"/>
              <w:right w:val="nil"/>
            </w:tcBorders>
            <w:shd w:val="clear" w:color="auto" w:fill="auto"/>
            <w:hideMark/>
          </w:tcPr>
          <w:p w14:paraId="5627EA04"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80</w:t>
            </w:r>
          </w:p>
        </w:tc>
        <w:tc>
          <w:tcPr>
            <w:tcW w:w="312" w:type="pct"/>
            <w:tcBorders>
              <w:top w:val="nil"/>
              <w:left w:val="nil"/>
              <w:bottom w:val="nil"/>
              <w:right w:val="nil"/>
            </w:tcBorders>
            <w:shd w:val="clear" w:color="auto" w:fill="auto"/>
            <w:hideMark/>
          </w:tcPr>
          <w:p w14:paraId="5449804E"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p>
        </w:tc>
        <w:tc>
          <w:tcPr>
            <w:tcW w:w="214" w:type="pct"/>
            <w:tcBorders>
              <w:top w:val="nil"/>
              <w:left w:val="nil"/>
              <w:bottom w:val="nil"/>
              <w:right w:val="nil"/>
            </w:tcBorders>
            <w:shd w:val="clear" w:color="auto" w:fill="auto"/>
            <w:hideMark/>
          </w:tcPr>
          <w:p w14:paraId="22CC1CE9"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14:paraId="0B7DD1B1"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hideMark/>
          </w:tcPr>
          <w:p w14:paraId="74E22BDE"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497" w:type="pct"/>
            <w:tcBorders>
              <w:top w:val="nil"/>
              <w:left w:val="nil"/>
              <w:bottom w:val="nil"/>
              <w:right w:val="single" w:sz="4" w:space="0" w:color="auto"/>
            </w:tcBorders>
            <w:shd w:val="clear" w:color="auto" w:fill="auto"/>
            <w:hideMark/>
          </w:tcPr>
          <w:p w14:paraId="23B9E92C"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16 092,98</w:t>
            </w:r>
          </w:p>
        </w:tc>
      </w:tr>
      <w:tr w:rsidR="00390515" w:rsidRPr="00390515" w14:paraId="6C31A334"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77338303"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0E36110A"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4B38655A"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ПНР "под нагрузкой"</w:t>
            </w:r>
          </w:p>
        </w:tc>
        <w:tc>
          <w:tcPr>
            <w:tcW w:w="1497" w:type="pct"/>
            <w:tcBorders>
              <w:top w:val="nil"/>
              <w:left w:val="nil"/>
              <w:bottom w:val="nil"/>
              <w:right w:val="single" w:sz="4" w:space="0" w:color="auto"/>
            </w:tcBorders>
            <w:shd w:val="clear" w:color="auto" w:fill="auto"/>
            <w:hideMark/>
          </w:tcPr>
          <w:p w14:paraId="4D951ACA"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4 023,25</w:t>
            </w:r>
          </w:p>
        </w:tc>
      </w:tr>
      <w:tr w:rsidR="00390515" w:rsidRPr="00390515" w14:paraId="021A9CBB"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474EEA57"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3980ED8A"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22258A1F"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в том числе:</w:t>
            </w:r>
          </w:p>
        </w:tc>
        <w:tc>
          <w:tcPr>
            <w:tcW w:w="1497" w:type="pct"/>
            <w:tcBorders>
              <w:top w:val="nil"/>
              <w:left w:val="nil"/>
              <w:bottom w:val="nil"/>
              <w:right w:val="single" w:sz="4" w:space="0" w:color="auto"/>
            </w:tcBorders>
            <w:shd w:val="clear" w:color="auto" w:fill="auto"/>
            <w:hideMark/>
          </w:tcPr>
          <w:p w14:paraId="15308994"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 </w:t>
            </w:r>
          </w:p>
        </w:tc>
      </w:tr>
      <w:tr w:rsidR="00390515" w:rsidRPr="00390515" w14:paraId="40E512DA" w14:textId="77777777" w:rsidTr="00390515">
        <w:trPr>
          <w:trHeight w:val="450"/>
        </w:trPr>
        <w:tc>
          <w:tcPr>
            <w:tcW w:w="182" w:type="pct"/>
            <w:tcBorders>
              <w:top w:val="nil"/>
              <w:left w:val="single" w:sz="4" w:space="0" w:color="auto"/>
              <w:bottom w:val="nil"/>
              <w:right w:val="nil"/>
            </w:tcBorders>
            <w:shd w:val="clear" w:color="auto" w:fill="auto"/>
            <w:noWrap/>
            <w:vAlign w:val="bottom"/>
            <w:hideMark/>
          </w:tcPr>
          <w:p w14:paraId="51FB5A9E"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32D05171" w14:textId="77777777" w:rsidR="00390515" w:rsidRPr="00390515" w:rsidRDefault="00390515" w:rsidP="00390515">
            <w:pPr>
              <w:spacing w:after="0" w:line="240" w:lineRule="auto"/>
              <w:jc w:val="right"/>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421/пр_2020_прил.8_п.1_гр.7</w:t>
            </w:r>
          </w:p>
        </w:tc>
        <w:tc>
          <w:tcPr>
            <w:tcW w:w="958" w:type="pct"/>
            <w:gridSpan w:val="5"/>
            <w:tcBorders>
              <w:top w:val="nil"/>
              <w:left w:val="nil"/>
              <w:bottom w:val="nil"/>
              <w:right w:val="nil"/>
            </w:tcBorders>
            <w:shd w:val="clear" w:color="auto" w:fill="auto"/>
            <w:hideMark/>
          </w:tcPr>
          <w:p w14:paraId="7CD1380F"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Электротехнические устройства</w:t>
            </w:r>
          </w:p>
        </w:tc>
        <w:tc>
          <w:tcPr>
            <w:tcW w:w="179" w:type="pct"/>
            <w:tcBorders>
              <w:top w:val="nil"/>
              <w:left w:val="nil"/>
              <w:bottom w:val="nil"/>
              <w:right w:val="nil"/>
            </w:tcBorders>
            <w:shd w:val="clear" w:color="auto" w:fill="auto"/>
            <w:hideMark/>
          </w:tcPr>
          <w:p w14:paraId="016099C1" w14:textId="77777777" w:rsidR="00390515" w:rsidRPr="00390515" w:rsidRDefault="00390515" w:rsidP="00390515">
            <w:pPr>
              <w:spacing w:after="0" w:line="240" w:lineRule="auto"/>
              <w:jc w:val="center"/>
              <w:rPr>
                <w:rFonts w:ascii="Arial" w:eastAsia="Times New Roman" w:hAnsi="Arial" w:cs="Arial"/>
                <w:i/>
                <w:iCs/>
                <w:sz w:val="16"/>
                <w:szCs w:val="16"/>
                <w:lang w:eastAsia="ru-RU"/>
              </w:rPr>
            </w:pPr>
            <w:r w:rsidRPr="00390515">
              <w:rPr>
                <w:rFonts w:ascii="Arial" w:eastAsia="Times New Roman" w:hAnsi="Arial" w:cs="Arial"/>
                <w:i/>
                <w:iCs/>
                <w:sz w:val="16"/>
                <w:szCs w:val="16"/>
                <w:lang w:eastAsia="ru-RU"/>
              </w:rPr>
              <w:t>%</w:t>
            </w:r>
          </w:p>
        </w:tc>
        <w:tc>
          <w:tcPr>
            <w:tcW w:w="197" w:type="pct"/>
            <w:tcBorders>
              <w:top w:val="nil"/>
              <w:left w:val="nil"/>
              <w:bottom w:val="nil"/>
              <w:right w:val="nil"/>
            </w:tcBorders>
            <w:shd w:val="clear" w:color="auto" w:fill="auto"/>
            <w:hideMark/>
          </w:tcPr>
          <w:p w14:paraId="71F72FCA" w14:textId="77777777" w:rsidR="00390515" w:rsidRPr="00390515" w:rsidRDefault="00390515" w:rsidP="00390515">
            <w:pPr>
              <w:spacing w:after="0" w:line="240" w:lineRule="auto"/>
              <w:jc w:val="center"/>
              <w:rPr>
                <w:rFonts w:ascii="Arial" w:eastAsia="Times New Roman" w:hAnsi="Arial" w:cs="Arial"/>
                <w:i/>
                <w:iCs/>
                <w:sz w:val="16"/>
                <w:szCs w:val="16"/>
                <w:lang w:eastAsia="ru-RU"/>
              </w:rPr>
            </w:pPr>
          </w:p>
        </w:tc>
        <w:tc>
          <w:tcPr>
            <w:tcW w:w="238" w:type="pct"/>
            <w:tcBorders>
              <w:top w:val="nil"/>
              <w:left w:val="nil"/>
              <w:bottom w:val="nil"/>
              <w:right w:val="nil"/>
            </w:tcBorders>
            <w:shd w:val="clear" w:color="auto" w:fill="auto"/>
            <w:hideMark/>
          </w:tcPr>
          <w:p w14:paraId="32F15ECE"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48" w:type="pct"/>
            <w:tcBorders>
              <w:top w:val="nil"/>
              <w:left w:val="nil"/>
              <w:bottom w:val="nil"/>
              <w:right w:val="nil"/>
            </w:tcBorders>
            <w:shd w:val="clear" w:color="auto" w:fill="auto"/>
            <w:hideMark/>
          </w:tcPr>
          <w:p w14:paraId="70CEE4F7"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20</w:t>
            </w:r>
          </w:p>
        </w:tc>
        <w:tc>
          <w:tcPr>
            <w:tcW w:w="312" w:type="pct"/>
            <w:tcBorders>
              <w:top w:val="nil"/>
              <w:left w:val="nil"/>
              <w:bottom w:val="nil"/>
              <w:right w:val="nil"/>
            </w:tcBorders>
            <w:shd w:val="clear" w:color="auto" w:fill="auto"/>
            <w:hideMark/>
          </w:tcPr>
          <w:p w14:paraId="4C32D9A8"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p>
        </w:tc>
        <w:tc>
          <w:tcPr>
            <w:tcW w:w="214" w:type="pct"/>
            <w:tcBorders>
              <w:top w:val="nil"/>
              <w:left w:val="nil"/>
              <w:bottom w:val="nil"/>
              <w:right w:val="nil"/>
            </w:tcBorders>
            <w:shd w:val="clear" w:color="auto" w:fill="auto"/>
            <w:hideMark/>
          </w:tcPr>
          <w:p w14:paraId="55D4DAAC"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14:paraId="61D5CDC0"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hideMark/>
          </w:tcPr>
          <w:p w14:paraId="624333B6"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497" w:type="pct"/>
            <w:tcBorders>
              <w:top w:val="nil"/>
              <w:left w:val="nil"/>
              <w:bottom w:val="nil"/>
              <w:right w:val="single" w:sz="4" w:space="0" w:color="auto"/>
            </w:tcBorders>
            <w:shd w:val="clear" w:color="auto" w:fill="auto"/>
            <w:hideMark/>
          </w:tcPr>
          <w:p w14:paraId="4723BBB6"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4 023,25</w:t>
            </w:r>
          </w:p>
        </w:tc>
      </w:tr>
      <w:tr w:rsidR="00390515" w:rsidRPr="00390515" w14:paraId="4601D65D" w14:textId="77777777" w:rsidTr="00390515">
        <w:trPr>
          <w:trHeight w:val="30"/>
        </w:trPr>
        <w:tc>
          <w:tcPr>
            <w:tcW w:w="182" w:type="pct"/>
            <w:tcBorders>
              <w:top w:val="nil"/>
              <w:left w:val="single" w:sz="4" w:space="0" w:color="auto"/>
              <w:bottom w:val="single" w:sz="4" w:space="0" w:color="auto"/>
              <w:right w:val="nil"/>
            </w:tcBorders>
            <w:shd w:val="clear" w:color="auto" w:fill="auto"/>
            <w:noWrap/>
            <w:vAlign w:val="bottom"/>
            <w:hideMark/>
          </w:tcPr>
          <w:p w14:paraId="2F1117F4"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single" w:sz="4" w:space="0" w:color="auto"/>
              <w:right w:val="nil"/>
            </w:tcBorders>
            <w:shd w:val="clear" w:color="auto" w:fill="auto"/>
            <w:hideMark/>
          </w:tcPr>
          <w:p w14:paraId="3DD0AE8D" w14:textId="77777777" w:rsidR="00390515" w:rsidRPr="00390515" w:rsidRDefault="00390515" w:rsidP="00390515">
            <w:pPr>
              <w:spacing w:after="0" w:line="240" w:lineRule="auto"/>
              <w:jc w:val="right"/>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97" w:type="pct"/>
            <w:tcBorders>
              <w:top w:val="nil"/>
              <w:left w:val="nil"/>
              <w:bottom w:val="single" w:sz="4" w:space="0" w:color="auto"/>
              <w:right w:val="nil"/>
            </w:tcBorders>
            <w:shd w:val="clear" w:color="auto" w:fill="auto"/>
            <w:hideMark/>
          </w:tcPr>
          <w:p w14:paraId="09C538EF"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39" w:type="pct"/>
            <w:tcBorders>
              <w:top w:val="nil"/>
              <w:left w:val="nil"/>
              <w:bottom w:val="single" w:sz="4" w:space="0" w:color="auto"/>
              <w:right w:val="nil"/>
            </w:tcBorders>
            <w:shd w:val="clear" w:color="auto" w:fill="auto"/>
            <w:hideMark/>
          </w:tcPr>
          <w:p w14:paraId="6E25D6E7"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93" w:type="pct"/>
            <w:tcBorders>
              <w:top w:val="nil"/>
              <w:left w:val="nil"/>
              <w:bottom w:val="single" w:sz="4" w:space="0" w:color="auto"/>
              <w:right w:val="nil"/>
            </w:tcBorders>
            <w:shd w:val="clear" w:color="auto" w:fill="auto"/>
            <w:hideMark/>
          </w:tcPr>
          <w:p w14:paraId="3CB250F5"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18" w:type="pct"/>
            <w:tcBorders>
              <w:top w:val="nil"/>
              <w:left w:val="nil"/>
              <w:bottom w:val="single" w:sz="4" w:space="0" w:color="auto"/>
              <w:right w:val="nil"/>
            </w:tcBorders>
            <w:shd w:val="clear" w:color="auto" w:fill="auto"/>
            <w:hideMark/>
          </w:tcPr>
          <w:p w14:paraId="1FD8965B"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12" w:type="pct"/>
            <w:tcBorders>
              <w:top w:val="nil"/>
              <w:left w:val="nil"/>
              <w:bottom w:val="single" w:sz="4" w:space="0" w:color="auto"/>
              <w:right w:val="nil"/>
            </w:tcBorders>
            <w:shd w:val="clear" w:color="auto" w:fill="auto"/>
            <w:hideMark/>
          </w:tcPr>
          <w:p w14:paraId="530CE23F"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79" w:type="pct"/>
            <w:tcBorders>
              <w:top w:val="nil"/>
              <w:left w:val="nil"/>
              <w:bottom w:val="single" w:sz="4" w:space="0" w:color="auto"/>
              <w:right w:val="nil"/>
            </w:tcBorders>
            <w:shd w:val="clear" w:color="auto" w:fill="auto"/>
            <w:hideMark/>
          </w:tcPr>
          <w:p w14:paraId="305065C7"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97" w:type="pct"/>
            <w:tcBorders>
              <w:top w:val="nil"/>
              <w:left w:val="nil"/>
              <w:bottom w:val="single" w:sz="4" w:space="0" w:color="auto"/>
              <w:right w:val="nil"/>
            </w:tcBorders>
            <w:shd w:val="clear" w:color="auto" w:fill="auto"/>
            <w:hideMark/>
          </w:tcPr>
          <w:p w14:paraId="175D436F"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38" w:type="pct"/>
            <w:tcBorders>
              <w:top w:val="nil"/>
              <w:left w:val="nil"/>
              <w:bottom w:val="single" w:sz="4" w:space="0" w:color="auto"/>
              <w:right w:val="nil"/>
            </w:tcBorders>
            <w:shd w:val="clear" w:color="auto" w:fill="auto"/>
            <w:hideMark/>
          </w:tcPr>
          <w:p w14:paraId="6FF0BF61"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48" w:type="pct"/>
            <w:tcBorders>
              <w:top w:val="nil"/>
              <w:left w:val="nil"/>
              <w:bottom w:val="single" w:sz="4" w:space="0" w:color="auto"/>
              <w:right w:val="nil"/>
            </w:tcBorders>
            <w:shd w:val="clear" w:color="auto" w:fill="auto"/>
            <w:hideMark/>
          </w:tcPr>
          <w:p w14:paraId="01EAE613"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312" w:type="pct"/>
            <w:tcBorders>
              <w:top w:val="nil"/>
              <w:left w:val="nil"/>
              <w:bottom w:val="single" w:sz="4" w:space="0" w:color="auto"/>
              <w:right w:val="nil"/>
            </w:tcBorders>
            <w:shd w:val="clear" w:color="auto" w:fill="auto"/>
            <w:noWrap/>
            <w:hideMark/>
          </w:tcPr>
          <w:p w14:paraId="2B8927DE" w14:textId="77777777" w:rsidR="00390515" w:rsidRPr="00390515" w:rsidRDefault="00390515" w:rsidP="00390515">
            <w:pPr>
              <w:spacing w:after="0" w:line="240" w:lineRule="auto"/>
              <w:jc w:val="right"/>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14" w:type="pct"/>
            <w:tcBorders>
              <w:top w:val="nil"/>
              <w:left w:val="nil"/>
              <w:bottom w:val="single" w:sz="4" w:space="0" w:color="auto"/>
              <w:right w:val="nil"/>
            </w:tcBorders>
            <w:shd w:val="clear" w:color="auto" w:fill="auto"/>
            <w:noWrap/>
            <w:hideMark/>
          </w:tcPr>
          <w:p w14:paraId="47CB35A2"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312" w:type="pct"/>
            <w:tcBorders>
              <w:top w:val="nil"/>
              <w:left w:val="nil"/>
              <w:bottom w:val="single" w:sz="4" w:space="0" w:color="auto"/>
              <w:right w:val="nil"/>
            </w:tcBorders>
            <w:shd w:val="clear" w:color="auto" w:fill="auto"/>
            <w:noWrap/>
            <w:vAlign w:val="center"/>
            <w:hideMark/>
          </w:tcPr>
          <w:p w14:paraId="59D56B5B"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239" w:type="pct"/>
            <w:tcBorders>
              <w:top w:val="nil"/>
              <w:left w:val="nil"/>
              <w:bottom w:val="single" w:sz="4" w:space="0" w:color="auto"/>
              <w:right w:val="nil"/>
            </w:tcBorders>
            <w:shd w:val="clear" w:color="auto" w:fill="auto"/>
            <w:noWrap/>
            <w:vAlign w:val="bottom"/>
            <w:hideMark/>
          </w:tcPr>
          <w:p w14:paraId="6B84644A"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1497" w:type="pct"/>
            <w:tcBorders>
              <w:top w:val="nil"/>
              <w:left w:val="nil"/>
              <w:bottom w:val="single" w:sz="4" w:space="0" w:color="auto"/>
              <w:right w:val="single" w:sz="4" w:space="0" w:color="auto"/>
            </w:tcBorders>
            <w:shd w:val="clear" w:color="auto" w:fill="auto"/>
            <w:noWrap/>
            <w:hideMark/>
          </w:tcPr>
          <w:p w14:paraId="510849BE" w14:textId="77777777" w:rsidR="00390515" w:rsidRPr="00390515" w:rsidRDefault="00390515" w:rsidP="00390515">
            <w:pPr>
              <w:spacing w:after="0" w:line="240" w:lineRule="auto"/>
              <w:jc w:val="right"/>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r>
      <w:tr w:rsidR="00390515" w:rsidRPr="00390515" w14:paraId="03DB1F51" w14:textId="77777777" w:rsidTr="00390515">
        <w:trPr>
          <w:trHeight w:val="285"/>
        </w:trPr>
        <w:tc>
          <w:tcPr>
            <w:tcW w:w="182" w:type="pct"/>
            <w:tcBorders>
              <w:top w:val="nil"/>
              <w:left w:val="nil"/>
              <w:bottom w:val="nil"/>
              <w:right w:val="nil"/>
            </w:tcBorders>
            <w:shd w:val="clear" w:color="auto" w:fill="auto"/>
            <w:noWrap/>
            <w:vAlign w:val="bottom"/>
            <w:hideMark/>
          </w:tcPr>
          <w:p w14:paraId="4F898D8B" w14:textId="77777777" w:rsidR="00390515" w:rsidRPr="00390515" w:rsidRDefault="00390515" w:rsidP="00390515">
            <w:pPr>
              <w:spacing w:after="0" w:line="240" w:lineRule="auto"/>
              <w:jc w:val="right"/>
              <w:rPr>
                <w:rFonts w:ascii="Arial" w:eastAsia="Times New Roman" w:hAnsi="Arial" w:cs="Arial"/>
                <w:b/>
                <w:bCs/>
                <w:color w:val="000000"/>
                <w:sz w:val="16"/>
                <w:szCs w:val="16"/>
                <w:lang w:eastAsia="ru-RU"/>
              </w:rPr>
            </w:pPr>
          </w:p>
        </w:tc>
        <w:tc>
          <w:tcPr>
            <w:tcW w:w="423" w:type="pct"/>
            <w:tcBorders>
              <w:top w:val="nil"/>
              <w:left w:val="nil"/>
              <w:bottom w:val="nil"/>
              <w:right w:val="nil"/>
            </w:tcBorders>
            <w:shd w:val="clear" w:color="auto" w:fill="auto"/>
            <w:hideMark/>
          </w:tcPr>
          <w:p w14:paraId="6B07EC94"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hideMark/>
          </w:tcPr>
          <w:p w14:paraId="2A0BD6DD" w14:textId="77777777" w:rsidR="00390515" w:rsidRPr="00390515" w:rsidRDefault="00390515" w:rsidP="00390515">
            <w:pPr>
              <w:spacing w:after="0" w:line="240" w:lineRule="auto"/>
              <w:jc w:val="right"/>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hideMark/>
          </w:tcPr>
          <w:p w14:paraId="233EA1BF"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3" w:type="pct"/>
            <w:tcBorders>
              <w:top w:val="nil"/>
              <w:left w:val="nil"/>
              <w:bottom w:val="nil"/>
              <w:right w:val="nil"/>
            </w:tcBorders>
            <w:shd w:val="clear" w:color="auto" w:fill="auto"/>
            <w:hideMark/>
          </w:tcPr>
          <w:p w14:paraId="34CFDE79"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18" w:type="pct"/>
            <w:tcBorders>
              <w:top w:val="nil"/>
              <w:left w:val="nil"/>
              <w:bottom w:val="nil"/>
              <w:right w:val="nil"/>
            </w:tcBorders>
            <w:shd w:val="clear" w:color="auto" w:fill="auto"/>
            <w:hideMark/>
          </w:tcPr>
          <w:p w14:paraId="2596A9BE"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12" w:type="pct"/>
            <w:tcBorders>
              <w:top w:val="nil"/>
              <w:left w:val="nil"/>
              <w:bottom w:val="nil"/>
              <w:right w:val="nil"/>
            </w:tcBorders>
            <w:shd w:val="clear" w:color="auto" w:fill="auto"/>
            <w:hideMark/>
          </w:tcPr>
          <w:p w14:paraId="1FFA9313"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79" w:type="pct"/>
            <w:tcBorders>
              <w:top w:val="nil"/>
              <w:left w:val="nil"/>
              <w:bottom w:val="nil"/>
              <w:right w:val="nil"/>
            </w:tcBorders>
            <w:shd w:val="clear" w:color="auto" w:fill="auto"/>
            <w:hideMark/>
          </w:tcPr>
          <w:p w14:paraId="6AE90A74"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hideMark/>
          </w:tcPr>
          <w:p w14:paraId="0942FA15"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hideMark/>
          </w:tcPr>
          <w:p w14:paraId="6980A782"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48" w:type="pct"/>
            <w:tcBorders>
              <w:top w:val="nil"/>
              <w:left w:val="nil"/>
              <w:bottom w:val="nil"/>
              <w:right w:val="nil"/>
            </w:tcBorders>
            <w:shd w:val="clear" w:color="auto" w:fill="auto"/>
            <w:hideMark/>
          </w:tcPr>
          <w:p w14:paraId="07A702B1"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hideMark/>
          </w:tcPr>
          <w:p w14:paraId="2D1EF953"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14" w:type="pct"/>
            <w:tcBorders>
              <w:top w:val="nil"/>
              <w:left w:val="nil"/>
              <w:bottom w:val="nil"/>
              <w:right w:val="nil"/>
            </w:tcBorders>
            <w:shd w:val="clear" w:color="auto" w:fill="auto"/>
            <w:noWrap/>
            <w:hideMark/>
          </w:tcPr>
          <w:p w14:paraId="184FA166" w14:textId="77777777" w:rsidR="00390515" w:rsidRPr="00390515" w:rsidRDefault="00390515" w:rsidP="00390515">
            <w:pPr>
              <w:spacing w:after="0" w:line="240" w:lineRule="auto"/>
              <w:jc w:val="right"/>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hideMark/>
          </w:tcPr>
          <w:p w14:paraId="41EF7B07"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noWrap/>
            <w:vAlign w:val="bottom"/>
            <w:hideMark/>
          </w:tcPr>
          <w:p w14:paraId="1B4FA57E" w14:textId="77777777" w:rsidR="00390515" w:rsidRPr="00390515" w:rsidRDefault="00390515" w:rsidP="00390515">
            <w:pPr>
              <w:spacing w:after="0" w:line="240" w:lineRule="auto"/>
              <w:jc w:val="right"/>
              <w:rPr>
                <w:rFonts w:ascii="Times New Roman" w:eastAsia="Times New Roman" w:hAnsi="Times New Roman" w:cs="Times New Roman"/>
                <w:sz w:val="20"/>
                <w:szCs w:val="20"/>
                <w:lang w:eastAsia="ru-RU"/>
              </w:rPr>
            </w:pPr>
          </w:p>
        </w:tc>
        <w:tc>
          <w:tcPr>
            <w:tcW w:w="1497" w:type="pct"/>
            <w:tcBorders>
              <w:top w:val="nil"/>
              <w:left w:val="nil"/>
              <w:bottom w:val="nil"/>
              <w:right w:val="nil"/>
            </w:tcBorders>
            <w:shd w:val="clear" w:color="auto" w:fill="auto"/>
            <w:noWrap/>
            <w:vAlign w:val="bottom"/>
            <w:hideMark/>
          </w:tcPr>
          <w:p w14:paraId="598CA678"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r>
      <w:tr w:rsidR="00390515" w:rsidRPr="00390515" w14:paraId="28FB2FBE" w14:textId="77777777" w:rsidTr="00390515">
        <w:trPr>
          <w:trHeight w:val="300"/>
        </w:trPr>
        <w:tc>
          <w:tcPr>
            <w:tcW w:w="182" w:type="pct"/>
            <w:tcBorders>
              <w:top w:val="nil"/>
              <w:left w:val="nil"/>
              <w:bottom w:val="nil"/>
              <w:right w:val="nil"/>
            </w:tcBorders>
            <w:shd w:val="clear" w:color="auto" w:fill="auto"/>
            <w:noWrap/>
            <w:vAlign w:val="bottom"/>
            <w:hideMark/>
          </w:tcPr>
          <w:p w14:paraId="084D121D"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423" w:type="pct"/>
            <w:tcBorders>
              <w:top w:val="nil"/>
              <w:left w:val="nil"/>
              <w:bottom w:val="nil"/>
              <w:right w:val="nil"/>
            </w:tcBorders>
            <w:shd w:val="clear" w:color="auto" w:fill="auto"/>
            <w:noWrap/>
            <w:hideMark/>
          </w:tcPr>
          <w:p w14:paraId="0FBC920B" w14:textId="77777777" w:rsidR="00390515" w:rsidRPr="00390515" w:rsidRDefault="00390515" w:rsidP="00390515">
            <w:pPr>
              <w:spacing w:after="0" w:line="240" w:lineRule="auto"/>
              <w:jc w:val="right"/>
              <w:rPr>
                <w:rFonts w:ascii="Arial" w:eastAsia="Times New Roman" w:hAnsi="Arial" w:cs="Arial"/>
                <w:sz w:val="16"/>
                <w:szCs w:val="16"/>
                <w:lang w:eastAsia="ru-RU"/>
              </w:rPr>
            </w:pPr>
            <w:r w:rsidRPr="00390515">
              <w:rPr>
                <w:rFonts w:ascii="Arial" w:eastAsia="Times New Roman" w:hAnsi="Arial" w:cs="Arial"/>
                <w:sz w:val="16"/>
                <w:szCs w:val="16"/>
                <w:lang w:eastAsia="ru-RU"/>
              </w:rPr>
              <w:t>Составил:</w:t>
            </w:r>
          </w:p>
        </w:tc>
        <w:tc>
          <w:tcPr>
            <w:tcW w:w="1137" w:type="pct"/>
            <w:gridSpan w:val="6"/>
            <w:tcBorders>
              <w:top w:val="nil"/>
              <w:left w:val="nil"/>
              <w:bottom w:val="single" w:sz="4" w:space="0" w:color="auto"/>
              <w:right w:val="nil"/>
            </w:tcBorders>
            <w:shd w:val="clear" w:color="auto" w:fill="auto"/>
            <w:hideMark/>
          </w:tcPr>
          <w:p w14:paraId="503B699E"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c>
          <w:tcPr>
            <w:tcW w:w="1522" w:type="pct"/>
            <w:gridSpan w:val="6"/>
            <w:tcBorders>
              <w:top w:val="nil"/>
              <w:left w:val="nil"/>
              <w:bottom w:val="single" w:sz="4" w:space="0" w:color="auto"/>
              <w:right w:val="nil"/>
            </w:tcBorders>
            <w:shd w:val="clear" w:color="auto" w:fill="auto"/>
            <w:hideMark/>
          </w:tcPr>
          <w:p w14:paraId="124FA007" w14:textId="77777777" w:rsidR="00390515" w:rsidRPr="00390515" w:rsidRDefault="00390515" w:rsidP="00390515">
            <w:pPr>
              <w:spacing w:after="0" w:line="240" w:lineRule="auto"/>
              <w:jc w:val="right"/>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c>
          <w:tcPr>
            <w:tcW w:w="239" w:type="pct"/>
            <w:tcBorders>
              <w:top w:val="nil"/>
              <w:left w:val="nil"/>
              <w:bottom w:val="nil"/>
              <w:right w:val="nil"/>
            </w:tcBorders>
            <w:shd w:val="clear" w:color="auto" w:fill="auto"/>
            <w:noWrap/>
            <w:vAlign w:val="bottom"/>
            <w:hideMark/>
          </w:tcPr>
          <w:p w14:paraId="13BAE6EA" w14:textId="77777777" w:rsidR="00390515" w:rsidRPr="00390515" w:rsidRDefault="00390515" w:rsidP="00390515">
            <w:pPr>
              <w:spacing w:after="0" w:line="240" w:lineRule="auto"/>
              <w:jc w:val="right"/>
              <w:rPr>
                <w:rFonts w:ascii="Arial" w:eastAsia="Times New Roman" w:hAnsi="Arial" w:cs="Arial"/>
                <w:sz w:val="16"/>
                <w:szCs w:val="16"/>
                <w:lang w:eastAsia="ru-RU"/>
              </w:rPr>
            </w:pPr>
          </w:p>
        </w:tc>
        <w:tc>
          <w:tcPr>
            <w:tcW w:w="1497" w:type="pct"/>
            <w:tcBorders>
              <w:top w:val="nil"/>
              <w:left w:val="nil"/>
              <w:bottom w:val="nil"/>
              <w:right w:val="nil"/>
            </w:tcBorders>
            <w:shd w:val="clear" w:color="auto" w:fill="auto"/>
            <w:noWrap/>
            <w:vAlign w:val="bottom"/>
            <w:hideMark/>
          </w:tcPr>
          <w:p w14:paraId="04396598"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r>
      <w:tr w:rsidR="00390515" w:rsidRPr="00390515" w14:paraId="41B854D7" w14:textId="77777777" w:rsidTr="00390515">
        <w:trPr>
          <w:trHeight w:val="330"/>
        </w:trPr>
        <w:tc>
          <w:tcPr>
            <w:tcW w:w="182" w:type="pct"/>
            <w:tcBorders>
              <w:top w:val="nil"/>
              <w:left w:val="nil"/>
              <w:bottom w:val="nil"/>
              <w:right w:val="nil"/>
            </w:tcBorders>
            <w:shd w:val="clear" w:color="auto" w:fill="auto"/>
            <w:noWrap/>
            <w:hideMark/>
          </w:tcPr>
          <w:p w14:paraId="4763565A"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423" w:type="pct"/>
            <w:tcBorders>
              <w:top w:val="nil"/>
              <w:left w:val="nil"/>
              <w:bottom w:val="nil"/>
              <w:right w:val="nil"/>
            </w:tcBorders>
            <w:shd w:val="clear" w:color="auto" w:fill="auto"/>
            <w:noWrap/>
            <w:hideMark/>
          </w:tcPr>
          <w:p w14:paraId="48F49BBA"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659" w:type="pct"/>
            <w:gridSpan w:val="12"/>
            <w:tcBorders>
              <w:top w:val="single" w:sz="4" w:space="0" w:color="auto"/>
              <w:left w:val="nil"/>
              <w:bottom w:val="nil"/>
              <w:right w:val="nil"/>
            </w:tcBorders>
            <w:shd w:val="clear" w:color="auto" w:fill="auto"/>
            <w:noWrap/>
            <w:hideMark/>
          </w:tcPr>
          <w:p w14:paraId="6B071106" w14:textId="77777777" w:rsidR="00390515" w:rsidRPr="00390515" w:rsidRDefault="00390515" w:rsidP="00390515">
            <w:pPr>
              <w:spacing w:after="0" w:line="240" w:lineRule="auto"/>
              <w:jc w:val="center"/>
              <w:rPr>
                <w:rFonts w:ascii="Arial" w:eastAsia="Times New Roman" w:hAnsi="Arial" w:cs="Arial"/>
                <w:i/>
                <w:iCs/>
                <w:sz w:val="16"/>
                <w:szCs w:val="16"/>
                <w:lang w:eastAsia="ru-RU"/>
              </w:rPr>
            </w:pPr>
            <w:r w:rsidRPr="00390515">
              <w:rPr>
                <w:rFonts w:ascii="Arial" w:eastAsia="Times New Roman" w:hAnsi="Arial" w:cs="Arial"/>
                <w:i/>
                <w:iCs/>
                <w:sz w:val="16"/>
                <w:szCs w:val="16"/>
                <w:lang w:eastAsia="ru-RU"/>
              </w:rPr>
              <w:t>[должность, подпись (инициалы, фамилия)]</w:t>
            </w:r>
          </w:p>
        </w:tc>
        <w:tc>
          <w:tcPr>
            <w:tcW w:w="239" w:type="pct"/>
            <w:tcBorders>
              <w:top w:val="nil"/>
              <w:left w:val="nil"/>
              <w:bottom w:val="nil"/>
              <w:right w:val="nil"/>
            </w:tcBorders>
            <w:shd w:val="clear" w:color="auto" w:fill="auto"/>
            <w:noWrap/>
            <w:hideMark/>
          </w:tcPr>
          <w:p w14:paraId="092506F3" w14:textId="77777777" w:rsidR="00390515" w:rsidRPr="00390515" w:rsidRDefault="00390515" w:rsidP="00390515">
            <w:pPr>
              <w:spacing w:after="0" w:line="240" w:lineRule="auto"/>
              <w:jc w:val="center"/>
              <w:rPr>
                <w:rFonts w:ascii="Arial" w:eastAsia="Times New Roman" w:hAnsi="Arial" w:cs="Arial"/>
                <w:i/>
                <w:iCs/>
                <w:sz w:val="16"/>
                <w:szCs w:val="16"/>
                <w:lang w:eastAsia="ru-RU"/>
              </w:rPr>
            </w:pPr>
          </w:p>
        </w:tc>
        <w:tc>
          <w:tcPr>
            <w:tcW w:w="1497" w:type="pct"/>
            <w:tcBorders>
              <w:top w:val="nil"/>
              <w:left w:val="nil"/>
              <w:bottom w:val="nil"/>
              <w:right w:val="nil"/>
            </w:tcBorders>
            <w:shd w:val="clear" w:color="auto" w:fill="auto"/>
            <w:noWrap/>
            <w:hideMark/>
          </w:tcPr>
          <w:p w14:paraId="6C883DD0"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r>
      <w:tr w:rsidR="00390515" w:rsidRPr="00390515" w14:paraId="31474A69" w14:textId="77777777" w:rsidTr="00390515">
        <w:trPr>
          <w:trHeight w:val="300"/>
        </w:trPr>
        <w:tc>
          <w:tcPr>
            <w:tcW w:w="182" w:type="pct"/>
            <w:tcBorders>
              <w:top w:val="nil"/>
              <w:left w:val="nil"/>
              <w:bottom w:val="nil"/>
              <w:right w:val="nil"/>
            </w:tcBorders>
            <w:shd w:val="clear" w:color="auto" w:fill="auto"/>
            <w:noWrap/>
            <w:vAlign w:val="bottom"/>
            <w:hideMark/>
          </w:tcPr>
          <w:p w14:paraId="579B94BF"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423" w:type="pct"/>
            <w:tcBorders>
              <w:top w:val="nil"/>
              <w:left w:val="nil"/>
              <w:bottom w:val="nil"/>
              <w:right w:val="nil"/>
            </w:tcBorders>
            <w:shd w:val="clear" w:color="auto" w:fill="auto"/>
            <w:noWrap/>
            <w:hideMark/>
          </w:tcPr>
          <w:p w14:paraId="06A638A9" w14:textId="77777777" w:rsidR="00390515" w:rsidRPr="00390515" w:rsidRDefault="00390515" w:rsidP="00390515">
            <w:pPr>
              <w:spacing w:after="0" w:line="240" w:lineRule="auto"/>
              <w:jc w:val="right"/>
              <w:rPr>
                <w:rFonts w:ascii="Arial" w:eastAsia="Times New Roman" w:hAnsi="Arial" w:cs="Arial"/>
                <w:sz w:val="16"/>
                <w:szCs w:val="16"/>
                <w:lang w:eastAsia="ru-RU"/>
              </w:rPr>
            </w:pPr>
            <w:r w:rsidRPr="00390515">
              <w:rPr>
                <w:rFonts w:ascii="Arial" w:eastAsia="Times New Roman" w:hAnsi="Arial" w:cs="Arial"/>
                <w:sz w:val="16"/>
                <w:szCs w:val="16"/>
                <w:lang w:eastAsia="ru-RU"/>
              </w:rPr>
              <w:t>Проверил:</w:t>
            </w:r>
          </w:p>
        </w:tc>
        <w:tc>
          <w:tcPr>
            <w:tcW w:w="1137" w:type="pct"/>
            <w:gridSpan w:val="6"/>
            <w:tcBorders>
              <w:top w:val="nil"/>
              <w:left w:val="nil"/>
              <w:bottom w:val="single" w:sz="4" w:space="0" w:color="auto"/>
              <w:right w:val="nil"/>
            </w:tcBorders>
            <w:shd w:val="clear" w:color="auto" w:fill="auto"/>
            <w:hideMark/>
          </w:tcPr>
          <w:p w14:paraId="31D853A2"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c>
          <w:tcPr>
            <w:tcW w:w="1522" w:type="pct"/>
            <w:gridSpan w:val="6"/>
            <w:tcBorders>
              <w:top w:val="nil"/>
              <w:left w:val="nil"/>
              <w:bottom w:val="single" w:sz="4" w:space="0" w:color="auto"/>
              <w:right w:val="nil"/>
            </w:tcBorders>
            <w:shd w:val="clear" w:color="auto" w:fill="auto"/>
            <w:hideMark/>
          </w:tcPr>
          <w:p w14:paraId="530D3615" w14:textId="77777777" w:rsidR="00390515" w:rsidRPr="00390515" w:rsidRDefault="00390515" w:rsidP="00390515">
            <w:pPr>
              <w:spacing w:after="0" w:line="240" w:lineRule="auto"/>
              <w:jc w:val="right"/>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c>
          <w:tcPr>
            <w:tcW w:w="239" w:type="pct"/>
            <w:tcBorders>
              <w:top w:val="nil"/>
              <w:left w:val="nil"/>
              <w:bottom w:val="nil"/>
              <w:right w:val="nil"/>
            </w:tcBorders>
            <w:shd w:val="clear" w:color="auto" w:fill="auto"/>
            <w:noWrap/>
            <w:vAlign w:val="bottom"/>
            <w:hideMark/>
          </w:tcPr>
          <w:p w14:paraId="3CE0A15D" w14:textId="77777777" w:rsidR="00390515" w:rsidRPr="00390515" w:rsidRDefault="00390515" w:rsidP="00390515">
            <w:pPr>
              <w:spacing w:after="0" w:line="240" w:lineRule="auto"/>
              <w:jc w:val="right"/>
              <w:rPr>
                <w:rFonts w:ascii="Arial" w:eastAsia="Times New Roman" w:hAnsi="Arial" w:cs="Arial"/>
                <w:sz w:val="16"/>
                <w:szCs w:val="16"/>
                <w:lang w:eastAsia="ru-RU"/>
              </w:rPr>
            </w:pPr>
          </w:p>
        </w:tc>
        <w:tc>
          <w:tcPr>
            <w:tcW w:w="1497" w:type="pct"/>
            <w:tcBorders>
              <w:top w:val="nil"/>
              <w:left w:val="nil"/>
              <w:bottom w:val="nil"/>
              <w:right w:val="nil"/>
            </w:tcBorders>
            <w:shd w:val="clear" w:color="auto" w:fill="auto"/>
            <w:noWrap/>
            <w:vAlign w:val="bottom"/>
            <w:hideMark/>
          </w:tcPr>
          <w:p w14:paraId="109B4F8B"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r>
      <w:tr w:rsidR="00390515" w:rsidRPr="00390515" w14:paraId="75C1BA61" w14:textId="77777777" w:rsidTr="00390515">
        <w:trPr>
          <w:trHeight w:val="330"/>
        </w:trPr>
        <w:tc>
          <w:tcPr>
            <w:tcW w:w="182" w:type="pct"/>
            <w:tcBorders>
              <w:top w:val="nil"/>
              <w:left w:val="nil"/>
              <w:bottom w:val="nil"/>
              <w:right w:val="nil"/>
            </w:tcBorders>
            <w:shd w:val="clear" w:color="auto" w:fill="auto"/>
            <w:noWrap/>
            <w:hideMark/>
          </w:tcPr>
          <w:p w14:paraId="16FE597E"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423" w:type="pct"/>
            <w:tcBorders>
              <w:top w:val="nil"/>
              <w:left w:val="nil"/>
              <w:bottom w:val="nil"/>
              <w:right w:val="nil"/>
            </w:tcBorders>
            <w:shd w:val="clear" w:color="auto" w:fill="auto"/>
            <w:noWrap/>
            <w:hideMark/>
          </w:tcPr>
          <w:p w14:paraId="36BBE4DB"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659" w:type="pct"/>
            <w:gridSpan w:val="12"/>
            <w:tcBorders>
              <w:top w:val="single" w:sz="4" w:space="0" w:color="auto"/>
              <w:left w:val="nil"/>
              <w:bottom w:val="nil"/>
              <w:right w:val="nil"/>
            </w:tcBorders>
            <w:shd w:val="clear" w:color="auto" w:fill="auto"/>
            <w:noWrap/>
            <w:hideMark/>
          </w:tcPr>
          <w:p w14:paraId="6147743B" w14:textId="77777777" w:rsidR="00390515" w:rsidRPr="00390515" w:rsidRDefault="00390515" w:rsidP="00390515">
            <w:pPr>
              <w:spacing w:after="0" w:line="240" w:lineRule="auto"/>
              <w:jc w:val="center"/>
              <w:rPr>
                <w:rFonts w:ascii="Arial" w:eastAsia="Times New Roman" w:hAnsi="Arial" w:cs="Arial"/>
                <w:i/>
                <w:iCs/>
                <w:sz w:val="16"/>
                <w:szCs w:val="16"/>
                <w:lang w:eastAsia="ru-RU"/>
              </w:rPr>
            </w:pPr>
            <w:r w:rsidRPr="00390515">
              <w:rPr>
                <w:rFonts w:ascii="Arial" w:eastAsia="Times New Roman" w:hAnsi="Arial" w:cs="Arial"/>
                <w:i/>
                <w:iCs/>
                <w:sz w:val="16"/>
                <w:szCs w:val="16"/>
                <w:lang w:eastAsia="ru-RU"/>
              </w:rPr>
              <w:t>[должность, подпись (инициалы, фамилия)]</w:t>
            </w:r>
          </w:p>
        </w:tc>
        <w:tc>
          <w:tcPr>
            <w:tcW w:w="239" w:type="pct"/>
            <w:tcBorders>
              <w:top w:val="nil"/>
              <w:left w:val="nil"/>
              <w:bottom w:val="nil"/>
              <w:right w:val="nil"/>
            </w:tcBorders>
            <w:shd w:val="clear" w:color="auto" w:fill="auto"/>
            <w:noWrap/>
            <w:hideMark/>
          </w:tcPr>
          <w:p w14:paraId="0D42F100" w14:textId="77777777" w:rsidR="00390515" w:rsidRPr="00390515" w:rsidRDefault="00390515" w:rsidP="00390515">
            <w:pPr>
              <w:spacing w:after="0" w:line="240" w:lineRule="auto"/>
              <w:jc w:val="center"/>
              <w:rPr>
                <w:rFonts w:ascii="Arial" w:eastAsia="Times New Roman" w:hAnsi="Arial" w:cs="Arial"/>
                <w:i/>
                <w:iCs/>
                <w:sz w:val="16"/>
                <w:szCs w:val="16"/>
                <w:lang w:eastAsia="ru-RU"/>
              </w:rPr>
            </w:pPr>
          </w:p>
        </w:tc>
        <w:tc>
          <w:tcPr>
            <w:tcW w:w="1497" w:type="pct"/>
            <w:tcBorders>
              <w:top w:val="nil"/>
              <w:left w:val="nil"/>
              <w:bottom w:val="nil"/>
              <w:right w:val="nil"/>
            </w:tcBorders>
            <w:shd w:val="clear" w:color="auto" w:fill="auto"/>
            <w:noWrap/>
            <w:hideMark/>
          </w:tcPr>
          <w:p w14:paraId="5C244040"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r>
      <w:tr w:rsidR="00390515" w:rsidRPr="00390515" w14:paraId="3B50F163" w14:textId="77777777" w:rsidTr="00390515">
        <w:trPr>
          <w:trHeight w:val="270"/>
        </w:trPr>
        <w:tc>
          <w:tcPr>
            <w:tcW w:w="182" w:type="pct"/>
            <w:tcBorders>
              <w:top w:val="nil"/>
              <w:left w:val="nil"/>
              <w:bottom w:val="nil"/>
              <w:right w:val="nil"/>
            </w:tcBorders>
            <w:shd w:val="clear" w:color="auto" w:fill="auto"/>
            <w:noWrap/>
            <w:vAlign w:val="bottom"/>
            <w:hideMark/>
          </w:tcPr>
          <w:p w14:paraId="241800FE"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423" w:type="pct"/>
            <w:tcBorders>
              <w:top w:val="nil"/>
              <w:left w:val="nil"/>
              <w:bottom w:val="nil"/>
              <w:right w:val="nil"/>
            </w:tcBorders>
            <w:shd w:val="clear" w:color="auto" w:fill="auto"/>
            <w:noWrap/>
            <w:vAlign w:val="bottom"/>
            <w:hideMark/>
          </w:tcPr>
          <w:p w14:paraId="47EADD86"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14:paraId="184141F0"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noWrap/>
            <w:vAlign w:val="bottom"/>
            <w:hideMark/>
          </w:tcPr>
          <w:p w14:paraId="1A8B4904"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3" w:type="pct"/>
            <w:tcBorders>
              <w:top w:val="nil"/>
              <w:left w:val="nil"/>
              <w:bottom w:val="nil"/>
              <w:right w:val="nil"/>
            </w:tcBorders>
            <w:shd w:val="clear" w:color="auto" w:fill="auto"/>
            <w:noWrap/>
            <w:vAlign w:val="bottom"/>
            <w:hideMark/>
          </w:tcPr>
          <w:p w14:paraId="6C7CD419"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18" w:type="pct"/>
            <w:tcBorders>
              <w:top w:val="nil"/>
              <w:left w:val="nil"/>
              <w:bottom w:val="nil"/>
              <w:right w:val="nil"/>
            </w:tcBorders>
            <w:shd w:val="clear" w:color="auto" w:fill="auto"/>
            <w:noWrap/>
            <w:vAlign w:val="bottom"/>
            <w:hideMark/>
          </w:tcPr>
          <w:p w14:paraId="0BE1C563"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12" w:type="pct"/>
            <w:tcBorders>
              <w:top w:val="nil"/>
              <w:left w:val="nil"/>
              <w:bottom w:val="nil"/>
              <w:right w:val="nil"/>
            </w:tcBorders>
            <w:shd w:val="clear" w:color="auto" w:fill="auto"/>
            <w:noWrap/>
            <w:vAlign w:val="bottom"/>
            <w:hideMark/>
          </w:tcPr>
          <w:p w14:paraId="6F5E15A5"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79" w:type="pct"/>
            <w:tcBorders>
              <w:top w:val="nil"/>
              <w:left w:val="nil"/>
              <w:bottom w:val="nil"/>
              <w:right w:val="nil"/>
            </w:tcBorders>
            <w:shd w:val="clear" w:color="auto" w:fill="auto"/>
            <w:noWrap/>
            <w:vAlign w:val="bottom"/>
            <w:hideMark/>
          </w:tcPr>
          <w:p w14:paraId="07713B01"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14:paraId="1DF143BF"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noWrap/>
            <w:vAlign w:val="bottom"/>
            <w:hideMark/>
          </w:tcPr>
          <w:p w14:paraId="4BC0BA92"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48" w:type="pct"/>
            <w:tcBorders>
              <w:top w:val="nil"/>
              <w:left w:val="nil"/>
              <w:bottom w:val="nil"/>
              <w:right w:val="nil"/>
            </w:tcBorders>
            <w:shd w:val="clear" w:color="auto" w:fill="auto"/>
            <w:noWrap/>
            <w:vAlign w:val="bottom"/>
            <w:hideMark/>
          </w:tcPr>
          <w:p w14:paraId="3BC2581E"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14:paraId="29BB5203"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14" w:type="pct"/>
            <w:tcBorders>
              <w:top w:val="nil"/>
              <w:left w:val="nil"/>
              <w:bottom w:val="nil"/>
              <w:right w:val="nil"/>
            </w:tcBorders>
            <w:shd w:val="clear" w:color="auto" w:fill="auto"/>
            <w:noWrap/>
            <w:vAlign w:val="bottom"/>
            <w:hideMark/>
          </w:tcPr>
          <w:p w14:paraId="12461223"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14:paraId="25328269"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noWrap/>
            <w:vAlign w:val="bottom"/>
            <w:hideMark/>
          </w:tcPr>
          <w:p w14:paraId="1DC1CABE"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497" w:type="pct"/>
            <w:tcBorders>
              <w:top w:val="nil"/>
              <w:left w:val="nil"/>
              <w:bottom w:val="nil"/>
              <w:right w:val="nil"/>
            </w:tcBorders>
            <w:shd w:val="clear" w:color="auto" w:fill="auto"/>
            <w:noWrap/>
            <w:vAlign w:val="bottom"/>
            <w:hideMark/>
          </w:tcPr>
          <w:p w14:paraId="2E8B9146"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r>
      <w:tr w:rsidR="00390515" w:rsidRPr="00390515" w14:paraId="33C29B9B" w14:textId="77777777" w:rsidTr="00390515">
        <w:trPr>
          <w:trHeight w:val="540"/>
        </w:trPr>
        <w:tc>
          <w:tcPr>
            <w:tcW w:w="5000" w:type="pct"/>
            <w:gridSpan w:val="16"/>
            <w:tcBorders>
              <w:top w:val="nil"/>
              <w:left w:val="nil"/>
              <w:bottom w:val="nil"/>
              <w:right w:val="nil"/>
            </w:tcBorders>
            <w:shd w:val="clear" w:color="auto" w:fill="auto"/>
            <w:hideMark/>
          </w:tcPr>
          <w:p w14:paraId="2B493D54"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1. Зарегистрирован Министерством юстиции Российской Федерации 10 сентября 2019 г., регистрационный № 55869), с изменениями, внесенными приказом Министерства строительства и жилищно-коммунального хозяйства Российской Федерации от 20 февраля 2021 г. № 79/пр (зарегистрирован Министерством юстиции Российской Федерации 9 августа 2021 г., регистрационный № 64577)</w:t>
            </w:r>
          </w:p>
        </w:tc>
      </w:tr>
      <w:tr w:rsidR="00390515" w:rsidRPr="00390515" w14:paraId="42FC8D0B" w14:textId="77777777" w:rsidTr="00390515">
        <w:trPr>
          <w:trHeight w:val="330"/>
        </w:trPr>
        <w:tc>
          <w:tcPr>
            <w:tcW w:w="5000" w:type="pct"/>
            <w:gridSpan w:val="16"/>
            <w:tcBorders>
              <w:top w:val="nil"/>
              <w:left w:val="nil"/>
              <w:bottom w:val="nil"/>
              <w:right w:val="nil"/>
            </w:tcBorders>
            <w:shd w:val="clear" w:color="auto" w:fill="auto"/>
            <w:hideMark/>
          </w:tcPr>
          <w:p w14:paraId="4BD845DA"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² Под прочими затратами понимаются затраты, учитываемые в соответствии с пунктом 184 Методики.</w:t>
            </w:r>
          </w:p>
        </w:tc>
      </w:tr>
      <w:tr w:rsidR="00390515" w:rsidRPr="00390515" w14:paraId="55A05C0F" w14:textId="77777777" w:rsidTr="00390515">
        <w:trPr>
          <w:trHeight w:val="285"/>
        </w:trPr>
        <w:tc>
          <w:tcPr>
            <w:tcW w:w="5000" w:type="pct"/>
            <w:gridSpan w:val="16"/>
            <w:tcBorders>
              <w:top w:val="nil"/>
              <w:left w:val="nil"/>
              <w:bottom w:val="nil"/>
              <w:right w:val="nil"/>
            </w:tcBorders>
            <w:shd w:val="clear" w:color="auto" w:fill="auto"/>
            <w:hideMark/>
          </w:tcPr>
          <w:p w14:paraId="6DBBB875"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³ Под прочими работами понимаются затраты, учитываемые в соответствии с пунктами 122-128 Методики.</w:t>
            </w:r>
          </w:p>
        </w:tc>
      </w:tr>
      <w:tr w:rsidR="00390515" w:rsidRPr="00390515" w14:paraId="68AC4568" w14:textId="77777777" w:rsidTr="00390515">
        <w:trPr>
          <w:trHeight w:val="225"/>
        </w:trPr>
        <w:tc>
          <w:tcPr>
            <w:tcW w:w="182" w:type="pct"/>
            <w:tcBorders>
              <w:top w:val="nil"/>
              <w:left w:val="nil"/>
              <w:bottom w:val="nil"/>
              <w:right w:val="nil"/>
            </w:tcBorders>
            <w:shd w:val="clear" w:color="auto" w:fill="auto"/>
            <w:noWrap/>
            <w:vAlign w:val="bottom"/>
            <w:hideMark/>
          </w:tcPr>
          <w:p w14:paraId="03F89986"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423" w:type="pct"/>
            <w:tcBorders>
              <w:top w:val="nil"/>
              <w:left w:val="nil"/>
              <w:bottom w:val="nil"/>
              <w:right w:val="nil"/>
            </w:tcBorders>
            <w:shd w:val="clear" w:color="auto" w:fill="auto"/>
            <w:noWrap/>
            <w:vAlign w:val="bottom"/>
            <w:hideMark/>
          </w:tcPr>
          <w:p w14:paraId="732656A2"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14:paraId="20D68475"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noWrap/>
            <w:vAlign w:val="bottom"/>
            <w:hideMark/>
          </w:tcPr>
          <w:p w14:paraId="60A43CDE"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3" w:type="pct"/>
            <w:tcBorders>
              <w:top w:val="nil"/>
              <w:left w:val="nil"/>
              <w:bottom w:val="nil"/>
              <w:right w:val="nil"/>
            </w:tcBorders>
            <w:shd w:val="clear" w:color="auto" w:fill="auto"/>
            <w:noWrap/>
            <w:vAlign w:val="bottom"/>
            <w:hideMark/>
          </w:tcPr>
          <w:p w14:paraId="17BFEB9D"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18" w:type="pct"/>
            <w:tcBorders>
              <w:top w:val="nil"/>
              <w:left w:val="nil"/>
              <w:bottom w:val="nil"/>
              <w:right w:val="nil"/>
            </w:tcBorders>
            <w:shd w:val="clear" w:color="auto" w:fill="auto"/>
            <w:noWrap/>
            <w:vAlign w:val="bottom"/>
            <w:hideMark/>
          </w:tcPr>
          <w:p w14:paraId="38BEAD25"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12" w:type="pct"/>
            <w:tcBorders>
              <w:top w:val="nil"/>
              <w:left w:val="nil"/>
              <w:bottom w:val="nil"/>
              <w:right w:val="nil"/>
            </w:tcBorders>
            <w:shd w:val="clear" w:color="auto" w:fill="auto"/>
            <w:noWrap/>
            <w:vAlign w:val="bottom"/>
            <w:hideMark/>
          </w:tcPr>
          <w:p w14:paraId="06052662"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79" w:type="pct"/>
            <w:tcBorders>
              <w:top w:val="nil"/>
              <w:left w:val="nil"/>
              <w:bottom w:val="nil"/>
              <w:right w:val="nil"/>
            </w:tcBorders>
            <w:shd w:val="clear" w:color="auto" w:fill="auto"/>
            <w:noWrap/>
            <w:vAlign w:val="bottom"/>
            <w:hideMark/>
          </w:tcPr>
          <w:p w14:paraId="0E9E2B16"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14:paraId="64E7A848"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noWrap/>
            <w:vAlign w:val="bottom"/>
            <w:hideMark/>
          </w:tcPr>
          <w:p w14:paraId="262FC253"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48" w:type="pct"/>
            <w:tcBorders>
              <w:top w:val="nil"/>
              <w:left w:val="nil"/>
              <w:bottom w:val="nil"/>
              <w:right w:val="nil"/>
            </w:tcBorders>
            <w:shd w:val="clear" w:color="auto" w:fill="auto"/>
            <w:noWrap/>
            <w:vAlign w:val="bottom"/>
            <w:hideMark/>
          </w:tcPr>
          <w:p w14:paraId="113EC0C6"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14:paraId="2F761E82"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14" w:type="pct"/>
            <w:tcBorders>
              <w:top w:val="nil"/>
              <w:left w:val="nil"/>
              <w:bottom w:val="nil"/>
              <w:right w:val="nil"/>
            </w:tcBorders>
            <w:shd w:val="clear" w:color="auto" w:fill="auto"/>
            <w:noWrap/>
            <w:vAlign w:val="bottom"/>
            <w:hideMark/>
          </w:tcPr>
          <w:p w14:paraId="617D2C01"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14:paraId="1A0E06D8"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noWrap/>
            <w:vAlign w:val="bottom"/>
            <w:hideMark/>
          </w:tcPr>
          <w:p w14:paraId="27295633"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497" w:type="pct"/>
            <w:tcBorders>
              <w:top w:val="nil"/>
              <w:left w:val="nil"/>
              <w:bottom w:val="nil"/>
              <w:right w:val="nil"/>
            </w:tcBorders>
            <w:shd w:val="clear" w:color="auto" w:fill="auto"/>
            <w:noWrap/>
            <w:vAlign w:val="bottom"/>
            <w:hideMark/>
          </w:tcPr>
          <w:p w14:paraId="77DCB22C"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r>
    </w:tbl>
    <w:p w14:paraId="30145E66" w14:textId="779DC0FA" w:rsidR="00390515" w:rsidRDefault="00390515" w:rsidP="00BE6F6D">
      <w:pPr>
        <w:spacing w:after="0" w:line="259" w:lineRule="auto"/>
        <w:jc w:val="center"/>
        <w:rPr>
          <w:rFonts w:ascii="Tahoma" w:hAnsi="Tahoma" w:cs="Tahoma"/>
          <w:b/>
          <w:sz w:val="20"/>
          <w:szCs w:val="20"/>
        </w:rPr>
      </w:pPr>
    </w:p>
    <w:p w14:paraId="7A012BA1" w14:textId="19F3C696" w:rsidR="00390515" w:rsidRDefault="00390515" w:rsidP="00BE6F6D">
      <w:pPr>
        <w:spacing w:after="0" w:line="259" w:lineRule="auto"/>
        <w:jc w:val="center"/>
        <w:rPr>
          <w:rFonts w:ascii="Tahoma" w:hAnsi="Tahoma" w:cs="Tahoma"/>
          <w:b/>
          <w:sz w:val="20"/>
          <w:szCs w:val="20"/>
        </w:rPr>
      </w:pPr>
    </w:p>
    <w:p w14:paraId="38162F26" w14:textId="77777777" w:rsidR="00390515" w:rsidRDefault="00390515" w:rsidP="00BE6F6D">
      <w:pPr>
        <w:spacing w:after="0" w:line="259" w:lineRule="auto"/>
        <w:jc w:val="center"/>
        <w:rPr>
          <w:rFonts w:ascii="Tahoma" w:hAnsi="Tahoma" w:cs="Tahoma"/>
          <w:b/>
          <w:sz w:val="20"/>
          <w:szCs w:val="20"/>
        </w:rPr>
      </w:pPr>
    </w:p>
    <w:p w14:paraId="099B7D9B" w14:textId="2D2E530A" w:rsidR="00390515" w:rsidRDefault="00390515" w:rsidP="00BE6F6D">
      <w:pPr>
        <w:spacing w:after="0" w:line="259" w:lineRule="auto"/>
        <w:jc w:val="center"/>
        <w:rPr>
          <w:rFonts w:ascii="Tahoma" w:hAnsi="Tahoma" w:cs="Tahoma"/>
          <w:b/>
          <w:sz w:val="20"/>
          <w:szCs w:val="20"/>
        </w:rPr>
      </w:pPr>
    </w:p>
    <w:tbl>
      <w:tblPr>
        <w:tblW w:w="5000" w:type="pct"/>
        <w:tblLook w:val="04A0" w:firstRow="1" w:lastRow="0" w:firstColumn="1" w:lastColumn="0" w:noHBand="0" w:noVBand="1"/>
      </w:tblPr>
      <w:tblGrid>
        <w:gridCol w:w="679"/>
        <w:gridCol w:w="1446"/>
        <w:gridCol w:w="583"/>
        <w:gridCol w:w="491"/>
        <w:gridCol w:w="563"/>
        <w:gridCol w:w="241"/>
        <w:gridCol w:w="241"/>
        <w:gridCol w:w="668"/>
        <w:gridCol w:w="668"/>
        <w:gridCol w:w="856"/>
        <w:gridCol w:w="890"/>
        <w:gridCol w:w="1079"/>
        <w:gridCol w:w="503"/>
        <w:gridCol w:w="668"/>
        <w:gridCol w:w="856"/>
        <w:gridCol w:w="4988"/>
      </w:tblGrid>
      <w:tr w:rsidR="00390515" w:rsidRPr="00390515" w14:paraId="68A49381" w14:textId="77777777" w:rsidTr="00390515">
        <w:trPr>
          <w:trHeight w:val="300"/>
        </w:trPr>
        <w:tc>
          <w:tcPr>
            <w:tcW w:w="182" w:type="pct"/>
            <w:tcBorders>
              <w:top w:val="nil"/>
              <w:left w:val="nil"/>
              <w:bottom w:val="nil"/>
              <w:right w:val="nil"/>
            </w:tcBorders>
            <w:shd w:val="clear" w:color="auto" w:fill="auto"/>
            <w:noWrap/>
            <w:vAlign w:val="bottom"/>
            <w:hideMark/>
          </w:tcPr>
          <w:p w14:paraId="2BC12EA7" w14:textId="77777777" w:rsidR="00390515" w:rsidRPr="00390515" w:rsidRDefault="00390515" w:rsidP="00390515">
            <w:pPr>
              <w:spacing w:after="0" w:line="240" w:lineRule="auto"/>
              <w:rPr>
                <w:rFonts w:ascii="Times New Roman" w:eastAsia="Times New Roman" w:hAnsi="Times New Roman" w:cs="Times New Roman"/>
                <w:sz w:val="24"/>
                <w:szCs w:val="24"/>
                <w:lang w:eastAsia="ru-RU"/>
              </w:rPr>
            </w:pPr>
          </w:p>
        </w:tc>
        <w:tc>
          <w:tcPr>
            <w:tcW w:w="423" w:type="pct"/>
            <w:tcBorders>
              <w:top w:val="nil"/>
              <w:left w:val="nil"/>
              <w:bottom w:val="nil"/>
              <w:right w:val="nil"/>
            </w:tcBorders>
            <w:shd w:val="clear" w:color="auto" w:fill="auto"/>
            <w:noWrap/>
            <w:vAlign w:val="bottom"/>
            <w:hideMark/>
          </w:tcPr>
          <w:p w14:paraId="2D2781C1"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14:paraId="5FA98EB8"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noWrap/>
            <w:vAlign w:val="bottom"/>
            <w:hideMark/>
          </w:tcPr>
          <w:p w14:paraId="06D51F3C"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3" w:type="pct"/>
            <w:tcBorders>
              <w:top w:val="nil"/>
              <w:left w:val="nil"/>
              <w:bottom w:val="nil"/>
              <w:right w:val="nil"/>
            </w:tcBorders>
            <w:shd w:val="clear" w:color="auto" w:fill="auto"/>
            <w:noWrap/>
            <w:vAlign w:val="bottom"/>
            <w:hideMark/>
          </w:tcPr>
          <w:p w14:paraId="391BF3F9"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18" w:type="pct"/>
            <w:tcBorders>
              <w:top w:val="nil"/>
              <w:left w:val="nil"/>
              <w:bottom w:val="nil"/>
              <w:right w:val="nil"/>
            </w:tcBorders>
            <w:shd w:val="clear" w:color="auto" w:fill="auto"/>
            <w:noWrap/>
            <w:vAlign w:val="bottom"/>
            <w:hideMark/>
          </w:tcPr>
          <w:p w14:paraId="006B739F"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12" w:type="pct"/>
            <w:tcBorders>
              <w:top w:val="nil"/>
              <w:left w:val="nil"/>
              <w:bottom w:val="nil"/>
              <w:right w:val="nil"/>
            </w:tcBorders>
            <w:shd w:val="clear" w:color="auto" w:fill="auto"/>
            <w:noWrap/>
            <w:vAlign w:val="bottom"/>
            <w:hideMark/>
          </w:tcPr>
          <w:p w14:paraId="353F5E46"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79" w:type="pct"/>
            <w:tcBorders>
              <w:top w:val="nil"/>
              <w:left w:val="nil"/>
              <w:bottom w:val="nil"/>
              <w:right w:val="nil"/>
            </w:tcBorders>
            <w:shd w:val="clear" w:color="auto" w:fill="auto"/>
            <w:noWrap/>
            <w:vAlign w:val="bottom"/>
            <w:hideMark/>
          </w:tcPr>
          <w:p w14:paraId="5B107028"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14:paraId="20AB93E0"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noWrap/>
            <w:vAlign w:val="bottom"/>
            <w:hideMark/>
          </w:tcPr>
          <w:p w14:paraId="7154B25E"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48" w:type="pct"/>
            <w:tcBorders>
              <w:top w:val="nil"/>
              <w:left w:val="nil"/>
              <w:bottom w:val="nil"/>
              <w:right w:val="nil"/>
            </w:tcBorders>
            <w:shd w:val="clear" w:color="auto" w:fill="auto"/>
            <w:noWrap/>
            <w:vAlign w:val="bottom"/>
            <w:hideMark/>
          </w:tcPr>
          <w:p w14:paraId="594BB09D"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14:paraId="47C3699A"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14" w:type="pct"/>
            <w:tcBorders>
              <w:top w:val="nil"/>
              <w:left w:val="nil"/>
              <w:bottom w:val="nil"/>
              <w:right w:val="nil"/>
            </w:tcBorders>
            <w:shd w:val="clear" w:color="auto" w:fill="auto"/>
            <w:noWrap/>
            <w:vAlign w:val="bottom"/>
            <w:hideMark/>
          </w:tcPr>
          <w:p w14:paraId="2EB7085F"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14:paraId="3EC8ECAB"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noWrap/>
            <w:vAlign w:val="bottom"/>
            <w:hideMark/>
          </w:tcPr>
          <w:p w14:paraId="3D2C32E3"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497" w:type="pct"/>
            <w:tcBorders>
              <w:top w:val="nil"/>
              <w:left w:val="nil"/>
              <w:bottom w:val="nil"/>
              <w:right w:val="nil"/>
            </w:tcBorders>
            <w:shd w:val="clear" w:color="auto" w:fill="auto"/>
            <w:noWrap/>
            <w:vAlign w:val="bottom"/>
            <w:hideMark/>
          </w:tcPr>
          <w:p w14:paraId="63A91557" w14:textId="77777777" w:rsidR="00390515" w:rsidRPr="00390515" w:rsidRDefault="00390515" w:rsidP="00390515">
            <w:pPr>
              <w:spacing w:after="0" w:line="240" w:lineRule="auto"/>
              <w:jc w:val="right"/>
              <w:rPr>
                <w:rFonts w:ascii="Arial" w:eastAsia="Times New Roman" w:hAnsi="Arial" w:cs="Arial"/>
                <w:sz w:val="16"/>
                <w:szCs w:val="16"/>
                <w:lang w:eastAsia="ru-RU"/>
              </w:rPr>
            </w:pPr>
            <w:r w:rsidRPr="00390515">
              <w:rPr>
                <w:rFonts w:ascii="Arial" w:eastAsia="Times New Roman" w:hAnsi="Arial" w:cs="Arial"/>
                <w:sz w:val="16"/>
                <w:szCs w:val="16"/>
                <w:lang w:eastAsia="ru-RU"/>
              </w:rPr>
              <w:t>Приложение № 3</w:t>
            </w:r>
          </w:p>
        </w:tc>
      </w:tr>
      <w:tr w:rsidR="00390515" w:rsidRPr="00390515" w14:paraId="7397C6F5" w14:textId="77777777" w:rsidTr="00390515">
        <w:trPr>
          <w:trHeight w:val="225"/>
        </w:trPr>
        <w:tc>
          <w:tcPr>
            <w:tcW w:w="182" w:type="pct"/>
            <w:tcBorders>
              <w:top w:val="nil"/>
              <w:left w:val="nil"/>
              <w:bottom w:val="nil"/>
              <w:right w:val="nil"/>
            </w:tcBorders>
            <w:shd w:val="clear" w:color="auto" w:fill="auto"/>
            <w:noWrap/>
            <w:vAlign w:val="bottom"/>
            <w:hideMark/>
          </w:tcPr>
          <w:p w14:paraId="0CBBA118" w14:textId="77777777" w:rsidR="00390515" w:rsidRPr="00390515" w:rsidRDefault="00390515" w:rsidP="00390515">
            <w:pPr>
              <w:spacing w:after="0" w:line="240" w:lineRule="auto"/>
              <w:jc w:val="right"/>
              <w:rPr>
                <w:rFonts w:ascii="Arial" w:eastAsia="Times New Roman" w:hAnsi="Arial" w:cs="Arial"/>
                <w:sz w:val="16"/>
                <w:szCs w:val="16"/>
                <w:lang w:eastAsia="ru-RU"/>
              </w:rPr>
            </w:pPr>
          </w:p>
        </w:tc>
        <w:tc>
          <w:tcPr>
            <w:tcW w:w="423" w:type="pct"/>
            <w:tcBorders>
              <w:top w:val="nil"/>
              <w:left w:val="nil"/>
              <w:bottom w:val="nil"/>
              <w:right w:val="nil"/>
            </w:tcBorders>
            <w:shd w:val="clear" w:color="auto" w:fill="auto"/>
            <w:noWrap/>
            <w:vAlign w:val="bottom"/>
            <w:hideMark/>
          </w:tcPr>
          <w:p w14:paraId="151FD868"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14:paraId="01BDDA96"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noWrap/>
            <w:vAlign w:val="bottom"/>
            <w:hideMark/>
          </w:tcPr>
          <w:p w14:paraId="6B7766EF"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3" w:type="pct"/>
            <w:tcBorders>
              <w:top w:val="nil"/>
              <w:left w:val="nil"/>
              <w:bottom w:val="nil"/>
              <w:right w:val="nil"/>
            </w:tcBorders>
            <w:shd w:val="clear" w:color="auto" w:fill="auto"/>
            <w:noWrap/>
            <w:vAlign w:val="bottom"/>
            <w:hideMark/>
          </w:tcPr>
          <w:p w14:paraId="5EB4D2BD"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18" w:type="pct"/>
            <w:tcBorders>
              <w:top w:val="nil"/>
              <w:left w:val="nil"/>
              <w:bottom w:val="nil"/>
              <w:right w:val="nil"/>
            </w:tcBorders>
            <w:shd w:val="clear" w:color="auto" w:fill="auto"/>
            <w:noWrap/>
            <w:vAlign w:val="bottom"/>
            <w:hideMark/>
          </w:tcPr>
          <w:p w14:paraId="5A058D6D"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12" w:type="pct"/>
            <w:tcBorders>
              <w:top w:val="nil"/>
              <w:left w:val="nil"/>
              <w:bottom w:val="nil"/>
              <w:right w:val="nil"/>
            </w:tcBorders>
            <w:shd w:val="clear" w:color="auto" w:fill="auto"/>
            <w:noWrap/>
            <w:vAlign w:val="bottom"/>
            <w:hideMark/>
          </w:tcPr>
          <w:p w14:paraId="220F769A"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79" w:type="pct"/>
            <w:tcBorders>
              <w:top w:val="nil"/>
              <w:left w:val="nil"/>
              <w:bottom w:val="nil"/>
              <w:right w:val="nil"/>
            </w:tcBorders>
            <w:shd w:val="clear" w:color="auto" w:fill="auto"/>
            <w:noWrap/>
            <w:vAlign w:val="bottom"/>
            <w:hideMark/>
          </w:tcPr>
          <w:p w14:paraId="4645A9EB"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14:paraId="79946A25"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noWrap/>
            <w:vAlign w:val="bottom"/>
            <w:hideMark/>
          </w:tcPr>
          <w:p w14:paraId="4DB8FC1C"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48" w:type="pct"/>
            <w:tcBorders>
              <w:top w:val="nil"/>
              <w:left w:val="nil"/>
              <w:bottom w:val="nil"/>
              <w:right w:val="nil"/>
            </w:tcBorders>
            <w:shd w:val="clear" w:color="auto" w:fill="auto"/>
            <w:noWrap/>
            <w:vAlign w:val="bottom"/>
            <w:hideMark/>
          </w:tcPr>
          <w:p w14:paraId="4CACA2F3"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14:paraId="15F429E2"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14" w:type="pct"/>
            <w:tcBorders>
              <w:top w:val="nil"/>
              <w:left w:val="nil"/>
              <w:bottom w:val="nil"/>
              <w:right w:val="nil"/>
            </w:tcBorders>
            <w:shd w:val="clear" w:color="auto" w:fill="auto"/>
            <w:noWrap/>
            <w:vAlign w:val="bottom"/>
            <w:hideMark/>
          </w:tcPr>
          <w:p w14:paraId="52F78244"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14:paraId="7C4D4942"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noWrap/>
            <w:vAlign w:val="bottom"/>
            <w:hideMark/>
          </w:tcPr>
          <w:p w14:paraId="3C007205"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497" w:type="pct"/>
            <w:tcBorders>
              <w:top w:val="nil"/>
              <w:left w:val="nil"/>
              <w:bottom w:val="nil"/>
              <w:right w:val="nil"/>
            </w:tcBorders>
            <w:shd w:val="clear" w:color="auto" w:fill="auto"/>
            <w:noWrap/>
            <w:vAlign w:val="bottom"/>
            <w:hideMark/>
          </w:tcPr>
          <w:p w14:paraId="78230C32" w14:textId="77777777" w:rsidR="00390515" w:rsidRPr="00390515" w:rsidRDefault="00390515" w:rsidP="00390515">
            <w:pPr>
              <w:spacing w:after="0" w:line="240" w:lineRule="auto"/>
              <w:jc w:val="right"/>
              <w:rPr>
                <w:rFonts w:ascii="Arial" w:eastAsia="Times New Roman" w:hAnsi="Arial" w:cs="Arial"/>
                <w:sz w:val="16"/>
                <w:szCs w:val="16"/>
                <w:lang w:eastAsia="ru-RU"/>
              </w:rPr>
            </w:pPr>
            <w:r w:rsidRPr="00390515">
              <w:rPr>
                <w:rFonts w:ascii="Arial" w:eastAsia="Times New Roman" w:hAnsi="Arial" w:cs="Arial"/>
                <w:sz w:val="16"/>
                <w:szCs w:val="16"/>
                <w:lang w:eastAsia="ru-RU"/>
              </w:rPr>
              <w:t>Утверждено приказом Минстроя РФ № 421/пр от 4 августа 2020 г. в редакции приказа № 557/пр от 7 июля 2022 г.</w:t>
            </w:r>
          </w:p>
        </w:tc>
      </w:tr>
      <w:tr w:rsidR="00390515" w:rsidRPr="00390515" w14:paraId="5CF86DCB" w14:textId="77777777" w:rsidTr="00390515">
        <w:trPr>
          <w:trHeight w:val="300"/>
        </w:trPr>
        <w:tc>
          <w:tcPr>
            <w:tcW w:w="182" w:type="pct"/>
            <w:tcBorders>
              <w:top w:val="nil"/>
              <w:left w:val="nil"/>
              <w:bottom w:val="nil"/>
              <w:right w:val="nil"/>
            </w:tcBorders>
            <w:shd w:val="clear" w:color="auto" w:fill="auto"/>
            <w:noWrap/>
            <w:vAlign w:val="bottom"/>
            <w:hideMark/>
          </w:tcPr>
          <w:p w14:paraId="20B89B51" w14:textId="77777777" w:rsidR="00390515" w:rsidRPr="00390515" w:rsidRDefault="00390515" w:rsidP="00390515">
            <w:pPr>
              <w:spacing w:after="0" w:line="240" w:lineRule="auto"/>
              <w:jc w:val="right"/>
              <w:rPr>
                <w:rFonts w:ascii="Arial" w:eastAsia="Times New Roman" w:hAnsi="Arial" w:cs="Arial"/>
                <w:sz w:val="16"/>
                <w:szCs w:val="16"/>
                <w:lang w:eastAsia="ru-RU"/>
              </w:rPr>
            </w:pPr>
          </w:p>
        </w:tc>
        <w:tc>
          <w:tcPr>
            <w:tcW w:w="423" w:type="pct"/>
            <w:tcBorders>
              <w:top w:val="nil"/>
              <w:left w:val="nil"/>
              <w:bottom w:val="nil"/>
              <w:right w:val="nil"/>
            </w:tcBorders>
            <w:shd w:val="clear" w:color="auto" w:fill="auto"/>
            <w:noWrap/>
            <w:vAlign w:val="bottom"/>
            <w:hideMark/>
          </w:tcPr>
          <w:p w14:paraId="652B4512"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14:paraId="4805AACA"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noWrap/>
            <w:vAlign w:val="bottom"/>
            <w:hideMark/>
          </w:tcPr>
          <w:p w14:paraId="1C75ECC3"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3" w:type="pct"/>
            <w:tcBorders>
              <w:top w:val="nil"/>
              <w:left w:val="nil"/>
              <w:bottom w:val="nil"/>
              <w:right w:val="nil"/>
            </w:tcBorders>
            <w:shd w:val="clear" w:color="auto" w:fill="auto"/>
            <w:noWrap/>
            <w:vAlign w:val="bottom"/>
            <w:hideMark/>
          </w:tcPr>
          <w:p w14:paraId="7308C576"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18" w:type="pct"/>
            <w:tcBorders>
              <w:top w:val="nil"/>
              <w:left w:val="nil"/>
              <w:bottom w:val="nil"/>
              <w:right w:val="nil"/>
            </w:tcBorders>
            <w:shd w:val="clear" w:color="auto" w:fill="auto"/>
            <w:noWrap/>
            <w:vAlign w:val="bottom"/>
            <w:hideMark/>
          </w:tcPr>
          <w:p w14:paraId="328C2ACA"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12" w:type="pct"/>
            <w:tcBorders>
              <w:top w:val="nil"/>
              <w:left w:val="nil"/>
              <w:bottom w:val="nil"/>
              <w:right w:val="nil"/>
            </w:tcBorders>
            <w:shd w:val="clear" w:color="auto" w:fill="auto"/>
            <w:noWrap/>
            <w:vAlign w:val="bottom"/>
            <w:hideMark/>
          </w:tcPr>
          <w:p w14:paraId="46526904"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79" w:type="pct"/>
            <w:tcBorders>
              <w:top w:val="nil"/>
              <w:left w:val="nil"/>
              <w:bottom w:val="nil"/>
              <w:right w:val="nil"/>
            </w:tcBorders>
            <w:shd w:val="clear" w:color="auto" w:fill="auto"/>
            <w:noWrap/>
            <w:vAlign w:val="bottom"/>
            <w:hideMark/>
          </w:tcPr>
          <w:p w14:paraId="62938BED"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14:paraId="516BFC42"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noWrap/>
            <w:vAlign w:val="bottom"/>
            <w:hideMark/>
          </w:tcPr>
          <w:p w14:paraId="36B93ECD"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48" w:type="pct"/>
            <w:tcBorders>
              <w:top w:val="nil"/>
              <w:left w:val="nil"/>
              <w:bottom w:val="nil"/>
              <w:right w:val="nil"/>
            </w:tcBorders>
            <w:shd w:val="clear" w:color="auto" w:fill="auto"/>
            <w:noWrap/>
            <w:vAlign w:val="bottom"/>
            <w:hideMark/>
          </w:tcPr>
          <w:p w14:paraId="7BAB1B9B"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14:paraId="6E4F010B"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14" w:type="pct"/>
            <w:tcBorders>
              <w:top w:val="nil"/>
              <w:left w:val="nil"/>
              <w:bottom w:val="nil"/>
              <w:right w:val="nil"/>
            </w:tcBorders>
            <w:shd w:val="clear" w:color="auto" w:fill="auto"/>
            <w:noWrap/>
            <w:vAlign w:val="bottom"/>
            <w:hideMark/>
          </w:tcPr>
          <w:p w14:paraId="67E7E706"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14:paraId="4696BDE7"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noWrap/>
            <w:vAlign w:val="bottom"/>
            <w:hideMark/>
          </w:tcPr>
          <w:p w14:paraId="20000FE7"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497" w:type="pct"/>
            <w:tcBorders>
              <w:top w:val="nil"/>
              <w:left w:val="nil"/>
              <w:bottom w:val="nil"/>
              <w:right w:val="nil"/>
            </w:tcBorders>
            <w:shd w:val="clear" w:color="auto" w:fill="auto"/>
            <w:noWrap/>
            <w:vAlign w:val="bottom"/>
            <w:hideMark/>
          </w:tcPr>
          <w:p w14:paraId="3D6EC13F"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r>
      <w:tr w:rsidR="00390515" w:rsidRPr="00390515" w14:paraId="7983F2A7" w14:textId="77777777" w:rsidTr="00390515">
        <w:trPr>
          <w:trHeight w:val="255"/>
        </w:trPr>
        <w:tc>
          <w:tcPr>
            <w:tcW w:w="1451" w:type="pct"/>
            <w:gridSpan w:val="6"/>
            <w:tcBorders>
              <w:top w:val="nil"/>
              <w:left w:val="nil"/>
              <w:bottom w:val="nil"/>
              <w:right w:val="nil"/>
            </w:tcBorders>
            <w:shd w:val="clear" w:color="auto" w:fill="auto"/>
            <w:hideMark/>
          </w:tcPr>
          <w:p w14:paraId="4198F1C4"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Наименование программного продукта</w:t>
            </w:r>
          </w:p>
        </w:tc>
        <w:tc>
          <w:tcPr>
            <w:tcW w:w="3549" w:type="pct"/>
            <w:gridSpan w:val="10"/>
            <w:tcBorders>
              <w:top w:val="nil"/>
              <w:left w:val="nil"/>
              <w:bottom w:val="single" w:sz="4" w:space="0" w:color="auto"/>
              <w:right w:val="nil"/>
            </w:tcBorders>
            <w:shd w:val="clear" w:color="auto" w:fill="auto"/>
            <w:vAlign w:val="bottom"/>
            <w:hideMark/>
          </w:tcPr>
          <w:p w14:paraId="237FD10F"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ГРАНД-Смета, версия 2025.2</w:t>
            </w:r>
          </w:p>
        </w:tc>
      </w:tr>
      <w:tr w:rsidR="00390515" w:rsidRPr="00390515" w14:paraId="218F15EC" w14:textId="77777777" w:rsidTr="00390515">
        <w:trPr>
          <w:trHeight w:val="1125"/>
        </w:trPr>
        <w:tc>
          <w:tcPr>
            <w:tcW w:w="1451" w:type="pct"/>
            <w:gridSpan w:val="6"/>
            <w:tcBorders>
              <w:top w:val="nil"/>
              <w:left w:val="nil"/>
              <w:bottom w:val="nil"/>
              <w:right w:val="nil"/>
            </w:tcBorders>
            <w:shd w:val="clear" w:color="auto" w:fill="auto"/>
            <w:hideMark/>
          </w:tcPr>
          <w:p w14:paraId="5600F870"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 xml:space="preserve">Наименование редакции сметных нормативов  </w:t>
            </w:r>
          </w:p>
        </w:tc>
        <w:tc>
          <w:tcPr>
            <w:tcW w:w="3549" w:type="pct"/>
            <w:gridSpan w:val="10"/>
            <w:tcBorders>
              <w:top w:val="single" w:sz="4" w:space="0" w:color="auto"/>
              <w:left w:val="nil"/>
              <w:bottom w:val="single" w:sz="4" w:space="0" w:color="auto"/>
              <w:right w:val="nil"/>
            </w:tcBorders>
            <w:shd w:val="clear" w:color="auto" w:fill="auto"/>
            <w:vAlign w:val="bottom"/>
            <w:hideMark/>
          </w:tcPr>
          <w:p w14:paraId="7E47BF9E"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Приказ Минстроя России от 30.12.2021 № 1046/пр; Приказ Минстроя России от 04.08.2020 № 421/пр; Приказ Минстроя России от 21.12.2020 № 812/пр; Приказ Минстроя России от 11.12.2020 № 774/пр; Приказ Минстроя России от 02.08.2023 № 551/пр; Приказ Минстроя России от 14.11.2023 № 817/пр; Приказ Минстроя России от 16.02.2024 № 102/пр; Приказ Минстроя России от 13.05.2024 №323/пр; Приказ Минстроя России от 09.08.2024 №524/пр; Приказ Минстроя России от 07.11.2024 №747/пр; Приказ Минстроя России от 23.01.2025 №30/пр; Приказ Минстроя России от 07.02.2025 №69/пр; Приказ Минстроя России от 19.05.2025 №299/пр; Приказ Минстроя России от 14.08.2025 №490/пр</w:t>
            </w:r>
          </w:p>
        </w:tc>
      </w:tr>
      <w:tr w:rsidR="00390515" w:rsidRPr="00390515" w14:paraId="7095F0C8" w14:textId="77777777" w:rsidTr="00390515">
        <w:trPr>
          <w:trHeight w:val="1575"/>
        </w:trPr>
        <w:tc>
          <w:tcPr>
            <w:tcW w:w="1451" w:type="pct"/>
            <w:gridSpan w:val="6"/>
            <w:tcBorders>
              <w:top w:val="nil"/>
              <w:left w:val="nil"/>
              <w:bottom w:val="nil"/>
              <w:right w:val="nil"/>
            </w:tcBorders>
            <w:shd w:val="clear" w:color="auto" w:fill="auto"/>
            <w:hideMark/>
          </w:tcPr>
          <w:p w14:paraId="0948CC97"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 xml:space="preserve">Реквизиты приказа  Минстроя России  об утверждении дополнений и изменений к сметным нормативам </w:t>
            </w:r>
          </w:p>
        </w:tc>
        <w:tc>
          <w:tcPr>
            <w:tcW w:w="3549" w:type="pct"/>
            <w:gridSpan w:val="10"/>
            <w:tcBorders>
              <w:top w:val="single" w:sz="4" w:space="0" w:color="auto"/>
              <w:left w:val="nil"/>
              <w:bottom w:val="single" w:sz="4" w:space="0" w:color="auto"/>
              <w:right w:val="nil"/>
            </w:tcBorders>
            <w:shd w:val="clear" w:color="auto" w:fill="auto"/>
            <w:vAlign w:val="bottom"/>
            <w:hideMark/>
          </w:tcPr>
          <w:p w14:paraId="48DD65C4"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Приказ Минстроя России от 18 мая 2022 г. № 378/пр, Приказ Минстроя России от 26 августа 2022 г. № 703/пр, Приказ Минстроя России от 26 октября 2022 г. № 905/пр, Приказ Минстроя России от 27 декабря 2022 г. № 1133/пр, Приказ Минстроя России от 10 февраля 2023 г. № 84/пр, Приказ Минстроя России от 11.05.2023 №335/пр; Приказ Минстроя России от 07.07.2022 № 557/пр; Приказ Минстроя России от 02.09.2021 № 636/пр, Приказ Минстроя России от 26.07.2022 № 611/пр; Приказ Минстроя России от 22.04.2022 № 317/пр; Приказ Минстроя России от 02.08.2023 № 551/пр; Приказ Минстроя России от 14.11.2023 № 817/пр; Приказ Минстроя России от 30.01.2024 № 55/пр;  Приказ Минстроя России от 16.02.2024 № 102/пр;  Приказ Минстроя России от 13.05.2024 №323/пр; Приказ Минстроя России от 09.08.2024 №524/пр; Приказ Минстроя России от 07.11.2024 №747/пр; Приказ Минстроя России от 23.01.2025 №30/пр; Приказ Минстроя России от 07.02.2025 №69/пр; Приказ Минстроя России от 19.05.2025 №299/пр; Приказ Минстроя России от 14.08.2025 №490/пр</w:t>
            </w:r>
          </w:p>
        </w:tc>
      </w:tr>
      <w:tr w:rsidR="00390515" w:rsidRPr="00390515" w14:paraId="3BD89811" w14:textId="77777777" w:rsidTr="00390515">
        <w:trPr>
          <w:trHeight w:val="1350"/>
        </w:trPr>
        <w:tc>
          <w:tcPr>
            <w:tcW w:w="1451" w:type="pct"/>
            <w:gridSpan w:val="6"/>
            <w:tcBorders>
              <w:top w:val="nil"/>
              <w:left w:val="nil"/>
              <w:bottom w:val="nil"/>
              <w:right w:val="nil"/>
            </w:tcBorders>
            <w:shd w:val="clear" w:color="auto" w:fill="auto"/>
            <w:hideMark/>
          </w:tcPr>
          <w:p w14:paraId="43432E07"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Реквизиты письма Минстроя России об индексах изменения сметной стоимости строительства, включаемые в федеральный реестр сметных нормативов и размещаемые в федеральной государственной информационной системе ценообразования в строительстве, подготовленного  в соответствии  пунктом 85 Методики  расчета индексов изменения  сметной стоимости строительства, утвержденной  приказом Министерства строительства и жилищно-коммунального хозяйства Российской Федерации от 5 июня 2019 г. № 326/пр¹</w:t>
            </w:r>
          </w:p>
        </w:tc>
        <w:tc>
          <w:tcPr>
            <w:tcW w:w="3549" w:type="pct"/>
            <w:gridSpan w:val="10"/>
            <w:tcBorders>
              <w:top w:val="single" w:sz="4" w:space="0" w:color="auto"/>
              <w:left w:val="nil"/>
              <w:bottom w:val="single" w:sz="4" w:space="0" w:color="auto"/>
              <w:right w:val="nil"/>
            </w:tcBorders>
            <w:shd w:val="clear" w:color="auto" w:fill="auto"/>
            <w:vAlign w:val="bottom"/>
            <w:hideMark/>
          </w:tcPr>
          <w:p w14:paraId="0349A8AD"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Письмо Минстроя России от 22.08.2025 № 49743-АЛ/09</w:t>
            </w:r>
          </w:p>
        </w:tc>
      </w:tr>
      <w:tr w:rsidR="00390515" w:rsidRPr="00390515" w14:paraId="1D14D998" w14:textId="77777777" w:rsidTr="00390515">
        <w:trPr>
          <w:trHeight w:val="675"/>
        </w:trPr>
        <w:tc>
          <w:tcPr>
            <w:tcW w:w="1451" w:type="pct"/>
            <w:gridSpan w:val="6"/>
            <w:tcBorders>
              <w:top w:val="nil"/>
              <w:left w:val="nil"/>
              <w:bottom w:val="nil"/>
              <w:right w:val="nil"/>
            </w:tcBorders>
            <w:shd w:val="clear" w:color="auto" w:fill="auto"/>
            <w:hideMark/>
          </w:tcPr>
          <w:p w14:paraId="7F4E85E3"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 xml:space="preserve">Реквизиты нормативного  правового  акта  об утверждении оплаты труда, утверждаемый  в соответствии с пунктом 22(1) Правилами мониторинга цен, утвержденными постановлением Правительства Российской Федерации от 23 декабря 2016 г. № 1452 </w:t>
            </w:r>
          </w:p>
        </w:tc>
        <w:tc>
          <w:tcPr>
            <w:tcW w:w="3549" w:type="pct"/>
            <w:gridSpan w:val="10"/>
            <w:tcBorders>
              <w:top w:val="single" w:sz="4" w:space="0" w:color="auto"/>
              <w:left w:val="nil"/>
              <w:bottom w:val="single" w:sz="4" w:space="0" w:color="auto"/>
              <w:right w:val="nil"/>
            </w:tcBorders>
            <w:shd w:val="clear" w:color="auto" w:fill="auto"/>
            <w:vAlign w:val="bottom"/>
            <w:hideMark/>
          </w:tcPr>
          <w:p w14:paraId="027351C6"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Приказ Минстроя Республики Коми от 27.02.2025 № 118-ОД</w:t>
            </w:r>
          </w:p>
        </w:tc>
      </w:tr>
      <w:tr w:rsidR="00390515" w:rsidRPr="00390515" w14:paraId="48E8159D" w14:textId="77777777" w:rsidTr="00390515">
        <w:trPr>
          <w:trHeight w:val="225"/>
        </w:trPr>
        <w:tc>
          <w:tcPr>
            <w:tcW w:w="1451" w:type="pct"/>
            <w:gridSpan w:val="6"/>
            <w:tcBorders>
              <w:top w:val="nil"/>
              <w:left w:val="nil"/>
              <w:bottom w:val="nil"/>
              <w:right w:val="nil"/>
            </w:tcBorders>
            <w:shd w:val="clear" w:color="auto" w:fill="auto"/>
            <w:hideMark/>
          </w:tcPr>
          <w:p w14:paraId="43EC6CB2"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 xml:space="preserve">Обоснование принятых текущих цен на строительные ресурсы </w:t>
            </w:r>
          </w:p>
        </w:tc>
        <w:tc>
          <w:tcPr>
            <w:tcW w:w="3549" w:type="pct"/>
            <w:gridSpan w:val="10"/>
            <w:tcBorders>
              <w:top w:val="single" w:sz="4" w:space="0" w:color="auto"/>
              <w:left w:val="nil"/>
              <w:bottom w:val="single" w:sz="4" w:space="0" w:color="auto"/>
              <w:right w:val="nil"/>
            </w:tcBorders>
            <w:shd w:val="clear" w:color="auto" w:fill="auto"/>
            <w:vAlign w:val="bottom"/>
            <w:hideMark/>
          </w:tcPr>
          <w:p w14:paraId="6012B64A"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r>
      <w:tr w:rsidR="00390515" w:rsidRPr="00390515" w14:paraId="0C1DDFDF" w14:textId="77777777" w:rsidTr="00390515">
        <w:trPr>
          <w:trHeight w:val="225"/>
        </w:trPr>
        <w:tc>
          <w:tcPr>
            <w:tcW w:w="1451" w:type="pct"/>
            <w:gridSpan w:val="6"/>
            <w:tcBorders>
              <w:top w:val="nil"/>
              <w:left w:val="nil"/>
              <w:bottom w:val="nil"/>
              <w:right w:val="nil"/>
            </w:tcBorders>
            <w:shd w:val="clear" w:color="auto" w:fill="auto"/>
            <w:hideMark/>
          </w:tcPr>
          <w:p w14:paraId="0A9214FC"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 xml:space="preserve">Наименование субъекта Российской Федерации </w:t>
            </w:r>
          </w:p>
        </w:tc>
        <w:tc>
          <w:tcPr>
            <w:tcW w:w="3549" w:type="pct"/>
            <w:gridSpan w:val="10"/>
            <w:tcBorders>
              <w:top w:val="single" w:sz="4" w:space="0" w:color="auto"/>
              <w:left w:val="nil"/>
              <w:bottom w:val="single" w:sz="4" w:space="0" w:color="auto"/>
              <w:right w:val="nil"/>
            </w:tcBorders>
            <w:shd w:val="clear" w:color="auto" w:fill="auto"/>
            <w:vAlign w:val="bottom"/>
            <w:hideMark/>
          </w:tcPr>
          <w:p w14:paraId="213BBF12"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11. Республика Коми</w:t>
            </w:r>
          </w:p>
        </w:tc>
      </w:tr>
      <w:tr w:rsidR="00390515" w:rsidRPr="00390515" w14:paraId="2404D6AD" w14:textId="77777777" w:rsidTr="00390515">
        <w:trPr>
          <w:trHeight w:val="300"/>
        </w:trPr>
        <w:tc>
          <w:tcPr>
            <w:tcW w:w="1451" w:type="pct"/>
            <w:gridSpan w:val="6"/>
            <w:tcBorders>
              <w:top w:val="nil"/>
              <w:left w:val="nil"/>
              <w:bottom w:val="nil"/>
              <w:right w:val="nil"/>
            </w:tcBorders>
            <w:shd w:val="clear" w:color="auto" w:fill="auto"/>
            <w:hideMark/>
          </w:tcPr>
          <w:p w14:paraId="712228AE"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 xml:space="preserve">Наименование зоны субъекта Российской Федерации </w:t>
            </w:r>
          </w:p>
        </w:tc>
        <w:tc>
          <w:tcPr>
            <w:tcW w:w="3549" w:type="pct"/>
            <w:gridSpan w:val="10"/>
            <w:tcBorders>
              <w:top w:val="single" w:sz="4" w:space="0" w:color="auto"/>
              <w:left w:val="nil"/>
              <w:bottom w:val="single" w:sz="4" w:space="0" w:color="auto"/>
              <w:right w:val="nil"/>
            </w:tcBorders>
            <w:shd w:val="clear" w:color="auto" w:fill="auto"/>
            <w:vAlign w:val="bottom"/>
            <w:hideMark/>
          </w:tcPr>
          <w:p w14:paraId="467F7DAB"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Республика Коми (2 зона)</w:t>
            </w:r>
          </w:p>
        </w:tc>
      </w:tr>
      <w:tr w:rsidR="00390515" w:rsidRPr="00390515" w14:paraId="0B77513C" w14:textId="77777777" w:rsidTr="00390515">
        <w:trPr>
          <w:trHeight w:val="120"/>
        </w:trPr>
        <w:tc>
          <w:tcPr>
            <w:tcW w:w="182" w:type="pct"/>
            <w:tcBorders>
              <w:top w:val="nil"/>
              <w:left w:val="nil"/>
              <w:bottom w:val="nil"/>
              <w:right w:val="nil"/>
            </w:tcBorders>
            <w:shd w:val="clear" w:color="auto" w:fill="auto"/>
            <w:noWrap/>
            <w:vAlign w:val="bottom"/>
            <w:hideMark/>
          </w:tcPr>
          <w:p w14:paraId="68AC5E3F" w14:textId="77777777" w:rsidR="00390515" w:rsidRPr="00390515" w:rsidRDefault="00390515" w:rsidP="00390515">
            <w:pPr>
              <w:spacing w:after="0" w:line="240" w:lineRule="auto"/>
              <w:rPr>
                <w:rFonts w:ascii="Arial" w:eastAsia="Times New Roman" w:hAnsi="Arial" w:cs="Arial"/>
                <w:sz w:val="16"/>
                <w:szCs w:val="16"/>
                <w:lang w:eastAsia="ru-RU"/>
              </w:rPr>
            </w:pPr>
          </w:p>
        </w:tc>
        <w:tc>
          <w:tcPr>
            <w:tcW w:w="423" w:type="pct"/>
            <w:tcBorders>
              <w:top w:val="nil"/>
              <w:left w:val="nil"/>
              <w:bottom w:val="nil"/>
              <w:right w:val="nil"/>
            </w:tcBorders>
            <w:shd w:val="clear" w:color="auto" w:fill="auto"/>
            <w:noWrap/>
            <w:vAlign w:val="bottom"/>
            <w:hideMark/>
          </w:tcPr>
          <w:p w14:paraId="37A887F4"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14:paraId="57747926"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noWrap/>
            <w:vAlign w:val="bottom"/>
            <w:hideMark/>
          </w:tcPr>
          <w:p w14:paraId="2A589B05"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3" w:type="pct"/>
            <w:tcBorders>
              <w:top w:val="nil"/>
              <w:left w:val="nil"/>
              <w:bottom w:val="nil"/>
              <w:right w:val="nil"/>
            </w:tcBorders>
            <w:shd w:val="clear" w:color="auto" w:fill="auto"/>
            <w:noWrap/>
            <w:vAlign w:val="bottom"/>
            <w:hideMark/>
          </w:tcPr>
          <w:p w14:paraId="243FDE18"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18" w:type="pct"/>
            <w:tcBorders>
              <w:top w:val="nil"/>
              <w:left w:val="nil"/>
              <w:bottom w:val="nil"/>
              <w:right w:val="nil"/>
            </w:tcBorders>
            <w:shd w:val="clear" w:color="auto" w:fill="auto"/>
            <w:noWrap/>
            <w:hideMark/>
          </w:tcPr>
          <w:p w14:paraId="4137F8F0"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12" w:type="pct"/>
            <w:tcBorders>
              <w:top w:val="nil"/>
              <w:left w:val="nil"/>
              <w:bottom w:val="nil"/>
              <w:right w:val="nil"/>
            </w:tcBorders>
            <w:shd w:val="clear" w:color="auto" w:fill="auto"/>
            <w:noWrap/>
            <w:hideMark/>
          </w:tcPr>
          <w:p w14:paraId="1B55EE33"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c>
          <w:tcPr>
            <w:tcW w:w="179" w:type="pct"/>
            <w:tcBorders>
              <w:top w:val="nil"/>
              <w:left w:val="nil"/>
              <w:bottom w:val="nil"/>
              <w:right w:val="nil"/>
            </w:tcBorders>
            <w:shd w:val="clear" w:color="auto" w:fill="auto"/>
            <w:noWrap/>
            <w:hideMark/>
          </w:tcPr>
          <w:p w14:paraId="4A9FDA4A"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c>
          <w:tcPr>
            <w:tcW w:w="197" w:type="pct"/>
            <w:tcBorders>
              <w:top w:val="nil"/>
              <w:left w:val="nil"/>
              <w:bottom w:val="nil"/>
              <w:right w:val="nil"/>
            </w:tcBorders>
            <w:shd w:val="clear" w:color="auto" w:fill="auto"/>
            <w:noWrap/>
            <w:hideMark/>
          </w:tcPr>
          <w:p w14:paraId="718638D3"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c>
          <w:tcPr>
            <w:tcW w:w="238" w:type="pct"/>
            <w:tcBorders>
              <w:top w:val="nil"/>
              <w:left w:val="nil"/>
              <w:bottom w:val="nil"/>
              <w:right w:val="nil"/>
            </w:tcBorders>
            <w:shd w:val="clear" w:color="auto" w:fill="auto"/>
            <w:noWrap/>
            <w:hideMark/>
          </w:tcPr>
          <w:p w14:paraId="453EDEBA"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c>
          <w:tcPr>
            <w:tcW w:w="248" w:type="pct"/>
            <w:tcBorders>
              <w:top w:val="nil"/>
              <w:left w:val="nil"/>
              <w:bottom w:val="nil"/>
              <w:right w:val="nil"/>
            </w:tcBorders>
            <w:shd w:val="clear" w:color="auto" w:fill="auto"/>
            <w:noWrap/>
            <w:hideMark/>
          </w:tcPr>
          <w:p w14:paraId="17F36AF3"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c>
          <w:tcPr>
            <w:tcW w:w="312" w:type="pct"/>
            <w:tcBorders>
              <w:top w:val="nil"/>
              <w:left w:val="nil"/>
              <w:bottom w:val="nil"/>
              <w:right w:val="nil"/>
            </w:tcBorders>
            <w:shd w:val="clear" w:color="auto" w:fill="auto"/>
            <w:noWrap/>
            <w:hideMark/>
          </w:tcPr>
          <w:p w14:paraId="705ABCE6"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c>
          <w:tcPr>
            <w:tcW w:w="214" w:type="pct"/>
            <w:tcBorders>
              <w:top w:val="nil"/>
              <w:left w:val="nil"/>
              <w:bottom w:val="nil"/>
              <w:right w:val="nil"/>
            </w:tcBorders>
            <w:shd w:val="clear" w:color="auto" w:fill="auto"/>
            <w:noWrap/>
            <w:hideMark/>
          </w:tcPr>
          <w:p w14:paraId="640DAE7A"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c>
          <w:tcPr>
            <w:tcW w:w="312" w:type="pct"/>
            <w:tcBorders>
              <w:top w:val="nil"/>
              <w:left w:val="nil"/>
              <w:bottom w:val="nil"/>
              <w:right w:val="nil"/>
            </w:tcBorders>
            <w:shd w:val="clear" w:color="auto" w:fill="auto"/>
            <w:noWrap/>
            <w:hideMark/>
          </w:tcPr>
          <w:p w14:paraId="7BEB5FF3"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c>
          <w:tcPr>
            <w:tcW w:w="239" w:type="pct"/>
            <w:tcBorders>
              <w:top w:val="nil"/>
              <w:left w:val="nil"/>
              <w:bottom w:val="nil"/>
              <w:right w:val="nil"/>
            </w:tcBorders>
            <w:shd w:val="clear" w:color="auto" w:fill="auto"/>
            <w:noWrap/>
            <w:hideMark/>
          </w:tcPr>
          <w:p w14:paraId="0FCCE11F"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c>
          <w:tcPr>
            <w:tcW w:w="1497" w:type="pct"/>
            <w:tcBorders>
              <w:top w:val="nil"/>
              <w:left w:val="nil"/>
              <w:bottom w:val="nil"/>
              <w:right w:val="nil"/>
            </w:tcBorders>
            <w:shd w:val="clear" w:color="auto" w:fill="auto"/>
            <w:noWrap/>
            <w:hideMark/>
          </w:tcPr>
          <w:p w14:paraId="41E50ED8"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r>
      <w:tr w:rsidR="00390515" w:rsidRPr="00390515" w14:paraId="2FFC7DA3" w14:textId="77777777" w:rsidTr="00390515">
        <w:trPr>
          <w:trHeight w:val="300"/>
        </w:trPr>
        <w:tc>
          <w:tcPr>
            <w:tcW w:w="5000" w:type="pct"/>
            <w:gridSpan w:val="16"/>
            <w:tcBorders>
              <w:top w:val="nil"/>
              <w:left w:val="nil"/>
              <w:bottom w:val="single" w:sz="4" w:space="0" w:color="auto"/>
              <w:right w:val="nil"/>
            </w:tcBorders>
            <w:shd w:val="clear" w:color="auto" w:fill="auto"/>
            <w:vAlign w:val="bottom"/>
            <w:hideMark/>
          </w:tcPr>
          <w:p w14:paraId="7B741953" w14:textId="77777777" w:rsidR="00390515" w:rsidRPr="00390515" w:rsidRDefault="00390515" w:rsidP="00390515">
            <w:pPr>
              <w:spacing w:after="0" w:line="240" w:lineRule="auto"/>
              <w:jc w:val="center"/>
              <w:rPr>
                <w:rFonts w:ascii="Arial" w:eastAsia="Times New Roman" w:hAnsi="Arial" w:cs="Arial"/>
                <w:sz w:val="16"/>
                <w:szCs w:val="16"/>
                <w:lang w:eastAsia="ru-RU"/>
              </w:rPr>
            </w:pPr>
            <w:r w:rsidRPr="00390515">
              <w:rPr>
                <w:rFonts w:ascii="Arial" w:eastAsia="Times New Roman" w:hAnsi="Arial" w:cs="Arial"/>
                <w:sz w:val="16"/>
                <w:szCs w:val="16"/>
                <w:lang w:eastAsia="ru-RU"/>
              </w:rPr>
              <w:t>АО "Коми энергосбытовая компания" II район (МО ГО Ухта, МО ГО Сосногорск, МО МР Усть-Цилемский, МО МР Ижемский, МО МР Троицко-Печорский, МО ГО Вуктыльский)</w:t>
            </w:r>
          </w:p>
        </w:tc>
      </w:tr>
      <w:tr w:rsidR="00390515" w:rsidRPr="00390515" w14:paraId="591DD595" w14:textId="77777777" w:rsidTr="00390515">
        <w:trPr>
          <w:trHeight w:val="300"/>
        </w:trPr>
        <w:tc>
          <w:tcPr>
            <w:tcW w:w="5000" w:type="pct"/>
            <w:gridSpan w:val="16"/>
            <w:tcBorders>
              <w:top w:val="single" w:sz="4" w:space="0" w:color="auto"/>
              <w:left w:val="nil"/>
              <w:bottom w:val="nil"/>
              <w:right w:val="nil"/>
            </w:tcBorders>
            <w:shd w:val="clear" w:color="auto" w:fill="auto"/>
            <w:noWrap/>
            <w:hideMark/>
          </w:tcPr>
          <w:p w14:paraId="046CB30E" w14:textId="77777777" w:rsidR="00390515" w:rsidRPr="00390515" w:rsidRDefault="00390515" w:rsidP="00390515">
            <w:pPr>
              <w:spacing w:after="0" w:line="240" w:lineRule="auto"/>
              <w:jc w:val="center"/>
              <w:rPr>
                <w:rFonts w:ascii="Arial" w:eastAsia="Times New Roman" w:hAnsi="Arial" w:cs="Arial"/>
                <w:i/>
                <w:iCs/>
                <w:sz w:val="16"/>
                <w:szCs w:val="16"/>
                <w:lang w:eastAsia="ru-RU"/>
              </w:rPr>
            </w:pPr>
            <w:r w:rsidRPr="00390515">
              <w:rPr>
                <w:rFonts w:ascii="Arial" w:eastAsia="Times New Roman" w:hAnsi="Arial" w:cs="Arial"/>
                <w:i/>
                <w:iCs/>
                <w:sz w:val="16"/>
                <w:szCs w:val="16"/>
                <w:lang w:eastAsia="ru-RU"/>
              </w:rPr>
              <w:t>(наименование стройки)</w:t>
            </w:r>
          </w:p>
        </w:tc>
      </w:tr>
      <w:tr w:rsidR="00390515" w:rsidRPr="00390515" w14:paraId="51DE06A5" w14:textId="77777777" w:rsidTr="00390515">
        <w:trPr>
          <w:trHeight w:val="120"/>
        </w:trPr>
        <w:tc>
          <w:tcPr>
            <w:tcW w:w="182" w:type="pct"/>
            <w:tcBorders>
              <w:top w:val="nil"/>
              <w:left w:val="nil"/>
              <w:bottom w:val="nil"/>
              <w:right w:val="nil"/>
            </w:tcBorders>
            <w:shd w:val="clear" w:color="auto" w:fill="auto"/>
            <w:noWrap/>
            <w:hideMark/>
          </w:tcPr>
          <w:p w14:paraId="6897A97E" w14:textId="77777777" w:rsidR="00390515" w:rsidRPr="00390515" w:rsidRDefault="00390515" w:rsidP="00390515">
            <w:pPr>
              <w:spacing w:after="0" w:line="240" w:lineRule="auto"/>
              <w:jc w:val="center"/>
              <w:rPr>
                <w:rFonts w:ascii="Arial" w:eastAsia="Times New Roman" w:hAnsi="Arial" w:cs="Arial"/>
                <w:i/>
                <w:iCs/>
                <w:sz w:val="16"/>
                <w:szCs w:val="16"/>
                <w:lang w:eastAsia="ru-RU"/>
              </w:rPr>
            </w:pPr>
          </w:p>
        </w:tc>
        <w:tc>
          <w:tcPr>
            <w:tcW w:w="423" w:type="pct"/>
            <w:tcBorders>
              <w:top w:val="nil"/>
              <w:left w:val="nil"/>
              <w:bottom w:val="nil"/>
              <w:right w:val="nil"/>
            </w:tcBorders>
            <w:shd w:val="clear" w:color="auto" w:fill="auto"/>
            <w:noWrap/>
            <w:hideMark/>
          </w:tcPr>
          <w:p w14:paraId="1D4E23FD"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hideMark/>
          </w:tcPr>
          <w:p w14:paraId="59C752E3"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noWrap/>
            <w:hideMark/>
          </w:tcPr>
          <w:p w14:paraId="4EC3AE39"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193" w:type="pct"/>
            <w:tcBorders>
              <w:top w:val="nil"/>
              <w:left w:val="nil"/>
              <w:bottom w:val="nil"/>
              <w:right w:val="nil"/>
            </w:tcBorders>
            <w:shd w:val="clear" w:color="auto" w:fill="auto"/>
            <w:noWrap/>
            <w:hideMark/>
          </w:tcPr>
          <w:p w14:paraId="43FF9FCB"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18" w:type="pct"/>
            <w:tcBorders>
              <w:top w:val="nil"/>
              <w:left w:val="nil"/>
              <w:bottom w:val="nil"/>
              <w:right w:val="nil"/>
            </w:tcBorders>
            <w:shd w:val="clear" w:color="auto" w:fill="auto"/>
            <w:noWrap/>
            <w:hideMark/>
          </w:tcPr>
          <w:p w14:paraId="40A1F57B"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112" w:type="pct"/>
            <w:tcBorders>
              <w:top w:val="nil"/>
              <w:left w:val="nil"/>
              <w:bottom w:val="nil"/>
              <w:right w:val="nil"/>
            </w:tcBorders>
            <w:shd w:val="clear" w:color="auto" w:fill="auto"/>
            <w:noWrap/>
            <w:hideMark/>
          </w:tcPr>
          <w:p w14:paraId="20533525"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179" w:type="pct"/>
            <w:tcBorders>
              <w:top w:val="nil"/>
              <w:left w:val="nil"/>
              <w:bottom w:val="nil"/>
              <w:right w:val="nil"/>
            </w:tcBorders>
            <w:shd w:val="clear" w:color="auto" w:fill="auto"/>
            <w:noWrap/>
            <w:hideMark/>
          </w:tcPr>
          <w:p w14:paraId="332A8E87"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hideMark/>
          </w:tcPr>
          <w:p w14:paraId="02AAB2D4"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noWrap/>
            <w:hideMark/>
          </w:tcPr>
          <w:p w14:paraId="699B2410"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48" w:type="pct"/>
            <w:tcBorders>
              <w:top w:val="nil"/>
              <w:left w:val="nil"/>
              <w:bottom w:val="nil"/>
              <w:right w:val="nil"/>
            </w:tcBorders>
            <w:shd w:val="clear" w:color="auto" w:fill="auto"/>
            <w:noWrap/>
            <w:hideMark/>
          </w:tcPr>
          <w:p w14:paraId="7FC36ABA"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hideMark/>
          </w:tcPr>
          <w:p w14:paraId="06E26E84"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14" w:type="pct"/>
            <w:tcBorders>
              <w:top w:val="nil"/>
              <w:left w:val="nil"/>
              <w:bottom w:val="nil"/>
              <w:right w:val="nil"/>
            </w:tcBorders>
            <w:shd w:val="clear" w:color="auto" w:fill="auto"/>
            <w:noWrap/>
            <w:hideMark/>
          </w:tcPr>
          <w:p w14:paraId="37B664B1"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hideMark/>
          </w:tcPr>
          <w:p w14:paraId="6B41B09E"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noWrap/>
            <w:hideMark/>
          </w:tcPr>
          <w:p w14:paraId="522180D4"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1497" w:type="pct"/>
            <w:tcBorders>
              <w:top w:val="nil"/>
              <w:left w:val="nil"/>
              <w:bottom w:val="nil"/>
              <w:right w:val="nil"/>
            </w:tcBorders>
            <w:shd w:val="clear" w:color="auto" w:fill="auto"/>
            <w:noWrap/>
            <w:hideMark/>
          </w:tcPr>
          <w:p w14:paraId="6A58205A"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r>
      <w:tr w:rsidR="00390515" w:rsidRPr="00390515" w14:paraId="367831EF" w14:textId="77777777" w:rsidTr="00390515">
        <w:trPr>
          <w:trHeight w:val="300"/>
        </w:trPr>
        <w:tc>
          <w:tcPr>
            <w:tcW w:w="5000" w:type="pct"/>
            <w:gridSpan w:val="16"/>
            <w:tcBorders>
              <w:top w:val="nil"/>
              <w:left w:val="nil"/>
              <w:bottom w:val="single" w:sz="4" w:space="0" w:color="auto"/>
              <w:right w:val="nil"/>
            </w:tcBorders>
            <w:shd w:val="clear" w:color="auto" w:fill="auto"/>
            <w:vAlign w:val="bottom"/>
            <w:hideMark/>
          </w:tcPr>
          <w:p w14:paraId="4DB1BBA3" w14:textId="77777777" w:rsidR="00390515" w:rsidRPr="00390515" w:rsidRDefault="00390515" w:rsidP="00390515">
            <w:pPr>
              <w:spacing w:after="0" w:line="240" w:lineRule="auto"/>
              <w:jc w:val="center"/>
              <w:rPr>
                <w:rFonts w:ascii="Arial" w:eastAsia="Times New Roman" w:hAnsi="Arial" w:cs="Arial"/>
                <w:sz w:val="16"/>
                <w:szCs w:val="16"/>
                <w:lang w:eastAsia="ru-RU"/>
              </w:rPr>
            </w:pPr>
            <w:r w:rsidRPr="00390515">
              <w:rPr>
                <w:rFonts w:ascii="Arial" w:eastAsia="Times New Roman" w:hAnsi="Arial" w:cs="Arial"/>
                <w:sz w:val="16"/>
                <w:szCs w:val="16"/>
                <w:lang w:eastAsia="ru-RU"/>
              </w:rPr>
              <w:t>АО "Коми энергосбытовая компания" II район (МО ГО Ухта, МО ГО Сосногорск, МО МР Усть-Цилемский, МО МР Ижемский, МО МР Троицко-Печорский, МО ГО Вуктыльский)</w:t>
            </w:r>
          </w:p>
        </w:tc>
      </w:tr>
      <w:tr w:rsidR="00390515" w:rsidRPr="00390515" w14:paraId="437093E1" w14:textId="77777777" w:rsidTr="00390515">
        <w:trPr>
          <w:trHeight w:val="300"/>
        </w:trPr>
        <w:tc>
          <w:tcPr>
            <w:tcW w:w="5000" w:type="pct"/>
            <w:gridSpan w:val="16"/>
            <w:tcBorders>
              <w:top w:val="single" w:sz="4" w:space="0" w:color="auto"/>
              <w:left w:val="nil"/>
              <w:bottom w:val="nil"/>
              <w:right w:val="nil"/>
            </w:tcBorders>
            <w:shd w:val="clear" w:color="auto" w:fill="auto"/>
            <w:noWrap/>
            <w:hideMark/>
          </w:tcPr>
          <w:p w14:paraId="3C206FDF" w14:textId="77777777" w:rsidR="00390515" w:rsidRPr="00390515" w:rsidRDefault="00390515" w:rsidP="00390515">
            <w:pPr>
              <w:spacing w:after="0" w:line="240" w:lineRule="auto"/>
              <w:jc w:val="center"/>
              <w:rPr>
                <w:rFonts w:ascii="Arial" w:eastAsia="Times New Roman" w:hAnsi="Arial" w:cs="Arial"/>
                <w:i/>
                <w:iCs/>
                <w:sz w:val="16"/>
                <w:szCs w:val="16"/>
                <w:lang w:eastAsia="ru-RU"/>
              </w:rPr>
            </w:pPr>
            <w:r w:rsidRPr="00390515">
              <w:rPr>
                <w:rFonts w:ascii="Arial" w:eastAsia="Times New Roman" w:hAnsi="Arial" w:cs="Arial"/>
                <w:i/>
                <w:iCs/>
                <w:sz w:val="16"/>
                <w:szCs w:val="16"/>
                <w:lang w:eastAsia="ru-RU"/>
              </w:rPr>
              <w:t>(наименование объекта капитального строительства)</w:t>
            </w:r>
          </w:p>
        </w:tc>
      </w:tr>
      <w:tr w:rsidR="00390515" w:rsidRPr="00390515" w14:paraId="2269CCD6" w14:textId="77777777" w:rsidTr="00390515">
        <w:trPr>
          <w:trHeight w:val="345"/>
        </w:trPr>
        <w:tc>
          <w:tcPr>
            <w:tcW w:w="5000" w:type="pct"/>
            <w:gridSpan w:val="16"/>
            <w:tcBorders>
              <w:top w:val="nil"/>
              <w:left w:val="nil"/>
              <w:bottom w:val="nil"/>
              <w:right w:val="nil"/>
            </w:tcBorders>
            <w:shd w:val="clear" w:color="auto" w:fill="auto"/>
            <w:noWrap/>
            <w:vAlign w:val="bottom"/>
            <w:hideMark/>
          </w:tcPr>
          <w:p w14:paraId="50E5FEB9" w14:textId="77777777" w:rsidR="00390515" w:rsidRPr="00390515" w:rsidRDefault="00390515" w:rsidP="00390515">
            <w:pPr>
              <w:spacing w:after="0" w:line="240" w:lineRule="auto"/>
              <w:jc w:val="center"/>
              <w:rPr>
                <w:rFonts w:ascii="Arial" w:eastAsia="Times New Roman" w:hAnsi="Arial" w:cs="Arial"/>
                <w:b/>
                <w:bCs/>
                <w:sz w:val="28"/>
                <w:szCs w:val="28"/>
                <w:lang w:eastAsia="ru-RU"/>
              </w:rPr>
            </w:pPr>
            <w:r w:rsidRPr="00390515">
              <w:rPr>
                <w:rFonts w:ascii="Arial" w:eastAsia="Times New Roman" w:hAnsi="Arial" w:cs="Arial"/>
                <w:b/>
                <w:bCs/>
                <w:sz w:val="28"/>
                <w:szCs w:val="28"/>
                <w:lang w:eastAsia="ru-RU"/>
              </w:rPr>
              <w:t>ЛОКАЛЬНЫЙ СМЕТНЫЙ РАСЧЕТ (СМЕТА) № 7</w:t>
            </w:r>
          </w:p>
        </w:tc>
      </w:tr>
      <w:tr w:rsidR="00390515" w:rsidRPr="00390515" w14:paraId="72589FD7" w14:textId="77777777" w:rsidTr="00390515">
        <w:trPr>
          <w:trHeight w:val="165"/>
        </w:trPr>
        <w:tc>
          <w:tcPr>
            <w:tcW w:w="182" w:type="pct"/>
            <w:tcBorders>
              <w:top w:val="nil"/>
              <w:left w:val="nil"/>
              <w:bottom w:val="nil"/>
              <w:right w:val="nil"/>
            </w:tcBorders>
            <w:shd w:val="clear" w:color="auto" w:fill="auto"/>
            <w:noWrap/>
            <w:vAlign w:val="bottom"/>
            <w:hideMark/>
          </w:tcPr>
          <w:p w14:paraId="4FE3E81C" w14:textId="77777777" w:rsidR="00390515" w:rsidRPr="00390515" w:rsidRDefault="00390515" w:rsidP="00390515">
            <w:pPr>
              <w:spacing w:after="0" w:line="240" w:lineRule="auto"/>
              <w:jc w:val="center"/>
              <w:rPr>
                <w:rFonts w:ascii="Arial" w:eastAsia="Times New Roman" w:hAnsi="Arial" w:cs="Arial"/>
                <w:b/>
                <w:bCs/>
                <w:sz w:val="28"/>
                <w:szCs w:val="28"/>
                <w:lang w:eastAsia="ru-RU"/>
              </w:rPr>
            </w:pPr>
          </w:p>
        </w:tc>
        <w:tc>
          <w:tcPr>
            <w:tcW w:w="423" w:type="pct"/>
            <w:tcBorders>
              <w:top w:val="nil"/>
              <w:left w:val="nil"/>
              <w:bottom w:val="nil"/>
              <w:right w:val="nil"/>
            </w:tcBorders>
            <w:shd w:val="clear" w:color="auto" w:fill="auto"/>
            <w:noWrap/>
            <w:vAlign w:val="bottom"/>
            <w:hideMark/>
          </w:tcPr>
          <w:p w14:paraId="754C671D"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14:paraId="0F1CC7C9"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noWrap/>
            <w:vAlign w:val="bottom"/>
            <w:hideMark/>
          </w:tcPr>
          <w:p w14:paraId="5E29346C"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193" w:type="pct"/>
            <w:tcBorders>
              <w:top w:val="nil"/>
              <w:left w:val="nil"/>
              <w:bottom w:val="nil"/>
              <w:right w:val="nil"/>
            </w:tcBorders>
            <w:shd w:val="clear" w:color="auto" w:fill="auto"/>
            <w:noWrap/>
            <w:vAlign w:val="bottom"/>
            <w:hideMark/>
          </w:tcPr>
          <w:p w14:paraId="6DCCFB3B"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18" w:type="pct"/>
            <w:tcBorders>
              <w:top w:val="nil"/>
              <w:left w:val="nil"/>
              <w:bottom w:val="nil"/>
              <w:right w:val="nil"/>
            </w:tcBorders>
            <w:shd w:val="clear" w:color="auto" w:fill="auto"/>
            <w:noWrap/>
            <w:vAlign w:val="bottom"/>
            <w:hideMark/>
          </w:tcPr>
          <w:p w14:paraId="6BCF0B21"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112" w:type="pct"/>
            <w:tcBorders>
              <w:top w:val="nil"/>
              <w:left w:val="nil"/>
              <w:bottom w:val="nil"/>
              <w:right w:val="nil"/>
            </w:tcBorders>
            <w:shd w:val="clear" w:color="auto" w:fill="auto"/>
            <w:noWrap/>
            <w:vAlign w:val="bottom"/>
            <w:hideMark/>
          </w:tcPr>
          <w:p w14:paraId="00EAE535"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179" w:type="pct"/>
            <w:tcBorders>
              <w:top w:val="nil"/>
              <w:left w:val="nil"/>
              <w:bottom w:val="nil"/>
              <w:right w:val="nil"/>
            </w:tcBorders>
            <w:shd w:val="clear" w:color="auto" w:fill="auto"/>
            <w:noWrap/>
            <w:vAlign w:val="bottom"/>
            <w:hideMark/>
          </w:tcPr>
          <w:p w14:paraId="4E67CB3D"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14:paraId="7EECCAB5"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noWrap/>
            <w:vAlign w:val="bottom"/>
            <w:hideMark/>
          </w:tcPr>
          <w:p w14:paraId="5D298E78"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48" w:type="pct"/>
            <w:tcBorders>
              <w:top w:val="nil"/>
              <w:left w:val="nil"/>
              <w:bottom w:val="nil"/>
              <w:right w:val="nil"/>
            </w:tcBorders>
            <w:shd w:val="clear" w:color="auto" w:fill="auto"/>
            <w:noWrap/>
            <w:vAlign w:val="bottom"/>
            <w:hideMark/>
          </w:tcPr>
          <w:p w14:paraId="1E4B703B"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14:paraId="4F1D4AB8"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14" w:type="pct"/>
            <w:tcBorders>
              <w:top w:val="nil"/>
              <w:left w:val="nil"/>
              <w:bottom w:val="nil"/>
              <w:right w:val="nil"/>
            </w:tcBorders>
            <w:shd w:val="clear" w:color="auto" w:fill="auto"/>
            <w:noWrap/>
            <w:vAlign w:val="bottom"/>
            <w:hideMark/>
          </w:tcPr>
          <w:p w14:paraId="31C85308"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14:paraId="6D2619BE"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noWrap/>
            <w:vAlign w:val="bottom"/>
            <w:hideMark/>
          </w:tcPr>
          <w:p w14:paraId="69B684EF"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1497" w:type="pct"/>
            <w:tcBorders>
              <w:top w:val="nil"/>
              <w:left w:val="nil"/>
              <w:bottom w:val="nil"/>
              <w:right w:val="nil"/>
            </w:tcBorders>
            <w:shd w:val="clear" w:color="auto" w:fill="auto"/>
            <w:noWrap/>
            <w:vAlign w:val="bottom"/>
            <w:hideMark/>
          </w:tcPr>
          <w:p w14:paraId="1A16A8DB"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r>
      <w:tr w:rsidR="00390515" w:rsidRPr="00390515" w14:paraId="033BC093" w14:textId="77777777" w:rsidTr="00390515">
        <w:trPr>
          <w:trHeight w:val="300"/>
        </w:trPr>
        <w:tc>
          <w:tcPr>
            <w:tcW w:w="5000" w:type="pct"/>
            <w:gridSpan w:val="16"/>
            <w:tcBorders>
              <w:top w:val="nil"/>
              <w:left w:val="nil"/>
              <w:bottom w:val="single" w:sz="4" w:space="0" w:color="auto"/>
              <w:right w:val="nil"/>
            </w:tcBorders>
            <w:shd w:val="clear" w:color="auto" w:fill="auto"/>
            <w:vAlign w:val="bottom"/>
            <w:hideMark/>
          </w:tcPr>
          <w:p w14:paraId="4CF8E37B" w14:textId="77777777" w:rsidR="00390515" w:rsidRPr="00390515" w:rsidRDefault="00390515" w:rsidP="00390515">
            <w:pPr>
              <w:spacing w:after="0" w:line="240" w:lineRule="auto"/>
              <w:jc w:val="center"/>
              <w:rPr>
                <w:rFonts w:ascii="Arial" w:eastAsia="Times New Roman" w:hAnsi="Arial" w:cs="Arial"/>
                <w:sz w:val="16"/>
                <w:szCs w:val="16"/>
                <w:lang w:eastAsia="ru-RU"/>
              </w:rPr>
            </w:pPr>
            <w:r w:rsidRPr="00390515">
              <w:rPr>
                <w:rFonts w:ascii="Arial" w:eastAsia="Times New Roman" w:hAnsi="Arial" w:cs="Arial"/>
                <w:sz w:val="16"/>
                <w:szCs w:val="16"/>
                <w:lang w:eastAsia="ru-RU"/>
              </w:rPr>
              <w:t>Установка новых счетчиков 1 фазных без щита учета</w:t>
            </w:r>
          </w:p>
        </w:tc>
      </w:tr>
      <w:tr w:rsidR="00390515" w:rsidRPr="00390515" w14:paraId="06F7A58F" w14:textId="77777777" w:rsidTr="00390515">
        <w:trPr>
          <w:trHeight w:val="225"/>
        </w:trPr>
        <w:tc>
          <w:tcPr>
            <w:tcW w:w="5000" w:type="pct"/>
            <w:gridSpan w:val="16"/>
            <w:tcBorders>
              <w:top w:val="single" w:sz="4" w:space="0" w:color="auto"/>
              <w:left w:val="nil"/>
              <w:bottom w:val="nil"/>
              <w:right w:val="nil"/>
            </w:tcBorders>
            <w:shd w:val="clear" w:color="auto" w:fill="auto"/>
            <w:noWrap/>
            <w:hideMark/>
          </w:tcPr>
          <w:p w14:paraId="2657878B" w14:textId="77777777" w:rsidR="00390515" w:rsidRPr="00390515" w:rsidRDefault="00390515" w:rsidP="00390515">
            <w:pPr>
              <w:spacing w:after="0" w:line="240" w:lineRule="auto"/>
              <w:jc w:val="center"/>
              <w:rPr>
                <w:rFonts w:ascii="Arial" w:eastAsia="Times New Roman" w:hAnsi="Arial" w:cs="Arial"/>
                <w:i/>
                <w:iCs/>
                <w:sz w:val="16"/>
                <w:szCs w:val="16"/>
                <w:lang w:eastAsia="ru-RU"/>
              </w:rPr>
            </w:pPr>
            <w:r w:rsidRPr="00390515">
              <w:rPr>
                <w:rFonts w:ascii="Arial" w:eastAsia="Times New Roman" w:hAnsi="Arial" w:cs="Arial"/>
                <w:i/>
                <w:iCs/>
                <w:sz w:val="16"/>
                <w:szCs w:val="16"/>
                <w:lang w:eastAsia="ru-RU"/>
              </w:rPr>
              <w:t xml:space="preserve"> (наименование работ и затрат)</w:t>
            </w:r>
          </w:p>
        </w:tc>
      </w:tr>
      <w:tr w:rsidR="00390515" w:rsidRPr="00390515" w14:paraId="18744B5E" w14:textId="77777777" w:rsidTr="00390515">
        <w:trPr>
          <w:trHeight w:val="240"/>
        </w:trPr>
        <w:tc>
          <w:tcPr>
            <w:tcW w:w="182" w:type="pct"/>
            <w:tcBorders>
              <w:top w:val="nil"/>
              <w:left w:val="nil"/>
              <w:bottom w:val="nil"/>
              <w:right w:val="nil"/>
            </w:tcBorders>
            <w:shd w:val="clear" w:color="auto" w:fill="auto"/>
            <w:noWrap/>
            <w:vAlign w:val="bottom"/>
            <w:hideMark/>
          </w:tcPr>
          <w:p w14:paraId="6597230F"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lastRenderedPageBreak/>
              <w:t xml:space="preserve">Составлен </w:t>
            </w:r>
          </w:p>
        </w:tc>
        <w:tc>
          <w:tcPr>
            <w:tcW w:w="423" w:type="pct"/>
            <w:tcBorders>
              <w:top w:val="nil"/>
              <w:left w:val="nil"/>
              <w:bottom w:val="single" w:sz="4" w:space="0" w:color="auto"/>
              <w:right w:val="nil"/>
            </w:tcBorders>
            <w:shd w:val="clear" w:color="auto" w:fill="auto"/>
            <w:noWrap/>
            <w:vAlign w:val="bottom"/>
            <w:hideMark/>
          </w:tcPr>
          <w:p w14:paraId="7228D48E"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ресурсно-индексным</w:t>
            </w:r>
          </w:p>
        </w:tc>
        <w:tc>
          <w:tcPr>
            <w:tcW w:w="197" w:type="pct"/>
            <w:tcBorders>
              <w:top w:val="nil"/>
              <w:left w:val="nil"/>
              <w:bottom w:val="nil"/>
              <w:right w:val="nil"/>
            </w:tcBorders>
            <w:shd w:val="clear" w:color="auto" w:fill="auto"/>
            <w:noWrap/>
            <w:vAlign w:val="bottom"/>
            <w:hideMark/>
          </w:tcPr>
          <w:p w14:paraId="236F512F"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методом</w:t>
            </w:r>
          </w:p>
        </w:tc>
        <w:tc>
          <w:tcPr>
            <w:tcW w:w="239" w:type="pct"/>
            <w:tcBorders>
              <w:top w:val="nil"/>
              <w:left w:val="nil"/>
              <w:bottom w:val="nil"/>
              <w:right w:val="nil"/>
            </w:tcBorders>
            <w:shd w:val="clear" w:color="auto" w:fill="auto"/>
            <w:noWrap/>
            <w:vAlign w:val="bottom"/>
            <w:hideMark/>
          </w:tcPr>
          <w:p w14:paraId="008A4CD3"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193" w:type="pct"/>
            <w:tcBorders>
              <w:top w:val="nil"/>
              <w:left w:val="nil"/>
              <w:bottom w:val="nil"/>
              <w:right w:val="nil"/>
            </w:tcBorders>
            <w:shd w:val="clear" w:color="auto" w:fill="auto"/>
            <w:noWrap/>
            <w:vAlign w:val="bottom"/>
            <w:hideMark/>
          </w:tcPr>
          <w:p w14:paraId="54B1D879"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18" w:type="pct"/>
            <w:tcBorders>
              <w:top w:val="nil"/>
              <w:left w:val="nil"/>
              <w:bottom w:val="nil"/>
              <w:right w:val="nil"/>
            </w:tcBorders>
            <w:shd w:val="clear" w:color="auto" w:fill="auto"/>
            <w:vAlign w:val="bottom"/>
            <w:hideMark/>
          </w:tcPr>
          <w:p w14:paraId="45CA7F09"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12" w:type="pct"/>
            <w:tcBorders>
              <w:top w:val="nil"/>
              <w:left w:val="nil"/>
              <w:bottom w:val="nil"/>
              <w:right w:val="nil"/>
            </w:tcBorders>
            <w:shd w:val="clear" w:color="auto" w:fill="auto"/>
            <w:vAlign w:val="bottom"/>
            <w:hideMark/>
          </w:tcPr>
          <w:p w14:paraId="047862DA"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79" w:type="pct"/>
            <w:tcBorders>
              <w:top w:val="nil"/>
              <w:left w:val="nil"/>
              <w:bottom w:val="nil"/>
              <w:right w:val="nil"/>
            </w:tcBorders>
            <w:shd w:val="clear" w:color="auto" w:fill="auto"/>
            <w:vAlign w:val="bottom"/>
            <w:hideMark/>
          </w:tcPr>
          <w:p w14:paraId="1974EBDC"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vAlign w:val="bottom"/>
            <w:hideMark/>
          </w:tcPr>
          <w:p w14:paraId="35892646"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vAlign w:val="bottom"/>
            <w:hideMark/>
          </w:tcPr>
          <w:p w14:paraId="698E0C9D"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48" w:type="pct"/>
            <w:tcBorders>
              <w:top w:val="nil"/>
              <w:left w:val="nil"/>
              <w:bottom w:val="nil"/>
              <w:right w:val="nil"/>
            </w:tcBorders>
            <w:shd w:val="clear" w:color="auto" w:fill="auto"/>
            <w:vAlign w:val="bottom"/>
            <w:hideMark/>
          </w:tcPr>
          <w:p w14:paraId="0986E44A"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vAlign w:val="bottom"/>
            <w:hideMark/>
          </w:tcPr>
          <w:p w14:paraId="16F0AB06"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14" w:type="pct"/>
            <w:tcBorders>
              <w:top w:val="nil"/>
              <w:left w:val="nil"/>
              <w:bottom w:val="nil"/>
              <w:right w:val="nil"/>
            </w:tcBorders>
            <w:shd w:val="clear" w:color="auto" w:fill="auto"/>
            <w:vAlign w:val="bottom"/>
            <w:hideMark/>
          </w:tcPr>
          <w:p w14:paraId="29DDCB3D"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vAlign w:val="bottom"/>
            <w:hideMark/>
          </w:tcPr>
          <w:p w14:paraId="3CCAB6A1"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vAlign w:val="bottom"/>
            <w:hideMark/>
          </w:tcPr>
          <w:p w14:paraId="47CD25AA"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497" w:type="pct"/>
            <w:tcBorders>
              <w:top w:val="nil"/>
              <w:left w:val="nil"/>
              <w:bottom w:val="nil"/>
              <w:right w:val="nil"/>
            </w:tcBorders>
            <w:shd w:val="clear" w:color="auto" w:fill="auto"/>
            <w:vAlign w:val="bottom"/>
            <w:hideMark/>
          </w:tcPr>
          <w:p w14:paraId="242AC92B"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r>
      <w:tr w:rsidR="00390515" w:rsidRPr="00390515" w14:paraId="2A0E23C0" w14:textId="77777777" w:rsidTr="00390515">
        <w:trPr>
          <w:trHeight w:val="300"/>
        </w:trPr>
        <w:tc>
          <w:tcPr>
            <w:tcW w:w="182" w:type="pct"/>
            <w:tcBorders>
              <w:top w:val="nil"/>
              <w:left w:val="nil"/>
              <w:bottom w:val="nil"/>
              <w:right w:val="nil"/>
            </w:tcBorders>
            <w:shd w:val="clear" w:color="auto" w:fill="auto"/>
            <w:noWrap/>
            <w:vAlign w:val="bottom"/>
            <w:hideMark/>
          </w:tcPr>
          <w:p w14:paraId="407C1955"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Основание</w:t>
            </w:r>
          </w:p>
        </w:tc>
        <w:tc>
          <w:tcPr>
            <w:tcW w:w="1269" w:type="pct"/>
            <w:gridSpan w:val="5"/>
            <w:tcBorders>
              <w:top w:val="nil"/>
              <w:left w:val="nil"/>
              <w:bottom w:val="single" w:sz="4" w:space="0" w:color="auto"/>
              <w:right w:val="nil"/>
            </w:tcBorders>
            <w:shd w:val="clear" w:color="auto" w:fill="auto"/>
            <w:vAlign w:val="bottom"/>
            <w:hideMark/>
          </w:tcPr>
          <w:p w14:paraId="73E4B6F4"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Ведомость объемов  работ</w:t>
            </w:r>
          </w:p>
        </w:tc>
        <w:tc>
          <w:tcPr>
            <w:tcW w:w="112" w:type="pct"/>
            <w:tcBorders>
              <w:top w:val="nil"/>
              <w:left w:val="nil"/>
              <w:bottom w:val="nil"/>
              <w:right w:val="nil"/>
            </w:tcBorders>
            <w:shd w:val="clear" w:color="auto" w:fill="auto"/>
            <w:vAlign w:val="bottom"/>
            <w:hideMark/>
          </w:tcPr>
          <w:p w14:paraId="284BB01E" w14:textId="77777777" w:rsidR="00390515" w:rsidRPr="00390515" w:rsidRDefault="00390515" w:rsidP="00390515">
            <w:pPr>
              <w:spacing w:after="0" w:line="240" w:lineRule="auto"/>
              <w:rPr>
                <w:rFonts w:ascii="Arial" w:eastAsia="Times New Roman" w:hAnsi="Arial" w:cs="Arial"/>
                <w:sz w:val="16"/>
                <w:szCs w:val="16"/>
                <w:lang w:eastAsia="ru-RU"/>
              </w:rPr>
            </w:pPr>
          </w:p>
        </w:tc>
        <w:tc>
          <w:tcPr>
            <w:tcW w:w="179" w:type="pct"/>
            <w:tcBorders>
              <w:top w:val="nil"/>
              <w:left w:val="nil"/>
              <w:bottom w:val="nil"/>
              <w:right w:val="nil"/>
            </w:tcBorders>
            <w:shd w:val="clear" w:color="auto" w:fill="auto"/>
            <w:vAlign w:val="bottom"/>
            <w:hideMark/>
          </w:tcPr>
          <w:p w14:paraId="7AB043F0"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vAlign w:val="bottom"/>
            <w:hideMark/>
          </w:tcPr>
          <w:p w14:paraId="572B549C"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vAlign w:val="bottom"/>
            <w:hideMark/>
          </w:tcPr>
          <w:p w14:paraId="3459B96B"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48" w:type="pct"/>
            <w:tcBorders>
              <w:top w:val="nil"/>
              <w:left w:val="nil"/>
              <w:bottom w:val="nil"/>
              <w:right w:val="nil"/>
            </w:tcBorders>
            <w:shd w:val="clear" w:color="auto" w:fill="auto"/>
            <w:vAlign w:val="bottom"/>
            <w:hideMark/>
          </w:tcPr>
          <w:p w14:paraId="712B020E"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vAlign w:val="bottom"/>
            <w:hideMark/>
          </w:tcPr>
          <w:p w14:paraId="19FAB82B"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14" w:type="pct"/>
            <w:tcBorders>
              <w:top w:val="nil"/>
              <w:left w:val="nil"/>
              <w:bottom w:val="nil"/>
              <w:right w:val="nil"/>
            </w:tcBorders>
            <w:shd w:val="clear" w:color="auto" w:fill="auto"/>
            <w:vAlign w:val="bottom"/>
            <w:hideMark/>
          </w:tcPr>
          <w:p w14:paraId="4277FE72"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vAlign w:val="bottom"/>
            <w:hideMark/>
          </w:tcPr>
          <w:p w14:paraId="1069376E"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vAlign w:val="bottom"/>
            <w:hideMark/>
          </w:tcPr>
          <w:p w14:paraId="2F802C89"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497" w:type="pct"/>
            <w:tcBorders>
              <w:top w:val="nil"/>
              <w:left w:val="nil"/>
              <w:bottom w:val="nil"/>
              <w:right w:val="nil"/>
            </w:tcBorders>
            <w:shd w:val="clear" w:color="auto" w:fill="auto"/>
            <w:vAlign w:val="bottom"/>
            <w:hideMark/>
          </w:tcPr>
          <w:p w14:paraId="633958BD"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r>
      <w:tr w:rsidR="00390515" w:rsidRPr="00390515" w14:paraId="6BD8D044" w14:textId="77777777" w:rsidTr="00390515">
        <w:trPr>
          <w:trHeight w:val="210"/>
        </w:trPr>
        <w:tc>
          <w:tcPr>
            <w:tcW w:w="182" w:type="pct"/>
            <w:tcBorders>
              <w:top w:val="nil"/>
              <w:left w:val="nil"/>
              <w:bottom w:val="nil"/>
              <w:right w:val="nil"/>
            </w:tcBorders>
            <w:shd w:val="clear" w:color="auto" w:fill="auto"/>
            <w:noWrap/>
            <w:vAlign w:val="bottom"/>
            <w:hideMark/>
          </w:tcPr>
          <w:p w14:paraId="7B7E5576"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269" w:type="pct"/>
            <w:gridSpan w:val="5"/>
            <w:tcBorders>
              <w:top w:val="single" w:sz="4" w:space="0" w:color="auto"/>
              <w:left w:val="nil"/>
              <w:bottom w:val="nil"/>
              <w:right w:val="nil"/>
            </w:tcBorders>
            <w:shd w:val="clear" w:color="auto" w:fill="auto"/>
            <w:noWrap/>
            <w:vAlign w:val="bottom"/>
            <w:hideMark/>
          </w:tcPr>
          <w:p w14:paraId="38A19278" w14:textId="77777777" w:rsidR="00390515" w:rsidRPr="00390515" w:rsidRDefault="00390515" w:rsidP="00390515">
            <w:pPr>
              <w:spacing w:after="0" w:line="240" w:lineRule="auto"/>
              <w:jc w:val="center"/>
              <w:rPr>
                <w:rFonts w:ascii="Arial" w:eastAsia="Times New Roman" w:hAnsi="Arial" w:cs="Arial"/>
                <w:i/>
                <w:iCs/>
                <w:sz w:val="16"/>
                <w:szCs w:val="16"/>
                <w:lang w:eastAsia="ru-RU"/>
              </w:rPr>
            </w:pPr>
            <w:r w:rsidRPr="00390515">
              <w:rPr>
                <w:rFonts w:ascii="Arial" w:eastAsia="Times New Roman" w:hAnsi="Arial" w:cs="Arial"/>
                <w:i/>
                <w:iCs/>
                <w:sz w:val="16"/>
                <w:szCs w:val="16"/>
                <w:lang w:eastAsia="ru-RU"/>
              </w:rPr>
              <w:t>(проектная и (или) иная техническая документация)</w:t>
            </w:r>
          </w:p>
        </w:tc>
        <w:tc>
          <w:tcPr>
            <w:tcW w:w="112" w:type="pct"/>
            <w:tcBorders>
              <w:top w:val="nil"/>
              <w:left w:val="nil"/>
              <w:bottom w:val="nil"/>
              <w:right w:val="nil"/>
            </w:tcBorders>
            <w:shd w:val="clear" w:color="auto" w:fill="auto"/>
            <w:noWrap/>
            <w:vAlign w:val="bottom"/>
            <w:hideMark/>
          </w:tcPr>
          <w:p w14:paraId="297CD026" w14:textId="77777777" w:rsidR="00390515" w:rsidRPr="00390515" w:rsidRDefault="00390515" w:rsidP="00390515">
            <w:pPr>
              <w:spacing w:after="0" w:line="240" w:lineRule="auto"/>
              <w:jc w:val="center"/>
              <w:rPr>
                <w:rFonts w:ascii="Arial" w:eastAsia="Times New Roman" w:hAnsi="Arial" w:cs="Arial"/>
                <w:i/>
                <w:iCs/>
                <w:sz w:val="16"/>
                <w:szCs w:val="16"/>
                <w:lang w:eastAsia="ru-RU"/>
              </w:rPr>
            </w:pPr>
          </w:p>
        </w:tc>
        <w:tc>
          <w:tcPr>
            <w:tcW w:w="179" w:type="pct"/>
            <w:tcBorders>
              <w:top w:val="nil"/>
              <w:left w:val="nil"/>
              <w:bottom w:val="nil"/>
              <w:right w:val="nil"/>
            </w:tcBorders>
            <w:shd w:val="clear" w:color="auto" w:fill="auto"/>
            <w:noWrap/>
            <w:vAlign w:val="bottom"/>
            <w:hideMark/>
          </w:tcPr>
          <w:p w14:paraId="344A1161"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14:paraId="18898C55"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noWrap/>
            <w:vAlign w:val="bottom"/>
            <w:hideMark/>
          </w:tcPr>
          <w:p w14:paraId="6FD96767"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48" w:type="pct"/>
            <w:tcBorders>
              <w:top w:val="nil"/>
              <w:left w:val="nil"/>
              <w:bottom w:val="nil"/>
              <w:right w:val="nil"/>
            </w:tcBorders>
            <w:shd w:val="clear" w:color="auto" w:fill="auto"/>
            <w:noWrap/>
            <w:vAlign w:val="bottom"/>
            <w:hideMark/>
          </w:tcPr>
          <w:p w14:paraId="0260C20C"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14:paraId="550101ED"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14" w:type="pct"/>
            <w:tcBorders>
              <w:top w:val="nil"/>
              <w:left w:val="nil"/>
              <w:bottom w:val="nil"/>
              <w:right w:val="nil"/>
            </w:tcBorders>
            <w:shd w:val="clear" w:color="auto" w:fill="auto"/>
            <w:noWrap/>
            <w:vAlign w:val="bottom"/>
            <w:hideMark/>
          </w:tcPr>
          <w:p w14:paraId="22B3CA74"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14:paraId="666A7717"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noWrap/>
            <w:hideMark/>
          </w:tcPr>
          <w:p w14:paraId="1D679AFA"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497" w:type="pct"/>
            <w:tcBorders>
              <w:top w:val="nil"/>
              <w:left w:val="nil"/>
              <w:bottom w:val="nil"/>
              <w:right w:val="nil"/>
            </w:tcBorders>
            <w:shd w:val="clear" w:color="auto" w:fill="auto"/>
            <w:noWrap/>
            <w:vAlign w:val="bottom"/>
            <w:hideMark/>
          </w:tcPr>
          <w:p w14:paraId="2AB138B2" w14:textId="77777777" w:rsidR="00390515" w:rsidRPr="00390515" w:rsidRDefault="00390515" w:rsidP="00390515">
            <w:pPr>
              <w:spacing w:after="0" w:line="240" w:lineRule="auto"/>
              <w:jc w:val="right"/>
              <w:rPr>
                <w:rFonts w:ascii="Times New Roman" w:eastAsia="Times New Roman" w:hAnsi="Times New Roman" w:cs="Times New Roman"/>
                <w:sz w:val="20"/>
                <w:szCs w:val="20"/>
                <w:lang w:eastAsia="ru-RU"/>
              </w:rPr>
            </w:pPr>
          </w:p>
        </w:tc>
      </w:tr>
      <w:tr w:rsidR="00390515" w:rsidRPr="00390515" w14:paraId="36C15CAA" w14:textId="77777777" w:rsidTr="00390515">
        <w:trPr>
          <w:trHeight w:val="195"/>
        </w:trPr>
        <w:tc>
          <w:tcPr>
            <w:tcW w:w="182" w:type="pct"/>
            <w:tcBorders>
              <w:top w:val="nil"/>
              <w:left w:val="nil"/>
              <w:bottom w:val="nil"/>
              <w:right w:val="nil"/>
            </w:tcBorders>
            <w:shd w:val="clear" w:color="auto" w:fill="auto"/>
            <w:noWrap/>
            <w:vAlign w:val="bottom"/>
            <w:hideMark/>
          </w:tcPr>
          <w:p w14:paraId="77BAA51B"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423" w:type="pct"/>
            <w:tcBorders>
              <w:top w:val="nil"/>
              <w:left w:val="nil"/>
              <w:bottom w:val="nil"/>
              <w:right w:val="nil"/>
            </w:tcBorders>
            <w:shd w:val="clear" w:color="auto" w:fill="auto"/>
            <w:noWrap/>
            <w:vAlign w:val="bottom"/>
            <w:hideMark/>
          </w:tcPr>
          <w:p w14:paraId="4E5CE5EF"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14:paraId="5CEDD5AB"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noWrap/>
            <w:vAlign w:val="bottom"/>
            <w:hideMark/>
          </w:tcPr>
          <w:p w14:paraId="2B2AE4C7"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3" w:type="pct"/>
            <w:tcBorders>
              <w:top w:val="nil"/>
              <w:left w:val="nil"/>
              <w:bottom w:val="nil"/>
              <w:right w:val="nil"/>
            </w:tcBorders>
            <w:shd w:val="clear" w:color="auto" w:fill="auto"/>
            <w:noWrap/>
            <w:vAlign w:val="bottom"/>
            <w:hideMark/>
          </w:tcPr>
          <w:p w14:paraId="27977019"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18" w:type="pct"/>
            <w:tcBorders>
              <w:top w:val="nil"/>
              <w:left w:val="nil"/>
              <w:bottom w:val="nil"/>
              <w:right w:val="nil"/>
            </w:tcBorders>
            <w:shd w:val="clear" w:color="auto" w:fill="auto"/>
            <w:noWrap/>
            <w:vAlign w:val="bottom"/>
            <w:hideMark/>
          </w:tcPr>
          <w:p w14:paraId="77B445B2"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112" w:type="pct"/>
            <w:tcBorders>
              <w:top w:val="nil"/>
              <w:left w:val="nil"/>
              <w:bottom w:val="nil"/>
              <w:right w:val="nil"/>
            </w:tcBorders>
            <w:shd w:val="clear" w:color="auto" w:fill="auto"/>
            <w:noWrap/>
            <w:vAlign w:val="bottom"/>
            <w:hideMark/>
          </w:tcPr>
          <w:p w14:paraId="59E2BCF7"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179" w:type="pct"/>
            <w:tcBorders>
              <w:top w:val="nil"/>
              <w:left w:val="nil"/>
              <w:bottom w:val="nil"/>
              <w:right w:val="nil"/>
            </w:tcBorders>
            <w:shd w:val="clear" w:color="auto" w:fill="auto"/>
            <w:noWrap/>
            <w:vAlign w:val="bottom"/>
            <w:hideMark/>
          </w:tcPr>
          <w:p w14:paraId="6A7840F2"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14:paraId="22606F5D"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noWrap/>
            <w:vAlign w:val="bottom"/>
            <w:hideMark/>
          </w:tcPr>
          <w:p w14:paraId="689D0864"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48" w:type="pct"/>
            <w:tcBorders>
              <w:top w:val="nil"/>
              <w:left w:val="nil"/>
              <w:bottom w:val="nil"/>
              <w:right w:val="nil"/>
            </w:tcBorders>
            <w:shd w:val="clear" w:color="auto" w:fill="auto"/>
            <w:noWrap/>
            <w:vAlign w:val="bottom"/>
            <w:hideMark/>
          </w:tcPr>
          <w:p w14:paraId="6B57DAB6"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14:paraId="246E7806"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14" w:type="pct"/>
            <w:tcBorders>
              <w:top w:val="nil"/>
              <w:left w:val="nil"/>
              <w:bottom w:val="nil"/>
              <w:right w:val="nil"/>
            </w:tcBorders>
            <w:shd w:val="clear" w:color="auto" w:fill="auto"/>
            <w:noWrap/>
            <w:vAlign w:val="bottom"/>
            <w:hideMark/>
          </w:tcPr>
          <w:p w14:paraId="3CFF340E"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14:paraId="257CC791"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noWrap/>
            <w:vAlign w:val="bottom"/>
            <w:hideMark/>
          </w:tcPr>
          <w:p w14:paraId="3F00CE48"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1497" w:type="pct"/>
            <w:tcBorders>
              <w:top w:val="nil"/>
              <w:left w:val="nil"/>
              <w:bottom w:val="nil"/>
              <w:right w:val="nil"/>
            </w:tcBorders>
            <w:shd w:val="clear" w:color="auto" w:fill="auto"/>
            <w:noWrap/>
            <w:vAlign w:val="bottom"/>
            <w:hideMark/>
          </w:tcPr>
          <w:p w14:paraId="1CF67A5F"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r>
      <w:tr w:rsidR="00390515" w:rsidRPr="00390515" w14:paraId="43D74689" w14:textId="77777777" w:rsidTr="00390515">
        <w:trPr>
          <w:trHeight w:val="300"/>
        </w:trPr>
        <w:tc>
          <w:tcPr>
            <w:tcW w:w="605" w:type="pct"/>
            <w:gridSpan w:val="2"/>
            <w:tcBorders>
              <w:top w:val="nil"/>
              <w:left w:val="nil"/>
              <w:bottom w:val="nil"/>
              <w:right w:val="nil"/>
            </w:tcBorders>
            <w:shd w:val="clear" w:color="auto" w:fill="auto"/>
            <w:noWrap/>
            <w:vAlign w:val="bottom"/>
            <w:hideMark/>
          </w:tcPr>
          <w:p w14:paraId="330CAA8B" w14:textId="77777777" w:rsidR="00390515" w:rsidRPr="00390515" w:rsidRDefault="00390515" w:rsidP="00390515">
            <w:pPr>
              <w:spacing w:after="0" w:line="240" w:lineRule="auto"/>
              <w:rPr>
                <w:rFonts w:ascii="Arial" w:eastAsia="Times New Roman" w:hAnsi="Arial" w:cs="Arial"/>
                <w:b/>
                <w:bCs/>
                <w:sz w:val="16"/>
                <w:szCs w:val="16"/>
                <w:lang w:eastAsia="ru-RU"/>
              </w:rPr>
            </w:pPr>
            <w:r w:rsidRPr="00390515">
              <w:rPr>
                <w:rFonts w:ascii="Arial" w:eastAsia="Times New Roman" w:hAnsi="Arial" w:cs="Arial"/>
                <w:b/>
                <w:bCs/>
                <w:sz w:val="16"/>
                <w:szCs w:val="16"/>
                <w:lang w:eastAsia="ru-RU"/>
              </w:rPr>
              <w:t xml:space="preserve">Составлен(а) в текущем уровне цен </w:t>
            </w:r>
          </w:p>
        </w:tc>
        <w:tc>
          <w:tcPr>
            <w:tcW w:w="846" w:type="pct"/>
            <w:gridSpan w:val="4"/>
            <w:tcBorders>
              <w:top w:val="nil"/>
              <w:left w:val="nil"/>
              <w:bottom w:val="single" w:sz="4" w:space="0" w:color="auto"/>
              <w:right w:val="nil"/>
            </w:tcBorders>
            <w:shd w:val="clear" w:color="auto" w:fill="auto"/>
            <w:vAlign w:val="bottom"/>
            <w:hideMark/>
          </w:tcPr>
          <w:p w14:paraId="07F76699"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III квартал 2025 года</w:t>
            </w:r>
          </w:p>
        </w:tc>
        <w:tc>
          <w:tcPr>
            <w:tcW w:w="112" w:type="pct"/>
            <w:tcBorders>
              <w:top w:val="nil"/>
              <w:left w:val="nil"/>
              <w:bottom w:val="nil"/>
              <w:right w:val="nil"/>
            </w:tcBorders>
            <w:shd w:val="clear" w:color="auto" w:fill="auto"/>
            <w:vAlign w:val="bottom"/>
            <w:hideMark/>
          </w:tcPr>
          <w:p w14:paraId="3927B5BA" w14:textId="77777777" w:rsidR="00390515" w:rsidRPr="00390515" w:rsidRDefault="00390515" w:rsidP="00390515">
            <w:pPr>
              <w:spacing w:after="0" w:line="240" w:lineRule="auto"/>
              <w:rPr>
                <w:rFonts w:ascii="Arial" w:eastAsia="Times New Roman" w:hAnsi="Arial" w:cs="Arial"/>
                <w:sz w:val="16"/>
                <w:szCs w:val="16"/>
                <w:lang w:eastAsia="ru-RU"/>
              </w:rPr>
            </w:pPr>
          </w:p>
        </w:tc>
        <w:tc>
          <w:tcPr>
            <w:tcW w:w="179" w:type="pct"/>
            <w:tcBorders>
              <w:top w:val="nil"/>
              <w:left w:val="nil"/>
              <w:bottom w:val="nil"/>
              <w:right w:val="nil"/>
            </w:tcBorders>
            <w:shd w:val="clear" w:color="auto" w:fill="auto"/>
            <w:vAlign w:val="bottom"/>
            <w:hideMark/>
          </w:tcPr>
          <w:p w14:paraId="4373789C"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vAlign w:val="bottom"/>
            <w:hideMark/>
          </w:tcPr>
          <w:p w14:paraId="3FE6E2EC"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vAlign w:val="bottom"/>
            <w:hideMark/>
          </w:tcPr>
          <w:p w14:paraId="179C40F1"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48" w:type="pct"/>
            <w:tcBorders>
              <w:top w:val="nil"/>
              <w:left w:val="nil"/>
              <w:bottom w:val="nil"/>
              <w:right w:val="nil"/>
            </w:tcBorders>
            <w:shd w:val="clear" w:color="auto" w:fill="auto"/>
            <w:vAlign w:val="bottom"/>
            <w:hideMark/>
          </w:tcPr>
          <w:p w14:paraId="607422C8"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vAlign w:val="bottom"/>
            <w:hideMark/>
          </w:tcPr>
          <w:p w14:paraId="62674C90"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14" w:type="pct"/>
            <w:tcBorders>
              <w:top w:val="nil"/>
              <w:left w:val="nil"/>
              <w:bottom w:val="nil"/>
              <w:right w:val="nil"/>
            </w:tcBorders>
            <w:shd w:val="clear" w:color="auto" w:fill="auto"/>
            <w:vAlign w:val="bottom"/>
            <w:hideMark/>
          </w:tcPr>
          <w:p w14:paraId="2FF11E75"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vAlign w:val="bottom"/>
            <w:hideMark/>
          </w:tcPr>
          <w:p w14:paraId="502A48CB"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vAlign w:val="bottom"/>
            <w:hideMark/>
          </w:tcPr>
          <w:p w14:paraId="013768DE"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497" w:type="pct"/>
            <w:tcBorders>
              <w:top w:val="nil"/>
              <w:left w:val="nil"/>
              <w:bottom w:val="nil"/>
              <w:right w:val="nil"/>
            </w:tcBorders>
            <w:shd w:val="clear" w:color="auto" w:fill="auto"/>
            <w:vAlign w:val="bottom"/>
            <w:hideMark/>
          </w:tcPr>
          <w:p w14:paraId="45BECD50"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r>
      <w:tr w:rsidR="00390515" w:rsidRPr="00390515" w14:paraId="60A9D378" w14:textId="77777777" w:rsidTr="00390515">
        <w:trPr>
          <w:trHeight w:val="195"/>
        </w:trPr>
        <w:tc>
          <w:tcPr>
            <w:tcW w:w="182" w:type="pct"/>
            <w:tcBorders>
              <w:top w:val="nil"/>
              <w:left w:val="nil"/>
              <w:bottom w:val="nil"/>
              <w:right w:val="nil"/>
            </w:tcBorders>
            <w:shd w:val="clear" w:color="auto" w:fill="auto"/>
            <w:noWrap/>
            <w:vAlign w:val="bottom"/>
            <w:hideMark/>
          </w:tcPr>
          <w:p w14:paraId="34B9DE38"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423" w:type="pct"/>
            <w:tcBorders>
              <w:top w:val="nil"/>
              <w:left w:val="nil"/>
              <w:bottom w:val="nil"/>
              <w:right w:val="nil"/>
            </w:tcBorders>
            <w:shd w:val="clear" w:color="auto" w:fill="auto"/>
            <w:noWrap/>
            <w:vAlign w:val="bottom"/>
            <w:hideMark/>
          </w:tcPr>
          <w:p w14:paraId="598EEC20"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14:paraId="5B056309"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c>
          <w:tcPr>
            <w:tcW w:w="239" w:type="pct"/>
            <w:tcBorders>
              <w:top w:val="nil"/>
              <w:left w:val="nil"/>
              <w:bottom w:val="nil"/>
              <w:right w:val="nil"/>
            </w:tcBorders>
            <w:shd w:val="clear" w:color="auto" w:fill="auto"/>
            <w:noWrap/>
            <w:vAlign w:val="bottom"/>
            <w:hideMark/>
          </w:tcPr>
          <w:p w14:paraId="78B5412F" w14:textId="77777777" w:rsidR="00390515" w:rsidRPr="00390515" w:rsidRDefault="00390515" w:rsidP="00390515">
            <w:pPr>
              <w:spacing w:after="0" w:line="240" w:lineRule="auto"/>
              <w:jc w:val="center"/>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c>
          <w:tcPr>
            <w:tcW w:w="193" w:type="pct"/>
            <w:tcBorders>
              <w:top w:val="nil"/>
              <w:left w:val="nil"/>
              <w:bottom w:val="nil"/>
              <w:right w:val="nil"/>
            </w:tcBorders>
            <w:shd w:val="clear" w:color="auto" w:fill="auto"/>
            <w:noWrap/>
            <w:vAlign w:val="bottom"/>
            <w:hideMark/>
          </w:tcPr>
          <w:p w14:paraId="5C929E03" w14:textId="77777777" w:rsidR="00390515" w:rsidRPr="00390515" w:rsidRDefault="00390515" w:rsidP="00390515">
            <w:pPr>
              <w:spacing w:after="0" w:line="240" w:lineRule="auto"/>
              <w:jc w:val="center"/>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c>
          <w:tcPr>
            <w:tcW w:w="218" w:type="pct"/>
            <w:tcBorders>
              <w:top w:val="nil"/>
              <w:left w:val="nil"/>
              <w:bottom w:val="nil"/>
              <w:right w:val="nil"/>
            </w:tcBorders>
            <w:shd w:val="clear" w:color="auto" w:fill="auto"/>
            <w:noWrap/>
            <w:vAlign w:val="bottom"/>
            <w:hideMark/>
          </w:tcPr>
          <w:p w14:paraId="7FC4AF54" w14:textId="77777777" w:rsidR="00390515" w:rsidRPr="00390515" w:rsidRDefault="00390515" w:rsidP="00390515">
            <w:pPr>
              <w:spacing w:after="0" w:line="240" w:lineRule="auto"/>
              <w:jc w:val="center"/>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c>
          <w:tcPr>
            <w:tcW w:w="112" w:type="pct"/>
            <w:tcBorders>
              <w:top w:val="nil"/>
              <w:left w:val="nil"/>
              <w:bottom w:val="nil"/>
              <w:right w:val="nil"/>
            </w:tcBorders>
            <w:shd w:val="clear" w:color="auto" w:fill="auto"/>
            <w:noWrap/>
            <w:vAlign w:val="bottom"/>
            <w:hideMark/>
          </w:tcPr>
          <w:p w14:paraId="37872C57" w14:textId="77777777" w:rsidR="00390515" w:rsidRPr="00390515" w:rsidRDefault="00390515" w:rsidP="00390515">
            <w:pPr>
              <w:spacing w:after="0" w:line="240" w:lineRule="auto"/>
              <w:jc w:val="center"/>
              <w:rPr>
                <w:rFonts w:ascii="Arial" w:eastAsia="Times New Roman" w:hAnsi="Arial" w:cs="Arial"/>
                <w:sz w:val="16"/>
                <w:szCs w:val="16"/>
                <w:lang w:eastAsia="ru-RU"/>
              </w:rPr>
            </w:pPr>
          </w:p>
        </w:tc>
        <w:tc>
          <w:tcPr>
            <w:tcW w:w="179" w:type="pct"/>
            <w:tcBorders>
              <w:top w:val="nil"/>
              <w:left w:val="nil"/>
              <w:bottom w:val="nil"/>
              <w:right w:val="nil"/>
            </w:tcBorders>
            <w:shd w:val="clear" w:color="auto" w:fill="auto"/>
            <w:noWrap/>
            <w:vAlign w:val="bottom"/>
            <w:hideMark/>
          </w:tcPr>
          <w:p w14:paraId="57BCE523"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14:paraId="04AF6043"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noWrap/>
            <w:vAlign w:val="bottom"/>
            <w:hideMark/>
          </w:tcPr>
          <w:p w14:paraId="570C9712"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48" w:type="pct"/>
            <w:tcBorders>
              <w:top w:val="nil"/>
              <w:left w:val="nil"/>
              <w:bottom w:val="nil"/>
              <w:right w:val="nil"/>
            </w:tcBorders>
            <w:shd w:val="clear" w:color="auto" w:fill="auto"/>
            <w:noWrap/>
            <w:vAlign w:val="bottom"/>
            <w:hideMark/>
          </w:tcPr>
          <w:p w14:paraId="190C783D"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14:paraId="0E6D88D1"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14" w:type="pct"/>
            <w:tcBorders>
              <w:top w:val="nil"/>
              <w:left w:val="nil"/>
              <w:bottom w:val="nil"/>
              <w:right w:val="nil"/>
            </w:tcBorders>
            <w:shd w:val="clear" w:color="auto" w:fill="auto"/>
            <w:noWrap/>
            <w:vAlign w:val="bottom"/>
            <w:hideMark/>
          </w:tcPr>
          <w:p w14:paraId="1B266670"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14:paraId="2B34861E"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noWrap/>
            <w:vAlign w:val="bottom"/>
            <w:hideMark/>
          </w:tcPr>
          <w:p w14:paraId="190A05EA"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1497" w:type="pct"/>
            <w:tcBorders>
              <w:top w:val="nil"/>
              <w:left w:val="nil"/>
              <w:bottom w:val="nil"/>
              <w:right w:val="nil"/>
            </w:tcBorders>
            <w:shd w:val="clear" w:color="auto" w:fill="auto"/>
            <w:noWrap/>
            <w:vAlign w:val="bottom"/>
            <w:hideMark/>
          </w:tcPr>
          <w:p w14:paraId="3091B3C1"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r>
      <w:tr w:rsidR="00390515" w:rsidRPr="00390515" w14:paraId="4765E946" w14:textId="77777777" w:rsidTr="00390515">
        <w:trPr>
          <w:trHeight w:val="240"/>
        </w:trPr>
        <w:tc>
          <w:tcPr>
            <w:tcW w:w="605" w:type="pct"/>
            <w:gridSpan w:val="2"/>
            <w:tcBorders>
              <w:top w:val="nil"/>
              <w:left w:val="nil"/>
              <w:bottom w:val="nil"/>
              <w:right w:val="nil"/>
            </w:tcBorders>
            <w:shd w:val="clear" w:color="auto" w:fill="auto"/>
            <w:noWrap/>
            <w:vAlign w:val="bottom"/>
            <w:hideMark/>
          </w:tcPr>
          <w:p w14:paraId="6E22930F" w14:textId="77777777" w:rsidR="00390515" w:rsidRPr="00390515" w:rsidRDefault="00390515" w:rsidP="00390515">
            <w:pPr>
              <w:spacing w:after="0" w:line="240" w:lineRule="auto"/>
              <w:rPr>
                <w:rFonts w:ascii="Arial" w:eastAsia="Times New Roman" w:hAnsi="Arial" w:cs="Arial"/>
                <w:b/>
                <w:bCs/>
                <w:sz w:val="16"/>
                <w:szCs w:val="16"/>
                <w:lang w:eastAsia="ru-RU"/>
              </w:rPr>
            </w:pPr>
            <w:r w:rsidRPr="00390515">
              <w:rPr>
                <w:rFonts w:ascii="Arial" w:eastAsia="Times New Roman" w:hAnsi="Arial" w:cs="Arial"/>
                <w:b/>
                <w:bCs/>
                <w:sz w:val="16"/>
                <w:szCs w:val="16"/>
                <w:lang w:eastAsia="ru-RU"/>
              </w:rPr>
              <w:t xml:space="preserve">Сметная стоимость </w:t>
            </w:r>
          </w:p>
        </w:tc>
        <w:tc>
          <w:tcPr>
            <w:tcW w:w="197" w:type="pct"/>
            <w:tcBorders>
              <w:top w:val="nil"/>
              <w:left w:val="nil"/>
              <w:bottom w:val="single" w:sz="4" w:space="0" w:color="auto"/>
              <w:right w:val="nil"/>
            </w:tcBorders>
            <w:shd w:val="clear" w:color="auto" w:fill="auto"/>
            <w:noWrap/>
            <w:vAlign w:val="bottom"/>
            <w:hideMark/>
          </w:tcPr>
          <w:p w14:paraId="3F7098F1"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239" w:type="pct"/>
            <w:tcBorders>
              <w:top w:val="nil"/>
              <w:left w:val="nil"/>
              <w:bottom w:val="single" w:sz="4" w:space="0" w:color="auto"/>
              <w:right w:val="nil"/>
            </w:tcBorders>
            <w:shd w:val="clear" w:color="auto" w:fill="auto"/>
            <w:noWrap/>
            <w:vAlign w:val="bottom"/>
            <w:hideMark/>
          </w:tcPr>
          <w:p w14:paraId="5DA81E01"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302,21</w:t>
            </w:r>
          </w:p>
        </w:tc>
        <w:tc>
          <w:tcPr>
            <w:tcW w:w="193" w:type="pct"/>
            <w:tcBorders>
              <w:top w:val="nil"/>
              <w:left w:val="nil"/>
              <w:bottom w:val="nil"/>
              <w:right w:val="nil"/>
            </w:tcBorders>
            <w:shd w:val="clear" w:color="auto" w:fill="auto"/>
            <w:noWrap/>
            <w:hideMark/>
          </w:tcPr>
          <w:p w14:paraId="1593FF02"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тыс.руб.</w:t>
            </w:r>
          </w:p>
        </w:tc>
        <w:tc>
          <w:tcPr>
            <w:tcW w:w="218" w:type="pct"/>
            <w:tcBorders>
              <w:top w:val="nil"/>
              <w:left w:val="nil"/>
              <w:bottom w:val="nil"/>
              <w:right w:val="nil"/>
            </w:tcBorders>
            <w:shd w:val="clear" w:color="auto" w:fill="auto"/>
            <w:noWrap/>
            <w:vAlign w:val="bottom"/>
            <w:hideMark/>
          </w:tcPr>
          <w:p w14:paraId="69AA9FC1" w14:textId="77777777" w:rsidR="00390515" w:rsidRPr="00390515" w:rsidRDefault="00390515" w:rsidP="00390515">
            <w:pPr>
              <w:spacing w:after="0" w:line="240" w:lineRule="auto"/>
              <w:rPr>
                <w:rFonts w:ascii="Arial" w:eastAsia="Times New Roman" w:hAnsi="Arial" w:cs="Arial"/>
                <w:sz w:val="16"/>
                <w:szCs w:val="16"/>
                <w:lang w:eastAsia="ru-RU"/>
              </w:rPr>
            </w:pPr>
          </w:p>
        </w:tc>
        <w:tc>
          <w:tcPr>
            <w:tcW w:w="112" w:type="pct"/>
            <w:tcBorders>
              <w:top w:val="nil"/>
              <w:left w:val="nil"/>
              <w:bottom w:val="nil"/>
              <w:right w:val="nil"/>
            </w:tcBorders>
            <w:shd w:val="clear" w:color="auto" w:fill="auto"/>
            <w:noWrap/>
            <w:vAlign w:val="bottom"/>
            <w:hideMark/>
          </w:tcPr>
          <w:p w14:paraId="51BF9983"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79" w:type="pct"/>
            <w:tcBorders>
              <w:top w:val="nil"/>
              <w:left w:val="nil"/>
              <w:bottom w:val="nil"/>
              <w:right w:val="nil"/>
            </w:tcBorders>
            <w:shd w:val="clear" w:color="auto" w:fill="auto"/>
            <w:noWrap/>
            <w:vAlign w:val="bottom"/>
            <w:hideMark/>
          </w:tcPr>
          <w:p w14:paraId="3E710DBB"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14:paraId="1228A24B"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noWrap/>
            <w:vAlign w:val="bottom"/>
            <w:hideMark/>
          </w:tcPr>
          <w:p w14:paraId="3BE6C52D"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48" w:type="pct"/>
            <w:tcBorders>
              <w:top w:val="nil"/>
              <w:left w:val="nil"/>
              <w:bottom w:val="nil"/>
              <w:right w:val="nil"/>
            </w:tcBorders>
            <w:shd w:val="clear" w:color="auto" w:fill="auto"/>
            <w:noWrap/>
            <w:vAlign w:val="bottom"/>
            <w:hideMark/>
          </w:tcPr>
          <w:p w14:paraId="1F273674"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14:paraId="3E60B138"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14" w:type="pct"/>
            <w:tcBorders>
              <w:top w:val="nil"/>
              <w:left w:val="nil"/>
              <w:bottom w:val="nil"/>
              <w:right w:val="nil"/>
            </w:tcBorders>
            <w:shd w:val="clear" w:color="auto" w:fill="auto"/>
            <w:noWrap/>
            <w:vAlign w:val="bottom"/>
            <w:hideMark/>
          </w:tcPr>
          <w:p w14:paraId="1E7B8A36"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vAlign w:val="center"/>
            <w:hideMark/>
          </w:tcPr>
          <w:p w14:paraId="0471FD6E"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vAlign w:val="center"/>
            <w:hideMark/>
          </w:tcPr>
          <w:p w14:paraId="24142733"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497" w:type="pct"/>
            <w:tcBorders>
              <w:top w:val="nil"/>
              <w:left w:val="nil"/>
              <w:bottom w:val="nil"/>
              <w:right w:val="nil"/>
            </w:tcBorders>
            <w:shd w:val="clear" w:color="auto" w:fill="auto"/>
            <w:noWrap/>
            <w:vAlign w:val="bottom"/>
            <w:hideMark/>
          </w:tcPr>
          <w:p w14:paraId="343098E2"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r>
      <w:tr w:rsidR="00390515" w:rsidRPr="00390515" w14:paraId="5C338A55" w14:textId="77777777" w:rsidTr="00390515">
        <w:trPr>
          <w:trHeight w:val="240"/>
        </w:trPr>
        <w:tc>
          <w:tcPr>
            <w:tcW w:w="182" w:type="pct"/>
            <w:tcBorders>
              <w:top w:val="nil"/>
              <w:left w:val="nil"/>
              <w:bottom w:val="nil"/>
              <w:right w:val="nil"/>
            </w:tcBorders>
            <w:shd w:val="clear" w:color="auto" w:fill="auto"/>
            <w:noWrap/>
            <w:vAlign w:val="bottom"/>
            <w:hideMark/>
          </w:tcPr>
          <w:p w14:paraId="2BB2EDBC"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423" w:type="pct"/>
            <w:tcBorders>
              <w:top w:val="nil"/>
              <w:left w:val="nil"/>
              <w:bottom w:val="nil"/>
              <w:right w:val="nil"/>
            </w:tcBorders>
            <w:shd w:val="clear" w:color="auto" w:fill="auto"/>
            <w:noWrap/>
            <w:vAlign w:val="bottom"/>
            <w:hideMark/>
          </w:tcPr>
          <w:p w14:paraId="0A570DD5" w14:textId="77777777" w:rsidR="00390515" w:rsidRPr="00390515" w:rsidRDefault="00390515" w:rsidP="00390515">
            <w:pPr>
              <w:spacing w:after="0" w:line="240" w:lineRule="auto"/>
              <w:rPr>
                <w:rFonts w:ascii="Arial" w:eastAsia="Times New Roman" w:hAnsi="Arial" w:cs="Arial"/>
                <w:i/>
                <w:iCs/>
                <w:sz w:val="16"/>
                <w:szCs w:val="16"/>
                <w:lang w:eastAsia="ru-RU"/>
              </w:rPr>
            </w:pPr>
            <w:r w:rsidRPr="00390515">
              <w:rPr>
                <w:rFonts w:ascii="Arial" w:eastAsia="Times New Roman" w:hAnsi="Arial" w:cs="Arial"/>
                <w:i/>
                <w:iCs/>
                <w:sz w:val="16"/>
                <w:szCs w:val="16"/>
                <w:lang w:eastAsia="ru-RU"/>
              </w:rPr>
              <w:t>в том числе:</w:t>
            </w:r>
          </w:p>
        </w:tc>
        <w:tc>
          <w:tcPr>
            <w:tcW w:w="197" w:type="pct"/>
            <w:tcBorders>
              <w:top w:val="nil"/>
              <w:left w:val="nil"/>
              <w:bottom w:val="nil"/>
              <w:right w:val="nil"/>
            </w:tcBorders>
            <w:shd w:val="clear" w:color="auto" w:fill="auto"/>
            <w:noWrap/>
            <w:vAlign w:val="bottom"/>
            <w:hideMark/>
          </w:tcPr>
          <w:p w14:paraId="48BA5143" w14:textId="77777777" w:rsidR="00390515" w:rsidRPr="00390515" w:rsidRDefault="00390515" w:rsidP="00390515">
            <w:pPr>
              <w:spacing w:after="0" w:line="240" w:lineRule="auto"/>
              <w:rPr>
                <w:rFonts w:ascii="Arial" w:eastAsia="Times New Roman" w:hAnsi="Arial" w:cs="Arial"/>
                <w:i/>
                <w:iCs/>
                <w:sz w:val="16"/>
                <w:szCs w:val="16"/>
                <w:lang w:eastAsia="ru-RU"/>
              </w:rPr>
            </w:pPr>
          </w:p>
        </w:tc>
        <w:tc>
          <w:tcPr>
            <w:tcW w:w="239" w:type="pct"/>
            <w:tcBorders>
              <w:top w:val="nil"/>
              <w:left w:val="nil"/>
              <w:bottom w:val="nil"/>
              <w:right w:val="nil"/>
            </w:tcBorders>
            <w:shd w:val="clear" w:color="auto" w:fill="auto"/>
            <w:noWrap/>
            <w:vAlign w:val="bottom"/>
            <w:hideMark/>
          </w:tcPr>
          <w:p w14:paraId="2ECC499D"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3" w:type="pct"/>
            <w:tcBorders>
              <w:top w:val="nil"/>
              <w:left w:val="nil"/>
              <w:bottom w:val="nil"/>
              <w:right w:val="nil"/>
            </w:tcBorders>
            <w:shd w:val="clear" w:color="auto" w:fill="auto"/>
            <w:noWrap/>
            <w:hideMark/>
          </w:tcPr>
          <w:p w14:paraId="6E30D071" w14:textId="77777777" w:rsidR="00390515" w:rsidRPr="00390515" w:rsidRDefault="00390515" w:rsidP="00390515">
            <w:pPr>
              <w:spacing w:after="0" w:line="240" w:lineRule="auto"/>
              <w:jc w:val="right"/>
              <w:rPr>
                <w:rFonts w:ascii="Times New Roman" w:eastAsia="Times New Roman" w:hAnsi="Times New Roman" w:cs="Times New Roman"/>
                <w:sz w:val="20"/>
                <w:szCs w:val="20"/>
                <w:lang w:eastAsia="ru-RU"/>
              </w:rPr>
            </w:pPr>
          </w:p>
        </w:tc>
        <w:tc>
          <w:tcPr>
            <w:tcW w:w="218" w:type="pct"/>
            <w:tcBorders>
              <w:top w:val="nil"/>
              <w:left w:val="nil"/>
              <w:bottom w:val="nil"/>
              <w:right w:val="nil"/>
            </w:tcBorders>
            <w:shd w:val="clear" w:color="auto" w:fill="auto"/>
            <w:noWrap/>
            <w:vAlign w:val="bottom"/>
            <w:hideMark/>
          </w:tcPr>
          <w:p w14:paraId="61B97908"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12" w:type="pct"/>
            <w:tcBorders>
              <w:top w:val="nil"/>
              <w:left w:val="nil"/>
              <w:bottom w:val="nil"/>
              <w:right w:val="nil"/>
            </w:tcBorders>
            <w:shd w:val="clear" w:color="auto" w:fill="auto"/>
            <w:noWrap/>
            <w:vAlign w:val="bottom"/>
            <w:hideMark/>
          </w:tcPr>
          <w:p w14:paraId="23651D05"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79" w:type="pct"/>
            <w:tcBorders>
              <w:top w:val="nil"/>
              <w:left w:val="nil"/>
              <w:bottom w:val="nil"/>
              <w:right w:val="nil"/>
            </w:tcBorders>
            <w:shd w:val="clear" w:color="auto" w:fill="auto"/>
            <w:noWrap/>
            <w:vAlign w:val="bottom"/>
            <w:hideMark/>
          </w:tcPr>
          <w:p w14:paraId="79171EFB"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14:paraId="070C7F0B"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noWrap/>
            <w:vAlign w:val="bottom"/>
            <w:hideMark/>
          </w:tcPr>
          <w:p w14:paraId="05728637"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48" w:type="pct"/>
            <w:tcBorders>
              <w:top w:val="nil"/>
              <w:left w:val="nil"/>
              <w:bottom w:val="nil"/>
              <w:right w:val="nil"/>
            </w:tcBorders>
            <w:shd w:val="clear" w:color="auto" w:fill="auto"/>
            <w:noWrap/>
            <w:vAlign w:val="bottom"/>
            <w:hideMark/>
          </w:tcPr>
          <w:p w14:paraId="1593AED2"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14:paraId="5DA662AA"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14" w:type="pct"/>
            <w:tcBorders>
              <w:top w:val="nil"/>
              <w:left w:val="nil"/>
              <w:bottom w:val="nil"/>
              <w:right w:val="nil"/>
            </w:tcBorders>
            <w:shd w:val="clear" w:color="auto" w:fill="auto"/>
            <w:noWrap/>
            <w:vAlign w:val="bottom"/>
            <w:hideMark/>
          </w:tcPr>
          <w:p w14:paraId="5323EC52"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14:paraId="242DFA74"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noWrap/>
            <w:vAlign w:val="bottom"/>
            <w:hideMark/>
          </w:tcPr>
          <w:p w14:paraId="12EE06DD"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497" w:type="pct"/>
            <w:tcBorders>
              <w:top w:val="nil"/>
              <w:left w:val="nil"/>
              <w:bottom w:val="nil"/>
              <w:right w:val="nil"/>
            </w:tcBorders>
            <w:shd w:val="clear" w:color="auto" w:fill="auto"/>
            <w:noWrap/>
            <w:vAlign w:val="bottom"/>
            <w:hideMark/>
          </w:tcPr>
          <w:p w14:paraId="508A1424"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r>
      <w:tr w:rsidR="00390515" w:rsidRPr="00390515" w14:paraId="5D69896B" w14:textId="77777777" w:rsidTr="00390515">
        <w:trPr>
          <w:trHeight w:val="240"/>
        </w:trPr>
        <w:tc>
          <w:tcPr>
            <w:tcW w:w="182" w:type="pct"/>
            <w:tcBorders>
              <w:top w:val="nil"/>
              <w:left w:val="nil"/>
              <w:bottom w:val="nil"/>
              <w:right w:val="nil"/>
            </w:tcBorders>
            <w:shd w:val="clear" w:color="auto" w:fill="auto"/>
            <w:noWrap/>
            <w:vAlign w:val="bottom"/>
            <w:hideMark/>
          </w:tcPr>
          <w:p w14:paraId="404ED63D"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423" w:type="pct"/>
            <w:tcBorders>
              <w:top w:val="nil"/>
              <w:left w:val="nil"/>
              <w:bottom w:val="nil"/>
              <w:right w:val="nil"/>
            </w:tcBorders>
            <w:shd w:val="clear" w:color="auto" w:fill="auto"/>
            <w:noWrap/>
            <w:vAlign w:val="bottom"/>
            <w:hideMark/>
          </w:tcPr>
          <w:p w14:paraId="2B7DC990" w14:textId="77777777" w:rsidR="00390515" w:rsidRPr="00390515" w:rsidRDefault="00390515" w:rsidP="00390515">
            <w:pPr>
              <w:spacing w:after="0" w:line="240" w:lineRule="auto"/>
              <w:rPr>
                <w:rFonts w:ascii="Arial" w:eastAsia="Times New Roman" w:hAnsi="Arial" w:cs="Arial"/>
                <w:b/>
                <w:bCs/>
                <w:sz w:val="16"/>
                <w:szCs w:val="16"/>
                <w:lang w:eastAsia="ru-RU"/>
              </w:rPr>
            </w:pPr>
            <w:r w:rsidRPr="00390515">
              <w:rPr>
                <w:rFonts w:ascii="Arial" w:eastAsia="Times New Roman" w:hAnsi="Arial" w:cs="Arial"/>
                <w:b/>
                <w:bCs/>
                <w:sz w:val="16"/>
                <w:szCs w:val="16"/>
                <w:lang w:eastAsia="ru-RU"/>
              </w:rPr>
              <w:t>строительных работ</w:t>
            </w:r>
          </w:p>
        </w:tc>
        <w:tc>
          <w:tcPr>
            <w:tcW w:w="197" w:type="pct"/>
            <w:tcBorders>
              <w:top w:val="nil"/>
              <w:left w:val="nil"/>
              <w:bottom w:val="single" w:sz="4" w:space="0" w:color="auto"/>
              <w:right w:val="nil"/>
            </w:tcBorders>
            <w:shd w:val="clear" w:color="auto" w:fill="auto"/>
            <w:noWrap/>
            <w:vAlign w:val="bottom"/>
            <w:hideMark/>
          </w:tcPr>
          <w:p w14:paraId="13AA6644"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239" w:type="pct"/>
            <w:tcBorders>
              <w:top w:val="nil"/>
              <w:left w:val="nil"/>
              <w:bottom w:val="single" w:sz="4" w:space="0" w:color="auto"/>
              <w:right w:val="nil"/>
            </w:tcBorders>
            <w:shd w:val="clear" w:color="auto" w:fill="auto"/>
            <w:noWrap/>
            <w:vAlign w:val="bottom"/>
            <w:hideMark/>
          </w:tcPr>
          <w:p w14:paraId="0B220716"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0,00</w:t>
            </w:r>
          </w:p>
        </w:tc>
        <w:tc>
          <w:tcPr>
            <w:tcW w:w="193" w:type="pct"/>
            <w:tcBorders>
              <w:top w:val="nil"/>
              <w:left w:val="nil"/>
              <w:bottom w:val="nil"/>
              <w:right w:val="nil"/>
            </w:tcBorders>
            <w:shd w:val="clear" w:color="auto" w:fill="auto"/>
            <w:noWrap/>
            <w:hideMark/>
          </w:tcPr>
          <w:p w14:paraId="33769C4D"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тыс.руб.</w:t>
            </w:r>
          </w:p>
        </w:tc>
        <w:tc>
          <w:tcPr>
            <w:tcW w:w="218" w:type="pct"/>
            <w:tcBorders>
              <w:top w:val="nil"/>
              <w:left w:val="nil"/>
              <w:bottom w:val="nil"/>
              <w:right w:val="nil"/>
            </w:tcBorders>
            <w:shd w:val="clear" w:color="auto" w:fill="auto"/>
            <w:noWrap/>
            <w:vAlign w:val="bottom"/>
            <w:hideMark/>
          </w:tcPr>
          <w:p w14:paraId="6857107C" w14:textId="77777777" w:rsidR="00390515" w:rsidRPr="00390515" w:rsidRDefault="00390515" w:rsidP="00390515">
            <w:pPr>
              <w:spacing w:after="0" w:line="240" w:lineRule="auto"/>
              <w:rPr>
                <w:rFonts w:ascii="Arial" w:eastAsia="Times New Roman" w:hAnsi="Arial" w:cs="Arial"/>
                <w:sz w:val="16"/>
                <w:szCs w:val="16"/>
                <w:lang w:eastAsia="ru-RU"/>
              </w:rPr>
            </w:pPr>
          </w:p>
        </w:tc>
        <w:tc>
          <w:tcPr>
            <w:tcW w:w="112" w:type="pct"/>
            <w:tcBorders>
              <w:top w:val="nil"/>
              <w:left w:val="nil"/>
              <w:bottom w:val="nil"/>
              <w:right w:val="nil"/>
            </w:tcBorders>
            <w:shd w:val="clear" w:color="auto" w:fill="auto"/>
            <w:noWrap/>
            <w:vAlign w:val="bottom"/>
            <w:hideMark/>
          </w:tcPr>
          <w:p w14:paraId="6F204F11"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79" w:type="pct"/>
            <w:tcBorders>
              <w:top w:val="nil"/>
              <w:left w:val="nil"/>
              <w:bottom w:val="nil"/>
              <w:right w:val="nil"/>
            </w:tcBorders>
            <w:shd w:val="clear" w:color="auto" w:fill="auto"/>
            <w:noWrap/>
            <w:vAlign w:val="bottom"/>
            <w:hideMark/>
          </w:tcPr>
          <w:p w14:paraId="45864034"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14:paraId="4A59DCA3"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noWrap/>
            <w:vAlign w:val="bottom"/>
            <w:hideMark/>
          </w:tcPr>
          <w:p w14:paraId="74723992"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561" w:type="pct"/>
            <w:gridSpan w:val="2"/>
            <w:tcBorders>
              <w:top w:val="nil"/>
              <w:left w:val="nil"/>
              <w:bottom w:val="nil"/>
              <w:right w:val="nil"/>
            </w:tcBorders>
            <w:shd w:val="clear" w:color="auto" w:fill="auto"/>
            <w:noWrap/>
            <w:vAlign w:val="bottom"/>
            <w:hideMark/>
          </w:tcPr>
          <w:p w14:paraId="5D178681"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Средства на оплату труда рабочих</w:t>
            </w:r>
          </w:p>
        </w:tc>
        <w:tc>
          <w:tcPr>
            <w:tcW w:w="214" w:type="pct"/>
            <w:tcBorders>
              <w:top w:val="nil"/>
              <w:left w:val="nil"/>
              <w:bottom w:val="nil"/>
              <w:right w:val="nil"/>
            </w:tcBorders>
            <w:shd w:val="clear" w:color="auto" w:fill="auto"/>
            <w:noWrap/>
            <w:vAlign w:val="bottom"/>
            <w:hideMark/>
          </w:tcPr>
          <w:p w14:paraId="6A8FF56D" w14:textId="77777777" w:rsidR="00390515" w:rsidRPr="00390515" w:rsidRDefault="00390515" w:rsidP="00390515">
            <w:pPr>
              <w:spacing w:after="0" w:line="240" w:lineRule="auto"/>
              <w:rPr>
                <w:rFonts w:ascii="Arial" w:eastAsia="Times New Roman" w:hAnsi="Arial" w:cs="Arial"/>
                <w:sz w:val="16"/>
                <w:szCs w:val="16"/>
                <w:lang w:eastAsia="ru-RU"/>
              </w:rPr>
            </w:pPr>
          </w:p>
        </w:tc>
        <w:tc>
          <w:tcPr>
            <w:tcW w:w="312" w:type="pct"/>
            <w:tcBorders>
              <w:top w:val="nil"/>
              <w:left w:val="nil"/>
              <w:bottom w:val="single" w:sz="4" w:space="0" w:color="auto"/>
              <w:right w:val="nil"/>
            </w:tcBorders>
            <w:shd w:val="clear" w:color="auto" w:fill="auto"/>
            <w:noWrap/>
            <w:vAlign w:val="bottom"/>
            <w:hideMark/>
          </w:tcPr>
          <w:p w14:paraId="2FC74C63"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c>
          <w:tcPr>
            <w:tcW w:w="239" w:type="pct"/>
            <w:tcBorders>
              <w:top w:val="nil"/>
              <w:left w:val="nil"/>
              <w:bottom w:val="single" w:sz="4" w:space="0" w:color="auto"/>
              <w:right w:val="nil"/>
            </w:tcBorders>
            <w:shd w:val="clear" w:color="auto" w:fill="auto"/>
            <w:noWrap/>
            <w:vAlign w:val="bottom"/>
            <w:hideMark/>
          </w:tcPr>
          <w:p w14:paraId="0BCA3A20"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103,60</w:t>
            </w:r>
          </w:p>
        </w:tc>
        <w:tc>
          <w:tcPr>
            <w:tcW w:w="1497" w:type="pct"/>
            <w:tcBorders>
              <w:top w:val="nil"/>
              <w:left w:val="nil"/>
              <w:bottom w:val="nil"/>
              <w:right w:val="nil"/>
            </w:tcBorders>
            <w:shd w:val="clear" w:color="auto" w:fill="auto"/>
            <w:noWrap/>
            <w:hideMark/>
          </w:tcPr>
          <w:p w14:paraId="68248E07"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тыс.руб.</w:t>
            </w:r>
          </w:p>
        </w:tc>
      </w:tr>
      <w:tr w:rsidR="00390515" w:rsidRPr="00390515" w14:paraId="56321318" w14:textId="77777777" w:rsidTr="00390515">
        <w:trPr>
          <w:trHeight w:val="240"/>
        </w:trPr>
        <w:tc>
          <w:tcPr>
            <w:tcW w:w="182" w:type="pct"/>
            <w:tcBorders>
              <w:top w:val="nil"/>
              <w:left w:val="nil"/>
              <w:bottom w:val="nil"/>
              <w:right w:val="nil"/>
            </w:tcBorders>
            <w:shd w:val="clear" w:color="auto" w:fill="auto"/>
            <w:noWrap/>
            <w:vAlign w:val="bottom"/>
            <w:hideMark/>
          </w:tcPr>
          <w:p w14:paraId="34C9B6C6" w14:textId="77777777" w:rsidR="00390515" w:rsidRPr="00390515" w:rsidRDefault="00390515" w:rsidP="00390515">
            <w:pPr>
              <w:spacing w:after="0" w:line="240" w:lineRule="auto"/>
              <w:rPr>
                <w:rFonts w:ascii="Arial" w:eastAsia="Times New Roman" w:hAnsi="Arial" w:cs="Arial"/>
                <w:sz w:val="16"/>
                <w:szCs w:val="16"/>
                <w:lang w:eastAsia="ru-RU"/>
              </w:rPr>
            </w:pPr>
          </w:p>
        </w:tc>
        <w:tc>
          <w:tcPr>
            <w:tcW w:w="423" w:type="pct"/>
            <w:tcBorders>
              <w:top w:val="nil"/>
              <w:left w:val="nil"/>
              <w:bottom w:val="nil"/>
              <w:right w:val="nil"/>
            </w:tcBorders>
            <w:shd w:val="clear" w:color="auto" w:fill="auto"/>
            <w:noWrap/>
            <w:vAlign w:val="bottom"/>
            <w:hideMark/>
          </w:tcPr>
          <w:p w14:paraId="397588CC" w14:textId="77777777" w:rsidR="00390515" w:rsidRPr="00390515" w:rsidRDefault="00390515" w:rsidP="00390515">
            <w:pPr>
              <w:spacing w:after="0" w:line="240" w:lineRule="auto"/>
              <w:rPr>
                <w:rFonts w:ascii="Arial" w:eastAsia="Times New Roman" w:hAnsi="Arial" w:cs="Arial"/>
                <w:b/>
                <w:bCs/>
                <w:sz w:val="16"/>
                <w:szCs w:val="16"/>
                <w:lang w:eastAsia="ru-RU"/>
              </w:rPr>
            </w:pPr>
            <w:r w:rsidRPr="00390515">
              <w:rPr>
                <w:rFonts w:ascii="Arial" w:eastAsia="Times New Roman" w:hAnsi="Arial" w:cs="Arial"/>
                <w:b/>
                <w:bCs/>
                <w:sz w:val="16"/>
                <w:szCs w:val="16"/>
                <w:lang w:eastAsia="ru-RU"/>
              </w:rPr>
              <w:t>монтажных работ</w:t>
            </w:r>
          </w:p>
        </w:tc>
        <w:tc>
          <w:tcPr>
            <w:tcW w:w="197" w:type="pct"/>
            <w:tcBorders>
              <w:top w:val="nil"/>
              <w:left w:val="nil"/>
              <w:bottom w:val="single" w:sz="4" w:space="0" w:color="auto"/>
              <w:right w:val="nil"/>
            </w:tcBorders>
            <w:shd w:val="clear" w:color="auto" w:fill="auto"/>
            <w:noWrap/>
            <w:vAlign w:val="bottom"/>
            <w:hideMark/>
          </w:tcPr>
          <w:p w14:paraId="6D0DBCCB"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239" w:type="pct"/>
            <w:tcBorders>
              <w:top w:val="nil"/>
              <w:left w:val="nil"/>
              <w:bottom w:val="single" w:sz="4" w:space="0" w:color="auto"/>
              <w:right w:val="nil"/>
            </w:tcBorders>
            <w:shd w:val="clear" w:color="auto" w:fill="auto"/>
            <w:noWrap/>
            <w:vAlign w:val="bottom"/>
            <w:hideMark/>
          </w:tcPr>
          <w:p w14:paraId="4310AAE9"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228,56</w:t>
            </w:r>
          </w:p>
        </w:tc>
        <w:tc>
          <w:tcPr>
            <w:tcW w:w="193" w:type="pct"/>
            <w:tcBorders>
              <w:top w:val="nil"/>
              <w:left w:val="nil"/>
              <w:bottom w:val="nil"/>
              <w:right w:val="nil"/>
            </w:tcBorders>
            <w:shd w:val="clear" w:color="auto" w:fill="auto"/>
            <w:noWrap/>
            <w:hideMark/>
          </w:tcPr>
          <w:p w14:paraId="71798D86"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тыс.руб.</w:t>
            </w:r>
          </w:p>
        </w:tc>
        <w:tc>
          <w:tcPr>
            <w:tcW w:w="218" w:type="pct"/>
            <w:tcBorders>
              <w:top w:val="nil"/>
              <w:left w:val="nil"/>
              <w:bottom w:val="nil"/>
              <w:right w:val="nil"/>
            </w:tcBorders>
            <w:shd w:val="clear" w:color="auto" w:fill="auto"/>
            <w:noWrap/>
            <w:vAlign w:val="bottom"/>
            <w:hideMark/>
          </w:tcPr>
          <w:p w14:paraId="5F37488F" w14:textId="77777777" w:rsidR="00390515" w:rsidRPr="00390515" w:rsidRDefault="00390515" w:rsidP="00390515">
            <w:pPr>
              <w:spacing w:after="0" w:line="240" w:lineRule="auto"/>
              <w:rPr>
                <w:rFonts w:ascii="Arial" w:eastAsia="Times New Roman" w:hAnsi="Arial" w:cs="Arial"/>
                <w:sz w:val="16"/>
                <w:szCs w:val="16"/>
                <w:lang w:eastAsia="ru-RU"/>
              </w:rPr>
            </w:pPr>
          </w:p>
        </w:tc>
        <w:tc>
          <w:tcPr>
            <w:tcW w:w="112" w:type="pct"/>
            <w:tcBorders>
              <w:top w:val="nil"/>
              <w:left w:val="nil"/>
              <w:bottom w:val="nil"/>
              <w:right w:val="nil"/>
            </w:tcBorders>
            <w:shd w:val="clear" w:color="auto" w:fill="auto"/>
            <w:noWrap/>
            <w:vAlign w:val="bottom"/>
            <w:hideMark/>
          </w:tcPr>
          <w:p w14:paraId="66E791F4"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79" w:type="pct"/>
            <w:tcBorders>
              <w:top w:val="nil"/>
              <w:left w:val="nil"/>
              <w:bottom w:val="nil"/>
              <w:right w:val="nil"/>
            </w:tcBorders>
            <w:shd w:val="clear" w:color="auto" w:fill="auto"/>
            <w:noWrap/>
            <w:vAlign w:val="bottom"/>
            <w:hideMark/>
          </w:tcPr>
          <w:p w14:paraId="5CD72F15"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14:paraId="4636129E"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noWrap/>
            <w:vAlign w:val="bottom"/>
            <w:hideMark/>
          </w:tcPr>
          <w:p w14:paraId="23751702"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561" w:type="pct"/>
            <w:gridSpan w:val="2"/>
            <w:tcBorders>
              <w:top w:val="nil"/>
              <w:left w:val="nil"/>
              <w:bottom w:val="nil"/>
              <w:right w:val="nil"/>
            </w:tcBorders>
            <w:shd w:val="clear" w:color="auto" w:fill="auto"/>
            <w:noWrap/>
            <w:vAlign w:val="bottom"/>
            <w:hideMark/>
          </w:tcPr>
          <w:p w14:paraId="5E0078DF"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Средства на оплату труда машинистов</w:t>
            </w:r>
          </w:p>
        </w:tc>
        <w:tc>
          <w:tcPr>
            <w:tcW w:w="214" w:type="pct"/>
            <w:tcBorders>
              <w:top w:val="nil"/>
              <w:left w:val="nil"/>
              <w:bottom w:val="nil"/>
              <w:right w:val="nil"/>
            </w:tcBorders>
            <w:shd w:val="clear" w:color="auto" w:fill="auto"/>
            <w:noWrap/>
            <w:vAlign w:val="bottom"/>
            <w:hideMark/>
          </w:tcPr>
          <w:p w14:paraId="5329F859" w14:textId="77777777" w:rsidR="00390515" w:rsidRPr="00390515" w:rsidRDefault="00390515" w:rsidP="00390515">
            <w:pPr>
              <w:spacing w:after="0" w:line="240" w:lineRule="auto"/>
              <w:rPr>
                <w:rFonts w:ascii="Arial" w:eastAsia="Times New Roman" w:hAnsi="Arial" w:cs="Arial"/>
                <w:sz w:val="16"/>
                <w:szCs w:val="16"/>
                <w:lang w:eastAsia="ru-RU"/>
              </w:rPr>
            </w:pPr>
          </w:p>
        </w:tc>
        <w:tc>
          <w:tcPr>
            <w:tcW w:w="312" w:type="pct"/>
            <w:tcBorders>
              <w:top w:val="nil"/>
              <w:left w:val="nil"/>
              <w:bottom w:val="single" w:sz="4" w:space="0" w:color="auto"/>
              <w:right w:val="nil"/>
            </w:tcBorders>
            <w:shd w:val="clear" w:color="auto" w:fill="auto"/>
            <w:noWrap/>
            <w:vAlign w:val="bottom"/>
            <w:hideMark/>
          </w:tcPr>
          <w:p w14:paraId="0C295968"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c>
          <w:tcPr>
            <w:tcW w:w="239" w:type="pct"/>
            <w:tcBorders>
              <w:top w:val="nil"/>
              <w:left w:val="nil"/>
              <w:bottom w:val="single" w:sz="4" w:space="0" w:color="auto"/>
              <w:right w:val="nil"/>
            </w:tcBorders>
            <w:shd w:val="clear" w:color="auto" w:fill="auto"/>
            <w:noWrap/>
            <w:vAlign w:val="bottom"/>
            <w:hideMark/>
          </w:tcPr>
          <w:p w14:paraId="2957B3EA"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1,06</w:t>
            </w:r>
          </w:p>
        </w:tc>
        <w:tc>
          <w:tcPr>
            <w:tcW w:w="1497" w:type="pct"/>
            <w:tcBorders>
              <w:top w:val="nil"/>
              <w:left w:val="nil"/>
              <w:bottom w:val="nil"/>
              <w:right w:val="nil"/>
            </w:tcBorders>
            <w:shd w:val="clear" w:color="auto" w:fill="auto"/>
            <w:noWrap/>
            <w:hideMark/>
          </w:tcPr>
          <w:p w14:paraId="249DD646"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тыс.руб.</w:t>
            </w:r>
          </w:p>
        </w:tc>
      </w:tr>
      <w:tr w:rsidR="00390515" w:rsidRPr="00390515" w14:paraId="35BDF54C" w14:textId="77777777" w:rsidTr="00390515">
        <w:trPr>
          <w:trHeight w:val="240"/>
        </w:trPr>
        <w:tc>
          <w:tcPr>
            <w:tcW w:w="182" w:type="pct"/>
            <w:tcBorders>
              <w:top w:val="nil"/>
              <w:left w:val="nil"/>
              <w:bottom w:val="nil"/>
              <w:right w:val="nil"/>
            </w:tcBorders>
            <w:shd w:val="clear" w:color="auto" w:fill="auto"/>
            <w:noWrap/>
            <w:vAlign w:val="bottom"/>
            <w:hideMark/>
          </w:tcPr>
          <w:p w14:paraId="5A136D7D" w14:textId="77777777" w:rsidR="00390515" w:rsidRPr="00390515" w:rsidRDefault="00390515" w:rsidP="00390515">
            <w:pPr>
              <w:spacing w:after="0" w:line="240" w:lineRule="auto"/>
              <w:rPr>
                <w:rFonts w:ascii="Arial" w:eastAsia="Times New Roman" w:hAnsi="Arial" w:cs="Arial"/>
                <w:sz w:val="16"/>
                <w:szCs w:val="16"/>
                <w:lang w:eastAsia="ru-RU"/>
              </w:rPr>
            </w:pPr>
          </w:p>
        </w:tc>
        <w:tc>
          <w:tcPr>
            <w:tcW w:w="423" w:type="pct"/>
            <w:tcBorders>
              <w:top w:val="nil"/>
              <w:left w:val="nil"/>
              <w:bottom w:val="nil"/>
              <w:right w:val="nil"/>
            </w:tcBorders>
            <w:shd w:val="clear" w:color="auto" w:fill="auto"/>
            <w:noWrap/>
            <w:vAlign w:val="bottom"/>
            <w:hideMark/>
          </w:tcPr>
          <w:p w14:paraId="365C3239" w14:textId="77777777" w:rsidR="00390515" w:rsidRPr="00390515" w:rsidRDefault="00390515" w:rsidP="00390515">
            <w:pPr>
              <w:spacing w:after="0" w:line="240" w:lineRule="auto"/>
              <w:rPr>
                <w:rFonts w:ascii="Arial" w:eastAsia="Times New Roman" w:hAnsi="Arial" w:cs="Arial"/>
                <w:b/>
                <w:bCs/>
                <w:sz w:val="16"/>
                <w:szCs w:val="16"/>
                <w:lang w:eastAsia="ru-RU"/>
              </w:rPr>
            </w:pPr>
            <w:r w:rsidRPr="00390515">
              <w:rPr>
                <w:rFonts w:ascii="Arial" w:eastAsia="Times New Roman" w:hAnsi="Arial" w:cs="Arial"/>
                <w:b/>
                <w:bCs/>
                <w:sz w:val="16"/>
                <w:szCs w:val="16"/>
                <w:lang w:eastAsia="ru-RU"/>
              </w:rPr>
              <w:t>оборудования</w:t>
            </w:r>
          </w:p>
        </w:tc>
        <w:tc>
          <w:tcPr>
            <w:tcW w:w="197" w:type="pct"/>
            <w:tcBorders>
              <w:top w:val="nil"/>
              <w:left w:val="nil"/>
              <w:bottom w:val="single" w:sz="4" w:space="0" w:color="auto"/>
              <w:right w:val="nil"/>
            </w:tcBorders>
            <w:shd w:val="clear" w:color="auto" w:fill="auto"/>
            <w:noWrap/>
            <w:vAlign w:val="bottom"/>
            <w:hideMark/>
          </w:tcPr>
          <w:p w14:paraId="09FF7812"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239" w:type="pct"/>
            <w:tcBorders>
              <w:top w:val="nil"/>
              <w:left w:val="nil"/>
              <w:bottom w:val="single" w:sz="4" w:space="0" w:color="auto"/>
              <w:right w:val="nil"/>
            </w:tcBorders>
            <w:shd w:val="clear" w:color="auto" w:fill="auto"/>
            <w:noWrap/>
            <w:vAlign w:val="bottom"/>
            <w:hideMark/>
          </w:tcPr>
          <w:p w14:paraId="28AE0955"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18,69</w:t>
            </w:r>
          </w:p>
        </w:tc>
        <w:tc>
          <w:tcPr>
            <w:tcW w:w="193" w:type="pct"/>
            <w:tcBorders>
              <w:top w:val="nil"/>
              <w:left w:val="nil"/>
              <w:bottom w:val="nil"/>
              <w:right w:val="nil"/>
            </w:tcBorders>
            <w:shd w:val="clear" w:color="auto" w:fill="auto"/>
            <w:noWrap/>
            <w:hideMark/>
          </w:tcPr>
          <w:p w14:paraId="37A8BD99"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тыс.руб.</w:t>
            </w:r>
          </w:p>
        </w:tc>
        <w:tc>
          <w:tcPr>
            <w:tcW w:w="218" w:type="pct"/>
            <w:tcBorders>
              <w:top w:val="nil"/>
              <w:left w:val="nil"/>
              <w:bottom w:val="nil"/>
              <w:right w:val="nil"/>
            </w:tcBorders>
            <w:shd w:val="clear" w:color="auto" w:fill="auto"/>
            <w:noWrap/>
            <w:vAlign w:val="bottom"/>
            <w:hideMark/>
          </w:tcPr>
          <w:p w14:paraId="5F7E6781" w14:textId="77777777" w:rsidR="00390515" w:rsidRPr="00390515" w:rsidRDefault="00390515" w:rsidP="00390515">
            <w:pPr>
              <w:spacing w:after="0" w:line="240" w:lineRule="auto"/>
              <w:rPr>
                <w:rFonts w:ascii="Arial" w:eastAsia="Times New Roman" w:hAnsi="Arial" w:cs="Arial"/>
                <w:sz w:val="16"/>
                <w:szCs w:val="16"/>
                <w:lang w:eastAsia="ru-RU"/>
              </w:rPr>
            </w:pPr>
          </w:p>
        </w:tc>
        <w:tc>
          <w:tcPr>
            <w:tcW w:w="112" w:type="pct"/>
            <w:tcBorders>
              <w:top w:val="nil"/>
              <w:left w:val="nil"/>
              <w:bottom w:val="nil"/>
              <w:right w:val="nil"/>
            </w:tcBorders>
            <w:shd w:val="clear" w:color="auto" w:fill="auto"/>
            <w:noWrap/>
            <w:vAlign w:val="bottom"/>
            <w:hideMark/>
          </w:tcPr>
          <w:p w14:paraId="0F55A04D"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79" w:type="pct"/>
            <w:tcBorders>
              <w:top w:val="nil"/>
              <w:left w:val="nil"/>
              <w:bottom w:val="nil"/>
              <w:right w:val="nil"/>
            </w:tcBorders>
            <w:shd w:val="clear" w:color="auto" w:fill="auto"/>
            <w:noWrap/>
            <w:vAlign w:val="bottom"/>
            <w:hideMark/>
          </w:tcPr>
          <w:p w14:paraId="62F354AE"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14:paraId="2C048595"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noWrap/>
            <w:vAlign w:val="bottom"/>
            <w:hideMark/>
          </w:tcPr>
          <w:p w14:paraId="44856DF6"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561" w:type="pct"/>
            <w:gridSpan w:val="2"/>
            <w:tcBorders>
              <w:top w:val="nil"/>
              <w:left w:val="nil"/>
              <w:bottom w:val="nil"/>
              <w:right w:val="nil"/>
            </w:tcBorders>
            <w:shd w:val="clear" w:color="auto" w:fill="auto"/>
            <w:noWrap/>
            <w:vAlign w:val="bottom"/>
            <w:hideMark/>
          </w:tcPr>
          <w:p w14:paraId="4DD83F1F"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Нормативные затраты труда рабочих</w:t>
            </w:r>
          </w:p>
        </w:tc>
        <w:tc>
          <w:tcPr>
            <w:tcW w:w="214" w:type="pct"/>
            <w:tcBorders>
              <w:top w:val="nil"/>
              <w:left w:val="nil"/>
              <w:bottom w:val="nil"/>
              <w:right w:val="nil"/>
            </w:tcBorders>
            <w:shd w:val="clear" w:color="auto" w:fill="auto"/>
            <w:noWrap/>
            <w:vAlign w:val="bottom"/>
            <w:hideMark/>
          </w:tcPr>
          <w:p w14:paraId="7BFA7069" w14:textId="77777777" w:rsidR="00390515" w:rsidRPr="00390515" w:rsidRDefault="00390515" w:rsidP="00390515">
            <w:pPr>
              <w:spacing w:after="0" w:line="240" w:lineRule="auto"/>
              <w:rPr>
                <w:rFonts w:ascii="Arial" w:eastAsia="Times New Roman" w:hAnsi="Arial" w:cs="Arial"/>
                <w:sz w:val="16"/>
                <w:szCs w:val="16"/>
                <w:lang w:eastAsia="ru-RU"/>
              </w:rPr>
            </w:pPr>
          </w:p>
        </w:tc>
        <w:tc>
          <w:tcPr>
            <w:tcW w:w="312" w:type="pct"/>
            <w:tcBorders>
              <w:top w:val="nil"/>
              <w:left w:val="nil"/>
              <w:bottom w:val="single" w:sz="4" w:space="0" w:color="auto"/>
              <w:right w:val="nil"/>
            </w:tcBorders>
            <w:shd w:val="clear" w:color="auto" w:fill="auto"/>
            <w:noWrap/>
            <w:vAlign w:val="bottom"/>
            <w:hideMark/>
          </w:tcPr>
          <w:p w14:paraId="51B7586A" w14:textId="77777777" w:rsidR="00390515" w:rsidRPr="00390515" w:rsidRDefault="00390515" w:rsidP="00390515">
            <w:pPr>
              <w:spacing w:after="0" w:line="240" w:lineRule="auto"/>
              <w:jc w:val="right"/>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c>
          <w:tcPr>
            <w:tcW w:w="239" w:type="pct"/>
            <w:tcBorders>
              <w:top w:val="nil"/>
              <w:left w:val="nil"/>
              <w:bottom w:val="single" w:sz="4" w:space="0" w:color="auto"/>
              <w:right w:val="nil"/>
            </w:tcBorders>
            <w:shd w:val="clear" w:color="auto" w:fill="auto"/>
            <w:noWrap/>
            <w:vAlign w:val="bottom"/>
            <w:hideMark/>
          </w:tcPr>
          <w:p w14:paraId="01C7C67C"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190,11</w:t>
            </w:r>
          </w:p>
        </w:tc>
        <w:tc>
          <w:tcPr>
            <w:tcW w:w="1497" w:type="pct"/>
            <w:tcBorders>
              <w:top w:val="nil"/>
              <w:left w:val="nil"/>
              <w:bottom w:val="nil"/>
              <w:right w:val="nil"/>
            </w:tcBorders>
            <w:shd w:val="clear" w:color="auto" w:fill="auto"/>
            <w:noWrap/>
            <w:vAlign w:val="bottom"/>
            <w:hideMark/>
          </w:tcPr>
          <w:p w14:paraId="68162CB4"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чел.-ч.</w:t>
            </w:r>
          </w:p>
        </w:tc>
      </w:tr>
      <w:tr w:rsidR="00390515" w:rsidRPr="00390515" w14:paraId="7DAEC851" w14:textId="77777777" w:rsidTr="00390515">
        <w:trPr>
          <w:trHeight w:val="240"/>
        </w:trPr>
        <w:tc>
          <w:tcPr>
            <w:tcW w:w="182" w:type="pct"/>
            <w:tcBorders>
              <w:top w:val="nil"/>
              <w:left w:val="nil"/>
              <w:bottom w:val="nil"/>
              <w:right w:val="nil"/>
            </w:tcBorders>
            <w:shd w:val="clear" w:color="auto" w:fill="auto"/>
            <w:noWrap/>
            <w:vAlign w:val="bottom"/>
            <w:hideMark/>
          </w:tcPr>
          <w:p w14:paraId="53783169" w14:textId="77777777" w:rsidR="00390515" w:rsidRPr="00390515" w:rsidRDefault="00390515" w:rsidP="00390515">
            <w:pPr>
              <w:spacing w:after="0" w:line="240" w:lineRule="auto"/>
              <w:rPr>
                <w:rFonts w:ascii="Arial" w:eastAsia="Times New Roman" w:hAnsi="Arial" w:cs="Arial"/>
                <w:sz w:val="16"/>
                <w:szCs w:val="16"/>
                <w:lang w:eastAsia="ru-RU"/>
              </w:rPr>
            </w:pPr>
          </w:p>
        </w:tc>
        <w:tc>
          <w:tcPr>
            <w:tcW w:w="423" w:type="pct"/>
            <w:tcBorders>
              <w:top w:val="nil"/>
              <w:left w:val="nil"/>
              <w:bottom w:val="nil"/>
              <w:right w:val="nil"/>
            </w:tcBorders>
            <w:shd w:val="clear" w:color="auto" w:fill="auto"/>
            <w:noWrap/>
            <w:vAlign w:val="bottom"/>
            <w:hideMark/>
          </w:tcPr>
          <w:p w14:paraId="450C69F4" w14:textId="77777777" w:rsidR="00390515" w:rsidRPr="00390515" w:rsidRDefault="00390515" w:rsidP="00390515">
            <w:pPr>
              <w:spacing w:after="0" w:line="240" w:lineRule="auto"/>
              <w:rPr>
                <w:rFonts w:ascii="Arial" w:eastAsia="Times New Roman" w:hAnsi="Arial" w:cs="Arial"/>
                <w:b/>
                <w:bCs/>
                <w:sz w:val="16"/>
                <w:szCs w:val="16"/>
                <w:lang w:eastAsia="ru-RU"/>
              </w:rPr>
            </w:pPr>
            <w:r w:rsidRPr="00390515">
              <w:rPr>
                <w:rFonts w:ascii="Arial" w:eastAsia="Times New Roman" w:hAnsi="Arial" w:cs="Arial"/>
                <w:b/>
                <w:bCs/>
                <w:sz w:val="16"/>
                <w:szCs w:val="16"/>
                <w:lang w:eastAsia="ru-RU"/>
              </w:rPr>
              <w:t>прочих затрат</w:t>
            </w:r>
          </w:p>
        </w:tc>
        <w:tc>
          <w:tcPr>
            <w:tcW w:w="197" w:type="pct"/>
            <w:tcBorders>
              <w:top w:val="nil"/>
              <w:left w:val="nil"/>
              <w:bottom w:val="single" w:sz="4" w:space="0" w:color="auto"/>
              <w:right w:val="nil"/>
            </w:tcBorders>
            <w:shd w:val="clear" w:color="auto" w:fill="auto"/>
            <w:noWrap/>
            <w:vAlign w:val="bottom"/>
            <w:hideMark/>
          </w:tcPr>
          <w:p w14:paraId="08498332"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239" w:type="pct"/>
            <w:tcBorders>
              <w:top w:val="nil"/>
              <w:left w:val="nil"/>
              <w:bottom w:val="single" w:sz="4" w:space="0" w:color="auto"/>
              <w:right w:val="nil"/>
            </w:tcBorders>
            <w:shd w:val="clear" w:color="auto" w:fill="auto"/>
            <w:noWrap/>
            <w:vAlign w:val="bottom"/>
            <w:hideMark/>
          </w:tcPr>
          <w:p w14:paraId="073AC892"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53,25</w:t>
            </w:r>
          </w:p>
        </w:tc>
        <w:tc>
          <w:tcPr>
            <w:tcW w:w="193" w:type="pct"/>
            <w:tcBorders>
              <w:top w:val="nil"/>
              <w:left w:val="nil"/>
              <w:bottom w:val="nil"/>
              <w:right w:val="nil"/>
            </w:tcBorders>
            <w:shd w:val="clear" w:color="auto" w:fill="auto"/>
            <w:noWrap/>
            <w:hideMark/>
          </w:tcPr>
          <w:p w14:paraId="752D2D60"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тыс.руб.</w:t>
            </w:r>
          </w:p>
        </w:tc>
        <w:tc>
          <w:tcPr>
            <w:tcW w:w="218" w:type="pct"/>
            <w:tcBorders>
              <w:top w:val="nil"/>
              <w:left w:val="nil"/>
              <w:bottom w:val="nil"/>
              <w:right w:val="nil"/>
            </w:tcBorders>
            <w:shd w:val="clear" w:color="auto" w:fill="auto"/>
            <w:noWrap/>
            <w:vAlign w:val="bottom"/>
            <w:hideMark/>
          </w:tcPr>
          <w:p w14:paraId="6132BFBF" w14:textId="77777777" w:rsidR="00390515" w:rsidRPr="00390515" w:rsidRDefault="00390515" w:rsidP="00390515">
            <w:pPr>
              <w:spacing w:after="0" w:line="240" w:lineRule="auto"/>
              <w:rPr>
                <w:rFonts w:ascii="Arial" w:eastAsia="Times New Roman" w:hAnsi="Arial" w:cs="Arial"/>
                <w:sz w:val="16"/>
                <w:szCs w:val="16"/>
                <w:lang w:eastAsia="ru-RU"/>
              </w:rPr>
            </w:pPr>
          </w:p>
        </w:tc>
        <w:tc>
          <w:tcPr>
            <w:tcW w:w="112" w:type="pct"/>
            <w:tcBorders>
              <w:top w:val="nil"/>
              <w:left w:val="nil"/>
              <w:bottom w:val="nil"/>
              <w:right w:val="nil"/>
            </w:tcBorders>
            <w:shd w:val="clear" w:color="auto" w:fill="auto"/>
            <w:noWrap/>
            <w:vAlign w:val="bottom"/>
            <w:hideMark/>
          </w:tcPr>
          <w:p w14:paraId="72F2F699"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79" w:type="pct"/>
            <w:tcBorders>
              <w:top w:val="nil"/>
              <w:left w:val="nil"/>
              <w:bottom w:val="nil"/>
              <w:right w:val="nil"/>
            </w:tcBorders>
            <w:shd w:val="clear" w:color="auto" w:fill="auto"/>
            <w:noWrap/>
            <w:vAlign w:val="bottom"/>
            <w:hideMark/>
          </w:tcPr>
          <w:p w14:paraId="6DEB4138"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14:paraId="7531E213"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noWrap/>
            <w:vAlign w:val="bottom"/>
            <w:hideMark/>
          </w:tcPr>
          <w:p w14:paraId="15BADFED"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775" w:type="pct"/>
            <w:gridSpan w:val="3"/>
            <w:tcBorders>
              <w:top w:val="nil"/>
              <w:left w:val="nil"/>
              <w:bottom w:val="nil"/>
              <w:right w:val="nil"/>
            </w:tcBorders>
            <w:shd w:val="clear" w:color="auto" w:fill="auto"/>
            <w:noWrap/>
            <w:vAlign w:val="bottom"/>
            <w:hideMark/>
          </w:tcPr>
          <w:p w14:paraId="3D2D45AA"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Нормативные затраты труда машинистов</w:t>
            </w:r>
          </w:p>
        </w:tc>
        <w:tc>
          <w:tcPr>
            <w:tcW w:w="312" w:type="pct"/>
            <w:tcBorders>
              <w:top w:val="nil"/>
              <w:left w:val="nil"/>
              <w:bottom w:val="single" w:sz="4" w:space="0" w:color="auto"/>
              <w:right w:val="nil"/>
            </w:tcBorders>
            <w:shd w:val="clear" w:color="auto" w:fill="auto"/>
            <w:noWrap/>
            <w:vAlign w:val="bottom"/>
            <w:hideMark/>
          </w:tcPr>
          <w:p w14:paraId="0CD657F0" w14:textId="77777777" w:rsidR="00390515" w:rsidRPr="00390515" w:rsidRDefault="00390515" w:rsidP="00390515">
            <w:pPr>
              <w:spacing w:after="0" w:line="240" w:lineRule="auto"/>
              <w:jc w:val="right"/>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c>
          <w:tcPr>
            <w:tcW w:w="239" w:type="pct"/>
            <w:tcBorders>
              <w:top w:val="nil"/>
              <w:left w:val="nil"/>
              <w:bottom w:val="single" w:sz="4" w:space="0" w:color="auto"/>
              <w:right w:val="nil"/>
            </w:tcBorders>
            <w:shd w:val="clear" w:color="auto" w:fill="auto"/>
            <w:noWrap/>
            <w:vAlign w:val="bottom"/>
            <w:hideMark/>
          </w:tcPr>
          <w:p w14:paraId="15F8491D"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1,74</w:t>
            </w:r>
          </w:p>
        </w:tc>
        <w:tc>
          <w:tcPr>
            <w:tcW w:w="1497" w:type="pct"/>
            <w:tcBorders>
              <w:top w:val="nil"/>
              <w:left w:val="nil"/>
              <w:bottom w:val="nil"/>
              <w:right w:val="nil"/>
            </w:tcBorders>
            <w:shd w:val="clear" w:color="auto" w:fill="auto"/>
            <w:noWrap/>
            <w:vAlign w:val="bottom"/>
            <w:hideMark/>
          </w:tcPr>
          <w:p w14:paraId="7119967A"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чел.-ч.</w:t>
            </w:r>
          </w:p>
        </w:tc>
      </w:tr>
      <w:tr w:rsidR="00390515" w:rsidRPr="00390515" w14:paraId="58EF5A99" w14:textId="77777777" w:rsidTr="00390515">
        <w:trPr>
          <w:trHeight w:val="195"/>
        </w:trPr>
        <w:tc>
          <w:tcPr>
            <w:tcW w:w="182" w:type="pct"/>
            <w:tcBorders>
              <w:top w:val="nil"/>
              <w:left w:val="nil"/>
              <w:bottom w:val="nil"/>
              <w:right w:val="nil"/>
            </w:tcBorders>
            <w:shd w:val="clear" w:color="auto" w:fill="auto"/>
            <w:noWrap/>
            <w:vAlign w:val="bottom"/>
            <w:hideMark/>
          </w:tcPr>
          <w:p w14:paraId="3547D153" w14:textId="77777777" w:rsidR="00390515" w:rsidRPr="00390515" w:rsidRDefault="00390515" w:rsidP="00390515">
            <w:pPr>
              <w:spacing w:after="0" w:line="240" w:lineRule="auto"/>
              <w:rPr>
                <w:rFonts w:ascii="Arial" w:eastAsia="Times New Roman" w:hAnsi="Arial" w:cs="Arial"/>
                <w:sz w:val="16"/>
                <w:szCs w:val="16"/>
                <w:lang w:eastAsia="ru-RU"/>
              </w:rPr>
            </w:pPr>
          </w:p>
        </w:tc>
        <w:tc>
          <w:tcPr>
            <w:tcW w:w="423" w:type="pct"/>
            <w:tcBorders>
              <w:top w:val="nil"/>
              <w:left w:val="nil"/>
              <w:bottom w:val="nil"/>
              <w:right w:val="nil"/>
            </w:tcBorders>
            <w:shd w:val="clear" w:color="auto" w:fill="auto"/>
            <w:noWrap/>
            <w:vAlign w:val="bottom"/>
            <w:hideMark/>
          </w:tcPr>
          <w:p w14:paraId="1F362769"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14:paraId="7B929AD7"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noWrap/>
            <w:vAlign w:val="bottom"/>
            <w:hideMark/>
          </w:tcPr>
          <w:p w14:paraId="424B370C"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3" w:type="pct"/>
            <w:tcBorders>
              <w:top w:val="nil"/>
              <w:left w:val="nil"/>
              <w:bottom w:val="nil"/>
              <w:right w:val="nil"/>
            </w:tcBorders>
            <w:shd w:val="clear" w:color="auto" w:fill="auto"/>
            <w:noWrap/>
            <w:hideMark/>
          </w:tcPr>
          <w:p w14:paraId="5A8B9476" w14:textId="77777777" w:rsidR="00390515" w:rsidRPr="00390515" w:rsidRDefault="00390515" w:rsidP="00390515">
            <w:pPr>
              <w:spacing w:after="0" w:line="240" w:lineRule="auto"/>
              <w:jc w:val="right"/>
              <w:rPr>
                <w:rFonts w:ascii="Times New Roman" w:eastAsia="Times New Roman" w:hAnsi="Times New Roman" w:cs="Times New Roman"/>
                <w:sz w:val="20"/>
                <w:szCs w:val="20"/>
                <w:lang w:eastAsia="ru-RU"/>
              </w:rPr>
            </w:pPr>
          </w:p>
        </w:tc>
        <w:tc>
          <w:tcPr>
            <w:tcW w:w="218" w:type="pct"/>
            <w:tcBorders>
              <w:top w:val="nil"/>
              <w:left w:val="nil"/>
              <w:bottom w:val="nil"/>
              <w:right w:val="nil"/>
            </w:tcBorders>
            <w:shd w:val="clear" w:color="auto" w:fill="auto"/>
            <w:noWrap/>
            <w:vAlign w:val="bottom"/>
            <w:hideMark/>
          </w:tcPr>
          <w:p w14:paraId="37CB492F"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12" w:type="pct"/>
            <w:tcBorders>
              <w:top w:val="nil"/>
              <w:left w:val="nil"/>
              <w:bottom w:val="nil"/>
              <w:right w:val="nil"/>
            </w:tcBorders>
            <w:shd w:val="clear" w:color="auto" w:fill="auto"/>
            <w:noWrap/>
            <w:vAlign w:val="bottom"/>
            <w:hideMark/>
          </w:tcPr>
          <w:p w14:paraId="0CC37382"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79" w:type="pct"/>
            <w:tcBorders>
              <w:top w:val="nil"/>
              <w:left w:val="nil"/>
              <w:bottom w:val="nil"/>
              <w:right w:val="nil"/>
            </w:tcBorders>
            <w:shd w:val="clear" w:color="auto" w:fill="auto"/>
            <w:noWrap/>
            <w:vAlign w:val="bottom"/>
            <w:hideMark/>
          </w:tcPr>
          <w:p w14:paraId="4132F720"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14:paraId="5B3F699B"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noWrap/>
            <w:vAlign w:val="bottom"/>
            <w:hideMark/>
          </w:tcPr>
          <w:p w14:paraId="2AC33720"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48" w:type="pct"/>
            <w:tcBorders>
              <w:top w:val="nil"/>
              <w:left w:val="nil"/>
              <w:bottom w:val="nil"/>
              <w:right w:val="nil"/>
            </w:tcBorders>
            <w:shd w:val="clear" w:color="auto" w:fill="auto"/>
            <w:noWrap/>
            <w:vAlign w:val="bottom"/>
            <w:hideMark/>
          </w:tcPr>
          <w:p w14:paraId="1E269BF9"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14:paraId="4A3A4EA9"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14" w:type="pct"/>
            <w:tcBorders>
              <w:top w:val="nil"/>
              <w:left w:val="nil"/>
              <w:bottom w:val="nil"/>
              <w:right w:val="nil"/>
            </w:tcBorders>
            <w:shd w:val="clear" w:color="auto" w:fill="auto"/>
            <w:noWrap/>
            <w:vAlign w:val="bottom"/>
            <w:hideMark/>
          </w:tcPr>
          <w:p w14:paraId="39E893DE"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14:paraId="2A7D89C3"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noWrap/>
            <w:vAlign w:val="bottom"/>
            <w:hideMark/>
          </w:tcPr>
          <w:p w14:paraId="2D1AB6B6"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1497" w:type="pct"/>
            <w:tcBorders>
              <w:top w:val="nil"/>
              <w:left w:val="nil"/>
              <w:bottom w:val="nil"/>
              <w:right w:val="nil"/>
            </w:tcBorders>
            <w:shd w:val="clear" w:color="auto" w:fill="auto"/>
            <w:noWrap/>
            <w:vAlign w:val="bottom"/>
            <w:hideMark/>
          </w:tcPr>
          <w:p w14:paraId="74E038C9"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r>
      <w:tr w:rsidR="00390515" w:rsidRPr="00390515" w14:paraId="45DC93D0" w14:textId="77777777" w:rsidTr="00390515">
        <w:trPr>
          <w:trHeight w:val="225"/>
        </w:trPr>
        <w:tc>
          <w:tcPr>
            <w:tcW w:w="182"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17388DB"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п/п</w:t>
            </w:r>
          </w:p>
        </w:tc>
        <w:tc>
          <w:tcPr>
            <w:tcW w:w="423"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8561B43"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Обоснование</w:t>
            </w:r>
          </w:p>
        </w:tc>
        <w:tc>
          <w:tcPr>
            <w:tcW w:w="958" w:type="pct"/>
            <w:gridSpan w:val="5"/>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1A60D426"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Наименование работ и затрат</w:t>
            </w:r>
          </w:p>
        </w:tc>
        <w:tc>
          <w:tcPr>
            <w:tcW w:w="179"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FB7848F"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Единица измерения</w:t>
            </w:r>
          </w:p>
        </w:tc>
        <w:tc>
          <w:tcPr>
            <w:tcW w:w="683"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E6511C2"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Количество</w:t>
            </w:r>
          </w:p>
        </w:tc>
        <w:tc>
          <w:tcPr>
            <w:tcW w:w="2575" w:type="pct"/>
            <w:gridSpan w:val="5"/>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5666EE9B"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Сметная стоимость, руб.</w:t>
            </w:r>
          </w:p>
        </w:tc>
      </w:tr>
      <w:tr w:rsidR="00390515" w:rsidRPr="00390515" w14:paraId="1F8F5F9B" w14:textId="77777777" w:rsidTr="00390515">
        <w:trPr>
          <w:trHeight w:val="450"/>
        </w:trPr>
        <w:tc>
          <w:tcPr>
            <w:tcW w:w="182" w:type="pct"/>
            <w:vMerge/>
            <w:tcBorders>
              <w:top w:val="single" w:sz="4" w:space="0" w:color="auto"/>
              <w:left w:val="single" w:sz="4" w:space="0" w:color="auto"/>
              <w:bottom w:val="single" w:sz="4" w:space="0" w:color="auto"/>
              <w:right w:val="single" w:sz="4" w:space="0" w:color="auto"/>
            </w:tcBorders>
            <w:vAlign w:val="center"/>
            <w:hideMark/>
          </w:tcPr>
          <w:p w14:paraId="3A1F74CB"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423" w:type="pct"/>
            <w:vMerge/>
            <w:tcBorders>
              <w:top w:val="single" w:sz="4" w:space="0" w:color="auto"/>
              <w:left w:val="single" w:sz="4" w:space="0" w:color="auto"/>
              <w:bottom w:val="single" w:sz="4" w:space="0" w:color="auto"/>
              <w:right w:val="single" w:sz="4" w:space="0" w:color="auto"/>
            </w:tcBorders>
            <w:vAlign w:val="center"/>
            <w:hideMark/>
          </w:tcPr>
          <w:p w14:paraId="63D06E9A"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958" w:type="pct"/>
            <w:gridSpan w:val="5"/>
            <w:vMerge/>
            <w:tcBorders>
              <w:top w:val="single" w:sz="4" w:space="0" w:color="auto"/>
              <w:left w:val="single" w:sz="4" w:space="0" w:color="auto"/>
              <w:bottom w:val="single" w:sz="4" w:space="0" w:color="000000"/>
              <w:right w:val="single" w:sz="4" w:space="0" w:color="000000"/>
            </w:tcBorders>
            <w:vAlign w:val="center"/>
            <w:hideMark/>
          </w:tcPr>
          <w:p w14:paraId="4E300880"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179" w:type="pct"/>
            <w:vMerge/>
            <w:tcBorders>
              <w:top w:val="single" w:sz="4" w:space="0" w:color="auto"/>
              <w:left w:val="single" w:sz="4" w:space="0" w:color="auto"/>
              <w:bottom w:val="single" w:sz="4" w:space="0" w:color="auto"/>
              <w:right w:val="single" w:sz="4" w:space="0" w:color="auto"/>
            </w:tcBorders>
            <w:vAlign w:val="center"/>
            <w:hideMark/>
          </w:tcPr>
          <w:p w14:paraId="23C2E853"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683" w:type="pct"/>
            <w:gridSpan w:val="3"/>
            <w:vMerge/>
            <w:tcBorders>
              <w:top w:val="single" w:sz="4" w:space="0" w:color="auto"/>
              <w:left w:val="single" w:sz="4" w:space="0" w:color="auto"/>
              <w:bottom w:val="single" w:sz="4" w:space="0" w:color="auto"/>
              <w:right w:val="single" w:sz="4" w:space="0" w:color="auto"/>
            </w:tcBorders>
            <w:vAlign w:val="center"/>
            <w:hideMark/>
          </w:tcPr>
          <w:p w14:paraId="0757791E"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575" w:type="pct"/>
            <w:gridSpan w:val="5"/>
            <w:vMerge/>
            <w:tcBorders>
              <w:top w:val="single" w:sz="4" w:space="0" w:color="auto"/>
              <w:left w:val="single" w:sz="4" w:space="0" w:color="auto"/>
              <w:bottom w:val="single" w:sz="4" w:space="0" w:color="000000"/>
              <w:right w:val="single" w:sz="4" w:space="0" w:color="000000"/>
            </w:tcBorders>
            <w:vAlign w:val="center"/>
            <w:hideMark/>
          </w:tcPr>
          <w:p w14:paraId="41CE39E2"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r>
      <w:tr w:rsidR="00390515" w:rsidRPr="00390515" w14:paraId="4E5D57A2" w14:textId="77777777" w:rsidTr="00390515">
        <w:trPr>
          <w:trHeight w:val="1080"/>
        </w:trPr>
        <w:tc>
          <w:tcPr>
            <w:tcW w:w="182" w:type="pct"/>
            <w:vMerge/>
            <w:tcBorders>
              <w:top w:val="single" w:sz="4" w:space="0" w:color="auto"/>
              <w:left w:val="single" w:sz="4" w:space="0" w:color="auto"/>
              <w:bottom w:val="single" w:sz="4" w:space="0" w:color="auto"/>
              <w:right w:val="single" w:sz="4" w:space="0" w:color="auto"/>
            </w:tcBorders>
            <w:vAlign w:val="center"/>
            <w:hideMark/>
          </w:tcPr>
          <w:p w14:paraId="5A53823E"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423" w:type="pct"/>
            <w:vMerge/>
            <w:tcBorders>
              <w:top w:val="single" w:sz="4" w:space="0" w:color="auto"/>
              <w:left w:val="single" w:sz="4" w:space="0" w:color="auto"/>
              <w:bottom w:val="single" w:sz="4" w:space="0" w:color="auto"/>
              <w:right w:val="single" w:sz="4" w:space="0" w:color="auto"/>
            </w:tcBorders>
            <w:vAlign w:val="center"/>
            <w:hideMark/>
          </w:tcPr>
          <w:p w14:paraId="50B8628F"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958" w:type="pct"/>
            <w:gridSpan w:val="5"/>
            <w:vMerge/>
            <w:tcBorders>
              <w:top w:val="single" w:sz="4" w:space="0" w:color="auto"/>
              <w:left w:val="single" w:sz="4" w:space="0" w:color="auto"/>
              <w:bottom w:val="single" w:sz="4" w:space="0" w:color="000000"/>
              <w:right w:val="single" w:sz="4" w:space="0" w:color="000000"/>
            </w:tcBorders>
            <w:vAlign w:val="center"/>
            <w:hideMark/>
          </w:tcPr>
          <w:p w14:paraId="4CA9E037"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179" w:type="pct"/>
            <w:vMerge/>
            <w:tcBorders>
              <w:top w:val="single" w:sz="4" w:space="0" w:color="auto"/>
              <w:left w:val="single" w:sz="4" w:space="0" w:color="auto"/>
              <w:bottom w:val="single" w:sz="4" w:space="0" w:color="auto"/>
              <w:right w:val="single" w:sz="4" w:space="0" w:color="auto"/>
            </w:tcBorders>
            <w:vAlign w:val="center"/>
            <w:hideMark/>
          </w:tcPr>
          <w:p w14:paraId="2C0B76C6"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197" w:type="pct"/>
            <w:tcBorders>
              <w:top w:val="nil"/>
              <w:left w:val="nil"/>
              <w:bottom w:val="single" w:sz="4" w:space="0" w:color="auto"/>
              <w:right w:val="single" w:sz="4" w:space="0" w:color="auto"/>
            </w:tcBorders>
            <w:shd w:val="clear" w:color="auto" w:fill="auto"/>
            <w:vAlign w:val="center"/>
            <w:hideMark/>
          </w:tcPr>
          <w:p w14:paraId="4ED846C5"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на единицу измерения</w:t>
            </w:r>
          </w:p>
        </w:tc>
        <w:tc>
          <w:tcPr>
            <w:tcW w:w="238" w:type="pct"/>
            <w:tcBorders>
              <w:top w:val="nil"/>
              <w:left w:val="nil"/>
              <w:bottom w:val="single" w:sz="4" w:space="0" w:color="auto"/>
              <w:right w:val="single" w:sz="4" w:space="0" w:color="auto"/>
            </w:tcBorders>
            <w:shd w:val="clear" w:color="auto" w:fill="auto"/>
            <w:vAlign w:val="center"/>
            <w:hideMark/>
          </w:tcPr>
          <w:p w14:paraId="5A1FE049"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коэффициенты</w:t>
            </w:r>
          </w:p>
        </w:tc>
        <w:tc>
          <w:tcPr>
            <w:tcW w:w="248" w:type="pct"/>
            <w:tcBorders>
              <w:top w:val="nil"/>
              <w:left w:val="nil"/>
              <w:bottom w:val="single" w:sz="4" w:space="0" w:color="auto"/>
              <w:right w:val="single" w:sz="4" w:space="0" w:color="auto"/>
            </w:tcBorders>
            <w:shd w:val="clear" w:color="auto" w:fill="auto"/>
            <w:vAlign w:val="center"/>
            <w:hideMark/>
          </w:tcPr>
          <w:p w14:paraId="13EC3FDE"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всего с учетом коэффициентов</w:t>
            </w:r>
          </w:p>
        </w:tc>
        <w:tc>
          <w:tcPr>
            <w:tcW w:w="312" w:type="pct"/>
            <w:tcBorders>
              <w:top w:val="nil"/>
              <w:left w:val="nil"/>
              <w:bottom w:val="single" w:sz="4" w:space="0" w:color="auto"/>
              <w:right w:val="single" w:sz="4" w:space="0" w:color="auto"/>
            </w:tcBorders>
            <w:shd w:val="clear" w:color="auto" w:fill="auto"/>
            <w:vAlign w:val="center"/>
            <w:hideMark/>
          </w:tcPr>
          <w:p w14:paraId="695AD7FA"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на единицу измерения в базисном уровне цен</w:t>
            </w:r>
          </w:p>
        </w:tc>
        <w:tc>
          <w:tcPr>
            <w:tcW w:w="214" w:type="pct"/>
            <w:tcBorders>
              <w:top w:val="nil"/>
              <w:left w:val="nil"/>
              <w:bottom w:val="single" w:sz="4" w:space="0" w:color="auto"/>
              <w:right w:val="single" w:sz="4" w:space="0" w:color="auto"/>
            </w:tcBorders>
            <w:shd w:val="clear" w:color="auto" w:fill="auto"/>
            <w:vAlign w:val="center"/>
            <w:hideMark/>
          </w:tcPr>
          <w:p w14:paraId="5D1C71BA"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индекс</w:t>
            </w:r>
          </w:p>
        </w:tc>
        <w:tc>
          <w:tcPr>
            <w:tcW w:w="312" w:type="pct"/>
            <w:tcBorders>
              <w:top w:val="nil"/>
              <w:left w:val="nil"/>
              <w:bottom w:val="single" w:sz="4" w:space="0" w:color="auto"/>
              <w:right w:val="single" w:sz="4" w:space="0" w:color="auto"/>
            </w:tcBorders>
            <w:shd w:val="clear" w:color="auto" w:fill="auto"/>
            <w:vAlign w:val="center"/>
            <w:hideMark/>
          </w:tcPr>
          <w:p w14:paraId="2743D998"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на единицу измерения в текущем уровне цен</w:t>
            </w:r>
          </w:p>
        </w:tc>
        <w:tc>
          <w:tcPr>
            <w:tcW w:w="239" w:type="pct"/>
            <w:tcBorders>
              <w:top w:val="nil"/>
              <w:left w:val="nil"/>
              <w:bottom w:val="single" w:sz="4" w:space="0" w:color="auto"/>
              <w:right w:val="single" w:sz="4" w:space="0" w:color="auto"/>
            </w:tcBorders>
            <w:shd w:val="clear" w:color="auto" w:fill="auto"/>
            <w:vAlign w:val="center"/>
            <w:hideMark/>
          </w:tcPr>
          <w:p w14:paraId="70FF5AB5"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коэффициенты</w:t>
            </w:r>
          </w:p>
        </w:tc>
        <w:tc>
          <w:tcPr>
            <w:tcW w:w="1497" w:type="pct"/>
            <w:tcBorders>
              <w:top w:val="nil"/>
              <w:left w:val="nil"/>
              <w:bottom w:val="single" w:sz="4" w:space="0" w:color="auto"/>
              <w:right w:val="single" w:sz="4" w:space="0" w:color="auto"/>
            </w:tcBorders>
            <w:shd w:val="clear" w:color="auto" w:fill="auto"/>
            <w:vAlign w:val="center"/>
            <w:hideMark/>
          </w:tcPr>
          <w:p w14:paraId="0F47BE54"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всего в текущем уровне цен</w:t>
            </w:r>
          </w:p>
        </w:tc>
      </w:tr>
      <w:tr w:rsidR="00390515" w:rsidRPr="00390515" w14:paraId="2F915C4C" w14:textId="77777777" w:rsidTr="00390515">
        <w:trPr>
          <w:trHeight w:val="270"/>
        </w:trPr>
        <w:tc>
          <w:tcPr>
            <w:tcW w:w="182" w:type="pct"/>
            <w:tcBorders>
              <w:top w:val="nil"/>
              <w:left w:val="single" w:sz="4" w:space="0" w:color="auto"/>
              <w:bottom w:val="single" w:sz="4" w:space="0" w:color="auto"/>
              <w:right w:val="single" w:sz="4" w:space="0" w:color="auto"/>
            </w:tcBorders>
            <w:shd w:val="clear" w:color="auto" w:fill="auto"/>
            <w:noWrap/>
            <w:vAlign w:val="center"/>
            <w:hideMark/>
          </w:tcPr>
          <w:p w14:paraId="6DF7C7C0"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1</w:t>
            </w:r>
          </w:p>
        </w:tc>
        <w:tc>
          <w:tcPr>
            <w:tcW w:w="423" w:type="pct"/>
            <w:tcBorders>
              <w:top w:val="nil"/>
              <w:left w:val="nil"/>
              <w:bottom w:val="single" w:sz="4" w:space="0" w:color="auto"/>
              <w:right w:val="single" w:sz="4" w:space="0" w:color="auto"/>
            </w:tcBorders>
            <w:shd w:val="clear" w:color="auto" w:fill="auto"/>
            <w:noWrap/>
            <w:vAlign w:val="center"/>
            <w:hideMark/>
          </w:tcPr>
          <w:p w14:paraId="55B71226"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2</w:t>
            </w:r>
          </w:p>
        </w:tc>
        <w:tc>
          <w:tcPr>
            <w:tcW w:w="958" w:type="pct"/>
            <w:gridSpan w:val="5"/>
            <w:tcBorders>
              <w:top w:val="single" w:sz="4" w:space="0" w:color="auto"/>
              <w:left w:val="nil"/>
              <w:bottom w:val="single" w:sz="4" w:space="0" w:color="auto"/>
              <w:right w:val="single" w:sz="4" w:space="0" w:color="000000"/>
            </w:tcBorders>
            <w:shd w:val="clear" w:color="auto" w:fill="auto"/>
            <w:noWrap/>
            <w:vAlign w:val="center"/>
            <w:hideMark/>
          </w:tcPr>
          <w:p w14:paraId="6B403051"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3</w:t>
            </w:r>
          </w:p>
        </w:tc>
        <w:tc>
          <w:tcPr>
            <w:tcW w:w="179" w:type="pct"/>
            <w:tcBorders>
              <w:top w:val="nil"/>
              <w:left w:val="nil"/>
              <w:bottom w:val="single" w:sz="4" w:space="0" w:color="auto"/>
              <w:right w:val="single" w:sz="4" w:space="0" w:color="auto"/>
            </w:tcBorders>
            <w:shd w:val="clear" w:color="auto" w:fill="auto"/>
            <w:noWrap/>
            <w:vAlign w:val="center"/>
            <w:hideMark/>
          </w:tcPr>
          <w:p w14:paraId="188A7E93"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4</w:t>
            </w:r>
          </w:p>
        </w:tc>
        <w:tc>
          <w:tcPr>
            <w:tcW w:w="197" w:type="pct"/>
            <w:tcBorders>
              <w:top w:val="nil"/>
              <w:left w:val="nil"/>
              <w:bottom w:val="single" w:sz="4" w:space="0" w:color="auto"/>
              <w:right w:val="single" w:sz="4" w:space="0" w:color="auto"/>
            </w:tcBorders>
            <w:shd w:val="clear" w:color="auto" w:fill="auto"/>
            <w:noWrap/>
            <w:vAlign w:val="center"/>
            <w:hideMark/>
          </w:tcPr>
          <w:p w14:paraId="14269DA7"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5</w:t>
            </w:r>
          </w:p>
        </w:tc>
        <w:tc>
          <w:tcPr>
            <w:tcW w:w="238" w:type="pct"/>
            <w:tcBorders>
              <w:top w:val="nil"/>
              <w:left w:val="nil"/>
              <w:bottom w:val="single" w:sz="4" w:space="0" w:color="auto"/>
              <w:right w:val="single" w:sz="4" w:space="0" w:color="auto"/>
            </w:tcBorders>
            <w:shd w:val="clear" w:color="auto" w:fill="auto"/>
            <w:noWrap/>
            <w:vAlign w:val="center"/>
            <w:hideMark/>
          </w:tcPr>
          <w:p w14:paraId="287AD7C0"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6</w:t>
            </w:r>
          </w:p>
        </w:tc>
        <w:tc>
          <w:tcPr>
            <w:tcW w:w="248" w:type="pct"/>
            <w:tcBorders>
              <w:top w:val="nil"/>
              <w:left w:val="nil"/>
              <w:bottom w:val="single" w:sz="4" w:space="0" w:color="auto"/>
              <w:right w:val="single" w:sz="4" w:space="0" w:color="auto"/>
            </w:tcBorders>
            <w:shd w:val="clear" w:color="auto" w:fill="auto"/>
            <w:noWrap/>
            <w:vAlign w:val="center"/>
            <w:hideMark/>
          </w:tcPr>
          <w:p w14:paraId="0BB3B08D"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7</w:t>
            </w:r>
          </w:p>
        </w:tc>
        <w:tc>
          <w:tcPr>
            <w:tcW w:w="312" w:type="pct"/>
            <w:tcBorders>
              <w:top w:val="nil"/>
              <w:left w:val="nil"/>
              <w:bottom w:val="single" w:sz="4" w:space="0" w:color="auto"/>
              <w:right w:val="single" w:sz="4" w:space="0" w:color="auto"/>
            </w:tcBorders>
            <w:shd w:val="clear" w:color="auto" w:fill="auto"/>
            <w:noWrap/>
            <w:vAlign w:val="center"/>
            <w:hideMark/>
          </w:tcPr>
          <w:p w14:paraId="0788D5DC"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8</w:t>
            </w:r>
          </w:p>
        </w:tc>
        <w:tc>
          <w:tcPr>
            <w:tcW w:w="214" w:type="pct"/>
            <w:tcBorders>
              <w:top w:val="nil"/>
              <w:left w:val="nil"/>
              <w:bottom w:val="single" w:sz="4" w:space="0" w:color="auto"/>
              <w:right w:val="single" w:sz="4" w:space="0" w:color="auto"/>
            </w:tcBorders>
            <w:shd w:val="clear" w:color="auto" w:fill="auto"/>
            <w:noWrap/>
            <w:vAlign w:val="center"/>
            <w:hideMark/>
          </w:tcPr>
          <w:p w14:paraId="27811B16"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9</w:t>
            </w:r>
          </w:p>
        </w:tc>
        <w:tc>
          <w:tcPr>
            <w:tcW w:w="312" w:type="pct"/>
            <w:tcBorders>
              <w:top w:val="nil"/>
              <w:left w:val="nil"/>
              <w:bottom w:val="single" w:sz="4" w:space="0" w:color="auto"/>
              <w:right w:val="single" w:sz="4" w:space="0" w:color="auto"/>
            </w:tcBorders>
            <w:shd w:val="clear" w:color="auto" w:fill="auto"/>
            <w:noWrap/>
            <w:vAlign w:val="center"/>
            <w:hideMark/>
          </w:tcPr>
          <w:p w14:paraId="1EF8DD62"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10</w:t>
            </w:r>
          </w:p>
        </w:tc>
        <w:tc>
          <w:tcPr>
            <w:tcW w:w="239" w:type="pct"/>
            <w:tcBorders>
              <w:top w:val="nil"/>
              <w:left w:val="nil"/>
              <w:bottom w:val="single" w:sz="4" w:space="0" w:color="auto"/>
              <w:right w:val="single" w:sz="4" w:space="0" w:color="auto"/>
            </w:tcBorders>
            <w:shd w:val="clear" w:color="auto" w:fill="auto"/>
            <w:noWrap/>
            <w:vAlign w:val="center"/>
            <w:hideMark/>
          </w:tcPr>
          <w:p w14:paraId="4C51A988"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11</w:t>
            </w:r>
          </w:p>
        </w:tc>
        <w:tc>
          <w:tcPr>
            <w:tcW w:w="1497" w:type="pct"/>
            <w:tcBorders>
              <w:top w:val="nil"/>
              <w:left w:val="nil"/>
              <w:bottom w:val="single" w:sz="4" w:space="0" w:color="auto"/>
              <w:right w:val="single" w:sz="4" w:space="0" w:color="auto"/>
            </w:tcBorders>
            <w:shd w:val="clear" w:color="auto" w:fill="auto"/>
            <w:noWrap/>
            <w:vAlign w:val="center"/>
            <w:hideMark/>
          </w:tcPr>
          <w:p w14:paraId="73E19155"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12</w:t>
            </w:r>
          </w:p>
        </w:tc>
      </w:tr>
      <w:tr w:rsidR="00390515" w:rsidRPr="00390515" w14:paraId="56641C5A" w14:textId="77777777" w:rsidTr="00390515">
        <w:trPr>
          <w:trHeight w:val="300"/>
        </w:trPr>
        <w:tc>
          <w:tcPr>
            <w:tcW w:w="5000" w:type="pct"/>
            <w:gridSpan w:val="16"/>
            <w:tcBorders>
              <w:top w:val="single" w:sz="4" w:space="0" w:color="auto"/>
              <w:left w:val="single" w:sz="4" w:space="0" w:color="auto"/>
              <w:bottom w:val="single" w:sz="4" w:space="0" w:color="auto"/>
              <w:right w:val="single" w:sz="4" w:space="0" w:color="000000"/>
            </w:tcBorders>
            <w:shd w:val="clear" w:color="auto" w:fill="auto"/>
            <w:vAlign w:val="center"/>
            <w:hideMark/>
          </w:tcPr>
          <w:p w14:paraId="768E912B"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Раздел 1. Монтаж однофазных счетчиков с щитом учета</w:t>
            </w:r>
          </w:p>
        </w:tc>
      </w:tr>
      <w:tr w:rsidR="00390515" w:rsidRPr="00390515" w14:paraId="6AC62AF3" w14:textId="77777777" w:rsidTr="00390515">
        <w:trPr>
          <w:trHeight w:val="465"/>
        </w:trPr>
        <w:tc>
          <w:tcPr>
            <w:tcW w:w="182" w:type="pct"/>
            <w:tcBorders>
              <w:top w:val="nil"/>
              <w:left w:val="single" w:sz="4" w:space="0" w:color="auto"/>
              <w:bottom w:val="nil"/>
              <w:right w:val="nil"/>
            </w:tcBorders>
            <w:shd w:val="clear" w:color="auto" w:fill="auto"/>
            <w:hideMark/>
          </w:tcPr>
          <w:p w14:paraId="59A07ABE"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1</w:t>
            </w:r>
          </w:p>
        </w:tc>
        <w:tc>
          <w:tcPr>
            <w:tcW w:w="423" w:type="pct"/>
            <w:tcBorders>
              <w:top w:val="nil"/>
              <w:left w:val="nil"/>
              <w:bottom w:val="nil"/>
              <w:right w:val="nil"/>
            </w:tcBorders>
            <w:shd w:val="clear" w:color="auto" w:fill="auto"/>
            <w:hideMark/>
          </w:tcPr>
          <w:p w14:paraId="7C91A0E3"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ГЭСНм08-03-600-01</w:t>
            </w:r>
          </w:p>
        </w:tc>
        <w:tc>
          <w:tcPr>
            <w:tcW w:w="958" w:type="pct"/>
            <w:gridSpan w:val="5"/>
            <w:tcBorders>
              <w:top w:val="single" w:sz="4" w:space="0" w:color="auto"/>
              <w:left w:val="nil"/>
              <w:bottom w:val="nil"/>
              <w:right w:val="nil"/>
            </w:tcBorders>
            <w:shd w:val="clear" w:color="auto" w:fill="auto"/>
            <w:hideMark/>
          </w:tcPr>
          <w:p w14:paraId="79D62ACF"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Счетчики, устанавливаемые на готовом основании: однофазные</w:t>
            </w:r>
          </w:p>
        </w:tc>
        <w:tc>
          <w:tcPr>
            <w:tcW w:w="179" w:type="pct"/>
            <w:tcBorders>
              <w:top w:val="nil"/>
              <w:left w:val="nil"/>
              <w:bottom w:val="nil"/>
              <w:right w:val="nil"/>
            </w:tcBorders>
            <w:shd w:val="clear" w:color="auto" w:fill="auto"/>
            <w:hideMark/>
          </w:tcPr>
          <w:p w14:paraId="28353B44"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шт</w:t>
            </w:r>
          </w:p>
        </w:tc>
        <w:tc>
          <w:tcPr>
            <w:tcW w:w="197" w:type="pct"/>
            <w:tcBorders>
              <w:top w:val="nil"/>
              <w:left w:val="nil"/>
              <w:bottom w:val="nil"/>
              <w:right w:val="nil"/>
            </w:tcBorders>
            <w:shd w:val="clear" w:color="auto" w:fill="auto"/>
            <w:hideMark/>
          </w:tcPr>
          <w:p w14:paraId="1D2F611E"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50</w:t>
            </w:r>
          </w:p>
        </w:tc>
        <w:tc>
          <w:tcPr>
            <w:tcW w:w="238" w:type="pct"/>
            <w:tcBorders>
              <w:top w:val="nil"/>
              <w:left w:val="nil"/>
              <w:bottom w:val="nil"/>
              <w:right w:val="nil"/>
            </w:tcBorders>
            <w:shd w:val="clear" w:color="auto" w:fill="auto"/>
            <w:hideMark/>
          </w:tcPr>
          <w:p w14:paraId="3DAD8554"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1</w:t>
            </w:r>
          </w:p>
        </w:tc>
        <w:tc>
          <w:tcPr>
            <w:tcW w:w="248" w:type="pct"/>
            <w:tcBorders>
              <w:top w:val="nil"/>
              <w:left w:val="nil"/>
              <w:bottom w:val="nil"/>
              <w:right w:val="nil"/>
            </w:tcBorders>
            <w:shd w:val="clear" w:color="auto" w:fill="auto"/>
            <w:hideMark/>
          </w:tcPr>
          <w:p w14:paraId="44E0C1A8"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50</w:t>
            </w:r>
          </w:p>
        </w:tc>
        <w:tc>
          <w:tcPr>
            <w:tcW w:w="312" w:type="pct"/>
            <w:tcBorders>
              <w:top w:val="nil"/>
              <w:left w:val="nil"/>
              <w:bottom w:val="nil"/>
              <w:right w:val="nil"/>
            </w:tcBorders>
            <w:shd w:val="clear" w:color="auto" w:fill="auto"/>
            <w:hideMark/>
          </w:tcPr>
          <w:p w14:paraId="7D721136" w14:textId="77777777" w:rsidR="00390515" w:rsidRPr="00390515" w:rsidRDefault="00390515" w:rsidP="00390515">
            <w:pPr>
              <w:spacing w:after="0" w:line="240" w:lineRule="auto"/>
              <w:jc w:val="right"/>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14" w:type="pct"/>
            <w:tcBorders>
              <w:top w:val="nil"/>
              <w:left w:val="nil"/>
              <w:bottom w:val="nil"/>
              <w:right w:val="nil"/>
            </w:tcBorders>
            <w:shd w:val="clear" w:color="auto" w:fill="auto"/>
            <w:hideMark/>
          </w:tcPr>
          <w:p w14:paraId="1C0B33E3"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312" w:type="pct"/>
            <w:tcBorders>
              <w:top w:val="nil"/>
              <w:left w:val="nil"/>
              <w:bottom w:val="nil"/>
              <w:right w:val="nil"/>
            </w:tcBorders>
            <w:shd w:val="clear" w:color="auto" w:fill="auto"/>
            <w:hideMark/>
          </w:tcPr>
          <w:p w14:paraId="74D25B43" w14:textId="77777777" w:rsidR="00390515" w:rsidRPr="00390515" w:rsidRDefault="00390515" w:rsidP="00390515">
            <w:pPr>
              <w:spacing w:after="0" w:line="240" w:lineRule="auto"/>
              <w:jc w:val="right"/>
              <w:rPr>
                <w:rFonts w:ascii="Arial" w:eastAsia="Times New Roman" w:hAnsi="Arial" w:cs="Arial"/>
                <w:b/>
                <w:bCs/>
                <w:sz w:val="16"/>
                <w:szCs w:val="16"/>
                <w:lang w:eastAsia="ru-RU"/>
              </w:rPr>
            </w:pPr>
            <w:r w:rsidRPr="00390515">
              <w:rPr>
                <w:rFonts w:ascii="Arial" w:eastAsia="Times New Roman" w:hAnsi="Arial" w:cs="Arial"/>
                <w:b/>
                <w:bCs/>
                <w:sz w:val="16"/>
                <w:szCs w:val="16"/>
                <w:lang w:eastAsia="ru-RU"/>
              </w:rPr>
              <w:t> </w:t>
            </w:r>
          </w:p>
        </w:tc>
        <w:tc>
          <w:tcPr>
            <w:tcW w:w="239" w:type="pct"/>
            <w:tcBorders>
              <w:top w:val="nil"/>
              <w:left w:val="nil"/>
              <w:bottom w:val="nil"/>
              <w:right w:val="nil"/>
            </w:tcBorders>
            <w:shd w:val="clear" w:color="auto" w:fill="auto"/>
            <w:hideMark/>
          </w:tcPr>
          <w:p w14:paraId="45040456"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497" w:type="pct"/>
            <w:tcBorders>
              <w:top w:val="nil"/>
              <w:left w:val="nil"/>
              <w:bottom w:val="nil"/>
              <w:right w:val="single" w:sz="4" w:space="0" w:color="auto"/>
            </w:tcBorders>
            <w:shd w:val="clear" w:color="auto" w:fill="auto"/>
            <w:hideMark/>
          </w:tcPr>
          <w:p w14:paraId="46273FC4" w14:textId="77777777" w:rsidR="00390515" w:rsidRPr="00390515" w:rsidRDefault="00390515" w:rsidP="00390515">
            <w:pPr>
              <w:spacing w:after="0" w:line="240" w:lineRule="auto"/>
              <w:jc w:val="right"/>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r>
      <w:tr w:rsidR="00390515" w:rsidRPr="00390515" w14:paraId="115FB02E"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4F6AA9EE"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4A0600D4"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958" w:type="pct"/>
            <w:gridSpan w:val="5"/>
            <w:tcBorders>
              <w:top w:val="single" w:sz="4" w:space="0" w:color="auto"/>
              <w:left w:val="nil"/>
              <w:bottom w:val="nil"/>
              <w:right w:val="nil"/>
            </w:tcBorders>
            <w:shd w:val="clear" w:color="auto" w:fill="auto"/>
            <w:hideMark/>
          </w:tcPr>
          <w:p w14:paraId="635A9809"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Итого прямые затраты</w:t>
            </w:r>
          </w:p>
        </w:tc>
        <w:tc>
          <w:tcPr>
            <w:tcW w:w="179" w:type="pct"/>
            <w:tcBorders>
              <w:top w:val="single" w:sz="4" w:space="0" w:color="auto"/>
              <w:left w:val="nil"/>
              <w:bottom w:val="nil"/>
              <w:right w:val="nil"/>
            </w:tcBorders>
            <w:shd w:val="clear" w:color="auto" w:fill="auto"/>
            <w:hideMark/>
          </w:tcPr>
          <w:p w14:paraId="25877500"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97" w:type="pct"/>
            <w:tcBorders>
              <w:top w:val="single" w:sz="4" w:space="0" w:color="auto"/>
              <w:left w:val="nil"/>
              <w:bottom w:val="nil"/>
              <w:right w:val="nil"/>
            </w:tcBorders>
            <w:shd w:val="clear" w:color="auto" w:fill="auto"/>
            <w:hideMark/>
          </w:tcPr>
          <w:p w14:paraId="58A051C6"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38" w:type="pct"/>
            <w:tcBorders>
              <w:top w:val="single" w:sz="4" w:space="0" w:color="auto"/>
              <w:left w:val="nil"/>
              <w:bottom w:val="nil"/>
              <w:right w:val="nil"/>
            </w:tcBorders>
            <w:shd w:val="clear" w:color="auto" w:fill="auto"/>
            <w:hideMark/>
          </w:tcPr>
          <w:p w14:paraId="196DEB6E"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48" w:type="pct"/>
            <w:tcBorders>
              <w:top w:val="single" w:sz="4" w:space="0" w:color="auto"/>
              <w:left w:val="nil"/>
              <w:bottom w:val="nil"/>
              <w:right w:val="nil"/>
            </w:tcBorders>
            <w:shd w:val="clear" w:color="auto" w:fill="auto"/>
            <w:hideMark/>
          </w:tcPr>
          <w:p w14:paraId="28ED8DEA"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14:paraId="3C6A1144" w14:textId="77777777" w:rsidR="00390515" w:rsidRPr="00390515" w:rsidRDefault="00390515" w:rsidP="00390515">
            <w:pPr>
              <w:spacing w:after="0" w:line="240" w:lineRule="auto"/>
              <w:jc w:val="right"/>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14" w:type="pct"/>
            <w:tcBorders>
              <w:top w:val="single" w:sz="4" w:space="0" w:color="auto"/>
              <w:left w:val="nil"/>
              <w:bottom w:val="nil"/>
              <w:right w:val="nil"/>
            </w:tcBorders>
            <w:shd w:val="clear" w:color="auto" w:fill="auto"/>
            <w:hideMark/>
          </w:tcPr>
          <w:p w14:paraId="4C252D94"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14:paraId="4952525E" w14:textId="77777777" w:rsidR="00390515" w:rsidRPr="00390515" w:rsidRDefault="00390515" w:rsidP="00390515">
            <w:pPr>
              <w:spacing w:after="0" w:line="240" w:lineRule="auto"/>
              <w:jc w:val="right"/>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 </w:t>
            </w:r>
          </w:p>
        </w:tc>
        <w:tc>
          <w:tcPr>
            <w:tcW w:w="239" w:type="pct"/>
            <w:tcBorders>
              <w:top w:val="single" w:sz="4" w:space="0" w:color="auto"/>
              <w:left w:val="nil"/>
              <w:bottom w:val="nil"/>
              <w:right w:val="nil"/>
            </w:tcBorders>
            <w:shd w:val="clear" w:color="auto" w:fill="auto"/>
            <w:hideMark/>
          </w:tcPr>
          <w:p w14:paraId="762EC48D" w14:textId="77777777" w:rsidR="00390515" w:rsidRPr="00390515" w:rsidRDefault="00390515" w:rsidP="00390515">
            <w:pPr>
              <w:spacing w:after="0" w:line="240" w:lineRule="auto"/>
              <w:jc w:val="center"/>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 </w:t>
            </w:r>
          </w:p>
        </w:tc>
        <w:tc>
          <w:tcPr>
            <w:tcW w:w="1497" w:type="pct"/>
            <w:tcBorders>
              <w:top w:val="single" w:sz="4" w:space="0" w:color="auto"/>
              <w:left w:val="nil"/>
              <w:bottom w:val="nil"/>
              <w:right w:val="single" w:sz="4" w:space="0" w:color="auto"/>
            </w:tcBorders>
            <w:shd w:val="clear" w:color="auto" w:fill="auto"/>
            <w:hideMark/>
          </w:tcPr>
          <w:p w14:paraId="7B373E58" w14:textId="77777777" w:rsidR="00390515" w:rsidRPr="00390515" w:rsidRDefault="00390515" w:rsidP="00390515">
            <w:pPr>
              <w:spacing w:after="0" w:line="240" w:lineRule="auto"/>
              <w:jc w:val="right"/>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9 723,33</w:t>
            </w:r>
          </w:p>
        </w:tc>
      </w:tr>
      <w:tr w:rsidR="00390515" w:rsidRPr="00390515" w14:paraId="1DA6A5CE" w14:textId="77777777" w:rsidTr="00390515">
        <w:trPr>
          <w:trHeight w:val="300"/>
        </w:trPr>
        <w:tc>
          <w:tcPr>
            <w:tcW w:w="182" w:type="pct"/>
            <w:tcBorders>
              <w:top w:val="nil"/>
              <w:left w:val="single" w:sz="4" w:space="0" w:color="auto"/>
              <w:bottom w:val="nil"/>
              <w:right w:val="nil"/>
            </w:tcBorders>
            <w:shd w:val="clear" w:color="auto" w:fill="auto"/>
            <w:hideMark/>
          </w:tcPr>
          <w:p w14:paraId="1EF69214" w14:textId="77777777" w:rsidR="00390515" w:rsidRPr="00390515" w:rsidRDefault="00390515" w:rsidP="00390515">
            <w:pPr>
              <w:spacing w:after="0" w:line="240" w:lineRule="auto"/>
              <w:jc w:val="right"/>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c>
          <w:tcPr>
            <w:tcW w:w="423" w:type="pct"/>
            <w:tcBorders>
              <w:top w:val="nil"/>
              <w:left w:val="nil"/>
              <w:bottom w:val="nil"/>
              <w:right w:val="nil"/>
            </w:tcBorders>
            <w:shd w:val="clear" w:color="auto" w:fill="auto"/>
            <w:hideMark/>
          </w:tcPr>
          <w:p w14:paraId="744EDA09" w14:textId="77777777" w:rsidR="00390515" w:rsidRPr="00390515" w:rsidRDefault="00390515" w:rsidP="00390515">
            <w:pPr>
              <w:spacing w:after="0" w:line="240" w:lineRule="auto"/>
              <w:jc w:val="right"/>
              <w:rPr>
                <w:rFonts w:ascii="Arial" w:eastAsia="Times New Roman" w:hAnsi="Arial" w:cs="Arial"/>
                <w:sz w:val="16"/>
                <w:szCs w:val="16"/>
                <w:lang w:eastAsia="ru-RU"/>
              </w:rPr>
            </w:pPr>
          </w:p>
        </w:tc>
        <w:tc>
          <w:tcPr>
            <w:tcW w:w="958" w:type="pct"/>
            <w:gridSpan w:val="5"/>
            <w:tcBorders>
              <w:top w:val="nil"/>
              <w:left w:val="nil"/>
              <w:bottom w:val="nil"/>
              <w:right w:val="nil"/>
            </w:tcBorders>
            <w:shd w:val="clear" w:color="auto" w:fill="auto"/>
            <w:hideMark/>
          </w:tcPr>
          <w:p w14:paraId="100F8422"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ФОТ</w:t>
            </w:r>
          </w:p>
        </w:tc>
        <w:tc>
          <w:tcPr>
            <w:tcW w:w="179" w:type="pct"/>
            <w:tcBorders>
              <w:top w:val="nil"/>
              <w:left w:val="nil"/>
              <w:bottom w:val="nil"/>
              <w:right w:val="nil"/>
            </w:tcBorders>
            <w:shd w:val="clear" w:color="auto" w:fill="auto"/>
            <w:hideMark/>
          </w:tcPr>
          <w:p w14:paraId="3E4CBF61" w14:textId="77777777" w:rsidR="00390515" w:rsidRPr="00390515" w:rsidRDefault="00390515" w:rsidP="00390515">
            <w:pPr>
              <w:spacing w:after="0" w:line="240" w:lineRule="auto"/>
              <w:rPr>
                <w:rFonts w:ascii="Arial" w:eastAsia="Times New Roman" w:hAnsi="Arial" w:cs="Arial"/>
                <w:sz w:val="16"/>
                <w:szCs w:val="16"/>
                <w:lang w:eastAsia="ru-RU"/>
              </w:rPr>
            </w:pPr>
          </w:p>
        </w:tc>
        <w:tc>
          <w:tcPr>
            <w:tcW w:w="197" w:type="pct"/>
            <w:tcBorders>
              <w:top w:val="nil"/>
              <w:left w:val="nil"/>
              <w:bottom w:val="nil"/>
              <w:right w:val="nil"/>
            </w:tcBorders>
            <w:shd w:val="clear" w:color="auto" w:fill="auto"/>
            <w:hideMark/>
          </w:tcPr>
          <w:p w14:paraId="2156BA77"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hideMark/>
          </w:tcPr>
          <w:p w14:paraId="173C32FC"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48" w:type="pct"/>
            <w:tcBorders>
              <w:top w:val="nil"/>
              <w:left w:val="nil"/>
              <w:bottom w:val="nil"/>
              <w:right w:val="nil"/>
            </w:tcBorders>
            <w:shd w:val="clear" w:color="auto" w:fill="auto"/>
            <w:hideMark/>
          </w:tcPr>
          <w:p w14:paraId="7B7CB985"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hideMark/>
          </w:tcPr>
          <w:p w14:paraId="7AE62A8F"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14" w:type="pct"/>
            <w:tcBorders>
              <w:top w:val="nil"/>
              <w:left w:val="nil"/>
              <w:bottom w:val="nil"/>
              <w:right w:val="nil"/>
            </w:tcBorders>
            <w:shd w:val="clear" w:color="auto" w:fill="auto"/>
            <w:hideMark/>
          </w:tcPr>
          <w:p w14:paraId="6AFBAAE7" w14:textId="77777777" w:rsidR="00390515" w:rsidRPr="00390515" w:rsidRDefault="00390515" w:rsidP="00390515">
            <w:pPr>
              <w:spacing w:after="0" w:line="240" w:lineRule="auto"/>
              <w:jc w:val="right"/>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hideMark/>
          </w:tcPr>
          <w:p w14:paraId="53D862F7"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hideMark/>
          </w:tcPr>
          <w:p w14:paraId="2F599218" w14:textId="77777777" w:rsidR="00390515" w:rsidRPr="00390515" w:rsidRDefault="00390515" w:rsidP="00390515">
            <w:pPr>
              <w:spacing w:after="0" w:line="240" w:lineRule="auto"/>
              <w:jc w:val="right"/>
              <w:rPr>
                <w:rFonts w:ascii="Times New Roman" w:eastAsia="Times New Roman" w:hAnsi="Times New Roman" w:cs="Times New Roman"/>
                <w:sz w:val="20"/>
                <w:szCs w:val="20"/>
                <w:lang w:eastAsia="ru-RU"/>
              </w:rPr>
            </w:pPr>
          </w:p>
        </w:tc>
        <w:tc>
          <w:tcPr>
            <w:tcW w:w="1497" w:type="pct"/>
            <w:tcBorders>
              <w:top w:val="nil"/>
              <w:left w:val="nil"/>
              <w:bottom w:val="nil"/>
              <w:right w:val="single" w:sz="4" w:space="0" w:color="auto"/>
            </w:tcBorders>
            <w:shd w:val="clear" w:color="auto" w:fill="auto"/>
            <w:hideMark/>
          </w:tcPr>
          <w:p w14:paraId="1A467FEF"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8 115,17</w:t>
            </w:r>
          </w:p>
        </w:tc>
      </w:tr>
      <w:tr w:rsidR="00390515" w:rsidRPr="00390515" w14:paraId="686479C0" w14:textId="77777777" w:rsidTr="00390515">
        <w:trPr>
          <w:trHeight w:val="300"/>
        </w:trPr>
        <w:tc>
          <w:tcPr>
            <w:tcW w:w="182" w:type="pct"/>
            <w:tcBorders>
              <w:top w:val="nil"/>
              <w:left w:val="single" w:sz="4" w:space="0" w:color="auto"/>
              <w:bottom w:val="nil"/>
              <w:right w:val="nil"/>
            </w:tcBorders>
            <w:shd w:val="clear" w:color="auto" w:fill="auto"/>
            <w:hideMark/>
          </w:tcPr>
          <w:p w14:paraId="1D33893C" w14:textId="77777777" w:rsidR="00390515" w:rsidRPr="00390515" w:rsidRDefault="00390515" w:rsidP="00390515">
            <w:pPr>
              <w:spacing w:after="0" w:line="240" w:lineRule="auto"/>
              <w:jc w:val="right"/>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c>
          <w:tcPr>
            <w:tcW w:w="423" w:type="pct"/>
            <w:tcBorders>
              <w:top w:val="nil"/>
              <w:left w:val="nil"/>
              <w:bottom w:val="nil"/>
              <w:right w:val="nil"/>
            </w:tcBorders>
            <w:shd w:val="clear" w:color="auto" w:fill="auto"/>
            <w:hideMark/>
          </w:tcPr>
          <w:p w14:paraId="5D247B84" w14:textId="77777777" w:rsidR="00390515" w:rsidRPr="00390515" w:rsidRDefault="00390515" w:rsidP="00390515">
            <w:pPr>
              <w:spacing w:after="0" w:line="240" w:lineRule="auto"/>
              <w:jc w:val="right"/>
              <w:rPr>
                <w:rFonts w:ascii="Arial" w:eastAsia="Times New Roman" w:hAnsi="Arial" w:cs="Arial"/>
                <w:sz w:val="16"/>
                <w:szCs w:val="16"/>
                <w:lang w:eastAsia="ru-RU"/>
              </w:rPr>
            </w:pPr>
            <w:r w:rsidRPr="00390515">
              <w:rPr>
                <w:rFonts w:ascii="Arial" w:eastAsia="Times New Roman" w:hAnsi="Arial" w:cs="Arial"/>
                <w:sz w:val="16"/>
                <w:szCs w:val="16"/>
                <w:lang w:eastAsia="ru-RU"/>
              </w:rPr>
              <w:t>Пр/812-049.3-3</w:t>
            </w:r>
          </w:p>
        </w:tc>
        <w:tc>
          <w:tcPr>
            <w:tcW w:w="958" w:type="pct"/>
            <w:gridSpan w:val="5"/>
            <w:tcBorders>
              <w:top w:val="nil"/>
              <w:left w:val="nil"/>
              <w:bottom w:val="nil"/>
              <w:right w:val="nil"/>
            </w:tcBorders>
            <w:shd w:val="clear" w:color="auto" w:fill="auto"/>
            <w:hideMark/>
          </w:tcPr>
          <w:p w14:paraId="5BA3640C"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НР Электротехнические установки на других объектах</w:t>
            </w:r>
          </w:p>
        </w:tc>
        <w:tc>
          <w:tcPr>
            <w:tcW w:w="179" w:type="pct"/>
            <w:tcBorders>
              <w:top w:val="nil"/>
              <w:left w:val="nil"/>
              <w:bottom w:val="nil"/>
              <w:right w:val="nil"/>
            </w:tcBorders>
            <w:shd w:val="clear" w:color="auto" w:fill="auto"/>
            <w:hideMark/>
          </w:tcPr>
          <w:p w14:paraId="26420C2F" w14:textId="77777777" w:rsidR="00390515" w:rsidRPr="00390515" w:rsidRDefault="00390515" w:rsidP="00390515">
            <w:pPr>
              <w:spacing w:after="0" w:line="240" w:lineRule="auto"/>
              <w:jc w:val="center"/>
              <w:rPr>
                <w:rFonts w:ascii="Arial" w:eastAsia="Times New Roman" w:hAnsi="Arial" w:cs="Arial"/>
                <w:sz w:val="16"/>
                <w:szCs w:val="16"/>
                <w:lang w:eastAsia="ru-RU"/>
              </w:rPr>
            </w:pPr>
            <w:r w:rsidRPr="00390515">
              <w:rPr>
                <w:rFonts w:ascii="Arial" w:eastAsia="Times New Roman" w:hAnsi="Arial" w:cs="Arial"/>
                <w:sz w:val="16"/>
                <w:szCs w:val="16"/>
                <w:lang w:eastAsia="ru-RU"/>
              </w:rPr>
              <w:t>%</w:t>
            </w:r>
          </w:p>
        </w:tc>
        <w:tc>
          <w:tcPr>
            <w:tcW w:w="197" w:type="pct"/>
            <w:tcBorders>
              <w:top w:val="nil"/>
              <w:left w:val="nil"/>
              <w:bottom w:val="nil"/>
              <w:right w:val="nil"/>
            </w:tcBorders>
            <w:shd w:val="clear" w:color="auto" w:fill="auto"/>
            <w:hideMark/>
          </w:tcPr>
          <w:p w14:paraId="4EDA2929" w14:textId="77777777" w:rsidR="00390515" w:rsidRPr="00390515" w:rsidRDefault="00390515" w:rsidP="00390515">
            <w:pPr>
              <w:spacing w:after="0" w:line="240" w:lineRule="auto"/>
              <w:jc w:val="center"/>
              <w:rPr>
                <w:rFonts w:ascii="Arial" w:eastAsia="Times New Roman" w:hAnsi="Arial" w:cs="Arial"/>
                <w:sz w:val="16"/>
                <w:szCs w:val="16"/>
                <w:lang w:eastAsia="ru-RU"/>
              </w:rPr>
            </w:pPr>
            <w:r w:rsidRPr="00390515">
              <w:rPr>
                <w:rFonts w:ascii="Arial" w:eastAsia="Times New Roman" w:hAnsi="Arial" w:cs="Arial"/>
                <w:sz w:val="16"/>
                <w:szCs w:val="16"/>
                <w:lang w:eastAsia="ru-RU"/>
              </w:rPr>
              <w:t>98</w:t>
            </w:r>
          </w:p>
        </w:tc>
        <w:tc>
          <w:tcPr>
            <w:tcW w:w="238" w:type="pct"/>
            <w:tcBorders>
              <w:top w:val="nil"/>
              <w:left w:val="nil"/>
              <w:bottom w:val="nil"/>
              <w:right w:val="nil"/>
            </w:tcBorders>
            <w:shd w:val="clear" w:color="auto" w:fill="auto"/>
            <w:hideMark/>
          </w:tcPr>
          <w:p w14:paraId="2269EBAE" w14:textId="77777777" w:rsidR="00390515" w:rsidRPr="00390515" w:rsidRDefault="00390515" w:rsidP="00390515">
            <w:pPr>
              <w:spacing w:after="0" w:line="240" w:lineRule="auto"/>
              <w:jc w:val="center"/>
              <w:rPr>
                <w:rFonts w:ascii="Arial" w:eastAsia="Times New Roman" w:hAnsi="Arial" w:cs="Arial"/>
                <w:sz w:val="16"/>
                <w:szCs w:val="16"/>
                <w:lang w:eastAsia="ru-RU"/>
              </w:rPr>
            </w:pPr>
          </w:p>
        </w:tc>
        <w:tc>
          <w:tcPr>
            <w:tcW w:w="248" w:type="pct"/>
            <w:tcBorders>
              <w:top w:val="nil"/>
              <w:left w:val="nil"/>
              <w:bottom w:val="nil"/>
              <w:right w:val="nil"/>
            </w:tcBorders>
            <w:shd w:val="clear" w:color="auto" w:fill="auto"/>
            <w:hideMark/>
          </w:tcPr>
          <w:p w14:paraId="54832742" w14:textId="77777777" w:rsidR="00390515" w:rsidRPr="00390515" w:rsidRDefault="00390515" w:rsidP="00390515">
            <w:pPr>
              <w:spacing w:after="0" w:line="240" w:lineRule="auto"/>
              <w:jc w:val="center"/>
              <w:rPr>
                <w:rFonts w:ascii="Arial" w:eastAsia="Times New Roman" w:hAnsi="Arial" w:cs="Arial"/>
                <w:sz w:val="16"/>
                <w:szCs w:val="16"/>
                <w:lang w:eastAsia="ru-RU"/>
              </w:rPr>
            </w:pPr>
            <w:r w:rsidRPr="00390515">
              <w:rPr>
                <w:rFonts w:ascii="Arial" w:eastAsia="Times New Roman" w:hAnsi="Arial" w:cs="Arial"/>
                <w:sz w:val="16"/>
                <w:szCs w:val="16"/>
                <w:lang w:eastAsia="ru-RU"/>
              </w:rPr>
              <w:t>98</w:t>
            </w:r>
          </w:p>
        </w:tc>
        <w:tc>
          <w:tcPr>
            <w:tcW w:w="312" w:type="pct"/>
            <w:tcBorders>
              <w:top w:val="nil"/>
              <w:left w:val="nil"/>
              <w:bottom w:val="nil"/>
              <w:right w:val="nil"/>
            </w:tcBorders>
            <w:shd w:val="clear" w:color="auto" w:fill="auto"/>
            <w:hideMark/>
          </w:tcPr>
          <w:p w14:paraId="4685FFE5" w14:textId="77777777" w:rsidR="00390515" w:rsidRPr="00390515" w:rsidRDefault="00390515" w:rsidP="00390515">
            <w:pPr>
              <w:spacing w:after="0" w:line="240" w:lineRule="auto"/>
              <w:jc w:val="center"/>
              <w:rPr>
                <w:rFonts w:ascii="Arial" w:eastAsia="Times New Roman" w:hAnsi="Arial" w:cs="Arial"/>
                <w:sz w:val="16"/>
                <w:szCs w:val="16"/>
                <w:lang w:eastAsia="ru-RU"/>
              </w:rPr>
            </w:pPr>
          </w:p>
        </w:tc>
        <w:tc>
          <w:tcPr>
            <w:tcW w:w="214" w:type="pct"/>
            <w:tcBorders>
              <w:top w:val="nil"/>
              <w:left w:val="nil"/>
              <w:bottom w:val="nil"/>
              <w:right w:val="nil"/>
            </w:tcBorders>
            <w:shd w:val="clear" w:color="auto" w:fill="auto"/>
            <w:hideMark/>
          </w:tcPr>
          <w:p w14:paraId="1DB6C3C5" w14:textId="77777777" w:rsidR="00390515" w:rsidRPr="00390515" w:rsidRDefault="00390515" w:rsidP="00390515">
            <w:pPr>
              <w:spacing w:after="0" w:line="240" w:lineRule="auto"/>
              <w:jc w:val="right"/>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hideMark/>
          </w:tcPr>
          <w:p w14:paraId="07810C4D"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hideMark/>
          </w:tcPr>
          <w:p w14:paraId="7CC18E21" w14:textId="77777777" w:rsidR="00390515" w:rsidRPr="00390515" w:rsidRDefault="00390515" w:rsidP="00390515">
            <w:pPr>
              <w:spacing w:after="0" w:line="240" w:lineRule="auto"/>
              <w:jc w:val="right"/>
              <w:rPr>
                <w:rFonts w:ascii="Times New Roman" w:eastAsia="Times New Roman" w:hAnsi="Times New Roman" w:cs="Times New Roman"/>
                <w:sz w:val="20"/>
                <w:szCs w:val="20"/>
                <w:lang w:eastAsia="ru-RU"/>
              </w:rPr>
            </w:pPr>
          </w:p>
        </w:tc>
        <w:tc>
          <w:tcPr>
            <w:tcW w:w="1497" w:type="pct"/>
            <w:tcBorders>
              <w:top w:val="nil"/>
              <w:left w:val="nil"/>
              <w:bottom w:val="nil"/>
              <w:right w:val="single" w:sz="4" w:space="0" w:color="auto"/>
            </w:tcBorders>
            <w:shd w:val="clear" w:color="auto" w:fill="auto"/>
            <w:hideMark/>
          </w:tcPr>
          <w:p w14:paraId="287695FB"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7 952,87</w:t>
            </w:r>
          </w:p>
        </w:tc>
      </w:tr>
      <w:tr w:rsidR="00390515" w:rsidRPr="00390515" w14:paraId="13CA75B9" w14:textId="77777777" w:rsidTr="00390515">
        <w:trPr>
          <w:trHeight w:val="300"/>
        </w:trPr>
        <w:tc>
          <w:tcPr>
            <w:tcW w:w="182" w:type="pct"/>
            <w:tcBorders>
              <w:top w:val="nil"/>
              <w:left w:val="single" w:sz="4" w:space="0" w:color="auto"/>
              <w:bottom w:val="nil"/>
              <w:right w:val="nil"/>
            </w:tcBorders>
            <w:shd w:val="clear" w:color="auto" w:fill="auto"/>
            <w:hideMark/>
          </w:tcPr>
          <w:p w14:paraId="719FA419" w14:textId="77777777" w:rsidR="00390515" w:rsidRPr="00390515" w:rsidRDefault="00390515" w:rsidP="00390515">
            <w:pPr>
              <w:spacing w:after="0" w:line="240" w:lineRule="auto"/>
              <w:jc w:val="right"/>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c>
          <w:tcPr>
            <w:tcW w:w="423" w:type="pct"/>
            <w:tcBorders>
              <w:top w:val="nil"/>
              <w:left w:val="nil"/>
              <w:bottom w:val="nil"/>
              <w:right w:val="nil"/>
            </w:tcBorders>
            <w:shd w:val="clear" w:color="auto" w:fill="auto"/>
            <w:hideMark/>
          </w:tcPr>
          <w:p w14:paraId="14673BC3" w14:textId="77777777" w:rsidR="00390515" w:rsidRPr="00390515" w:rsidRDefault="00390515" w:rsidP="00390515">
            <w:pPr>
              <w:spacing w:after="0" w:line="240" w:lineRule="auto"/>
              <w:jc w:val="right"/>
              <w:rPr>
                <w:rFonts w:ascii="Arial" w:eastAsia="Times New Roman" w:hAnsi="Arial" w:cs="Arial"/>
                <w:sz w:val="16"/>
                <w:szCs w:val="16"/>
                <w:lang w:eastAsia="ru-RU"/>
              </w:rPr>
            </w:pPr>
            <w:r w:rsidRPr="00390515">
              <w:rPr>
                <w:rFonts w:ascii="Arial" w:eastAsia="Times New Roman" w:hAnsi="Arial" w:cs="Arial"/>
                <w:sz w:val="16"/>
                <w:szCs w:val="16"/>
                <w:lang w:eastAsia="ru-RU"/>
              </w:rPr>
              <w:t>Пр/774-049.3</w:t>
            </w:r>
          </w:p>
        </w:tc>
        <w:tc>
          <w:tcPr>
            <w:tcW w:w="958" w:type="pct"/>
            <w:gridSpan w:val="5"/>
            <w:tcBorders>
              <w:top w:val="nil"/>
              <w:left w:val="nil"/>
              <w:bottom w:val="nil"/>
              <w:right w:val="nil"/>
            </w:tcBorders>
            <w:shd w:val="clear" w:color="auto" w:fill="auto"/>
            <w:hideMark/>
          </w:tcPr>
          <w:p w14:paraId="576C51E0"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СП Электротехнические установки на других объектах</w:t>
            </w:r>
          </w:p>
        </w:tc>
        <w:tc>
          <w:tcPr>
            <w:tcW w:w="179" w:type="pct"/>
            <w:tcBorders>
              <w:top w:val="nil"/>
              <w:left w:val="nil"/>
              <w:bottom w:val="nil"/>
              <w:right w:val="nil"/>
            </w:tcBorders>
            <w:shd w:val="clear" w:color="auto" w:fill="auto"/>
            <w:hideMark/>
          </w:tcPr>
          <w:p w14:paraId="718DD464" w14:textId="77777777" w:rsidR="00390515" w:rsidRPr="00390515" w:rsidRDefault="00390515" w:rsidP="00390515">
            <w:pPr>
              <w:spacing w:after="0" w:line="240" w:lineRule="auto"/>
              <w:jc w:val="center"/>
              <w:rPr>
                <w:rFonts w:ascii="Arial" w:eastAsia="Times New Roman" w:hAnsi="Arial" w:cs="Arial"/>
                <w:sz w:val="16"/>
                <w:szCs w:val="16"/>
                <w:lang w:eastAsia="ru-RU"/>
              </w:rPr>
            </w:pPr>
            <w:r w:rsidRPr="00390515">
              <w:rPr>
                <w:rFonts w:ascii="Arial" w:eastAsia="Times New Roman" w:hAnsi="Arial" w:cs="Arial"/>
                <w:sz w:val="16"/>
                <w:szCs w:val="16"/>
                <w:lang w:eastAsia="ru-RU"/>
              </w:rPr>
              <w:t>%</w:t>
            </w:r>
          </w:p>
        </w:tc>
        <w:tc>
          <w:tcPr>
            <w:tcW w:w="197" w:type="pct"/>
            <w:tcBorders>
              <w:top w:val="nil"/>
              <w:left w:val="nil"/>
              <w:bottom w:val="nil"/>
              <w:right w:val="nil"/>
            </w:tcBorders>
            <w:shd w:val="clear" w:color="auto" w:fill="auto"/>
            <w:hideMark/>
          </w:tcPr>
          <w:p w14:paraId="6919EE3F" w14:textId="77777777" w:rsidR="00390515" w:rsidRPr="00390515" w:rsidRDefault="00390515" w:rsidP="00390515">
            <w:pPr>
              <w:spacing w:after="0" w:line="240" w:lineRule="auto"/>
              <w:jc w:val="center"/>
              <w:rPr>
                <w:rFonts w:ascii="Arial" w:eastAsia="Times New Roman" w:hAnsi="Arial" w:cs="Arial"/>
                <w:sz w:val="16"/>
                <w:szCs w:val="16"/>
                <w:lang w:eastAsia="ru-RU"/>
              </w:rPr>
            </w:pPr>
            <w:r w:rsidRPr="00390515">
              <w:rPr>
                <w:rFonts w:ascii="Arial" w:eastAsia="Times New Roman" w:hAnsi="Arial" w:cs="Arial"/>
                <w:sz w:val="16"/>
                <w:szCs w:val="16"/>
                <w:lang w:eastAsia="ru-RU"/>
              </w:rPr>
              <w:t>51</w:t>
            </w:r>
          </w:p>
        </w:tc>
        <w:tc>
          <w:tcPr>
            <w:tcW w:w="238" w:type="pct"/>
            <w:tcBorders>
              <w:top w:val="nil"/>
              <w:left w:val="nil"/>
              <w:bottom w:val="nil"/>
              <w:right w:val="nil"/>
            </w:tcBorders>
            <w:shd w:val="clear" w:color="auto" w:fill="auto"/>
            <w:hideMark/>
          </w:tcPr>
          <w:p w14:paraId="22D5D2B6" w14:textId="77777777" w:rsidR="00390515" w:rsidRPr="00390515" w:rsidRDefault="00390515" w:rsidP="00390515">
            <w:pPr>
              <w:spacing w:after="0" w:line="240" w:lineRule="auto"/>
              <w:jc w:val="center"/>
              <w:rPr>
                <w:rFonts w:ascii="Arial" w:eastAsia="Times New Roman" w:hAnsi="Arial" w:cs="Arial"/>
                <w:sz w:val="16"/>
                <w:szCs w:val="16"/>
                <w:lang w:eastAsia="ru-RU"/>
              </w:rPr>
            </w:pPr>
          </w:p>
        </w:tc>
        <w:tc>
          <w:tcPr>
            <w:tcW w:w="248" w:type="pct"/>
            <w:tcBorders>
              <w:top w:val="nil"/>
              <w:left w:val="nil"/>
              <w:bottom w:val="nil"/>
              <w:right w:val="nil"/>
            </w:tcBorders>
            <w:shd w:val="clear" w:color="auto" w:fill="auto"/>
            <w:hideMark/>
          </w:tcPr>
          <w:p w14:paraId="00015235" w14:textId="77777777" w:rsidR="00390515" w:rsidRPr="00390515" w:rsidRDefault="00390515" w:rsidP="00390515">
            <w:pPr>
              <w:spacing w:after="0" w:line="240" w:lineRule="auto"/>
              <w:jc w:val="center"/>
              <w:rPr>
                <w:rFonts w:ascii="Arial" w:eastAsia="Times New Roman" w:hAnsi="Arial" w:cs="Arial"/>
                <w:sz w:val="16"/>
                <w:szCs w:val="16"/>
                <w:lang w:eastAsia="ru-RU"/>
              </w:rPr>
            </w:pPr>
            <w:r w:rsidRPr="00390515">
              <w:rPr>
                <w:rFonts w:ascii="Arial" w:eastAsia="Times New Roman" w:hAnsi="Arial" w:cs="Arial"/>
                <w:sz w:val="16"/>
                <w:szCs w:val="16"/>
                <w:lang w:eastAsia="ru-RU"/>
              </w:rPr>
              <w:t>51</w:t>
            </w:r>
          </w:p>
        </w:tc>
        <w:tc>
          <w:tcPr>
            <w:tcW w:w="312" w:type="pct"/>
            <w:tcBorders>
              <w:top w:val="nil"/>
              <w:left w:val="nil"/>
              <w:bottom w:val="nil"/>
              <w:right w:val="nil"/>
            </w:tcBorders>
            <w:shd w:val="clear" w:color="auto" w:fill="auto"/>
            <w:hideMark/>
          </w:tcPr>
          <w:p w14:paraId="4DBB76AC" w14:textId="77777777" w:rsidR="00390515" w:rsidRPr="00390515" w:rsidRDefault="00390515" w:rsidP="00390515">
            <w:pPr>
              <w:spacing w:after="0" w:line="240" w:lineRule="auto"/>
              <w:jc w:val="center"/>
              <w:rPr>
                <w:rFonts w:ascii="Arial" w:eastAsia="Times New Roman" w:hAnsi="Arial" w:cs="Arial"/>
                <w:sz w:val="16"/>
                <w:szCs w:val="16"/>
                <w:lang w:eastAsia="ru-RU"/>
              </w:rPr>
            </w:pPr>
          </w:p>
        </w:tc>
        <w:tc>
          <w:tcPr>
            <w:tcW w:w="214" w:type="pct"/>
            <w:tcBorders>
              <w:top w:val="nil"/>
              <w:left w:val="nil"/>
              <w:bottom w:val="nil"/>
              <w:right w:val="nil"/>
            </w:tcBorders>
            <w:shd w:val="clear" w:color="auto" w:fill="auto"/>
            <w:hideMark/>
          </w:tcPr>
          <w:p w14:paraId="2BC47FE6" w14:textId="77777777" w:rsidR="00390515" w:rsidRPr="00390515" w:rsidRDefault="00390515" w:rsidP="00390515">
            <w:pPr>
              <w:spacing w:after="0" w:line="240" w:lineRule="auto"/>
              <w:jc w:val="right"/>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hideMark/>
          </w:tcPr>
          <w:p w14:paraId="2C6B72F9"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hideMark/>
          </w:tcPr>
          <w:p w14:paraId="31267AD2" w14:textId="77777777" w:rsidR="00390515" w:rsidRPr="00390515" w:rsidRDefault="00390515" w:rsidP="00390515">
            <w:pPr>
              <w:spacing w:after="0" w:line="240" w:lineRule="auto"/>
              <w:jc w:val="right"/>
              <w:rPr>
                <w:rFonts w:ascii="Times New Roman" w:eastAsia="Times New Roman" w:hAnsi="Times New Roman" w:cs="Times New Roman"/>
                <w:sz w:val="20"/>
                <w:szCs w:val="20"/>
                <w:lang w:eastAsia="ru-RU"/>
              </w:rPr>
            </w:pPr>
          </w:p>
        </w:tc>
        <w:tc>
          <w:tcPr>
            <w:tcW w:w="1497" w:type="pct"/>
            <w:tcBorders>
              <w:top w:val="nil"/>
              <w:left w:val="nil"/>
              <w:bottom w:val="nil"/>
              <w:right w:val="single" w:sz="4" w:space="0" w:color="auto"/>
            </w:tcBorders>
            <w:shd w:val="clear" w:color="auto" w:fill="auto"/>
            <w:hideMark/>
          </w:tcPr>
          <w:p w14:paraId="2C42A541"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4 138,74</w:t>
            </w:r>
          </w:p>
        </w:tc>
      </w:tr>
      <w:tr w:rsidR="00390515" w:rsidRPr="00390515" w14:paraId="0FA1E079" w14:textId="77777777" w:rsidTr="00390515">
        <w:trPr>
          <w:trHeight w:val="300"/>
        </w:trPr>
        <w:tc>
          <w:tcPr>
            <w:tcW w:w="182" w:type="pct"/>
            <w:tcBorders>
              <w:top w:val="nil"/>
              <w:left w:val="single" w:sz="4" w:space="0" w:color="auto"/>
              <w:bottom w:val="nil"/>
              <w:right w:val="nil"/>
            </w:tcBorders>
            <w:shd w:val="clear" w:color="auto" w:fill="auto"/>
            <w:hideMark/>
          </w:tcPr>
          <w:p w14:paraId="5912FC25"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423" w:type="pct"/>
            <w:tcBorders>
              <w:top w:val="nil"/>
              <w:left w:val="nil"/>
              <w:bottom w:val="nil"/>
              <w:right w:val="nil"/>
            </w:tcBorders>
            <w:shd w:val="clear" w:color="auto" w:fill="auto"/>
            <w:hideMark/>
          </w:tcPr>
          <w:p w14:paraId="485FEB49"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p>
        </w:tc>
        <w:tc>
          <w:tcPr>
            <w:tcW w:w="958" w:type="pct"/>
            <w:gridSpan w:val="5"/>
            <w:tcBorders>
              <w:top w:val="single" w:sz="4" w:space="0" w:color="auto"/>
              <w:left w:val="nil"/>
              <w:bottom w:val="nil"/>
              <w:right w:val="nil"/>
            </w:tcBorders>
            <w:shd w:val="clear" w:color="auto" w:fill="auto"/>
            <w:hideMark/>
          </w:tcPr>
          <w:p w14:paraId="22D2332D"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Всего по позиции</w:t>
            </w:r>
          </w:p>
        </w:tc>
        <w:tc>
          <w:tcPr>
            <w:tcW w:w="179" w:type="pct"/>
            <w:tcBorders>
              <w:top w:val="single" w:sz="4" w:space="0" w:color="auto"/>
              <w:left w:val="nil"/>
              <w:bottom w:val="nil"/>
              <w:right w:val="nil"/>
            </w:tcBorders>
            <w:shd w:val="clear" w:color="auto" w:fill="auto"/>
            <w:hideMark/>
          </w:tcPr>
          <w:p w14:paraId="75020F26"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97" w:type="pct"/>
            <w:tcBorders>
              <w:top w:val="single" w:sz="4" w:space="0" w:color="auto"/>
              <w:left w:val="nil"/>
              <w:bottom w:val="nil"/>
              <w:right w:val="nil"/>
            </w:tcBorders>
            <w:shd w:val="clear" w:color="auto" w:fill="auto"/>
            <w:hideMark/>
          </w:tcPr>
          <w:p w14:paraId="6B0C21C8"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38" w:type="pct"/>
            <w:tcBorders>
              <w:top w:val="single" w:sz="4" w:space="0" w:color="auto"/>
              <w:left w:val="nil"/>
              <w:bottom w:val="nil"/>
              <w:right w:val="nil"/>
            </w:tcBorders>
            <w:shd w:val="clear" w:color="auto" w:fill="auto"/>
            <w:hideMark/>
          </w:tcPr>
          <w:p w14:paraId="4B78F4F6"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48" w:type="pct"/>
            <w:tcBorders>
              <w:top w:val="single" w:sz="4" w:space="0" w:color="auto"/>
              <w:left w:val="nil"/>
              <w:bottom w:val="nil"/>
              <w:right w:val="nil"/>
            </w:tcBorders>
            <w:shd w:val="clear" w:color="auto" w:fill="auto"/>
            <w:hideMark/>
          </w:tcPr>
          <w:p w14:paraId="7A5A4C38"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14:paraId="752AEBCA" w14:textId="77777777" w:rsidR="00390515" w:rsidRPr="00390515" w:rsidRDefault="00390515" w:rsidP="00390515">
            <w:pPr>
              <w:spacing w:after="0" w:line="240" w:lineRule="auto"/>
              <w:jc w:val="right"/>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14" w:type="pct"/>
            <w:tcBorders>
              <w:top w:val="single" w:sz="4" w:space="0" w:color="auto"/>
              <w:left w:val="nil"/>
              <w:bottom w:val="nil"/>
              <w:right w:val="nil"/>
            </w:tcBorders>
            <w:shd w:val="clear" w:color="auto" w:fill="auto"/>
            <w:hideMark/>
          </w:tcPr>
          <w:p w14:paraId="0AA49082"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14:paraId="664882E5" w14:textId="77777777" w:rsidR="00390515" w:rsidRPr="00390515" w:rsidRDefault="00390515" w:rsidP="00390515">
            <w:pPr>
              <w:spacing w:after="0" w:line="240" w:lineRule="auto"/>
              <w:jc w:val="right"/>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439,30</w:t>
            </w:r>
          </w:p>
        </w:tc>
        <w:tc>
          <w:tcPr>
            <w:tcW w:w="239" w:type="pct"/>
            <w:tcBorders>
              <w:top w:val="single" w:sz="4" w:space="0" w:color="auto"/>
              <w:left w:val="nil"/>
              <w:bottom w:val="nil"/>
              <w:right w:val="nil"/>
            </w:tcBorders>
            <w:shd w:val="clear" w:color="auto" w:fill="auto"/>
            <w:hideMark/>
          </w:tcPr>
          <w:p w14:paraId="06D289D3" w14:textId="77777777" w:rsidR="00390515" w:rsidRPr="00390515" w:rsidRDefault="00390515" w:rsidP="00390515">
            <w:pPr>
              <w:spacing w:after="0" w:line="240" w:lineRule="auto"/>
              <w:jc w:val="center"/>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 </w:t>
            </w:r>
          </w:p>
        </w:tc>
        <w:tc>
          <w:tcPr>
            <w:tcW w:w="1497" w:type="pct"/>
            <w:tcBorders>
              <w:top w:val="single" w:sz="4" w:space="0" w:color="auto"/>
              <w:left w:val="nil"/>
              <w:bottom w:val="nil"/>
              <w:right w:val="single" w:sz="4" w:space="0" w:color="auto"/>
            </w:tcBorders>
            <w:shd w:val="clear" w:color="auto" w:fill="auto"/>
            <w:hideMark/>
          </w:tcPr>
          <w:p w14:paraId="55FE1614" w14:textId="77777777" w:rsidR="00390515" w:rsidRPr="00390515" w:rsidRDefault="00390515" w:rsidP="00390515">
            <w:pPr>
              <w:spacing w:after="0" w:line="240" w:lineRule="auto"/>
              <w:jc w:val="right"/>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21 965,05</w:t>
            </w:r>
          </w:p>
        </w:tc>
      </w:tr>
      <w:tr w:rsidR="00390515" w:rsidRPr="00390515" w14:paraId="17CF9C16" w14:textId="77777777" w:rsidTr="00390515">
        <w:trPr>
          <w:trHeight w:val="300"/>
        </w:trPr>
        <w:tc>
          <w:tcPr>
            <w:tcW w:w="182" w:type="pct"/>
            <w:tcBorders>
              <w:top w:val="single" w:sz="4" w:space="0" w:color="auto"/>
              <w:left w:val="single" w:sz="4" w:space="0" w:color="auto"/>
              <w:bottom w:val="nil"/>
              <w:right w:val="nil"/>
            </w:tcBorders>
            <w:shd w:val="clear" w:color="auto" w:fill="auto"/>
            <w:hideMark/>
          </w:tcPr>
          <w:p w14:paraId="502D4850"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2</w:t>
            </w:r>
          </w:p>
        </w:tc>
        <w:tc>
          <w:tcPr>
            <w:tcW w:w="423" w:type="pct"/>
            <w:tcBorders>
              <w:top w:val="single" w:sz="4" w:space="0" w:color="auto"/>
              <w:left w:val="nil"/>
              <w:bottom w:val="nil"/>
              <w:right w:val="nil"/>
            </w:tcBorders>
            <w:shd w:val="clear" w:color="auto" w:fill="auto"/>
            <w:hideMark/>
          </w:tcPr>
          <w:p w14:paraId="743C1467"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ГЭСНм08-03-575-01</w:t>
            </w:r>
          </w:p>
        </w:tc>
        <w:tc>
          <w:tcPr>
            <w:tcW w:w="958" w:type="pct"/>
            <w:gridSpan w:val="5"/>
            <w:tcBorders>
              <w:top w:val="single" w:sz="4" w:space="0" w:color="auto"/>
              <w:left w:val="nil"/>
              <w:bottom w:val="nil"/>
              <w:right w:val="nil"/>
            </w:tcBorders>
            <w:shd w:val="clear" w:color="auto" w:fill="auto"/>
            <w:hideMark/>
          </w:tcPr>
          <w:p w14:paraId="3FE7B079"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Прибор или аппарат (автомат)</w:t>
            </w:r>
          </w:p>
        </w:tc>
        <w:tc>
          <w:tcPr>
            <w:tcW w:w="179" w:type="pct"/>
            <w:tcBorders>
              <w:top w:val="single" w:sz="4" w:space="0" w:color="auto"/>
              <w:left w:val="nil"/>
              <w:bottom w:val="nil"/>
              <w:right w:val="nil"/>
            </w:tcBorders>
            <w:shd w:val="clear" w:color="auto" w:fill="auto"/>
            <w:hideMark/>
          </w:tcPr>
          <w:p w14:paraId="3669F1F1"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шт</w:t>
            </w:r>
          </w:p>
        </w:tc>
        <w:tc>
          <w:tcPr>
            <w:tcW w:w="197" w:type="pct"/>
            <w:tcBorders>
              <w:top w:val="single" w:sz="4" w:space="0" w:color="auto"/>
              <w:left w:val="nil"/>
              <w:bottom w:val="nil"/>
              <w:right w:val="nil"/>
            </w:tcBorders>
            <w:shd w:val="clear" w:color="auto" w:fill="auto"/>
            <w:hideMark/>
          </w:tcPr>
          <w:p w14:paraId="1973782E"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50</w:t>
            </w:r>
          </w:p>
        </w:tc>
        <w:tc>
          <w:tcPr>
            <w:tcW w:w="238" w:type="pct"/>
            <w:tcBorders>
              <w:top w:val="single" w:sz="4" w:space="0" w:color="auto"/>
              <w:left w:val="nil"/>
              <w:bottom w:val="nil"/>
              <w:right w:val="nil"/>
            </w:tcBorders>
            <w:shd w:val="clear" w:color="auto" w:fill="auto"/>
            <w:hideMark/>
          </w:tcPr>
          <w:p w14:paraId="7DD63714"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1</w:t>
            </w:r>
          </w:p>
        </w:tc>
        <w:tc>
          <w:tcPr>
            <w:tcW w:w="248" w:type="pct"/>
            <w:tcBorders>
              <w:top w:val="single" w:sz="4" w:space="0" w:color="auto"/>
              <w:left w:val="nil"/>
              <w:bottom w:val="nil"/>
              <w:right w:val="nil"/>
            </w:tcBorders>
            <w:shd w:val="clear" w:color="auto" w:fill="auto"/>
            <w:hideMark/>
          </w:tcPr>
          <w:p w14:paraId="1E0BE737"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50</w:t>
            </w:r>
          </w:p>
        </w:tc>
        <w:tc>
          <w:tcPr>
            <w:tcW w:w="312" w:type="pct"/>
            <w:tcBorders>
              <w:top w:val="single" w:sz="4" w:space="0" w:color="auto"/>
              <w:left w:val="nil"/>
              <w:bottom w:val="nil"/>
              <w:right w:val="nil"/>
            </w:tcBorders>
            <w:shd w:val="clear" w:color="auto" w:fill="auto"/>
            <w:hideMark/>
          </w:tcPr>
          <w:p w14:paraId="49B1E0A7" w14:textId="77777777" w:rsidR="00390515" w:rsidRPr="00390515" w:rsidRDefault="00390515" w:rsidP="00390515">
            <w:pPr>
              <w:spacing w:after="0" w:line="240" w:lineRule="auto"/>
              <w:jc w:val="right"/>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14" w:type="pct"/>
            <w:tcBorders>
              <w:top w:val="single" w:sz="4" w:space="0" w:color="auto"/>
              <w:left w:val="nil"/>
              <w:bottom w:val="nil"/>
              <w:right w:val="nil"/>
            </w:tcBorders>
            <w:shd w:val="clear" w:color="auto" w:fill="auto"/>
            <w:hideMark/>
          </w:tcPr>
          <w:p w14:paraId="48043EEF"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14:paraId="65EF2F9D" w14:textId="77777777" w:rsidR="00390515" w:rsidRPr="00390515" w:rsidRDefault="00390515" w:rsidP="00390515">
            <w:pPr>
              <w:spacing w:after="0" w:line="240" w:lineRule="auto"/>
              <w:jc w:val="right"/>
              <w:rPr>
                <w:rFonts w:ascii="Arial" w:eastAsia="Times New Roman" w:hAnsi="Arial" w:cs="Arial"/>
                <w:b/>
                <w:bCs/>
                <w:sz w:val="16"/>
                <w:szCs w:val="16"/>
                <w:lang w:eastAsia="ru-RU"/>
              </w:rPr>
            </w:pPr>
            <w:r w:rsidRPr="00390515">
              <w:rPr>
                <w:rFonts w:ascii="Arial" w:eastAsia="Times New Roman" w:hAnsi="Arial" w:cs="Arial"/>
                <w:b/>
                <w:bCs/>
                <w:sz w:val="16"/>
                <w:szCs w:val="16"/>
                <w:lang w:eastAsia="ru-RU"/>
              </w:rPr>
              <w:t> </w:t>
            </w:r>
          </w:p>
        </w:tc>
        <w:tc>
          <w:tcPr>
            <w:tcW w:w="239" w:type="pct"/>
            <w:tcBorders>
              <w:top w:val="single" w:sz="4" w:space="0" w:color="auto"/>
              <w:left w:val="nil"/>
              <w:bottom w:val="nil"/>
              <w:right w:val="nil"/>
            </w:tcBorders>
            <w:shd w:val="clear" w:color="auto" w:fill="auto"/>
            <w:hideMark/>
          </w:tcPr>
          <w:p w14:paraId="24027D3E"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497" w:type="pct"/>
            <w:tcBorders>
              <w:top w:val="single" w:sz="4" w:space="0" w:color="auto"/>
              <w:left w:val="nil"/>
              <w:bottom w:val="nil"/>
              <w:right w:val="single" w:sz="4" w:space="0" w:color="auto"/>
            </w:tcBorders>
            <w:shd w:val="clear" w:color="auto" w:fill="auto"/>
            <w:hideMark/>
          </w:tcPr>
          <w:p w14:paraId="0E8B79E2" w14:textId="77777777" w:rsidR="00390515" w:rsidRPr="00390515" w:rsidRDefault="00390515" w:rsidP="00390515">
            <w:pPr>
              <w:spacing w:after="0" w:line="240" w:lineRule="auto"/>
              <w:jc w:val="right"/>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r>
      <w:tr w:rsidR="00390515" w:rsidRPr="00390515" w14:paraId="1F9707F3"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12A3A853"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2B7D31B3"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958" w:type="pct"/>
            <w:gridSpan w:val="5"/>
            <w:tcBorders>
              <w:top w:val="single" w:sz="4" w:space="0" w:color="auto"/>
              <w:left w:val="nil"/>
              <w:bottom w:val="nil"/>
              <w:right w:val="nil"/>
            </w:tcBorders>
            <w:shd w:val="clear" w:color="auto" w:fill="auto"/>
            <w:hideMark/>
          </w:tcPr>
          <w:p w14:paraId="7CE866AE"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Итого прямые затраты</w:t>
            </w:r>
          </w:p>
        </w:tc>
        <w:tc>
          <w:tcPr>
            <w:tcW w:w="179" w:type="pct"/>
            <w:tcBorders>
              <w:top w:val="single" w:sz="4" w:space="0" w:color="auto"/>
              <w:left w:val="nil"/>
              <w:bottom w:val="nil"/>
              <w:right w:val="nil"/>
            </w:tcBorders>
            <w:shd w:val="clear" w:color="auto" w:fill="auto"/>
            <w:hideMark/>
          </w:tcPr>
          <w:p w14:paraId="7AB82C6D"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97" w:type="pct"/>
            <w:tcBorders>
              <w:top w:val="single" w:sz="4" w:space="0" w:color="auto"/>
              <w:left w:val="nil"/>
              <w:bottom w:val="nil"/>
              <w:right w:val="nil"/>
            </w:tcBorders>
            <w:shd w:val="clear" w:color="auto" w:fill="auto"/>
            <w:hideMark/>
          </w:tcPr>
          <w:p w14:paraId="068D3E53"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38" w:type="pct"/>
            <w:tcBorders>
              <w:top w:val="single" w:sz="4" w:space="0" w:color="auto"/>
              <w:left w:val="nil"/>
              <w:bottom w:val="nil"/>
              <w:right w:val="nil"/>
            </w:tcBorders>
            <w:shd w:val="clear" w:color="auto" w:fill="auto"/>
            <w:hideMark/>
          </w:tcPr>
          <w:p w14:paraId="739C98D7"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48" w:type="pct"/>
            <w:tcBorders>
              <w:top w:val="single" w:sz="4" w:space="0" w:color="auto"/>
              <w:left w:val="nil"/>
              <w:bottom w:val="nil"/>
              <w:right w:val="nil"/>
            </w:tcBorders>
            <w:shd w:val="clear" w:color="auto" w:fill="auto"/>
            <w:hideMark/>
          </w:tcPr>
          <w:p w14:paraId="59A07421"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14:paraId="7B93F1EC" w14:textId="77777777" w:rsidR="00390515" w:rsidRPr="00390515" w:rsidRDefault="00390515" w:rsidP="00390515">
            <w:pPr>
              <w:spacing w:after="0" w:line="240" w:lineRule="auto"/>
              <w:jc w:val="right"/>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14" w:type="pct"/>
            <w:tcBorders>
              <w:top w:val="single" w:sz="4" w:space="0" w:color="auto"/>
              <w:left w:val="nil"/>
              <w:bottom w:val="nil"/>
              <w:right w:val="nil"/>
            </w:tcBorders>
            <w:shd w:val="clear" w:color="auto" w:fill="auto"/>
            <w:hideMark/>
          </w:tcPr>
          <w:p w14:paraId="75B4E610"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14:paraId="37EAF36B" w14:textId="77777777" w:rsidR="00390515" w:rsidRPr="00390515" w:rsidRDefault="00390515" w:rsidP="00390515">
            <w:pPr>
              <w:spacing w:after="0" w:line="240" w:lineRule="auto"/>
              <w:jc w:val="right"/>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 </w:t>
            </w:r>
          </w:p>
        </w:tc>
        <w:tc>
          <w:tcPr>
            <w:tcW w:w="239" w:type="pct"/>
            <w:tcBorders>
              <w:top w:val="single" w:sz="4" w:space="0" w:color="auto"/>
              <w:left w:val="nil"/>
              <w:bottom w:val="nil"/>
              <w:right w:val="nil"/>
            </w:tcBorders>
            <w:shd w:val="clear" w:color="auto" w:fill="auto"/>
            <w:hideMark/>
          </w:tcPr>
          <w:p w14:paraId="4B89103C" w14:textId="77777777" w:rsidR="00390515" w:rsidRPr="00390515" w:rsidRDefault="00390515" w:rsidP="00390515">
            <w:pPr>
              <w:spacing w:after="0" w:line="240" w:lineRule="auto"/>
              <w:jc w:val="center"/>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 </w:t>
            </w:r>
          </w:p>
        </w:tc>
        <w:tc>
          <w:tcPr>
            <w:tcW w:w="1497" w:type="pct"/>
            <w:tcBorders>
              <w:top w:val="single" w:sz="4" w:space="0" w:color="auto"/>
              <w:left w:val="nil"/>
              <w:bottom w:val="nil"/>
              <w:right w:val="single" w:sz="4" w:space="0" w:color="auto"/>
            </w:tcBorders>
            <w:shd w:val="clear" w:color="auto" w:fill="auto"/>
            <w:hideMark/>
          </w:tcPr>
          <w:p w14:paraId="6440A8C2" w14:textId="77777777" w:rsidR="00390515" w:rsidRPr="00390515" w:rsidRDefault="00390515" w:rsidP="00390515">
            <w:pPr>
              <w:spacing w:after="0" w:line="240" w:lineRule="auto"/>
              <w:jc w:val="right"/>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27 818,56</w:t>
            </w:r>
          </w:p>
        </w:tc>
      </w:tr>
      <w:tr w:rsidR="00390515" w:rsidRPr="00390515" w14:paraId="72EF3C83" w14:textId="77777777" w:rsidTr="00390515">
        <w:trPr>
          <w:trHeight w:val="300"/>
        </w:trPr>
        <w:tc>
          <w:tcPr>
            <w:tcW w:w="182" w:type="pct"/>
            <w:tcBorders>
              <w:top w:val="nil"/>
              <w:left w:val="single" w:sz="4" w:space="0" w:color="auto"/>
              <w:bottom w:val="nil"/>
              <w:right w:val="nil"/>
            </w:tcBorders>
            <w:shd w:val="clear" w:color="auto" w:fill="auto"/>
            <w:hideMark/>
          </w:tcPr>
          <w:p w14:paraId="0018B738" w14:textId="77777777" w:rsidR="00390515" w:rsidRPr="00390515" w:rsidRDefault="00390515" w:rsidP="00390515">
            <w:pPr>
              <w:spacing w:after="0" w:line="240" w:lineRule="auto"/>
              <w:jc w:val="right"/>
              <w:rPr>
                <w:rFonts w:ascii="Arial" w:eastAsia="Times New Roman" w:hAnsi="Arial" w:cs="Arial"/>
                <w:sz w:val="16"/>
                <w:szCs w:val="16"/>
                <w:lang w:eastAsia="ru-RU"/>
              </w:rPr>
            </w:pPr>
            <w:r w:rsidRPr="00390515">
              <w:rPr>
                <w:rFonts w:ascii="Arial" w:eastAsia="Times New Roman" w:hAnsi="Arial" w:cs="Arial"/>
                <w:sz w:val="16"/>
                <w:szCs w:val="16"/>
                <w:lang w:eastAsia="ru-RU"/>
              </w:rPr>
              <w:lastRenderedPageBreak/>
              <w:t> </w:t>
            </w:r>
          </w:p>
        </w:tc>
        <w:tc>
          <w:tcPr>
            <w:tcW w:w="423" w:type="pct"/>
            <w:tcBorders>
              <w:top w:val="nil"/>
              <w:left w:val="nil"/>
              <w:bottom w:val="nil"/>
              <w:right w:val="nil"/>
            </w:tcBorders>
            <w:shd w:val="clear" w:color="auto" w:fill="auto"/>
            <w:hideMark/>
          </w:tcPr>
          <w:p w14:paraId="4F398CD3" w14:textId="77777777" w:rsidR="00390515" w:rsidRPr="00390515" w:rsidRDefault="00390515" w:rsidP="00390515">
            <w:pPr>
              <w:spacing w:after="0" w:line="240" w:lineRule="auto"/>
              <w:jc w:val="right"/>
              <w:rPr>
                <w:rFonts w:ascii="Arial" w:eastAsia="Times New Roman" w:hAnsi="Arial" w:cs="Arial"/>
                <w:sz w:val="16"/>
                <w:szCs w:val="16"/>
                <w:lang w:eastAsia="ru-RU"/>
              </w:rPr>
            </w:pPr>
          </w:p>
        </w:tc>
        <w:tc>
          <w:tcPr>
            <w:tcW w:w="958" w:type="pct"/>
            <w:gridSpan w:val="5"/>
            <w:tcBorders>
              <w:top w:val="nil"/>
              <w:left w:val="nil"/>
              <w:bottom w:val="nil"/>
              <w:right w:val="nil"/>
            </w:tcBorders>
            <w:shd w:val="clear" w:color="auto" w:fill="auto"/>
            <w:hideMark/>
          </w:tcPr>
          <w:p w14:paraId="6DDC5E4E"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ФОТ</w:t>
            </w:r>
          </w:p>
        </w:tc>
        <w:tc>
          <w:tcPr>
            <w:tcW w:w="179" w:type="pct"/>
            <w:tcBorders>
              <w:top w:val="nil"/>
              <w:left w:val="nil"/>
              <w:bottom w:val="nil"/>
              <w:right w:val="nil"/>
            </w:tcBorders>
            <w:shd w:val="clear" w:color="auto" w:fill="auto"/>
            <w:hideMark/>
          </w:tcPr>
          <w:p w14:paraId="3A1AD424" w14:textId="77777777" w:rsidR="00390515" w:rsidRPr="00390515" w:rsidRDefault="00390515" w:rsidP="00390515">
            <w:pPr>
              <w:spacing w:after="0" w:line="240" w:lineRule="auto"/>
              <w:rPr>
                <w:rFonts w:ascii="Arial" w:eastAsia="Times New Roman" w:hAnsi="Arial" w:cs="Arial"/>
                <w:sz w:val="16"/>
                <w:szCs w:val="16"/>
                <w:lang w:eastAsia="ru-RU"/>
              </w:rPr>
            </w:pPr>
          </w:p>
        </w:tc>
        <w:tc>
          <w:tcPr>
            <w:tcW w:w="197" w:type="pct"/>
            <w:tcBorders>
              <w:top w:val="nil"/>
              <w:left w:val="nil"/>
              <w:bottom w:val="nil"/>
              <w:right w:val="nil"/>
            </w:tcBorders>
            <w:shd w:val="clear" w:color="auto" w:fill="auto"/>
            <w:hideMark/>
          </w:tcPr>
          <w:p w14:paraId="32494205"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hideMark/>
          </w:tcPr>
          <w:p w14:paraId="3F768498"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48" w:type="pct"/>
            <w:tcBorders>
              <w:top w:val="nil"/>
              <w:left w:val="nil"/>
              <w:bottom w:val="nil"/>
              <w:right w:val="nil"/>
            </w:tcBorders>
            <w:shd w:val="clear" w:color="auto" w:fill="auto"/>
            <w:hideMark/>
          </w:tcPr>
          <w:p w14:paraId="40C99FB3"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hideMark/>
          </w:tcPr>
          <w:p w14:paraId="12005FC3"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14" w:type="pct"/>
            <w:tcBorders>
              <w:top w:val="nil"/>
              <w:left w:val="nil"/>
              <w:bottom w:val="nil"/>
              <w:right w:val="nil"/>
            </w:tcBorders>
            <w:shd w:val="clear" w:color="auto" w:fill="auto"/>
            <w:hideMark/>
          </w:tcPr>
          <w:p w14:paraId="33666520" w14:textId="77777777" w:rsidR="00390515" w:rsidRPr="00390515" w:rsidRDefault="00390515" w:rsidP="00390515">
            <w:pPr>
              <w:spacing w:after="0" w:line="240" w:lineRule="auto"/>
              <w:jc w:val="right"/>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hideMark/>
          </w:tcPr>
          <w:p w14:paraId="7A4259AF"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hideMark/>
          </w:tcPr>
          <w:p w14:paraId="5E777F57" w14:textId="77777777" w:rsidR="00390515" w:rsidRPr="00390515" w:rsidRDefault="00390515" w:rsidP="00390515">
            <w:pPr>
              <w:spacing w:after="0" w:line="240" w:lineRule="auto"/>
              <w:jc w:val="right"/>
              <w:rPr>
                <w:rFonts w:ascii="Times New Roman" w:eastAsia="Times New Roman" w:hAnsi="Times New Roman" w:cs="Times New Roman"/>
                <w:sz w:val="20"/>
                <w:szCs w:val="20"/>
                <w:lang w:eastAsia="ru-RU"/>
              </w:rPr>
            </w:pPr>
          </w:p>
        </w:tc>
        <w:tc>
          <w:tcPr>
            <w:tcW w:w="1497" w:type="pct"/>
            <w:tcBorders>
              <w:top w:val="nil"/>
              <w:left w:val="nil"/>
              <w:bottom w:val="nil"/>
              <w:right w:val="single" w:sz="4" w:space="0" w:color="auto"/>
            </w:tcBorders>
            <w:shd w:val="clear" w:color="auto" w:fill="auto"/>
            <w:hideMark/>
          </w:tcPr>
          <w:p w14:paraId="295D14AF"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27 608,64</w:t>
            </w:r>
          </w:p>
        </w:tc>
      </w:tr>
      <w:tr w:rsidR="00390515" w:rsidRPr="00390515" w14:paraId="1CF60783" w14:textId="77777777" w:rsidTr="00390515">
        <w:trPr>
          <w:trHeight w:val="300"/>
        </w:trPr>
        <w:tc>
          <w:tcPr>
            <w:tcW w:w="182" w:type="pct"/>
            <w:tcBorders>
              <w:top w:val="nil"/>
              <w:left w:val="single" w:sz="4" w:space="0" w:color="auto"/>
              <w:bottom w:val="nil"/>
              <w:right w:val="nil"/>
            </w:tcBorders>
            <w:shd w:val="clear" w:color="auto" w:fill="auto"/>
            <w:hideMark/>
          </w:tcPr>
          <w:p w14:paraId="5EF15D9B" w14:textId="77777777" w:rsidR="00390515" w:rsidRPr="00390515" w:rsidRDefault="00390515" w:rsidP="00390515">
            <w:pPr>
              <w:spacing w:after="0" w:line="240" w:lineRule="auto"/>
              <w:jc w:val="right"/>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c>
          <w:tcPr>
            <w:tcW w:w="423" w:type="pct"/>
            <w:tcBorders>
              <w:top w:val="nil"/>
              <w:left w:val="nil"/>
              <w:bottom w:val="nil"/>
              <w:right w:val="nil"/>
            </w:tcBorders>
            <w:shd w:val="clear" w:color="auto" w:fill="auto"/>
            <w:hideMark/>
          </w:tcPr>
          <w:p w14:paraId="6CA0F26D" w14:textId="77777777" w:rsidR="00390515" w:rsidRPr="00390515" w:rsidRDefault="00390515" w:rsidP="00390515">
            <w:pPr>
              <w:spacing w:after="0" w:line="240" w:lineRule="auto"/>
              <w:jc w:val="right"/>
              <w:rPr>
                <w:rFonts w:ascii="Arial" w:eastAsia="Times New Roman" w:hAnsi="Arial" w:cs="Arial"/>
                <w:sz w:val="16"/>
                <w:szCs w:val="16"/>
                <w:lang w:eastAsia="ru-RU"/>
              </w:rPr>
            </w:pPr>
            <w:r w:rsidRPr="00390515">
              <w:rPr>
                <w:rFonts w:ascii="Arial" w:eastAsia="Times New Roman" w:hAnsi="Arial" w:cs="Arial"/>
                <w:sz w:val="16"/>
                <w:szCs w:val="16"/>
                <w:lang w:eastAsia="ru-RU"/>
              </w:rPr>
              <w:t>Пр/812-049.3-3</w:t>
            </w:r>
          </w:p>
        </w:tc>
        <w:tc>
          <w:tcPr>
            <w:tcW w:w="958" w:type="pct"/>
            <w:gridSpan w:val="5"/>
            <w:tcBorders>
              <w:top w:val="nil"/>
              <w:left w:val="nil"/>
              <w:bottom w:val="nil"/>
              <w:right w:val="nil"/>
            </w:tcBorders>
            <w:shd w:val="clear" w:color="auto" w:fill="auto"/>
            <w:hideMark/>
          </w:tcPr>
          <w:p w14:paraId="758127BF"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НР Электротехнические установки на других объектах</w:t>
            </w:r>
          </w:p>
        </w:tc>
        <w:tc>
          <w:tcPr>
            <w:tcW w:w="179" w:type="pct"/>
            <w:tcBorders>
              <w:top w:val="nil"/>
              <w:left w:val="nil"/>
              <w:bottom w:val="nil"/>
              <w:right w:val="nil"/>
            </w:tcBorders>
            <w:shd w:val="clear" w:color="auto" w:fill="auto"/>
            <w:hideMark/>
          </w:tcPr>
          <w:p w14:paraId="76DEB6CE" w14:textId="77777777" w:rsidR="00390515" w:rsidRPr="00390515" w:rsidRDefault="00390515" w:rsidP="00390515">
            <w:pPr>
              <w:spacing w:after="0" w:line="240" w:lineRule="auto"/>
              <w:jc w:val="center"/>
              <w:rPr>
                <w:rFonts w:ascii="Arial" w:eastAsia="Times New Roman" w:hAnsi="Arial" w:cs="Arial"/>
                <w:sz w:val="16"/>
                <w:szCs w:val="16"/>
                <w:lang w:eastAsia="ru-RU"/>
              </w:rPr>
            </w:pPr>
            <w:r w:rsidRPr="00390515">
              <w:rPr>
                <w:rFonts w:ascii="Arial" w:eastAsia="Times New Roman" w:hAnsi="Arial" w:cs="Arial"/>
                <w:sz w:val="16"/>
                <w:szCs w:val="16"/>
                <w:lang w:eastAsia="ru-RU"/>
              </w:rPr>
              <w:t>%</w:t>
            </w:r>
          </w:p>
        </w:tc>
        <w:tc>
          <w:tcPr>
            <w:tcW w:w="197" w:type="pct"/>
            <w:tcBorders>
              <w:top w:val="nil"/>
              <w:left w:val="nil"/>
              <w:bottom w:val="nil"/>
              <w:right w:val="nil"/>
            </w:tcBorders>
            <w:shd w:val="clear" w:color="auto" w:fill="auto"/>
            <w:hideMark/>
          </w:tcPr>
          <w:p w14:paraId="5917F6BE" w14:textId="77777777" w:rsidR="00390515" w:rsidRPr="00390515" w:rsidRDefault="00390515" w:rsidP="00390515">
            <w:pPr>
              <w:spacing w:after="0" w:line="240" w:lineRule="auto"/>
              <w:jc w:val="center"/>
              <w:rPr>
                <w:rFonts w:ascii="Arial" w:eastAsia="Times New Roman" w:hAnsi="Arial" w:cs="Arial"/>
                <w:sz w:val="16"/>
                <w:szCs w:val="16"/>
                <w:lang w:eastAsia="ru-RU"/>
              </w:rPr>
            </w:pPr>
            <w:r w:rsidRPr="00390515">
              <w:rPr>
                <w:rFonts w:ascii="Arial" w:eastAsia="Times New Roman" w:hAnsi="Arial" w:cs="Arial"/>
                <w:sz w:val="16"/>
                <w:szCs w:val="16"/>
                <w:lang w:eastAsia="ru-RU"/>
              </w:rPr>
              <w:t>98</w:t>
            </w:r>
          </w:p>
        </w:tc>
        <w:tc>
          <w:tcPr>
            <w:tcW w:w="238" w:type="pct"/>
            <w:tcBorders>
              <w:top w:val="nil"/>
              <w:left w:val="nil"/>
              <w:bottom w:val="nil"/>
              <w:right w:val="nil"/>
            </w:tcBorders>
            <w:shd w:val="clear" w:color="auto" w:fill="auto"/>
            <w:hideMark/>
          </w:tcPr>
          <w:p w14:paraId="0761C53F" w14:textId="77777777" w:rsidR="00390515" w:rsidRPr="00390515" w:rsidRDefault="00390515" w:rsidP="00390515">
            <w:pPr>
              <w:spacing w:after="0" w:line="240" w:lineRule="auto"/>
              <w:jc w:val="center"/>
              <w:rPr>
                <w:rFonts w:ascii="Arial" w:eastAsia="Times New Roman" w:hAnsi="Arial" w:cs="Arial"/>
                <w:sz w:val="16"/>
                <w:szCs w:val="16"/>
                <w:lang w:eastAsia="ru-RU"/>
              </w:rPr>
            </w:pPr>
          </w:p>
        </w:tc>
        <w:tc>
          <w:tcPr>
            <w:tcW w:w="248" w:type="pct"/>
            <w:tcBorders>
              <w:top w:val="nil"/>
              <w:left w:val="nil"/>
              <w:bottom w:val="nil"/>
              <w:right w:val="nil"/>
            </w:tcBorders>
            <w:shd w:val="clear" w:color="auto" w:fill="auto"/>
            <w:hideMark/>
          </w:tcPr>
          <w:p w14:paraId="4CD8BCC8" w14:textId="77777777" w:rsidR="00390515" w:rsidRPr="00390515" w:rsidRDefault="00390515" w:rsidP="00390515">
            <w:pPr>
              <w:spacing w:after="0" w:line="240" w:lineRule="auto"/>
              <w:jc w:val="center"/>
              <w:rPr>
                <w:rFonts w:ascii="Arial" w:eastAsia="Times New Roman" w:hAnsi="Arial" w:cs="Arial"/>
                <w:sz w:val="16"/>
                <w:szCs w:val="16"/>
                <w:lang w:eastAsia="ru-RU"/>
              </w:rPr>
            </w:pPr>
            <w:r w:rsidRPr="00390515">
              <w:rPr>
                <w:rFonts w:ascii="Arial" w:eastAsia="Times New Roman" w:hAnsi="Arial" w:cs="Arial"/>
                <w:sz w:val="16"/>
                <w:szCs w:val="16"/>
                <w:lang w:eastAsia="ru-RU"/>
              </w:rPr>
              <w:t>98</w:t>
            </w:r>
          </w:p>
        </w:tc>
        <w:tc>
          <w:tcPr>
            <w:tcW w:w="312" w:type="pct"/>
            <w:tcBorders>
              <w:top w:val="nil"/>
              <w:left w:val="nil"/>
              <w:bottom w:val="nil"/>
              <w:right w:val="nil"/>
            </w:tcBorders>
            <w:shd w:val="clear" w:color="auto" w:fill="auto"/>
            <w:hideMark/>
          </w:tcPr>
          <w:p w14:paraId="31CF15A8" w14:textId="77777777" w:rsidR="00390515" w:rsidRPr="00390515" w:rsidRDefault="00390515" w:rsidP="00390515">
            <w:pPr>
              <w:spacing w:after="0" w:line="240" w:lineRule="auto"/>
              <w:jc w:val="center"/>
              <w:rPr>
                <w:rFonts w:ascii="Arial" w:eastAsia="Times New Roman" w:hAnsi="Arial" w:cs="Arial"/>
                <w:sz w:val="16"/>
                <w:szCs w:val="16"/>
                <w:lang w:eastAsia="ru-RU"/>
              </w:rPr>
            </w:pPr>
          </w:p>
        </w:tc>
        <w:tc>
          <w:tcPr>
            <w:tcW w:w="214" w:type="pct"/>
            <w:tcBorders>
              <w:top w:val="nil"/>
              <w:left w:val="nil"/>
              <w:bottom w:val="nil"/>
              <w:right w:val="nil"/>
            </w:tcBorders>
            <w:shd w:val="clear" w:color="auto" w:fill="auto"/>
            <w:hideMark/>
          </w:tcPr>
          <w:p w14:paraId="707E8F11" w14:textId="77777777" w:rsidR="00390515" w:rsidRPr="00390515" w:rsidRDefault="00390515" w:rsidP="00390515">
            <w:pPr>
              <w:spacing w:after="0" w:line="240" w:lineRule="auto"/>
              <w:jc w:val="right"/>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hideMark/>
          </w:tcPr>
          <w:p w14:paraId="4243727E"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hideMark/>
          </w:tcPr>
          <w:p w14:paraId="308C143B" w14:textId="77777777" w:rsidR="00390515" w:rsidRPr="00390515" w:rsidRDefault="00390515" w:rsidP="00390515">
            <w:pPr>
              <w:spacing w:after="0" w:line="240" w:lineRule="auto"/>
              <w:jc w:val="right"/>
              <w:rPr>
                <w:rFonts w:ascii="Times New Roman" w:eastAsia="Times New Roman" w:hAnsi="Times New Roman" w:cs="Times New Roman"/>
                <w:sz w:val="20"/>
                <w:szCs w:val="20"/>
                <w:lang w:eastAsia="ru-RU"/>
              </w:rPr>
            </w:pPr>
          </w:p>
        </w:tc>
        <w:tc>
          <w:tcPr>
            <w:tcW w:w="1497" w:type="pct"/>
            <w:tcBorders>
              <w:top w:val="nil"/>
              <w:left w:val="nil"/>
              <w:bottom w:val="nil"/>
              <w:right w:val="single" w:sz="4" w:space="0" w:color="auto"/>
            </w:tcBorders>
            <w:shd w:val="clear" w:color="auto" w:fill="auto"/>
            <w:hideMark/>
          </w:tcPr>
          <w:p w14:paraId="08F0E7B7"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27 056,47</w:t>
            </w:r>
          </w:p>
        </w:tc>
      </w:tr>
      <w:tr w:rsidR="00390515" w:rsidRPr="00390515" w14:paraId="47B517E8" w14:textId="77777777" w:rsidTr="00390515">
        <w:trPr>
          <w:trHeight w:val="300"/>
        </w:trPr>
        <w:tc>
          <w:tcPr>
            <w:tcW w:w="182" w:type="pct"/>
            <w:tcBorders>
              <w:top w:val="nil"/>
              <w:left w:val="single" w:sz="4" w:space="0" w:color="auto"/>
              <w:bottom w:val="nil"/>
              <w:right w:val="nil"/>
            </w:tcBorders>
            <w:shd w:val="clear" w:color="auto" w:fill="auto"/>
            <w:hideMark/>
          </w:tcPr>
          <w:p w14:paraId="258AF0A0" w14:textId="77777777" w:rsidR="00390515" w:rsidRPr="00390515" w:rsidRDefault="00390515" w:rsidP="00390515">
            <w:pPr>
              <w:spacing w:after="0" w:line="240" w:lineRule="auto"/>
              <w:jc w:val="right"/>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c>
          <w:tcPr>
            <w:tcW w:w="423" w:type="pct"/>
            <w:tcBorders>
              <w:top w:val="nil"/>
              <w:left w:val="nil"/>
              <w:bottom w:val="nil"/>
              <w:right w:val="nil"/>
            </w:tcBorders>
            <w:shd w:val="clear" w:color="auto" w:fill="auto"/>
            <w:hideMark/>
          </w:tcPr>
          <w:p w14:paraId="5E3E0144" w14:textId="77777777" w:rsidR="00390515" w:rsidRPr="00390515" w:rsidRDefault="00390515" w:rsidP="00390515">
            <w:pPr>
              <w:spacing w:after="0" w:line="240" w:lineRule="auto"/>
              <w:jc w:val="right"/>
              <w:rPr>
                <w:rFonts w:ascii="Arial" w:eastAsia="Times New Roman" w:hAnsi="Arial" w:cs="Arial"/>
                <w:sz w:val="16"/>
                <w:szCs w:val="16"/>
                <w:lang w:eastAsia="ru-RU"/>
              </w:rPr>
            </w:pPr>
            <w:r w:rsidRPr="00390515">
              <w:rPr>
                <w:rFonts w:ascii="Arial" w:eastAsia="Times New Roman" w:hAnsi="Arial" w:cs="Arial"/>
                <w:sz w:val="16"/>
                <w:szCs w:val="16"/>
                <w:lang w:eastAsia="ru-RU"/>
              </w:rPr>
              <w:t>Пр/774-049.3</w:t>
            </w:r>
          </w:p>
        </w:tc>
        <w:tc>
          <w:tcPr>
            <w:tcW w:w="958" w:type="pct"/>
            <w:gridSpan w:val="5"/>
            <w:tcBorders>
              <w:top w:val="nil"/>
              <w:left w:val="nil"/>
              <w:bottom w:val="nil"/>
              <w:right w:val="nil"/>
            </w:tcBorders>
            <w:shd w:val="clear" w:color="auto" w:fill="auto"/>
            <w:hideMark/>
          </w:tcPr>
          <w:p w14:paraId="0BC37110"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СП Электротехнические установки на других объектах</w:t>
            </w:r>
          </w:p>
        </w:tc>
        <w:tc>
          <w:tcPr>
            <w:tcW w:w="179" w:type="pct"/>
            <w:tcBorders>
              <w:top w:val="nil"/>
              <w:left w:val="nil"/>
              <w:bottom w:val="nil"/>
              <w:right w:val="nil"/>
            </w:tcBorders>
            <w:shd w:val="clear" w:color="auto" w:fill="auto"/>
            <w:hideMark/>
          </w:tcPr>
          <w:p w14:paraId="63D520BE" w14:textId="77777777" w:rsidR="00390515" w:rsidRPr="00390515" w:rsidRDefault="00390515" w:rsidP="00390515">
            <w:pPr>
              <w:spacing w:after="0" w:line="240" w:lineRule="auto"/>
              <w:jc w:val="center"/>
              <w:rPr>
                <w:rFonts w:ascii="Arial" w:eastAsia="Times New Roman" w:hAnsi="Arial" w:cs="Arial"/>
                <w:sz w:val="16"/>
                <w:szCs w:val="16"/>
                <w:lang w:eastAsia="ru-RU"/>
              </w:rPr>
            </w:pPr>
            <w:r w:rsidRPr="00390515">
              <w:rPr>
                <w:rFonts w:ascii="Arial" w:eastAsia="Times New Roman" w:hAnsi="Arial" w:cs="Arial"/>
                <w:sz w:val="16"/>
                <w:szCs w:val="16"/>
                <w:lang w:eastAsia="ru-RU"/>
              </w:rPr>
              <w:t>%</w:t>
            </w:r>
          </w:p>
        </w:tc>
        <w:tc>
          <w:tcPr>
            <w:tcW w:w="197" w:type="pct"/>
            <w:tcBorders>
              <w:top w:val="nil"/>
              <w:left w:val="nil"/>
              <w:bottom w:val="nil"/>
              <w:right w:val="nil"/>
            </w:tcBorders>
            <w:shd w:val="clear" w:color="auto" w:fill="auto"/>
            <w:hideMark/>
          </w:tcPr>
          <w:p w14:paraId="02560021" w14:textId="77777777" w:rsidR="00390515" w:rsidRPr="00390515" w:rsidRDefault="00390515" w:rsidP="00390515">
            <w:pPr>
              <w:spacing w:after="0" w:line="240" w:lineRule="auto"/>
              <w:jc w:val="center"/>
              <w:rPr>
                <w:rFonts w:ascii="Arial" w:eastAsia="Times New Roman" w:hAnsi="Arial" w:cs="Arial"/>
                <w:sz w:val="16"/>
                <w:szCs w:val="16"/>
                <w:lang w:eastAsia="ru-RU"/>
              </w:rPr>
            </w:pPr>
            <w:r w:rsidRPr="00390515">
              <w:rPr>
                <w:rFonts w:ascii="Arial" w:eastAsia="Times New Roman" w:hAnsi="Arial" w:cs="Arial"/>
                <w:sz w:val="16"/>
                <w:szCs w:val="16"/>
                <w:lang w:eastAsia="ru-RU"/>
              </w:rPr>
              <w:t>51</w:t>
            </w:r>
          </w:p>
        </w:tc>
        <w:tc>
          <w:tcPr>
            <w:tcW w:w="238" w:type="pct"/>
            <w:tcBorders>
              <w:top w:val="nil"/>
              <w:left w:val="nil"/>
              <w:bottom w:val="nil"/>
              <w:right w:val="nil"/>
            </w:tcBorders>
            <w:shd w:val="clear" w:color="auto" w:fill="auto"/>
            <w:hideMark/>
          </w:tcPr>
          <w:p w14:paraId="384FA311" w14:textId="77777777" w:rsidR="00390515" w:rsidRPr="00390515" w:rsidRDefault="00390515" w:rsidP="00390515">
            <w:pPr>
              <w:spacing w:after="0" w:line="240" w:lineRule="auto"/>
              <w:jc w:val="center"/>
              <w:rPr>
                <w:rFonts w:ascii="Arial" w:eastAsia="Times New Roman" w:hAnsi="Arial" w:cs="Arial"/>
                <w:sz w:val="16"/>
                <w:szCs w:val="16"/>
                <w:lang w:eastAsia="ru-RU"/>
              </w:rPr>
            </w:pPr>
          </w:p>
        </w:tc>
        <w:tc>
          <w:tcPr>
            <w:tcW w:w="248" w:type="pct"/>
            <w:tcBorders>
              <w:top w:val="nil"/>
              <w:left w:val="nil"/>
              <w:bottom w:val="nil"/>
              <w:right w:val="nil"/>
            </w:tcBorders>
            <w:shd w:val="clear" w:color="auto" w:fill="auto"/>
            <w:hideMark/>
          </w:tcPr>
          <w:p w14:paraId="622F9C0B" w14:textId="77777777" w:rsidR="00390515" w:rsidRPr="00390515" w:rsidRDefault="00390515" w:rsidP="00390515">
            <w:pPr>
              <w:spacing w:after="0" w:line="240" w:lineRule="auto"/>
              <w:jc w:val="center"/>
              <w:rPr>
                <w:rFonts w:ascii="Arial" w:eastAsia="Times New Roman" w:hAnsi="Arial" w:cs="Arial"/>
                <w:sz w:val="16"/>
                <w:szCs w:val="16"/>
                <w:lang w:eastAsia="ru-RU"/>
              </w:rPr>
            </w:pPr>
            <w:r w:rsidRPr="00390515">
              <w:rPr>
                <w:rFonts w:ascii="Arial" w:eastAsia="Times New Roman" w:hAnsi="Arial" w:cs="Arial"/>
                <w:sz w:val="16"/>
                <w:szCs w:val="16"/>
                <w:lang w:eastAsia="ru-RU"/>
              </w:rPr>
              <w:t>51</w:t>
            </w:r>
          </w:p>
        </w:tc>
        <w:tc>
          <w:tcPr>
            <w:tcW w:w="312" w:type="pct"/>
            <w:tcBorders>
              <w:top w:val="nil"/>
              <w:left w:val="nil"/>
              <w:bottom w:val="nil"/>
              <w:right w:val="nil"/>
            </w:tcBorders>
            <w:shd w:val="clear" w:color="auto" w:fill="auto"/>
            <w:hideMark/>
          </w:tcPr>
          <w:p w14:paraId="57822CCF" w14:textId="77777777" w:rsidR="00390515" w:rsidRPr="00390515" w:rsidRDefault="00390515" w:rsidP="00390515">
            <w:pPr>
              <w:spacing w:after="0" w:line="240" w:lineRule="auto"/>
              <w:jc w:val="center"/>
              <w:rPr>
                <w:rFonts w:ascii="Arial" w:eastAsia="Times New Roman" w:hAnsi="Arial" w:cs="Arial"/>
                <w:sz w:val="16"/>
                <w:szCs w:val="16"/>
                <w:lang w:eastAsia="ru-RU"/>
              </w:rPr>
            </w:pPr>
          </w:p>
        </w:tc>
        <w:tc>
          <w:tcPr>
            <w:tcW w:w="214" w:type="pct"/>
            <w:tcBorders>
              <w:top w:val="nil"/>
              <w:left w:val="nil"/>
              <w:bottom w:val="nil"/>
              <w:right w:val="nil"/>
            </w:tcBorders>
            <w:shd w:val="clear" w:color="auto" w:fill="auto"/>
            <w:hideMark/>
          </w:tcPr>
          <w:p w14:paraId="37FDE0BC" w14:textId="77777777" w:rsidR="00390515" w:rsidRPr="00390515" w:rsidRDefault="00390515" w:rsidP="00390515">
            <w:pPr>
              <w:spacing w:after="0" w:line="240" w:lineRule="auto"/>
              <w:jc w:val="right"/>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hideMark/>
          </w:tcPr>
          <w:p w14:paraId="21A3567A"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hideMark/>
          </w:tcPr>
          <w:p w14:paraId="1239596B" w14:textId="77777777" w:rsidR="00390515" w:rsidRPr="00390515" w:rsidRDefault="00390515" w:rsidP="00390515">
            <w:pPr>
              <w:spacing w:after="0" w:line="240" w:lineRule="auto"/>
              <w:jc w:val="right"/>
              <w:rPr>
                <w:rFonts w:ascii="Times New Roman" w:eastAsia="Times New Roman" w:hAnsi="Times New Roman" w:cs="Times New Roman"/>
                <w:sz w:val="20"/>
                <w:szCs w:val="20"/>
                <w:lang w:eastAsia="ru-RU"/>
              </w:rPr>
            </w:pPr>
          </w:p>
        </w:tc>
        <w:tc>
          <w:tcPr>
            <w:tcW w:w="1497" w:type="pct"/>
            <w:tcBorders>
              <w:top w:val="nil"/>
              <w:left w:val="nil"/>
              <w:bottom w:val="nil"/>
              <w:right w:val="single" w:sz="4" w:space="0" w:color="auto"/>
            </w:tcBorders>
            <w:shd w:val="clear" w:color="auto" w:fill="auto"/>
            <w:hideMark/>
          </w:tcPr>
          <w:p w14:paraId="3D282235"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14 080,41</w:t>
            </w:r>
          </w:p>
        </w:tc>
      </w:tr>
      <w:tr w:rsidR="00390515" w:rsidRPr="00390515" w14:paraId="1E7CFE1C" w14:textId="77777777" w:rsidTr="00390515">
        <w:trPr>
          <w:trHeight w:val="300"/>
        </w:trPr>
        <w:tc>
          <w:tcPr>
            <w:tcW w:w="182" w:type="pct"/>
            <w:tcBorders>
              <w:top w:val="nil"/>
              <w:left w:val="single" w:sz="4" w:space="0" w:color="auto"/>
              <w:bottom w:val="nil"/>
              <w:right w:val="nil"/>
            </w:tcBorders>
            <w:shd w:val="clear" w:color="auto" w:fill="auto"/>
            <w:hideMark/>
          </w:tcPr>
          <w:p w14:paraId="0962F228"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423" w:type="pct"/>
            <w:tcBorders>
              <w:top w:val="nil"/>
              <w:left w:val="nil"/>
              <w:bottom w:val="nil"/>
              <w:right w:val="nil"/>
            </w:tcBorders>
            <w:shd w:val="clear" w:color="auto" w:fill="auto"/>
            <w:hideMark/>
          </w:tcPr>
          <w:p w14:paraId="33F097F6"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p>
        </w:tc>
        <w:tc>
          <w:tcPr>
            <w:tcW w:w="958" w:type="pct"/>
            <w:gridSpan w:val="5"/>
            <w:tcBorders>
              <w:top w:val="single" w:sz="4" w:space="0" w:color="auto"/>
              <w:left w:val="nil"/>
              <w:bottom w:val="nil"/>
              <w:right w:val="nil"/>
            </w:tcBorders>
            <w:shd w:val="clear" w:color="auto" w:fill="auto"/>
            <w:hideMark/>
          </w:tcPr>
          <w:p w14:paraId="30029162"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Всего по позиции</w:t>
            </w:r>
          </w:p>
        </w:tc>
        <w:tc>
          <w:tcPr>
            <w:tcW w:w="179" w:type="pct"/>
            <w:tcBorders>
              <w:top w:val="single" w:sz="4" w:space="0" w:color="auto"/>
              <w:left w:val="nil"/>
              <w:bottom w:val="nil"/>
              <w:right w:val="nil"/>
            </w:tcBorders>
            <w:shd w:val="clear" w:color="auto" w:fill="auto"/>
            <w:hideMark/>
          </w:tcPr>
          <w:p w14:paraId="6D902E59"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97" w:type="pct"/>
            <w:tcBorders>
              <w:top w:val="single" w:sz="4" w:space="0" w:color="auto"/>
              <w:left w:val="nil"/>
              <w:bottom w:val="nil"/>
              <w:right w:val="nil"/>
            </w:tcBorders>
            <w:shd w:val="clear" w:color="auto" w:fill="auto"/>
            <w:hideMark/>
          </w:tcPr>
          <w:p w14:paraId="4F4EECB0"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38" w:type="pct"/>
            <w:tcBorders>
              <w:top w:val="single" w:sz="4" w:space="0" w:color="auto"/>
              <w:left w:val="nil"/>
              <w:bottom w:val="nil"/>
              <w:right w:val="nil"/>
            </w:tcBorders>
            <w:shd w:val="clear" w:color="auto" w:fill="auto"/>
            <w:hideMark/>
          </w:tcPr>
          <w:p w14:paraId="21DB0C8F"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48" w:type="pct"/>
            <w:tcBorders>
              <w:top w:val="single" w:sz="4" w:space="0" w:color="auto"/>
              <w:left w:val="nil"/>
              <w:bottom w:val="nil"/>
              <w:right w:val="nil"/>
            </w:tcBorders>
            <w:shd w:val="clear" w:color="auto" w:fill="auto"/>
            <w:hideMark/>
          </w:tcPr>
          <w:p w14:paraId="6B7D7DA6"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14:paraId="484A2FE2" w14:textId="77777777" w:rsidR="00390515" w:rsidRPr="00390515" w:rsidRDefault="00390515" w:rsidP="00390515">
            <w:pPr>
              <w:spacing w:after="0" w:line="240" w:lineRule="auto"/>
              <w:jc w:val="right"/>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14" w:type="pct"/>
            <w:tcBorders>
              <w:top w:val="single" w:sz="4" w:space="0" w:color="auto"/>
              <w:left w:val="nil"/>
              <w:bottom w:val="nil"/>
              <w:right w:val="nil"/>
            </w:tcBorders>
            <w:shd w:val="clear" w:color="auto" w:fill="auto"/>
            <w:hideMark/>
          </w:tcPr>
          <w:p w14:paraId="611BBE33"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14:paraId="005CA736" w14:textId="77777777" w:rsidR="00390515" w:rsidRPr="00390515" w:rsidRDefault="00390515" w:rsidP="00390515">
            <w:pPr>
              <w:spacing w:after="0" w:line="240" w:lineRule="auto"/>
              <w:jc w:val="right"/>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1 390,15</w:t>
            </w:r>
          </w:p>
        </w:tc>
        <w:tc>
          <w:tcPr>
            <w:tcW w:w="239" w:type="pct"/>
            <w:tcBorders>
              <w:top w:val="single" w:sz="4" w:space="0" w:color="auto"/>
              <w:left w:val="nil"/>
              <w:bottom w:val="nil"/>
              <w:right w:val="nil"/>
            </w:tcBorders>
            <w:shd w:val="clear" w:color="auto" w:fill="auto"/>
            <w:hideMark/>
          </w:tcPr>
          <w:p w14:paraId="7D877FAE" w14:textId="77777777" w:rsidR="00390515" w:rsidRPr="00390515" w:rsidRDefault="00390515" w:rsidP="00390515">
            <w:pPr>
              <w:spacing w:after="0" w:line="240" w:lineRule="auto"/>
              <w:jc w:val="center"/>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 </w:t>
            </w:r>
          </w:p>
        </w:tc>
        <w:tc>
          <w:tcPr>
            <w:tcW w:w="1497" w:type="pct"/>
            <w:tcBorders>
              <w:top w:val="single" w:sz="4" w:space="0" w:color="auto"/>
              <w:left w:val="nil"/>
              <w:bottom w:val="nil"/>
              <w:right w:val="single" w:sz="4" w:space="0" w:color="auto"/>
            </w:tcBorders>
            <w:shd w:val="clear" w:color="auto" w:fill="auto"/>
            <w:hideMark/>
          </w:tcPr>
          <w:p w14:paraId="523A37D6" w14:textId="77777777" w:rsidR="00390515" w:rsidRPr="00390515" w:rsidRDefault="00390515" w:rsidP="00390515">
            <w:pPr>
              <w:spacing w:after="0" w:line="240" w:lineRule="auto"/>
              <w:jc w:val="right"/>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69 507,61</w:t>
            </w:r>
          </w:p>
        </w:tc>
      </w:tr>
      <w:tr w:rsidR="00390515" w:rsidRPr="00390515" w14:paraId="13BBB4C1" w14:textId="77777777" w:rsidTr="00390515">
        <w:trPr>
          <w:trHeight w:val="300"/>
        </w:trPr>
        <w:tc>
          <w:tcPr>
            <w:tcW w:w="182" w:type="pct"/>
            <w:tcBorders>
              <w:top w:val="single" w:sz="4" w:space="0" w:color="auto"/>
              <w:left w:val="single" w:sz="4" w:space="0" w:color="auto"/>
              <w:bottom w:val="nil"/>
              <w:right w:val="nil"/>
            </w:tcBorders>
            <w:shd w:val="clear" w:color="auto" w:fill="auto"/>
            <w:hideMark/>
          </w:tcPr>
          <w:p w14:paraId="3C2D4B31"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3</w:t>
            </w:r>
          </w:p>
        </w:tc>
        <w:tc>
          <w:tcPr>
            <w:tcW w:w="423" w:type="pct"/>
            <w:tcBorders>
              <w:top w:val="single" w:sz="4" w:space="0" w:color="auto"/>
              <w:left w:val="nil"/>
              <w:bottom w:val="nil"/>
              <w:right w:val="nil"/>
            </w:tcBorders>
            <w:shd w:val="clear" w:color="auto" w:fill="auto"/>
            <w:hideMark/>
          </w:tcPr>
          <w:p w14:paraId="30AA7A88"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ГЭСНм08-03-576-01</w:t>
            </w:r>
          </w:p>
        </w:tc>
        <w:tc>
          <w:tcPr>
            <w:tcW w:w="958" w:type="pct"/>
            <w:gridSpan w:val="5"/>
            <w:tcBorders>
              <w:top w:val="single" w:sz="4" w:space="0" w:color="auto"/>
              <w:left w:val="nil"/>
              <w:bottom w:val="nil"/>
              <w:right w:val="nil"/>
            </w:tcBorders>
            <w:shd w:val="clear" w:color="auto" w:fill="auto"/>
            <w:hideMark/>
          </w:tcPr>
          <w:p w14:paraId="172B842F"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Монтажная рейка</w:t>
            </w:r>
          </w:p>
        </w:tc>
        <w:tc>
          <w:tcPr>
            <w:tcW w:w="179" w:type="pct"/>
            <w:tcBorders>
              <w:top w:val="single" w:sz="4" w:space="0" w:color="auto"/>
              <w:left w:val="nil"/>
              <w:bottom w:val="nil"/>
              <w:right w:val="nil"/>
            </w:tcBorders>
            <w:shd w:val="clear" w:color="auto" w:fill="auto"/>
            <w:hideMark/>
          </w:tcPr>
          <w:p w14:paraId="7B7AAB34"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100 м</w:t>
            </w:r>
          </w:p>
        </w:tc>
        <w:tc>
          <w:tcPr>
            <w:tcW w:w="197" w:type="pct"/>
            <w:tcBorders>
              <w:top w:val="single" w:sz="4" w:space="0" w:color="auto"/>
              <w:left w:val="nil"/>
              <w:bottom w:val="nil"/>
              <w:right w:val="nil"/>
            </w:tcBorders>
            <w:shd w:val="clear" w:color="auto" w:fill="auto"/>
            <w:hideMark/>
          </w:tcPr>
          <w:p w14:paraId="2C06E992"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0,1</w:t>
            </w:r>
          </w:p>
        </w:tc>
        <w:tc>
          <w:tcPr>
            <w:tcW w:w="238" w:type="pct"/>
            <w:tcBorders>
              <w:top w:val="single" w:sz="4" w:space="0" w:color="auto"/>
              <w:left w:val="nil"/>
              <w:bottom w:val="nil"/>
              <w:right w:val="nil"/>
            </w:tcBorders>
            <w:shd w:val="clear" w:color="auto" w:fill="auto"/>
            <w:hideMark/>
          </w:tcPr>
          <w:p w14:paraId="203B4D4C"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1</w:t>
            </w:r>
          </w:p>
        </w:tc>
        <w:tc>
          <w:tcPr>
            <w:tcW w:w="248" w:type="pct"/>
            <w:tcBorders>
              <w:top w:val="single" w:sz="4" w:space="0" w:color="auto"/>
              <w:left w:val="nil"/>
              <w:bottom w:val="nil"/>
              <w:right w:val="nil"/>
            </w:tcBorders>
            <w:shd w:val="clear" w:color="auto" w:fill="auto"/>
            <w:hideMark/>
          </w:tcPr>
          <w:p w14:paraId="1E112C7C"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0,1</w:t>
            </w:r>
          </w:p>
        </w:tc>
        <w:tc>
          <w:tcPr>
            <w:tcW w:w="312" w:type="pct"/>
            <w:tcBorders>
              <w:top w:val="single" w:sz="4" w:space="0" w:color="auto"/>
              <w:left w:val="nil"/>
              <w:bottom w:val="nil"/>
              <w:right w:val="nil"/>
            </w:tcBorders>
            <w:shd w:val="clear" w:color="auto" w:fill="auto"/>
            <w:hideMark/>
          </w:tcPr>
          <w:p w14:paraId="13E45CA7" w14:textId="77777777" w:rsidR="00390515" w:rsidRPr="00390515" w:rsidRDefault="00390515" w:rsidP="00390515">
            <w:pPr>
              <w:spacing w:after="0" w:line="240" w:lineRule="auto"/>
              <w:jc w:val="right"/>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14" w:type="pct"/>
            <w:tcBorders>
              <w:top w:val="single" w:sz="4" w:space="0" w:color="auto"/>
              <w:left w:val="nil"/>
              <w:bottom w:val="nil"/>
              <w:right w:val="nil"/>
            </w:tcBorders>
            <w:shd w:val="clear" w:color="auto" w:fill="auto"/>
            <w:hideMark/>
          </w:tcPr>
          <w:p w14:paraId="3AC330B6"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14:paraId="6D3078E0" w14:textId="77777777" w:rsidR="00390515" w:rsidRPr="00390515" w:rsidRDefault="00390515" w:rsidP="00390515">
            <w:pPr>
              <w:spacing w:after="0" w:line="240" w:lineRule="auto"/>
              <w:jc w:val="right"/>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 </w:t>
            </w:r>
          </w:p>
        </w:tc>
        <w:tc>
          <w:tcPr>
            <w:tcW w:w="239" w:type="pct"/>
            <w:tcBorders>
              <w:top w:val="single" w:sz="4" w:space="0" w:color="auto"/>
              <w:left w:val="nil"/>
              <w:bottom w:val="nil"/>
              <w:right w:val="nil"/>
            </w:tcBorders>
            <w:shd w:val="clear" w:color="auto" w:fill="auto"/>
            <w:hideMark/>
          </w:tcPr>
          <w:p w14:paraId="779A2381" w14:textId="77777777" w:rsidR="00390515" w:rsidRPr="00390515" w:rsidRDefault="00390515" w:rsidP="00390515">
            <w:pPr>
              <w:spacing w:after="0" w:line="240" w:lineRule="auto"/>
              <w:jc w:val="center"/>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 </w:t>
            </w:r>
          </w:p>
        </w:tc>
        <w:tc>
          <w:tcPr>
            <w:tcW w:w="1497" w:type="pct"/>
            <w:tcBorders>
              <w:top w:val="single" w:sz="4" w:space="0" w:color="auto"/>
              <w:left w:val="nil"/>
              <w:bottom w:val="nil"/>
              <w:right w:val="single" w:sz="4" w:space="0" w:color="auto"/>
            </w:tcBorders>
            <w:shd w:val="clear" w:color="auto" w:fill="auto"/>
            <w:hideMark/>
          </w:tcPr>
          <w:p w14:paraId="6F510F0F" w14:textId="77777777" w:rsidR="00390515" w:rsidRPr="00390515" w:rsidRDefault="00390515" w:rsidP="00390515">
            <w:pPr>
              <w:spacing w:after="0" w:line="240" w:lineRule="auto"/>
              <w:jc w:val="right"/>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 </w:t>
            </w:r>
          </w:p>
        </w:tc>
      </w:tr>
      <w:tr w:rsidR="00390515" w:rsidRPr="00390515" w14:paraId="4EB63892" w14:textId="77777777" w:rsidTr="00390515">
        <w:trPr>
          <w:trHeight w:val="300"/>
        </w:trPr>
        <w:tc>
          <w:tcPr>
            <w:tcW w:w="182" w:type="pct"/>
            <w:tcBorders>
              <w:top w:val="nil"/>
              <w:left w:val="single" w:sz="4" w:space="0" w:color="auto"/>
              <w:bottom w:val="nil"/>
              <w:right w:val="nil"/>
            </w:tcBorders>
            <w:shd w:val="clear" w:color="auto" w:fill="auto"/>
            <w:hideMark/>
          </w:tcPr>
          <w:p w14:paraId="2311FECC"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046891CF"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p>
        </w:tc>
        <w:tc>
          <w:tcPr>
            <w:tcW w:w="4395" w:type="pct"/>
            <w:gridSpan w:val="14"/>
            <w:tcBorders>
              <w:top w:val="nil"/>
              <w:left w:val="nil"/>
              <w:bottom w:val="nil"/>
              <w:right w:val="single" w:sz="4" w:space="0" w:color="000000"/>
            </w:tcBorders>
            <w:shd w:val="clear" w:color="auto" w:fill="auto"/>
            <w:hideMark/>
          </w:tcPr>
          <w:p w14:paraId="3AAE606E"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Объем=10 / 100</w:t>
            </w:r>
          </w:p>
        </w:tc>
      </w:tr>
      <w:tr w:rsidR="00390515" w:rsidRPr="00390515" w14:paraId="080930F0"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3FA5265C"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3DBD71C9"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958" w:type="pct"/>
            <w:gridSpan w:val="5"/>
            <w:tcBorders>
              <w:top w:val="single" w:sz="4" w:space="0" w:color="auto"/>
              <w:left w:val="nil"/>
              <w:bottom w:val="nil"/>
              <w:right w:val="nil"/>
            </w:tcBorders>
            <w:shd w:val="clear" w:color="auto" w:fill="auto"/>
            <w:hideMark/>
          </w:tcPr>
          <w:p w14:paraId="27C3081C"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Итого прямые затраты</w:t>
            </w:r>
          </w:p>
        </w:tc>
        <w:tc>
          <w:tcPr>
            <w:tcW w:w="179" w:type="pct"/>
            <w:tcBorders>
              <w:top w:val="single" w:sz="4" w:space="0" w:color="auto"/>
              <w:left w:val="nil"/>
              <w:bottom w:val="nil"/>
              <w:right w:val="nil"/>
            </w:tcBorders>
            <w:shd w:val="clear" w:color="auto" w:fill="auto"/>
            <w:hideMark/>
          </w:tcPr>
          <w:p w14:paraId="001AD6B8"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97" w:type="pct"/>
            <w:tcBorders>
              <w:top w:val="single" w:sz="4" w:space="0" w:color="auto"/>
              <w:left w:val="nil"/>
              <w:bottom w:val="nil"/>
              <w:right w:val="nil"/>
            </w:tcBorders>
            <w:shd w:val="clear" w:color="auto" w:fill="auto"/>
            <w:hideMark/>
          </w:tcPr>
          <w:p w14:paraId="20ABFB55"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38" w:type="pct"/>
            <w:tcBorders>
              <w:top w:val="single" w:sz="4" w:space="0" w:color="auto"/>
              <w:left w:val="nil"/>
              <w:bottom w:val="nil"/>
              <w:right w:val="nil"/>
            </w:tcBorders>
            <w:shd w:val="clear" w:color="auto" w:fill="auto"/>
            <w:hideMark/>
          </w:tcPr>
          <w:p w14:paraId="00D59EFC"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48" w:type="pct"/>
            <w:tcBorders>
              <w:top w:val="single" w:sz="4" w:space="0" w:color="auto"/>
              <w:left w:val="nil"/>
              <w:bottom w:val="nil"/>
              <w:right w:val="nil"/>
            </w:tcBorders>
            <w:shd w:val="clear" w:color="auto" w:fill="auto"/>
            <w:hideMark/>
          </w:tcPr>
          <w:p w14:paraId="1E40E6C4"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14:paraId="3AE1B00A" w14:textId="77777777" w:rsidR="00390515" w:rsidRPr="00390515" w:rsidRDefault="00390515" w:rsidP="00390515">
            <w:pPr>
              <w:spacing w:after="0" w:line="240" w:lineRule="auto"/>
              <w:jc w:val="right"/>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14" w:type="pct"/>
            <w:tcBorders>
              <w:top w:val="single" w:sz="4" w:space="0" w:color="auto"/>
              <w:left w:val="nil"/>
              <w:bottom w:val="nil"/>
              <w:right w:val="nil"/>
            </w:tcBorders>
            <w:shd w:val="clear" w:color="auto" w:fill="auto"/>
            <w:hideMark/>
          </w:tcPr>
          <w:p w14:paraId="7F2B55DE"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14:paraId="3C8A3343" w14:textId="77777777" w:rsidR="00390515" w:rsidRPr="00390515" w:rsidRDefault="00390515" w:rsidP="00390515">
            <w:pPr>
              <w:spacing w:after="0" w:line="240" w:lineRule="auto"/>
              <w:jc w:val="right"/>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 </w:t>
            </w:r>
          </w:p>
        </w:tc>
        <w:tc>
          <w:tcPr>
            <w:tcW w:w="239" w:type="pct"/>
            <w:tcBorders>
              <w:top w:val="single" w:sz="4" w:space="0" w:color="auto"/>
              <w:left w:val="nil"/>
              <w:bottom w:val="nil"/>
              <w:right w:val="nil"/>
            </w:tcBorders>
            <w:shd w:val="clear" w:color="auto" w:fill="auto"/>
            <w:hideMark/>
          </w:tcPr>
          <w:p w14:paraId="1CDD76DF" w14:textId="77777777" w:rsidR="00390515" w:rsidRPr="00390515" w:rsidRDefault="00390515" w:rsidP="00390515">
            <w:pPr>
              <w:spacing w:after="0" w:line="240" w:lineRule="auto"/>
              <w:jc w:val="center"/>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 </w:t>
            </w:r>
          </w:p>
        </w:tc>
        <w:tc>
          <w:tcPr>
            <w:tcW w:w="1497" w:type="pct"/>
            <w:tcBorders>
              <w:top w:val="single" w:sz="4" w:space="0" w:color="auto"/>
              <w:left w:val="nil"/>
              <w:bottom w:val="nil"/>
              <w:right w:val="single" w:sz="4" w:space="0" w:color="auto"/>
            </w:tcBorders>
            <w:shd w:val="clear" w:color="auto" w:fill="auto"/>
            <w:hideMark/>
          </w:tcPr>
          <w:p w14:paraId="77260134" w14:textId="77777777" w:rsidR="00390515" w:rsidRPr="00390515" w:rsidRDefault="00390515" w:rsidP="00390515">
            <w:pPr>
              <w:spacing w:after="0" w:line="240" w:lineRule="auto"/>
              <w:jc w:val="right"/>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1 366,75</w:t>
            </w:r>
          </w:p>
        </w:tc>
      </w:tr>
      <w:tr w:rsidR="00390515" w:rsidRPr="00390515" w14:paraId="614FE3A5" w14:textId="77777777" w:rsidTr="00390515">
        <w:trPr>
          <w:trHeight w:val="300"/>
        </w:trPr>
        <w:tc>
          <w:tcPr>
            <w:tcW w:w="182" w:type="pct"/>
            <w:tcBorders>
              <w:top w:val="nil"/>
              <w:left w:val="single" w:sz="4" w:space="0" w:color="auto"/>
              <w:bottom w:val="nil"/>
              <w:right w:val="nil"/>
            </w:tcBorders>
            <w:shd w:val="clear" w:color="auto" w:fill="auto"/>
            <w:hideMark/>
          </w:tcPr>
          <w:p w14:paraId="63A72334" w14:textId="77777777" w:rsidR="00390515" w:rsidRPr="00390515" w:rsidRDefault="00390515" w:rsidP="00390515">
            <w:pPr>
              <w:spacing w:after="0" w:line="240" w:lineRule="auto"/>
              <w:jc w:val="right"/>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c>
          <w:tcPr>
            <w:tcW w:w="423" w:type="pct"/>
            <w:tcBorders>
              <w:top w:val="nil"/>
              <w:left w:val="nil"/>
              <w:bottom w:val="nil"/>
              <w:right w:val="nil"/>
            </w:tcBorders>
            <w:shd w:val="clear" w:color="auto" w:fill="auto"/>
            <w:hideMark/>
          </w:tcPr>
          <w:p w14:paraId="1DFE6EB0" w14:textId="77777777" w:rsidR="00390515" w:rsidRPr="00390515" w:rsidRDefault="00390515" w:rsidP="00390515">
            <w:pPr>
              <w:spacing w:after="0" w:line="240" w:lineRule="auto"/>
              <w:jc w:val="right"/>
              <w:rPr>
                <w:rFonts w:ascii="Arial" w:eastAsia="Times New Roman" w:hAnsi="Arial" w:cs="Arial"/>
                <w:sz w:val="16"/>
                <w:szCs w:val="16"/>
                <w:lang w:eastAsia="ru-RU"/>
              </w:rPr>
            </w:pPr>
          </w:p>
        </w:tc>
        <w:tc>
          <w:tcPr>
            <w:tcW w:w="958" w:type="pct"/>
            <w:gridSpan w:val="5"/>
            <w:tcBorders>
              <w:top w:val="nil"/>
              <w:left w:val="nil"/>
              <w:bottom w:val="nil"/>
              <w:right w:val="nil"/>
            </w:tcBorders>
            <w:shd w:val="clear" w:color="auto" w:fill="auto"/>
            <w:hideMark/>
          </w:tcPr>
          <w:p w14:paraId="44E925E3"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ФОТ</w:t>
            </w:r>
          </w:p>
        </w:tc>
        <w:tc>
          <w:tcPr>
            <w:tcW w:w="179" w:type="pct"/>
            <w:tcBorders>
              <w:top w:val="nil"/>
              <w:left w:val="nil"/>
              <w:bottom w:val="nil"/>
              <w:right w:val="nil"/>
            </w:tcBorders>
            <w:shd w:val="clear" w:color="auto" w:fill="auto"/>
            <w:hideMark/>
          </w:tcPr>
          <w:p w14:paraId="3F5F4809" w14:textId="77777777" w:rsidR="00390515" w:rsidRPr="00390515" w:rsidRDefault="00390515" w:rsidP="00390515">
            <w:pPr>
              <w:spacing w:after="0" w:line="240" w:lineRule="auto"/>
              <w:rPr>
                <w:rFonts w:ascii="Arial" w:eastAsia="Times New Roman" w:hAnsi="Arial" w:cs="Arial"/>
                <w:sz w:val="16"/>
                <w:szCs w:val="16"/>
                <w:lang w:eastAsia="ru-RU"/>
              </w:rPr>
            </w:pPr>
          </w:p>
        </w:tc>
        <w:tc>
          <w:tcPr>
            <w:tcW w:w="197" w:type="pct"/>
            <w:tcBorders>
              <w:top w:val="nil"/>
              <w:left w:val="nil"/>
              <w:bottom w:val="nil"/>
              <w:right w:val="nil"/>
            </w:tcBorders>
            <w:shd w:val="clear" w:color="auto" w:fill="auto"/>
            <w:hideMark/>
          </w:tcPr>
          <w:p w14:paraId="455B618D"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hideMark/>
          </w:tcPr>
          <w:p w14:paraId="5DBA47B8"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48" w:type="pct"/>
            <w:tcBorders>
              <w:top w:val="nil"/>
              <w:left w:val="nil"/>
              <w:bottom w:val="nil"/>
              <w:right w:val="nil"/>
            </w:tcBorders>
            <w:shd w:val="clear" w:color="auto" w:fill="auto"/>
            <w:hideMark/>
          </w:tcPr>
          <w:p w14:paraId="4E5E5474"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hideMark/>
          </w:tcPr>
          <w:p w14:paraId="13DAD497"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14" w:type="pct"/>
            <w:tcBorders>
              <w:top w:val="nil"/>
              <w:left w:val="nil"/>
              <w:bottom w:val="nil"/>
              <w:right w:val="nil"/>
            </w:tcBorders>
            <w:shd w:val="clear" w:color="auto" w:fill="auto"/>
            <w:hideMark/>
          </w:tcPr>
          <w:p w14:paraId="4D1A4E4A" w14:textId="77777777" w:rsidR="00390515" w:rsidRPr="00390515" w:rsidRDefault="00390515" w:rsidP="00390515">
            <w:pPr>
              <w:spacing w:after="0" w:line="240" w:lineRule="auto"/>
              <w:jc w:val="right"/>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hideMark/>
          </w:tcPr>
          <w:p w14:paraId="053A57E2"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hideMark/>
          </w:tcPr>
          <w:p w14:paraId="2A4A3B44" w14:textId="77777777" w:rsidR="00390515" w:rsidRPr="00390515" w:rsidRDefault="00390515" w:rsidP="00390515">
            <w:pPr>
              <w:spacing w:after="0" w:line="240" w:lineRule="auto"/>
              <w:jc w:val="right"/>
              <w:rPr>
                <w:rFonts w:ascii="Times New Roman" w:eastAsia="Times New Roman" w:hAnsi="Times New Roman" w:cs="Times New Roman"/>
                <w:sz w:val="20"/>
                <w:szCs w:val="20"/>
                <w:lang w:eastAsia="ru-RU"/>
              </w:rPr>
            </w:pPr>
          </w:p>
        </w:tc>
        <w:tc>
          <w:tcPr>
            <w:tcW w:w="1497" w:type="pct"/>
            <w:tcBorders>
              <w:top w:val="nil"/>
              <w:left w:val="nil"/>
              <w:bottom w:val="nil"/>
              <w:right w:val="single" w:sz="4" w:space="0" w:color="auto"/>
            </w:tcBorders>
            <w:shd w:val="clear" w:color="auto" w:fill="auto"/>
            <w:hideMark/>
          </w:tcPr>
          <w:p w14:paraId="7CD06216"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1 343,11</w:t>
            </w:r>
          </w:p>
        </w:tc>
      </w:tr>
      <w:tr w:rsidR="00390515" w:rsidRPr="00390515" w14:paraId="5AD59254" w14:textId="77777777" w:rsidTr="00390515">
        <w:trPr>
          <w:trHeight w:val="300"/>
        </w:trPr>
        <w:tc>
          <w:tcPr>
            <w:tcW w:w="182" w:type="pct"/>
            <w:tcBorders>
              <w:top w:val="nil"/>
              <w:left w:val="single" w:sz="4" w:space="0" w:color="auto"/>
              <w:bottom w:val="nil"/>
              <w:right w:val="nil"/>
            </w:tcBorders>
            <w:shd w:val="clear" w:color="auto" w:fill="auto"/>
            <w:hideMark/>
          </w:tcPr>
          <w:p w14:paraId="50DD224F" w14:textId="77777777" w:rsidR="00390515" w:rsidRPr="00390515" w:rsidRDefault="00390515" w:rsidP="00390515">
            <w:pPr>
              <w:spacing w:after="0" w:line="240" w:lineRule="auto"/>
              <w:jc w:val="right"/>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c>
          <w:tcPr>
            <w:tcW w:w="423" w:type="pct"/>
            <w:tcBorders>
              <w:top w:val="nil"/>
              <w:left w:val="nil"/>
              <w:bottom w:val="nil"/>
              <w:right w:val="nil"/>
            </w:tcBorders>
            <w:shd w:val="clear" w:color="auto" w:fill="auto"/>
            <w:hideMark/>
          </w:tcPr>
          <w:p w14:paraId="4E7A03B8" w14:textId="77777777" w:rsidR="00390515" w:rsidRPr="00390515" w:rsidRDefault="00390515" w:rsidP="00390515">
            <w:pPr>
              <w:spacing w:after="0" w:line="240" w:lineRule="auto"/>
              <w:jc w:val="right"/>
              <w:rPr>
                <w:rFonts w:ascii="Arial" w:eastAsia="Times New Roman" w:hAnsi="Arial" w:cs="Arial"/>
                <w:sz w:val="16"/>
                <w:szCs w:val="16"/>
                <w:lang w:eastAsia="ru-RU"/>
              </w:rPr>
            </w:pPr>
            <w:r w:rsidRPr="00390515">
              <w:rPr>
                <w:rFonts w:ascii="Arial" w:eastAsia="Times New Roman" w:hAnsi="Arial" w:cs="Arial"/>
                <w:sz w:val="16"/>
                <w:szCs w:val="16"/>
                <w:lang w:eastAsia="ru-RU"/>
              </w:rPr>
              <w:t>Пр/812-049.3-3</w:t>
            </w:r>
          </w:p>
        </w:tc>
        <w:tc>
          <w:tcPr>
            <w:tcW w:w="958" w:type="pct"/>
            <w:gridSpan w:val="5"/>
            <w:tcBorders>
              <w:top w:val="nil"/>
              <w:left w:val="nil"/>
              <w:bottom w:val="nil"/>
              <w:right w:val="nil"/>
            </w:tcBorders>
            <w:shd w:val="clear" w:color="auto" w:fill="auto"/>
            <w:hideMark/>
          </w:tcPr>
          <w:p w14:paraId="39ED8D93"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НР Электротехнические установки на других объектах</w:t>
            </w:r>
          </w:p>
        </w:tc>
        <w:tc>
          <w:tcPr>
            <w:tcW w:w="179" w:type="pct"/>
            <w:tcBorders>
              <w:top w:val="nil"/>
              <w:left w:val="nil"/>
              <w:bottom w:val="nil"/>
              <w:right w:val="nil"/>
            </w:tcBorders>
            <w:shd w:val="clear" w:color="auto" w:fill="auto"/>
            <w:hideMark/>
          </w:tcPr>
          <w:p w14:paraId="695D112C" w14:textId="77777777" w:rsidR="00390515" w:rsidRPr="00390515" w:rsidRDefault="00390515" w:rsidP="00390515">
            <w:pPr>
              <w:spacing w:after="0" w:line="240" w:lineRule="auto"/>
              <w:jc w:val="center"/>
              <w:rPr>
                <w:rFonts w:ascii="Arial" w:eastAsia="Times New Roman" w:hAnsi="Arial" w:cs="Arial"/>
                <w:sz w:val="16"/>
                <w:szCs w:val="16"/>
                <w:lang w:eastAsia="ru-RU"/>
              </w:rPr>
            </w:pPr>
            <w:r w:rsidRPr="00390515">
              <w:rPr>
                <w:rFonts w:ascii="Arial" w:eastAsia="Times New Roman" w:hAnsi="Arial" w:cs="Arial"/>
                <w:sz w:val="16"/>
                <w:szCs w:val="16"/>
                <w:lang w:eastAsia="ru-RU"/>
              </w:rPr>
              <w:t>%</w:t>
            </w:r>
          </w:p>
        </w:tc>
        <w:tc>
          <w:tcPr>
            <w:tcW w:w="197" w:type="pct"/>
            <w:tcBorders>
              <w:top w:val="nil"/>
              <w:left w:val="nil"/>
              <w:bottom w:val="nil"/>
              <w:right w:val="nil"/>
            </w:tcBorders>
            <w:shd w:val="clear" w:color="auto" w:fill="auto"/>
            <w:hideMark/>
          </w:tcPr>
          <w:p w14:paraId="3268BDD8" w14:textId="77777777" w:rsidR="00390515" w:rsidRPr="00390515" w:rsidRDefault="00390515" w:rsidP="00390515">
            <w:pPr>
              <w:spacing w:after="0" w:line="240" w:lineRule="auto"/>
              <w:jc w:val="center"/>
              <w:rPr>
                <w:rFonts w:ascii="Arial" w:eastAsia="Times New Roman" w:hAnsi="Arial" w:cs="Arial"/>
                <w:sz w:val="16"/>
                <w:szCs w:val="16"/>
                <w:lang w:eastAsia="ru-RU"/>
              </w:rPr>
            </w:pPr>
            <w:r w:rsidRPr="00390515">
              <w:rPr>
                <w:rFonts w:ascii="Arial" w:eastAsia="Times New Roman" w:hAnsi="Arial" w:cs="Arial"/>
                <w:sz w:val="16"/>
                <w:szCs w:val="16"/>
                <w:lang w:eastAsia="ru-RU"/>
              </w:rPr>
              <w:t>98</w:t>
            </w:r>
          </w:p>
        </w:tc>
        <w:tc>
          <w:tcPr>
            <w:tcW w:w="238" w:type="pct"/>
            <w:tcBorders>
              <w:top w:val="nil"/>
              <w:left w:val="nil"/>
              <w:bottom w:val="nil"/>
              <w:right w:val="nil"/>
            </w:tcBorders>
            <w:shd w:val="clear" w:color="auto" w:fill="auto"/>
            <w:hideMark/>
          </w:tcPr>
          <w:p w14:paraId="7747E0C8" w14:textId="77777777" w:rsidR="00390515" w:rsidRPr="00390515" w:rsidRDefault="00390515" w:rsidP="00390515">
            <w:pPr>
              <w:spacing w:after="0" w:line="240" w:lineRule="auto"/>
              <w:jc w:val="center"/>
              <w:rPr>
                <w:rFonts w:ascii="Arial" w:eastAsia="Times New Roman" w:hAnsi="Arial" w:cs="Arial"/>
                <w:sz w:val="16"/>
                <w:szCs w:val="16"/>
                <w:lang w:eastAsia="ru-RU"/>
              </w:rPr>
            </w:pPr>
          </w:p>
        </w:tc>
        <w:tc>
          <w:tcPr>
            <w:tcW w:w="248" w:type="pct"/>
            <w:tcBorders>
              <w:top w:val="nil"/>
              <w:left w:val="nil"/>
              <w:bottom w:val="nil"/>
              <w:right w:val="nil"/>
            </w:tcBorders>
            <w:shd w:val="clear" w:color="auto" w:fill="auto"/>
            <w:hideMark/>
          </w:tcPr>
          <w:p w14:paraId="1B874647" w14:textId="77777777" w:rsidR="00390515" w:rsidRPr="00390515" w:rsidRDefault="00390515" w:rsidP="00390515">
            <w:pPr>
              <w:spacing w:after="0" w:line="240" w:lineRule="auto"/>
              <w:jc w:val="center"/>
              <w:rPr>
                <w:rFonts w:ascii="Arial" w:eastAsia="Times New Roman" w:hAnsi="Arial" w:cs="Arial"/>
                <w:sz w:val="16"/>
                <w:szCs w:val="16"/>
                <w:lang w:eastAsia="ru-RU"/>
              </w:rPr>
            </w:pPr>
            <w:r w:rsidRPr="00390515">
              <w:rPr>
                <w:rFonts w:ascii="Arial" w:eastAsia="Times New Roman" w:hAnsi="Arial" w:cs="Arial"/>
                <w:sz w:val="16"/>
                <w:szCs w:val="16"/>
                <w:lang w:eastAsia="ru-RU"/>
              </w:rPr>
              <w:t>98</w:t>
            </w:r>
          </w:p>
        </w:tc>
        <w:tc>
          <w:tcPr>
            <w:tcW w:w="312" w:type="pct"/>
            <w:tcBorders>
              <w:top w:val="nil"/>
              <w:left w:val="nil"/>
              <w:bottom w:val="nil"/>
              <w:right w:val="nil"/>
            </w:tcBorders>
            <w:shd w:val="clear" w:color="auto" w:fill="auto"/>
            <w:hideMark/>
          </w:tcPr>
          <w:p w14:paraId="2F9FE1BE" w14:textId="77777777" w:rsidR="00390515" w:rsidRPr="00390515" w:rsidRDefault="00390515" w:rsidP="00390515">
            <w:pPr>
              <w:spacing w:after="0" w:line="240" w:lineRule="auto"/>
              <w:jc w:val="center"/>
              <w:rPr>
                <w:rFonts w:ascii="Arial" w:eastAsia="Times New Roman" w:hAnsi="Arial" w:cs="Arial"/>
                <w:sz w:val="16"/>
                <w:szCs w:val="16"/>
                <w:lang w:eastAsia="ru-RU"/>
              </w:rPr>
            </w:pPr>
          </w:p>
        </w:tc>
        <w:tc>
          <w:tcPr>
            <w:tcW w:w="214" w:type="pct"/>
            <w:tcBorders>
              <w:top w:val="nil"/>
              <w:left w:val="nil"/>
              <w:bottom w:val="nil"/>
              <w:right w:val="nil"/>
            </w:tcBorders>
            <w:shd w:val="clear" w:color="auto" w:fill="auto"/>
            <w:hideMark/>
          </w:tcPr>
          <w:p w14:paraId="23A40899" w14:textId="77777777" w:rsidR="00390515" w:rsidRPr="00390515" w:rsidRDefault="00390515" w:rsidP="00390515">
            <w:pPr>
              <w:spacing w:after="0" w:line="240" w:lineRule="auto"/>
              <w:jc w:val="right"/>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hideMark/>
          </w:tcPr>
          <w:p w14:paraId="66EA8F80"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hideMark/>
          </w:tcPr>
          <w:p w14:paraId="4F900B00" w14:textId="77777777" w:rsidR="00390515" w:rsidRPr="00390515" w:rsidRDefault="00390515" w:rsidP="00390515">
            <w:pPr>
              <w:spacing w:after="0" w:line="240" w:lineRule="auto"/>
              <w:jc w:val="right"/>
              <w:rPr>
                <w:rFonts w:ascii="Times New Roman" w:eastAsia="Times New Roman" w:hAnsi="Times New Roman" w:cs="Times New Roman"/>
                <w:sz w:val="20"/>
                <w:szCs w:val="20"/>
                <w:lang w:eastAsia="ru-RU"/>
              </w:rPr>
            </w:pPr>
          </w:p>
        </w:tc>
        <w:tc>
          <w:tcPr>
            <w:tcW w:w="1497" w:type="pct"/>
            <w:tcBorders>
              <w:top w:val="nil"/>
              <w:left w:val="nil"/>
              <w:bottom w:val="nil"/>
              <w:right w:val="single" w:sz="4" w:space="0" w:color="auto"/>
            </w:tcBorders>
            <w:shd w:val="clear" w:color="auto" w:fill="auto"/>
            <w:hideMark/>
          </w:tcPr>
          <w:p w14:paraId="6402CF3F"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1 316,25</w:t>
            </w:r>
          </w:p>
        </w:tc>
      </w:tr>
      <w:tr w:rsidR="00390515" w:rsidRPr="00390515" w14:paraId="1A2730D6" w14:textId="77777777" w:rsidTr="00390515">
        <w:trPr>
          <w:trHeight w:val="300"/>
        </w:trPr>
        <w:tc>
          <w:tcPr>
            <w:tcW w:w="182" w:type="pct"/>
            <w:tcBorders>
              <w:top w:val="nil"/>
              <w:left w:val="single" w:sz="4" w:space="0" w:color="auto"/>
              <w:bottom w:val="nil"/>
              <w:right w:val="nil"/>
            </w:tcBorders>
            <w:shd w:val="clear" w:color="auto" w:fill="auto"/>
            <w:hideMark/>
          </w:tcPr>
          <w:p w14:paraId="4E5B96AD" w14:textId="77777777" w:rsidR="00390515" w:rsidRPr="00390515" w:rsidRDefault="00390515" w:rsidP="00390515">
            <w:pPr>
              <w:spacing w:after="0" w:line="240" w:lineRule="auto"/>
              <w:jc w:val="right"/>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c>
          <w:tcPr>
            <w:tcW w:w="423" w:type="pct"/>
            <w:tcBorders>
              <w:top w:val="nil"/>
              <w:left w:val="nil"/>
              <w:bottom w:val="nil"/>
              <w:right w:val="nil"/>
            </w:tcBorders>
            <w:shd w:val="clear" w:color="auto" w:fill="auto"/>
            <w:hideMark/>
          </w:tcPr>
          <w:p w14:paraId="2AB055D9" w14:textId="77777777" w:rsidR="00390515" w:rsidRPr="00390515" w:rsidRDefault="00390515" w:rsidP="00390515">
            <w:pPr>
              <w:spacing w:after="0" w:line="240" w:lineRule="auto"/>
              <w:jc w:val="right"/>
              <w:rPr>
                <w:rFonts w:ascii="Arial" w:eastAsia="Times New Roman" w:hAnsi="Arial" w:cs="Arial"/>
                <w:sz w:val="16"/>
                <w:szCs w:val="16"/>
                <w:lang w:eastAsia="ru-RU"/>
              </w:rPr>
            </w:pPr>
            <w:r w:rsidRPr="00390515">
              <w:rPr>
                <w:rFonts w:ascii="Arial" w:eastAsia="Times New Roman" w:hAnsi="Arial" w:cs="Arial"/>
                <w:sz w:val="16"/>
                <w:szCs w:val="16"/>
                <w:lang w:eastAsia="ru-RU"/>
              </w:rPr>
              <w:t>Пр/774-049.3</w:t>
            </w:r>
          </w:p>
        </w:tc>
        <w:tc>
          <w:tcPr>
            <w:tcW w:w="958" w:type="pct"/>
            <w:gridSpan w:val="5"/>
            <w:tcBorders>
              <w:top w:val="nil"/>
              <w:left w:val="nil"/>
              <w:bottom w:val="nil"/>
              <w:right w:val="nil"/>
            </w:tcBorders>
            <w:shd w:val="clear" w:color="auto" w:fill="auto"/>
            <w:hideMark/>
          </w:tcPr>
          <w:p w14:paraId="49DA27FE"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СП Электротехнические установки на других объектах</w:t>
            </w:r>
          </w:p>
        </w:tc>
        <w:tc>
          <w:tcPr>
            <w:tcW w:w="179" w:type="pct"/>
            <w:tcBorders>
              <w:top w:val="nil"/>
              <w:left w:val="nil"/>
              <w:bottom w:val="nil"/>
              <w:right w:val="nil"/>
            </w:tcBorders>
            <w:shd w:val="clear" w:color="auto" w:fill="auto"/>
            <w:hideMark/>
          </w:tcPr>
          <w:p w14:paraId="513D2406" w14:textId="77777777" w:rsidR="00390515" w:rsidRPr="00390515" w:rsidRDefault="00390515" w:rsidP="00390515">
            <w:pPr>
              <w:spacing w:after="0" w:line="240" w:lineRule="auto"/>
              <w:jc w:val="center"/>
              <w:rPr>
                <w:rFonts w:ascii="Arial" w:eastAsia="Times New Roman" w:hAnsi="Arial" w:cs="Arial"/>
                <w:sz w:val="16"/>
                <w:szCs w:val="16"/>
                <w:lang w:eastAsia="ru-RU"/>
              </w:rPr>
            </w:pPr>
            <w:r w:rsidRPr="00390515">
              <w:rPr>
                <w:rFonts w:ascii="Arial" w:eastAsia="Times New Roman" w:hAnsi="Arial" w:cs="Arial"/>
                <w:sz w:val="16"/>
                <w:szCs w:val="16"/>
                <w:lang w:eastAsia="ru-RU"/>
              </w:rPr>
              <w:t>%</w:t>
            </w:r>
          </w:p>
        </w:tc>
        <w:tc>
          <w:tcPr>
            <w:tcW w:w="197" w:type="pct"/>
            <w:tcBorders>
              <w:top w:val="nil"/>
              <w:left w:val="nil"/>
              <w:bottom w:val="nil"/>
              <w:right w:val="nil"/>
            </w:tcBorders>
            <w:shd w:val="clear" w:color="auto" w:fill="auto"/>
            <w:hideMark/>
          </w:tcPr>
          <w:p w14:paraId="319BD179" w14:textId="77777777" w:rsidR="00390515" w:rsidRPr="00390515" w:rsidRDefault="00390515" w:rsidP="00390515">
            <w:pPr>
              <w:spacing w:after="0" w:line="240" w:lineRule="auto"/>
              <w:jc w:val="center"/>
              <w:rPr>
                <w:rFonts w:ascii="Arial" w:eastAsia="Times New Roman" w:hAnsi="Arial" w:cs="Arial"/>
                <w:sz w:val="16"/>
                <w:szCs w:val="16"/>
                <w:lang w:eastAsia="ru-RU"/>
              </w:rPr>
            </w:pPr>
            <w:r w:rsidRPr="00390515">
              <w:rPr>
                <w:rFonts w:ascii="Arial" w:eastAsia="Times New Roman" w:hAnsi="Arial" w:cs="Arial"/>
                <w:sz w:val="16"/>
                <w:szCs w:val="16"/>
                <w:lang w:eastAsia="ru-RU"/>
              </w:rPr>
              <w:t>51</w:t>
            </w:r>
          </w:p>
        </w:tc>
        <w:tc>
          <w:tcPr>
            <w:tcW w:w="238" w:type="pct"/>
            <w:tcBorders>
              <w:top w:val="nil"/>
              <w:left w:val="nil"/>
              <w:bottom w:val="nil"/>
              <w:right w:val="nil"/>
            </w:tcBorders>
            <w:shd w:val="clear" w:color="auto" w:fill="auto"/>
            <w:hideMark/>
          </w:tcPr>
          <w:p w14:paraId="41BFD9E3" w14:textId="77777777" w:rsidR="00390515" w:rsidRPr="00390515" w:rsidRDefault="00390515" w:rsidP="00390515">
            <w:pPr>
              <w:spacing w:after="0" w:line="240" w:lineRule="auto"/>
              <w:jc w:val="center"/>
              <w:rPr>
                <w:rFonts w:ascii="Arial" w:eastAsia="Times New Roman" w:hAnsi="Arial" w:cs="Arial"/>
                <w:sz w:val="16"/>
                <w:szCs w:val="16"/>
                <w:lang w:eastAsia="ru-RU"/>
              </w:rPr>
            </w:pPr>
          </w:p>
        </w:tc>
        <w:tc>
          <w:tcPr>
            <w:tcW w:w="248" w:type="pct"/>
            <w:tcBorders>
              <w:top w:val="nil"/>
              <w:left w:val="nil"/>
              <w:bottom w:val="nil"/>
              <w:right w:val="nil"/>
            </w:tcBorders>
            <w:shd w:val="clear" w:color="auto" w:fill="auto"/>
            <w:hideMark/>
          </w:tcPr>
          <w:p w14:paraId="7816A584" w14:textId="77777777" w:rsidR="00390515" w:rsidRPr="00390515" w:rsidRDefault="00390515" w:rsidP="00390515">
            <w:pPr>
              <w:spacing w:after="0" w:line="240" w:lineRule="auto"/>
              <w:jc w:val="center"/>
              <w:rPr>
                <w:rFonts w:ascii="Arial" w:eastAsia="Times New Roman" w:hAnsi="Arial" w:cs="Arial"/>
                <w:sz w:val="16"/>
                <w:szCs w:val="16"/>
                <w:lang w:eastAsia="ru-RU"/>
              </w:rPr>
            </w:pPr>
            <w:r w:rsidRPr="00390515">
              <w:rPr>
                <w:rFonts w:ascii="Arial" w:eastAsia="Times New Roman" w:hAnsi="Arial" w:cs="Arial"/>
                <w:sz w:val="16"/>
                <w:szCs w:val="16"/>
                <w:lang w:eastAsia="ru-RU"/>
              </w:rPr>
              <w:t>51</w:t>
            </w:r>
          </w:p>
        </w:tc>
        <w:tc>
          <w:tcPr>
            <w:tcW w:w="312" w:type="pct"/>
            <w:tcBorders>
              <w:top w:val="nil"/>
              <w:left w:val="nil"/>
              <w:bottom w:val="nil"/>
              <w:right w:val="nil"/>
            </w:tcBorders>
            <w:shd w:val="clear" w:color="auto" w:fill="auto"/>
            <w:hideMark/>
          </w:tcPr>
          <w:p w14:paraId="17D8A0CE" w14:textId="77777777" w:rsidR="00390515" w:rsidRPr="00390515" w:rsidRDefault="00390515" w:rsidP="00390515">
            <w:pPr>
              <w:spacing w:after="0" w:line="240" w:lineRule="auto"/>
              <w:jc w:val="center"/>
              <w:rPr>
                <w:rFonts w:ascii="Arial" w:eastAsia="Times New Roman" w:hAnsi="Arial" w:cs="Arial"/>
                <w:sz w:val="16"/>
                <w:szCs w:val="16"/>
                <w:lang w:eastAsia="ru-RU"/>
              </w:rPr>
            </w:pPr>
          </w:p>
        </w:tc>
        <w:tc>
          <w:tcPr>
            <w:tcW w:w="214" w:type="pct"/>
            <w:tcBorders>
              <w:top w:val="nil"/>
              <w:left w:val="nil"/>
              <w:bottom w:val="nil"/>
              <w:right w:val="nil"/>
            </w:tcBorders>
            <w:shd w:val="clear" w:color="auto" w:fill="auto"/>
            <w:hideMark/>
          </w:tcPr>
          <w:p w14:paraId="6C9DCF62" w14:textId="77777777" w:rsidR="00390515" w:rsidRPr="00390515" w:rsidRDefault="00390515" w:rsidP="00390515">
            <w:pPr>
              <w:spacing w:after="0" w:line="240" w:lineRule="auto"/>
              <w:jc w:val="right"/>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hideMark/>
          </w:tcPr>
          <w:p w14:paraId="7D29C68D"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hideMark/>
          </w:tcPr>
          <w:p w14:paraId="46B31B6A" w14:textId="77777777" w:rsidR="00390515" w:rsidRPr="00390515" w:rsidRDefault="00390515" w:rsidP="00390515">
            <w:pPr>
              <w:spacing w:after="0" w:line="240" w:lineRule="auto"/>
              <w:jc w:val="right"/>
              <w:rPr>
                <w:rFonts w:ascii="Times New Roman" w:eastAsia="Times New Roman" w:hAnsi="Times New Roman" w:cs="Times New Roman"/>
                <w:sz w:val="20"/>
                <w:szCs w:val="20"/>
                <w:lang w:eastAsia="ru-RU"/>
              </w:rPr>
            </w:pPr>
          </w:p>
        </w:tc>
        <w:tc>
          <w:tcPr>
            <w:tcW w:w="1497" w:type="pct"/>
            <w:tcBorders>
              <w:top w:val="nil"/>
              <w:left w:val="nil"/>
              <w:bottom w:val="nil"/>
              <w:right w:val="single" w:sz="4" w:space="0" w:color="auto"/>
            </w:tcBorders>
            <w:shd w:val="clear" w:color="auto" w:fill="auto"/>
            <w:hideMark/>
          </w:tcPr>
          <w:p w14:paraId="602F85A7"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684,99</w:t>
            </w:r>
          </w:p>
        </w:tc>
      </w:tr>
      <w:tr w:rsidR="00390515" w:rsidRPr="00390515" w14:paraId="208CF831" w14:textId="77777777" w:rsidTr="00390515">
        <w:trPr>
          <w:trHeight w:val="300"/>
        </w:trPr>
        <w:tc>
          <w:tcPr>
            <w:tcW w:w="182" w:type="pct"/>
            <w:tcBorders>
              <w:top w:val="nil"/>
              <w:left w:val="single" w:sz="4" w:space="0" w:color="auto"/>
              <w:bottom w:val="nil"/>
              <w:right w:val="nil"/>
            </w:tcBorders>
            <w:shd w:val="clear" w:color="auto" w:fill="auto"/>
            <w:hideMark/>
          </w:tcPr>
          <w:p w14:paraId="6C893B0F"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423" w:type="pct"/>
            <w:tcBorders>
              <w:top w:val="nil"/>
              <w:left w:val="nil"/>
              <w:bottom w:val="nil"/>
              <w:right w:val="nil"/>
            </w:tcBorders>
            <w:shd w:val="clear" w:color="auto" w:fill="auto"/>
            <w:hideMark/>
          </w:tcPr>
          <w:p w14:paraId="67ABACED"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p>
        </w:tc>
        <w:tc>
          <w:tcPr>
            <w:tcW w:w="958" w:type="pct"/>
            <w:gridSpan w:val="5"/>
            <w:tcBorders>
              <w:top w:val="single" w:sz="4" w:space="0" w:color="auto"/>
              <w:left w:val="nil"/>
              <w:bottom w:val="nil"/>
              <w:right w:val="nil"/>
            </w:tcBorders>
            <w:shd w:val="clear" w:color="auto" w:fill="auto"/>
            <w:hideMark/>
          </w:tcPr>
          <w:p w14:paraId="4015F151"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Всего по позиции</w:t>
            </w:r>
          </w:p>
        </w:tc>
        <w:tc>
          <w:tcPr>
            <w:tcW w:w="179" w:type="pct"/>
            <w:tcBorders>
              <w:top w:val="single" w:sz="4" w:space="0" w:color="auto"/>
              <w:left w:val="nil"/>
              <w:bottom w:val="nil"/>
              <w:right w:val="nil"/>
            </w:tcBorders>
            <w:shd w:val="clear" w:color="auto" w:fill="auto"/>
            <w:hideMark/>
          </w:tcPr>
          <w:p w14:paraId="24D77583"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97" w:type="pct"/>
            <w:tcBorders>
              <w:top w:val="single" w:sz="4" w:space="0" w:color="auto"/>
              <w:left w:val="nil"/>
              <w:bottom w:val="nil"/>
              <w:right w:val="nil"/>
            </w:tcBorders>
            <w:shd w:val="clear" w:color="auto" w:fill="auto"/>
            <w:hideMark/>
          </w:tcPr>
          <w:p w14:paraId="78C3E832"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38" w:type="pct"/>
            <w:tcBorders>
              <w:top w:val="single" w:sz="4" w:space="0" w:color="auto"/>
              <w:left w:val="nil"/>
              <w:bottom w:val="nil"/>
              <w:right w:val="nil"/>
            </w:tcBorders>
            <w:shd w:val="clear" w:color="auto" w:fill="auto"/>
            <w:hideMark/>
          </w:tcPr>
          <w:p w14:paraId="0EAFBC8E"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48" w:type="pct"/>
            <w:tcBorders>
              <w:top w:val="single" w:sz="4" w:space="0" w:color="auto"/>
              <w:left w:val="nil"/>
              <w:bottom w:val="nil"/>
              <w:right w:val="nil"/>
            </w:tcBorders>
            <w:shd w:val="clear" w:color="auto" w:fill="auto"/>
            <w:hideMark/>
          </w:tcPr>
          <w:p w14:paraId="06E146C4"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14:paraId="0B648301" w14:textId="77777777" w:rsidR="00390515" w:rsidRPr="00390515" w:rsidRDefault="00390515" w:rsidP="00390515">
            <w:pPr>
              <w:spacing w:after="0" w:line="240" w:lineRule="auto"/>
              <w:jc w:val="right"/>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14" w:type="pct"/>
            <w:tcBorders>
              <w:top w:val="single" w:sz="4" w:space="0" w:color="auto"/>
              <w:left w:val="nil"/>
              <w:bottom w:val="nil"/>
              <w:right w:val="nil"/>
            </w:tcBorders>
            <w:shd w:val="clear" w:color="auto" w:fill="auto"/>
            <w:hideMark/>
          </w:tcPr>
          <w:p w14:paraId="2A0280E0"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14:paraId="3D16DE1A" w14:textId="77777777" w:rsidR="00390515" w:rsidRPr="00390515" w:rsidRDefault="00390515" w:rsidP="00390515">
            <w:pPr>
              <w:spacing w:after="0" w:line="240" w:lineRule="auto"/>
              <w:jc w:val="right"/>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33 948,20</w:t>
            </w:r>
          </w:p>
        </w:tc>
        <w:tc>
          <w:tcPr>
            <w:tcW w:w="239" w:type="pct"/>
            <w:tcBorders>
              <w:top w:val="single" w:sz="4" w:space="0" w:color="auto"/>
              <w:left w:val="nil"/>
              <w:bottom w:val="nil"/>
              <w:right w:val="nil"/>
            </w:tcBorders>
            <w:shd w:val="clear" w:color="auto" w:fill="auto"/>
            <w:hideMark/>
          </w:tcPr>
          <w:p w14:paraId="31536549" w14:textId="77777777" w:rsidR="00390515" w:rsidRPr="00390515" w:rsidRDefault="00390515" w:rsidP="00390515">
            <w:pPr>
              <w:spacing w:after="0" w:line="240" w:lineRule="auto"/>
              <w:jc w:val="center"/>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 </w:t>
            </w:r>
          </w:p>
        </w:tc>
        <w:tc>
          <w:tcPr>
            <w:tcW w:w="1497" w:type="pct"/>
            <w:tcBorders>
              <w:top w:val="single" w:sz="4" w:space="0" w:color="auto"/>
              <w:left w:val="nil"/>
              <w:bottom w:val="nil"/>
              <w:right w:val="single" w:sz="4" w:space="0" w:color="auto"/>
            </w:tcBorders>
            <w:shd w:val="clear" w:color="auto" w:fill="auto"/>
            <w:hideMark/>
          </w:tcPr>
          <w:p w14:paraId="67617330" w14:textId="77777777" w:rsidR="00390515" w:rsidRPr="00390515" w:rsidRDefault="00390515" w:rsidP="00390515">
            <w:pPr>
              <w:spacing w:after="0" w:line="240" w:lineRule="auto"/>
              <w:jc w:val="right"/>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3 394,82</w:t>
            </w:r>
          </w:p>
        </w:tc>
      </w:tr>
      <w:tr w:rsidR="00390515" w:rsidRPr="00390515" w14:paraId="24868BF8" w14:textId="77777777" w:rsidTr="00390515">
        <w:trPr>
          <w:trHeight w:val="300"/>
        </w:trPr>
        <w:tc>
          <w:tcPr>
            <w:tcW w:w="182" w:type="pct"/>
            <w:tcBorders>
              <w:top w:val="single" w:sz="4" w:space="0" w:color="auto"/>
              <w:left w:val="single" w:sz="4" w:space="0" w:color="auto"/>
              <w:bottom w:val="nil"/>
              <w:right w:val="nil"/>
            </w:tcBorders>
            <w:shd w:val="clear" w:color="auto" w:fill="auto"/>
            <w:hideMark/>
          </w:tcPr>
          <w:p w14:paraId="5B1A3E06"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4</w:t>
            </w:r>
          </w:p>
        </w:tc>
        <w:tc>
          <w:tcPr>
            <w:tcW w:w="423" w:type="pct"/>
            <w:tcBorders>
              <w:top w:val="single" w:sz="4" w:space="0" w:color="auto"/>
              <w:left w:val="nil"/>
              <w:bottom w:val="nil"/>
              <w:right w:val="nil"/>
            </w:tcBorders>
            <w:shd w:val="clear" w:color="auto" w:fill="auto"/>
            <w:hideMark/>
          </w:tcPr>
          <w:p w14:paraId="18CA5E4C"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ГЭСНм08-01-082-01</w:t>
            </w:r>
          </w:p>
        </w:tc>
        <w:tc>
          <w:tcPr>
            <w:tcW w:w="958" w:type="pct"/>
            <w:gridSpan w:val="5"/>
            <w:tcBorders>
              <w:top w:val="single" w:sz="4" w:space="0" w:color="auto"/>
              <w:left w:val="nil"/>
              <w:bottom w:val="nil"/>
              <w:right w:val="nil"/>
            </w:tcBorders>
            <w:shd w:val="clear" w:color="auto" w:fill="auto"/>
            <w:hideMark/>
          </w:tcPr>
          <w:p w14:paraId="26905597"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Зажим наборный без кожуха (шина)</w:t>
            </w:r>
          </w:p>
        </w:tc>
        <w:tc>
          <w:tcPr>
            <w:tcW w:w="179" w:type="pct"/>
            <w:tcBorders>
              <w:top w:val="single" w:sz="4" w:space="0" w:color="auto"/>
              <w:left w:val="nil"/>
              <w:bottom w:val="nil"/>
              <w:right w:val="nil"/>
            </w:tcBorders>
            <w:shd w:val="clear" w:color="auto" w:fill="auto"/>
            <w:hideMark/>
          </w:tcPr>
          <w:p w14:paraId="0A303C61"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100 шт</w:t>
            </w:r>
          </w:p>
        </w:tc>
        <w:tc>
          <w:tcPr>
            <w:tcW w:w="197" w:type="pct"/>
            <w:tcBorders>
              <w:top w:val="single" w:sz="4" w:space="0" w:color="auto"/>
              <w:left w:val="nil"/>
              <w:bottom w:val="nil"/>
              <w:right w:val="nil"/>
            </w:tcBorders>
            <w:shd w:val="clear" w:color="auto" w:fill="auto"/>
            <w:hideMark/>
          </w:tcPr>
          <w:p w14:paraId="77890364"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0,5</w:t>
            </w:r>
          </w:p>
        </w:tc>
        <w:tc>
          <w:tcPr>
            <w:tcW w:w="238" w:type="pct"/>
            <w:tcBorders>
              <w:top w:val="single" w:sz="4" w:space="0" w:color="auto"/>
              <w:left w:val="nil"/>
              <w:bottom w:val="nil"/>
              <w:right w:val="nil"/>
            </w:tcBorders>
            <w:shd w:val="clear" w:color="auto" w:fill="auto"/>
            <w:hideMark/>
          </w:tcPr>
          <w:p w14:paraId="5E540F55"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1</w:t>
            </w:r>
          </w:p>
        </w:tc>
        <w:tc>
          <w:tcPr>
            <w:tcW w:w="248" w:type="pct"/>
            <w:tcBorders>
              <w:top w:val="single" w:sz="4" w:space="0" w:color="auto"/>
              <w:left w:val="nil"/>
              <w:bottom w:val="nil"/>
              <w:right w:val="nil"/>
            </w:tcBorders>
            <w:shd w:val="clear" w:color="auto" w:fill="auto"/>
            <w:hideMark/>
          </w:tcPr>
          <w:p w14:paraId="59DD2165"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0,5</w:t>
            </w:r>
          </w:p>
        </w:tc>
        <w:tc>
          <w:tcPr>
            <w:tcW w:w="312" w:type="pct"/>
            <w:tcBorders>
              <w:top w:val="single" w:sz="4" w:space="0" w:color="auto"/>
              <w:left w:val="nil"/>
              <w:bottom w:val="nil"/>
              <w:right w:val="nil"/>
            </w:tcBorders>
            <w:shd w:val="clear" w:color="auto" w:fill="auto"/>
            <w:hideMark/>
          </w:tcPr>
          <w:p w14:paraId="135700A7" w14:textId="77777777" w:rsidR="00390515" w:rsidRPr="00390515" w:rsidRDefault="00390515" w:rsidP="00390515">
            <w:pPr>
              <w:spacing w:after="0" w:line="240" w:lineRule="auto"/>
              <w:jc w:val="right"/>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14" w:type="pct"/>
            <w:tcBorders>
              <w:top w:val="single" w:sz="4" w:space="0" w:color="auto"/>
              <w:left w:val="nil"/>
              <w:bottom w:val="nil"/>
              <w:right w:val="nil"/>
            </w:tcBorders>
            <w:shd w:val="clear" w:color="auto" w:fill="auto"/>
            <w:hideMark/>
          </w:tcPr>
          <w:p w14:paraId="0BC0BBCC"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14:paraId="7BF12C44" w14:textId="77777777" w:rsidR="00390515" w:rsidRPr="00390515" w:rsidRDefault="00390515" w:rsidP="00390515">
            <w:pPr>
              <w:spacing w:after="0" w:line="240" w:lineRule="auto"/>
              <w:jc w:val="right"/>
              <w:rPr>
                <w:rFonts w:ascii="Arial" w:eastAsia="Times New Roman" w:hAnsi="Arial" w:cs="Arial"/>
                <w:b/>
                <w:bCs/>
                <w:sz w:val="16"/>
                <w:szCs w:val="16"/>
                <w:lang w:eastAsia="ru-RU"/>
              </w:rPr>
            </w:pPr>
            <w:r w:rsidRPr="00390515">
              <w:rPr>
                <w:rFonts w:ascii="Arial" w:eastAsia="Times New Roman" w:hAnsi="Arial" w:cs="Arial"/>
                <w:b/>
                <w:bCs/>
                <w:sz w:val="16"/>
                <w:szCs w:val="16"/>
                <w:lang w:eastAsia="ru-RU"/>
              </w:rPr>
              <w:t> </w:t>
            </w:r>
          </w:p>
        </w:tc>
        <w:tc>
          <w:tcPr>
            <w:tcW w:w="239" w:type="pct"/>
            <w:tcBorders>
              <w:top w:val="single" w:sz="4" w:space="0" w:color="auto"/>
              <w:left w:val="nil"/>
              <w:bottom w:val="nil"/>
              <w:right w:val="nil"/>
            </w:tcBorders>
            <w:shd w:val="clear" w:color="auto" w:fill="auto"/>
            <w:hideMark/>
          </w:tcPr>
          <w:p w14:paraId="6E3C1E84"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497" w:type="pct"/>
            <w:tcBorders>
              <w:top w:val="single" w:sz="4" w:space="0" w:color="auto"/>
              <w:left w:val="nil"/>
              <w:bottom w:val="nil"/>
              <w:right w:val="single" w:sz="4" w:space="0" w:color="auto"/>
            </w:tcBorders>
            <w:shd w:val="clear" w:color="auto" w:fill="auto"/>
            <w:hideMark/>
          </w:tcPr>
          <w:p w14:paraId="136BAADD" w14:textId="77777777" w:rsidR="00390515" w:rsidRPr="00390515" w:rsidRDefault="00390515" w:rsidP="00390515">
            <w:pPr>
              <w:spacing w:after="0" w:line="240" w:lineRule="auto"/>
              <w:jc w:val="right"/>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r>
      <w:tr w:rsidR="00390515" w:rsidRPr="00390515" w14:paraId="082EE786" w14:textId="77777777" w:rsidTr="00390515">
        <w:trPr>
          <w:trHeight w:val="300"/>
        </w:trPr>
        <w:tc>
          <w:tcPr>
            <w:tcW w:w="182" w:type="pct"/>
            <w:tcBorders>
              <w:top w:val="nil"/>
              <w:left w:val="single" w:sz="4" w:space="0" w:color="auto"/>
              <w:bottom w:val="nil"/>
              <w:right w:val="nil"/>
            </w:tcBorders>
            <w:shd w:val="clear" w:color="auto" w:fill="auto"/>
            <w:hideMark/>
          </w:tcPr>
          <w:p w14:paraId="58B47EF6"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1F77835A"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p>
        </w:tc>
        <w:tc>
          <w:tcPr>
            <w:tcW w:w="4395" w:type="pct"/>
            <w:gridSpan w:val="14"/>
            <w:tcBorders>
              <w:top w:val="nil"/>
              <w:left w:val="nil"/>
              <w:bottom w:val="nil"/>
              <w:right w:val="single" w:sz="4" w:space="0" w:color="000000"/>
            </w:tcBorders>
            <w:shd w:val="clear" w:color="auto" w:fill="auto"/>
            <w:hideMark/>
          </w:tcPr>
          <w:p w14:paraId="46F6E152"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Объем=50 / 100</w:t>
            </w:r>
          </w:p>
        </w:tc>
      </w:tr>
      <w:tr w:rsidR="00390515" w:rsidRPr="00390515" w14:paraId="2F1ACA2E"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0A74C644"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3CE6D63A"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958" w:type="pct"/>
            <w:gridSpan w:val="5"/>
            <w:tcBorders>
              <w:top w:val="single" w:sz="4" w:space="0" w:color="auto"/>
              <w:left w:val="nil"/>
              <w:bottom w:val="nil"/>
              <w:right w:val="nil"/>
            </w:tcBorders>
            <w:shd w:val="clear" w:color="auto" w:fill="auto"/>
            <w:hideMark/>
          </w:tcPr>
          <w:p w14:paraId="7EB53965"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Итого прямые затраты</w:t>
            </w:r>
          </w:p>
        </w:tc>
        <w:tc>
          <w:tcPr>
            <w:tcW w:w="179" w:type="pct"/>
            <w:tcBorders>
              <w:top w:val="single" w:sz="4" w:space="0" w:color="auto"/>
              <w:left w:val="nil"/>
              <w:bottom w:val="nil"/>
              <w:right w:val="nil"/>
            </w:tcBorders>
            <w:shd w:val="clear" w:color="auto" w:fill="auto"/>
            <w:hideMark/>
          </w:tcPr>
          <w:p w14:paraId="0967DF17"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97" w:type="pct"/>
            <w:tcBorders>
              <w:top w:val="single" w:sz="4" w:space="0" w:color="auto"/>
              <w:left w:val="nil"/>
              <w:bottom w:val="nil"/>
              <w:right w:val="nil"/>
            </w:tcBorders>
            <w:shd w:val="clear" w:color="auto" w:fill="auto"/>
            <w:hideMark/>
          </w:tcPr>
          <w:p w14:paraId="70E63185"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38" w:type="pct"/>
            <w:tcBorders>
              <w:top w:val="single" w:sz="4" w:space="0" w:color="auto"/>
              <w:left w:val="nil"/>
              <w:bottom w:val="nil"/>
              <w:right w:val="nil"/>
            </w:tcBorders>
            <w:shd w:val="clear" w:color="auto" w:fill="auto"/>
            <w:hideMark/>
          </w:tcPr>
          <w:p w14:paraId="4A06B60C"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48" w:type="pct"/>
            <w:tcBorders>
              <w:top w:val="single" w:sz="4" w:space="0" w:color="auto"/>
              <w:left w:val="nil"/>
              <w:bottom w:val="nil"/>
              <w:right w:val="nil"/>
            </w:tcBorders>
            <w:shd w:val="clear" w:color="auto" w:fill="auto"/>
            <w:hideMark/>
          </w:tcPr>
          <w:p w14:paraId="7E82D893"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14:paraId="7CBB8705" w14:textId="77777777" w:rsidR="00390515" w:rsidRPr="00390515" w:rsidRDefault="00390515" w:rsidP="00390515">
            <w:pPr>
              <w:spacing w:after="0" w:line="240" w:lineRule="auto"/>
              <w:jc w:val="right"/>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14" w:type="pct"/>
            <w:tcBorders>
              <w:top w:val="single" w:sz="4" w:space="0" w:color="auto"/>
              <w:left w:val="nil"/>
              <w:bottom w:val="nil"/>
              <w:right w:val="nil"/>
            </w:tcBorders>
            <w:shd w:val="clear" w:color="auto" w:fill="auto"/>
            <w:hideMark/>
          </w:tcPr>
          <w:p w14:paraId="4137C254"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14:paraId="1326DF91" w14:textId="77777777" w:rsidR="00390515" w:rsidRPr="00390515" w:rsidRDefault="00390515" w:rsidP="00390515">
            <w:pPr>
              <w:spacing w:after="0" w:line="240" w:lineRule="auto"/>
              <w:jc w:val="right"/>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 </w:t>
            </w:r>
          </w:p>
        </w:tc>
        <w:tc>
          <w:tcPr>
            <w:tcW w:w="239" w:type="pct"/>
            <w:tcBorders>
              <w:top w:val="single" w:sz="4" w:space="0" w:color="auto"/>
              <w:left w:val="nil"/>
              <w:bottom w:val="nil"/>
              <w:right w:val="nil"/>
            </w:tcBorders>
            <w:shd w:val="clear" w:color="auto" w:fill="auto"/>
            <w:hideMark/>
          </w:tcPr>
          <w:p w14:paraId="555B895A" w14:textId="77777777" w:rsidR="00390515" w:rsidRPr="00390515" w:rsidRDefault="00390515" w:rsidP="00390515">
            <w:pPr>
              <w:spacing w:after="0" w:line="240" w:lineRule="auto"/>
              <w:jc w:val="center"/>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 </w:t>
            </w:r>
          </w:p>
        </w:tc>
        <w:tc>
          <w:tcPr>
            <w:tcW w:w="1497" w:type="pct"/>
            <w:tcBorders>
              <w:top w:val="single" w:sz="4" w:space="0" w:color="auto"/>
              <w:left w:val="nil"/>
              <w:bottom w:val="nil"/>
              <w:right w:val="single" w:sz="4" w:space="0" w:color="auto"/>
            </w:tcBorders>
            <w:shd w:val="clear" w:color="auto" w:fill="auto"/>
            <w:hideMark/>
          </w:tcPr>
          <w:p w14:paraId="33B12D12" w14:textId="77777777" w:rsidR="00390515" w:rsidRPr="00390515" w:rsidRDefault="00390515" w:rsidP="00390515">
            <w:pPr>
              <w:spacing w:after="0" w:line="240" w:lineRule="auto"/>
              <w:jc w:val="right"/>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11 599,10</w:t>
            </w:r>
          </w:p>
        </w:tc>
      </w:tr>
      <w:tr w:rsidR="00390515" w:rsidRPr="00390515" w14:paraId="4362D629" w14:textId="77777777" w:rsidTr="00390515">
        <w:trPr>
          <w:trHeight w:val="300"/>
        </w:trPr>
        <w:tc>
          <w:tcPr>
            <w:tcW w:w="182" w:type="pct"/>
            <w:tcBorders>
              <w:top w:val="nil"/>
              <w:left w:val="single" w:sz="4" w:space="0" w:color="auto"/>
              <w:bottom w:val="nil"/>
              <w:right w:val="nil"/>
            </w:tcBorders>
            <w:shd w:val="clear" w:color="auto" w:fill="auto"/>
            <w:hideMark/>
          </w:tcPr>
          <w:p w14:paraId="31CB1ADB" w14:textId="77777777" w:rsidR="00390515" w:rsidRPr="00390515" w:rsidRDefault="00390515" w:rsidP="00390515">
            <w:pPr>
              <w:spacing w:after="0" w:line="240" w:lineRule="auto"/>
              <w:jc w:val="right"/>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c>
          <w:tcPr>
            <w:tcW w:w="423" w:type="pct"/>
            <w:tcBorders>
              <w:top w:val="nil"/>
              <w:left w:val="nil"/>
              <w:bottom w:val="nil"/>
              <w:right w:val="nil"/>
            </w:tcBorders>
            <w:shd w:val="clear" w:color="auto" w:fill="auto"/>
            <w:hideMark/>
          </w:tcPr>
          <w:p w14:paraId="57D21CB9" w14:textId="77777777" w:rsidR="00390515" w:rsidRPr="00390515" w:rsidRDefault="00390515" w:rsidP="00390515">
            <w:pPr>
              <w:spacing w:after="0" w:line="240" w:lineRule="auto"/>
              <w:jc w:val="right"/>
              <w:rPr>
                <w:rFonts w:ascii="Arial" w:eastAsia="Times New Roman" w:hAnsi="Arial" w:cs="Arial"/>
                <w:sz w:val="16"/>
                <w:szCs w:val="16"/>
                <w:lang w:eastAsia="ru-RU"/>
              </w:rPr>
            </w:pPr>
          </w:p>
        </w:tc>
        <w:tc>
          <w:tcPr>
            <w:tcW w:w="958" w:type="pct"/>
            <w:gridSpan w:val="5"/>
            <w:tcBorders>
              <w:top w:val="nil"/>
              <w:left w:val="nil"/>
              <w:bottom w:val="nil"/>
              <w:right w:val="nil"/>
            </w:tcBorders>
            <w:shd w:val="clear" w:color="auto" w:fill="auto"/>
            <w:hideMark/>
          </w:tcPr>
          <w:p w14:paraId="32A4C4E4"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ФОТ</w:t>
            </w:r>
          </w:p>
        </w:tc>
        <w:tc>
          <w:tcPr>
            <w:tcW w:w="179" w:type="pct"/>
            <w:tcBorders>
              <w:top w:val="nil"/>
              <w:left w:val="nil"/>
              <w:bottom w:val="nil"/>
              <w:right w:val="nil"/>
            </w:tcBorders>
            <w:shd w:val="clear" w:color="auto" w:fill="auto"/>
            <w:hideMark/>
          </w:tcPr>
          <w:p w14:paraId="762236F1" w14:textId="77777777" w:rsidR="00390515" w:rsidRPr="00390515" w:rsidRDefault="00390515" w:rsidP="00390515">
            <w:pPr>
              <w:spacing w:after="0" w:line="240" w:lineRule="auto"/>
              <w:rPr>
                <w:rFonts w:ascii="Arial" w:eastAsia="Times New Roman" w:hAnsi="Arial" w:cs="Arial"/>
                <w:sz w:val="16"/>
                <w:szCs w:val="16"/>
                <w:lang w:eastAsia="ru-RU"/>
              </w:rPr>
            </w:pPr>
          </w:p>
        </w:tc>
        <w:tc>
          <w:tcPr>
            <w:tcW w:w="197" w:type="pct"/>
            <w:tcBorders>
              <w:top w:val="nil"/>
              <w:left w:val="nil"/>
              <w:bottom w:val="nil"/>
              <w:right w:val="nil"/>
            </w:tcBorders>
            <w:shd w:val="clear" w:color="auto" w:fill="auto"/>
            <w:hideMark/>
          </w:tcPr>
          <w:p w14:paraId="19A2ACC5"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hideMark/>
          </w:tcPr>
          <w:p w14:paraId="10CAC6BA"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48" w:type="pct"/>
            <w:tcBorders>
              <w:top w:val="nil"/>
              <w:left w:val="nil"/>
              <w:bottom w:val="nil"/>
              <w:right w:val="nil"/>
            </w:tcBorders>
            <w:shd w:val="clear" w:color="auto" w:fill="auto"/>
            <w:hideMark/>
          </w:tcPr>
          <w:p w14:paraId="4E369A26"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hideMark/>
          </w:tcPr>
          <w:p w14:paraId="1FC46FB6"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14" w:type="pct"/>
            <w:tcBorders>
              <w:top w:val="nil"/>
              <w:left w:val="nil"/>
              <w:bottom w:val="nil"/>
              <w:right w:val="nil"/>
            </w:tcBorders>
            <w:shd w:val="clear" w:color="auto" w:fill="auto"/>
            <w:hideMark/>
          </w:tcPr>
          <w:p w14:paraId="4DFE4CAB" w14:textId="77777777" w:rsidR="00390515" w:rsidRPr="00390515" w:rsidRDefault="00390515" w:rsidP="00390515">
            <w:pPr>
              <w:spacing w:after="0" w:line="240" w:lineRule="auto"/>
              <w:jc w:val="right"/>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hideMark/>
          </w:tcPr>
          <w:p w14:paraId="2FD014C3"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hideMark/>
          </w:tcPr>
          <w:p w14:paraId="5CB9521B" w14:textId="77777777" w:rsidR="00390515" w:rsidRPr="00390515" w:rsidRDefault="00390515" w:rsidP="00390515">
            <w:pPr>
              <w:spacing w:after="0" w:line="240" w:lineRule="auto"/>
              <w:jc w:val="right"/>
              <w:rPr>
                <w:rFonts w:ascii="Times New Roman" w:eastAsia="Times New Roman" w:hAnsi="Times New Roman" w:cs="Times New Roman"/>
                <w:sz w:val="20"/>
                <w:szCs w:val="20"/>
                <w:lang w:eastAsia="ru-RU"/>
              </w:rPr>
            </w:pPr>
          </w:p>
        </w:tc>
        <w:tc>
          <w:tcPr>
            <w:tcW w:w="1497" w:type="pct"/>
            <w:tcBorders>
              <w:top w:val="nil"/>
              <w:left w:val="nil"/>
              <w:bottom w:val="nil"/>
              <w:right w:val="single" w:sz="4" w:space="0" w:color="auto"/>
            </w:tcBorders>
            <w:shd w:val="clear" w:color="auto" w:fill="auto"/>
            <w:hideMark/>
          </w:tcPr>
          <w:p w14:paraId="4C8FCAC5"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10 784,32</w:t>
            </w:r>
          </w:p>
        </w:tc>
      </w:tr>
      <w:tr w:rsidR="00390515" w:rsidRPr="00390515" w14:paraId="4A46794B" w14:textId="77777777" w:rsidTr="00390515">
        <w:trPr>
          <w:trHeight w:val="300"/>
        </w:trPr>
        <w:tc>
          <w:tcPr>
            <w:tcW w:w="182" w:type="pct"/>
            <w:tcBorders>
              <w:top w:val="nil"/>
              <w:left w:val="single" w:sz="4" w:space="0" w:color="auto"/>
              <w:bottom w:val="nil"/>
              <w:right w:val="nil"/>
            </w:tcBorders>
            <w:shd w:val="clear" w:color="auto" w:fill="auto"/>
            <w:hideMark/>
          </w:tcPr>
          <w:p w14:paraId="41BEC0A1" w14:textId="77777777" w:rsidR="00390515" w:rsidRPr="00390515" w:rsidRDefault="00390515" w:rsidP="00390515">
            <w:pPr>
              <w:spacing w:after="0" w:line="240" w:lineRule="auto"/>
              <w:jc w:val="right"/>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c>
          <w:tcPr>
            <w:tcW w:w="423" w:type="pct"/>
            <w:tcBorders>
              <w:top w:val="nil"/>
              <w:left w:val="nil"/>
              <w:bottom w:val="nil"/>
              <w:right w:val="nil"/>
            </w:tcBorders>
            <w:shd w:val="clear" w:color="auto" w:fill="auto"/>
            <w:hideMark/>
          </w:tcPr>
          <w:p w14:paraId="4DF0C33E" w14:textId="77777777" w:rsidR="00390515" w:rsidRPr="00390515" w:rsidRDefault="00390515" w:rsidP="00390515">
            <w:pPr>
              <w:spacing w:after="0" w:line="240" w:lineRule="auto"/>
              <w:jc w:val="right"/>
              <w:rPr>
                <w:rFonts w:ascii="Arial" w:eastAsia="Times New Roman" w:hAnsi="Arial" w:cs="Arial"/>
                <w:sz w:val="16"/>
                <w:szCs w:val="16"/>
                <w:lang w:eastAsia="ru-RU"/>
              </w:rPr>
            </w:pPr>
            <w:r w:rsidRPr="00390515">
              <w:rPr>
                <w:rFonts w:ascii="Arial" w:eastAsia="Times New Roman" w:hAnsi="Arial" w:cs="Arial"/>
                <w:sz w:val="16"/>
                <w:szCs w:val="16"/>
                <w:lang w:eastAsia="ru-RU"/>
              </w:rPr>
              <w:t>Пр/812-049.3-3</w:t>
            </w:r>
          </w:p>
        </w:tc>
        <w:tc>
          <w:tcPr>
            <w:tcW w:w="958" w:type="pct"/>
            <w:gridSpan w:val="5"/>
            <w:tcBorders>
              <w:top w:val="nil"/>
              <w:left w:val="nil"/>
              <w:bottom w:val="nil"/>
              <w:right w:val="nil"/>
            </w:tcBorders>
            <w:shd w:val="clear" w:color="auto" w:fill="auto"/>
            <w:hideMark/>
          </w:tcPr>
          <w:p w14:paraId="287F0ACD"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НР Электротехнические установки на других объектах</w:t>
            </w:r>
          </w:p>
        </w:tc>
        <w:tc>
          <w:tcPr>
            <w:tcW w:w="179" w:type="pct"/>
            <w:tcBorders>
              <w:top w:val="nil"/>
              <w:left w:val="nil"/>
              <w:bottom w:val="nil"/>
              <w:right w:val="nil"/>
            </w:tcBorders>
            <w:shd w:val="clear" w:color="auto" w:fill="auto"/>
            <w:hideMark/>
          </w:tcPr>
          <w:p w14:paraId="2CCE15D1" w14:textId="77777777" w:rsidR="00390515" w:rsidRPr="00390515" w:rsidRDefault="00390515" w:rsidP="00390515">
            <w:pPr>
              <w:spacing w:after="0" w:line="240" w:lineRule="auto"/>
              <w:jc w:val="center"/>
              <w:rPr>
                <w:rFonts w:ascii="Arial" w:eastAsia="Times New Roman" w:hAnsi="Arial" w:cs="Arial"/>
                <w:sz w:val="16"/>
                <w:szCs w:val="16"/>
                <w:lang w:eastAsia="ru-RU"/>
              </w:rPr>
            </w:pPr>
            <w:r w:rsidRPr="00390515">
              <w:rPr>
                <w:rFonts w:ascii="Arial" w:eastAsia="Times New Roman" w:hAnsi="Arial" w:cs="Arial"/>
                <w:sz w:val="16"/>
                <w:szCs w:val="16"/>
                <w:lang w:eastAsia="ru-RU"/>
              </w:rPr>
              <w:t>%</w:t>
            </w:r>
          </w:p>
        </w:tc>
        <w:tc>
          <w:tcPr>
            <w:tcW w:w="197" w:type="pct"/>
            <w:tcBorders>
              <w:top w:val="nil"/>
              <w:left w:val="nil"/>
              <w:bottom w:val="nil"/>
              <w:right w:val="nil"/>
            </w:tcBorders>
            <w:shd w:val="clear" w:color="auto" w:fill="auto"/>
            <w:hideMark/>
          </w:tcPr>
          <w:p w14:paraId="7927C75E" w14:textId="77777777" w:rsidR="00390515" w:rsidRPr="00390515" w:rsidRDefault="00390515" w:rsidP="00390515">
            <w:pPr>
              <w:spacing w:after="0" w:line="240" w:lineRule="auto"/>
              <w:jc w:val="center"/>
              <w:rPr>
                <w:rFonts w:ascii="Arial" w:eastAsia="Times New Roman" w:hAnsi="Arial" w:cs="Arial"/>
                <w:sz w:val="16"/>
                <w:szCs w:val="16"/>
                <w:lang w:eastAsia="ru-RU"/>
              </w:rPr>
            </w:pPr>
            <w:r w:rsidRPr="00390515">
              <w:rPr>
                <w:rFonts w:ascii="Arial" w:eastAsia="Times New Roman" w:hAnsi="Arial" w:cs="Arial"/>
                <w:sz w:val="16"/>
                <w:szCs w:val="16"/>
                <w:lang w:eastAsia="ru-RU"/>
              </w:rPr>
              <w:t>98</w:t>
            </w:r>
          </w:p>
        </w:tc>
        <w:tc>
          <w:tcPr>
            <w:tcW w:w="238" w:type="pct"/>
            <w:tcBorders>
              <w:top w:val="nil"/>
              <w:left w:val="nil"/>
              <w:bottom w:val="nil"/>
              <w:right w:val="nil"/>
            </w:tcBorders>
            <w:shd w:val="clear" w:color="auto" w:fill="auto"/>
            <w:hideMark/>
          </w:tcPr>
          <w:p w14:paraId="06185631" w14:textId="77777777" w:rsidR="00390515" w:rsidRPr="00390515" w:rsidRDefault="00390515" w:rsidP="00390515">
            <w:pPr>
              <w:spacing w:after="0" w:line="240" w:lineRule="auto"/>
              <w:jc w:val="center"/>
              <w:rPr>
                <w:rFonts w:ascii="Arial" w:eastAsia="Times New Roman" w:hAnsi="Arial" w:cs="Arial"/>
                <w:sz w:val="16"/>
                <w:szCs w:val="16"/>
                <w:lang w:eastAsia="ru-RU"/>
              </w:rPr>
            </w:pPr>
          </w:p>
        </w:tc>
        <w:tc>
          <w:tcPr>
            <w:tcW w:w="248" w:type="pct"/>
            <w:tcBorders>
              <w:top w:val="nil"/>
              <w:left w:val="nil"/>
              <w:bottom w:val="nil"/>
              <w:right w:val="nil"/>
            </w:tcBorders>
            <w:shd w:val="clear" w:color="auto" w:fill="auto"/>
            <w:hideMark/>
          </w:tcPr>
          <w:p w14:paraId="6EAF3EC9" w14:textId="77777777" w:rsidR="00390515" w:rsidRPr="00390515" w:rsidRDefault="00390515" w:rsidP="00390515">
            <w:pPr>
              <w:spacing w:after="0" w:line="240" w:lineRule="auto"/>
              <w:jc w:val="center"/>
              <w:rPr>
                <w:rFonts w:ascii="Arial" w:eastAsia="Times New Roman" w:hAnsi="Arial" w:cs="Arial"/>
                <w:sz w:val="16"/>
                <w:szCs w:val="16"/>
                <w:lang w:eastAsia="ru-RU"/>
              </w:rPr>
            </w:pPr>
            <w:r w:rsidRPr="00390515">
              <w:rPr>
                <w:rFonts w:ascii="Arial" w:eastAsia="Times New Roman" w:hAnsi="Arial" w:cs="Arial"/>
                <w:sz w:val="16"/>
                <w:szCs w:val="16"/>
                <w:lang w:eastAsia="ru-RU"/>
              </w:rPr>
              <w:t>98</w:t>
            </w:r>
          </w:p>
        </w:tc>
        <w:tc>
          <w:tcPr>
            <w:tcW w:w="312" w:type="pct"/>
            <w:tcBorders>
              <w:top w:val="nil"/>
              <w:left w:val="nil"/>
              <w:bottom w:val="nil"/>
              <w:right w:val="nil"/>
            </w:tcBorders>
            <w:shd w:val="clear" w:color="auto" w:fill="auto"/>
            <w:hideMark/>
          </w:tcPr>
          <w:p w14:paraId="54088C92" w14:textId="77777777" w:rsidR="00390515" w:rsidRPr="00390515" w:rsidRDefault="00390515" w:rsidP="00390515">
            <w:pPr>
              <w:spacing w:after="0" w:line="240" w:lineRule="auto"/>
              <w:jc w:val="center"/>
              <w:rPr>
                <w:rFonts w:ascii="Arial" w:eastAsia="Times New Roman" w:hAnsi="Arial" w:cs="Arial"/>
                <w:sz w:val="16"/>
                <w:szCs w:val="16"/>
                <w:lang w:eastAsia="ru-RU"/>
              </w:rPr>
            </w:pPr>
          </w:p>
        </w:tc>
        <w:tc>
          <w:tcPr>
            <w:tcW w:w="214" w:type="pct"/>
            <w:tcBorders>
              <w:top w:val="nil"/>
              <w:left w:val="nil"/>
              <w:bottom w:val="nil"/>
              <w:right w:val="nil"/>
            </w:tcBorders>
            <w:shd w:val="clear" w:color="auto" w:fill="auto"/>
            <w:hideMark/>
          </w:tcPr>
          <w:p w14:paraId="67059813" w14:textId="77777777" w:rsidR="00390515" w:rsidRPr="00390515" w:rsidRDefault="00390515" w:rsidP="00390515">
            <w:pPr>
              <w:spacing w:after="0" w:line="240" w:lineRule="auto"/>
              <w:jc w:val="right"/>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hideMark/>
          </w:tcPr>
          <w:p w14:paraId="5CA80557"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hideMark/>
          </w:tcPr>
          <w:p w14:paraId="34E1BEC9" w14:textId="77777777" w:rsidR="00390515" w:rsidRPr="00390515" w:rsidRDefault="00390515" w:rsidP="00390515">
            <w:pPr>
              <w:spacing w:after="0" w:line="240" w:lineRule="auto"/>
              <w:jc w:val="right"/>
              <w:rPr>
                <w:rFonts w:ascii="Times New Roman" w:eastAsia="Times New Roman" w:hAnsi="Times New Roman" w:cs="Times New Roman"/>
                <w:sz w:val="20"/>
                <w:szCs w:val="20"/>
                <w:lang w:eastAsia="ru-RU"/>
              </w:rPr>
            </w:pPr>
          </w:p>
        </w:tc>
        <w:tc>
          <w:tcPr>
            <w:tcW w:w="1497" w:type="pct"/>
            <w:tcBorders>
              <w:top w:val="nil"/>
              <w:left w:val="nil"/>
              <w:bottom w:val="nil"/>
              <w:right w:val="single" w:sz="4" w:space="0" w:color="auto"/>
            </w:tcBorders>
            <w:shd w:val="clear" w:color="auto" w:fill="auto"/>
            <w:hideMark/>
          </w:tcPr>
          <w:p w14:paraId="5360F93D"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10 568,63</w:t>
            </w:r>
          </w:p>
        </w:tc>
      </w:tr>
      <w:tr w:rsidR="00390515" w:rsidRPr="00390515" w14:paraId="2236B32A" w14:textId="77777777" w:rsidTr="00390515">
        <w:trPr>
          <w:trHeight w:val="300"/>
        </w:trPr>
        <w:tc>
          <w:tcPr>
            <w:tcW w:w="182" w:type="pct"/>
            <w:tcBorders>
              <w:top w:val="nil"/>
              <w:left w:val="single" w:sz="4" w:space="0" w:color="auto"/>
              <w:bottom w:val="nil"/>
              <w:right w:val="nil"/>
            </w:tcBorders>
            <w:shd w:val="clear" w:color="auto" w:fill="auto"/>
            <w:hideMark/>
          </w:tcPr>
          <w:p w14:paraId="0CA80DD0" w14:textId="77777777" w:rsidR="00390515" w:rsidRPr="00390515" w:rsidRDefault="00390515" w:rsidP="00390515">
            <w:pPr>
              <w:spacing w:after="0" w:line="240" w:lineRule="auto"/>
              <w:jc w:val="right"/>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c>
          <w:tcPr>
            <w:tcW w:w="423" w:type="pct"/>
            <w:tcBorders>
              <w:top w:val="nil"/>
              <w:left w:val="nil"/>
              <w:bottom w:val="nil"/>
              <w:right w:val="nil"/>
            </w:tcBorders>
            <w:shd w:val="clear" w:color="auto" w:fill="auto"/>
            <w:hideMark/>
          </w:tcPr>
          <w:p w14:paraId="262696B1" w14:textId="77777777" w:rsidR="00390515" w:rsidRPr="00390515" w:rsidRDefault="00390515" w:rsidP="00390515">
            <w:pPr>
              <w:spacing w:after="0" w:line="240" w:lineRule="auto"/>
              <w:jc w:val="right"/>
              <w:rPr>
                <w:rFonts w:ascii="Arial" w:eastAsia="Times New Roman" w:hAnsi="Arial" w:cs="Arial"/>
                <w:sz w:val="16"/>
                <w:szCs w:val="16"/>
                <w:lang w:eastAsia="ru-RU"/>
              </w:rPr>
            </w:pPr>
            <w:r w:rsidRPr="00390515">
              <w:rPr>
                <w:rFonts w:ascii="Arial" w:eastAsia="Times New Roman" w:hAnsi="Arial" w:cs="Arial"/>
                <w:sz w:val="16"/>
                <w:szCs w:val="16"/>
                <w:lang w:eastAsia="ru-RU"/>
              </w:rPr>
              <w:t>Пр/774-049.3</w:t>
            </w:r>
          </w:p>
        </w:tc>
        <w:tc>
          <w:tcPr>
            <w:tcW w:w="958" w:type="pct"/>
            <w:gridSpan w:val="5"/>
            <w:tcBorders>
              <w:top w:val="nil"/>
              <w:left w:val="nil"/>
              <w:bottom w:val="nil"/>
              <w:right w:val="nil"/>
            </w:tcBorders>
            <w:shd w:val="clear" w:color="auto" w:fill="auto"/>
            <w:hideMark/>
          </w:tcPr>
          <w:p w14:paraId="316FCBA2"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СП Электротехнические установки на других объектах</w:t>
            </w:r>
          </w:p>
        </w:tc>
        <w:tc>
          <w:tcPr>
            <w:tcW w:w="179" w:type="pct"/>
            <w:tcBorders>
              <w:top w:val="nil"/>
              <w:left w:val="nil"/>
              <w:bottom w:val="nil"/>
              <w:right w:val="nil"/>
            </w:tcBorders>
            <w:shd w:val="clear" w:color="auto" w:fill="auto"/>
            <w:hideMark/>
          </w:tcPr>
          <w:p w14:paraId="28E3DCB2" w14:textId="77777777" w:rsidR="00390515" w:rsidRPr="00390515" w:rsidRDefault="00390515" w:rsidP="00390515">
            <w:pPr>
              <w:spacing w:after="0" w:line="240" w:lineRule="auto"/>
              <w:jc w:val="center"/>
              <w:rPr>
                <w:rFonts w:ascii="Arial" w:eastAsia="Times New Roman" w:hAnsi="Arial" w:cs="Arial"/>
                <w:sz w:val="16"/>
                <w:szCs w:val="16"/>
                <w:lang w:eastAsia="ru-RU"/>
              </w:rPr>
            </w:pPr>
            <w:r w:rsidRPr="00390515">
              <w:rPr>
                <w:rFonts w:ascii="Arial" w:eastAsia="Times New Roman" w:hAnsi="Arial" w:cs="Arial"/>
                <w:sz w:val="16"/>
                <w:szCs w:val="16"/>
                <w:lang w:eastAsia="ru-RU"/>
              </w:rPr>
              <w:t>%</w:t>
            </w:r>
          </w:p>
        </w:tc>
        <w:tc>
          <w:tcPr>
            <w:tcW w:w="197" w:type="pct"/>
            <w:tcBorders>
              <w:top w:val="nil"/>
              <w:left w:val="nil"/>
              <w:bottom w:val="nil"/>
              <w:right w:val="nil"/>
            </w:tcBorders>
            <w:shd w:val="clear" w:color="auto" w:fill="auto"/>
            <w:hideMark/>
          </w:tcPr>
          <w:p w14:paraId="48966025" w14:textId="77777777" w:rsidR="00390515" w:rsidRPr="00390515" w:rsidRDefault="00390515" w:rsidP="00390515">
            <w:pPr>
              <w:spacing w:after="0" w:line="240" w:lineRule="auto"/>
              <w:jc w:val="center"/>
              <w:rPr>
                <w:rFonts w:ascii="Arial" w:eastAsia="Times New Roman" w:hAnsi="Arial" w:cs="Arial"/>
                <w:sz w:val="16"/>
                <w:szCs w:val="16"/>
                <w:lang w:eastAsia="ru-RU"/>
              </w:rPr>
            </w:pPr>
            <w:r w:rsidRPr="00390515">
              <w:rPr>
                <w:rFonts w:ascii="Arial" w:eastAsia="Times New Roman" w:hAnsi="Arial" w:cs="Arial"/>
                <w:sz w:val="16"/>
                <w:szCs w:val="16"/>
                <w:lang w:eastAsia="ru-RU"/>
              </w:rPr>
              <w:t>51</w:t>
            </w:r>
          </w:p>
        </w:tc>
        <w:tc>
          <w:tcPr>
            <w:tcW w:w="238" w:type="pct"/>
            <w:tcBorders>
              <w:top w:val="nil"/>
              <w:left w:val="nil"/>
              <w:bottom w:val="nil"/>
              <w:right w:val="nil"/>
            </w:tcBorders>
            <w:shd w:val="clear" w:color="auto" w:fill="auto"/>
            <w:hideMark/>
          </w:tcPr>
          <w:p w14:paraId="4BF35038" w14:textId="77777777" w:rsidR="00390515" w:rsidRPr="00390515" w:rsidRDefault="00390515" w:rsidP="00390515">
            <w:pPr>
              <w:spacing w:after="0" w:line="240" w:lineRule="auto"/>
              <w:jc w:val="center"/>
              <w:rPr>
                <w:rFonts w:ascii="Arial" w:eastAsia="Times New Roman" w:hAnsi="Arial" w:cs="Arial"/>
                <w:sz w:val="16"/>
                <w:szCs w:val="16"/>
                <w:lang w:eastAsia="ru-RU"/>
              </w:rPr>
            </w:pPr>
          </w:p>
        </w:tc>
        <w:tc>
          <w:tcPr>
            <w:tcW w:w="248" w:type="pct"/>
            <w:tcBorders>
              <w:top w:val="nil"/>
              <w:left w:val="nil"/>
              <w:bottom w:val="nil"/>
              <w:right w:val="nil"/>
            </w:tcBorders>
            <w:shd w:val="clear" w:color="auto" w:fill="auto"/>
            <w:hideMark/>
          </w:tcPr>
          <w:p w14:paraId="505959F2" w14:textId="77777777" w:rsidR="00390515" w:rsidRPr="00390515" w:rsidRDefault="00390515" w:rsidP="00390515">
            <w:pPr>
              <w:spacing w:after="0" w:line="240" w:lineRule="auto"/>
              <w:jc w:val="center"/>
              <w:rPr>
                <w:rFonts w:ascii="Arial" w:eastAsia="Times New Roman" w:hAnsi="Arial" w:cs="Arial"/>
                <w:sz w:val="16"/>
                <w:szCs w:val="16"/>
                <w:lang w:eastAsia="ru-RU"/>
              </w:rPr>
            </w:pPr>
            <w:r w:rsidRPr="00390515">
              <w:rPr>
                <w:rFonts w:ascii="Arial" w:eastAsia="Times New Roman" w:hAnsi="Arial" w:cs="Arial"/>
                <w:sz w:val="16"/>
                <w:szCs w:val="16"/>
                <w:lang w:eastAsia="ru-RU"/>
              </w:rPr>
              <w:t>51</w:t>
            </w:r>
          </w:p>
        </w:tc>
        <w:tc>
          <w:tcPr>
            <w:tcW w:w="312" w:type="pct"/>
            <w:tcBorders>
              <w:top w:val="nil"/>
              <w:left w:val="nil"/>
              <w:bottom w:val="nil"/>
              <w:right w:val="nil"/>
            </w:tcBorders>
            <w:shd w:val="clear" w:color="auto" w:fill="auto"/>
            <w:hideMark/>
          </w:tcPr>
          <w:p w14:paraId="0EDC7E72" w14:textId="77777777" w:rsidR="00390515" w:rsidRPr="00390515" w:rsidRDefault="00390515" w:rsidP="00390515">
            <w:pPr>
              <w:spacing w:after="0" w:line="240" w:lineRule="auto"/>
              <w:jc w:val="center"/>
              <w:rPr>
                <w:rFonts w:ascii="Arial" w:eastAsia="Times New Roman" w:hAnsi="Arial" w:cs="Arial"/>
                <w:sz w:val="16"/>
                <w:szCs w:val="16"/>
                <w:lang w:eastAsia="ru-RU"/>
              </w:rPr>
            </w:pPr>
          </w:p>
        </w:tc>
        <w:tc>
          <w:tcPr>
            <w:tcW w:w="214" w:type="pct"/>
            <w:tcBorders>
              <w:top w:val="nil"/>
              <w:left w:val="nil"/>
              <w:bottom w:val="nil"/>
              <w:right w:val="nil"/>
            </w:tcBorders>
            <w:shd w:val="clear" w:color="auto" w:fill="auto"/>
            <w:hideMark/>
          </w:tcPr>
          <w:p w14:paraId="3BEB939C" w14:textId="77777777" w:rsidR="00390515" w:rsidRPr="00390515" w:rsidRDefault="00390515" w:rsidP="00390515">
            <w:pPr>
              <w:spacing w:after="0" w:line="240" w:lineRule="auto"/>
              <w:jc w:val="right"/>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hideMark/>
          </w:tcPr>
          <w:p w14:paraId="578AAA5A"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hideMark/>
          </w:tcPr>
          <w:p w14:paraId="7DB620FF" w14:textId="77777777" w:rsidR="00390515" w:rsidRPr="00390515" w:rsidRDefault="00390515" w:rsidP="00390515">
            <w:pPr>
              <w:spacing w:after="0" w:line="240" w:lineRule="auto"/>
              <w:jc w:val="right"/>
              <w:rPr>
                <w:rFonts w:ascii="Times New Roman" w:eastAsia="Times New Roman" w:hAnsi="Times New Roman" w:cs="Times New Roman"/>
                <w:sz w:val="20"/>
                <w:szCs w:val="20"/>
                <w:lang w:eastAsia="ru-RU"/>
              </w:rPr>
            </w:pPr>
          </w:p>
        </w:tc>
        <w:tc>
          <w:tcPr>
            <w:tcW w:w="1497" w:type="pct"/>
            <w:tcBorders>
              <w:top w:val="nil"/>
              <w:left w:val="nil"/>
              <w:bottom w:val="nil"/>
              <w:right w:val="single" w:sz="4" w:space="0" w:color="auto"/>
            </w:tcBorders>
            <w:shd w:val="clear" w:color="auto" w:fill="auto"/>
            <w:hideMark/>
          </w:tcPr>
          <w:p w14:paraId="4F1CE2D4"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5 500,00</w:t>
            </w:r>
          </w:p>
        </w:tc>
      </w:tr>
      <w:tr w:rsidR="00390515" w:rsidRPr="00390515" w14:paraId="604C3005" w14:textId="77777777" w:rsidTr="00390515">
        <w:trPr>
          <w:trHeight w:val="300"/>
        </w:trPr>
        <w:tc>
          <w:tcPr>
            <w:tcW w:w="182" w:type="pct"/>
            <w:tcBorders>
              <w:top w:val="nil"/>
              <w:left w:val="single" w:sz="4" w:space="0" w:color="auto"/>
              <w:bottom w:val="nil"/>
              <w:right w:val="nil"/>
            </w:tcBorders>
            <w:shd w:val="clear" w:color="auto" w:fill="auto"/>
            <w:hideMark/>
          </w:tcPr>
          <w:p w14:paraId="27840510"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423" w:type="pct"/>
            <w:tcBorders>
              <w:top w:val="nil"/>
              <w:left w:val="nil"/>
              <w:bottom w:val="nil"/>
              <w:right w:val="nil"/>
            </w:tcBorders>
            <w:shd w:val="clear" w:color="auto" w:fill="auto"/>
            <w:hideMark/>
          </w:tcPr>
          <w:p w14:paraId="0EC2F023"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p>
        </w:tc>
        <w:tc>
          <w:tcPr>
            <w:tcW w:w="958" w:type="pct"/>
            <w:gridSpan w:val="5"/>
            <w:tcBorders>
              <w:top w:val="single" w:sz="4" w:space="0" w:color="auto"/>
              <w:left w:val="nil"/>
              <w:bottom w:val="nil"/>
              <w:right w:val="nil"/>
            </w:tcBorders>
            <w:shd w:val="clear" w:color="auto" w:fill="auto"/>
            <w:hideMark/>
          </w:tcPr>
          <w:p w14:paraId="67832077"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Всего по позиции</w:t>
            </w:r>
          </w:p>
        </w:tc>
        <w:tc>
          <w:tcPr>
            <w:tcW w:w="179" w:type="pct"/>
            <w:tcBorders>
              <w:top w:val="single" w:sz="4" w:space="0" w:color="auto"/>
              <w:left w:val="nil"/>
              <w:bottom w:val="nil"/>
              <w:right w:val="nil"/>
            </w:tcBorders>
            <w:shd w:val="clear" w:color="auto" w:fill="auto"/>
            <w:hideMark/>
          </w:tcPr>
          <w:p w14:paraId="2C816673"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97" w:type="pct"/>
            <w:tcBorders>
              <w:top w:val="single" w:sz="4" w:space="0" w:color="auto"/>
              <w:left w:val="nil"/>
              <w:bottom w:val="nil"/>
              <w:right w:val="nil"/>
            </w:tcBorders>
            <w:shd w:val="clear" w:color="auto" w:fill="auto"/>
            <w:hideMark/>
          </w:tcPr>
          <w:p w14:paraId="7B440EDC"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38" w:type="pct"/>
            <w:tcBorders>
              <w:top w:val="single" w:sz="4" w:space="0" w:color="auto"/>
              <w:left w:val="nil"/>
              <w:bottom w:val="nil"/>
              <w:right w:val="nil"/>
            </w:tcBorders>
            <w:shd w:val="clear" w:color="auto" w:fill="auto"/>
            <w:hideMark/>
          </w:tcPr>
          <w:p w14:paraId="7CFAF9E4"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48" w:type="pct"/>
            <w:tcBorders>
              <w:top w:val="single" w:sz="4" w:space="0" w:color="auto"/>
              <w:left w:val="nil"/>
              <w:bottom w:val="nil"/>
              <w:right w:val="nil"/>
            </w:tcBorders>
            <w:shd w:val="clear" w:color="auto" w:fill="auto"/>
            <w:hideMark/>
          </w:tcPr>
          <w:p w14:paraId="4351964A"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14:paraId="2BFF7578" w14:textId="77777777" w:rsidR="00390515" w:rsidRPr="00390515" w:rsidRDefault="00390515" w:rsidP="00390515">
            <w:pPr>
              <w:spacing w:after="0" w:line="240" w:lineRule="auto"/>
              <w:jc w:val="right"/>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14" w:type="pct"/>
            <w:tcBorders>
              <w:top w:val="single" w:sz="4" w:space="0" w:color="auto"/>
              <w:left w:val="nil"/>
              <w:bottom w:val="nil"/>
              <w:right w:val="nil"/>
            </w:tcBorders>
            <w:shd w:val="clear" w:color="auto" w:fill="auto"/>
            <w:hideMark/>
          </w:tcPr>
          <w:p w14:paraId="024A353E"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14:paraId="73E94B49" w14:textId="77777777" w:rsidR="00390515" w:rsidRPr="00390515" w:rsidRDefault="00390515" w:rsidP="00390515">
            <w:pPr>
              <w:spacing w:after="0" w:line="240" w:lineRule="auto"/>
              <w:jc w:val="right"/>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55 764,40</w:t>
            </w:r>
          </w:p>
        </w:tc>
        <w:tc>
          <w:tcPr>
            <w:tcW w:w="239" w:type="pct"/>
            <w:tcBorders>
              <w:top w:val="single" w:sz="4" w:space="0" w:color="auto"/>
              <w:left w:val="nil"/>
              <w:bottom w:val="nil"/>
              <w:right w:val="nil"/>
            </w:tcBorders>
            <w:shd w:val="clear" w:color="auto" w:fill="auto"/>
            <w:hideMark/>
          </w:tcPr>
          <w:p w14:paraId="57FA1F77"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497" w:type="pct"/>
            <w:tcBorders>
              <w:top w:val="single" w:sz="4" w:space="0" w:color="auto"/>
              <w:left w:val="nil"/>
              <w:bottom w:val="nil"/>
              <w:right w:val="single" w:sz="4" w:space="0" w:color="auto"/>
            </w:tcBorders>
            <w:shd w:val="clear" w:color="auto" w:fill="auto"/>
            <w:hideMark/>
          </w:tcPr>
          <w:p w14:paraId="3195F106" w14:textId="77777777" w:rsidR="00390515" w:rsidRPr="00390515" w:rsidRDefault="00390515" w:rsidP="00390515">
            <w:pPr>
              <w:spacing w:after="0" w:line="240" w:lineRule="auto"/>
              <w:jc w:val="right"/>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27 882,20</w:t>
            </w:r>
          </w:p>
        </w:tc>
      </w:tr>
      <w:tr w:rsidR="00390515" w:rsidRPr="00390515" w14:paraId="746A0E49" w14:textId="77777777" w:rsidTr="00390515">
        <w:trPr>
          <w:trHeight w:val="465"/>
        </w:trPr>
        <w:tc>
          <w:tcPr>
            <w:tcW w:w="182" w:type="pct"/>
            <w:tcBorders>
              <w:top w:val="single" w:sz="4" w:space="0" w:color="auto"/>
              <w:left w:val="single" w:sz="4" w:space="0" w:color="auto"/>
              <w:bottom w:val="nil"/>
              <w:right w:val="nil"/>
            </w:tcBorders>
            <w:shd w:val="clear" w:color="auto" w:fill="auto"/>
            <w:hideMark/>
          </w:tcPr>
          <w:p w14:paraId="65DB1C89"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5</w:t>
            </w:r>
          </w:p>
        </w:tc>
        <w:tc>
          <w:tcPr>
            <w:tcW w:w="423" w:type="pct"/>
            <w:tcBorders>
              <w:top w:val="single" w:sz="4" w:space="0" w:color="auto"/>
              <w:left w:val="nil"/>
              <w:bottom w:val="nil"/>
              <w:right w:val="nil"/>
            </w:tcBorders>
            <w:shd w:val="clear" w:color="auto" w:fill="auto"/>
            <w:hideMark/>
          </w:tcPr>
          <w:p w14:paraId="21E2A31D"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ГЭСНм08-02-405-01</w:t>
            </w:r>
          </w:p>
        </w:tc>
        <w:tc>
          <w:tcPr>
            <w:tcW w:w="958" w:type="pct"/>
            <w:gridSpan w:val="5"/>
            <w:tcBorders>
              <w:top w:val="single" w:sz="4" w:space="0" w:color="auto"/>
              <w:left w:val="nil"/>
              <w:bottom w:val="nil"/>
              <w:right w:val="nil"/>
            </w:tcBorders>
            <w:shd w:val="clear" w:color="auto" w:fill="auto"/>
            <w:hideMark/>
          </w:tcPr>
          <w:p w14:paraId="0E98663B"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Провод по установленным стальным конструкциям и панелям, сечение: до 16 мм2</w:t>
            </w:r>
          </w:p>
        </w:tc>
        <w:tc>
          <w:tcPr>
            <w:tcW w:w="179" w:type="pct"/>
            <w:tcBorders>
              <w:top w:val="single" w:sz="4" w:space="0" w:color="auto"/>
              <w:left w:val="nil"/>
              <w:bottom w:val="nil"/>
              <w:right w:val="nil"/>
            </w:tcBorders>
            <w:shd w:val="clear" w:color="auto" w:fill="auto"/>
            <w:hideMark/>
          </w:tcPr>
          <w:p w14:paraId="07969EFB"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100 м</w:t>
            </w:r>
          </w:p>
        </w:tc>
        <w:tc>
          <w:tcPr>
            <w:tcW w:w="197" w:type="pct"/>
            <w:tcBorders>
              <w:top w:val="single" w:sz="4" w:space="0" w:color="auto"/>
              <w:left w:val="nil"/>
              <w:bottom w:val="nil"/>
              <w:right w:val="nil"/>
            </w:tcBorders>
            <w:shd w:val="clear" w:color="auto" w:fill="auto"/>
            <w:hideMark/>
          </w:tcPr>
          <w:p w14:paraId="385DC9D7"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2</w:t>
            </w:r>
          </w:p>
        </w:tc>
        <w:tc>
          <w:tcPr>
            <w:tcW w:w="238" w:type="pct"/>
            <w:tcBorders>
              <w:top w:val="single" w:sz="4" w:space="0" w:color="auto"/>
              <w:left w:val="nil"/>
              <w:bottom w:val="nil"/>
              <w:right w:val="nil"/>
            </w:tcBorders>
            <w:shd w:val="clear" w:color="auto" w:fill="auto"/>
            <w:hideMark/>
          </w:tcPr>
          <w:p w14:paraId="011521F7"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1</w:t>
            </w:r>
          </w:p>
        </w:tc>
        <w:tc>
          <w:tcPr>
            <w:tcW w:w="248" w:type="pct"/>
            <w:tcBorders>
              <w:top w:val="single" w:sz="4" w:space="0" w:color="auto"/>
              <w:left w:val="nil"/>
              <w:bottom w:val="nil"/>
              <w:right w:val="nil"/>
            </w:tcBorders>
            <w:shd w:val="clear" w:color="auto" w:fill="auto"/>
            <w:hideMark/>
          </w:tcPr>
          <w:p w14:paraId="22C4A094"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2</w:t>
            </w:r>
          </w:p>
        </w:tc>
        <w:tc>
          <w:tcPr>
            <w:tcW w:w="312" w:type="pct"/>
            <w:tcBorders>
              <w:top w:val="single" w:sz="4" w:space="0" w:color="auto"/>
              <w:left w:val="nil"/>
              <w:bottom w:val="nil"/>
              <w:right w:val="nil"/>
            </w:tcBorders>
            <w:shd w:val="clear" w:color="auto" w:fill="auto"/>
            <w:hideMark/>
          </w:tcPr>
          <w:p w14:paraId="6C5108CF" w14:textId="77777777" w:rsidR="00390515" w:rsidRPr="00390515" w:rsidRDefault="00390515" w:rsidP="00390515">
            <w:pPr>
              <w:spacing w:after="0" w:line="240" w:lineRule="auto"/>
              <w:jc w:val="right"/>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14" w:type="pct"/>
            <w:tcBorders>
              <w:top w:val="single" w:sz="4" w:space="0" w:color="auto"/>
              <w:left w:val="nil"/>
              <w:bottom w:val="nil"/>
              <w:right w:val="nil"/>
            </w:tcBorders>
            <w:shd w:val="clear" w:color="auto" w:fill="auto"/>
            <w:hideMark/>
          </w:tcPr>
          <w:p w14:paraId="7BCBD7A2"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14:paraId="561C4FC5" w14:textId="77777777" w:rsidR="00390515" w:rsidRPr="00390515" w:rsidRDefault="00390515" w:rsidP="00390515">
            <w:pPr>
              <w:spacing w:after="0" w:line="240" w:lineRule="auto"/>
              <w:jc w:val="right"/>
              <w:rPr>
                <w:rFonts w:ascii="Arial" w:eastAsia="Times New Roman" w:hAnsi="Arial" w:cs="Arial"/>
                <w:b/>
                <w:bCs/>
                <w:sz w:val="16"/>
                <w:szCs w:val="16"/>
                <w:lang w:eastAsia="ru-RU"/>
              </w:rPr>
            </w:pPr>
            <w:r w:rsidRPr="00390515">
              <w:rPr>
                <w:rFonts w:ascii="Arial" w:eastAsia="Times New Roman" w:hAnsi="Arial" w:cs="Arial"/>
                <w:b/>
                <w:bCs/>
                <w:sz w:val="16"/>
                <w:szCs w:val="16"/>
                <w:lang w:eastAsia="ru-RU"/>
              </w:rPr>
              <w:t> </w:t>
            </w:r>
          </w:p>
        </w:tc>
        <w:tc>
          <w:tcPr>
            <w:tcW w:w="239" w:type="pct"/>
            <w:tcBorders>
              <w:top w:val="single" w:sz="4" w:space="0" w:color="auto"/>
              <w:left w:val="nil"/>
              <w:bottom w:val="nil"/>
              <w:right w:val="nil"/>
            </w:tcBorders>
            <w:shd w:val="clear" w:color="auto" w:fill="auto"/>
            <w:hideMark/>
          </w:tcPr>
          <w:p w14:paraId="172D2464"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497" w:type="pct"/>
            <w:tcBorders>
              <w:top w:val="single" w:sz="4" w:space="0" w:color="auto"/>
              <w:left w:val="nil"/>
              <w:bottom w:val="nil"/>
              <w:right w:val="single" w:sz="4" w:space="0" w:color="auto"/>
            </w:tcBorders>
            <w:shd w:val="clear" w:color="auto" w:fill="auto"/>
            <w:hideMark/>
          </w:tcPr>
          <w:p w14:paraId="39D9D26A" w14:textId="77777777" w:rsidR="00390515" w:rsidRPr="00390515" w:rsidRDefault="00390515" w:rsidP="00390515">
            <w:pPr>
              <w:spacing w:after="0" w:line="240" w:lineRule="auto"/>
              <w:jc w:val="right"/>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r>
      <w:tr w:rsidR="00390515" w:rsidRPr="00390515" w14:paraId="61AA7978" w14:textId="77777777" w:rsidTr="00390515">
        <w:trPr>
          <w:trHeight w:val="300"/>
        </w:trPr>
        <w:tc>
          <w:tcPr>
            <w:tcW w:w="182" w:type="pct"/>
            <w:tcBorders>
              <w:top w:val="nil"/>
              <w:left w:val="single" w:sz="4" w:space="0" w:color="auto"/>
              <w:bottom w:val="nil"/>
              <w:right w:val="nil"/>
            </w:tcBorders>
            <w:shd w:val="clear" w:color="auto" w:fill="auto"/>
            <w:hideMark/>
          </w:tcPr>
          <w:p w14:paraId="23B3084C"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2652162A"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p>
        </w:tc>
        <w:tc>
          <w:tcPr>
            <w:tcW w:w="4395" w:type="pct"/>
            <w:gridSpan w:val="14"/>
            <w:tcBorders>
              <w:top w:val="nil"/>
              <w:left w:val="nil"/>
              <w:bottom w:val="nil"/>
              <w:right w:val="single" w:sz="4" w:space="0" w:color="000000"/>
            </w:tcBorders>
            <w:shd w:val="clear" w:color="auto" w:fill="auto"/>
            <w:hideMark/>
          </w:tcPr>
          <w:p w14:paraId="362918D5"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Объем=200 / 100</w:t>
            </w:r>
          </w:p>
        </w:tc>
      </w:tr>
      <w:tr w:rsidR="00390515" w:rsidRPr="00390515" w14:paraId="3D7D27D6"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6402E57B"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5E2A874F"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958" w:type="pct"/>
            <w:gridSpan w:val="5"/>
            <w:tcBorders>
              <w:top w:val="single" w:sz="4" w:space="0" w:color="auto"/>
              <w:left w:val="nil"/>
              <w:bottom w:val="nil"/>
              <w:right w:val="nil"/>
            </w:tcBorders>
            <w:shd w:val="clear" w:color="auto" w:fill="auto"/>
            <w:hideMark/>
          </w:tcPr>
          <w:p w14:paraId="2095C38F"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Итого прямые затраты</w:t>
            </w:r>
          </w:p>
        </w:tc>
        <w:tc>
          <w:tcPr>
            <w:tcW w:w="179" w:type="pct"/>
            <w:tcBorders>
              <w:top w:val="single" w:sz="4" w:space="0" w:color="auto"/>
              <w:left w:val="nil"/>
              <w:bottom w:val="nil"/>
              <w:right w:val="nil"/>
            </w:tcBorders>
            <w:shd w:val="clear" w:color="auto" w:fill="auto"/>
            <w:hideMark/>
          </w:tcPr>
          <w:p w14:paraId="2C7C00F8"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97" w:type="pct"/>
            <w:tcBorders>
              <w:top w:val="single" w:sz="4" w:space="0" w:color="auto"/>
              <w:left w:val="nil"/>
              <w:bottom w:val="nil"/>
              <w:right w:val="nil"/>
            </w:tcBorders>
            <w:shd w:val="clear" w:color="auto" w:fill="auto"/>
            <w:hideMark/>
          </w:tcPr>
          <w:p w14:paraId="2C3DF087"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38" w:type="pct"/>
            <w:tcBorders>
              <w:top w:val="single" w:sz="4" w:space="0" w:color="auto"/>
              <w:left w:val="nil"/>
              <w:bottom w:val="nil"/>
              <w:right w:val="nil"/>
            </w:tcBorders>
            <w:shd w:val="clear" w:color="auto" w:fill="auto"/>
            <w:hideMark/>
          </w:tcPr>
          <w:p w14:paraId="5F413AFD"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48" w:type="pct"/>
            <w:tcBorders>
              <w:top w:val="single" w:sz="4" w:space="0" w:color="auto"/>
              <w:left w:val="nil"/>
              <w:bottom w:val="nil"/>
              <w:right w:val="nil"/>
            </w:tcBorders>
            <w:shd w:val="clear" w:color="auto" w:fill="auto"/>
            <w:hideMark/>
          </w:tcPr>
          <w:p w14:paraId="6480F4D8"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14:paraId="423DE2C0" w14:textId="77777777" w:rsidR="00390515" w:rsidRPr="00390515" w:rsidRDefault="00390515" w:rsidP="00390515">
            <w:pPr>
              <w:spacing w:after="0" w:line="240" w:lineRule="auto"/>
              <w:jc w:val="right"/>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14" w:type="pct"/>
            <w:tcBorders>
              <w:top w:val="single" w:sz="4" w:space="0" w:color="auto"/>
              <w:left w:val="nil"/>
              <w:bottom w:val="nil"/>
              <w:right w:val="nil"/>
            </w:tcBorders>
            <w:shd w:val="clear" w:color="auto" w:fill="auto"/>
            <w:hideMark/>
          </w:tcPr>
          <w:p w14:paraId="5B30C93F"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14:paraId="79A56C7F" w14:textId="77777777" w:rsidR="00390515" w:rsidRPr="00390515" w:rsidRDefault="00390515" w:rsidP="00390515">
            <w:pPr>
              <w:spacing w:after="0" w:line="240" w:lineRule="auto"/>
              <w:jc w:val="right"/>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 </w:t>
            </w:r>
          </w:p>
        </w:tc>
        <w:tc>
          <w:tcPr>
            <w:tcW w:w="239" w:type="pct"/>
            <w:tcBorders>
              <w:top w:val="single" w:sz="4" w:space="0" w:color="auto"/>
              <w:left w:val="nil"/>
              <w:bottom w:val="nil"/>
              <w:right w:val="nil"/>
            </w:tcBorders>
            <w:shd w:val="clear" w:color="auto" w:fill="auto"/>
            <w:hideMark/>
          </w:tcPr>
          <w:p w14:paraId="5A403294" w14:textId="77777777" w:rsidR="00390515" w:rsidRPr="00390515" w:rsidRDefault="00390515" w:rsidP="00390515">
            <w:pPr>
              <w:spacing w:after="0" w:line="240" w:lineRule="auto"/>
              <w:jc w:val="center"/>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 </w:t>
            </w:r>
          </w:p>
        </w:tc>
        <w:tc>
          <w:tcPr>
            <w:tcW w:w="1497" w:type="pct"/>
            <w:tcBorders>
              <w:top w:val="single" w:sz="4" w:space="0" w:color="auto"/>
              <w:left w:val="nil"/>
              <w:bottom w:val="nil"/>
              <w:right w:val="single" w:sz="4" w:space="0" w:color="auto"/>
            </w:tcBorders>
            <w:shd w:val="clear" w:color="auto" w:fill="auto"/>
            <w:hideMark/>
          </w:tcPr>
          <w:p w14:paraId="6BE14E13" w14:textId="77777777" w:rsidR="00390515" w:rsidRPr="00390515" w:rsidRDefault="00390515" w:rsidP="00390515">
            <w:pPr>
              <w:spacing w:after="0" w:line="240" w:lineRule="auto"/>
              <w:jc w:val="right"/>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34 228,54</w:t>
            </w:r>
          </w:p>
        </w:tc>
      </w:tr>
      <w:tr w:rsidR="00390515" w:rsidRPr="00390515" w14:paraId="3CA66903" w14:textId="77777777" w:rsidTr="00390515">
        <w:trPr>
          <w:trHeight w:val="300"/>
        </w:trPr>
        <w:tc>
          <w:tcPr>
            <w:tcW w:w="182" w:type="pct"/>
            <w:tcBorders>
              <w:top w:val="nil"/>
              <w:left w:val="single" w:sz="4" w:space="0" w:color="auto"/>
              <w:bottom w:val="nil"/>
              <w:right w:val="nil"/>
            </w:tcBorders>
            <w:shd w:val="clear" w:color="auto" w:fill="auto"/>
            <w:hideMark/>
          </w:tcPr>
          <w:p w14:paraId="056E1D2E" w14:textId="77777777" w:rsidR="00390515" w:rsidRPr="00390515" w:rsidRDefault="00390515" w:rsidP="00390515">
            <w:pPr>
              <w:spacing w:after="0" w:line="240" w:lineRule="auto"/>
              <w:jc w:val="right"/>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c>
          <w:tcPr>
            <w:tcW w:w="423" w:type="pct"/>
            <w:tcBorders>
              <w:top w:val="nil"/>
              <w:left w:val="nil"/>
              <w:bottom w:val="nil"/>
              <w:right w:val="nil"/>
            </w:tcBorders>
            <w:shd w:val="clear" w:color="auto" w:fill="auto"/>
            <w:hideMark/>
          </w:tcPr>
          <w:p w14:paraId="6C62186B" w14:textId="77777777" w:rsidR="00390515" w:rsidRPr="00390515" w:rsidRDefault="00390515" w:rsidP="00390515">
            <w:pPr>
              <w:spacing w:after="0" w:line="240" w:lineRule="auto"/>
              <w:jc w:val="right"/>
              <w:rPr>
                <w:rFonts w:ascii="Arial" w:eastAsia="Times New Roman" w:hAnsi="Arial" w:cs="Arial"/>
                <w:sz w:val="16"/>
                <w:szCs w:val="16"/>
                <w:lang w:eastAsia="ru-RU"/>
              </w:rPr>
            </w:pPr>
          </w:p>
        </w:tc>
        <w:tc>
          <w:tcPr>
            <w:tcW w:w="958" w:type="pct"/>
            <w:gridSpan w:val="5"/>
            <w:tcBorders>
              <w:top w:val="nil"/>
              <w:left w:val="nil"/>
              <w:bottom w:val="nil"/>
              <w:right w:val="nil"/>
            </w:tcBorders>
            <w:shd w:val="clear" w:color="auto" w:fill="auto"/>
            <w:hideMark/>
          </w:tcPr>
          <w:p w14:paraId="0A4FAF3E"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ФОТ</w:t>
            </w:r>
          </w:p>
        </w:tc>
        <w:tc>
          <w:tcPr>
            <w:tcW w:w="179" w:type="pct"/>
            <w:tcBorders>
              <w:top w:val="nil"/>
              <w:left w:val="nil"/>
              <w:bottom w:val="nil"/>
              <w:right w:val="nil"/>
            </w:tcBorders>
            <w:shd w:val="clear" w:color="auto" w:fill="auto"/>
            <w:hideMark/>
          </w:tcPr>
          <w:p w14:paraId="2E02A66E" w14:textId="77777777" w:rsidR="00390515" w:rsidRPr="00390515" w:rsidRDefault="00390515" w:rsidP="00390515">
            <w:pPr>
              <w:spacing w:after="0" w:line="240" w:lineRule="auto"/>
              <w:rPr>
                <w:rFonts w:ascii="Arial" w:eastAsia="Times New Roman" w:hAnsi="Arial" w:cs="Arial"/>
                <w:sz w:val="16"/>
                <w:szCs w:val="16"/>
                <w:lang w:eastAsia="ru-RU"/>
              </w:rPr>
            </w:pPr>
          </w:p>
        </w:tc>
        <w:tc>
          <w:tcPr>
            <w:tcW w:w="197" w:type="pct"/>
            <w:tcBorders>
              <w:top w:val="nil"/>
              <w:left w:val="nil"/>
              <w:bottom w:val="nil"/>
              <w:right w:val="nil"/>
            </w:tcBorders>
            <w:shd w:val="clear" w:color="auto" w:fill="auto"/>
            <w:hideMark/>
          </w:tcPr>
          <w:p w14:paraId="36B799AF"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hideMark/>
          </w:tcPr>
          <w:p w14:paraId="3C8FB29B"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48" w:type="pct"/>
            <w:tcBorders>
              <w:top w:val="nil"/>
              <w:left w:val="nil"/>
              <w:bottom w:val="nil"/>
              <w:right w:val="nil"/>
            </w:tcBorders>
            <w:shd w:val="clear" w:color="auto" w:fill="auto"/>
            <w:hideMark/>
          </w:tcPr>
          <w:p w14:paraId="6FC3AA97"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hideMark/>
          </w:tcPr>
          <w:p w14:paraId="40744B3B"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14" w:type="pct"/>
            <w:tcBorders>
              <w:top w:val="nil"/>
              <w:left w:val="nil"/>
              <w:bottom w:val="nil"/>
              <w:right w:val="nil"/>
            </w:tcBorders>
            <w:shd w:val="clear" w:color="auto" w:fill="auto"/>
            <w:hideMark/>
          </w:tcPr>
          <w:p w14:paraId="4876F152" w14:textId="77777777" w:rsidR="00390515" w:rsidRPr="00390515" w:rsidRDefault="00390515" w:rsidP="00390515">
            <w:pPr>
              <w:spacing w:after="0" w:line="240" w:lineRule="auto"/>
              <w:jc w:val="right"/>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hideMark/>
          </w:tcPr>
          <w:p w14:paraId="1614BD4B"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hideMark/>
          </w:tcPr>
          <w:p w14:paraId="34AEAC4E" w14:textId="77777777" w:rsidR="00390515" w:rsidRPr="00390515" w:rsidRDefault="00390515" w:rsidP="00390515">
            <w:pPr>
              <w:spacing w:after="0" w:line="240" w:lineRule="auto"/>
              <w:jc w:val="right"/>
              <w:rPr>
                <w:rFonts w:ascii="Times New Roman" w:eastAsia="Times New Roman" w:hAnsi="Times New Roman" w:cs="Times New Roman"/>
                <w:sz w:val="20"/>
                <w:szCs w:val="20"/>
                <w:lang w:eastAsia="ru-RU"/>
              </w:rPr>
            </w:pPr>
          </w:p>
        </w:tc>
        <w:tc>
          <w:tcPr>
            <w:tcW w:w="1497" w:type="pct"/>
            <w:tcBorders>
              <w:top w:val="nil"/>
              <w:left w:val="nil"/>
              <w:bottom w:val="nil"/>
              <w:right w:val="single" w:sz="4" w:space="0" w:color="auto"/>
            </w:tcBorders>
            <w:shd w:val="clear" w:color="auto" w:fill="auto"/>
            <w:hideMark/>
          </w:tcPr>
          <w:p w14:paraId="2C14FFCF"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31 575,73</w:t>
            </w:r>
          </w:p>
        </w:tc>
      </w:tr>
      <w:tr w:rsidR="00390515" w:rsidRPr="00390515" w14:paraId="253C6F4D" w14:textId="77777777" w:rsidTr="00390515">
        <w:trPr>
          <w:trHeight w:val="300"/>
        </w:trPr>
        <w:tc>
          <w:tcPr>
            <w:tcW w:w="182" w:type="pct"/>
            <w:tcBorders>
              <w:top w:val="nil"/>
              <w:left w:val="single" w:sz="4" w:space="0" w:color="auto"/>
              <w:bottom w:val="nil"/>
              <w:right w:val="nil"/>
            </w:tcBorders>
            <w:shd w:val="clear" w:color="auto" w:fill="auto"/>
            <w:hideMark/>
          </w:tcPr>
          <w:p w14:paraId="57177680" w14:textId="77777777" w:rsidR="00390515" w:rsidRPr="00390515" w:rsidRDefault="00390515" w:rsidP="00390515">
            <w:pPr>
              <w:spacing w:after="0" w:line="240" w:lineRule="auto"/>
              <w:jc w:val="right"/>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c>
          <w:tcPr>
            <w:tcW w:w="423" w:type="pct"/>
            <w:tcBorders>
              <w:top w:val="nil"/>
              <w:left w:val="nil"/>
              <w:bottom w:val="nil"/>
              <w:right w:val="nil"/>
            </w:tcBorders>
            <w:shd w:val="clear" w:color="auto" w:fill="auto"/>
            <w:hideMark/>
          </w:tcPr>
          <w:p w14:paraId="3A29E13F" w14:textId="77777777" w:rsidR="00390515" w:rsidRPr="00390515" w:rsidRDefault="00390515" w:rsidP="00390515">
            <w:pPr>
              <w:spacing w:after="0" w:line="240" w:lineRule="auto"/>
              <w:jc w:val="right"/>
              <w:rPr>
                <w:rFonts w:ascii="Arial" w:eastAsia="Times New Roman" w:hAnsi="Arial" w:cs="Arial"/>
                <w:sz w:val="16"/>
                <w:szCs w:val="16"/>
                <w:lang w:eastAsia="ru-RU"/>
              </w:rPr>
            </w:pPr>
            <w:r w:rsidRPr="00390515">
              <w:rPr>
                <w:rFonts w:ascii="Arial" w:eastAsia="Times New Roman" w:hAnsi="Arial" w:cs="Arial"/>
                <w:sz w:val="16"/>
                <w:szCs w:val="16"/>
                <w:lang w:eastAsia="ru-RU"/>
              </w:rPr>
              <w:t>Пр/812-049.3-3</w:t>
            </w:r>
          </w:p>
        </w:tc>
        <w:tc>
          <w:tcPr>
            <w:tcW w:w="958" w:type="pct"/>
            <w:gridSpan w:val="5"/>
            <w:tcBorders>
              <w:top w:val="nil"/>
              <w:left w:val="nil"/>
              <w:bottom w:val="nil"/>
              <w:right w:val="nil"/>
            </w:tcBorders>
            <w:shd w:val="clear" w:color="auto" w:fill="auto"/>
            <w:hideMark/>
          </w:tcPr>
          <w:p w14:paraId="73B2F212"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НР Электротехнические установки на других объектах</w:t>
            </w:r>
          </w:p>
        </w:tc>
        <w:tc>
          <w:tcPr>
            <w:tcW w:w="179" w:type="pct"/>
            <w:tcBorders>
              <w:top w:val="nil"/>
              <w:left w:val="nil"/>
              <w:bottom w:val="nil"/>
              <w:right w:val="nil"/>
            </w:tcBorders>
            <w:shd w:val="clear" w:color="auto" w:fill="auto"/>
            <w:hideMark/>
          </w:tcPr>
          <w:p w14:paraId="32FD819E" w14:textId="77777777" w:rsidR="00390515" w:rsidRPr="00390515" w:rsidRDefault="00390515" w:rsidP="00390515">
            <w:pPr>
              <w:spacing w:after="0" w:line="240" w:lineRule="auto"/>
              <w:jc w:val="center"/>
              <w:rPr>
                <w:rFonts w:ascii="Arial" w:eastAsia="Times New Roman" w:hAnsi="Arial" w:cs="Arial"/>
                <w:sz w:val="16"/>
                <w:szCs w:val="16"/>
                <w:lang w:eastAsia="ru-RU"/>
              </w:rPr>
            </w:pPr>
            <w:r w:rsidRPr="00390515">
              <w:rPr>
                <w:rFonts w:ascii="Arial" w:eastAsia="Times New Roman" w:hAnsi="Arial" w:cs="Arial"/>
                <w:sz w:val="16"/>
                <w:szCs w:val="16"/>
                <w:lang w:eastAsia="ru-RU"/>
              </w:rPr>
              <w:t>%</w:t>
            </w:r>
          </w:p>
        </w:tc>
        <w:tc>
          <w:tcPr>
            <w:tcW w:w="197" w:type="pct"/>
            <w:tcBorders>
              <w:top w:val="nil"/>
              <w:left w:val="nil"/>
              <w:bottom w:val="nil"/>
              <w:right w:val="nil"/>
            </w:tcBorders>
            <w:shd w:val="clear" w:color="auto" w:fill="auto"/>
            <w:hideMark/>
          </w:tcPr>
          <w:p w14:paraId="42626596" w14:textId="77777777" w:rsidR="00390515" w:rsidRPr="00390515" w:rsidRDefault="00390515" w:rsidP="00390515">
            <w:pPr>
              <w:spacing w:after="0" w:line="240" w:lineRule="auto"/>
              <w:jc w:val="center"/>
              <w:rPr>
                <w:rFonts w:ascii="Arial" w:eastAsia="Times New Roman" w:hAnsi="Arial" w:cs="Arial"/>
                <w:sz w:val="16"/>
                <w:szCs w:val="16"/>
                <w:lang w:eastAsia="ru-RU"/>
              </w:rPr>
            </w:pPr>
            <w:r w:rsidRPr="00390515">
              <w:rPr>
                <w:rFonts w:ascii="Arial" w:eastAsia="Times New Roman" w:hAnsi="Arial" w:cs="Arial"/>
                <w:sz w:val="16"/>
                <w:szCs w:val="16"/>
                <w:lang w:eastAsia="ru-RU"/>
              </w:rPr>
              <w:t>98</w:t>
            </w:r>
          </w:p>
        </w:tc>
        <w:tc>
          <w:tcPr>
            <w:tcW w:w="238" w:type="pct"/>
            <w:tcBorders>
              <w:top w:val="nil"/>
              <w:left w:val="nil"/>
              <w:bottom w:val="nil"/>
              <w:right w:val="nil"/>
            </w:tcBorders>
            <w:shd w:val="clear" w:color="auto" w:fill="auto"/>
            <w:hideMark/>
          </w:tcPr>
          <w:p w14:paraId="53E00781" w14:textId="77777777" w:rsidR="00390515" w:rsidRPr="00390515" w:rsidRDefault="00390515" w:rsidP="00390515">
            <w:pPr>
              <w:spacing w:after="0" w:line="240" w:lineRule="auto"/>
              <w:jc w:val="center"/>
              <w:rPr>
                <w:rFonts w:ascii="Arial" w:eastAsia="Times New Roman" w:hAnsi="Arial" w:cs="Arial"/>
                <w:sz w:val="16"/>
                <w:szCs w:val="16"/>
                <w:lang w:eastAsia="ru-RU"/>
              </w:rPr>
            </w:pPr>
          </w:p>
        </w:tc>
        <w:tc>
          <w:tcPr>
            <w:tcW w:w="248" w:type="pct"/>
            <w:tcBorders>
              <w:top w:val="nil"/>
              <w:left w:val="nil"/>
              <w:bottom w:val="nil"/>
              <w:right w:val="nil"/>
            </w:tcBorders>
            <w:shd w:val="clear" w:color="auto" w:fill="auto"/>
            <w:hideMark/>
          </w:tcPr>
          <w:p w14:paraId="548CBBCD" w14:textId="77777777" w:rsidR="00390515" w:rsidRPr="00390515" w:rsidRDefault="00390515" w:rsidP="00390515">
            <w:pPr>
              <w:spacing w:after="0" w:line="240" w:lineRule="auto"/>
              <w:jc w:val="center"/>
              <w:rPr>
                <w:rFonts w:ascii="Arial" w:eastAsia="Times New Roman" w:hAnsi="Arial" w:cs="Arial"/>
                <w:sz w:val="16"/>
                <w:szCs w:val="16"/>
                <w:lang w:eastAsia="ru-RU"/>
              </w:rPr>
            </w:pPr>
            <w:r w:rsidRPr="00390515">
              <w:rPr>
                <w:rFonts w:ascii="Arial" w:eastAsia="Times New Roman" w:hAnsi="Arial" w:cs="Arial"/>
                <w:sz w:val="16"/>
                <w:szCs w:val="16"/>
                <w:lang w:eastAsia="ru-RU"/>
              </w:rPr>
              <w:t>98</w:t>
            </w:r>
          </w:p>
        </w:tc>
        <w:tc>
          <w:tcPr>
            <w:tcW w:w="312" w:type="pct"/>
            <w:tcBorders>
              <w:top w:val="nil"/>
              <w:left w:val="nil"/>
              <w:bottom w:val="nil"/>
              <w:right w:val="nil"/>
            </w:tcBorders>
            <w:shd w:val="clear" w:color="auto" w:fill="auto"/>
            <w:hideMark/>
          </w:tcPr>
          <w:p w14:paraId="360D7C71" w14:textId="77777777" w:rsidR="00390515" w:rsidRPr="00390515" w:rsidRDefault="00390515" w:rsidP="00390515">
            <w:pPr>
              <w:spacing w:after="0" w:line="240" w:lineRule="auto"/>
              <w:jc w:val="center"/>
              <w:rPr>
                <w:rFonts w:ascii="Arial" w:eastAsia="Times New Roman" w:hAnsi="Arial" w:cs="Arial"/>
                <w:sz w:val="16"/>
                <w:szCs w:val="16"/>
                <w:lang w:eastAsia="ru-RU"/>
              </w:rPr>
            </w:pPr>
          </w:p>
        </w:tc>
        <w:tc>
          <w:tcPr>
            <w:tcW w:w="214" w:type="pct"/>
            <w:tcBorders>
              <w:top w:val="nil"/>
              <w:left w:val="nil"/>
              <w:bottom w:val="nil"/>
              <w:right w:val="nil"/>
            </w:tcBorders>
            <w:shd w:val="clear" w:color="auto" w:fill="auto"/>
            <w:hideMark/>
          </w:tcPr>
          <w:p w14:paraId="3E6BD424" w14:textId="77777777" w:rsidR="00390515" w:rsidRPr="00390515" w:rsidRDefault="00390515" w:rsidP="00390515">
            <w:pPr>
              <w:spacing w:after="0" w:line="240" w:lineRule="auto"/>
              <w:jc w:val="right"/>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hideMark/>
          </w:tcPr>
          <w:p w14:paraId="49B641CB"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hideMark/>
          </w:tcPr>
          <w:p w14:paraId="7006E4FB" w14:textId="77777777" w:rsidR="00390515" w:rsidRPr="00390515" w:rsidRDefault="00390515" w:rsidP="00390515">
            <w:pPr>
              <w:spacing w:after="0" w:line="240" w:lineRule="auto"/>
              <w:jc w:val="right"/>
              <w:rPr>
                <w:rFonts w:ascii="Times New Roman" w:eastAsia="Times New Roman" w:hAnsi="Times New Roman" w:cs="Times New Roman"/>
                <w:sz w:val="20"/>
                <w:szCs w:val="20"/>
                <w:lang w:eastAsia="ru-RU"/>
              </w:rPr>
            </w:pPr>
          </w:p>
        </w:tc>
        <w:tc>
          <w:tcPr>
            <w:tcW w:w="1497" w:type="pct"/>
            <w:tcBorders>
              <w:top w:val="nil"/>
              <w:left w:val="nil"/>
              <w:bottom w:val="nil"/>
              <w:right w:val="single" w:sz="4" w:space="0" w:color="auto"/>
            </w:tcBorders>
            <w:shd w:val="clear" w:color="auto" w:fill="auto"/>
            <w:hideMark/>
          </w:tcPr>
          <w:p w14:paraId="538B6206"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30 944,22</w:t>
            </w:r>
          </w:p>
        </w:tc>
      </w:tr>
      <w:tr w:rsidR="00390515" w:rsidRPr="00390515" w14:paraId="1A09F022" w14:textId="77777777" w:rsidTr="00390515">
        <w:trPr>
          <w:trHeight w:val="300"/>
        </w:trPr>
        <w:tc>
          <w:tcPr>
            <w:tcW w:w="182" w:type="pct"/>
            <w:tcBorders>
              <w:top w:val="nil"/>
              <w:left w:val="single" w:sz="4" w:space="0" w:color="auto"/>
              <w:bottom w:val="nil"/>
              <w:right w:val="nil"/>
            </w:tcBorders>
            <w:shd w:val="clear" w:color="auto" w:fill="auto"/>
            <w:hideMark/>
          </w:tcPr>
          <w:p w14:paraId="1A869EC3" w14:textId="77777777" w:rsidR="00390515" w:rsidRPr="00390515" w:rsidRDefault="00390515" w:rsidP="00390515">
            <w:pPr>
              <w:spacing w:after="0" w:line="240" w:lineRule="auto"/>
              <w:jc w:val="right"/>
              <w:rPr>
                <w:rFonts w:ascii="Arial" w:eastAsia="Times New Roman" w:hAnsi="Arial" w:cs="Arial"/>
                <w:sz w:val="16"/>
                <w:szCs w:val="16"/>
                <w:lang w:eastAsia="ru-RU"/>
              </w:rPr>
            </w:pPr>
            <w:r w:rsidRPr="00390515">
              <w:rPr>
                <w:rFonts w:ascii="Arial" w:eastAsia="Times New Roman" w:hAnsi="Arial" w:cs="Arial"/>
                <w:sz w:val="16"/>
                <w:szCs w:val="16"/>
                <w:lang w:eastAsia="ru-RU"/>
              </w:rPr>
              <w:lastRenderedPageBreak/>
              <w:t> </w:t>
            </w:r>
          </w:p>
        </w:tc>
        <w:tc>
          <w:tcPr>
            <w:tcW w:w="423" w:type="pct"/>
            <w:tcBorders>
              <w:top w:val="nil"/>
              <w:left w:val="nil"/>
              <w:bottom w:val="nil"/>
              <w:right w:val="nil"/>
            </w:tcBorders>
            <w:shd w:val="clear" w:color="auto" w:fill="auto"/>
            <w:hideMark/>
          </w:tcPr>
          <w:p w14:paraId="398564C0" w14:textId="77777777" w:rsidR="00390515" w:rsidRPr="00390515" w:rsidRDefault="00390515" w:rsidP="00390515">
            <w:pPr>
              <w:spacing w:after="0" w:line="240" w:lineRule="auto"/>
              <w:jc w:val="right"/>
              <w:rPr>
                <w:rFonts w:ascii="Arial" w:eastAsia="Times New Roman" w:hAnsi="Arial" w:cs="Arial"/>
                <w:sz w:val="16"/>
                <w:szCs w:val="16"/>
                <w:lang w:eastAsia="ru-RU"/>
              </w:rPr>
            </w:pPr>
            <w:r w:rsidRPr="00390515">
              <w:rPr>
                <w:rFonts w:ascii="Arial" w:eastAsia="Times New Roman" w:hAnsi="Arial" w:cs="Arial"/>
                <w:sz w:val="16"/>
                <w:szCs w:val="16"/>
                <w:lang w:eastAsia="ru-RU"/>
              </w:rPr>
              <w:t>Пр/774-049.3</w:t>
            </w:r>
          </w:p>
        </w:tc>
        <w:tc>
          <w:tcPr>
            <w:tcW w:w="958" w:type="pct"/>
            <w:gridSpan w:val="5"/>
            <w:tcBorders>
              <w:top w:val="nil"/>
              <w:left w:val="nil"/>
              <w:bottom w:val="nil"/>
              <w:right w:val="nil"/>
            </w:tcBorders>
            <w:shd w:val="clear" w:color="auto" w:fill="auto"/>
            <w:hideMark/>
          </w:tcPr>
          <w:p w14:paraId="4D76DF48"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СП Электротехнические установки на других объектах</w:t>
            </w:r>
          </w:p>
        </w:tc>
        <w:tc>
          <w:tcPr>
            <w:tcW w:w="179" w:type="pct"/>
            <w:tcBorders>
              <w:top w:val="nil"/>
              <w:left w:val="nil"/>
              <w:bottom w:val="nil"/>
              <w:right w:val="nil"/>
            </w:tcBorders>
            <w:shd w:val="clear" w:color="auto" w:fill="auto"/>
            <w:hideMark/>
          </w:tcPr>
          <w:p w14:paraId="6460BC93" w14:textId="77777777" w:rsidR="00390515" w:rsidRPr="00390515" w:rsidRDefault="00390515" w:rsidP="00390515">
            <w:pPr>
              <w:spacing w:after="0" w:line="240" w:lineRule="auto"/>
              <w:jc w:val="center"/>
              <w:rPr>
                <w:rFonts w:ascii="Arial" w:eastAsia="Times New Roman" w:hAnsi="Arial" w:cs="Arial"/>
                <w:sz w:val="16"/>
                <w:szCs w:val="16"/>
                <w:lang w:eastAsia="ru-RU"/>
              </w:rPr>
            </w:pPr>
            <w:r w:rsidRPr="00390515">
              <w:rPr>
                <w:rFonts w:ascii="Arial" w:eastAsia="Times New Roman" w:hAnsi="Arial" w:cs="Arial"/>
                <w:sz w:val="16"/>
                <w:szCs w:val="16"/>
                <w:lang w:eastAsia="ru-RU"/>
              </w:rPr>
              <w:t>%</w:t>
            </w:r>
          </w:p>
        </w:tc>
        <w:tc>
          <w:tcPr>
            <w:tcW w:w="197" w:type="pct"/>
            <w:tcBorders>
              <w:top w:val="nil"/>
              <w:left w:val="nil"/>
              <w:bottom w:val="nil"/>
              <w:right w:val="nil"/>
            </w:tcBorders>
            <w:shd w:val="clear" w:color="auto" w:fill="auto"/>
            <w:hideMark/>
          </w:tcPr>
          <w:p w14:paraId="6E2F310F" w14:textId="77777777" w:rsidR="00390515" w:rsidRPr="00390515" w:rsidRDefault="00390515" w:rsidP="00390515">
            <w:pPr>
              <w:spacing w:after="0" w:line="240" w:lineRule="auto"/>
              <w:jc w:val="center"/>
              <w:rPr>
                <w:rFonts w:ascii="Arial" w:eastAsia="Times New Roman" w:hAnsi="Arial" w:cs="Arial"/>
                <w:sz w:val="16"/>
                <w:szCs w:val="16"/>
                <w:lang w:eastAsia="ru-RU"/>
              </w:rPr>
            </w:pPr>
            <w:r w:rsidRPr="00390515">
              <w:rPr>
                <w:rFonts w:ascii="Arial" w:eastAsia="Times New Roman" w:hAnsi="Arial" w:cs="Arial"/>
                <w:sz w:val="16"/>
                <w:szCs w:val="16"/>
                <w:lang w:eastAsia="ru-RU"/>
              </w:rPr>
              <w:t>51</w:t>
            </w:r>
          </w:p>
        </w:tc>
        <w:tc>
          <w:tcPr>
            <w:tcW w:w="238" w:type="pct"/>
            <w:tcBorders>
              <w:top w:val="nil"/>
              <w:left w:val="nil"/>
              <w:bottom w:val="nil"/>
              <w:right w:val="nil"/>
            </w:tcBorders>
            <w:shd w:val="clear" w:color="auto" w:fill="auto"/>
            <w:hideMark/>
          </w:tcPr>
          <w:p w14:paraId="237A0E9A" w14:textId="77777777" w:rsidR="00390515" w:rsidRPr="00390515" w:rsidRDefault="00390515" w:rsidP="00390515">
            <w:pPr>
              <w:spacing w:after="0" w:line="240" w:lineRule="auto"/>
              <w:jc w:val="center"/>
              <w:rPr>
                <w:rFonts w:ascii="Arial" w:eastAsia="Times New Roman" w:hAnsi="Arial" w:cs="Arial"/>
                <w:sz w:val="16"/>
                <w:szCs w:val="16"/>
                <w:lang w:eastAsia="ru-RU"/>
              </w:rPr>
            </w:pPr>
          </w:p>
        </w:tc>
        <w:tc>
          <w:tcPr>
            <w:tcW w:w="248" w:type="pct"/>
            <w:tcBorders>
              <w:top w:val="nil"/>
              <w:left w:val="nil"/>
              <w:bottom w:val="nil"/>
              <w:right w:val="nil"/>
            </w:tcBorders>
            <w:shd w:val="clear" w:color="auto" w:fill="auto"/>
            <w:hideMark/>
          </w:tcPr>
          <w:p w14:paraId="1C8EF10E" w14:textId="77777777" w:rsidR="00390515" w:rsidRPr="00390515" w:rsidRDefault="00390515" w:rsidP="00390515">
            <w:pPr>
              <w:spacing w:after="0" w:line="240" w:lineRule="auto"/>
              <w:jc w:val="center"/>
              <w:rPr>
                <w:rFonts w:ascii="Arial" w:eastAsia="Times New Roman" w:hAnsi="Arial" w:cs="Arial"/>
                <w:sz w:val="16"/>
                <w:szCs w:val="16"/>
                <w:lang w:eastAsia="ru-RU"/>
              </w:rPr>
            </w:pPr>
            <w:r w:rsidRPr="00390515">
              <w:rPr>
                <w:rFonts w:ascii="Arial" w:eastAsia="Times New Roman" w:hAnsi="Arial" w:cs="Arial"/>
                <w:sz w:val="16"/>
                <w:szCs w:val="16"/>
                <w:lang w:eastAsia="ru-RU"/>
              </w:rPr>
              <w:t>51</w:t>
            </w:r>
          </w:p>
        </w:tc>
        <w:tc>
          <w:tcPr>
            <w:tcW w:w="312" w:type="pct"/>
            <w:tcBorders>
              <w:top w:val="nil"/>
              <w:left w:val="nil"/>
              <w:bottom w:val="nil"/>
              <w:right w:val="nil"/>
            </w:tcBorders>
            <w:shd w:val="clear" w:color="auto" w:fill="auto"/>
            <w:hideMark/>
          </w:tcPr>
          <w:p w14:paraId="32C26806" w14:textId="77777777" w:rsidR="00390515" w:rsidRPr="00390515" w:rsidRDefault="00390515" w:rsidP="00390515">
            <w:pPr>
              <w:spacing w:after="0" w:line="240" w:lineRule="auto"/>
              <w:jc w:val="center"/>
              <w:rPr>
                <w:rFonts w:ascii="Arial" w:eastAsia="Times New Roman" w:hAnsi="Arial" w:cs="Arial"/>
                <w:sz w:val="16"/>
                <w:szCs w:val="16"/>
                <w:lang w:eastAsia="ru-RU"/>
              </w:rPr>
            </w:pPr>
          </w:p>
        </w:tc>
        <w:tc>
          <w:tcPr>
            <w:tcW w:w="214" w:type="pct"/>
            <w:tcBorders>
              <w:top w:val="nil"/>
              <w:left w:val="nil"/>
              <w:bottom w:val="nil"/>
              <w:right w:val="nil"/>
            </w:tcBorders>
            <w:shd w:val="clear" w:color="auto" w:fill="auto"/>
            <w:hideMark/>
          </w:tcPr>
          <w:p w14:paraId="671D8206" w14:textId="77777777" w:rsidR="00390515" w:rsidRPr="00390515" w:rsidRDefault="00390515" w:rsidP="00390515">
            <w:pPr>
              <w:spacing w:after="0" w:line="240" w:lineRule="auto"/>
              <w:jc w:val="right"/>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hideMark/>
          </w:tcPr>
          <w:p w14:paraId="721203D5"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hideMark/>
          </w:tcPr>
          <w:p w14:paraId="3829F28C" w14:textId="77777777" w:rsidR="00390515" w:rsidRPr="00390515" w:rsidRDefault="00390515" w:rsidP="00390515">
            <w:pPr>
              <w:spacing w:after="0" w:line="240" w:lineRule="auto"/>
              <w:jc w:val="right"/>
              <w:rPr>
                <w:rFonts w:ascii="Times New Roman" w:eastAsia="Times New Roman" w:hAnsi="Times New Roman" w:cs="Times New Roman"/>
                <w:sz w:val="20"/>
                <w:szCs w:val="20"/>
                <w:lang w:eastAsia="ru-RU"/>
              </w:rPr>
            </w:pPr>
          </w:p>
        </w:tc>
        <w:tc>
          <w:tcPr>
            <w:tcW w:w="1497" w:type="pct"/>
            <w:tcBorders>
              <w:top w:val="nil"/>
              <w:left w:val="nil"/>
              <w:bottom w:val="nil"/>
              <w:right w:val="single" w:sz="4" w:space="0" w:color="auto"/>
            </w:tcBorders>
            <w:shd w:val="clear" w:color="auto" w:fill="auto"/>
            <w:hideMark/>
          </w:tcPr>
          <w:p w14:paraId="3C4ABB8D"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16 103,62</w:t>
            </w:r>
          </w:p>
        </w:tc>
      </w:tr>
      <w:tr w:rsidR="00390515" w:rsidRPr="00390515" w14:paraId="1E7C7C3D" w14:textId="77777777" w:rsidTr="00390515">
        <w:trPr>
          <w:trHeight w:val="300"/>
        </w:trPr>
        <w:tc>
          <w:tcPr>
            <w:tcW w:w="182" w:type="pct"/>
            <w:tcBorders>
              <w:top w:val="nil"/>
              <w:left w:val="single" w:sz="4" w:space="0" w:color="auto"/>
              <w:bottom w:val="nil"/>
              <w:right w:val="nil"/>
            </w:tcBorders>
            <w:shd w:val="clear" w:color="auto" w:fill="auto"/>
            <w:hideMark/>
          </w:tcPr>
          <w:p w14:paraId="0A4E0F03"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423" w:type="pct"/>
            <w:tcBorders>
              <w:top w:val="nil"/>
              <w:left w:val="nil"/>
              <w:bottom w:val="nil"/>
              <w:right w:val="nil"/>
            </w:tcBorders>
            <w:shd w:val="clear" w:color="auto" w:fill="auto"/>
            <w:hideMark/>
          </w:tcPr>
          <w:p w14:paraId="6FA2A494"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p>
        </w:tc>
        <w:tc>
          <w:tcPr>
            <w:tcW w:w="958" w:type="pct"/>
            <w:gridSpan w:val="5"/>
            <w:tcBorders>
              <w:top w:val="single" w:sz="4" w:space="0" w:color="auto"/>
              <w:left w:val="nil"/>
              <w:bottom w:val="nil"/>
              <w:right w:val="nil"/>
            </w:tcBorders>
            <w:shd w:val="clear" w:color="auto" w:fill="auto"/>
            <w:hideMark/>
          </w:tcPr>
          <w:p w14:paraId="4D90AE56"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Всего по позиции</w:t>
            </w:r>
          </w:p>
        </w:tc>
        <w:tc>
          <w:tcPr>
            <w:tcW w:w="179" w:type="pct"/>
            <w:tcBorders>
              <w:top w:val="single" w:sz="4" w:space="0" w:color="auto"/>
              <w:left w:val="nil"/>
              <w:bottom w:val="nil"/>
              <w:right w:val="nil"/>
            </w:tcBorders>
            <w:shd w:val="clear" w:color="auto" w:fill="auto"/>
            <w:hideMark/>
          </w:tcPr>
          <w:p w14:paraId="427CFAB9"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97" w:type="pct"/>
            <w:tcBorders>
              <w:top w:val="single" w:sz="4" w:space="0" w:color="auto"/>
              <w:left w:val="nil"/>
              <w:bottom w:val="nil"/>
              <w:right w:val="nil"/>
            </w:tcBorders>
            <w:shd w:val="clear" w:color="auto" w:fill="auto"/>
            <w:hideMark/>
          </w:tcPr>
          <w:p w14:paraId="4FAB711C"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38" w:type="pct"/>
            <w:tcBorders>
              <w:top w:val="single" w:sz="4" w:space="0" w:color="auto"/>
              <w:left w:val="nil"/>
              <w:bottom w:val="nil"/>
              <w:right w:val="nil"/>
            </w:tcBorders>
            <w:shd w:val="clear" w:color="auto" w:fill="auto"/>
            <w:hideMark/>
          </w:tcPr>
          <w:p w14:paraId="7F1F1A35"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48" w:type="pct"/>
            <w:tcBorders>
              <w:top w:val="single" w:sz="4" w:space="0" w:color="auto"/>
              <w:left w:val="nil"/>
              <w:bottom w:val="nil"/>
              <w:right w:val="nil"/>
            </w:tcBorders>
            <w:shd w:val="clear" w:color="auto" w:fill="auto"/>
            <w:hideMark/>
          </w:tcPr>
          <w:p w14:paraId="673D57B1"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14:paraId="375A05A1" w14:textId="77777777" w:rsidR="00390515" w:rsidRPr="00390515" w:rsidRDefault="00390515" w:rsidP="00390515">
            <w:pPr>
              <w:spacing w:after="0" w:line="240" w:lineRule="auto"/>
              <w:jc w:val="right"/>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14" w:type="pct"/>
            <w:tcBorders>
              <w:top w:val="single" w:sz="4" w:space="0" w:color="auto"/>
              <w:left w:val="nil"/>
              <w:bottom w:val="nil"/>
              <w:right w:val="nil"/>
            </w:tcBorders>
            <w:shd w:val="clear" w:color="auto" w:fill="auto"/>
            <w:hideMark/>
          </w:tcPr>
          <w:p w14:paraId="1396D3A6"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14:paraId="1C4238D6" w14:textId="77777777" w:rsidR="00390515" w:rsidRPr="00390515" w:rsidRDefault="00390515" w:rsidP="00390515">
            <w:pPr>
              <w:spacing w:after="0" w:line="240" w:lineRule="auto"/>
              <w:jc w:val="right"/>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40 950,05</w:t>
            </w:r>
          </w:p>
        </w:tc>
        <w:tc>
          <w:tcPr>
            <w:tcW w:w="239" w:type="pct"/>
            <w:tcBorders>
              <w:top w:val="single" w:sz="4" w:space="0" w:color="auto"/>
              <w:left w:val="nil"/>
              <w:bottom w:val="nil"/>
              <w:right w:val="nil"/>
            </w:tcBorders>
            <w:shd w:val="clear" w:color="auto" w:fill="auto"/>
            <w:hideMark/>
          </w:tcPr>
          <w:p w14:paraId="338B1FB1" w14:textId="77777777" w:rsidR="00390515" w:rsidRPr="00390515" w:rsidRDefault="00390515" w:rsidP="00390515">
            <w:pPr>
              <w:spacing w:after="0" w:line="240" w:lineRule="auto"/>
              <w:jc w:val="center"/>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 </w:t>
            </w:r>
          </w:p>
        </w:tc>
        <w:tc>
          <w:tcPr>
            <w:tcW w:w="1497" w:type="pct"/>
            <w:tcBorders>
              <w:top w:val="single" w:sz="4" w:space="0" w:color="auto"/>
              <w:left w:val="nil"/>
              <w:bottom w:val="nil"/>
              <w:right w:val="single" w:sz="4" w:space="0" w:color="auto"/>
            </w:tcBorders>
            <w:shd w:val="clear" w:color="auto" w:fill="auto"/>
            <w:hideMark/>
          </w:tcPr>
          <w:p w14:paraId="7B4B9ABF" w14:textId="77777777" w:rsidR="00390515" w:rsidRPr="00390515" w:rsidRDefault="00390515" w:rsidP="00390515">
            <w:pPr>
              <w:spacing w:after="0" w:line="240" w:lineRule="auto"/>
              <w:jc w:val="right"/>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81 900,09</w:t>
            </w:r>
          </w:p>
        </w:tc>
      </w:tr>
      <w:tr w:rsidR="00390515" w:rsidRPr="00390515" w14:paraId="6A670F08" w14:textId="77777777" w:rsidTr="00390515">
        <w:trPr>
          <w:trHeight w:val="30"/>
        </w:trPr>
        <w:tc>
          <w:tcPr>
            <w:tcW w:w="182" w:type="pct"/>
            <w:tcBorders>
              <w:top w:val="nil"/>
              <w:left w:val="single" w:sz="4" w:space="0" w:color="auto"/>
              <w:bottom w:val="single" w:sz="4" w:space="0" w:color="auto"/>
              <w:right w:val="nil"/>
            </w:tcBorders>
            <w:shd w:val="clear" w:color="auto" w:fill="auto"/>
            <w:hideMark/>
          </w:tcPr>
          <w:p w14:paraId="28B6E489"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423" w:type="pct"/>
            <w:tcBorders>
              <w:top w:val="nil"/>
              <w:left w:val="nil"/>
              <w:bottom w:val="single" w:sz="4" w:space="0" w:color="auto"/>
              <w:right w:val="nil"/>
            </w:tcBorders>
            <w:shd w:val="clear" w:color="auto" w:fill="auto"/>
            <w:hideMark/>
          </w:tcPr>
          <w:p w14:paraId="0B6A3457"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97" w:type="pct"/>
            <w:tcBorders>
              <w:top w:val="nil"/>
              <w:left w:val="nil"/>
              <w:bottom w:val="single" w:sz="4" w:space="0" w:color="auto"/>
              <w:right w:val="nil"/>
            </w:tcBorders>
            <w:shd w:val="clear" w:color="auto" w:fill="auto"/>
            <w:hideMark/>
          </w:tcPr>
          <w:p w14:paraId="0466958C"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39" w:type="pct"/>
            <w:tcBorders>
              <w:top w:val="nil"/>
              <w:left w:val="nil"/>
              <w:bottom w:val="single" w:sz="4" w:space="0" w:color="auto"/>
              <w:right w:val="nil"/>
            </w:tcBorders>
            <w:shd w:val="clear" w:color="auto" w:fill="auto"/>
            <w:hideMark/>
          </w:tcPr>
          <w:p w14:paraId="6E83C837"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93" w:type="pct"/>
            <w:tcBorders>
              <w:top w:val="nil"/>
              <w:left w:val="nil"/>
              <w:bottom w:val="single" w:sz="4" w:space="0" w:color="auto"/>
              <w:right w:val="nil"/>
            </w:tcBorders>
            <w:shd w:val="clear" w:color="auto" w:fill="auto"/>
            <w:hideMark/>
          </w:tcPr>
          <w:p w14:paraId="50A4D433"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18" w:type="pct"/>
            <w:tcBorders>
              <w:top w:val="nil"/>
              <w:left w:val="nil"/>
              <w:bottom w:val="single" w:sz="4" w:space="0" w:color="auto"/>
              <w:right w:val="nil"/>
            </w:tcBorders>
            <w:shd w:val="clear" w:color="auto" w:fill="auto"/>
            <w:hideMark/>
          </w:tcPr>
          <w:p w14:paraId="5E6D89DC"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12" w:type="pct"/>
            <w:tcBorders>
              <w:top w:val="nil"/>
              <w:left w:val="nil"/>
              <w:bottom w:val="single" w:sz="4" w:space="0" w:color="auto"/>
              <w:right w:val="nil"/>
            </w:tcBorders>
            <w:shd w:val="clear" w:color="auto" w:fill="auto"/>
            <w:hideMark/>
          </w:tcPr>
          <w:p w14:paraId="2B4E94E4"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79" w:type="pct"/>
            <w:tcBorders>
              <w:top w:val="nil"/>
              <w:left w:val="nil"/>
              <w:bottom w:val="single" w:sz="4" w:space="0" w:color="auto"/>
              <w:right w:val="nil"/>
            </w:tcBorders>
            <w:shd w:val="clear" w:color="auto" w:fill="auto"/>
            <w:hideMark/>
          </w:tcPr>
          <w:p w14:paraId="00B2ABC0"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97" w:type="pct"/>
            <w:tcBorders>
              <w:top w:val="nil"/>
              <w:left w:val="nil"/>
              <w:bottom w:val="single" w:sz="4" w:space="0" w:color="auto"/>
              <w:right w:val="nil"/>
            </w:tcBorders>
            <w:shd w:val="clear" w:color="auto" w:fill="auto"/>
            <w:hideMark/>
          </w:tcPr>
          <w:p w14:paraId="61738BB6"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38" w:type="pct"/>
            <w:tcBorders>
              <w:top w:val="nil"/>
              <w:left w:val="nil"/>
              <w:bottom w:val="single" w:sz="4" w:space="0" w:color="auto"/>
              <w:right w:val="nil"/>
            </w:tcBorders>
            <w:shd w:val="clear" w:color="auto" w:fill="auto"/>
            <w:hideMark/>
          </w:tcPr>
          <w:p w14:paraId="28C3B058" w14:textId="77777777" w:rsidR="00390515" w:rsidRPr="00390515" w:rsidRDefault="00390515" w:rsidP="00390515">
            <w:pPr>
              <w:spacing w:after="0" w:line="240" w:lineRule="auto"/>
              <w:jc w:val="right"/>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48" w:type="pct"/>
            <w:tcBorders>
              <w:top w:val="nil"/>
              <w:left w:val="nil"/>
              <w:bottom w:val="single" w:sz="4" w:space="0" w:color="auto"/>
              <w:right w:val="nil"/>
            </w:tcBorders>
            <w:shd w:val="clear" w:color="auto" w:fill="auto"/>
            <w:hideMark/>
          </w:tcPr>
          <w:p w14:paraId="7650DC22"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312" w:type="pct"/>
            <w:tcBorders>
              <w:top w:val="nil"/>
              <w:left w:val="nil"/>
              <w:bottom w:val="single" w:sz="4" w:space="0" w:color="auto"/>
              <w:right w:val="nil"/>
            </w:tcBorders>
            <w:shd w:val="clear" w:color="auto" w:fill="auto"/>
            <w:hideMark/>
          </w:tcPr>
          <w:p w14:paraId="1719FF16" w14:textId="77777777" w:rsidR="00390515" w:rsidRPr="00390515" w:rsidRDefault="00390515" w:rsidP="00390515">
            <w:pPr>
              <w:spacing w:after="0" w:line="240" w:lineRule="auto"/>
              <w:jc w:val="right"/>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14" w:type="pct"/>
            <w:tcBorders>
              <w:top w:val="nil"/>
              <w:left w:val="nil"/>
              <w:bottom w:val="single" w:sz="4" w:space="0" w:color="auto"/>
              <w:right w:val="nil"/>
            </w:tcBorders>
            <w:shd w:val="clear" w:color="auto" w:fill="auto"/>
            <w:hideMark/>
          </w:tcPr>
          <w:p w14:paraId="5B5BB6D9"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312" w:type="pct"/>
            <w:tcBorders>
              <w:top w:val="nil"/>
              <w:left w:val="nil"/>
              <w:bottom w:val="single" w:sz="4" w:space="0" w:color="auto"/>
              <w:right w:val="nil"/>
            </w:tcBorders>
            <w:shd w:val="clear" w:color="auto" w:fill="auto"/>
            <w:hideMark/>
          </w:tcPr>
          <w:p w14:paraId="68828416" w14:textId="77777777" w:rsidR="00390515" w:rsidRPr="00390515" w:rsidRDefault="00390515" w:rsidP="00390515">
            <w:pPr>
              <w:spacing w:after="0" w:line="240" w:lineRule="auto"/>
              <w:jc w:val="right"/>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39" w:type="pct"/>
            <w:tcBorders>
              <w:top w:val="nil"/>
              <w:left w:val="nil"/>
              <w:bottom w:val="single" w:sz="4" w:space="0" w:color="auto"/>
              <w:right w:val="nil"/>
            </w:tcBorders>
            <w:shd w:val="clear" w:color="auto" w:fill="auto"/>
            <w:hideMark/>
          </w:tcPr>
          <w:p w14:paraId="7212375A" w14:textId="77777777" w:rsidR="00390515" w:rsidRPr="00390515" w:rsidRDefault="00390515" w:rsidP="00390515">
            <w:pPr>
              <w:spacing w:after="0" w:line="240" w:lineRule="auto"/>
              <w:rPr>
                <w:rFonts w:ascii="Arial" w:eastAsia="Times New Roman" w:hAnsi="Arial" w:cs="Arial"/>
                <w:b/>
                <w:bCs/>
                <w:sz w:val="16"/>
                <w:szCs w:val="16"/>
                <w:lang w:eastAsia="ru-RU"/>
              </w:rPr>
            </w:pPr>
            <w:r w:rsidRPr="00390515">
              <w:rPr>
                <w:rFonts w:ascii="Arial" w:eastAsia="Times New Roman" w:hAnsi="Arial" w:cs="Arial"/>
                <w:b/>
                <w:bCs/>
                <w:sz w:val="16"/>
                <w:szCs w:val="16"/>
                <w:lang w:eastAsia="ru-RU"/>
              </w:rPr>
              <w:t> </w:t>
            </w:r>
          </w:p>
        </w:tc>
        <w:tc>
          <w:tcPr>
            <w:tcW w:w="1497" w:type="pct"/>
            <w:tcBorders>
              <w:top w:val="nil"/>
              <w:left w:val="nil"/>
              <w:bottom w:val="single" w:sz="4" w:space="0" w:color="auto"/>
              <w:right w:val="single" w:sz="4" w:space="0" w:color="auto"/>
            </w:tcBorders>
            <w:shd w:val="clear" w:color="auto" w:fill="auto"/>
            <w:hideMark/>
          </w:tcPr>
          <w:p w14:paraId="3FE25F19" w14:textId="77777777" w:rsidR="00390515" w:rsidRPr="00390515" w:rsidRDefault="00390515" w:rsidP="00390515">
            <w:pPr>
              <w:spacing w:after="0" w:line="240" w:lineRule="auto"/>
              <w:jc w:val="right"/>
              <w:rPr>
                <w:rFonts w:ascii="Arial" w:eastAsia="Times New Roman" w:hAnsi="Arial" w:cs="Arial"/>
                <w:b/>
                <w:bCs/>
                <w:sz w:val="16"/>
                <w:szCs w:val="16"/>
                <w:lang w:eastAsia="ru-RU"/>
              </w:rPr>
            </w:pPr>
            <w:r w:rsidRPr="00390515">
              <w:rPr>
                <w:rFonts w:ascii="Arial" w:eastAsia="Times New Roman" w:hAnsi="Arial" w:cs="Arial"/>
                <w:b/>
                <w:bCs/>
                <w:sz w:val="16"/>
                <w:szCs w:val="16"/>
                <w:lang w:eastAsia="ru-RU"/>
              </w:rPr>
              <w:t> </w:t>
            </w:r>
          </w:p>
        </w:tc>
      </w:tr>
      <w:tr w:rsidR="00390515" w:rsidRPr="00390515" w14:paraId="59052A94"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0EB894A7"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5A2B8FFA"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543F4455"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Всего по разделу 1 Монтаж однофазных счетчиков с щитом учета</w:t>
            </w:r>
          </w:p>
        </w:tc>
        <w:tc>
          <w:tcPr>
            <w:tcW w:w="1497" w:type="pct"/>
            <w:tcBorders>
              <w:top w:val="nil"/>
              <w:left w:val="nil"/>
              <w:bottom w:val="nil"/>
              <w:right w:val="single" w:sz="4" w:space="0" w:color="auto"/>
            </w:tcBorders>
            <w:shd w:val="clear" w:color="auto" w:fill="auto"/>
            <w:hideMark/>
          </w:tcPr>
          <w:p w14:paraId="1A2D5AE8" w14:textId="77777777" w:rsidR="00390515" w:rsidRPr="00390515" w:rsidRDefault="00390515" w:rsidP="00390515">
            <w:pPr>
              <w:spacing w:after="0" w:line="240" w:lineRule="auto"/>
              <w:jc w:val="right"/>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204 649,77</w:t>
            </w:r>
          </w:p>
        </w:tc>
      </w:tr>
      <w:tr w:rsidR="00390515" w:rsidRPr="00390515" w14:paraId="397B1CFE" w14:textId="77777777" w:rsidTr="00390515">
        <w:trPr>
          <w:trHeight w:val="300"/>
        </w:trPr>
        <w:tc>
          <w:tcPr>
            <w:tcW w:w="5000" w:type="pct"/>
            <w:gridSpan w:val="16"/>
            <w:tcBorders>
              <w:top w:val="single" w:sz="4" w:space="0" w:color="auto"/>
              <w:left w:val="single" w:sz="4" w:space="0" w:color="auto"/>
              <w:bottom w:val="single" w:sz="4" w:space="0" w:color="auto"/>
              <w:right w:val="single" w:sz="4" w:space="0" w:color="000000"/>
            </w:tcBorders>
            <w:shd w:val="clear" w:color="auto" w:fill="auto"/>
            <w:vAlign w:val="center"/>
            <w:hideMark/>
          </w:tcPr>
          <w:p w14:paraId="363F67BA"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Раздел 2. ПНР</w:t>
            </w:r>
          </w:p>
        </w:tc>
      </w:tr>
      <w:tr w:rsidR="00390515" w:rsidRPr="00390515" w14:paraId="21139F1A" w14:textId="77777777" w:rsidTr="00390515">
        <w:trPr>
          <w:trHeight w:val="465"/>
        </w:trPr>
        <w:tc>
          <w:tcPr>
            <w:tcW w:w="182" w:type="pct"/>
            <w:tcBorders>
              <w:top w:val="nil"/>
              <w:left w:val="single" w:sz="4" w:space="0" w:color="auto"/>
              <w:bottom w:val="nil"/>
              <w:right w:val="nil"/>
            </w:tcBorders>
            <w:shd w:val="clear" w:color="auto" w:fill="auto"/>
            <w:hideMark/>
          </w:tcPr>
          <w:p w14:paraId="43140E9F"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6</w:t>
            </w:r>
          </w:p>
        </w:tc>
        <w:tc>
          <w:tcPr>
            <w:tcW w:w="423" w:type="pct"/>
            <w:tcBorders>
              <w:top w:val="nil"/>
              <w:left w:val="nil"/>
              <w:bottom w:val="nil"/>
              <w:right w:val="nil"/>
            </w:tcBorders>
            <w:shd w:val="clear" w:color="auto" w:fill="auto"/>
            <w:hideMark/>
          </w:tcPr>
          <w:p w14:paraId="7381B523"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ГЭСНп01-10-001-01</w:t>
            </w:r>
          </w:p>
        </w:tc>
        <w:tc>
          <w:tcPr>
            <w:tcW w:w="958" w:type="pct"/>
            <w:gridSpan w:val="5"/>
            <w:tcBorders>
              <w:top w:val="single" w:sz="4" w:space="0" w:color="auto"/>
              <w:left w:val="nil"/>
              <w:bottom w:val="nil"/>
              <w:right w:val="nil"/>
            </w:tcBorders>
            <w:shd w:val="clear" w:color="auto" w:fill="auto"/>
            <w:hideMark/>
          </w:tcPr>
          <w:p w14:paraId="520EF594"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Сбор и реализация сигналов информации устройств защиты, автоматики электрических и технологических режимов</w:t>
            </w:r>
          </w:p>
        </w:tc>
        <w:tc>
          <w:tcPr>
            <w:tcW w:w="179" w:type="pct"/>
            <w:tcBorders>
              <w:top w:val="nil"/>
              <w:left w:val="nil"/>
              <w:bottom w:val="nil"/>
              <w:right w:val="nil"/>
            </w:tcBorders>
            <w:shd w:val="clear" w:color="auto" w:fill="auto"/>
            <w:hideMark/>
          </w:tcPr>
          <w:p w14:paraId="22EFFDF8"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сигнал</w:t>
            </w:r>
          </w:p>
        </w:tc>
        <w:tc>
          <w:tcPr>
            <w:tcW w:w="197" w:type="pct"/>
            <w:tcBorders>
              <w:top w:val="nil"/>
              <w:left w:val="nil"/>
              <w:bottom w:val="nil"/>
              <w:right w:val="nil"/>
            </w:tcBorders>
            <w:shd w:val="clear" w:color="auto" w:fill="auto"/>
            <w:hideMark/>
          </w:tcPr>
          <w:p w14:paraId="6BEEC658"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50</w:t>
            </w:r>
          </w:p>
        </w:tc>
        <w:tc>
          <w:tcPr>
            <w:tcW w:w="238" w:type="pct"/>
            <w:tcBorders>
              <w:top w:val="nil"/>
              <w:left w:val="nil"/>
              <w:bottom w:val="nil"/>
              <w:right w:val="nil"/>
            </w:tcBorders>
            <w:shd w:val="clear" w:color="auto" w:fill="auto"/>
            <w:hideMark/>
          </w:tcPr>
          <w:p w14:paraId="423C0119"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1</w:t>
            </w:r>
          </w:p>
        </w:tc>
        <w:tc>
          <w:tcPr>
            <w:tcW w:w="248" w:type="pct"/>
            <w:tcBorders>
              <w:top w:val="nil"/>
              <w:left w:val="nil"/>
              <w:bottom w:val="nil"/>
              <w:right w:val="nil"/>
            </w:tcBorders>
            <w:shd w:val="clear" w:color="auto" w:fill="auto"/>
            <w:hideMark/>
          </w:tcPr>
          <w:p w14:paraId="130301EA"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50</w:t>
            </w:r>
          </w:p>
        </w:tc>
        <w:tc>
          <w:tcPr>
            <w:tcW w:w="312" w:type="pct"/>
            <w:tcBorders>
              <w:top w:val="nil"/>
              <w:left w:val="nil"/>
              <w:bottom w:val="nil"/>
              <w:right w:val="nil"/>
            </w:tcBorders>
            <w:shd w:val="clear" w:color="auto" w:fill="auto"/>
            <w:hideMark/>
          </w:tcPr>
          <w:p w14:paraId="756D1BB6" w14:textId="77777777" w:rsidR="00390515" w:rsidRPr="00390515" w:rsidRDefault="00390515" w:rsidP="00390515">
            <w:pPr>
              <w:spacing w:after="0" w:line="240" w:lineRule="auto"/>
              <w:jc w:val="right"/>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14" w:type="pct"/>
            <w:tcBorders>
              <w:top w:val="nil"/>
              <w:left w:val="nil"/>
              <w:bottom w:val="nil"/>
              <w:right w:val="nil"/>
            </w:tcBorders>
            <w:shd w:val="clear" w:color="auto" w:fill="auto"/>
            <w:hideMark/>
          </w:tcPr>
          <w:p w14:paraId="75CD0DAD"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312" w:type="pct"/>
            <w:tcBorders>
              <w:top w:val="nil"/>
              <w:left w:val="nil"/>
              <w:bottom w:val="nil"/>
              <w:right w:val="nil"/>
            </w:tcBorders>
            <w:shd w:val="clear" w:color="auto" w:fill="auto"/>
            <w:hideMark/>
          </w:tcPr>
          <w:p w14:paraId="569289BA" w14:textId="77777777" w:rsidR="00390515" w:rsidRPr="00390515" w:rsidRDefault="00390515" w:rsidP="00390515">
            <w:pPr>
              <w:spacing w:after="0" w:line="240" w:lineRule="auto"/>
              <w:jc w:val="right"/>
              <w:rPr>
                <w:rFonts w:ascii="Arial" w:eastAsia="Times New Roman" w:hAnsi="Arial" w:cs="Arial"/>
                <w:b/>
                <w:bCs/>
                <w:sz w:val="16"/>
                <w:szCs w:val="16"/>
                <w:lang w:eastAsia="ru-RU"/>
              </w:rPr>
            </w:pPr>
            <w:r w:rsidRPr="00390515">
              <w:rPr>
                <w:rFonts w:ascii="Arial" w:eastAsia="Times New Roman" w:hAnsi="Arial" w:cs="Arial"/>
                <w:b/>
                <w:bCs/>
                <w:sz w:val="16"/>
                <w:szCs w:val="16"/>
                <w:lang w:eastAsia="ru-RU"/>
              </w:rPr>
              <w:t> </w:t>
            </w:r>
          </w:p>
        </w:tc>
        <w:tc>
          <w:tcPr>
            <w:tcW w:w="239" w:type="pct"/>
            <w:tcBorders>
              <w:top w:val="nil"/>
              <w:left w:val="nil"/>
              <w:bottom w:val="nil"/>
              <w:right w:val="nil"/>
            </w:tcBorders>
            <w:shd w:val="clear" w:color="auto" w:fill="auto"/>
            <w:hideMark/>
          </w:tcPr>
          <w:p w14:paraId="4EBA835B"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497" w:type="pct"/>
            <w:tcBorders>
              <w:top w:val="nil"/>
              <w:left w:val="nil"/>
              <w:bottom w:val="nil"/>
              <w:right w:val="single" w:sz="4" w:space="0" w:color="auto"/>
            </w:tcBorders>
            <w:shd w:val="clear" w:color="auto" w:fill="auto"/>
            <w:hideMark/>
          </w:tcPr>
          <w:p w14:paraId="644E0B47" w14:textId="77777777" w:rsidR="00390515" w:rsidRPr="00390515" w:rsidRDefault="00390515" w:rsidP="00390515">
            <w:pPr>
              <w:spacing w:after="0" w:line="240" w:lineRule="auto"/>
              <w:jc w:val="right"/>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r>
      <w:tr w:rsidR="00390515" w:rsidRPr="00390515" w14:paraId="76A53AB1" w14:textId="77777777" w:rsidTr="00390515">
        <w:trPr>
          <w:trHeight w:val="465"/>
        </w:trPr>
        <w:tc>
          <w:tcPr>
            <w:tcW w:w="182" w:type="pct"/>
            <w:tcBorders>
              <w:top w:val="nil"/>
              <w:left w:val="single" w:sz="4" w:space="0" w:color="auto"/>
              <w:bottom w:val="nil"/>
              <w:right w:val="nil"/>
            </w:tcBorders>
            <w:shd w:val="clear" w:color="auto" w:fill="auto"/>
            <w:vAlign w:val="center"/>
            <w:hideMark/>
          </w:tcPr>
          <w:p w14:paraId="08CB690A"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7E8947C5" w14:textId="77777777" w:rsidR="00390515" w:rsidRPr="00390515" w:rsidRDefault="00390515" w:rsidP="00390515">
            <w:pPr>
              <w:spacing w:after="0" w:line="240" w:lineRule="auto"/>
              <w:jc w:val="right"/>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Приказ от 04.09.2019 № 507/пр п.7.5</w:t>
            </w:r>
          </w:p>
        </w:tc>
        <w:tc>
          <w:tcPr>
            <w:tcW w:w="4395" w:type="pct"/>
            <w:gridSpan w:val="14"/>
            <w:tcBorders>
              <w:top w:val="nil"/>
              <w:left w:val="nil"/>
              <w:bottom w:val="nil"/>
              <w:right w:val="single" w:sz="4" w:space="0" w:color="000000"/>
            </w:tcBorders>
            <w:shd w:val="clear" w:color="auto" w:fill="auto"/>
            <w:hideMark/>
          </w:tcPr>
          <w:p w14:paraId="73935809"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При условии выполнения пусконаладочных работ при техническом руководстве шефперсонала предприятий-изготовителей оборудования или фирм-поставщиков (шеф-наладка) к сметным нормам на пусконаладочные работы ОЗП=0,8; ТЗ=0,8</w:t>
            </w:r>
          </w:p>
        </w:tc>
      </w:tr>
      <w:tr w:rsidR="00390515" w:rsidRPr="00390515" w14:paraId="78B69A99"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3BC98805"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3D73FB10"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958" w:type="pct"/>
            <w:gridSpan w:val="5"/>
            <w:tcBorders>
              <w:top w:val="single" w:sz="4" w:space="0" w:color="auto"/>
              <w:left w:val="nil"/>
              <w:bottom w:val="nil"/>
              <w:right w:val="nil"/>
            </w:tcBorders>
            <w:shd w:val="clear" w:color="auto" w:fill="auto"/>
            <w:hideMark/>
          </w:tcPr>
          <w:p w14:paraId="25736716"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Итого прямые затраты</w:t>
            </w:r>
          </w:p>
        </w:tc>
        <w:tc>
          <w:tcPr>
            <w:tcW w:w="179" w:type="pct"/>
            <w:tcBorders>
              <w:top w:val="single" w:sz="4" w:space="0" w:color="auto"/>
              <w:left w:val="nil"/>
              <w:bottom w:val="nil"/>
              <w:right w:val="nil"/>
            </w:tcBorders>
            <w:shd w:val="clear" w:color="auto" w:fill="auto"/>
            <w:hideMark/>
          </w:tcPr>
          <w:p w14:paraId="57467B67"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97" w:type="pct"/>
            <w:tcBorders>
              <w:top w:val="single" w:sz="4" w:space="0" w:color="auto"/>
              <w:left w:val="nil"/>
              <w:bottom w:val="nil"/>
              <w:right w:val="nil"/>
            </w:tcBorders>
            <w:shd w:val="clear" w:color="auto" w:fill="auto"/>
            <w:hideMark/>
          </w:tcPr>
          <w:p w14:paraId="45F8F20A"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38" w:type="pct"/>
            <w:tcBorders>
              <w:top w:val="single" w:sz="4" w:space="0" w:color="auto"/>
              <w:left w:val="nil"/>
              <w:bottom w:val="nil"/>
              <w:right w:val="nil"/>
            </w:tcBorders>
            <w:shd w:val="clear" w:color="auto" w:fill="auto"/>
            <w:hideMark/>
          </w:tcPr>
          <w:p w14:paraId="7A6A3861"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48" w:type="pct"/>
            <w:tcBorders>
              <w:top w:val="single" w:sz="4" w:space="0" w:color="auto"/>
              <w:left w:val="nil"/>
              <w:bottom w:val="nil"/>
              <w:right w:val="nil"/>
            </w:tcBorders>
            <w:shd w:val="clear" w:color="auto" w:fill="auto"/>
            <w:hideMark/>
          </w:tcPr>
          <w:p w14:paraId="5801DDC5"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14:paraId="5AA5A435" w14:textId="77777777" w:rsidR="00390515" w:rsidRPr="00390515" w:rsidRDefault="00390515" w:rsidP="00390515">
            <w:pPr>
              <w:spacing w:after="0" w:line="240" w:lineRule="auto"/>
              <w:jc w:val="right"/>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14" w:type="pct"/>
            <w:tcBorders>
              <w:top w:val="single" w:sz="4" w:space="0" w:color="auto"/>
              <w:left w:val="nil"/>
              <w:bottom w:val="nil"/>
              <w:right w:val="nil"/>
            </w:tcBorders>
            <w:shd w:val="clear" w:color="auto" w:fill="auto"/>
            <w:hideMark/>
          </w:tcPr>
          <w:p w14:paraId="1F9976B3"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14:paraId="5D6B64A7" w14:textId="77777777" w:rsidR="00390515" w:rsidRPr="00390515" w:rsidRDefault="00390515" w:rsidP="00390515">
            <w:pPr>
              <w:spacing w:after="0" w:line="240" w:lineRule="auto"/>
              <w:jc w:val="right"/>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 </w:t>
            </w:r>
          </w:p>
        </w:tc>
        <w:tc>
          <w:tcPr>
            <w:tcW w:w="239" w:type="pct"/>
            <w:tcBorders>
              <w:top w:val="single" w:sz="4" w:space="0" w:color="auto"/>
              <w:left w:val="nil"/>
              <w:bottom w:val="nil"/>
              <w:right w:val="nil"/>
            </w:tcBorders>
            <w:shd w:val="clear" w:color="auto" w:fill="auto"/>
            <w:hideMark/>
          </w:tcPr>
          <w:p w14:paraId="7C013A46" w14:textId="77777777" w:rsidR="00390515" w:rsidRPr="00390515" w:rsidRDefault="00390515" w:rsidP="00390515">
            <w:pPr>
              <w:spacing w:after="0" w:line="240" w:lineRule="auto"/>
              <w:jc w:val="center"/>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 </w:t>
            </w:r>
          </w:p>
        </w:tc>
        <w:tc>
          <w:tcPr>
            <w:tcW w:w="1497" w:type="pct"/>
            <w:tcBorders>
              <w:top w:val="single" w:sz="4" w:space="0" w:color="auto"/>
              <w:left w:val="nil"/>
              <w:bottom w:val="nil"/>
              <w:right w:val="single" w:sz="4" w:space="0" w:color="auto"/>
            </w:tcBorders>
            <w:shd w:val="clear" w:color="auto" w:fill="auto"/>
            <w:hideMark/>
          </w:tcPr>
          <w:p w14:paraId="562586F0" w14:textId="77777777" w:rsidR="00390515" w:rsidRPr="00390515" w:rsidRDefault="00390515" w:rsidP="00390515">
            <w:pPr>
              <w:spacing w:after="0" w:line="240" w:lineRule="auto"/>
              <w:jc w:val="right"/>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25 235,12</w:t>
            </w:r>
          </w:p>
        </w:tc>
      </w:tr>
      <w:tr w:rsidR="00390515" w:rsidRPr="00390515" w14:paraId="4D49F08F" w14:textId="77777777" w:rsidTr="00390515">
        <w:trPr>
          <w:trHeight w:val="300"/>
        </w:trPr>
        <w:tc>
          <w:tcPr>
            <w:tcW w:w="182" w:type="pct"/>
            <w:tcBorders>
              <w:top w:val="nil"/>
              <w:left w:val="single" w:sz="4" w:space="0" w:color="auto"/>
              <w:bottom w:val="nil"/>
              <w:right w:val="nil"/>
            </w:tcBorders>
            <w:shd w:val="clear" w:color="auto" w:fill="auto"/>
            <w:hideMark/>
          </w:tcPr>
          <w:p w14:paraId="1055D1A0" w14:textId="77777777" w:rsidR="00390515" w:rsidRPr="00390515" w:rsidRDefault="00390515" w:rsidP="00390515">
            <w:pPr>
              <w:spacing w:after="0" w:line="240" w:lineRule="auto"/>
              <w:jc w:val="right"/>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c>
          <w:tcPr>
            <w:tcW w:w="423" w:type="pct"/>
            <w:tcBorders>
              <w:top w:val="nil"/>
              <w:left w:val="nil"/>
              <w:bottom w:val="nil"/>
              <w:right w:val="nil"/>
            </w:tcBorders>
            <w:shd w:val="clear" w:color="auto" w:fill="auto"/>
            <w:hideMark/>
          </w:tcPr>
          <w:p w14:paraId="4757AC49" w14:textId="77777777" w:rsidR="00390515" w:rsidRPr="00390515" w:rsidRDefault="00390515" w:rsidP="00390515">
            <w:pPr>
              <w:spacing w:after="0" w:line="240" w:lineRule="auto"/>
              <w:jc w:val="right"/>
              <w:rPr>
                <w:rFonts w:ascii="Arial" w:eastAsia="Times New Roman" w:hAnsi="Arial" w:cs="Arial"/>
                <w:sz w:val="16"/>
                <w:szCs w:val="16"/>
                <w:lang w:eastAsia="ru-RU"/>
              </w:rPr>
            </w:pPr>
          </w:p>
        </w:tc>
        <w:tc>
          <w:tcPr>
            <w:tcW w:w="958" w:type="pct"/>
            <w:gridSpan w:val="5"/>
            <w:tcBorders>
              <w:top w:val="nil"/>
              <w:left w:val="nil"/>
              <w:bottom w:val="nil"/>
              <w:right w:val="nil"/>
            </w:tcBorders>
            <w:shd w:val="clear" w:color="auto" w:fill="auto"/>
            <w:hideMark/>
          </w:tcPr>
          <w:p w14:paraId="0979391A"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ФОТ</w:t>
            </w:r>
          </w:p>
        </w:tc>
        <w:tc>
          <w:tcPr>
            <w:tcW w:w="179" w:type="pct"/>
            <w:tcBorders>
              <w:top w:val="nil"/>
              <w:left w:val="nil"/>
              <w:bottom w:val="nil"/>
              <w:right w:val="nil"/>
            </w:tcBorders>
            <w:shd w:val="clear" w:color="auto" w:fill="auto"/>
            <w:hideMark/>
          </w:tcPr>
          <w:p w14:paraId="0A903FFD" w14:textId="77777777" w:rsidR="00390515" w:rsidRPr="00390515" w:rsidRDefault="00390515" w:rsidP="00390515">
            <w:pPr>
              <w:spacing w:after="0" w:line="240" w:lineRule="auto"/>
              <w:rPr>
                <w:rFonts w:ascii="Arial" w:eastAsia="Times New Roman" w:hAnsi="Arial" w:cs="Arial"/>
                <w:sz w:val="16"/>
                <w:szCs w:val="16"/>
                <w:lang w:eastAsia="ru-RU"/>
              </w:rPr>
            </w:pPr>
          </w:p>
        </w:tc>
        <w:tc>
          <w:tcPr>
            <w:tcW w:w="197" w:type="pct"/>
            <w:tcBorders>
              <w:top w:val="nil"/>
              <w:left w:val="nil"/>
              <w:bottom w:val="nil"/>
              <w:right w:val="nil"/>
            </w:tcBorders>
            <w:shd w:val="clear" w:color="auto" w:fill="auto"/>
            <w:hideMark/>
          </w:tcPr>
          <w:p w14:paraId="5AF38076"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hideMark/>
          </w:tcPr>
          <w:p w14:paraId="4A940782"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48" w:type="pct"/>
            <w:tcBorders>
              <w:top w:val="nil"/>
              <w:left w:val="nil"/>
              <w:bottom w:val="nil"/>
              <w:right w:val="nil"/>
            </w:tcBorders>
            <w:shd w:val="clear" w:color="auto" w:fill="auto"/>
            <w:hideMark/>
          </w:tcPr>
          <w:p w14:paraId="2BF0DB7F"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hideMark/>
          </w:tcPr>
          <w:p w14:paraId="522165BC"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14" w:type="pct"/>
            <w:tcBorders>
              <w:top w:val="nil"/>
              <w:left w:val="nil"/>
              <w:bottom w:val="nil"/>
              <w:right w:val="nil"/>
            </w:tcBorders>
            <w:shd w:val="clear" w:color="auto" w:fill="auto"/>
            <w:hideMark/>
          </w:tcPr>
          <w:p w14:paraId="6648CBE4" w14:textId="77777777" w:rsidR="00390515" w:rsidRPr="00390515" w:rsidRDefault="00390515" w:rsidP="00390515">
            <w:pPr>
              <w:spacing w:after="0" w:line="240" w:lineRule="auto"/>
              <w:jc w:val="right"/>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hideMark/>
          </w:tcPr>
          <w:p w14:paraId="11C2C791"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hideMark/>
          </w:tcPr>
          <w:p w14:paraId="786EC211" w14:textId="77777777" w:rsidR="00390515" w:rsidRPr="00390515" w:rsidRDefault="00390515" w:rsidP="00390515">
            <w:pPr>
              <w:spacing w:after="0" w:line="240" w:lineRule="auto"/>
              <w:jc w:val="right"/>
              <w:rPr>
                <w:rFonts w:ascii="Times New Roman" w:eastAsia="Times New Roman" w:hAnsi="Times New Roman" w:cs="Times New Roman"/>
                <w:sz w:val="20"/>
                <w:szCs w:val="20"/>
                <w:lang w:eastAsia="ru-RU"/>
              </w:rPr>
            </w:pPr>
          </w:p>
        </w:tc>
        <w:tc>
          <w:tcPr>
            <w:tcW w:w="1497" w:type="pct"/>
            <w:tcBorders>
              <w:top w:val="nil"/>
              <w:left w:val="nil"/>
              <w:bottom w:val="nil"/>
              <w:right w:val="single" w:sz="4" w:space="0" w:color="auto"/>
            </w:tcBorders>
            <w:shd w:val="clear" w:color="auto" w:fill="auto"/>
            <w:hideMark/>
          </w:tcPr>
          <w:p w14:paraId="4C17EF73"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25 235,12</w:t>
            </w:r>
          </w:p>
        </w:tc>
      </w:tr>
      <w:tr w:rsidR="00390515" w:rsidRPr="00390515" w14:paraId="0B5199FA" w14:textId="77777777" w:rsidTr="00390515">
        <w:trPr>
          <w:trHeight w:val="465"/>
        </w:trPr>
        <w:tc>
          <w:tcPr>
            <w:tcW w:w="182" w:type="pct"/>
            <w:tcBorders>
              <w:top w:val="nil"/>
              <w:left w:val="single" w:sz="4" w:space="0" w:color="auto"/>
              <w:bottom w:val="nil"/>
              <w:right w:val="nil"/>
            </w:tcBorders>
            <w:shd w:val="clear" w:color="auto" w:fill="auto"/>
            <w:hideMark/>
          </w:tcPr>
          <w:p w14:paraId="289E795D" w14:textId="77777777" w:rsidR="00390515" w:rsidRPr="00390515" w:rsidRDefault="00390515" w:rsidP="00390515">
            <w:pPr>
              <w:spacing w:after="0" w:line="240" w:lineRule="auto"/>
              <w:jc w:val="right"/>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c>
          <w:tcPr>
            <w:tcW w:w="423" w:type="pct"/>
            <w:tcBorders>
              <w:top w:val="nil"/>
              <w:left w:val="nil"/>
              <w:bottom w:val="nil"/>
              <w:right w:val="nil"/>
            </w:tcBorders>
            <w:shd w:val="clear" w:color="auto" w:fill="auto"/>
            <w:hideMark/>
          </w:tcPr>
          <w:p w14:paraId="62A2AF56" w14:textId="77777777" w:rsidR="00390515" w:rsidRPr="00390515" w:rsidRDefault="00390515" w:rsidP="00390515">
            <w:pPr>
              <w:spacing w:after="0" w:line="240" w:lineRule="auto"/>
              <w:jc w:val="right"/>
              <w:rPr>
                <w:rFonts w:ascii="Arial" w:eastAsia="Times New Roman" w:hAnsi="Arial" w:cs="Arial"/>
                <w:sz w:val="16"/>
                <w:szCs w:val="16"/>
                <w:lang w:eastAsia="ru-RU"/>
              </w:rPr>
            </w:pPr>
            <w:r w:rsidRPr="00390515">
              <w:rPr>
                <w:rFonts w:ascii="Arial" w:eastAsia="Times New Roman" w:hAnsi="Arial" w:cs="Arial"/>
                <w:sz w:val="16"/>
                <w:szCs w:val="16"/>
                <w:lang w:eastAsia="ru-RU"/>
              </w:rPr>
              <w:t>Пр/812-083.0-3</w:t>
            </w:r>
          </w:p>
        </w:tc>
        <w:tc>
          <w:tcPr>
            <w:tcW w:w="958" w:type="pct"/>
            <w:gridSpan w:val="5"/>
            <w:tcBorders>
              <w:top w:val="nil"/>
              <w:left w:val="nil"/>
              <w:bottom w:val="nil"/>
              <w:right w:val="nil"/>
            </w:tcBorders>
            <w:shd w:val="clear" w:color="auto" w:fill="auto"/>
            <w:hideMark/>
          </w:tcPr>
          <w:p w14:paraId="162D6C2F"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НР Пусконаладочные работы: 'вхолостую' - 80%, 'под нагрузкой' - 20%</w:t>
            </w:r>
          </w:p>
        </w:tc>
        <w:tc>
          <w:tcPr>
            <w:tcW w:w="179" w:type="pct"/>
            <w:tcBorders>
              <w:top w:val="nil"/>
              <w:left w:val="nil"/>
              <w:bottom w:val="nil"/>
              <w:right w:val="nil"/>
            </w:tcBorders>
            <w:shd w:val="clear" w:color="auto" w:fill="auto"/>
            <w:hideMark/>
          </w:tcPr>
          <w:p w14:paraId="679BF6CD" w14:textId="77777777" w:rsidR="00390515" w:rsidRPr="00390515" w:rsidRDefault="00390515" w:rsidP="00390515">
            <w:pPr>
              <w:spacing w:after="0" w:line="240" w:lineRule="auto"/>
              <w:jc w:val="center"/>
              <w:rPr>
                <w:rFonts w:ascii="Arial" w:eastAsia="Times New Roman" w:hAnsi="Arial" w:cs="Arial"/>
                <w:sz w:val="16"/>
                <w:szCs w:val="16"/>
                <w:lang w:eastAsia="ru-RU"/>
              </w:rPr>
            </w:pPr>
            <w:r w:rsidRPr="00390515">
              <w:rPr>
                <w:rFonts w:ascii="Arial" w:eastAsia="Times New Roman" w:hAnsi="Arial" w:cs="Arial"/>
                <w:sz w:val="16"/>
                <w:szCs w:val="16"/>
                <w:lang w:eastAsia="ru-RU"/>
              </w:rPr>
              <w:t>%</w:t>
            </w:r>
          </w:p>
        </w:tc>
        <w:tc>
          <w:tcPr>
            <w:tcW w:w="197" w:type="pct"/>
            <w:tcBorders>
              <w:top w:val="nil"/>
              <w:left w:val="nil"/>
              <w:bottom w:val="nil"/>
              <w:right w:val="nil"/>
            </w:tcBorders>
            <w:shd w:val="clear" w:color="auto" w:fill="auto"/>
            <w:hideMark/>
          </w:tcPr>
          <w:p w14:paraId="65580B5C" w14:textId="77777777" w:rsidR="00390515" w:rsidRPr="00390515" w:rsidRDefault="00390515" w:rsidP="00390515">
            <w:pPr>
              <w:spacing w:after="0" w:line="240" w:lineRule="auto"/>
              <w:jc w:val="center"/>
              <w:rPr>
                <w:rFonts w:ascii="Arial" w:eastAsia="Times New Roman" w:hAnsi="Arial" w:cs="Arial"/>
                <w:sz w:val="16"/>
                <w:szCs w:val="16"/>
                <w:lang w:eastAsia="ru-RU"/>
              </w:rPr>
            </w:pPr>
            <w:r w:rsidRPr="00390515">
              <w:rPr>
                <w:rFonts w:ascii="Arial" w:eastAsia="Times New Roman" w:hAnsi="Arial" w:cs="Arial"/>
                <w:sz w:val="16"/>
                <w:szCs w:val="16"/>
                <w:lang w:eastAsia="ru-RU"/>
              </w:rPr>
              <w:t>75</w:t>
            </w:r>
          </w:p>
        </w:tc>
        <w:tc>
          <w:tcPr>
            <w:tcW w:w="238" w:type="pct"/>
            <w:tcBorders>
              <w:top w:val="nil"/>
              <w:left w:val="nil"/>
              <w:bottom w:val="nil"/>
              <w:right w:val="nil"/>
            </w:tcBorders>
            <w:shd w:val="clear" w:color="auto" w:fill="auto"/>
            <w:hideMark/>
          </w:tcPr>
          <w:p w14:paraId="7DB8B00B" w14:textId="77777777" w:rsidR="00390515" w:rsidRPr="00390515" w:rsidRDefault="00390515" w:rsidP="00390515">
            <w:pPr>
              <w:spacing w:after="0" w:line="240" w:lineRule="auto"/>
              <w:jc w:val="center"/>
              <w:rPr>
                <w:rFonts w:ascii="Arial" w:eastAsia="Times New Roman" w:hAnsi="Arial" w:cs="Arial"/>
                <w:sz w:val="16"/>
                <w:szCs w:val="16"/>
                <w:lang w:eastAsia="ru-RU"/>
              </w:rPr>
            </w:pPr>
          </w:p>
        </w:tc>
        <w:tc>
          <w:tcPr>
            <w:tcW w:w="248" w:type="pct"/>
            <w:tcBorders>
              <w:top w:val="nil"/>
              <w:left w:val="nil"/>
              <w:bottom w:val="nil"/>
              <w:right w:val="nil"/>
            </w:tcBorders>
            <w:shd w:val="clear" w:color="auto" w:fill="auto"/>
            <w:hideMark/>
          </w:tcPr>
          <w:p w14:paraId="31469E38" w14:textId="77777777" w:rsidR="00390515" w:rsidRPr="00390515" w:rsidRDefault="00390515" w:rsidP="00390515">
            <w:pPr>
              <w:spacing w:after="0" w:line="240" w:lineRule="auto"/>
              <w:jc w:val="center"/>
              <w:rPr>
                <w:rFonts w:ascii="Arial" w:eastAsia="Times New Roman" w:hAnsi="Arial" w:cs="Arial"/>
                <w:sz w:val="16"/>
                <w:szCs w:val="16"/>
                <w:lang w:eastAsia="ru-RU"/>
              </w:rPr>
            </w:pPr>
            <w:r w:rsidRPr="00390515">
              <w:rPr>
                <w:rFonts w:ascii="Arial" w:eastAsia="Times New Roman" w:hAnsi="Arial" w:cs="Arial"/>
                <w:sz w:val="16"/>
                <w:szCs w:val="16"/>
                <w:lang w:eastAsia="ru-RU"/>
              </w:rPr>
              <w:t>75</w:t>
            </w:r>
          </w:p>
        </w:tc>
        <w:tc>
          <w:tcPr>
            <w:tcW w:w="312" w:type="pct"/>
            <w:tcBorders>
              <w:top w:val="nil"/>
              <w:left w:val="nil"/>
              <w:bottom w:val="nil"/>
              <w:right w:val="nil"/>
            </w:tcBorders>
            <w:shd w:val="clear" w:color="auto" w:fill="auto"/>
            <w:hideMark/>
          </w:tcPr>
          <w:p w14:paraId="7D308682" w14:textId="77777777" w:rsidR="00390515" w:rsidRPr="00390515" w:rsidRDefault="00390515" w:rsidP="00390515">
            <w:pPr>
              <w:spacing w:after="0" w:line="240" w:lineRule="auto"/>
              <w:jc w:val="center"/>
              <w:rPr>
                <w:rFonts w:ascii="Arial" w:eastAsia="Times New Roman" w:hAnsi="Arial" w:cs="Arial"/>
                <w:sz w:val="16"/>
                <w:szCs w:val="16"/>
                <w:lang w:eastAsia="ru-RU"/>
              </w:rPr>
            </w:pPr>
          </w:p>
        </w:tc>
        <w:tc>
          <w:tcPr>
            <w:tcW w:w="214" w:type="pct"/>
            <w:tcBorders>
              <w:top w:val="nil"/>
              <w:left w:val="nil"/>
              <w:bottom w:val="nil"/>
              <w:right w:val="nil"/>
            </w:tcBorders>
            <w:shd w:val="clear" w:color="auto" w:fill="auto"/>
            <w:hideMark/>
          </w:tcPr>
          <w:p w14:paraId="49A523F5" w14:textId="77777777" w:rsidR="00390515" w:rsidRPr="00390515" w:rsidRDefault="00390515" w:rsidP="00390515">
            <w:pPr>
              <w:spacing w:after="0" w:line="240" w:lineRule="auto"/>
              <w:jc w:val="right"/>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hideMark/>
          </w:tcPr>
          <w:p w14:paraId="5F615C39"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hideMark/>
          </w:tcPr>
          <w:p w14:paraId="351BD7F7" w14:textId="77777777" w:rsidR="00390515" w:rsidRPr="00390515" w:rsidRDefault="00390515" w:rsidP="00390515">
            <w:pPr>
              <w:spacing w:after="0" w:line="240" w:lineRule="auto"/>
              <w:jc w:val="right"/>
              <w:rPr>
                <w:rFonts w:ascii="Times New Roman" w:eastAsia="Times New Roman" w:hAnsi="Times New Roman" w:cs="Times New Roman"/>
                <w:sz w:val="20"/>
                <w:szCs w:val="20"/>
                <w:lang w:eastAsia="ru-RU"/>
              </w:rPr>
            </w:pPr>
          </w:p>
        </w:tc>
        <w:tc>
          <w:tcPr>
            <w:tcW w:w="1497" w:type="pct"/>
            <w:tcBorders>
              <w:top w:val="nil"/>
              <w:left w:val="nil"/>
              <w:bottom w:val="nil"/>
              <w:right w:val="single" w:sz="4" w:space="0" w:color="auto"/>
            </w:tcBorders>
            <w:shd w:val="clear" w:color="auto" w:fill="auto"/>
            <w:hideMark/>
          </w:tcPr>
          <w:p w14:paraId="0838EFBB"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18 926,34</w:t>
            </w:r>
          </w:p>
        </w:tc>
      </w:tr>
      <w:tr w:rsidR="00390515" w:rsidRPr="00390515" w14:paraId="35BB70D9" w14:textId="77777777" w:rsidTr="00390515">
        <w:trPr>
          <w:trHeight w:val="465"/>
        </w:trPr>
        <w:tc>
          <w:tcPr>
            <w:tcW w:w="182" w:type="pct"/>
            <w:tcBorders>
              <w:top w:val="nil"/>
              <w:left w:val="single" w:sz="4" w:space="0" w:color="auto"/>
              <w:bottom w:val="nil"/>
              <w:right w:val="nil"/>
            </w:tcBorders>
            <w:shd w:val="clear" w:color="auto" w:fill="auto"/>
            <w:hideMark/>
          </w:tcPr>
          <w:p w14:paraId="548CB268" w14:textId="77777777" w:rsidR="00390515" w:rsidRPr="00390515" w:rsidRDefault="00390515" w:rsidP="00390515">
            <w:pPr>
              <w:spacing w:after="0" w:line="240" w:lineRule="auto"/>
              <w:jc w:val="right"/>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c>
          <w:tcPr>
            <w:tcW w:w="423" w:type="pct"/>
            <w:tcBorders>
              <w:top w:val="nil"/>
              <w:left w:val="nil"/>
              <w:bottom w:val="nil"/>
              <w:right w:val="nil"/>
            </w:tcBorders>
            <w:shd w:val="clear" w:color="auto" w:fill="auto"/>
            <w:hideMark/>
          </w:tcPr>
          <w:p w14:paraId="34A52E87" w14:textId="77777777" w:rsidR="00390515" w:rsidRPr="00390515" w:rsidRDefault="00390515" w:rsidP="00390515">
            <w:pPr>
              <w:spacing w:after="0" w:line="240" w:lineRule="auto"/>
              <w:jc w:val="right"/>
              <w:rPr>
                <w:rFonts w:ascii="Arial" w:eastAsia="Times New Roman" w:hAnsi="Arial" w:cs="Arial"/>
                <w:sz w:val="16"/>
                <w:szCs w:val="16"/>
                <w:lang w:eastAsia="ru-RU"/>
              </w:rPr>
            </w:pPr>
            <w:r w:rsidRPr="00390515">
              <w:rPr>
                <w:rFonts w:ascii="Arial" w:eastAsia="Times New Roman" w:hAnsi="Arial" w:cs="Arial"/>
                <w:sz w:val="16"/>
                <w:szCs w:val="16"/>
                <w:lang w:eastAsia="ru-RU"/>
              </w:rPr>
              <w:t>Пр/774-083.0</w:t>
            </w:r>
          </w:p>
        </w:tc>
        <w:tc>
          <w:tcPr>
            <w:tcW w:w="958" w:type="pct"/>
            <w:gridSpan w:val="5"/>
            <w:tcBorders>
              <w:top w:val="nil"/>
              <w:left w:val="nil"/>
              <w:bottom w:val="nil"/>
              <w:right w:val="nil"/>
            </w:tcBorders>
            <w:shd w:val="clear" w:color="auto" w:fill="auto"/>
            <w:hideMark/>
          </w:tcPr>
          <w:p w14:paraId="3FF6B65A"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СП Пусконаладочные работы: 'вхолостую' - 80%, 'под нагрузкой' - 20%</w:t>
            </w:r>
          </w:p>
        </w:tc>
        <w:tc>
          <w:tcPr>
            <w:tcW w:w="179" w:type="pct"/>
            <w:tcBorders>
              <w:top w:val="nil"/>
              <w:left w:val="nil"/>
              <w:bottom w:val="nil"/>
              <w:right w:val="nil"/>
            </w:tcBorders>
            <w:shd w:val="clear" w:color="auto" w:fill="auto"/>
            <w:hideMark/>
          </w:tcPr>
          <w:p w14:paraId="76BE7535" w14:textId="77777777" w:rsidR="00390515" w:rsidRPr="00390515" w:rsidRDefault="00390515" w:rsidP="00390515">
            <w:pPr>
              <w:spacing w:after="0" w:line="240" w:lineRule="auto"/>
              <w:jc w:val="center"/>
              <w:rPr>
                <w:rFonts w:ascii="Arial" w:eastAsia="Times New Roman" w:hAnsi="Arial" w:cs="Arial"/>
                <w:sz w:val="16"/>
                <w:szCs w:val="16"/>
                <w:lang w:eastAsia="ru-RU"/>
              </w:rPr>
            </w:pPr>
            <w:r w:rsidRPr="00390515">
              <w:rPr>
                <w:rFonts w:ascii="Arial" w:eastAsia="Times New Roman" w:hAnsi="Arial" w:cs="Arial"/>
                <w:sz w:val="16"/>
                <w:szCs w:val="16"/>
                <w:lang w:eastAsia="ru-RU"/>
              </w:rPr>
              <w:t>%</w:t>
            </w:r>
          </w:p>
        </w:tc>
        <w:tc>
          <w:tcPr>
            <w:tcW w:w="197" w:type="pct"/>
            <w:tcBorders>
              <w:top w:val="nil"/>
              <w:left w:val="nil"/>
              <w:bottom w:val="nil"/>
              <w:right w:val="nil"/>
            </w:tcBorders>
            <w:shd w:val="clear" w:color="auto" w:fill="auto"/>
            <w:hideMark/>
          </w:tcPr>
          <w:p w14:paraId="03A35C48" w14:textId="77777777" w:rsidR="00390515" w:rsidRPr="00390515" w:rsidRDefault="00390515" w:rsidP="00390515">
            <w:pPr>
              <w:spacing w:after="0" w:line="240" w:lineRule="auto"/>
              <w:jc w:val="center"/>
              <w:rPr>
                <w:rFonts w:ascii="Arial" w:eastAsia="Times New Roman" w:hAnsi="Arial" w:cs="Arial"/>
                <w:sz w:val="16"/>
                <w:szCs w:val="16"/>
                <w:lang w:eastAsia="ru-RU"/>
              </w:rPr>
            </w:pPr>
            <w:r w:rsidRPr="00390515">
              <w:rPr>
                <w:rFonts w:ascii="Arial" w:eastAsia="Times New Roman" w:hAnsi="Arial" w:cs="Arial"/>
                <w:sz w:val="16"/>
                <w:szCs w:val="16"/>
                <w:lang w:eastAsia="ru-RU"/>
              </w:rPr>
              <w:t>36</w:t>
            </w:r>
          </w:p>
        </w:tc>
        <w:tc>
          <w:tcPr>
            <w:tcW w:w="238" w:type="pct"/>
            <w:tcBorders>
              <w:top w:val="nil"/>
              <w:left w:val="nil"/>
              <w:bottom w:val="nil"/>
              <w:right w:val="nil"/>
            </w:tcBorders>
            <w:shd w:val="clear" w:color="auto" w:fill="auto"/>
            <w:hideMark/>
          </w:tcPr>
          <w:p w14:paraId="2D17EA88" w14:textId="77777777" w:rsidR="00390515" w:rsidRPr="00390515" w:rsidRDefault="00390515" w:rsidP="00390515">
            <w:pPr>
              <w:spacing w:after="0" w:line="240" w:lineRule="auto"/>
              <w:jc w:val="center"/>
              <w:rPr>
                <w:rFonts w:ascii="Arial" w:eastAsia="Times New Roman" w:hAnsi="Arial" w:cs="Arial"/>
                <w:sz w:val="16"/>
                <w:szCs w:val="16"/>
                <w:lang w:eastAsia="ru-RU"/>
              </w:rPr>
            </w:pPr>
          </w:p>
        </w:tc>
        <w:tc>
          <w:tcPr>
            <w:tcW w:w="248" w:type="pct"/>
            <w:tcBorders>
              <w:top w:val="nil"/>
              <w:left w:val="nil"/>
              <w:bottom w:val="nil"/>
              <w:right w:val="nil"/>
            </w:tcBorders>
            <w:shd w:val="clear" w:color="auto" w:fill="auto"/>
            <w:hideMark/>
          </w:tcPr>
          <w:p w14:paraId="098D3BFA" w14:textId="77777777" w:rsidR="00390515" w:rsidRPr="00390515" w:rsidRDefault="00390515" w:rsidP="00390515">
            <w:pPr>
              <w:spacing w:after="0" w:line="240" w:lineRule="auto"/>
              <w:jc w:val="center"/>
              <w:rPr>
                <w:rFonts w:ascii="Arial" w:eastAsia="Times New Roman" w:hAnsi="Arial" w:cs="Arial"/>
                <w:sz w:val="16"/>
                <w:szCs w:val="16"/>
                <w:lang w:eastAsia="ru-RU"/>
              </w:rPr>
            </w:pPr>
            <w:r w:rsidRPr="00390515">
              <w:rPr>
                <w:rFonts w:ascii="Arial" w:eastAsia="Times New Roman" w:hAnsi="Arial" w:cs="Arial"/>
                <w:sz w:val="16"/>
                <w:szCs w:val="16"/>
                <w:lang w:eastAsia="ru-RU"/>
              </w:rPr>
              <w:t>36</w:t>
            </w:r>
          </w:p>
        </w:tc>
        <w:tc>
          <w:tcPr>
            <w:tcW w:w="312" w:type="pct"/>
            <w:tcBorders>
              <w:top w:val="nil"/>
              <w:left w:val="nil"/>
              <w:bottom w:val="nil"/>
              <w:right w:val="nil"/>
            </w:tcBorders>
            <w:shd w:val="clear" w:color="auto" w:fill="auto"/>
            <w:hideMark/>
          </w:tcPr>
          <w:p w14:paraId="0A428DC3" w14:textId="77777777" w:rsidR="00390515" w:rsidRPr="00390515" w:rsidRDefault="00390515" w:rsidP="00390515">
            <w:pPr>
              <w:spacing w:after="0" w:line="240" w:lineRule="auto"/>
              <w:jc w:val="center"/>
              <w:rPr>
                <w:rFonts w:ascii="Arial" w:eastAsia="Times New Roman" w:hAnsi="Arial" w:cs="Arial"/>
                <w:sz w:val="16"/>
                <w:szCs w:val="16"/>
                <w:lang w:eastAsia="ru-RU"/>
              </w:rPr>
            </w:pPr>
          </w:p>
        </w:tc>
        <w:tc>
          <w:tcPr>
            <w:tcW w:w="214" w:type="pct"/>
            <w:tcBorders>
              <w:top w:val="nil"/>
              <w:left w:val="nil"/>
              <w:bottom w:val="nil"/>
              <w:right w:val="nil"/>
            </w:tcBorders>
            <w:shd w:val="clear" w:color="auto" w:fill="auto"/>
            <w:hideMark/>
          </w:tcPr>
          <w:p w14:paraId="36451E33" w14:textId="77777777" w:rsidR="00390515" w:rsidRPr="00390515" w:rsidRDefault="00390515" w:rsidP="00390515">
            <w:pPr>
              <w:spacing w:after="0" w:line="240" w:lineRule="auto"/>
              <w:jc w:val="right"/>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hideMark/>
          </w:tcPr>
          <w:p w14:paraId="14A45263"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hideMark/>
          </w:tcPr>
          <w:p w14:paraId="7EF95ADB" w14:textId="77777777" w:rsidR="00390515" w:rsidRPr="00390515" w:rsidRDefault="00390515" w:rsidP="00390515">
            <w:pPr>
              <w:spacing w:after="0" w:line="240" w:lineRule="auto"/>
              <w:jc w:val="right"/>
              <w:rPr>
                <w:rFonts w:ascii="Times New Roman" w:eastAsia="Times New Roman" w:hAnsi="Times New Roman" w:cs="Times New Roman"/>
                <w:sz w:val="20"/>
                <w:szCs w:val="20"/>
                <w:lang w:eastAsia="ru-RU"/>
              </w:rPr>
            </w:pPr>
          </w:p>
        </w:tc>
        <w:tc>
          <w:tcPr>
            <w:tcW w:w="1497" w:type="pct"/>
            <w:tcBorders>
              <w:top w:val="nil"/>
              <w:left w:val="nil"/>
              <w:bottom w:val="nil"/>
              <w:right w:val="single" w:sz="4" w:space="0" w:color="auto"/>
            </w:tcBorders>
            <w:shd w:val="clear" w:color="auto" w:fill="auto"/>
            <w:hideMark/>
          </w:tcPr>
          <w:p w14:paraId="3F1F7AEB"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9 084,64</w:t>
            </w:r>
          </w:p>
        </w:tc>
      </w:tr>
      <w:tr w:rsidR="00390515" w:rsidRPr="00390515" w14:paraId="5D9CE40A" w14:textId="77777777" w:rsidTr="00390515">
        <w:trPr>
          <w:trHeight w:val="300"/>
        </w:trPr>
        <w:tc>
          <w:tcPr>
            <w:tcW w:w="182" w:type="pct"/>
            <w:tcBorders>
              <w:top w:val="nil"/>
              <w:left w:val="single" w:sz="4" w:space="0" w:color="auto"/>
              <w:bottom w:val="nil"/>
              <w:right w:val="nil"/>
            </w:tcBorders>
            <w:shd w:val="clear" w:color="auto" w:fill="auto"/>
            <w:hideMark/>
          </w:tcPr>
          <w:p w14:paraId="72E508C0"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423" w:type="pct"/>
            <w:tcBorders>
              <w:top w:val="nil"/>
              <w:left w:val="nil"/>
              <w:bottom w:val="nil"/>
              <w:right w:val="nil"/>
            </w:tcBorders>
            <w:shd w:val="clear" w:color="auto" w:fill="auto"/>
            <w:hideMark/>
          </w:tcPr>
          <w:p w14:paraId="578D985F"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p>
        </w:tc>
        <w:tc>
          <w:tcPr>
            <w:tcW w:w="958" w:type="pct"/>
            <w:gridSpan w:val="5"/>
            <w:tcBorders>
              <w:top w:val="single" w:sz="4" w:space="0" w:color="auto"/>
              <w:left w:val="nil"/>
              <w:bottom w:val="nil"/>
              <w:right w:val="nil"/>
            </w:tcBorders>
            <w:shd w:val="clear" w:color="auto" w:fill="auto"/>
            <w:hideMark/>
          </w:tcPr>
          <w:p w14:paraId="6E1B60A1"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Всего по позиции</w:t>
            </w:r>
          </w:p>
        </w:tc>
        <w:tc>
          <w:tcPr>
            <w:tcW w:w="179" w:type="pct"/>
            <w:tcBorders>
              <w:top w:val="single" w:sz="4" w:space="0" w:color="auto"/>
              <w:left w:val="nil"/>
              <w:bottom w:val="nil"/>
              <w:right w:val="nil"/>
            </w:tcBorders>
            <w:shd w:val="clear" w:color="auto" w:fill="auto"/>
            <w:hideMark/>
          </w:tcPr>
          <w:p w14:paraId="2B5704D0"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97" w:type="pct"/>
            <w:tcBorders>
              <w:top w:val="single" w:sz="4" w:space="0" w:color="auto"/>
              <w:left w:val="nil"/>
              <w:bottom w:val="nil"/>
              <w:right w:val="nil"/>
            </w:tcBorders>
            <w:shd w:val="clear" w:color="auto" w:fill="auto"/>
            <w:hideMark/>
          </w:tcPr>
          <w:p w14:paraId="44607102"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38" w:type="pct"/>
            <w:tcBorders>
              <w:top w:val="single" w:sz="4" w:space="0" w:color="auto"/>
              <w:left w:val="nil"/>
              <w:bottom w:val="nil"/>
              <w:right w:val="nil"/>
            </w:tcBorders>
            <w:shd w:val="clear" w:color="auto" w:fill="auto"/>
            <w:hideMark/>
          </w:tcPr>
          <w:p w14:paraId="42DC4493"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48" w:type="pct"/>
            <w:tcBorders>
              <w:top w:val="single" w:sz="4" w:space="0" w:color="auto"/>
              <w:left w:val="nil"/>
              <w:bottom w:val="nil"/>
              <w:right w:val="nil"/>
            </w:tcBorders>
            <w:shd w:val="clear" w:color="auto" w:fill="auto"/>
            <w:hideMark/>
          </w:tcPr>
          <w:p w14:paraId="173F95FE"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14:paraId="7D69FBE6" w14:textId="77777777" w:rsidR="00390515" w:rsidRPr="00390515" w:rsidRDefault="00390515" w:rsidP="00390515">
            <w:pPr>
              <w:spacing w:after="0" w:line="240" w:lineRule="auto"/>
              <w:jc w:val="right"/>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14" w:type="pct"/>
            <w:tcBorders>
              <w:top w:val="single" w:sz="4" w:space="0" w:color="auto"/>
              <w:left w:val="nil"/>
              <w:bottom w:val="nil"/>
              <w:right w:val="nil"/>
            </w:tcBorders>
            <w:shd w:val="clear" w:color="auto" w:fill="auto"/>
            <w:hideMark/>
          </w:tcPr>
          <w:p w14:paraId="65F1A375"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14:paraId="0218B7EB" w14:textId="77777777" w:rsidR="00390515" w:rsidRPr="00390515" w:rsidRDefault="00390515" w:rsidP="00390515">
            <w:pPr>
              <w:spacing w:after="0" w:line="240" w:lineRule="auto"/>
              <w:jc w:val="right"/>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1 064,92</w:t>
            </w:r>
          </w:p>
        </w:tc>
        <w:tc>
          <w:tcPr>
            <w:tcW w:w="239" w:type="pct"/>
            <w:tcBorders>
              <w:top w:val="single" w:sz="4" w:space="0" w:color="auto"/>
              <w:left w:val="nil"/>
              <w:bottom w:val="nil"/>
              <w:right w:val="nil"/>
            </w:tcBorders>
            <w:shd w:val="clear" w:color="auto" w:fill="auto"/>
            <w:hideMark/>
          </w:tcPr>
          <w:p w14:paraId="095461E1" w14:textId="77777777" w:rsidR="00390515" w:rsidRPr="00390515" w:rsidRDefault="00390515" w:rsidP="00390515">
            <w:pPr>
              <w:spacing w:after="0" w:line="240" w:lineRule="auto"/>
              <w:jc w:val="center"/>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 </w:t>
            </w:r>
          </w:p>
        </w:tc>
        <w:tc>
          <w:tcPr>
            <w:tcW w:w="1497" w:type="pct"/>
            <w:tcBorders>
              <w:top w:val="single" w:sz="4" w:space="0" w:color="auto"/>
              <w:left w:val="nil"/>
              <w:bottom w:val="nil"/>
              <w:right w:val="single" w:sz="4" w:space="0" w:color="auto"/>
            </w:tcBorders>
            <w:shd w:val="clear" w:color="auto" w:fill="auto"/>
            <w:hideMark/>
          </w:tcPr>
          <w:p w14:paraId="053BAE5D" w14:textId="77777777" w:rsidR="00390515" w:rsidRPr="00390515" w:rsidRDefault="00390515" w:rsidP="00390515">
            <w:pPr>
              <w:spacing w:after="0" w:line="240" w:lineRule="auto"/>
              <w:jc w:val="right"/>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53 246,10</w:t>
            </w:r>
          </w:p>
        </w:tc>
      </w:tr>
      <w:tr w:rsidR="00390515" w:rsidRPr="00390515" w14:paraId="1DD1E581" w14:textId="77777777" w:rsidTr="00390515">
        <w:trPr>
          <w:trHeight w:val="30"/>
        </w:trPr>
        <w:tc>
          <w:tcPr>
            <w:tcW w:w="182" w:type="pct"/>
            <w:tcBorders>
              <w:top w:val="nil"/>
              <w:left w:val="single" w:sz="4" w:space="0" w:color="auto"/>
              <w:bottom w:val="single" w:sz="4" w:space="0" w:color="auto"/>
              <w:right w:val="nil"/>
            </w:tcBorders>
            <w:shd w:val="clear" w:color="auto" w:fill="auto"/>
            <w:hideMark/>
          </w:tcPr>
          <w:p w14:paraId="66E54267"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423" w:type="pct"/>
            <w:tcBorders>
              <w:top w:val="nil"/>
              <w:left w:val="nil"/>
              <w:bottom w:val="single" w:sz="4" w:space="0" w:color="auto"/>
              <w:right w:val="nil"/>
            </w:tcBorders>
            <w:shd w:val="clear" w:color="auto" w:fill="auto"/>
            <w:hideMark/>
          </w:tcPr>
          <w:p w14:paraId="04315C83"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97" w:type="pct"/>
            <w:tcBorders>
              <w:top w:val="nil"/>
              <w:left w:val="nil"/>
              <w:bottom w:val="single" w:sz="4" w:space="0" w:color="auto"/>
              <w:right w:val="nil"/>
            </w:tcBorders>
            <w:shd w:val="clear" w:color="auto" w:fill="auto"/>
            <w:hideMark/>
          </w:tcPr>
          <w:p w14:paraId="74B6C110"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39" w:type="pct"/>
            <w:tcBorders>
              <w:top w:val="nil"/>
              <w:left w:val="nil"/>
              <w:bottom w:val="single" w:sz="4" w:space="0" w:color="auto"/>
              <w:right w:val="nil"/>
            </w:tcBorders>
            <w:shd w:val="clear" w:color="auto" w:fill="auto"/>
            <w:hideMark/>
          </w:tcPr>
          <w:p w14:paraId="22197ADA"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93" w:type="pct"/>
            <w:tcBorders>
              <w:top w:val="nil"/>
              <w:left w:val="nil"/>
              <w:bottom w:val="single" w:sz="4" w:space="0" w:color="auto"/>
              <w:right w:val="nil"/>
            </w:tcBorders>
            <w:shd w:val="clear" w:color="auto" w:fill="auto"/>
            <w:hideMark/>
          </w:tcPr>
          <w:p w14:paraId="468AB05F"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18" w:type="pct"/>
            <w:tcBorders>
              <w:top w:val="nil"/>
              <w:left w:val="nil"/>
              <w:bottom w:val="single" w:sz="4" w:space="0" w:color="auto"/>
              <w:right w:val="nil"/>
            </w:tcBorders>
            <w:shd w:val="clear" w:color="auto" w:fill="auto"/>
            <w:hideMark/>
          </w:tcPr>
          <w:p w14:paraId="519D08AC"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12" w:type="pct"/>
            <w:tcBorders>
              <w:top w:val="nil"/>
              <w:left w:val="nil"/>
              <w:bottom w:val="single" w:sz="4" w:space="0" w:color="auto"/>
              <w:right w:val="nil"/>
            </w:tcBorders>
            <w:shd w:val="clear" w:color="auto" w:fill="auto"/>
            <w:hideMark/>
          </w:tcPr>
          <w:p w14:paraId="1062985C"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79" w:type="pct"/>
            <w:tcBorders>
              <w:top w:val="nil"/>
              <w:left w:val="nil"/>
              <w:bottom w:val="single" w:sz="4" w:space="0" w:color="auto"/>
              <w:right w:val="nil"/>
            </w:tcBorders>
            <w:shd w:val="clear" w:color="auto" w:fill="auto"/>
            <w:hideMark/>
          </w:tcPr>
          <w:p w14:paraId="317BCE26"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97" w:type="pct"/>
            <w:tcBorders>
              <w:top w:val="nil"/>
              <w:left w:val="nil"/>
              <w:bottom w:val="single" w:sz="4" w:space="0" w:color="auto"/>
              <w:right w:val="nil"/>
            </w:tcBorders>
            <w:shd w:val="clear" w:color="auto" w:fill="auto"/>
            <w:hideMark/>
          </w:tcPr>
          <w:p w14:paraId="75A061A4"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38" w:type="pct"/>
            <w:tcBorders>
              <w:top w:val="nil"/>
              <w:left w:val="nil"/>
              <w:bottom w:val="single" w:sz="4" w:space="0" w:color="auto"/>
              <w:right w:val="nil"/>
            </w:tcBorders>
            <w:shd w:val="clear" w:color="auto" w:fill="auto"/>
            <w:hideMark/>
          </w:tcPr>
          <w:p w14:paraId="24CEC89E" w14:textId="77777777" w:rsidR="00390515" w:rsidRPr="00390515" w:rsidRDefault="00390515" w:rsidP="00390515">
            <w:pPr>
              <w:spacing w:after="0" w:line="240" w:lineRule="auto"/>
              <w:jc w:val="right"/>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48" w:type="pct"/>
            <w:tcBorders>
              <w:top w:val="nil"/>
              <w:left w:val="nil"/>
              <w:bottom w:val="single" w:sz="4" w:space="0" w:color="auto"/>
              <w:right w:val="nil"/>
            </w:tcBorders>
            <w:shd w:val="clear" w:color="auto" w:fill="auto"/>
            <w:hideMark/>
          </w:tcPr>
          <w:p w14:paraId="2BF30893"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312" w:type="pct"/>
            <w:tcBorders>
              <w:top w:val="nil"/>
              <w:left w:val="nil"/>
              <w:bottom w:val="single" w:sz="4" w:space="0" w:color="auto"/>
              <w:right w:val="nil"/>
            </w:tcBorders>
            <w:shd w:val="clear" w:color="auto" w:fill="auto"/>
            <w:hideMark/>
          </w:tcPr>
          <w:p w14:paraId="259CCB91" w14:textId="77777777" w:rsidR="00390515" w:rsidRPr="00390515" w:rsidRDefault="00390515" w:rsidP="00390515">
            <w:pPr>
              <w:spacing w:after="0" w:line="240" w:lineRule="auto"/>
              <w:jc w:val="right"/>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14" w:type="pct"/>
            <w:tcBorders>
              <w:top w:val="nil"/>
              <w:left w:val="nil"/>
              <w:bottom w:val="single" w:sz="4" w:space="0" w:color="auto"/>
              <w:right w:val="nil"/>
            </w:tcBorders>
            <w:shd w:val="clear" w:color="auto" w:fill="auto"/>
            <w:hideMark/>
          </w:tcPr>
          <w:p w14:paraId="0B3A3D31"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312" w:type="pct"/>
            <w:tcBorders>
              <w:top w:val="nil"/>
              <w:left w:val="nil"/>
              <w:bottom w:val="single" w:sz="4" w:space="0" w:color="auto"/>
              <w:right w:val="nil"/>
            </w:tcBorders>
            <w:shd w:val="clear" w:color="auto" w:fill="auto"/>
            <w:hideMark/>
          </w:tcPr>
          <w:p w14:paraId="544A272A" w14:textId="77777777" w:rsidR="00390515" w:rsidRPr="00390515" w:rsidRDefault="00390515" w:rsidP="00390515">
            <w:pPr>
              <w:spacing w:after="0" w:line="240" w:lineRule="auto"/>
              <w:jc w:val="right"/>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39" w:type="pct"/>
            <w:tcBorders>
              <w:top w:val="nil"/>
              <w:left w:val="nil"/>
              <w:bottom w:val="single" w:sz="4" w:space="0" w:color="auto"/>
              <w:right w:val="nil"/>
            </w:tcBorders>
            <w:shd w:val="clear" w:color="auto" w:fill="auto"/>
            <w:hideMark/>
          </w:tcPr>
          <w:p w14:paraId="3BCD5019" w14:textId="77777777" w:rsidR="00390515" w:rsidRPr="00390515" w:rsidRDefault="00390515" w:rsidP="00390515">
            <w:pPr>
              <w:spacing w:after="0" w:line="240" w:lineRule="auto"/>
              <w:rPr>
                <w:rFonts w:ascii="Arial" w:eastAsia="Times New Roman" w:hAnsi="Arial" w:cs="Arial"/>
                <w:b/>
                <w:bCs/>
                <w:sz w:val="16"/>
                <w:szCs w:val="16"/>
                <w:lang w:eastAsia="ru-RU"/>
              </w:rPr>
            </w:pPr>
            <w:r w:rsidRPr="00390515">
              <w:rPr>
                <w:rFonts w:ascii="Arial" w:eastAsia="Times New Roman" w:hAnsi="Arial" w:cs="Arial"/>
                <w:b/>
                <w:bCs/>
                <w:sz w:val="16"/>
                <w:szCs w:val="16"/>
                <w:lang w:eastAsia="ru-RU"/>
              </w:rPr>
              <w:t> </w:t>
            </w:r>
          </w:p>
        </w:tc>
        <w:tc>
          <w:tcPr>
            <w:tcW w:w="1497" w:type="pct"/>
            <w:tcBorders>
              <w:top w:val="nil"/>
              <w:left w:val="nil"/>
              <w:bottom w:val="single" w:sz="4" w:space="0" w:color="auto"/>
              <w:right w:val="single" w:sz="4" w:space="0" w:color="auto"/>
            </w:tcBorders>
            <w:shd w:val="clear" w:color="auto" w:fill="auto"/>
            <w:hideMark/>
          </w:tcPr>
          <w:p w14:paraId="4E86A0C1" w14:textId="77777777" w:rsidR="00390515" w:rsidRPr="00390515" w:rsidRDefault="00390515" w:rsidP="00390515">
            <w:pPr>
              <w:spacing w:after="0" w:line="240" w:lineRule="auto"/>
              <w:jc w:val="right"/>
              <w:rPr>
                <w:rFonts w:ascii="Arial" w:eastAsia="Times New Roman" w:hAnsi="Arial" w:cs="Arial"/>
                <w:b/>
                <w:bCs/>
                <w:sz w:val="16"/>
                <w:szCs w:val="16"/>
                <w:lang w:eastAsia="ru-RU"/>
              </w:rPr>
            </w:pPr>
            <w:r w:rsidRPr="00390515">
              <w:rPr>
                <w:rFonts w:ascii="Arial" w:eastAsia="Times New Roman" w:hAnsi="Arial" w:cs="Arial"/>
                <w:b/>
                <w:bCs/>
                <w:sz w:val="16"/>
                <w:szCs w:val="16"/>
                <w:lang w:eastAsia="ru-RU"/>
              </w:rPr>
              <w:t> </w:t>
            </w:r>
          </w:p>
        </w:tc>
      </w:tr>
      <w:tr w:rsidR="00390515" w:rsidRPr="00390515" w14:paraId="2B053633"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185E5417"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75CCC21B"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4B3F7826"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Всего по разделу 2 ПНР</w:t>
            </w:r>
          </w:p>
        </w:tc>
        <w:tc>
          <w:tcPr>
            <w:tcW w:w="1497" w:type="pct"/>
            <w:tcBorders>
              <w:top w:val="nil"/>
              <w:left w:val="nil"/>
              <w:bottom w:val="nil"/>
              <w:right w:val="single" w:sz="4" w:space="0" w:color="auto"/>
            </w:tcBorders>
            <w:shd w:val="clear" w:color="auto" w:fill="auto"/>
            <w:hideMark/>
          </w:tcPr>
          <w:p w14:paraId="5CF12AD6" w14:textId="77777777" w:rsidR="00390515" w:rsidRPr="00390515" w:rsidRDefault="00390515" w:rsidP="00390515">
            <w:pPr>
              <w:spacing w:after="0" w:line="240" w:lineRule="auto"/>
              <w:jc w:val="right"/>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53 246,10</w:t>
            </w:r>
          </w:p>
        </w:tc>
      </w:tr>
      <w:tr w:rsidR="00390515" w:rsidRPr="00390515" w14:paraId="6458E949" w14:textId="77777777" w:rsidTr="00390515">
        <w:trPr>
          <w:trHeight w:val="300"/>
        </w:trPr>
        <w:tc>
          <w:tcPr>
            <w:tcW w:w="5000" w:type="pct"/>
            <w:gridSpan w:val="16"/>
            <w:tcBorders>
              <w:top w:val="single" w:sz="4" w:space="0" w:color="auto"/>
              <w:left w:val="single" w:sz="4" w:space="0" w:color="auto"/>
              <w:bottom w:val="single" w:sz="4" w:space="0" w:color="auto"/>
              <w:right w:val="single" w:sz="4" w:space="0" w:color="000000"/>
            </w:tcBorders>
            <w:shd w:val="clear" w:color="auto" w:fill="auto"/>
            <w:vAlign w:val="center"/>
            <w:hideMark/>
          </w:tcPr>
          <w:p w14:paraId="01FD0FEF"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Раздел 3. Сопутствующие материалы</w:t>
            </w:r>
          </w:p>
        </w:tc>
      </w:tr>
      <w:tr w:rsidR="00390515" w:rsidRPr="00390515" w14:paraId="2A827DE6" w14:textId="77777777" w:rsidTr="00390515">
        <w:trPr>
          <w:trHeight w:val="465"/>
        </w:trPr>
        <w:tc>
          <w:tcPr>
            <w:tcW w:w="182" w:type="pct"/>
            <w:tcBorders>
              <w:top w:val="nil"/>
              <w:left w:val="single" w:sz="4" w:space="0" w:color="auto"/>
              <w:bottom w:val="nil"/>
              <w:right w:val="nil"/>
            </w:tcBorders>
            <w:shd w:val="clear" w:color="auto" w:fill="auto"/>
            <w:hideMark/>
          </w:tcPr>
          <w:p w14:paraId="41FA8ED5"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7</w:t>
            </w:r>
            <w:r w:rsidRPr="00390515">
              <w:rPr>
                <w:rFonts w:ascii="Arial" w:eastAsia="Times New Roman" w:hAnsi="Arial" w:cs="Arial"/>
                <w:b/>
                <w:bCs/>
                <w:color w:val="000000"/>
                <w:sz w:val="16"/>
                <w:szCs w:val="16"/>
                <w:lang w:eastAsia="ru-RU"/>
              </w:rPr>
              <w:br/>
              <w:t>О</w:t>
            </w:r>
          </w:p>
        </w:tc>
        <w:tc>
          <w:tcPr>
            <w:tcW w:w="423" w:type="pct"/>
            <w:tcBorders>
              <w:top w:val="nil"/>
              <w:left w:val="nil"/>
              <w:bottom w:val="nil"/>
              <w:right w:val="nil"/>
            </w:tcBorders>
            <w:shd w:val="clear" w:color="auto" w:fill="auto"/>
            <w:hideMark/>
          </w:tcPr>
          <w:p w14:paraId="44464EC8"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Текущая  цена</w:t>
            </w:r>
          </w:p>
        </w:tc>
        <w:tc>
          <w:tcPr>
            <w:tcW w:w="958" w:type="pct"/>
            <w:gridSpan w:val="5"/>
            <w:tcBorders>
              <w:top w:val="single" w:sz="4" w:space="0" w:color="auto"/>
              <w:left w:val="nil"/>
              <w:bottom w:val="nil"/>
              <w:right w:val="nil"/>
            </w:tcBorders>
            <w:shd w:val="clear" w:color="auto" w:fill="auto"/>
            <w:hideMark/>
          </w:tcPr>
          <w:p w14:paraId="58491A7C"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Автоматический выключатель 2P 50А (C) 4,5kA ВА 47-63 или аналог</w:t>
            </w:r>
          </w:p>
        </w:tc>
        <w:tc>
          <w:tcPr>
            <w:tcW w:w="179" w:type="pct"/>
            <w:tcBorders>
              <w:top w:val="nil"/>
              <w:left w:val="nil"/>
              <w:bottom w:val="nil"/>
              <w:right w:val="nil"/>
            </w:tcBorders>
            <w:shd w:val="clear" w:color="auto" w:fill="auto"/>
            <w:hideMark/>
          </w:tcPr>
          <w:p w14:paraId="0789D9FF"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шт</w:t>
            </w:r>
          </w:p>
        </w:tc>
        <w:tc>
          <w:tcPr>
            <w:tcW w:w="197" w:type="pct"/>
            <w:tcBorders>
              <w:top w:val="nil"/>
              <w:left w:val="nil"/>
              <w:bottom w:val="nil"/>
              <w:right w:val="nil"/>
            </w:tcBorders>
            <w:shd w:val="clear" w:color="auto" w:fill="auto"/>
            <w:hideMark/>
          </w:tcPr>
          <w:p w14:paraId="4E7CC209"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50</w:t>
            </w:r>
          </w:p>
        </w:tc>
        <w:tc>
          <w:tcPr>
            <w:tcW w:w="238" w:type="pct"/>
            <w:tcBorders>
              <w:top w:val="nil"/>
              <w:left w:val="nil"/>
              <w:bottom w:val="nil"/>
              <w:right w:val="nil"/>
            </w:tcBorders>
            <w:shd w:val="clear" w:color="auto" w:fill="auto"/>
            <w:hideMark/>
          </w:tcPr>
          <w:p w14:paraId="232CA82A"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1</w:t>
            </w:r>
          </w:p>
        </w:tc>
        <w:tc>
          <w:tcPr>
            <w:tcW w:w="248" w:type="pct"/>
            <w:tcBorders>
              <w:top w:val="nil"/>
              <w:left w:val="nil"/>
              <w:bottom w:val="nil"/>
              <w:right w:val="nil"/>
            </w:tcBorders>
            <w:shd w:val="clear" w:color="auto" w:fill="auto"/>
            <w:hideMark/>
          </w:tcPr>
          <w:p w14:paraId="033C2562"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50</w:t>
            </w:r>
          </w:p>
        </w:tc>
        <w:tc>
          <w:tcPr>
            <w:tcW w:w="312" w:type="pct"/>
            <w:tcBorders>
              <w:top w:val="nil"/>
              <w:left w:val="nil"/>
              <w:bottom w:val="nil"/>
              <w:right w:val="nil"/>
            </w:tcBorders>
            <w:shd w:val="clear" w:color="auto" w:fill="auto"/>
            <w:hideMark/>
          </w:tcPr>
          <w:p w14:paraId="3572D713" w14:textId="77777777" w:rsidR="00390515" w:rsidRPr="00390515" w:rsidRDefault="00390515" w:rsidP="00390515">
            <w:pPr>
              <w:spacing w:after="0" w:line="240" w:lineRule="auto"/>
              <w:jc w:val="right"/>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14" w:type="pct"/>
            <w:tcBorders>
              <w:top w:val="nil"/>
              <w:left w:val="nil"/>
              <w:bottom w:val="nil"/>
              <w:right w:val="nil"/>
            </w:tcBorders>
            <w:shd w:val="clear" w:color="auto" w:fill="auto"/>
            <w:hideMark/>
          </w:tcPr>
          <w:p w14:paraId="11B1CFC5"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312" w:type="pct"/>
            <w:tcBorders>
              <w:top w:val="nil"/>
              <w:left w:val="nil"/>
              <w:bottom w:val="nil"/>
              <w:right w:val="nil"/>
            </w:tcBorders>
            <w:shd w:val="clear" w:color="auto" w:fill="auto"/>
            <w:hideMark/>
          </w:tcPr>
          <w:p w14:paraId="6D7C7734" w14:textId="77777777" w:rsidR="00390515" w:rsidRPr="00390515" w:rsidRDefault="00390515" w:rsidP="00390515">
            <w:pPr>
              <w:spacing w:after="0" w:line="240" w:lineRule="auto"/>
              <w:jc w:val="right"/>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373,76</w:t>
            </w:r>
          </w:p>
        </w:tc>
        <w:tc>
          <w:tcPr>
            <w:tcW w:w="239" w:type="pct"/>
            <w:tcBorders>
              <w:top w:val="nil"/>
              <w:left w:val="nil"/>
              <w:bottom w:val="nil"/>
              <w:right w:val="nil"/>
            </w:tcBorders>
            <w:shd w:val="clear" w:color="auto" w:fill="auto"/>
            <w:hideMark/>
          </w:tcPr>
          <w:p w14:paraId="5AF60066" w14:textId="77777777" w:rsidR="00390515" w:rsidRPr="00390515" w:rsidRDefault="00390515" w:rsidP="00390515">
            <w:pPr>
              <w:spacing w:after="0" w:line="240" w:lineRule="auto"/>
              <w:jc w:val="center"/>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 </w:t>
            </w:r>
          </w:p>
        </w:tc>
        <w:tc>
          <w:tcPr>
            <w:tcW w:w="1497" w:type="pct"/>
            <w:tcBorders>
              <w:top w:val="nil"/>
              <w:left w:val="nil"/>
              <w:bottom w:val="nil"/>
              <w:right w:val="single" w:sz="4" w:space="0" w:color="auto"/>
            </w:tcBorders>
            <w:shd w:val="clear" w:color="auto" w:fill="auto"/>
            <w:hideMark/>
          </w:tcPr>
          <w:p w14:paraId="2A7A224C" w14:textId="77777777" w:rsidR="00390515" w:rsidRPr="00390515" w:rsidRDefault="00390515" w:rsidP="00390515">
            <w:pPr>
              <w:spacing w:after="0" w:line="240" w:lineRule="auto"/>
              <w:jc w:val="right"/>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18 688,00</w:t>
            </w:r>
          </w:p>
        </w:tc>
      </w:tr>
      <w:tr w:rsidR="00390515" w:rsidRPr="00390515" w14:paraId="2CC63632" w14:textId="77777777" w:rsidTr="00390515">
        <w:trPr>
          <w:trHeight w:val="300"/>
        </w:trPr>
        <w:tc>
          <w:tcPr>
            <w:tcW w:w="182" w:type="pct"/>
            <w:tcBorders>
              <w:top w:val="nil"/>
              <w:left w:val="single" w:sz="4" w:space="0" w:color="auto"/>
              <w:bottom w:val="nil"/>
              <w:right w:val="nil"/>
            </w:tcBorders>
            <w:shd w:val="clear" w:color="auto" w:fill="auto"/>
            <w:hideMark/>
          </w:tcPr>
          <w:p w14:paraId="6B24B48C"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423" w:type="pct"/>
            <w:tcBorders>
              <w:top w:val="nil"/>
              <w:left w:val="nil"/>
              <w:bottom w:val="nil"/>
              <w:right w:val="nil"/>
            </w:tcBorders>
            <w:shd w:val="clear" w:color="auto" w:fill="auto"/>
            <w:hideMark/>
          </w:tcPr>
          <w:p w14:paraId="7A2F5073"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p>
        </w:tc>
        <w:tc>
          <w:tcPr>
            <w:tcW w:w="958" w:type="pct"/>
            <w:gridSpan w:val="5"/>
            <w:tcBorders>
              <w:top w:val="single" w:sz="4" w:space="0" w:color="auto"/>
              <w:left w:val="nil"/>
              <w:bottom w:val="nil"/>
              <w:right w:val="nil"/>
            </w:tcBorders>
            <w:shd w:val="clear" w:color="auto" w:fill="auto"/>
            <w:hideMark/>
          </w:tcPr>
          <w:p w14:paraId="042E33B5"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Всего по позиции</w:t>
            </w:r>
          </w:p>
        </w:tc>
        <w:tc>
          <w:tcPr>
            <w:tcW w:w="179" w:type="pct"/>
            <w:tcBorders>
              <w:top w:val="single" w:sz="4" w:space="0" w:color="auto"/>
              <w:left w:val="nil"/>
              <w:bottom w:val="nil"/>
              <w:right w:val="nil"/>
            </w:tcBorders>
            <w:shd w:val="clear" w:color="auto" w:fill="auto"/>
            <w:hideMark/>
          </w:tcPr>
          <w:p w14:paraId="7B8257D4"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97" w:type="pct"/>
            <w:tcBorders>
              <w:top w:val="single" w:sz="4" w:space="0" w:color="auto"/>
              <w:left w:val="nil"/>
              <w:bottom w:val="nil"/>
              <w:right w:val="nil"/>
            </w:tcBorders>
            <w:shd w:val="clear" w:color="auto" w:fill="auto"/>
            <w:hideMark/>
          </w:tcPr>
          <w:p w14:paraId="52705F3E"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38" w:type="pct"/>
            <w:tcBorders>
              <w:top w:val="single" w:sz="4" w:space="0" w:color="auto"/>
              <w:left w:val="nil"/>
              <w:bottom w:val="nil"/>
              <w:right w:val="nil"/>
            </w:tcBorders>
            <w:shd w:val="clear" w:color="auto" w:fill="auto"/>
            <w:hideMark/>
          </w:tcPr>
          <w:p w14:paraId="3C02B7D9"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48" w:type="pct"/>
            <w:tcBorders>
              <w:top w:val="single" w:sz="4" w:space="0" w:color="auto"/>
              <w:left w:val="nil"/>
              <w:bottom w:val="nil"/>
              <w:right w:val="nil"/>
            </w:tcBorders>
            <w:shd w:val="clear" w:color="auto" w:fill="auto"/>
            <w:hideMark/>
          </w:tcPr>
          <w:p w14:paraId="4F53D001"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14:paraId="5D5F9DD6" w14:textId="77777777" w:rsidR="00390515" w:rsidRPr="00390515" w:rsidRDefault="00390515" w:rsidP="00390515">
            <w:pPr>
              <w:spacing w:after="0" w:line="240" w:lineRule="auto"/>
              <w:jc w:val="right"/>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14" w:type="pct"/>
            <w:tcBorders>
              <w:top w:val="single" w:sz="4" w:space="0" w:color="auto"/>
              <w:left w:val="nil"/>
              <w:bottom w:val="nil"/>
              <w:right w:val="nil"/>
            </w:tcBorders>
            <w:shd w:val="clear" w:color="auto" w:fill="auto"/>
            <w:hideMark/>
          </w:tcPr>
          <w:p w14:paraId="38371507"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14:paraId="342E71CE" w14:textId="77777777" w:rsidR="00390515" w:rsidRPr="00390515" w:rsidRDefault="00390515" w:rsidP="00390515">
            <w:pPr>
              <w:spacing w:after="0" w:line="240" w:lineRule="auto"/>
              <w:jc w:val="right"/>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 </w:t>
            </w:r>
          </w:p>
        </w:tc>
        <w:tc>
          <w:tcPr>
            <w:tcW w:w="239" w:type="pct"/>
            <w:tcBorders>
              <w:top w:val="single" w:sz="4" w:space="0" w:color="auto"/>
              <w:left w:val="nil"/>
              <w:bottom w:val="nil"/>
              <w:right w:val="nil"/>
            </w:tcBorders>
            <w:shd w:val="clear" w:color="auto" w:fill="auto"/>
            <w:hideMark/>
          </w:tcPr>
          <w:p w14:paraId="74D0B184" w14:textId="77777777" w:rsidR="00390515" w:rsidRPr="00390515" w:rsidRDefault="00390515" w:rsidP="00390515">
            <w:pPr>
              <w:spacing w:after="0" w:line="240" w:lineRule="auto"/>
              <w:jc w:val="center"/>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 </w:t>
            </w:r>
          </w:p>
        </w:tc>
        <w:tc>
          <w:tcPr>
            <w:tcW w:w="1497" w:type="pct"/>
            <w:tcBorders>
              <w:top w:val="single" w:sz="4" w:space="0" w:color="auto"/>
              <w:left w:val="nil"/>
              <w:bottom w:val="nil"/>
              <w:right w:val="single" w:sz="4" w:space="0" w:color="auto"/>
            </w:tcBorders>
            <w:shd w:val="clear" w:color="auto" w:fill="auto"/>
            <w:hideMark/>
          </w:tcPr>
          <w:p w14:paraId="05371250" w14:textId="77777777" w:rsidR="00390515" w:rsidRPr="00390515" w:rsidRDefault="00390515" w:rsidP="00390515">
            <w:pPr>
              <w:spacing w:after="0" w:line="240" w:lineRule="auto"/>
              <w:jc w:val="right"/>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18 688,00</w:t>
            </w:r>
          </w:p>
        </w:tc>
      </w:tr>
      <w:tr w:rsidR="00390515" w:rsidRPr="00390515" w14:paraId="2999AF77" w14:textId="77777777" w:rsidTr="00390515">
        <w:trPr>
          <w:trHeight w:val="300"/>
        </w:trPr>
        <w:tc>
          <w:tcPr>
            <w:tcW w:w="182" w:type="pct"/>
            <w:tcBorders>
              <w:top w:val="single" w:sz="4" w:space="0" w:color="auto"/>
              <w:left w:val="single" w:sz="4" w:space="0" w:color="auto"/>
              <w:bottom w:val="nil"/>
              <w:right w:val="nil"/>
            </w:tcBorders>
            <w:shd w:val="clear" w:color="auto" w:fill="auto"/>
            <w:hideMark/>
          </w:tcPr>
          <w:p w14:paraId="4B19D94E"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8</w:t>
            </w:r>
          </w:p>
        </w:tc>
        <w:tc>
          <w:tcPr>
            <w:tcW w:w="423" w:type="pct"/>
            <w:tcBorders>
              <w:top w:val="single" w:sz="4" w:space="0" w:color="auto"/>
              <w:left w:val="nil"/>
              <w:bottom w:val="nil"/>
              <w:right w:val="nil"/>
            </w:tcBorders>
            <w:shd w:val="clear" w:color="auto" w:fill="auto"/>
            <w:hideMark/>
          </w:tcPr>
          <w:p w14:paraId="39B26791"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Текущая  цена</w:t>
            </w:r>
          </w:p>
        </w:tc>
        <w:tc>
          <w:tcPr>
            <w:tcW w:w="958" w:type="pct"/>
            <w:gridSpan w:val="5"/>
            <w:tcBorders>
              <w:top w:val="single" w:sz="4" w:space="0" w:color="auto"/>
              <w:left w:val="nil"/>
              <w:bottom w:val="nil"/>
              <w:right w:val="nil"/>
            </w:tcBorders>
            <w:shd w:val="clear" w:color="auto" w:fill="auto"/>
            <w:hideMark/>
          </w:tcPr>
          <w:p w14:paraId="0C3C048A"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Провод ПуВнг(А)-LS 1х6 Б 450/750В</w:t>
            </w:r>
          </w:p>
        </w:tc>
        <w:tc>
          <w:tcPr>
            <w:tcW w:w="179" w:type="pct"/>
            <w:tcBorders>
              <w:top w:val="single" w:sz="4" w:space="0" w:color="auto"/>
              <w:left w:val="nil"/>
              <w:bottom w:val="nil"/>
              <w:right w:val="nil"/>
            </w:tcBorders>
            <w:shd w:val="clear" w:color="auto" w:fill="auto"/>
            <w:hideMark/>
          </w:tcPr>
          <w:p w14:paraId="7586D3F5"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м</w:t>
            </w:r>
          </w:p>
        </w:tc>
        <w:tc>
          <w:tcPr>
            <w:tcW w:w="197" w:type="pct"/>
            <w:tcBorders>
              <w:top w:val="single" w:sz="4" w:space="0" w:color="auto"/>
              <w:left w:val="nil"/>
              <w:bottom w:val="nil"/>
              <w:right w:val="nil"/>
            </w:tcBorders>
            <w:shd w:val="clear" w:color="auto" w:fill="auto"/>
            <w:hideMark/>
          </w:tcPr>
          <w:p w14:paraId="507E5630"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200</w:t>
            </w:r>
          </w:p>
        </w:tc>
        <w:tc>
          <w:tcPr>
            <w:tcW w:w="238" w:type="pct"/>
            <w:tcBorders>
              <w:top w:val="single" w:sz="4" w:space="0" w:color="auto"/>
              <w:left w:val="nil"/>
              <w:bottom w:val="nil"/>
              <w:right w:val="nil"/>
            </w:tcBorders>
            <w:shd w:val="clear" w:color="auto" w:fill="auto"/>
            <w:hideMark/>
          </w:tcPr>
          <w:p w14:paraId="19BD56C4"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1</w:t>
            </w:r>
          </w:p>
        </w:tc>
        <w:tc>
          <w:tcPr>
            <w:tcW w:w="248" w:type="pct"/>
            <w:tcBorders>
              <w:top w:val="single" w:sz="4" w:space="0" w:color="auto"/>
              <w:left w:val="nil"/>
              <w:bottom w:val="nil"/>
              <w:right w:val="nil"/>
            </w:tcBorders>
            <w:shd w:val="clear" w:color="auto" w:fill="auto"/>
            <w:hideMark/>
          </w:tcPr>
          <w:p w14:paraId="0FB66330"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200</w:t>
            </w:r>
          </w:p>
        </w:tc>
        <w:tc>
          <w:tcPr>
            <w:tcW w:w="312" w:type="pct"/>
            <w:tcBorders>
              <w:top w:val="single" w:sz="4" w:space="0" w:color="auto"/>
              <w:left w:val="nil"/>
              <w:bottom w:val="nil"/>
              <w:right w:val="nil"/>
            </w:tcBorders>
            <w:shd w:val="clear" w:color="auto" w:fill="auto"/>
            <w:hideMark/>
          </w:tcPr>
          <w:p w14:paraId="6307F4F0" w14:textId="77777777" w:rsidR="00390515" w:rsidRPr="00390515" w:rsidRDefault="00390515" w:rsidP="00390515">
            <w:pPr>
              <w:spacing w:after="0" w:line="240" w:lineRule="auto"/>
              <w:jc w:val="right"/>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14" w:type="pct"/>
            <w:tcBorders>
              <w:top w:val="single" w:sz="4" w:space="0" w:color="auto"/>
              <w:left w:val="nil"/>
              <w:bottom w:val="nil"/>
              <w:right w:val="nil"/>
            </w:tcBorders>
            <w:shd w:val="clear" w:color="auto" w:fill="auto"/>
            <w:hideMark/>
          </w:tcPr>
          <w:p w14:paraId="434C867C"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14:paraId="69D02114" w14:textId="77777777" w:rsidR="00390515" w:rsidRPr="00390515" w:rsidRDefault="00390515" w:rsidP="00390515">
            <w:pPr>
              <w:spacing w:after="0" w:line="240" w:lineRule="auto"/>
              <w:jc w:val="right"/>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75,01</w:t>
            </w:r>
          </w:p>
        </w:tc>
        <w:tc>
          <w:tcPr>
            <w:tcW w:w="239" w:type="pct"/>
            <w:tcBorders>
              <w:top w:val="single" w:sz="4" w:space="0" w:color="auto"/>
              <w:left w:val="nil"/>
              <w:bottom w:val="nil"/>
              <w:right w:val="nil"/>
            </w:tcBorders>
            <w:shd w:val="clear" w:color="auto" w:fill="auto"/>
            <w:hideMark/>
          </w:tcPr>
          <w:p w14:paraId="7091FAE4" w14:textId="77777777" w:rsidR="00390515" w:rsidRPr="00390515" w:rsidRDefault="00390515" w:rsidP="00390515">
            <w:pPr>
              <w:spacing w:after="0" w:line="240" w:lineRule="auto"/>
              <w:jc w:val="center"/>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 </w:t>
            </w:r>
          </w:p>
        </w:tc>
        <w:tc>
          <w:tcPr>
            <w:tcW w:w="1497" w:type="pct"/>
            <w:tcBorders>
              <w:top w:val="single" w:sz="4" w:space="0" w:color="auto"/>
              <w:left w:val="nil"/>
              <w:bottom w:val="nil"/>
              <w:right w:val="single" w:sz="4" w:space="0" w:color="auto"/>
            </w:tcBorders>
            <w:shd w:val="clear" w:color="auto" w:fill="auto"/>
            <w:hideMark/>
          </w:tcPr>
          <w:p w14:paraId="2B52FBFC" w14:textId="77777777" w:rsidR="00390515" w:rsidRPr="00390515" w:rsidRDefault="00390515" w:rsidP="00390515">
            <w:pPr>
              <w:spacing w:after="0" w:line="240" w:lineRule="auto"/>
              <w:jc w:val="right"/>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15 002,00</w:t>
            </w:r>
          </w:p>
        </w:tc>
      </w:tr>
      <w:tr w:rsidR="00390515" w:rsidRPr="00390515" w14:paraId="2F0E986F" w14:textId="77777777" w:rsidTr="00390515">
        <w:trPr>
          <w:trHeight w:val="300"/>
        </w:trPr>
        <w:tc>
          <w:tcPr>
            <w:tcW w:w="182" w:type="pct"/>
            <w:tcBorders>
              <w:top w:val="nil"/>
              <w:left w:val="single" w:sz="4" w:space="0" w:color="auto"/>
              <w:bottom w:val="nil"/>
              <w:right w:val="nil"/>
            </w:tcBorders>
            <w:shd w:val="clear" w:color="auto" w:fill="auto"/>
            <w:hideMark/>
          </w:tcPr>
          <w:p w14:paraId="07ED358F"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423" w:type="pct"/>
            <w:tcBorders>
              <w:top w:val="nil"/>
              <w:left w:val="nil"/>
              <w:bottom w:val="nil"/>
              <w:right w:val="nil"/>
            </w:tcBorders>
            <w:shd w:val="clear" w:color="auto" w:fill="auto"/>
            <w:hideMark/>
          </w:tcPr>
          <w:p w14:paraId="322C73CF"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p>
        </w:tc>
        <w:tc>
          <w:tcPr>
            <w:tcW w:w="958" w:type="pct"/>
            <w:gridSpan w:val="5"/>
            <w:tcBorders>
              <w:top w:val="single" w:sz="4" w:space="0" w:color="auto"/>
              <w:left w:val="nil"/>
              <w:bottom w:val="nil"/>
              <w:right w:val="nil"/>
            </w:tcBorders>
            <w:shd w:val="clear" w:color="auto" w:fill="auto"/>
            <w:hideMark/>
          </w:tcPr>
          <w:p w14:paraId="6E63A343"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Всего по позиции</w:t>
            </w:r>
          </w:p>
        </w:tc>
        <w:tc>
          <w:tcPr>
            <w:tcW w:w="179" w:type="pct"/>
            <w:tcBorders>
              <w:top w:val="single" w:sz="4" w:space="0" w:color="auto"/>
              <w:left w:val="nil"/>
              <w:bottom w:val="nil"/>
              <w:right w:val="nil"/>
            </w:tcBorders>
            <w:shd w:val="clear" w:color="auto" w:fill="auto"/>
            <w:hideMark/>
          </w:tcPr>
          <w:p w14:paraId="7F7B4416"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97" w:type="pct"/>
            <w:tcBorders>
              <w:top w:val="single" w:sz="4" w:space="0" w:color="auto"/>
              <w:left w:val="nil"/>
              <w:bottom w:val="nil"/>
              <w:right w:val="nil"/>
            </w:tcBorders>
            <w:shd w:val="clear" w:color="auto" w:fill="auto"/>
            <w:hideMark/>
          </w:tcPr>
          <w:p w14:paraId="36EFFED9"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38" w:type="pct"/>
            <w:tcBorders>
              <w:top w:val="single" w:sz="4" w:space="0" w:color="auto"/>
              <w:left w:val="nil"/>
              <w:bottom w:val="nil"/>
              <w:right w:val="nil"/>
            </w:tcBorders>
            <w:shd w:val="clear" w:color="auto" w:fill="auto"/>
            <w:hideMark/>
          </w:tcPr>
          <w:p w14:paraId="3010923D"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48" w:type="pct"/>
            <w:tcBorders>
              <w:top w:val="single" w:sz="4" w:space="0" w:color="auto"/>
              <w:left w:val="nil"/>
              <w:bottom w:val="nil"/>
              <w:right w:val="nil"/>
            </w:tcBorders>
            <w:shd w:val="clear" w:color="auto" w:fill="auto"/>
            <w:hideMark/>
          </w:tcPr>
          <w:p w14:paraId="06C70BF9"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14:paraId="1D2312D2" w14:textId="77777777" w:rsidR="00390515" w:rsidRPr="00390515" w:rsidRDefault="00390515" w:rsidP="00390515">
            <w:pPr>
              <w:spacing w:after="0" w:line="240" w:lineRule="auto"/>
              <w:jc w:val="right"/>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14" w:type="pct"/>
            <w:tcBorders>
              <w:top w:val="single" w:sz="4" w:space="0" w:color="auto"/>
              <w:left w:val="nil"/>
              <w:bottom w:val="nil"/>
              <w:right w:val="nil"/>
            </w:tcBorders>
            <w:shd w:val="clear" w:color="auto" w:fill="auto"/>
            <w:hideMark/>
          </w:tcPr>
          <w:p w14:paraId="6595C114"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14:paraId="3D1CFE59" w14:textId="77777777" w:rsidR="00390515" w:rsidRPr="00390515" w:rsidRDefault="00390515" w:rsidP="00390515">
            <w:pPr>
              <w:spacing w:after="0" w:line="240" w:lineRule="auto"/>
              <w:jc w:val="right"/>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 </w:t>
            </w:r>
          </w:p>
        </w:tc>
        <w:tc>
          <w:tcPr>
            <w:tcW w:w="239" w:type="pct"/>
            <w:tcBorders>
              <w:top w:val="single" w:sz="4" w:space="0" w:color="auto"/>
              <w:left w:val="nil"/>
              <w:bottom w:val="nil"/>
              <w:right w:val="nil"/>
            </w:tcBorders>
            <w:shd w:val="clear" w:color="auto" w:fill="auto"/>
            <w:hideMark/>
          </w:tcPr>
          <w:p w14:paraId="1C566D42" w14:textId="77777777" w:rsidR="00390515" w:rsidRPr="00390515" w:rsidRDefault="00390515" w:rsidP="00390515">
            <w:pPr>
              <w:spacing w:after="0" w:line="240" w:lineRule="auto"/>
              <w:jc w:val="center"/>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 </w:t>
            </w:r>
          </w:p>
        </w:tc>
        <w:tc>
          <w:tcPr>
            <w:tcW w:w="1497" w:type="pct"/>
            <w:tcBorders>
              <w:top w:val="single" w:sz="4" w:space="0" w:color="auto"/>
              <w:left w:val="nil"/>
              <w:bottom w:val="nil"/>
              <w:right w:val="single" w:sz="4" w:space="0" w:color="auto"/>
            </w:tcBorders>
            <w:shd w:val="clear" w:color="auto" w:fill="auto"/>
            <w:hideMark/>
          </w:tcPr>
          <w:p w14:paraId="3AAA370C" w14:textId="77777777" w:rsidR="00390515" w:rsidRPr="00390515" w:rsidRDefault="00390515" w:rsidP="00390515">
            <w:pPr>
              <w:spacing w:after="0" w:line="240" w:lineRule="auto"/>
              <w:jc w:val="right"/>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15 002,00</w:t>
            </w:r>
          </w:p>
        </w:tc>
      </w:tr>
      <w:tr w:rsidR="00390515" w:rsidRPr="00390515" w14:paraId="0A1E342A" w14:textId="77777777" w:rsidTr="00390515">
        <w:trPr>
          <w:trHeight w:val="300"/>
        </w:trPr>
        <w:tc>
          <w:tcPr>
            <w:tcW w:w="182" w:type="pct"/>
            <w:tcBorders>
              <w:top w:val="single" w:sz="4" w:space="0" w:color="auto"/>
              <w:left w:val="single" w:sz="4" w:space="0" w:color="auto"/>
              <w:bottom w:val="nil"/>
              <w:right w:val="nil"/>
            </w:tcBorders>
            <w:shd w:val="clear" w:color="auto" w:fill="auto"/>
            <w:hideMark/>
          </w:tcPr>
          <w:p w14:paraId="5DFAA254"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9</w:t>
            </w:r>
          </w:p>
        </w:tc>
        <w:tc>
          <w:tcPr>
            <w:tcW w:w="423" w:type="pct"/>
            <w:tcBorders>
              <w:top w:val="single" w:sz="4" w:space="0" w:color="auto"/>
              <w:left w:val="nil"/>
              <w:bottom w:val="nil"/>
              <w:right w:val="nil"/>
            </w:tcBorders>
            <w:shd w:val="clear" w:color="auto" w:fill="auto"/>
            <w:hideMark/>
          </w:tcPr>
          <w:p w14:paraId="73325FB5"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Текущая  цена</w:t>
            </w:r>
          </w:p>
        </w:tc>
        <w:tc>
          <w:tcPr>
            <w:tcW w:w="958" w:type="pct"/>
            <w:gridSpan w:val="5"/>
            <w:tcBorders>
              <w:top w:val="single" w:sz="4" w:space="0" w:color="auto"/>
              <w:left w:val="nil"/>
              <w:bottom w:val="nil"/>
              <w:right w:val="nil"/>
            </w:tcBorders>
            <w:shd w:val="clear" w:color="auto" w:fill="auto"/>
            <w:hideMark/>
          </w:tcPr>
          <w:p w14:paraId="6E8E91DF"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Шина нулевая N (6х9мм) 8 отверстий латунь на DIN-рейку</w:t>
            </w:r>
          </w:p>
        </w:tc>
        <w:tc>
          <w:tcPr>
            <w:tcW w:w="179" w:type="pct"/>
            <w:tcBorders>
              <w:top w:val="single" w:sz="4" w:space="0" w:color="auto"/>
              <w:left w:val="nil"/>
              <w:bottom w:val="nil"/>
              <w:right w:val="nil"/>
            </w:tcBorders>
            <w:shd w:val="clear" w:color="auto" w:fill="auto"/>
            <w:hideMark/>
          </w:tcPr>
          <w:p w14:paraId="6E7F003C"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шт</w:t>
            </w:r>
          </w:p>
        </w:tc>
        <w:tc>
          <w:tcPr>
            <w:tcW w:w="197" w:type="pct"/>
            <w:tcBorders>
              <w:top w:val="single" w:sz="4" w:space="0" w:color="auto"/>
              <w:left w:val="nil"/>
              <w:bottom w:val="nil"/>
              <w:right w:val="nil"/>
            </w:tcBorders>
            <w:shd w:val="clear" w:color="auto" w:fill="auto"/>
            <w:hideMark/>
          </w:tcPr>
          <w:p w14:paraId="1938F11D"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50</w:t>
            </w:r>
          </w:p>
        </w:tc>
        <w:tc>
          <w:tcPr>
            <w:tcW w:w="238" w:type="pct"/>
            <w:tcBorders>
              <w:top w:val="single" w:sz="4" w:space="0" w:color="auto"/>
              <w:left w:val="nil"/>
              <w:bottom w:val="nil"/>
              <w:right w:val="nil"/>
            </w:tcBorders>
            <w:shd w:val="clear" w:color="auto" w:fill="auto"/>
            <w:hideMark/>
          </w:tcPr>
          <w:p w14:paraId="3886ADFE"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1</w:t>
            </w:r>
          </w:p>
        </w:tc>
        <w:tc>
          <w:tcPr>
            <w:tcW w:w="248" w:type="pct"/>
            <w:tcBorders>
              <w:top w:val="single" w:sz="4" w:space="0" w:color="auto"/>
              <w:left w:val="nil"/>
              <w:bottom w:val="nil"/>
              <w:right w:val="nil"/>
            </w:tcBorders>
            <w:shd w:val="clear" w:color="auto" w:fill="auto"/>
            <w:hideMark/>
          </w:tcPr>
          <w:p w14:paraId="21CDB58D"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50</w:t>
            </w:r>
          </w:p>
        </w:tc>
        <w:tc>
          <w:tcPr>
            <w:tcW w:w="312" w:type="pct"/>
            <w:tcBorders>
              <w:top w:val="single" w:sz="4" w:space="0" w:color="auto"/>
              <w:left w:val="nil"/>
              <w:bottom w:val="nil"/>
              <w:right w:val="nil"/>
            </w:tcBorders>
            <w:shd w:val="clear" w:color="auto" w:fill="auto"/>
            <w:hideMark/>
          </w:tcPr>
          <w:p w14:paraId="6BBAB89D" w14:textId="77777777" w:rsidR="00390515" w:rsidRPr="00390515" w:rsidRDefault="00390515" w:rsidP="00390515">
            <w:pPr>
              <w:spacing w:after="0" w:line="240" w:lineRule="auto"/>
              <w:jc w:val="right"/>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14" w:type="pct"/>
            <w:tcBorders>
              <w:top w:val="single" w:sz="4" w:space="0" w:color="auto"/>
              <w:left w:val="nil"/>
              <w:bottom w:val="nil"/>
              <w:right w:val="nil"/>
            </w:tcBorders>
            <w:shd w:val="clear" w:color="auto" w:fill="auto"/>
            <w:hideMark/>
          </w:tcPr>
          <w:p w14:paraId="7549496E"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14:paraId="1792FE78" w14:textId="77777777" w:rsidR="00390515" w:rsidRPr="00390515" w:rsidRDefault="00390515" w:rsidP="00390515">
            <w:pPr>
              <w:spacing w:after="0" w:line="240" w:lineRule="auto"/>
              <w:jc w:val="right"/>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89,51</w:t>
            </w:r>
          </w:p>
        </w:tc>
        <w:tc>
          <w:tcPr>
            <w:tcW w:w="239" w:type="pct"/>
            <w:tcBorders>
              <w:top w:val="single" w:sz="4" w:space="0" w:color="auto"/>
              <w:left w:val="nil"/>
              <w:bottom w:val="nil"/>
              <w:right w:val="nil"/>
            </w:tcBorders>
            <w:shd w:val="clear" w:color="auto" w:fill="auto"/>
            <w:hideMark/>
          </w:tcPr>
          <w:p w14:paraId="7D38FEA8" w14:textId="77777777" w:rsidR="00390515" w:rsidRPr="00390515" w:rsidRDefault="00390515" w:rsidP="00390515">
            <w:pPr>
              <w:spacing w:after="0" w:line="240" w:lineRule="auto"/>
              <w:jc w:val="center"/>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 </w:t>
            </w:r>
          </w:p>
        </w:tc>
        <w:tc>
          <w:tcPr>
            <w:tcW w:w="1497" w:type="pct"/>
            <w:tcBorders>
              <w:top w:val="single" w:sz="4" w:space="0" w:color="auto"/>
              <w:left w:val="nil"/>
              <w:bottom w:val="nil"/>
              <w:right w:val="single" w:sz="4" w:space="0" w:color="auto"/>
            </w:tcBorders>
            <w:shd w:val="clear" w:color="auto" w:fill="auto"/>
            <w:hideMark/>
          </w:tcPr>
          <w:p w14:paraId="0E8E74A9" w14:textId="77777777" w:rsidR="00390515" w:rsidRPr="00390515" w:rsidRDefault="00390515" w:rsidP="00390515">
            <w:pPr>
              <w:spacing w:after="0" w:line="240" w:lineRule="auto"/>
              <w:jc w:val="right"/>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4 475,50</w:t>
            </w:r>
          </w:p>
        </w:tc>
      </w:tr>
      <w:tr w:rsidR="00390515" w:rsidRPr="00390515" w14:paraId="49DA21DA" w14:textId="77777777" w:rsidTr="00390515">
        <w:trPr>
          <w:trHeight w:val="300"/>
        </w:trPr>
        <w:tc>
          <w:tcPr>
            <w:tcW w:w="182" w:type="pct"/>
            <w:tcBorders>
              <w:top w:val="nil"/>
              <w:left w:val="single" w:sz="4" w:space="0" w:color="auto"/>
              <w:bottom w:val="nil"/>
              <w:right w:val="nil"/>
            </w:tcBorders>
            <w:shd w:val="clear" w:color="auto" w:fill="auto"/>
            <w:hideMark/>
          </w:tcPr>
          <w:p w14:paraId="43C3EEA6"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423" w:type="pct"/>
            <w:tcBorders>
              <w:top w:val="nil"/>
              <w:left w:val="nil"/>
              <w:bottom w:val="nil"/>
              <w:right w:val="nil"/>
            </w:tcBorders>
            <w:shd w:val="clear" w:color="auto" w:fill="auto"/>
            <w:hideMark/>
          </w:tcPr>
          <w:p w14:paraId="4EA72368"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p>
        </w:tc>
        <w:tc>
          <w:tcPr>
            <w:tcW w:w="958" w:type="pct"/>
            <w:gridSpan w:val="5"/>
            <w:tcBorders>
              <w:top w:val="single" w:sz="4" w:space="0" w:color="auto"/>
              <w:left w:val="nil"/>
              <w:bottom w:val="nil"/>
              <w:right w:val="nil"/>
            </w:tcBorders>
            <w:shd w:val="clear" w:color="auto" w:fill="auto"/>
            <w:hideMark/>
          </w:tcPr>
          <w:p w14:paraId="7D062318"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Всего по позиции</w:t>
            </w:r>
          </w:p>
        </w:tc>
        <w:tc>
          <w:tcPr>
            <w:tcW w:w="179" w:type="pct"/>
            <w:tcBorders>
              <w:top w:val="single" w:sz="4" w:space="0" w:color="auto"/>
              <w:left w:val="nil"/>
              <w:bottom w:val="nil"/>
              <w:right w:val="nil"/>
            </w:tcBorders>
            <w:shd w:val="clear" w:color="auto" w:fill="auto"/>
            <w:hideMark/>
          </w:tcPr>
          <w:p w14:paraId="6F7D5982"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97" w:type="pct"/>
            <w:tcBorders>
              <w:top w:val="single" w:sz="4" w:space="0" w:color="auto"/>
              <w:left w:val="nil"/>
              <w:bottom w:val="nil"/>
              <w:right w:val="nil"/>
            </w:tcBorders>
            <w:shd w:val="clear" w:color="auto" w:fill="auto"/>
            <w:hideMark/>
          </w:tcPr>
          <w:p w14:paraId="36DFD1EE"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38" w:type="pct"/>
            <w:tcBorders>
              <w:top w:val="single" w:sz="4" w:space="0" w:color="auto"/>
              <w:left w:val="nil"/>
              <w:bottom w:val="nil"/>
              <w:right w:val="nil"/>
            </w:tcBorders>
            <w:shd w:val="clear" w:color="auto" w:fill="auto"/>
            <w:hideMark/>
          </w:tcPr>
          <w:p w14:paraId="43855B1F"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48" w:type="pct"/>
            <w:tcBorders>
              <w:top w:val="single" w:sz="4" w:space="0" w:color="auto"/>
              <w:left w:val="nil"/>
              <w:bottom w:val="nil"/>
              <w:right w:val="nil"/>
            </w:tcBorders>
            <w:shd w:val="clear" w:color="auto" w:fill="auto"/>
            <w:hideMark/>
          </w:tcPr>
          <w:p w14:paraId="6E058EEC"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14:paraId="6648EBB1" w14:textId="77777777" w:rsidR="00390515" w:rsidRPr="00390515" w:rsidRDefault="00390515" w:rsidP="00390515">
            <w:pPr>
              <w:spacing w:after="0" w:line="240" w:lineRule="auto"/>
              <w:jc w:val="right"/>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14" w:type="pct"/>
            <w:tcBorders>
              <w:top w:val="single" w:sz="4" w:space="0" w:color="auto"/>
              <w:left w:val="nil"/>
              <w:bottom w:val="nil"/>
              <w:right w:val="nil"/>
            </w:tcBorders>
            <w:shd w:val="clear" w:color="auto" w:fill="auto"/>
            <w:hideMark/>
          </w:tcPr>
          <w:p w14:paraId="1686DE2A"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14:paraId="4F05A435" w14:textId="77777777" w:rsidR="00390515" w:rsidRPr="00390515" w:rsidRDefault="00390515" w:rsidP="00390515">
            <w:pPr>
              <w:spacing w:after="0" w:line="240" w:lineRule="auto"/>
              <w:jc w:val="right"/>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 </w:t>
            </w:r>
          </w:p>
        </w:tc>
        <w:tc>
          <w:tcPr>
            <w:tcW w:w="239" w:type="pct"/>
            <w:tcBorders>
              <w:top w:val="single" w:sz="4" w:space="0" w:color="auto"/>
              <w:left w:val="nil"/>
              <w:bottom w:val="nil"/>
              <w:right w:val="nil"/>
            </w:tcBorders>
            <w:shd w:val="clear" w:color="auto" w:fill="auto"/>
            <w:hideMark/>
          </w:tcPr>
          <w:p w14:paraId="267972E0" w14:textId="77777777" w:rsidR="00390515" w:rsidRPr="00390515" w:rsidRDefault="00390515" w:rsidP="00390515">
            <w:pPr>
              <w:spacing w:after="0" w:line="240" w:lineRule="auto"/>
              <w:jc w:val="center"/>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 </w:t>
            </w:r>
          </w:p>
        </w:tc>
        <w:tc>
          <w:tcPr>
            <w:tcW w:w="1497" w:type="pct"/>
            <w:tcBorders>
              <w:top w:val="single" w:sz="4" w:space="0" w:color="auto"/>
              <w:left w:val="nil"/>
              <w:bottom w:val="nil"/>
              <w:right w:val="single" w:sz="4" w:space="0" w:color="auto"/>
            </w:tcBorders>
            <w:shd w:val="clear" w:color="auto" w:fill="auto"/>
            <w:hideMark/>
          </w:tcPr>
          <w:p w14:paraId="1C38CB40" w14:textId="77777777" w:rsidR="00390515" w:rsidRPr="00390515" w:rsidRDefault="00390515" w:rsidP="00390515">
            <w:pPr>
              <w:spacing w:after="0" w:line="240" w:lineRule="auto"/>
              <w:jc w:val="right"/>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4 475,50</w:t>
            </w:r>
          </w:p>
        </w:tc>
      </w:tr>
      <w:tr w:rsidR="00390515" w:rsidRPr="00390515" w14:paraId="56A988EA" w14:textId="77777777" w:rsidTr="00390515">
        <w:trPr>
          <w:trHeight w:val="300"/>
        </w:trPr>
        <w:tc>
          <w:tcPr>
            <w:tcW w:w="182" w:type="pct"/>
            <w:tcBorders>
              <w:top w:val="single" w:sz="4" w:space="0" w:color="auto"/>
              <w:left w:val="single" w:sz="4" w:space="0" w:color="auto"/>
              <w:bottom w:val="nil"/>
              <w:right w:val="nil"/>
            </w:tcBorders>
            <w:shd w:val="clear" w:color="auto" w:fill="auto"/>
            <w:hideMark/>
          </w:tcPr>
          <w:p w14:paraId="50518C99"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10</w:t>
            </w:r>
          </w:p>
        </w:tc>
        <w:tc>
          <w:tcPr>
            <w:tcW w:w="423" w:type="pct"/>
            <w:tcBorders>
              <w:top w:val="single" w:sz="4" w:space="0" w:color="auto"/>
              <w:left w:val="nil"/>
              <w:bottom w:val="nil"/>
              <w:right w:val="nil"/>
            </w:tcBorders>
            <w:shd w:val="clear" w:color="auto" w:fill="auto"/>
            <w:hideMark/>
          </w:tcPr>
          <w:p w14:paraId="638BB2B4"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Текущая  цена</w:t>
            </w:r>
          </w:p>
        </w:tc>
        <w:tc>
          <w:tcPr>
            <w:tcW w:w="958" w:type="pct"/>
            <w:gridSpan w:val="5"/>
            <w:tcBorders>
              <w:top w:val="single" w:sz="4" w:space="0" w:color="auto"/>
              <w:left w:val="nil"/>
              <w:bottom w:val="nil"/>
              <w:right w:val="nil"/>
            </w:tcBorders>
            <w:shd w:val="clear" w:color="auto" w:fill="auto"/>
            <w:hideMark/>
          </w:tcPr>
          <w:p w14:paraId="01539D87"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Бокс КМПН 1/2 EKF PROxima или аналог</w:t>
            </w:r>
          </w:p>
        </w:tc>
        <w:tc>
          <w:tcPr>
            <w:tcW w:w="179" w:type="pct"/>
            <w:tcBorders>
              <w:top w:val="single" w:sz="4" w:space="0" w:color="auto"/>
              <w:left w:val="nil"/>
              <w:bottom w:val="nil"/>
              <w:right w:val="nil"/>
            </w:tcBorders>
            <w:shd w:val="clear" w:color="auto" w:fill="auto"/>
            <w:hideMark/>
          </w:tcPr>
          <w:p w14:paraId="7FCEFA5D"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шт</w:t>
            </w:r>
          </w:p>
        </w:tc>
        <w:tc>
          <w:tcPr>
            <w:tcW w:w="197" w:type="pct"/>
            <w:tcBorders>
              <w:top w:val="single" w:sz="4" w:space="0" w:color="auto"/>
              <w:left w:val="nil"/>
              <w:bottom w:val="nil"/>
              <w:right w:val="nil"/>
            </w:tcBorders>
            <w:shd w:val="clear" w:color="auto" w:fill="auto"/>
            <w:hideMark/>
          </w:tcPr>
          <w:p w14:paraId="4267B613"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50</w:t>
            </w:r>
          </w:p>
        </w:tc>
        <w:tc>
          <w:tcPr>
            <w:tcW w:w="238" w:type="pct"/>
            <w:tcBorders>
              <w:top w:val="single" w:sz="4" w:space="0" w:color="auto"/>
              <w:left w:val="nil"/>
              <w:bottom w:val="nil"/>
              <w:right w:val="nil"/>
            </w:tcBorders>
            <w:shd w:val="clear" w:color="auto" w:fill="auto"/>
            <w:hideMark/>
          </w:tcPr>
          <w:p w14:paraId="1FC0D8B0"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1</w:t>
            </w:r>
          </w:p>
        </w:tc>
        <w:tc>
          <w:tcPr>
            <w:tcW w:w="248" w:type="pct"/>
            <w:tcBorders>
              <w:top w:val="single" w:sz="4" w:space="0" w:color="auto"/>
              <w:left w:val="nil"/>
              <w:bottom w:val="nil"/>
              <w:right w:val="nil"/>
            </w:tcBorders>
            <w:shd w:val="clear" w:color="auto" w:fill="auto"/>
            <w:hideMark/>
          </w:tcPr>
          <w:p w14:paraId="44458CFD"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50</w:t>
            </w:r>
          </w:p>
        </w:tc>
        <w:tc>
          <w:tcPr>
            <w:tcW w:w="312" w:type="pct"/>
            <w:tcBorders>
              <w:top w:val="single" w:sz="4" w:space="0" w:color="auto"/>
              <w:left w:val="nil"/>
              <w:bottom w:val="nil"/>
              <w:right w:val="nil"/>
            </w:tcBorders>
            <w:shd w:val="clear" w:color="auto" w:fill="auto"/>
            <w:hideMark/>
          </w:tcPr>
          <w:p w14:paraId="3B3E9077" w14:textId="77777777" w:rsidR="00390515" w:rsidRPr="00390515" w:rsidRDefault="00390515" w:rsidP="00390515">
            <w:pPr>
              <w:spacing w:after="0" w:line="240" w:lineRule="auto"/>
              <w:jc w:val="right"/>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14" w:type="pct"/>
            <w:tcBorders>
              <w:top w:val="single" w:sz="4" w:space="0" w:color="auto"/>
              <w:left w:val="nil"/>
              <w:bottom w:val="nil"/>
              <w:right w:val="nil"/>
            </w:tcBorders>
            <w:shd w:val="clear" w:color="auto" w:fill="auto"/>
            <w:hideMark/>
          </w:tcPr>
          <w:p w14:paraId="6A38F4CD"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14:paraId="261458EE" w14:textId="77777777" w:rsidR="00390515" w:rsidRPr="00390515" w:rsidRDefault="00390515" w:rsidP="00390515">
            <w:pPr>
              <w:spacing w:after="0" w:line="240" w:lineRule="auto"/>
              <w:jc w:val="right"/>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53,12</w:t>
            </w:r>
          </w:p>
        </w:tc>
        <w:tc>
          <w:tcPr>
            <w:tcW w:w="239" w:type="pct"/>
            <w:tcBorders>
              <w:top w:val="single" w:sz="4" w:space="0" w:color="auto"/>
              <w:left w:val="nil"/>
              <w:bottom w:val="nil"/>
              <w:right w:val="nil"/>
            </w:tcBorders>
            <w:shd w:val="clear" w:color="auto" w:fill="auto"/>
            <w:hideMark/>
          </w:tcPr>
          <w:p w14:paraId="75A470FC" w14:textId="77777777" w:rsidR="00390515" w:rsidRPr="00390515" w:rsidRDefault="00390515" w:rsidP="00390515">
            <w:pPr>
              <w:spacing w:after="0" w:line="240" w:lineRule="auto"/>
              <w:jc w:val="center"/>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 </w:t>
            </w:r>
          </w:p>
        </w:tc>
        <w:tc>
          <w:tcPr>
            <w:tcW w:w="1497" w:type="pct"/>
            <w:tcBorders>
              <w:top w:val="single" w:sz="4" w:space="0" w:color="auto"/>
              <w:left w:val="nil"/>
              <w:bottom w:val="nil"/>
              <w:right w:val="single" w:sz="4" w:space="0" w:color="auto"/>
            </w:tcBorders>
            <w:shd w:val="clear" w:color="auto" w:fill="auto"/>
            <w:hideMark/>
          </w:tcPr>
          <w:p w14:paraId="408F5B2C" w14:textId="77777777" w:rsidR="00390515" w:rsidRPr="00390515" w:rsidRDefault="00390515" w:rsidP="00390515">
            <w:pPr>
              <w:spacing w:after="0" w:line="240" w:lineRule="auto"/>
              <w:jc w:val="right"/>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2 656,00</w:t>
            </w:r>
          </w:p>
        </w:tc>
      </w:tr>
      <w:tr w:rsidR="00390515" w:rsidRPr="00390515" w14:paraId="23D5396A" w14:textId="77777777" w:rsidTr="00390515">
        <w:trPr>
          <w:trHeight w:val="300"/>
        </w:trPr>
        <w:tc>
          <w:tcPr>
            <w:tcW w:w="182" w:type="pct"/>
            <w:tcBorders>
              <w:top w:val="nil"/>
              <w:left w:val="single" w:sz="4" w:space="0" w:color="auto"/>
              <w:bottom w:val="nil"/>
              <w:right w:val="nil"/>
            </w:tcBorders>
            <w:shd w:val="clear" w:color="auto" w:fill="auto"/>
            <w:hideMark/>
          </w:tcPr>
          <w:p w14:paraId="40F6625B"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423" w:type="pct"/>
            <w:tcBorders>
              <w:top w:val="nil"/>
              <w:left w:val="nil"/>
              <w:bottom w:val="nil"/>
              <w:right w:val="nil"/>
            </w:tcBorders>
            <w:shd w:val="clear" w:color="auto" w:fill="auto"/>
            <w:hideMark/>
          </w:tcPr>
          <w:p w14:paraId="472825BC"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p>
        </w:tc>
        <w:tc>
          <w:tcPr>
            <w:tcW w:w="958" w:type="pct"/>
            <w:gridSpan w:val="5"/>
            <w:tcBorders>
              <w:top w:val="single" w:sz="4" w:space="0" w:color="auto"/>
              <w:left w:val="nil"/>
              <w:bottom w:val="nil"/>
              <w:right w:val="nil"/>
            </w:tcBorders>
            <w:shd w:val="clear" w:color="auto" w:fill="auto"/>
            <w:hideMark/>
          </w:tcPr>
          <w:p w14:paraId="6A3C6D9E"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Всего по позиции</w:t>
            </w:r>
          </w:p>
        </w:tc>
        <w:tc>
          <w:tcPr>
            <w:tcW w:w="179" w:type="pct"/>
            <w:tcBorders>
              <w:top w:val="single" w:sz="4" w:space="0" w:color="auto"/>
              <w:left w:val="nil"/>
              <w:bottom w:val="nil"/>
              <w:right w:val="nil"/>
            </w:tcBorders>
            <w:shd w:val="clear" w:color="auto" w:fill="auto"/>
            <w:hideMark/>
          </w:tcPr>
          <w:p w14:paraId="2B463BD0"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97" w:type="pct"/>
            <w:tcBorders>
              <w:top w:val="single" w:sz="4" w:space="0" w:color="auto"/>
              <w:left w:val="nil"/>
              <w:bottom w:val="nil"/>
              <w:right w:val="nil"/>
            </w:tcBorders>
            <w:shd w:val="clear" w:color="auto" w:fill="auto"/>
            <w:hideMark/>
          </w:tcPr>
          <w:p w14:paraId="4071663E"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38" w:type="pct"/>
            <w:tcBorders>
              <w:top w:val="single" w:sz="4" w:space="0" w:color="auto"/>
              <w:left w:val="nil"/>
              <w:bottom w:val="nil"/>
              <w:right w:val="nil"/>
            </w:tcBorders>
            <w:shd w:val="clear" w:color="auto" w:fill="auto"/>
            <w:hideMark/>
          </w:tcPr>
          <w:p w14:paraId="596C1D88"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48" w:type="pct"/>
            <w:tcBorders>
              <w:top w:val="single" w:sz="4" w:space="0" w:color="auto"/>
              <w:left w:val="nil"/>
              <w:bottom w:val="nil"/>
              <w:right w:val="nil"/>
            </w:tcBorders>
            <w:shd w:val="clear" w:color="auto" w:fill="auto"/>
            <w:hideMark/>
          </w:tcPr>
          <w:p w14:paraId="23B5CF69"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14:paraId="10E2C34B" w14:textId="77777777" w:rsidR="00390515" w:rsidRPr="00390515" w:rsidRDefault="00390515" w:rsidP="00390515">
            <w:pPr>
              <w:spacing w:after="0" w:line="240" w:lineRule="auto"/>
              <w:jc w:val="right"/>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14" w:type="pct"/>
            <w:tcBorders>
              <w:top w:val="single" w:sz="4" w:space="0" w:color="auto"/>
              <w:left w:val="nil"/>
              <w:bottom w:val="nil"/>
              <w:right w:val="nil"/>
            </w:tcBorders>
            <w:shd w:val="clear" w:color="auto" w:fill="auto"/>
            <w:hideMark/>
          </w:tcPr>
          <w:p w14:paraId="666AC70C"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14:paraId="2962F70B" w14:textId="77777777" w:rsidR="00390515" w:rsidRPr="00390515" w:rsidRDefault="00390515" w:rsidP="00390515">
            <w:pPr>
              <w:spacing w:after="0" w:line="240" w:lineRule="auto"/>
              <w:jc w:val="right"/>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 </w:t>
            </w:r>
          </w:p>
        </w:tc>
        <w:tc>
          <w:tcPr>
            <w:tcW w:w="239" w:type="pct"/>
            <w:tcBorders>
              <w:top w:val="single" w:sz="4" w:space="0" w:color="auto"/>
              <w:left w:val="nil"/>
              <w:bottom w:val="nil"/>
              <w:right w:val="nil"/>
            </w:tcBorders>
            <w:shd w:val="clear" w:color="auto" w:fill="auto"/>
            <w:hideMark/>
          </w:tcPr>
          <w:p w14:paraId="54AC391C" w14:textId="77777777" w:rsidR="00390515" w:rsidRPr="00390515" w:rsidRDefault="00390515" w:rsidP="00390515">
            <w:pPr>
              <w:spacing w:after="0" w:line="240" w:lineRule="auto"/>
              <w:jc w:val="center"/>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 </w:t>
            </w:r>
          </w:p>
        </w:tc>
        <w:tc>
          <w:tcPr>
            <w:tcW w:w="1497" w:type="pct"/>
            <w:tcBorders>
              <w:top w:val="single" w:sz="4" w:space="0" w:color="auto"/>
              <w:left w:val="nil"/>
              <w:bottom w:val="nil"/>
              <w:right w:val="single" w:sz="4" w:space="0" w:color="auto"/>
            </w:tcBorders>
            <w:shd w:val="clear" w:color="auto" w:fill="auto"/>
            <w:hideMark/>
          </w:tcPr>
          <w:p w14:paraId="6E17D863" w14:textId="77777777" w:rsidR="00390515" w:rsidRPr="00390515" w:rsidRDefault="00390515" w:rsidP="00390515">
            <w:pPr>
              <w:spacing w:after="0" w:line="240" w:lineRule="auto"/>
              <w:jc w:val="right"/>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2 656,00</w:t>
            </w:r>
          </w:p>
        </w:tc>
      </w:tr>
      <w:tr w:rsidR="00390515" w:rsidRPr="00390515" w14:paraId="312AFD2C" w14:textId="77777777" w:rsidTr="00390515">
        <w:trPr>
          <w:trHeight w:val="300"/>
        </w:trPr>
        <w:tc>
          <w:tcPr>
            <w:tcW w:w="182" w:type="pct"/>
            <w:tcBorders>
              <w:top w:val="single" w:sz="4" w:space="0" w:color="auto"/>
              <w:left w:val="single" w:sz="4" w:space="0" w:color="auto"/>
              <w:bottom w:val="nil"/>
              <w:right w:val="nil"/>
            </w:tcBorders>
            <w:shd w:val="clear" w:color="auto" w:fill="auto"/>
            <w:hideMark/>
          </w:tcPr>
          <w:p w14:paraId="46085D44"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11</w:t>
            </w:r>
          </w:p>
        </w:tc>
        <w:tc>
          <w:tcPr>
            <w:tcW w:w="423" w:type="pct"/>
            <w:tcBorders>
              <w:top w:val="single" w:sz="4" w:space="0" w:color="auto"/>
              <w:left w:val="nil"/>
              <w:bottom w:val="nil"/>
              <w:right w:val="nil"/>
            </w:tcBorders>
            <w:shd w:val="clear" w:color="auto" w:fill="auto"/>
            <w:hideMark/>
          </w:tcPr>
          <w:p w14:paraId="49EED7AA"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Текущая  цена</w:t>
            </w:r>
          </w:p>
        </w:tc>
        <w:tc>
          <w:tcPr>
            <w:tcW w:w="958" w:type="pct"/>
            <w:gridSpan w:val="5"/>
            <w:tcBorders>
              <w:top w:val="single" w:sz="4" w:space="0" w:color="auto"/>
              <w:left w:val="nil"/>
              <w:bottom w:val="nil"/>
              <w:right w:val="nil"/>
            </w:tcBorders>
            <w:shd w:val="clear" w:color="auto" w:fill="auto"/>
            <w:hideMark/>
          </w:tcPr>
          <w:p w14:paraId="6AD4660D"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DIN-рейка 100 мм</w:t>
            </w:r>
          </w:p>
        </w:tc>
        <w:tc>
          <w:tcPr>
            <w:tcW w:w="179" w:type="pct"/>
            <w:tcBorders>
              <w:top w:val="single" w:sz="4" w:space="0" w:color="auto"/>
              <w:left w:val="nil"/>
              <w:bottom w:val="nil"/>
              <w:right w:val="nil"/>
            </w:tcBorders>
            <w:shd w:val="clear" w:color="auto" w:fill="auto"/>
            <w:hideMark/>
          </w:tcPr>
          <w:p w14:paraId="715C03FF"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шт</w:t>
            </w:r>
          </w:p>
        </w:tc>
        <w:tc>
          <w:tcPr>
            <w:tcW w:w="197" w:type="pct"/>
            <w:tcBorders>
              <w:top w:val="single" w:sz="4" w:space="0" w:color="auto"/>
              <w:left w:val="nil"/>
              <w:bottom w:val="nil"/>
              <w:right w:val="nil"/>
            </w:tcBorders>
            <w:shd w:val="clear" w:color="auto" w:fill="auto"/>
            <w:hideMark/>
          </w:tcPr>
          <w:p w14:paraId="72123077"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100</w:t>
            </w:r>
          </w:p>
        </w:tc>
        <w:tc>
          <w:tcPr>
            <w:tcW w:w="238" w:type="pct"/>
            <w:tcBorders>
              <w:top w:val="single" w:sz="4" w:space="0" w:color="auto"/>
              <w:left w:val="nil"/>
              <w:bottom w:val="nil"/>
              <w:right w:val="nil"/>
            </w:tcBorders>
            <w:shd w:val="clear" w:color="auto" w:fill="auto"/>
            <w:hideMark/>
          </w:tcPr>
          <w:p w14:paraId="3EDA358C"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1</w:t>
            </w:r>
          </w:p>
        </w:tc>
        <w:tc>
          <w:tcPr>
            <w:tcW w:w="248" w:type="pct"/>
            <w:tcBorders>
              <w:top w:val="single" w:sz="4" w:space="0" w:color="auto"/>
              <w:left w:val="nil"/>
              <w:bottom w:val="nil"/>
              <w:right w:val="nil"/>
            </w:tcBorders>
            <w:shd w:val="clear" w:color="auto" w:fill="auto"/>
            <w:hideMark/>
          </w:tcPr>
          <w:p w14:paraId="5445207D"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100</w:t>
            </w:r>
          </w:p>
        </w:tc>
        <w:tc>
          <w:tcPr>
            <w:tcW w:w="312" w:type="pct"/>
            <w:tcBorders>
              <w:top w:val="single" w:sz="4" w:space="0" w:color="auto"/>
              <w:left w:val="nil"/>
              <w:bottom w:val="nil"/>
              <w:right w:val="nil"/>
            </w:tcBorders>
            <w:shd w:val="clear" w:color="auto" w:fill="auto"/>
            <w:hideMark/>
          </w:tcPr>
          <w:p w14:paraId="7AFC3313" w14:textId="77777777" w:rsidR="00390515" w:rsidRPr="00390515" w:rsidRDefault="00390515" w:rsidP="00390515">
            <w:pPr>
              <w:spacing w:after="0" w:line="240" w:lineRule="auto"/>
              <w:jc w:val="right"/>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14" w:type="pct"/>
            <w:tcBorders>
              <w:top w:val="single" w:sz="4" w:space="0" w:color="auto"/>
              <w:left w:val="nil"/>
              <w:bottom w:val="nil"/>
              <w:right w:val="nil"/>
            </w:tcBorders>
            <w:shd w:val="clear" w:color="auto" w:fill="auto"/>
            <w:hideMark/>
          </w:tcPr>
          <w:p w14:paraId="38404DAC"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14:paraId="15F09D5F" w14:textId="77777777" w:rsidR="00390515" w:rsidRPr="00390515" w:rsidRDefault="00390515" w:rsidP="00390515">
            <w:pPr>
              <w:spacing w:after="0" w:line="240" w:lineRule="auto"/>
              <w:jc w:val="right"/>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17,80</w:t>
            </w:r>
          </w:p>
        </w:tc>
        <w:tc>
          <w:tcPr>
            <w:tcW w:w="239" w:type="pct"/>
            <w:tcBorders>
              <w:top w:val="single" w:sz="4" w:space="0" w:color="auto"/>
              <w:left w:val="nil"/>
              <w:bottom w:val="nil"/>
              <w:right w:val="nil"/>
            </w:tcBorders>
            <w:shd w:val="clear" w:color="auto" w:fill="auto"/>
            <w:hideMark/>
          </w:tcPr>
          <w:p w14:paraId="4AD20FD7" w14:textId="77777777" w:rsidR="00390515" w:rsidRPr="00390515" w:rsidRDefault="00390515" w:rsidP="00390515">
            <w:pPr>
              <w:spacing w:after="0" w:line="240" w:lineRule="auto"/>
              <w:jc w:val="center"/>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 </w:t>
            </w:r>
          </w:p>
        </w:tc>
        <w:tc>
          <w:tcPr>
            <w:tcW w:w="1497" w:type="pct"/>
            <w:tcBorders>
              <w:top w:val="single" w:sz="4" w:space="0" w:color="auto"/>
              <w:left w:val="nil"/>
              <w:bottom w:val="nil"/>
              <w:right w:val="single" w:sz="4" w:space="0" w:color="auto"/>
            </w:tcBorders>
            <w:shd w:val="clear" w:color="auto" w:fill="auto"/>
            <w:hideMark/>
          </w:tcPr>
          <w:p w14:paraId="77B68C22" w14:textId="77777777" w:rsidR="00390515" w:rsidRPr="00390515" w:rsidRDefault="00390515" w:rsidP="00390515">
            <w:pPr>
              <w:spacing w:after="0" w:line="240" w:lineRule="auto"/>
              <w:jc w:val="right"/>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1 780,00</w:t>
            </w:r>
          </w:p>
        </w:tc>
      </w:tr>
      <w:tr w:rsidR="00390515" w:rsidRPr="00390515" w14:paraId="059351DC" w14:textId="77777777" w:rsidTr="00390515">
        <w:trPr>
          <w:trHeight w:val="300"/>
        </w:trPr>
        <w:tc>
          <w:tcPr>
            <w:tcW w:w="182" w:type="pct"/>
            <w:tcBorders>
              <w:top w:val="nil"/>
              <w:left w:val="single" w:sz="4" w:space="0" w:color="auto"/>
              <w:bottom w:val="nil"/>
              <w:right w:val="nil"/>
            </w:tcBorders>
            <w:shd w:val="clear" w:color="auto" w:fill="auto"/>
            <w:hideMark/>
          </w:tcPr>
          <w:p w14:paraId="593F4E89"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lastRenderedPageBreak/>
              <w:t> </w:t>
            </w:r>
          </w:p>
        </w:tc>
        <w:tc>
          <w:tcPr>
            <w:tcW w:w="423" w:type="pct"/>
            <w:tcBorders>
              <w:top w:val="nil"/>
              <w:left w:val="nil"/>
              <w:bottom w:val="nil"/>
              <w:right w:val="nil"/>
            </w:tcBorders>
            <w:shd w:val="clear" w:color="auto" w:fill="auto"/>
            <w:hideMark/>
          </w:tcPr>
          <w:p w14:paraId="6CB4B788"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p>
        </w:tc>
        <w:tc>
          <w:tcPr>
            <w:tcW w:w="958" w:type="pct"/>
            <w:gridSpan w:val="5"/>
            <w:tcBorders>
              <w:top w:val="single" w:sz="4" w:space="0" w:color="auto"/>
              <w:left w:val="nil"/>
              <w:bottom w:val="nil"/>
              <w:right w:val="nil"/>
            </w:tcBorders>
            <w:shd w:val="clear" w:color="auto" w:fill="auto"/>
            <w:hideMark/>
          </w:tcPr>
          <w:p w14:paraId="6BF1CD78"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Всего по позиции</w:t>
            </w:r>
          </w:p>
        </w:tc>
        <w:tc>
          <w:tcPr>
            <w:tcW w:w="179" w:type="pct"/>
            <w:tcBorders>
              <w:top w:val="single" w:sz="4" w:space="0" w:color="auto"/>
              <w:left w:val="nil"/>
              <w:bottom w:val="nil"/>
              <w:right w:val="nil"/>
            </w:tcBorders>
            <w:shd w:val="clear" w:color="auto" w:fill="auto"/>
            <w:hideMark/>
          </w:tcPr>
          <w:p w14:paraId="3664788B"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97" w:type="pct"/>
            <w:tcBorders>
              <w:top w:val="single" w:sz="4" w:space="0" w:color="auto"/>
              <w:left w:val="nil"/>
              <w:bottom w:val="nil"/>
              <w:right w:val="nil"/>
            </w:tcBorders>
            <w:shd w:val="clear" w:color="auto" w:fill="auto"/>
            <w:hideMark/>
          </w:tcPr>
          <w:p w14:paraId="47714164"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38" w:type="pct"/>
            <w:tcBorders>
              <w:top w:val="single" w:sz="4" w:space="0" w:color="auto"/>
              <w:left w:val="nil"/>
              <w:bottom w:val="nil"/>
              <w:right w:val="nil"/>
            </w:tcBorders>
            <w:shd w:val="clear" w:color="auto" w:fill="auto"/>
            <w:hideMark/>
          </w:tcPr>
          <w:p w14:paraId="5EE66B73"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48" w:type="pct"/>
            <w:tcBorders>
              <w:top w:val="single" w:sz="4" w:space="0" w:color="auto"/>
              <w:left w:val="nil"/>
              <w:bottom w:val="nil"/>
              <w:right w:val="nil"/>
            </w:tcBorders>
            <w:shd w:val="clear" w:color="auto" w:fill="auto"/>
            <w:hideMark/>
          </w:tcPr>
          <w:p w14:paraId="48B4F79D"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14:paraId="618C1DE5" w14:textId="77777777" w:rsidR="00390515" w:rsidRPr="00390515" w:rsidRDefault="00390515" w:rsidP="00390515">
            <w:pPr>
              <w:spacing w:after="0" w:line="240" w:lineRule="auto"/>
              <w:jc w:val="right"/>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14" w:type="pct"/>
            <w:tcBorders>
              <w:top w:val="single" w:sz="4" w:space="0" w:color="auto"/>
              <w:left w:val="nil"/>
              <w:bottom w:val="nil"/>
              <w:right w:val="nil"/>
            </w:tcBorders>
            <w:shd w:val="clear" w:color="auto" w:fill="auto"/>
            <w:hideMark/>
          </w:tcPr>
          <w:p w14:paraId="5763CE8E"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14:paraId="2AF7FACC" w14:textId="77777777" w:rsidR="00390515" w:rsidRPr="00390515" w:rsidRDefault="00390515" w:rsidP="00390515">
            <w:pPr>
              <w:spacing w:after="0" w:line="240" w:lineRule="auto"/>
              <w:jc w:val="right"/>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 </w:t>
            </w:r>
          </w:p>
        </w:tc>
        <w:tc>
          <w:tcPr>
            <w:tcW w:w="239" w:type="pct"/>
            <w:tcBorders>
              <w:top w:val="single" w:sz="4" w:space="0" w:color="auto"/>
              <w:left w:val="nil"/>
              <w:bottom w:val="nil"/>
              <w:right w:val="nil"/>
            </w:tcBorders>
            <w:shd w:val="clear" w:color="auto" w:fill="auto"/>
            <w:hideMark/>
          </w:tcPr>
          <w:p w14:paraId="065D3C74" w14:textId="77777777" w:rsidR="00390515" w:rsidRPr="00390515" w:rsidRDefault="00390515" w:rsidP="00390515">
            <w:pPr>
              <w:spacing w:after="0" w:line="240" w:lineRule="auto"/>
              <w:jc w:val="center"/>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 </w:t>
            </w:r>
          </w:p>
        </w:tc>
        <w:tc>
          <w:tcPr>
            <w:tcW w:w="1497" w:type="pct"/>
            <w:tcBorders>
              <w:top w:val="single" w:sz="4" w:space="0" w:color="auto"/>
              <w:left w:val="nil"/>
              <w:bottom w:val="nil"/>
              <w:right w:val="single" w:sz="4" w:space="0" w:color="auto"/>
            </w:tcBorders>
            <w:shd w:val="clear" w:color="auto" w:fill="auto"/>
            <w:hideMark/>
          </w:tcPr>
          <w:p w14:paraId="41E4E789" w14:textId="77777777" w:rsidR="00390515" w:rsidRPr="00390515" w:rsidRDefault="00390515" w:rsidP="00390515">
            <w:pPr>
              <w:spacing w:after="0" w:line="240" w:lineRule="auto"/>
              <w:jc w:val="right"/>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1 780,00</w:t>
            </w:r>
          </w:p>
        </w:tc>
      </w:tr>
      <w:tr w:rsidR="00390515" w:rsidRPr="00390515" w14:paraId="7B2E934D" w14:textId="77777777" w:rsidTr="00390515">
        <w:trPr>
          <w:trHeight w:val="30"/>
        </w:trPr>
        <w:tc>
          <w:tcPr>
            <w:tcW w:w="182" w:type="pct"/>
            <w:tcBorders>
              <w:top w:val="nil"/>
              <w:left w:val="single" w:sz="4" w:space="0" w:color="auto"/>
              <w:bottom w:val="single" w:sz="4" w:space="0" w:color="auto"/>
              <w:right w:val="nil"/>
            </w:tcBorders>
            <w:shd w:val="clear" w:color="auto" w:fill="auto"/>
            <w:hideMark/>
          </w:tcPr>
          <w:p w14:paraId="7FB8054A"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423" w:type="pct"/>
            <w:tcBorders>
              <w:top w:val="nil"/>
              <w:left w:val="nil"/>
              <w:bottom w:val="single" w:sz="4" w:space="0" w:color="auto"/>
              <w:right w:val="nil"/>
            </w:tcBorders>
            <w:shd w:val="clear" w:color="auto" w:fill="auto"/>
            <w:hideMark/>
          </w:tcPr>
          <w:p w14:paraId="51AFD3B4"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97" w:type="pct"/>
            <w:tcBorders>
              <w:top w:val="nil"/>
              <w:left w:val="nil"/>
              <w:bottom w:val="single" w:sz="4" w:space="0" w:color="auto"/>
              <w:right w:val="nil"/>
            </w:tcBorders>
            <w:shd w:val="clear" w:color="auto" w:fill="auto"/>
            <w:hideMark/>
          </w:tcPr>
          <w:p w14:paraId="615988EA"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39" w:type="pct"/>
            <w:tcBorders>
              <w:top w:val="nil"/>
              <w:left w:val="nil"/>
              <w:bottom w:val="single" w:sz="4" w:space="0" w:color="auto"/>
              <w:right w:val="nil"/>
            </w:tcBorders>
            <w:shd w:val="clear" w:color="auto" w:fill="auto"/>
            <w:hideMark/>
          </w:tcPr>
          <w:p w14:paraId="42E661C2"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93" w:type="pct"/>
            <w:tcBorders>
              <w:top w:val="nil"/>
              <w:left w:val="nil"/>
              <w:bottom w:val="single" w:sz="4" w:space="0" w:color="auto"/>
              <w:right w:val="nil"/>
            </w:tcBorders>
            <w:shd w:val="clear" w:color="auto" w:fill="auto"/>
            <w:hideMark/>
          </w:tcPr>
          <w:p w14:paraId="1B4126C5"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18" w:type="pct"/>
            <w:tcBorders>
              <w:top w:val="nil"/>
              <w:left w:val="nil"/>
              <w:bottom w:val="single" w:sz="4" w:space="0" w:color="auto"/>
              <w:right w:val="nil"/>
            </w:tcBorders>
            <w:shd w:val="clear" w:color="auto" w:fill="auto"/>
            <w:hideMark/>
          </w:tcPr>
          <w:p w14:paraId="2D791E7F"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12" w:type="pct"/>
            <w:tcBorders>
              <w:top w:val="nil"/>
              <w:left w:val="nil"/>
              <w:bottom w:val="single" w:sz="4" w:space="0" w:color="auto"/>
              <w:right w:val="nil"/>
            </w:tcBorders>
            <w:shd w:val="clear" w:color="auto" w:fill="auto"/>
            <w:hideMark/>
          </w:tcPr>
          <w:p w14:paraId="1A93BA31"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79" w:type="pct"/>
            <w:tcBorders>
              <w:top w:val="nil"/>
              <w:left w:val="nil"/>
              <w:bottom w:val="single" w:sz="4" w:space="0" w:color="auto"/>
              <w:right w:val="nil"/>
            </w:tcBorders>
            <w:shd w:val="clear" w:color="auto" w:fill="auto"/>
            <w:hideMark/>
          </w:tcPr>
          <w:p w14:paraId="305AAB4A"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97" w:type="pct"/>
            <w:tcBorders>
              <w:top w:val="nil"/>
              <w:left w:val="nil"/>
              <w:bottom w:val="single" w:sz="4" w:space="0" w:color="auto"/>
              <w:right w:val="nil"/>
            </w:tcBorders>
            <w:shd w:val="clear" w:color="auto" w:fill="auto"/>
            <w:hideMark/>
          </w:tcPr>
          <w:p w14:paraId="216A0648"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38" w:type="pct"/>
            <w:tcBorders>
              <w:top w:val="nil"/>
              <w:left w:val="nil"/>
              <w:bottom w:val="single" w:sz="4" w:space="0" w:color="auto"/>
              <w:right w:val="nil"/>
            </w:tcBorders>
            <w:shd w:val="clear" w:color="auto" w:fill="auto"/>
            <w:hideMark/>
          </w:tcPr>
          <w:p w14:paraId="7B7FCE2C" w14:textId="77777777" w:rsidR="00390515" w:rsidRPr="00390515" w:rsidRDefault="00390515" w:rsidP="00390515">
            <w:pPr>
              <w:spacing w:after="0" w:line="240" w:lineRule="auto"/>
              <w:jc w:val="right"/>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48" w:type="pct"/>
            <w:tcBorders>
              <w:top w:val="nil"/>
              <w:left w:val="nil"/>
              <w:bottom w:val="single" w:sz="4" w:space="0" w:color="auto"/>
              <w:right w:val="nil"/>
            </w:tcBorders>
            <w:shd w:val="clear" w:color="auto" w:fill="auto"/>
            <w:hideMark/>
          </w:tcPr>
          <w:p w14:paraId="71155BE7"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312" w:type="pct"/>
            <w:tcBorders>
              <w:top w:val="nil"/>
              <w:left w:val="nil"/>
              <w:bottom w:val="single" w:sz="4" w:space="0" w:color="auto"/>
              <w:right w:val="nil"/>
            </w:tcBorders>
            <w:shd w:val="clear" w:color="auto" w:fill="auto"/>
            <w:hideMark/>
          </w:tcPr>
          <w:p w14:paraId="5B7398BD" w14:textId="77777777" w:rsidR="00390515" w:rsidRPr="00390515" w:rsidRDefault="00390515" w:rsidP="00390515">
            <w:pPr>
              <w:spacing w:after="0" w:line="240" w:lineRule="auto"/>
              <w:jc w:val="right"/>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14" w:type="pct"/>
            <w:tcBorders>
              <w:top w:val="nil"/>
              <w:left w:val="nil"/>
              <w:bottom w:val="single" w:sz="4" w:space="0" w:color="auto"/>
              <w:right w:val="nil"/>
            </w:tcBorders>
            <w:shd w:val="clear" w:color="auto" w:fill="auto"/>
            <w:hideMark/>
          </w:tcPr>
          <w:p w14:paraId="7CB7732F"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312" w:type="pct"/>
            <w:tcBorders>
              <w:top w:val="nil"/>
              <w:left w:val="nil"/>
              <w:bottom w:val="single" w:sz="4" w:space="0" w:color="auto"/>
              <w:right w:val="nil"/>
            </w:tcBorders>
            <w:shd w:val="clear" w:color="auto" w:fill="auto"/>
            <w:hideMark/>
          </w:tcPr>
          <w:p w14:paraId="24CABAD3" w14:textId="77777777" w:rsidR="00390515" w:rsidRPr="00390515" w:rsidRDefault="00390515" w:rsidP="00390515">
            <w:pPr>
              <w:spacing w:after="0" w:line="240" w:lineRule="auto"/>
              <w:jc w:val="right"/>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39" w:type="pct"/>
            <w:tcBorders>
              <w:top w:val="nil"/>
              <w:left w:val="nil"/>
              <w:bottom w:val="single" w:sz="4" w:space="0" w:color="auto"/>
              <w:right w:val="nil"/>
            </w:tcBorders>
            <w:shd w:val="clear" w:color="auto" w:fill="auto"/>
            <w:hideMark/>
          </w:tcPr>
          <w:p w14:paraId="106E0819" w14:textId="77777777" w:rsidR="00390515" w:rsidRPr="00390515" w:rsidRDefault="00390515" w:rsidP="00390515">
            <w:pPr>
              <w:spacing w:after="0" w:line="240" w:lineRule="auto"/>
              <w:rPr>
                <w:rFonts w:ascii="Arial" w:eastAsia="Times New Roman" w:hAnsi="Arial" w:cs="Arial"/>
                <w:b/>
                <w:bCs/>
                <w:sz w:val="16"/>
                <w:szCs w:val="16"/>
                <w:lang w:eastAsia="ru-RU"/>
              </w:rPr>
            </w:pPr>
            <w:r w:rsidRPr="00390515">
              <w:rPr>
                <w:rFonts w:ascii="Arial" w:eastAsia="Times New Roman" w:hAnsi="Arial" w:cs="Arial"/>
                <w:b/>
                <w:bCs/>
                <w:sz w:val="16"/>
                <w:szCs w:val="16"/>
                <w:lang w:eastAsia="ru-RU"/>
              </w:rPr>
              <w:t> </w:t>
            </w:r>
          </w:p>
        </w:tc>
        <w:tc>
          <w:tcPr>
            <w:tcW w:w="1497" w:type="pct"/>
            <w:tcBorders>
              <w:top w:val="nil"/>
              <w:left w:val="nil"/>
              <w:bottom w:val="single" w:sz="4" w:space="0" w:color="auto"/>
              <w:right w:val="single" w:sz="4" w:space="0" w:color="auto"/>
            </w:tcBorders>
            <w:shd w:val="clear" w:color="auto" w:fill="auto"/>
            <w:hideMark/>
          </w:tcPr>
          <w:p w14:paraId="68395995" w14:textId="77777777" w:rsidR="00390515" w:rsidRPr="00390515" w:rsidRDefault="00390515" w:rsidP="00390515">
            <w:pPr>
              <w:spacing w:after="0" w:line="240" w:lineRule="auto"/>
              <w:jc w:val="right"/>
              <w:rPr>
                <w:rFonts w:ascii="Arial" w:eastAsia="Times New Roman" w:hAnsi="Arial" w:cs="Arial"/>
                <w:b/>
                <w:bCs/>
                <w:sz w:val="16"/>
                <w:szCs w:val="16"/>
                <w:lang w:eastAsia="ru-RU"/>
              </w:rPr>
            </w:pPr>
            <w:r w:rsidRPr="00390515">
              <w:rPr>
                <w:rFonts w:ascii="Arial" w:eastAsia="Times New Roman" w:hAnsi="Arial" w:cs="Arial"/>
                <w:b/>
                <w:bCs/>
                <w:sz w:val="16"/>
                <w:szCs w:val="16"/>
                <w:lang w:eastAsia="ru-RU"/>
              </w:rPr>
              <w:t> </w:t>
            </w:r>
          </w:p>
        </w:tc>
      </w:tr>
      <w:tr w:rsidR="00390515" w:rsidRPr="00390515" w14:paraId="333E4E47"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44D5D993"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5B08A5C1"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75CBD6A5"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Всего по разделу 3 Сопутствующие материалы</w:t>
            </w:r>
          </w:p>
        </w:tc>
        <w:tc>
          <w:tcPr>
            <w:tcW w:w="1497" w:type="pct"/>
            <w:tcBorders>
              <w:top w:val="nil"/>
              <w:left w:val="nil"/>
              <w:bottom w:val="nil"/>
              <w:right w:val="single" w:sz="4" w:space="0" w:color="auto"/>
            </w:tcBorders>
            <w:shd w:val="clear" w:color="auto" w:fill="auto"/>
            <w:hideMark/>
          </w:tcPr>
          <w:p w14:paraId="27F6699C" w14:textId="77777777" w:rsidR="00390515" w:rsidRPr="00390515" w:rsidRDefault="00390515" w:rsidP="00390515">
            <w:pPr>
              <w:spacing w:after="0" w:line="240" w:lineRule="auto"/>
              <w:jc w:val="right"/>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42 601,50</w:t>
            </w:r>
          </w:p>
        </w:tc>
      </w:tr>
      <w:tr w:rsidR="00390515" w:rsidRPr="00390515" w14:paraId="4D614F9F" w14:textId="77777777" w:rsidTr="00390515">
        <w:trPr>
          <w:trHeight w:val="30"/>
        </w:trPr>
        <w:tc>
          <w:tcPr>
            <w:tcW w:w="182" w:type="pct"/>
            <w:tcBorders>
              <w:top w:val="nil"/>
              <w:left w:val="single" w:sz="4" w:space="0" w:color="auto"/>
              <w:bottom w:val="single" w:sz="4" w:space="0" w:color="auto"/>
              <w:right w:val="nil"/>
            </w:tcBorders>
            <w:shd w:val="clear" w:color="auto" w:fill="auto"/>
            <w:noWrap/>
            <w:vAlign w:val="bottom"/>
            <w:hideMark/>
          </w:tcPr>
          <w:p w14:paraId="784DD401"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single" w:sz="4" w:space="0" w:color="auto"/>
              <w:right w:val="nil"/>
            </w:tcBorders>
            <w:shd w:val="clear" w:color="auto" w:fill="auto"/>
            <w:noWrap/>
            <w:hideMark/>
          </w:tcPr>
          <w:p w14:paraId="5CCB1EE0"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197" w:type="pct"/>
            <w:tcBorders>
              <w:top w:val="nil"/>
              <w:left w:val="nil"/>
              <w:bottom w:val="single" w:sz="4" w:space="0" w:color="auto"/>
              <w:right w:val="nil"/>
            </w:tcBorders>
            <w:shd w:val="clear" w:color="auto" w:fill="auto"/>
            <w:noWrap/>
            <w:hideMark/>
          </w:tcPr>
          <w:p w14:paraId="776C6298"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239" w:type="pct"/>
            <w:tcBorders>
              <w:top w:val="nil"/>
              <w:left w:val="nil"/>
              <w:bottom w:val="single" w:sz="4" w:space="0" w:color="auto"/>
              <w:right w:val="nil"/>
            </w:tcBorders>
            <w:shd w:val="clear" w:color="auto" w:fill="auto"/>
            <w:noWrap/>
            <w:hideMark/>
          </w:tcPr>
          <w:p w14:paraId="140F5EA7"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193" w:type="pct"/>
            <w:tcBorders>
              <w:top w:val="nil"/>
              <w:left w:val="nil"/>
              <w:bottom w:val="single" w:sz="4" w:space="0" w:color="auto"/>
              <w:right w:val="nil"/>
            </w:tcBorders>
            <w:shd w:val="clear" w:color="auto" w:fill="auto"/>
            <w:noWrap/>
            <w:hideMark/>
          </w:tcPr>
          <w:p w14:paraId="2CAEE2D8"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218" w:type="pct"/>
            <w:tcBorders>
              <w:top w:val="nil"/>
              <w:left w:val="nil"/>
              <w:bottom w:val="single" w:sz="4" w:space="0" w:color="auto"/>
              <w:right w:val="nil"/>
            </w:tcBorders>
            <w:shd w:val="clear" w:color="auto" w:fill="auto"/>
            <w:noWrap/>
            <w:hideMark/>
          </w:tcPr>
          <w:p w14:paraId="4C413875"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112" w:type="pct"/>
            <w:tcBorders>
              <w:top w:val="nil"/>
              <w:left w:val="nil"/>
              <w:bottom w:val="single" w:sz="4" w:space="0" w:color="auto"/>
              <w:right w:val="nil"/>
            </w:tcBorders>
            <w:shd w:val="clear" w:color="auto" w:fill="auto"/>
            <w:noWrap/>
            <w:hideMark/>
          </w:tcPr>
          <w:p w14:paraId="7D1FBEFC"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179" w:type="pct"/>
            <w:tcBorders>
              <w:top w:val="nil"/>
              <w:left w:val="nil"/>
              <w:bottom w:val="single" w:sz="4" w:space="0" w:color="auto"/>
              <w:right w:val="nil"/>
            </w:tcBorders>
            <w:shd w:val="clear" w:color="auto" w:fill="auto"/>
            <w:noWrap/>
            <w:hideMark/>
          </w:tcPr>
          <w:p w14:paraId="45EECB9F"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197" w:type="pct"/>
            <w:tcBorders>
              <w:top w:val="nil"/>
              <w:left w:val="nil"/>
              <w:bottom w:val="single" w:sz="4" w:space="0" w:color="auto"/>
              <w:right w:val="nil"/>
            </w:tcBorders>
            <w:shd w:val="clear" w:color="auto" w:fill="auto"/>
            <w:noWrap/>
            <w:hideMark/>
          </w:tcPr>
          <w:p w14:paraId="75067930"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238" w:type="pct"/>
            <w:tcBorders>
              <w:top w:val="nil"/>
              <w:left w:val="nil"/>
              <w:bottom w:val="single" w:sz="4" w:space="0" w:color="auto"/>
              <w:right w:val="nil"/>
            </w:tcBorders>
            <w:shd w:val="clear" w:color="auto" w:fill="auto"/>
            <w:noWrap/>
            <w:hideMark/>
          </w:tcPr>
          <w:p w14:paraId="14640BE5"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248" w:type="pct"/>
            <w:tcBorders>
              <w:top w:val="nil"/>
              <w:left w:val="nil"/>
              <w:bottom w:val="single" w:sz="4" w:space="0" w:color="auto"/>
              <w:right w:val="nil"/>
            </w:tcBorders>
            <w:shd w:val="clear" w:color="auto" w:fill="auto"/>
            <w:noWrap/>
            <w:hideMark/>
          </w:tcPr>
          <w:p w14:paraId="5D290191"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312" w:type="pct"/>
            <w:tcBorders>
              <w:top w:val="nil"/>
              <w:left w:val="nil"/>
              <w:bottom w:val="single" w:sz="4" w:space="0" w:color="auto"/>
              <w:right w:val="nil"/>
            </w:tcBorders>
            <w:shd w:val="clear" w:color="auto" w:fill="auto"/>
            <w:noWrap/>
            <w:hideMark/>
          </w:tcPr>
          <w:p w14:paraId="092E0C6B"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214" w:type="pct"/>
            <w:tcBorders>
              <w:top w:val="nil"/>
              <w:left w:val="nil"/>
              <w:bottom w:val="single" w:sz="4" w:space="0" w:color="auto"/>
              <w:right w:val="nil"/>
            </w:tcBorders>
            <w:shd w:val="clear" w:color="auto" w:fill="auto"/>
            <w:noWrap/>
            <w:hideMark/>
          </w:tcPr>
          <w:p w14:paraId="469F1832"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312" w:type="pct"/>
            <w:tcBorders>
              <w:top w:val="nil"/>
              <w:left w:val="nil"/>
              <w:bottom w:val="single" w:sz="4" w:space="0" w:color="auto"/>
              <w:right w:val="nil"/>
            </w:tcBorders>
            <w:shd w:val="clear" w:color="auto" w:fill="auto"/>
            <w:noWrap/>
            <w:vAlign w:val="bottom"/>
            <w:hideMark/>
          </w:tcPr>
          <w:p w14:paraId="60702043"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239" w:type="pct"/>
            <w:tcBorders>
              <w:top w:val="nil"/>
              <w:left w:val="nil"/>
              <w:bottom w:val="single" w:sz="4" w:space="0" w:color="auto"/>
              <w:right w:val="nil"/>
            </w:tcBorders>
            <w:shd w:val="clear" w:color="auto" w:fill="auto"/>
            <w:hideMark/>
          </w:tcPr>
          <w:p w14:paraId="48928BF9"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1497" w:type="pct"/>
            <w:tcBorders>
              <w:top w:val="nil"/>
              <w:left w:val="nil"/>
              <w:bottom w:val="single" w:sz="4" w:space="0" w:color="auto"/>
              <w:right w:val="single" w:sz="4" w:space="0" w:color="auto"/>
            </w:tcBorders>
            <w:shd w:val="clear" w:color="auto" w:fill="auto"/>
            <w:hideMark/>
          </w:tcPr>
          <w:p w14:paraId="39109CEF"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r>
      <w:tr w:rsidR="00390515" w:rsidRPr="00390515" w14:paraId="782336EC"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29385597"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713838A0"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14E149DD"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Итоги по смете:</w:t>
            </w:r>
          </w:p>
        </w:tc>
        <w:tc>
          <w:tcPr>
            <w:tcW w:w="1497" w:type="pct"/>
            <w:tcBorders>
              <w:top w:val="nil"/>
              <w:left w:val="nil"/>
              <w:bottom w:val="nil"/>
              <w:right w:val="single" w:sz="4" w:space="0" w:color="auto"/>
            </w:tcBorders>
            <w:shd w:val="clear" w:color="auto" w:fill="auto"/>
            <w:hideMark/>
          </w:tcPr>
          <w:p w14:paraId="21DB60F4" w14:textId="77777777" w:rsidR="00390515" w:rsidRPr="00390515" w:rsidRDefault="00390515" w:rsidP="00390515">
            <w:pPr>
              <w:spacing w:after="0" w:line="240" w:lineRule="auto"/>
              <w:jc w:val="right"/>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r>
      <w:tr w:rsidR="00390515" w:rsidRPr="00390515" w14:paraId="7CA4C062"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79FEE41B"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4281E10F"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0BA3E308"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Всего прямые затраты (справочно)</w:t>
            </w:r>
          </w:p>
        </w:tc>
        <w:tc>
          <w:tcPr>
            <w:tcW w:w="1497" w:type="pct"/>
            <w:tcBorders>
              <w:top w:val="nil"/>
              <w:left w:val="nil"/>
              <w:bottom w:val="nil"/>
              <w:right w:val="single" w:sz="4" w:space="0" w:color="auto"/>
            </w:tcBorders>
            <w:shd w:val="clear" w:color="auto" w:fill="auto"/>
            <w:hideMark/>
          </w:tcPr>
          <w:p w14:paraId="29495092"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135 452,19</w:t>
            </w:r>
          </w:p>
        </w:tc>
      </w:tr>
      <w:tr w:rsidR="00390515" w:rsidRPr="00390515" w14:paraId="3B830CE3"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57757D84"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515D0BFE"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79A1DD58"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в том числе:</w:t>
            </w:r>
          </w:p>
        </w:tc>
        <w:tc>
          <w:tcPr>
            <w:tcW w:w="1497" w:type="pct"/>
            <w:tcBorders>
              <w:top w:val="nil"/>
              <w:left w:val="nil"/>
              <w:bottom w:val="nil"/>
              <w:right w:val="single" w:sz="4" w:space="0" w:color="auto"/>
            </w:tcBorders>
            <w:shd w:val="clear" w:color="auto" w:fill="auto"/>
            <w:hideMark/>
          </w:tcPr>
          <w:p w14:paraId="51B58383"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 </w:t>
            </w:r>
          </w:p>
        </w:tc>
      </w:tr>
      <w:tr w:rsidR="00390515" w:rsidRPr="00390515" w14:paraId="3E7175C4"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2D922134"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5A109F55"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4ABD58BE"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Оплата труда рабочих</w:t>
            </w:r>
          </w:p>
        </w:tc>
        <w:tc>
          <w:tcPr>
            <w:tcW w:w="1497" w:type="pct"/>
            <w:tcBorders>
              <w:top w:val="nil"/>
              <w:left w:val="nil"/>
              <w:bottom w:val="nil"/>
              <w:right w:val="single" w:sz="4" w:space="0" w:color="auto"/>
            </w:tcBorders>
            <w:shd w:val="clear" w:color="auto" w:fill="auto"/>
            <w:hideMark/>
          </w:tcPr>
          <w:p w14:paraId="5D025B32"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103 599,29</w:t>
            </w:r>
          </w:p>
        </w:tc>
      </w:tr>
      <w:tr w:rsidR="00390515" w:rsidRPr="00390515" w14:paraId="6E5C897F"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21BFA98F"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50D8A61E"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2269BE91"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Эксплуатация машин</w:t>
            </w:r>
          </w:p>
        </w:tc>
        <w:tc>
          <w:tcPr>
            <w:tcW w:w="1497" w:type="pct"/>
            <w:tcBorders>
              <w:top w:val="nil"/>
              <w:left w:val="nil"/>
              <w:bottom w:val="nil"/>
              <w:right w:val="single" w:sz="4" w:space="0" w:color="auto"/>
            </w:tcBorders>
            <w:shd w:val="clear" w:color="auto" w:fill="auto"/>
            <w:hideMark/>
          </w:tcPr>
          <w:p w14:paraId="4DC08935"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2 697,73</w:t>
            </w:r>
          </w:p>
        </w:tc>
      </w:tr>
      <w:tr w:rsidR="00390515" w:rsidRPr="00390515" w14:paraId="1CE705C1"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6F13C5C5"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6497017D"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1020FA0C"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Оплата труда машинистов (Отм)</w:t>
            </w:r>
          </w:p>
        </w:tc>
        <w:tc>
          <w:tcPr>
            <w:tcW w:w="1497" w:type="pct"/>
            <w:tcBorders>
              <w:top w:val="nil"/>
              <w:left w:val="nil"/>
              <w:bottom w:val="nil"/>
              <w:right w:val="single" w:sz="4" w:space="0" w:color="auto"/>
            </w:tcBorders>
            <w:shd w:val="clear" w:color="auto" w:fill="auto"/>
            <w:hideMark/>
          </w:tcPr>
          <w:p w14:paraId="5C254578"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1 062,80</w:t>
            </w:r>
          </w:p>
        </w:tc>
      </w:tr>
      <w:tr w:rsidR="00390515" w:rsidRPr="00390515" w14:paraId="35C40CA9"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65D48BF0"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26095353"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4ECE6886"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Материалы</w:t>
            </w:r>
          </w:p>
        </w:tc>
        <w:tc>
          <w:tcPr>
            <w:tcW w:w="1497" w:type="pct"/>
            <w:tcBorders>
              <w:top w:val="nil"/>
              <w:left w:val="nil"/>
              <w:bottom w:val="nil"/>
              <w:right w:val="single" w:sz="4" w:space="0" w:color="auto"/>
            </w:tcBorders>
            <w:shd w:val="clear" w:color="auto" w:fill="auto"/>
            <w:hideMark/>
          </w:tcPr>
          <w:p w14:paraId="5F8CC08F"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28 092,37</w:t>
            </w:r>
          </w:p>
        </w:tc>
      </w:tr>
      <w:tr w:rsidR="00390515" w:rsidRPr="00390515" w14:paraId="10D27FEF"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3D2679A6"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0815AF5F"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42F58FBA"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Монтажные работы</w:t>
            </w:r>
          </w:p>
        </w:tc>
        <w:tc>
          <w:tcPr>
            <w:tcW w:w="1497" w:type="pct"/>
            <w:tcBorders>
              <w:top w:val="nil"/>
              <w:left w:val="nil"/>
              <w:bottom w:val="nil"/>
              <w:right w:val="single" w:sz="4" w:space="0" w:color="auto"/>
            </w:tcBorders>
            <w:shd w:val="clear" w:color="auto" w:fill="auto"/>
            <w:hideMark/>
          </w:tcPr>
          <w:p w14:paraId="61979F98"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228 563,27</w:t>
            </w:r>
          </w:p>
        </w:tc>
      </w:tr>
      <w:tr w:rsidR="00390515" w:rsidRPr="00390515" w14:paraId="65AF3DFA"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7682B502"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0F670EFB"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7FB67365"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в том числе:</w:t>
            </w:r>
          </w:p>
        </w:tc>
        <w:tc>
          <w:tcPr>
            <w:tcW w:w="1497" w:type="pct"/>
            <w:tcBorders>
              <w:top w:val="nil"/>
              <w:left w:val="nil"/>
              <w:bottom w:val="nil"/>
              <w:right w:val="single" w:sz="4" w:space="0" w:color="auto"/>
            </w:tcBorders>
            <w:shd w:val="clear" w:color="auto" w:fill="auto"/>
            <w:hideMark/>
          </w:tcPr>
          <w:p w14:paraId="1575DD15"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 </w:t>
            </w:r>
          </w:p>
        </w:tc>
      </w:tr>
      <w:tr w:rsidR="00390515" w:rsidRPr="00390515" w14:paraId="5B7D9532"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0EE98760"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2FFB2267"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5063898E"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оплата труда</w:t>
            </w:r>
          </w:p>
        </w:tc>
        <w:tc>
          <w:tcPr>
            <w:tcW w:w="1497" w:type="pct"/>
            <w:tcBorders>
              <w:top w:val="nil"/>
              <w:left w:val="nil"/>
              <w:bottom w:val="nil"/>
              <w:right w:val="single" w:sz="4" w:space="0" w:color="auto"/>
            </w:tcBorders>
            <w:shd w:val="clear" w:color="auto" w:fill="auto"/>
            <w:hideMark/>
          </w:tcPr>
          <w:p w14:paraId="15A0F903"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78 364,17</w:t>
            </w:r>
          </w:p>
        </w:tc>
      </w:tr>
      <w:tr w:rsidR="00390515" w:rsidRPr="00390515" w14:paraId="527D3F32"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7BD18656"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301B9604"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2D56EC33"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эксплуатация машин и механизмов</w:t>
            </w:r>
          </w:p>
        </w:tc>
        <w:tc>
          <w:tcPr>
            <w:tcW w:w="1497" w:type="pct"/>
            <w:tcBorders>
              <w:top w:val="nil"/>
              <w:left w:val="nil"/>
              <w:bottom w:val="nil"/>
              <w:right w:val="single" w:sz="4" w:space="0" w:color="auto"/>
            </w:tcBorders>
            <w:shd w:val="clear" w:color="auto" w:fill="auto"/>
            <w:hideMark/>
          </w:tcPr>
          <w:p w14:paraId="7AB024B5"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2 697,73</w:t>
            </w:r>
          </w:p>
        </w:tc>
      </w:tr>
      <w:tr w:rsidR="00390515" w:rsidRPr="00390515" w14:paraId="257F064F"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29EE3C5A"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338E24B5"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6F230FB0"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оплата труда машинистов (Отм)</w:t>
            </w:r>
          </w:p>
        </w:tc>
        <w:tc>
          <w:tcPr>
            <w:tcW w:w="1497" w:type="pct"/>
            <w:tcBorders>
              <w:top w:val="nil"/>
              <w:left w:val="nil"/>
              <w:bottom w:val="nil"/>
              <w:right w:val="single" w:sz="4" w:space="0" w:color="auto"/>
            </w:tcBorders>
            <w:shd w:val="clear" w:color="auto" w:fill="auto"/>
            <w:hideMark/>
          </w:tcPr>
          <w:p w14:paraId="2F1DCE45"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1 062,80</w:t>
            </w:r>
          </w:p>
        </w:tc>
      </w:tr>
      <w:tr w:rsidR="00390515" w:rsidRPr="00390515" w14:paraId="3385A289"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1521C4FE"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4B8EF1E8"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45E31C82"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материалы</w:t>
            </w:r>
          </w:p>
        </w:tc>
        <w:tc>
          <w:tcPr>
            <w:tcW w:w="1497" w:type="pct"/>
            <w:tcBorders>
              <w:top w:val="nil"/>
              <w:left w:val="nil"/>
              <w:bottom w:val="nil"/>
              <w:right w:val="single" w:sz="4" w:space="0" w:color="auto"/>
            </w:tcBorders>
            <w:shd w:val="clear" w:color="auto" w:fill="auto"/>
            <w:hideMark/>
          </w:tcPr>
          <w:p w14:paraId="34C98F27"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28 092,37</w:t>
            </w:r>
          </w:p>
        </w:tc>
      </w:tr>
      <w:tr w:rsidR="00390515" w:rsidRPr="00390515" w14:paraId="09709019"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28B933AB"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63FFEF0D"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6C82ADF2"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накладные расходы</w:t>
            </w:r>
          </w:p>
        </w:tc>
        <w:tc>
          <w:tcPr>
            <w:tcW w:w="1497" w:type="pct"/>
            <w:tcBorders>
              <w:top w:val="nil"/>
              <w:left w:val="nil"/>
              <w:bottom w:val="nil"/>
              <w:right w:val="single" w:sz="4" w:space="0" w:color="auto"/>
            </w:tcBorders>
            <w:shd w:val="clear" w:color="auto" w:fill="auto"/>
            <w:hideMark/>
          </w:tcPr>
          <w:p w14:paraId="6C581027"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77 838,44</w:t>
            </w:r>
          </w:p>
        </w:tc>
      </w:tr>
      <w:tr w:rsidR="00390515" w:rsidRPr="00390515" w14:paraId="4B13C2A3"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3E54C029"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545CBDC2"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04E8A5A7"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сметная прибыль</w:t>
            </w:r>
          </w:p>
        </w:tc>
        <w:tc>
          <w:tcPr>
            <w:tcW w:w="1497" w:type="pct"/>
            <w:tcBorders>
              <w:top w:val="nil"/>
              <w:left w:val="nil"/>
              <w:bottom w:val="nil"/>
              <w:right w:val="single" w:sz="4" w:space="0" w:color="auto"/>
            </w:tcBorders>
            <w:shd w:val="clear" w:color="auto" w:fill="auto"/>
            <w:hideMark/>
          </w:tcPr>
          <w:p w14:paraId="6C27B9E7"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40 507,76</w:t>
            </w:r>
          </w:p>
        </w:tc>
      </w:tr>
      <w:tr w:rsidR="00390515" w:rsidRPr="00390515" w14:paraId="1A9284A9"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501EBA76"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45E41323"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59BF107D"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Оборудование</w:t>
            </w:r>
          </w:p>
        </w:tc>
        <w:tc>
          <w:tcPr>
            <w:tcW w:w="1497" w:type="pct"/>
            <w:tcBorders>
              <w:top w:val="nil"/>
              <w:left w:val="nil"/>
              <w:bottom w:val="nil"/>
              <w:right w:val="single" w:sz="4" w:space="0" w:color="auto"/>
            </w:tcBorders>
            <w:shd w:val="clear" w:color="auto" w:fill="auto"/>
            <w:hideMark/>
          </w:tcPr>
          <w:p w14:paraId="11E85F09"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18 688,00</w:t>
            </w:r>
          </w:p>
        </w:tc>
      </w:tr>
      <w:tr w:rsidR="00390515" w:rsidRPr="00390515" w14:paraId="73C116F8"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01F7F734"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20D33506"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61A5E452"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Прочие затраты</w:t>
            </w:r>
          </w:p>
        </w:tc>
        <w:tc>
          <w:tcPr>
            <w:tcW w:w="1497" w:type="pct"/>
            <w:tcBorders>
              <w:top w:val="nil"/>
              <w:left w:val="nil"/>
              <w:bottom w:val="nil"/>
              <w:right w:val="single" w:sz="4" w:space="0" w:color="auto"/>
            </w:tcBorders>
            <w:shd w:val="clear" w:color="auto" w:fill="auto"/>
            <w:hideMark/>
          </w:tcPr>
          <w:p w14:paraId="34351706"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53 246,10</w:t>
            </w:r>
          </w:p>
        </w:tc>
      </w:tr>
      <w:tr w:rsidR="00390515" w:rsidRPr="00390515" w14:paraId="33CD87B0"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519B2779"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48461EB4"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4514BFC0"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Пусконаладочные работы</w:t>
            </w:r>
          </w:p>
        </w:tc>
        <w:tc>
          <w:tcPr>
            <w:tcW w:w="1497" w:type="pct"/>
            <w:tcBorders>
              <w:top w:val="nil"/>
              <w:left w:val="nil"/>
              <w:bottom w:val="nil"/>
              <w:right w:val="single" w:sz="4" w:space="0" w:color="auto"/>
            </w:tcBorders>
            <w:shd w:val="clear" w:color="auto" w:fill="auto"/>
            <w:hideMark/>
          </w:tcPr>
          <w:p w14:paraId="480CF2DB"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53 246,10</w:t>
            </w:r>
          </w:p>
        </w:tc>
      </w:tr>
      <w:tr w:rsidR="00390515" w:rsidRPr="00390515" w14:paraId="592D2C56"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6EDB3364"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6A4F75F7"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056D81A4"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в том числе:</w:t>
            </w:r>
          </w:p>
        </w:tc>
        <w:tc>
          <w:tcPr>
            <w:tcW w:w="1497" w:type="pct"/>
            <w:tcBorders>
              <w:top w:val="nil"/>
              <w:left w:val="nil"/>
              <w:bottom w:val="nil"/>
              <w:right w:val="single" w:sz="4" w:space="0" w:color="auto"/>
            </w:tcBorders>
            <w:shd w:val="clear" w:color="auto" w:fill="auto"/>
            <w:hideMark/>
          </w:tcPr>
          <w:p w14:paraId="55131C2F"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 </w:t>
            </w:r>
          </w:p>
        </w:tc>
      </w:tr>
      <w:tr w:rsidR="00390515" w:rsidRPr="00390515" w14:paraId="6FC5DD22"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350AC359"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78F4FA94"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693E0A61"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оплата труда</w:t>
            </w:r>
          </w:p>
        </w:tc>
        <w:tc>
          <w:tcPr>
            <w:tcW w:w="1497" w:type="pct"/>
            <w:tcBorders>
              <w:top w:val="nil"/>
              <w:left w:val="nil"/>
              <w:bottom w:val="nil"/>
              <w:right w:val="single" w:sz="4" w:space="0" w:color="auto"/>
            </w:tcBorders>
            <w:shd w:val="clear" w:color="auto" w:fill="auto"/>
            <w:hideMark/>
          </w:tcPr>
          <w:p w14:paraId="0C212CF1"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25 235,12</w:t>
            </w:r>
          </w:p>
        </w:tc>
      </w:tr>
      <w:tr w:rsidR="00390515" w:rsidRPr="00390515" w14:paraId="0CFC6993"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14C15B6A"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58DCA0F0"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2316F034"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накладные расходы</w:t>
            </w:r>
          </w:p>
        </w:tc>
        <w:tc>
          <w:tcPr>
            <w:tcW w:w="1497" w:type="pct"/>
            <w:tcBorders>
              <w:top w:val="nil"/>
              <w:left w:val="nil"/>
              <w:bottom w:val="nil"/>
              <w:right w:val="single" w:sz="4" w:space="0" w:color="auto"/>
            </w:tcBorders>
            <w:shd w:val="clear" w:color="auto" w:fill="auto"/>
            <w:hideMark/>
          </w:tcPr>
          <w:p w14:paraId="4209CCA3"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18 926,34</w:t>
            </w:r>
          </w:p>
        </w:tc>
      </w:tr>
      <w:tr w:rsidR="00390515" w:rsidRPr="00390515" w14:paraId="3806ADD4"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4A6AF682"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047FA55C"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2FF75C84"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сметная прибыль</w:t>
            </w:r>
          </w:p>
        </w:tc>
        <w:tc>
          <w:tcPr>
            <w:tcW w:w="1497" w:type="pct"/>
            <w:tcBorders>
              <w:top w:val="nil"/>
              <w:left w:val="nil"/>
              <w:bottom w:val="nil"/>
              <w:right w:val="single" w:sz="4" w:space="0" w:color="auto"/>
            </w:tcBorders>
            <w:shd w:val="clear" w:color="auto" w:fill="auto"/>
            <w:hideMark/>
          </w:tcPr>
          <w:p w14:paraId="3FA5003B"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9 084,64</w:t>
            </w:r>
          </w:p>
        </w:tc>
      </w:tr>
      <w:tr w:rsidR="00390515" w:rsidRPr="00390515" w14:paraId="5537DF27"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7347620C"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148963DE"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75C8F8B6"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Всего</w:t>
            </w:r>
          </w:p>
        </w:tc>
        <w:tc>
          <w:tcPr>
            <w:tcW w:w="1497" w:type="pct"/>
            <w:tcBorders>
              <w:top w:val="nil"/>
              <w:left w:val="nil"/>
              <w:bottom w:val="nil"/>
              <w:right w:val="single" w:sz="4" w:space="0" w:color="auto"/>
            </w:tcBorders>
            <w:shd w:val="clear" w:color="auto" w:fill="auto"/>
            <w:hideMark/>
          </w:tcPr>
          <w:p w14:paraId="39FA5FBE" w14:textId="77777777" w:rsidR="00390515" w:rsidRPr="00390515" w:rsidRDefault="00390515" w:rsidP="00390515">
            <w:pPr>
              <w:spacing w:after="0" w:line="240" w:lineRule="auto"/>
              <w:jc w:val="right"/>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300 497,37</w:t>
            </w:r>
          </w:p>
        </w:tc>
      </w:tr>
      <w:tr w:rsidR="00390515" w:rsidRPr="00390515" w14:paraId="4DD9A700"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5B78C0EB"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428DEAD6"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5976EA0F"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Всего ФОТ (справочно)</w:t>
            </w:r>
          </w:p>
        </w:tc>
        <w:tc>
          <w:tcPr>
            <w:tcW w:w="1497" w:type="pct"/>
            <w:tcBorders>
              <w:top w:val="nil"/>
              <w:left w:val="nil"/>
              <w:bottom w:val="nil"/>
              <w:right w:val="single" w:sz="4" w:space="0" w:color="auto"/>
            </w:tcBorders>
            <w:shd w:val="clear" w:color="auto" w:fill="auto"/>
            <w:hideMark/>
          </w:tcPr>
          <w:p w14:paraId="41FE24E1"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104 662,09</w:t>
            </w:r>
          </w:p>
        </w:tc>
      </w:tr>
      <w:tr w:rsidR="00390515" w:rsidRPr="00390515" w14:paraId="43A1E63E"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31E88DFB"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419BAE00"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0C6F0B59"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Всего накладные расходы (справочно)</w:t>
            </w:r>
          </w:p>
        </w:tc>
        <w:tc>
          <w:tcPr>
            <w:tcW w:w="1497" w:type="pct"/>
            <w:tcBorders>
              <w:top w:val="nil"/>
              <w:left w:val="nil"/>
              <w:bottom w:val="nil"/>
              <w:right w:val="single" w:sz="4" w:space="0" w:color="auto"/>
            </w:tcBorders>
            <w:shd w:val="clear" w:color="auto" w:fill="auto"/>
            <w:hideMark/>
          </w:tcPr>
          <w:p w14:paraId="1B13048A"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96 764,78</w:t>
            </w:r>
          </w:p>
        </w:tc>
      </w:tr>
      <w:tr w:rsidR="00390515" w:rsidRPr="00390515" w14:paraId="67C90B65"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350AB6A2"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770D4415"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52F9D4A9"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Всего сметная прибыль (справочно)</w:t>
            </w:r>
          </w:p>
        </w:tc>
        <w:tc>
          <w:tcPr>
            <w:tcW w:w="1497" w:type="pct"/>
            <w:tcBorders>
              <w:top w:val="nil"/>
              <w:left w:val="nil"/>
              <w:bottom w:val="nil"/>
              <w:right w:val="single" w:sz="4" w:space="0" w:color="auto"/>
            </w:tcBorders>
            <w:shd w:val="clear" w:color="auto" w:fill="auto"/>
            <w:hideMark/>
          </w:tcPr>
          <w:p w14:paraId="55603B20"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49 592,40</w:t>
            </w:r>
          </w:p>
        </w:tc>
      </w:tr>
      <w:tr w:rsidR="00390515" w:rsidRPr="00390515" w14:paraId="0517AB7F"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26C71A8D"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3F526C8A"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581AB163"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Коэффициент снижения сметной стоимости 0,83809389</w:t>
            </w:r>
          </w:p>
        </w:tc>
        <w:tc>
          <w:tcPr>
            <w:tcW w:w="1497" w:type="pct"/>
            <w:tcBorders>
              <w:top w:val="nil"/>
              <w:left w:val="nil"/>
              <w:bottom w:val="nil"/>
              <w:right w:val="single" w:sz="4" w:space="0" w:color="auto"/>
            </w:tcBorders>
            <w:shd w:val="clear" w:color="auto" w:fill="auto"/>
            <w:hideMark/>
          </w:tcPr>
          <w:p w14:paraId="13141934" w14:textId="77777777" w:rsidR="00390515" w:rsidRPr="00390515" w:rsidRDefault="00390515" w:rsidP="00390515">
            <w:pPr>
              <w:spacing w:after="0" w:line="240" w:lineRule="auto"/>
              <w:jc w:val="right"/>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251 845,01</w:t>
            </w:r>
          </w:p>
        </w:tc>
      </w:tr>
      <w:tr w:rsidR="00390515" w:rsidRPr="00390515" w14:paraId="6B32FCCA"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781AE52D"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3AD6D879"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5F3B6DCD"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НДС 20%</w:t>
            </w:r>
          </w:p>
        </w:tc>
        <w:tc>
          <w:tcPr>
            <w:tcW w:w="1497" w:type="pct"/>
            <w:tcBorders>
              <w:top w:val="nil"/>
              <w:left w:val="nil"/>
              <w:bottom w:val="nil"/>
              <w:right w:val="single" w:sz="4" w:space="0" w:color="auto"/>
            </w:tcBorders>
            <w:shd w:val="clear" w:color="auto" w:fill="auto"/>
            <w:hideMark/>
          </w:tcPr>
          <w:p w14:paraId="05F03522"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50 369,00</w:t>
            </w:r>
          </w:p>
        </w:tc>
      </w:tr>
      <w:tr w:rsidR="00390515" w:rsidRPr="00390515" w14:paraId="1FA6974B"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1E18CE5E"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38B19EBA"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1123105A"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ВСЕГО по смете</w:t>
            </w:r>
          </w:p>
        </w:tc>
        <w:tc>
          <w:tcPr>
            <w:tcW w:w="1497" w:type="pct"/>
            <w:tcBorders>
              <w:top w:val="nil"/>
              <w:left w:val="nil"/>
              <w:bottom w:val="nil"/>
              <w:right w:val="single" w:sz="4" w:space="0" w:color="auto"/>
            </w:tcBorders>
            <w:shd w:val="clear" w:color="auto" w:fill="auto"/>
            <w:hideMark/>
          </w:tcPr>
          <w:p w14:paraId="09370AD1" w14:textId="77777777" w:rsidR="00390515" w:rsidRPr="00390515" w:rsidRDefault="00390515" w:rsidP="00390515">
            <w:pPr>
              <w:spacing w:after="0" w:line="240" w:lineRule="auto"/>
              <w:jc w:val="right"/>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302 214,01</w:t>
            </w:r>
          </w:p>
        </w:tc>
      </w:tr>
      <w:tr w:rsidR="00390515" w:rsidRPr="00390515" w14:paraId="2EB4627A"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5506E7E5"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04FB1942"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30049D05"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справочно:</w:t>
            </w:r>
          </w:p>
        </w:tc>
        <w:tc>
          <w:tcPr>
            <w:tcW w:w="1497" w:type="pct"/>
            <w:tcBorders>
              <w:top w:val="nil"/>
              <w:left w:val="nil"/>
              <w:bottom w:val="nil"/>
              <w:right w:val="single" w:sz="4" w:space="0" w:color="auto"/>
            </w:tcBorders>
            <w:shd w:val="clear" w:color="auto" w:fill="auto"/>
            <w:hideMark/>
          </w:tcPr>
          <w:p w14:paraId="3C088A74" w14:textId="77777777" w:rsidR="00390515" w:rsidRPr="00390515" w:rsidRDefault="00390515" w:rsidP="00390515">
            <w:pPr>
              <w:spacing w:after="0" w:line="240" w:lineRule="auto"/>
              <w:jc w:val="right"/>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r>
      <w:tr w:rsidR="00390515" w:rsidRPr="00390515" w14:paraId="23E3F428"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5932B018"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089A7764"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1572" w:type="pct"/>
            <w:gridSpan w:val="8"/>
            <w:tcBorders>
              <w:top w:val="nil"/>
              <w:left w:val="nil"/>
              <w:bottom w:val="nil"/>
              <w:right w:val="nil"/>
            </w:tcBorders>
            <w:shd w:val="clear" w:color="auto" w:fill="auto"/>
            <w:hideMark/>
          </w:tcPr>
          <w:p w14:paraId="28E2F5AC"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Затраты труда рабочих</w:t>
            </w:r>
          </w:p>
        </w:tc>
        <w:tc>
          <w:tcPr>
            <w:tcW w:w="248" w:type="pct"/>
            <w:tcBorders>
              <w:top w:val="nil"/>
              <w:left w:val="nil"/>
              <w:bottom w:val="nil"/>
              <w:right w:val="nil"/>
            </w:tcBorders>
            <w:shd w:val="clear" w:color="auto" w:fill="auto"/>
            <w:hideMark/>
          </w:tcPr>
          <w:p w14:paraId="25F77FC2"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190,11</w:t>
            </w:r>
          </w:p>
        </w:tc>
        <w:tc>
          <w:tcPr>
            <w:tcW w:w="312" w:type="pct"/>
            <w:tcBorders>
              <w:top w:val="nil"/>
              <w:left w:val="nil"/>
              <w:bottom w:val="nil"/>
              <w:right w:val="nil"/>
            </w:tcBorders>
            <w:shd w:val="clear" w:color="auto" w:fill="auto"/>
            <w:hideMark/>
          </w:tcPr>
          <w:p w14:paraId="22ECF8C4"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p>
        </w:tc>
        <w:tc>
          <w:tcPr>
            <w:tcW w:w="214" w:type="pct"/>
            <w:tcBorders>
              <w:top w:val="nil"/>
              <w:left w:val="nil"/>
              <w:bottom w:val="nil"/>
              <w:right w:val="nil"/>
            </w:tcBorders>
            <w:shd w:val="clear" w:color="auto" w:fill="auto"/>
            <w:hideMark/>
          </w:tcPr>
          <w:p w14:paraId="78102F06"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14:paraId="1FE8DF62"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hideMark/>
          </w:tcPr>
          <w:p w14:paraId="43CE8326"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497" w:type="pct"/>
            <w:tcBorders>
              <w:top w:val="nil"/>
              <w:left w:val="nil"/>
              <w:bottom w:val="nil"/>
              <w:right w:val="single" w:sz="4" w:space="0" w:color="auto"/>
            </w:tcBorders>
            <w:shd w:val="clear" w:color="auto" w:fill="auto"/>
            <w:hideMark/>
          </w:tcPr>
          <w:p w14:paraId="648A2CC2" w14:textId="77777777" w:rsidR="00390515" w:rsidRPr="00390515" w:rsidRDefault="00390515" w:rsidP="00390515">
            <w:pPr>
              <w:spacing w:after="0" w:line="240" w:lineRule="auto"/>
              <w:jc w:val="right"/>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r>
      <w:tr w:rsidR="00390515" w:rsidRPr="00390515" w14:paraId="705E8469"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7B1A68A9"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3F2E1C32"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1572" w:type="pct"/>
            <w:gridSpan w:val="8"/>
            <w:tcBorders>
              <w:top w:val="nil"/>
              <w:left w:val="nil"/>
              <w:bottom w:val="nil"/>
              <w:right w:val="nil"/>
            </w:tcBorders>
            <w:shd w:val="clear" w:color="auto" w:fill="auto"/>
            <w:hideMark/>
          </w:tcPr>
          <w:p w14:paraId="66FC8D4B"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Затраты труда машинистов</w:t>
            </w:r>
          </w:p>
        </w:tc>
        <w:tc>
          <w:tcPr>
            <w:tcW w:w="248" w:type="pct"/>
            <w:tcBorders>
              <w:top w:val="nil"/>
              <w:left w:val="nil"/>
              <w:bottom w:val="nil"/>
              <w:right w:val="nil"/>
            </w:tcBorders>
            <w:shd w:val="clear" w:color="auto" w:fill="auto"/>
            <w:hideMark/>
          </w:tcPr>
          <w:p w14:paraId="01C55C01"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1,743</w:t>
            </w:r>
          </w:p>
        </w:tc>
        <w:tc>
          <w:tcPr>
            <w:tcW w:w="312" w:type="pct"/>
            <w:tcBorders>
              <w:top w:val="nil"/>
              <w:left w:val="nil"/>
              <w:bottom w:val="nil"/>
              <w:right w:val="nil"/>
            </w:tcBorders>
            <w:shd w:val="clear" w:color="auto" w:fill="auto"/>
            <w:hideMark/>
          </w:tcPr>
          <w:p w14:paraId="0B67391B"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p>
        </w:tc>
        <w:tc>
          <w:tcPr>
            <w:tcW w:w="214" w:type="pct"/>
            <w:tcBorders>
              <w:top w:val="nil"/>
              <w:left w:val="nil"/>
              <w:bottom w:val="nil"/>
              <w:right w:val="nil"/>
            </w:tcBorders>
            <w:shd w:val="clear" w:color="auto" w:fill="auto"/>
            <w:hideMark/>
          </w:tcPr>
          <w:p w14:paraId="120670C5"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14:paraId="1C20E344"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hideMark/>
          </w:tcPr>
          <w:p w14:paraId="34BB6AA7"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497" w:type="pct"/>
            <w:tcBorders>
              <w:top w:val="nil"/>
              <w:left w:val="nil"/>
              <w:bottom w:val="nil"/>
              <w:right w:val="single" w:sz="4" w:space="0" w:color="auto"/>
            </w:tcBorders>
            <w:shd w:val="clear" w:color="auto" w:fill="auto"/>
            <w:hideMark/>
          </w:tcPr>
          <w:p w14:paraId="14F75AAE" w14:textId="77777777" w:rsidR="00390515" w:rsidRPr="00390515" w:rsidRDefault="00390515" w:rsidP="00390515">
            <w:pPr>
              <w:spacing w:after="0" w:line="240" w:lineRule="auto"/>
              <w:jc w:val="right"/>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r>
      <w:tr w:rsidR="00390515" w:rsidRPr="00390515" w14:paraId="72CFB8FE"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750AA55E"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3476FB10"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538A6EA7"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ПНР "вхолостую"</w:t>
            </w:r>
          </w:p>
        </w:tc>
        <w:tc>
          <w:tcPr>
            <w:tcW w:w="1497" w:type="pct"/>
            <w:tcBorders>
              <w:top w:val="nil"/>
              <w:left w:val="nil"/>
              <w:bottom w:val="nil"/>
              <w:right w:val="single" w:sz="4" w:space="0" w:color="auto"/>
            </w:tcBorders>
            <w:shd w:val="clear" w:color="auto" w:fill="auto"/>
            <w:hideMark/>
          </w:tcPr>
          <w:p w14:paraId="00C3CE58"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42 596,88</w:t>
            </w:r>
          </w:p>
        </w:tc>
      </w:tr>
      <w:tr w:rsidR="00390515" w:rsidRPr="00390515" w14:paraId="7AD90967"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25F8DCDD"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lastRenderedPageBreak/>
              <w:t> </w:t>
            </w:r>
          </w:p>
        </w:tc>
        <w:tc>
          <w:tcPr>
            <w:tcW w:w="423" w:type="pct"/>
            <w:tcBorders>
              <w:top w:val="nil"/>
              <w:left w:val="nil"/>
              <w:bottom w:val="nil"/>
              <w:right w:val="nil"/>
            </w:tcBorders>
            <w:shd w:val="clear" w:color="auto" w:fill="auto"/>
            <w:hideMark/>
          </w:tcPr>
          <w:p w14:paraId="573DE193"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7C03B5B1"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в том числе:</w:t>
            </w:r>
          </w:p>
        </w:tc>
        <w:tc>
          <w:tcPr>
            <w:tcW w:w="1497" w:type="pct"/>
            <w:tcBorders>
              <w:top w:val="nil"/>
              <w:left w:val="nil"/>
              <w:bottom w:val="nil"/>
              <w:right w:val="single" w:sz="4" w:space="0" w:color="auto"/>
            </w:tcBorders>
            <w:shd w:val="clear" w:color="auto" w:fill="auto"/>
            <w:hideMark/>
          </w:tcPr>
          <w:p w14:paraId="355E39B8"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 </w:t>
            </w:r>
          </w:p>
        </w:tc>
      </w:tr>
      <w:tr w:rsidR="00390515" w:rsidRPr="00390515" w14:paraId="3152D336" w14:textId="77777777" w:rsidTr="00390515">
        <w:trPr>
          <w:trHeight w:val="450"/>
        </w:trPr>
        <w:tc>
          <w:tcPr>
            <w:tcW w:w="182" w:type="pct"/>
            <w:tcBorders>
              <w:top w:val="nil"/>
              <w:left w:val="single" w:sz="4" w:space="0" w:color="auto"/>
              <w:bottom w:val="nil"/>
              <w:right w:val="nil"/>
            </w:tcBorders>
            <w:shd w:val="clear" w:color="auto" w:fill="auto"/>
            <w:noWrap/>
            <w:vAlign w:val="bottom"/>
            <w:hideMark/>
          </w:tcPr>
          <w:p w14:paraId="734AB225"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13A12DDB" w14:textId="77777777" w:rsidR="00390515" w:rsidRPr="00390515" w:rsidRDefault="00390515" w:rsidP="00390515">
            <w:pPr>
              <w:spacing w:after="0" w:line="240" w:lineRule="auto"/>
              <w:jc w:val="right"/>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421/пр_2020_прил.8_п.1_гр.6</w:t>
            </w:r>
          </w:p>
        </w:tc>
        <w:tc>
          <w:tcPr>
            <w:tcW w:w="958" w:type="pct"/>
            <w:gridSpan w:val="5"/>
            <w:tcBorders>
              <w:top w:val="nil"/>
              <w:left w:val="nil"/>
              <w:bottom w:val="nil"/>
              <w:right w:val="nil"/>
            </w:tcBorders>
            <w:shd w:val="clear" w:color="auto" w:fill="auto"/>
            <w:hideMark/>
          </w:tcPr>
          <w:p w14:paraId="2968DA24"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Электротехнические устройства</w:t>
            </w:r>
          </w:p>
        </w:tc>
        <w:tc>
          <w:tcPr>
            <w:tcW w:w="179" w:type="pct"/>
            <w:tcBorders>
              <w:top w:val="nil"/>
              <w:left w:val="nil"/>
              <w:bottom w:val="nil"/>
              <w:right w:val="nil"/>
            </w:tcBorders>
            <w:shd w:val="clear" w:color="auto" w:fill="auto"/>
            <w:hideMark/>
          </w:tcPr>
          <w:p w14:paraId="368557AB" w14:textId="77777777" w:rsidR="00390515" w:rsidRPr="00390515" w:rsidRDefault="00390515" w:rsidP="00390515">
            <w:pPr>
              <w:spacing w:after="0" w:line="240" w:lineRule="auto"/>
              <w:jc w:val="center"/>
              <w:rPr>
                <w:rFonts w:ascii="Arial" w:eastAsia="Times New Roman" w:hAnsi="Arial" w:cs="Arial"/>
                <w:i/>
                <w:iCs/>
                <w:sz w:val="16"/>
                <w:szCs w:val="16"/>
                <w:lang w:eastAsia="ru-RU"/>
              </w:rPr>
            </w:pPr>
            <w:r w:rsidRPr="00390515">
              <w:rPr>
                <w:rFonts w:ascii="Arial" w:eastAsia="Times New Roman" w:hAnsi="Arial" w:cs="Arial"/>
                <w:i/>
                <w:iCs/>
                <w:sz w:val="16"/>
                <w:szCs w:val="16"/>
                <w:lang w:eastAsia="ru-RU"/>
              </w:rPr>
              <w:t>%</w:t>
            </w:r>
          </w:p>
        </w:tc>
        <w:tc>
          <w:tcPr>
            <w:tcW w:w="197" w:type="pct"/>
            <w:tcBorders>
              <w:top w:val="nil"/>
              <w:left w:val="nil"/>
              <w:bottom w:val="nil"/>
              <w:right w:val="nil"/>
            </w:tcBorders>
            <w:shd w:val="clear" w:color="auto" w:fill="auto"/>
            <w:hideMark/>
          </w:tcPr>
          <w:p w14:paraId="348104A0" w14:textId="77777777" w:rsidR="00390515" w:rsidRPr="00390515" w:rsidRDefault="00390515" w:rsidP="00390515">
            <w:pPr>
              <w:spacing w:after="0" w:line="240" w:lineRule="auto"/>
              <w:jc w:val="center"/>
              <w:rPr>
                <w:rFonts w:ascii="Arial" w:eastAsia="Times New Roman" w:hAnsi="Arial" w:cs="Arial"/>
                <w:i/>
                <w:iCs/>
                <w:sz w:val="16"/>
                <w:szCs w:val="16"/>
                <w:lang w:eastAsia="ru-RU"/>
              </w:rPr>
            </w:pPr>
          </w:p>
        </w:tc>
        <w:tc>
          <w:tcPr>
            <w:tcW w:w="238" w:type="pct"/>
            <w:tcBorders>
              <w:top w:val="nil"/>
              <w:left w:val="nil"/>
              <w:bottom w:val="nil"/>
              <w:right w:val="nil"/>
            </w:tcBorders>
            <w:shd w:val="clear" w:color="auto" w:fill="auto"/>
            <w:hideMark/>
          </w:tcPr>
          <w:p w14:paraId="549B4F3B"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48" w:type="pct"/>
            <w:tcBorders>
              <w:top w:val="nil"/>
              <w:left w:val="nil"/>
              <w:bottom w:val="nil"/>
              <w:right w:val="nil"/>
            </w:tcBorders>
            <w:shd w:val="clear" w:color="auto" w:fill="auto"/>
            <w:hideMark/>
          </w:tcPr>
          <w:p w14:paraId="653B73DB"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80</w:t>
            </w:r>
          </w:p>
        </w:tc>
        <w:tc>
          <w:tcPr>
            <w:tcW w:w="312" w:type="pct"/>
            <w:tcBorders>
              <w:top w:val="nil"/>
              <w:left w:val="nil"/>
              <w:bottom w:val="nil"/>
              <w:right w:val="nil"/>
            </w:tcBorders>
            <w:shd w:val="clear" w:color="auto" w:fill="auto"/>
            <w:hideMark/>
          </w:tcPr>
          <w:p w14:paraId="34D88834"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p>
        </w:tc>
        <w:tc>
          <w:tcPr>
            <w:tcW w:w="214" w:type="pct"/>
            <w:tcBorders>
              <w:top w:val="nil"/>
              <w:left w:val="nil"/>
              <w:bottom w:val="nil"/>
              <w:right w:val="nil"/>
            </w:tcBorders>
            <w:shd w:val="clear" w:color="auto" w:fill="auto"/>
            <w:hideMark/>
          </w:tcPr>
          <w:p w14:paraId="71EDFF17"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14:paraId="52600B24"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hideMark/>
          </w:tcPr>
          <w:p w14:paraId="49985299"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497" w:type="pct"/>
            <w:tcBorders>
              <w:top w:val="nil"/>
              <w:left w:val="nil"/>
              <w:bottom w:val="nil"/>
              <w:right w:val="single" w:sz="4" w:space="0" w:color="auto"/>
            </w:tcBorders>
            <w:shd w:val="clear" w:color="auto" w:fill="auto"/>
            <w:hideMark/>
          </w:tcPr>
          <w:p w14:paraId="73A58E59"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42 596,88</w:t>
            </w:r>
          </w:p>
        </w:tc>
      </w:tr>
      <w:tr w:rsidR="00390515" w:rsidRPr="00390515" w14:paraId="6A900CD4"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517D813A"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56D37A44"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0A0667A3"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ПНР "под нагрузкой"</w:t>
            </w:r>
          </w:p>
        </w:tc>
        <w:tc>
          <w:tcPr>
            <w:tcW w:w="1497" w:type="pct"/>
            <w:tcBorders>
              <w:top w:val="nil"/>
              <w:left w:val="nil"/>
              <w:bottom w:val="nil"/>
              <w:right w:val="single" w:sz="4" w:space="0" w:color="auto"/>
            </w:tcBorders>
            <w:shd w:val="clear" w:color="auto" w:fill="auto"/>
            <w:hideMark/>
          </w:tcPr>
          <w:p w14:paraId="32C27F07"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10 649,22</w:t>
            </w:r>
          </w:p>
        </w:tc>
      </w:tr>
      <w:tr w:rsidR="00390515" w:rsidRPr="00390515" w14:paraId="1094A26E"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33490053"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129E4BCB"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5DCE63D7"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в том числе:</w:t>
            </w:r>
          </w:p>
        </w:tc>
        <w:tc>
          <w:tcPr>
            <w:tcW w:w="1497" w:type="pct"/>
            <w:tcBorders>
              <w:top w:val="nil"/>
              <w:left w:val="nil"/>
              <w:bottom w:val="nil"/>
              <w:right w:val="single" w:sz="4" w:space="0" w:color="auto"/>
            </w:tcBorders>
            <w:shd w:val="clear" w:color="auto" w:fill="auto"/>
            <w:hideMark/>
          </w:tcPr>
          <w:p w14:paraId="51D918AE"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 </w:t>
            </w:r>
          </w:p>
        </w:tc>
      </w:tr>
      <w:tr w:rsidR="00390515" w:rsidRPr="00390515" w14:paraId="20947F7D" w14:textId="77777777" w:rsidTr="00390515">
        <w:trPr>
          <w:trHeight w:val="450"/>
        </w:trPr>
        <w:tc>
          <w:tcPr>
            <w:tcW w:w="182" w:type="pct"/>
            <w:tcBorders>
              <w:top w:val="nil"/>
              <w:left w:val="single" w:sz="4" w:space="0" w:color="auto"/>
              <w:bottom w:val="nil"/>
              <w:right w:val="nil"/>
            </w:tcBorders>
            <w:shd w:val="clear" w:color="auto" w:fill="auto"/>
            <w:noWrap/>
            <w:vAlign w:val="bottom"/>
            <w:hideMark/>
          </w:tcPr>
          <w:p w14:paraId="312819EC"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6A7742E8" w14:textId="77777777" w:rsidR="00390515" w:rsidRPr="00390515" w:rsidRDefault="00390515" w:rsidP="00390515">
            <w:pPr>
              <w:spacing w:after="0" w:line="240" w:lineRule="auto"/>
              <w:jc w:val="right"/>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421/пр_2020_прил.8_п.1_гр.7</w:t>
            </w:r>
          </w:p>
        </w:tc>
        <w:tc>
          <w:tcPr>
            <w:tcW w:w="958" w:type="pct"/>
            <w:gridSpan w:val="5"/>
            <w:tcBorders>
              <w:top w:val="nil"/>
              <w:left w:val="nil"/>
              <w:bottom w:val="nil"/>
              <w:right w:val="nil"/>
            </w:tcBorders>
            <w:shd w:val="clear" w:color="auto" w:fill="auto"/>
            <w:hideMark/>
          </w:tcPr>
          <w:p w14:paraId="7C4EA5C1"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Электротехнические устройства</w:t>
            </w:r>
          </w:p>
        </w:tc>
        <w:tc>
          <w:tcPr>
            <w:tcW w:w="179" w:type="pct"/>
            <w:tcBorders>
              <w:top w:val="nil"/>
              <w:left w:val="nil"/>
              <w:bottom w:val="nil"/>
              <w:right w:val="nil"/>
            </w:tcBorders>
            <w:shd w:val="clear" w:color="auto" w:fill="auto"/>
            <w:hideMark/>
          </w:tcPr>
          <w:p w14:paraId="7039D765" w14:textId="77777777" w:rsidR="00390515" w:rsidRPr="00390515" w:rsidRDefault="00390515" w:rsidP="00390515">
            <w:pPr>
              <w:spacing w:after="0" w:line="240" w:lineRule="auto"/>
              <w:jc w:val="center"/>
              <w:rPr>
                <w:rFonts w:ascii="Arial" w:eastAsia="Times New Roman" w:hAnsi="Arial" w:cs="Arial"/>
                <w:i/>
                <w:iCs/>
                <w:sz w:val="16"/>
                <w:szCs w:val="16"/>
                <w:lang w:eastAsia="ru-RU"/>
              </w:rPr>
            </w:pPr>
            <w:r w:rsidRPr="00390515">
              <w:rPr>
                <w:rFonts w:ascii="Arial" w:eastAsia="Times New Roman" w:hAnsi="Arial" w:cs="Arial"/>
                <w:i/>
                <w:iCs/>
                <w:sz w:val="16"/>
                <w:szCs w:val="16"/>
                <w:lang w:eastAsia="ru-RU"/>
              </w:rPr>
              <w:t>%</w:t>
            </w:r>
          </w:p>
        </w:tc>
        <w:tc>
          <w:tcPr>
            <w:tcW w:w="197" w:type="pct"/>
            <w:tcBorders>
              <w:top w:val="nil"/>
              <w:left w:val="nil"/>
              <w:bottom w:val="nil"/>
              <w:right w:val="nil"/>
            </w:tcBorders>
            <w:shd w:val="clear" w:color="auto" w:fill="auto"/>
            <w:hideMark/>
          </w:tcPr>
          <w:p w14:paraId="76092850" w14:textId="77777777" w:rsidR="00390515" w:rsidRPr="00390515" w:rsidRDefault="00390515" w:rsidP="00390515">
            <w:pPr>
              <w:spacing w:after="0" w:line="240" w:lineRule="auto"/>
              <w:jc w:val="center"/>
              <w:rPr>
                <w:rFonts w:ascii="Arial" w:eastAsia="Times New Roman" w:hAnsi="Arial" w:cs="Arial"/>
                <w:i/>
                <w:iCs/>
                <w:sz w:val="16"/>
                <w:szCs w:val="16"/>
                <w:lang w:eastAsia="ru-RU"/>
              </w:rPr>
            </w:pPr>
          </w:p>
        </w:tc>
        <w:tc>
          <w:tcPr>
            <w:tcW w:w="238" w:type="pct"/>
            <w:tcBorders>
              <w:top w:val="nil"/>
              <w:left w:val="nil"/>
              <w:bottom w:val="nil"/>
              <w:right w:val="nil"/>
            </w:tcBorders>
            <w:shd w:val="clear" w:color="auto" w:fill="auto"/>
            <w:hideMark/>
          </w:tcPr>
          <w:p w14:paraId="585C712F"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48" w:type="pct"/>
            <w:tcBorders>
              <w:top w:val="nil"/>
              <w:left w:val="nil"/>
              <w:bottom w:val="nil"/>
              <w:right w:val="nil"/>
            </w:tcBorders>
            <w:shd w:val="clear" w:color="auto" w:fill="auto"/>
            <w:hideMark/>
          </w:tcPr>
          <w:p w14:paraId="6D6EF61B"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20</w:t>
            </w:r>
          </w:p>
        </w:tc>
        <w:tc>
          <w:tcPr>
            <w:tcW w:w="312" w:type="pct"/>
            <w:tcBorders>
              <w:top w:val="nil"/>
              <w:left w:val="nil"/>
              <w:bottom w:val="nil"/>
              <w:right w:val="nil"/>
            </w:tcBorders>
            <w:shd w:val="clear" w:color="auto" w:fill="auto"/>
            <w:hideMark/>
          </w:tcPr>
          <w:p w14:paraId="54E46870"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p>
        </w:tc>
        <w:tc>
          <w:tcPr>
            <w:tcW w:w="214" w:type="pct"/>
            <w:tcBorders>
              <w:top w:val="nil"/>
              <w:left w:val="nil"/>
              <w:bottom w:val="nil"/>
              <w:right w:val="nil"/>
            </w:tcBorders>
            <w:shd w:val="clear" w:color="auto" w:fill="auto"/>
            <w:hideMark/>
          </w:tcPr>
          <w:p w14:paraId="598769A0"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14:paraId="3AEC1044"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hideMark/>
          </w:tcPr>
          <w:p w14:paraId="0D38E52F"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497" w:type="pct"/>
            <w:tcBorders>
              <w:top w:val="nil"/>
              <w:left w:val="nil"/>
              <w:bottom w:val="nil"/>
              <w:right w:val="single" w:sz="4" w:space="0" w:color="auto"/>
            </w:tcBorders>
            <w:shd w:val="clear" w:color="auto" w:fill="auto"/>
            <w:hideMark/>
          </w:tcPr>
          <w:p w14:paraId="5ABD05CD"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10 649,22</w:t>
            </w:r>
          </w:p>
        </w:tc>
      </w:tr>
      <w:tr w:rsidR="00390515" w:rsidRPr="00390515" w14:paraId="225DD30E" w14:textId="77777777" w:rsidTr="00390515">
        <w:trPr>
          <w:trHeight w:val="30"/>
        </w:trPr>
        <w:tc>
          <w:tcPr>
            <w:tcW w:w="182" w:type="pct"/>
            <w:tcBorders>
              <w:top w:val="nil"/>
              <w:left w:val="single" w:sz="4" w:space="0" w:color="auto"/>
              <w:bottom w:val="single" w:sz="4" w:space="0" w:color="auto"/>
              <w:right w:val="nil"/>
            </w:tcBorders>
            <w:shd w:val="clear" w:color="auto" w:fill="auto"/>
            <w:noWrap/>
            <w:vAlign w:val="bottom"/>
            <w:hideMark/>
          </w:tcPr>
          <w:p w14:paraId="7BEB951B"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single" w:sz="4" w:space="0" w:color="auto"/>
              <w:right w:val="nil"/>
            </w:tcBorders>
            <w:shd w:val="clear" w:color="auto" w:fill="auto"/>
            <w:hideMark/>
          </w:tcPr>
          <w:p w14:paraId="17C41D94" w14:textId="77777777" w:rsidR="00390515" w:rsidRPr="00390515" w:rsidRDefault="00390515" w:rsidP="00390515">
            <w:pPr>
              <w:spacing w:after="0" w:line="240" w:lineRule="auto"/>
              <w:jc w:val="right"/>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97" w:type="pct"/>
            <w:tcBorders>
              <w:top w:val="nil"/>
              <w:left w:val="nil"/>
              <w:bottom w:val="single" w:sz="4" w:space="0" w:color="auto"/>
              <w:right w:val="nil"/>
            </w:tcBorders>
            <w:shd w:val="clear" w:color="auto" w:fill="auto"/>
            <w:hideMark/>
          </w:tcPr>
          <w:p w14:paraId="59AF787A"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39" w:type="pct"/>
            <w:tcBorders>
              <w:top w:val="nil"/>
              <w:left w:val="nil"/>
              <w:bottom w:val="single" w:sz="4" w:space="0" w:color="auto"/>
              <w:right w:val="nil"/>
            </w:tcBorders>
            <w:shd w:val="clear" w:color="auto" w:fill="auto"/>
            <w:hideMark/>
          </w:tcPr>
          <w:p w14:paraId="3BADC5A0"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93" w:type="pct"/>
            <w:tcBorders>
              <w:top w:val="nil"/>
              <w:left w:val="nil"/>
              <w:bottom w:val="single" w:sz="4" w:space="0" w:color="auto"/>
              <w:right w:val="nil"/>
            </w:tcBorders>
            <w:shd w:val="clear" w:color="auto" w:fill="auto"/>
            <w:hideMark/>
          </w:tcPr>
          <w:p w14:paraId="148354C8"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18" w:type="pct"/>
            <w:tcBorders>
              <w:top w:val="nil"/>
              <w:left w:val="nil"/>
              <w:bottom w:val="single" w:sz="4" w:space="0" w:color="auto"/>
              <w:right w:val="nil"/>
            </w:tcBorders>
            <w:shd w:val="clear" w:color="auto" w:fill="auto"/>
            <w:hideMark/>
          </w:tcPr>
          <w:p w14:paraId="0D584557"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12" w:type="pct"/>
            <w:tcBorders>
              <w:top w:val="nil"/>
              <w:left w:val="nil"/>
              <w:bottom w:val="single" w:sz="4" w:space="0" w:color="auto"/>
              <w:right w:val="nil"/>
            </w:tcBorders>
            <w:shd w:val="clear" w:color="auto" w:fill="auto"/>
            <w:hideMark/>
          </w:tcPr>
          <w:p w14:paraId="0E68D56D"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79" w:type="pct"/>
            <w:tcBorders>
              <w:top w:val="nil"/>
              <w:left w:val="nil"/>
              <w:bottom w:val="single" w:sz="4" w:space="0" w:color="auto"/>
              <w:right w:val="nil"/>
            </w:tcBorders>
            <w:shd w:val="clear" w:color="auto" w:fill="auto"/>
            <w:hideMark/>
          </w:tcPr>
          <w:p w14:paraId="66D080A0"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97" w:type="pct"/>
            <w:tcBorders>
              <w:top w:val="nil"/>
              <w:left w:val="nil"/>
              <w:bottom w:val="single" w:sz="4" w:space="0" w:color="auto"/>
              <w:right w:val="nil"/>
            </w:tcBorders>
            <w:shd w:val="clear" w:color="auto" w:fill="auto"/>
            <w:hideMark/>
          </w:tcPr>
          <w:p w14:paraId="67E365A5"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38" w:type="pct"/>
            <w:tcBorders>
              <w:top w:val="nil"/>
              <w:left w:val="nil"/>
              <w:bottom w:val="single" w:sz="4" w:space="0" w:color="auto"/>
              <w:right w:val="nil"/>
            </w:tcBorders>
            <w:shd w:val="clear" w:color="auto" w:fill="auto"/>
            <w:hideMark/>
          </w:tcPr>
          <w:p w14:paraId="19BF5DE2"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48" w:type="pct"/>
            <w:tcBorders>
              <w:top w:val="nil"/>
              <w:left w:val="nil"/>
              <w:bottom w:val="single" w:sz="4" w:space="0" w:color="auto"/>
              <w:right w:val="nil"/>
            </w:tcBorders>
            <w:shd w:val="clear" w:color="auto" w:fill="auto"/>
            <w:hideMark/>
          </w:tcPr>
          <w:p w14:paraId="5D817301"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312" w:type="pct"/>
            <w:tcBorders>
              <w:top w:val="nil"/>
              <w:left w:val="nil"/>
              <w:bottom w:val="single" w:sz="4" w:space="0" w:color="auto"/>
              <w:right w:val="nil"/>
            </w:tcBorders>
            <w:shd w:val="clear" w:color="auto" w:fill="auto"/>
            <w:noWrap/>
            <w:hideMark/>
          </w:tcPr>
          <w:p w14:paraId="4A25C747" w14:textId="77777777" w:rsidR="00390515" w:rsidRPr="00390515" w:rsidRDefault="00390515" w:rsidP="00390515">
            <w:pPr>
              <w:spacing w:after="0" w:line="240" w:lineRule="auto"/>
              <w:jc w:val="right"/>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14" w:type="pct"/>
            <w:tcBorders>
              <w:top w:val="nil"/>
              <w:left w:val="nil"/>
              <w:bottom w:val="single" w:sz="4" w:space="0" w:color="auto"/>
              <w:right w:val="nil"/>
            </w:tcBorders>
            <w:shd w:val="clear" w:color="auto" w:fill="auto"/>
            <w:noWrap/>
            <w:hideMark/>
          </w:tcPr>
          <w:p w14:paraId="265AC76F"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312" w:type="pct"/>
            <w:tcBorders>
              <w:top w:val="nil"/>
              <w:left w:val="nil"/>
              <w:bottom w:val="single" w:sz="4" w:space="0" w:color="auto"/>
              <w:right w:val="nil"/>
            </w:tcBorders>
            <w:shd w:val="clear" w:color="auto" w:fill="auto"/>
            <w:noWrap/>
            <w:vAlign w:val="center"/>
            <w:hideMark/>
          </w:tcPr>
          <w:p w14:paraId="03A1C299"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239" w:type="pct"/>
            <w:tcBorders>
              <w:top w:val="nil"/>
              <w:left w:val="nil"/>
              <w:bottom w:val="single" w:sz="4" w:space="0" w:color="auto"/>
              <w:right w:val="nil"/>
            </w:tcBorders>
            <w:shd w:val="clear" w:color="auto" w:fill="auto"/>
            <w:noWrap/>
            <w:vAlign w:val="bottom"/>
            <w:hideMark/>
          </w:tcPr>
          <w:p w14:paraId="6FB30FD1"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1497" w:type="pct"/>
            <w:tcBorders>
              <w:top w:val="nil"/>
              <w:left w:val="nil"/>
              <w:bottom w:val="single" w:sz="4" w:space="0" w:color="auto"/>
              <w:right w:val="single" w:sz="4" w:space="0" w:color="auto"/>
            </w:tcBorders>
            <w:shd w:val="clear" w:color="auto" w:fill="auto"/>
            <w:noWrap/>
            <w:hideMark/>
          </w:tcPr>
          <w:p w14:paraId="4372B385" w14:textId="77777777" w:rsidR="00390515" w:rsidRPr="00390515" w:rsidRDefault="00390515" w:rsidP="00390515">
            <w:pPr>
              <w:spacing w:after="0" w:line="240" w:lineRule="auto"/>
              <w:jc w:val="right"/>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r>
      <w:tr w:rsidR="00390515" w:rsidRPr="00390515" w14:paraId="051D92F4" w14:textId="77777777" w:rsidTr="00390515">
        <w:trPr>
          <w:trHeight w:val="285"/>
        </w:trPr>
        <w:tc>
          <w:tcPr>
            <w:tcW w:w="182" w:type="pct"/>
            <w:tcBorders>
              <w:top w:val="nil"/>
              <w:left w:val="nil"/>
              <w:bottom w:val="nil"/>
              <w:right w:val="nil"/>
            </w:tcBorders>
            <w:shd w:val="clear" w:color="auto" w:fill="auto"/>
            <w:noWrap/>
            <w:vAlign w:val="bottom"/>
            <w:hideMark/>
          </w:tcPr>
          <w:p w14:paraId="04767C7B" w14:textId="77777777" w:rsidR="00390515" w:rsidRPr="00390515" w:rsidRDefault="00390515" w:rsidP="00390515">
            <w:pPr>
              <w:spacing w:after="0" w:line="240" w:lineRule="auto"/>
              <w:jc w:val="right"/>
              <w:rPr>
                <w:rFonts w:ascii="Arial" w:eastAsia="Times New Roman" w:hAnsi="Arial" w:cs="Arial"/>
                <w:b/>
                <w:bCs/>
                <w:color w:val="000000"/>
                <w:sz w:val="16"/>
                <w:szCs w:val="16"/>
                <w:lang w:eastAsia="ru-RU"/>
              </w:rPr>
            </w:pPr>
          </w:p>
        </w:tc>
        <w:tc>
          <w:tcPr>
            <w:tcW w:w="423" w:type="pct"/>
            <w:tcBorders>
              <w:top w:val="nil"/>
              <w:left w:val="nil"/>
              <w:bottom w:val="nil"/>
              <w:right w:val="nil"/>
            </w:tcBorders>
            <w:shd w:val="clear" w:color="auto" w:fill="auto"/>
            <w:hideMark/>
          </w:tcPr>
          <w:p w14:paraId="50923D98"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hideMark/>
          </w:tcPr>
          <w:p w14:paraId="1551D1EE" w14:textId="77777777" w:rsidR="00390515" w:rsidRPr="00390515" w:rsidRDefault="00390515" w:rsidP="00390515">
            <w:pPr>
              <w:spacing w:after="0" w:line="240" w:lineRule="auto"/>
              <w:jc w:val="right"/>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hideMark/>
          </w:tcPr>
          <w:p w14:paraId="7EEF458A"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3" w:type="pct"/>
            <w:tcBorders>
              <w:top w:val="nil"/>
              <w:left w:val="nil"/>
              <w:bottom w:val="nil"/>
              <w:right w:val="nil"/>
            </w:tcBorders>
            <w:shd w:val="clear" w:color="auto" w:fill="auto"/>
            <w:hideMark/>
          </w:tcPr>
          <w:p w14:paraId="3C4BB42C"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18" w:type="pct"/>
            <w:tcBorders>
              <w:top w:val="nil"/>
              <w:left w:val="nil"/>
              <w:bottom w:val="nil"/>
              <w:right w:val="nil"/>
            </w:tcBorders>
            <w:shd w:val="clear" w:color="auto" w:fill="auto"/>
            <w:hideMark/>
          </w:tcPr>
          <w:p w14:paraId="3F4BCB55"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12" w:type="pct"/>
            <w:tcBorders>
              <w:top w:val="nil"/>
              <w:left w:val="nil"/>
              <w:bottom w:val="nil"/>
              <w:right w:val="nil"/>
            </w:tcBorders>
            <w:shd w:val="clear" w:color="auto" w:fill="auto"/>
            <w:hideMark/>
          </w:tcPr>
          <w:p w14:paraId="59C4636E"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79" w:type="pct"/>
            <w:tcBorders>
              <w:top w:val="nil"/>
              <w:left w:val="nil"/>
              <w:bottom w:val="nil"/>
              <w:right w:val="nil"/>
            </w:tcBorders>
            <w:shd w:val="clear" w:color="auto" w:fill="auto"/>
            <w:hideMark/>
          </w:tcPr>
          <w:p w14:paraId="5E274DD9"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hideMark/>
          </w:tcPr>
          <w:p w14:paraId="24E26456"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hideMark/>
          </w:tcPr>
          <w:p w14:paraId="1C2FFD4D"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48" w:type="pct"/>
            <w:tcBorders>
              <w:top w:val="nil"/>
              <w:left w:val="nil"/>
              <w:bottom w:val="nil"/>
              <w:right w:val="nil"/>
            </w:tcBorders>
            <w:shd w:val="clear" w:color="auto" w:fill="auto"/>
            <w:hideMark/>
          </w:tcPr>
          <w:p w14:paraId="78154671"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hideMark/>
          </w:tcPr>
          <w:p w14:paraId="633C443A"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14" w:type="pct"/>
            <w:tcBorders>
              <w:top w:val="nil"/>
              <w:left w:val="nil"/>
              <w:bottom w:val="nil"/>
              <w:right w:val="nil"/>
            </w:tcBorders>
            <w:shd w:val="clear" w:color="auto" w:fill="auto"/>
            <w:noWrap/>
            <w:hideMark/>
          </w:tcPr>
          <w:p w14:paraId="1A12438F" w14:textId="77777777" w:rsidR="00390515" w:rsidRPr="00390515" w:rsidRDefault="00390515" w:rsidP="00390515">
            <w:pPr>
              <w:spacing w:after="0" w:line="240" w:lineRule="auto"/>
              <w:jc w:val="right"/>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hideMark/>
          </w:tcPr>
          <w:p w14:paraId="49B67A4C"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noWrap/>
            <w:vAlign w:val="bottom"/>
            <w:hideMark/>
          </w:tcPr>
          <w:p w14:paraId="787E9C09" w14:textId="77777777" w:rsidR="00390515" w:rsidRPr="00390515" w:rsidRDefault="00390515" w:rsidP="00390515">
            <w:pPr>
              <w:spacing w:after="0" w:line="240" w:lineRule="auto"/>
              <w:jc w:val="right"/>
              <w:rPr>
                <w:rFonts w:ascii="Times New Roman" w:eastAsia="Times New Roman" w:hAnsi="Times New Roman" w:cs="Times New Roman"/>
                <w:sz w:val="20"/>
                <w:szCs w:val="20"/>
                <w:lang w:eastAsia="ru-RU"/>
              </w:rPr>
            </w:pPr>
          </w:p>
        </w:tc>
        <w:tc>
          <w:tcPr>
            <w:tcW w:w="1497" w:type="pct"/>
            <w:tcBorders>
              <w:top w:val="nil"/>
              <w:left w:val="nil"/>
              <w:bottom w:val="nil"/>
              <w:right w:val="nil"/>
            </w:tcBorders>
            <w:shd w:val="clear" w:color="auto" w:fill="auto"/>
            <w:noWrap/>
            <w:vAlign w:val="bottom"/>
            <w:hideMark/>
          </w:tcPr>
          <w:p w14:paraId="2C34EAB9"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r>
      <w:tr w:rsidR="00390515" w:rsidRPr="00390515" w14:paraId="22A5318C" w14:textId="77777777" w:rsidTr="00390515">
        <w:trPr>
          <w:trHeight w:val="300"/>
        </w:trPr>
        <w:tc>
          <w:tcPr>
            <w:tcW w:w="182" w:type="pct"/>
            <w:tcBorders>
              <w:top w:val="nil"/>
              <w:left w:val="nil"/>
              <w:bottom w:val="nil"/>
              <w:right w:val="nil"/>
            </w:tcBorders>
            <w:shd w:val="clear" w:color="auto" w:fill="auto"/>
            <w:noWrap/>
            <w:vAlign w:val="bottom"/>
            <w:hideMark/>
          </w:tcPr>
          <w:p w14:paraId="5A9B42A7"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423" w:type="pct"/>
            <w:tcBorders>
              <w:top w:val="nil"/>
              <w:left w:val="nil"/>
              <w:bottom w:val="nil"/>
              <w:right w:val="nil"/>
            </w:tcBorders>
            <w:shd w:val="clear" w:color="auto" w:fill="auto"/>
            <w:noWrap/>
            <w:hideMark/>
          </w:tcPr>
          <w:p w14:paraId="1158DA5C" w14:textId="77777777" w:rsidR="00390515" w:rsidRPr="00390515" w:rsidRDefault="00390515" w:rsidP="00390515">
            <w:pPr>
              <w:spacing w:after="0" w:line="240" w:lineRule="auto"/>
              <w:jc w:val="right"/>
              <w:rPr>
                <w:rFonts w:ascii="Arial" w:eastAsia="Times New Roman" w:hAnsi="Arial" w:cs="Arial"/>
                <w:sz w:val="16"/>
                <w:szCs w:val="16"/>
                <w:lang w:eastAsia="ru-RU"/>
              </w:rPr>
            </w:pPr>
            <w:r w:rsidRPr="00390515">
              <w:rPr>
                <w:rFonts w:ascii="Arial" w:eastAsia="Times New Roman" w:hAnsi="Arial" w:cs="Arial"/>
                <w:sz w:val="16"/>
                <w:szCs w:val="16"/>
                <w:lang w:eastAsia="ru-RU"/>
              </w:rPr>
              <w:t>Составил:</w:t>
            </w:r>
          </w:p>
        </w:tc>
        <w:tc>
          <w:tcPr>
            <w:tcW w:w="1137" w:type="pct"/>
            <w:gridSpan w:val="6"/>
            <w:tcBorders>
              <w:top w:val="nil"/>
              <w:left w:val="nil"/>
              <w:bottom w:val="single" w:sz="4" w:space="0" w:color="auto"/>
              <w:right w:val="nil"/>
            </w:tcBorders>
            <w:shd w:val="clear" w:color="auto" w:fill="auto"/>
            <w:hideMark/>
          </w:tcPr>
          <w:p w14:paraId="18BDBF29"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c>
          <w:tcPr>
            <w:tcW w:w="1522" w:type="pct"/>
            <w:gridSpan w:val="6"/>
            <w:tcBorders>
              <w:top w:val="nil"/>
              <w:left w:val="nil"/>
              <w:bottom w:val="single" w:sz="4" w:space="0" w:color="auto"/>
              <w:right w:val="nil"/>
            </w:tcBorders>
            <w:shd w:val="clear" w:color="auto" w:fill="auto"/>
            <w:hideMark/>
          </w:tcPr>
          <w:p w14:paraId="425B432A" w14:textId="77777777" w:rsidR="00390515" w:rsidRPr="00390515" w:rsidRDefault="00390515" w:rsidP="00390515">
            <w:pPr>
              <w:spacing w:after="0" w:line="240" w:lineRule="auto"/>
              <w:jc w:val="right"/>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c>
          <w:tcPr>
            <w:tcW w:w="239" w:type="pct"/>
            <w:tcBorders>
              <w:top w:val="nil"/>
              <w:left w:val="nil"/>
              <w:bottom w:val="nil"/>
              <w:right w:val="nil"/>
            </w:tcBorders>
            <w:shd w:val="clear" w:color="auto" w:fill="auto"/>
            <w:noWrap/>
            <w:vAlign w:val="bottom"/>
            <w:hideMark/>
          </w:tcPr>
          <w:p w14:paraId="422C6FBC" w14:textId="77777777" w:rsidR="00390515" w:rsidRPr="00390515" w:rsidRDefault="00390515" w:rsidP="00390515">
            <w:pPr>
              <w:spacing w:after="0" w:line="240" w:lineRule="auto"/>
              <w:jc w:val="right"/>
              <w:rPr>
                <w:rFonts w:ascii="Arial" w:eastAsia="Times New Roman" w:hAnsi="Arial" w:cs="Arial"/>
                <w:sz w:val="16"/>
                <w:szCs w:val="16"/>
                <w:lang w:eastAsia="ru-RU"/>
              </w:rPr>
            </w:pPr>
          </w:p>
        </w:tc>
        <w:tc>
          <w:tcPr>
            <w:tcW w:w="1497" w:type="pct"/>
            <w:tcBorders>
              <w:top w:val="nil"/>
              <w:left w:val="nil"/>
              <w:bottom w:val="nil"/>
              <w:right w:val="nil"/>
            </w:tcBorders>
            <w:shd w:val="clear" w:color="auto" w:fill="auto"/>
            <w:noWrap/>
            <w:vAlign w:val="bottom"/>
            <w:hideMark/>
          </w:tcPr>
          <w:p w14:paraId="3DC75218"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r>
      <w:tr w:rsidR="00390515" w:rsidRPr="00390515" w14:paraId="0C8ACB82" w14:textId="77777777" w:rsidTr="00390515">
        <w:trPr>
          <w:trHeight w:val="330"/>
        </w:trPr>
        <w:tc>
          <w:tcPr>
            <w:tcW w:w="182" w:type="pct"/>
            <w:tcBorders>
              <w:top w:val="nil"/>
              <w:left w:val="nil"/>
              <w:bottom w:val="nil"/>
              <w:right w:val="nil"/>
            </w:tcBorders>
            <w:shd w:val="clear" w:color="auto" w:fill="auto"/>
            <w:noWrap/>
            <w:hideMark/>
          </w:tcPr>
          <w:p w14:paraId="366A7EA2"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423" w:type="pct"/>
            <w:tcBorders>
              <w:top w:val="nil"/>
              <w:left w:val="nil"/>
              <w:bottom w:val="nil"/>
              <w:right w:val="nil"/>
            </w:tcBorders>
            <w:shd w:val="clear" w:color="auto" w:fill="auto"/>
            <w:noWrap/>
            <w:hideMark/>
          </w:tcPr>
          <w:p w14:paraId="2E88DE3A"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659" w:type="pct"/>
            <w:gridSpan w:val="12"/>
            <w:tcBorders>
              <w:top w:val="single" w:sz="4" w:space="0" w:color="auto"/>
              <w:left w:val="nil"/>
              <w:bottom w:val="nil"/>
              <w:right w:val="nil"/>
            </w:tcBorders>
            <w:shd w:val="clear" w:color="auto" w:fill="auto"/>
            <w:noWrap/>
            <w:hideMark/>
          </w:tcPr>
          <w:p w14:paraId="53C21496" w14:textId="77777777" w:rsidR="00390515" w:rsidRPr="00390515" w:rsidRDefault="00390515" w:rsidP="00390515">
            <w:pPr>
              <w:spacing w:after="0" w:line="240" w:lineRule="auto"/>
              <w:jc w:val="center"/>
              <w:rPr>
                <w:rFonts w:ascii="Arial" w:eastAsia="Times New Roman" w:hAnsi="Arial" w:cs="Arial"/>
                <w:i/>
                <w:iCs/>
                <w:sz w:val="16"/>
                <w:szCs w:val="16"/>
                <w:lang w:eastAsia="ru-RU"/>
              </w:rPr>
            </w:pPr>
            <w:r w:rsidRPr="00390515">
              <w:rPr>
                <w:rFonts w:ascii="Arial" w:eastAsia="Times New Roman" w:hAnsi="Arial" w:cs="Arial"/>
                <w:i/>
                <w:iCs/>
                <w:sz w:val="16"/>
                <w:szCs w:val="16"/>
                <w:lang w:eastAsia="ru-RU"/>
              </w:rPr>
              <w:t>[должность, подпись (инициалы, фамилия)]</w:t>
            </w:r>
          </w:p>
        </w:tc>
        <w:tc>
          <w:tcPr>
            <w:tcW w:w="239" w:type="pct"/>
            <w:tcBorders>
              <w:top w:val="nil"/>
              <w:left w:val="nil"/>
              <w:bottom w:val="nil"/>
              <w:right w:val="nil"/>
            </w:tcBorders>
            <w:shd w:val="clear" w:color="auto" w:fill="auto"/>
            <w:noWrap/>
            <w:hideMark/>
          </w:tcPr>
          <w:p w14:paraId="579C9D33" w14:textId="77777777" w:rsidR="00390515" w:rsidRPr="00390515" w:rsidRDefault="00390515" w:rsidP="00390515">
            <w:pPr>
              <w:spacing w:after="0" w:line="240" w:lineRule="auto"/>
              <w:jc w:val="center"/>
              <w:rPr>
                <w:rFonts w:ascii="Arial" w:eastAsia="Times New Roman" w:hAnsi="Arial" w:cs="Arial"/>
                <w:i/>
                <w:iCs/>
                <w:sz w:val="16"/>
                <w:szCs w:val="16"/>
                <w:lang w:eastAsia="ru-RU"/>
              </w:rPr>
            </w:pPr>
          </w:p>
        </w:tc>
        <w:tc>
          <w:tcPr>
            <w:tcW w:w="1497" w:type="pct"/>
            <w:tcBorders>
              <w:top w:val="nil"/>
              <w:left w:val="nil"/>
              <w:bottom w:val="nil"/>
              <w:right w:val="nil"/>
            </w:tcBorders>
            <w:shd w:val="clear" w:color="auto" w:fill="auto"/>
            <w:noWrap/>
            <w:hideMark/>
          </w:tcPr>
          <w:p w14:paraId="2E479E25"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r>
      <w:tr w:rsidR="00390515" w:rsidRPr="00390515" w14:paraId="1FC9ECDD" w14:textId="77777777" w:rsidTr="00390515">
        <w:trPr>
          <w:trHeight w:val="300"/>
        </w:trPr>
        <w:tc>
          <w:tcPr>
            <w:tcW w:w="182" w:type="pct"/>
            <w:tcBorders>
              <w:top w:val="nil"/>
              <w:left w:val="nil"/>
              <w:bottom w:val="nil"/>
              <w:right w:val="nil"/>
            </w:tcBorders>
            <w:shd w:val="clear" w:color="auto" w:fill="auto"/>
            <w:noWrap/>
            <w:vAlign w:val="bottom"/>
            <w:hideMark/>
          </w:tcPr>
          <w:p w14:paraId="43ADFA71"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423" w:type="pct"/>
            <w:tcBorders>
              <w:top w:val="nil"/>
              <w:left w:val="nil"/>
              <w:bottom w:val="nil"/>
              <w:right w:val="nil"/>
            </w:tcBorders>
            <w:shd w:val="clear" w:color="auto" w:fill="auto"/>
            <w:noWrap/>
            <w:hideMark/>
          </w:tcPr>
          <w:p w14:paraId="046D8E15" w14:textId="77777777" w:rsidR="00390515" w:rsidRPr="00390515" w:rsidRDefault="00390515" w:rsidP="00390515">
            <w:pPr>
              <w:spacing w:after="0" w:line="240" w:lineRule="auto"/>
              <w:jc w:val="right"/>
              <w:rPr>
                <w:rFonts w:ascii="Arial" w:eastAsia="Times New Roman" w:hAnsi="Arial" w:cs="Arial"/>
                <w:sz w:val="16"/>
                <w:szCs w:val="16"/>
                <w:lang w:eastAsia="ru-RU"/>
              </w:rPr>
            </w:pPr>
            <w:r w:rsidRPr="00390515">
              <w:rPr>
                <w:rFonts w:ascii="Arial" w:eastAsia="Times New Roman" w:hAnsi="Arial" w:cs="Arial"/>
                <w:sz w:val="16"/>
                <w:szCs w:val="16"/>
                <w:lang w:eastAsia="ru-RU"/>
              </w:rPr>
              <w:t>Проверил:</w:t>
            </w:r>
          </w:p>
        </w:tc>
        <w:tc>
          <w:tcPr>
            <w:tcW w:w="1137" w:type="pct"/>
            <w:gridSpan w:val="6"/>
            <w:tcBorders>
              <w:top w:val="nil"/>
              <w:left w:val="nil"/>
              <w:bottom w:val="single" w:sz="4" w:space="0" w:color="auto"/>
              <w:right w:val="nil"/>
            </w:tcBorders>
            <w:shd w:val="clear" w:color="auto" w:fill="auto"/>
            <w:hideMark/>
          </w:tcPr>
          <w:p w14:paraId="79F0649D"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c>
          <w:tcPr>
            <w:tcW w:w="1522" w:type="pct"/>
            <w:gridSpan w:val="6"/>
            <w:tcBorders>
              <w:top w:val="nil"/>
              <w:left w:val="nil"/>
              <w:bottom w:val="single" w:sz="4" w:space="0" w:color="auto"/>
              <w:right w:val="nil"/>
            </w:tcBorders>
            <w:shd w:val="clear" w:color="auto" w:fill="auto"/>
            <w:hideMark/>
          </w:tcPr>
          <w:p w14:paraId="1650C297" w14:textId="77777777" w:rsidR="00390515" w:rsidRPr="00390515" w:rsidRDefault="00390515" w:rsidP="00390515">
            <w:pPr>
              <w:spacing w:after="0" w:line="240" w:lineRule="auto"/>
              <w:jc w:val="right"/>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c>
          <w:tcPr>
            <w:tcW w:w="239" w:type="pct"/>
            <w:tcBorders>
              <w:top w:val="nil"/>
              <w:left w:val="nil"/>
              <w:bottom w:val="nil"/>
              <w:right w:val="nil"/>
            </w:tcBorders>
            <w:shd w:val="clear" w:color="auto" w:fill="auto"/>
            <w:noWrap/>
            <w:vAlign w:val="bottom"/>
            <w:hideMark/>
          </w:tcPr>
          <w:p w14:paraId="3345CF88" w14:textId="77777777" w:rsidR="00390515" w:rsidRPr="00390515" w:rsidRDefault="00390515" w:rsidP="00390515">
            <w:pPr>
              <w:spacing w:after="0" w:line="240" w:lineRule="auto"/>
              <w:jc w:val="right"/>
              <w:rPr>
                <w:rFonts w:ascii="Arial" w:eastAsia="Times New Roman" w:hAnsi="Arial" w:cs="Arial"/>
                <w:sz w:val="16"/>
                <w:szCs w:val="16"/>
                <w:lang w:eastAsia="ru-RU"/>
              </w:rPr>
            </w:pPr>
          </w:p>
        </w:tc>
        <w:tc>
          <w:tcPr>
            <w:tcW w:w="1497" w:type="pct"/>
            <w:tcBorders>
              <w:top w:val="nil"/>
              <w:left w:val="nil"/>
              <w:bottom w:val="nil"/>
              <w:right w:val="nil"/>
            </w:tcBorders>
            <w:shd w:val="clear" w:color="auto" w:fill="auto"/>
            <w:noWrap/>
            <w:vAlign w:val="bottom"/>
            <w:hideMark/>
          </w:tcPr>
          <w:p w14:paraId="1837627C"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r>
      <w:tr w:rsidR="00390515" w:rsidRPr="00390515" w14:paraId="1F677C85" w14:textId="77777777" w:rsidTr="00390515">
        <w:trPr>
          <w:trHeight w:val="330"/>
        </w:trPr>
        <w:tc>
          <w:tcPr>
            <w:tcW w:w="182" w:type="pct"/>
            <w:tcBorders>
              <w:top w:val="nil"/>
              <w:left w:val="nil"/>
              <w:bottom w:val="nil"/>
              <w:right w:val="nil"/>
            </w:tcBorders>
            <w:shd w:val="clear" w:color="auto" w:fill="auto"/>
            <w:noWrap/>
            <w:hideMark/>
          </w:tcPr>
          <w:p w14:paraId="2090AE82"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423" w:type="pct"/>
            <w:tcBorders>
              <w:top w:val="nil"/>
              <w:left w:val="nil"/>
              <w:bottom w:val="nil"/>
              <w:right w:val="nil"/>
            </w:tcBorders>
            <w:shd w:val="clear" w:color="auto" w:fill="auto"/>
            <w:noWrap/>
            <w:hideMark/>
          </w:tcPr>
          <w:p w14:paraId="69836AFE"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659" w:type="pct"/>
            <w:gridSpan w:val="12"/>
            <w:tcBorders>
              <w:top w:val="single" w:sz="4" w:space="0" w:color="auto"/>
              <w:left w:val="nil"/>
              <w:bottom w:val="nil"/>
              <w:right w:val="nil"/>
            </w:tcBorders>
            <w:shd w:val="clear" w:color="auto" w:fill="auto"/>
            <w:noWrap/>
            <w:hideMark/>
          </w:tcPr>
          <w:p w14:paraId="71AC9432" w14:textId="77777777" w:rsidR="00390515" w:rsidRPr="00390515" w:rsidRDefault="00390515" w:rsidP="00390515">
            <w:pPr>
              <w:spacing w:after="0" w:line="240" w:lineRule="auto"/>
              <w:jc w:val="center"/>
              <w:rPr>
                <w:rFonts w:ascii="Arial" w:eastAsia="Times New Roman" w:hAnsi="Arial" w:cs="Arial"/>
                <w:i/>
                <w:iCs/>
                <w:sz w:val="16"/>
                <w:szCs w:val="16"/>
                <w:lang w:eastAsia="ru-RU"/>
              </w:rPr>
            </w:pPr>
            <w:r w:rsidRPr="00390515">
              <w:rPr>
                <w:rFonts w:ascii="Arial" w:eastAsia="Times New Roman" w:hAnsi="Arial" w:cs="Arial"/>
                <w:i/>
                <w:iCs/>
                <w:sz w:val="16"/>
                <w:szCs w:val="16"/>
                <w:lang w:eastAsia="ru-RU"/>
              </w:rPr>
              <w:t>[должность, подпись (инициалы, фамилия)]</w:t>
            </w:r>
          </w:p>
        </w:tc>
        <w:tc>
          <w:tcPr>
            <w:tcW w:w="239" w:type="pct"/>
            <w:tcBorders>
              <w:top w:val="nil"/>
              <w:left w:val="nil"/>
              <w:bottom w:val="nil"/>
              <w:right w:val="nil"/>
            </w:tcBorders>
            <w:shd w:val="clear" w:color="auto" w:fill="auto"/>
            <w:noWrap/>
            <w:hideMark/>
          </w:tcPr>
          <w:p w14:paraId="04BE4106" w14:textId="77777777" w:rsidR="00390515" w:rsidRPr="00390515" w:rsidRDefault="00390515" w:rsidP="00390515">
            <w:pPr>
              <w:spacing w:after="0" w:line="240" w:lineRule="auto"/>
              <w:jc w:val="center"/>
              <w:rPr>
                <w:rFonts w:ascii="Arial" w:eastAsia="Times New Roman" w:hAnsi="Arial" w:cs="Arial"/>
                <w:i/>
                <w:iCs/>
                <w:sz w:val="16"/>
                <w:szCs w:val="16"/>
                <w:lang w:eastAsia="ru-RU"/>
              </w:rPr>
            </w:pPr>
          </w:p>
        </w:tc>
        <w:tc>
          <w:tcPr>
            <w:tcW w:w="1497" w:type="pct"/>
            <w:tcBorders>
              <w:top w:val="nil"/>
              <w:left w:val="nil"/>
              <w:bottom w:val="nil"/>
              <w:right w:val="nil"/>
            </w:tcBorders>
            <w:shd w:val="clear" w:color="auto" w:fill="auto"/>
            <w:noWrap/>
            <w:hideMark/>
          </w:tcPr>
          <w:p w14:paraId="11D1243A"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r>
      <w:tr w:rsidR="00390515" w:rsidRPr="00390515" w14:paraId="6AF4F2D3" w14:textId="77777777" w:rsidTr="00390515">
        <w:trPr>
          <w:trHeight w:val="270"/>
        </w:trPr>
        <w:tc>
          <w:tcPr>
            <w:tcW w:w="182" w:type="pct"/>
            <w:tcBorders>
              <w:top w:val="nil"/>
              <w:left w:val="nil"/>
              <w:bottom w:val="nil"/>
              <w:right w:val="nil"/>
            </w:tcBorders>
            <w:shd w:val="clear" w:color="auto" w:fill="auto"/>
            <w:noWrap/>
            <w:vAlign w:val="bottom"/>
            <w:hideMark/>
          </w:tcPr>
          <w:p w14:paraId="6020BDAD"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423" w:type="pct"/>
            <w:tcBorders>
              <w:top w:val="nil"/>
              <w:left w:val="nil"/>
              <w:bottom w:val="nil"/>
              <w:right w:val="nil"/>
            </w:tcBorders>
            <w:shd w:val="clear" w:color="auto" w:fill="auto"/>
            <w:noWrap/>
            <w:vAlign w:val="bottom"/>
            <w:hideMark/>
          </w:tcPr>
          <w:p w14:paraId="63197B00"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14:paraId="63909114"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noWrap/>
            <w:vAlign w:val="bottom"/>
            <w:hideMark/>
          </w:tcPr>
          <w:p w14:paraId="3C1AA38D"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3" w:type="pct"/>
            <w:tcBorders>
              <w:top w:val="nil"/>
              <w:left w:val="nil"/>
              <w:bottom w:val="nil"/>
              <w:right w:val="nil"/>
            </w:tcBorders>
            <w:shd w:val="clear" w:color="auto" w:fill="auto"/>
            <w:noWrap/>
            <w:vAlign w:val="bottom"/>
            <w:hideMark/>
          </w:tcPr>
          <w:p w14:paraId="650138A7"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18" w:type="pct"/>
            <w:tcBorders>
              <w:top w:val="nil"/>
              <w:left w:val="nil"/>
              <w:bottom w:val="nil"/>
              <w:right w:val="nil"/>
            </w:tcBorders>
            <w:shd w:val="clear" w:color="auto" w:fill="auto"/>
            <w:noWrap/>
            <w:vAlign w:val="bottom"/>
            <w:hideMark/>
          </w:tcPr>
          <w:p w14:paraId="7AE7561A"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12" w:type="pct"/>
            <w:tcBorders>
              <w:top w:val="nil"/>
              <w:left w:val="nil"/>
              <w:bottom w:val="nil"/>
              <w:right w:val="nil"/>
            </w:tcBorders>
            <w:shd w:val="clear" w:color="auto" w:fill="auto"/>
            <w:noWrap/>
            <w:vAlign w:val="bottom"/>
            <w:hideMark/>
          </w:tcPr>
          <w:p w14:paraId="17DF11D1"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79" w:type="pct"/>
            <w:tcBorders>
              <w:top w:val="nil"/>
              <w:left w:val="nil"/>
              <w:bottom w:val="nil"/>
              <w:right w:val="nil"/>
            </w:tcBorders>
            <w:shd w:val="clear" w:color="auto" w:fill="auto"/>
            <w:noWrap/>
            <w:vAlign w:val="bottom"/>
            <w:hideMark/>
          </w:tcPr>
          <w:p w14:paraId="63BB47D4"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14:paraId="22BF861B"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noWrap/>
            <w:vAlign w:val="bottom"/>
            <w:hideMark/>
          </w:tcPr>
          <w:p w14:paraId="2888777A"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48" w:type="pct"/>
            <w:tcBorders>
              <w:top w:val="nil"/>
              <w:left w:val="nil"/>
              <w:bottom w:val="nil"/>
              <w:right w:val="nil"/>
            </w:tcBorders>
            <w:shd w:val="clear" w:color="auto" w:fill="auto"/>
            <w:noWrap/>
            <w:vAlign w:val="bottom"/>
            <w:hideMark/>
          </w:tcPr>
          <w:p w14:paraId="165C499B"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14:paraId="6D808151"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14" w:type="pct"/>
            <w:tcBorders>
              <w:top w:val="nil"/>
              <w:left w:val="nil"/>
              <w:bottom w:val="nil"/>
              <w:right w:val="nil"/>
            </w:tcBorders>
            <w:shd w:val="clear" w:color="auto" w:fill="auto"/>
            <w:noWrap/>
            <w:vAlign w:val="bottom"/>
            <w:hideMark/>
          </w:tcPr>
          <w:p w14:paraId="75EE0199"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14:paraId="46C0507B"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noWrap/>
            <w:vAlign w:val="bottom"/>
            <w:hideMark/>
          </w:tcPr>
          <w:p w14:paraId="5ADC48F0"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497" w:type="pct"/>
            <w:tcBorders>
              <w:top w:val="nil"/>
              <w:left w:val="nil"/>
              <w:bottom w:val="nil"/>
              <w:right w:val="nil"/>
            </w:tcBorders>
            <w:shd w:val="clear" w:color="auto" w:fill="auto"/>
            <w:noWrap/>
            <w:vAlign w:val="bottom"/>
            <w:hideMark/>
          </w:tcPr>
          <w:p w14:paraId="4FE6F940"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r>
      <w:tr w:rsidR="00390515" w:rsidRPr="00390515" w14:paraId="76E78158" w14:textId="77777777" w:rsidTr="00390515">
        <w:trPr>
          <w:trHeight w:val="540"/>
        </w:trPr>
        <w:tc>
          <w:tcPr>
            <w:tcW w:w="5000" w:type="pct"/>
            <w:gridSpan w:val="16"/>
            <w:tcBorders>
              <w:top w:val="nil"/>
              <w:left w:val="nil"/>
              <w:bottom w:val="nil"/>
              <w:right w:val="nil"/>
            </w:tcBorders>
            <w:shd w:val="clear" w:color="auto" w:fill="auto"/>
            <w:hideMark/>
          </w:tcPr>
          <w:p w14:paraId="52147C0B"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1. Зарегистрирован Министерством юстиции Российской Федерации 10 сентября 2019 г., регистрационный № 55869), с изменениями, внесенными приказом Министерства строительства и жилищно-коммунального хозяйства Российской Федерации от 20 февраля 2021 г. № 79/пр (зарегистрирован Министерством юстиции Российской Федерации 9 августа 2021 г., регистрационный № 64577)</w:t>
            </w:r>
          </w:p>
        </w:tc>
      </w:tr>
      <w:tr w:rsidR="00390515" w:rsidRPr="00390515" w14:paraId="58066D5A" w14:textId="77777777" w:rsidTr="00390515">
        <w:trPr>
          <w:trHeight w:val="330"/>
        </w:trPr>
        <w:tc>
          <w:tcPr>
            <w:tcW w:w="5000" w:type="pct"/>
            <w:gridSpan w:val="16"/>
            <w:tcBorders>
              <w:top w:val="nil"/>
              <w:left w:val="nil"/>
              <w:bottom w:val="nil"/>
              <w:right w:val="nil"/>
            </w:tcBorders>
            <w:shd w:val="clear" w:color="auto" w:fill="auto"/>
            <w:hideMark/>
          </w:tcPr>
          <w:p w14:paraId="2A59F485"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² Под прочими затратами понимаются затраты, учитываемые в соответствии с пунктом 184 Методики.</w:t>
            </w:r>
          </w:p>
        </w:tc>
      </w:tr>
      <w:tr w:rsidR="00390515" w:rsidRPr="00390515" w14:paraId="0EF79E89" w14:textId="77777777" w:rsidTr="00390515">
        <w:trPr>
          <w:trHeight w:val="285"/>
        </w:trPr>
        <w:tc>
          <w:tcPr>
            <w:tcW w:w="5000" w:type="pct"/>
            <w:gridSpan w:val="16"/>
            <w:tcBorders>
              <w:top w:val="nil"/>
              <w:left w:val="nil"/>
              <w:bottom w:val="nil"/>
              <w:right w:val="nil"/>
            </w:tcBorders>
            <w:shd w:val="clear" w:color="auto" w:fill="auto"/>
            <w:hideMark/>
          </w:tcPr>
          <w:p w14:paraId="099E0A23"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³ Под прочими работами понимаются затраты, учитываемые в соответствии с пунктами 122-128 Методики.</w:t>
            </w:r>
          </w:p>
        </w:tc>
      </w:tr>
      <w:tr w:rsidR="00390515" w:rsidRPr="00390515" w14:paraId="75A5E060" w14:textId="77777777" w:rsidTr="00390515">
        <w:trPr>
          <w:trHeight w:val="225"/>
        </w:trPr>
        <w:tc>
          <w:tcPr>
            <w:tcW w:w="182" w:type="pct"/>
            <w:tcBorders>
              <w:top w:val="nil"/>
              <w:left w:val="nil"/>
              <w:bottom w:val="nil"/>
              <w:right w:val="nil"/>
            </w:tcBorders>
            <w:shd w:val="clear" w:color="auto" w:fill="auto"/>
            <w:noWrap/>
            <w:vAlign w:val="bottom"/>
            <w:hideMark/>
          </w:tcPr>
          <w:p w14:paraId="4C899BA0"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423" w:type="pct"/>
            <w:tcBorders>
              <w:top w:val="nil"/>
              <w:left w:val="nil"/>
              <w:bottom w:val="nil"/>
              <w:right w:val="nil"/>
            </w:tcBorders>
            <w:shd w:val="clear" w:color="auto" w:fill="auto"/>
            <w:noWrap/>
            <w:vAlign w:val="bottom"/>
            <w:hideMark/>
          </w:tcPr>
          <w:p w14:paraId="56242942"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14:paraId="444FA48A"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noWrap/>
            <w:vAlign w:val="bottom"/>
            <w:hideMark/>
          </w:tcPr>
          <w:p w14:paraId="3E681AA0"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3" w:type="pct"/>
            <w:tcBorders>
              <w:top w:val="nil"/>
              <w:left w:val="nil"/>
              <w:bottom w:val="nil"/>
              <w:right w:val="nil"/>
            </w:tcBorders>
            <w:shd w:val="clear" w:color="auto" w:fill="auto"/>
            <w:noWrap/>
            <w:vAlign w:val="bottom"/>
            <w:hideMark/>
          </w:tcPr>
          <w:p w14:paraId="3AD23375"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18" w:type="pct"/>
            <w:tcBorders>
              <w:top w:val="nil"/>
              <w:left w:val="nil"/>
              <w:bottom w:val="nil"/>
              <w:right w:val="nil"/>
            </w:tcBorders>
            <w:shd w:val="clear" w:color="auto" w:fill="auto"/>
            <w:noWrap/>
            <w:vAlign w:val="bottom"/>
            <w:hideMark/>
          </w:tcPr>
          <w:p w14:paraId="2D0CE659"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12" w:type="pct"/>
            <w:tcBorders>
              <w:top w:val="nil"/>
              <w:left w:val="nil"/>
              <w:bottom w:val="nil"/>
              <w:right w:val="nil"/>
            </w:tcBorders>
            <w:shd w:val="clear" w:color="auto" w:fill="auto"/>
            <w:noWrap/>
            <w:vAlign w:val="bottom"/>
            <w:hideMark/>
          </w:tcPr>
          <w:p w14:paraId="62EDABD0"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79" w:type="pct"/>
            <w:tcBorders>
              <w:top w:val="nil"/>
              <w:left w:val="nil"/>
              <w:bottom w:val="nil"/>
              <w:right w:val="nil"/>
            </w:tcBorders>
            <w:shd w:val="clear" w:color="auto" w:fill="auto"/>
            <w:noWrap/>
            <w:vAlign w:val="bottom"/>
            <w:hideMark/>
          </w:tcPr>
          <w:p w14:paraId="52E52F57"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14:paraId="3D560235"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noWrap/>
            <w:vAlign w:val="bottom"/>
            <w:hideMark/>
          </w:tcPr>
          <w:p w14:paraId="279F90C9"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48" w:type="pct"/>
            <w:tcBorders>
              <w:top w:val="nil"/>
              <w:left w:val="nil"/>
              <w:bottom w:val="nil"/>
              <w:right w:val="nil"/>
            </w:tcBorders>
            <w:shd w:val="clear" w:color="auto" w:fill="auto"/>
            <w:noWrap/>
            <w:vAlign w:val="bottom"/>
            <w:hideMark/>
          </w:tcPr>
          <w:p w14:paraId="2F822738"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14:paraId="2F274BAA"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14" w:type="pct"/>
            <w:tcBorders>
              <w:top w:val="nil"/>
              <w:left w:val="nil"/>
              <w:bottom w:val="nil"/>
              <w:right w:val="nil"/>
            </w:tcBorders>
            <w:shd w:val="clear" w:color="auto" w:fill="auto"/>
            <w:noWrap/>
            <w:vAlign w:val="bottom"/>
            <w:hideMark/>
          </w:tcPr>
          <w:p w14:paraId="118E74B4"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14:paraId="211FDCDB"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noWrap/>
            <w:vAlign w:val="bottom"/>
            <w:hideMark/>
          </w:tcPr>
          <w:p w14:paraId="5E6891A0"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497" w:type="pct"/>
            <w:tcBorders>
              <w:top w:val="nil"/>
              <w:left w:val="nil"/>
              <w:bottom w:val="nil"/>
              <w:right w:val="nil"/>
            </w:tcBorders>
            <w:shd w:val="clear" w:color="auto" w:fill="auto"/>
            <w:noWrap/>
            <w:vAlign w:val="bottom"/>
            <w:hideMark/>
          </w:tcPr>
          <w:p w14:paraId="6CA79FAF"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r>
    </w:tbl>
    <w:p w14:paraId="65347528" w14:textId="2E2DBB5A" w:rsidR="00390515" w:rsidRDefault="00390515" w:rsidP="00BE6F6D">
      <w:pPr>
        <w:spacing w:after="0" w:line="259" w:lineRule="auto"/>
        <w:jc w:val="center"/>
        <w:rPr>
          <w:rFonts w:ascii="Tahoma" w:hAnsi="Tahoma" w:cs="Tahoma"/>
          <w:b/>
          <w:sz w:val="20"/>
          <w:szCs w:val="20"/>
        </w:rPr>
      </w:pPr>
    </w:p>
    <w:tbl>
      <w:tblPr>
        <w:tblW w:w="5000" w:type="pct"/>
        <w:tblLook w:val="04A0" w:firstRow="1" w:lastRow="0" w:firstColumn="1" w:lastColumn="0" w:noHBand="0" w:noVBand="1"/>
      </w:tblPr>
      <w:tblGrid>
        <w:gridCol w:w="679"/>
        <w:gridCol w:w="1446"/>
        <w:gridCol w:w="583"/>
        <w:gridCol w:w="491"/>
        <w:gridCol w:w="563"/>
        <w:gridCol w:w="241"/>
        <w:gridCol w:w="241"/>
        <w:gridCol w:w="668"/>
        <w:gridCol w:w="668"/>
        <w:gridCol w:w="856"/>
        <w:gridCol w:w="890"/>
        <w:gridCol w:w="1079"/>
        <w:gridCol w:w="503"/>
        <w:gridCol w:w="668"/>
        <w:gridCol w:w="856"/>
        <w:gridCol w:w="4988"/>
      </w:tblGrid>
      <w:tr w:rsidR="00390515" w:rsidRPr="00390515" w14:paraId="0B32DFBD" w14:textId="77777777" w:rsidTr="00390515">
        <w:trPr>
          <w:trHeight w:val="300"/>
        </w:trPr>
        <w:tc>
          <w:tcPr>
            <w:tcW w:w="182" w:type="pct"/>
            <w:tcBorders>
              <w:top w:val="nil"/>
              <w:left w:val="nil"/>
              <w:bottom w:val="nil"/>
              <w:right w:val="nil"/>
            </w:tcBorders>
            <w:shd w:val="clear" w:color="auto" w:fill="auto"/>
            <w:noWrap/>
            <w:vAlign w:val="bottom"/>
            <w:hideMark/>
          </w:tcPr>
          <w:p w14:paraId="239A162A" w14:textId="77777777" w:rsidR="00390515" w:rsidRPr="00390515" w:rsidRDefault="00390515" w:rsidP="00390515">
            <w:pPr>
              <w:spacing w:after="0" w:line="240" w:lineRule="auto"/>
              <w:rPr>
                <w:rFonts w:ascii="Times New Roman" w:eastAsia="Times New Roman" w:hAnsi="Times New Roman" w:cs="Times New Roman"/>
                <w:sz w:val="24"/>
                <w:szCs w:val="24"/>
                <w:lang w:eastAsia="ru-RU"/>
              </w:rPr>
            </w:pPr>
          </w:p>
        </w:tc>
        <w:tc>
          <w:tcPr>
            <w:tcW w:w="423" w:type="pct"/>
            <w:tcBorders>
              <w:top w:val="nil"/>
              <w:left w:val="nil"/>
              <w:bottom w:val="nil"/>
              <w:right w:val="nil"/>
            </w:tcBorders>
            <w:shd w:val="clear" w:color="auto" w:fill="auto"/>
            <w:noWrap/>
            <w:vAlign w:val="bottom"/>
            <w:hideMark/>
          </w:tcPr>
          <w:p w14:paraId="695105B9"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14:paraId="64557A73"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noWrap/>
            <w:vAlign w:val="bottom"/>
            <w:hideMark/>
          </w:tcPr>
          <w:p w14:paraId="3E476B5D"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3" w:type="pct"/>
            <w:tcBorders>
              <w:top w:val="nil"/>
              <w:left w:val="nil"/>
              <w:bottom w:val="nil"/>
              <w:right w:val="nil"/>
            </w:tcBorders>
            <w:shd w:val="clear" w:color="auto" w:fill="auto"/>
            <w:noWrap/>
            <w:vAlign w:val="bottom"/>
            <w:hideMark/>
          </w:tcPr>
          <w:p w14:paraId="54EEA39A"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18" w:type="pct"/>
            <w:tcBorders>
              <w:top w:val="nil"/>
              <w:left w:val="nil"/>
              <w:bottom w:val="nil"/>
              <w:right w:val="nil"/>
            </w:tcBorders>
            <w:shd w:val="clear" w:color="auto" w:fill="auto"/>
            <w:noWrap/>
            <w:vAlign w:val="bottom"/>
            <w:hideMark/>
          </w:tcPr>
          <w:p w14:paraId="62073C76"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12" w:type="pct"/>
            <w:tcBorders>
              <w:top w:val="nil"/>
              <w:left w:val="nil"/>
              <w:bottom w:val="nil"/>
              <w:right w:val="nil"/>
            </w:tcBorders>
            <w:shd w:val="clear" w:color="auto" w:fill="auto"/>
            <w:noWrap/>
            <w:vAlign w:val="bottom"/>
            <w:hideMark/>
          </w:tcPr>
          <w:p w14:paraId="4AA75BD3"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79" w:type="pct"/>
            <w:tcBorders>
              <w:top w:val="nil"/>
              <w:left w:val="nil"/>
              <w:bottom w:val="nil"/>
              <w:right w:val="nil"/>
            </w:tcBorders>
            <w:shd w:val="clear" w:color="auto" w:fill="auto"/>
            <w:noWrap/>
            <w:vAlign w:val="bottom"/>
            <w:hideMark/>
          </w:tcPr>
          <w:p w14:paraId="117A8925"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14:paraId="24EBFB9A"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noWrap/>
            <w:vAlign w:val="bottom"/>
            <w:hideMark/>
          </w:tcPr>
          <w:p w14:paraId="0C200E67"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48" w:type="pct"/>
            <w:tcBorders>
              <w:top w:val="nil"/>
              <w:left w:val="nil"/>
              <w:bottom w:val="nil"/>
              <w:right w:val="nil"/>
            </w:tcBorders>
            <w:shd w:val="clear" w:color="auto" w:fill="auto"/>
            <w:noWrap/>
            <w:vAlign w:val="bottom"/>
            <w:hideMark/>
          </w:tcPr>
          <w:p w14:paraId="44D53586"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14:paraId="427320AF"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14" w:type="pct"/>
            <w:tcBorders>
              <w:top w:val="nil"/>
              <w:left w:val="nil"/>
              <w:bottom w:val="nil"/>
              <w:right w:val="nil"/>
            </w:tcBorders>
            <w:shd w:val="clear" w:color="auto" w:fill="auto"/>
            <w:noWrap/>
            <w:vAlign w:val="bottom"/>
            <w:hideMark/>
          </w:tcPr>
          <w:p w14:paraId="55B9AC98"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14:paraId="4F1F26F3"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noWrap/>
            <w:vAlign w:val="bottom"/>
            <w:hideMark/>
          </w:tcPr>
          <w:p w14:paraId="7926090C"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497" w:type="pct"/>
            <w:tcBorders>
              <w:top w:val="nil"/>
              <w:left w:val="nil"/>
              <w:bottom w:val="nil"/>
              <w:right w:val="nil"/>
            </w:tcBorders>
            <w:shd w:val="clear" w:color="auto" w:fill="auto"/>
            <w:noWrap/>
            <w:vAlign w:val="bottom"/>
            <w:hideMark/>
          </w:tcPr>
          <w:p w14:paraId="43360A38" w14:textId="77777777" w:rsidR="00390515" w:rsidRPr="00390515" w:rsidRDefault="00390515" w:rsidP="00390515">
            <w:pPr>
              <w:spacing w:after="0" w:line="240" w:lineRule="auto"/>
              <w:jc w:val="right"/>
              <w:rPr>
                <w:rFonts w:ascii="Arial" w:eastAsia="Times New Roman" w:hAnsi="Arial" w:cs="Arial"/>
                <w:sz w:val="16"/>
                <w:szCs w:val="16"/>
                <w:lang w:eastAsia="ru-RU"/>
              </w:rPr>
            </w:pPr>
            <w:r w:rsidRPr="00390515">
              <w:rPr>
                <w:rFonts w:ascii="Arial" w:eastAsia="Times New Roman" w:hAnsi="Arial" w:cs="Arial"/>
                <w:sz w:val="16"/>
                <w:szCs w:val="16"/>
                <w:lang w:eastAsia="ru-RU"/>
              </w:rPr>
              <w:t>Приложение № 3</w:t>
            </w:r>
          </w:p>
        </w:tc>
      </w:tr>
      <w:tr w:rsidR="00390515" w:rsidRPr="00390515" w14:paraId="11FB7E7D" w14:textId="77777777" w:rsidTr="00390515">
        <w:trPr>
          <w:trHeight w:val="225"/>
        </w:trPr>
        <w:tc>
          <w:tcPr>
            <w:tcW w:w="182" w:type="pct"/>
            <w:tcBorders>
              <w:top w:val="nil"/>
              <w:left w:val="nil"/>
              <w:bottom w:val="nil"/>
              <w:right w:val="nil"/>
            </w:tcBorders>
            <w:shd w:val="clear" w:color="auto" w:fill="auto"/>
            <w:noWrap/>
            <w:vAlign w:val="bottom"/>
            <w:hideMark/>
          </w:tcPr>
          <w:p w14:paraId="39BDFD86" w14:textId="77777777" w:rsidR="00390515" w:rsidRPr="00390515" w:rsidRDefault="00390515" w:rsidP="00390515">
            <w:pPr>
              <w:spacing w:after="0" w:line="240" w:lineRule="auto"/>
              <w:jc w:val="right"/>
              <w:rPr>
                <w:rFonts w:ascii="Arial" w:eastAsia="Times New Roman" w:hAnsi="Arial" w:cs="Arial"/>
                <w:sz w:val="16"/>
                <w:szCs w:val="16"/>
                <w:lang w:eastAsia="ru-RU"/>
              </w:rPr>
            </w:pPr>
          </w:p>
        </w:tc>
        <w:tc>
          <w:tcPr>
            <w:tcW w:w="423" w:type="pct"/>
            <w:tcBorders>
              <w:top w:val="nil"/>
              <w:left w:val="nil"/>
              <w:bottom w:val="nil"/>
              <w:right w:val="nil"/>
            </w:tcBorders>
            <w:shd w:val="clear" w:color="auto" w:fill="auto"/>
            <w:noWrap/>
            <w:vAlign w:val="bottom"/>
            <w:hideMark/>
          </w:tcPr>
          <w:p w14:paraId="48B3C96F"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14:paraId="3443734D"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noWrap/>
            <w:vAlign w:val="bottom"/>
            <w:hideMark/>
          </w:tcPr>
          <w:p w14:paraId="1AAB31DC"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3" w:type="pct"/>
            <w:tcBorders>
              <w:top w:val="nil"/>
              <w:left w:val="nil"/>
              <w:bottom w:val="nil"/>
              <w:right w:val="nil"/>
            </w:tcBorders>
            <w:shd w:val="clear" w:color="auto" w:fill="auto"/>
            <w:noWrap/>
            <w:vAlign w:val="bottom"/>
            <w:hideMark/>
          </w:tcPr>
          <w:p w14:paraId="34A47314"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18" w:type="pct"/>
            <w:tcBorders>
              <w:top w:val="nil"/>
              <w:left w:val="nil"/>
              <w:bottom w:val="nil"/>
              <w:right w:val="nil"/>
            </w:tcBorders>
            <w:shd w:val="clear" w:color="auto" w:fill="auto"/>
            <w:noWrap/>
            <w:vAlign w:val="bottom"/>
            <w:hideMark/>
          </w:tcPr>
          <w:p w14:paraId="23DF9BE9"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12" w:type="pct"/>
            <w:tcBorders>
              <w:top w:val="nil"/>
              <w:left w:val="nil"/>
              <w:bottom w:val="nil"/>
              <w:right w:val="nil"/>
            </w:tcBorders>
            <w:shd w:val="clear" w:color="auto" w:fill="auto"/>
            <w:noWrap/>
            <w:vAlign w:val="bottom"/>
            <w:hideMark/>
          </w:tcPr>
          <w:p w14:paraId="546D04B9"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79" w:type="pct"/>
            <w:tcBorders>
              <w:top w:val="nil"/>
              <w:left w:val="nil"/>
              <w:bottom w:val="nil"/>
              <w:right w:val="nil"/>
            </w:tcBorders>
            <w:shd w:val="clear" w:color="auto" w:fill="auto"/>
            <w:noWrap/>
            <w:vAlign w:val="bottom"/>
            <w:hideMark/>
          </w:tcPr>
          <w:p w14:paraId="755B0731"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14:paraId="402FE8C6"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noWrap/>
            <w:vAlign w:val="bottom"/>
            <w:hideMark/>
          </w:tcPr>
          <w:p w14:paraId="0901C515"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48" w:type="pct"/>
            <w:tcBorders>
              <w:top w:val="nil"/>
              <w:left w:val="nil"/>
              <w:bottom w:val="nil"/>
              <w:right w:val="nil"/>
            </w:tcBorders>
            <w:shd w:val="clear" w:color="auto" w:fill="auto"/>
            <w:noWrap/>
            <w:vAlign w:val="bottom"/>
            <w:hideMark/>
          </w:tcPr>
          <w:p w14:paraId="23F25F3E"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14:paraId="243C923C"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14" w:type="pct"/>
            <w:tcBorders>
              <w:top w:val="nil"/>
              <w:left w:val="nil"/>
              <w:bottom w:val="nil"/>
              <w:right w:val="nil"/>
            </w:tcBorders>
            <w:shd w:val="clear" w:color="auto" w:fill="auto"/>
            <w:noWrap/>
            <w:vAlign w:val="bottom"/>
            <w:hideMark/>
          </w:tcPr>
          <w:p w14:paraId="42C2D0ED"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14:paraId="46D5F8BA"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noWrap/>
            <w:vAlign w:val="bottom"/>
            <w:hideMark/>
          </w:tcPr>
          <w:p w14:paraId="19B3CF3D"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497" w:type="pct"/>
            <w:tcBorders>
              <w:top w:val="nil"/>
              <w:left w:val="nil"/>
              <w:bottom w:val="nil"/>
              <w:right w:val="nil"/>
            </w:tcBorders>
            <w:shd w:val="clear" w:color="auto" w:fill="auto"/>
            <w:noWrap/>
            <w:vAlign w:val="bottom"/>
            <w:hideMark/>
          </w:tcPr>
          <w:p w14:paraId="22221E92" w14:textId="77777777" w:rsidR="00390515" w:rsidRPr="00390515" w:rsidRDefault="00390515" w:rsidP="00390515">
            <w:pPr>
              <w:spacing w:after="0" w:line="240" w:lineRule="auto"/>
              <w:jc w:val="right"/>
              <w:rPr>
                <w:rFonts w:ascii="Arial" w:eastAsia="Times New Roman" w:hAnsi="Arial" w:cs="Arial"/>
                <w:sz w:val="16"/>
                <w:szCs w:val="16"/>
                <w:lang w:eastAsia="ru-RU"/>
              </w:rPr>
            </w:pPr>
            <w:r w:rsidRPr="00390515">
              <w:rPr>
                <w:rFonts w:ascii="Arial" w:eastAsia="Times New Roman" w:hAnsi="Arial" w:cs="Arial"/>
                <w:sz w:val="16"/>
                <w:szCs w:val="16"/>
                <w:lang w:eastAsia="ru-RU"/>
              </w:rPr>
              <w:t>Утверждено приказом Минстроя РФ № 421/пр от 4 августа 2020 г. в редакции приказа № 557/пр от 7 июля 2022 г.</w:t>
            </w:r>
          </w:p>
        </w:tc>
      </w:tr>
      <w:tr w:rsidR="00390515" w:rsidRPr="00390515" w14:paraId="52441B0C" w14:textId="77777777" w:rsidTr="00390515">
        <w:trPr>
          <w:trHeight w:val="300"/>
        </w:trPr>
        <w:tc>
          <w:tcPr>
            <w:tcW w:w="182" w:type="pct"/>
            <w:tcBorders>
              <w:top w:val="nil"/>
              <w:left w:val="nil"/>
              <w:bottom w:val="nil"/>
              <w:right w:val="nil"/>
            </w:tcBorders>
            <w:shd w:val="clear" w:color="auto" w:fill="auto"/>
            <w:noWrap/>
            <w:vAlign w:val="bottom"/>
            <w:hideMark/>
          </w:tcPr>
          <w:p w14:paraId="783044C5" w14:textId="77777777" w:rsidR="00390515" w:rsidRPr="00390515" w:rsidRDefault="00390515" w:rsidP="00390515">
            <w:pPr>
              <w:spacing w:after="0" w:line="240" w:lineRule="auto"/>
              <w:jc w:val="right"/>
              <w:rPr>
                <w:rFonts w:ascii="Arial" w:eastAsia="Times New Roman" w:hAnsi="Arial" w:cs="Arial"/>
                <w:sz w:val="16"/>
                <w:szCs w:val="16"/>
                <w:lang w:eastAsia="ru-RU"/>
              </w:rPr>
            </w:pPr>
          </w:p>
        </w:tc>
        <w:tc>
          <w:tcPr>
            <w:tcW w:w="423" w:type="pct"/>
            <w:tcBorders>
              <w:top w:val="nil"/>
              <w:left w:val="nil"/>
              <w:bottom w:val="nil"/>
              <w:right w:val="nil"/>
            </w:tcBorders>
            <w:shd w:val="clear" w:color="auto" w:fill="auto"/>
            <w:noWrap/>
            <w:vAlign w:val="bottom"/>
            <w:hideMark/>
          </w:tcPr>
          <w:p w14:paraId="6ECB1EB8"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14:paraId="01665B14"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noWrap/>
            <w:vAlign w:val="bottom"/>
            <w:hideMark/>
          </w:tcPr>
          <w:p w14:paraId="4EC0C6D6"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3" w:type="pct"/>
            <w:tcBorders>
              <w:top w:val="nil"/>
              <w:left w:val="nil"/>
              <w:bottom w:val="nil"/>
              <w:right w:val="nil"/>
            </w:tcBorders>
            <w:shd w:val="clear" w:color="auto" w:fill="auto"/>
            <w:noWrap/>
            <w:vAlign w:val="bottom"/>
            <w:hideMark/>
          </w:tcPr>
          <w:p w14:paraId="5498DEE7"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18" w:type="pct"/>
            <w:tcBorders>
              <w:top w:val="nil"/>
              <w:left w:val="nil"/>
              <w:bottom w:val="nil"/>
              <w:right w:val="nil"/>
            </w:tcBorders>
            <w:shd w:val="clear" w:color="auto" w:fill="auto"/>
            <w:noWrap/>
            <w:vAlign w:val="bottom"/>
            <w:hideMark/>
          </w:tcPr>
          <w:p w14:paraId="07AC1D16"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12" w:type="pct"/>
            <w:tcBorders>
              <w:top w:val="nil"/>
              <w:left w:val="nil"/>
              <w:bottom w:val="nil"/>
              <w:right w:val="nil"/>
            </w:tcBorders>
            <w:shd w:val="clear" w:color="auto" w:fill="auto"/>
            <w:noWrap/>
            <w:vAlign w:val="bottom"/>
            <w:hideMark/>
          </w:tcPr>
          <w:p w14:paraId="70E48E4F"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79" w:type="pct"/>
            <w:tcBorders>
              <w:top w:val="nil"/>
              <w:left w:val="nil"/>
              <w:bottom w:val="nil"/>
              <w:right w:val="nil"/>
            </w:tcBorders>
            <w:shd w:val="clear" w:color="auto" w:fill="auto"/>
            <w:noWrap/>
            <w:vAlign w:val="bottom"/>
            <w:hideMark/>
          </w:tcPr>
          <w:p w14:paraId="0B346B2F"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14:paraId="75008E90"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noWrap/>
            <w:vAlign w:val="bottom"/>
            <w:hideMark/>
          </w:tcPr>
          <w:p w14:paraId="316A15C3"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48" w:type="pct"/>
            <w:tcBorders>
              <w:top w:val="nil"/>
              <w:left w:val="nil"/>
              <w:bottom w:val="nil"/>
              <w:right w:val="nil"/>
            </w:tcBorders>
            <w:shd w:val="clear" w:color="auto" w:fill="auto"/>
            <w:noWrap/>
            <w:vAlign w:val="bottom"/>
            <w:hideMark/>
          </w:tcPr>
          <w:p w14:paraId="4DD19F99"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14:paraId="7DE48E8A"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14" w:type="pct"/>
            <w:tcBorders>
              <w:top w:val="nil"/>
              <w:left w:val="nil"/>
              <w:bottom w:val="nil"/>
              <w:right w:val="nil"/>
            </w:tcBorders>
            <w:shd w:val="clear" w:color="auto" w:fill="auto"/>
            <w:noWrap/>
            <w:vAlign w:val="bottom"/>
            <w:hideMark/>
          </w:tcPr>
          <w:p w14:paraId="443D3BCB"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14:paraId="7C2BB7BB"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noWrap/>
            <w:vAlign w:val="bottom"/>
            <w:hideMark/>
          </w:tcPr>
          <w:p w14:paraId="34346ABC"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497" w:type="pct"/>
            <w:tcBorders>
              <w:top w:val="nil"/>
              <w:left w:val="nil"/>
              <w:bottom w:val="nil"/>
              <w:right w:val="nil"/>
            </w:tcBorders>
            <w:shd w:val="clear" w:color="auto" w:fill="auto"/>
            <w:noWrap/>
            <w:vAlign w:val="bottom"/>
            <w:hideMark/>
          </w:tcPr>
          <w:p w14:paraId="59EF740E"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r>
      <w:tr w:rsidR="00390515" w:rsidRPr="00390515" w14:paraId="5A271161" w14:textId="77777777" w:rsidTr="00390515">
        <w:trPr>
          <w:trHeight w:val="255"/>
        </w:trPr>
        <w:tc>
          <w:tcPr>
            <w:tcW w:w="1451" w:type="pct"/>
            <w:gridSpan w:val="6"/>
            <w:tcBorders>
              <w:top w:val="nil"/>
              <w:left w:val="nil"/>
              <w:bottom w:val="nil"/>
              <w:right w:val="nil"/>
            </w:tcBorders>
            <w:shd w:val="clear" w:color="auto" w:fill="auto"/>
            <w:hideMark/>
          </w:tcPr>
          <w:p w14:paraId="19CE6CA9"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Наименование программного продукта</w:t>
            </w:r>
          </w:p>
        </w:tc>
        <w:tc>
          <w:tcPr>
            <w:tcW w:w="3549" w:type="pct"/>
            <w:gridSpan w:val="10"/>
            <w:tcBorders>
              <w:top w:val="nil"/>
              <w:left w:val="nil"/>
              <w:bottom w:val="single" w:sz="4" w:space="0" w:color="auto"/>
              <w:right w:val="nil"/>
            </w:tcBorders>
            <w:shd w:val="clear" w:color="auto" w:fill="auto"/>
            <w:vAlign w:val="bottom"/>
            <w:hideMark/>
          </w:tcPr>
          <w:p w14:paraId="1F2B45F2"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ГРАНД-Смета, версия 2025.2</w:t>
            </w:r>
          </w:p>
        </w:tc>
      </w:tr>
      <w:tr w:rsidR="00390515" w:rsidRPr="00390515" w14:paraId="3DB01DE3" w14:textId="77777777" w:rsidTr="00390515">
        <w:trPr>
          <w:trHeight w:val="1125"/>
        </w:trPr>
        <w:tc>
          <w:tcPr>
            <w:tcW w:w="1451" w:type="pct"/>
            <w:gridSpan w:val="6"/>
            <w:tcBorders>
              <w:top w:val="nil"/>
              <w:left w:val="nil"/>
              <w:bottom w:val="nil"/>
              <w:right w:val="nil"/>
            </w:tcBorders>
            <w:shd w:val="clear" w:color="auto" w:fill="auto"/>
            <w:hideMark/>
          </w:tcPr>
          <w:p w14:paraId="27D2A67C"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 xml:space="preserve">Наименование редакции сметных нормативов  </w:t>
            </w:r>
          </w:p>
        </w:tc>
        <w:tc>
          <w:tcPr>
            <w:tcW w:w="3549" w:type="pct"/>
            <w:gridSpan w:val="10"/>
            <w:tcBorders>
              <w:top w:val="single" w:sz="4" w:space="0" w:color="auto"/>
              <w:left w:val="nil"/>
              <w:bottom w:val="single" w:sz="4" w:space="0" w:color="auto"/>
              <w:right w:val="nil"/>
            </w:tcBorders>
            <w:shd w:val="clear" w:color="auto" w:fill="auto"/>
            <w:vAlign w:val="bottom"/>
            <w:hideMark/>
          </w:tcPr>
          <w:p w14:paraId="57499A45"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Приказ Минстроя России от 30.12.2021 № 1046/пр; Приказ Минстроя России от 04.08.2020 № 421/пр; Приказ Минстроя России от 21.12.2020 № 812/пр; Приказ Минстроя России от 11.12.2020 № 774/пр; Приказ Минстроя России от 02.08.2023 № 551/пр; Приказ Минстроя России от 14.11.2023 № 817/пр; Приказ Минстроя России от 16.02.2024 № 102/пр; Приказ Минстроя России от 13.05.2024 №323/пр; Приказ Минстроя России от 09.08.2024 №524/пр; Приказ Минстроя России от 07.11.2024 №747/пр; Приказ Минстроя России от 23.01.2025 №30/пр; Приказ Минстроя России от 07.02.2025 №69/пр; Приказ Минстроя России от 19.05.2025 №299/пр; Приказ Минстроя России от 14.08.2025 №490/пр</w:t>
            </w:r>
          </w:p>
        </w:tc>
      </w:tr>
      <w:tr w:rsidR="00390515" w:rsidRPr="00390515" w14:paraId="6E222C8B" w14:textId="77777777" w:rsidTr="00390515">
        <w:trPr>
          <w:trHeight w:val="1575"/>
        </w:trPr>
        <w:tc>
          <w:tcPr>
            <w:tcW w:w="1451" w:type="pct"/>
            <w:gridSpan w:val="6"/>
            <w:tcBorders>
              <w:top w:val="nil"/>
              <w:left w:val="nil"/>
              <w:bottom w:val="nil"/>
              <w:right w:val="nil"/>
            </w:tcBorders>
            <w:shd w:val="clear" w:color="auto" w:fill="auto"/>
            <w:hideMark/>
          </w:tcPr>
          <w:p w14:paraId="2877589F"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 xml:space="preserve">Реквизиты приказа  Минстроя России  об утверждении дополнений и изменений к сметным нормативам </w:t>
            </w:r>
          </w:p>
        </w:tc>
        <w:tc>
          <w:tcPr>
            <w:tcW w:w="3549" w:type="pct"/>
            <w:gridSpan w:val="10"/>
            <w:tcBorders>
              <w:top w:val="single" w:sz="4" w:space="0" w:color="auto"/>
              <w:left w:val="nil"/>
              <w:bottom w:val="single" w:sz="4" w:space="0" w:color="auto"/>
              <w:right w:val="nil"/>
            </w:tcBorders>
            <w:shd w:val="clear" w:color="auto" w:fill="auto"/>
            <w:vAlign w:val="bottom"/>
            <w:hideMark/>
          </w:tcPr>
          <w:p w14:paraId="058F865C"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Приказ Минстроя России от 18 мая 2022 г. № 378/пр, Приказ Минстроя России от 26 августа 2022 г. № 703/пр, Приказ Минстроя России от 26 октября 2022 г. № 905/пр, Приказ Минстроя России от 27 декабря 2022 г. № 1133/пр, Приказ Минстроя России от 10 февраля 2023 г. № 84/пр, Приказ Минстроя России от 11.05.2023 №335/пр; Приказ Минстроя России от 07.07.2022 № 557/пр; Приказ Минстроя России от 02.09.2021 № 636/пр, Приказ Минстроя России от 26.07.2022 № 611/пр; Приказ Минстроя России от 22.04.2022 № 317/пр; Приказ Минстроя России от 02.08.2023 № 551/пр; Приказ Минстроя России от 14.11.2023 № 817/пр; Приказ Минстроя России от 30.01.2024 № 55/пр;  Приказ Минстроя России от 16.02.2024 № 102/пр;  Приказ Минстроя России от 13.05.2024 №323/пр; Приказ Минстроя России от 09.08.2024 №524/пр; Приказ Минстроя России от 07.11.2024 №747/пр; Приказ Минстроя России от 23.01.2025 №30/пр; Приказ Минстроя России от 07.02.2025 №69/пр; Приказ Минстроя России от 19.05.2025 №299/пр; Приказ Минстроя России от 14.08.2025 №490/пр</w:t>
            </w:r>
          </w:p>
        </w:tc>
      </w:tr>
      <w:tr w:rsidR="00390515" w:rsidRPr="00390515" w14:paraId="1A7CA68E" w14:textId="77777777" w:rsidTr="00390515">
        <w:trPr>
          <w:trHeight w:val="1350"/>
        </w:trPr>
        <w:tc>
          <w:tcPr>
            <w:tcW w:w="1451" w:type="pct"/>
            <w:gridSpan w:val="6"/>
            <w:tcBorders>
              <w:top w:val="nil"/>
              <w:left w:val="nil"/>
              <w:bottom w:val="nil"/>
              <w:right w:val="nil"/>
            </w:tcBorders>
            <w:shd w:val="clear" w:color="auto" w:fill="auto"/>
            <w:hideMark/>
          </w:tcPr>
          <w:p w14:paraId="3013C862"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lastRenderedPageBreak/>
              <w:t>Реквизиты письма Минстроя России об индексах изменения сметной стоимости строительства, включаемые в федеральный реестр сметных нормативов и размещаемые в федеральной государственной информационной системе ценообразования в строительстве, подготовленного  в соответствии  пунктом 85 Методики  расчета индексов изменения  сметной стоимости строительства, утвержденной  приказом Министерства строительства и жилищно-коммунального хозяйства Российской Федерации от 5 июня 2019 г. № 326/пр¹</w:t>
            </w:r>
          </w:p>
        </w:tc>
        <w:tc>
          <w:tcPr>
            <w:tcW w:w="3549" w:type="pct"/>
            <w:gridSpan w:val="10"/>
            <w:tcBorders>
              <w:top w:val="single" w:sz="4" w:space="0" w:color="auto"/>
              <w:left w:val="nil"/>
              <w:bottom w:val="single" w:sz="4" w:space="0" w:color="auto"/>
              <w:right w:val="nil"/>
            </w:tcBorders>
            <w:shd w:val="clear" w:color="auto" w:fill="auto"/>
            <w:vAlign w:val="bottom"/>
            <w:hideMark/>
          </w:tcPr>
          <w:p w14:paraId="01FB230F"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Письмо Минстроя России от 22.08.2025 № 49743-АЛ/09</w:t>
            </w:r>
          </w:p>
        </w:tc>
      </w:tr>
      <w:tr w:rsidR="00390515" w:rsidRPr="00390515" w14:paraId="58BD1466" w14:textId="77777777" w:rsidTr="00390515">
        <w:trPr>
          <w:trHeight w:val="675"/>
        </w:trPr>
        <w:tc>
          <w:tcPr>
            <w:tcW w:w="1451" w:type="pct"/>
            <w:gridSpan w:val="6"/>
            <w:tcBorders>
              <w:top w:val="nil"/>
              <w:left w:val="nil"/>
              <w:bottom w:val="nil"/>
              <w:right w:val="nil"/>
            </w:tcBorders>
            <w:shd w:val="clear" w:color="auto" w:fill="auto"/>
            <w:hideMark/>
          </w:tcPr>
          <w:p w14:paraId="3B0E6098"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 xml:space="preserve">Реквизиты нормативного  правового  акта  об утверждении оплаты труда, утверждаемый  в соответствии с пунктом 22(1) Правилами мониторинга цен, утвержденными постановлением Правительства Российской Федерации от 23 декабря 2016 г. № 1452 </w:t>
            </w:r>
          </w:p>
        </w:tc>
        <w:tc>
          <w:tcPr>
            <w:tcW w:w="3549" w:type="pct"/>
            <w:gridSpan w:val="10"/>
            <w:tcBorders>
              <w:top w:val="single" w:sz="4" w:space="0" w:color="auto"/>
              <w:left w:val="nil"/>
              <w:bottom w:val="single" w:sz="4" w:space="0" w:color="auto"/>
              <w:right w:val="nil"/>
            </w:tcBorders>
            <w:shd w:val="clear" w:color="auto" w:fill="auto"/>
            <w:vAlign w:val="bottom"/>
            <w:hideMark/>
          </w:tcPr>
          <w:p w14:paraId="319C6AE1"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Приказ Минстроя Республики Коми от 27.02.2025 № 118-ОД</w:t>
            </w:r>
          </w:p>
        </w:tc>
      </w:tr>
      <w:tr w:rsidR="00390515" w:rsidRPr="00390515" w14:paraId="006DAFBA" w14:textId="77777777" w:rsidTr="00390515">
        <w:trPr>
          <w:trHeight w:val="225"/>
        </w:trPr>
        <w:tc>
          <w:tcPr>
            <w:tcW w:w="1451" w:type="pct"/>
            <w:gridSpan w:val="6"/>
            <w:tcBorders>
              <w:top w:val="nil"/>
              <w:left w:val="nil"/>
              <w:bottom w:val="nil"/>
              <w:right w:val="nil"/>
            </w:tcBorders>
            <w:shd w:val="clear" w:color="auto" w:fill="auto"/>
            <w:hideMark/>
          </w:tcPr>
          <w:p w14:paraId="68C48503"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 xml:space="preserve">Обоснование принятых текущих цен на строительные ресурсы </w:t>
            </w:r>
          </w:p>
        </w:tc>
        <w:tc>
          <w:tcPr>
            <w:tcW w:w="3549" w:type="pct"/>
            <w:gridSpan w:val="10"/>
            <w:tcBorders>
              <w:top w:val="single" w:sz="4" w:space="0" w:color="auto"/>
              <w:left w:val="nil"/>
              <w:bottom w:val="single" w:sz="4" w:space="0" w:color="auto"/>
              <w:right w:val="nil"/>
            </w:tcBorders>
            <w:shd w:val="clear" w:color="auto" w:fill="auto"/>
            <w:vAlign w:val="bottom"/>
            <w:hideMark/>
          </w:tcPr>
          <w:p w14:paraId="562FBCE0"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r>
      <w:tr w:rsidR="00390515" w:rsidRPr="00390515" w14:paraId="5BFA7EE6" w14:textId="77777777" w:rsidTr="00390515">
        <w:trPr>
          <w:trHeight w:val="225"/>
        </w:trPr>
        <w:tc>
          <w:tcPr>
            <w:tcW w:w="1451" w:type="pct"/>
            <w:gridSpan w:val="6"/>
            <w:tcBorders>
              <w:top w:val="nil"/>
              <w:left w:val="nil"/>
              <w:bottom w:val="nil"/>
              <w:right w:val="nil"/>
            </w:tcBorders>
            <w:shd w:val="clear" w:color="auto" w:fill="auto"/>
            <w:hideMark/>
          </w:tcPr>
          <w:p w14:paraId="0AFB1797"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 xml:space="preserve">Наименование субъекта Российской Федерации </w:t>
            </w:r>
          </w:p>
        </w:tc>
        <w:tc>
          <w:tcPr>
            <w:tcW w:w="3549" w:type="pct"/>
            <w:gridSpan w:val="10"/>
            <w:tcBorders>
              <w:top w:val="single" w:sz="4" w:space="0" w:color="auto"/>
              <w:left w:val="nil"/>
              <w:bottom w:val="single" w:sz="4" w:space="0" w:color="auto"/>
              <w:right w:val="nil"/>
            </w:tcBorders>
            <w:shd w:val="clear" w:color="auto" w:fill="auto"/>
            <w:vAlign w:val="bottom"/>
            <w:hideMark/>
          </w:tcPr>
          <w:p w14:paraId="5DC4A4FE"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11. Республика Коми</w:t>
            </w:r>
          </w:p>
        </w:tc>
      </w:tr>
      <w:tr w:rsidR="00390515" w:rsidRPr="00390515" w14:paraId="4DFD6F5A" w14:textId="77777777" w:rsidTr="00390515">
        <w:trPr>
          <w:trHeight w:val="300"/>
        </w:trPr>
        <w:tc>
          <w:tcPr>
            <w:tcW w:w="1451" w:type="pct"/>
            <w:gridSpan w:val="6"/>
            <w:tcBorders>
              <w:top w:val="nil"/>
              <w:left w:val="nil"/>
              <w:bottom w:val="nil"/>
              <w:right w:val="nil"/>
            </w:tcBorders>
            <w:shd w:val="clear" w:color="auto" w:fill="auto"/>
            <w:hideMark/>
          </w:tcPr>
          <w:p w14:paraId="33E31ED0"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 xml:space="preserve">Наименование зоны субъекта Российской Федерации </w:t>
            </w:r>
          </w:p>
        </w:tc>
        <w:tc>
          <w:tcPr>
            <w:tcW w:w="3549" w:type="pct"/>
            <w:gridSpan w:val="10"/>
            <w:tcBorders>
              <w:top w:val="single" w:sz="4" w:space="0" w:color="auto"/>
              <w:left w:val="nil"/>
              <w:bottom w:val="single" w:sz="4" w:space="0" w:color="auto"/>
              <w:right w:val="nil"/>
            </w:tcBorders>
            <w:shd w:val="clear" w:color="auto" w:fill="auto"/>
            <w:vAlign w:val="bottom"/>
            <w:hideMark/>
          </w:tcPr>
          <w:p w14:paraId="2B21E290"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Республика Коми (3 зона)</w:t>
            </w:r>
          </w:p>
        </w:tc>
      </w:tr>
      <w:tr w:rsidR="00390515" w:rsidRPr="00390515" w14:paraId="08EC659E" w14:textId="77777777" w:rsidTr="00390515">
        <w:trPr>
          <w:trHeight w:val="120"/>
        </w:trPr>
        <w:tc>
          <w:tcPr>
            <w:tcW w:w="182" w:type="pct"/>
            <w:tcBorders>
              <w:top w:val="nil"/>
              <w:left w:val="nil"/>
              <w:bottom w:val="nil"/>
              <w:right w:val="nil"/>
            </w:tcBorders>
            <w:shd w:val="clear" w:color="auto" w:fill="auto"/>
            <w:noWrap/>
            <w:vAlign w:val="bottom"/>
            <w:hideMark/>
          </w:tcPr>
          <w:p w14:paraId="0EA59CA6" w14:textId="77777777" w:rsidR="00390515" w:rsidRPr="00390515" w:rsidRDefault="00390515" w:rsidP="00390515">
            <w:pPr>
              <w:spacing w:after="0" w:line="240" w:lineRule="auto"/>
              <w:rPr>
                <w:rFonts w:ascii="Arial" w:eastAsia="Times New Roman" w:hAnsi="Arial" w:cs="Arial"/>
                <w:sz w:val="16"/>
                <w:szCs w:val="16"/>
                <w:lang w:eastAsia="ru-RU"/>
              </w:rPr>
            </w:pPr>
          </w:p>
        </w:tc>
        <w:tc>
          <w:tcPr>
            <w:tcW w:w="423" w:type="pct"/>
            <w:tcBorders>
              <w:top w:val="nil"/>
              <w:left w:val="nil"/>
              <w:bottom w:val="nil"/>
              <w:right w:val="nil"/>
            </w:tcBorders>
            <w:shd w:val="clear" w:color="auto" w:fill="auto"/>
            <w:noWrap/>
            <w:vAlign w:val="bottom"/>
            <w:hideMark/>
          </w:tcPr>
          <w:p w14:paraId="027754B1"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14:paraId="36F8A93F"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noWrap/>
            <w:vAlign w:val="bottom"/>
            <w:hideMark/>
          </w:tcPr>
          <w:p w14:paraId="7C81B066"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3" w:type="pct"/>
            <w:tcBorders>
              <w:top w:val="nil"/>
              <w:left w:val="nil"/>
              <w:bottom w:val="nil"/>
              <w:right w:val="nil"/>
            </w:tcBorders>
            <w:shd w:val="clear" w:color="auto" w:fill="auto"/>
            <w:noWrap/>
            <w:vAlign w:val="bottom"/>
            <w:hideMark/>
          </w:tcPr>
          <w:p w14:paraId="16593A16"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18" w:type="pct"/>
            <w:tcBorders>
              <w:top w:val="nil"/>
              <w:left w:val="nil"/>
              <w:bottom w:val="nil"/>
              <w:right w:val="nil"/>
            </w:tcBorders>
            <w:shd w:val="clear" w:color="auto" w:fill="auto"/>
            <w:noWrap/>
            <w:hideMark/>
          </w:tcPr>
          <w:p w14:paraId="7816095F"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12" w:type="pct"/>
            <w:tcBorders>
              <w:top w:val="nil"/>
              <w:left w:val="nil"/>
              <w:bottom w:val="nil"/>
              <w:right w:val="nil"/>
            </w:tcBorders>
            <w:shd w:val="clear" w:color="auto" w:fill="auto"/>
            <w:noWrap/>
            <w:hideMark/>
          </w:tcPr>
          <w:p w14:paraId="0072883D"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c>
          <w:tcPr>
            <w:tcW w:w="179" w:type="pct"/>
            <w:tcBorders>
              <w:top w:val="nil"/>
              <w:left w:val="nil"/>
              <w:bottom w:val="nil"/>
              <w:right w:val="nil"/>
            </w:tcBorders>
            <w:shd w:val="clear" w:color="auto" w:fill="auto"/>
            <w:noWrap/>
            <w:hideMark/>
          </w:tcPr>
          <w:p w14:paraId="44E1300D"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c>
          <w:tcPr>
            <w:tcW w:w="197" w:type="pct"/>
            <w:tcBorders>
              <w:top w:val="nil"/>
              <w:left w:val="nil"/>
              <w:bottom w:val="nil"/>
              <w:right w:val="nil"/>
            </w:tcBorders>
            <w:shd w:val="clear" w:color="auto" w:fill="auto"/>
            <w:noWrap/>
            <w:hideMark/>
          </w:tcPr>
          <w:p w14:paraId="0DFD3CCA"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c>
          <w:tcPr>
            <w:tcW w:w="238" w:type="pct"/>
            <w:tcBorders>
              <w:top w:val="nil"/>
              <w:left w:val="nil"/>
              <w:bottom w:val="nil"/>
              <w:right w:val="nil"/>
            </w:tcBorders>
            <w:shd w:val="clear" w:color="auto" w:fill="auto"/>
            <w:noWrap/>
            <w:hideMark/>
          </w:tcPr>
          <w:p w14:paraId="4711DD0F"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c>
          <w:tcPr>
            <w:tcW w:w="248" w:type="pct"/>
            <w:tcBorders>
              <w:top w:val="nil"/>
              <w:left w:val="nil"/>
              <w:bottom w:val="nil"/>
              <w:right w:val="nil"/>
            </w:tcBorders>
            <w:shd w:val="clear" w:color="auto" w:fill="auto"/>
            <w:noWrap/>
            <w:hideMark/>
          </w:tcPr>
          <w:p w14:paraId="135A73D3"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c>
          <w:tcPr>
            <w:tcW w:w="312" w:type="pct"/>
            <w:tcBorders>
              <w:top w:val="nil"/>
              <w:left w:val="nil"/>
              <w:bottom w:val="nil"/>
              <w:right w:val="nil"/>
            </w:tcBorders>
            <w:shd w:val="clear" w:color="auto" w:fill="auto"/>
            <w:noWrap/>
            <w:hideMark/>
          </w:tcPr>
          <w:p w14:paraId="101A244C"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c>
          <w:tcPr>
            <w:tcW w:w="214" w:type="pct"/>
            <w:tcBorders>
              <w:top w:val="nil"/>
              <w:left w:val="nil"/>
              <w:bottom w:val="nil"/>
              <w:right w:val="nil"/>
            </w:tcBorders>
            <w:shd w:val="clear" w:color="auto" w:fill="auto"/>
            <w:noWrap/>
            <w:hideMark/>
          </w:tcPr>
          <w:p w14:paraId="55EF2564"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c>
          <w:tcPr>
            <w:tcW w:w="312" w:type="pct"/>
            <w:tcBorders>
              <w:top w:val="nil"/>
              <w:left w:val="nil"/>
              <w:bottom w:val="nil"/>
              <w:right w:val="nil"/>
            </w:tcBorders>
            <w:shd w:val="clear" w:color="auto" w:fill="auto"/>
            <w:noWrap/>
            <w:hideMark/>
          </w:tcPr>
          <w:p w14:paraId="527A467E"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c>
          <w:tcPr>
            <w:tcW w:w="239" w:type="pct"/>
            <w:tcBorders>
              <w:top w:val="nil"/>
              <w:left w:val="nil"/>
              <w:bottom w:val="nil"/>
              <w:right w:val="nil"/>
            </w:tcBorders>
            <w:shd w:val="clear" w:color="auto" w:fill="auto"/>
            <w:noWrap/>
            <w:hideMark/>
          </w:tcPr>
          <w:p w14:paraId="37EF2F75"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c>
          <w:tcPr>
            <w:tcW w:w="1497" w:type="pct"/>
            <w:tcBorders>
              <w:top w:val="nil"/>
              <w:left w:val="nil"/>
              <w:bottom w:val="nil"/>
              <w:right w:val="nil"/>
            </w:tcBorders>
            <w:shd w:val="clear" w:color="auto" w:fill="auto"/>
            <w:noWrap/>
            <w:hideMark/>
          </w:tcPr>
          <w:p w14:paraId="6DFC739E"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r>
      <w:tr w:rsidR="00390515" w:rsidRPr="00390515" w14:paraId="4377F187" w14:textId="77777777" w:rsidTr="00390515">
        <w:trPr>
          <w:trHeight w:val="300"/>
        </w:trPr>
        <w:tc>
          <w:tcPr>
            <w:tcW w:w="5000" w:type="pct"/>
            <w:gridSpan w:val="16"/>
            <w:tcBorders>
              <w:top w:val="nil"/>
              <w:left w:val="nil"/>
              <w:bottom w:val="single" w:sz="4" w:space="0" w:color="auto"/>
              <w:right w:val="nil"/>
            </w:tcBorders>
            <w:shd w:val="clear" w:color="auto" w:fill="auto"/>
            <w:vAlign w:val="bottom"/>
            <w:hideMark/>
          </w:tcPr>
          <w:p w14:paraId="7003238E" w14:textId="77777777" w:rsidR="00390515" w:rsidRPr="00390515" w:rsidRDefault="00390515" w:rsidP="00390515">
            <w:pPr>
              <w:spacing w:after="0" w:line="240" w:lineRule="auto"/>
              <w:jc w:val="center"/>
              <w:rPr>
                <w:rFonts w:ascii="Arial" w:eastAsia="Times New Roman" w:hAnsi="Arial" w:cs="Arial"/>
                <w:sz w:val="16"/>
                <w:szCs w:val="16"/>
                <w:lang w:eastAsia="ru-RU"/>
              </w:rPr>
            </w:pPr>
            <w:r w:rsidRPr="00390515">
              <w:rPr>
                <w:rFonts w:ascii="Arial" w:eastAsia="Times New Roman" w:hAnsi="Arial" w:cs="Arial"/>
                <w:sz w:val="16"/>
                <w:szCs w:val="16"/>
                <w:lang w:eastAsia="ru-RU"/>
              </w:rPr>
              <w:t>АО "Коми энергосбытовая компания" III район (МО МР Печора)</w:t>
            </w:r>
          </w:p>
        </w:tc>
      </w:tr>
      <w:tr w:rsidR="00390515" w:rsidRPr="00390515" w14:paraId="32334492" w14:textId="77777777" w:rsidTr="00390515">
        <w:trPr>
          <w:trHeight w:val="300"/>
        </w:trPr>
        <w:tc>
          <w:tcPr>
            <w:tcW w:w="5000" w:type="pct"/>
            <w:gridSpan w:val="16"/>
            <w:tcBorders>
              <w:top w:val="single" w:sz="4" w:space="0" w:color="auto"/>
              <w:left w:val="nil"/>
              <w:bottom w:val="nil"/>
              <w:right w:val="nil"/>
            </w:tcBorders>
            <w:shd w:val="clear" w:color="auto" w:fill="auto"/>
            <w:noWrap/>
            <w:hideMark/>
          </w:tcPr>
          <w:p w14:paraId="6B799418" w14:textId="77777777" w:rsidR="00390515" w:rsidRPr="00390515" w:rsidRDefault="00390515" w:rsidP="00390515">
            <w:pPr>
              <w:spacing w:after="0" w:line="240" w:lineRule="auto"/>
              <w:jc w:val="center"/>
              <w:rPr>
                <w:rFonts w:ascii="Arial" w:eastAsia="Times New Roman" w:hAnsi="Arial" w:cs="Arial"/>
                <w:i/>
                <w:iCs/>
                <w:sz w:val="16"/>
                <w:szCs w:val="16"/>
                <w:lang w:eastAsia="ru-RU"/>
              </w:rPr>
            </w:pPr>
            <w:r w:rsidRPr="00390515">
              <w:rPr>
                <w:rFonts w:ascii="Arial" w:eastAsia="Times New Roman" w:hAnsi="Arial" w:cs="Arial"/>
                <w:i/>
                <w:iCs/>
                <w:sz w:val="16"/>
                <w:szCs w:val="16"/>
                <w:lang w:eastAsia="ru-RU"/>
              </w:rPr>
              <w:t>(наименование стройки)</w:t>
            </w:r>
          </w:p>
        </w:tc>
      </w:tr>
      <w:tr w:rsidR="00390515" w:rsidRPr="00390515" w14:paraId="6D8549BB" w14:textId="77777777" w:rsidTr="00390515">
        <w:trPr>
          <w:trHeight w:val="120"/>
        </w:trPr>
        <w:tc>
          <w:tcPr>
            <w:tcW w:w="182" w:type="pct"/>
            <w:tcBorders>
              <w:top w:val="nil"/>
              <w:left w:val="nil"/>
              <w:bottom w:val="nil"/>
              <w:right w:val="nil"/>
            </w:tcBorders>
            <w:shd w:val="clear" w:color="auto" w:fill="auto"/>
            <w:noWrap/>
            <w:hideMark/>
          </w:tcPr>
          <w:p w14:paraId="73DA6596" w14:textId="77777777" w:rsidR="00390515" w:rsidRPr="00390515" w:rsidRDefault="00390515" w:rsidP="00390515">
            <w:pPr>
              <w:spacing w:after="0" w:line="240" w:lineRule="auto"/>
              <w:jc w:val="center"/>
              <w:rPr>
                <w:rFonts w:ascii="Arial" w:eastAsia="Times New Roman" w:hAnsi="Arial" w:cs="Arial"/>
                <w:i/>
                <w:iCs/>
                <w:sz w:val="16"/>
                <w:szCs w:val="16"/>
                <w:lang w:eastAsia="ru-RU"/>
              </w:rPr>
            </w:pPr>
          </w:p>
        </w:tc>
        <w:tc>
          <w:tcPr>
            <w:tcW w:w="423" w:type="pct"/>
            <w:tcBorders>
              <w:top w:val="nil"/>
              <w:left w:val="nil"/>
              <w:bottom w:val="nil"/>
              <w:right w:val="nil"/>
            </w:tcBorders>
            <w:shd w:val="clear" w:color="auto" w:fill="auto"/>
            <w:noWrap/>
            <w:hideMark/>
          </w:tcPr>
          <w:p w14:paraId="1C780F73"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hideMark/>
          </w:tcPr>
          <w:p w14:paraId="44F56E3E"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noWrap/>
            <w:hideMark/>
          </w:tcPr>
          <w:p w14:paraId="16931499"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193" w:type="pct"/>
            <w:tcBorders>
              <w:top w:val="nil"/>
              <w:left w:val="nil"/>
              <w:bottom w:val="nil"/>
              <w:right w:val="nil"/>
            </w:tcBorders>
            <w:shd w:val="clear" w:color="auto" w:fill="auto"/>
            <w:noWrap/>
            <w:hideMark/>
          </w:tcPr>
          <w:p w14:paraId="2389DD6B"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18" w:type="pct"/>
            <w:tcBorders>
              <w:top w:val="nil"/>
              <w:left w:val="nil"/>
              <w:bottom w:val="nil"/>
              <w:right w:val="nil"/>
            </w:tcBorders>
            <w:shd w:val="clear" w:color="auto" w:fill="auto"/>
            <w:noWrap/>
            <w:hideMark/>
          </w:tcPr>
          <w:p w14:paraId="7B000F4F"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112" w:type="pct"/>
            <w:tcBorders>
              <w:top w:val="nil"/>
              <w:left w:val="nil"/>
              <w:bottom w:val="nil"/>
              <w:right w:val="nil"/>
            </w:tcBorders>
            <w:shd w:val="clear" w:color="auto" w:fill="auto"/>
            <w:noWrap/>
            <w:hideMark/>
          </w:tcPr>
          <w:p w14:paraId="4C5847CE"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179" w:type="pct"/>
            <w:tcBorders>
              <w:top w:val="nil"/>
              <w:left w:val="nil"/>
              <w:bottom w:val="nil"/>
              <w:right w:val="nil"/>
            </w:tcBorders>
            <w:shd w:val="clear" w:color="auto" w:fill="auto"/>
            <w:noWrap/>
            <w:hideMark/>
          </w:tcPr>
          <w:p w14:paraId="71C77848"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hideMark/>
          </w:tcPr>
          <w:p w14:paraId="0C5E692E"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noWrap/>
            <w:hideMark/>
          </w:tcPr>
          <w:p w14:paraId="1CF5C97A"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48" w:type="pct"/>
            <w:tcBorders>
              <w:top w:val="nil"/>
              <w:left w:val="nil"/>
              <w:bottom w:val="nil"/>
              <w:right w:val="nil"/>
            </w:tcBorders>
            <w:shd w:val="clear" w:color="auto" w:fill="auto"/>
            <w:noWrap/>
            <w:hideMark/>
          </w:tcPr>
          <w:p w14:paraId="1C3F16E7"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hideMark/>
          </w:tcPr>
          <w:p w14:paraId="3B5E5DA1"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14" w:type="pct"/>
            <w:tcBorders>
              <w:top w:val="nil"/>
              <w:left w:val="nil"/>
              <w:bottom w:val="nil"/>
              <w:right w:val="nil"/>
            </w:tcBorders>
            <w:shd w:val="clear" w:color="auto" w:fill="auto"/>
            <w:noWrap/>
            <w:hideMark/>
          </w:tcPr>
          <w:p w14:paraId="2E3ACECB"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hideMark/>
          </w:tcPr>
          <w:p w14:paraId="211C0B67"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noWrap/>
            <w:hideMark/>
          </w:tcPr>
          <w:p w14:paraId="4BEE3719"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1497" w:type="pct"/>
            <w:tcBorders>
              <w:top w:val="nil"/>
              <w:left w:val="nil"/>
              <w:bottom w:val="nil"/>
              <w:right w:val="nil"/>
            </w:tcBorders>
            <w:shd w:val="clear" w:color="auto" w:fill="auto"/>
            <w:noWrap/>
            <w:hideMark/>
          </w:tcPr>
          <w:p w14:paraId="0CC49B44"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r>
      <w:tr w:rsidR="00390515" w:rsidRPr="00390515" w14:paraId="684F3327" w14:textId="77777777" w:rsidTr="00390515">
        <w:trPr>
          <w:trHeight w:val="300"/>
        </w:trPr>
        <w:tc>
          <w:tcPr>
            <w:tcW w:w="5000" w:type="pct"/>
            <w:gridSpan w:val="16"/>
            <w:tcBorders>
              <w:top w:val="nil"/>
              <w:left w:val="nil"/>
              <w:bottom w:val="single" w:sz="4" w:space="0" w:color="auto"/>
              <w:right w:val="nil"/>
            </w:tcBorders>
            <w:shd w:val="clear" w:color="auto" w:fill="auto"/>
            <w:vAlign w:val="bottom"/>
            <w:hideMark/>
          </w:tcPr>
          <w:p w14:paraId="2D6A7675" w14:textId="77777777" w:rsidR="00390515" w:rsidRPr="00390515" w:rsidRDefault="00390515" w:rsidP="00390515">
            <w:pPr>
              <w:spacing w:after="0" w:line="240" w:lineRule="auto"/>
              <w:jc w:val="center"/>
              <w:rPr>
                <w:rFonts w:ascii="Arial" w:eastAsia="Times New Roman" w:hAnsi="Arial" w:cs="Arial"/>
                <w:sz w:val="16"/>
                <w:szCs w:val="16"/>
                <w:lang w:eastAsia="ru-RU"/>
              </w:rPr>
            </w:pPr>
            <w:r w:rsidRPr="00390515">
              <w:rPr>
                <w:rFonts w:ascii="Arial" w:eastAsia="Times New Roman" w:hAnsi="Arial" w:cs="Arial"/>
                <w:sz w:val="16"/>
                <w:szCs w:val="16"/>
                <w:lang w:eastAsia="ru-RU"/>
              </w:rPr>
              <w:t>АО "Коми энергосбытовая компания" III район (МО МР Печора)</w:t>
            </w:r>
          </w:p>
        </w:tc>
      </w:tr>
      <w:tr w:rsidR="00390515" w:rsidRPr="00390515" w14:paraId="27CE3D36" w14:textId="77777777" w:rsidTr="00390515">
        <w:trPr>
          <w:trHeight w:val="300"/>
        </w:trPr>
        <w:tc>
          <w:tcPr>
            <w:tcW w:w="5000" w:type="pct"/>
            <w:gridSpan w:val="16"/>
            <w:tcBorders>
              <w:top w:val="single" w:sz="4" w:space="0" w:color="auto"/>
              <w:left w:val="nil"/>
              <w:bottom w:val="nil"/>
              <w:right w:val="nil"/>
            </w:tcBorders>
            <w:shd w:val="clear" w:color="auto" w:fill="auto"/>
            <w:noWrap/>
            <w:hideMark/>
          </w:tcPr>
          <w:p w14:paraId="416A5867" w14:textId="77777777" w:rsidR="00390515" w:rsidRPr="00390515" w:rsidRDefault="00390515" w:rsidP="00390515">
            <w:pPr>
              <w:spacing w:after="0" w:line="240" w:lineRule="auto"/>
              <w:jc w:val="center"/>
              <w:rPr>
                <w:rFonts w:ascii="Arial" w:eastAsia="Times New Roman" w:hAnsi="Arial" w:cs="Arial"/>
                <w:i/>
                <w:iCs/>
                <w:sz w:val="16"/>
                <w:szCs w:val="16"/>
                <w:lang w:eastAsia="ru-RU"/>
              </w:rPr>
            </w:pPr>
            <w:r w:rsidRPr="00390515">
              <w:rPr>
                <w:rFonts w:ascii="Arial" w:eastAsia="Times New Roman" w:hAnsi="Arial" w:cs="Arial"/>
                <w:i/>
                <w:iCs/>
                <w:sz w:val="16"/>
                <w:szCs w:val="16"/>
                <w:lang w:eastAsia="ru-RU"/>
              </w:rPr>
              <w:t>(наименование объекта капитального строительства)</w:t>
            </w:r>
          </w:p>
        </w:tc>
      </w:tr>
      <w:tr w:rsidR="00390515" w:rsidRPr="00390515" w14:paraId="14572D9A" w14:textId="77777777" w:rsidTr="00390515">
        <w:trPr>
          <w:trHeight w:val="345"/>
        </w:trPr>
        <w:tc>
          <w:tcPr>
            <w:tcW w:w="5000" w:type="pct"/>
            <w:gridSpan w:val="16"/>
            <w:tcBorders>
              <w:top w:val="nil"/>
              <w:left w:val="nil"/>
              <w:bottom w:val="nil"/>
              <w:right w:val="nil"/>
            </w:tcBorders>
            <w:shd w:val="clear" w:color="auto" w:fill="auto"/>
            <w:noWrap/>
            <w:vAlign w:val="bottom"/>
            <w:hideMark/>
          </w:tcPr>
          <w:p w14:paraId="2E0F19A2" w14:textId="77777777" w:rsidR="00390515" w:rsidRPr="00390515" w:rsidRDefault="00390515" w:rsidP="00390515">
            <w:pPr>
              <w:spacing w:after="0" w:line="240" w:lineRule="auto"/>
              <w:jc w:val="center"/>
              <w:rPr>
                <w:rFonts w:ascii="Arial" w:eastAsia="Times New Roman" w:hAnsi="Arial" w:cs="Arial"/>
                <w:b/>
                <w:bCs/>
                <w:sz w:val="28"/>
                <w:szCs w:val="28"/>
                <w:lang w:eastAsia="ru-RU"/>
              </w:rPr>
            </w:pPr>
            <w:r w:rsidRPr="00390515">
              <w:rPr>
                <w:rFonts w:ascii="Arial" w:eastAsia="Times New Roman" w:hAnsi="Arial" w:cs="Arial"/>
                <w:b/>
                <w:bCs/>
                <w:sz w:val="28"/>
                <w:szCs w:val="28"/>
                <w:lang w:eastAsia="ru-RU"/>
              </w:rPr>
              <w:t>ЛОКАЛЬНЫЙ СМЕТНЫЙ РАСЧЕТ (СМЕТА) № 8</w:t>
            </w:r>
          </w:p>
        </w:tc>
      </w:tr>
      <w:tr w:rsidR="00390515" w:rsidRPr="00390515" w14:paraId="6689CEF7" w14:textId="77777777" w:rsidTr="00390515">
        <w:trPr>
          <w:trHeight w:val="165"/>
        </w:trPr>
        <w:tc>
          <w:tcPr>
            <w:tcW w:w="182" w:type="pct"/>
            <w:tcBorders>
              <w:top w:val="nil"/>
              <w:left w:val="nil"/>
              <w:bottom w:val="nil"/>
              <w:right w:val="nil"/>
            </w:tcBorders>
            <w:shd w:val="clear" w:color="auto" w:fill="auto"/>
            <w:noWrap/>
            <w:vAlign w:val="bottom"/>
            <w:hideMark/>
          </w:tcPr>
          <w:p w14:paraId="6F7D26F0" w14:textId="77777777" w:rsidR="00390515" w:rsidRPr="00390515" w:rsidRDefault="00390515" w:rsidP="00390515">
            <w:pPr>
              <w:spacing w:after="0" w:line="240" w:lineRule="auto"/>
              <w:jc w:val="center"/>
              <w:rPr>
                <w:rFonts w:ascii="Arial" w:eastAsia="Times New Roman" w:hAnsi="Arial" w:cs="Arial"/>
                <w:b/>
                <w:bCs/>
                <w:sz w:val="28"/>
                <w:szCs w:val="28"/>
                <w:lang w:eastAsia="ru-RU"/>
              </w:rPr>
            </w:pPr>
          </w:p>
        </w:tc>
        <w:tc>
          <w:tcPr>
            <w:tcW w:w="423" w:type="pct"/>
            <w:tcBorders>
              <w:top w:val="nil"/>
              <w:left w:val="nil"/>
              <w:bottom w:val="nil"/>
              <w:right w:val="nil"/>
            </w:tcBorders>
            <w:shd w:val="clear" w:color="auto" w:fill="auto"/>
            <w:noWrap/>
            <w:vAlign w:val="bottom"/>
            <w:hideMark/>
          </w:tcPr>
          <w:p w14:paraId="2F4BB5A8"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14:paraId="0684BA3D"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noWrap/>
            <w:vAlign w:val="bottom"/>
            <w:hideMark/>
          </w:tcPr>
          <w:p w14:paraId="2CE95F39"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193" w:type="pct"/>
            <w:tcBorders>
              <w:top w:val="nil"/>
              <w:left w:val="nil"/>
              <w:bottom w:val="nil"/>
              <w:right w:val="nil"/>
            </w:tcBorders>
            <w:shd w:val="clear" w:color="auto" w:fill="auto"/>
            <w:noWrap/>
            <w:vAlign w:val="bottom"/>
            <w:hideMark/>
          </w:tcPr>
          <w:p w14:paraId="0FF6D5DE"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18" w:type="pct"/>
            <w:tcBorders>
              <w:top w:val="nil"/>
              <w:left w:val="nil"/>
              <w:bottom w:val="nil"/>
              <w:right w:val="nil"/>
            </w:tcBorders>
            <w:shd w:val="clear" w:color="auto" w:fill="auto"/>
            <w:noWrap/>
            <w:vAlign w:val="bottom"/>
            <w:hideMark/>
          </w:tcPr>
          <w:p w14:paraId="0B77560E"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112" w:type="pct"/>
            <w:tcBorders>
              <w:top w:val="nil"/>
              <w:left w:val="nil"/>
              <w:bottom w:val="nil"/>
              <w:right w:val="nil"/>
            </w:tcBorders>
            <w:shd w:val="clear" w:color="auto" w:fill="auto"/>
            <w:noWrap/>
            <w:vAlign w:val="bottom"/>
            <w:hideMark/>
          </w:tcPr>
          <w:p w14:paraId="7C2D1799"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179" w:type="pct"/>
            <w:tcBorders>
              <w:top w:val="nil"/>
              <w:left w:val="nil"/>
              <w:bottom w:val="nil"/>
              <w:right w:val="nil"/>
            </w:tcBorders>
            <w:shd w:val="clear" w:color="auto" w:fill="auto"/>
            <w:noWrap/>
            <w:vAlign w:val="bottom"/>
            <w:hideMark/>
          </w:tcPr>
          <w:p w14:paraId="68EF317B"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14:paraId="3B4A20EA"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noWrap/>
            <w:vAlign w:val="bottom"/>
            <w:hideMark/>
          </w:tcPr>
          <w:p w14:paraId="25DD73B2"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48" w:type="pct"/>
            <w:tcBorders>
              <w:top w:val="nil"/>
              <w:left w:val="nil"/>
              <w:bottom w:val="nil"/>
              <w:right w:val="nil"/>
            </w:tcBorders>
            <w:shd w:val="clear" w:color="auto" w:fill="auto"/>
            <w:noWrap/>
            <w:vAlign w:val="bottom"/>
            <w:hideMark/>
          </w:tcPr>
          <w:p w14:paraId="3BAC4077"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14:paraId="5A31F609"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14" w:type="pct"/>
            <w:tcBorders>
              <w:top w:val="nil"/>
              <w:left w:val="nil"/>
              <w:bottom w:val="nil"/>
              <w:right w:val="nil"/>
            </w:tcBorders>
            <w:shd w:val="clear" w:color="auto" w:fill="auto"/>
            <w:noWrap/>
            <w:vAlign w:val="bottom"/>
            <w:hideMark/>
          </w:tcPr>
          <w:p w14:paraId="49B8AB2F"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14:paraId="4C8C03D6"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noWrap/>
            <w:vAlign w:val="bottom"/>
            <w:hideMark/>
          </w:tcPr>
          <w:p w14:paraId="327C19CF"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1497" w:type="pct"/>
            <w:tcBorders>
              <w:top w:val="nil"/>
              <w:left w:val="nil"/>
              <w:bottom w:val="nil"/>
              <w:right w:val="nil"/>
            </w:tcBorders>
            <w:shd w:val="clear" w:color="auto" w:fill="auto"/>
            <w:noWrap/>
            <w:vAlign w:val="bottom"/>
            <w:hideMark/>
          </w:tcPr>
          <w:p w14:paraId="5DF6F7B5"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r>
      <w:tr w:rsidR="00390515" w:rsidRPr="00390515" w14:paraId="588129BB" w14:textId="77777777" w:rsidTr="00390515">
        <w:trPr>
          <w:trHeight w:val="300"/>
        </w:trPr>
        <w:tc>
          <w:tcPr>
            <w:tcW w:w="5000" w:type="pct"/>
            <w:gridSpan w:val="16"/>
            <w:tcBorders>
              <w:top w:val="nil"/>
              <w:left w:val="nil"/>
              <w:bottom w:val="single" w:sz="4" w:space="0" w:color="auto"/>
              <w:right w:val="nil"/>
            </w:tcBorders>
            <w:shd w:val="clear" w:color="auto" w:fill="auto"/>
            <w:vAlign w:val="bottom"/>
            <w:hideMark/>
          </w:tcPr>
          <w:p w14:paraId="4FD5CF5E" w14:textId="77777777" w:rsidR="00390515" w:rsidRPr="00390515" w:rsidRDefault="00390515" w:rsidP="00390515">
            <w:pPr>
              <w:spacing w:after="0" w:line="240" w:lineRule="auto"/>
              <w:jc w:val="center"/>
              <w:rPr>
                <w:rFonts w:ascii="Arial" w:eastAsia="Times New Roman" w:hAnsi="Arial" w:cs="Arial"/>
                <w:sz w:val="16"/>
                <w:szCs w:val="16"/>
                <w:lang w:eastAsia="ru-RU"/>
              </w:rPr>
            </w:pPr>
            <w:r w:rsidRPr="00390515">
              <w:rPr>
                <w:rFonts w:ascii="Arial" w:eastAsia="Times New Roman" w:hAnsi="Arial" w:cs="Arial"/>
                <w:sz w:val="16"/>
                <w:szCs w:val="16"/>
                <w:lang w:eastAsia="ru-RU"/>
              </w:rPr>
              <w:t>Установка новых счетчиков 1 фазных без щита учета</w:t>
            </w:r>
          </w:p>
        </w:tc>
      </w:tr>
      <w:tr w:rsidR="00390515" w:rsidRPr="00390515" w14:paraId="7A9208AD" w14:textId="77777777" w:rsidTr="00390515">
        <w:trPr>
          <w:trHeight w:val="225"/>
        </w:trPr>
        <w:tc>
          <w:tcPr>
            <w:tcW w:w="5000" w:type="pct"/>
            <w:gridSpan w:val="16"/>
            <w:tcBorders>
              <w:top w:val="single" w:sz="4" w:space="0" w:color="auto"/>
              <w:left w:val="nil"/>
              <w:bottom w:val="nil"/>
              <w:right w:val="nil"/>
            </w:tcBorders>
            <w:shd w:val="clear" w:color="auto" w:fill="auto"/>
            <w:noWrap/>
            <w:hideMark/>
          </w:tcPr>
          <w:p w14:paraId="6E2AC9F1" w14:textId="77777777" w:rsidR="00390515" w:rsidRPr="00390515" w:rsidRDefault="00390515" w:rsidP="00390515">
            <w:pPr>
              <w:spacing w:after="0" w:line="240" w:lineRule="auto"/>
              <w:jc w:val="center"/>
              <w:rPr>
                <w:rFonts w:ascii="Arial" w:eastAsia="Times New Roman" w:hAnsi="Arial" w:cs="Arial"/>
                <w:i/>
                <w:iCs/>
                <w:sz w:val="16"/>
                <w:szCs w:val="16"/>
                <w:lang w:eastAsia="ru-RU"/>
              </w:rPr>
            </w:pPr>
            <w:r w:rsidRPr="00390515">
              <w:rPr>
                <w:rFonts w:ascii="Arial" w:eastAsia="Times New Roman" w:hAnsi="Arial" w:cs="Arial"/>
                <w:i/>
                <w:iCs/>
                <w:sz w:val="16"/>
                <w:szCs w:val="16"/>
                <w:lang w:eastAsia="ru-RU"/>
              </w:rPr>
              <w:t xml:space="preserve"> (наименование работ и затрат)</w:t>
            </w:r>
          </w:p>
        </w:tc>
      </w:tr>
      <w:tr w:rsidR="00390515" w:rsidRPr="00390515" w14:paraId="5F88EA53" w14:textId="77777777" w:rsidTr="00390515">
        <w:trPr>
          <w:trHeight w:val="240"/>
        </w:trPr>
        <w:tc>
          <w:tcPr>
            <w:tcW w:w="182" w:type="pct"/>
            <w:tcBorders>
              <w:top w:val="nil"/>
              <w:left w:val="nil"/>
              <w:bottom w:val="nil"/>
              <w:right w:val="nil"/>
            </w:tcBorders>
            <w:shd w:val="clear" w:color="auto" w:fill="auto"/>
            <w:noWrap/>
            <w:vAlign w:val="bottom"/>
            <w:hideMark/>
          </w:tcPr>
          <w:p w14:paraId="4F63C4DD"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 xml:space="preserve">Составлен </w:t>
            </w:r>
          </w:p>
        </w:tc>
        <w:tc>
          <w:tcPr>
            <w:tcW w:w="423" w:type="pct"/>
            <w:tcBorders>
              <w:top w:val="nil"/>
              <w:left w:val="nil"/>
              <w:bottom w:val="single" w:sz="4" w:space="0" w:color="auto"/>
              <w:right w:val="nil"/>
            </w:tcBorders>
            <w:shd w:val="clear" w:color="auto" w:fill="auto"/>
            <w:noWrap/>
            <w:vAlign w:val="bottom"/>
            <w:hideMark/>
          </w:tcPr>
          <w:p w14:paraId="41844167"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ресурсно-индексным</w:t>
            </w:r>
          </w:p>
        </w:tc>
        <w:tc>
          <w:tcPr>
            <w:tcW w:w="197" w:type="pct"/>
            <w:tcBorders>
              <w:top w:val="nil"/>
              <w:left w:val="nil"/>
              <w:bottom w:val="nil"/>
              <w:right w:val="nil"/>
            </w:tcBorders>
            <w:shd w:val="clear" w:color="auto" w:fill="auto"/>
            <w:noWrap/>
            <w:vAlign w:val="bottom"/>
            <w:hideMark/>
          </w:tcPr>
          <w:p w14:paraId="09CDF492"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методом</w:t>
            </w:r>
          </w:p>
        </w:tc>
        <w:tc>
          <w:tcPr>
            <w:tcW w:w="239" w:type="pct"/>
            <w:tcBorders>
              <w:top w:val="nil"/>
              <w:left w:val="nil"/>
              <w:bottom w:val="nil"/>
              <w:right w:val="nil"/>
            </w:tcBorders>
            <w:shd w:val="clear" w:color="auto" w:fill="auto"/>
            <w:noWrap/>
            <w:vAlign w:val="bottom"/>
            <w:hideMark/>
          </w:tcPr>
          <w:p w14:paraId="3D2C4AF3"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193" w:type="pct"/>
            <w:tcBorders>
              <w:top w:val="nil"/>
              <w:left w:val="nil"/>
              <w:bottom w:val="nil"/>
              <w:right w:val="nil"/>
            </w:tcBorders>
            <w:shd w:val="clear" w:color="auto" w:fill="auto"/>
            <w:noWrap/>
            <w:vAlign w:val="bottom"/>
            <w:hideMark/>
          </w:tcPr>
          <w:p w14:paraId="674411CF"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18" w:type="pct"/>
            <w:tcBorders>
              <w:top w:val="nil"/>
              <w:left w:val="nil"/>
              <w:bottom w:val="nil"/>
              <w:right w:val="nil"/>
            </w:tcBorders>
            <w:shd w:val="clear" w:color="auto" w:fill="auto"/>
            <w:vAlign w:val="bottom"/>
            <w:hideMark/>
          </w:tcPr>
          <w:p w14:paraId="396C219E"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12" w:type="pct"/>
            <w:tcBorders>
              <w:top w:val="nil"/>
              <w:left w:val="nil"/>
              <w:bottom w:val="nil"/>
              <w:right w:val="nil"/>
            </w:tcBorders>
            <w:shd w:val="clear" w:color="auto" w:fill="auto"/>
            <w:vAlign w:val="bottom"/>
            <w:hideMark/>
          </w:tcPr>
          <w:p w14:paraId="04528810"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79" w:type="pct"/>
            <w:tcBorders>
              <w:top w:val="nil"/>
              <w:left w:val="nil"/>
              <w:bottom w:val="nil"/>
              <w:right w:val="nil"/>
            </w:tcBorders>
            <w:shd w:val="clear" w:color="auto" w:fill="auto"/>
            <w:vAlign w:val="bottom"/>
            <w:hideMark/>
          </w:tcPr>
          <w:p w14:paraId="6D3A833C"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vAlign w:val="bottom"/>
            <w:hideMark/>
          </w:tcPr>
          <w:p w14:paraId="78C98230"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vAlign w:val="bottom"/>
            <w:hideMark/>
          </w:tcPr>
          <w:p w14:paraId="65947321"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48" w:type="pct"/>
            <w:tcBorders>
              <w:top w:val="nil"/>
              <w:left w:val="nil"/>
              <w:bottom w:val="nil"/>
              <w:right w:val="nil"/>
            </w:tcBorders>
            <w:shd w:val="clear" w:color="auto" w:fill="auto"/>
            <w:vAlign w:val="bottom"/>
            <w:hideMark/>
          </w:tcPr>
          <w:p w14:paraId="0B11B765"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vAlign w:val="bottom"/>
            <w:hideMark/>
          </w:tcPr>
          <w:p w14:paraId="41B56194"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14" w:type="pct"/>
            <w:tcBorders>
              <w:top w:val="nil"/>
              <w:left w:val="nil"/>
              <w:bottom w:val="nil"/>
              <w:right w:val="nil"/>
            </w:tcBorders>
            <w:shd w:val="clear" w:color="auto" w:fill="auto"/>
            <w:vAlign w:val="bottom"/>
            <w:hideMark/>
          </w:tcPr>
          <w:p w14:paraId="666D33F8"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vAlign w:val="bottom"/>
            <w:hideMark/>
          </w:tcPr>
          <w:p w14:paraId="066F9CB2"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vAlign w:val="bottom"/>
            <w:hideMark/>
          </w:tcPr>
          <w:p w14:paraId="02DB05DA"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497" w:type="pct"/>
            <w:tcBorders>
              <w:top w:val="nil"/>
              <w:left w:val="nil"/>
              <w:bottom w:val="nil"/>
              <w:right w:val="nil"/>
            </w:tcBorders>
            <w:shd w:val="clear" w:color="auto" w:fill="auto"/>
            <w:vAlign w:val="bottom"/>
            <w:hideMark/>
          </w:tcPr>
          <w:p w14:paraId="277C1D9D"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r>
      <w:tr w:rsidR="00390515" w:rsidRPr="00390515" w14:paraId="1000C8EB" w14:textId="77777777" w:rsidTr="00390515">
        <w:trPr>
          <w:trHeight w:val="300"/>
        </w:trPr>
        <w:tc>
          <w:tcPr>
            <w:tcW w:w="182" w:type="pct"/>
            <w:tcBorders>
              <w:top w:val="nil"/>
              <w:left w:val="nil"/>
              <w:bottom w:val="nil"/>
              <w:right w:val="nil"/>
            </w:tcBorders>
            <w:shd w:val="clear" w:color="auto" w:fill="auto"/>
            <w:noWrap/>
            <w:vAlign w:val="bottom"/>
            <w:hideMark/>
          </w:tcPr>
          <w:p w14:paraId="22925E47"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Основание</w:t>
            </w:r>
          </w:p>
        </w:tc>
        <w:tc>
          <w:tcPr>
            <w:tcW w:w="1269" w:type="pct"/>
            <w:gridSpan w:val="5"/>
            <w:tcBorders>
              <w:top w:val="nil"/>
              <w:left w:val="nil"/>
              <w:bottom w:val="single" w:sz="4" w:space="0" w:color="auto"/>
              <w:right w:val="nil"/>
            </w:tcBorders>
            <w:shd w:val="clear" w:color="auto" w:fill="auto"/>
            <w:vAlign w:val="bottom"/>
            <w:hideMark/>
          </w:tcPr>
          <w:p w14:paraId="64378163"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Ведомость объемов  работ</w:t>
            </w:r>
          </w:p>
        </w:tc>
        <w:tc>
          <w:tcPr>
            <w:tcW w:w="112" w:type="pct"/>
            <w:tcBorders>
              <w:top w:val="nil"/>
              <w:left w:val="nil"/>
              <w:bottom w:val="nil"/>
              <w:right w:val="nil"/>
            </w:tcBorders>
            <w:shd w:val="clear" w:color="auto" w:fill="auto"/>
            <w:vAlign w:val="bottom"/>
            <w:hideMark/>
          </w:tcPr>
          <w:p w14:paraId="406BAAA0" w14:textId="77777777" w:rsidR="00390515" w:rsidRPr="00390515" w:rsidRDefault="00390515" w:rsidP="00390515">
            <w:pPr>
              <w:spacing w:after="0" w:line="240" w:lineRule="auto"/>
              <w:rPr>
                <w:rFonts w:ascii="Arial" w:eastAsia="Times New Roman" w:hAnsi="Arial" w:cs="Arial"/>
                <w:sz w:val="16"/>
                <w:szCs w:val="16"/>
                <w:lang w:eastAsia="ru-RU"/>
              </w:rPr>
            </w:pPr>
          </w:p>
        </w:tc>
        <w:tc>
          <w:tcPr>
            <w:tcW w:w="179" w:type="pct"/>
            <w:tcBorders>
              <w:top w:val="nil"/>
              <w:left w:val="nil"/>
              <w:bottom w:val="nil"/>
              <w:right w:val="nil"/>
            </w:tcBorders>
            <w:shd w:val="clear" w:color="auto" w:fill="auto"/>
            <w:vAlign w:val="bottom"/>
            <w:hideMark/>
          </w:tcPr>
          <w:p w14:paraId="7D7D9908"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vAlign w:val="bottom"/>
            <w:hideMark/>
          </w:tcPr>
          <w:p w14:paraId="5664D119"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vAlign w:val="bottom"/>
            <w:hideMark/>
          </w:tcPr>
          <w:p w14:paraId="74B69C66"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48" w:type="pct"/>
            <w:tcBorders>
              <w:top w:val="nil"/>
              <w:left w:val="nil"/>
              <w:bottom w:val="nil"/>
              <w:right w:val="nil"/>
            </w:tcBorders>
            <w:shd w:val="clear" w:color="auto" w:fill="auto"/>
            <w:vAlign w:val="bottom"/>
            <w:hideMark/>
          </w:tcPr>
          <w:p w14:paraId="1C9AD99C"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vAlign w:val="bottom"/>
            <w:hideMark/>
          </w:tcPr>
          <w:p w14:paraId="7B9B0684"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14" w:type="pct"/>
            <w:tcBorders>
              <w:top w:val="nil"/>
              <w:left w:val="nil"/>
              <w:bottom w:val="nil"/>
              <w:right w:val="nil"/>
            </w:tcBorders>
            <w:shd w:val="clear" w:color="auto" w:fill="auto"/>
            <w:vAlign w:val="bottom"/>
            <w:hideMark/>
          </w:tcPr>
          <w:p w14:paraId="0555F5C9"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vAlign w:val="bottom"/>
            <w:hideMark/>
          </w:tcPr>
          <w:p w14:paraId="4DC2CF00"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vAlign w:val="bottom"/>
            <w:hideMark/>
          </w:tcPr>
          <w:p w14:paraId="458C0891"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497" w:type="pct"/>
            <w:tcBorders>
              <w:top w:val="nil"/>
              <w:left w:val="nil"/>
              <w:bottom w:val="nil"/>
              <w:right w:val="nil"/>
            </w:tcBorders>
            <w:shd w:val="clear" w:color="auto" w:fill="auto"/>
            <w:vAlign w:val="bottom"/>
            <w:hideMark/>
          </w:tcPr>
          <w:p w14:paraId="28318D27"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r>
      <w:tr w:rsidR="00390515" w:rsidRPr="00390515" w14:paraId="0A03E561" w14:textId="77777777" w:rsidTr="00390515">
        <w:trPr>
          <w:trHeight w:val="210"/>
        </w:trPr>
        <w:tc>
          <w:tcPr>
            <w:tcW w:w="182" w:type="pct"/>
            <w:tcBorders>
              <w:top w:val="nil"/>
              <w:left w:val="nil"/>
              <w:bottom w:val="nil"/>
              <w:right w:val="nil"/>
            </w:tcBorders>
            <w:shd w:val="clear" w:color="auto" w:fill="auto"/>
            <w:noWrap/>
            <w:vAlign w:val="bottom"/>
            <w:hideMark/>
          </w:tcPr>
          <w:p w14:paraId="0928983F"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269" w:type="pct"/>
            <w:gridSpan w:val="5"/>
            <w:tcBorders>
              <w:top w:val="single" w:sz="4" w:space="0" w:color="auto"/>
              <w:left w:val="nil"/>
              <w:bottom w:val="nil"/>
              <w:right w:val="nil"/>
            </w:tcBorders>
            <w:shd w:val="clear" w:color="auto" w:fill="auto"/>
            <w:noWrap/>
            <w:vAlign w:val="bottom"/>
            <w:hideMark/>
          </w:tcPr>
          <w:p w14:paraId="75655731" w14:textId="77777777" w:rsidR="00390515" w:rsidRPr="00390515" w:rsidRDefault="00390515" w:rsidP="00390515">
            <w:pPr>
              <w:spacing w:after="0" w:line="240" w:lineRule="auto"/>
              <w:jc w:val="center"/>
              <w:rPr>
                <w:rFonts w:ascii="Arial" w:eastAsia="Times New Roman" w:hAnsi="Arial" w:cs="Arial"/>
                <w:i/>
                <w:iCs/>
                <w:sz w:val="16"/>
                <w:szCs w:val="16"/>
                <w:lang w:eastAsia="ru-RU"/>
              </w:rPr>
            </w:pPr>
            <w:r w:rsidRPr="00390515">
              <w:rPr>
                <w:rFonts w:ascii="Arial" w:eastAsia="Times New Roman" w:hAnsi="Arial" w:cs="Arial"/>
                <w:i/>
                <w:iCs/>
                <w:sz w:val="16"/>
                <w:szCs w:val="16"/>
                <w:lang w:eastAsia="ru-RU"/>
              </w:rPr>
              <w:t>(проектная и (или) иная техническая документация)</w:t>
            </w:r>
          </w:p>
        </w:tc>
        <w:tc>
          <w:tcPr>
            <w:tcW w:w="112" w:type="pct"/>
            <w:tcBorders>
              <w:top w:val="nil"/>
              <w:left w:val="nil"/>
              <w:bottom w:val="nil"/>
              <w:right w:val="nil"/>
            </w:tcBorders>
            <w:shd w:val="clear" w:color="auto" w:fill="auto"/>
            <w:noWrap/>
            <w:vAlign w:val="bottom"/>
            <w:hideMark/>
          </w:tcPr>
          <w:p w14:paraId="4BCED661" w14:textId="77777777" w:rsidR="00390515" w:rsidRPr="00390515" w:rsidRDefault="00390515" w:rsidP="00390515">
            <w:pPr>
              <w:spacing w:after="0" w:line="240" w:lineRule="auto"/>
              <w:jc w:val="center"/>
              <w:rPr>
                <w:rFonts w:ascii="Arial" w:eastAsia="Times New Roman" w:hAnsi="Arial" w:cs="Arial"/>
                <w:i/>
                <w:iCs/>
                <w:sz w:val="16"/>
                <w:szCs w:val="16"/>
                <w:lang w:eastAsia="ru-RU"/>
              </w:rPr>
            </w:pPr>
          </w:p>
        </w:tc>
        <w:tc>
          <w:tcPr>
            <w:tcW w:w="179" w:type="pct"/>
            <w:tcBorders>
              <w:top w:val="nil"/>
              <w:left w:val="nil"/>
              <w:bottom w:val="nil"/>
              <w:right w:val="nil"/>
            </w:tcBorders>
            <w:shd w:val="clear" w:color="auto" w:fill="auto"/>
            <w:noWrap/>
            <w:vAlign w:val="bottom"/>
            <w:hideMark/>
          </w:tcPr>
          <w:p w14:paraId="59033083"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14:paraId="6A68F34B"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noWrap/>
            <w:vAlign w:val="bottom"/>
            <w:hideMark/>
          </w:tcPr>
          <w:p w14:paraId="574A7F0D"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48" w:type="pct"/>
            <w:tcBorders>
              <w:top w:val="nil"/>
              <w:left w:val="nil"/>
              <w:bottom w:val="nil"/>
              <w:right w:val="nil"/>
            </w:tcBorders>
            <w:shd w:val="clear" w:color="auto" w:fill="auto"/>
            <w:noWrap/>
            <w:vAlign w:val="bottom"/>
            <w:hideMark/>
          </w:tcPr>
          <w:p w14:paraId="5FF90AC2"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14:paraId="701EAA09"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14" w:type="pct"/>
            <w:tcBorders>
              <w:top w:val="nil"/>
              <w:left w:val="nil"/>
              <w:bottom w:val="nil"/>
              <w:right w:val="nil"/>
            </w:tcBorders>
            <w:shd w:val="clear" w:color="auto" w:fill="auto"/>
            <w:noWrap/>
            <w:vAlign w:val="bottom"/>
            <w:hideMark/>
          </w:tcPr>
          <w:p w14:paraId="636E1B3F"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14:paraId="12182305"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noWrap/>
            <w:hideMark/>
          </w:tcPr>
          <w:p w14:paraId="43043635"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497" w:type="pct"/>
            <w:tcBorders>
              <w:top w:val="nil"/>
              <w:left w:val="nil"/>
              <w:bottom w:val="nil"/>
              <w:right w:val="nil"/>
            </w:tcBorders>
            <w:shd w:val="clear" w:color="auto" w:fill="auto"/>
            <w:noWrap/>
            <w:vAlign w:val="bottom"/>
            <w:hideMark/>
          </w:tcPr>
          <w:p w14:paraId="13A05C5C" w14:textId="77777777" w:rsidR="00390515" w:rsidRPr="00390515" w:rsidRDefault="00390515" w:rsidP="00390515">
            <w:pPr>
              <w:spacing w:after="0" w:line="240" w:lineRule="auto"/>
              <w:jc w:val="right"/>
              <w:rPr>
                <w:rFonts w:ascii="Times New Roman" w:eastAsia="Times New Roman" w:hAnsi="Times New Roman" w:cs="Times New Roman"/>
                <w:sz w:val="20"/>
                <w:szCs w:val="20"/>
                <w:lang w:eastAsia="ru-RU"/>
              </w:rPr>
            </w:pPr>
          </w:p>
        </w:tc>
      </w:tr>
      <w:tr w:rsidR="00390515" w:rsidRPr="00390515" w14:paraId="475307AF" w14:textId="77777777" w:rsidTr="00390515">
        <w:trPr>
          <w:trHeight w:val="195"/>
        </w:trPr>
        <w:tc>
          <w:tcPr>
            <w:tcW w:w="182" w:type="pct"/>
            <w:tcBorders>
              <w:top w:val="nil"/>
              <w:left w:val="nil"/>
              <w:bottom w:val="nil"/>
              <w:right w:val="nil"/>
            </w:tcBorders>
            <w:shd w:val="clear" w:color="auto" w:fill="auto"/>
            <w:noWrap/>
            <w:vAlign w:val="bottom"/>
            <w:hideMark/>
          </w:tcPr>
          <w:p w14:paraId="5283774E"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423" w:type="pct"/>
            <w:tcBorders>
              <w:top w:val="nil"/>
              <w:left w:val="nil"/>
              <w:bottom w:val="nil"/>
              <w:right w:val="nil"/>
            </w:tcBorders>
            <w:shd w:val="clear" w:color="auto" w:fill="auto"/>
            <w:noWrap/>
            <w:vAlign w:val="bottom"/>
            <w:hideMark/>
          </w:tcPr>
          <w:p w14:paraId="1884C69A"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14:paraId="38C3BE90"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noWrap/>
            <w:vAlign w:val="bottom"/>
            <w:hideMark/>
          </w:tcPr>
          <w:p w14:paraId="48727221"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3" w:type="pct"/>
            <w:tcBorders>
              <w:top w:val="nil"/>
              <w:left w:val="nil"/>
              <w:bottom w:val="nil"/>
              <w:right w:val="nil"/>
            </w:tcBorders>
            <w:shd w:val="clear" w:color="auto" w:fill="auto"/>
            <w:noWrap/>
            <w:vAlign w:val="bottom"/>
            <w:hideMark/>
          </w:tcPr>
          <w:p w14:paraId="69913154"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18" w:type="pct"/>
            <w:tcBorders>
              <w:top w:val="nil"/>
              <w:left w:val="nil"/>
              <w:bottom w:val="nil"/>
              <w:right w:val="nil"/>
            </w:tcBorders>
            <w:shd w:val="clear" w:color="auto" w:fill="auto"/>
            <w:noWrap/>
            <w:vAlign w:val="bottom"/>
            <w:hideMark/>
          </w:tcPr>
          <w:p w14:paraId="021E5F73"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112" w:type="pct"/>
            <w:tcBorders>
              <w:top w:val="nil"/>
              <w:left w:val="nil"/>
              <w:bottom w:val="nil"/>
              <w:right w:val="nil"/>
            </w:tcBorders>
            <w:shd w:val="clear" w:color="auto" w:fill="auto"/>
            <w:noWrap/>
            <w:vAlign w:val="bottom"/>
            <w:hideMark/>
          </w:tcPr>
          <w:p w14:paraId="624082E3"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179" w:type="pct"/>
            <w:tcBorders>
              <w:top w:val="nil"/>
              <w:left w:val="nil"/>
              <w:bottom w:val="nil"/>
              <w:right w:val="nil"/>
            </w:tcBorders>
            <w:shd w:val="clear" w:color="auto" w:fill="auto"/>
            <w:noWrap/>
            <w:vAlign w:val="bottom"/>
            <w:hideMark/>
          </w:tcPr>
          <w:p w14:paraId="5FEA1C93"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14:paraId="335729A4"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noWrap/>
            <w:vAlign w:val="bottom"/>
            <w:hideMark/>
          </w:tcPr>
          <w:p w14:paraId="31E5442F"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48" w:type="pct"/>
            <w:tcBorders>
              <w:top w:val="nil"/>
              <w:left w:val="nil"/>
              <w:bottom w:val="nil"/>
              <w:right w:val="nil"/>
            </w:tcBorders>
            <w:shd w:val="clear" w:color="auto" w:fill="auto"/>
            <w:noWrap/>
            <w:vAlign w:val="bottom"/>
            <w:hideMark/>
          </w:tcPr>
          <w:p w14:paraId="43757D1D"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14:paraId="0D4DAAAA"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14" w:type="pct"/>
            <w:tcBorders>
              <w:top w:val="nil"/>
              <w:left w:val="nil"/>
              <w:bottom w:val="nil"/>
              <w:right w:val="nil"/>
            </w:tcBorders>
            <w:shd w:val="clear" w:color="auto" w:fill="auto"/>
            <w:noWrap/>
            <w:vAlign w:val="bottom"/>
            <w:hideMark/>
          </w:tcPr>
          <w:p w14:paraId="7798E929"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14:paraId="4035CCF2"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noWrap/>
            <w:vAlign w:val="bottom"/>
            <w:hideMark/>
          </w:tcPr>
          <w:p w14:paraId="6B042DEA"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1497" w:type="pct"/>
            <w:tcBorders>
              <w:top w:val="nil"/>
              <w:left w:val="nil"/>
              <w:bottom w:val="nil"/>
              <w:right w:val="nil"/>
            </w:tcBorders>
            <w:shd w:val="clear" w:color="auto" w:fill="auto"/>
            <w:noWrap/>
            <w:vAlign w:val="bottom"/>
            <w:hideMark/>
          </w:tcPr>
          <w:p w14:paraId="1A624739"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r>
      <w:tr w:rsidR="00390515" w:rsidRPr="00390515" w14:paraId="6A41E427" w14:textId="77777777" w:rsidTr="00390515">
        <w:trPr>
          <w:trHeight w:val="300"/>
        </w:trPr>
        <w:tc>
          <w:tcPr>
            <w:tcW w:w="605" w:type="pct"/>
            <w:gridSpan w:val="2"/>
            <w:tcBorders>
              <w:top w:val="nil"/>
              <w:left w:val="nil"/>
              <w:bottom w:val="nil"/>
              <w:right w:val="nil"/>
            </w:tcBorders>
            <w:shd w:val="clear" w:color="auto" w:fill="auto"/>
            <w:noWrap/>
            <w:vAlign w:val="bottom"/>
            <w:hideMark/>
          </w:tcPr>
          <w:p w14:paraId="575AA455" w14:textId="77777777" w:rsidR="00390515" w:rsidRPr="00390515" w:rsidRDefault="00390515" w:rsidP="00390515">
            <w:pPr>
              <w:spacing w:after="0" w:line="240" w:lineRule="auto"/>
              <w:rPr>
                <w:rFonts w:ascii="Arial" w:eastAsia="Times New Roman" w:hAnsi="Arial" w:cs="Arial"/>
                <w:b/>
                <w:bCs/>
                <w:sz w:val="16"/>
                <w:szCs w:val="16"/>
                <w:lang w:eastAsia="ru-RU"/>
              </w:rPr>
            </w:pPr>
            <w:r w:rsidRPr="00390515">
              <w:rPr>
                <w:rFonts w:ascii="Arial" w:eastAsia="Times New Roman" w:hAnsi="Arial" w:cs="Arial"/>
                <w:b/>
                <w:bCs/>
                <w:sz w:val="16"/>
                <w:szCs w:val="16"/>
                <w:lang w:eastAsia="ru-RU"/>
              </w:rPr>
              <w:t xml:space="preserve">Составлен(а) в текущем уровне цен </w:t>
            </w:r>
          </w:p>
        </w:tc>
        <w:tc>
          <w:tcPr>
            <w:tcW w:w="846" w:type="pct"/>
            <w:gridSpan w:val="4"/>
            <w:tcBorders>
              <w:top w:val="nil"/>
              <w:left w:val="nil"/>
              <w:bottom w:val="single" w:sz="4" w:space="0" w:color="auto"/>
              <w:right w:val="nil"/>
            </w:tcBorders>
            <w:shd w:val="clear" w:color="auto" w:fill="auto"/>
            <w:vAlign w:val="bottom"/>
            <w:hideMark/>
          </w:tcPr>
          <w:p w14:paraId="4B5F2FF6"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III квартал 2025 года</w:t>
            </w:r>
          </w:p>
        </w:tc>
        <w:tc>
          <w:tcPr>
            <w:tcW w:w="112" w:type="pct"/>
            <w:tcBorders>
              <w:top w:val="nil"/>
              <w:left w:val="nil"/>
              <w:bottom w:val="nil"/>
              <w:right w:val="nil"/>
            </w:tcBorders>
            <w:shd w:val="clear" w:color="auto" w:fill="auto"/>
            <w:vAlign w:val="bottom"/>
            <w:hideMark/>
          </w:tcPr>
          <w:p w14:paraId="1DBFDD77" w14:textId="77777777" w:rsidR="00390515" w:rsidRPr="00390515" w:rsidRDefault="00390515" w:rsidP="00390515">
            <w:pPr>
              <w:spacing w:after="0" w:line="240" w:lineRule="auto"/>
              <w:rPr>
                <w:rFonts w:ascii="Arial" w:eastAsia="Times New Roman" w:hAnsi="Arial" w:cs="Arial"/>
                <w:sz w:val="16"/>
                <w:szCs w:val="16"/>
                <w:lang w:eastAsia="ru-RU"/>
              </w:rPr>
            </w:pPr>
          </w:p>
        </w:tc>
        <w:tc>
          <w:tcPr>
            <w:tcW w:w="179" w:type="pct"/>
            <w:tcBorders>
              <w:top w:val="nil"/>
              <w:left w:val="nil"/>
              <w:bottom w:val="nil"/>
              <w:right w:val="nil"/>
            </w:tcBorders>
            <w:shd w:val="clear" w:color="auto" w:fill="auto"/>
            <w:vAlign w:val="bottom"/>
            <w:hideMark/>
          </w:tcPr>
          <w:p w14:paraId="649FE3B0"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vAlign w:val="bottom"/>
            <w:hideMark/>
          </w:tcPr>
          <w:p w14:paraId="64EEBF63"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vAlign w:val="bottom"/>
            <w:hideMark/>
          </w:tcPr>
          <w:p w14:paraId="36311ABF"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48" w:type="pct"/>
            <w:tcBorders>
              <w:top w:val="nil"/>
              <w:left w:val="nil"/>
              <w:bottom w:val="nil"/>
              <w:right w:val="nil"/>
            </w:tcBorders>
            <w:shd w:val="clear" w:color="auto" w:fill="auto"/>
            <w:vAlign w:val="bottom"/>
            <w:hideMark/>
          </w:tcPr>
          <w:p w14:paraId="14DBECCD"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vAlign w:val="bottom"/>
            <w:hideMark/>
          </w:tcPr>
          <w:p w14:paraId="54183F07"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14" w:type="pct"/>
            <w:tcBorders>
              <w:top w:val="nil"/>
              <w:left w:val="nil"/>
              <w:bottom w:val="nil"/>
              <w:right w:val="nil"/>
            </w:tcBorders>
            <w:shd w:val="clear" w:color="auto" w:fill="auto"/>
            <w:vAlign w:val="bottom"/>
            <w:hideMark/>
          </w:tcPr>
          <w:p w14:paraId="4136BF1E"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vAlign w:val="bottom"/>
            <w:hideMark/>
          </w:tcPr>
          <w:p w14:paraId="6C4EB7FD"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vAlign w:val="bottom"/>
            <w:hideMark/>
          </w:tcPr>
          <w:p w14:paraId="22F559CD"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497" w:type="pct"/>
            <w:tcBorders>
              <w:top w:val="nil"/>
              <w:left w:val="nil"/>
              <w:bottom w:val="nil"/>
              <w:right w:val="nil"/>
            </w:tcBorders>
            <w:shd w:val="clear" w:color="auto" w:fill="auto"/>
            <w:vAlign w:val="bottom"/>
            <w:hideMark/>
          </w:tcPr>
          <w:p w14:paraId="3982CEBC"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r>
      <w:tr w:rsidR="00390515" w:rsidRPr="00390515" w14:paraId="038DDD27" w14:textId="77777777" w:rsidTr="00390515">
        <w:trPr>
          <w:trHeight w:val="195"/>
        </w:trPr>
        <w:tc>
          <w:tcPr>
            <w:tcW w:w="182" w:type="pct"/>
            <w:tcBorders>
              <w:top w:val="nil"/>
              <w:left w:val="nil"/>
              <w:bottom w:val="nil"/>
              <w:right w:val="nil"/>
            </w:tcBorders>
            <w:shd w:val="clear" w:color="auto" w:fill="auto"/>
            <w:noWrap/>
            <w:vAlign w:val="bottom"/>
            <w:hideMark/>
          </w:tcPr>
          <w:p w14:paraId="7CDA8E8C"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423" w:type="pct"/>
            <w:tcBorders>
              <w:top w:val="nil"/>
              <w:left w:val="nil"/>
              <w:bottom w:val="nil"/>
              <w:right w:val="nil"/>
            </w:tcBorders>
            <w:shd w:val="clear" w:color="auto" w:fill="auto"/>
            <w:noWrap/>
            <w:vAlign w:val="bottom"/>
            <w:hideMark/>
          </w:tcPr>
          <w:p w14:paraId="679B7DA7"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14:paraId="533065FB"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c>
          <w:tcPr>
            <w:tcW w:w="239" w:type="pct"/>
            <w:tcBorders>
              <w:top w:val="nil"/>
              <w:left w:val="nil"/>
              <w:bottom w:val="nil"/>
              <w:right w:val="nil"/>
            </w:tcBorders>
            <w:shd w:val="clear" w:color="auto" w:fill="auto"/>
            <w:noWrap/>
            <w:vAlign w:val="bottom"/>
            <w:hideMark/>
          </w:tcPr>
          <w:p w14:paraId="02C520C2" w14:textId="77777777" w:rsidR="00390515" w:rsidRPr="00390515" w:rsidRDefault="00390515" w:rsidP="00390515">
            <w:pPr>
              <w:spacing w:after="0" w:line="240" w:lineRule="auto"/>
              <w:jc w:val="center"/>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c>
          <w:tcPr>
            <w:tcW w:w="193" w:type="pct"/>
            <w:tcBorders>
              <w:top w:val="nil"/>
              <w:left w:val="nil"/>
              <w:bottom w:val="nil"/>
              <w:right w:val="nil"/>
            </w:tcBorders>
            <w:shd w:val="clear" w:color="auto" w:fill="auto"/>
            <w:noWrap/>
            <w:vAlign w:val="bottom"/>
            <w:hideMark/>
          </w:tcPr>
          <w:p w14:paraId="5F866C65" w14:textId="77777777" w:rsidR="00390515" w:rsidRPr="00390515" w:rsidRDefault="00390515" w:rsidP="00390515">
            <w:pPr>
              <w:spacing w:after="0" w:line="240" w:lineRule="auto"/>
              <w:jc w:val="center"/>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c>
          <w:tcPr>
            <w:tcW w:w="218" w:type="pct"/>
            <w:tcBorders>
              <w:top w:val="nil"/>
              <w:left w:val="nil"/>
              <w:bottom w:val="nil"/>
              <w:right w:val="nil"/>
            </w:tcBorders>
            <w:shd w:val="clear" w:color="auto" w:fill="auto"/>
            <w:noWrap/>
            <w:vAlign w:val="bottom"/>
            <w:hideMark/>
          </w:tcPr>
          <w:p w14:paraId="42F94831" w14:textId="77777777" w:rsidR="00390515" w:rsidRPr="00390515" w:rsidRDefault="00390515" w:rsidP="00390515">
            <w:pPr>
              <w:spacing w:after="0" w:line="240" w:lineRule="auto"/>
              <w:jc w:val="center"/>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c>
          <w:tcPr>
            <w:tcW w:w="112" w:type="pct"/>
            <w:tcBorders>
              <w:top w:val="nil"/>
              <w:left w:val="nil"/>
              <w:bottom w:val="nil"/>
              <w:right w:val="nil"/>
            </w:tcBorders>
            <w:shd w:val="clear" w:color="auto" w:fill="auto"/>
            <w:noWrap/>
            <w:vAlign w:val="bottom"/>
            <w:hideMark/>
          </w:tcPr>
          <w:p w14:paraId="7053670D" w14:textId="77777777" w:rsidR="00390515" w:rsidRPr="00390515" w:rsidRDefault="00390515" w:rsidP="00390515">
            <w:pPr>
              <w:spacing w:after="0" w:line="240" w:lineRule="auto"/>
              <w:jc w:val="center"/>
              <w:rPr>
                <w:rFonts w:ascii="Arial" w:eastAsia="Times New Roman" w:hAnsi="Arial" w:cs="Arial"/>
                <w:sz w:val="16"/>
                <w:szCs w:val="16"/>
                <w:lang w:eastAsia="ru-RU"/>
              </w:rPr>
            </w:pPr>
          </w:p>
        </w:tc>
        <w:tc>
          <w:tcPr>
            <w:tcW w:w="179" w:type="pct"/>
            <w:tcBorders>
              <w:top w:val="nil"/>
              <w:left w:val="nil"/>
              <w:bottom w:val="nil"/>
              <w:right w:val="nil"/>
            </w:tcBorders>
            <w:shd w:val="clear" w:color="auto" w:fill="auto"/>
            <w:noWrap/>
            <w:vAlign w:val="bottom"/>
            <w:hideMark/>
          </w:tcPr>
          <w:p w14:paraId="4AA5431A"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14:paraId="410C0D25"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noWrap/>
            <w:vAlign w:val="bottom"/>
            <w:hideMark/>
          </w:tcPr>
          <w:p w14:paraId="06610FF9"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48" w:type="pct"/>
            <w:tcBorders>
              <w:top w:val="nil"/>
              <w:left w:val="nil"/>
              <w:bottom w:val="nil"/>
              <w:right w:val="nil"/>
            </w:tcBorders>
            <w:shd w:val="clear" w:color="auto" w:fill="auto"/>
            <w:noWrap/>
            <w:vAlign w:val="bottom"/>
            <w:hideMark/>
          </w:tcPr>
          <w:p w14:paraId="54AE7A87"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14:paraId="449F7A4A"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14" w:type="pct"/>
            <w:tcBorders>
              <w:top w:val="nil"/>
              <w:left w:val="nil"/>
              <w:bottom w:val="nil"/>
              <w:right w:val="nil"/>
            </w:tcBorders>
            <w:shd w:val="clear" w:color="auto" w:fill="auto"/>
            <w:noWrap/>
            <w:vAlign w:val="bottom"/>
            <w:hideMark/>
          </w:tcPr>
          <w:p w14:paraId="35233C47"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14:paraId="23CC5001"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noWrap/>
            <w:vAlign w:val="bottom"/>
            <w:hideMark/>
          </w:tcPr>
          <w:p w14:paraId="7025F287"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1497" w:type="pct"/>
            <w:tcBorders>
              <w:top w:val="nil"/>
              <w:left w:val="nil"/>
              <w:bottom w:val="nil"/>
              <w:right w:val="nil"/>
            </w:tcBorders>
            <w:shd w:val="clear" w:color="auto" w:fill="auto"/>
            <w:noWrap/>
            <w:vAlign w:val="bottom"/>
            <w:hideMark/>
          </w:tcPr>
          <w:p w14:paraId="7AD61FC6"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r>
      <w:tr w:rsidR="00390515" w:rsidRPr="00390515" w14:paraId="0438000A" w14:textId="77777777" w:rsidTr="00390515">
        <w:trPr>
          <w:trHeight w:val="240"/>
        </w:trPr>
        <w:tc>
          <w:tcPr>
            <w:tcW w:w="605" w:type="pct"/>
            <w:gridSpan w:val="2"/>
            <w:tcBorders>
              <w:top w:val="nil"/>
              <w:left w:val="nil"/>
              <w:bottom w:val="nil"/>
              <w:right w:val="nil"/>
            </w:tcBorders>
            <w:shd w:val="clear" w:color="auto" w:fill="auto"/>
            <w:noWrap/>
            <w:vAlign w:val="bottom"/>
            <w:hideMark/>
          </w:tcPr>
          <w:p w14:paraId="7469DC22" w14:textId="77777777" w:rsidR="00390515" w:rsidRPr="00390515" w:rsidRDefault="00390515" w:rsidP="00390515">
            <w:pPr>
              <w:spacing w:after="0" w:line="240" w:lineRule="auto"/>
              <w:rPr>
                <w:rFonts w:ascii="Arial" w:eastAsia="Times New Roman" w:hAnsi="Arial" w:cs="Arial"/>
                <w:b/>
                <w:bCs/>
                <w:sz w:val="16"/>
                <w:szCs w:val="16"/>
                <w:lang w:eastAsia="ru-RU"/>
              </w:rPr>
            </w:pPr>
            <w:r w:rsidRPr="00390515">
              <w:rPr>
                <w:rFonts w:ascii="Arial" w:eastAsia="Times New Roman" w:hAnsi="Arial" w:cs="Arial"/>
                <w:b/>
                <w:bCs/>
                <w:sz w:val="16"/>
                <w:szCs w:val="16"/>
                <w:lang w:eastAsia="ru-RU"/>
              </w:rPr>
              <w:t xml:space="preserve">Сметная стоимость </w:t>
            </w:r>
          </w:p>
        </w:tc>
        <w:tc>
          <w:tcPr>
            <w:tcW w:w="197" w:type="pct"/>
            <w:tcBorders>
              <w:top w:val="nil"/>
              <w:left w:val="nil"/>
              <w:bottom w:val="single" w:sz="4" w:space="0" w:color="auto"/>
              <w:right w:val="nil"/>
            </w:tcBorders>
            <w:shd w:val="clear" w:color="auto" w:fill="auto"/>
            <w:noWrap/>
            <w:vAlign w:val="bottom"/>
            <w:hideMark/>
          </w:tcPr>
          <w:p w14:paraId="1C2F02AF"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239" w:type="pct"/>
            <w:tcBorders>
              <w:top w:val="nil"/>
              <w:left w:val="nil"/>
              <w:bottom w:val="single" w:sz="4" w:space="0" w:color="auto"/>
              <w:right w:val="nil"/>
            </w:tcBorders>
            <w:shd w:val="clear" w:color="auto" w:fill="auto"/>
            <w:noWrap/>
            <w:vAlign w:val="bottom"/>
            <w:hideMark/>
          </w:tcPr>
          <w:p w14:paraId="5286B0A4"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349,50</w:t>
            </w:r>
          </w:p>
        </w:tc>
        <w:tc>
          <w:tcPr>
            <w:tcW w:w="193" w:type="pct"/>
            <w:tcBorders>
              <w:top w:val="nil"/>
              <w:left w:val="nil"/>
              <w:bottom w:val="nil"/>
              <w:right w:val="nil"/>
            </w:tcBorders>
            <w:shd w:val="clear" w:color="auto" w:fill="auto"/>
            <w:noWrap/>
            <w:hideMark/>
          </w:tcPr>
          <w:p w14:paraId="14335ED8"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тыс.руб.</w:t>
            </w:r>
          </w:p>
        </w:tc>
        <w:tc>
          <w:tcPr>
            <w:tcW w:w="218" w:type="pct"/>
            <w:tcBorders>
              <w:top w:val="nil"/>
              <w:left w:val="nil"/>
              <w:bottom w:val="nil"/>
              <w:right w:val="nil"/>
            </w:tcBorders>
            <w:shd w:val="clear" w:color="auto" w:fill="auto"/>
            <w:noWrap/>
            <w:vAlign w:val="bottom"/>
            <w:hideMark/>
          </w:tcPr>
          <w:p w14:paraId="11CA4117" w14:textId="77777777" w:rsidR="00390515" w:rsidRPr="00390515" w:rsidRDefault="00390515" w:rsidP="00390515">
            <w:pPr>
              <w:spacing w:after="0" w:line="240" w:lineRule="auto"/>
              <w:rPr>
                <w:rFonts w:ascii="Arial" w:eastAsia="Times New Roman" w:hAnsi="Arial" w:cs="Arial"/>
                <w:sz w:val="16"/>
                <w:szCs w:val="16"/>
                <w:lang w:eastAsia="ru-RU"/>
              </w:rPr>
            </w:pPr>
          </w:p>
        </w:tc>
        <w:tc>
          <w:tcPr>
            <w:tcW w:w="112" w:type="pct"/>
            <w:tcBorders>
              <w:top w:val="nil"/>
              <w:left w:val="nil"/>
              <w:bottom w:val="nil"/>
              <w:right w:val="nil"/>
            </w:tcBorders>
            <w:shd w:val="clear" w:color="auto" w:fill="auto"/>
            <w:noWrap/>
            <w:vAlign w:val="bottom"/>
            <w:hideMark/>
          </w:tcPr>
          <w:p w14:paraId="172FC0D0"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79" w:type="pct"/>
            <w:tcBorders>
              <w:top w:val="nil"/>
              <w:left w:val="nil"/>
              <w:bottom w:val="nil"/>
              <w:right w:val="nil"/>
            </w:tcBorders>
            <w:shd w:val="clear" w:color="auto" w:fill="auto"/>
            <w:noWrap/>
            <w:vAlign w:val="bottom"/>
            <w:hideMark/>
          </w:tcPr>
          <w:p w14:paraId="1E049A8C"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14:paraId="31A99C11"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noWrap/>
            <w:vAlign w:val="bottom"/>
            <w:hideMark/>
          </w:tcPr>
          <w:p w14:paraId="52D4FC49"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48" w:type="pct"/>
            <w:tcBorders>
              <w:top w:val="nil"/>
              <w:left w:val="nil"/>
              <w:bottom w:val="nil"/>
              <w:right w:val="nil"/>
            </w:tcBorders>
            <w:shd w:val="clear" w:color="auto" w:fill="auto"/>
            <w:noWrap/>
            <w:vAlign w:val="bottom"/>
            <w:hideMark/>
          </w:tcPr>
          <w:p w14:paraId="4FDF5AA1"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14:paraId="46A4B1B9"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14" w:type="pct"/>
            <w:tcBorders>
              <w:top w:val="nil"/>
              <w:left w:val="nil"/>
              <w:bottom w:val="nil"/>
              <w:right w:val="nil"/>
            </w:tcBorders>
            <w:shd w:val="clear" w:color="auto" w:fill="auto"/>
            <w:noWrap/>
            <w:vAlign w:val="bottom"/>
            <w:hideMark/>
          </w:tcPr>
          <w:p w14:paraId="3742DAE0"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vAlign w:val="center"/>
            <w:hideMark/>
          </w:tcPr>
          <w:p w14:paraId="1AD3A6F5"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vAlign w:val="center"/>
            <w:hideMark/>
          </w:tcPr>
          <w:p w14:paraId="44B8C7D7"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497" w:type="pct"/>
            <w:tcBorders>
              <w:top w:val="nil"/>
              <w:left w:val="nil"/>
              <w:bottom w:val="nil"/>
              <w:right w:val="nil"/>
            </w:tcBorders>
            <w:shd w:val="clear" w:color="auto" w:fill="auto"/>
            <w:noWrap/>
            <w:vAlign w:val="bottom"/>
            <w:hideMark/>
          </w:tcPr>
          <w:p w14:paraId="7FD75DD7"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r>
      <w:tr w:rsidR="00390515" w:rsidRPr="00390515" w14:paraId="37A538F5" w14:textId="77777777" w:rsidTr="00390515">
        <w:trPr>
          <w:trHeight w:val="240"/>
        </w:trPr>
        <w:tc>
          <w:tcPr>
            <w:tcW w:w="182" w:type="pct"/>
            <w:tcBorders>
              <w:top w:val="nil"/>
              <w:left w:val="nil"/>
              <w:bottom w:val="nil"/>
              <w:right w:val="nil"/>
            </w:tcBorders>
            <w:shd w:val="clear" w:color="auto" w:fill="auto"/>
            <w:noWrap/>
            <w:vAlign w:val="bottom"/>
            <w:hideMark/>
          </w:tcPr>
          <w:p w14:paraId="736627B7"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423" w:type="pct"/>
            <w:tcBorders>
              <w:top w:val="nil"/>
              <w:left w:val="nil"/>
              <w:bottom w:val="nil"/>
              <w:right w:val="nil"/>
            </w:tcBorders>
            <w:shd w:val="clear" w:color="auto" w:fill="auto"/>
            <w:noWrap/>
            <w:vAlign w:val="bottom"/>
            <w:hideMark/>
          </w:tcPr>
          <w:p w14:paraId="310E9E81" w14:textId="77777777" w:rsidR="00390515" w:rsidRPr="00390515" w:rsidRDefault="00390515" w:rsidP="00390515">
            <w:pPr>
              <w:spacing w:after="0" w:line="240" w:lineRule="auto"/>
              <w:rPr>
                <w:rFonts w:ascii="Arial" w:eastAsia="Times New Roman" w:hAnsi="Arial" w:cs="Arial"/>
                <w:i/>
                <w:iCs/>
                <w:sz w:val="16"/>
                <w:szCs w:val="16"/>
                <w:lang w:eastAsia="ru-RU"/>
              </w:rPr>
            </w:pPr>
            <w:r w:rsidRPr="00390515">
              <w:rPr>
                <w:rFonts w:ascii="Arial" w:eastAsia="Times New Roman" w:hAnsi="Arial" w:cs="Arial"/>
                <w:i/>
                <w:iCs/>
                <w:sz w:val="16"/>
                <w:szCs w:val="16"/>
                <w:lang w:eastAsia="ru-RU"/>
              </w:rPr>
              <w:t>в том числе:</w:t>
            </w:r>
          </w:p>
        </w:tc>
        <w:tc>
          <w:tcPr>
            <w:tcW w:w="197" w:type="pct"/>
            <w:tcBorders>
              <w:top w:val="nil"/>
              <w:left w:val="nil"/>
              <w:bottom w:val="nil"/>
              <w:right w:val="nil"/>
            </w:tcBorders>
            <w:shd w:val="clear" w:color="auto" w:fill="auto"/>
            <w:noWrap/>
            <w:vAlign w:val="bottom"/>
            <w:hideMark/>
          </w:tcPr>
          <w:p w14:paraId="18E37AA1" w14:textId="77777777" w:rsidR="00390515" w:rsidRPr="00390515" w:rsidRDefault="00390515" w:rsidP="00390515">
            <w:pPr>
              <w:spacing w:after="0" w:line="240" w:lineRule="auto"/>
              <w:rPr>
                <w:rFonts w:ascii="Arial" w:eastAsia="Times New Roman" w:hAnsi="Arial" w:cs="Arial"/>
                <w:i/>
                <w:iCs/>
                <w:sz w:val="16"/>
                <w:szCs w:val="16"/>
                <w:lang w:eastAsia="ru-RU"/>
              </w:rPr>
            </w:pPr>
          </w:p>
        </w:tc>
        <w:tc>
          <w:tcPr>
            <w:tcW w:w="239" w:type="pct"/>
            <w:tcBorders>
              <w:top w:val="nil"/>
              <w:left w:val="nil"/>
              <w:bottom w:val="nil"/>
              <w:right w:val="nil"/>
            </w:tcBorders>
            <w:shd w:val="clear" w:color="auto" w:fill="auto"/>
            <w:noWrap/>
            <w:vAlign w:val="bottom"/>
            <w:hideMark/>
          </w:tcPr>
          <w:p w14:paraId="69E43C11"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3" w:type="pct"/>
            <w:tcBorders>
              <w:top w:val="nil"/>
              <w:left w:val="nil"/>
              <w:bottom w:val="nil"/>
              <w:right w:val="nil"/>
            </w:tcBorders>
            <w:shd w:val="clear" w:color="auto" w:fill="auto"/>
            <w:noWrap/>
            <w:hideMark/>
          </w:tcPr>
          <w:p w14:paraId="73E14040" w14:textId="77777777" w:rsidR="00390515" w:rsidRPr="00390515" w:rsidRDefault="00390515" w:rsidP="00390515">
            <w:pPr>
              <w:spacing w:after="0" w:line="240" w:lineRule="auto"/>
              <w:jc w:val="right"/>
              <w:rPr>
                <w:rFonts w:ascii="Times New Roman" w:eastAsia="Times New Roman" w:hAnsi="Times New Roman" w:cs="Times New Roman"/>
                <w:sz w:val="20"/>
                <w:szCs w:val="20"/>
                <w:lang w:eastAsia="ru-RU"/>
              </w:rPr>
            </w:pPr>
          </w:p>
        </w:tc>
        <w:tc>
          <w:tcPr>
            <w:tcW w:w="218" w:type="pct"/>
            <w:tcBorders>
              <w:top w:val="nil"/>
              <w:left w:val="nil"/>
              <w:bottom w:val="nil"/>
              <w:right w:val="nil"/>
            </w:tcBorders>
            <w:shd w:val="clear" w:color="auto" w:fill="auto"/>
            <w:noWrap/>
            <w:vAlign w:val="bottom"/>
            <w:hideMark/>
          </w:tcPr>
          <w:p w14:paraId="236ABC8E"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12" w:type="pct"/>
            <w:tcBorders>
              <w:top w:val="nil"/>
              <w:left w:val="nil"/>
              <w:bottom w:val="nil"/>
              <w:right w:val="nil"/>
            </w:tcBorders>
            <w:shd w:val="clear" w:color="auto" w:fill="auto"/>
            <w:noWrap/>
            <w:vAlign w:val="bottom"/>
            <w:hideMark/>
          </w:tcPr>
          <w:p w14:paraId="50D05D3D"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79" w:type="pct"/>
            <w:tcBorders>
              <w:top w:val="nil"/>
              <w:left w:val="nil"/>
              <w:bottom w:val="nil"/>
              <w:right w:val="nil"/>
            </w:tcBorders>
            <w:shd w:val="clear" w:color="auto" w:fill="auto"/>
            <w:noWrap/>
            <w:vAlign w:val="bottom"/>
            <w:hideMark/>
          </w:tcPr>
          <w:p w14:paraId="6495DC34"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14:paraId="642D9812"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noWrap/>
            <w:vAlign w:val="bottom"/>
            <w:hideMark/>
          </w:tcPr>
          <w:p w14:paraId="442FDAEE"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48" w:type="pct"/>
            <w:tcBorders>
              <w:top w:val="nil"/>
              <w:left w:val="nil"/>
              <w:bottom w:val="nil"/>
              <w:right w:val="nil"/>
            </w:tcBorders>
            <w:shd w:val="clear" w:color="auto" w:fill="auto"/>
            <w:noWrap/>
            <w:vAlign w:val="bottom"/>
            <w:hideMark/>
          </w:tcPr>
          <w:p w14:paraId="7AEEC7FB"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14:paraId="357ADB20"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14" w:type="pct"/>
            <w:tcBorders>
              <w:top w:val="nil"/>
              <w:left w:val="nil"/>
              <w:bottom w:val="nil"/>
              <w:right w:val="nil"/>
            </w:tcBorders>
            <w:shd w:val="clear" w:color="auto" w:fill="auto"/>
            <w:noWrap/>
            <w:vAlign w:val="bottom"/>
            <w:hideMark/>
          </w:tcPr>
          <w:p w14:paraId="453526AD"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14:paraId="2319A2B3"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noWrap/>
            <w:vAlign w:val="bottom"/>
            <w:hideMark/>
          </w:tcPr>
          <w:p w14:paraId="29837D6D"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497" w:type="pct"/>
            <w:tcBorders>
              <w:top w:val="nil"/>
              <w:left w:val="nil"/>
              <w:bottom w:val="nil"/>
              <w:right w:val="nil"/>
            </w:tcBorders>
            <w:shd w:val="clear" w:color="auto" w:fill="auto"/>
            <w:noWrap/>
            <w:vAlign w:val="bottom"/>
            <w:hideMark/>
          </w:tcPr>
          <w:p w14:paraId="346F949E"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r>
      <w:tr w:rsidR="00390515" w:rsidRPr="00390515" w14:paraId="0BEEEA28" w14:textId="77777777" w:rsidTr="00390515">
        <w:trPr>
          <w:trHeight w:val="240"/>
        </w:trPr>
        <w:tc>
          <w:tcPr>
            <w:tcW w:w="182" w:type="pct"/>
            <w:tcBorders>
              <w:top w:val="nil"/>
              <w:left w:val="nil"/>
              <w:bottom w:val="nil"/>
              <w:right w:val="nil"/>
            </w:tcBorders>
            <w:shd w:val="clear" w:color="auto" w:fill="auto"/>
            <w:noWrap/>
            <w:vAlign w:val="bottom"/>
            <w:hideMark/>
          </w:tcPr>
          <w:p w14:paraId="5886D463"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423" w:type="pct"/>
            <w:tcBorders>
              <w:top w:val="nil"/>
              <w:left w:val="nil"/>
              <w:bottom w:val="nil"/>
              <w:right w:val="nil"/>
            </w:tcBorders>
            <w:shd w:val="clear" w:color="auto" w:fill="auto"/>
            <w:noWrap/>
            <w:vAlign w:val="bottom"/>
            <w:hideMark/>
          </w:tcPr>
          <w:p w14:paraId="478EBB72" w14:textId="77777777" w:rsidR="00390515" w:rsidRPr="00390515" w:rsidRDefault="00390515" w:rsidP="00390515">
            <w:pPr>
              <w:spacing w:after="0" w:line="240" w:lineRule="auto"/>
              <w:rPr>
                <w:rFonts w:ascii="Arial" w:eastAsia="Times New Roman" w:hAnsi="Arial" w:cs="Arial"/>
                <w:b/>
                <w:bCs/>
                <w:sz w:val="16"/>
                <w:szCs w:val="16"/>
                <w:lang w:eastAsia="ru-RU"/>
              </w:rPr>
            </w:pPr>
            <w:r w:rsidRPr="00390515">
              <w:rPr>
                <w:rFonts w:ascii="Arial" w:eastAsia="Times New Roman" w:hAnsi="Arial" w:cs="Arial"/>
                <w:b/>
                <w:bCs/>
                <w:sz w:val="16"/>
                <w:szCs w:val="16"/>
                <w:lang w:eastAsia="ru-RU"/>
              </w:rPr>
              <w:t>строительных работ</w:t>
            </w:r>
          </w:p>
        </w:tc>
        <w:tc>
          <w:tcPr>
            <w:tcW w:w="197" w:type="pct"/>
            <w:tcBorders>
              <w:top w:val="nil"/>
              <w:left w:val="nil"/>
              <w:bottom w:val="single" w:sz="4" w:space="0" w:color="auto"/>
              <w:right w:val="nil"/>
            </w:tcBorders>
            <w:shd w:val="clear" w:color="auto" w:fill="auto"/>
            <w:noWrap/>
            <w:vAlign w:val="bottom"/>
            <w:hideMark/>
          </w:tcPr>
          <w:p w14:paraId="49B9EA51"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239" w:type="pct"/>
            <w:tcBorders>
              <w:top w:val="nil"/>
              <w:left w:val="nil"/>
              <w:bottom w:val="single" w:sz="4" w:space="0" w:color="auto"/>
              <w:right w:val="nil"/>
            </w:tcBorders>
            <w:shd w:val="clear" w:color="auto" w:fill="auto"/>
            <w:noWrap/>
            <w:vAlign w:val="bottom"/>
            <w:hideMark/>
          </w:tcPr>
          <w:p w14:paraId="7C5F0076"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0,00</w:t>
            </w:r>
          </w:p>
        </w:tc>
        <w:tc>
          <w:tcPr>
            <w:tcW w:w="193" w:type="pct"/>
            <w:tcBorders>
              <w:top w:val="nil"/>
              <w:left w:val="nil"/>
              <w:bottom w:val="nil"/>
              <w:right w:val="nil"/>
            </w:tcBorders>
            <w:shd w:val="clear" w:color="auto" w:fill="auto"/>
            <w:noWrap/>
            <w:hideMark/>
          </w:tcPr>
          <w:p w14:paraId="63A1A34E"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тыс.руб.</w:t>
            </w:r>
          </w:p>
        </w:tc>
        <w:tc>
          <w:tcPr>
            <w:tcW w:w="218" w:type="pct"/>
            <w:tcBorders>
              <w:top w:val="nil"/>
              <w:left w:val="nil"/>
              <w:bottom w:val="nil"/>
              <w:right w:val="nil"/>
            </w:tcBorders>
            <w:shd w:val="clear" w:color="auto" w:fill="auto"/>
            <w:noWrap/>
            <w:vAlign w:val="bottom"/>
            <w:hideMark/>
          </w:tcPr>
          <w:p w14:paraId="4B02CBAA" w14:textId="77777777" w:rsidR="00390515" w:rsidRPr="00390515" w:rsidRDefault="00390515" w:rsidP="00390515">
            <w:pPr>
              <w:spacing w:after="0" w:line="240" w:lineRule="auto"/>
              <w:rPr>
                <w:rFonts w:ascii="Arial" w:eastAsia="Times New Roman" w:hAnsi="Arial" w:cs="Arial"/>
                <w:sz w:val="16"/>
                <w:szCs w:val="16"/>
                <w:lang w:eastAsia="ru-RU"/>
              </w:rPr>
            </w:pPr>
          </w:p>
        </w:tc>
        <w:tc>
          <w:tcPr>
            <w:tcW w:w="112" w:type="pct"/>
            <w:tcBorders>
              <w:top w:val="nil"/>
              <w:left w:val="nil"/>
              <w:bottom w:val="nil"/>
              <w:right w:val="nil"/>
            </w:tcBorders>
            <w:shd w:val="clear" w:color="auto" w:fill="auto"/>
            <w:noWrap/>
            <w:vAlign w:val="bottom"/>
            <w:hideMark/>
          </w:tcPr>
          <w:p w14:paraId="454C1AEA"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79" w:type="pct"/>
            <w:tcBorders>
              <w:top w:val="nil"/>
              <w:left w:val="nil"/>
              <w:bottom w:val="nil"/>
              <w:right w:val="nil"/>
            </w:tcBorders>
            <w:shd w:val="clear" w:color="auto" w:fill="auto"/>
            <w:noWrap/>
            <w:vAlign w:val="bottom"/>
            <w:hideMark/>
          </w:tcPr>
          <w:p w14:paraId="13B15AE7"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14:paraId="15F905DF"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noWrap/>
            <w:vAlign w:val="bottom"/>
            <w:hideMark/>
          </w:tcPr>
          <w:p w14:paraId="0D62E719"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561" w:type="pct"/>
            <w:gridSpan w:val="2"/>
            <w:tcBorders>
              <w:top w:val="nil"/>
              <w:left w:val="nil"/>
              <w:bottom w:val="nil"/>
              <w:right w:val="nil"/>
            </w:tcBorders>
            <w:shd w:val="clear" w:color="auto" w:fill="auto"/>
            <w:noWrap/>
            <w:vAlign w:val="bottom"/>
            <w:hideMark/>
          </w:tcPr>
          <w:p w14:paraId="26486E92"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Средства на оплату труда рабочих</w:t>
            </w:r>
          </w:p>
        </w:tc>
        <w:tc>
          <w:tcPr>
            <w:tcW w:w="214" w:type="pct"/>
            <w:tcBorders>
              <w:top w:val="nil"/>
              <w:left w:val="nil"/>
              <w:bottom w:val="nil"/>
              <w:right w:val="nil"/>
            </w:tcBorders>
            <w:shd w:val="clear" w:color="auto" w:fill="auto"/>
            <w:noWrap/>
            <w:vAlign w:val="bottom"/>
            <w:hideMark/>
          </w:tcPr>
          <w:p w14:paraId="43C68B44" w14:textId="77777777" w:rsidR="00390515" w:rsidRPr="00390515" w:rsidRDefault="00390515" w:rsidP="00390515">
            <w:pPr>
              <w:spacing w:after="0" w:line="240" w:lineRule="auto"/>
              <w:rPr>
                <w:rFonts w:ascii="Arial" w:eastAsia="Times New Roman" w:hAnsi="Arial" w:cs="Arial"/>
                <w:sz w:val="16"/>
                <w:szCs w:val="16"/>
                <w:lang w:eastAsia="ru-RU"/>
              </w:rPr>
            </w:pPr>
          </w:p>
        </w:tc>
        <w:tc>
          <w:tcPr>
            <w:tcW w:w="312" w:type="pct"/>
            <w:tcBorders>
              <w:top w:val="nil"/>
              <w:left w:val="nil"/>
              <w:bottom w:val="single" w:sz="4" w:space="0" w:color="auto"/>
              <w:right w:val="nil"/>
            </w:tcBorders>
            <w:shd w:val="clear" w:color="auto" w:fill="auto"/>
            <w:noWrap/>
            <w:vAlign w:val="bottom"/>
            <w:hideMark/>
          </w:tcPr>
          <w:p w14:paraId="32D97A55"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c>
          <w:tcPr>
            <w:tcW w:w="239" w:type="pct"/>
            <w:tcBorders>
              <w:top w:val="nil"/>
              <w:left w:val="nil"/>
              <w:bottom w:val="single" w:sz="4" w:space="0" w:color="auto"/>
              <w:right w:val="nil"/>
            </w:tcBorders>
            <w:shd w:val="clear" w:color="auto" w:fill="auto"/>
            <w:noWrap/>
            <w:vAlign w:val="bottom"/>
            <w:hideMark/>
          </w:tcPr>
          <w:p w14:paraId="5C36E56B"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124,01</w:t>
            </w:r>
          </w:p>
        </w:tc>
        <w:tc>
          <w:tcPr>
            <w:tcW w:w="1497" w:type="pct"/>
            <w:tcBorders>
              <w:top w:val="nil"/>
              <w:left w:val="nil"/>
              <w:bottom w:val="nil"/>
              <w:right w:val="nil"/>
            </w:tcBorders>
            <w:shd w:val="clear" w:color="auto" w:fill="auto"/>
            <w:noWrap/>
            <w:hideMark/>
          </w:tcPr>
          <w:p w14:paraId="410C3235"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тыс.руб.</w:t>
            </w:r>
          </w:p>
        </w:tc>
      </w:tr>
      <w:tr w:rsidR="00390515" w:rsidRPr="00390515" w14:paraId="2E84F7BE" w14:textId="77777777" w:rsidTr="00390515">
        <w:trPr>
          <w:trHeight w:val="240"/>
        </w:trPr>
        <w:tc>
          <w:tcPr>
            <w:tcW w:w="182" w:type="pct"/>
            <w:tcBorders>
              <w:top w:val="nil"/>
              <w:left w:val="nil"/>
              <w:bottom w:val="nil"/>
              <w:right w:val="nil"/>
            </w:tcBorders>
            <w:shd w:val="clear" w:color="auto" w:fill="auto"/>
            <w:noWrap/>
            <w:vAlign w:val="bottom"/>
            <w:hideMark/>
          </w:tcPr>
          <w:p w14:paraId="6799BE45" w14:textId="77777777" w:rsidR="00390515" w:rsidRPr="00390515" w:rsidRDefault="00390515" w:rsidP="00390515">
            <w:pPr>
              <w:spacing w:after="0" w:line="240" w:lineRule="auto"/>
              <w:rPr>
                <w:rFonts w:ascii="Arial" w:eastAsia="Times New Roman" w:hAnsi="Arial" w:cs="Arial"/>
                <w:sz w:val="16"/>
                <w:szCs w:val="16"/>
                <w:lang w:eastAsia="ru-RU"/>
              </w:rPr>
            </w:pPr>
          </w:p>
        </w:tc>
        <w:tc>
          <w:tcPr>
            <w:tcW w:w="423" w:type="pct"/>
            <w:tcBorders>
              <w:top w:val="nil"/>
              <w:left w:val="nil"/>
              <w:bottom w:val="nil"/>
              <w:right w:val="nil"/>
            </w:tcBorders>
            <w:shd w:val="clear" w:color="auto" w:fill="auto"/>
            <w:noWrap/>
            <w:vAlign w:val="bottom"/>
            <w:hideMark/>
          </w:tcPr>
          <w:p w14:paraId="102550AF" w14:textId="77777777" w:rsidR="00390515" w:rsidRPr="00390515" w:rsidRDefault="00390515" w:rsidP="00390515">
            <w:pPr>
              <w:spacing w:after="0" w:line="240" w:lineRule="auto"/>
              <w:rPr>
                <w:rFonts w:ascii="Arial" w:eastAsia="Times New Roman" w:hAnsi="Arial" w:cs="Arial"/>
                <w:b/>
                <w:bCs/>
                <w:sz w:val="16"/>
                <w:szCs w:val="16"/>
                <w:lang w:eastAsia="ru-RU"/>
              </w:rPr>
            </w:pPr>
            <w:r w:rsidRPr="00390515">
              <w:rPr>
                <w:rFonts w:ascii="Arial" w:eastAsia="Times New Roman" w:hAnsi="Arial" w:cs="Arial"/>
                <w:b/>
                <w:bCs/>
                <w:sz w:val="16"/>
                <w:szCs w:val="16"/>
                <w:lang w:eastAsia="ru-RU"/>
              </w:rPr>
              <w:t>монтажных работ</w:t>
            </w:r>
          </w:p>
        </w:tc>
        <w:tc>
          <w:tcPr>
            <w:tcW w:w="197" w:type="pct"/>
            <w:tcBorders>
              <w:top w:val="nil"/>
              <w:left w:val="nil"/>
              <w:bottom w:val="single" w:sz="4" w:space="0" w:color="auto"/>
              <w:right w:val="nil"/>
            </w:tcBorders>
            <w:shd w:val="clear" w:color="auto" w:fill="auto"/>
            <w:noWrap/>
            <w:vAlign w:val="bottom"/>
            <w:hideMark/>
          </w:tcPr>
          <w:p w14:paraId="02950778"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239" w:type="pct"/>
            <w:tcBorders>
              <w:top w:val="nil"/>
              <w:left w:val="nil"/>
              <w:bottom w:val="single" w:sz="4" w:space="0" w:color="auto"/>
              <w:right w:val="nil"/>
            </w:tcBorders>
            <w:shd w:val="clear" w:color="auto" w:fill="auto"/>
            <w:noWrap/>
            <w:vAlign w:val="bottom"/>
            <w:hideMark/>
          </w:tcPr>
          <w:p w14:paraId="2A4C3B6B"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271,76</w:t>
            </w:r>
          </w:p>
        </w:tc>
        <w:tc>
          <w:tcPr>
            <w:tcW w:w="193" w:type="pct"/>
            <w:tcBorders>
              <w:top w:val="nil"/>
              <w:left w:val="nil"/>
              <w:bottom w:val="nil"/>
              <w:right w:val="nil"/>
            </w:tcBorders>
            <w:shd w:val="clear" w:color="auto" w:fill="auto"/>
            <w:noWrap/>
            <w:hideMark/>
          </w:tcPr>
          <w:p w14:paraId="499053E3"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тыс.руб.</w:t>
            </w:r>
          </w:p>
        </w:tc>
        <w:tc>
          <w:tcPr>
            <w:tcW w:w="218" w:type="pct"/>
            <w:tcBorders>
              <w:top w:val="nil"/>
              <w:left w:val="nil"/>
              <w:bottom w:val="nil"/>
              <w:right w:val="nil"/>
            </w:tcBorders>
            <w:shd w:val="clear" w:color="auto" w:fill="auto"/>
            <w:noWrap/>
            <w:vAlign w:val="bottom"/>
            <w:hideMark/>
          </w:tcPr>
          <w:p w14:paraId="40EEF80B" w14:textId="77777777" w:rsidR="00390515" w:rsidRPr="00390515" w:rsidRDefault="00390515" w:rsidP="00390515">
            <w:pPr>
              <w:spacing w:after="0" w:line="240" w:lineRule="auto"/>
              <w:rPr>
                <w:rFonts w:ascii="Arial" w:eastAsia="Times New Roman" w:hAnsi="Arial" w:cs="Arial"/>
                <w:sz w:val="16"/>
                <w:szCs w:val="16"/>
                <w:lang w:eastAsia="ru-RU"/>
              </w:rPr>
            </w:pPr>
          </w:p>
        </w:tc>
        <w:tc>
          <w:tcPr>
            <w:tcW w:w="112" w:type="pct"/>
            <w:tcBorders>
              <w:top w:val="nil"/>
              <w:left w:val="nil"/>
              <w:bottom w:val="nil"/>
              <w:right w:val="nil"/>
            </w:tcBorders>
            <w:shd w:val="clear" w:color="auto" w:fill="auto"/>
            <w:noWrap/>
            <w:vAlign w:val="bottom"/>
            <w:hideMark/>
          </w:tcPr>
          <w:p w14:paraId="2AAE89E6"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79" w:type="pct"/>
            <w:tcBorders>
              <w:top w:val="nil"/>
              <w:left w:val="nil"/>
              <w:bottom w:val="nil"/>
              <w:right w:val="nil"/>
            </w:tcBorders>
            <w:shd w:val="clear" w:color="auto" w:fill="auto"/>
            <w:noWrap/>
            <w:vAlign w:val="bottom"/>
            <w:hideMark/>
          </w:tcPr>
          <w:p w14:paraId="04ED1679"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14:paraId="1683D23D"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noWrap/>
            <w:vAlign w:val="bottom"/>
            <w:hideMark/>
          </w:tcPr>
          <w:p w14:paraId="5A251D10"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561" w:type="pct"/>
            <w:gridSpan w:val="2"/>
            <w:tcBorders>
              <w:top w:val="nil"/>
              <w:left w:val="nil"/>
              <w:bottom w:val="nil"/>
              <w:right w:val="nil"/>
            </w:tcBorders>
            <w:shd w:val="clear" w:color="auto" w:fill="auto"/>
            <w:noWrap/>
            <w:vAlign w:val="bottom"/>
            <w:hideMark/>
          </w:tcPr>
          <w:p w14:paraId="5CD8E3C6"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Средства на оплату труда машинистов</w:t>
            </w:r>
          </w:p>
        </w:tc>
        <w:tc>
          <w:tcPr>
            <w:tcW w:w="214" w:type="pct"/>
            <w:tcBorders>
              <w:top w:val="nil"/>
              <w:left w:val="nil"/>
              <w:bottom w:val="nil"/>
              <w:right w:val="nil"/>
            </w:tcBorders>
            <w:shd w:val="clear" w:color="auto" w:fill="auto"/>
            <w:noWrap/>
            <w:vAlign w:val="bottom"/>
            <w:hideMark/>
          </w:tcPr>
          <w:p w14:paraId="07A71187" w14:textId="77777777" w:rsidR="00390515" w:rsidRPr="00390515" w:rsidRDefault="00390515" w:rsidP="00390515">
            <w:pPr>
              <w:spacing w:after="0" w:line="240" w:lineRule="auto"/>
              <w:rPr>
                <w:rFonts w:ascii="Arial" w:eastAsia="Times New Roman" w:hAnsi="Arial" w:cs="Arial"/>
                <w:sz w:val="16"/>
                <w:szCs w:val="16"/>
                <w:lang w:eastAsia="ru-RU"/>
              </w:rPr>
            </w:pPr>
          </w:p>
        </w:tc>
        <w:tc>
          <w:tcPr>
            <w:tcW w:w="312" w:type="pct"/>
            <w:tcBorders>
              <w:top w:val="nil"/>
              <w:left w:val="nil"/>
              <w:bottom w:val="single" w:sz="4" w:space="0" w:color="auto"/>
              <w:right w:val="nil"/>
            </w:tcBorders>
            <w:shd w:val="clear" w:color="auto" w:fill="auto"/>
            <w:noWrap/>
            <w:vAlign w:val="bottom"/>
            <w:hideMark/>
          </w:tcPr>
          <w:p w14:paraId="2F581F6B"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c>
          <w:tcPr>
            <w:tcW w:w="239" w:type="pct"/>
            <w:tcBorders>
              <w:top w:val="nil"/>
              <w:left w:val="nil"/>
              <w:bottom w:val="single" w:sz="4" w:space="0" w:color="auto"/>
              <w:right w:val="nil"/>
            </w:tcBorders>
            <w:shd w:val="clear" w:color="auto" w:fill="auto"/>
            <w:noWrap/>
            <w:vAlign w:val="bottom"/>
            <w:hideMark/>
          </w:tcPr>
          <w:p w14:paraId="62BA0843"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1,27</w:t>
            </w:r>
          </w:p>
        </w:tc>
        <w:tc>
          <w:tcPr>
            <w:tcW w:w="1497" w:type="pct"/>
            <w:tcBorders>
              <w:top w:val="nil"/>
              <w:left w:val="nil"/>
              <w:bottom w:val="nil"/>
              <w:right w:val="nil"/>
            </w:tcBorders>
            <w:shd w:val="clear" w:color="auto" w:fill="auto"/>
            <w:noWrap/>
            <w:hideMark/>
          </w:tcPr>
          <w:p w14:paraId="15DBDB9E"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тыс.руб.</w:t>
            </w:r>
          </w:p>
        </w:tc>
      </w:tr>
      <w:tr w:rsidR="00390515" w:rsidRPr="00390515" w14:paraId="650F0169" w14:textId="77777777" w:rsidTr="00390515">
        <w:trPr>
          <w:trHeight w:val="240"/>
        </w:trPr>
        <w:tc>
          <w:tcPr>
            <w:tcW w:w="182" w:type="pct"/>
            <w:tcBorders>
              <w:top w:val="nil"/>
              <w:left w:val="nil"/>
              <w:bottom w:val="nil"/>
              <w:right w:val="nil"/>
            </w:tcBorders>
            <w:shd w:val="clear" w:color="auto" w:fill="auto"/>
            <w:noWrap/>
            <w:vAlign w:val="bottom"/>
            <w:hideMark/>
          </w:tcPr>
          <w:p w14:paraId="3E210878" w14:textId="77777777" w:rsidR="00390515" w:rsidRPr="00390515" w:rsidRDefault="00390515" w:rsidP="00390515">
            <w:pPr>
              <w:spacing w:after="0" w:line="240" w:lineRule="auto"/>
              <w:rPr>
                <w:rFonts w:ascii="Arial" w:eastAsia="Times New Roman" w:hAnsi="Arial" w:cs="Arial"/>
                <w:sz w:val="16"/>
                <w:szCs w:val="16"/>
                <w:lang w:eastAsia="ru-RU"/>
              </w:rPr>
            </w:pPr>
          </w:p>
        </w:tc>
        <w:tc>
          <w:tcPr>
            <w:tcW w:w="423" w:type="pct"/>
            <w:tcBorders>
              <w:top w:val="nil"/>
              <w:left w:val="nil"/>
              <w:bottom w:val="nil"/>
              <w:right w:val="nil"/>
            </w:tcBorders>
            <w:shd w:val="clear" w:color="auto" w:fill="auto"/>
            <w:noWrap/>
            <w:vAlign w:val="bottom"/>
            <w:hideMark/>
          </w:tcPr>
          <w:p w14:paraId="144EB245" w14:textId="77777777" w:rsidR="00390515" w:rsidRPr="00390515" w:rsidRDefault="00390515" w:rsidP="00390515">
            <w:pPr>
              <w:spacing w:after="0" w:line="240" w:lineRule="auto"/>
              <w:rPr>
                <w:rFonts w:ascii="Arial" w:eastAsia="Times New Roman" w:hAnsi="Arial" w:cs="Arial"/>
                <w:b/>
                <w:bCs/>
                <w:sz w:val="16"/>
                <w:szCs w:val="16"/>
                <w:lang w:eastAsia="ru-RU"/>
              </w:rPr>
            </w:pPr>
            <w:r w:rsidRPr="00390515">
              <w:rPr>
                <w:rFonts w:ascii="Arial" w:eastAsia="Times New Roman" w:hAnsi="Arial" w:cs="Arial"/>
                <w:b/>
                <w:bCs/>
                <w:sz w:val="16"/>
                <w:szCs w:val="16"/>
                <w:lang w:eastAsia="ru-RU"/>
              </w:rPr>
              <w:t>оборудования</w:t>
            </w:r>
          </w:p>
        </w:tc>
        <w:tc>
          <w:tcPr>
            <w:tcW w:w="197" w:type="pct"/>
            <w:tcBorders>
              <w:top w:val="nil"/>
              <w:left w:val="nil"/>
              <w:bottom w:val="single" w:sz="4" w:space="0" w:color="auto"/>
              <w:right w:val="nil"/>
            </w:tcBorders>
            <w:shd w:val="clear" w:color="auto" w:fill="auto"/>
            <w:noWrap/>
            <w:vAlign w:val="bottom"/>
            <w:hideMark/>
          </w:tcPr>
          <w:p w14:paraId="2A19D044"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239" w:type="pct"/>
            <w:tcBorders>
              <w:top w:val="nil"/>
              <w:left w:val="nil"/>
              <w:bottom w:val="single" w:sz="4" w:space="0" w:color="auto"/>
              <w:right w:val="nil"/>
            </w:tcBorders>
            <w:shd w:val="clear" w:color="auto" w:fill="auto"/>
            <w:noWrap/>
            <w:vAlign w:val="bottom"/>
            <w:hideMark/>
          </w:tcPr>
          <w:p w14:paraId="3B579A51"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18,69</w:t>
            </w:r>
          </w:p>
        </w:tc>
        <w:tc>
          <w:tcPr>
            <w:tcW w:w="193" w:type="pct"/>
            <w:tcBorders>
              <w:top w:val="nil"/>
              <w:left w:val="nil"/>
              <w:bottom w:val="nil"/>
              <w:right w:val="nil"/>
            </w:tcBorders>
            <w:shd w:val="clear" w:color="auto" w:fill="auto"/>
            <w:noWrap/>
            <w:hideMark/>
          </w:tcPr>
          <w:p w14:paraId="2AC7F88F"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тыс.руб.</w:t>
            </w:r>
          </w:p>
        </w:tc>
        <w:tc>
          <w:tcPr>
            <w:tcW w:w="218" w:type="pct"/>
            <w:tcBorders>
              <w:top w:val="nil"/>
              <w:left w:val="nil"/>
              <w:bottom w:val="nil"/>
              <w:right w:val="nil"/>
            </w:tcBorders>
            <w:shd w:val="clear" w:color="auto" w:fill="auto"/>
            <w:noWrap/>
            <w:vAlign w:val="bottom"/>
            <w:hideMark/>
          </w:tcPr>
          <w:p w14:paraId="54974556" w14:textId="77777777" w:rsidR="00390515" w:rsidRPr="00390515" w:rsidRDefault="00390515" w:rsidP="00390515">
            <w:pPr>
              <w:spacing w:after="0" w:line="240" w:lineRule="auto"/>
              <w:rPr>
                <w:rFonts w:ascii="Arial" w:eastAsia="Times New Roman" w:hAnsi="Arial" w:cs="Arial"/>
                <w:sz w:val="16"/>
                <w:szCs w:val="16"/>
                <w:lang w:eastAsia="ru-RU"/>
              </w:rPr>
            </w:pPr>
          </w:p>
        </w:tc>
        <w:tc>
          <w:tcPr>
            <w:tcW w:w="112" w:type="pct"/>
            <w:tcBorders>
              <w:top w:val="nil"/>
              <w:left w:val="nil"/>
              <w:bottom w:val="nil"/>
              <w:right w:val="nil"/>
            </w:tcBorders>
            <w:shd w:val="clear" w:color="auto" w:fill="auto"/>
            <w:noWrap/>
            <w:vAlign w:val="bottom"/>
            <w:hideMark/>
          </w:tcPr>
          <w:p w14:paraId="4A4BE7B5"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79" w:type="pct"/>
            <w:tcBorders>
              <w:top w:val="nil"/>
              <w:left w:val="nil"/>
              <w:bottom w:val="nil"/>
              <w:right w:val="nil"/>
            </w:tcBorders>
            <w:shd w:val="clear" w:color="auto" w:fill="auto"/>
            <w:noWrap/>
            <w:vAlign w:val="bottom"/>
            <w:hideMark/>
          </w:tcPr>
          <w:p w14:paraId="5D04E112"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14:paraId="1F3B52F9"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noWrap/>
            <w:vAlign w:val="bottom"/>
            <w:hideMark/>
          </w:tcPr>
          <w:p w14:paraId="41EACF5B"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561" w:type="pct"/>
            <w:gridSpan w:val="2"/>
            <w:tcBorders>
              <w:top w:val="nil"/>
              <w:left w:val="nil"/>
              <w:bottom w:val="nil"/>
              <w:right w:val="nil"/>
            </w:tcBorders>
            <w:shd w:val="clear" w:color="auto" w:fill="auto"/>
            <w:noWrap/>
            <w:vAlign w:val="bottom"/>
            <w:hideMark/>
          </w:tcPr>
          <w:p w14:paraId="6821B909"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Нормативные затраты труда рабочих</w:t>
            </w:r>
          </w:p>
        </w:tc>
        <w:tc>
          <w:tcPr>
            <w:tcW w:w="214" w:type="pct"/>
            <w:tcBorders>
              <w:top w:val="nil"/>
              <w:left w:val="nil"/>
              <w:bottom w:val="nil"/>
              <w:right w:val="nil"/>
            </w:tcBorders>
            <w:shd w:val="clear" w:color="auto" w:fill="auto"/>
            <w:noWrap/>
            <w:vAlign w:val="bottom"/>
            <w:hideMark/>
          </w:tcPr>
          <w:p w14:paraId="70C48C72" w14:textId="77777777" w:rsidR="00390515" w:rsidRPr="00390515" w:rsidRDefault="00390515" w:rsidP="00390515">
            <w:pPr>
              <w:spacing w:after="0" w:line="240" w:lineRule="auto"/>
              <w:rPr>
                <w:rFonts w:ascii="Arial" w:eastAsia="Times New Roman" w:hAnsi="Arial" w:cs="Arial"/>
                <w:sz w:val="16"/>
                <w:szCs w:val="16"/>
                <w:lang w:eastAsia="ru-RU"/>
              </w:rPr>
            </w:pPr>
          </w:p>
        </w:tc>
        <w:tc>
          <w:tcPr>
            <w:tcW w:w="312" w:type="pct"/>
            <w:tcBorders>
              <w:top w:val="nil"/>
              <w:left w:val="nil"/>
              <w:bottom w:val="single" w:sz="4" w:space="0" w:color="auto"/>
              <w:right w:val="nil"/>
            </w:tcBorders>
            <w:shd w:val="clear" w:color="auto" w:fill="auto"/>
            <w:noWrap/>
            <w:vAlign w:val="bottom"/>
            <w:hideMark/>
          </w:tcPr>
          <w:p w14:paraId="3F4CED1F" w14:textId="77777777" w:rsidR="00390515" w:rsidRPr="00390515" w:rsidRDefault="00390515" w:rsidP="00390515">
            <w:pPr>
              <w:spacing w:after="0" w:line="240" w:lineRule="auto"/>
              <w:jc w:val="right"/>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c>
          <w:tcPr>
            <w:tcW w:w="239" w:type="pct"/>
            <w:tcBorders>
              <w:top w:val="nil"/>
              <w:left w:val="nil"/>
              <w:bottom w:val="single" w:sz="4" w:space="0" w:color="auto"/>
              <w:right w:val="nil"/>
            </w:tcBorders>
            <w:shd w:val="clear" w:color="auto" w:fill="auto"/>
            <w:noWrap/>
            <w:vAlign w:val="bottom"/>
            <w:hideMark/>
          </w:tcPr>
          <w:p w14:paraId="053193E9"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190,11</w:t>
            </w:r>
          </w:p>
        </w:tc>
        <w:tc>
          <w:tcPr>
            <w:tcW w:w="1497" w:type="pct"/>
            <w:tcBorders>
              <w:top w:val="nil"/>
              <w:left w:val="nil"/>
              <w:bottom w:val="nil"/>
              <w:right w:val="nil"/>
            </w:tcBorders>
            <w:shd w:val="clear" w:color="auto" w:fill="auto"/>
            <w:noWrap/>
            <w:vAlign w:val="bottom"/>
            <w:hideMark/>
          </w:tcPr>
          <w:p w14:paraId="5A03F65C"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чел.-ч.</w:t>
            </w:r>
          </w:p>
        </w:tc>
      </w:tr>
      <w:tr w:rsidR="00390515" w:rsidRPr="00390515" w14:paraId="6A313F09" w14:textId="77777777" w:rsidTr="00390515">
        <w:trPr>
          <w:trHeight w:val="240"/>
        </w:trPr>
        <w:tc>
          <w:tcPr>
            <w:tcW w:w="182" w:type="pct"/>
            <w:tcBorders>
              <w:top w:val="nil"/>
              <w:left w:val="nil"/>
              <w:bottom w:val="nil"/>
              <w:right w:val="nil"/>
            </w:tcBorders>
            <w:shd w:val="clear" w:color="auto" w:fill="auto"/>
            <w:noWrap/>
            <w:vAlign w:val="bottom"/>
            <w:hideMark/>
          </w:tcPr>
          <w:p w14:paraId="0BB5F8C2" w14:textId="77777777" w:rsidR="00390515" w:rsidRPr="00390515" w:rsidRDefault="00390515" w:rsidP="00390515">
            <w:pPr>
              <w:spacing w:after="0" w:line="240" w:lineRule="auto"/>
              <w:rPr>
                <w:rFonts w:ascii="Arial" w:eastAsia="Times New Roman" w:hAnsi="Arial" w:cs="Arial"/>
                <w:sz w:val="16"/>
                <w:szCs w:val="16"/>
                <w:lang w:eastAsia="ru-RU"/>
              </w:rPr>
            </w:pPr>
          </w:p>
        </w:tc>
        <w:tc>
          <w:tcPr>
            <w:tcW w:w="423" w:type="pct"/>
            <w:tcBorders>
              <w:top w:val="nil"/>
              <w:left w:val="nil"/>
              <w:bottom w:val="nil"/>
              <w:right w:val="nil"/>
            </w:tcBorders>
            <w:shd w:val="clear" w:color="auto" w:fill="auto"/>
            <w:noWrap/>
            <w:vAlign w:val="bottom"/>
            <w:hideMark/>
          </w:tcPr>
          <w:p w14:paraId="5F14D542" w14:textId="77777777" w:rsidR="00390515" w:rsidRPr="00390515" w:rsidRDefault="00390515" w:rsidP="00390515">
            <w:pPr>
              <w:spacing w:after="0" w:line="240" w:lineRule="auto"/>
              <w:rPr>
                <w:rFonts w:ascii="Arial" w:eastAsia="Times New Roman" w:hAnsi="Arial" w:cs="Arial"/>
                <w:b/>
                <w:bCs/>
                <w:sz w:val="16"/>
                <w:szCs w:val="16"/>
                <w:lang w:eastAsia="ru-RU"/>
              </w:rPr>
            </w:pPr>
            <w:r w:rsidRPr="00390515">
              <w:rPr>
                <w:rFonts w:ascii="Arial" w:eastAsia="Times New Roman" w:hAnsi="Arial" w:cs="Arial"/>
                <w:b/>
                <w:bCs/>
                <w:sz w:val="16"/>
                <w:szCs w:val="16"/>
                <w:lang w:eastAsia="ru-RU"/>
              </w:rPr>
              <w:t>прочих затрат</w:t>
            </w:r>
          </w:p>
        </w:tc>
        <w:tc>
          <w:tcPr>
            <w:tcW w:w="197" w:type="pct"/>
            <w:tcBorders>
              <w:top w:val="nil"/>
              <w:left w:val="nil"/>
              <w:bottom w:val="single" w:sz="4" w:space="0" w:color="auto"/>
              <w:right w:val="nil"/>
            </w:tcBorders>
            <w:shd w:val="clear" w:color="auto" w:fill="auto"/>
            <w:noWrap/>
            <w:vAlign w:val="bottom"/>
            <w:hideMark/>
          </w:tcPr>
          <w:p w14:paraId="3D463A51"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239" w:type="pct"/>
            <w:tcBorders>
              <w:top w:val="nil"/>
              <w:left w:val="nil"/>
              <w:bottom w:val="single" w:sz="4" w:space="0" w:color="auto"/>
              <w:right w:val="nil"/>
            </w:tcBorders>
            <w:shd w:val="clear" w:color="auto" w:fill="auto"/>
            <w:noWrap/>
            <w:vAlign w:val="bottom"/>
            <w:hideMark/>
          </w:tcPr>
          <w:p w14:paraId="4A37FA22"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64,64</w:t>
            </w:r>
          </w:p>
        </w:tc>
        <w:tc>
          <w:tcPr>
            <w:tcW w:w="193" w:type="pct"/>
            <w:tcBorders>
              <w:top w:val="nil"/>
              <w:left w:val="nil"/>
              <w:bottom w:val="nil"/>
              <w:right w:val="nil"/>
            </w:tcBorders>
            <w:shd w:val="clear" w:color="auto" w:fill="auto"/>
            <w:noWrap/>
            <w:hideMark/>
          </w:tcPr>
          <w:p w14:paraId="6083D9D8"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тыс.руб.</w:t>
            </w:r>
          </w:p>
        </w:tc>
        <w:tc>
          <w:tcPr>
            <w:tcW w:w="218" w:type="pct"/>
            <w:tcBorders>
              <w:top w:val="nil"/>
              <w:left w:val="nil"/>
              <w:bottom w:val="nil"/>
              <w:right w:val="nil"/>
            </w:tcBorders>
            <w:shd w:val="clear" w:color="auto" w:fill="auto"/>
            <w:noWrap/>
            <w:vAlign w:val="bottom"/>
            <w:hideMark/>
          </w:tcPr>
          <w:p w14:paraId="3D491819" w14:textId="77777777" w:rsidR="00390515" w:rsidRPr="00390515" w:rsidRDefault="00390515" w:rsidP="00390515">
            <w:pPr>
              <w:spacing w:after="0" w:line="240" w:lineRule="auto"/>
              <w:rPr>
                <w:rFonts w:ascii="Arial" w:eastAsia="Times New Roman" w:hAnsi="Arial" w:cs="Arial"/>
                <w:sz w:val="16"/>
                <w:szCs w:val="16"/>
                <w:lang w:eastAsia="ru-RU"/>
              </w:rPr>
            </w:pPr>
          </w:p>
        </w:tc>
        <w:tc>
          <w:tcPr>
            <w:tcW w:w="112" w:type="pct"/>
            <w:tcBorders>
              <w:top w:val="nil"/>
              <w:left w:val="nil"/>
              <w:bottom w:val="nil"/>
              <w:right w:val="nil"/>
            </w:tcBorders>
            <w:shd w:val="clear" w:color="auto" w:fill="auto"/>
            <w:noWrap/>
            <w:vAlign w:val="bottom"/>
            <w:hideMark/>
          </w:tcPr>
          <w:p w14:paraId="382E4EC0"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79" w:type="pct"/>
            <w:tcBorders>
              <w:top w:val="nil"/>
              <w:left w:val="nil"/>
              <w:bottom w:val="nil"/>
              <w:right w:val="nil"/>
            </w:tcBorders>
            <w:shd w:val="clear" w:color="auto" w:fill="auto"/>
            <w:noWrap/>
            <w:vAlign w:val="bottom"/>
            <w:hideMark/>
          </w:tcPr>
          <w:p w14:paraId="638FE328"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14:paraId="220A5358"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noWrap/>
            <w:vAlign w:val="bottom"/>
            <w:hideMark/>
          </w:tcPr>
          <w:p w14:paraId="012C1A55"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775" w:type="pct"/>
            <w:gridSpan w:val="3"/>
            <w:tcBorders>
              <w:top w:val="nil"/>
              <w:left w:val="nil"/>
              <w:bottom w:val="nil"/>
              <w:right w:val="nil"/>
            </w:tcBorders>
            <w:shd w:val="clear" w:color="auto" w:fill="auto"/>
            <w:noWrap/>
            <w:vAlign w:val="bottom"/>
            <w:hideMark/>
          </w:tcPr>
          <w:p w14:paraId="13FAEDAC"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Нормативные затраты труда машинистов</w:t>
            </w:r>
          </w:p>
        </w:tc>
        <w:tc>
          <w:tcPr>
            <w:tcW w:w="312" w:type="pct"/>
            <w:tcBorders>
              <w:top w:val="nil"/>
              <w:left w:val="nil"/>
              <w:bottom w:val="single" w:sz="4" w:space="0" w:color="auto"/>
              <w:right w:val="nil"/>
            </w:tcBorders>
            <w:shd w:val="clear" w:color="auto" w:fill="auto"/>
            <w:noWrap/>
            <w:vAlign w:val="bottom"/>
            <w:hideMark/>
          </w:tcPr>
          <w:p w14:paraId="1C7C9B35" w14:textId="77777777" w:rsidR="00390515" w:rsidRPr="00390515" w:rsidRDefault="00390515" w:rsidP="00390515">
            <w:pPr>
              <w:spacing w:after="0" w:line="240" w:lineRule="auto"/>
              <w:jc w:val="right"/>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c>
          <w:tcPr>
            <w:tcW w:w="239" w:type="pct"/>
            <w:tcBorders>
              <w:top w:val="nil"/>
              <w:left w:val="nil"/>
              <w:bottom w:val="single" w:sz="4" w:space="0" w:color="auto"/>
              <w:right w:val="nil"/>
            </w:tcBorders>
            <w:shd w:val="clear" w:color="auto" w:fill="auto"/>
            <w:noWrap/>
            <w:vAlign w:val="bottom"/>
            <w:hideMark/>
          </w:tcPr>
          <w:p w14:paraId="735AF650"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1,74</w:t>
            </w:r>
          </w:p>
        </w:tc>
        <w:tc>
          <w:tcPr>
            <w:tcW w:w="1497" w:type="pct"/>
            <w:tcBorders>
              <w:top w:val="nil"/>
              <w:left w:val="nil"/>
              <w:bottom w:val="nil"/>
              <w:right w:val="nil"/>
            </w:tcBorders>
            <w:shd w:val="clear" w:color="auto" w:fill="auto"/>
            <w:noWrap/>
            <w:vAlign w:val="bottom"/>
            <w:hideMark/>
          </w:tcPr>
          <w:p w14:paraId="03A84A26"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чел.-ч.</w:t>
            </w:r>
          </w:p>
        </w:tc>
      </w:tr>
      <w:tr w:rsidR="00390515" w:rsidRPr="00390515" w14:paraId="01763ACF" w14:textId="77777777" w:rsidTr="00390515">
        <w:trPr>
          <w:trHeight w:val="195"/>
        </w:trPr>
        <w:tc>
          <w:tcPr>
            <w:tcW w:w="182" w:type="pct"/>
            <w:tcBorders>
              <w:top w:val="nil"/>
              <w:left w:val="nil"/>
              <w:bottom w:val="nil"/>
              <w:right w:val="nil"/>
            </w:tcBorders>
            <w:shd w:val="clear" w:color="auto" w:fill="auto"/>
            <w:noWrap/>
            <w:vAlign w:val="bottom"/>
            <w:hideMark/>
          </w:tcPr>
          <w:p w14:paraId="7E4C350D" w14:textId="77777777" w:rsidR="00390515" w:rsidRPr="00390515" w:rsidRDefault="00390515" w:rsidP="00390515">
            <w:pPr>
              <w:spacing w:after="0" w:line="240" w:lineRule="auto"/>
              <w:rPr>
                <w:rFonts w:ascii="Arial" w:eastAsia="Times New Roman" w:hAnsi="Arial" w:cs="Arial"/>
                <w:sz w:val="16"/>
                <w:szCs w:val="16"/>
                <w:lang w:eastAsia="ru-RU"/>
              </w:rPr>
            </w:pPr>
          </w:p>
        </w:tc>
        <w:tc>
          <w:tcPr>
            <w:tcW w:w="423" w:type="pct"/>
            <w:tcBorders>
              <w:top w:val="nil"/>
              <w:left w:val="nil"/>
              <w:bottom w:val="nil"/>
              <w:right w:val="nil"/>
            </w:tcBorders>
            <w:shd w:val="clear" w:color="auto" w:fill="auto"/>
            <w:noWrap/>
            <w:vAlign w:val="bottom"/>
            <w:hideMark/>
          </w:tcPr>
          <w:p w14:paraId="4C9C2C6F"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14:paraId="1E6169C8"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noWrap/>
            <w:vAlign w:val="bottom"/>
            <w:hideMark/>
          </w:tcPr>
          <w:p w14:paraId="1A23CDC3"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3" w:type="pct"/>
            <w:tcBorders>
              <w:top w:val="nil"/>
              <w:left w:val="nil"/>
              <w:bottom w:val="nil"/>
              <w:right w:val="nil"/>
            </w:tcBorders>
            <w:shd w:val="clear" w:color="auto" w:fill="auto"/>
            <w:noWrap/>
            <w:hideMark/>
          </w:tcPr>
          <w:p w14:paraId="6A997CD7" w14:textId="77777777" w:rsidR="00390515" w:rsidRPr="00390515" w:rsidRDefault="00390515" w:rsidP="00390515">
            <w:pPr>
              <w:spacing w:after="0" w:line="240" w:lineRule="auto"/>
              <w:jc w:val="right"/>
              <w:rPr>
                <w:rFonts w:ascii="Times New Roman" w:eastAsia="Times New Roman" w:hAnsi="Times New Roman" w:cs="Times New Roman"/>
                <w:sz w:val="20"/>
                <w:szCs w:val="20"/>
                <w:lang w:eastAsia="ru-RU"/>
              </w:rPr>
            </w:pPr>
          </w:p>
        </w:tc>
        <w:tc>
          <w:tcPr>
            <w:tcW w:w="218" w:type="pct"/>
            <w:tcBorders>
              <w:top w:val="nil"/>
              <w:left w:val="nil"/>
              <w:bottom w:val="nil"/>
              <w:right w:val="nil"/>
            </w:tcBorders>
            <w:shd w:val="clear" w:color="auto" w:fill="auto"/>
            <w:noWrap/>
            <w:vAlign w:val="bottom"/>
            <w:hideMark/>
          </w:tcPr>
          <w:p w14:paraId="1D573D7E"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12" w:type="pct"/>
            <w:tcBorders>
              <w:top w:val="nil"/>
              <w:left w:val="nil"/>
              <w:bottom w:val="nil"/>
              <w:right w:val="nil"/>
            </w:tcBorders>
            <w:shd w:val="clear" w:color="auto" w:fill="auto"/>
            <w:noWrap/>
            <w:vAlign w:val="bottom"/>
            <w:hideMark/>
          </w:tcPr>
          <w:p w14:paraId="36DEC824"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79" w:type="pct"/>
            <w:tcBorders>
              <w:top w:val="nil"/>
              <w:left w:val="nil"/>
              <w:bottom w:val="nil"/>
              <w:right w:val="nil"/>
            </w:tcBorders>
            <w:shd w:val="clear" w:color="auto" w:fill="auto"/>
            <w:noWrap/>
            <w:vAlign w:val="bottom"/>
            <w:hideMark/>
          </w:tcPr>
          <w:p w14:paraId="1BB0DDDA"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14:paraId="6B3BC6B0"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noWrap/>
            <w:vAlign w:val="bottom"/>
            <w:hideMark/>
          </w:tcPr>
          <w:p w14:paraId="6F424D9D"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48" w:type="pct"/>
            <w:tcBorders>
              <w:top w:val="nil"/>
              <w:left w:val="nil"/>
              <w:bottom w:val="nil"/>
              <w:right w:val="nil"/>
            </w:tcBorders>
            <w:shd w:val="clear" w:color="auto" w:fill="auto"/>
            <w:noWrap/>
            <w:vAlign w:val="bottom"/>
            <w:hideMark/>
          </w:tcPr>
          <w:p w14:paraId="5DA86DA7"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14:paraId="218395FB"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14" w:type="pct"/>
            <w:tcBorders>
              <w:top w:val="nil"/>
              <w:left w:val="nil"/>
              <w:bottom w:val="nil"/>
              <w:right w:val="nil"/>
            </w:tcBorders>
            <w:shd w:val="clear" w:color="auto" w:fill="auto"/>
            <w:noWrap/>
            <w:vAlign w:val="bottom"/>
            <w:hideMark/>
          </w:tcPr>
          <w:p w14:paraId="501D90C1"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14:paraId="19471C66"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noWrap/>
            <w:vAlign w:val="bottom"/>
            <w:hideMark/>
          </w:tcPr>
          <w:p w14:paraId="58193830"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1497" w:type="pct"/>
            <w:tcBorders>
              <w:top w:val="nil"/>
              <w:left w:val="nil"/>
              <w:bottom w:val="nil"/>
              <w:right w:val="nil"/>
            </w:tcBorders>
            <w:shd w:val="clear" w:color="auto" w:fill="auto"/>
            <w:noWrap/>
            <w:vAlign w:val="bottom"/>
            <w:hideMark/>
          </w:tcPr>
          <w:p w14:paraId="5A8D800C"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r>
      <w:tr w:rsidR="00390515" w:rsidRPr="00390515" w14:paraId="4E32F18C" w14:textId="77777777" w:rsidTr="00390515">
        <w:trPr>
          <w:trHeight w:val="225"/>
        </w:trPr>
        <w:tc>
          <w:tcPr>
            <w:tcW w:w="182"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FBAC0A3"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п/п</w:t>
            </w:r>
          </w:p>
        </w:tc>
        <w:tc>
          <w:tcPr>
            <w:tcW w:w="423"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A7CF1DA"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Обоснование</w:t>
            </w:r>
          </w:p>
        </w:tc>
        <w:tc>
          <w:tcPr>
            <w:tcW w:w="958" w:type="pct"/>
            <w:gridSpan w:val="5"/>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165705DD"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Наименование работ и затрат</w:t>
            </w:r>
          </w:p>
        </w:tc>
        <w:tc>
          <w:tcPr>
            <w:tcW w:w="179"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38899F5"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Единица измерения</w:t>
            </w:r>
          </w:p>
        </w:tc>
        <w:tc>
          <w:tcPr>
            <w:tcW w:w="683"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A8723B5"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Количество</w:t>
            </w:r>
          </w:p>
        </w:tc>
        <w:tc>
          <w:tcPr>
            <w:tcW w:w="2575" w:type="pct"/>
            <w:gridSpan w:val="5"/>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3D71B4D4"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Сметная стоимость, руб.</w:t>
            </w:r>
          </w:p>
        </w:tc>
      </w:tr>
      <w:tr w:rsidR="00390515" w:rsidRPr="00390515" w14:paraId="475BF549" w14:textId="77777777" w:rsidTr="00390515">
        <w:trPr>
          <w:trHeight w:val="450"/>
        </w:trPr>
        <w:tc>
          <w:tcPr>
            <w:tcW w:w="182" w:type="pct"/>
            <w:vMerge/>
            <w:tcBorders>
              <w:top w:val="single" w:sz="4" w:space="0" w:color="auto"/>
              <w:left w:val="single" w:sz="4" w:space="0" w:color="auto"/>
              <w:bottom w:val="single" w:sz="4" w:space="0" w:color="auto"/>
              <w:right w:val="single" w:sz="4" w:space="0" w:color="auto"/>
            </w:tcBorders>
            <w:vAlign w:val="center"/>
            <w:hideMark/>
          </w:tcPr>
          <w:p w14:paraId="13695B1C"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423" w:type="pct"/>
            <w:vMerge/>
            <w:tcBorders>
              <w:top w:val="single" w:sz="4" w:space="0" w:color="auto"/>
              <w:left w:val="single" w:sz="4" w:space="0" w:color="auto"/>
              <w:bottom w:val="single" w:sz="4" w:space="0" w:color="auto"/>
              <w:right w:val="single" w:sz="4" w:space="0" w:color="auto"/>
            </w:tcBorders>
            <w:vAlign w:val="center"/>
            <w:hideMark/>
          </w:tcPr>
          <w:p w14:paraId="4BD8ED14"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958" w:type="pct"/>
            <w:gridSpan w:val="5"/>
            <w:vMerge/>
            <w:tcBorders>
              <w:top w:val="single" w:sz="4" w:space="0" w:color="auto"/>
              <w:left w:val="single" w:sz="4" w:space="0" w:color="auto"/>
              <w:bottom w:val="single" w:sz="4" w:space="0" w:color="000000"/>
              <w:right w:val="single" w:sz="4" w:space="0" w:color="000000"/>
            </w:tcBorders>
            <w:vAlign w:val="center"/>
            <w:hideMark/>
          </w:tcPr>
          <w:p w14:paraId="5C0C0309"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179" w:type="pct"/>
            <w:vMerge/>
            <w:tcBorders>
              <w:top w:val="single" w:sz="4" w:space="0" w:color="auto"/>
              <w:left w:val="single" w:sz="4" w:space="0" w:color="auto"/>
              <w:bottom w:val="single" w:sz="4" w:space="0" w:color="auto"/>
              <w:right w:val="single" w:sz="4" w:space="0" w:color="auto"/>
            </w:tcBorders>
            <w:vAlign w:val="center"/>
            <w:hideMark/>
          </w:tcPr>
          <w:p w14:paraId="53DD6A40"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683" w:type="pct"/>
            <w:gridSpan w:val="3"/>
            <w:vMerge/>
            <w:tcBorders>
              <w:top w:val="single" w:sz="4" w:space="0" w:color="auto"/>
              <w:left w:val="single" w:sz="4" w:space="0" w:color="auto"/>
              <w:bottom w:val="single" w:sz="4" w:space="0" w:color="auto"/>
              <w:right w:val="single" w:sz="4" w:space="0" w:color="auto"/>
            </w:tcBorders>
            <w:vAlign w:val="center"/>
            <w:hideMark/>
          </w:tcPr>
          <w:p w14:paraId="70420E5C"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575" w:type="pct"/>
            <w:gridSpan w:val="5"/>
            <w:vMerge/>
            <w:tcBorders>
              <w:top w:val="single" w:sz="4" w:space="0" w:color="auto"/>
              <w:left w:val="single" w:sz="4" w:space="0" w:color="auto"/>
              <w:bottom w:val="single" w:sz="4" w:space="0" w:color="000000"/>
              <w:right w:val="single" w:sz="4" w:space="0" w:color="000000"/>
            </w:tcBorders>
            <w:vAlign w:val="center"/>
            <w:hideMark/>
          </w:tcPr>
          <w:p w14:paraId="312DDBF4"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r>
      <w:tr w:rsidR="00390515" w:rsidRPr="00390515" w14:paraId="214C7C67" w14:textId="77777777" w:rsidTr="00390515">
        <w:trPr>
          <w:trHeight w:val="1080"/>
        </w:trPr>
        <w:tc>
          <w:tcPr>
            <w:tcW w:w="182" w:type="pct"/>
            <w:vMerge/>
            <w:tcBorders>
              <w:top w:val="single" w:sz="4" w:space="0" w:color="auto"/>
              <w:left w:val="single" w:sz="4" w:space="0" w:color="auto"/>
              <w:bottom w:val="single" w:sz="4" w:space="0" w:color="auto"/>
              <w:right w:val="single" w:sz="4" w:space="0" w:color="auto"/>
            </w:tcBorders>
            <w:vAlign w:val="center"/>
            <w:hideMark/>
          </w:tcPr>
          <w:p w14:paraId="2DDDBC99"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423" w:type="pct"/>
            <w:vMerge/>
            <w:tcBorders>
              <w:top w:val="single" w:sz="4" w:space="0" w:color="auto"/>
              <w:left w:val="single" w:sz="4" w:space="0" w:color="auto"/>
              <w:bottom w:val="single" w:sz="4" w:space="0" w:color="auto"/>
              <w:right w:val="single" w:sz="4" w:space="0" w:color="auto"/>
            </w:tcBorders>
            <w:vAlign w:val="center"/>
            <w:hideMark/>
          </w:tcPr>
          <w:p w14:paraId="2E991393"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958" w:type="pct"/>
            <w:gridSpan w:val="5"/>
            <w:vMerge/>
            <w:tcBorders>
              <w:top w:val="single" w:sz="4" w:space="0" w:color="auto"/>
              <w:left w:val="single" w:sz="4" w:space="0" w:color="auto"/>
              <w:bottom w:val="single" w:sz="4" w:space="0" w:color="000000"/>
              <w:right w:val="single" w:sz="4" w:space="0" w:color="000000"/>
            </w:tcBorders>
            <w:vAlign w:val="center"/>
            <w:hideMark/>
          </w:tcPr>
          <w:p w14:paraId="4190A7A6"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179" w:type="pct"/>
            <w:vMerge/>
            <w:tcBorders>
              <w:top w:val="single" w:sz="4" w:space="0" w:color="auto"/>
              <w:left w:val="single" w:sz="4" w:space="0" w:color="auto"/>
              <w:bottom w:val="single" w:sz="4" w:space="0" w:color="auto"/>
              <w:right w:val="single" w:sz="4" w:space="0" w:color="auto"/>
            </w:tcBorders>
            <w:vAlign w:val="center"/>
            <w:hideMark/>
          </w:tcPr>
          <w:p w14:paraId="657C5C73"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197" w:type="pct"/>
            <w:tcBorders>
              <w:top w:val="nil"/>
              <w:left w:val="nil"/>
              <w:bottom w:val="single" w:sz="4" w:space="0" w:color="auto"/>
              <w:right w:val="single" w:sz="4" w:space="0" w:color="auto"/>
            </w:tcBorders>
            <w:shd w:val="clear" w:color="auto" w:fill="auto"/>
            <w:vAlign w:val="center"/>
            <w:hideMark/>
          </w:tcPr>
          <w:p w14:paraId="6EF39D1D"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на единицу измерения</w:t>
            </w:r>
          </w:p>
        </w:tc>
        <w:tc>
          <w:tcPr>
            <w:tcW w:w="238" w:type="pct"/>
            <w:tcBorders>
              <w:top w:val="nil"/>
              <w:left w:val="nil"/>
              <w:bottom w:val="single" w:sz="4" w:space="0" w:color="auto"/>
              <w:right w:val="single" w:sz="4" w:space="0" w:color="auto"/>
            </w:tcBorders>
            <w:shd w:val="clear" w:color="auto" w:fill="auto"/>
            <w:vAlign w:val="center"/>
            <w:hideMark/>
          </w:tcPr>
          <w:p w14:paraId="12DF4C9C"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коэффициенты</w:t>
            </w:r>
          </w:p>
        </w:tc>
        <w:tc>
          <w:tcPr>
            <w:tcW w:w="248" w:type="pct"/>
            <w:tcBorders>
              <w:top w:val="nil"/>
              <w:left w:val="nil"/>
              <w:bottom w:val="single" w:sz="4" w:space="0" w:color="auto"/>
              <w:right w:val="single" w:sz="4" w:space="0" w:color="auto"/>
            </w:tcBorders>
            <w:shd w:val="clear" w:color="auto" w:fill="auto"/>
            <w:vAlign w:val="center"/>
            <w:hideMark/>
          </w:tcPr>
          <w:p w14:paraId="1B8AC5E1"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всего с учетом коэффициентов</w:t>
            </w:r>
          </w:p>
        </w:tc>
        <w:tc>
          <w:tcPr>
            <w:tcW w:w="312" w:type="pct"/>
            <w:tcBorders>
              <w:top w:val="nil"/>
              <w:left w:val="nil"/>
              <w:bottom w:val="single" w:sz="4" w:space="0" w:color="auto"/>
              <w:right w:val="single" w:sz="4" w:space="0" w:color="auto"/>
            </w:tcBorders>
            <w:shd w:val="clear" w:color="auto" w:fill="auto"/>
            <w:vAlign w:val="center"/>
            <w:hideMark/>
          </w:tcPr>
          <w:p w14:paraId="35D60DF9"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на единицу измерения в базисном уровне цен</w:t>
            </w:r>
          </w:p>
        </w:tc>
        <w:tc>
          <w:tcPr>
            <w:tcW w:w="214" w:type="pct"/>
            <w:tcBorders>
              <w:top w:val="nil"/>
              <w:left w:val="nil"/>
              <w:bottom w:val="single" w:sz="4" w:space="0" w:color="auto"/>
              <w:right w:val="single" w:sz="4" w:space="0" w:color="auto"/>
            </w:tcBorders>
            <w:shd w:val="clear" w:color="auto" w:fill="auto"/>
            <w:vAlign w:val="center"/>
            <w:hideMark/>
          </w:tcPr>
          <w:p w14:paraId="6FE2DD00"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индекс</w:t>
            </w:r>
          </w:p>
        </w:tc>
        <w:tc>
          <w:tcPr>
            <w:tcW w:w="312" w:type="pct"/>
            <w:tcBorders>
              <w:top w:val="nil"/>
              <w:left w:val="nil"/>
              <w:bottom w:val="single" w:sz="4" w:space="0" w:color="auto"/>
              <w:right w:val="single" w:sz="4" w:space="0" w:color="auto"/>
            </w:tcBorders>
            <w:shd w:val="clear" w:color="auto" w:fill="auto"/>
            <w:vAlign w:val="center"/>
            <w:hideMark/>
          </w:tcPr>
          <w:p w14:paraId="6D453724"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на единицу измерения в текущем уровне цен</w:t>
            </w:r>
          </w:p>
        </w:tc>
        <w:tc>
          <w:tcPr>
            <w:tcW w:w="239" w:type="pct"/>
            <w:tcBorders>
              <w:top w:val="nil"/>
              <w:left w:val="nil"/>
              <w:bottom w:val="single" w:sz="4" w:space="0" w:color="auto"/>
              <w:right w:val="single" w:sz="4" w:space="0" w:color="auto"/>
            </w:tcBorders>
            <w:shd w:val="clear" w:color="auto" w:fill="auto"/>
            <w:vAlign w:val="center"/>
            <w:hideMark/>
          </w:tcPr>
          <w:p w14:paraId="136160E2"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коэффициенты</w:t>
            </w:r>
          </w:p>
        </w:tc>
        <w:tc>
          <w:tcPr>
            <w:tcW w:w="1497" w:type="pct"/>
            <w:tcBorders>
              <w:top w:val="nil"/>
              <w:left w:val="nil"/>
              <w:bottom w:val="single" w:sz="4" w:space="0" w:color="auto"/>
              <w:right w:val="single" w:sz="4" w:space="0" w:color="auto"/>
            </w:tcBorders>
            <w:shd w:val="clear" w:color="auto" w:fill="auto"/>
            <w:vAlign w:val="center"/>
            <w:hideMark/>
          </w:tcPr>
          <w:p w14:paraId="19CE7ADF"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всего в текущем уровне цен</w:t>
            </w:r>
          </w:p>
        </w:tc>
      </w:tr>
      <w:tr w:rsidR="00390515" w:rsidRPr="00390515" w14:paraId="245F5339" w14:textId="77777777" w:rsidTr="00390515">
        <w:trPr>
          <w:trHeight w:val="270"/>
        </w:trPr>
        <w:tc>
          <w:tcPr>
            <w:tcW w:w="182" w:type="pct"/>
            <w:tcBorders>
              <w:top w:val="nil"/>
              <w:left w:val="single" w:sz="4" w:space="0" w:color="auto"/>
              <w:bottom w:val="single" w:sz="4" w:space="0" w:color="auto"/>
              <w:right w:val="single" w:sz="4" w:space="0" w:color="auto"/>
            </w:tcBorders>
            <w:shd w:val="clear" w:color="auto" w:fill="auto"/>
            <w:noWrap/>
            <w:vAlign w:val="center"/>
            <w:hideMark/>
          </w:tcPr>
          <w:p w14:paraId="0E4D4886"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1</w:t>
            </w:r>
          </w:p>
        </w:tc>
        <w:tc>
          <w:tcPr>
            <w:tcW w:w="423" w:type="pct"/>
            <w:tcBorders>
              <w:top w:val="nil"/>
              <w:left w:val="nil"/>
              <w:bottom w:val="single" w:sz="4" w:space="0" w:color="auto"/>
              <w:right w:val="single" w:sz="4" w:space="0" w:color="auto"/>
            </w:tcBorders>
            <w:shd w:val="clear" w:color="auto" w:fill="auto"/>
            <w:noWrap/>
            <w:vAlign w:val="center"/>
            <w:hideMark/>
          </w:tcPr>
          <w:p w14:paraId="45E3ECA2"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2</w:t>
            </w:r>
          </w:p>
        </w:tc>
        <w:tc>
          <w:tcPr>
            <w:tcW w:w="958" w:type="pct"/>
            <w:gridSpan w:val="5"/>
            <w:tcBorders>
              <w:top w:val="single" w:sz="4" w:space="0" w:color="auto"/>
              <w:left w:val="nil"/>
              <w:bottom w:val="single" w:sz="4" w:space="0" w:color="auto"/>
              <w:right w:val="single" w:sz="4" w:space="0" w:color="000000"/>
            </w:tcBorders>
            <w:shd w:val="clear" w:color="auto" w:fill="auto"/>
            <w:noWrap/>
            <w:vAlign w:val="center"/>
            <w:hideMark/>
          </w:tcPr>
          <w:p w14:paraId="53F9E648"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3</w:t>
            </w:r>
          </w:p>
        </w:tc>
        <w:tc>
          <w:tcPr>
            <w:tcW w:w="179" w:type="pct"/>
            <w:tcBorders>
              <w:top w:val="nil"/>
              <w:left w:val="nil"/>
              <w:bottom w:val="single" w:sz="4" w:space="0" w:color="auto"/>
              <w:right w:val="single" w:sz="4" w:space="0" w:color="auto"/>
            </w:tcBorders>
            <w:shd w:val="clear" w:color="auto" w:fill="auto"/>
            <w:noWrap/>
            <w:vAlign w:val="center"/>
            <w:hideMark/>
          </w:tcPr>
          <w:p w14:paraId="3504336B"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4</w:t>
            </w:r>
          </w:p>
        </w:tc>
        <w:tc>
          <w:tcPr>
            <w:tcW w:w="197" w:type="pct"/>
            <w:tcBorders>
              <w:top w:val="nil"/>
              <w:left w:val="nil"/>
              <w:bottom w:val="single" w:sz="4" w:space="0" w:color="auto"/>
              <w:right w:val="single" w:sz="4" w:space="0" w:color="auto"/>
            </w:tcBorders>
            <w:shd w:val="clear" w:color="auto" w:fill="auto"/>
            <w:noWrap/>
            <w:vAlign w:val="center"/>
            <w:hideMark/>
          </w:tcPr>
          <w:p w14:paraId="7D3572D9"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5</w:t>
            </w:r>
          </w:p>
        </w:tc>
        <w:tc>
          <w:tcPr>
            <w:tcW w:w="238" w:type="pct"/>
            <w:tcBorders>
              <w:top w:val="nil"/>
              <w:left w:val="nil"/>
              <w:bottom w:val="single" w:sz="4" w:space="0" w:color="auto"/>
              <w:right w:val="single" w:sz="4" w:space="0" w:color="auto"/>
            </w:tcBorders>
            <w:shd w:val="clear" w:color="auto" w:fill="auto"/>
            <w:noWrap/>
            <w:vAlign w:val="center"/>
            <w:hideMark/>
          </w:tcPr>
          <w:p w14:paraId="0683ED04"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6</w:t>
            </w:r>
          </w:p>
        </w:tc>
        <w:tc>
          <w:tcPr>
            <w:tcW w:w="248" w:type="pct"/>
            <w:tcBorders>
              <w:top w:val="nil"/>
              <w:left w:val="nil"/>
              <w:bottom w:val="single" w:sz="4" w:space="0" w:color="auto"/>
              <w:right w:val="single" w:sz="4" w:space="0" w:color="auto"/>
            </w:tcBorders>
            <w:shd w:val="clear" w:color="auto" w:fill="auto"/>
            <w:noWrap/>
            <w:vAlign w:val="center"/>
            <w:hideMark/>
          </w:tcPr>
          <w:p w14:paraId="0E286170"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7</w:t>
            </w:r>
          </w:p>
        </w:tc>
        <w:tc>
          <w:tcPr>
            <w:tcW w:w="312" w:type="pct"/>
            <w:tcBorders>
              <w:top w:val="nil"/>
              <w:left w:val="nil"/>
              <w:bottom w:val="single" w:sz="4" w:space="0" w:color="auto"/>
              <w:right w:val="single" w:sz="4" w:space="0" w:color="auto"/>
            </w:tcBorders>
            <w:shd w:val="clear" w:color="auto" w:fill="auto"/>
            <w:noWrap/>
            <w:vAlign w:val="center"/>
            <w:hideMark/>
          </w:tcPr>
          <w:p w14:paraId="3E2EB4E5"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8</w:t>
            </w:r>
          </w:p>
        </w:tc>
        <w:tc>
          <w:tcPr>
            <w:tcW w:w="214" w:type="pct"/>
            <w:tcBorders>
              <w:top w:val="nil"/>
              <w:left w:val="nil"/>
              <w:bottom w:val="single" w:sz="4" w:space="0" w:color="auto"/>
              <w:right w:val="single" w:sz="4" w:space="0" w:color="auto"/>
            </w:tcBorders>
            <w:shd w:val="clear" w:color="auto" w:fill="auto"/>
            <w:noWrap/>
            <w:vAlign w:val="center"/>
            <w:hideMark/>
          </w:tcPr>
          <w:p w14:paraId="20DE794E"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9</w:t>
            </w:r>
          </w:p>
        </w:tc>
        <w:tc>
          <w:tcPr>
            <w:tcW w:w="312" w:type="pct"/>
            <w:tcBorders>
              <w:top w:val="nil"/>
              <w:left w:val="nil"/>
              <w:bottom w:val="single" w:sz="4" w:space="0" w:color="auto"/>
              <w:right w:val="single" w:sz="4" w:space="0" w:color="auto"/>
            </w:tcBorders>
            <w:shd w:val="clear" w:color="auto" w:fill="auto"/>
            <w:noWrap/>
            <w:vAlign w:val="center"/>
            <w:hideMark/>
          </w:tcPr>
          <w:p w14:paraId="11E05D16"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10</w:t>
            </w:r>
          </w:p>
        </w:tc>
        <w:tc>
          <w:tcPr>
            <w:tcW w:w="239" w:type="pct"/>
            <w:tcBorders>
              <w:top w:val="nil"/>
              <w:left w:val="nil"/>
              <w:bottom w:val="single" w:sz="4" w:space="0" w:color="auto"/>
              <w:right w:val="single" w:sz="4" w:space="0" w:color="auto"/>
            </w:tcBorders>
            <w:shd w:val="clear" w:color="auto" w:fill="auto"/>
            <w:noWrap/>
            <w:vAlign w:val="center"/>
            <w:hideMark/>
          </w:tcPr>
          <w:p w14:paraId="675FCDDC"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11</w:t>
            </w:r>
          </w:p>
        </w:tc>
        <w:tc>
          <w:tcPr>
            <w:tcW w:w="1497" w:type="pct"/>
            <w:tcBorders>
              <w:top w:val="nil"/>
              <w:left w:val="nil"/>
              <w:bottom w:val="single" w:sz="4" w:space="0" w:color="auto"/>
              <w:right w:val="single" w:sz="4" w:space="0" w:color="auto"/>
            </w:tcBorders>
            <w:shd w:val="clear" w:color="auto" w:fill="auto"/>
            <w:noWrap/>
            <w:vAlign w:val="center"/>
            <w:hideMark/>
          </w:tcPr>
          <w:p w14:paraId="61696BF4"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12</w:t>
            </w:r>
          </w:p>
        </w:tc>
      </w:tr>
      <w:tr w:rsidR="00390515" w:rsidRPr="00390515" w14:paraId="776BD33B" w14:textId="77777777" w:rsidTr="00390515">
        <w:trPr>
          <w:trHeight w:val="300"/>
        </w:trPr>
        <w:tc>
          <w:tcPr>
            <w:tcW w:w="5000" w:type="pct"/>
            <w:gridSpan w:val="16"/>
            <w:tcBorders>
              <w:top w:val="single" w:sz="4" w:space="0" w:color="auto"/>
              <w:left w:val="single" w:sz="4" w:space="0" w:color="auto"/>
              <w:bottom w:val="single" w:sz="4" w:space="0" w:color="auto"/>
              <w:right w:val="single" w:sz="4" w:space="0" w:color="000000"/>
            </w:tcBorders>
            <w:shd w:val="clear" w:color="auto" w:fill="auto"/>
            <w:vAlign w:val="center"/>
            <w:hideMark/>
          </w:tcPr>
          <w:p w14:paraId="7808748A"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Раздел 1. Монтаж однофазных счетчиков с щитом учета</w:t>
            </w:r>
          </w:p>
        </w:tc>
      </w:tr>
      <w:tr w:rsidR="00390515" w:rsidRPr="00390515" w14:paraId="64DE294E" w14:textId="77777777" w:rsidTr="00390515">
        <w:trPr>
          <w:trHeight w:val="465"/>
        </w:trPr>
        <w:tc>
          <w:tcPr>
            <w:tcW w:w="182" w:type="pct"/>
            <w:tcBorders>
              <w:top w:val="nil"/>
              <w:left w:val="single" w:sz="4" w:space="0" w:color="auto"/>
              <w:bottom w:val="nil"/>
              <w:right w:val="nil"/>
            </w:tcBorders>
            <w:shd w:val="clear" w:color="auto" w:fill="auto"/>
            <w:hideMark/>
          </w:tcPr>
          <w:p w14:paraId="7E937D6F"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1</w:t>
            </w:r>
          </w:p>
        </w:tc>
        <w:tc>
          <w:tcPr>
            <w:tcW w:w="423" w:type="pct"/>
            <w:tcBorders>
              <w:top w:val="nil"/>
              <w:left w:val="nil"/>
              <w:bottom w:val="nil"/>
              <w:right w:val="nil"/>
            </w:tcBorders>
            <w:shd w:val="clear" w:color="auto" w:fill="auto"/>
            <w:hideMark/>
          </w:tcPr>
          <w:p w14:paraId="7B400707"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ГЭСНм08-03-600-01</w:t>
            </w:r>
          </w:p>
        </w:tc>
        <w:tc>
          <w:tcPr>
            <w:tcW w:w="958" w:type="pct"/>
            <w:gridSpan w:val="5"/>
            <w:tcBorders>
              <w:top w:val="single" w:sz="4" w:space="0" w:color="auto"/>
              <w:left w:val="nil"/>
              <w:bottom w:val="nil"/>
              <w:right w:val="nil"/>
            </w:tcBorders>
            <w:shd w:val="clear" w:color="auto" w:fill="auto"/>
            <w:hideMark/>
          </w:tcPr>
          <w:p w14:paraId="625A938C"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Счетчики, устанавливаемые на готовом основании: однофазные</w:t>
            </w:r>
          </w:p>
        </w:tc>
        <w:tc>
          <w:tcPr>
            <w:tcW w:w="179" w:type="pct"/>
            <w:tcBorders>
              <w:top w:val="nil"/>
              <w:left w:val="nil"/>
              <w:bottom w:val="nil"/>
              <w:right w:val="nil"/>
            </w:tcBorders>
            <w:shd w:val="clear" w:color="auto" w:fill="auto"/>
            <w:hideMark/>
          </w:tcPr>
          <w:p w14:paraId="47DB5360"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шт</w:t>
            </w:r>
          </w:p>
        </w:tc>
        <w:tc>
          <w:tcPr>
            <w:tcW w:w="197" w:type="pct"/>
            <w:tcBorders>
              <w:top w:val="nil"/>
              <w:left w:val="nil"/>
              <w:bottom w:val="nil"/>
              <w:right w:val="nil"/>
            </w:tcBorders>
            <w:shd w:val="clear" w:color="auto" w:fill="auto"/>
            <w:hideMark/>
          </w:tcPr>
          <w:p w14:paraId="441A6AD5"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50</w:t>
            </w:r>
          </w:p>
        </w:tc>
        <w:tc>
          <w:tcPr>
            <w:tcW w:w="238" w:type="pct"/>
            <w:tcBorders>
              <w:top w:val="nil"/>
              <w:left w:val="nil"/>
              <w:bottom w:val="nil"/>
              <w:right w:val="nil"/>
            </w:tcBorders>
            <w:shd w:val="clear" w:color="auto" w:fill="auto"/>
            <w:hideMark/>
          </w:tcPr>
          <w:p w14:paraId="448148DE"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1</w:t>
            </w:r>
          </w:p>
        </w:tc>
        <w:tc>
          <w:tcPr>
            <w:tcW w:w="248" w:type="pct"/>
            <w:tcBorders>
              <w:top w:val="nil"/>
              <w:left w:val="nil"/>
              <w:bottom w:val="nil"/>
              <w:right w:val="nil"/>
            </w:tcBorders>
            <w:shd w:val="clear" w:color="auto" w:fill="auto"/>
            <w:hideMark/>
          </w:tcPr>
          <w:p w14:paraId="2ED53E2C"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50</w:t>
            </w:r>
          </w:p>
        </w:tc>
        <w:tc>
          <w:tcPr>
            <w:tcW w:w="312" w:type="pct"/>
            <w:tcBorders>
              <w:top w:val="nil"/>
              <w:left w:val="nil"/>
              <w:bottom w:val="nil"/>
              <w:right w:val="nil"/>
            </w:tcBorders>
            <w:shd w:val="clear" w:color="auto" w:fill="auto"/>
            <w:hideMark/>
          </w:tcPr>
          <w:p w14:paraId="45BEE970" w14:textId="77777777" w:rsidR="00390515" w:rsidRPr="00390515" w:rsidRDefault="00390515" w:rsidP="00390515">
            <w:pPr>
              <w:spacing w:after="0" w:line="240" w:lineRule="auto"/>
              <w:jc w:val="right"/>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14" w:type="pct"/>
            <w:tcBorders>
              <w:top w:val="nil"/>
              <w:left w:val="nil"/>
              <w:bottom w:val="nil"/>
              <w:right w:val="nil"/>
            </w:tcBorders>
            <w:shd w:val="clear" w:color="auto" w:fill="auto"/>
            <w:hideMark/>
          </w:tcPr>
          <w:p w14:paraId="480E4428"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312" w:type="pct"/>
            <w:tcBorders>
              <w:top w:val="nil"/>
              <w:left w:val="nil"/>
              <w:bottom w:val="nil"/>
              <w:right w:val="nil"/>
            </w:tcBorders>
            <w:shd w:val="clear" w:color="auto" w:fill="auto"/>
            <w:hideMark/>
          </w:tcPr>
          <w:p w14:paraId="66597D88" w14:textId="77777777" w:rsidR="00390515" w:rsidRPr="00390515" w:rsidRDefault="00390515" w:rsidP="00390515">
            <w:pPr>
              <w:spacing w:after="0" w:line="240" w:lineRule="auto"/>
              <w:jc w:val="right"/>
              <w:rPr>
                <w:rFonts w:ascii="Arial" w:eastAsia="Times New Roman" w:hAnsi="Arial" w:cs="Arial"/>
                <w:b/>
                <w:bCs/>
                <w:sz w:val="16"/>
                <w:szCs w:val="16"/>
                <w:lang w:eastAsia="ru-RU"/>
              </w:rPr>
            </w:pPr>
            <w:r w:rsidRPr="00390515">
              <w:rPr>
                <w:rFonts w:ascii="Arial" w:eastAsia="Times New Roman" w:hAnsi="Arial" w:cs="Arial"/>
                <w:b/>
                <w:bCs/>
                <w:sz w:val="16"/>
                <w:szCs w:val="16"/>
                <w:lang w:eastAsia="ru-RU"/>
              </w:rPr>
              <w:t> </w:t>
            </w:r>
          </w:p>
        </w:tc>
        <w:tc>
          <w:tcPr>
            <w:tcW w:w="239" w:type="pct"/>
            <w:tcBorders>
              <w:top w:val="nil"/>
              <w:left w:val="nil"/>
              <w:bottom w:val="nil"/>
              <w:right w:val="nil"/>
            </w:tcBorders>
            <w:shd w:val="clear" w:color="auto" w:fill="auto"/>
            <w:hideMark/>
          </w:tcPr>
          <w:p w14:paraId="1231C3CB"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497" w:type="pct"/>
            <w:tcBorders>
              <w:top w:val="nil"/>
              <w:left w:val="nil"/>
              <w:bottom w:val="nil"/>
              <w:right w:val="single" w:sz="4" w:space="0" w:color="auto"/>
            </w:tcBorders>
            <w:shd w:val="clear" w:color="auto" w:fill="auto"/>
            <w:hideMark/>
          </w:tcPr>
          <w:p w14:paraId="1A31001D" w14:textId="77777777" w:rsidR="00390515" w:rsidRPr="00390515" w:rsidRDefault="00390515" w:rsidP="00390515">
            <w:pPr>
              <w:spacing w:after="0" w:line="240" w:lineRule="auto"/>
              <w:jc w:val="right"/>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r>
      <w:tr w:rsidR="00390515" w:rsidRPr="00390515" w14:paraId="1FB0937B"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39E38E32"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69D2ED7A"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958" w:type="pct"/>
            <w:gridSpan w:val="5"/>
            <w:tcBorders>
              <w:top w:val="single" w:sz="4" w:space="0" w:color="auto"/>
              <w:left w:val="nil"/>
              <w:bottom w:val="nil"/>
              <w:right w:val="nil"/>
            </w:tcBorders>
            <w:shd w:val="clear" w:color="auto" w:fill="auto"/>
            <w:hideMark/>
          </w:tcPr>
          <w:p w14:paraId="5BED4EF0"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Итого прямые затраты</w:t>
            </w:r>
          </w:p>
        </w:tc>
        <w:tc>
          <w:tcPr>
            <w:tcW w:w="179" w:type="pct"/>
            <w:tcBorders>
              <w:top w:val="single" w:sz="4" w:space="0" w:color="auto"/>
              <w:left w:val="nil"/>
              <w:bottom w:val="nil"/>
              <w:right w:val="nil"/>
            </w:tcBorders>
            <w:shd w:val="clear" w:color="auto" w:fill="auto"/>
            <w:hideMark/>
          </w:tcPr>
          <w:p w14:paraId="39FA436D"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97" w:type="pct"/>
            <w:tcBorders>
              <w:top w:val="single" w:sz="4" w:space="0" w:color="auto"/>
              <w:left w:val="nil"/>
              <w:bottom w:val="nil"/>
              <w:right w:val="nil"/>
            </w:tcBorders>
            <w:shd w:val="clear" w:color="auto" w:fill="auto"/>
            <w:hideMark/>
          </w:tcPr>
          <w:p w14:paraId="50F97833"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38" w:type="pct"/>
            <w:tcBorders>
              <w:top w:val="single" w:sz="4" w:space="0" w:color="auto"/>
              <w:left w:val="nil"/>
              <w:bottom w:val="nil"/>
              <w:right w:val="nil"/>
            </w:tcBorders>
            <w:shd w:val="clear" w:color="auto" w:fill="auto"/>
            <w:hideMark/>
          </w:tcPr>
          <w:p w14:paraId="0D8520EF"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48" w:type="pct"/>
            <w:tcBorders>
              <w:top w:val="single" w:sz="4" w:space="0" w:color="auto"/>
              <w:left w:val="nil"/>
              <w:bottom w:val="nil"/>
              <w:right w:val="nil"/>
            </w:tcBorders>
            <w:shd w:val="clear" w:color="auto" w:fill="auto"/>
            <w:hideMark/>
          </w:tcPr>
          <w:p w14:paraId="474D3396"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14:paraId="77C0D542" w14:textId="77777777" w:rsidR="00390515" w:rsidRPr="00390515" w:rsidRDefault="00390515" w:rsidP="00390515">
            <w:pPr>
              <w:spacing w:after="0" w:line="240" w:lineRule="auto"/>
              <w:jc w:val="right"/>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14" w:type="pct"/>
            <w:tcBorders>
              <w:top w:val="single" w:sz="4" w:space="0" w:color="auto"/>
              <w:left w:val="nil"/>
              <w:bottom w:val="nil"/>
              <w:right w:val="nil"/>
            </w:tcBorders>
            <w:shd w:val="clear" w:color="auto" w:fill="auto"/>
            <w:hideMark/>
          </w:tcPr>
          <w:p w14:paraId="3BC24807"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14:paraId="2752028C" w14:textId="77777777" w:rsidR="00390515" w:rsidRPr="00390515" w:rsidRDefault="00390515" w:rsidP="00390515">
            <w:pPr>
              <w:spacing w:after="0" w:line="240" w:lineRule="auto"/>
              <w:jc w:val="right"/>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 </w:t>
            </w:r>
          </w:p>
        </w:tc>
        <w:tc>
          <w:tcPr>
            <w:tcW w:w="239" w:type="pct"/>
            <w:tcBorders>
              <w:top w:val="single" w:sz="4" w:space="0" w:color="auto"/>
              <w:left w:val="nil"/>
              <w:bottom w:val="nil"/>
              <w:right w:val="nil"/>
            </w:tcBorders>
            <w:shd w:val="clear" w:color="auto" w:fill="auto"/>
            <w:hideMark/>
          </w:tcPr>
          <w:p w14:paraId="10386BB6" w14:textId="77777777" w:rsidR="00390515" w:rsidRPr="00390515" w:rsidRDefault="00390515" w:rsidP="00390515">
            <w:pPr>
              <w:spacing w:after="0" w:line="240" w:lineRule="auto"/>
              <w:jc w:val="center"/>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 </w:t>
            </w:r>
          </w:p>
        </w:tc>
        <w:tc>
          <w:tcPr>
            <w:tcW w:w="1497" w:type="pct"/>
            <w:tcBorders>
              <w:top w:val="single" w:sz="4" w:space="0" w:color="auto"/>
              <w:left w:val="nil"/>
              <w:bottom w:val="nil"/>
              <w:right w:val="single" w:sz="4" w:space="0" w:color="auto"/>
            </w:tcBorders>
            <w:shd w:val="clear" w:color="auto" w:fill="auto"/>
            <w:hideMark/>
          </w:tcPr>
          <w:p w14:paraId="5F88D718" w14:textId="77777777" w:rsidR="00390515" w:rsidRPr="00390515" w:rsidRDefault="00390515" w:rsidP="00390515">
            <w:pPr>
              <w:spacing w:after="0" w:line="240" w:lineRule="auto"/>
              <w:jc w:val="right"/>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11 381,91</w:t>
            </w:r>
          </w:p>
        </w:tc>
      </w:tr>
      <w:tr w:rsidR="00390515" w:rsidRPr="00390515" w14:paraId="0CED9DE8" w14:textId="77777777" w:rsidTr="00390515">
        <w:trPr>
          <w:trHeight w:val="300"/>
        </w:trPr>
        <w:tc>
          <w:tcPr>
            <w:tcW w:w="182" w:type="pct"/>
            <w:tcBorders>
              <w:top w:val="nil"/>
              <w:left w:val="single" w:sz="4" w:space="0" w:color="auto"/>
              <w:bottom w:val="nil"/>
              <w:right w:val="nil"/>
            </w:tcBorders>
            <w:shd w:val="clear" w:color="auto" w:fill="auto"/>
            <w:hideMark/>
          </w:tcPr>
          <w:p w14:paraId="54168E67" w14:textId="77777777" w:rsidR="00390515" w:rsidRPr="00390515" w:rsidRDefault="00390515" w:rsidP="00390515">
            <w:pPr>
              <w:spacing w:after="0" w:line="240" w:lineRule="auto"/>
              <w:jc w:val="right"/>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c>
          <w:tcPr>
            <w:tcW w:w="423" w:type="pct"/>
            <w:tcBorders>
              <w:top w:val="nil"/>
              <w:left w:val="nil"/>
              <w:bottom w:val="nil"/>
              <w:right w:val="nil"/>
            </w:tcBorders>
            <w:shd w:val="clear" w:color="auto" w:fill="auto"/>
            <w:hideMark/>
          </w:tcPr>
          <w:p w14:paraId="0061F285" w14:textId="77777777" w:rsidR="00390515" w:rsidRPr="00390515" w:rsidRDefault="00390515" w:rsidP="00390515">
            <w:pPr>
              <w:spacing w:after="0" w:line="240" w:lineRule="auto"/>
              <w:jc w:val="right"/>
              <w:rPr>
                <w:rFonts w:ascii="Arial" w:eastAsia="Times New Roman" w:hAnsi="Arial" w:cs="Arial"/>
                <w:sz w:val="16"/>
                <w:szCs w:val="16"/>
                <w:lang w:eastAsia="ru-RU"/>
              </w:rPr>
            </w:pPr>
          </w:p>
        </w:tc>
        <w:tc>
          <w:tcPr>
            <w:tcW w:w="958" w:type="pct"/>
            <w:gridSpan w:val="5"/>
            <w:tcBorders>
              <w:top w:val="nil"/>
              <w:left w:val="nil"/>
              <w:bottom w:val="nil"/>
              <w:right w:val="nil"/>
            </w:tcBorders>
            <w:shd w:val="clear" w:color="auto" w:fill="auto"/>
            <w:hideMark/>
          </w:tcPr>
          <w:p w14:paraId="48A17769"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ФОТ</w:t>
            </w:r>
          </w:p>
        </w:tc>
        <w:tc>
          <w:tcPr>
            <w:tcW w:w="179" w:type="pct"/>
            <w:tcBorders>
              <w:top w:val="nil"/>
              <w:left w:val="nil"/>
              <w:bottom w:val="nil"/>
              <w:right w:val="nil"/>
            </w:tcBorders>
            <w:shd w:val="clear" w:color="auto" w:fill="auto"/>
            <w:hideMark/>
          </w:tcPr>
          <w:p w14:paraId="756EDF98" w14:textId="77777777" w:rsidR="00390515" w:rsidRPr="00390515" w:rsidRDefault="00390515" w:rsidP="00390515">
            <w:pPr>
              <w:spacing w:after="0" w:line="240" w:lineRule="auto"/>
              <w:rPr>
                <w:rFonts w:ascii="Arial" w:eastAsia="Times New Roman" w:hAnsi="Arial" w:cs="Arial"/>
                <w:sz w:val="16"/>
                <w:szCs w:val="16"/>
                <w:lang w:eastAsia="ru-RU"/>
              </w:rPr>
            </w:pPr>
          </w:p>
        </w:tc>
        <w:tc>
          <w:tcPr>
            <w:tcW w:w="197" w:type="pct"/>
            <w:tcBorders>
              <w:top w:val="nil"/>
              <w:left w:val="nil"/>
              <w:bottom w:val="nil"/>
              <w:right w:val="nil"/>
            </w:tcBorders>
            <w:shd w:val="clear" w:color="auto" w:fill="auto"/>
            <w:hideMark/>
          </w:tcPr>
          <w:p w14:paraId="3984BA63"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hideMark/>
          </w:tcPr>
          <w:p w14:paraId="33EF3EA8"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48" w:type="pct"/>
            <w:tcBorders>
              <w:top w:val="nil"/>
              <w:left w:val="nil"/>
              <w:bottom w:val="nil"/>
              <w:right w:val="nil"/>
            </w:tcBorders>
            <w:shd w:val="clear" w:color="auto" w:fill="auto"/>
            <w:hideMark/>
          </w:tcPr>
          <w:p w14:paraId="7C4392F0"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hideMark/>
          </w:tcPr>
          <w:p w14:paraId="4768EE35"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14" w:type="pct"/>
            <w:tcBorders>
              <w:top w:val="nil"/>
              <w:left w:val="nil"/>
              <w:bottom w:val="nil"/>
              <w:right w:val="nil"/>
            </w:tcBorders>
            <w:shd w:val="clear" w:color="auto" w:fill="auto"/>
            <w:hideMark/>
          </w:tcPr>
          <w:p w14:paraId="1F874C2F" w14:textId="77777777" w:rsidR="00390515" w:rsidRPr="00390515" w:rsidRDefault="00390515" w:rsidP="00390515">
            <w:pPr>
              <w:spacing w:after="0" w:line="240" w:lineRule="auto"/>
              <w:jc w:val="right"/>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hideMark/>
          </w:tcPr>
          <w:p w14:paraId="24827441"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hideMark/>
          </w:tcPr>
          <w:p w14:paraId="3BB29889" w14:textId="77777777" w:rsidR="00390515" w:rsidRPr="00390515" w:rsidRDefault="00390515" w:rsidP="00390515">
            <w:pPr>
              <w:spacing w:after="0" w:line="240" w:lineRule="auto"/>
              <w:jc w:val="right"/>
              <w:rPr>
                <w:rFonts w:ascii="Times New Roman" w:eastAsia="Times New Roman" w:hAnsi="Times New Roman" w:cs="Times New Roman"/>
                <w:sz w:val="20"/>
                <w:szCs w:val="20"/>
                <w:lang w:eastAsia="ru-RU"/>
              </w:rPr>
            </w:pPr>
          </w:p>
        </w:tc>
        <w:tc>
          <w:tcPr>
            <w:tcW w:w="1497" w:type="pct"/>
            <w:tcBorders>
              <w:top w:val="nil"/>
              <w:left w:val="nil"/>
              <w:bottom w:val="nil"/>
              <w:right w:val="single" w:sz="4" w:space="0" w:color="auto"/>
            </w:tcBorders>
            <w:shd w:val="clear" w:color="auto" w:fill="auto"/>
            <w:hideMark/>
          </w:tcPr>
          <w:p w14:paraId="4D929F14"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9 714,01</w:t>
            </w:r>
          </w:p>
        </w:tc>
      </w:tr>
      <w:tr w:rsidR="00390515" w:rsidRPr="00390515" w14:paraId="5D4F3AB9" w14:textId="77777777" w:rsidTr="00390515">
        <w:trPr>
          <w:trHeight w:val="300"/>
        </w:trPr>
        <w:tc>
          <w:tcPr>
            <w:tcW w:w="182" w:type="pct"/>
            <w:tcBorders>
              <w:top w:val="nil"/>
              <w:left w:val="single" w:sz="4" w:space="0" w:color="auto"/>
              <w:bottom w:val="nil"/>
              <w:right w:val="nil"/>
            </w:tcBorders>
            <w:shd w:val="clear" w:color="auto" w:fill="auto"/>
            <w:hideMark/>
          </w:tcPr>
          <w:p w14:paraId="12CF8661" w14:textId="77777777" w:rsidR="00390515" w:rsidRPr="00390515" w:rsidRDefault="00390515" w:rsidP="00390515">
            <w:pPr>
              <w:spacing w:after="0" w:line="240" w:lineRule="auto"/>
              <w:jc w:val="right"/>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c>
          <w:tcPr>
            <w:tcW w:w="423" w:type="pct"/>
            <w:tcBorders>
              <w:top w:val="nil"/>
              <w:left w:val="nil"/>
              <w:bottom w:val="nil"/>
              <w:right w:val="nil"/>
            </w:tcBorders>
            <w:shd w:val="clear" w:color="auto" w:fill="auto"/>
            <w:hideMark/>
          </w:tcPr>
          <w:p w14:paraId="3E62FA73" w14:textId="77777777" w:rsidR="00390515" w:rsidRPr="00390515" w:rsidRDefault="00390515" w:rsidP="00390515">
            <w:pPr>
              <w:spacing w:after="0" w:line="240" w:lineRule="auto"/>
              <w:jc w:val="right"/>
              <w:rPr>
                <w:rFonts w:ascii="Arial" w:eastAsia="Times New Roman" w:hAnsi="Arial" w:cs="Arial"/>
                <w:sz w:val="16"/>
                <w:szCs w:val="16"/>
                <w:lang w:eastAsia="ru-RU"/>
              </w:rPr>
            </w:pPr>
            <w:r w:rsidRPr="00390515">
              <w:rPr>
                <w:rFonts w:ascii="Arial" w:eastAsia="Times New Roman" w:hAnsi="Arial" w:cs="Arial"/>
                <w:sz w:val="16"/>
                <w:szCs w:val="16"/>
                <w:lang w:eastAsia="ru-RU"/>
              </w:rPr>
              <w:t>Пр/812-049.3-2</w:t>
            </w:r>
          </w:p>
        </w:tc>
        <w:tc>
          <w:tcPr>
            <w:tcW w:w="958" w:type="pct"/>
            <w:gridSpan w:val="5"/>
            <w:tcBorders>
              <w:top w:val="nil"/>
              <w:left w:val="nil"/>
              <w:bottom w:val="nil"/>
              <w:right w:val="nil"/>
            </w:tcBorders>
            <w:shd w:val="clear" w:color="auto" w:fill="auto"/>
            <w:hideMark/>
          </w:tcPr>
          <w:p w14:paraId="762EE4FE"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НР Электротехнические установки на других объектах</w:t>
            </w:r>
          </w:p>
        </w:tc>
        <w:tc>
          <w:tcPr>
            <w:tcW w:w="179" w:type="pct"/>
            <w:tcBorders>
              <w:top w:val="nil"/>
              <w:left w:val="nil"/>
              <w:bottom w:val="nil"/>
              <w:right w:val="nil"/>
            </w:tcBorders>
            <w:shd w:val="clear" w:color="auto" w:fill="auto"/>
            <w:hideMark/>
          </w:tcPr>
          <w:p w14:paraId="0013CE9A" w14:textId="77777777" w:rsidR="00390515" w:rsidRPr="00390515" w:rsidRDefault="00390515" w:rsidP="00390515">
            <w:pPr>
              <w:spacing w:after="0" w:line="240" w:lineRule="auto"/>
              <w:jc w:val="center"/>
              <w:rPr>
                <w:rFonts w:ascii="Arial" w:eastAsia="Times New Roman" w:hAnsi="Arial" w:cs="Arial"/>
                <w:sz w:val="16"/>
                <w:szCs w:val="16"/>
                <w:lang w:eastAsia="ru-RU"/>
              </w:rPr>
            </w:pPr>
            <w:r w:rsidRPr="00390515">
              <w:rPr>
                <w:rFonts w:ascii="Arial" w:eastAsia="Times New Roman" w:hAnsi="Arial" w:cs="Arial"/>
                <w:sz w:val="16"/>
                <w:szCs w:val="16"/>
                <w:lang w:eastAsia="ru-RU"/>
              </w:rPr>
              <w:t>%</w:t>
            </w:r>
          </w:p>
        </w:tc>
        <w:tc>
          <w:tcPr>
            <w:tcW w:w="197" w:type="pct"/>
            <w:tcBorders>
              <w:top w:val="nil"/>
              <w:left w:val="nil"/>
              <w:bottom w:val="nil"/>
              <w:right w:val="nil"/>
            </w:tcBorders>
            <w:shd w:val="clear" w:color="auto" w:fill="auto"/>
            <w:hideMark/>
          </w:tcPr>
          <w:p w14:paraId="12E993D5" w14:textId="77777777" w:rsidR="00390515" w:rsidRPr="00390515" w:rsidRDefault="00390515" w:rsidP="00390515">
            <w:pPr>
              <w:spacing w:after="0" w:line="240" w:lineRule="auto"/>
              <w:jc w:val="center"/>
              <w:rPr>
                <w:rFonts w:ascii="Arial" w:eastAsia="Times New Roman" w:hAnsi="Arial" w:cs="Arial"/>
                <w:sz w:val="16"/>
                <w:szCs w:val="16"/>
                <w:lang w:eastAsia="ru-RU"/>
              </w:rPr>
            </w:pPr>
            <w:r w:rsidRPr="00390515">
              <w:rPr>
                <w:rFonts w:ascii="Arial" w:eastAsia="Times New Roman" w:hAnsi="Arial" w:cs="Arial"/>
                <w:sz w:val="16"/>
                <w:szCs w:val="16"/>
                <w:lang w:eastAsia="ru-RU"/>
              </w:rPr>
              <w:t>102</w:t>
            </w:r>
          </w:p>
        </w:tc>
        <w:tc>
          <w:tcPr>
            <w:tcW w:w="238" w:type="pct"/>
            <w:tcBorders>
              <w:top w:val="nil"/>
              <w:left w:val="nil"/>
              <w:bottom w:val="nil"/>
              <w:right w:val="nil"/>
            </w:tcBorders>
            <w:shd w:val="clear" w:color="auto" w:fill="auto"/>
            <w:hideMark/>
          </w:tcPr>
          <w:p w14:paraId="25D91A77" w14:textId="77777777" w:rsidR="00390515" w:rsidRPr="00390515" w:rsidRDefault="00390515" w:rsidP="00390515">
            <w:pPr>
              <w:spacing w:after="0" w:line="240" w:lineRule="auto"/>
              <w:jc w:val="center"/>
              <w:rPr>
                <w:rFonts w:ascii="Arial" w:eastAsia="Times New Roman" w:hAnsi="Arial" w:cs="Arial"/>
                <w:sz w:val="16"/>
                <w:szCs w:val="16"/>
                <w:lang w:eastAsia="ru-RU"/>
              </w:rPr>
            </w:pPr>
          </w:p>
        </w:tc>
        <w:tc>
          <w:tcPr>
            <w:tcW w:w="248" w:type="pct"/>
            <w:tcBorders>
              <w:top w:val="nil"/>
              <w:left w:val="nil"/>
              <w:bottom w:val="nil"/>
              <w:right w:val="nil"/>
            </w:tcBorders>
            <w:shd w:val="clear" w:color="auto" w:fill="auto"/>
            <w:hideMark/>
          </w:tcPr>
          <w:p w14:paraId="14D8FE53" w14:textId="77777777" w:rsidR="00390515" w:rsidRPr="00390515" w:rsidRDefault="00390515" w:rsidP="00390515">
            <w:pPr>
              <w:spacing w:after="0" w:line="240" w:lineRule="auto"/>
              <w:jc w:val="center"/>
              <w:rPr>
                <w:rFonts w:ascii="Arial" w:eastAsia="Times New Roman" w:hAnsi="Arial" w:cs="Arial"/>
                <w:sz w:val="16"/>
                <w:szCs w:val="16"/>
                <w:lang w:eastAsia="ru-RU"/>
              </w:rPr>
            </w:pPr>
            <w:r w:rsidRPr="00390515">
              <w:rPr>
                <w:rFonts w:ascii="Arial" w:eastAsia="Times New Roman" w:hAnsi="Arial" w:cs="Arial"/>
                <w:sz w:val="16"/>
                <w:szCs w:val="16"/>
                <w:lang w:eastAsia="ru-RU"/>
              </w:rPr>
              <w:t>102</w:t>
            </w:r>
          </w:p>
        </w:tc>
        <w:tc>
          <w:tcPr>
            <w:tcW w:w="312" w:type="pct"/>
            <w:tcBorders>
              <w:top w:val="nil"/>
              <w:left w:val="nil"/>
              <w:bottom w:val="nil"/>
              <w:right w:val="nil"/>
            </w:tcBorders>
            <w:shd w:val="clear" w:color="auto" w:fill="auto"/>
            <w:hideMark/>
          </w:tcPr>
          <w:p w14:paraId="63A1752A" w14:textId="77777777" w:rsidR="00390515" w:rsidRPr="00390515" w:rsidRDefault="00390515" w:rsidP="00390515">
            <w:pPr>
              <w:spacing w:after="0" w:line="240" w:lineRule="auto"/>
              <w:jc w:val="center"/>
              <w:rPr>
                <w:rFonts w:ascii="Arial" w:eastAsia="Times New Roman" w:hAnsi="Arial" w:cs="Arial"/>
                <w:sz w:val="16"/>
                <w:szCs w:val="16"/>
                <w:lang w:eastAsia="ru-RU"/>
              </w:rPr>
            </w:pPr>
          </w:p>
        </w:tc>
        <w:tc>
          <w:tcPr>
            <w:tcW w:w="214" w:type="pct"/>
            <w:tcBorders>
              <w:top w:val="nil"/>
              <w:left w:val="nil"/>
              <w:bottom w:val="nil"/>
              <w:right w:val="nil"/>
            </w:tcBorders>
            <w:shd w:val="clear" w:color="auto" w:fill="auto"/>
            <w:hideMark/>
          </w:tcPr>
          <w:p w14:paraId="4418C33E" w14:textId="77777777" w:rsidR="00390515" w:rsidRPr="00390515" w:rsidRDefault="00390515" w:rsidP="00390515">
            <w:pPr>
              <w:spacing w:after="0" w:line="240" w:lineRule="auto"/>
              <w:jc w:val="right"/>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hideMark/>
          </w:tcPr>
          <w:p w14:paraId="05070C73"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hideMark/>
          </w:tcPr>
          <w:p w14:paraId="7A7552F8" w14:textId="77777777" w:rsidR="00390515" w:rsidRPr="00390515" w:rsidRDefault="00390515" w:rsidP="00390515">
            <w:pPr>
              <w:spacing w:after="0" w:line="240" w:lineRule="auto"/>
              <w:jc w:val="right"/>
              <w:rPr>
                <w:rFonts w:ascii="Times New Roman" w:eastAsia="Times New Roman" w:hAnsi="Times New Roman" w:cs="Times New Roman"/>
                <w:sz w:val="20"/>
                <w:szCs w:val="20"/>
                <w:lang w:eastAsia="ru-RU"/>
              </w:rPr>
            </w:pPr>
          </w:p>
        </w:tc>
        <w:tc>
          <w:tcPr>
            <w:tcW w:w="1497" w:type="pct"/>
            <w:tcBorders>
              <w:top w:val="nil"/>
              <w:left w:val="nil"/>
              <w:bottom w:val="nil"/>
              <w:right w:val="single" w:sz="4" w:space="0" w:color="auto"/>
            </w:tcBorders>
            <w:shd w:val="clear" w:color="auto" w:fill="auto"/>
            <w:hideMark/>
          </w:tcPr>
          <w:p w14:paraId="01FCE0F8"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9 908,29</w:t>
            </w:r>
          </w:p>
        </w:tc>
      </w:tr>
      <w:tr w:rsidR="00390515" w:rsidRPr="00390515" w14:paraId="2137AEE0" w14:textId="77777777" w:rsidTr="00390515">
        <w:trPr>
          <w:trHeight w:val="300"/>
        </w:trPr>
        <w:tc>
          <w:tcPr>
            <w:tcW w:w="182" w:type="pct"/>
            <w:tcBorders>
              <w:top w:val="nil"/>
              <w:left w:val="single" w:sz="4" w:space="0" w:color="auto"/>
              <w:bottom w:val="nil"/>
              <w:right w:val="nil"/>
            </w:tcBorders>
            <w:shd w:val="clear" w:color="auto" w:fill="auto"/>
            <w:hideMark/>
          </w:tcPr>
          <w:p w14:paraId="438CA0A1" w14:textId="77777777" w:rsidR="00390515" w:rsidRPr="00390515" w:rsidRDefault="00390515" w:rsidP="00390515">
            <w:pPr>
              <w:spacing w:after="0" w:line="240" w:lineRule="auto"/>
              <w:jc w:val="right"/>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c>
          <w:tcPr>
            <w:tcW w:w="423" w:type="pct"/>
            <w:tcBorders>
              <w:top w:val="nil"/>
              <w:left w:val="nil"/>
              <w:bottom w:val="nil"/>
              <w:right w:val="nil"/>
            </w:tcBorders>
            <w:shd w:val="clear" w:color="auto" w:fill="auto"/>
            <w:hideMark/>
          </w:tcPr>
          <w:p w14:paraId="04FB0DAB" w14:textId="77777777" w:rsidR="00390515" w:rsidRPr="00390515" w:rsidRDefault="00390515" w:rsidP="00390515">
            <w:pPr>
              <w:spacing w:after="0" w:line="240" w:lineRule="auto"/>
              <w:jc w:val="right"/>
              <w:rPr>
                <w:rFonts w:ascii="Arial" w:eastAsia="Times New Roman" w:hAnsi="Arial" w:cs="Arial"/>
                <w:sz w:val="16"/>
                <w:szCs w:val="16"/>
                <w:lang w:eastAsia="ru-RU"/>
              </w:rPr>
            </w:pPr>
            <w:r w:rsidRPr="00390515">
              <w:rPr>
                <w:rFonts w:ascii="Arial" w:eastAsia="Times New Roman" w:hAnsi="Arial" w:cs="Arial"/>
                <w:sz w:val="16"/>
                <w:szCs w:val="16"/>
                <w:lang w:eastAsia="ru-RU"/>
              </w:rPr>
              <w:t>Пр/774-049.3</w:t>
            </w:r>
          </w:p>
        </w:tc>
        <w:tc>
          <w:tcPr>
            <w:tcW w:w="958" w:type="pct"/>
            <w:gridSpan w:val="5"/>
            <w:tcBorders>
              <w:top w:val="nil"/>
              <w:left w:val="nil"/>
              <w:bottom w:val="nil"/>
              <w:right w:val="nil"/>
            </w:tcBorders>
            <w:shd w:val="clear" w:color="auto" w:fill="auto"/>
            <w:hideMark/>
          </w:tcPr>
          <w:p w14:paraId="2E48100C"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СП Электротехнические установки на других объектах</w:t>
            </w:r>
          </w:p>
        </w:tc>
        <w:tc>
          <w:tcPr>
            <w:tcW w:w="179" w:type="pct"/>
            <w:tcBorders>
              <w:top w:val="nil"/>
              <w:left w:val="nil"/>
              <w:bottom w:val="nil"/>
              <w:right w:val="nil"/>
            </w:tcBorders>
            <w:shd w:val="clear" w:color="auto" w:fill="auto"/>
            <w:hideMark/>
          </w:tcPr>
          <w:p w14:paraId="1D9C554F" w14:textId="77777777" w:rsidR="00390515" w:rsidRPr="00390515" w:rsidRDefault="00390515" w:rsidP="00390515">
            <w:pPr>
              <w:spacing w:after="0" w:line="240" w:lineRule="auto"/>
              <w:jc w:val="center"/>
              <w:rPr>
                <w:rFonts w:ascii="Arial" w:eastAsia="Times New Roman" w:hAnsi="Arial" w:cs="Arial"/>
                <w:sz w:val="16"/>
                <w:szCs w:val="16"/>
                <w:lang w:eastAsia="ru-RU"/>
              </w:rPr>
            </w:pPr>
            <w:r w:rsidRPr="00390515">
              <w:rPr>
                <w:rFonts w:ascii="Arial" w:eastAsia="Times New Roman" w:hAnsi="Arial" w:cs="Arial"/>
                <w:sz w:val="16"/>
                <w:szCs w:val="16"/>
                <w:lang w:eastAsia="ru-RU"/>
              </w:rPr>
              <w:t>%</w:t>
            </w:r>
          </w:p>
        </w:tc>
        <w:tc>
          <w:tcPr>
            <w:tcW w:w="197" w:type="pct"/>
            <w:tcBorders>
              <w:top w:val="nil"/>
              <w:left w:val="nil"/>
              <w:bottom w:val="nil"/>
              <w:right w:val="nil"/>
            </w:tcBorders>
            <w:shd w:val="clear" w:color="auto" w:fill="auto"/>
            <w:hideMark/>
          </w:tcPr>
          <w:p w14:paraId="11816CFA" w14:textId="77777777" w:rsidR="00390515" w:rsidRPr="00390515" w:rsidRDefault="00390515" w:rsidP="00390515">
            <w:pPr>
              <w:spacing w:after="0" w:line="240" w:lineRule="auto"/>
              <w:jc w:val="center"/>
              <w:rPr>
                <w:rFonts w:ascii="Arial" w:eastAsia="Times New Roman" w:hAnsi="Arial" w:cs="Arial"/>
                <w:sz w:val="16"/>
                <w:szCs w:val="16"/>
                <w:lang w:eastAsia="ru-RU"/>
              </w:rPr>
            </w:pPr>
            <w:r w:rsidRPr="00390515">
              <w:rPr>
                <w:rFonts w:ascii="Arial" w:eastAsia="Times New Roman" w:hAnsi="Arial" w:cs="Arial"/>
                <w:sz w:val="16"/>
                <w:szCs w:val="16"/>
                <w:lang w:eastAsia="ru-RU"/>
              </w:rPr>
              <w:t>51</w:t>
            </w:r>
          </w:p>
        </w:tc>
        <w:tc>
          <w:tcPr>
            <w:tcW w:w="238" w:type="pct"/>
            <w:tcBorders>
              <w:top w:val="nil"/>
              <w:left w:val="nil"/>
              <w:bottom w:val="nil"/>
              <w:right w:val="nil"/>
            </w:tcBorders>
            <w:shd w:val="clear" w:color="auto" w:fill="auto"/>
            <w:hideMark/>
          </w:tcPr>
          <w:p w14:paraId="2D3E6BEB" w14:textId="77777777" w:rsidR="00390515" w:rsidRPr="00390515" w:rsidRDefault="00390515" w:rsidP="00390515">
            <w:pPr>
              <w:spacing w:after="0" w:line="240" w:lineRule="auto"/>
              <w:jc w:val="center"/>
              <w:rPr>
                <w:rFonts w:ascii="Arial" w:eastAsia="Times New Roman" w:hAnsi="Arial" w:cs="Arial"/>
                <w:sz w:val="16"/>
                <w:szCs w:val="16"/>
                <w:lang w:eastAsia="ru-RU"/>
              </w:rPr>
            </w:pPr>
          </w:p>
        </w:tc>
        <w:tc>
          <w:tcPr>
            <w:tcW w:w="248" w:type="pct"/>
            <w:tcBorders>
              <w:top w:val="nil"/>
              <w:left w:val="nil"/>
              <w:bottom w:val="nil"/>
              <w:right w:val="nil"/>
            </w:tcBorders>
            <w:shd w:val="clear" w:color="auto" w:fill="auto"/>
            <w:hideMark/>
          </w:tcPr>
          <w:p w14:paraId="4EBED995" w14:textId="77777777" w:rsidR="00390515" w:rsidRPr="00390515" w:rsidRDefault="00390515" w:rsidP="00390515">
            <w:pPr>
              <w:spacing w:after="0" w:line="240" w:lineRule="auto"/>
              <w:jc w:val="center"/>
              <w:rPr>
                <w:rFonts w:ascii="Arial" w:eastAsia="Times New Roman" w:hAnsi="Arial" w:cs="Arial"/>
                <w:sz w:val="16"/>
                <w:szCs w:val="16"/>
                <w:lang w:eastAsia="ru-RU"/>
              </w:rPr>
            </w:pPr>
            <w:r w:rsidRPr="00390515">
              <w:rPr>
                <w:rFonts w:ascii="Arial" w:eastAsia="Times New Roman" w:hAnsi="Arial" w:cs="Arial"/>
                <w:sz w:val="16"/>
                <w:szCs w:val="16"/>
                <w:lang w:eastAsia="ru-RU"/>
              </w:rPr>
              <w:t>51</w:t>
            </w:r>
          </w:p>
        </w:tc>
        <w:tc>
          <w:tcPr>
            <w:tcW w:w="312" w:type="pct"/>
            <w:tcBorders>
              <w:top w:val="nil"/>
              <w:left w:val="nil"/>
              <w:bottom w:val="nil"/>
              <w:right w:val="nil"/>
            </w:tcBorders>
            <w:shd w:val="clear" w:color="auto" w:fill="auto"/>
            <w:hideMark/>
          </w:tcPr>
          <w:p w14:paraId="0AAE0059" w14:textId="77777777" w:rsidR="00390515" w:rsidRPr="00390515" w:rsidRDefault="00390515" w:rsidP="00390515">
            <w:pPr>
              <w:spacing w:after="0" w:line="240" w:lineRule="auto"/>
              <w:jc w:val="center"/>
              <w:rPr>
                <w:rFonts w:ascii="Arial" w:eastAsia="Times New Roman" w:hAnsi="Arial" w:cs="Arial"/>
                <w:sz w:val="16"/>
                <w:szCs w:val="16"/>
                <w:lang w:eastAsia="ru-RU"/>
              </w:rPr>
            </w:pPr>
          </w:p>
        </w:tc>
        <w:tc>
          <w:tcPr>
            <w:tcW w:w="214" w:type="pct"/>
            <w:tcBorders>
              <w:top w:val="nil"/>
              <w:left w:val="nil"/>
              <w:bottom w:val="nil"/>
              <w:right w:val="nil"/>
            </w:tcBorders>
            <w:shd w:val="clear" w:color="auto" w:fill="auto"/>
            <w:hideMark/>
          </w:tcPr>
          <w:p w14:paraId="50501A4B" w14:textId="77777777" w:rsidR="00390515" w:rsidRPr="00390515" w:rsidRDefault="00390515" w:rsidP="00390515">
            <w:pPr>
              <w:spacing w:after="0" w:line="240" w:lineRule="auto"/>
              <w:jc w:val="right"/>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hideMark/>
          </w:tcPr>
          <w:p w14:paraId="2C0D7F6C"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hideMark/>
          </w:tcPr>
          <w:p w14:paraId="1CDE1359" w14:textId="77777777" w:rsidR="00390515" w:rsidRPr="00390515" w:rsidRDefault="00390515" w:rsidP="00390515">
            <w:pPr>
              <w:spacing w:after="0" w:line="240" w:lineRule="auto"/>
              <w:jc w:val="right"/>
              <w:rPr>
                <w:rFonts w:ascii="Times New Roman" w:eastAsia="Times New Roman" w:hAnsi="Times New Roman" w:cs="Times New Roman"/>
                <w:sz w:val="20"/>
                <w:szCs w:val="20"/>
                <w:lang w:eastAsia="ru-RU"/>
              </w:rPr>
            </w:pPr>
          </w:p>
        </w:tc>
        <w:tc>
          <w:tcPr>
            <w:tcW w:w="1497" w:type="pct"/>
            <w:tcBorders>
              <w:top w:val="nil"/>
              <w:left w:val="nil"/>
              <w:bottom w:val="nil"/>
              <w:right w:val="single" w:sz="4" w:space="0" w:color="auto"/>
            </w:tcBorders>
            <w:shd w:val="clear" w:color="auto" w:fill="auto"/>
            <w:hideMark/>
          </w:tcPr>
          <w:p w14:paraId="0E991141"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4 954,15</w:t>
            </w:r>
          </w:p>
        </w:tc>
      </w:tr>
      <w:tr w:rsidR="00390515" w:rsidRPr="00390515" w14:paraId="1BAD5D00" w14:textId="77777777" w:rsidTr="00390515">
        <w:trPr>
          <w:trHeight w:val="300"/>
        </w:trPr>
        <w:tc>
          <w:tcPr>
            <w:tcW w:w="182" w:type="pct"/>
            <w:tcBorders>
              <w:top w:val="nil"/>
              <w:left w:val="single" w:sz="4" w:space="0" w:color="auto"/>
              <w:bottom w:val="nil"/>
              <w:right w:val="nil"/>
            </w:tcBorders>
            <w:shd w:val="clear" w:color="auto" w:fill="auto"/>
            <w:hideMark/>
          </w:tcPr>
          <w:p w14:paraId="703C8D0E"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423" w:type="pct"/>
            <w:tcBorders>
              <w:top w:val="nil"/>
              <w:left w:val="nil"/>
              <w:bottom w:val="nil"/>
              <w:right w:val="nil"/>
            </w:tcBorders>
            <w:shd w:val="clear" w:color="auto" w:fill="auto"/>
            <w:hideMark/>
          </w:tcPr>
          <w:p w14:paraId="5DFC4F71"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p>
        </w:tc>
        <w:tc>
          <w:tcPr>
            <w:tcW w:w="958" w:type="pct"/>
            <w:gridSpan w:val="5"/>
            <w:tcBorders>
              <w:top w:val="single" w:sz="4" w:space="0" w:color="auto"/>
              <w:left w:val="nil"/>
              <w:bottom w:val="nil"/>
              <w:right w:val="nil"/>
            </w:tcBorders>
            <w:shd w:val="clear" w:color="auto" w:fill="auto"/>
            <w:hideMark/>
          </w:tcPr>
          <w:p w14:paraId="3380778C"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Всего по позиции</w:t>
            </w:r>
          </w:p>
        </w:tc>
        <w:tc>
          <w:tcPr>
            <w:tcW w:w="179" w:type="pct"/>
            <w:tcBorders>
              <w:top w:val="single" w:sz="4" w:space="0" w:color="auto"/>
              <w:left w:val="nil"/>
              <w:bottom w:val="nil"/>
              <w:right w:val="nil"/>
            </w:tcBorders>
            <w:shd w:val="clear" w:color="auto" w:fill="auto"/>
            <w:hideMark/>
          </w:tcPr>
          <w:p w14:paraId="6276F300"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97" w:type="pct"/>
            <w:tcBorders>
              <w:top w:val="single" w:sz="4" w:space="0" w:color="auto"/>
              <w:left w:val="nil"/>
              <w:bottom w:val="nil"/>
              <w:right w:val="nil"/>
            </w:tcBorders>
            <w:shd w:val="clear" w:color="auto" w:fill="auto"/>
            <w:hideMark/>
          </w:tcPr>
          <w:p w14:paraId="0855293C"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38" w:type="pct"/>
            <w:tcBorders>
              <w:top w:val="single" w:sz="4" w:space="0" w:color="auto"/>
              <w:left w:val="nil"/>
              <w:bottom w:val="nil"/>
              <w:right w:val="nil"/>
            </w:tcBorders>
            <w:shd w:val="clear" w:color="auto" w:fill="auto"/>
            <w:hideMark/>
          </w:tcPr>
          <w:p w14:paraId="461B9B4B"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48" w:type="pct"/>
            <w:tcBorders>
              <w:top w:val="single" w:sz="4" w:space="0" w:color="auto"/>
              <w:left w:val="nil"/>
              <w:bottom w:val="nil"/>
              <w:right w:val="nil"/>
            </w:tcBorders>
            <w:shd w:val="clear" w:color="auto" w:fill="auto"/>
            <w:hideMark/>
          </w:tcPr>
          <w:p w14:paraId="2C216470"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14:paraId="1816EE83" w14:textId="77777777" w:rsidR="00390515" w:rsidRPr="00390515" w:rsidRDefault="00390515" w:rsidP="00390515">
            <w:pPr>
              <w:spacing w:after="0" w:line="240" w:lineRule="auto"/>
              <w:jc w:val="right"/>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14" w:type="pct"/>
            <w:tcBorders>
              <w:top w:val="single" w:sz="4" w:space="0" w:color="auto"/>
              <w:left w:val="nil"/>
              <w:bottom w:val="nil"/>
              <w:right w:val="nil"/>
            </w:tcBorders>
            <w:shd w:val="clear" w:color="auto" w:fill="auto"/>
            <w:hideMark/>
          </w:tcPr>
          <w:p w14:paraId="42C8D88E"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14:paraId="2E288592" w14:textId="77777777" w:rsidR="00390515" w:rsidRPr="00390515" w:rsidRDefault="00390515" w:rsidP="00390515">
            <w:pPr>
              <w:spacing w:after="0" w:line="240" w:lineRule="auto"/>
              <w:jc w:val="right"/>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528,48</w:t>
            </w:r>
          </w:p>
        </w:tc>
        <w:tc>
          <w:tcPr>
            <w:tcW w:w="239" w:type="pct"/>
            <w:tcBorders>
              <w:top w:val="single" w:sz="4" w:space="0" w:color="auto"/>
              <w:left w:val="nil"/>
              <w:bottom w:val="nil"/>
              <w:right w:val="nil"/>
            </w:tcBorders>
            <w:shd w:val="clear" w:color="auto" w:fill="auto"/>
            <w:hideMark/>
          </w:tcPr>
          <w:p w14:paraId="6398FE8A" w14:textId="77777777" w:rsidR="00390515" w:rsidRPr="00390515" w:rsidRDefault="00390515" w:rsidP="00390515">
            <w:pPr>
              <w:spacing w:after="0" w:line="240" w:lineRule="auto"/>
              <w:jc w:val="center"/>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 </w:t>
            </w:r>
          </w:p>
        </w:tc>
        <w:tc>
          <w:tcPr>
            <w:tcW w:w="1497" w:type="pct"/>
            <w:tcBorders>
              <w:top w:val="single" w:sz="4" w:space="0" w:color="auto"/>
              <w:left w:val="nil"/>
              <w:bottom w:val="nil"/>
              <w:right w:val="single" w:sz="4" w:space="0" w:color="auto"/>
            </w:tcBorders>
            <w:shd w:val="clear" w:color="auto" w:fill="auto"/>
            <w:hideMark/>
          </w:tcPr>
          <w:p w14:paraId="7F69DF6D" w14:textId="77777777" w:rsidR="00390515" w:rsidRPr="00390515" w:rsidRDefault="00390515" w:rsidP="00390515">
            <w:pPr>
              <w:spacing w:after="0" w:line="240" w:lineRule="auto"/>
              <w:jc w:val="right"/>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26 424,03</w:t>
            </w:r>
          </w:p>
        </w:tc>
      </w:tr>
      <w:tr w:rsidR="00390515" w:rsidRPr="00390515" w14:paraId="09DEF552" w14:textId="77777777" w:rsidTr="00390515">
        <w:trPr>
          <w:trHeight w:val="300"/>
        </w:trPr>
        <w:tc>
          <w:tcPr>
            <w:tcW w:w="182" w:type="pct"/>
            <w:tcBorders>
              <w:top w:val="single" w:sz="4" w:space="0" w:color="auto"/>
              <w:left w:val="single" w:sz="4" w:space="0" w:color="auto"/>
              <w:bottom w:val="nil"/>
              <w:right w:val="nil"/>
            </w:tcBorders>
            <w:shd w:val="clear" w:color="auto" w:fill="auto"/>
            <w:hideMark/>
          </w:tcPr>
          <w:p w14:paraId="64D57AFA"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2</w:t>
            </w:r>
          </w:p>
        </w:tc>
        <w:tc>
          <w:tcPr>
            <w:tcW w:w="423" w:type="pct"/>
            <w:tcBorders>
              <w:top w:val="single" w:sz="4" w:space="0" w:color="auto"/>
              <w:left w:val="nil"/>
              <w:bottom w:val="nil"/>
              <w:right w:val="nil"/>
            </w:tcBorders>
            <w:shd w:val="clear" w:color="auto" w:fill="auto"/>
            <w:hideMark/>
          </w:tcPr>
          <w:p w14:paraId="6CDBA894"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ГЭСНм08-03-575-01</w:t>
            </w:r>
          </w:p>
        </w:tc>
        <w:tc>
          <w:tcPr>
            <w:tcW w:w="958" w:type="pct"/>
            <w:gridSpan w:val="5"/>
            <w:tcBorders>
              <w:top w:val="single" w:sz="4" w:space="0" w:color="auto"/>
              <w:left w:val="nil"/>
              <w:bottom w:val="nil"/>
              <w:right w:val="nil"/>
            </w:tcBorders>
            <w:shd w:val="clear" w:color="auto" w:fill="auto"/>
            <w:hideMark/>
          </w:tcPr>
          <w:p w14:paraId="41DF14DA"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Прибор или аппарат (автомат)</w:t>
            </w:r>
          </w:p>
        </w:tc>
        <w:tc>
          <w:tcPr>
            <w:tcW w:w="179" w:type="pct"/>
            <w:tcBorders>
              <w:top w:val="single" w:sz="4" w:space="0" w:color="auto"/>
              <w:left w:val="nil"/>
              <w:bottom w:val="nil"/>
              <w:right w:val="nil"/>
            </w:tcBorders>
            <w:shd w:val="clear" w:color="auto" w:fill="auto"/>
            <w:hideMark/>
          </w:tcPr>
          <w:p w14:paraId="262FB601"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шт</w:t>
            </w:r>
          </w:p>
        </w:tc>
        <w:tc>
          <w:tcPr>
            <w:tcW w:w="197" w:type="pct"/>
            <w:tcBorders>
              <w:top w:val="single" w:sz="4" w:space="0" w:color="auto"/>
              <w:left w:val="nil"/>
              <w:bottom w:val="nil"/>
              <w:right w:val="nil"/>
            </w:tcBorders>
            <w:shd w:val="clear" w:color="auto" w:fill="auto"/>
            <w:hideMark/>
          </w:tcPr>
          <w:p w14:paraId="0F6610CB"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50</w:t>
            </w:r>
          </w:p>
        </w:tc>
        <w:tc>
          <w:tcPr>
            <w:tcW w:w="238" w:type="pct"/>
            <w:tcBorders>
              <w:top w:val="single" w:sz="4" w:space="0" w:color="auto"/>
              <w:left w:val="nil"/>
              <w:bottom w:val="nil"/>
              <w:right w:val="nil"/>
            </w:tcBorders>
            <w:shd w:val="clear" w:color="auto" w:fill="auto"/>
            <w:hideMark/>
          </w:tcPr>
          <w:p w14:paraId="599EF9B6"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1</w:t>
            </w:r>
          </w:p>
        </w:tc>
        <w:tc>
          <w:tcPr>
            <w:tcW w:w="248" w:type="pct"/>
            <w:tcBorders>
              <w:top w:val="single" w:sz="4" w:space="0" w:color="auto"/>
              <w:left w:val="nil"/>
              <w:bottom w:val="nil"/>
              <w:right w:val="nil"/>
            </w:tcBorders>
            <w:shd w:val="clear" w:color="auto" w:fill="auto"/>
            <w:hideMark/>
          </w:tcPr>
          <w:p w14:paraId="42DE9D46"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50</w:t>
            </w:r>
          </w:p>
        </w:tc>
        <w:tc>
          <w:tcPr>
            <w:tcW w:w="312" w:type="pct"/>
            <w:tcBorders>
              <w:top w:val="single" w:sz="4" w:space="0" w:color="auto"/>
              <w:left w:val="nil"/>
              <w:bottom w:val="nil"/>
              <w:right w:val="nil"/>
            </w:tcBorders>
            <w:shd w:val="clear" w:color="auto" w:fill="auto"/>
            <w:hideMark/>
          </w:tcPr>
          <w:p w14:paraId="71445E51" w14:textId="77777777" w:rsidR="00390515" w:rsidRPr="00390515" w:rsidRDefault="00390515" w:rsidP="00390515">
            <w:pPr>
              <w:spacing w:after="0" w:line="240" w:lineRule="auto"/>
              <w:jc w:val="right"/>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14" w:type="pct"/>
            <w:tcBorders>
              <w:top w:val="single" w:sz="4" w:space="0" w:color="auto"/>
              <w:left w:val="nil"/>
              <w:bottom w:val="nil"/>
              <w:right w:val="nil"/>
            </w:tcBorders>
            <w:shd w:val="clear" w:color="auto" w:fill="auto"/>
            <w:hideMark/>
          </w:tcPr>
          <w:p w14:paraId="66E34C19"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14:paraId="38EB52E5" w14:textId="77777777" w:rsidR="00390515" w:rsidRPr="00390515" w:rsidRDefault="00390515" w:rsidP="00390515">
            <w:pPr>
              <w:spacing w:after="0" w:line="240" w:lineRule="auto"/>
              <w:jc w:val="right"/>
              <w:rPr>
                <w:rFonts w:ascii="Arial" w:eastAsia="Times New Roman" w:hAnsi="Arial" w:cs="Arial"/>
                <w:b/>
                <w:bCs/>
                <w:sz w:val="16"/>
                <w:szCs w:val="16"/>
                <w:lang w:eastAsia="ru-RU"/>
              </w:rPr>
            </w:pPr>
            <w:r w:rsidRPr="00390515">
              <w:rPr>
                <w:rFonts w:ascii="Arial" w:eastAsia="Times New Roman" w:hAnsi="Arial" w:cs="Arial"/>
                <w:b/>
                <w:bCs/>
                <w:sz w:val="16"/>
                <w:szCs w:val="16"/>
                <w:lang w:eastAsia="ru-RU"/>
              </w:rPr>
              <w:t> </w:t>
            </w:r>
          </w:p>
        </w:tc>
        <w:tc>
          <w:tcPr>
            <w:tcW w:w="239" w:type="pct"/>
            <w:tcBorders>
              <w:top w:val="single" w:sz="4" w:space="0" w:color="auto"/>
              <w:left w:val="nil"/>
              <w:bottom w:val="nil"/>
              <w:right w:val="nil"/>
            </w:tcBorders>
            <w:shd w:val="clear" w:color="auto" w:fill="auto"/>
            <w:hideMark/>
          </w:tcPr>
          <w:p w14:paraId="36D7DFAD"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497" w:type="pct"/>
            <w:tcBorders>
              <w:top w:val="single" w:sz="4" w:space="0" w:color="auto"/>
              <w:left w:val="nil"/>
              <w:bottom w:val="nil"/>
              <w:right w:val="single" w:sz="4" w:space="0" w:color="auto"/>
            </w:tcBorders>
            <w:shd w:val="clear" w:color="auto" w:fill="auto"/>
            <w:hideMark/>
          </w:tcPr>
          <w:p w14:paraId="12ACCA70" w14:textId="77777777" w:rsidR="00390515" w:rsidRPr="00390515" w:rsidRDefault="00390515" w:rsidP="00390515">
            <w:pPr>
              <w:spacing w:after="0" w:line="240" w:lineRule="auto"/>
              <w:jc w:val="right"/>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r>
      <w:tr w:rsidR="00390515" w:rsidRPr="00390515" w14:paraId="2C55F195"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4975FAF8"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4E29CE11"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958" w:type="pct"/>
            <w:gridSpan w:val="5"/>
            <w:tcBorders>
              <w:top w:val="single" w:sz="4" w:space="0" w:color="auto"/>
              <w:left w:val="nil"/>
              <w:bottom w:val="nil"/>
              <w:right w:val="nil"/>
            </w:tcBorders>
            <w:shd w:val="clear" w:color="auto" w:fill="auto"/>
            <w:hideMark/>
          </w:tcPr>
          <w:p w14:paraId="34D33114"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Итого прямые затраты</w:t>
            </w:r>
          </w:p>
        </w:tc>
        <w:tc>
          <w:tcPr>
            <w:tcW w:w="179" w:type="pct"/>
            <w:tcBorders>
              <w:top w:val="single" w:sz="4" w:space="0" w:color="auto"/>
              <w:left w:val="nil"/>
              <w:bottom w:val="nil"/>
              <w:right w:val="nil"/>
            </w:tcBorders>
            <w:shd w:val="clear" w:color="auto" w:fill="auto"/>
            <w:hideMark/>
          </w:tcPr>
          <w:p w14:paraId="250E8A02"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97" w:type="pct"/>
            <w:tcBorders>
              <w:top w:val="single" w:sz="4" w:space="0" w:color="auto"/>
              <w:left w:val="nil"/>
              <w:bottom w:val="nil"/>
              <w:right w:val="nil"/>
            </w:tcBorders>
            <w:shd w:val="clear" w:color="auto" w:fill="auto"/>
            <w:hideMark/>
          </w:tcPr>
          <w:p w14:paraId="39D13BFA"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38" w:type="pct"/>
            <w:tcBorders>
              <w:top w:val="single" w:sz="4" w:space="0" w:color="auto"/>
              <w:left w:val="nil"/>
              <w:bottom w:val="nil"/>
              <w:right w:val="nil"/>
            </w:tcBorders>
            <w:shd w:val="clear" w:color="auto" w:fill="auto"/>
            <w:hideMark/>
          </w:tcPr>
          <w:p w14:paraId="2AF6CA13"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48" w:type="pct"/>
            <w:tcBorders>
              <w:top w:val="single" w:sz="4" w:space="0" w:color="auto"/>
              <w:left w:val="nil"/>
              <w:bottom w:val="nil"/>
              <w:right w:val="nil"/>
            </w:tcBorders>
            <w:shd w:val="clear" w:color="auto" w:fill="auto"/>
            <w:hideMark/>
          </w:tcPr>
          <w:p w14:paraId="58B31617"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14:paraId="69634C5D" w14:textId="77777777" w:rsidR="00390515" w:rsidRPr="00390515" w:rsidRDefault="00390515" w:rsidP="00390515">
            <w:pPr>
              <w:spacing w:after="0" w:line="240" w:lineRule="auto"/>
              <w:jc w:val="right"/>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14" w:type="pct"/>
            <w:tcBorders>
              <w:top w:val="single" w:sz="4" w:space="0" w:color="auto"/>
              <w:left w:val="nil"/>
              <w:bottom w:val="nil"/>
              <w:right w:val="nil"/>
            </w:tcBorders>
            <w:shd w:val="clear" w:color="auto" w:fill="auto"/>
            <w:hideMark/>
          </w:tcPr>
          <w:p w14:paraId="21758E16"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14:paraId="35D8B6F6" w14:textId="77777777" w:rsidR="00390515" w:rsidRPr="00390515" w:rsidRDefault="00390515" w:rsidP="00390515">
            <w:pPr>
              <w:spacing w:after="0" w:line="240" w:lineRule="auto"/>
              <w:jc w:val="right"/>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 </w:t>
            </w:r>
          </w:p>
        </w:tc>
        <w:tc>
          <w:tcPr>
            <w:tcW w:w="239" w:type="pct"/>
            <w:tcBorders>
              <w:top w:val="single" w:sz="4" w:space="0" w:color="auto"/>
              <w:left w:val="nil"/>
              <w:bottom w:val="nil"/>
              <w:right w:val="nil"/>
            </w:tcBorders>
            <w:shd w:val="clear" w:color="auto" w:fill="auto"/>
            <w:hideMark/>
          </w:tcPr>
          <w:p w14:paraId="55EFD475" w14:textId="77777777" w:rsidR="00390515" w:rsidRPr="00390515" w:rsidRDefault="00390515" w:rsidP="00390515">
            <w:pPr>
              <w:spacing w:after="0" w:line="240" w:lineRule="auto"/>
              <w:jc w:val="center"/>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 </w:t>
            </w:r>
          </w:p>
        </w:tc>
        <w:tc>
          <w:tcPr>
            <w:tcW w:w="1497" w:type="pct"/>
            <w:tcBorders>
              <w:top w:val="single" w:sz="4" w:space="0" w:color="auto"/>
              <w:left w:val="nil"/>
              <w:bottom w:val="nil"/>
              <w:right w:val="single" w:sz="4" w:space="0" w:color="auto"/>
            </w:tcBorders>
            <w:shd w:val="clear" w:color="auto" w:fill="auto"/>
            <w:hideMark/>
          </w:tcPr>
          <w:p w14:paraId="6CB66537" w14:textId="77777777" w:rsidR="00390515" w:rsidRPr="00390515" w:rsidRDefault="00390515" w:rsidP="00390515">
            <w:pPr>
              <w:spacing w:after="0" w:line="240" w:lineRule="auto"/>
              <w:jc w:val="right"/>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33 259,74</w:t>
            </w:r>
          </w:p>
        </w:tc>
      </w:tr>
      <w:tr w:rsidR="00390515" w:rsidRPr="00390515" w14:paraId="43F54838" w14:textId="77777777" w:rsidTr="00390515">
        <w:trPr>
          <w:trHeight w:val="300"/>
        </w:trPr>
        <w:tc>
          <w:tcPr>
            <w:tcW w:w="182" w:type="pct"/>
            <w:tcBorders>
              <w:top w:val="nil"/>
              <w:left w:val="single" w:sz="4" w:space="0" w:color="auto"/>
              <w:bottom w:val="nil"/>
              <w:right w:val="nil"/>
            </w:tcBorders>
            <w:shd w:val="clear" w:color="auto" w:fill="auto"/>
            <w:hideMark/>
          </w:tcPr>
          <w:p w14:paraId="7821ABAE" w14:textId="77777777" w:rsidR="00390515" w:rsidRPr="00390515" w:rsidRDefault="00390515" w:rsidP="00390515">
            <w:pPr>
              <w:spacing w:after="0" w:line="240" w:lineRule="auto"/>
              <w:jc w:val="right"/>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c>
          <w:tcPr>
            <w:tcW w:w="423" w:type="pct"/>
            <w:tcBorders>
              <w:top w:val="nil"/>
              <w:left w:val="nil"/>
              <w:bottom w:val="nil"/>
              <w:right w:val="nil"/>
            </w:tcBorders>
            <w:shd w:val="clear" w:color="auto" w:fill="auto"/>
            <w:hideMark/>
          </w:tcPr>
          <w:p w14:paraId="3EC42826" w14:textId="77777777" w:rsidR="00390515" w:rsidRPr="00390515" w:rsidRDefault="00390515" w:rsidP="00390515">
            <w:pPr>
              <w:spacing w:after="0" w:line="240" w:lineRule="auto"/>
              <w:jc w:val="right"/>
              <w:rPr>
                <w:rFonts w:ascii="Arial" w:eastAsia="Times New Roman" w:hAnsi="Arial" w:cs="Arial"/>
                <w:sz w:val="16"/>
                <w:szCs w:val="16"/>
                <w:lang w:eastAsia="ru-RU"/>
              </w:rPr>
            </w:pPr>
          </w:p>
        </w:tc>
        <w:tc>
          <w:tcPr>
            <w:tcW w:w="958" w:type="pct"/>
            <w:gridSpan w:val="5"/>
            <w:tcBorders>
              <w:top w:val="nil"/>
              <w:left w:val="nil"/>
              <w:bottom w:val="nil"/>
              <w:right w:val="nil"/>
            </w:tcBorders>
            <w:shd w:val="clear" w:color="auto" w:fill="auto"/>
            <w:hideMark/>
          </w:tcPr>
          <w:p w14:paraId="0645100D"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ФОТ</w:t>
            </w:r>
          </w:p>
        </w:tc>
        <w:tc>
          <w:tcPr>
            <w:tcW w:w="179" w:type="pct"/>
            <w:tcBorders>
              <w:top w:val="nil"/>
              <w:left w:val="nil"/>
              <w:bottom w:val="nil"/>
              <w:right w:val="nil"/>
            </w:tcBorders>
            <w:shd w:val="clear" w:color="auto" w:fill="auto"/>
            <w:hideMark/>
          </w:tcPr>
          <w:p w14:paraId="228578D3" w14:textId="77777777" w:rsidR="00390515" w:rsidRPr="00390515" w:rsidRDefault="00390515" w:rsidP="00390515">
            <w:pPr>
              <w:spacing w:after="0" w:line="240" w:lineRule="auto"/>
              <w:rPr>
                <w:rFonts w:ascii="Arial" w:eastAsia="Times New Roman" w:hAnsi="Arial" w:cs="Arial"/>
                <w:sz w:val="16"/>
                <w:szCs w:val="16"/>
                <w:lang w:eastAsia="ru-RU"/>
              </w:rPr>
            </w:pPr>
          </w:p>
        </w:tc>
        <w:tc>
          <w:tcPr>
            <w:tcW w:w="197" w:type="pct"/>
            <w:tcBorders>
              <w:top w:val="nil"/>
              <w:left w:val="nil"/>
              <w:bottom w:val="nil"/>
              <w:right w:val="nil"/>
            </w:tcBorders>
            <w:shd w:val="clear" w:color="auto" w:fill="auto"/>
            <w:hideMark/>
          </w:tcPr>
          <w:p w14:paraId="7578EFAB"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hideMark/>
          </w:tcPr>
          <w:p w14:paraId="3B8F7C17"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48" w:type="pct"/>
            <w:tcBorders>
              <w:top w:val="nil"/>
              <w:left w:val="nil"/>
              <w:bottom w:val="nil"/>
              <w:right w:val="nil"/>
            </w:tcBorders>
            <w:shd w:val="clear" w:color="auto" w:fill="auto"/>
            <w:hideMark/>
          </w:tcPr>
          <w:p w14:paraId="0A9859B2"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hideMark/>
          </w:tcPr>
          <w:p w14:paraId="11B5C541"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14" w:type="pct"/>
            <w:tcBorders>
              <w:top w:val="nil"/>
              <w:left w:val="nil"/>
              <w:bottom w:val="nil"/>
              <w:right w:val="nil"/>
            </w:tcBorders>
            <w:shd w:val="clear" w:color="auto" w:fill="auto"/>
            <w:hideMark/>
          </w:tcPr>
          <w:p w14:paraId="055CFBF3" w14:textId="77777777" w:rsidR="00390515" w:rsidRPr="00390515" w:rsidRDefault="00390515" w:rsidP="00390515">
            <w:pPr>
              <w:spacing w:after="0" w:line="240" w:lineRule="auto"/>
              <w:jc w:val="right"/>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hideMark/>
          </w:tcPr>
          <w:p w14:paraId="5B3A48A1"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hideMark/>
          </w:tcPr>
          <w:p w14:paraId="660140E5" w14:textId="77777777" w:rsidR="00390515" w:rsidRPr="00390515" w:rsidRDefault="00390515" w:rsidP="00390515">
            <w:pPr>
              <w:spacing w:after="0" w:line="240" w:lineRule="auto"/>
              <w:jc w:val="right"/>
              <w:rPr>
                <w:rFonts w:ascii="Times New Roman" w:eastAsia="Times New Roman" w:hAnsi="Times New Roman" w:cs="Times New Roman"/>
                <w:sz w:val="20"/>
                <w:szCs w:val="20"/>
                <w:lang w:eastAsia="ru-RU"/>
              </w:rPr>
            </w:pPr>
          </w:p>
        </w:tc>
        <w:tc>
          <w:tcPr>
            <w:tcW w:w="1497" w:type="pct"/>
            <w:tcBorders>
              <w:top w:val="nil"/>
              <w:left w:val="nil"/>
              <w:bottom w:val="nil"/>
              <w:right w:val="single" w:sz="4" w:space="0" w:color="auto"/>
            </w:tcBorders>
            <w:shd w:val="clear" w:color="auto" w:fill="auto"/>
            <w:hideMark/>
          </w:tcPr>
          <w:p w14:paraId="59238D6C"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33 048,07</w:t>
            </w:r>
          </w:p>
        </w:tc>
      </w:tr>
      <w:tr w:rsidR="00390515" w:rsidRPr="00390515" w14:paraId="1AB539F9" w14:textId="77777777" w:rsidTr="00390515">
        <w:trPr>
          <w:trHeight w:val="300"/>
        </w:trPr>
        <w:tc>
          <w:tcPr>
            <w:tcW w:w="182" w:type="pct"/>
            <w:tcBorders>
              <w:top w:val="nil"/>
              <w:left w:val="single" w:sz="4" w:space="0" w:color="auto"/>
              <w:bottom w:val="nil"/>
              <w:right w:val="nil"/>
            </w:tcBorders>
            <w:shd w:val="clear" w:color="auto" w:fill="auto"/>
            <w:hideMark/>
          </w:tcPr>
          <w:p w14:paraId="33E059F8" w14:textId="77777777" w:rsidR="00390515" w:rsidRPr="00390515" w:rsidRDefault="00390515" w:rsidP="00390515">
            <w:pPr>
              <w:spacing w:after="0" w:line="240" w:lineRule="auto"/>
              <w:jc w:val="right"/>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c>
          <w:tcPr>
            <w:tcW w:w="423" w:type="pct"/>
            <w:tcBorders>
              <w:top w:val="nil"/>
              <w:left w:val="nil"/>
              <w:bottom w:val="nil"/>
              <w:right w:val="nil"/>
            </w:tcBorders>
            <w:shd w:val="clear" w:color="auto" w:fill="auto"/>
            <w:hideMark/>
          </w:tcPr>
          <w:p w14:paraId="40E85FD4" w14:textId="77777777" w:rsidR="00390515" w:rsidRPr="00390515" w:rsidRDefault="00390515" w:rsidP="00390515">
            <w:pPr>
              <w:spacing w:after="0" w:line="240" w:lineRule="auto"/>
              <w:jc w:val="right"/>
              <w:rPr>
                <w:rFonts w:ascii="Arial" w:eastAsia="Times New Roman" w:hAnsi="Arial" w:cs="Arial"/>
                <w:sz w:val="16"/>
                <w:szCs w:val="16"/>
                <w:lang w:eastAsia="ru-RU"/>
              </w:rPr>
            </w:pPr>
            <w:r w:rsidRPr="00390515">
              <w:rPr>
                <w:rFonts w:ascii="Arial" w:eastAsia="Times New Roman" w:hAnsi="Arial" w:cs="Arial"/>
                <w:sz w:val="16"/>
                <w:szCs w:val="16"/>
                <w:lang w:eastAsia="ru-RU"/>
              </w:rPr>
              <w:t>Пр/812-049.3-2</w:t>
            </w:r>
          </w:p>
        </w:tc>
        <w:tc>
          <w:tcPr>
            <w:tcW w:w="958" w:type="pct"/>
            <w:gridSpan w:val="5"/>
            <w:tcBorders>
              <w:top w:val="nil"/>
              <w:left w:val="nil"/>
              <w:bottom w:val="nil"/>
              <w:right w:val="nil"/>
            </w:tcBorders>
            <w:shd w:val="clear" w:color="auto" w:fill="auto"/>
            <w:hideMark/>
          </w:tcPr>
          <w:p w14:paraId="2DB10E99"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НР Электротехнические установки на других объектах</w:t>
            </w:r>
          </w:p>
        </w:tc>
        <w:tc>
          <w:tcPr>
            <w:tcW w:w="179" w:type="pct"/>
            <w:tcBorders>
              <w:top w:val="nil"/>
              <w:left w:val="nil"/>
              <w:bottom w:val="nil"/>
              <w:right w:val="nil"/>
            </w:tcBorders>
            <w:shd w:val="clear" w:color="auto" w:fill="auto"/>
            <w:hideMark/>
          </w:tcPr>
          <w:p w14:paraId="7C89E177" w14:textId="77777777" w:rsidR="00390515" w:rsidRPr="00390515" w:rsidRDefault="00390515" w:rsidP="00390515">
            <w:pPr>
              <w:spacing w:after="0" w:line="240" w:lineRule="auto"/>
              <w:jc w:val="center"/>
              <w:rPr>
                <w:rFonts w:ascii="Arial" w:eastAsia="Times New Roman" w:hAnsi="Arial" w:cs="Arial"/>
                <w:sz w:val="16"/>
                <w:szCs w:val="16"/>
                <w:lang w:eastAsia="ru-RU"/>
              </w:rPr>
            </w:pPr>
            <w:r w:rsidRPr="00390515">
              <w:rPr>
                <w:rFonts w:ascii="Arial" w:eastAsia="Times New Roman" w:hAnsi="Arial" w:cs="Arial"/>
                <w:sz w:val="16"/>
                <w:szCs w:val="16"/>
                <w:lang w:eastAsia="ru-RU"/>
              </w:rPr>
              <w:t>%</w:t>
            </w:r>
          </w:p>
        </w:tc>
        <w:tc>
          <w:tcPr>
            <w:tcW w:w="197" w:type="pct"/>
            <w:tcBorders>
              <w:top w:val="nil"/>
              <w:left w:val="nil"/>
              <w:bottom w:val="nil"/>
              <w:right w:val="nil"/>
            </w:tcBorders>
            <w:shd w:val="clear" w:color="auto" w:fill="auto"/>
            <w:hideMark/>
          </w:tcPr>
          <w:p w14:paraId="509B82EC" w14:textId="77777777" w:rsidR="00390515" w:rsidRPr="00390515" w:rsidRDefault="00390515" w:rsidP="00390515">
            <w:pPr>
              <w:spacing w:after="0" w:line="240" w:lineRule="auto"/>
              <w:jc w:val="center"/>
              <w:rPr>
                <w:rFonts w:ascii="Arial" w:eastAsia="Times New Roman" w:hAnsi="Arial" w:cs="Arial"/>
                <w:sz w:val="16"/>
                <w:szCs w:val="16"/>
                <w:lang w:eastAsia="ru-RU"/>
              </w:rPr>
            </w:pPr>
            <w:r w:rsidRPr="00390515">
              <w:rPr>
                <w:rFonts w:ascii="Arial" w:eastAsia="Times New Roman" w:hAnsi="Arial" w:cs="Arial"/>
                <w:sz w:val="16"/>
                <w:szCs w:val="16"/>
                <w:lang w:eastAsia="ru-RU"/>
              </w:rPr>
              <w:t>102</w:t>
            </w:r>
          </w:p>
        </w:tc>
        <w:tc>
          <w:tcPr>
            <w:tcW w:w="238" w:type="pct"/>
            <w:tcBorders>
              <w:top w:val="nil"/>
              <w:left w:val="nil"/>
              <w:bottom w:val="nil"/>
              <w:right w:val="nil"/>
            </w:tcBorders>
            <w:shd w:val="clear" w:color="auto" w:fill="auto"/>
            <w:hideMark/>
          </w:tcPr>
          <w:p w14:paraId="78FA78C3" w14:textId="77777777" w:rsidR="00390515" w:rsidRPr="00390515" w:rsidRDefault="00390515" w:rsidP="00390515">
            <w:pPr>
              <w:spacing w:after="0" w:line="240" w:lineRule="auto"/>
              <w:jc w:val="center"/>
              <w:rPr>
                <w:rFonts w:ascii="Arial" w:eastAsia="Times New Roman" w:hAnsi="Arial" w:cs="Arial"/>
                <w:sz w:val="16"/>
                <w:szCs w:val="16"/>
                <w:lang w:eastAsia="ru-RU"/>
              </w:rPr>
            </w:pPr>
          </w:p>
        </w:tc>
        <w:tc>
          <w:tcPr>
            <w:tcW w:w="248" w:type="pct"/>
            <w:tcBorders>
              <w:top w:val="nil"/>
              <w:left w:val="nil"/>
              <w:bottom w:val="nil"/>
              <w:right w:val="nil"/>
            </w:tcBorders>
            <w:shd w:val="clear" w:color="auto" w:fill="auto"/>
            <w:hideMark/>
          </w:tcPr>
          <w:p w14:paraId="3BF7D9A9" w14:textId="77777777" w:rsidR="00390515" w:rsidRPr="00390515" w:rsidRDefault="00390515" w:rsidP="00390515">
            <w:pPr>
              <w:spacing w:after="0" w:line="240" w:lineRule="auto"/>
              <w:jc w:val="center"/>
              <w:rPr>
                <w:rFonts w:ascii="Arial" w:eastAsia="Times New Roman" w:hAnsi="Arial" w:cs="Arial"/>
                <w:sz w:val="16"/>
                <w:szCs w:val="16"/>
                <w:lang w:eastAsia="ru-RU"/>
              </w:rPr>
            </w:pPr>
            <w:r w:rsidRPr="00390515">
              <w:rPr>
                <w:rFonts w:ascii="Arial" w:eastAsia="Times New Roman" w:hAnsi="Arial" w:cs="Arial"/>
                <w:sz w:val="16"/>
                <w:szCs w:val="16"/>
                <w:lang w:eastAsia="ru-RU"/>
              </w:rPr>
              <w:t>102</w:t>
            </w:r>
          </w:p>
        </w:tc>
        <w:tc>
          <w:tcPr>
            <w:tcW w:w="312" w:type="pct"/>
            <w:tcBorders>
              <w:top w:val="nil"/>
              <w:left w:val="nil"/>
              <w:bottom w:val="nil"/>
              <w:right w:val="nil"/>
            </w:tcBorders>
            <w:shd w:val="clear" w:color="auto" w:fill="auto"/>
            <w:hideMark/>
          </w:tcPr>
          <w:p w14:paraId="2E65F5F2" w14:textId="77777777" w:rsidR="00390515" w:rsidRPr="00390515" w:rsidRDefault="00390515" w:rsidP="00390515">
            <w:pPr>
              <w:spacing w:after="0" w:line="240" w:lineRule="auto"/>
              <w:jc w:val="center"/>
              <w:rPr>
                <w:rFonts w:ascii="Arial" w:eastAsia="Times New Roman" w:hAnsi="Arial" w:cs="Arial"/>
                <w:sz w:val="16"/>
                <w:szCs w:val="16"/>
                <w:lang w:eastAsia="ru-RU"/>
              </w:rPr>
            </w:pPr>
          </w:p>
        </w:tc>
        <w:tc>
          <w:tcPr>
            <w:tcW w:w="214" w:type="pct"/>
            <w:tcBorders>
              <w:top w:val="nil"/>
              <w:left w:val="nil"/>
              <w:bottom w:val="nil"/>
              <w:right w:val="nil"/>
            </w:tcBorders>
            <w:shd w:val="clear" w:color="auto" w:fill="auto"/>
            <w:hideMark/>
          </w:tcPr>
          <w:p w14:paraId="18991EAE" w14:textId="77777777" w:rsidR="00390515" w:rsidRPr="00390515" w:rsidRDefault="00390515" w:rsidP="00390515">
            <w:pPr>
              <w:spacing w:after="0" w:line="240" w:lineRule="auto"/>
              <w:jc w:val="right"/>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hideMark/>
          </w:tcPr>
          <w:p w14:paraId="453AC3EA"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hideMark/>
          </w:tcPr>
          <w:p w14:paraId="7A7AC584" w14:textId="77777777" w:rsidR="00390515" w:rsidRPr="00390515" w:rsidRDefault="00390515" w:rsidP="00390515">
            <w:pPr>
              <w:spacing w:after="0" w:line="240" w:lineRule="auto"/>
              <w:jc w:val="right"/>
              <w:rPr>
                <w:rFonts w:ascii="Times New Roman" w:eastAsia="Times New Roman" w:hAnsi="Times New Roman" w:cs="Times New Roman"/>
                <w:sz w:val="20"/>
                <w:szCs w:val="20"/>
                <w:lang w:eastAsia="ru-RU"/>
              </w:rPr>
            </w:pPr>
          </w:p>
        </w:tc>
        <w:tc>
          <w:tcPr>
            <w:tcW w:w="1497" w:type="pct"/>
            <w:tcBorders>
              <w:top w:val="nil"/>
              <w:left w:val="nil"/>
              <w:bottom w:val="nil"/>
              <w:right w:val="single" w:sz="4" w:space="0" w:color="auto"/>
            </w:tcBorders>
            <w:shd w:val="clear" w:color="auto" w:fill="auto"/>
            <w:hideMark/>
          </w:tcPr>
          <w:p w14:paraId="52F84D2B"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33 709,03</w:t>
            </w:r>
          </w:p>
        </w:tc>
      </w:tr>
      <w:tr w:rsidR="00390515" w:rsidRPr="00390515" w14:paraId="68413FD8" w14:textId="77777777" w:rsidTr="00390515">
        <w:trPr>
          <w:trHeight w:val="300"/>
        </w:trPr>
        <w:tc>
          <w:tcPr>
            <w:tcW w:w="182" w:type="pct"/>
            <w:tcBorders>
              <w:top w:val="nil"/>
              <w:left w:val="single" w:sz="4" w:space="0" w:color="auto"/>
              <w:bottom w:val="nil"/>
              <w:right w:val="nil"/>
            </w:tcBorders>
            <w:shd w:val="clear" w:color="auto" w:fill="auto"/>
            <w:hideMark/>
          </w:tcPr>
          <w:p w14:paraId="357DC6A5" w14:textId="77777777" w:rsidR="00390515" w:rsidRPr="00390515" w:rsidRDefault="00390515" w:rsidP="00390515">
            <w:pPr>
              <w:spacing w:after="0" w:line="240" w:lineRule="auto"/>
              <w:jc w:val="right"/>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c>
          <w:tcPr>
            <w:tcW w:w="423" w:type="pct"/>
            <w:tcBorders>
              <w:top w:val="nil"/>
              <w:left w:val="nil"/>
              <w:bottom w:val="nil"/>
              <w:right w:val="nil"/>
            </w:tcBorders>
            <w:shd w:val="clear" w:color="auto" w:fill="auto"/>
            <w:hideMark/>
          </w:tcPr>
          <w:p w14:paraId="353A82D5" w14:textId="77777777" w:rsidR="00390515" w:rsidRPr="00390515" w:rsidRDefault="00390515" w:rsidP="00390515">
            <w:pPr>
              <w:spacing w:after="0" w:line="240" w:lineRule="auto"/>
              <w:jc w:val="right"/>
              <w:rPr>
                <w:rFonts w:ascii="Arial" w:eastAsia="Times New Roman" w:hAnsi="Arial" w:cs="Arial"/>
                <w:sz w:val="16"/>
                <w:szCs w:val="16"/>
                <w:lang w:eastAsia="ru-RU"/>
              </w:rPr>
            </w:pPr>
            <w:r w:rsidRPr="00390515">
              <w:rPr>
                <w:rFonts w:ascii="Arial" w:eastAsia="Times New Roman" w:hAnsi="Arial" w:cs="Arial"/>
                <w:sz w:val="16"/>
                <w:szCs w:val="16"/>
                <w:lang w:eastAsia="ru-RU"/>
              </w:rPr>
              <w:t>Пр/774-049.3</w:t>
            </w:r>
          </w:p>
        </w:tc>
        <w:tc>
          <w:tcPr>
            <w:tcW w:w="958" w:type="pct"/>
            <w:gridSpan w:val="5"/>
            <w:tcBorders>
              <w:top w:val="nil"/>
              <w:left w:val="nil"/>
              <w:bottom w:val="nil"/>
              <w:right w:val="nil"/>
            </w:tcBorders>
            <w:shd w:val="clear" w:color="auto" w:fill="auto"/>
            <w:hideMark/>
          </w:tcPr>
          <w:p w14:paraId="20B9E585"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СП Электротехнические установки на других объектах</w:t>
            </w:r>
          </w:p>
        </w:tc>
        <w:tc>
          <w:tcPr>
            <w:tcW w:w="179" w:type="pct"/>
            <w:tcBorders>
              <w:top w:val="nil"/>
              <w:left w:val="nil"/>
              <w:bottom w:val="nil"/>
              <w:right w:val="nil"/>
            </w:tcBorders>
            <w:shd w:val="clear" w:color="auto" w:fill="auto"/>
            <w:hideMark/>
          </w:tcPr>
          <w:p w14:paraId="16A6E561" w14:textId="77777777" w:rsidR="00390515" w:rsidRPr="00390515" w:rsidRDefault="00390515" w:rsidP="00390515">
            <w:pPr>
              <w:spacing w:after="0" w:line="240" w:lineRule="auto"/>
              <w:jc w:val="center"/>
              <w:rPr>
                <w:rFonts w:ascii="Arial" w:eastAsia="Times New Roman" w:hAnsi="Arial" w:cs="Arial"/>
                <w:sz w:val="16"/>
                <w:szCs w:val="16"/>
                <w:lang w:eastAsia="ru-RU"/>
              </w:rPr>
            </w:pPr>
            <w:r w:rsidRPr="00390515">
              <w:rPr>
                <w:rFonts w:ascii="Arial" w:eastAsia="Times New Roman" w:hAnsi="Arial" w:cs="Arial"/>
                <w:sz w:val="16"/>
                <w:szCs w:val="16"/>
                <w:lang w:eastAsia="ru-RU"/>
              </w:rPr>
              <w:t>%</w:t>
            </w:r>
          </w:p>
        </w:tc>
        <w:tc>
          <w:tcPr>
            <w:tcW w:w="197" w:type="pct"/>
            <w:tcBorders>
              <w:top w:val="nil"/>
              <w:left w:val="nil"/>
              <w:bottom w:val="nil"/>
              <w:right w:val="nil"/>
            </w:tcBorders>
            <w:shd w:val="clear" w:color="auto" w:fill="auto"/>
            <w:hideMark/>
          </w:tcPr>
          <w:p w14:paraId="1BBA6759" w14:textId="77777777" w:rsidR="00390515" w:rsidRPr="00390515" w:rsidRDefault="00390515" w:rsidP="00390515">
            <w:pPr>
              <w:spacing w:after="0" w:line="240" w:lineRule="auto"/>
              <w:jc w:val="center"/>
              <w:rPr>
                <w:rFonts w:ascii="Arial" w:eastAsia="Times New Roman" w:hAnsi="Arial" w:cs="Arial"/>
                <w:sz w:val="16"/>
                <w:szCs w:val="16"/>
                <w:lang w:eastAsia="ru-RU"/>
              </w:rPr>
            </w:pPr>
            <w:r w:rsidRPr="00390515">
              <w:rPr>
                <w:rFonts w:ascii="Arial" w:eastAsia="Times New Roman" w:hAnsi="Arial" w:cs="Arial"/>
                <w:sz w:val="16"/>
                <w:szCs w:val="16"/>
                <w:lang w:eastAsia="ru-RU"/>
              </w:rPr>
              <w:t>51</w:t>
            </w:r>
          </w:p>
        </w:tc>
        <w:tc>
          <w:tcPr>
            <w:tcW w:w="238" w:type="pct"/>
            <w:tcBorders>
              <w:top w:val="nil"/>
              <w:left w:val="nil"/>
              <w:bottom w:val="nil"/>
              <w:right w:val="nil"/>
            </w:tcBorders>
            <w:shd w:val="clear" w:color="auto" w:fill="auto"/>
            <w:hideMark/>
          </w:tcPr>
          <w:p w14:paraId="591B8225" w14:textId="77777777" w:rsidR="00390515" w:rsidRPr="00390515" w:rsidRDefault="00390515" w:rsidP="00390515">
            <w:pPr>
              <w:spacing w:after="0" w:line="240" w:lineRule="auto"/>
              <w:jc w:val="center"/>
              <w:rPr>
                <w:rFonts w:ascii="Arial" w:eastAsia="Times New Roman" w:hAnsi="Arial" w:cs="Arial"/>
                <w:sz w:val="16"/>
                <w:szCs w:val="16"/>
                <w:lang w:eastAsia="ru-RU"/>
              </w:rPr>
            </w:pPr>
          </w:p>
        </w:tc>
        <w:tc>
          <w:tcPr>
            <w:tcW w:w="248" w:type="pct"/>
            <w:tcBorders>
              <w:top w:val="nil"/>
              <w:left w:val="nil"/>
              <w:bottom w:val="nil"/>
              <w:right w:val="nil"/>
            </w:tcBorders>
            <w:shd w:val="clear" w:color="auto" w:fill="auto"/>
            <w:hideMark/>
          </w:tcPr>
          <w:p w14:paraId="0F5CA3DB" w14:textId="77777777" w:rsidR="00390515" w:rsidRPr="00390515" w:rsidRDefault="00390515" w:rsidP="00390515">
            <w:pPr>
              <w:spacing w:after="0" w:line="240" w:lineRule="auto"/>
              <w:jc w:val="center"/>
              <w:rPr>
                <w:rFonts w:ascii="Arial" w:eastAsia="Times New Roman" w:hAnsi="Arial" w:cs="Arial"/>
                <w:sz w:val="16"/>
                <w:szCs w:val="16"/>
                <w:lang w:eastAsia="ru-RU"/>
              </w:rPr>
            </w:pPr>
            <w:r w:rsidRPr="00390515">
              <w:rPr>
                <w:rFonts w:ascii="Arial" w:eastAsia="Times New Roman" w:hAnsi="Arial" w:cs="Arial"/>
                <w:sz w:val="16"/>
                <w:szCs w:val="16"/>
                <w:lang w:eastAsia="ru-RU"/>
              </w:rPr>
              <w:t>51</w:t>
            </w:r>
          </w:p>
        </w:tc>
        <w:tc>
          <w:tcPr>
            <w:tcW w:w="312" w:type="pct"/>
            <w:tcBorders>
              <w:top w:val="nil"/>
              <w:left w:val="nil"/>
              <w:bottom w:val="nil"/>
              <w:right w:val="nil"/>
            </w:tcBorders>
            <w:shd w:val="clear" w:color="auto" w:fill="auto"/>
            <w:hideMark/>
          </w:tcPr>
          <w:p w14:paraId="7006B6F0" w14:textId="77777777" w:rsidR="00390515" w:rsidRPr="00390515" w:rsidRDefault="00390515" w:rsidP="00390515">
            <w:pPr>
              <w:spacing w:after="0" w:line="240" w:lineRule="auto"/>
              <w:jc w:val="center"/>
              <w:rPr>
                <w:rFonts w:ascii="Arial" w:eastAsia="Times New Roman" w:hAnsi="Arial" w:cs="Arial"/>
                <w:sz w:val="16"/>
                <w:szCs w:val="16"/>
                <w:lang w:eastAsia="ru-RU"/>
              </w:rPr>
            </w:pPr>
          </w:p>
        </w:tc>
        <w:tc>
          <w:tcPr>
            <w:tcW w:w="214" w:type="pct"/>
            <w:tcBorders>
              <w:top w:val="nil"/>
              <w:left w:val="nil"/>
              <w:bottom w:val="nil"/>
              <w:right w:val="nil"/>
            </w:tcBorders>
            <w:shd w:val="clear" w:color="auto" w:fill="auto"/>
            <w:hideMark/>
          </w:tcPr>
          <w:p w14:paraId="4CA4FFBC" w14:textId="77777777" w:rsidR="00390515" w:rsidRPr="00390515" w:rsidRDefault="00390515" w:rsidP="00390515">
            <w:pPr>
              <w:spacing w:after="0" w:line="240" w:lineRule="auto"/>
              <w:jc w:val="right"/>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hideMark/>
          </w:tcPr>
          <w:p w14:paraId="70F3B486"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hideMark/>
          </w:tcPr>
          <w:p w14:paraId="506161BA" w14:textId="77777777" w:rsidR="00390515" w:rsidRPr="00390515" w:rsidRDefault="00390515" w:rsidP="00390515">
            <w:pPr>
              <w:spacing w:after="0" w:line="240" w:lineRule="auto"/>
              <w:jc w:val="right"/>
              <w:rPr>
                <w:rFonts w:ascii="Times New Roman" w:eastAsia="Times New Roman" w:hAnsi="Times New Roman" w:cs="Times New Roman"/>
                <w:sz w:val="20"/>
                <w:szCs w:val="20"/>
                <w:lang w:eastAsia="ru-RU"/>
              </w:rPr>
            </w:pPr>
          </w:p>
        </w:tc>
        <w:tc>
          <w:tcPr>
            <w:tcW w:w="1497" w:type="pct"/>
            <w:tcBorders>
              <w:top w:val="nil"/>
              <w:left w:val="nil"/>
              <w:bottom w:val="nil"/>
              <w:right w:val="single" w:sz="4" w:space="0" w:color="auto"/>
            </w:tcBorders>
            <w:shd w:val="clear" w:color="auto" w:fill="auto"/>
            <w:hideMark/>
          </w:tcPr>
          <w:p w14:paraId="42EF0FE3"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16 854,52</w:t>
            </w:r>
          </w:p>
        </w:tc>
      </w:tr>
      <w:tr w:rsidR="00390515" w:rsidRPr="00390515" w14:paraId="55A6851E" w14:textId="77777777" w:rsidTr="00390515">
        <w:trPr>
          <w:trHeight w:val="300"/>
        </w:trPr>
        <w:tc>
          <w:tcPr>
            <w:tcW w:w="182" w:type="pct"/>
            <w:tcBorders>
              <w:top w:val="nil"/>
              <w:left w:val="single" w:sz="4" w:space="0" w:color="auto"/>
              <w:bottom w:val="nil"/>
              <w:right w:val="nil"/>
            </w:tcBorders>
            <w:shd w:val="clear" w:color="auto" w:fill="auto"/>
            <w:hideMark/>
          </w:tcPr>
          <w:p w14:paraId="2A3B2D24"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423" w:type="pct"/>
            <w:tcBorders>
              <w:top w:val="nil"/>
              <w:left w:val="nil"/>
              <w:bottom w:val="nil"/>
              <w:right w:val="nil"/>
            </w:tcBorders>
            <w:shd w:val="clear" w:color="auto" w:fill="auto"/>
            <w:hideMark/>
          </w:tcPr>
          <w:p w14:paraId="3B3F9898"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p>
        </w:tc>
        <w:tc>
          <w:tcPr>
            <w:tcW w:w="958" w:type="pct"/>
            <w:gridSpan w:val="5"/>
            <w:tcBorders>
              <w:top w:val="single" w:sz="4" w:space="0" w:color="auto"/>
              <w:left w:val="nil"/>
              <w:bottom w:val="nil"/>
              <w:right w:val="nil"/>
            </w:tcBorders>
            <w:shd w:val="clear" w:color="auto" w:fill="auto"/>
            <w:hideMark/>
          </w:tcPr>
          <w:p w14:paraId="11CDC2E2"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Всего по позиции</w:t>
            </w:r>
          </w:p>
        </w:tc>
        <w:tc>
          <w:tcPr>
            <w:tcW w:w="179" w:type="pct"/>
            <w:tcBorders>
              <w:top w:val="single" w:sz="4" w:space="0" w:color="auto"/>
              <w:left w:val="nil"/>
              <w:bottom w:val="nil"/>
              <w:right w:val="nil"/>
            </w:tcBorders>
            <w:shd w:val="clear" w:color="auto" w:fill="auto"/>
            <w:hideMark/>
          </w:tcPr>
          <w:p w14:paraId="1DBA0C67"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97" w:type="pct"/>
            <w:tcBorders>
              <w:top w:val="single" w:sz="4" w:space="0" w:color="auto"/>
              <w:left w:val="nil"/>
              <w:bottom w:val="nil"/>
              <w:right w:val="nil"/>
            </w:tcBorders>
            <w:shd w:val="clear" w:color="auto" w:fill="auto"/>
            <w:hideMark/>
          </w:tcPr>
          <w:p w14:paraId="057A9D05"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38" w:type="pct"/>
            <w:tcBorders>
              <w:top w:val="single" w:sz="4" w:space="0" w:color="auto"/>
              <w:left w:val="nil"/>
              <w:bottom w:val="nil"/>
              <w:right w:val="nil"/>
            </w:tcBorders>
            <w:shd w:val="clear" w:color="auto" w:fill="auto"/>
            <w:hideMark/>
          </w:tcPr>
          <w:p w14:paraId="4BE674E0"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48" w:type="pct"/>
            <w:tcBorders>
              <w:top w:val="single" w:sz="4" w:space="0" w:color="auto"/>
              <w:left w:val="nil"/>
              <w:bottom w:val="nil"/>
              <w:right w:val="nil"/>
            </w:tcBorders>
            <w:shd w:val="clear" w:color="auto" w:fill="auto"/>
            <w:hideMark/>
          </w:tcPr>
          <w:p w14:paraId="631E87B8"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14:paraId="25498F96" w14:textId="77777777" w:rsidR="00390515" w:rsidRPr="00390515" w:rsidRDefault="00390515" w:rsidP="00390515">
            <w:pPr>
              <w:spacing w:after="0" w:line="240" w:lineRule="auto"/>
              <w:jc w:val="right"/>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14" w:type="pct"/>
            <w:tcBorders>
              <w:top w:val="single" w:sz="4" w:space="0" w:color="auto"/>
              <w:left w:val="nil"/>
              <w:bottom w:val="nil"/>
              <w:right w:val="nil"/>
            </w:tcBorders>
            <w:shd w:val="clear" w:color="auto" w:fill="auto"/>
            <w:hideMark/>
          </w:tcPr>
          <w:p w14:paraId="12163CFF"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14:paraId="7A2EAB65" w14:textId="77777777" w:rsidR="00390515" w:rsidRPr="00390515" w:rsidRDefault="00390515" w:rsidP="00390515">
            <w:pPr>
              <w:spacing w:after="0" w:line="240" w:lineRule="auto"/>
              <w:jc w:val="right"/>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1 689,69</w:t>
            </w:r>
          </w:p>
        </w:tc>
        <w:tc>
          <w:tcPr>
            <w:tcW w:w="239" w:type="pct"/>
            <w:tcBorders>
              <w:top w:val="single" w:sz="4" w:space="0" w:color="auto"/>
              <w:left w:val="nil"/>
              <w:bottom w:val="nil"/>
              <w:right w:val="nil"/>
            </w:tcBorders>
            <w:shd w:val="clear" w:color="auto" w:fill="auto"/>
            <w:hideMark/>
          </w:tcPr>
          <w:p w14:paraId="6B723AB3" w14:textId="77777777" w:rsidR="00390515" w:rsidRPr="00390515" w:rsidRDefault="00390515" w:rsidP="00390515">
            <w:pPr>
              <w:spacing w:after="0" w:line="240" w:lineRule="auto"/>
              <w:jc w:val="center"/>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 </w:t>
            </w:r>
          </w:p>
        </w:tc>
        <w:tc>
          <w:tcPr>
            <w:tcW w:w="1497" w:type="pct"/>
            <w:tcBorders>
              <w:top w:val="single" w:sz="4" w:space="0" w:color="auto"/>
              <w:left w:val="nil"/>
              <w:bottom w:val="nil"/>
              <w:right w:val="single" w:sz="4" w:space="0" w:color="auto"/>
            </w:tcBorders>
            <w:shd w:val="clear" w:color="auto" w:fill="auto"/>
            <w:hideMark/>
          </w:tcPr>
          <w:p w14:paraId="1842CC5B" w14:textId="77777777" w:rsidR="00390515" w:rsidRPr="00390515" w:rsidRDefault="00390515" w:rsidP="00390515">
            <w:pPr>
              <w:spacing w:after="0" w:line="240" w:lineRule="auto"/>
              <w:jc w:val="right"/>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84 484,25</w:t>
            </w:r>
          </w:p>
        </w:tc>
      </w:tr>
      <w:tr w:rsidR="00390515" w:rsidRPr="00390515" w14:paraId="1DA29CE0" w14:textId="77777777" w:rsidTr="00390515">
        <w:trPr>
          <w:trHeight w:val="300"/>
        </w:trPr>
        <w:tc>
          <w:tcPr>
            <w:tcW w:w="182" w:type="pct"/>
            <w:tcBorders>
              <w:top w:val="single" w:sz="4" w:space="0" w:color="auto"/>
              <w:left w:val="single" w:sz="4" w:space="0" w:color="auto"/>
              <w:bottom w:val="nil"/>
              <w:right w:val="nil"/>
            </w:tcBorders>
            <w:shd w:val="clear" w:color="auto" w:fill="auto"/>
            <w:hideMark/>
          </w:tcPr>
          <w:p w14:paraId="704DA35E"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3</w:t>
            </w:r>
          </w:p>
        </w:tc>
        <w:tc>
          <w:tcPr>
            <w:tcW w:w="423" w:type="pct"/>
            <w:tcBorders>
              <w:top w:val="single" w:sz="4" w:space="0" w:color="auto"/>
              <w:left w:val="nil"/>
              <w:bottom w:val="nil"/>
              <w:right w:val="nil"/>
            </w:tcBorders>
            <w:shd w:val="clear" w:color="auto" w:fill="auto"/>
            <w:hideMark/>
          </w:tcPr>
          <w:p w14:paraId="6D813452"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ГЭСНм08-03-576-01</w:t>
            </w:r>
          </w:p>
        </w:tc>
        <w:tc>
          <w:tcPr>
            <w:tcW w:w="958" w:type="pct"/>
            <w:gridSpan w:val="5"/>
            <w:tcBorders>
              <w:top w:val="single" w:sz="4" w:space="0" w:color="auto"/>
              <w:left w:val="nil"/>
              <w:bottom w:val="nil"/>
              <w:right w:val="nil"/>
            </w:tcBorders>
            <w:shd w:val="clear" w:color="auto" w:fill="auto"/>
            <w:hideMark/>
          </w:tcPr>
          <w:p w14:paraId="10C132A4"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Монтажная рейка</w:t>
            </w:r>
          </w:p>
        </w:tc>
        <w:tc>
          <w:tcPr>
            <w:tcW w:w="179" w:type="pct"/>
            <w:tcBorders>
              <w:top w:val="single" w:sz="4" w:space="0" w:color="auto"/>
              <w:left w:val="nil"/>
              <w:bottom w:val="nil"/>
              <w:right w:val="nil"/>
            </w:tcBorders>
            <w:shd w:val="clear" w:color="auto" w:fill="auto"/>
            <w:hideMark/>
          </w:tcPr>
          <w:p w14:paraId="5EC07300"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100 м</w:t>
            </w:r>
          </w:p>
        </w:tc>
        <w:tc>
          <w:tcPr>
            <w:tcW w:w="197" w:type="pct"/>
            <w:tcBorders>
              <w:top w:val="single" w:sz="4" w:space="0" w:color="auto"/>
              <w:left w:val="nil"/>
              <w:bottom w:val="nil"/>
              <w:right w:val="nil"/>
            </w:tcBorders>
            <w:shd w:val="clear" w:color="auto" w:fill="auto"/>
            <w:hideMark/>
          </w:tcPr>
          <w:p w14:paraId="1808B466"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0,1</w:t>
            </w:r>
          </w:p>
        </w:tc>
        <w:tc>
          <w:tcPr>
            <w:tcW w:w="238" w:type="pct"/>
            <w:tcBorders>
              <w:top w:val="single" w:sz="4" w:space="0" w:color="auto"/>
              <w:left w:val="nil"/>
              <w:bottom w:val="nil"/>
              <w:right w:val="nil"/>
            </w:tcBorders>
            <w:shd w:val="clear" w:color="auto" w:fill="auto"/>
            <w:hideMark/>
          </w:tcPr>
          <w:p w14:paraId="20FD6807"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1</w:t>
            </w:r>
          </w:p>
        </w:tc>
        <w:tc>
          <w:tcPr>
            <w:tcW w:w="248" w:type="pct"/>
            <w:tcBorders>
              <w:top w:val="single" w:sz="4" w:space="0" w:color="auto"/>
              <w:left w:val="nil"/>
              <w:bottom w:val="nil"/>
              <w:right w:val="nil"/>
            </w:tcBorders>
            <w:shd w:val="clear" w:color="auto" w:fill="auto"/>
            <w:hideMark/>
          </w:tcPr>
          <w:p w14:paraId="348C8626"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0,1</w:t>
            </w:r>
          </w:p>
        </w:tc>
        <w:tc>
          <w:tcPr>
            <w:tcW w:w="312" w:type="pct"/>
            <w:tcBorders>
              <w:top w:val="single" w:sz="4" w:space="0" w:color="auto"/>
              <w:left w:val="nil"/>
              <w:bottom w:val="nil"/>
              <w:right w:val="nil"/>
            </w:tcBorders>
            <w:shd w:val="clear" w:color="auto" w:fill="auto"/>
            <w:hideMark/>
          </w:tcPr>
          <w:p w14:paraId="0E031CBA" w14:textId="77777777" w:rsidR="00390515" w:rsidRPr="00390515" w:rsidRDefault="00390515" w:rsidP="00390515">
            <w:pPr>
              <w:spacing w:after="0" w:line="240" w:lineRule="auto"/>
              <w:jc w:val="right"/>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14" w:type="pct"/>
            <w:tcBorders>
              <w:top w:val="single" w:sz="4" w:space="0" w:color="auto"/>
              <w:left w:val="nil"/>
              <w:bottom w:val="nil"/>
              <w:right w:val="nil"/>
            </w:tcBorders>
            <w:shd w:val="clear" w:color="auto" w:fill="auto"/>
            <w:hideMark/>
          </w:tcPr>
          <w:p w14:paraId="2871B289"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14:paraId="2CDAF6A1" w14:textId="77777777" w:rsidR="00390515" w:rsidRPr="00390515" w:rsidRDefault="00390515" w:rsidP="00390515">
            <w:pPr>
              <w:spacing w:after="0" w:line="240" w:lineRule="auto"/>
              <w:jc w:val="right"/>
              <w:rPr>
                <w:rFonts w:ascii="Arial" w:eastAsia="Times New Roman" w:hAnsi="Arial" w:cs="Arial"/>
                <w:b/>
                <w:bCs/>
                <w:sz w:val="16"/>
                <w:szCs w:val="16"/>
                <w:lang w:eastAsia="ru-RU"/>
              </w:rPr>
            </w:pPr>
            <w:r w:rsidRPr="00390515">
              <w:rPr>
                <w:rFonts w:ascii="Arial" w:eastAsia="Times New Roman" w:hAnsi="Arial" w:cs="Arial"/>
                <w:b/>
                <w:bCs/>
                <w:sz w:val="16"/>
                <w:szCs w:val="16"/>
                <w:lang w:eastAsia="ru-RU"/>
              </w:rPr>
              <w:t> </w:t>
            </w:r>
          </w:p>
        </w:tc>
        <w:tc>
          <w:tcPr>
            <w:tcW w:w="239" w:type="pct"/>
            <w:tcBorders>
              <w:top w:val="single" w:sz="4" w:space="0" w:color="auto"/>
              <w:left w:val="nil"/>
              <w:bottom w:val="nil"/>
              <w:right w:val="nil"/>
            </w:tcBorders>
            <w:shd w:val="clear" w:color="auto" w:fill="auto"/>
            <w:hideMark/>
          </w:tcPr>
          <w:p w14:paraId="6734558E"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497" w:type="pct"/>
            <w:tcBorders>
              <w:top w:val="single" w:sz="4" w:space="0" w:color="auto"/>
              <w:left w:val="nil"/>
              <w:bottom w:val="nil"/>
              <w:right w:val="single" w:sz="4" w:space="0" w:color="auto"/>
            </w:tcBorders>
            <w:shd w:val="clear" w:color="auto" w:fill="auto"/>
            <w:hideMark/>
          </w:tcPr>
          <w:p w14:paraId="5DC304F9" w14:textId="77777777" w:rsidR="00390515" w:rsidRPr="00390515" w:rsidRDefault="00390515" w:rsidP="00390515">
            <w:pPr>
              <w:spacing w:after="0" w:line="240" w:lineRule="auto"/>
              <w:jc w:val="right"/>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r>
      <w:tr w:rsidR="00390515" w:rsidRPr="00390515" w14:paraId="515839BC" w14:textId="77777777" w:rsidTr="00390515">
        <w:trPr>
          <w:trHeight w:val="300"/>
        </w:trPr>
        <w:tc>
          <w:tcPr>
            <w:tcW w:w="182" w:type="pct"/>
            <w:tcBorders>
              <w:top w:val="nil"/>
              <w:left w:val="single" w:sz="4" w:space="0" w:color="auto"/>
              <w:bottom w:val="nil"/>
              <w:right w:val="nil"/>
            </w:tcBorders>
            <w:shd w:val="clear" w:color="auto" w:fill="auto"/>
            <w:hideMark/>
          </w:tcPr>
          <w:p w14:paraId="0268FDBE"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10DB16A0"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p>
        </w:tc>
        <w:tc>
          <w:tcPr>
            <w:tcW w:w="4395" w:type="pct"/>
            <w:gridSpan w:val="14"/>
            <w:tcBorders>
              <w:top w:val="nil"/>
              <w:left w:val="nil"/>
              <w:bottom w:val="nil"/>
              <w:right w:val="single" w:sz="4" w:space="0" w:color="000000"/>
            </w:tcBorders>
            <w:shd w:val="clear" w:color="auto" w:fill="auto"/>
            <w:hideMark/>
          </w:tcPr>
          <w:p w14:paraId="3FFFBF3C"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Объем=10 / 100</w:t>
            </w:r>
          </w:p>
        </w:tc>
      </w:tr>
      <w:tr w:rsidR="00390515" w:rsidRPr="00390515" w14:paraId="7B9F0F37"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40ABD270"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1AB4F72B"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958" w:type="pct"/>
            <w:gridSpan w:val="5"/>
            <w:tcBorders>
              <w:top w:val="single" w:sz="4" w:space="0" w:color="auto"/>
              <w:left w:val="nil"/>
              <w:bottom w:val="nil"/>
              <w:right w:val="nil"/>
            </w:tcBorders>
            <w:shd w:val="clear" w:color="auto" w:fill="auto"/>
            <w:hideMark/>
          </w:tcPr>
          <w:p w14:paraId="2B7AF65A"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Итого прямые затраты</w:t>
            </w:r>
          </w:p>
        </w:tc>
        <w:tc>
          <w:tcPr>
            <w:tcW w:w="179" w:type="pct"/>
            <w:tcBorders>
              <w:top w:val="single" w:sz="4" w:space="0" w:color="auto"/>
              <w:left w:val="nil"/>
              <w:bottom w:val="nil"/>
              <w:right w:val="nil"/>
            </w:tcBorders>
            <w:shd w:val="clear" w:color="auto" w:fill="auto"/>
            <w:hideMark/>
          </w:tcPr>
          <w:p w14:paraId="2749AA59"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97" w:type="pct"/>
            <w:tcBorders>
              <w:top w:val="single" w:sz="4" w:space="0" w:color="auto"/>
              <w:left w:val="nil"/>
              <w:bottom w:val="nil"/>
              <w:right w:val="nil"/>
            </w:tcBorders>
            <w:shd w:val="clear" w:color="auto" w:fill="auto"/>
            <w:hideMark/>
          </w:tcPr>
          <w:p w14:paraId="5018CF07"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38" w:type="pct"/>
            <w:tcBorders>
              <w:top w:val="single" w:sz="4" w:space="0" w:color="auto"/>
              <w:left w:val="nil"/>
              <w:bottom w:val="nil"/>
              <w:right w:val="nil"/>
            </w:tcBorders>
            <w:shd w:val="clear" w:color="auto" w:fill="auto"/>
            <w:hideMark/>
          </w:tcPr>
          <w:p w14:paraId="62CB304F"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48" w:type="pct"/>
            <w:tcBorders>
              <w:top w:val="single" w:sz="4" w:space="0" w:color="auto"/>
              <w:left w:val="nil"/>
              <w:bottom w:val="nil"/>
              <w:right w:val="nil"/>
            </w:tcBorders>
            <w:shd w:val="clear" w:color="auto" w:fill="auto"/>
            <w:hideMark/>
          </w:tcPr>
          <w:p w14:paraId="28092EB4"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14:paraId="0351675E" w14:textId="77777777" w:rsidR="00390515" w:rsidRPr="00390515" w:rsidRDefault="00390515" w:rsidP="00390515">
            <w:pPr>
              <w:spacing w:after="0" w:line="240" w:lineRule="auto"/>
              <w:jc w:val="right"/>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14" w:type="pct"/>
            <w:tcBorders>
              <w:top w:val="single" w:sz="4" w:space="0" w:color="auto"/>
              <w:left w:val="nil"/>
              <w:bottom w:val="nil"/>
              <w:right w:val="nil"/>
            </w:tcBorders>
            <w:shd w:val="clear" w:color="auto" w:fill="auto"/>
            <w:hideMark/>
          </w:tcPr>
          <w:p w14:paraId="64F7288F"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14:paraId="78DBE49E" w14:textId="77777777" w:rsidR="00390515" w:rsidRPr="00390515" w:rsidRDefault="00390515" w:rsidP="00390515">
            <w:pPr>
              <w:spacing w:after="0" w:line="240" w:lineRule="auto"/>
              <w:jc w:val="right"/>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 </w:t>
            </w:r>
          </w:p>
        </w:tc>
        <w:tc>
          <w:tcPr>
            <w:tcW w:w="239" w:type="pct"/>
            <w:tcBorders>
              <w:top w:val="single" w:sz="4" w:space="0" w:color="auto"/>
              <w:left w:val="nil"/>
              <w:bottom w:val="nil"/>
              <w:right w:val="nil"/>
            </w:tcBorders>
            <w:shd w:val="clear" w:color="auto" w:fill="auto"/>
            <w:hideMark/>
          </w:tcPr>
          <w:p w14:paraId="26DE7D1B" w14:textId="77777777" w:rsidR="00390515" w:rsidRPr="00390515" w:rsidRDefault="00390515" w:rsidP="00390515">
            <w:pPr>
              <w:spacing w:after="0" w:line="240" w:lineRule="auto"/>
              <w:jc w:val="center"/>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 </w:t>
            </w:r>
          </w:p>
        </w:tc>
        <w:tc>
          <w:tcPr>
            <w:tcW w:w="1497" w:type="pct"/>
            <w:tcBorders>
              <w:top w:val="single" w:sz="4" w:space="0" w:color="auto"/>
              <w:left w:val="nil"/>
              <w:bottom w:val="nil"/>
              <w:right w:val="single" w:sz="4" w:space="0" w:color="auto"/>
            </w:tcBorders>
            <w:shd w:val="clear" w:color="auto" w:fill="auto"/>
            <w:hideMark/>
          </w:tcPr>
          <w:p w14:paraId="40724A74" w14:textId="77777777" w:rsidR="00390515" w:rsidRPr="00390515" w:rsidRDefault="00390515" w:rsidP="00390515">
            <w:pPr>
              <w:spacing w:after="0" w:line="240" w:lineRule="auto"/>
              <w:jc w:val="right"/>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1 632,13</w:t>
            </w:r>
          </w:p>
        </w:tc>
      </w:tr>
      <w:tr w:rsidR="00390515" w:rsidRPr="00390515" w14:paraId="29A41424" w14:textId="77777777" w:rsidTr="00390515">
        <w:trPr>
          <w:trHeight w:val="300"/>
        </w:trPr>
        <w:tc>
          <w:tcPr>
            <w:tcW w:w="182" w:type="pct"/>
            <w:tcBorders>
              <w:top w:val="nil"/>
              <w:left w:val="single" w:sz="4" w:space="0" w:color="auto"/>
              <w:bottom w:val="nil"/>
              <w:right w:val="nil"/>
            </w:tcBorders>
            <w:shd w:val="clear" w:color="auto" w:fill="auto"/>
            <w:hideMark/>
          </w:tcPr>
          <w:p w14:paraId="2017B156" w14:textId="77777777" w:rsidR="00390515" w:rsidRPr="00390515" w:rsidRDefault="00390515" w:rsidP="00390515">
            <w:pPr>
              <w:spacing w:after="0" w:line="240" w:lineRule="auto"/>
              <w:jc w:val="right"/>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c>
          <w:tcPr>
            <w:tcW w:w="423" w:type="pct"/>
            <w:tcBorders>
              <w:top w:val="nil"/>
              <w:left w:val="nil"/>
              <w:bottom w:val="nil"/>
              <w:right w:val="nil"/>
            </w:tcBorders>
            <w:shd w:val="clear" w:color="auto" w:fill="auto"/>
            <w:hideMark/>
          </w:tcPr>
          <w:p w14:paraId="47FAE990" w14:textId="77777777" w:rsidR="00390515" w:rsidRPr="00390515" w:rsidRDefault="00390515" w:rsidP="00390515">
            <w:pPr>
              <w:spacing w:after="0" w:line="240" w:lineRule="auto"/>
              <w:jc w:val="right"/>
              <w:rPr>
                <w:rFonts w:ascii="Arial" w:eastAsia="Times New Roman" w:hAnsi="Arial" w:cs="Arial"/>
                <w:sz w:val="16"/>
                <w:szCs w:val="16"/>
                <w:lang w:eastAsia="ru-RU"/>
              </w:rPr>
            </w:pPr>
          </w:p>
        </w:tc>
        <w:tc>
          <w:tcPr>
            <w:tcW w:w="958" w:type="pct"/>
            <w:gridSpan w:val="5"/>
            <w:tcBorders>
              <w:top w:val="nil"/>
              <w:left w:val="nil"/>
              <w:bottom w:val="nil"/>
              <w:right w:val="nil"/>
            </w:tcBorders>
            <w:shd w:val="clear" w:color="auto" w:fill="auto"/>
            <w:hideMark/>
          </w:tcPr>
          <w:p w14:paraId="7FDF116D"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ФОТ</w:t>
            </w:r>
          </w:p>
        </w:tc>
        <w:tc>
          <w:tcPr>
            <w:tcW w:w="179" w:type="pct"/>
            <w:tcBorders>
              <w:top w:val="nil"/>
              <w:left w:val="nil"/>
              <w:bottom w:val="nil"/>
              <w:right w:val="nil"/>
            </w:tcBorders>
            <w:shd w:val="clear" w:color="auto" w:fill="auto"/>
            <w:hideMark/>
          </w:tcPr>
          <w:p w14:paraId="2BAC73D1" w14:textId="77777777" w:rsidR="00390515" w:rsidRPr="00390515" w:rsidRDefault="00390515" w:rsidP="00390515">
            <w:pPr>
              <w:spacing w:after="0" w:line="240" w:lineRule="auto"/>
              <w:rPr>
                <w:rFonts w:ascii="Arial" w:eastAsia="Times New Roman" w:hAnsi="Arial" w:cs="Arial"/>
                <w:sz w:val="16"/>
                <w:szCs w:val="16"/>
                <w:lang w:eastAsia="ru-RU"/>
              </w:rPr>
            </w:pPr>
          </w:p>
        </w:tc>
        <w:tc>
          <w:tcPr>
            <w:tcW w:w="197" w:type="pct"/>
            <w:tcBorders>
              <w:top w:val="nil"/>
              <w:left w:val="nil"/>
              <w:bottom w:val="nil"/>
              <w:right w:val="nil"/>
            </w:tcBorders>
            <w:shd w:val="clear" w:color="auto" w:fill="auto"/>
            <w:hideMark/>
          </w:tcPr>
          <w:p w14:paraId="11E3DE16"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hideMark/>
          </w:tcPr>
          <w:p w14:paraId="6DCBBE91"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48" w:type="pct"/>
            <w:tcBorders>
              <w:top w:val="nil"/>
              <w:left w:val="nil"/>
              <w:bottom w:val="nil"/>
              <w:right w:val="nil"/>
            </w:tcBorders>
            <w:shd w:val="clear" w:color="auto" w:fill="auto"/>
            <w:hideMark/>
          </w:tcPr>
          <w:p w14:paraId="3C5AB2F1"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hideMark/>
          </w:tcPr>
          <w:p w14:paraId="7E8FA189"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14" w:type="pct"/>
            <w:tcBorders>
              <w:top w:val="nil"/>
              <w:left w:val="nil"/>
              <w:bottom w:val="nil"/>
              <w:right w:val="nil"/>
            </w:tcBorders>
            <w:shd w:val="clear" w:color="auto" w:fill="auto"/>
            <w:hideMark/>
          </w:tcPr>
          <w:p w14:paraId="67350ABD" w14:textId="77777777" w:rsidR="00390515" w:rsidRPr="00390515" w:rsidRDefault="00390515" w:rsidP="00390515">
            <w:pPr>
              <w:spacing w:after="0" w:line="240" w:lineRule="auto"/>
              <w:jc w:val="right"/>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hideMark/>
          </w:tcPr>
          <w:p w14:paraId="78E9EC2B"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hideMark/>
          </w:tcPr>
          <w:p w14:paraId="411622F6" w14:textId="77777777" w:rsidR="00390515" w:rsidRPr="00390515" w:rsidRDefault="00390515" w:rsidP="00390515">
            <w:pPr>
              <w:spacing w:after="0" w:line="240" w:lineRule="auto"/>
              <w:jc w:val="right"/>
              <w:rPr>
                <w:rFonts w:ascii="Times New Roman" w:eastAsia="Times New Roman" w:hAnsi="Times New Roman" w:cs="Times New Roman"/>
                <w:sz w:val="20"/>
                <w:szCs w:val="20"/>
                <w:lang w:eastAsia="ru-RU"/>
              </w:rPr>
            </w:pPr>
          </w:p>
        </w:tc>
        <w:tc>
          <w:tcPr>
            <w:tcW w:w="1497" w:type="pct"/>
            <w:tcBorders>
              <w:top w:val="nil"/>
              <w:left w:val="nil"/>
              <w:bottom w:val="nil"/>
              <w:right w:val="single" w:sz="4" w:space="0" w:color="auto"/>
            </w:tcBorders>
            <w:shd w:val="clear" w:color="auto" w:fill="auto"/>
            <w:hideMark/>
          </w:tcPr>
          <w:p w14:paraId="0947FC3B"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1 607,77</w:t>
            </w:r>
          </w:p>
        </w:tc>
      </w:tr>
      <w:tr w:rsidR="00390515" w:rsidRPr="00390515" w14:paraId="109179E0" w14:textId="77777777" w:rsidTr="00390515">
        <w:trPr>
          <w:trHeight w:val="300"/>
        </w:trPr>
        <w:tc>
          <w:tcPr>
            <w:tcW w:w="182" w:type="pct"/>
            <w:tcBorders>
              <w:top w:val="nil"/>
              <w:left w:val="single" w:sz="4" w:space="0" w:color="auto"/>
              <w:bottom w:val="nil"/>
              <w:right w:val="nil"/>
            </w:tcBorders>
            <w:shd w:val="clear" w:color="auto" w:fill="auto"/>
            <w:hideMark/>
          </w:tcPr>
          <w:p w14:paraId="16A55F1B" w14:textId="77777777" w:rsidR="00390515" w:rsidRPr="00390515" w:rsidRDefault="00390515" w:rsidP="00390515">
            <w:pPr>
              <w:spacing w:after="0" w:line="240" w:lineRule="auto"/>
              <w:jc w:val="right"/>
              <w:rPr>
                <w:rFonts w:ascii="Arial" w:eastAsia="Times New Roman" w:hAnsi="Arial" w:cs="Arial"/>
                <w:sz w:val="16"/>
                <w:szCs w:val="16"/>
                <w:lang w:eastAsia="ru-RU"/>
              </w:rPr>
            </w:pPr>
            <w:r w:rsidRPr="00390515">
              <w:rPr>
                <w:rFonts w:ascii="Arial" w:eastAsia="Times New Roman" w:hAnsi="Arial" w:cs="Arial"/>
                <w:sz w:val="16"/>
                <w:szCs w:val="16"/>
                <w:lang w:eastAsia="ru-RU"/>
              </w:rPr>
              <w:lastRenderedPageBreak/>
              <w:t> </w:t>
            </w:r>
          </w:p>
        </w:tc>
        <w:tc>
          <w:tcPr>
            <w:tcW w:w="423" w:type="pct"/>
            <w:tcBorders>
              <w:top w:val="nil"/>
              <w:left w:val="nil"/>
              <w:bottom w:val="nil"/>
              <w:right w:val="nil"/>
            </w:tcBorders>
            <w:shd w:val="clear" w:color="auto" w:fill="auto"/>
            <w:hideMark/>
          </w:tcPr>
          <w:p w14:paraId="613E40DC" w14:textId="77777777" w:rsidR="00390515" w:rsidRPr="00390515" w:rsidRDefault="00390515" w:rsidP="00390515">
            <w:pPr>
              <w:spacing w:after="0" w:line="240" w:lineRule="auto"/>
              <w:jc w:val="right"/>
              <w:rPr>
                <w:rFonts w:ascii="Arial" w:eastAsia="Times New Roman" w:hAnsi="Arial" w:cs="Arial"/>
                <w:sz w:val="16"/>
                <w:szCs w:val="16"/>
                <w:lang w:eastAsia="ru-RU"/>
              </w:rPr>
            </w:pPr>
            <w:r w:rsidRPr="00390515">
              <w:rPr>
                <w:rFonts w:ascii="Arial" w:eastAsia="Times New Roman" w:hAnsi="Arial" w:cs="Arial"/>
                <w:sz w:val="16"/>
                <w:szCs w:val="16"/>
                <w:lang w:eastAsia="ru-RU"/>
              </w:rPr>
              <w:t>Пр/812-049.3-2</w:t>
            </w:r>
          </w:p>
        </w:tc>
        <w:tc>
          <w:tcPr>
            <w:tcW w:w="958" w:type="pct"/>
            <w:gridSpan w:val="5"/>
            <w:tcBorders>
              <w:top w:val="nil"/>
              <w:left w:val="nil"/>
              <w:bottom w:val="nil"/>
              <w:right w:val="nil"/>
            </w:tcBorders>
            <w:shd w:val="clear" w:color="auto" w:fill="auto"/>
            <w:hideMark/>
          </w:tcPr>
          <w:p w14:paraId="2C4B1EA6"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НР Электротехнические установки на других объектах</w:t>
            </w:r>
          </w:p>
        </w:tc>
        <w:tc>
          <w:tcPr>
            <w:tcW w:w="179" w:type="pct"/>
            <w:tcBorders>
              <w:top w:val="nil"/>
              <w:left w:val="nil"/>
              <w:bottom w:val="nil"/>
              <w:right w:val="nil"/>
            </w:tcBorders>
            <w:shd w:val="clear" w:color="auto" w:fill="auto"/>
            <w:hideMark/>
          </w:tcPr>
          <w:p w14:paraId="58E3A144" w14:textId="77777777" w:rsidR="00390515" w:rsidRPr="00390515" w:rsidRDefault="00390515" w:rsidP="00390515">
            <w:pPr>
              <w:spacing w:after="0" w:line="240" w:lineRule="auto"/>
              <w:jc w:val="center"/>
              <w:rPr>
                <w:rFonts w:ascii="Arial" w:eastAsia="Times New Roman" w:hAnsi="Arial" w:cs="Arial"/>
                <w:sz w:val="16"/>
                <w:szCs w:val="16"/>
                <w:lang w:eastAsia="ru-RU"/>
              </w:rPr>
            </w:pPr>
            <w:r w:rsidRPr="00390515">
              <w:rPr>
                <w:rFonts w:ascii="Arial" w:eastAsia="Times New Roman" w:hAnsi="Arial" w:cs="Arial"/>
                <w:sz w:val="16"/>
                <w:szCs w:val="16"/>
                <w:lang w:eastAsia="ru-RU"/>
              </w:rPr>
              <w:t>%</w:t>
            </w:r>
          </w:p>
        </w:tc>
        <w:tc>
          <w:tcPr>
            <w:tcW w:w="197" w:type="pct"/>
            <w:tcBorders>
              <w:top w:val="nil"/>
              <w:left w:val="nil"/>
              <w:bottom w:val="nil"/>
              <w:right w:val="nil"/>
            </w:tcBorders>
            <w:shd w:val="clear" w:color="auto" w:fill="auto"/>
            <w:hideMark/>
          </w:tcPr>
          <w:p w14:paraId="2FAE9B2D" w14:textId="77777777" w:rsidR="00390515" w:rsidRPr="00390515" w:rsidRDefault="00390515" w:rsidP="00390515">
            <w:pPr>
              <w:spacing w:after="0" w:line="240" w:lineRule="auto"/>
              <w:jc w:val="center"/>
              <w:rPr>
                <w:rFonts w:ascii="Arial" w:eastAsia="Times New Roman" w:hAnsi="Arial" w:cs="Arial"/>
                <w:sz w:val="16"/>
                <w:szCs w:val="16"/>
                <w:lang w:eastAsia="ru-RU"/>
              </w:rPr>
            </w:pPr>
            <w:r w:rsidRPr="00390515">
              <w:rPr>
                <w:rFonts w:ascii="Arial" w:eastAsia="Times New Roman" w:hAnsi="Arial" w:cs="Arial"/>
                <w:sz w:val="16"/>
                <w:szCs w:val="16"/>
                <w:lang w:eastAsia="ru-RU"/>
              </w:rPr>
              <w:t>102</w:t>
            </w:r>
          </w:p>
        </w:tc>
        <w:tc>
          <w:tcPr>
            <w:tcW w:w="238" w:type="pct"/>
            <w:tcBorders>
              <w:top w:val="nil"/>
              <w:left w:val="nil"/>
              <w:bottom w:val="nil"/>
              <w:right w:val="nil"/>
            </w:tcBorders>
            <w:shd w:val="clear" w:color="auto" w:fill="auto"/>
            <w:hideMark/>
          </w:tcPr>
          <w:p w14:paraId="5883CF49" w14:textId="77777777" w:rsidR="00390515" w:rsidRPr="00390515" w:rsidRDefault="00390515" w:rsidP="00390515">
            <w:pPr>
              <w:spacing w:after="0" w:line="240" w:lineRule="auto"/>
              <w:jc w:val="center"/>
              <w:rPr>
                <w:rFonts w:ascii="Arial" w:eastAsia="Times New Roman" w:hAnsi="Arial" w:cs="Arial"/>
                <w:sz w:val="16"/>
                <w:szCs w:val="16"/>
                <w:lang w:eastAsia="ru-RU"/>
              </w:rPr>
            </w:pPr>
          </w:p>
        </w:tc>
        <w:tc>
          <w:tcPr>
            <w:tcW w:w="248" w:type="pct"/>
            <w:tcBorders>
              <w:top w:val="nil"/>
              <w:left w:val="nil"/>
              <w:bottom w:val="nil"/>
              <w:right w:val="nil"/>
            </w:tcBorders>
            <w:shd w:val="clear" w:color="auto" w:fill="auto"/>
            <w:hideMark/>
          </w:tcPr>
          <w:p w14:paraId="53B3F75D" w14:textId="77777777" w:rsidR="00390515" w:rsidRPr="00390515" w:rsidRDefault="00390515" w:rsidP="00390515">
            <w:pPr>
              <w:spacing w:after="0" w:line="240" w:lineRule="auto"/>
              <w:jc w:val="center"/>
              <w:rPr>
                <w:rFonts w:ascii="Arial" w:eastAsia="Times New Roman" w:hAnsi="Arial" w:cs="Arial"/>
                <w:sz w:val="16"/>
                <w:szCs w:val="16"/>
                <w:lang w:eastAsia="ru-RU"/>
              </w:rPr>
            </w:pPr>
            <w:r w:rsidRPr="00390515">
              <w:rPr>
                <w:rFonts w:ascii="Arial" w:eastAsia="Times New Roman" w:hAnsi="Arial" w:cs="Arial"/>
                <w:sz w:val="16"/>
                <w:szCs w:val="16"/>
                <w:lang w:eastAsia="ru-RU"/>
              </w:rPr>
              <w:t>102</w:t>
            </w:r>
          </w:p>
        </w:tc>
        <w:tc>
          <w:tcPr>
            <w:tcW w:w="312" w:type="pct"/>
            <w:tcBorders>
              <w:top w:val="nil"/>
              <w:left w:val="nil"/>
              <w:bottom w:val="nil"/>
              <w:right w:val="nil"/>
            </w:tcBorders>
            <w:shd w:val="clear" w:color="auto" w:fill="auto"/>
            <w:hideMark/>
          </w:tcPr>
          <w:p w14:paraId="3A258E71" w14:textId="77777777" w:rsidR="00390515" w:rsidRPr="00390515" w:rsidRDefault="00390515" w:rsidP="00390515">
            <w:pPr>
              <w:spacing w:after="0" w:line="240" w:lineRule="auto"/>
              <w:jc w:val="center"/>
              <w:rPr>
                <w:rFonts w:ascii="Arial" w:eastAsia="Times New Roman" w:hAnsi="Arial" w:cs="Arial"/>
                <w:sz w:val="16"/>
                <w:szCs w:val="16"/>
                <w:lang w:eastAsia="ru-RU"/>
              </w:rPr>
            </w:pPr>
          </w:p>
        </w:tc>
        <w:tc>
          <w:tcPr>
            <w:tcW w:w="214" w:type="pct"/>
            <w:tcBorders>
              <w:top w:val="nil"/>
              <w:left w:val="nil"/>
              <w:bottom w:val="nil"/>
              <w:right w:val="nil"/>
            </w:tcBorders>
            <w:shd w:val="clear" w:color="auto" w:fill="auto"/>
            <w:hideMark/>
          </w:tcPr>
          <w:p w14:paraId="4DD64EDB" w14:textId="77777777" w:rsidR="00390515" w:rsidRPr="00390515" w:rsidRDefault="00390515" w:rsidP="00390515">
            <w:pPr>
              <w:spacing w:after="0" w:line="240" w:lineRule="auto"/>
              <w:jc w:val="right"/>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hideMark/>
          </w:tcPr>
          <w:p w14:paraId="319BFE2D"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hideMark/>
          </w:tcPr>
          <w:p w14:paraId="4872DD4A" w14:textId="77777777" w:rsidR="00390515" w:rsidRPr="00390515" w:rsidRDefault="00390515" w:rsidP="00390515">
            <w:pPr>
              <w:spacing w:after="0" w:line="240" w:lineRule="auto"/>
              <w:jc w:val="right"/>
              <w:rPr>
                <w:rFonts w:ascii="Times New Roman" w:eastAsia="Times New Roman" w:hAnsi="Times New Roman" w:cs="Times New Roman"/>
                <w:sz w:val="20"/>
                <w:szCs w:val="20"/>
                <w:lang w:eastAsia="ru-RU"/>
              </w:rPr>
            </w:pPr>
          </w:p>
        </w:tc>
        <w:tc>
          <w:tcPr>
            <w:tcW w:w="1497" w:type="pct"/>
            <w:tcBorders>
              <w:top w:val="nil"/>
              <w:left w:val="nil"/>
              <w:bottom w:val="nil"/>
              <w:right w:val="single" w:sz="4" w:space="0" w:color="auto"/>
            </w:tcBorders>
            <w:shd w:val="clear" w:color="auto" w:fill="auto"/>
            <w:hideMark/>
          </w:tcPr>
          <w:p w14:paraId="79A02AA8"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1 639,93</w:t>
            </w:r>
          </w:p>
        </w:tc>
      </w:tr>
      <w:tr w:rsidR="00390515" w:rsidRPr="00390515" w14:paraId="2B158F7B" w14:textId="77777777" w:rsidTr="00390515">
        <w:trPr>
          <w:trHeight w:val="300"/>
        </w:trPr>
        <w:tc>
          <w:tcPr>
            <w:tcW w:w="182" w:type="pct"/>
            <w:tcBorders>
              <w:top w:val="nil"/>
              <w:left w:val="single" w:sz="4" w:space="0" w:color="auto"/>
              <w:bottom w:val="nil"/>
              <w:right w:val="nil"/>
            </w:tcBorders>
            <w:shd w:val="clear" w:color="auto" w:fill="auto"/>
            <w:hideMark/>
          </w:tcPr>
          <w:p w14:paraId="37FD502E" w14:textId="77777777" w:rsidR="00390515" w:rsidRPr="00390515" w:rsidRDefault="00390515" w:rsidP="00390515">
            <w:pPr>
              <w:spacing w:after="0" w:line="240" w:lineRule="auto"/>
              <w:jc w:val="right"/>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c>
          <w:tcPr>
            <w:tcW w:w="423" w:type="pct"/>
            <w:tcBorders>
              <w:top w:val="nil"/>
              <w:left w:val="nil"/>
              <w:bottom w:val="nil"/>
              <w:right w:val="nil"/>
            </w:tcBorders>
            <w:shd w:val="clear" w:color="auto" w:fill="auto"/>
            <w:hideMark/>
          </w:tcPr>
          <w:p w14:paraId="0BF9CB55" w14:textId="77777777" w:rsidR="00390515" w:rsidRPr="00390515" w:rsidRDefault="00390515" w:rsidP="00390515">
            <w:pPr>
              <w:spacing w:after="0" w:line="240" w:lineRule="auto"/>
              <w:jc w:val="right"/>
              <w:rPr>
                <w:rFonts w:ascii="Arial" w:eastAsia="Times New Roman" w:hAnsi="Arial" w:cs="Arial"/>
                <w:sz w:val="16"/>
                <w:szCs w:val="16"/>
                <w:lang w:eastAsia="ru-RU"/>
              </w:rPr>
            </w:pPr>
            <w:r w:rsidRPr="00390515">
              <w:rPr>
                <w:rFonts w:ascii="Arial" w:eastAsia="Times New Roman" w:hAnsi="Arial" w:cs="Arial"/>
                <w:sz w:val="16"/>
                <w:szCs w:val="16"/>
                <w:lang w:eastAsia="ru-RU"/>
              </w:rPr>
              <w:t>Пр/774-049.3</w:t>
            </w:r>
          </w:p>
        </w:tc>
        <w:tc>
          <w:tcPr>
            <w:tcW w:w="958" w:type="pct"/>
            <w:gridSpan w:val="5"/>
            <w:tcBorders>
              <w:top w:val="nil"/>
              <w:left w:val="nil"/>
              <w:bottom w:val="nil"/>
              <w:right w:val="nil"/>
            </w:tcBorders>
            <w:shd w:val="clear" w:color="auto" w:fill="auto"/>
            <w:hideMark/>
          </w:tcPr>
          <w:p w14:paraId="08FA2E76"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СП Электротехнические установки на других объектах</w:t>
            </w:r>
          </w:p>
        </w:tc>
        <w:tc>
          <w:tcPr>
            <w:tcW w:w="179" w:type="pct"/>
            <w:tcBorders>
              <w:top w:val="nil"/>
              <w:left w:val="nil"/>
              <w:bottom w:val="nil"/>
              <w:right w:val="nil"/>
            </w:tcBorders>
            <w:shd w:val="clear" w:color="auto" w:fill="auto"/>
            <w:hideMark/>
          </w:tcPr>
          <w:p w14:paraId="00D50949" w14:textId="77777777" w:rsidR="00390515" w:rsidRPr="00390515" w:rsidRDefault="00390515" w:rsidP="00390515">
            <w:pPr>
              <w:spacing w:after="0" w:line="240" w:lineRule="auto"/>
              <w:jc w:val="center"/>
              <w:rPr>
                <w:rFonts w:ascii="Arial" w:eastAsia="Times New Roman" w:hAnsi="Arial" w:cs="Arial"/>
                <w:sz w:val="16"/>
                <w:szCs w:val="16"/>
                <w:lang w:eastAsia="ru-RU"/>
              </w:rPr>
            </w:pPr>
            <w:r w:rsidRPr="00390515">
              <w:rPr>
                <w:rFonts w:ascii="Arial" w:eastAsia="Times New Roman" w:hAnsi="Arial" w:cs="Arial"/>
                <w:sz w:val="16"/>
                <w:szCs w:val="16"/>
                <w:lang w:eastAsia="ru-RU"/>
              </w:rPr>
              <w:t>%</w:t>
            </w:r>
          </w:p>
        </w:tc>
        <w:tc>
          <w:tcPr>
            <w:tcW w:w="197" w:type="pct"/>
            <w:tcBorders>
              <w:top w:val="nil"/>
              <w:left w:val="nil"/>
              <w:bottom w:val="nil"/>
              <w:right w:val="nil"/>
            </w:tcBorders>
            <w:shd w:val="clear" w:color="auto" w:fill="auto"/>
            <w:hideMark/>
          </w:tcPr>
          <w:p w14:paraId="07D1F3A4" w14:textId="77777777" w:rsidR="00390515" w:rsidRPr="00390515" w:rsidRDefault="00390515" w:rsidP="00390515">
            <w:pPr>
              <w:spacing w:after="0" w:line="240" w:lineRule="auto"/>
              <w:jc w:val="center"/>
              <w:rPr>
                <w:rFonts w:ascii="Arial" w:eastAsia="Times New Roman" w:hAnsi="Arial" w:cs="Arial"/>
                <w:sz w:val="16"/>
                <w:szCs w:val="16"/>
                <w:lang w:eastAsia="ru-RU"/>
              </w:rPr>
            </w:pPr>
            <w:r w:rsidRPr="00390515">
              <w:rPr>
                <w:rFonts w:ascii="Arial" w:eastAsia="Times New Roman" w:hAnsi="Arial" w:cs="Arial"/>
                <w:sz w:val="16"/>
                <w:szCs w:val="16"/>
                <w:lang w:eastAsia="ru-RU"/>
              </w:rPr>
              <w:t>51</w:t>
            </w:r>
          </w:p>
        </w:tc>
        <w:tc>
          <w:tcPr>
            <w:tcW w:w="238" w:type="pct"/>
            <w:tcBorders>
              <w:top w:val="nil"/>
              <w:left w:val="nil"/>
              <w:bottom w:val="nil"/>
              <w:right w:val="nil"/>
            </w:tcBorders>
            <w:shd w:val="clear" w:color="auto" w:fill="auto"/>
            <w:hideMark/>
          </w:tcPr>
          <w:p w14:paraId="1C7C7DF3" w14:textId="77777777" w:rsidR="00390515" w:rsidRPr="00390515" w:rsidRDefault="00390515" w:rsidP="00390515">
            <w:pPr>
              <w:spacing w:after="0" w:line="240" w:lineRule="auto"/>
              <w:jc w:val="center"/>
              <w:rPr>
                <w:rFonts w:ascii="Arial" w:eastAsia="Times New Roman" w:hAnsi="Arial" w:cs="Arial"/>
                <w:sz w:val="16"/>
                <w:szCs w:val="16"/>
                <w:lang w:eastAsia="ru-RU"/>
              </w:rPr>
            </w:pPr>
          </w:p>
        </w:tc>
        <w:tc>
          <w:tcPr>
            <w:tcW w:w="248" w:type="pct"/>
            <w:tcBorders>
              <w:top w:val="nil"/>
              <w:left w:val="nil"/>
              <w:bottom w:val="nil"/>
              <w:right w:val="nil"/>
            </w:tcBorders>
            <w:shd w:val="clear" w:color="auto" w:fill="auto"/>
            <w:hideMark/>
          </w:tcPr>
          <w:p w14:paraId="6EF88810" w14:textId="77777777" w:rsidR="00390515" w:rsidRPr="00390515" w:rsidRDefault="00390515" w:rsidP="00390515">
            <w:pPr>
              <w:spacing w:after="0" w:line="240" w:lineRule="auto"/>
              <w:jc w:val="center"/>
              <w:rPr>
                <w:rFonts w:ascii="Arial" w:eastAsia="Times New Roman" w:hAnsi="Arial" w:cs="Arial"/>
                <w:sz w:val="16"/>
                <w:szCs w:val="16"/>
                <w:lang w:eastAsia="ru-RU"/>
              </w:rPr>
            </w:pPr>
            <w:r w:rsidRPr="00390515">
              <w:rPr>
                <w:rFonts w:ascii="Arial" w:eastAsia="Times New Roman" w:hAnsi="Arial" w:cs="Arial"/>
                <w:sz w:val="16"/>
                <w:szCs w:val="16"/>
                <w:lang w:eastAsia="ru-RU"/>
              </w:rPr>
              <w:t>51</w:t>
            </w:r>
          </w:p>
        </w:tc>
        <w:tc>
          <w:tcPr>
            <w:tcW w:w="312" w:type="pct"/>
            <w:tcBorders>
              <w:top w:val="nil"/>
              <w:left w:val="nil"/>
              <w:bottom w:val="nil"/>
              <w:right w:val="nil"/>
            </w:tcBorders>
            <w:shd w:val="clear" w:color="auto" w:fill="auto"/>
            <w:hideMark/>
          </w:tcPr>
          <w:p w14:paraId="4F88B985" w14:textId="77777777" w:rsidR="00390515" w:rsidRPr="00390515" w:rsidRDefault="00390515" w:rsidP="00390515">
            <w:pPr>
              <w:spacing w:after="0" w:line="240" w:lineRule="auto"/>
              <w:jc w:val="center"/>
              <w:rPr>
                <w:rFonts w:ascii="Arial" w:eastAsia="Times New Roman" w:hAnsi="Arial" w:cs="Arial"/>
                <w:sz w:val="16"/>
                <w:szCs w:val="16"/>
                <w:lang w:eastAsia="ru-RU"/>
              </w:rPr>
            </w:pPr>
          </w:p>
        </w:tc>
        <w:tc>
          <w:tcPr>
            <w:tcW w:w="214" w:type="pct"/>
            <w:tcBorders>
              <w:top w:val="nil"/>
              <w:left w:val="nil"/>
              <w:bottom w:val="nil"/>
              <w:right w:val="nil"/>
            </w:tcBorders>
            <w:shd w:val="clear" w:color="auto" w:fill="auto"/>
            <w:hideMark/>
          </w:tcPr>
          <w:p w14:paraId="4B421488" w14:textId="77777777" w:rsidR="00390515" w:rsidRPr="00390515" w:rsidRDefault="00390515" w:rsidP="00390515">
            <w:pPr>
              <w:spacing w:after="0" w:line="240" w:lineRule="auto"/>
              <w:jc w:val="right"/>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hideMark/>
          </w:tcPr>
          <w:p w14:paraId="411A90DB"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hideMark/>
          </w:tcPr>
          <w:p w14:paraId="3333E72B" w14:textId="77777777" w:rsidR="00390515" w:rsidRPr="00390515" w:rsidRDefault="00390515" w:rsidP="00390515">
            <w:pPr>
              <w:spacing w:after="0" w:line="240" w:lineRule="auto"/>
              <w:jc w:val="right"/>
              <w:rPr>
                <w:rFonts w:ascii="Times New Roman" w:eastAsia="Times New Roman" w:hAnsi="Times New Roman" w:cs="Times New Roman"/>
                <w:sz w:val="20"/>
                <w:szCs w:val="20"/>
                <w:lang w:eastAsia="ru-RU"/>
              </w:rPr>
            </w:pPr>
          </w:p>
        </w:tc>
        <w:tc>
          <w:tcPr>
            <w:tcW w:w="1497" w:type="pct"/>
            <w:tcBorders>
              <w:top w:val="nil"/>
              <w:left w:val="nil"/>
              <w:bottom w:val="nil"/>
              <w:right w:val="single" w:sz="4" w:space="0" w:color="auto"/>
            </w:tcBorders>
            <w:shd w:val="clear" w:color="auto" w:fill="auto"/>
            <w:hideMark/>
          </w:tcPr>
          <w:p w14:paraId="69382CA4"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819,96</w:t>
            </w:r>
          </w:p>
        </w:tc>
      </w:tr>
      <w:tr w:rsidR="00390515" w:rsidRPr="00390515" w14:paraId="2D5EBA7C" w14:textId="77777777" w:rsidTr="00390515">
        <w:trPr>
          <w:trHeight w:val="300"/>
        </w:trPr>
        <w:tc>
          <w:tcPr>
            <w:tcW w:w="182" w:type="pct"/>
            <w:tcBorders>
              <w:top w:val="nil"/>
              <w:left w:val="single" w:sz="4" w:space="0" w:color="auto"/>
              <w:bottom w:val="nil"/>
              <w:right w:val="nil"/>
            </w:tcBorders>
            <w:shd w:val="clear" w:color="auto" w:fill="auto"/>
            <w:hideMark/>
          </w:tcPr>
          <w:p w14:paraId="752E3DD8"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423" w:type="pct"/>
            <w:tcBorders>
              <w:top w:val="nil"/>
              <w:left w:val="nil"/>
              <w:bottom w:val="nil"/>
              <w:right w:val="nil"/>
            </w:tcBorders>
            <w:shd w:val="clear" w:color="auto" w:fill="auto"/>
            <w:hideMark/>
          </w:tcPr>
          <w:p w14:paraId="0A077159"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p>
        </w:tc>
        <w:tc>
          <w:tcPr>
            <w:tcW w:w="958" w:type="pct"/>
            <w:gridSpan w:val="5"/>
            <w:tcBorders>
              <w:top w:val="single" w:sz="4" w:space="0" w:color="auto"/>
              <w:left w:val="nil"/>
              <w:bottom w:val="nil"/>
              <w:right w:val="nil"/>
            </w:tcBorders>
            <w:shd w:val="clear" w:color="auto" w:fill="auto"/>
            <w:hideMark/>
          </w:tcPr>
          <w:p w14:paraId="5A9409C5"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Всего по позиции</w:t>
            </w:r>
          </w:p>
        </w:tc>
        <w:tc>
          <w:tcPr>
            <w:tcW w:w="179" w:type="pct"/>
            <w:tcBorders>
              <w:top w:val="single" w:sz="4" w:space="0" w:color="auto"/>
              <w:left w:val="nil"/>
              <w:bottom w:val="nil"/>
              <w:right w:val="nil"/>
            </w:tcBorders>
            <w:shd w:val="clear" w:color="auto" w:fill="auto"/>
            <w:hideMark/>
          </w:tcPr>
          <w:p w14:paraId="7C47AB5F"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97" w:type="pct"/>
            <w:tcBorders>
              <w:top w:val="single" w:sz="4" w:space="0" w:color="auto"/>
              <w:left w:val="nil"/>
              <w:bottom w:val="nil"/>
              <w:right w:val="nil"/>
            </w:tcBorders>
            <w:shd w:val="clear" w:color="auto" w:fill="auto"/>
            <w:hideMark/>
          </w:tcPr>
          <w:p w14:paraId="64864F6D"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38" w:type="pct"/>
            <w:tcBorders>
              <w:top w:val="single" w:sz="4" w:space="0" w:color="auto"/>
              <w:left w:val="nil"/>
              <w:bottom w:val="nil"/>
              <w:right w:val="nil"/>
            </w:tcBorders>
            <w:shd w:val="clear" w:color="auto" w:fill="auto"/>
            <w:hideMark/>
          </w:tcPr>
          <w:p w14:paraId="0FA1E271"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48" w:type="pct"/>
            <w:tcBorders>
              <w:top w:val="single" w:sz="4" w:space="0" w:color="auto"/>
              <w:left w:val="nil"/>
              <w:bottom w:val="nil"/>
              <w:right w:val="nil"/>
            </w:tcBorders>
            <w:shd w:val="clear" w:color="auto" w:fill="auto"/>
            <w:hideMark/>
          </w:tcPr>
          <w:p w14:paraId="5078B45C"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14:paraId="41AC06D0" w14:textId="77777777" w:rsidR="00390515" w:rsidRPr="00390515" w:rsidRDefault="00390515" w:rsidP="00390515">
            <w:pPr>
              <w:spacing w:after="0" w:line="240" w:lineRule="auto"/>
              <w:jc w:val="right"/>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14" w:type="pct"/>
            <w:tcBorders>
              <w:top w:val="single" w:sz="4" w:space="0" w:color="auto"/>
              <w:left w:val="nil"/>
              <w:bottom w:val="nil"/>
              <w:right w:val="nil"/>
            </w:tcBorders>
            <w:shd w:val="clear" w:color="auto" w:fill="auto"/>
            <w:hideMark/>
          </w:tcPr>
          <w:p w14:paraId="7F8E27C9"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14:paraId="0B993C24" w14:textId="77777777" w:rsidR="00390515" w:rsidRPr="00390515" w:rsidRDefault="00390515" w:rsidP="00390515">
            <w:pPr>
              <w:spacing w:after="0" w:line="240" w:lineRule="auto"/>
              <w:jc w:val="right"/>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41 241,40</w:t>
            </w:r>
          </w:p>
        </w:tc>
        <w:tc>
          <w:tcPr>
            <w:tcW w:w="239" w:type="pct"/>
            <w:tcBorders>
              <w:top w:val="single" w:sz="4" w:space="0" w:color="auto"/>
              <w:left w:val="nil"/>
              <w:bottom w:val="nil"/>
              <w:right w:val="nil"/>
            </w:tcBorders>
            <w:shd w:val="clear" w:color="auto" w:fill="auto"/>
            <w:hideMark/>
          </w:tcPr>
          <w:p w14:paraId="10A4D6C5" w14:textId="77777777" w:rsidR="00390515" w:rsidRPr="00390515" w:rsidRDefault="00390515" w:rsidP="00390515">
            <w:pPr>
              <w:spacing w:after="0" w:line="240" w:lineRule="auto"/>
              <w:jc w:val="center"/>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 </w:t>
            </w:r>
          </w:p>
        </w:tc>
        <w:tc>
          <w:tcPr>
            <w:tcW w:w="1497" w:type="pct"/>
            <w:tcBorders>
              <w:top w:val="single" w:sz="4" w:space="0" w:color="auto"/>
              <w:left w:val="nil"/>
              <w:bottom w:val="nil"/>
              <w:right w:val="single" w:sz="4" w:space="0" w:color="auto"/>
            </w:tcBorders>
            <w:shd w:val="clear" w:color="auto" w:fill="auto"/>
            <w:hideMark/>
          </w:tcPr>
          <w:p w14:paraId="1ED0050E" w14:textId="77777777" w:rsidR="00390515" w:rsidRPr="00390515" w:rsidRDefault="00390515" w:rsidP="00390515">
            <w:pPr>
              <w:spacing w:after="0" w:line="240" w:lineRule="auto"/>
              <w:jc w:val="right"/>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4 124,14</w:t>
            </w:r>
          </w:p>
        </w:tc>
      </w:tr>
      <w:tr w:rsidR="00390515" w:rsidRPr="00390515" w14:paraId="3AA56278" w14:textId="77777777" w:rsidTr="00390515">
        <w:trPr>
          <w:trHeight w:val="300"/>
        </w:trPr>
        <w:tc>
          <w:tcPr>
            <w:tcW w:w="182" w:type="pct"/>
            <w:tcBorders>
              <w:top w:val="single" w:sz="4" w:space="0" w:color="auto"/>
              <w:left w:val="single" w:sz="4" w:space="0" w:color="auto"/>
              <w:bottom w:val="nil"/>
              <w:right w:val="nil"/>
            </w:tcBorders>
            <w:shd w:val="clear" w:color="auto" w:fill="auto"/>
            <w:hideMark/>
          </w:tcPr>
          <w:p w14:paraId="2624FD11"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4</w:t>
            </w:r>
          </w:p>
        </w:tc>
        <w:tc>
          <w:tcPr>
            <w:tcW w:w="423" w:type="pct"/>
            <w:tcBorders>
              <w:top w:val="single" w:sz="4" w:space="0" w:color="auto"/>
              <w:left w:val="nil"/>
              <w:bottom w:val="nil"/>
              <w:right w:val="nil"/>
            </w:tcBorders>
            <w:shd w:val="clear" w:color="auto" w:fill="auto"/>
            <w:hideMark/>
          </w:tcPr>
          <w:p w14:paraId="740D3CBB"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ГЭСНм08-01-082-01</w:t>
            </w:r>
          </w:p>
        </w:tc>
        <w:tc>
          <w:tcPr>
            <w:tcW w:w="958" w:type="pct"/>
            <w:gridSpan w:val="5"/>
            <w:tcBorders>
              <w:top w:val="single" w:sz="4" w:space="0" w:color="auto"/>
              <w:left w:val="nil"/>
              <w:bottom w:val="nil"/>
              <w:right w:val="nil"/>
            </w:tcBorders>
            <w:shd w:val="clear" w:color="auto" w:fill="auto"/>
            <w:hideMark/>
          </w:tcPr>
          <w:p w14:paraId="3ADFBDAE"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Зажим наборный без кожуха (шина)</w:t>
            </w:r>
          </w:p>
        </w:tc>
        <w:tc>
          <w:tcPr>
            <w:tcW w:w="179" w:type="pct"/>
            <w:tcBorders>
              <w:top w:val="single" w:sz="4" w:space="0" w:color="auto"/>
              <w:left w:val="nil"/>
              <w:bottom w:val="nil"/>
              <w:right w:val="nil"/>
            </w:tcBorders>
            <w:shd w:val="clear" w:color="auto" w:fill="auto"/>
            <w:hideMark/>
          </w:tcPr>
          <w:p w14:paraId="347C9DD8"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100 шт</w:t>
            </w:r>
          </w:p>
        </w:tc>
        <w:tc>
          <w:tcPr>
            <w:tcW w:w="197" w:type="pct"/>
            <w:tcBorders>
              <w:top w:val="single" w:sz="4" w:space="0" w:color="auto"/>
              <w:left w:val="nil"/>
              <w:bottom w:val="nil"/>
              <w:right w:val="nil"/>
            </w:tcBorders>
            <w:shd w:val="clear" w:color="auto" w:fill="auto"/>
            <w:hideMark/>
          </w:tcPr>
          <w:p w14:paraId="2BC034F2"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0,5</w:t>
            </w:r>
          </w:p>
        </w:tc>
        <w:tc>
          <w:tcPr>
            <w:tcW w:w="238" w:type="pct"/>
            <w:tcBorders>
              <w:top w:val="single" w:sz="4" w:space="0" w:color="auto"/>
              <w:left w:val="nil"/>
              <w:bottom w:val="nil"/>
              <w:right w:val="nil"/>
            </w:tcBorders>
            <w:shd w:val="clear" w:color="auto" w:fill="auto"/>
            <w:hideMark/>
          </w:tcPr>
          <w:p w14:paraId="07BBFAB7"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1</w:t>
            </w:r>
          </w:p>
        </w:tc>
        <w:tc>
          <w:tcPr>
            <w:tcW w:w="248" w:type="pct"/>
            <w:tcBorders>
              <w:top w:val="single" w:sz="4" w:space="0" w:color="auto"/>
              <w:left w:val="nil"/>
              <w:bottom w:val="nil"/>
              <w:right w:val="nil"/>
            </w:tcBorders>
            <w:shd w:val="clear" w:color="auto" w:fill="auto"/>
            <w:hideMark/>
          </w:tcPr>
          <w:p w14:paraId="518DE6F1"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0,5</w:t>
            </w:r>
          </w:p>
        </w:tc>
        <w:tc>
          <w:tcPr>
            <w:tcW w:w="312" w:type="pct"/>
            <w:tcBorders>
              <w:top w:val="single" w:sz="4" w:space="0" w:color="auto"/>
              <w:left w:val="nil"/>
              <w:bottom w:val="nil"/>
              <w:right w:val="nil"/>
            </w:tcBorders>
            <w:shd w:val="clear" w:color="auto" w:fill="auto"/>
            <w:hideMark/>
          </w:tcPr>
          <w:p w14:paraId="4BE188B0" w14:textId="77777777" w:rsidR="00390515" w:rsidRPr="00390515" w:rsidRDefault="00390515" w:rsidP="00390515">
            <w:pPr>
              <w:spacing w:after="0" w:line="240" w:lineRule="auto"/>
              <w:jc w:val="right"/>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14" w:type="pct"/>
            <w:tcBorders>
              <w:top w:val="single" w:sz="4" w:space="0" w:color="auto"/>
              <w:left w:val="nil"/>
              <w:bottom w:val="nil"/>
              <w:right w:val="nil"/>
            </w:tcBorders>
            <w:shd w:val="clear" w:color="auto" w:fill="auto"/>
            <w:hideMark/>
          </w:tcPr>
          <w:p w14:paraId="26459950"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14:paraId="57174F94" w14:textId="77777777" w:rsidR="00390515" w:rsidRPr="00390515" w:rsidRDefault="00390515" w:rsidP="00390515">
            <w:pPr>
              <w:spacing w:after="0" w:line="240" w:lineRule="auto"/>
              <w:jc w:val="right"/>
              <w:rPr>
                <w:rFonts w:ascii="Arial" w:eastAsia="Times New Roman" w:hAnsi="Arial" w:cs="Arial"/>
                <w:b/>
                <w:bCs/>
                <w:sz w:val="16"/>
                <w:szCs w:val="16"/>
                <w:lang w:eastAsia="ru-RU"/>
              </w:rPr>
            </w:pPr>
            <w:r w:rsidRPr="00390515">
              <w:rPr>
                <w:rFonts w:ascii="Arial" w:eastAsia="Times New Roman" w:hAnsi="Arial" w:cs="Arial"/>
                <w:b/>
                <w:bCs/>
                <w:sz w:val="16"/>
                <w:szCs w:val="16"/>
                <w:lang w:eastAsia="ru-RU"/>
              </w:rPr>
              <w:t> </w:t>
            </w:r>
          </w:p>
        </w:tc>
        <w:tc>
          <w:tcPr>
            <w:tcW w:w="239" w:type="pct"/>
            <w:tcBorders>
              <w:top w:val="single" w:sz="4" w:space="0" w:color="auto"/>
              <w:left w:val="nil"/>
              <w:bottom w:val="nil"/>
              <w:right w:val="nil"/>
            </w:tcBorders>
            <w:shd w:val="clear" w:color="auto" w:fill="auto"/>
            <w:hideMark/>
          </w:tcPr>
          <w:p w14:paraId="3454BF7A"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497" w:type="pct"/>
            <w:tcBorders>
              <w:top w:val="single" w:sz="4" w:space="0" w:color="auto"/>
              <w:left w:val="nil"/>
              <w:bottom w:val="nil"/>
              <w:right w:val="single" w:sz="4" w:space="0" w:color="auto"/>
            </w:tcBorders>
            <w:shd w:val="clear" w:color="auto" w:fill="auto"/>
            <w:hideMark/>
          </w:tcPr>
          <w:p w14:paraId="32427593" w14:textId="77777777" w:rsidR="00390515" w:rsidRPr="00390515" w:rsidRDefault="00390515" w:rsidP="00390515">
            <w:pPr>
              <w:spacing w:after="0" w:line="240" w:lineRule="auto"/>
              <w:jc w:val="right"/>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r>
      <w:tr w:rsidR="00390515" w:rsidRPr="00390515" w14:paraId="5682FB6C" w14:textId="77777777" w:rsidTr="00390515">
        <w:trPr>
          <w:trHeight w:val="300"/>
        </w:trPr>
        <w:tc>
          <w:tcPr>
            <w:tcW w:w="182" w:type="pct"/>
            <w:tcBorders>
              <w:top w:val="nil"/>
              <w:left w:val="single" w:sz="4" w:space="0" w:color="auto"/>
              <w:bottom w:val="nil"/>
              <w:right w:val="nil"/>
            </w:tcBorders>
            <w:shd w:val="clear" w:color="auto" w:fill="auto"/>
            <w:hideMark/>
          </w:tcPr>
          <w:p w14:paraId="75BF55CE"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484BB33A"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p>
        </w:tc>
        <w:tc>
          <w:tcPr>
            <w:tcW w:w="4395" w:type="pct"/>
            <w:gridSpan w:val="14"/>
            <w:tcBorders>
              <w:top w:val="nil"/>
              <w:left w:val="nil"/>
              <w:bottom w:val="nil"/>
              <w:right w:val="single" w:sz="4" w:space="0" w:color="000000"/>
            </w:tcBorders>
            <w:shd w:val="clear" w:color="auto" w:fill="auto"/>
            <w:hideMark/>
          </w:tcPr>
          <w:p w14:paraId="1B27876C"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Объем=50 / 100</w:t>
            </w:r>
          </w:p>
        </w:tc>
      </w:tr>
      <w:tr w:rsidR="00390515" w:rsidRPr="00390515" w14:paraId="24918196"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79F4391F"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294040C4"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958" w:type="pct"/>
            <w:gridSpan w:val="5"/>
            <w:tcBorders>
              <w:top w:val="single" w:sz="4" w:space="0" w:color="auto"/>
              <w:left w:val="nil"/>
              <w:bottom w:val="nil"/>
              <w:right w:val="nil"/>
            </w:tcBorders>
            <w:shd w:val="clear" w:color="auto" w:fill="auto"/>
            <w:hideMark/>
          </w:tcPr>
          <w:p w14:paraId="21016543"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Итого прямые затраты</w:t>
            </w:r>
          </w:p>
        </w:tc>
        <w:tc>
          <w:tcPr>
            <w:tcW w:w="179" w:type="pct"/>
            <w:tcBorders>
              <w:top w:val="single" w:sz="4" w:space="0" w:color="auto"/>
              <w:left w:val="nil"/>
              <w:bottom w:val="nil"/>
              <w:right w:val="nil"/>
            </w:tcBorders>
            <w:shd w:val="clear" w:color="auto" w:fill="auto"/>
            <w:hideMark/>
          </w:tcPr>
          <w:p w14:paraId="4D968ECF"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97" w:type="pct"/>
            <w:tcBorders>
              <w:top w:val="single" w:sz="4" w:space="0" w:color="auto"/>
              <w:left w:val="nil"/>
              <w:bottom w:val="nil"/>
              <w:right w:val="nil"/>
            </w:tcBorders>
            <w:shd w:val="clear" w:color="auto" w:fill="auto"/>
            <w:hideMark/>
          </w:tcPr>
          <w:p w14:paraId="23F18261"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38" w:type="pct"/>
            <w:tcBorders>
              <w:top w:val="single" w:sz="4" w:space="0" w:color="auto"/>
              <w:left w:val="nil"/>
              <w:bottom w:val="nil"/>
              <w:right w:val="nil"/>
            </w:tcBorders>
            <w:shd w:val="clear" w:color="auto" w:fill="auto"/>
            <w:hideMark/>
          </w:tcPr>
          <w:p w14:paraId="03237B4A"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48" w:type="pct"/>
            <w:tcBorders>
              <w:top w:val="single" w:sz="4" w:space="0" w:color="auto"/>
              <w:left w:val="nil"/>
              <w:bottom w:val="nil"/>
              <w:right w:val="nil"/>
            </w:tcBorders>
            <w:shd w:val="clear" w:color="auto" w:fill="auto"/>
            <w:hideMark/>
          </w:tcPr>
          <w:p w14:paraId="033D7444"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14:paraId="67A218E3" w14:textId="77777777" w:rsidR="00390515" w:rsidRPr="00390515" w:rsidRDefault="00390515" w:rsidP="00390515">
            <w:pPr>
              <w:spacing w:after="0" w:line="240" w:lineRule="auto"/>
              <w:jc w:val="right"/>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14" w:type="pct"/>
            <w:tcBorders>
              <w:top w:val="single" w:sz="4" w:space="0" w:color="auto"/>
              <w:left w:val="nil"/>
              <w:bottom w:val="nil"/>
              <w:right w:val="nil"/>
            </w:tcBorders>
            <w:shd w:val="clear" w:color="auto" w:fill="auto"/>
            <w:hideMark/>
          </w:tcPr>
          <w:p w14:paraId="50A1B88A"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14:paraId="673176E6" w14:textId="77777777" w:rsidR="00390515" w:rsidRPr="00390515" w:rsidRDefault="00390515" w:rsidP="00390515">
            <w:pPr>
              <w:spacing w:after="0" w:line="240" w:lineRule="auto"/>
              <w:jc w:val="right"/>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 </w:t>
            </w:r>
          </w:p>
        </w:tc>
        <w:tc>
          <w:tcPr>
            <w:tcW w:w="239" w:type="pct"/>
            <w:tcBorders>
              <w:top w:val="single" w:sz="4" w:space="0" w:color="auto"/>
              <w:left w:val="nil"/>
              <w:bottom w:val="nil"/>
              <w:right w:val="nil"/>
            </w:tcBorders>
            <w:shd w:val="clear" w:color="auto" w:fill="auto"/>
            <w:hideMark/>
          </w:tcPr>
          <w:p w14:paraId="6FAB3D8D" w14:textId="77777777" w:rsidR="00390515" w:rsidRPr="00390515" w:rsidRDefault="00390515" w:rsidP="00390515">
            <w:pPr>
              <w:spacing w:after="0" w:line="240" w:lineRule="auto"/>
              <w:jc w:val="center"/>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 </w:t>
            </w:r>
          </w:p>
        </w:tc>
        <w:tc>
          <w:tcPr>
            <w:tcW w:w="1497" w:type="pct"/>
            <w:tcBorders>
              <w:top w:val="single" w:sz="4" w:space="0" w:color="auto"/>
              <w:left w:val="nil"/>
              <w:bottom w:val="nil"/>
              <w:right w:val="single" w:sz="4" w:space="0" w:color="auto"/>
            </w:tcBorders>
            <w:shd w:val="clear" w:color="auto" w:fill="auto"/>
            <w:hideMark/>
          </w:tcPr>
          <w:p w14:paraId="17654EEC" w14:textId="77777777" w:rsidR="00390515" w:rsidRPr="00390515" w:rsidRDefault="00390515" w:rsidP="00390515">
            <w:pPr>
              <w:spacing w:after="0" w:line="240" w:lineRule="auto"/>
              <w:jc w:val="right"/>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13 729,96</w:t>
            </w:r>
          </w:p>
        </w:tc>
      </w:tr>
      <w:tr w:rsidR="00390515" w:rsidRPr="00390515" w14:paraId="0F734860" w14:textId="77777777" w:rsidTr="00390515">
        <w:trPr>
          <w:trHeight w:val="300"/>
        </w:trPr>
        <w:tc>
          <w:tcPr>
            <w:tcW w:w="182" w:type="pct"/>
            <w:tcBorders>
              <w:top w:val="nil"/>
              <w:left w:val="single" w:sz="4" w:space="0" w:color="auto"/>
              <w:bottom w:val="nil"/>
              <w:right w:val="nil"/>
            </w:tcBorders>
            <w:shd w:val="clear" w:color="auto" w:fill="auto"/>
            <w:hideMark/>
          </w:tcPr>
          <w:p w14:paraId="7D2526C3" w14:textId="77777777" w:rsidR="00390515" w:rsidRPr="00390515" w:rsidRDefault="00390515" w:rsidP="00390515">
            <w:pPr>
              <w:spacing w:after="0" w:line="240" w:lineRule="auto"/>
              <w:jc w:val="right"/>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c>
          <w:tcPr>
            <w:tcW w:w="423" w:type="pct"/>
            <w:tcBorders>
              <w:top w:val="nil"/>
              <w:left w:val="nil"/>
              <w:bottom w:val="nil"/>
              <w:right w:val="nil"/>
            </w:tcBorders>
            <w:shd w:val="clear" w:color="auto" w:fill="auto"/>
            <w:hideMark/>
          </w:tcPr>
          <w:p w14:paraId="154D0DCA" w14:textId="77777777" w:rsidR="00390515" w:rsidRPr="00390515" w:rsidRDefault="00390515" w:rsidP="00390515">
            <w:pPr>
              <w:spacing w:after="0" w:line="240" w:lineRule="auto"/>
              <w:jc w:val="right"/>
              <w:rPr>
                <w:rFonts w:ascii="Arial" w:eastAsia="Times New Roman" w:hAnsi="Arial" w:cs="Arial"/>
                <w:sz w:val="16"/>
                <w:szCs w:val="16"/>
                <w:lang w:eastAsia="ru-RU"/>
              </w:rPr>
            </w:pPr>
          </w:p>
        </w:tc>
        <w:tc>
          <w:tcPr>
            <w:tcW w:w="958" w:type="pct"/>
            <w:gridSpan w:val="5"/>
            <w:tcBorders>
              <w:top w:val="nil"/>
              <w:left w:val="nil"/>
              <w:bottom w:val="nil"/>
              <w:right w:val="nil"/>
            </w:tcBorders>
            <w:shd w:val="clear" w:color="auto" w:fill="auto"/>
            <w:hideMark/>
          </w:tcPr>
          <w:p w14:paraId="4816B71A"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ФОТ</w:t>
            </w:r>
          </w:p>
        </w:tc>
        <w:tc>
          <w:tcPr>
            <w:tcW w:w="179" w:type="pct"/>
            <w:tcBorders>
              <w:top w:val="nil"/>
              <w:left w:val="nil"/>
              <w:bottom w:val="nil"/>
              <w:right w:val="nil"/>
            </w:tcBorders>
            <w:shd w:val="clear" w:color="auto" w:fill="auto"/>
            <w:hideMark/>
          </w:tcPr>
          <w:p w14:paraId="2A7B4D8B" w14:textId="77777777" w:rsidR="00390515" w:rsidRPr="00390515" w:rsidRDefault="00390515" w:rsidP="00390515">
            <w:pPr>
              <w:spacing w:after="0" w:line="240" w:lineRule="auto"/>
              <w:rPr>
                <w:rFonts w:ascii="Arial" w:eastAsia="Times New Roman" w:hAnsi="Arial" w:cs="Arial"/>
                <w:sz w:val="16"/>
                <w:szCs w:val="16"/>
                <w:lang w:eastAsia="ru-RU"/>
              </w:rPr>
            </w:pPr>
          </w:p>
        </w:tc>
        <w:tc>
          <w:tcPr>
            <w:tcW w:w="197" w:type="pct"/>
            <w:tcBorders>
              <w:top w:val="nil"/>
              <w:left w:val="nil"/>
              <w:bottom w:val="nil"/>
              <w:right w:val="nil"/>
            </w:tcBorders>
            <w:shd w:val="clear" w:color="auto" w:fill="auto"/>
            <w:hideMark/>
          </w:tcPr>
          <w:p w14:paraId="575A92F4"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hideMark/>
          </w:tcPr>
          <w:p w14:paraId="48C48317"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48" w:type="pct"/>
            <w:tcBorders>
              <w:top w:val="nil"/>
              <w:left w:val="nil"/>
              <w:bottom w:val="nil"/>
              <w:right w:val="nil"/>
            </w:tcBorders>
            <w:shd w:val="clear" w:color="auto" w:fill="auto"/>
            <w:hideMark/>
          </w:tcPr>
          <w:p w14:paraId="35E5EB23"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hideMark/>
          </w:tcPr>
          <w:p w14:paraId="507A7920"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14" w:type="pct"/>
            <w:tcBorders>
              <w:top w:val="nil"/>
              <w:left w:val="nil"/>
              <w:bottom w:val="nil"/>
              <w:right w:val="nil"/>
            </w:tcBorders>
            <w:shd w:val="clear" w:color="auto" w:fill="auto"/>
            <w:hideMark/>
          </w:tcPr>
          <w:p w14:paraId="0585B18C" w14:textId="77777777" w:rsidR="00390515" w:rsidRPr="00390515" w:rsidRDefault="00390515" w:rsidP="00390515">
            <w:pPr>
              <w:spacing w:after="0" w:line="240" w:lineRule="auto"/>
              <w:jc w:val="right"/>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hideMark/>
          </w:tcPr>
          <w:p w14:paraId="74F8F111"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hideMark/>
          </w:tcPr>
          <w:p w14:paraId="0D4515A3" w14:textId="77777777" w:rsidR="00390515" w:rsidRPr="00390515" w:rsidRDefault="00390515" w:rsidP="00390515">
            <w:pPr>
              <w:spacing w:after="0" w:line="240" w:lineRule="auto"/>
              <w:jc w:val="right"/>
              <w:rPr>
                <w:rFonts w:ascii="Times New Roman" w:eastAsia="Times New Roman" w:hAnsi="Times New Roman" w:cs="Times New Roman"/>
                <w:sz w:val="20"/>
                <w:szCs w:val="20"/>
                <w:lang w:eastAsia="ru-RU"/>
              </w:rPr>
            </w:pPr>
          </w:p>
        </w:tc>
        <w:tc>
          <w:tcPr>
            <w:tcW w:w="1497" w:type="pct"/>
            <w:tcBorders>
              <w:top w:val="nil"/>
              <w:left w:val="nil"/>
              <w:bottom w:val="nil"/>
              <w:right w:val="single" w:sz="4" w:space="0" w:color="auto"/>
            </w:tcBorders>
            <w:shd w:val="clear" w:color="auto" w:fill="auto"/>
            <w:hideMark/>
          </w:tcPr>
          <w:p w14:paraId="2E5BB674"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12 909,08</w:t>
            </w:r>
          </w:p>
        </w:tc>
      </w:tr>
      <w:tr w:rsidR="00390515" w:rsidRPr="00390515" w14:paraId="328F4977" w14:textId="77777777" w:rsidTr="00390515">
        <w:trPr>
          <w:trHeight w:val="300"/>
        </w:trPr>
        <w:tc>
          <w:tcPr>
            <w:tcW w:w="182" w:type="pct"/>
            <w:tcBorders>
              <w:top w:val="nil"/>
              <w:left w:val="single" w:sz="4" w:space="0" w:color="auto"/>
              <w:bottom w:val="nil"/>
              <w:right w:val="nil"/>
            </w:tcBorders>
            <w:shd w:val="clear" w:color="auto" w:fill="auto"/>
            <w:hideMark/>
          </w:tcPr>
          <w:p w14:paraId="54AC423F" w14:textId="77777777" w:rsidR="00390515" w:rsidRPr="00390515" w:rsidRDefault="00390515" w:rsidP="00390515">
            <w:pPr>
              <w:spacing w:after="0" w:line="240" w:lineRule="auto"/>
              <w:jc w:val="right"/>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c>
          <w:tcPr>
            <w:tcW w:w="423" w:type="pct"/>
            <w:tcBorders>
              <w:top w:val="nil"/>
              <w:left w:val="nil"/>
              <w:bottom w:val="nil"/>
              <w:right w:val="nil"/>
            </w:tcBorders>
            <w:shd w:val="clear" w:color="auto" w:fill="auto"/>
            <w:hideMark/>
          </w:tcPr>
          <w:p w14:paraId="6F764DA4" w14:textId="77777777" w:rsidR="00390515" w:rsidRPr="00390515" w:rsidRDefault="00390515" w:rsidP="00390515">
            <w:pPr>
              <w:spacing w:after="0" w:line="240" w:lineRule="auto"/>
              <w:jc w:val="right"/>
              <w:rPr>
                <w:rFonts w:ascii="Arial" w:eastAsia="Times New Roman" w:hAnsi="Arial" w:cs="Arial"/>
                <w:sz w:val="16"/>
                <w:szCs w:val="16"/>
                <w:lang w:eastAsia="ru-RU"/>
              </w:rPr>
            </w:pPr>
            <w:r w:rsidRPr="00390515">
              <w:rPr>
                <w:rFonts w:ascii="Arial" w:eastAsia="Times New Roman" w:hAnsi="Arial" w:cs="Arial"/>
                <w:sz w:val="16"/>
                <w:szCs w:val="16"/>
                <w:lang w:eastAsia="ru-RU"/>
              </w:rPr>
              <w:t>Пр/812-049.3-2</w:t>
            </w:r>
          </w:p>
        </w:tc>
        <w:tc>
          <w:tcPr>
            <w:tcW w:w="958" w:type="pct"/>
            <w:gridSpan w:val="5"/>
            <w:tcBorders>
              <w:top w:val="nil"/>
              <w:left w:val="nil"/>
              <w:bottom w:val="nil"/>
              <w:right w:val="nil"/>
            </w:tcBorders>
            <w:shd w:val="clear" w:color="auto" w:fill="auto"/>
            <w:hideMark/>
          </w:tcPr>
          <w:p w14:paraId="288D75DB"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НР Электротехнические установки на других объектах</w:t>
            </w:r>
          </w:p>
        </w:tc>
        <w:tc>
          <w:tcPr>
            <w:tcW w:w="179" w:type="pct"/>
            <w:tcBorders>
              <w:top w:val="nil"/>
              <w:left w:val="nil"/>
              <w:bottom w:val="nil"/>
              <w:right w:val="nil"/>
            </w:tcBorders>
            <w:shd w:val="clear" w:color="auto" w:fill="auto"/>
            <w:hideMark/>
          </w:tcPr>
          <w:p w14:paraId="55EF0DFA" w14:textId="77777777" w:rsidR="00390515" w:rsidRPr="00390515" w:rsidRDefault="00390515" w:rsidP="00390515">
            <w:pPr>
              <w:spacing w:after="0" w:line="240" w:lineRule="auto"/>
              <w:jc w:val="center"/>
              <w:rPr>
                <w:rFonts w:ascii="Arial" w:eastAsia="Times New Roman" w:hAnsi="Arial" w:cs="Arial"/>
                <w:sz w:val="16"/>
                <w:szCs w:val="16"/>
                <w:lang w:eastAsia="ru-RU"/>
              </w:rPr>
            </w:pPr>
            <w:r w:rsidRPr="00390515">
              <w:rPr>
                <w:rFonts w:ascii="Arial" w:eastAsia="Times New Roman" w:hAnsi="Arial" w:cs="Arial"/>
                <w:sz w:val="16"/>
                <w:szCs w:val="16"/>
                <w:lang w:eastAsia="ru-RU"/>
              </w:rPr>
              <w:t>%</w:t>
            </w:r>
          </w:p>
        </w:tc>
        <w:tc>
          <w:tcPr>
            <w:tcW w:w="197" w:type="pct"/>
            <w:tcBorders>
              <w:top w:val="nil"/>
              <w:left w:val="nil"/>
              <w:bottom w:val="nil"/>
              <w:right w:val="nil"/>
            </w:tcBorders>
            <w:shd w:val="clear" w:color="auto" w:fill="auto"/>
            <w:hideMark/>
          </w:tcPr>
          <w:p w14:paraId="4EF80B3B" w14:textId="77777777" w:rsidR="00390515" w:rsidRPr="00390515" w:rsidRDefault="00390515" w:rsidP="00390515">
            <w:pPr>
              <w:spacing w:after="0" w:line="240" w:lineRule="auto"/>
              <w:jc w:val="center"/>
              <w:rPr>
                <w:rFonts w:ascii="Arial" w:eastAsia="Times New Roman" w:hAnsi="Arial" w:cs="Arial"/>
                <w:sz w:val="16"/>
                <w:szCs w:val="16"/>
                <w:lang w:eastAsia="ru-RU"/>
              </w:rPr>
            </w:pPr>
            <w:r w:rsidRPr="00390515">
              <w:rPr>
                <w:rFonts w:ascii="Arial" w:eastAsia="Times New Roman" w:hAnsi="Arial" w:cs="Arial"/>
                <w:sz w:val="16"/>
                <w:szCs w:val="16"/>
                <w:lang w:eastAsia="ru-RU"/>
              </w:rPr>
              <w:t>102</w:t>
            </w:r>
          </w:p>
        </w:tc>
        <w:tc>
          <w:tcPr>
            <w:tcW w:w="238" w:type="pct"/>
            <w:tcBorders>
              <w:top w:val="nil"/>
              <w:left w:val="nil"/>
              <w:bottom w:val="nil"/>
              <w:right w:val="nil"/>
            </w:tcBorders>
            <w:shd w:val="clear" w:color="auto" w:fill="auto"/>
            <w:hideMark/>
          </w:tcPr>
          <w:p w14:paraId="1CD3C75A" w14:textId="77777777" w:rsidR="00390515" w:rsidRPr="00390515" w:rsidRDefault="00390515" w:rsidP="00390515">
            <w:pPr>
              <w:spacing w:after="0" w:line="240" w:lineRule="auto"/>
              <w:jc w:val="center"/>
              <w:rPr>
                <w:rFonts w:ascii="Arial" w:eastAsia="Times New Roman" w:hAnsi="Arial" w:cs="Arial"/>
                <w:sz w:val="16"/>
                <w:szCs w:val="16"/>
                <w:lang w:eastAsia="ru-RU"/>
              </w:rPr>
            </w:pPr>
          </w:p>
        </w:tc>
        <w:tc>
          <w:tcPr>
            <w:tcW w:w="248" w:type="pct"/>
            <w:tcBorders>
              <w:top w:val="nil"/>
              <w:left w:val="nil"/>
              <w:bottom w:val="nil"/>
              <w:right w:val="nil"/>
            </w:tcBorders>
            <w:shd w:val="clear" w:color="auto" w:fill="auto"/>
            <w:hideMark/>
          </w:tcPr>
          <w:p w14:paraId="03939746" w14:textId="77777777" w:rsidR="00390515" w:rsidRPr="00390515" w:rsidRDefault="00390515" w:rsidP="00390515">
            <w:pPr>
              <w:spacing w:after="0" w:line="240" w:lineRule="auto"/>
              <w:jc w:val="center"/>
              <w:rPr>
                <w:rFonts w:ascii="Arial" w:eastAsia="Times New Roman" w:hAnsi="Arial" w:cs="Arial"/>
                <w:sz w:val="16"/>
                <w:szCs w:val="16"/>
                <w:lang w:eastAsia="ru-RU"/>
              </w:rPr>
            </w:pPr>
            <w:r w:rsidRPr="00390515">
              <w:rPr>
                <w:rFonts w:ascii="Arial" w:eastAsia="Times New Roman" w:hAnsi="Arial" w:cs="Arial"/>
                <w:sz w:val="16"/>
                <w:szCs w:val="16"/>
                <w:lang w:eastAsia="ru-RU"/>
              </w:rPr>
              <w:t>102</w:t>
            </w:r>
          </w:p>
        </w:tc>
        <w:tc>
          <w:tcPr>
            <w:tcW w:w="312" w:type="pct"/>
            <w:tcBorders>
              <w:top w:val="nil"/>
              <w:left w:val="nil"/>
              <w:bottom w:val="nil"/>
              <w:right w:val="nil"/>
            </w:tcBorders>
            <w:shd w:val="clear" w:color="auto" w:fill="auto"/>
            <w:hideMark/>
          </w:tcPr>
          <w:p w14:paraId="501F0829" w14:textId="77777777" w:rsidR="00390515" w:rsidRPr="00390515" w:rsidRDefault="00390515" w:rsidP="00390515">
            <w:pPr>
              <w:spacing w:after="0" w:line="240" w:lineRule="auto"/>
              <w:jc w:val="center"/>
              <w:rPr>
                <w:rFonts w:ascii="Arial" w:eastAsia="Times New Roman" w:hAnsi="Arial" w:cs="Arial"/>
                <w:sz w:val="16"/>
                <w:szCs w:val="16"/>
                <w:lang w:eastAsia="ru-RU"/>
              </w:rPr>
            </w:pPr>
          </w:p>
        </w:tc>
        <w:tc>
          <w:tcPr>
            <w:tcW w:w="214" w:type="pct"/>
            <w:tcBorders>
              <w:top w:val="nil"/>
              <w:left w:val="nil"/>
              <w:bottom w:val="nil"/>
              <w:right w:val="nil"/>
            </w:tcBorders>
            <w:shd w:val="clear" w:color="auto" w:fill="auto"/>
            <w:hideMark/>
          </w:tcPr>
          <w:p w14:paraId="5188DB6B" w14:textId="77777777" w:rsidR="00390515" w:rsidRPr="00390515" w:rsidRDefault="00390515" w:rsidP="00390515">
            <w:pPr>
              <w:spacing w:after="0" w:line="240" w:lineRule="auto"/>
              <w:jc w:val="right"/>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hideMark/>
          </w:tcPr>
          <w:p w14:paraId="0A567F80"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hideMark/>
          </w:tcPr>
          <w:p w14:paraId="33660CFF" w14:textId="77777777" w:rsidR="00390515" w:rsidRPr="00390515" w:rsidRDefault="00390515" w:rsidP="00390515">
            <w:pPr>
              <w:spacing w:after="0" w:line="240" w:lineRule="auto"/>
              <w:jc w:val="right"/>
              <w:rPr>
                <w:rFonts w:ascii="Times New Roman" w:eastAsia="Times New Roman" w:hAnsi="Times New Roman" w:cs="Times New Roman"/>
                <w:sz w:val="20"/>
                <w:szCs w:val="20"/>
                <w:lang w:eastAsia="ru-RU"/>
              </w:rPr>
            </w:pPr>
          </w:p>
        </w:tc>
        <w:tc>
          <w:tcPr>
            <w:tcW w:w="1497" w:type="pct"/>
            <w:tcBorders>
              <w:top w:val="nil"/>
              <w:left w:val="nil"/>
              <w:bottom w:val="nil"/>
              <w:right w:val="single" w:sz="4" w:space="0" w:color="auto"/>
            </w:tcBorders>
            <w:shd w:val="clear" w:color="auto" w:fill="auto"/>
            <w:hideMark/>
          </w:tcPr>
          <w:p w14:paraId="6D0D4EA7"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13 167,26</w:t>
            </w:r>
          </w:p>
        </w:tc>
      </w:tr>
      <w:tr w:rsidR="00390515" w:rsidRPr="00390515" w14:paraId="76CE7422" w14:textId="77777777" w:rsidTr="00390515">
        <w:trPr>
          <w:trHeight w:val="300"/>
        </w:trPr>
        <w:tc>
          <w:tcPr>
            <w:tcW w:w="182" w:type="pct"/>
            <w:tcBorders>
              <w:top w:val="nil"/>
              <w:left w:val="single" w:sz="4" w:space="0" w:color="auto"/>
              <w:bottom w:val="nil"/>
              <w:right w:val="nil"/>
            </w:tcBorders>
            <w:shd w:val="clear" w:color="auto" w:fill="auto"/>
            <w:hideMark/>
          </w:tcPr>
          <w:p w14:paraId="3E022A2E" w14:textId="77777777" w:rsidR="00390515" w:rsidRPr="00390515" w:rsidRDefault="00390515" w:rsidP="00390515">
            <w:pPr>
              <w:spacing w:after="0" w:line="240" w:lineRule="auto"/>
              <w:jc w:val="right"/>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c>
          <w:tcPr>
            <w:tcW w:w="423" w:type="pct"/>
            <w:tcBorders>
              <w:top w:val="nil"/>
              <w:left w:val="nil"/>
              <w:bottom w:val="nil"/>
              <w:right w:val="nil"/>
            </w:tcBorders>
            <w:shd w:val="clear" w:color="auto" w:fill="auto"/>
            <w:hideMark/>
          </w:tcPr>
          <w:p w14:paraId="7418F947" w14:textId="77777777" w:rsidR="00390515" w:rsidRPr="00390515" w:rsidRDefault="00390515" w:rsidP="00390515">
            <w:pPr>
              <w:spacing w:after="0" w:line="240" w:lineRule="auto"/>
              <w:jc w:val="right"/>
              <w:rPr>
                <w:rFonts w:ascii="Arial" w:eastAsia="Times New Roman" w:hAnsi="Arial" w:cs="Arial"/>
                <w:sz w:val="16"/>
                <w:szCs w:val="16"/>
                <w:lang w:eastAsia="ru-RU"/>
              </w:rPr>
            </w:pPr>
            <w:r w:rsidRPr="00390515">
              <w:rPr>
                <w:rFonts w:ascii="Arial" w:eastAsia="Times New Roman" w:hAnsi="Arial" w:cs="Arial"/>
                <w:sz w:val="16"/>
                <w:szCs w:val="16"/>
                <w:lang w:eastAsia="ru-RU"/>
              </w:rPr>
              <w:t>Пр/774-049.3</w:t>
            </w:r>
          </w:p>
        </w:tc>
        <w:tc>
          <w:tcPr>
            <w:tcW w:w="958" w:type="pct"/>
            <w:gridSpan w:val="5"/>
            <w:tcBorders>
              <w:top w:val="nil"/>
              <w:left w:val="nil"/>
              <w:bottom w:val="nil"/>
              <w:right w:val="nil"/>
            </w:tcBorders>
            <w:shd w:val="clear" w:color="auto" w:fill="auto"/>
            <w:hideMark/>
          </w:tcPr>
          <w:p w14:paraId="7D201F70"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СП Электротехнические установки на других объектах</w:t>
            </w:r>
          </w:p>
        </w:tc>
        <w:tc>
          <w:tcPr>
            <w:tcW w:w="179" w:type="pct"/>
            <w:tcBorders>
              <w:top w:val="nil"/>
              <w:left w:val="nil"/>
              <w:bottom w:val="nil"/>
              <w:right w:val="nil"/>
            </w:tcBorders>
            <w:shd w:val="clear" w:color="auto" w:fill="auto"/>
            <w:hideMark/>
          </w:tcPr>
          <w:p w14:paraId="5462F543" w14:textId="77777777" w:rsidR="00390515" w:rsidRPr="00390515" w:rsidRDefault="00390515" w:rsidP="00390515">
            <w:pPr>
              <w:spacing w:after="0" w:line="240" w:lineRule="auto"/>
              <w:jc w:val="center"/>
              <w:rPr>
                <w:rFonts w:ascii="Arial" w:eastAsia="Times New Roman" w:hAnsi="Arial" w:cs="Arial"/>
                <w:sz w:val="16"/>
                <w:szCs w:val="16"/>
                <w:lang w:eastAsia="ru-RU"/>
              </w:rPr>
            </w:pPr>
            <w:r w:rsidRPr="00390515">
              <w:rPr>
                <w:rFonts w:ascii="Arial" w:eastAsia="Times New Roman" w:hAnsi="Arial" w:cs="Arial"/>
                <w:sz w:val="16"/>
                <w:szCs w:val="16"/>
                <w:lang w:eastAsia="ru-RU"/>
              </w:rPr>
              <w:t>%</w:t>
            </w:r>
          </w:p>
        </w:tc>
        <w:tc>
          <w:tcPr>
            <w:tcW w:w="197" w:type="pct"/>
            <w:tcBorders>
              <w:top w:val="nil"/>
              <w:left w:val="nil"/>
              <w:bottom w:val="nil"/>
              <w:right w:val="nil"/>
            </w:tcBorders>
            <w:shd w:val="clear" w:color="auto" w:fill="auto"/>
            <w:hideMark/>
          </w:tcPr>
          <w:p w14:paraId="7367E2A1" w14:textId="77777777" w:rsidR="00390515" w:rsidRPr="00390515" w:rsidRDefault="00390515" w:rsidP="00390515">
            <w:pPr>
              <w:spacing w:after="0" w:line="240" w:lineRule="auto"/>
              <w:jc w:val="center"/>
              <w:rPr>
                <w:rFonts w:ascii="Arial" w:eastAsia="Times New Roman" w:hAnsi="Arial" w:cs="Arial"/>
                <w:sz w:val="16"/>
                <w:szCs w:val="16"/>
                <w:lang w:eastAsia="ru-RU"/>
              </w:rPr>
            </w:pPr>
            <w:r w:rsidRPr="00390515">
              <w:rPr>
                <w:rFonts w:ascii="Arial" w:eastAsia="Times New Roman" w:hAnsi="Arial" w:cs="Arial"/>
                <w:sz w:val="16"/>
                <w:szCs w:val="16"/>
                <w:lang w:eastAsia="ru-RU"/>
              </w:rPr>
              <w:t>51</w:t>
            </w:r>
          </w:p>
        </w:tc>
        <w:tc>
          <w:tcPr>
            <w:tcW w:w="238" w:type="pct"/>
            <w:tcBorders>
              <w:top w:val="nil"/>
              <w:left w:val="nil"/>
              <w:bottom w:val="nil"/>
              <w:right w:val="nil"/>
            </w:tcBorders>
            <w:shd w:val="clear" w:color="auto" w:fill="auto"/>
            <w:hideMark/>
          </w:tcPr>
          <w:p w14:paraId="736E2BC7" w14:textId="77777777" w:rsidR="00390515" w:rsidRPr="00390515" w:rsidRDefault="00390515" w:rsidP="00390515">
            <w:pPr>
              <w:spacing w:after="0" w:line="240" w:lineRule="auto"/>
              <w:jc w:val="center"/>
              <w:rPr>
                <w:rFonts w:ascii="Arial" w:eastAsia="Times New Roman" w:hAnsi="Arial" w:cs="Arial"/>
                <w:sz w:val="16"/>
                <w:szCs w:val="16"/>
                <w:lang w:eastAsia="ru-RU"/>
              </w:rPr>
            </w:pPr>
          </w:p>
        </w:tc>
        <w:tc>
          <w:tcPr>
            <w:tcW w:w="248" w:type="pct"/>
            <w:tcBorders>
              <w:top w:val="nil"/>
              <w:left w:val="nil"/>
              <w:bottom w:val="nil"/>
              <w:right w:val="nil"/>
            </w:tcBorders>
            <w:shd w:val="clear" w:color="auto" w:fill="auto"/>
            <w:hideMark/>
          </w:tcPr>
          <w:p w14:paraId="649263B5" w14:textId="77777777" w:rsidR="00390515" w:rsidRPr="00390515" w:rsidRDefault="00390515" w:rsidP="00390515">
            <w:pPr>
              <w:spacing w:after="0" w:line="240" w:lineRule="auto"/>
              <w:jc w:val="center"/>
              <w:rPr>
                <w:rFonts w:ascii="Arial" w:eastAsia="Times New Roman" w:hAnsi="Arial" w:cs="Arial"/>
                <w:sz w:val="16"/>
                <w:szCs w:val="16"/>
                <w:lang w:eastAsia="ru-RU"/>
              </w:rPr>
            </w:pPr>
            <w:r w:rsidRPr="00390515">
              <w:rPr>
                <w:rFonts w:ascii="Arial" w:eastAsia="Times New Roman" w:hAnsi="Arial" w:cs="Arial"/>
                <w:sz w:val="16"/>
                <w:szCs w:val="16"/>
                <w:lang w:eastAsia="ru-RU"/>
              </w:rPr>
              <w:t>51</w:t>
            </w:r>
          </w:p>
        </w:tc>
        <w:tc>
          <w:tcPr>
            <w:tcW w:w="312" w:type="pct"/>
            <w:tcBorders>
              <w:top w:val="nil"/>
              <w:left w:val="nil"/>
              <w:bottom w:val="nil"/>
              <w:right w:val="nil"/>
            </w:tcBorders>
            <w:shd w:val="clear" w:color="auto" w:fill="auto"/>
            <w:hideMark/>
          </w:tcPr>
          <w:p w14:paraId="5F07FEAE" w14:textId="77777777" w:rsidR="00390515" w:rsidRPr="00390515" w:rsidRDefault="00390515" w:rsidP="00390515">
            <w:pPr>
              <w:spacing w:after="0" w:line="240" w:lineRule="auto"/>
              <w:jc w:val="center"/>
              <w:rPr>
                <w:rFonts w:ascii="Arial" w:eastAsia="Times New Roman" w:hAnsi="Arial" w:cs="Arial"/>
                <w:sz w:val="16"/>
                <w:szCs w:val="16"/>
                <w:lang w:eastAsia="ru-RU"/>
              </w:rPr>
            </w:pPr>
          </w:p>
        </w:tc>
        <w:tc>
          <w:tcPr>
            <w:tcW w:w="214" w:type="pct"/>
            <w:tcBorders>
              <w:top w:val="nil"/>
              <w:left w:val="nil"/>
              <w:bottom w:val="nil"/>
              <w:right w:val="nil"/>
            </w:tcBorders>
            <w:shd w:val="clear" w:color="auto" w:fill="auto"/>
            <w:hideMark/>
          </w:tcPr>
          <w:p w14:paraId="50C23094" w14:textId="77777777" w:rsidR="00390515" w:rsidRPr="00390515" w:rsidRDefault="00390515" w:rsidP="00390515">
            <w:pPr>
              <w:spacing w:after="0" w:line="240" w:lineRule="auto"/>
              <w:jc w:val="right"/>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hideMark/>
          </w:tcPr>
          <w:p w14:paraId="44CE6FAA"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hideMark/>
          </w:tcPr>
          <w:p w14:paraId="3E9E94B0" w14:textId="77777777" w:rsidR="00390515" w:rsidRPr="00390515" w:rsidRDefault="00390515" w:rsidP="00390515">
            <w:pPr>
              <w:spacing w:after="0" w:line="240" w:lineRule="auto"/>
              <w:jc w:val="right"/>
              <w:rPr>
                <w:rFonts w:ascii="Times New Roman" w:eastAsia="Times New Roman" w:hAnsi="Times New Roman" w:cs="Times New Roman"/>
                <w:sz w:val="20"/>
                <w:szCs w:val="20"/>
                <w:lang w:eastAsia="ru-RU"/>
              </w:rPr>
            </w:pPr>
          </w:p>
        </w:tc>
        <w:tc>
          <w:tcPr>
            <w:tcW w:w="1497" w:type="pct"/>
            <w:tcBorders>
              <w:top w:val="nil"/>
              <w:left w:val="nil"/>
              <w:bottom w:val="nil"/>
              <w:right w:val="single" w:sz="4" w:space="0" w:color="auto"/>
            </w:tcBorders>
            <w:shd w:val="clear" w:color="auto" w:fill="auto"/>
            <w:hideMark/>
          </w:tcPr>
          <w:p w14:paraId="64BB0C29"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6 583,63</w:t>
            </w:r>
          </w:p>
        </w:tc>
      </w:tr>
      <w:tr w:rsidR="00390515" w:rsidRPr="00390515" w14:paraId="6E4DC131" w14:textId="77777777" w:rsidTr="00390515">
        <w:trPr>
          <w:trHeight w:val="300"/>
        </w:trPr>
        <w:tc>
          <w:tcPr>
            <w:tcW w:w="182" w:type="pct"/>
            <w:tcBorders>
              <w:top w:val="nil"/>
              <w:left w:val="single" w:sz="4" w:space="0" w:color="auto"/>
              <w:bottom w:val="nil"/>
              <w:right w:val="nil"/>
            </w:tcBorders>
            <w:shd w:val="clear" w:color="auto" w:fill="auto"/>
            <w:hideMark/>
          </w:tcPr>
          <w:p w14:paraId="694A2420"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423" w:type="pct"/>
            <w:tcBorders>
              <w:top w:val="nil"/>
              <w:left w:val="nil"/>
              <w:bottom w:val="nil"/>
              <w:right w:val="nil"/>
            </w:tcBorders>
            <w:shd w:val="clear" w:color="auto" w:fill="auto"/>
            <w:hideMark/>
          </w:tcPr>
          <w:p w14:paraId="5C58CF7E"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p>
        </w:tc>
        <w:tc>
          <w:tcPr>
            <w:tcW w:w="958" w:type="pct"/>
            <w:gridSpan w:val="5"/>
            <w:tcBorders>
              <w:top w:val="single" w:sz="4" w:space="0" w:color="auto"/>
              <w:left w:val="nil"/>
              <w:bottom w:val="nil"/>
              <w:right w:val="nil"/>
            </w:tcBorders>
            <w:shd w:val="clear" w:color="auto" w:fill="auto"/>
            <w:hideMark/>
          </w:tcPr>
          <w:p w14:paraId="561CF5E1"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Всего по позиции</w:t>
            </w:r>
          </w:p>
        </w:tc>
        <w:tc>
          <w:tcPr>
            <w:tcW w:w="179" w:type="pct"/>
            <w:tcBorders>
              <w:top w:val="single" w:sz="4" w:space="0" w:color="auto"/>
              <w:left w:val="nil"/>
              <w:bottom w:val="nil"/>
              <w:right w:val="nil"/>
            </w:tcBorders>
            <w:shd w:val="clear" w:color="auto" w:fill="auto"/>
            <w:hideMark/>
          </w:tcPr>
          <w:p w14:paraId="3011A22A"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97" w:type="pct"/>
            <w:tcBorders>
              <w:top w:val="single" w:sz="4" w:space="0" w:color="auto"/>
              <w:left w:val="nil"/>
              <w:bottom w:val="nil"/>
              <w:right w:val="nil"/>
            </w:tcBorders>
            <w:shd w:val="clear" w:color="auto" w:fill="auto"/>
            <w:hideMark/>
          </w:tcPr>
          <w:p w14:paraId="2F86EE8A"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38" w:type="pct"/>
            <w:tcBorders>
              <w:top w:val="single" w:sz="4" w:space="0" w:color="auto"/>
              <w:left w:val="nil"/>
              <w:bottom w:val="nil"/>
              <w:right w:val="nil"/>
            </w:tcBorders>
            <w:shd w:val="clear" w:color="auto" w:fill="auto"/>
            <w:hideMark/>
          </w:tcPr>
          <w:p w14:paraId="6679F055"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48" w:type="pct"/>
            <w:tcBorders>
              <w:top w:val="single" w:sz="4" w:space="0" w:color="auto"/>
              <w:left w:val="nil"/>
              <w:bottom w:val="nil"/>
              <w:right w:val="nil"/>
            </w:tcBorders>
            <w:shd w:val="clear" w:color="auto" w:fill="auto"/>
            <w:hideMark/>
          </w:tcPr>
          <w:p w14:paraId="6F05E2AA"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14:paraId="4FD58247" w14:textId="77777777" w:rsidR="00390515" w:rsidRPr="00390515" w:rsidRDefault="00390515" w:rsidP="00390515">
            <w:pPr>
              <w:spacing w:after="0" w:line="240" w:lineRule="auto"/>
              <w:jc w:val="right"/>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14" w:type="pct"/>
            <w:tcBorders>
              <w:top w:val="single" w:sz="4" w:space="0" w:color="auto"/>
              <w:left w:val="nil"/>
              <w:bottom w:val="nil"/>
              <w:right w:val="nil"/>
            </w:tcBorders>
            <w:shd w:val="clear" w:color="auto" w:fill="auto"/>
            <w:hideMark/>
          </w:tcPr>
          <w:p w14:paraId="4CF3B4A2"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14:paraId="3C6598B2" w14:textId="77777777" w:rsidR="00390515" w:rsidRPr="00390515" w:rsidRDefault="00390515" w:rsidP="00390515">
            <w:pPr>
              <w:spacing w:after="0" w:line="240" w:lineRule="auto"/>
              <w:jc w:val="right"/>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67 475,14</w:t>
            </w:r>
          </w:p>
        </w:tc>
        <w:tc>
          <w:tcPr>
            <w:tcW w:w="239" w:type="pct"/>
            <w:tcBorders>
              <w:top w:val="single" w:sz="4" w:space="0" w:color="auto"/>
              <w:left w:val="nil"/>
              <w:bottom w:val="nil"/>
              <w:right w:val="nil"/>
            </w:tcBorders>
            <w:shd w:val="clear" w:color="auto" w:fill="auto"/>
            <w:hideMark/>
          </w:tcPr>
          <w:p w14:paraId="209FC972" w14:textId="77777777" w:rsidR="00390515" w:rsidRPr="00390515" w:rsidRDefault="00390515" w:rsidP="00390515">
            <w:pPr>
              <w:spacing w:after="0" w:line="240" w:lineRule="auto"/>
              <w:jc w:val="center"/>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 </w:t>
            </w:r>
          </w:p>
        </w:tc>
        <w:tc>
          <w:tcPr>
            <w:tcW w:w="1497" w:type="pct"/>
            <w:tcBorders>
              <w:top w:val="single" w:sz="4" w:space="0" w:color="auto"/>
              <w:left w:val="nil"/>
              <w:bottom w:val="nil"/>
              <w:right w:val="single" w:sz="4" w:space="0" w:color="auto"/>
            </w:tcBorders>
            <w:shd w:val="clear" w:color="auto" w:fill="auto"/>
            <w:hideMark/>
          </w:tcPr>
          <w:p w14:paraId="2CFFD9A8" w14:textId="77777777" w:rsidR="00390515" w:rsidRPr="00390515" w:rsidRDefault="00390515" w:rsidP="00390515">
            <w:pPr>
              <w:spacing w:after="0" w:line="240" w:lineRule="auto"/>
              <w:jc w:val="right"/>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33 737,57</w:t>
            </w:r>
          </w:p>
        </w:tc>
      </w:tr>
      <w:tr w:rsidR="00390515" w:rsidRPr="00390515" w14:paraId="77CCB1F4" w14:textId="77777777" w:rsidTr="00390515">
        <w:trPr>
          <w:trHeight w:val="465"/>
        </w:trPr>
        <w:tc>
          <w:tcPr>
            <w:tcW w:w="182" w:type="pct"/>
            <w:tcBorders>
              <w:top w:val="single" w:sz="4" w:space="0" w:color="auto"/>
              <w:left w:val="single" w:sz="4" w:space="0" w:color="auto"/>
              <w:bottom w:val="nil"/>
              <w:right w:val="nil"/>
            </w:tcBorders>
            <w:shd w:val="clear" w:color="auto" w:fill="auto"/>
            <w:hideMark/>
          </w:tcPr>
          <w:p w14:paraId="37F979B9"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5</w:t>
            </w:r>
          </w:p>
        </w:tc>
        <w:tc>
          <w:tcPr>
            <w:tcW w:w="423" w:type="pct"/>
            <w:tcBorders>
              <w:top w:val="single" w:sz="4" w:space="0" w:color="auto"/>
              <w:left w:val="nil"/>
              <w:bottom w:val="nil"/>
              <w:right w:val="nil"/>
            </w:tcBorders>
            <w:shd w:val="clear" w:color="auto" w:fill="auto"/>
            <w:hideMark/>
          </w:tcPr>
          <w:p w14:paraId="78BF9109"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ГЭСНм08-02-405-01</w:t>
            </w:r>
          </w:p>
        </w:tc>
        <w:tc>
          <w:tcPr>
            <w:tcW w:w="958" w:type="pct"/>
            <w:gridSpan w:val="5"/>
            <w:tcBorders>
              <w:top w:val="single" w:sz="4" w:space="0" w:color="auto"/>
              <w:left w:val="nil"/>
              <w:bottom w:val="nil"/>
              <w:right w:val="nil"/>
            </w:tcBorders>
            <w:shd w:val="clear" w:color="auto" w:fill="auto"/>
            <w:hideMark/>
          </w:tcPr>
          <w:p w14:paraId="682BF683"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Провод по установленным стальным конструкциям и панелям, сечение: до 16 мм2</w:t>
            </w:r>
          </w:p>
        </w:tc>
        <w:tc>
          <w:tcPr>
            <w:tcW w:w="179" w:type="pct"/>
            <w:tcBorders>
              <w:top w:val="single" w:sz="4" w:space="0" w:color="auto"/>
              <w:left w:val="nil"/>
              <w:bottom w:val="nil"/>
              <w:right w:val="nil"/>
            </w:tcBorders>
            <w:shd w:val="clear" w:color="auto" w:fill="auto"/>
            <w:hideMark/>
          </w:tcPr>
          <w:p w14:paraId="799CDD52"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100 м</w:t>
            </w:r>
          </w:p>
        </w:tc>
        <w:tc>
          <w:tcPr>
            <w:tcW w:w="197" w:type="pct"/>
            <w:tcBorders>
              <w:top w:val="single" w:sz="4" w:space="0" w:color="auto"/>
              <w:left w:val="nil"/>
              <w:bottom w:val="nil"/>
              <w:right w:val="nil"/>
            </w:tcBorders>
            <w:shd w:val="clear" w:color="auto" w:fill="auto"/>
            <w:hideMark/>
          </w:tcPr>
          <w:p w14:paraId="11E39BE9"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2</w:t>
            </w:r>
          </w:p>
        </w:tc>
        <w:tc>
          <w:tcPr>
            <w:tcW w:w="238" w:type="pct"/>
            <w:tcBorders>
              <w:top w:val="single" w:sz="4" w:space="0" w:color="auto"/>
              <w:left w:val="nil"/>
              <w:bottom w:val="nil"/>
              <w:right w:val="nil"/>
            </w:tcBorders>
            <w:shd w:val="clear" w:color="auto" w:fill="auto"/>
            <w:hideMark/>
          </w:tcPr>
          <w:p w14:paraId="63E0FCB4"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1</w:t>
            </w:r>
          </w:p>
        </w:tc>
        <w:tc>
          <w:tcPr>
            <w:tcW w:w="248" w:type="pct"/>
            <w:tcBorders>
              <w:top w:val="single" w:sz="4" w:space="0" w:color="auto"/>
              <w:left w:val="nil"/>
              <w:bottom w:val="nil"/>
              <w:right w:val="nil"/>
            </w:tcBorders>
            <w:shd w:val="clear" w:color="auto" w:fill="auto"/>
            <w:hideMark/>
          </w:tcPr>
          <w:p w14:paraId="494B7509"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2</w:t>
            </w:r>
          </w:p>
        </w:tc>
        <w:tc>
          <w:tcPr>
            <w:tcW w:w="312" w:type="pct"/>
            <w:tcBorders>
              <w:top w:val="single" w:sz="4" w:space="0" w:color="auto"/>
              <w:left w:val="nil"/>
              <w:bottom w:val="nil"/>
              <w:right w:val="nil"/>
            </w:tcBorders>
            <w:shd w:val="clear" w:color="auto" w:fill="auto"/>
            <w:hideMark/>
          </w:tcPr>
          <w:p w14:paraId="6ED5A678" w14:textId="77777777" w:rsidR="00390515" w:rsidRPr="00390515" w:rsidRDefault="00390515" w:rsidP="00390515">
            <w:pPr>
              <w:spacing w:after="0" w:line="240" w:lineRule="auto"/>
              <w:jc w:val="right"/>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14" w:type="pct"/>
            <w:tcBorders>
              <w:top w:val="single" w:sz="4" w:space="0" w:color="auto"/>
              <w:left w:val="nil"/>
              <w:bottom w:val="nil"/>
              <w:right w:val="nil"/>
            </w:tcBorders>
            <w:shd w:val="clear" w:color="auto" w:fill="auto"/>
            <w:hideMark/>
          </w:tcPr>
          <w:p w14:paraId="15603F62"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14:paraId="286C5AC2" w14:textId="77777777" w:rsidR="00390515" w:rsidRPr="00390515" w:rsidRDefault="00390515" w:rsidP="00390515">
            <w:pPr>
              <w:spacing w:after="0" w:line="240" w:lineRule="auto"/>
              <w:jc w:val="right"/>
              <w:rPr>
                <w:rFonts w:ascii="Arial" w:eastAsia="Times New Roman" w:hAnsi="Arial" w:cs="Arial"/>
                <w:b/>
                <w:bCs/>
                <w:sz w:val="16"/>
                <w:szCs w:val="16"/>
                <w:lang w:eastAsia="ru-RU"/>
              </w:rPr>
            </w:pPr>
            <w:r w:rsidRPr="00390515">
              <w:rPr>
                <w:rFonts w:ascii="Arial" w:eastAsia="Times New Roman" w:hAnsi="Arial" w:cs="Arial"/>
                <w:b/>
                <w:bCs/>
                <w:sz w:val="16"/>
                <w:szCs w:val="16"/>
                <w:lang w:eastAsia="ru-RU"/>
              </w:rPr>
              <w:t> </w:t>
            </w:r>
          </w:p>
        </w:tc>
        <w:tc>
          <w:tcPr>
            <w:tcW w:w="239" w:type="pct"/>
            <w:tcBorders>
              <w:top w:val="single" w:sz="4" w:space="0" w:color="auto"/>
              <w:left w:val="nil"/>
              <w:bottom w:val="nil"/>
              <w:right w:val="nil"/>
            </w:tcBorders>
            <w:shd w:val="clear" w:color="auto" w:fill="auto"/>
            <w:hideMark/>
          </w:tcPr>
          <w:p w14:paraId="5FE29B3E"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497" w:type="pct"/>
            <w:tcBorders>
              <w:top w:val="single" w:sz="4" w:space="0" w:color="auto"/>
              <w:left w:val="nil"/>
              <w:bottom w:val="nil"/>
              <w:right w:val="single" w:sz="4" w:space="0" w:color="auto"/>
            </w:tcBorders>
            <w:shd w:val="clear" w:color="auto" w:fill="auto"/>
            <w:hideMark/>
          </w:tcPr>
          <w:p w14:paraId="136A8067" w14:textId="77777777" w:rsidR="00390515" w:rsidRPr="00390515" w:rsidRDefault="00390515" w:rsidP="00390515">
            <w:pPr>
              <w:spacing w:after="0" w:line="240" w:lineRule="auto"/>
              <w:jc w:val="right"/>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r>
      <w:tr w:rsidR="00390515" w:rsidRPr="00390515" w14:paraId="2D9F08B8" w14:textId="77777777" w:rsidTr="00390515">
        <w:trPr>
          <w:trHeight w:val="300"/>
        </w:trPr>
        <w:tc>
          <w:tcPr>
            <w:tcW w:w="182" w:type="pct"/>
            <w:tcBorders>
              <w:top w:val="nil"/>
              <w:left w:val="single" w:sz="4" w:space="0" w:color="auto"/>
              <w:bottom w:val="nil"/>
              <w:right w:val="nil"/>
            </w:tcBorders>
            <w:shd w:val="clear" w:color="auto" w:fill="auto"/>
            <w:hideMark/>
          </w:tcPr>
          <w:p w14:paraId="02D3C2DF"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10E7A7C7"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p>
        </w:tc>
        <w:tc>
          <w:tcPr>
            <w:tcW w:w="4395" w:type="pct"/>
            <w:gridSpan w:val="14"/>
            <w:tcBorders>
              <w:top w:val="nil"/>
              <w:left w:val="nil"/>
              <w:bottom w:val="nil"/>
              <w:right w:val="single" w:sz="4" w:space="0" w:color="000000"/>
            </w:tcBorders>
            <w:shd w:val="clear" w:color="auto" w:fill="auto"/>
            <w:hideMark/>
          </w:tcPr>
          <w:p w14:paraId="221C2AB4"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Объем=200 / 100</w:t>
            </w:r>
          </w:p>
        </w:tc>
      </w:tr>
      <w:tr w:rsidR="00390515" w:rsidRPr="00390515" w14:paraId="1280943C"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491E3FB4"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287EB376"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958" w:type="pct"/>
            <w:gridSpan w:val="5"/>
            <w:tcBorders>
              <w:top w:val="single" w:sz="4" w:space="0" w:color="auto"/>
              <w:left w:val="nil"/>
              <w:bottom w:val="nil"/>
              <w:right w:val="nil"/>
            </w:tcBorders>
            <w:shd w:val="clear" w:color="auto" w:fill="auto"/>
            <w:hideMark/>
          </w:tcPr>
          <w:p w14:paraId="1FB76BE5"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Итого прямые затраты</w:t>
            </w:r>
          </w:p>
        </w:tc>
        <w:tc>
          <w:tcPr>
            <w:tcW w:w="179" w:type="pct"/>
            <w:tcBorders>
              <w:top w:val="single" w:sz="4" w:space="0" w:color="auto"/>
              <w:left w:val="nil"/>
              <w:bottom w:val="nil"/>
              <w:right w:val="nil"/>
            </w:tcBorders>
            <w:shd w:val="clear" w:color="auto" w:fill="auto"/>
            <w:hideMark/>
          </w:tcPr>
          <w:p w14:paraId="5AB2E23E"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97" w:type="pct"/>
            <w:tcBorders>
              <w:top w:val="single" w:sz="4" w:space="0" w:color="auto"/>
              <w:left w:val="nil"/>
              <w:bottom w:val="nil"/>
              <w:right w:val="nil"/>
            </w:tcBorders>
            <w:shd w:val="clear" w:color="auto" w:fill="auto"/>
            <w:hideMark/>
          </w:tcPr>
          <w:p w14:paraId="1B9E4B41"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38" w:type="pct"/>
            <w:tcBorders>
              <w:top w:val="single" w:sz="4" w:space="0" w:color="auto"/>
              <w:left w:val="nil"/>
              <w:bottom w:val="nil"/>
              <w:right w:val="nil"/>
            </w:tcBorders>
            <w:shd w:val="clear" w:color="auto" w:fill="auto"/>
            <w:hideMark/>
          </w:tcPr>
          <w:p w14:paraId="22B9B137"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48" w:type="pct"/>
            <w:tcBorders>
              <w:top w:val="single" w:sz="4" w:space="0" w:color="auto"/>
              <w:left w:val="nil"/>
              <w:bottom w:val="nil"/>
              <w:right w:val="nil"/>
            </w:tcBorders>
            <w:shd w:val="clear" w:color="auto" w:fill="auto"/>
            <w:hideMark/>
          </w:tcPr>
          <w:p w14:paraId="48D05216"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14:paraId="7AE9FE4A" w14:textId="77777777" w:rsidR="00390515" w:rsidRPr="00390515" w:rsidRDefault="00390515" w:rsidP="00390515">
            <w:pPr>
              <w:spacing w:after="0" w:line="240" w:lineRule="auto"/>
              <w:jc w:val="right"/>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14" w:type="pct"/>
            <w:tcBorders>
              <w:top w:val="single" w:sz="4" w:space="0" w:color="auto"/>
              <w:left w:val="nil"/>
              <w:bottom w:val="nil"/>
              <w:right w:val="nil"/>
            </w:tcBorders>
            <w:shd w:val="clear" w:color="auto" w:fill="auto"/>
            <w:hideMark/>
          </w:tcPr>
          <w:p w14:paraId="7DCD5716"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14:paraId="4992F116" w14:textId="77777777" w:rsidR="00390515" w:rsidRPr="00390515" w:rsidRDefault="00390515" w:rsidP="00390515">
            <w:pPr>
              <w:spacing w:after="0" w:line="240" w:lineRule="auto"/>
              <w:jc w:val="right"/>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 </w:t>
            </w:r>
          </w:p>
        </w:tc>
        <w:tc>
          <w:tcPr>
            <w:tcW w:w="239" w:type="pct"/>
            <w:tcBorders>
              <w:top w:val="single" w:sz="4" w:space="0" w:color="auto"/>
              <w:left w:val="nil"/>
              <w:bottom w:val="nil"/>
              <w:right w:val="nil"/>
            </w:tcBorders>
            <w:shd w:val="clear" w:color="auto" w:fill="auto"/>
            <w:hideMark/>
          </w:tcPr>
          <w:p w14:paraId="2537A9D7" w14:textId="77777777" w:rsidR="00390515" w:rsidRPr="00390515" w:rsidRDefault="00390515" w:rsidP="00390515">
            <w:pPr>
              <w:spacing w:after="0" w:line="240" w:lineRule="auto"/>
              <w:jc w:val="center"/>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 </w:t>
            </w:r>
          </w:p>
        </w:tc>
        <w:tc>
          <w:tcPr>
            <w:tcW w:w="1497" w:type="pct"/>
            <w:tcBorders>
              <w:top w:val="single" w:sz="4" w:space="0" w:color="auto"/>
              <w:left w:val="nil"/>
              <w:bottom w:val="nil"/>
              <w:right w:val="single" w:sz="4" w:space="0" w:color="auto"/>
            </w:tcBorders>
            <w:shd w:val="clear" w:color="auto" w:fill="auto"/>
            <w:hideMark/>
          </w:tcPr>
          <w:p w14:paraId="637B7691" w14:textId="77777777" w:rsidR="00390515" w:rsidRPr="00390515" w:rsidRDefault="00390515" w:rsidP="00390515">
            <w:pPr>
              <w:spacing w:after="0" w:line="240" w:lineRule="auto"/>
              <w:jc w:val="right"/>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40 498,88</w:t>
            </w:r>
          </w:p>
        </w:tc>
      </w:tr>
      <w:tr w:rsidR="00390515" w:rsidRPr="00390515" w14:paraId="18CF023F" w14:textId="77777777" w:rsidTr="00390515">
        <w:trPr>
          <w:trHeight w:val="300"/>
        </w:trPr>
        <w:tc>
          <w:tcPr>
            <w:tcW w:w="182" w:type="pct"/>
            <w:tcBorders>
              <w:top w:val="nil"/>
              <w:left w:val="single" w:sz="4" w:space="0" w:color="auto"/>
              <w:bottom w:val="nil"/>
              <w:right w:val="nil"/>
            </w:tcBorders>
            <w:shd w:val="clear" w:color="auto" w:fill="auto"/>
            <w:hideMark/>
          </w:tcPr>
          <w:p w14:paraId="69C3896D" w14:textId="77777777" w:rsidR="00390515" w:rsidRPr="00390515" w:rsidRDefault="00390515" w:rsidP="00390515">
            <w:pPr>
              <w:spacing w:after="0" w:line="240" w:lineRule="auto"/>
              <w:jc w:val="right"/>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c>
          <w:tcPr>
            <w:tcW w:w="423" w:type="pct"/>
            <w:tcBorders>
              <w:top w:val="nil"/>
              <w:left w:val="nil"/>
              <w:bottom w:val="nil"/>
              <w:right w:val="nil"/>
            </w:tcBorders>
            <w:shd w:val="clear" w:color="auto" w:fill="auto"/>
            <w:hideMark/>
          </w:tcPr>
          <w:p w14:paraId="0D7C0D51" w14:textId="77777777" w:rsidR="00390515" w:rsidRPr="00390515" w:rsidRDefault="00390515" w:rsidP="00390515">
            <w:pPr>
              <w:spacing w:after="0" w:line="240" w:lineRule="auto"/>
              <w:jc w:val="right"/>
              <w:rPr>
                <w:rFonts w:ascii="Arial" w:eastAsia="Times New Roman" w:hAnsi="Arial" w:cs="Arial"/>
                <w:sz w:val="16"/>
                <w:szCs w:val="16"/>
                <w:lang w:eastAsia="ru-RU"/>
              </w:rPr>
            </w:pPr>
          </w:p>
        </w:tc>
        <w:tc>
          <w:tcPr>
            <w:tcW w:w="958" w:type="pct"/>
            <w:gridSpan w:val="5"/>
            <w:tcBorders>
              <w:top w:val="nil"/>
              <w:left w:val="nil"/>
              <w:bottom w:val="nil"/>
              <w:right w:val="nil"/>
            </w:tcBorders>
            <w:shd w:val="clear" w:color="auto" w:fill="auto"/>
            <w:hideMark/>
          </w:tcPr>
          <w:p w14:paraId="6B17936C"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ФОТ</w:t>
            </w:r>
          </w:p>
        </w:tc>
        <w:tc>
          <w:tcPr>
            <w:tcW w:w="179" w:type="pct"/>
            <w:tcBorders>
              <w:top w:val="nil"/>
              <w:left w:val="nil"/>
              <w:bottom w:val="nil"/>
              <w:right w:val="nil"/>
            </w:tcBorders>
            <w:shd w:val="clear" w:color="auto" w:fill="auto"/>
            <w:hideMark/>
          </w:tcPr>
          <w:p w14:paraId="027F7C84" w14:textId="77777777" w:rsidR="00390515" w:rsidRPr="00390515" w:rsidRDefault="00390515" w:rsidP="00390515">
            <w:pPr>
              <w:spacing w:after="0" w:line="240" w:lineRule="auto"/>
              <w:rPr>
                <w:rFonts w:ascii="Arial" w:eastAsia="Times New Roman" w:hAnsi="Arial" w:cs="Arial"/>
                <w:sz w:val="16"/>
                <w:szCs w:val="16"/>
                <w:lang w:eastAsia="ru-RU"/>
              </w:rPr>
            </w:pPr>
          </w:p>
        </w:tc>
        <w:tc>
          <w:tcPr>
            <w:tcW w:w="197" w:type="pct"/>
            <w:tcBorders>
              <w:top w:val="nil"/>
              <w:left w:val="nil"/>
              <w:bottom w:val="nil"/>
              <w:right w:val="nil"/>
            </w:tcBorders>
            <w:shd w:val="clear" w:color="auto" w:fill="auto"/>
            <w:hideMark/>
          </w:tcPr>
          <w:p w14:paraId="6FD8852E"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hideMark/>
          </w:tcPr>
          <w:p w14:paraId="607A1C83"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48" w:type="pct"/>
            <w:tcBorders>
              <w:top w:val="nil"/>
              <w:left w:val="nil"/>
              <w:bottom w:val="nil"/>
              <w:right w:val="nil"/>
            </w:tcBorders>
            <w:shd w:val="clear" w:color="auto" w:fill="auto"/>
            <w:hideMark/>
          </w:tcPr>
          <w:p w14:paraId="47A4C699"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hideMark/>
          </w:tcPr>
          <w:p w14:paraId="1763C2D6"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14" w:type="pct"/>
            <w:tcBorders>
              <w:top w:val="nil"/>
              <w:left w:val="nil"/>
              <w:bottom w:val="nil"/>
              <w:right w:val="nil"/>
            </w:tcBorders>
            <w:shd w:val="clear" w:color="auto" w:fill="auto"/>
            <w:hideMark/>
          </w:tcPr>
          <w:p w14:paraId="69364AC1" w14:textId="77777777" w:rsidR="00390515" w:rsidRPr="00390515" w:rsidRDefault="00390515" w:rsidP="00390515">
            <w:pPr>
              <w:spacing w:after="0" w:line="240" w:lineRule="auto"/>
              <w:jc w:val="right"/>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hideMark/>
          </w:tcPr>
          <w:p w14:paraId="62DEC519"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hideMark/>
          </w:tcPr>
          <w:p w14:paraId="173C3B02" w14:textId="77777777" w:rsidR="00390515" w:rsidRPr="00390515" w:rsidRDefault="00390515" w:rsidP="00390515">
            <w:pPr>
              <w:spacing w:after="0" w:line="240" w:lineRule="auto"/>
              <w:jc w:val="right"/>
              <w:rPr>
                <w:rFonts w:ascii="Times New Roman" w:eastAsia="Times New Roman" w:hAnsi="Times New Roman" w:cs="Times New Roman"/>
                <w:sz w:val="20"/>
                <w:szCs w:val="20"/>
                <w:lang w:eastAsia="ru-RU"/>
              </w:rPr>
            </w:pPr>
          </w:p>
        </w:tc>
        <w:tc>
          <w:tcPr>
            <w:tcW w:w="1497" w:type="pct"/>
            <w:tcBorders>
              <w:top w:val="nil"/>
              <w:left w:val="nil"/>
              <w:bottom w:val="nil"/>
              <w:right w:val="single" w:sz="4" w:space="0" w:color="auto"/>
            </w:tcBorders>
            <w:shd w:val="clear" w:color="auto" w:fill="auto"/>
            <w:hideMark/>
          </w:tcPr>
          <w:p w14:paraId="7CB076EB"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37 796,57</w:t>
            </w:r>
          </w:p>
        </w:tc>
      </w:tr>
      <w:tr w:rsidR="00390515" w:rsidRPr="00390515" w14:paraId="1AEFDE40" w14:textId="77777777" w:rsidTr="00390515">
        <w:trPr>
          <w:trHeight w:val="300"/>
        </w:trPr>
        <w:tc>
          <w:tcPr>
            <w:tcW w:w="182" w:type="pct"/>
            <w:tcBorders>
              <w:top w:val="nil"/>
              <w:left w:val="single" w:sz="4" w:space="0" w:color="auto"/>
              <w:bottom w:val="nil"/>
              <w:right w:val="nil"/>
            </w:tcBorders>
            <w:shd w:val="clear" w:color="auto" w:fill="auto"/>
            <w:hideMark/>
          </w:tcPr>
          <w:p w14:paraId="5895DB84" w14:textId="77777777" w:rsidR="00390515" w:rsidRPr="00390515" w:rsidRDefault="00390515" w:rsidP="00390515">
            <w:pPr>
              <w:spacing w:after="0" w:line="240" w:lineRule="auto"/>
              <w:jc w:val="right"/>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c>
          <w:tcPr>
            <w:tcW w:w="423" w:type="pct"/>
            <w:tcBorders>
              <w:top w:val="nil"/>
              <w:left w:val="nil"/>
              <w:bottom w:val="nil"/>
              <w:right w:val="nil"/>
            </w:tcBorders>
            <w:shd w:val="clear" w:color="auto" w:fill="auto"/>
            <w:hideMark/>
          </w:tcPr>
          <w:p w14:paraId="08132C60" w14:textId="77777777" w:rsidR="00390515" w:rsidRPr="00390515" w:rsidRDefault="00390515" w:rsidP="00390515">
            <w:pPr>
              <w:spacing w:after="0" w:line="240" w:lineRule="auto"/>
              <w:jc w:val="right"/>
              <w:rPr>
                <w:rFonts w:ascii="Arial" w:eastAsia="Times New Roman" w:hAnsi="Arial" w:cs="Arial"/>
                <w:sz w:val="16"/>
                <w:szCs w:val="16"/>
                <w:lang w:eastAsia="ru-RU"/>
              </w:rPr>
            </w:pPr>
            <w:r w:rsidRPr="00390515">
              <w:rPr>
                <w:rFonts w:ascii="Arial" w:eastAsia="Times New Roman" w:hAnsi="Arial" w:cs="Arial"/>
                <w:sz w:val="16"/>
                <w:szCs w:val="16"/>
                <w:lang w:eastAsia="ru-RU"/>
              </w:rPr>
              <w:t>Пр/812-049.3-2</w:t>
            </w:r>
          </w:p>
        </w:tc>
        <w:tc>
          <w:tcPr>
            <w:tcW w:w="958" w:type="pct"/>
            <w:gridSpan w:val="5"/>
            <w:tcBorders>
              <w:top w:val="nil"/>
              <w:left w:val="nil"/>
              <w:bottom w:val="nil"/>
              <w:right w:val="nil"/>
            </w:tcBorders>
            <w:shd w:val="clear" w:color="auto" w:fill="auto"/>
            <w:hideMark/>
          </w:tcPr>
          <w:p w14:paraId="629A150C"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НР Электротехнические установки на других объектах</w:t>
            </w:r>
          </w:p>
        </w:tc>
        <w:tc>
          <w:tcPr>
            <w:tcW w:w="179" w:type="pct"/>
            <w:tcBorders>
              <w:top w:val="nil"/>
              <w:left w:val="nil"/>
              <w:bottom w:val="nil"/>
              <w:right w:val="nil"/>
            </w:tcBorders>
            <w:shd w:val="clear" w:color="auto" w:fill="auto"/>
            <w:hideMark/>
          </w:tcPr>
          <w:p w14:paraId="4C2653B6" w14:textId="77777777" w:rsidR="00390515" w:rsidRPr="00390515" w:rsidRDefault="00390515" w:rsidP="00390515">
            <w:pPr>
              <w:spacing w:after="0" w:line="240" w:lineRule="auto"/>
              <w:jc w:val="center"/>
              <w:rPr>
                <w:rFonts w:ascii="Arial" w:eastAsia="Times New Roman" w:hAnsi="Arial" w:cs="Arial"/>
                <w:sz w:val="16"/>
                <w:szCs w:val="16"/>
                <w:lang w:eastAsia="ru-RU"/>
              </w:rPr>
            </w:pPr>
            <w:r w:rsidRPr="00390515">
              <w:rPr>
                <w:rFonts w:ascii="Arial" w:eastAsia="Times New Roman" w:hAnsi="Arial" w:cs="Arial"/>
                <w:sz w:val="16"/>
                <w:szCs w:val="16"/>
                <w:lang w:eastAsia="ru-RU"/>
              </w:rPr>
              <w:t>%</w:t>
            </w:r>
          </w:p>
        </w:tc>
        <w:tc>
          <w:tcPr>
            <w:tcW w:w="197" w:type="pct"/>
            <w:tcBorders>
              <w:top w:val="nil"/>
              <w:left w:val="nil"/>
              <w:bottom w:val="nil"/>
              <w:right w:val="nil"/>
            </w:tcBorders>
            <w:shd w:val="clear" w:color="auto" w:fill="auto"/>
            <w:hideMark/>
          </w:tcPr>
          <w:p w14:paraId="75664B99" w14:textId="77777777" w:rsidR="00390515" w:rsidRPr="00390515" w:rsidRDefault="00390515" w:rsidP="00390515">
            <w:pPr>
              <w:spacing w:after="0" w:line="240" w:lineRule="auto"/>
              <w:jc w:val="center"/>
              <w:rPr>
                <w:rFonts w:ascii="Arial" w:eastAsia="Times New Roman" w:hAnsi="Arial" w:cs="Arial"/>
                <w:sz w:val="16"/>
                <w:szCs w:val="16"/>
                <w:lang w:eastAsia="ru-RU"/>
              </w:rPr>
            </w:pPr>
            <w:r w:rsidRPr="00390515">
              <w:rPr>
                <w:rFonts w:ascii="Arial" w:eastAsia="Times New Roman" w:hAnsi="Arial" w:cs="Arial"/>
                <w:sz w:val="16"/>
                <w:szCs w:val="16"/>
                <w:lang w:eastAsia="ru-RU"/>
              </w:rPr>
              <w:t>102</w:t>
            </w:r>
          </w:p>
        </w:tc>
        <w:tc>
          <w:tcPr>
            <w:tcW w:w="238" w:type="pct"/>
            <w:tcBorders>
              <w:top w:val="nil"/>
              <w:left w:val="nil"/>
              <w:bottom w:val="nil"/>
              <w:right w:val="nil"/>
            </w:tcBorders>
            <w:shd w:val="clear" w:color="auto" w:fill="auto"/>
            <w:hideMark/>
          </w:tcPr>
          <w:p w14:paraId="706F2EA8" w14:textId="77777777" w:rsidR="00390515" w:rsidRPr="00390515" w:rsidRDefault="00390515" w:rsidP="00390515">
            <w:pPr>
              <w:spacing w:after="0" w:line="240" w:lineRule="auto"/>
              <w:jc w:val="center"/>
              <w:rPr>
                <w:rFonts w:ascii="Arial" w:eastAsia="Times New Roman" w:hAnsi="Arial" w:cs="Arial"/>
                <w:sz w:val="16"/>
                <w:szCs w:val="16"/>
                <w:lang w:eastAsia="ru-RU"/>
              </w:rPr>
            </w:pPr>
          </w:p>
        </w:tc>
        <w:tc>
          <w:tcPr>
            <w:tcW w:w="248" w:type="pct"/>
            <w:tcBorders>
              <w:top w:val="nil"/>
              <w:left w:val="nil"/>
              <w:bottom w:val="nil"/>
              <w:right w:val="nil"/>
            </w:tcBorders>
            <w:shd w:val="clear" w:color="auto" w:fill="auto"/>
            <w:hideMark/>
          </w:tcPr>
          <w:p w14:paraId="745DC975" w14:textId="77777777" w:rsidR="00390515" w:rsidRPr="00390515" w:rsidRDefault="00390515" w:rsidP="00390515">
            <w:pPr>
              <w:spacing w:after="0" w:line="240" w:lineRule="auto"/>
              <w:jc w:val="center"/>
              <w:rPr>
                <w:rFonts w:ascii="Arial" w:eastAsia="Times New Roman" w:hAnsi="Arial" w:cs="Arial"/>
                <w:sz w:val="16"/>
                <w:szCs w:val="16"/>
                <w:lang w:eastAsia="ru-RU"/>
              </w:rPr>
            </w:pPr>
            <w:r w:rsidRPr="00390515">
              <w:rPr>
                <w:rFonts w:ascii="Arial" w:eastAsia="Times New Roman" w:hAnsi="Arial" w:cs="Arial"/>
                <w:sz w:val="16"/>
                <w:szCs w:val="16"/>
                <w:lang w:eastAsia="ru-RU"/>
              </w:rPr>
              <w:t>102</w:t>
            </w:r>
          </w:p>
        </w:tc>
        <w:tc>
          <w:tcPr>
            <w:tcW w:w="312" w:type="pct"/>
            <w:tcBorders>
              <w:top w:val="nil"/>
              <w:left w:val="nil"/>
              <w:bottom w:val="nil"/>
              <w:right w:val="nil"/>
            </w:tcBorders>
            <w:shd w:val="clear" w:color="auto" w:fill="auto"/>
            <w:hideMark/>
          </w:tcPr>
          <w:p w14:paraId="4D067308" w14:textId="77777777" w:rsidR="00390515" w:rsidRPr="00390515" w:rsidRDefault="00390515" w:rsidP="00390515">
            <w:pPr>
              <w:spacing w:after="0" w:line="240" w:lineRule="auto"/>
              <w:jc w:val="center"/>
              <w:rPr>
                <w:rFonts w:ascii="Arial" w:eastAsia="Times New Roman" w:hAnsi="Arial" w:cs="Arial"/>
                <w:sz w:val="16"/>
                <w:szCs w:val="16"/>
                <w:lang w:eastAsia="ru-RU"/>
              </w:rPr>
            </w:pPr>
          </w:p>
        </w:tc>
        <w:tc>
          <w:tcPr>
            <w:tcW w:w="214" w:type="pct"/>
            <w:tcBorders>
              <w:top w:val="nil"/>
              <w:left w:val="nil"/>
              <w:bottom w:val="nil"/>
              <w:right w:val="nil"/>
            </w:tcBorders>
            <w:shd w:val="clear" w:color="auto" w:fill="auto"/>
            <w:hideMark/>
          </w:tcPr>
          <w:p w14:paraId="0B77D88B" w14:textId="77777777" w:rsidR="00390515" w:rsidRPr="00390515" w:rsidRDefault="00390515" w:rsidP="00390515">
            <w:pPr>
              <w:spacing w:after="0" w:line="240" w:lineRule="auto"/>
              <w:jc w:val="right"/>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hideMark/>
          </w:tcPr>
          <w:p w14:paraId="0FBB0FC9"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hideMark/>
          </w:tcPr>
          <w:p w14:paraId="165949D8" w14:textId="77777777" w:rsidR="00390515" w:rsidRPr="00390515" w:rsidRDefault="00390515" w:rsidP="00390515">
            <w:pPr>
              <w:spacing w:after="0" w:line="240" w:lineRule="auto"/>
              <w:jc w:val="right"/>
              <w:rPr>
                <w:rFonts w:ascii="Times New Roman" w:eastAsia="Times New Roman" w:hAnsi="Times New Roman" w:cs="Times New Roman"/>
                <w:sz w:val="20"/>
                <w:szCs w:val="20"/>
                <w:lang w:eastAsia="ru-RU"/>
              </w:rPr>
            </w:pPr>
          </w:p>
        </w:tc>
        <w:tc>
          <w:tcPr>
            <w:tcW w:w="1497" w:type="pct"/>
            <w:tcBorders>
              <w:top w:val="nil"/>
              <w:left w:val="nil"/>
              <w:bottom w:val="nil"/>
              <w:right w:val="single" w:sz="4" w:space="0" w:color="auto"/>
            </w:tcBorders>
            <w:shd w:val="clear" w:color="auto" w:fill="auto"/>
            <w:hideMark/>
          </w:tcPr>
          <w:p w14:paraId="7A72A34E"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38 552,50</w:t>
            </w:r>
          </w:p>
        </w:tc>
      </w:tr>
      <w:tr w:rsidR="00390515" w:rsidRPr="00390515" w14:paraId="2DE24F50" w14:textId="77777777" w:rsidTr="00390515">
        <w:trPr>
          <w:trHeight w:val="300"/>
        </w:trPr>
        <w:tc>
          <w:tcPr>
            <w:tcW w:w="182" w:type="pct"/>
            <w:tcBorders>
              <w:top w:val="nil"/>
              <w:left w:val="single" w:sz="4" w:space="0" w:color="auto"/>
              <w:bottom w:val="nil"/>
              <w:right w:val="nil"/>
            </w:tcBorders>
            <w:shd w:val="clear" w:color="auto" w:fill="auto"/>
            <w:hideMark/>
          </w:tcPr>
          <w:p w14:paraId="7F2DFAEA" w14:textId="77777777" w:rsidR="00390515" w:rsidRPr="00390515" w:rsidRDefault="00390515" w:rsidP="00390515">
            <w:pPr>
              <w:spacing w:after="0" w:line="240" w:lineRule="auto"/>
              <w:jc w:val="right"/>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c>
          <w:tcPr>
            <w:tcW w:w="423" w:type="pct"/>
            <w:tcBorders>
              <w:top w:val="nil"/>
              <w:left w:val="nil"/>
              <w:bottom w:val="nil"/>
              <w:right w:val="nil"/>
            </w:tcBorders>
            <w:shd w:val="clear" w:color="auto" w:fill="auto"/>
            <w:hideMark/>
          </w:tcPr>
          <w:p w14:paraId="21FFCFA8" w14:textId="77777777" w:rsidR="00390515" w:rsidRPr="00390515" w:rsidRDefault="00390515" w:rsidP="00390515">
            <w:pPr>
              <w:spacing w:after="0" w:line="240" w:lineRule="auto"/>
              <w:jc w:val="right"/>
              <w:rPr>
                <w:rFonts w:ascii="Arial" w:eastAsia="Times New Roman" w:hAnsi="Arial" w:cs="Arial"/>
                <w:sz w:val="16"/>
                <w:szCs w:val="16"/>
                <w:lang w:eastAsia="ru-RU"/>
              </w:rPr>
            </w:pPr>
            <w:r w:rsidRPr="00390515">
              <w:rPr>
                <w:rFonts w:ascii="Arial" w:eastAsia="Times New Roman" w:hAnsi="Arial" w:cs="Arial"/>
                <w:sz w:val="16"/>
                <w:szCs w:val="16"/>
                <w:lang w:eastAsia="ru-RU"/>
              </w:rPr>
              <w:t>Пр/774-049.3</w:t>
            </w:r>
          </w:p>
        </w:tc>
        <w:tc>
          <w:tcPr>
            <w:tcW w:w="958" w:type="pct"/>
            <w:gridSpan w:val="5"/>
            <w:tcBorders>
              <w:top w:val="nil"/>
              <w:left w:val="nil"/>
              <w:bottom w:val="nil"/>
              <w:right w:val="nil"/>
            </w:tcBorders>
            <w:shd w:val="clear" w:color="auto" w:fill="auto"/>
            <w:hideMark/>
          </w:tcPr>
          <w:p w14:paraId="6DCE2231"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СП Электротехнические установки на других объектах</w:t>
            </w:r>
          </w:p>
        </w:tc>
        <w:tc>
          <w:tcPr>
            <w:tcW w:w="179" w:type="pct"/>
            <w:tcBorders>
              <w:top w:val="nil"/>
              <w:left w:val="nil"/>
              <w:bottom w:val="nil"/>
              <w:right w:val="nil"/>
            </w:tcBorders>
            <w:shd w:val="clear" w:color="auto" w:fill="auto"/>
            <w:hideMark/>
          </w:tcPr>
          <w:p w14:paraId="18029A8E" w14:textId="77777777" w:rsidR="00390515" w:rsidRPr="00390515" w:rsidRDefault="00390515" w:rsidP="00390515">
            <w:pPr>
              <w:spacing w:after="0" w:line="240" w:lineRule="auto"/>
              <w:jc w:val="center"/>
              <w:rPr>
                <w:rFonts w:ascii="Arial" w:eastAsia="Times New Roman" w:hAnsi="Arial" w:cs="Arial"/>
                <w:sz w:val="16"/>
                <w:szCs w:val="16"/>
                <w:lang w:eastAsia="ru-RU"/>
              </w:rPr>
            </w:pPr>
            <w:r w:rsidRPr="00390515">
              <w:rPr>
                <w:rFonts w:ascii="Arial" w:eastAsia="Times New Roman" w:hAnsi="Arial" w:cs="Arial"/>
                <w:sz w:val="16"/>
                <w:szCs w:val="16"/>
                <w:lang w:eastAsia="ru-RU"/>
              </w:rPr>
              <w:t>%</w:t>
            </w:r>
          </w:p>
        </w:tc>
        <w:tc>
          <w:tcPr>
            <w:tcW w:w="197" w:type="pct"/>
            <w:tcBorders>
              <w:top w:val="nil"/>
              <w:left w:val="nil"/>
              <w:bottom w:val="nil"/>
              <w:right w:val="nil"/>
            </w:tcBorders>
            <w:shd w:val="clear" w:color="auto" w:fill="auto"/>
            <w:hideMark/>
          </w:tcPr>
          <w:p w14:paraId="36EFEAAA" w14:textId="77777777" w:rsidR="00390515" w:rsidRPr="00390515" w:rsidRDefault="00390515" w:rsidP="00390515">
            <w:pPr>
              <w:spacing w:after="0" w:line="240" w:lineRule="auto"/>
              <w:jc w:val="center"/>
              <w:rPr>
                <w:rFonts w:ascii="Arial" w:eastAsia="Times New Roman" w:hAnsi="Arial" w:cs="Arial"/>
                <w:sz w:val="16"/>
                <w:szCs w:val="16"/>
                <w:lang w:eastAsia="ru-RU"/>
              </w:rPr>
            </w:pPr>
            <w:r w:rsidRPr="00390515">
              <w:rPr>
                <w:rFonts w:ascii="Arial" w:eastAsia="Times New Roman" w:hAnsi="Arial" w:cs="Arial"/>
                <w:sz w:val="16"/>
                <w:szCs w:val="16"/>
                <w:lang w:eastAsia="ru-RU"/>
              </w:rPr>
              <w:t>51</w:t>
            </w:r>
          </w:p>
        </w:tc>
        <w:tc>
          <w:tcPr>
            <w:tcW w:w="238" w:type="pct"/>
            <w:tcBorders>
              <w:top w:val="nil"/>
              <w:left w:val="nil"/>
              <w:bottom w:val="nil"/>
              <w:right w:val="nil"/>
            </w:tcBorders>
            <w:shd w:val="clear" w:color="auto" w:fill="auto"/>
            <w:hideMark/>
          </w:tcPr>
          <w:p w14:paraId="2D0A54A0" w14:textId="77777777" w:rsidR="00390515" w:rsidRPr="00390515" w:rsidRDefault="00390515" w:rsidP="00390515">
            <w:pPr>
              <w:spacing w:after="0" w:line="240" w:lineRule="auto"/>
              <w:jc w:val="center"/>
              <w:rPr>
                <w:rFonts w:ascii="Arial" w:eastAsia="Times New Roman" w:hAnsi="Arial" w:cs="Arial"/>
                <w:sz w:val="16"/>
                <w:szCs w:val="16"/>
                <w:lang w:eastAsia="ru-RU"/>
              </w:rPr>
            </w:pPr>
          </w:p>
        </w:tc>
        <w:tc>
          <w:tcPr>
            <w:tcW w:w="248" w:type="pct"/>
            <w:tcBorders>
              <w:top w:val="nil"/>
              <w:left w:val="nil"/>
              <w:bottom w:val="nil"/>
              <w:right w:val="nil"/>
            </w:tcBorders>
            <w:shd w:val="clear" w:color="auto" w:fill="auto"/>
            <w:hideMark/>
          </w:tcPr>
          <w:p w14:paraId="005D41F0" w14:textId="77777777" w:rsidR="00390515" w:rsidRPr="00390515" w:rsidRDefault="00390515" w:rsidP="00390515">
            <w:pPr>
              <w:spacing w:after="0" w:line="240" w:lineRule="auto"/>
              <w:jc w:val="center"/>
              <w:rPr>
                <w:rFonts w:ascii="Arial" w:eastAsia="Times New Roman" w:hAnsi="Arial" w:cs="Arial"/>
                <w:sz w:val="16"/>
                <w:szCs w:val="16"/>
                <w:lang w:eastAsia="ru-RU"/>
              </w:rPr>
            </w:pPr>
            <w:r w:rsidRPr="00390515">
              <w:rPr>
                <w:rFonts w:ascii="Arial" w:eastAsia="Times New Roman" w:hAnsi="Arial" w:cs="Arial"/>
                <w:sz w:val="16"/>
                <w:szCs w:val="16"/>
                <w:lang w:eastAsia="ru-RU"/>
              </w:rPr>
              <w:t>51</w:t>
            </w:r>
          </w:p>
        </w:tc>
        <w:tc>
          <w:tcPr>
            <w:tcW w:w="312" w:type="pct"/>
            <w:tcBorders>
              <w:top w:val="nil"/>
              <w:left w:val="nil"/>
              <w:bottom w:val="nil"/>
              <w:right w:val="nil"/>
            </w:tcBorders>
            <w:shd w:val="clear" w:color="auto" w:fill="auto"/>
            <w:hideMark/>
          </w:tcPr>
          <w:p w14:paraId="14B7566D" w14:textId="77777777" w:rsidR="00390515" w:rsidRPr="00390515" w:rsidRDefault="00390515" w:rsidP="00390515">
            <w:pPr>
              <w:spacing w:after="0" w:line="240" w:lineRule="auto"/>
              <w:jc w:val="center"/>
              <w:rPr>
                <w:rFonts w:ascii="Arial" w:eastAsia="Times New Roman" w:hAnsi="Arial" w:cs="Arial"/>
                <w:sz w:val="16"/>
                <w:szCs w:val="16"/>
                <w:lang w:eastAsia="ru-RU"/>
              </w:rPr>
            </w:pPr>
          </w:p>
        </w:tc>
        <w:tc>
          <w:tcPr>
            <w:tcW w:w="214" w:type="pct"/>
            <w:tcBorders>
              <w:top w:val="nil"/>
              <w:left w:val="nil"/>
              <w:bottom w:val="nil"/>
              <w:right w:val="nil"/>
            </w:tcBorders>
            <w:shd w:val="clear" w:color="auto" w:fill="auto"/>
            <w:hideMark/>
          </w:tcPr>
          <w:p w14:paraId="587B5CF4" w14:textId="77777777" w:rsidR="00390515" w:rsidRPr="00390515" w:rsidRDefault="00390515" w:rsidP="00390515">
            <w:pPr>
              <w:spacing w:after="0" w:line="240" w:lineRule="auto"/>
              <w:jc w:val="right"/>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hideMark/>
          </w:tcPr>
          <w:p w14:paraId="0FA9DE2F"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hideMark/>
          </w:tcPr>
          <w:p w14:paraId="02BD5917" w14:textId="77777777" w:rsidR="00390515" w:rsidRPr="00390515" w:rsidRDefault="00390515" w:rsidP="00390515">
            <w:pPr>
              <w:spacing w:after="0" w:line="240" w:lineRule="auto"/>
              <w:jc w:val="right"/>
              <w:rPr>
                <w:rFonts w:ascii="Times New Roman" w:eastAsia="Times New Roman" w:hAnsi="Times New Roman" w:cs="Times New Roman"/>
                <w:sz w:val="20"/>
                <w:szCs w:val="20"/>
                <w:lang w:eastAsia="ru-RU"/>
              </w:rPr>
            </w:pPr>
          </w:p>
        </w:tc>
        <w:tc>
          <w:tcPr>
            <w:tcW w:w="1497" w:type="pct"/>
            <w:tcBorders>
              <w:top w:val="nil"/>
              <w:left w:val="nil"/>
              <w:bottom w:val="nil"/>
              <w:right w:val="single" w:sz="4" w:space="0" w:color="auto"/>
            </w:tcBorders>
            <w:shd w:val="clear" w:color="auto" w:fill="auto"/>
            <w:hideMark/>
          </w:tcPr>
          <w:p w14:paraId="350F7AAF"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19 276,25</w:t>
            </w:r>
          </w:p>
        </w:tc>
      </w:tr>
      <w:tr w:rsidR="00390515" w:rsidRPr="00390515" w14:paraId="14072FCE" w14:textId="77777777" w:rsidTr="00390515">
        <w:trPr>
          <w:trHeight w:val="300"/>
        </w:trPr>
        <w:tc>
          <w:tcPr>
            <w:tcW w:w="182" w:type="pct"/>
            <w:tcBorders>
              <w:top w:val="nil"/>
              <w:left w:val="single" w:sz="4" w:space="0" w:color="auto"/>
              <w:bottom w:val="nil"/>
              <w:right w:val="nil"/>
            </w:tcBorders>
            <w:shd w:val="clear" w:color="auto" w:fill="auto"/>
            <w:hideMark/>
          </w:tcPr>
          <w:p w14:paraId="5E098255"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423" w:type="pct"/>
            <w:tcBorders>
              <w:top w:val="nil"/>
              <w:left w:val="nil"/>
              <w:bottom w:val="nil"/>
              <w:right w:val="nil"/>
            </w:tcBorders>
            <w:shd w:val="clear" w:color="auto" w:fill="auto"/>
            <w:hideMark/>
          </w:tcPr>
          <w:p w14:paraId="2DD9E1A7"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p>
        </w:tc>
        <w:tc>
          <w:tcPr>
            <w:tcW w:w="958" w:type="pct"/>
            <w:gridSpan w:val="5"/>
            <w:tcBorders>
              <w:top w:val="single" w:sz="4" w:space="0" w:color="auto"/>
              <w:left w:val="nil"/>
              <w:bottom w:val="nil"/>
              <w:right w:val="nil"/>
            </w:tcBorders>
            <w:shd w:val="clear" w:color="auto" w:fill="auto"/>
            <w:hideMark/>
          </w:tcPr>
          <w:p w14:paraId="1AB2974A"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Всего по позиции</w:t>
            </w:r>
          </w:p>
        </w:tc>
        <w:tc>
          <w:tcPr>
            <w:tcW w:w="179" w:type="pct"/>
            <w:tcBorders>
              <w:top w:val="single" w:sz="4" w:space="0" w:color="auto"/>
              <w:left w:val="nil"/>
              <w:bottom w:val="nil"/>
              <w:right w:val="nil"/>
            </w:tcBorders>
            <w:shd w:val="clear" w:color="auto" w:fill="auto"/>
            <w:hideMark/>
          </w:tcPr>
          <w:p w14:paraId="5062C0A2"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97" w:type="pct"/>
            <w:tcBorders>
              <w:top w:val="single" w:sz="4" w:space="0" w:color="auto"/>
              <w:left w:val="nil"/>
              <w:bottom w:val="nil"/>
              <w:right w:val="nil"/>
            </w:tcBorders>
            <w:shd w:val="clear" w:color="auto" w:fill="auto"/>
            <w:hideMark/>
          </w:tcPr>
          <w:p w14:paraId="7784DD04"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38" w:type="pct"/>
            <w:tcBorders>
              <w:top w:val="single" w:sz="4" w:space="0" w:color="auto"/>
              <w:left w:val="nil"/>
              <w:bottom w:val="nil"/>
              <w:right w:val="nil"/>
            </w:tcBorders>
            <w:shd w:val="clear" w:color="auto" w:fill="auto"/>
            <w:hideMark/>
          </w:tcPr>
          <w:p w14:paraId="3F1FDE4F"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48" w:type="pct"/>
            <w:tcBorders>
              <w:top w:val="single" w:sz="4" w:space="0" w:color="auto"/>
              <w:left w:val="nil"/>
              <w:bottom w:val="nil"/>
              <w:right w:val="nil"/>
            </w:tcBorders>
            <w:shd w:val="clear" w:color="auto" w:fill="auto"/>
            <w:hideMark/>
          </w:tcPr>
          <w:p w14:paraId="44A06047"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14:paraId="579A6CFE" w14:textId="77777777" w:rsidR="00390515" w:rsidRPr="00390515" w:rsidRDefault="00390515" w:rsidP="00390515">
            <w:pPr>
              <w:spacing w:after="0" w:line="240" w:lineRule="auto"/>
              <w:jc w:val="right"/>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14" w:type="pct"/>
            <w:tcBorders>
              <w:top w:val="single" w:sz="4" w:space="0" w:color="auto"/>
              <w:left w:val="nil"/>
              <w:bottom w:val="nil"/>
              <w:right w:val="nil"/>
            </w:tcBorders>
            <w:shd w:val="clear" w:color="auto" w:fill="auto"/>
            <w:hideMark/>
          </w:tcPr>
          <w:p w14:paraId="5A542703"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14:paraId="696976A7" w14:textId="77777777" w:rsidR="00390515" w:rsidRPr="00390515" w:rsidRDefault="00390515" w:rsidP="00390515">
            <w:pPr>
              <w:spacing w:after="0" w:line="240" w:lineRule="auto"/>
              <w:jc w:val="right"/>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49 537,11</w:t>
            </w:r>
          </w:p>
        </w:tc>
        <w:tc>
          <w:tcPr>
            <w:tcW w:w="239" w:type="pct"/>
            <w:tcBorders>
              <w:top w:val="single" w:sz="4" w:space="0" w:color="auto"/>
              <w:left w:val="nil"/>
              <w:bottom w:val="nil"/>
              <w:right w:val="nil"/>
            </w:tcBorders>
            <w:shd w:val="clear" w:color="auto" w:fill="auto"/>
            <w:hideMark/>
          </w:tcPr>
          <w:p w14:paraId="0DF9D956" w14:textId="77777777" w:rsidR="00390515" w:rsidRPr="00390515" w:rsidRDefault="00390515" w:rsidP="00390515">
            <w:pPr>
              <w:spacing w:after="0" w:line="240" w:lineRule="auto"/>
              <w:jc w:val="center"/>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 </w:t>
            </w:r>
          </w:p>
        </w:tc>
        <w:tc>
          <w:tcPr>
            <w:tcW w:w="1497" w:type="pct"/>
            <w:tcBorders>
              <w:top w:val="single" w:sz="4" w:space="0" w:color="auto"/>
              <w:left w:val="nil"/>
              <w:bottom w:val="nil"/>
              <w:right w:val="single" w:sz="4" w:space="0" w:color="auto"/>
            </w:tcBorders>
            <w:shd w:val="clear" w:color="auto" w:fill="auto"/>
            <w:hideMark/>
          </w:tcPr>
          <w:p w14:paraId="4513649A" w14:textId="77777777" w:rsidR="00390515" w:rsidRPr="00390515" w:rsidRDefault="00390515" w:rsidP="00390515">
            <w:pPr>
              <w:spacing w:after="0" w:line="240" w:lineRule="auto"/>
              <w:jc w:val="right"/>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99 074,22</w:t>
            </w:r>
          </w:p>
        </w:tc>
      </w:tr>
      <w:tr w:rsidR="00390515" w:rsidRPr="00390515" w14:paraId="6F87EB59" w14:textId="77777777" w:rsidTr="00390515">
        <w:trPr>
          <w:trHeight w:val="30"/>
        </w:trPr>
        <w:tc>
          <w:tcPr>
            <w:tcW w:w="182" w:type="pct"/>
            <w:tcBorders>
              <w:top w:val="nil"/>
              <w:left w:val="single" w:sz="4" w:space="0" w:color="auto"/>
              <w:bottom w:val="single" w:sz="4" w:space="0" w:color="auto"/>
              <w:right w:val="nil"/>
            </w:tcBorders>
            <w:shd w:val="clear" w:color="auto" w:fill="auto"/>
            <w:hideMark/>
          </w:tcPr>
          <w:p w14:paraId="72C1ACBA"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423" w:type="pct"/>
            <w:tcBorders>
              <w:top w:val="nil"/>
              <w:left w:val="nil"/>
              <w:bottom w:val="single" w:sz="4" w:space="0" w:color="auto"/>
              <w:right w:val="nil"/>
            </w:tcBorders>
            <w:shd w:val="clear" w:color="auto" w:fill="auto"/>
            <w:hideMark/>
          </w:tcPr>
          <w:p w14:paraId="0B0C52EF"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97" w:type="pct"/>
            <w:tcBorders>
              <w:top w:val="nil"/>
              <w:left w:val="nil"/>
              <w:bottom w:val="single" w:sz="4" w:space="0" w:color="auto"/>
              <w:right w:val="nil"/>
            </w:tcBorders>
            <w:shd w:val="clear" w:color="auto" w:fill="auto"/>
            <w:hideMark/>
          </w:tcPr>
          <w:p w14:paraId="72D65BEF"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39" w:type="pct"/>
            <w:tcBorders>
              <w:top w:val="nil"/>
              <w:left w:val="nil"/>
              <w:bottom w:val="single" w:sz="4" w:space="0" w:color="auto"/>
              <w:right w:val="nil"/>
            </w:tcBorders>
            <w:shd w:val="clear" w:color="auto" w:fill="auto"/>
            <w:hideMark/>
          </w:tcPr>
          <w:p w14:paraId="2491DA1C"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93" w:type="pct"/>
            <w:tcBorders>
              <w:top w:val="nil"/>
              <w:left w:val="nil"/>
              <w:bottom w:val="single" w:sz="4" w:space="0" w:color="auto"/>
              <w:right w:val="nil"/>
            </w:tcBorders>
            <w:shd w:val="clear" w:color="auto" w:fill="auto"/>
            <w:hideMark/>
          </w:tcPr>
          <w:p w14:paraId="0A69286F"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18" w:type="pct"/>
            <w:tcBorders>
              <w:top w:val="nil"/>
              <w:left w:val="nil"/>
              <w:bottom w:val="single" w:sz="4" w:space="0" w:color="auto"/>
              <w:right w:val="nil"/>
            </w:tcBorders>
            <w:shd w:val="clear" w:color="auto" w:fill="auto"/>
            <w:hideMark/>
          </w:tcPr>
          <w:p w14:paraId="7F40F001"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12" w:type="pct"/>
            <w:tcBorders>
              <w:top w:val="nil"/>
              <w:left w:val="nil"/>
              <w:bottom w:val="single" w:sz="4" w:space="0" w:color="auto"/>
              <w:right w:val="nil"/>
            </w:tcBorders>
            <w:shd w:val="clear" w:color="auto" w:fill="auto"/>
            <w:hideMark/>
          </w:tcPr>
          <w:p w14:paraId="794453B7"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79" w:type="pct"/>
            <w:tcBorders>
              <w:top w:val="nil"/>
              <w:left w:val="nil"/>
              <w:bottom w:val="single" w:sz="4" w:space="0" w:color="auto"/>
              <w:right w:val="nil"/>
            </w:tcBorders>
            <w:shd w:val="clear" w:color="auto" w:fill="auto"/>
            <w:hideMark/>
          </w:tcPr>
          <w:p w14:paraId="4D4C8F56"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97" w:type="pct"/>
            <w:tcBorders>
              <w:top w:val="nil"/>
              <w:left w:val="nil"/>
              <w:bottom w:val="single" w:sz="4" w:space="0" w:color="auto"/>
              <w:right w:val="nil"/>
            </w:tcBorders>
            <w:shd w:val="clear" w:color="auto" w:fill="auto"/>
            <w:hideMark/>
          </w:tcPr>
          <w:p w14:paraId="0D23B9D3"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38" w:type="pct"/>
            <w:tcBorders>
              <w:top w:val="nil"/>
              <w:left w:val="nil"/>
              <w:bottom w:val="single" w:sz="4" w:space="0" w:color="auto"/>
              <w:right w:val="nil"/>
            </w:tcBorders>
            <w:shd w:val="clear" w:color="auto" w:fill="auto"/>
            <w:hideMark/>
          </w:tcPr>
          <w:p w14:paraId="2E9C967D" w14:textId="77777777" w:rsidR="00390515" w:rsidRPr="00390515" w:rsidRDefault="00390515" w:rsidP="00390515">
            <w:pPr>
              <w:spacing w:after="0" w:line="240" w:lineRule="auto"/>
              <w:jc w:val="right"/>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48" w:type="pct"/>
            <w:tcBorders>
              <w:top w:val="nil"/>
              <w:left w:val="nil"/>
              <w:bottom w:val="single" w:sz="4" w:space="0" w:color="auto"/>
              <w:right w:val="nil"/>
            </w:tcBorders>
            <w:shd w:val="clear" w:color="auto" w:fill="auto"/>
            <w:hideMark/>
          </w:tcPr>
          <w:p w14:paraId="48461426"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312" w:type="pct"/>
            <w:tcBorders>
              <w:top w:val="nil"/>
              <w:left w:val="nil"/>
              <w:bottom w:val="single" w:sz="4" w:space="0" w:color="auto"/>
              <w:right w:val="nil"/>
            </w:tcBorders>
            <w:shd w:val="clear" w:color="auto" w:fill="auto"/>
            <w:hideMark/>
          </w:tcPr>
          <w:p w14:paraId="437FCE5F" w14:textId="77777777" w:rsidR="00390515" w:rsidRPr="00390515" w:rsidRDefault="00390515" w:rsidP="00390515">
            <w:pPr>
              <w:spacing w:after="0" w:line="240" w:lineRule="auto"/>
              <w:jc w:val="right"/>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14" w:type="pct"/>
            <w:tcBorders>
              <w:top w:val="nil"/>
              <w:left w:val="nil"/>
              <w:bottom w:val="single" w:sz="4" w:space="0" w:color="auto"/>
              <w:right w:val="nil"/>
            </w:tcBorders>
            <w:shd w:val="clear" w:color="auto" w:fill="auto"/>
            <w:hideMark/>
          </w:tcPr>
          <w:p w14:paraId="191CE0D1"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312" w:type="pct"/>
            <w:tcBorders>
              <w:top w:val="nil"/>
              <w:left w:val="nil"/>
              <w:bottom w:val="single" w:sz="4" w:space="0" w:color="auto"/>
              <w:right w:val="nil"/>
            </w:tcBorders>
            <w:shd w:val="clear" w:color="auto" w:fill="auto"/>
            <w:hideMark/>
          </w:tcPr>
          <w:p w14:paraId="03E95E4A" w14:textId="77777777" w:rsidR="00390515" w:rsidRPr="00390515" w:rsidRDefault="00390515" w:rsidP="00390515">
            <w:pPr>
              <w:spacing w:after="0" w:line="240" w:lineRule="auto"/>
              <w:jc w:val="right"/>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39" w:type="pct"/>
            <w:tcBorders>
              <w:top w:val="nil"/>
              <w:left w:val="nil"/>
              <w:bottom w:val="single" w:sz="4" w:space="0" w:color="auto"/>
              <w:right w:val="nil"/>
            </w:tcBorders>
            <w:shd w:val="clear" w:color="auto" w:fill="auto"/>
            <w:hideMark/>
          </w:tcPr>
          <w:p w14:paraId="2AD2DE61" w14:textId="77777777" w:rsidR="00390515" w:rsidRPr="00390515" w:rsidRDefault="00390515" w:rsidP="00390515">
            <w:pPr>
              <w:spacing w:after="0" w:line="240" w:lineRule="auto"/>
              <w:rPr>
                <w:rFonts w:ascii="Arial" w:eastAsia="Times New Roman" w:hAnsi="Arial" w:cs="Arial"/>
                <w:b/>
                <w:bCs/>
                <w:sz w:val="16"/>
                <w:szCs w:val="16"/>
                <w:lang w:eastAsia="ru-RU"/>
              </w:rPr>
            </w:pPr>
            <w:r w:rsidRPr="00390515">
              <w:rPr>
                <w:rFonts w:ascii="Arial" w:eastAsia="Times New Roman" w:hAnsi="Arial" w:cs="Arial"/>
                <w:b/>
                <w:bCs/>
                <w:sz w:val="16"/>
                <w:szCs w:val="16"/>
                <w:lang w:eastAsia="ru-RU"/>
              </w:rPr>
              <w:t> </w:t>
            </w:r>
          </w:p>
        </w:tc>
        <w:tc>
          <w:tcPr>
            <w:tcW w:w="1497" w:type="pct"/>
            <w:tcBorders>
              <w:top w:val="nil"/>
              <w:left w:val="nil"/>
              <w:bottom w:val="single" w:sz="4" w:space="0" w:color="auto"/>
              <w:right w:val="single" w:sz="4" w:space="0" w:color="auto"/>
            </w:tcBorders>
            <w:shd w:val="clear" w:color="auto" w:fill="auto"/>
            <w:hideMark/>
          </w:tcPr>
          <w:p w14:paraId="76A9EA21" w14:textId="77777777" w:rsidR="00390515" w:rsidRPr="00390515" w:rsidRDefault="00390515" w:rsidP="00390515">
            <w:pPr>
              <w:spacing w:after="0" w:line="240" w:lineRule="auto"/>
              <w:jc w:val="right"/>
              <w:rPr>
                <w:rFonts w:ascii="Arial" w:eastAsia="Times New Roman" w:hAnsi="Arial" w:cs="Arial"/>
                <w:b/>
                <w:bCs/>
                <w:sz w:val="16"/>
                <w:szCs w:val="16"/>
                <w:lang w:eastAsia="ru-RU"/>
              </w:rPr>
            </w:pPr>
            <w:r w:rsidRPr="00390515">
              <w:rPr>
                <w:rFonts w:ascii="Arial" w:eastAsia="Times New Roman" w:hAnsi="Arial" w:cs="Arial"/>
                <w:b/>
                <w:bCs/>
                <w:sz w:val="16"/>
                <w:szCs w:val="16"/>
                <w:lang w:eastAsia="ru-RU"/>
              </w:rPr>
              <w:t> </w:t>
            </w:r>
          </w:p>
        </w:tc>
      </w:tr>
      <w:tr w:rsidR="00390515" w:rsidRPr="00390515" w14:paraId="0AA552FC"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4C5C9CCF"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17F88532"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341A9A65"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Всего по разделу 1 Монтаж однофазных счетчиков с щитом учета</w:t>
            </w:r>
          </w:p>
        </w:tc>
        <w:tc>
          <w:tcPr>
            <w:tcW w:w="1497" w:type="pct"/>
            <w:tcBorders>
              <w:top w:val="nil"/>
              <w:left w:val="nil"/>
              <w:bottom w:val="nil"/>
              <w:right w:val="single" w:sz="4" w:space="0" w:color="auto"/>
            </w:tcBorders>
            <w:shd w:val="clear" w:color="auto" w:fill="auto"/>
            <w:hideMark/>
          </w:tcPr>
          <w:p w14:paraId="7BA1D640" w14:textId="77777777" w:rsidR="00390515" w:rsidRPr="00390515" w:rsidRDefault="00390515" w:rsidP="00390515">
            <w:pPr>
              <w:spacing w:after="0" w:line="240" w:lineRule="auto"/>
              <w:jc w:val="right"/>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247 844,21</w:t>
            </w:r>
          </w:p>
        </w:tc>
      </w:tr>
      <w:tr w:rsidR="00390515" w:rsidRPr="00390515" w14:paraId="1039624E" w14:textId="77777777" w:rsidTr="00390515">
        <w:trPr>
          <w:trHeight w:val="300"/>
        </w:trPr>
        <w:tc>
          <w:tcPr>
            <w:tcW w:w="5000" w:type="pct"/>
            <w:gridSpan w:val="16"/>
            <w:tcBorders>
              <w:top w:val="single" w:sz="4" w:space="0" w:color="auto"/>
              <w:left w:val="single" w:sz="4" w:space="0" w:color="auto"/>
              <w:bottom w:val="single" w:sz="4" w:space="0" w:color="auto"/>
              <w:right w:val="single" w:sz="4" w:space="0" w:color="000000"/>
            </w:tcBorders>
            <w:shd w:val="clear" w:color="auto" w:fill="auto"/>
            <w:vAlign w:val="center"/>
            <w:hideMark/>
          </w:tcPr>
          <w:p w14:paraId="036D393C"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Раздел 2. ПНР</w:t>
            </w:r>
          </w:p>
        </w:tc>
      </w:tr>
      <w:tr w:rsidR="00390515" w:rsidRPr="00390515" w14:paraId="248816DB" w14:textId="77777777" w:rsidTr="00390515">
        <w:trPr>
          <w:trHeight w:val="465"/>
        </w:trPr>
        <w:tc>
          <w:tcPr>
            <w:tcW w:w="182" w:type="pct"/>
            <w:tcBorders>
              <w:top w:val="nil"/>
              <w:left w:val="single" w:sz="4" w:space="0" w:color="auto"/>
              <w:bottom w:val="nil"/>
              <w:right w:val="nil"/>
            </w:tcBorders>
            <w:shd w:val="clear" w:color="auto" w:fill="auto"/>
            <w:hideMark/>
          </w:tcPr>
          <w:p w14:paraId="047D03F6"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6</w:t>
            </w:r>
          </w:p>
        </w:tc>
        <w:tc>
          <w:tcPr>
            <w:tcW w:w="423" w:type="pct"/>
            <w:tcBorders>
              <w:top w:val="nil"/>
              <w:left w:val="nil"/>
              <w:bottom w:val="nil"/>
              <w:right w:val="nil"/>
            </w:tcBorders>
            <w:shd w:val="clear" w:color="auto" w:fill="auto"/>
            <w:hideMark/>
          </w:tcPr>
          <w:p w14:paraId="4B0D9BA1"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ГЭСНп01-10-001-01</w:t>
            </w:r>
          </w:p>
        </w:tc>
        <w:tc>
          <w:tcPr>
            <w:tcW w:w="958" w:type="pct"/>
            <w:gridSpan w:val="5"/>
            <w:tcBorders>
              <w:top w:val="single" w:sz="4" w:space="0" w:color="auto"/>
              <w:left w:val="nil"/>
              <w:bottom w:val="nil"/>
              <w:right w:val="nil"/>
            </w:tcBorders>
            <w:shd w:val="clear" w:color="auto" w:fill="auto"/>
            <w:hideMark/>
          </w:tcPr>
          <w:p w14:paraId="64185038"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Сбор и реализация сигналов информации устройств защиты, автоматики электрических и технологических режимов</w:t>
            </w:r>
          </w:p>
        </w:tc>
        <w:tc>
          <w:tcPr>
            <w:tcW w:w="179" w:type="pct"/>
            <w:tcBorders>
              <w:top w:val="nil"/>
              <w:left w:val="nil"/>
              <w:bottom w:val="nil"/>
              <w:right w:val="nil"/>
            </w:tcBorders>
            <w:shd w:val="clear" w:color="auto" w:fill="auto"/>
            <w:hideMark/>
          </w:tcPr>
          <w:p w14:paraId="13CA614B"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сигнал</w:t>
            </w:r>
          </w:p>
        </w:tc>
        <w:tc>
          <w:tcPr>
            <w:tcW w:w="197" w:type="pct"/>
            <w:tcBorders>
              <w:top w:val="nil"/>
              <w:left w:val="nil"/>
              <w:bottom w:val="nil"/>
              <w:right w:val="nil"/>
            </w:tcBorders>
            <w:shd w:val="clear" w:color="auto" w:fill="auto"/>
            <w:hideMark/>
          </w:tcPr>
          <w:p w14:paraId="560331C4"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50</w:t>
            </w:r>
          </w:p>
        </w:tc>
        <w:tc>
          <w:tcPr>
            <w:tcW w:w="238" w:type="pct"/>
            <w:tcBorders>
              <w:top w:val="nil"/>
              <w:left w:val="nil"/>
              <w:bottom w:val="nil"/>
              <w:right w:val="nil"/>
            </w:tcBorders>
            <w:shd w:val="clear" w:color="auto" w:fill="auto"/>
            <w:hideMark/>
          </w:tcPr>
          <w:p w14:paraId="53991CE5"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1</w:t>
            </w:r>
          </w:p>
        </w:tc>
        <w:tc>
          <w:tcPr>
            <w:tcW w:w="248" w:type="pct"/>
            <w:tcBorders>
              <w:top w:val="nil"/>
              <w:left w:val="nil"/>
              <w:bottom w:val="nil"/>
              <w:right w:val="nil"/>
            </w:tcBorders>
            <w:shd w:val="clear" w:color="auto" w:fill="auto"/>
            <w:hideMark/>
          </w:tcPr>
          <w:p w14:paraId="33F65E39"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50</w:t>
            </w:r>
          </w:p>
        </w:tc>
        <w:tc>
          <w:tcPr>
            <w:tcW w:w="312" w:type="pct"/>
            <w:tcBorders>
              <w:top w:val="nil"/>
              <w:left w:val="nil"/>
              <w:bottom w:val="nil"/>
              <w:right w:val="nil"/>
            </w:tcBorders>
            <w:shd w:val="clear" w:color="auto" w:fill="auto"/>
            <w:hideMark/>
          </w:tcPr>
          <w:p w14:paraId="0D89932B" w14:textId="77777777" w:rsidR="00390515" w:rsidRPr="00390515" w:rsidRDefault="00390515" w:rsidP="00390515">
            <w:pPr>
              <w:spacing w:after="0" w:line="240" w:lineRule="auto"/>
              <w:jc w:val="right"/>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14" w:type="pct"/>
            <w:tcBorders>
              <w:top w:val="nil"/>
              <w:left w:val="nil"/>
              <w:bottom w:val="nil"/>
              <w:right w:val="nil"/>
            </w:tcBorders>
            <w:shd w:val="clear" w:color="auto" w:fill="auto"/>
            <w:hideMark/>
          </w:tcPr>
          <w:p w14:paraId="71DF7FA8"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312" w:type="pct"/>
            <w:tcBorders>
              <w:top w:val="nil"/>
              <w:left w:val="nil"/>
              <w:bottom w:val="nil"/>
              <w:right w:val="nil"/>
            </w:tcBorders>
            <w:shd w:val="clear" w:color="auto" w:fill="auto"/>
            <w:hideMark/>
          </w:tcPr>
          <w:p w14:paraId="26314239" w14:textId="77777777" w:rsidR="00390515" w:rsidRPr="00390515" w:rsidRDefault="00390515" w:rsidP="00390515">
            <w:pPr>
              <w:spacing w:after="0" w:line="240" w:lineRule="auto"/>
              <w:jc w:val="right"/>
              <w:rPr>
                <w:rFonts w:ascii="Arial" w:eastAsia="Times New Roman" w:hAnsi="Arial" w:cs="Arial"/>
                <w:b/>
                <w:bCs/>
                <w:sz w:val="16"/>
                <w:szCs w:val="16"/>
                <w:lang w:eastAsia="ru-RU"/>
              </w:rPr>
            </w:pPr>
            <w:r w:rsidRPr="00390515">
              <w:rPr>
                <w:rFonts w:ascii="Arial" w:eastAsia="Times New Roman" w:hAnsi="Arial" w:cs="Arial"/>
                <w:b/>
                <w:bCs/>
                <w:sz w:val="16"/>
                <w:szCs w:val="16"/>
                <w:lang w:eastAsia="ru-RU"/>
              </w:rPr>
              <w:t> </w:t>
            </w:r>
          </w:p>
        </w:tc>
        <w:tc>
          <w:tcPr>
            <w:tcW w:w="239" w:type="pct"/>
            <w:tcBorders>
              <w:top w:val="nil"/>
              <w:left w:val="nil"/>
              <w:bottom w:val="nil"/>
              <w:right w:val="nil"/>
            </w:tcBorders>
            <w:shd w:val="clear" w:color="auto" w:fill="auto"/>
            <w:hideMark/>
          </w:tcPr>
          <w:p w14:paraId="4AC657A7"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497" w:type="pct"/>
            <w:tcBorders>
              <w:top w:val="nil"/>
              <w:left w:val="nil"/>
              <w:bottom w:val="nil"/>
              <w:right w:val="single" w:sz="4" w:space="0" w:color="auto"/>
            </w:tcBorders>
            <w:shd w:val="clear" w:color="auto" w:fill="auto"/>
            <w:hideMark/>
          </w:tcPr>
          <w:p w14:paraId="361D7E6E" w14:textId="77777777" w:rsidR="00390515" w:rsidRPr="00390515" w:rsidRDefault="00390515" w:rsidP="00390515">
            <w:pPr>
              <w:spacing w:after="0" w:line="240" w:lineRule="auto"/>
              <w:jc w:val="right"/>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r>
      <w:tr w:rsidR="00390515" w:rsidRPr="00390515" w14:paraId="194AF5B6" w14:textId="77777777" w:rsidTr="00390515">
        <w:trPr>
          <w:trHeight w:val="465"/>
        </w:trPr>
        <w:tc>
          <w:tcPr>
            <w:tcW w:w="182" w:type="pct"/>
            <w:tcBorders>
              <w:top w:val="nil"/>
              <w:left w:val="single" w:sz="4" w:space="0" w:color="auto"/>
              <w:bottom w:val="nil"/>
              <w:right w:val="nil"/>
            </w:tcBorders>
            <w:shd w:val="clear" w:color="auto" w:fill="auto"/>
            <w:vAlign w:val="center"/>
            <w:hideMark/>
          </w:tcPr>
          <w:p w14:paraId="13E1A1AF"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lastRenderedPageBreak/>
              <w:t> </w:t>
            </w:r>
          </w:p>
        </w:tc>
        <w:tc>
          <w:tcPr>
            <w:tcW w:w="423" w:type="pct"/>
            <w:tcBorders>
              <w:top w:val="nil"/>
              <w:left w:val="nil"/>
              <w:bottom w:val="nil"/>
              <w:right w:val="nil"/>
            </w:tcBorders>
            <w:shd w:val="clear" w:color="auto" w:fill="auto"/>
            <w:hideMark/>
          </w:tcPr>
          <w:p w14:paraId="52046D0C" w14:textId="77777777" w:rsidR="00390515" w:rsidRPr="00390515" w:rsidRDefault="00390515" w:rsidP="00390515">
            <w:pPr>
              <w:spacing w:after="0" w:line="240" w:lineRule="auto"/>
              <w:jc w:val="right"/>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Приказ от 04.09.2019 № 507/пр п.7.5</w:t>
            </w:r>
          </w:p>
        </w:tc>
        <w:tc>
          <w:tcPr>
            <w:tcW w:w="4395" w:type="pct"/>
            <w:gridSpan w:val="14"/>
            <w:tcBorders>
              <w:top w:val="nil"/>
              <w:left w:val="nil"/>
              <w:bottom w:val="nil"/>
              <w:right w:val="single" w:sz="4" w:space="0" w:color="000000"/>
            </w:tcBorders>
            <w:shd w:val="clear" w:color="auto" w:fill="auto"/>
            <w:hideMark/>
          </w:tcPr>
          <w:p w14:paraId="0ED8413A"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При условии выполнения пусконаладочных работ при техническом руководстве шефперсонала предприятий-изготовителей оборудования или фирм-поставщиков (шеф-наладка) к сметным нормам на пусконаладочные работы ОЗП=0,8; ТЗ=0,8</w:t>
            </w:r>
          </w:p>
        </w:tc>
      </w:tr>
      <w:tr w:rsidR="00390515" w:rsidRPr="00390515" w14:paraId="40AABF68"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6BC0FDF6"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65DBC512"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958" w:type="pct"/>
            <w:gridSpan w:val="5"/>
            <w:tcBorders>
              <w:top w:val="single" w:sz="4" w:space="0" w:color="auto"/>
              <w:left w:val="nil"/>
              <w:bottom w:val="nil"/>
              <w:right w:val="nil"/>
            </w:tcBorders>
            <w:shd w:val="clear" w:color="auto" w:fill="auto"/>
            <w:hideMark/>
          </w:tcPr>
          <w:p w14:paraId="3B24235F"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Итого прямые затраты</w:t>
            </w:r>
          </w:p>
        </w:tc>
        <w:tc>
          <w:tcPr>
            <w:tcW w:w="179" w:type="pct"/>
            <w:tcBorders>
              <w:top w:val="single" w:sz="4" w:space="0" w:color="auto"/>
              <w:left w:val="nil"/>
              <w:bottom w:val="nil"/>
              <w:right w:val="nil"/>
            </w:tcBorders>
            <w:shd w:val="clear" w:color="auto" w:fill="auto"/>
            <w:hideMark/>
          </w:tcPr>
          <w:p w14:paraId="746DD990"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97" w:type="pct"/>
            <w:tcBorders>
              <w:top w:val="single" w:sz="4" w:space="0" w:color="auto"/>
              <w:left w:val="nil"/>
              <w:bottom w:val="nil"/>
              <w:right w:val="nil"/>
            </w:tcBorders>
            <w:shd w:val="clear" w:color="auto" w:fill="auto"/>
            <w:hideMark/>
          </w:tcPr>
          <w:p w14:paraId="3540524A"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38" w:type="pct"/>
            <w:tcBorders>
              <w:top w:val="single" w:sz="4" w:space="0" w:color="auto"/>
              <w:left w:val="nil"/>
              <w:bottom w:val="nil"/>
              <w:right w:val="nil"/>
            </w:tcBorders>
            <w:shd w:val="clear" w:color="auto" w:fill="auto"/>
            <w:hideMark/>
          </w:tcPr>
          <w:p w14:paraId="7FA1A6CA"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48" w:type="pct"/>
            <w:tcBorders>
              <w:top w:val="single" w:sz="4" w:space="0" w:color="auto"/>
              <w:left w:val="nil"/>
              <w:bottom w:val="nil"/>
              <w:right w:val="nil"/>
            </w:tcBorders>
            <w:shd w:val="clear" w:color="auto" w:fill="auto"/>
            <w:hideMark/>
          </w:tcPr>
          <w:p w14:paraId="77887F47"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14:paraId="4A87B636" w14:textId="77777777" w:rsidR="00390515" w:rsidRPr="00390515" w:rsidRDefault="00390515" w:rsidP="00390515">
            <w:pPr>
              <w:spacing w:after="0" w:line="240" w:lineRule="auto"/>
              <w:jc w:val="right"/>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14" w:type="pct"/>
            <w:tcBorders>
              <w:top w:val="single" w:sz="4" w:space="0" w:color="auto"/>
              <w:left w:val="nil"/>
              <w:bottom w:val="nil"/>
              <w:right w:val="nil"/>
            </w:tcBorders>
            <w:shd w:val="clear" w:color="auto" w:fill="auto"/>
            <w:hideMark/>
          </w:tcPr>
          <w:p w14:paraId="5366135A"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14:paraId="0E014674" w14:textId="77777777" w:rsidR="00390515" w:rsidRPr="00390515" w:rsidRDefault="00390515" w:rsidP="00390515">
            <w:pPr>
              <w:spacing w:after="0" w:line="240" w:lineRule="auto"/>
              <w:jc w:val="right"/>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39" w:type="pct"/>
            <w:tcBorders>
              <w:top w:val="single" w:sz="4" w:space="0" w:color="auto"/>
              <w:left w:val="nil"/>
              <w:bottom w:val="nil"/>
              <w:right w:val="nil"/>
            </w:tcBorders>
            <w:shd w:val="clear" w:color="auto" w:fill="auto"/>
            <w:hideMark/>
          </w:tcPr>
          <w:p w14:paraId="61F8930D"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497" w:type="pct"/>
            <w:tcBorders>
              <w:top w:val="single" w:sz="4" w:space="0" w:color="auto"/>
              <w:left w:val="nil"/>
              <w:bottom w:val="nil"/>
              <w:right w:val="single" w:sz="4" w:space="0" w:color="auto"/>
            </w:tcBorders>
            <w:shd w:val="clear" w:color="auto" w:fill="auto"/>
            <w:hideMark/>
          </w:tcPr>
          <w:p w14:paraId="182E3B6F" w14:textId="77777777" w:rsidR="00390515" w:rsidRPr="00390515" w:rsidRDefault="00390515" w:rsidP="00390515">
            <w:pPr>
              <w:spacing w:after="0" w:line="240" w:lineRule="auto"/>
              <w:jc w:val="right"/>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30 207,04</w:t>
            </w:r>
          </w:p>
        </w:tc>
      </w:tr>
      <w:tr w:rsidR="00390515" w:rsidRPr="00390515" w14:paraId="097AFE18" w14:textId="77777777" w:rsidTr="00390515">
        <w:trPr>
          <w:trHeight w:val="300"/>
        </w:trPr>
        <w:tc>
          <w:tcPr>
            <w:tcW w:w="182" w:type="pct"/>
            <w:tcBorders>
              <w:top w:val="nil"/>
              <w:left w:val="single" w:sz="4" w:space="0" w:color="auto"/>
              <w:bottom w:val="nil"/>
              <w:right w:val="nil"/>
            </w:tcBorders>
            <w:shd w:val="clear" w:color="auto" w:fill="auto"/>
            <w:hideMark/>
          </w:tcPr>
          <w:p w14:paraId="717DC774" w14:textId="77777777" w:rsidR="00390515" w:rsidRPr="00390515" w:rsidRDefault="00390515" w:rsidP="00390515">
            <w:pPr>
              <w:spacing w:after="0" w:line="240" w:lineRule="auto"/>
              <w:jc w:val="right"/>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c>
          <w:tcPr>
            <w:tcW w:w="423" w:type="pct"/>
            <w:tcBorders>
              <w:top w:val="nil"/>
              <w:left w:val="nil"/>
              <w:bottom w:val="nil"/>
              <w:right w:val="nil"/>
            </w:tcBorders>
            <w:shd w:val="clear" w:color="auto" w:fill="auto"/>
            <w:hideMark/>
          </w:tcPr>
          <w:p w14:paraId="0159A2B5" w14:textId="77777777" w:rsidR="00390515" w:rsidRPr="00390515" w:rsidRDefault="00390515" w:rsidP="00390515">
            <w:pPr>
              <w:spacing w:after="0" w:line="240" w:lineRule="auto"/>
              <w:jc w:val="right"/>
              <w:rPr>
                <w:rFonts w:ascii="Arial" w:eastAsia="Times New Roman" w:hAnsi="Arial" w:cs="Arial"/>
                <w:sz w:val="16"/>
                <w:szCs w:val="16"/>
                <w:lang w:eastAsia="ru-RU"/>
              </w:rPr>
            </w:pPr>
          </w:p>
        </w:tc>
        <w:tc>
          <w:tcPr>
            <w:tcW w:w="958" w:type="pct"/>
            <w:gridSpan w:val="5"/>
            <w:tcBorders>
              <w:top w:val="nil"/>
              <w:left w:val="nil"/>
              <w:bottom w:val="nil"/>
              <w:right w:val="nil"/>
            </w:tcBorders>
            <w:shd w:val="clear" w:color="auto" w:fill="auto"/>
            <w:hideMark/>
          </w:tcPr>
          <w:p w14:paraId="66C3AD14"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ФОТ</w:t>
            </w:r>
          </w:p>
        </w:tc>
        <w:tc>
          <w:tcPr>
            <w:tcW w:w="179" w:type="pct"/>
            <w:tcBorders>
              <w:top w:val="nil"/>
              <w:left w:val="nil"/>
              <w:bottom w:val="nil"/>
              <w:right w:val="nil"/>
            </w:tcBorders>
            <w:shd w:val="clear" w:color="auto" w:fill="auto"/>
            <w:hideMark/>
          </w:tcPr>
          <w:p w14:paraId="7BD3C25D" w14:textId="77777777" w:rsidR="00390515" w:rsidRPr="00390515" w:rsidRDefault="00390515" w:rsidP="00390515">
            <w:pPr>
              <w:spacing w:after="0" w:line="240" w:lineRule="auto"/>
              <w:rPr>
                <w:rFonts w:ascii="Arial" w:eastAsia="Times New Roman" w:hAnsi="Arial" w:cs="Arial"/>
                <w:sz w:val="16"/>
                <w:szCs w:val="16"/>
                <w:lang w:eastAsia="ru-RU"/>
              </w:rPr>
            </w:pPr>
          </w:p>
        </w:tc>
        <w:tc>
          <w:tcPr>
            <w:tcW w:w="197" w:type="pct"/>
            <w:tcBorders>
              <w:top w:val="nil"/>
              <w:left w:val="nil"/>
              <w:bottom w:val="nil"/>
              <w:right w:val="nil"/>
            </w:tcBorders>
            <w:shd w:val="clear" w:color="auto" w:fill="auto"/>
            <w:hideMark/>
          </w:tcPr>
          <w:p w14:paraId="05D456E2"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hideMark/>
          </w:tcPr>
          <w:p w14:paraId="3E15E18F"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48" w:type="pct"/>
            <w:tcBorders>
              <w:top w:val="nil"/>
              <w:left w:val="nil"/>
              <w:bottom w:val="nil"/>
              <w:right w:val="nil"/>
            </w:tcBorders>
            <w:shd w:val="clear" w:color="auto" w:fill="auto"/>
            <w:hideMark/>
          </w:tcPr>
          <w:p w14:paraId="687B1366"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hideMark/>
          </w:tcPr>
          <w:p w14:paraId="54A411D6"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14" w:type="pct"/>
            <w:tcBorders>
              <w:top w:val="nil"/>
              <w:left w:val="nil"/>
              <w:bottom w:val="nil"/>
              <w:right w:val="nil"/>
            </w:tcBorders>
            <w:shd w:val="clear" w:color="auto" w:fill="auto"/>
            <w:hideMark/>
          </w:tcPr>
          <w:p w14:paraId="354D1A28" w14:textId="77777777" w:rsidR="00390515" w:rsidRPr="00390515" w:rsidRDefault="00390515" w:rsidP="00390515">
            <w:pPr>
              <w:spacing w:after="0" w:line="240" w:lineRule="auto"/>
              <w:jc w:val="right"/>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hideMark/>
          </w:tcPr>
          <w:p w14:paraId="69F13B15"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hideMark/>
          </w:tcPr>
          <w:p w14:paraId="66748A90" w14:textId="77777777" w:rsidR="00390515" w:rsidRPr="00390515" w:rsidRDefault="00390515" w:rsidP="00390515">
            <w:pPr>
              <w:spacing w:after="0" w:line="240" w:lineRule="auto"/>
              <w:jc w:val="right"/>
              <w:rPr>
                <w:rFonts w:ascii="Times New Roman" w:eastAsia="Times New Roman" w:hAnsi="Times New Roman" w:cs="Times New Roman"/>
                <w:sz w:val="20"/>
                <w:szCs w:val="20"/>
                <w:lang w:eastAsia="ru-RU"/>
              </w:rPr>
            </w:pPr>
          </w:p>
        </w:tc>
        <w:tc>
          <w:tcPr>
            <w:tcW w:w="1497" w:type="pct"/>
            <w:tcBorders>
              <w:top w:val="nil"/>
              <w:left w:val="nil"/>
              <w:bottom w:val="nil"/>
              <w:right w:val="single" w:sz="4" w:space="0" w:color="auto"/>
            </w:tcBorders>
            <w:shd w:val="clear" w:color="auto" w:fill="auto"/>
            <w:hideMark/>
          </w:tcPr>
          <w:p w14:paraId="1FF4B2C5"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30 207,04</w:t>
            </w:r>
          </w:p>
        </w:tc>
      </w:tr>
      <w:tr w:rsidR="00390515" w:rsidRPr="00390515" w14:paraId="4329052B" w14:textId="77777777" w:rsidTr="00390515">
        <w:trPr>
          <w:trHeight w:val="465"/>
        </w:trPr>
        <w:tc>
          <w:tcPr>
            <w:tcW w:w="182" w:type="pct"/>
            <w:tcBorders>
              <w:top w:val="nil"/>
              <w:left w:val="single" w:sz="4" w:space="0" w:color="auto"/>
              <w:bottom w:val="nil"/>
              <w:right w:val="nil"/>
            </w:tcBorders>
            <w:shd w:val="clear" w:color="auto" w:fill="auto"/>
            <w:hideMark/>
          </w:tcPr>
          <w:p w14:paraId="4E729FFB" w14:textId="77777777" w:rsidR="00390515" w:rsidRPr="00390515" w:rsidRDefault="00390515" w:rsidP="00390515">
            <w:pPr>
              <w:spacing w:after="0" w:line="240" w:lineRule="auto"/>
              <w:jc w:val="right"/>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c>
          <w:tcPr>
            <w:tcW w:w="423" w:type="pct"/>
            <w:tcBorders>
              <w:top w:val="nil"/>
              <w:left w:val="nil"/>
              <w:bottom w:val="nil"/>
              <w:right w:val="nil"/>
            </w:tcBorders>
            <w:shd w:val="clear" w:color="auto" w:fill="auto"/>
            <w:hideMark/>
          </w:tcPr>
          <w:p w14:paraId="1E70420B" w14:textId="77777777" w:rsidR="00390515" w:rsidRPr="00390515" w:rsidRDefault="00390515" w:rsidP="00390515">
            <w:pPr>
              <w:spacing w:after="0" w:line="240" w:lineRule="auto"/>
              <w:jc w:val="right"/>
              <w:rPr>
                <w:rFonts w:ascii="Arial" w:eastAsia="Times New Roman" w:hAnsi="Arial" w:cs="Arial"/>
                <w:sz w:val="16"/>
                <w:szCs w:val="16"/>
                <w:lang w:eastAsia="ru-RU"/>
              </w:rPr>
            </w:pPr>
            <w:r w:rsidRPr="00390515">
              <w:rPr>
                <w:rFonts w:ascii="Arial" w:eastAsia="Times New Roman" w:hAnsi="Arial" w:cs="Arial"/>
                <w:sz w:val="16"/>
                <w:szCs w:val="16"/>
                <w:lang w:eastAsia="ru-RU"/>
              </w:rPr>
              <w:t>Пр/812-083.0-2</w:t>
            </w:r>
          </w:p>
        </w:tc>
        <w:tc>
          <w:tcPr>
            <w:tcW w:w="958" w:type="pct"/>
            <w:gridSpan w:val="5"/>
            <w:tcBorders>
              <w:top w:val="nil"/>
              <w:left w:val="nil"/>
              <w:bottom w:val="nil"/>
              <w:right w:val="nil"/>
            </w:tcBorders>
            <w:shd w:val="clear" w:color="auto" w:fill="auto"/>
            <w:hideMark/>
          </w:tcPr>
          <w:p w14:paraId="53A25C03"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НР Пусконаладочные работы: 'вхолостую' - 80%, 'под нагрузкой' - 20%</w:t>
            </w:r>
          </w:p>
        </w:tc>
        <w:tc>
          <w:tcPr>
            <w:tcW w:w="179" w:type="pct"/>
            <w:tcBorders>
              <w:top w:val="nil"/>
              <w:left w:val="nil"/>
              <w:bottom w:val="nil"/>
              <w:right w:val="nil"/>
            </w:tcBorders>
            <w:shd w:val="clear" w:color="auto" w:fill="auto"/>
            <w:hideMark/>
          </w:tcPr>
          <w:p w14:paraId="16B0CBE3" w14:textId="77777777" w:rsidR="00390515" w:rsidRPr="00390515" w:rsidRDefault="00390515" w:rsidP="00390515">
            <w:pPr>
              <w:spacing w:after="0" w:line="240" w:lineRule="auto"/>
              <w:jc w:val="center"/>
              <w:rPr>
                <w:rFonts w:ascii="Arial" w:eastAsia="Times New Roman" w:hAnsi="Arial" w:cs="Arial"/>
                <w:sz w:val="16"/>
                <w:szCs w:val="16"/>
                <w:lang w:eastAsia="ru-RU"/>
              </w:rPr>
            </w:pPr>
            <w:r w:rsidRPr="00390515">
              <w:rPr>
                <w:rFonts w:ascii="Arial" w:eastAsia="Times New Roman" w:hAnsi="Arial" w:cs="Arial"/>
                <w:sz w:val="16"/>
                <w:szCs w:val="16"/>
                <w:lang w:eastAsia="ru-RU"/>
              </w:rPr>
              <w:t>%</w:t>
            </w:r>
          </w:p>
        </w:tc>
        <w:tc>
          <w:tcPr>
            <w:tcW w:w="197" w:type="pct"/>
            <w:tcBorders>
              <w:top w:val="nil"/>
              <w:left w:val="nil"/>
              <w:bottom w:val="nil"/>
              <w:right w:val="nil"/>
            </w:tcBorders>
            <w:shd w:val="clear" w:color="auto" w:fill="auto"/>
            <w:hideMark/>
          </w:tcPr>
          <w:p w14:paraId="178A936B" w14:textId="77777777" w:rsidR="00390515" w:rsidRPr="00390515" w:rsidRDefault="00390515" w:rsidP="00390515">
            <w:pPr>
              <w:spacing w:after="0" w:line="240" w:lineRule="auto"/>
              <w:jc w:val="center"/>
              <w:rPr>
                <w:rFonts w:ascii="Arial" w:eastAsia="Times New Roman" w:hAnsi="Arial" w:cs="Arial"/>
                <w:sz w:val="16"/>
                <w:szCs w:val="16"/>
                <w:lang w:eastAsia="ru-RU"/>
              </w:rPr>
            </w:pPr>
            <w:r w:rsidRPr="00390515">
              <w:rPr>
                <w:rFonts w:ascii="Arial" w:eastAsia="Times New Roman" w:hAnsi="Arial" w:cs="Arial"/>
                <w:sz w:val="16"/>
                <w:szCs w:val="16"/>
                <w:lang w:eastAsia="ru-RU"/>
              </w:rPr>
              <w:t>78</w:t>
            </w:r>
          </w:p>
        </w:tc>
        <w:tc>
          <w:tcPr>
            <w:tcW w:w="238" w:type="pct"/>
            <w:tcBorders>
              <w:top w:val="nil"/>
              <w:left w:val="nil"/>
              <w:bottom w:val="nil"/>
              <w:right w:val="nil"/>
            </w:tcBorders>
            <w:shd w:val="clear" w:color="auto" w:fill="auto"/>
            <w:hideMark/>
          </w:tcPr>
          <w:p w14:paraId="3A461C14" w14:textId="77777777" w:rsidR="00390515" w:rsidRPr="00390515" w:rsidRDefault="00390515" w:rsidP="00390515">
            <w:pPr>
              <w:spacing w:after="0" w:line="240" w:lineRule="auto"/>
              <w:jc w:val="center"/>
              <w:rPr>
                <w:rFonts w:ascii="Arial" w:eastAsia="Times New Roman" w:hAnsi="Arial" w:cs="Arial"/>
                <w:sz w:val="16"/>
                <w:szCs w:val="16"/>
                <w:lang w:eastAsia="ru-RU"/>
              </w:rPr>
            </w:pPr>
          </w:p>
        </w:tc>
        <w:tc>
          <w:tcPr>
            <w:tcW w:w="248" w:type="pct"/>
            <w:tcBorders>
              <w:top w:val="nil"/>
              <w:left w:val="nil"/>
              <w:bottom w:val="nil"/>
              <w:right w:val="nil"/>
            </w:tcBorders>
            <w:shd w:val="clear" w:color="auto" w:fill="auto"/>
            <w:hideMark/>
          </w:tcPr>
          <w:p w14:paraId="2EB00B8D" w14:textId="77777777" w:rsidR="00390515" w:rsidRPr="00390515" w:rsidRDefault="00390515" w:rsidP="00390515">
            <w:pPr>
              <w:spacing w:after="0" w:line="240" w:lineRule="auto"/>
              <w:jc w:val="center"/>
              <w:rPr>
                <w:rFonts w:ascii="Arial" w:eastAsia="Times New Roman" w:hAnsi="Arial" w:cs="Arial"/>
                <w:sz w:val="16"/>
                <w:szCs w:val="16"/>
                <w:lang w:eastAsia="ru-RU"/>
              </w:rPr>
            </w:pPr>
            <w:r w:rsidRPr="00390515">
              <w:rPr>
                <w:rFonts w:ascii="Arial" w:eastAsia="Times New Roman" w:hAnsi="Arial" w:cs="Arial"/>
                <w:sz w:val="16"/>
                <w:szCs w:val="16"/>
                <w:lang w:eastAsia="ru-RU"/>
              </w:rPr>
              <w:t>78</w:t>
            </w:r>
          </w:p>
        </w:tc>
        <w:tc>
          <w:tcPr>
            <w:tcW w:w="312" w:type="pct"/>
            <w:tcBorders>
              <w:top w:val="nil"/>
              <w:left w:val="nil"/>
              <w:bottom w:val="nil"/>
              <w:right w:val="nil"/>
            </w:tcBorders>
            <w:shd w:val="clear" w:color="auto" w:fill="auto"/>
            <w:hideMark/>
          </w:tcPr>
          <w:p w14:paraId="32B7E35C" w14:textId="77777777" w:rsidR="00390515" w:rsidRPr="00390515" w:rsidRDefault="00390515" w:rsidP="00390515">
            <w:pPr>
              <w:spacing w:after="0" w:line="240" w:lineRule="auto"/>
              <w:jc w:val="center"/>
              <w:rPr>
                <w:rFonts w:ascii="Arial" w:eastAsia="Times New Roman" w:hAnsi="Arial" w:cs="Arial"/>
                <w:sz w:val="16"/>
                <w:szCs w:val="16"/>
                <w:lang w:eastAsia="ru-RU"/>
              </w:rPr>
            </w:pPr>
          </w:p>
        </w:tc>
        <w:tc>
          <w:tcPr>
            <w:tcW w:w="214" w:type="pct"/>
            <w:tcBorders>
              <w:top w:val="nil"/>
              <w:left w:val="nil"/>
              <w:bottom w:val="nil"/>
              <w:right w:val="nil"/>
            </w:tcBorders>
            <w:shd w:val="clear" w:color="auto" w:fill="auto"/>
            <w:hideMark/>
          </w:tcPr>
          <w:p w14:paraId="539A10AB" w14:textId="77777777" w:rsidR="00390515" w:rsidRPr="00390515" w:rsidRDefault="00390515" w:rsidP="00390515">
            <w:pPr>
              <w:spacing w:after="0" w:line="240" w:lineRule="auto"/>
              <w:jc w:val="right"/>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hideMark/>
          </w:tcPr>
          <w:p w14:paraId="587E5E90"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hideMark/>
          </w:tcPr>
          <w:p w14:paraId="02FEB07A" w14:textId="77777777" w:rsidR="00390515" w:rsidRPr="00390515" w:rsidRDefault="00390515" w:rsidP="00390515">
            <w:pPr>
              <w:spacing w:after="0" w:line="240" w:lineRule="auto"/>
              <w:jc w:val="right"/>
              <w:rPr>
                <w:rFonts w:ascii="Times New Roman" w:eastAsia="Times New Roman" w:hAnsi="Times New Roman" w:cs="Times New Roman"/>
                <w:sz w:val="20"/>
                <w:szCs w:val="20"/>
                <w:lang w:eastAsia="ru-RU"/>
              </w:rPr>
            </w:pPr>
          </w:p>
        </w:tc>
        <w:tc>
          <w:tcPr>
            <w:tcW w:w="1497" w:type="pct"/>
            <w:tcBorders>
              <w:top w:val="nil"/>
              <w:left w:val="nil"/>
              <w:bottom w:val="nil"/>
              <w:right w:val="single" w:sz="4" w:space="0" w:color="auto"/>
            </w:tcBorders>
            <w:shd w:val="clear" w:color="auto" w:fill="auto"/>
            <w:hideMark/>
          </w:tcPr>
          <w:p w14:paraId="7FC4FCF3"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23 561,49</w:t>
            </w:r>
          </w:p>
        </w:tc>
      </w:tr>
      <w:tr w:rsidR="00390515" w:rsidRPr="00390515" w14:paraId="4E2349D2" w14:textId="77777777" w:rsidTr="00390515">
        <w:trPr>
          <w:trHeight w:val="465"/>
        </w:trPr>
        <w:tc>
          <w:tcPr>
            <w:tcW w:w="182" w:type="pct"/>
            <w:tcBorders>
              <w:top w:val="nil"/>
              <w:left w:val="single" w:sz="4" w:space="0" w:color="auto"/>
              <w:bottom w:val="nil"/>
              <w:right w:val="nil"/>
            </w:tcBorders>
            <w:shd w:val="clear" w:color="auto" w:fill="auto"/>
            <w:hideMark/>
          </w:tcPr>
          <w:p w14:paraId="17B81C03" w14:textId="77777777" w:rsidR="00390515" w:rsidRPr="00390515" w:rsidRDefault="00390515" w:rsidP="00390515">
            <w:pPr>
              <w:spacing w:after="0" w:line="240" w:lineRule="auto"/>
              <w:jc w:val="right"/>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c>
          <w:tcPr>
            <w:tcW w:w="423" w:type="pct"/>
            <w:tcBorders>
              <w:top w:val="nil"/>
              <w:left w:val="nil"/>
              <w:bottom w:val="nil"/>
              <w:right w:val="nil"/>
            </w:tcBorders>
            <w:shd w:val="clear" w:color="auto" w:fill="auto"/>
            <w:hideMark/>
          </w:tcPr>
          <w:p w14:paraId="0D176D52" w14:textId="77777777" w:rsidR="00390515" w:rsidRPr="00390515" w:rsidRDefault="00390515" w:rsidP="00390515">
            <w:pPr>
              <w:spacing w:after="0" w:line="240" w:lineRule="auto"/>
              <w:jc w:val="right"/>
              <w:rPr>
                <w:rFonts w:ascii="Arial" w:eastAsia="Times New Roman" w:hAnsi="Arial" w:cs="Arial"/>
                <w:sz w:val="16"/>
                <w:szCs w:val="16"/>
                <w:lang w:eastAsia="ru-RU"/>
              </w:rPr>
            </w:pPr>
            <w:r w:rsidRPr="00390515">
              <w:rPr>
                <w:rFonts w:ascii="Arial" w:eastAsia="Times New Roman" w:hAnsi="Arial" w:cs="Arial"/>
                <w:sz w:val="16"/>
                <w:szCs w:val="16"/>
                <w:lang w:eastAsia="ru-RU"/>
              </w:rPr>
              <w:t>Пр/774-083.0</w:t>
            </w:r>
          </w:p>
        </w:tc>
        <w:tc>
          <w:tcPr>
            <w:tcW w:w="958" w:type="pct"/>
            <w:gridSpan w:val="5"/>
            <w:tcBorders>
              <w:top w:val="nil"/>
              <w:left w:val="nil"/>
              <w:bottom w:val="nil"/>
              <w:right w:val="nil"/>
            </w:tcBorders>
            <w:shd w:val="clear" w:color="auto" w:fill="auto"/>
            <w:hideMark/>
          </w:tcPr>
          <w:p w14:paraId="56C9882D"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СП Пусконаладочные работы: 'вхолостую' - 80%, 'под нагрузкой' - 20%</w:t>
            </w:r>
          </w:p>
        </w:tc>
        <w:tc>
          <w:tcPr>
            <w:tcW w:w="179" w:type="pct"/>
            <w:tcBorders>
              <w:top w:val="nil"/>
              <w:left w:val="nil"/>
              <w:bottom w:val="nil"/>
              <w:right w:val="nil"/>
            </w:tcBorders>
            <w:shd w:val="clear" w:color="auto" w:fill="auto"/>
            <w:hideMark/>
          </w:tcPr>
          <w:p w14:paraId="0C7A18B1" w14:textId="77777777" w:rsidR="00390515" w:rsidRPr="00390515" w:rsidRDefault="00390515" w:rsidP="00390515">
            <w:pPr>
              <w:spacing w:after="0" w:line="240" w:lineRule="auto"/>
              <w:jc w:val="center"/>
              <w:rPr>
                <w:rFonts w:ascii="Arial" w:eastAsia="Times New Roman" w:hAnsi="Arial" w:cs="Arial"/>
                <w:sz w:val="16"/>
                <w:szCs w:val="16"/>
                <w:lang w:eastAsia="ru-RU"/>
              </w:rPr>
            </w:pPr>
            <w:r w:rsidRPr="00390515">
              <w:rPr>
                <w:rFonts w:ascii="Arial" w:eastAsia="Times New Roman" w:hAnsi="Arial" w:cs="Arial"/>
                <w:sz w:val="16"/>
                <w:szCs w:val="16"/>
                <w:lang w:eastAsia="ru-RU"/>
              </w:rPr>
              <w:t>%</w:t>
            </w:r>
          </w:p>
        </w:tc>
        <w:tc>
          <w:tcPr>
            <w:tcW w:w="197" w:type="pct"/>
            <w:tcBorders>
              <w:top w:val="nil"/>
              <w:left w:val="nil"/>
              <w:bottom w:val="nil"/>
              <w:right w:val="nil"/>
            </w:tcBorders>
            <w:shd w:val="clear" w:color="auto" w:fill="auto"/>
            <w:hideMark/>
          </w:tcPr>
          <w:p w14:paraId="4311F8D2" w14:textId="77777777" w:rsidR="00390515" w:rsidRPr="00390515" w:rsidRDefault="00390515" w:rsidP="00390515">
            <w:pPr>
              <w:spacing w:after="0" w:line="240" w:lineRule="auto"/>
              <w:jc w:val="center"/>
              <w:rPr>
                <w:rFonts w:ascii="Arial" w:eastAsia="Times New Roman" w:hAnsi="Arial" w:cs="Arial"/>
                <w:sz w:val="16"/>
                <w:szCs w:val="16"/>
                <w:lang w:eastAsia="ru-RU"/>
              </w:rPr>
            </w:pPr>
            <w:r w:rsidRPr="00390515">
              <w:rPr>
                <w:rFonts w:ascii="Arial" w:eastAsia="Times New Roman" w:hAnsi="Arial" w:cs="Arial"/>
                <w:sz w:val="16"/>
                <w:szCs w:val="16"/>
                <w:lang w:eastAsia="ru-RU"/>
              </w:rPr>
              <w:t>36</w:t>
            </w:r>
          </w:p>
        </w:tc>
        <w:tc>
          <w:tcPr>
            <w:tcW w:w="238" w:type="pct"/>
            <w:tcBorders>
              <w:top w:val="nil"/>
              <w:left w:val="nil"/>
              <w:bottom w:val="nil"/>
              <w:right w:val="nil"/>
            </w:tcBorders>
            <w:shd w:val="clear" w:color="auto" w:fill="auto"/>
            <w:hideMark/>
          </w:tcPr>
          <w:p w14:paraId="238364CF" w14:textId="77777777" w:rsidR="00390515" w:rsidRPr="00390515" w:rsidRDefault="00390515" w:rsidP="00390515">
            <w:pPr>
              <w:spacing w:after="0" w:line="240" w:lineRule="auto"/>
              <w:jc w:val="center"/>
              <w:rPr>
                <w:rFonts w:ascii="Arial" w:eastAsia="Times New Roman" w:hAnsi="Arial" w:cs="Arial"/>
                <w:sz w:val="16"/>
                <w:szCs w:val="16"/>
                <w:lang w:eastAsia="ru-RU"/>
              </w:rPr>
            </w:pPr>
          </w:p>
        </w:tc>
        <w:tc>
          <w:tcPr>
            <w:tcW w:w="248" w:type="pct"/>
            <w:tcBorders>
              <w:top w:val="nil"/>
              <w:left w:val="nil"/>
              <w:bottom w:val="nil"/>
              <w:right w:val="nil"/>
            </w:tcBorders>
            <w:shd w:val="clear" w:color="auto" w:fill="auto"/>
            <w:hideMark/>
          </w:tcPr>
          <w:p w14:paraId="02BF2ED9" w14:textId="77777777" w:rsidR="00390515" w:rsidRPr="00390515" w:rsidRDefault="00390515" w:rsidP="00390515">
            <w:pPr>
              <w:spacing w:after="0" w:line="240" w:lineRule="auto"/>
              <w:jc w:val="center"/>
              <w:rPr>
                <w:rFonts w:ascii="Arial" w:eastAsia="Times New Roman" w:hAnsi="Arial" w:cs="Arial"/>
                <w:sz w:val="16"/>
                <w:szCs w:val="16"/>
                <w:lang w:eastAsia="ru-RU"/>
              </w:rPr>
            </w:pPr>
            <w:r w:rsidRPr="00390515">
              <w:rPr>
                <w:rFonts w:ascii="Arial" w:eastAsia="Times New Roman" w:hAnsi="Arial" w:cs="Arial"/>
                <w:sz w:val="16"/>
                <w:szCs w:val="16"/>
                <w:lang w:eastAsia="ru-RU"/>
              </w:rPr>
              <w:t>36</w:t>
            </w:r>
          </w:p>
        </w:tc>
        <w:tc>
          <w:tcPr>
            <w:tcW w:w="312" w:type="pct"/>
            <w:tcBorders>
              <w:top w:val="nil"/>
              <w:left w:val="nil"/>
              <w:bottom w:val="nil"/>
              <w:right w:val="nil"/>
            </w:tcBorders>
            <w:shd w:val="clear" w:color="auto" w:fill="auto"/>
            <w:hideMark/>
          </w:tcPr>
          <w:p w14:paraId="7B74DF8B" w14:textId="77777777" w:rsidR="00390515" w:rsidRPr="00390515" w:rsidRDefault="00390515" w:rsidP="00390515">
            <w:pPr>
              <w:spacing w:after="0" w:line="240" w:lineRule="auto"/>
              <w:jc w:val="center"/>
              <w:rPr>
                <w:rFonts w:ascii="Arial" w:eastAsia="Times New Roman" w:hAnsi="Arial" w:cs="Arial"/>
                <w:sz w:val="16"/>
                <w:szCs w:val="16"/>
                <w:lang w:eastAsia="ru-RU"/>
              </w:rPr>
            </w:pPr>
          </w:p>
        </w:tc>
        <w:tc>
          <w:tcPr>
            <w:tcW w:w="214" w:type="pct"/>
            <w:tcBorders>
              <w:top w:val="nil"/>
              <w:left w:val="nil"/>
              <w:bottom w:val="nil"/>
              <w:right w:val="nil"/>
            </w:tcBorders>
            <w:shd w:val="clear" w:color="auto" w:fill="auto"/>
            <w:hideMark/>
          </w:tcPr>
          <w:p w14:paraId="4DB0D7DA" w14:textId="77777777" w:rsidR="00390515" w:rsidRPr="00390515" w:rsidRDefault="00390515" w:rsidP="00390515">
            <w:pPr>
              <w:spacing w:after="0" w:line="240" w:lineRule="auto"/>
              <w:jc w:val="right"/>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hideMark/>
          </w:tcPr>
          <w:p w14:paraId="14559672"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hideMark/>
          </w:tcPr>
          <w:p w14:paraId="32795B7F" w14:textId="77777777" w:rsidR="00390515" w:rsidRPr="00390515" w:rsidRDefault="00390515" w:rsidP="00390515">
            <w:pPr>
              <w:spacing w:after="0" w:line="240" w:lineRule="auto"/>
              <w:jc w:val="right"/>
              <w:rPr>
                <w:rFonts w:ascii="Times New Roman" w:eastAsia="Times New Roman" w:hAnsi="Times New Roman" w:cs="Times New Roman"/>
                <w:sz w:val="20"/>
                <w:szCs w:val="20"/>
                <w:lang w:eastAsia="ru-RU"/>
              </w:rPr>
            </w:pPr>
          </w:p>
        </w:tc>
        <w:tc>
          <w:tcPr>
            <w:tcW w:w="1497" w:type="pct"/>
            <w:tcBorders>
              <w:top w:val="nil"/>
              <w:left w:val="nil"/>
              <w:bottom w:val="nil"/>
              <w:right w:val="single" w:sz="4" w:space="0" w:color="auto"/>
            </w:tcBorders>
            <w:shd w:val="clear" w:color="auto" w:fill="auto"/>
            <w:hideMark/>
          </w:tcPr>
          <w:p w14:paraId="74B7E6EF"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10 874,53</w:t>
            </w:r>
          </w:p>
        </w:tc>
      </w:tr>
      <w:tr w:rsidR="00390515" w:rsidRPr="00390515" w14:paraId="38103D70" w14:textId="77777777" w:rsidTr="00390515">
        <w:trPr>
          <w:trHeight w:val="300"/>
        </w:trPr>
        <w:tc>
          <w:tcPr>
            <w:tcW w:w="182" w:type="pct"/>
            <w:tcBorders>
              <w:top w:val="nil"/>
              <w:left w:val="single" w:sz="4" w:space="0" w:color="auto"/>
              <w:bottom w:val="nil"/>
              <w:right w:val="nil"/>
            </w:tcBorders>
            <w:shd w:val="clear" w:color="auto" w:fill="auto"/>
            <w:hideMark/>
          </w:tcPr>
          <w:p w14:paraId="3AD3E5D1"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423" w:type="pct"/>
            <w:tcBorders>
              <w:top w:val="nil"/>
              <w:left w:val="nil"/>
              <w:bottom w:val="nil"/>
              <w:right w:val="nil"/>
            </w:tcBorders>
            <w:shd w:val="clear" w:color="auto" w:fill="auto"/>
            <w:hideMark/>
          </w:tcPr>
          <w:p w14:paraId="6E24454F"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p>
        </w:tc>
        <w:tc>
          <w:tcPr>
            <w:tcW w:w="958" w:type="pct"/>
            <w:gridSpan w:val="5"/>
            <w:tcBorders>
              <w:top w:val="single" w:sz="4" w:space="0" w:color="auto"/>
              <w:left w:val="nil"/>
              <w:bottom w:val="nil"/>
              <w:right w:val="nil"/>
            </w:tcBorders>
            <w:shd w:val="clear" w:color="auto" w:fill="auto"/>
            <w:hideMark/>
          </w:tcPr>
          <w:p w14:paraId="0083E55C"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Всего по позиции</w:t>
            </w:r>
          </w:p>
        </w:tc>
        <w:tc>
          <w:tcPr>
            <w:tcW w:w="179" w:type="pct"/>
            <w:tcBorders>
              <w:top w:val="single" w:sz="4" w:space="0" w:color="auto"/>
              <w:left w:val="nil"/>
              <w:bottom w:val="nil"/>
              <w:right w:val="nil"/>
            </w:tcBorders>
            <w:shd w:val="clear" w:color="auto" w:fill="auto"/>
            <w:hideMark/>
          </w:tcPr>
          <w:p w14:paraId="5F029F0F"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97" w:type="pct"/>
            <w:tcBorders>
              <w:top w:val="single" w:sz="4" w:space="0" w:color="auto"/>
              <w:left w:val="nil"/>
              <w:bottom w:val="nil"/>
              <w:right w:val="nil"/>
            </w:tcBorders>
            <w:shd w:val="clear" w:color="auto" w:fill="auto"/>
            <w:hideMark/>
          </w:tcPr>
          <w:p w14:paraId="029CFBD7"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38" w:type="pct"/>
            <w:tcBorders>
              <w:top w:val="single" w:sz="4" w:space="0" w:color="auto"/>
              <w:left w:val="nil"/>
              <w:bottom w:val="nil"/>
              <w:right w:val="nil"/>
            </w:tcBorders>
            <w:shd w:val="clear" w:color="auto" w:fill="auto"/>
            <w:hideMark/>
          </w:tcPr>
          <w:p w14:paraId="5B760992"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48" w:type="pct"/>
            <w:tcBorders>
              <w:top w:val="single" w:sz="4" w:space="0" w:color="auto"/>
              <w:left w:val="nil"/>
              <w:bottom w:val="nil"/>
              <w:right w:val="nil"/>
            </w:tcBorders>
            <w:shd w:val="clear" w:color="auto" w:fill="auto"/>
            <w:hideMark/>
          </w:tcPr>
          <w:p w14:paraId="5A5A1529"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14:paraId="4CEA9EAF" w14:textId="77777777" w:rsidR="00390515" w:rsidRPr="00390515" w:rsidRDefault="00390515" w:rsidP="00390515">
            <w:pPr>
              <w:spacing w:after="0" w:line="240" w:lineRule="auto"/>
              <w:jc w:val="right"/>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14" w:type="pct"/>
            <w:tcBorders>
              <w:top w:val="single" w:sz="4" w:space="0" w:color="auto"/>
              <w:left w:val="nil"/>
              <w:bottom w:val="nil"/>
              <w:right w:val="nil"/>
            </w:tcBorders>
            <w:shd w:val="clear" w:color="auto" w:fill="auto"/>
            <w:hideMark/>
          </w:tcPr>
          <w:p w14:paraId="5FD682C7"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14:paraId="4363F904" w14:textId="77777777" w:rsidR="00390515" w:rsidRPr="00390515" w:rsidRDefault="00390515" w:rsidP="00390515">
            <w:pPr>
              <w:spacing w:after="0" w:line="240" w:lineRule="auto"/>
              <w:jc w:val="right"/>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1 292,86</w:t>
            </w:r>
          </w:p>
        </w:tc>
        <w:tc>
          <w:tcPr>
            <w:tcW w:w="239" w:type="pct"/>
            <w:tcBorders>
              <w:top w:val="single" w:sz="4" w:space="0" w:color="auto"/>
              <w:left w:val="nil"/>
              <w:bottom w:val="nil"/>
              <w:right w:val="nil"/>
            </w:tcBorders>
            <w:shd w:val="clear" w:color="auto" w:fill="auto"/>
            <w:hideMark/>
          </w:tcPr>
          <w:p w14:paraId="6D54D76E"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497" w:type="pct"/>
            <w:tcBorders>
              <w:top w:val="single" w:sz="4" w:space="0" w:color="auto"/>
              <w:left w:val="nil"/>
              <w:bottom w:val="nil"/>
              <w:right w:val="single" w:sz="4" w:space="0" w:color="auto"/>
            </w:tcBorders>
            <w:shd w:val="clear" w:color="auto" w:fill="auto"/>
            <w:hideMark/>
          </w:tcPr>
          <w:p w14:paraId="6AD99404" w14:textId="77777777" w:rsidR="00390515" w:rsidRPr="00390515" w:rsidRDefault="00390515" w:rsidP="00390515">
            <w:pPr>
              <w:spacing w:after="0" w:line="240" w:lineRule="auto"/>
              <w:jc w:val="right"/>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64 643,06</w:t>
            </w:r>
          </w:p>
        </w:tc>
      </w:tr>
      <w:tr w:rsidR="00390515" w:rsidRPr="00390515" w14:paraId="5F09CD5C" w14:textId="77777777" w:rsidTr="00390515">
        <w:trPr>
          <w:trHeight w:val="30"/>
        </w:trPr>
        <w:tc>
          <w:tcPr>
            <w:tcW w:w="182" w:type="pct"/>
            <w:tcBorders>
              <w:top w:val="nil"/>
              <w:left w:val="single" w:sz="4" w:space="0" w:color="auto"/>
              <w:bottom w:val="single" w:sz="4" w:space="0" w:color="auto"/>
              <w:right w:val="nil"/>
            </w:tcBorders>
            <w:shd w:val="clear" w:color="auto" w:fill="auto"/>
            <w:hideMark/>
          </w:tcPr>
          <w:p w14:paraId="6211BF63"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423" w:type="pct"/>
            <w:tcBorders>
              <w:top w:val="nil"/>
              <w:left w:val="nil"/>
              <w:bottom w:val="single" w:sz="4" w:space="0" w:color="auto"/>
              <w:right w:val="nil"/>
            </w:tcBorders>
            <w:shd w:val="clear" w:color="auto" w:fill="auto"/>
            <w:hideMark/>
          </w:tcPr>
          <w:p w14:paraId="5DE820AA"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97" w:type="pct"/>
            <w:tcBorders>
              <w:top w:val="nil"/>
              <w:left w:val="nil"/>
              <w:bottom w:val="single" w:sz="4" w:space="0" w:color="auto"/>
              <w:right w:val="nil"/>
            </w:tcBorders>
            <w:shd w:val="clear" w:color="auto" w:fill="auto"/>
            <w:hideMark/>
          </w:tcPr>
          <w:p w14:paraId="2D3A0295"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39" w:type="pct"/>
            <w:tcBorders>
              <w:top w:val="nil"/>
              <w:left w:val="nil"/>
              <w:bottom w:val="single" w:sz="4" w:space="0" w:color="auto"/>
              <w:right w:val="nil"/>
            </w:tcBorders>
            <w:shd w:val="clear" w:color="auto" w:fill="auto"/>
            <w:hideMark/>
          </w:tcPr>
          <w:p w14:paraId="2581EC64"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93" w:type="pct"/>
            <w:tcBorders>
              <w:top w:val="nil"/>
              <w:left w:val="nil"/>
              <w:bottom w:val="single" w:sz="4" w:space="0" w:color="auto"/>
              <w:right w:val="nil"/>
            </w:tcBorders>
            <w:shd w:val="clear" w:color="auto" w:fill="auto"/>
            <w:hideMark/>
          </w:tcPr>
          <w:p w14:paraId="04567F24"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18" w:type="pct"/>
            <w:tcBorders>
              <w:top w:val="nil"/>
              <w:left w:val="nil"/>
              <w:bottom w:val="single" w:sz="4" w:space="0" w:color="auto"/>
              <w:right w:val="nil"/>
            </w:tcBorders>
            <w:shd w:val="clear" w:color="auto" w:fill="auto"/>
            <w:hideMark/>
          </w:tcPr>
          <w:p w14:paraId="05582E25"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12" w:type="pct"/>
            <w:tcBorders>
              <w:top w:val="nil"/>
              <w:left w:val="nil"/>
              <w:bottom w:val="single" w:sz="4" w:space="0" w:color="auto"/>
              <w:right w:val="nil"/>
            </w:tcBorders>
            <w:shd w:val="clear" w:color="auto" w:fill="auto"/>
            <w:hideMark/>
          </w:tcPr>
          <w:p w14:paraId="22EEFF69"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79" w:type="pct"/>
            <w:tcBorders>
              <w:top w:val="nil"/>
              <w:left w:val="nil"/>
              <w:bottom w:val="single" w:sz="4" w:space="0" w:color="auto"/>
              <w:right w:val="nil"/>
            </w:tcBorders>
            <w:shd w:val="clear" w:color="auto" w:fill="auto"/>
            <w:hideMark/>
          </w:tcPr>
          <w:p w14:paraId="45C91AF0"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97" w:type="pct"/>
            <w:tcBorders>
              <w:top w:val="nil"/>
              <w:left w:val="nil"/>
              <w:bottom w:val="single" w:sz="4" w:space="0" w:color="auto"/>
              <w:right w:val="nil"/>
            </w:tcBorders>
            <w:shd w:val="clear" w:color="auto" w:fill="auto"/>
            <w:hideMark/>
          </w:tcPr>
          <w:p w14:paraId="4F1B4114"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38" w:type="pct"/>
            <w:tcBorders>
              <w:top w:val="nil"/>
              <w:left w:val="nil"/>
              <w:bottom w:val="single" w:sz="4" w:space="0" w:color="auto"/>
              <w:right w:val="nil"/>
            </w:tcBorders>
            <w:shd w:val="clear" w:color="auto" w:fill="auto"/>
            <w:hideMark/>
          </w:tcPr>
          <w:p w14:paraId="639C7893" w14:textId="77777777" w:rsidR="00390515" w:rsidRPr="00390515" w:rsidRDefault="00390515" w:rsidP="00390515">
            <w:pPr>
              <w:spacing w:after="0" w:line="240" w:lineRule="auto"/>
              <w:jc w:val="right"/>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48" w:type="pct"/>
            <w:tcBorders>
              <w:top w:val="nil"/>
              <w:left w:val="nil"/>
              <w:bottom w:val="single" w:sz="4" w:space="0" w:color="auto"/>
              <w:right w:val="nil"/>
            </w:tcBorders>
            <w:shd w:val="clear" w:color="auto" w:fill="auto"/>
            <w:hideMark/>
          </w:tcPr>
          <w:p w14:paraId="04CA9737"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312" w:type="pct"/>
            <w:tcBorders>
              <w:top w:val="nil"/>
              <w:left w:val="nil"/>
              <w:bottom w:val="single" w:sz="4" w:space="0" w:color="auto"/>
              <w:right w:val="nil"/>
            </w:tcBorders>
            <w:shd w:val="clear" w:color="auto" w:fill="auto"/>
            <w:hideMark/>
          </w:tcPr>
          <w:p w14:paraId="6B17DD76" w14:textId="77777777" w:rsidR="00390515" w:rsidRPr="00390515" w:rsidRDefault="00390515" w:rsidP="00390515">
            <w:pPr>
              <w:spacing w:after="0" w:line="240" w:lineRule="auto"/>
              <w:jc w:val="right"/>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14" w:type="pct"/>
            <w:tcBorders>
              <w:top w:val="nil"/>
              <w:left w:val="nil"/>
              <w:bottom w:val="single" w:sz="4" w:space="0" w:color="auto"/>
              <w:right w:val="nil"/>
            </w:tcBorders>
            <w:shd w:val="clear" w:color="auto" w:fill="auto"/>
            <w:hideMark/>
          </w:tcPr>
          <w:p w14:paraId="0D97F8D2"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312" w:type="pct"/>
            <w:tcBorders>
              <w:top w:val="nil"/>
              <w:left w:val="nil"/>
              <w:bottom w:val="single" w:sz="4" w:space="0" w:color="auto"/>
              <w:right w:val="nil"/>
            </w:tcBorders>
            <w:shd w:val="clear" w:color="auto" w:fill="auto"/>
            <w:hideMark/>
          </w:tcPr>
          <w:p w14:paraId="1A315AFF" w14:textId="77777777" w:rsidR="00390515" w:rsidRPr="00390515" w:rsidRDefault="00390515" w:rsidP="00390515">
            <w:pPr>
              <w:spacing w:after="0" w:line="240" w:lineRule="auto"/>
              <w:jc w:val="right"/>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39" w:type="pct"/>
            <w:tcBorders>
              <w:top w:val="nil"/>
              <w:left w:val="nil"/>
              <w:bottom w:val="single" w:sz="4" w:space="0" w:color="auto"/>
              <w:right w:val="nil"/>
            </w:tcBorders>
            <w:shd w:val="clear" w:color="auto" w:fill="auto"/>
            <w:hideMark/>
          </w:tcPr>
          <w:p w14:paraId="727C9FC8" w14:textId="77777777" w:rsidR="00390515" w:rsidRPr="00390515" w:rsidRDefault="00390515" w:rsidP="00390515">
            <w:pPr>
              <w:spacing w:after="0" w:line="240" w:lineRule="auto"/>
              <w:rPr>
                <w:rFonts w:ascii="Arial" w:eastAsia="Times New Roman" w:hAnsi="Arial" w:cs="Arial"/>
                <w:b/>
                <w:bCs/>
                <w:sz w:val="16"/>
                <w:szCs w:val="16"/>
                <w:lang w:eastAsia="ru-RU"/>
              </w:rPr>
            </w:pPr>
            <w:r w:rsidRPr="00390515">
              <w:rPr>
                <w:rFonts w:ascii="Arial" w:eastAsia="Times New Roman" w:hAnsi="Arial" w:cs="Arial"/>
                <w:b/>
                <w:bCs/>
                <w:sz w:val="16"/>
                <w:szCs w:val="16"/>
                <w:lang w:eastAsia="ru-RU"/>
              </w:rPr>
              <w:t> </w:t>
            </w:r>
          </w:p>
        </w:tc>
        <w:tc>
          <w:tcPr>
            <w:tcW w:w="1497" w:type="pct"/>
            <w:tcBorders>
              <w:top w:val="nil"/>
              <w:left w:val="nil"/>
              <w:bottom w:val="single" w:sz="4" w:space="0" w:color="auto"/>
              <w:right w:val="single" w:sz="4" w:space="0" w:color="auto"/>
            </w:tcBorders>
            <w:shd w:val="clear" w:color="auto" w:fill="auto"/>
            <w:hideMark/>
          </w:tcPr>
          <w:p w14:paraId="320AAFDF" w14:textId="77777777" w:rsidR="00390515" w:rsidRPr="00390515" w:rsidRDefault="00390515" w:rsidP="00390515">
            <w:pPr>
              <w:spacing w:after="0" w:line="240" w:lineRule="auto"/>
              <w:jc w:val="right"/>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 </w:t>
            </w:r>
          </w:p>
        </w:tc>
      </w:tr>
      <w:tr w:rsidR="00390515" w:rsidRPr="00390515" w14:paraId="0C3C4AED"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161829FA"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380F1059"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34F2E679"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Всего по разделу 2 ПНР</w:t>
            </w:r>
          </w:p>
        </w:tc>
        <w:tc>
          <w:tcPr>
            <w:tcW w:w="1497" w:type="pct"/>
            <w:tcBorders>
              <w:top w:val="nil"/>
              <w:left w:val="nil"/>
              <w:bottom w:val="nil"/>
              <w:right w:val="single" w:sz="4" w:space="0" w:color="auto"/>
            </w:tcBorders>
            <w:shd w:val="clear" w:color="auto" w:fill="auto"/>
            <w:hideMark/>
          </w:tcPr>
          <w:p w14:paraId="65807603" w14:textId="77777777" w:rsidR="00390515" w:rsidRPr="00390515" w:rsidRDefault="00390515" w:rsidP="00390515">
            <w:pPr>
              <w:spacing w:after="0" w:line="240" w:lineRule="auto"/>
              <w:jc w:val="right"/>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64 643,06</w:t>
            </w:r>
          </w:p>
        </w:tc>
      </w:tr>
      <w:tr w:rsidR="00390515" w:rsidRPr="00390515" w14:paraId="79C8970D" w14:textId="77777777" w:rsidTr="00390515">
        <w:trPr>
          <w:trHeight w:val="300"/>
        </w:trPr>
        <w:tc>
          <w:tcPr>
            <w:tcW w:w="5000" w:type="pct"/>
            <w:gridSpan w:val="16"/>
            <w:tcBorders>
              <w:top w:val="single" w:sz="4" w:space="0" w:color="auto"/>
              <w:left w:val="single" w:sz="4" w:space="0" w:color="auto"/>
              <w:bottom w:val="single" w:sz="4" w:space="0" w:color="auto"/>
              <w:right w:val="single" w:sz="4" w:space="0" w:color="000000"/>
            </w:tcBorders>
            <w:shd w:val="clear" w:color="auto" w:fill="auto"/>
            <w:vAlign w:val="center"/>
            <w:hideMark/>
          </w:tcPr>
          <w:p w14:paraId="001326EA"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Раздел 3. Сопутствующие материалы</w:t>
            </w:r>
          </w:p>
        </w:tc>
      </w:tr>
      <w:tr w:rsidR="00390515" w:rsidRPr="00390515" w14:paraId="58F2AF4C" w14:textId="77777777" w:rsidTr="00390515">
        <w:trPr>
          <w:trHeight w:val="465"/>
        </w:trPr>
        <w:tc>
          <w:tcPr>
            <w:tcW w:w="182" w:type="pct"/>
            <w:tcBorders>
              <w:top w:val="nil"/>
              <w:left w:val="single" w:sz="4" w:space="0" w:color="auto"/>
              <w:bottom w:val="nil"/>
              <w:right w:val="nil"/>
            </w:tcBorders>
            <w:shd w:val="clear" w:color="auto" w:fill="auto"/>
            <w:hideMark/>
          </w:tcPr>
          <w:p w14:paraId="1F57C8D5"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7</w:t>
            </w:r>
            <w:r w:rsidRPr="00390515">
              <w:rPr>
                <w:rFonts w:ascii="Arial" w:eastAsia="Times New Roman" w:hAnsi="Arial" w:cs="Arial"/>
                <w:b/>
                <w:bCs/>
                <w:color w:val="000000"/>
                <w:sz w:val="16"/>
                <w:szCs w:val="16"/>
                <w:lang w:eastAsia="ru-RU"/>
              </w:rPr>
              <w:br/>
              <w:t>О</w:t>
            </w:r>
          </w:p>
        </w:tc>
        <w:tc>
          <w:tcPr>
            <w:tcW w:w="423" w:type="pct"/>
            <w:tcBorders>
              <w:top w:val="nil"/>
              <w:left w:val="nil"/>
              <w:bottom w:val="nil"/>
              <w:right w:val="nil"/>
            </w:tcBorders>
            <w:shd w:val="clear" w:color="auto" w:fill="auto"/>
            <w:hideMark/>
          </w:tcPr>
          <w:p w14:paraId="05C06548"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Текущая  цена</w:t>
            </w:r>
          </w:p>
        </w:tc>
        <w:tc>
          <w:tcPr>
            <w:tcW w:w="958" w:type="pct"/>
            <w:gridSpan w:val="5"/>
            <w:tcBorders>
              <w:top w:val="single" w:sz="4" w:space="0" w:color="auto"/>
              <w:left w:val="nil"/>
              <w:bottom w:val="nil"/>
              <w:right w:val="nil"/>
            </w:tcBorders>
            <w:shd w:val="clear" w:color="auto" w:fill="auto"/>
            <w:hideMark/>
          </w:tcPr>
          <w:p w14:paraId="40FA1CB9"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Автоматический выключатель 2P 50А (C) 4,5kA ВА 47-63 или аналог</w:t>
            </w:r>
          </w:p>
        </w:tc>
        <w:tc>
          <w:tcPr>
            <w:tcW w:w="179" w:type="pct"/>
            <w:tcBorders>
              <w:top w:val="nil"/>
              <w:left w:val="nil"/>
              <w:bottom w:val="nil"/>
              <w:right w:val="nil"/>
            </w:tcBorders>
            <w:shd w:val="clear" w:color="auto" w:fill="auto"/>
            <w:hideMark/>
          </w:tcPr>
          <w:p w14:paraId="562CCD6E"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шт</w:t>
            </w:r>
          </w:p>
        </w:tc>
        <w:tc>
          <w:tcPr>
            <w:tcW w:w="197" w:type="pct"/>
            <w:tcBorders>
              <w:top w:val="nil"/>
              <w:left w:val="nil"/>
              <w:bottom w:val="nil"/>
              <w:right w:val="nil"/>
            </w:tcBorders>
            <w:shd w:val="clear" w:color="auto" w:fill="auto"/>
            <w:hideMark/>
          </w:tcPr>
          <w:p w14:paraId="0FD1E834"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50</w:t>
            </w:r>
          </w:p>
        </w:tc>
        <w:tc>
          <w:tcPr>
            <w:tcW w:w="238" w:type="pct"/>
            <w:tcBorders>
              <w:top w:val="nil"/>
              <w:left w:val="nil"/>
              <w:bottom w:val="nil"/>
              <w:right w:val="nil"/>
            </w:tcBorders>
            <w:shd w:val="clear" w:color="auto" w:fill="auto"/>
            <w:hideMark/>
          </w:tcPr>
          <w:p w14:paraId="02C5D44F"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1</w:t>
            </w:r>
          </w:p>
        </w:tc>
        <w:tc>
          <w:tcPr>
            <w:tcW w:w="248" w:type="pct"/>
            <w:tcBorders>
              <w:top w:val="nil"/>
              <w:left w:val="nil"/>
              <w:bottom w:val="nil"/>
              <w:right w:val="nil"/>
            </w:tcBorders>
            <w:shd w:val="clear" w:color="auto" w:fill="auto"/>
            <w:hideMark/>
          </w:tcPr>
          <w:p w14:paraId="7A6E7DC3"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50</w:t>
            </w:r>
          </w:p>
        </w:tc>
        <w:tc>
          <w:tcPr>
            <w:tcW w:w="312" w:type="pct"/>
            <w:tcBorders>
              <w:top w:val="nil"/>
              <w:left w:val="nil"/>
              <w:bottom w:val="nil"/>
              <w:right w:val="nil"/>
            </w:tcBorders>
            <w:shd w:val="clear" w:color="auto" w:fill="auto"/>
            <w:hideMark/>
          </w:tcPr>
          <w:p w14:paraId="7BDBA257" w14:textId="77777777" w:rsidR="00390515" w:rsidRPr="00390515" w:rsidRDefault="00390515" w:rsidP="00390515">
            <w:pPr>
              <w:spacing w:after="0" w:line="240" w:lineRule="auto"/>
              <w:jc w:val="right"/>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14" w:type="pct"/>
            <w:tcBorders>
              <w:top w:val="nil"/>
              <w:left w:val="nil"/>
              <w:bottom w:val="nil"/>
              <w:right w:val="nil"/>
            </w:tcBorders>
            <w:shd w:val="clear" w:color="auto" w:fill="auto"/>
            <w:hideMark/>
          </w:tcPr>
          <w:p w14:paraId="33EFE828"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312" w:type="pct"/>
            <w:tcBorders>
              <w:top w:val="nil"/>
              <w:left w:val="nil"/>
              <w:bottom w:val="nil"/>
              <w:right w:val="nil"/>
            </w:tcBorders>
            <w:shd w:val="clear" w:color="auto" w:fill="auto"/>
            <w:hideMark/>
          </w:tcPr>
          <w:p w14:paraId="15AA0673" w14:textId="77777777" w:rsidR="00390515" w:rsidRPr="00390515" w:rsidRDefault="00390515" w:rsidP="00390515">
            <w:pPr>
              <w:spacing w:after="0" w:line="240" w:lineRule="auto"/>
              <w:jc w:val="right"/>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373,76</w:t>
            </w:r>
          </w:p>
        </w:tc>
        <w:tc>
          <w:tcPr>
            <w:tcW w:w="239" w:type="pct"/>
            <w:tcBorders>
              <w:top w:val="nil"/>
              <w:left w:val="nil"/>
              <w:bottom w:val="nil"/>
              <w:right w:val="nil"/>
            </w:tcBorders>
            <w:shd w:val="clear" w:color="auto" w:fill="auto"/>
            <w:hideMark/>
          </w:tcPr>
          <w:p w14:paraId="36C61AEE" w14:textId="77777777" w:rsidR="00390515" w:rsidRPr="00390515" w:rsidRDefault="00390515" w:rsidP="00390515">
            <w:pPr>
              <w:spacing w:after="0" w:line="240" w:lineRule="auto"/>
              <w:jc w:val="center"/>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 </w:t>
            </w:r>
          </w:p>
        </w:tc>
        <w:tc>
          <w:tcPr>
            <w:tcW w:w="1497" w:type="pct"/>
            <w:tcBorders>
              <w:top w:val="nil"/>
              <w:left w:val="nil"/>
              <w:bottom w:val="nil"/>
              <w:right w:val="single" w:sz="4" w:space="0" w:color="auto"/>
            </w:tcBorders>
            <w:shd w:val="clear" w:color="auto" w:fill="auto"/>
            <w:hideMark/>
          </w:tcPr>
          <w:p w14:paraId="6903FC4B" w14:textId="77777777" w:rsidR="00390515" w:rsidRPr="00390515" w:rsidRDefault="00390515" w:rsidP="00390515">
            <w:pPr>
              <w:spacing w:after="0" w:line="240" w:lineRule="auto"/>
              <w:jc w:val="right"/>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18 688,00</w:t>
            </w:r>
          </w:p>
        </w:tc>
      </w:tr>
      <w:tr w:rsidR="00390515" w:rsidRPr="00390515" w14:paraId="7B6E3233" w14:textId="77777777" w:rsidTr="00390515">
        <w:trPr>
          <w:trHeight w:val="300"/>
        </w:trPr>
        <w:tc>
          <w:tcPr>
            <w:tcW w:w="182" w:type="pct"/>
            <w:tcBorders>
              <w:top w:val="nil"/>
              <w:left w:val="single" w:sz="4" w:space="0" w:color="auto"/>
              <w:bottom w:val="nil"/>
              <w:right w:val="nil"/>
            </w:tcBorders>
            <w:shd w:val="clear" w:color="auto" w:fill="auto"/>
            <w:hideMark/>
          </w:tcPr>
          <w:p w14:paraId="713BDF95"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423" w:type="pct"/>
            <w:tcBorders>
              <w:top w:val="nil"/>
              <w:left w:val="nil"/>
              <w:bottom w:val="nil"/>
              <w:right w:val="nil"/>
            </w:tcBorders>
            <w:shd w:val="clear" w:color="auto" w:fill="auto"/>
            <w:hideMark/>
          </w:tcPr>
          <w:p w14:paraId="20FD4354"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p>
        </w:tc>
        <w:tc>
          <w:tcPr>
            <w:tcW w:w="958" w:type="pct"/>
            <w:gridSpan w:val="5"/>
            <w:tcBorders>
              <w:top w:val="single" w:sz="4" w:space="0" w:color="auto"/>
              <w:left w:val="nil"/>
              <w:bottom w:val="nil"/>
              <w:right w:val="nil"/>
            </w:tcBorders>
            <w:shd w:val="clear" w:color="auto" w:fill="auto"/>
            <w:hideMark/>
          </w:tcPr>
          <w:p w14:paraId="2F0CAC15"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Всего по позиции</w:t>
            </w:r>
          </w:p>
        </w:tc>
        <w:tc>
          <w:tcPr>
            <w:tcW w:w="179" w:type="pct"/>
            <w:tcBorders>
              <w:top w:val="single" w:sz="4" w:space="0" w:color="auto"/>
              <w:left w:val="nil"/>
              <w:bottom w:val="nil"/>
              <w:right w:val="nil"/>
            </w:tcBorders>
            <w:shd w:val="clear" w:color="auto" w:fill="auto"/>
            <w:hideMark/>
          </w:tcPr>
          <w:p w14:paraId="14326ECF"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97" w:type="pct"/>
            <w:tcBorders>
              <w:top w:val="single" w:sz="4" w:space="0" w:color="auto"/>
              <w:left w:val="nil"/>
              <w:bottom w:val="nil"/>
              <w:right w:val="nil"/>
            </w:tcBorders>
            <w:shd w:val="clear" w:color="auto" w:fill="auto"/>
            <w:hideMark/>
          </w:tcPr>
          <w:p w14:paraId="6DD1B21F"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38" w:type="pct"/>
            <w:tcBorders>
              <w:top w:val="single" w:sz="4" w:space="0" w:color="auto"/>
              <w:left w:val="nil"/>
              <w:bottom w:val="nil"/>
              <w:right w:val="nil"/>
            </w:tcBorders>
            <w:shd w:val="clear" w:color="auto" w:fill="auto"/>
            <w:hideMark/>
          </w:tcPr>
          <w:p w14:paraId="20AB2E93"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48" w:type="pct"/>
            <w:tcBorders>
              <w:top w:val="single" w:sz="4" w:space="0" w:color="auto"/>
              <w:left w:val="nil"/>
              <w:bottom w:val="nil"/>
              <w:right w:val="nil"/>
            </w:tcBorders>
            <w:shd w:val="clear" w:color="auto" w:fill="auto"/>
            <w:hideMark/>
          </w:tcPr>
          <w:p w14:paraId="622672AD"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14:paraId="780A364E" w14:textId="77777777" w:rsidR="00390515" w:rsidRPr="00390515" w:rsidRDefault="00390515" w:rsidP="00390515">
            <w:pPr>
              <w:spacing w:after="0" w:line="240" w:lineRule="auto"/>
              <w:jc w:val="right"/>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14" w:type="pct"/>
            <w:tcBorders>
              <w:top w:val="single" w:sz="4" w:space="0" w:color="auto"/>
              <w:left w:val="nil"/>
              <w:bottom w:val="nil"/>
              <w:right w:val="nil"/>
            </w:tcBorders>
            <w:shd w:val="clear" w:color="auto" w:fill="auto"/>
            <w:hideMark/>
          </w:tcPr>
          <w:p w14:paraId="3AD237E9"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14:paraId="2DB7BCF0" w14:textId="77777777" w:rsidR="00390515" w:rsidRPr="00390515" w:rsidRDefault="00390515" w:rsidP="00390515">
            <w:pPr>
              <w:spacing w:after="0" w:line="240" w:lineRule="auto"/>
              <w:jc w:val="right"/>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 </w:t>
            </w:r>
          </w:p>
        </w:tc>
        <w:tc>
          <w:tcPr>
            <w:tcW w:w="239" w:type="pct"/>
            <w:tcBorders>
              <w:top w:val="single" w:sz="4" w:space="0" w:color="auto"/>
              <w:left w:val="nil"/>
              <w:bottom w:val="nil"/>
              <w:right w:val="nil"/>
            </w:tcBorders>
            <w:shd w:val="clear" w:color="auto" w:fill="auto"/>
            <w:hideMark/>
          </w:tcPr>
          <w:p w14:paraId="7CD80E1D" w14:textId="77777777" w:rsidR="00390515" w:rsidRPr="00390515" w:rsidRDefault="00390515" w:rsidP="00390515">
            <w:pPr>
              <w:spacing w:after="0" w:line="240" w:lineRule="auto"/>
              <w:jc w:val="center"/>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 </w:t>
            </w:r>
          </w:p>
        </w:tc>
        <w:tc>
          <w:tcPr>
            <w:tcW w:w="1497" w:type="pct"/>
            <w:tcBorders>
              <w:top w:val="single" w:sz="4" w:space="0" w:color="auto"/>
              <w:left w:val="nil"/>
              <w:bottom w:val="nil"/>
              <w:right w:val="single" w:sz="4" w:space="0" w:color="auto"/>
            </w:tcBorders>
            <w:shd w:val="clear" w:color="auto" w:fill="auto"/>
            <w:hideMark/>
          </w:tcPr>
          <w:p w14:paraId="07A260F4" w14:textId="77777777" w:rsidR="00390515" w:rsidRPr="00390515" w:rsidRDefault="00390515" w:rsidP="00390515">
            <w:pPr>
              <w:spacing w:after="0" w:line="240" w:lineRule="auto"/>
              <w:jc w:val="right"/>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18 688,00</w:t>
            </w:r>
          </w:p>
        </w:tc>
      </w:tr>
      <w:tr w:rsidR="00390515" w:rsidRPr="00390515" w14:paraId="17C6B891" w14:textId="77777777" w:rsidTr="00390515">
        <w:trPr>
          <w:trHeight w:val="300"/>
        </w:trPr>
        <w:tc>
          <w:tcPr>
            <w:tcW w:w="182" w:type="pct"/>
            <w:tcBorders>
              <w:top w:val="single" w:sz="4" w:space="0" w:color="auto"/>
              <w:left w:val="single" w:sz="4" w:space="0" w:color="auto"/>
              <w:bottom w:val="nil"/>
              <w:right w:val="nil"/>
            </w:tcBorders>
            <w:shd w:val="clear" w:color="auto" w:fill="auto"/>
            <w:hideMark/>
          </w:tcPr>
          <w:p w14:paraId="4D88CC42"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8</w:t>
            </w:r>
          </w:p>
        </w:tc>
        <w:tc>
          <w:tcPr>
            <w:tcW w:w="423" w:type="pct"/>
            <w:tcBorders>
              <w:top w:val="single" w:sz="4" w:space="0" w:color="auto"/>
              <w:left w:val="nil"/>
              <w:bottom w:val="nil"/>
              <w:right w:val="nil"/>
            </w:tcBorders>
            <w:shd w:val="clear" w:color="auto" w:fill="auto"/>
            <w:hideMark/>
          </w:tcPr>
          <w:p w14:paraId="1410D207"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Текущая  цена</w:t>
            </w:r>
          </w:p>
        </w:tc>
        <w:tc>
          <w:tcPr>
            <w:tcW w:w="958" w:type="pct"/>
            <w:gridSpan w:val="5"/>
            <w:tcBorders>
              <w:top w:val="single" w:sz="4" w:space="0" w:color="auto"/>
              <w:left w:val="nil"/>
              <w:bottom w:val="nil"/>
              <w:right w:val="nil"/>
            </w:tcBorders>
            <w:shd w:val="clear" w:color="auto" w:fill="auto"/>
            <w:hideMark/>
          </w:tcPr>
          <w:p w14:paraId="6456060C"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Провод ПуВнг(А)-LS 1х6 Б 450/750В</w:t>
            </w:r>
          </w:p>
        </w:tc>
        <w:tc>
          <w:tcPr>
            <w:tcW w:w="179" w:type="pct"/>
            <w:tcBorders>
              <w:top w:val="single" w:sz="4" w:space="0" w:color="auto"/>
              <w:left w:val="nil"/>
              <w:bottom w:val="nil"/>
              <w:right w:val="nil"/>
            </w:tcBorders>
            <w:shd w:val="clear" w:color="auto" w:fill="auto"/>
            <w:hideMark/>
          </w:tcPr>
          <w:p w14:paraId="5332DA57"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м</w:t>
            </w:r>
          </w:p>
        </w:tc>
        <w:tc>
          <w:tcPr>
            <w:tcW w:w="197" w:type="pct"/>
            <w:tcBorders>
              <w:top w:val="single" w:sz="4" w:space="0" w:color="auto"/>
              <w:left w:val="nil"/>
              <w:bottom w:val="nil"/>
              <w:right w:val="nil"/>
            </w:tcBorders>
            <w:shd w:val="clear" w:color="auto" w:fill="auto"/>
            <w:hideMark/>
          </w:tcPr>
          <w:p w14:paraId="60EF2F98"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200</w:t>
            </w:r>
          </w:p>
        </w:tc>
        <w:tc>
          <w:tcPr>
            <w:tcW w:w="238" w:type="pct"/>
            <w:tcBorders>
              <w:top w:val="single" w:sz="4" w:space="0" w:color="auto"/>
              <w:left w:val="nil"/>
              <w:bottom w:val="nil"/>
              <w:right w:val="nil"/>
            </w:tcBorders>
            <w:shd w:val="clear" w:color="auto" w:fill="auto"/>
            <w:hideMark/>
          </w:tcPr>
          <w:p w14:paraId="5301BAF3"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1</w:t>
            </w:r>
          </w:p>
        </w:tc>
        <w:tc>
          <w:tcPr>
            <w:tcW w:w="248" w:type="pct"/>
            <w:tcBorders>
              <w:top w:val="single" w:sz="4" w:space="0" w:color="auto"/>
              <w:left w:val="nil"/>
              <w:bottom w:val="nil"/>
              <w:right w:val="nil"/>
            </w:tcBorders>
            <w:shd w:val="clear" w:color="auto" w:fill="auto"/>
            <w:hideMark/>
          </w:tcPr>
          <w:p w14:paraId="046DE93A"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200</w:t>
            </w:r>
          </w:p>
        </w:tc>
        <w:tc>
          <w:tcPr>
            <w:tcW w:w="312" w:type="pct"/>
            <w:tcBorders>
              <w:top w:val="single" w:sz="4" w:space="0" w:color="auto"/>
              <w:left w:val="nil"/>
              <w:bottom w:val="nil"/>
              <w:right w:val="nil"/>
            </w:tcBorders>
            <w:shd w:val="clear" w:color="auto" w:fill="auto"/>
            <w:hideMark/>
          </w:tcPr>
          <w:p w14:paraId="07990D99" w14:textId="77777777" w:rsidR="00390515" w:rsidRPr="00390515" w:rsidRDefault="00390515" w:rsidP="00390515">
            <w:pPr>
              <w:spacing w:after="0" w:line="240" w:lineRule="auto"/>
              <w:jc w:val="right"/>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14" w:type="pct"/>
            <w:tcBorders>
              <w:top w:val="single" w:sz="4" w:space="0" w:color="auto"/>
              <w:left w:val="nil"/>
              <w:bottom w:val="nil"/>
              <w:right w:val="nil"/>
            </w:tcBorders>
            <w:shd w:val="clear" w:color="auto" w:fill="auto"/>
            <w:hideMark/>
          </w:tcPr>
          <w:p w14:paraId="15AB4A8D"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14:paraId="6757BDE4" w14:textId="77777777" w:rsidR="00390515" w:rsidRPr="00390515" w:rsidRDefault="00390515" w:rsidP="00390515">
            <w:pPr>
              <w:spacing w:after="0" w:line="240" w:lineRule="auto"/>
              <w:jc w:val="right"/>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75,01</w:t>
            </w:r>
          </w:p>
        </w:tc>
        <w:tc>
          <w:tcPr>
            <w:tcW w:w="239" w:type="pct"/>
            <w:tcBorders>
              <w:top w:val="single" w:sz="4" w:space="0" w:color="auto"/>
              <w:left w:val="nil"/>
              <w:bottom w:val="nil"/>
              <w:right w:val="nil"/>
            </w:tcBorders>
            <w:shd w:val="clear" w:color="auto" w:fill="auto"/>
            <w:hideMark/>
          </w:tcPr>
          <w:p w14:paraId="2C1CB649" w14:textId="77777777" w:rsidR="00390515" w:rsidRPr="00390515" w:rsidRDefault="00390515" w:rsidP="00390515">
            <w:pPr>
              <w:spacing w:after="0" w:line="240" w:lineRule="auto"/>
              <w:jc w:val="center"/>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 </w:t>
            </w:r>
          </w:p>
        </w:tc>
        <w:tc>
          <w:tcPr>
            <w:tcW w:w="1497" w:type="pct"/>
            <w:tcBorders>
              <w:top w:val="single" w:sz="4" w:space="0" w:color="auto"/>
              <w:left w:val="nil"/>
              <w:bottom w:val="nil"/>
              <w:right w:val="single" w:sz="4" w:space="0" w:color="auto"/>
            </w:tcBorders>
            <w:shd w:val="clear" w:color="auto" w:fill="auto"/>
            <w:hideMark/>
          </w:tcPr>
          <w:p w14:paraId="6489DBEB" w14:textId="77777777" w:rsidR="00390515" w:rsidRPr="00390515" w:rsidRDefault="00390515" w:rsidP="00390515">
            <w:pPr>
              <w:spacing w:after="0" w:line="240" w:lineRule="auto"/>
              <w:jc w:val="right"/>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15 002,00</w:t>
            </w:r>
          </w:p>
        </w:tc>
      </w:tr>
      <w:tr w:rsidR="00390515" w:rsidRPr="00390515" w14:paraId="75FDA7EE" w14:textId="77777777" w:rsidTr="00390515">
        <w:trPr>
          <w:trHeight w:val="300"/>
        </w:trPr>
        <w:tc>
          <w:tcPr>
            <w:tcW w:w="182" w:type="pct"/>
            <w:tcBorders>
              <w:top w:val="nil"/>
              <w:left w:val="single" w:sz="4" w:space="0" w:color="auto"/>
              <w:bottom w:val="nil"/>
              <w:right w:val="nil"/>
            </w:tcBorders>
            <w:shd w:val="clear" w:color="auto" w:fill="auto"/>
            <w:hideMark/>
          </w:tcPr>
          <w:p w14:paraId="3DA33F42"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423" w:type="pct"/>
            <w:tcBorders>
              <w:top w:val="nil"/>
              <w:left w:val="nil"/>
              <w:bottom w:val="nil"/>
              <w:right w:val="nil"/>
            </w:tcBorders>
            <w:shd w:val="clear" w:color="auto" w:fill="auto"/>
            <w:hideMark/>
          </w:tcPr>
          <w:p w14:paraId="3ABEA3BD"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p>
        </w:tc>
        <w:tc>
          <w:tcPr>
            <w:tcW w:w="958" w:type="pct"/>
            <w:gridSpan w:val="5"/>
            <w:tcBorders>
              <w:top w:val="single" w:sz="4" w:space="0" w:color="auto"/>
              <w:left w:val="nil"/>
              <w:bottom w:val="nil"/>
              <w:right w:val="nil"/>
            </w:tcBorders>
            <w:shd w:val="clear" w:color="auto" w:fill="auto"/>
            <w:hideMark/>
          </w:tcPr>
          <w:p w14:paraId="3E9C5E8E"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Всего по позиции</w:t>
            </w:r>
          </w:p>
        </w:tc>
        <w:tc>
          <w:tcPr>
            <w:tcW w:w="179" w:type="pct"/>
            <w:tcBorders>
              <w:top w:val="single" w:sz="4" w:space="0" w:color="auto"/>
              <w:left w:val="nil"/>
              <w:bottom w:val="nil"/>
              <w:right w:val="nil"/>
            </w:tcBorders>
            <w:shd w:val="clear" w:color="auto" w:fill="auto"/>
            <w:hideMark/>
          </w:tcPr>
          <w:p w14:paraId="0FE43FB6"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97" w:type="pct"/>
            <w:tcBorders>
              <w:top w:val="single" w:sz="4" w:space="0" w:color="auto"/>
              <w:left w:val="nil"/>
              <w:bottom w:val="nil"/>
              <w:right w:val="nil"/>
            </w:tcBorders>
            <w:shd w:val="clear" w:color="auto" w:fill="auto"/>
            <w:hideMark/>
          </w:tcPr>
          <w:p w14:paraId="426CDF97"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38" w:type="pct"/>
            <w:tcBorders>
              <w:top w:val="single" w:sz="4" w:space="0" w:color="auto"/>
              <w:left w:val="nil"/>
              <w:bottom w:val="nil"/>
              <w:right w:val="nil"/>
            </w:tcBorders>
            <w:shd w:val="clear" w:color="auto" w:fill="auto"/>
            <w:hideMark/>
          </w:tcPr>
          <w:p w14:paraId="65CA7FB7"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48" w:type="pct"/>
            <w:tcBorders>
              <w:top w:val="single" w:sz="4" w:space="0" w:color="auto"/>
              <w:left w:val="nil"/>
              <w:bottom w:val="nil"/>
              <w:right w:val="nil"/>
            </w:tcBorders>
            <w:shd w:val="clear" w:color="auto" w:fill="auto"/>
            <w:hideMark/>
          </w:tcPr>
          <w:p w14:paraId="249283D9"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14:paraId="23D8D2AE" w14:textId="77777777" w:rsidR="00390515" w:rsidRPr="00390515" w:rsidRDefault="00390515" w:rsidP="00390515">
            <w:pPr>
              <w:spacing w:after="0" w:line="240" w:lineRule="auto"/>
              <w:jc w:val="right"/>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14" w:type="pct"/>
            <w:tcBorders>
              <w:top w:val="single" w:sz="4" w:space="0" w:color="auto"/>
              <w:left w:val="nil"/>
              <w:bottom w:val="nil"/>
              <w:right w:val="nil"/>
            </w:tcBorders>
            <w:shd w:val="clear" w:color="auto" w:fill="auto"/>
            <w:hideMark/>
          </w:tcPr>
          <w:p w14:paraId="5017358D"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14:paraId="256E41FC" w14:textId="77777777" w:rsidR="00390515" w:rsidRPr="00390515" w:rsidRDefault="00390515" w:rsidP="00390515">
            <w:pPr>
              <w:spacing w:after="0" w:line="240" w:lineRule="auto"/>
              <w:jc w:val="right"/>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 </w:t>
            </w:r>
          </w:p>
        </w:tc>
        <w:tc>
          <w:tcPr>
            <w:tcW w:w="239" w:type="pct"/>
            <w:tcBorders>
              <w:top w:val="single" w:sz="4" w:space="0" w:color="auto"/>
              <w:left w:val="nil"/>
              <w:bottom w:val="nil"/>
              <w:right w:val="nil"/>
            </w:tcBorders>
            <w:shd w:val="clear" w:color="auto" w:fill="auto"/>
            <w:hideMark/>
          </w:tcPr>
          <w:p w14:paraId="11E61945" w14:textId="77777777" w:rsidR="00390515" w:rsidRPr="00390515" w:rsidRDefault="00390515" w:rsidP="00390515">
            <w:pPr>
              <w:spacing w:after="0" w:line="240" w:lineRule="auto"/>
              <w:jc w:val="center"/>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 </w:t>
            </w:r>
          </w:p>
        </w:tc>
        <w:tc>
          <w:tcPr>
            <w:tcW w:w="1497" w:type="pct"/>
            <w:tcBorders>
              <w:top w:val="single" w:sz="4" w:space="0" w:color="auto"/>
              <w:left w:val="nil"/>
              <w:bottom w:val="nil"/>
              <w:right w:val="single" w:sz="4" w:space="0" w:color="auto"/>
            </w:tcBorders>
            <w:shd w:val="clear" w:color="auto" w:fill="auto"/>
            <w:hideMark/>
          </w:tcPr>
          <w:p w14:paraId="436432CD" w14:textId="77777777" w:rsidR="00390515" w:rsidRPr="00390515" w:rsidRDefault="00390515" w:rsidP="00390515">
            <w:pPr>
              <w:spacing w:after="0" w:line="240" w:lineRule="auto"/>
              <w:jc w:val="right"/>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15 002,00</w:t>
            </w:r>
          </w:p>
        </w:tc>
      </w:tr>
      <w:tr w:rsidR="00390515" w:rsidRPr="00390515" w14:paraId="6E35E89C" w14:textId="77777777" w:rsidTr="00390515">
        <w:trPr>
          <w:trHeight w:val="300"/>
        </w:trPr>
        <w:tc>
          <w:tcPr>
            <w:tcW w:w="182" w:type="pct"/>
            <w:tcBorders>
              <w:top w:val="single" w:sz="4" w:space="0" w:color="auto"/>
              <w:left w:val="single" w:sz="4" w:space="0" w:color="auto"/>
              <w:bottom w:val="nil"/>
              <w:right w:val="nil"/>
            </w:tcBorders>
            <w:shd w:val="clear" w:color="auto" w:fill="auto"/>
            <w:hideMark/>
          </w:tcPr>
          <w:p w14:paraId="1F203DEA"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9</w:t>
            </w:r>
          </w:p>
        </w:tc>
        <w:tc>
          <w:tcPr>
            <w:tcW w:w="423" w:type="pct"/>
            <w:tcBorders>
              <w:top w:val="single" w:sz="4" w:space="0" w:color="auto"/>
              <w:left w:val="nil"/>
              <w:bottom w:val="nil"/>
              <w:right w:val="nil"/>
            </w:tcBorders>
            <w:shd w:val="clear" w:color="auto" w:fill="auto"/>
            <w:hideMark/>
          </w:tcPr>
          <w:p w14:paraId="32F3F594"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Текущая  цена</w:t>
            </w:r>
          </w:p>
        </w:tc>
        <w:tc>
          <w:tcPr>
            <w:tcW w:w="958" w:type="pct"/>
            <w:gridSpan w:val="5"/>
            <w:tcBorders>
              <w:top w:val="single" w:sz="4" w:space="0" w:color="auto"/>
              <w:left w:val="nil"/>
              <w:bottom w:val="nil"/>
              <w:right w:val="nil"/>
            </w:tcBorders>
            <w:shd w:val="clear" w:color="auto" w:fill="auto"/>
            <w:hideMark/>
          </w:tcPr>
          <w:p w14:paraId="5420F1C0"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Шина нулевая N (6х9мм) 8 отверстий латунь на DIN-рейку</w:t>
            </w:r>
          </w:p>
        </w:tc>
        <w:tc>
          <w:tcPr>
            <w:tcW w:w="179" w:type="pct"/>
            <w:tcBorders>
              <w:top w:val="single" w:sz="4" w:space="0" w:color="auto"/>
              <w:left w:val="nil"/>
              <w:bottom w:val="nil"/>
              <w:right w:val="nil"/>
            </w:tcBorders>
            <w:shd w:val="clear" w:color="auto" w:fill="auto"/>
            <w:hideMark/>
          </w:tcPr>
          <w:p w14:paraId="0EE73B6E"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шт</w:t>
            </w:r>
          </w:p>
        </w:tc>
        <w:tc>
          <w:tcPr>
            <w:tcW w:w="197" w:type="pct"/>
            <w:tcBorders>
              <w:top w:val="single" w:sz="4" w:space="0" w:color="auto"/>
              <w:left w:val="nil"/>
              <w:bottom w:val="nil"/>
              <w:right w:val="nil"/>
            </w:tcBorders>
            <w:shd w:val="clear" w:color="auto" w:fill="auto"/>
            <w:hideMark/>
          </w:tcPr>
          <w:p w14:paraId="57DF94EB"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50</w:t>
            </w:r>
          </w:p>
        </w:tc>
        <w:tc>
          <w:tcPr>
            <w:tcW w:w="238" w:type="pct"/>
            <w:tcBorders>
              <w:top w:val="single" w:sz="4" w:space="0" w:color="auto"/>
              <w:left w:val="nil"/>
              <w:bottom w:val="nil"/>
              <w:right w:val="nil"/>
            </w:tcBorders>
            <w:shd w:val="clear" w:color="auto" w:fill="auto"/>
            <w:hideMark/>
          </w:tcPr>
          <w:p w14:paraId="3760F0C9"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1</w:t>
            </w:r>
          </w:p>
        </w:tc>
        <w:tc>
          <w:tcPr>
            <w:tcW w:w="248" w:type="pct"/>
            <w:tcBorders>
              <w:top w:val="single" w:sz="4" w:space="0" w:color="auto"/>
              <w:left w:val="nil"/>
              <w:bottom w:val="nil"/>
              <w:right w:val="nil"/>
            </w:tcBorders>
            <w:shd w:val="clear" w:color="auto" w:fill="auto"/>
            <w:hideMark/>
          </w:tcPr>
          <w:p w14:paraId="1D021AB3"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50</w:t>
            </w:r>
          </w:p>
        </w:tc>
        <w:tc>
          <w:tcPr>
            <w:tcW w:w="312" w:type="pct"/>
            <w:tcBorders>
              <w:top w:val="single" w:sz="4" w:space="0" w:color="auto"/>
              <w:left w:val="nil"/>
              <w:bottom w:val="nil"/>
              <w:right w:val="nil"/>
            </w:tcBorders>
            <w:shd w:val="clear" w:color="auto" w:fill="auto"/>
            <w:hideMark/>
          </w:tcPr>
          <w:p w14:paraId="74C70A09" w14:textId="77777777" w:rsidR="00390515" w:rsidRPr="00390515" w:rsidRDefault="00390515" w:rsidP="00390515">
            <w:pPr>
              <w:spacing w:after="0" w:line="240" w:lineRule="auto"/>
              <w:jc w:val="right"/>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14" w:type="pct"/>
            <w:tcBorders>
              <w:top w:val="single" w:sz="4" w:space="0" w:color="auto"/>
              <w:left w:val="nil"/>
              <w:bottom w:val="nil"/>
              <w:right w:val="nil"/>
            </w:tcBorders>
            <w:shd w:val="clear" w:color="auto" w:fill="auto"/>
            <w:hideMark/>
          </w:tcPr>
          <w:p w14:paraId="12D8E047"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14:paraId="2520B193" w14:textId="77777777" w:rsidR="00390515" w:rsidRPr="00390515" w:rsidRDefault="00390515" w:rsidP="00390515">
            <w:pPr>
              <w:spacing w:after="0" w:line="240" w:lineRule="auto"/>
              <w:jc w:val="right"/>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89,51</w:t>
            </w:r>
          </w:p>
        </w:tc>
        <w:tc>
          <w:tcPr>
            <w:tcW w:w="239" w:type="pct"/>
            <w:tcBorders>
              <w:top w:val="single" w:sz="4" w:space="0" w:color="auto"/>
              <w:left w:val="nil"/>
              <w:bottom w:val="nil"/>
              <w:right w:val="nil"/>
            </w:tcBorders>
            <w:shd w:val="clear" w:color="auto" w:fill="auto"/>
            <w:hideMark/>
          </w:tcPr>
          <w:p w14:paraId="72492D90" w14:textId="77777777" w:rsidR="00390515" w:rsidRPr="00390515" w:rsidRDefault="00390515" w:rsidP="00390515">
            <w:pPr>
              <w:spacing w:after="0" w:line="240" w:lineRule="auto"/>
              <w:jc w:val="center"/>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 </w:t>
            </w:r>
          </w:p>
        </w:tc>
        <w:tc>
          <w:tcPr>
            <w:tcW w:w="1497" w:type="pct"/>
            <w:tcBorders>
              <w:top w:val="single" w:sz="4" w:space="0" w:color="auto"/>
              <w:left w:val="nil"/>
              <w:bottom w:val="nil"/>
              <w:right w:val="single" w:sz="4" w:space="0" w:color="auto"/>
            </w:tcBorders>
            <w:shd w:val="clear" w:color="auto" w:fill="auto"/>
            <w:hideMark/>
          </w:tcPr>
          <w:p w14:paraId="7C65F35B" w14:textId="77777777" w:rsidR="00390515" w:rsidRPr="00390515" w:rsidRDefault="00390515" w:rsidP="00390515">
            <w:pPr>
              <w:spacing w:after="0" w:line="240" w:lineRule="auto"/>
              <w:jc w:val="right"/>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4 475,50</w:t>
            </w:r>
          </w:p>
        </w:tc>
      </w:tr>
      <w:tr w:rsidR="00390515" w:rsidRPr="00390515" w14:paraId="2A03387D" w14:textId="77777777" w:rsidTr="00390515">
        <w:trPr>
          <w:trHeight w:val="300"/>
        </w:trPr>
        <w:tc>
          <w:tcPr>
            <w:tcW w:w="182" w:type="pct"/>
            <w:tcBorders>
              <w:top w:val="nil"/>
              <w:left w:val="single" w:sz="4" w:space="0" w:color="auto"/>
              <w:bottom w:val="nil"/>
              <w:right w:val="nil"/>
            </w:tcBorders>
            <w:shd w:val="clear" w:color="auto" w:fill="auto"/>
            <w:hideMark/>
          </w:tcPr>
          <w:p w14:paraId="2529A0EF"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423" w:type="pct"/>
            <w:tcBorders>
              <w:top w:val="nil"/>
              <w:left w:val="nil"/>
              <w:bottom w:val="nil"/>
              <w:right w:val="nil"/>
            </w:tcBorders>
            <w:shd w:val="clear" w:color="auto" w:fill="auto"/>
            <w:hideMark/>
          </w:tcPr>
          <w:p w14:paraId="490FB8D5"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p>
        </w:tc>
        <w:tc>
          <w:tcPr>
            <w:tcW w:w="958" w:type="pct"/>
            <w:gridSpan w:val="5"/>
            <w:tcBorders>
              <w:top w:val="single" w:sz="4" w:space="0" w:color="auto"/>
              <w:left w:val="nil"/>
              <w:bottom w:val="nil"/>
              <w:right w:val="nil"/>
            </w:tcBorders>
            <w:shd w:val="clear" w:color="auto" w:fill="auto"/>
            <w:hideMark/>
          </w:tcPr>
          <w:p w14:paraId="7B328C35"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Всего по позиции</w:t>
            </w:r>
          </w:p>
        </w:tc>
        <w:tc>
          <w:tcPr>
            <w:tcW w:w="179" w:type="pct"/>
            <w:tcBorders>
              <w:top w:val="single" w:sz="4" w:space="0" w:color="auto"/>
              <w:left w:val="nil"/>
              <w:bottom w:val="nil"/>
              <w:right w:val="nil"/>
            </w:tcBorders>
            <w:shd w:val="clear" w:color="auto" w:fill="auto"/>
            <w:hideMark/>
          </w:tcPr>
          <w:p w14:paraId="5D39BC5F"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97" w:type="pct"/>
            <w:tcBorders>
              <w:top w:val="single" w:sz="4" w:space="0" w:color="auto"/>
              <w:left w:val="nil"/>
              <w:bottom w:val="nil"/>
              <w:right w:val="nil"/>
            </w:tcBorders>
            <w:shd w:val="clear" w:color="auto" w:fill="auto"/>
            <w:hideMark/>
          </w:tcPr>
          <w:p w14:paraId="0AFC70BE"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38" w:type="pct"/>
            <w:tcBorders>
              <w:top w:val="single" w:sz="4" w:space="0" w:color="auto"/>
              <w:left w:val="nil"/>
              <w:bottom w:val="nil"/>
              <w:right w:val="nil"/>
            </w:tcBorders>
            <w:shd w:val="clear" w:color="auto" w:fill="auto"/>
            <w:hideMark/>
          </w:tcPr>
          <w:p w14:paraId="117DCF8A"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48" w:type="pct"/>
            <w:tcBorders>
              <w:top w:val="single" w:sz="4" w:space="0" w:color="auto"/>
              <w:left w:val="nil"/>
              <w:bottom w:val="nil"/>
              <w:right w:val="nil"/>
            </w:tcBorders>
            <w:shd w:val="clear" w:color="auto" w:fill="auto"/>
            <w:hideMark/>
          </w:tcPr>
          <w:p w14:paraId="228FA28C"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14:paraId="7B5B9E49" w14:textId="77777777" w:rsidR="00390515" w:rsidRPr="00390515" w:rsidRDefault="00390515" w:rsidP="00390515">
            <w:pPr>
              <w:spacing w:after="0" w:line="240" w:lineRule="auto"/>
              <w:jc w:val="right"/>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14" w:type="pct"/>
            <w:tcBorders>
              <w:top w:val="single" w:sz="4" w:space="0" w:color="auto"/>
              <w:left w:val="nil"/>
              <w:bottom w:val="nil"/>
              <w:right w:val="nil"/>
            </w:tcBorders>
            <w:shd w:val="clear" w:color="auto" w:fill="auto"/>
            <w:hideMark/>
          </w:tcPr>
          <w:p w14:paraId="04D45707"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14:paraId="611B486F" w14:textId="77777777" w:rsidR="00390515" w:rsidRPr="00390515" w:rsidRDefault="00390515" w:rsidP="00390515">
            <w:pPr>
              <w:spacing w:after="0" w:line="240" w:lineRule="auto"/>
              <w:jc w:val="right"/>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 </w:t>
            </w:r>
          </w:p>
        </w:tc>
        <w:tc>
          <w:tcPr>
            <w:tcW w:w="239" w:type="pct"/>
            <w:tcBorders>
              <w:top w:val="single" w:sz="4" w:space="0" w:color="auto"/>
              <w:left w:val="nil"/>
              <w:bottom w:val="nil"/>
              <w:right w:val="nil"/>
            </w:tcBorders>
            <w:shd w:val="clear" w:color="auto" w:fill="auto"/>
            <w:hideMark/>
          </w:tcPr>
          <w:p w14:paraId="6EB6C08F" w14:textId="77777777" w:rsidR="00390515" w:rsidRPr="00390515" w:rsidRDefault="00390515" w:rsidP="00390515">
            <w:pPr>
              <w:spacing w:after="0" w:line="240" w:lineRule="auto"/>
              <w:jc w:val="center"/>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 </w:t>
            </w:r>
          </w:p>
        </w:tc>
        <w:tc>
          <w:tcPr>
            <w:tcW w:w="1497" w:type="pct"/>
            <w:tcBorders>
              <w:top w:val="single" w:sz="4" w:space="0" w:color="auto"/>
              <w:left w:val="nil"/>
              <w:bottom w:val="nil"/>
              <w:right w:val="single" w:sz="4" w:space="0" w:color="auto"/>
            </w:tcBorders>
            <w:shd w:val="clear" w:color="auto" w:fill="auto"/>
            <w:hideMark/>
          </w:tcPr>
          <w:p w14:paraId="74061FEA" w14:textId="77777777" w:rsidR="00390515" w:rsidRPr="00390515" w:rsidRDefault="00390515" w:rsidP="00390515">
            <w:pPr>
              <w:spacing w:after="0" w:line="240" w:lineRule="auto"/>
              <w:jc w:val="right"/>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4 475,50</w:t>
            </w:r>
          </w:p>
        </w:tc>
      </w:tr>
      <w:tr w:rsidR="00390515" w:rsidRPr="00390515" w14:paraId="41D0DF0F" w14:textId="77777777" w:rsidTr="00390515">
        <w:trPr>
          <w:trHeight w:val="300"/>
        </w:trPr>
        <w:tc>
          <w:tcPr>
            <w:tcW w:w="182" w:type="pct"/>
            <w:tcBorders>
              <w:top w:val="single" w:sz="4" w:space="0" w:color="auto"/>
              <w:left w:val="single" w:sz="4" w:space="0" w:color="auto"/>
              <w:bottom w:val="nil"/>
              <w:right w:val="nil"/>
            </w:tcBorders>
            <w:shd w:val="clear" w:color="auto" w:fill="auto"/>
            <w:hideMark/>
          </w:tcPr>
          <w:p w14:paraId="589ADD37"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10</w:t>
            </w:r>
          </w:p>
        </w:tc>
        <w:tc>
          <w:tcPr>
            <w:tcW w:w="423" w:type="pct"/>
            <w:tcBorders>
              <w:top w:val="single" w:sz="4" w:space="0" w:color="auto"/>
              <w:left w:val="nil"/>
              <w:bottom w:val="nil"/>
              <w:right w:val="nil"/>
            </w:tcBorders>
            <w:shd w:val="clear" w:color="auto" w:fill="auto"/>
            <w:hideMark/>
          </w:tcPr>
          <w:p w14:paraId="48255D99"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Текущая  цена</w:t>
            </w:r>
          </w:p>
        </w:tc>
        <w:tc>
          <w:tcPr>
            <w:tcW w:w="958" w:type="pct"/>
            <w:gridSpan w:val="5"/>
            <w:tcBorders>
              <w:top w:val="single" w:sz="4" w:space="0" w:color="auto"/>
              <w:left w:val="nil"/>
              <w:bottom w:val="nil"/>
              <w:right w:val="nil"/>
            </w:tcBorders>
            <w:shd w:val="clear" w:color="auto" w:fill="auto"/>
            <w:hideMark/>
          </w:tcPr>
          <w:p w14:paraId="5C848F85"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Бокс КМПН 1/2 EKF PROxima или аналог</w:t>
            </w:r>
          </w:p>
        </w:tc>
        <w:tc>
          <w:tcPr>
            <w:tcW w:w="179" w:type="pct"/>
            <w:tcBorders>
              <w:top w:val="single" w:sz="4" w:space="0" w:color="auto"/>
              <w:left w:val="nil"/>
              <w:bottom w:val="nil"/>
              <w:right w:val="nil"/>
            </w:tcBorders>
            <w:shd w:val="clear" w:color="auto" w:fill="auto"/>
            <w:hideMark/>
          </w:tcPr>
          <w:p w14:paraId="6482D275"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шт</w:t>
            </w:r>
          </w:p>
        </w:tc>
        <w:tc>
          <w:tcPr>
            <w:tcW w:w="197" w:type="pct"/>
            <w:tcBorders>
              <w:top w:val="single" w:sz="4" w:space="0" w:color="auto"/>
              <w:left w:val="nil"/>
              <w:bottom w:val="nil"/>
              <w:right w:val="nil"/>
            </w:tcBorders>
            <w:shd w:val="clear" w:color="auto" w:fill="auto"/>
            <w:hideMark/>
          </w:tcPr>
          <w:p w14:paraId="09D0B6FD"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50</w:t>
            </w:r>
          </w:p>
        </w:tc>
        <w:tc>
          <w:tcPr>
            <w:tcW w:w="238" w:type="pct"/>
            <w:tcBorders>
              <w:top w:val="single" w:sz="4" w:space="0" w:color="auto"/>
              <w:left w:val="nil"/>
              <w:bottom w:val="nil"/>
              <w:right w:val="nil"/>
            </w:tcBorders>
            <w:shd w:val="clear" w:color="auto" w:fill="auto"/>
            <w:hideMark/>
          </w:tcPr>
          <w:p w14:paraId="2708AB47"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1</w:t>
            </w:r>
          </w:p>
        </w:tc>
        <w:tc>
          <w:tcPr>
            <w:tcW w:w="248" w:type="pct"/>
            <w:tcBorders>
              <w:top w:val="single" w:sz="4" w:space="0" w:color="auto"/>
              <w:left w:val="nil"/>
              <w:bottom w:val="nil"/>
              <w:right w:val="nil"/>
            </w:tcBorders>
            <w:shd w:val="clear" w:color="auto" w:fill="auto"/>
            <w:hideMark/>
          </w:tcPr>
          <w:p w14:paraId="129F9272"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50</w:t>
            </w:r>
          </w:p>
        </w:tc>
        <w:tc>
          <w:tcPr>
            <w:tcW w:w="312" w:type="pct"/>
            <w:tcBorders>
              <w:top w:val="single" w:sz="4" w:space="0" w:color="auto"/>
              <w:left w:val="nil"/>
              <w:bottom w:val="nil"/>
              <w:right w:val="nil"/>
            </w:tcBorders>
            <w:shd w:val="clear" w:color="auto" w:fill="auto"/>
            <w:hideMark/>
          </w:tcPr>
          <w:p w14:paraId="0EC1D61D" w14:textId="77777777" w:rsidR="00390515" w:rsidRPr="00390515" w:rsidRDefault="00390515" w:rsidP="00390515">
            <w:pPr>
              <w:spacing w:after="0" w:line="240" w:lineRule="auto"/>
              <w:jc w:val="right"/>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14" w:type="pct"/>
            <w:tcBorders>
              <w:top w:val="single" w:sz="4" w:space="0" w:color="auto"/>
              <w:left w:val="nil"/>
              <w:bottom w:val="nil"/>
              <w:right w:val="nil"/>
            </w:tcBorders>
            <w:shd w:val="clear" w:color="auto" w:fill="auto"/>
            <w:hideMark/>
          </w:tcPr>
          <w:p w14:paraId="3D3FE0F0"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14:paraId="56A53F30" w14:textId="77777777" w:rsidR="00390515" w:rsidRPr="00390515" w:rsidRDefault="00390515" w:rsidP="00390515">
            <w:pPr>
              <w:spacing w:after="0" w:line="240" w:lineRule="auto"/>
              <w:jc w:val="right"/>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53,12</w:t>
            </w:r>
          </w:p>
        </w:tc>
        <w:tc>
          <w:tcPr>
            <w:tcW w:w="239" w:type="pct"/>
            <w:tcBorders>
              <w:top w:val="single" w:sz="4" w:space="0" w:color="auto"/>
              <w:left w:val="nil"/>
              <w:bottom w:val="nil"/>
              <w:right w:val="nil"/>
            </w:tcBorders>
            <w:shd w:val="clear" w:color="auto" w:fill="auto"/>
            <w:hideMark/>
          </w:tcPr>
          <w:p w14:paraId="1C75F2C6" w14:textId="77777777" w:rsidR="00390515" w:rsidRPr="00390515" w:rsidRDefault="00390515" w:rsidP="00390515">
            <w:pPr>
              <w:spacing w:after="0" w:line="240" w:lineRule="auto"/>
              <w:jc w:val="center"/>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 </w:t>
            </w:r>
          </w:p>
        </w:tc>
        <w:tc>
          <w:tcPr>
            <w:tcW w:w="1497" w:type="pct"/>
            <w:tcBorders>
              <w:top w:val="single" w:sz="4" w:space="0" w:color="auto"/>
              <w:left w:val="nil"/>
              <w:bottom w:val="nil"/>
              <w:right w:val="single" w:sz="4" w:space="0" w:color="auto"/>
            </w:tcBorders>
            <w:shd w:val="clear" w:color="auto" w:fill="auto"/>
            <w:hideMark/>
          </w:tcPr>
          <w:p w14:paraId="73EF63B4" w14:textId="77777777" w:rsidR="00390515" w:rsidRPr="00390515" w:rsidRDefault="00390515" w:rsidP="00390515">
            <w:pPr>
              <w:spacing w:after="0" w:line="240" w:lineRule="auto"/>
              <w:jc w:val="right"/>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2 656,00</w:t>
            </w:r>
          </w:p>
        </w:tc>
      </w:tr>
      <w:tr w:rsidR="00390515" w:rsidRPr="00390515" w14:paraId="18411E3D" w14:textId="77777777" w:rsidTr="00390515">
        <w:trPr>
          <w:trHeight w:val="300"/>
        </w:trPr>
        <w:tc>
          <w:tcPr>
            <w:tcW w:w="182" w:type="pct"/>
            <w:tcBorders>
              <w:top w:val="nil"/>
              <w:left w:val="single" w:sz="4" w:space="0" w:color="auto"/>
              <w:bottom w:val="nil"/>
              <w:right w:val="nil"/>
            </w:tcBorders>
            <w:shd w:val="clear" w:color="auto" w:fill="auto"/>
            <w:hideMark/>
          </w:tcPr>
          <w:p w14:paraId="050A273B"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423" w:type="pct"/>
            <w:tcBorders>
              <w:top w:val="nil"/>
              <w:left w:val="nil"/>
              <w:bottom w:val="nil"/>
              <w:right w:val="nil"/>
            </w:tcBorders>
            <w:shd w:val="clear" w:color="auto" w:fill="auto"/>
            <w:hideMark/>
          </w:tcPr>
          <w:p w14:paraId="718FC1AC"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p>
        </w:tc>
        <w:tc>
          <w:tcPr>
            <w:tcW w:w="958" w:type="pct"/>
            <w:gridSpan w:val="5"/>
            <w:tcBorders>
              <w:top w:val="single" w:sz="4" w:space="0" w:color="auto"/>
              <w:left w:val="nil"/>
              <w:bottom w:val="nil"/>
              <w:right w:val="nil"/>
            </w:tcBorders>
            <w:shd w:val="clear" w:color="auto" w:fill="auto"/>
            <w:hideMark/>
          </w:tcPr>
          <w:p w14:paraId="3305C903"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Всего по позиции</w:t>
            </w:r>
          </w:p>
        </w:tc>
        <w:tc>
          <w:tcPr>
            <w:tcW w:w="179" w:type="pct"/>
            <w:tcBorders>
              <w:top w:val="single" w:sz="4" w:space="0" w:color="auto"/>
              <w:left w:val="nil"/>
              <w:bottom w:val="nil"/>
              <w:right w:val="nil"/>
            </w:tcBorders>
            <w:shd w:val="clear" w:color="auto" w:fill="auto"/>
            <w:hideMark/>
          </w:tcPr>
          <w:p w14:paraId="7FFD56B8"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97" w:type="pct"/>
            <w:tcBorders>
              <w:top w:val="single" w:sz="4" w:space="0" w:color="auto"/>
              <w:left w:val="nil"/>
              <w:bottom w:val="nil"/>
              <w:right w:val="nil"/>
            </w:tcBorders>
            <w:shd w:val="clear" w:color="auto" w:fill="auto"/>
            <w:hideMark/>
          </w:tcPr>
          <w:p w14:paraId="34F4E0DB"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38" w:type="pct"/>
            <w:tcBorders>
              <w:top w:val="single" w:sz="4" w:space="0" w:color="auto"/>
              <w:left w:val="nil"/>
              <w:bottom w:val="nil"/>
              <w:right w:val="nil"/>
            </w:tcBorders>
            <w:shd w:val="clear" w:color="auto" w:fill="auto"/>
            <w:hideMark/>
          </w:tcPr>
          <w:p w14:paraId="31630FE5"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48" w:type="pct"/>
            <w:tcBorders>
              <w:top w:val="single" w:sz="4" w:space="0" w:color="auto"/>
              <w:left w:val="nil"/>
              <w:bottom w:val="nil"/>
              <w:right w:val="nil"/>
            </w:tcBorders>
            <w:shd w:val="clear" w:color="auto" w:fill="auto"/>
            <w:hideMark/>
          </w:tcPr>
          <w:p w14:paraId="406591F8"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14:paraId="139D9F67" w14:textId="77777777" w:rsidR="00390515" w:rsidRPr="00390515" w:rsidRDefault="00390515" w:rsidP="00390515">
            <w:pPr>
              <w:spacing w:after="0" w:line="240" w:lineRule="auto"/>
              <w:jc w:val="right"/>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14" w:type="pct"/>
            <w:tcBorders>
              <w:top w:val="single" w:sz="4" w:space="0" w:color="auto"/>
              <w:left w:val="nil"/>
              <w:bottom w:val="nil"/>
              <w:right w:val="nil"/>
            </w:tcBorders>
            <w:shd w:val="clear" w:color="auto" w:fill="auto"/>
            <w:hideMark/>
          </w:tcPr>
          <w:p w14:paraId="20F8F0C3"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14:paraId="0939211D" w14:textId="77777777" w:rsidR="00390515" w:rsidRPr="00390515" w:rsidRDefault="00390515" w:rsidP="00390515">
            <w:pPr>
              <w:spacing w:after="0" w:line="240" w:lineRule="auto"/>
              <w:jc w:val="right"/>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 </w:t>
            </w:r>
          </w:p>
        </w:tc>
        <w:tc>
          <w:tcPr>
            <w:tcW w:w="239" w:type="pct"/>
            <w:tcBorders>
              <w:top w:val="single" w:sz="4" w:space="0" w:color="auto"/>
              <w:left w:val="nil"/>
              <w:bottom w:val="nil"/>
              <w:right w:val="nil"/>
            </w:tcBorders>
            <w:shd w:val="clear" w:color="auto" w:fill="auto"/>
            <w:hideMark/>
          </w:tcPr>
          <w:p w14:paraId="6FB818D1" w14:textId="77777777" w:rsidR="00390515" w:rsidRPr="00390515" w:rsidRDefault="00390515" w:rsidP="00390515">
            <w:pPr>
              <w:spacing w:after="0" w:line="240" w:lineRule="auto"/>
              <w:jc w:val="center"/>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 </w:t>
            </w:r>
          </w:p>
        </w:tc>
        <w:tc>
          <w:tcPr>
            <w:tcW w:w="1497" w:type="pct"/>
            <w:tcBorders>
              <w:top w:val="single" w:sz="4" w:space="0" w:color="auto"/>
              <w:left w:val="nil"/>
              <w:bottom w:val="nil"/>
              <w:right w:val="single" w:sz="4" w:space="0" w:color="auto"/>
            </w:tcBorders>
            <w:shd w:val="clear" w:color="auto" w:fill="auto"/>
            <w:hideMark/>
          </w:tcPr>
          <w:p w14:paraId="049D0E7A" w14:textId="77777777" w:rsidR="00390515" w:rsidRPr="00390515" w:rsidRDefault="00390515" w:rsidP="00390515">
            <w:pPr>
              <w:spacing w:after="0" w:line="240" w:lineRule="auto"/>
              <w:jc w:val="right"/>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2 656,00</w:t>
            </w:r>
          </w:p>
        </w:tc>
      </w:tr>
      <w:tr w:rsidR="00390515" w:rsidRPr="00390515" w14:paraId="54D04C46" w14:textId="77777777" w:rsidTr="00390515">
        <w:trPr>
          <w:trHeight w:val="300"/>
        </w:trPr>
        <w:tc>
          <w:tcPr>
            <w:tcW w:w="182" w:type="pct"/>
            <w:tcBorders>
              <w:top w:val="single" w:sz="4" w:space="0" w:color="auto"/>
              <w:left w:val="single" w:sz="4" w:space="0" w:color="auto"/>
              <w:bottom w:val="nil"/>
              <w:right w:val="nil"/>
            </w:tcBorders>
            <w:shd w:val="clear" w:color="auto" w:fill="auto"/>
            <w:hideMark/>
          </w:tcPr>
          <w:p w14:paraId="1531BB51"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11</w:t>
            </w:r>
          </w:p>
        </w:tc>
        <w:tc>
          <w:tcPr>
            <w:tcW w:w="423" w:type="pct"/>
            <w:tcBorders>
              <w:top w:val="single" w:sz="4" w:space="0" w:color="auto"/>
              <w:left w:val="nil"/>
              <w:bottom w:val="nil"/>
              <w:right w:val="nil"/>
            </w:tcBorders>
            <w:shd w:val="clear" w:color="auto" w:fill="auto"/>
            <w:hideMark/>
          </w:tcPr>
          <w:p w14:paraId="2FEBCBE6"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Текущая  цена</w:t>
            </w:r>
          </w:p>
        </w:tc>
        <w:tc>
          <w:tcPr>
            <w:tcW w:w="958" w:type="pct"/>
            <w:gridSpan w:val="5"/>
            <w:tcBorders>
              <w:top w:val="single" w:sz="4" w:space="0" w:color="auto"/>
              <w:left w:val="nil"/>
              <w:bottom w:val="nil"/>
              <w:right w:val="nil"/>
            </w:tcBorders>
            <w:shd w:val="clear" w:color="auto" w:fill="auto"/>
            <w:hideMark/>
          </w:tcPr>
          <w:p w14:paraId="03F9F63F"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DIN-рейка 100 мм</w:t>
            </w:r>
          </w:p>
        </w:tc>
        <w:tc>
          <w:tcPr>
            <w:tcW w:w="179" w:type="pct"/>
            <w:tcBorders>
              <w:top w:val="single" w:sz="4" w:space="0" w:color="auto"/>
              <w:left w:val="nil"/>
              <w:bottom w:val="nil"/>
              <w:right w:val="nil"/>
            </w:tcBorders>
            <w:shd w:val="clear" w:color="auto" w:fill="auto"/>
            <w:hideMark/>
          </w:tcPr>
          <w:p w14:paraId="27689180"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шт</w:t>
            </w:r>
          </w:p>
        </w:tc>
        <w:tc>
          <w:tcPr>
            <w:tcW w:w="197" w:type="pct"/>
            <w:tcBorders>
              <w:top w:val="single" w:sz="4" w:space="0" w:color="auto"/>
              <w:left w:val="nil"/>
              <w:bottom w:val="nil"/>
              <w:right w:val="nil"/>
            </w:tcBorders>
            <w:shd w:val="clear" w:color="auto" w:fill="auto"/>
            <w:hideMark/>
          </w:tcPr>
          <w:p w14:paraId="71A2A155"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100</w:t>
            </w:r>
          </w:p>
        </w:tc>
        <w:tc>
          <w:tcPr>
            <w:tcW w:w="238" w:type="pct"/>
            <w:tcBorders>
              <w:top w:val="single" w:sz="4" w:space="0" w:color="auto"/>
              <w:left w:val="nil"/>
              <w:bottom w:val="nil"/>
              <w:right w:val="nil"/>
            </w:tcBorders>
            <w:shd w:val="clear" w:color="auto" w:fill="auto"/>
            <w:hideMark/>
          </w:tcPr>
          <w:p w14:paraId="07141ED0"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1</w:t>
            </w:r>
          </w:p>
        </w:tc>
        <w:tc>
          <w:tcPr>
            <w:tcW w:w="248" w:type="pct"/>
            <w:tcBorders>
              <w:top w:val="single" w:sz="4" w:space="0" w:color="auto"/>
              <w:left w:val="nil"/>
              <w:bottom w:val="nil"/>
              <w:right w:val="nil"/>
            </w:tcBorders>
            <w:shd w:val="clear" w:color="auto" w:fill="auto"/>
            <w:hideMark/>
          </w:tcPr>
          <w:p w14:paraId="29EEB874"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100</w:t>
            </w:r>
          </w:p>
        </w:tc>
        <w:tc>
          <w:tcPr>
            <w:tcW w:w="312" w:type="pct"/>
            <w:tcBorders>
              <w:top w:val="single" w:sz="4" w:space="0" w:color="auto"/>
              <w:left w:val="nil"/>
              <w:bottom w:val="nil"/>
              <w:right w:val="nil"/>
            </w:tcBorders>
            <w:shd w:val="clear" w:color="auto" w:fill="auto"/>
            <w:hideMark/>
          </w:tcPr>
          <w:p w14:paraId="4626F808" w14:textId="77777777" w:rsidR="00390515" w:rsidRPr="00390515" w:rsidRDefault="00390515" w:rsidP="00390515">
            <w:pPr>
              <w:spacing w:after="0" w:line="240" w:lineRule="auto"/>
              <w:jc w:val="right"/>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14" w:type="pct"/>
            <w:tcBorders>
              <w:top w:val="single" w:sz="4" w:space="0" w:color="auto"/>
              <w:left w:val="nil"/>
              <w:bottom w:val="nil"/>
              <w:right w:val="nil"/>
            </w:tcBorders>
            <w:shd w:val="clear" w:color="auto" w:fill="auto"/>
            <w:hideMark/>
          </w:tcPr>
          <w:p w14:paraId="60062618"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14:paraId="66F042BB" w14:textId="77777777" w:rsidR="00390515" w:rsidRPr="00390515" w:rsidRDefault="00390515" w:rsidP="00390515">
            <w:pPr>
              <w:spacing w:after="0" w:line="240" w:lineRule="auto"/>
              <w:jc w:val="right"/>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17,80</w:t>
            </w:r>
          </w:p>
        </w:tc>
        <w:tc>
          <w:tcPr>
            <w:tcW w:w="239" w:type="pct"/>
            <w:tcBorders>
              <w:top w:val="single" w:sz="4" w:space="0" w:color="auto"/>
              <w:left w:val="nil"/>
              <w:bottom w:val="nil"/>
              <w:right w:val="nil"/>
            </w:tcBorders>
            <w:shd w:val="clear" w:color="auto" w:fill="auto"/>
            <w:hideMark/>
          </w:tcPr>
          <w:p w14:paraId="2A3CDBDF" w14:textId="77777777" w:rsidR="00390515" w:rsidRPr="00390515" w:rsidRDefault="00390515" w:rsidP="00390515">
            <w:pPr>
              <w:spacing w:after="0" w:line="240" w:lineRule="auto"/>
              <w:jc w:val="center"/>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 </w:t>
            </w:r>
          </w:p>
        </w:tc>
        <w:tc>
          <w:tcPr>
            <w:tcW w:w="1497" w:type="pct"/>
            <w:tcBorders>
              <w:top w:val="single" w:sz="4" w:space="0" w:color="auto"/>
              <w:left w:val="nil"/>
              <w:bottom w:val="nil"/>
              <w:right w:val="single" w:sz="4" w:space="0" w:color="auto"/>
            </w:tcBorders>
            <w:shd w:val="clear" w:color="auto" w:fill="auto"/>
            <w:hideMark/>
          </w:tcPr>
          <w:p w14:paraId="7BCBCEFA" w14:textId="77777777" w:rsidR="00390515" w:rsidRPr="00390515" w:rsidRDefault="00390515" w:rsidP="00390515">
            <w:pPr>
              <w:spacing w:after="0" w:line="240" w:lineRule="auto"/>
              <w:jc w:val="right"/>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1 780,00</w:t>
            </w:r>
          </w:p>
        </w:tc>
      </w:tr>
      <w:tr w:rsidR="00390515" w:rsidRPr="00390515" w14:paraId="23119061" w14:textId="77777777" w:rsidTr="00390515">
        <w:trPr>
          <w:trHeight w:val="300"/>
        </w:trPr>
        <w:tc>
          <w:tcPr>
            <w:tcW w:w="182" w:type="pct"/>
            <w:tcBorders>
              <w:top w:val="nil"/>
              <w:left w:val="single" w:sz="4" w:space="0" w:color="auto"/>
              <w:bottom w:val="nil"/>
              <w:right w:val="nil"/>
            </w:tcBorders>
            <w:shd w:val="clear" w:color="auto" w:fill="auto"/>
            <w:hideMark/>
          </w:tcPr>
          <w:p w14:paraId="560AF238"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423" w:type="pct"/>
            <w:tcBorders>
              <w:top w:val="nil"/>
              <w:left w:val="nil"/>
              <w:bottom w:val="nil"/>
              <w:right w:val="nil"/>
            </w:tcBorders>
            <w:shd w:val="clear" w:color="auto" w:fill="auto"/>
            <w:hideMark/>
          </w:tcPr>
          <w:p w14:paraId="7CFB318C"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p>
        </w:tc>
        <w:tc>
          <w:tcPr>
            <w:tcW w:w="958" w:type="pct"/>
            <w:gridSpan w:val="5"/>
            <w:tcBorders>
              <w:top w:val="single" w:sz="4" w:space="0" w:color="auto"/>
              <w:left w:val="nil"/>
              <w:bottom w:val="nil"/>
              <w:right w:val="nil"/>
            </w:tcBorders>
            <w:shd w:val="clear" w:color="auto" w:fill="auto"/>
            <w:hideMark/>
          </w:tcPr>
          <w:p w14:paraId="4BA8B494"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Всего по позиции</w:t>
            </w:r>
          </w:p>
        </w:tc>
        <w:tc>
          <w:tcPr>
            <w:tcW w:w="179" w:type="pct"/>
            <w:tcBorders>
              <w:top w:val="single" w:sz="4" w:space="0" w:color="auto"/>
              <w:left w:val="nil"/>
              <w:bottom w:val="nil"/>
              <w:right w:val="nil"/>
            </w:tcBorders>
            <w:shd w:val="clear" w:color="auto" w:fill="auto"/>
            <w:hideMark/>
          </w:tcPr>
          <w:p w14:paraId="22248130"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97" w:type="pct"/>
            <w:tcBorders>
              <w:top w:val="single" w:sz="4" w:space="0" w:color="auto"/>
              <w:left w:val="nil"/>
              <w:bottom w:val="nil"/>
              <w:right w:val="nil"/>
            </w:tcBorders>
            <w:shd w:val="clear" w:color="auto" w:fill="auto"/>
            <w:hideMark/>
          </w:tcPr>
          <w:p w14:paraId="6D7CC5BB"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38" w:type="pct"/>
            <w:tcBorders>
              <w:top w:val="single" w:sz="4" w:space="0" w:color="auto"/>
              <w:left w:val="nil"/>
              <w:bottom w:val="nil"/>
              <w:right w:val="nil"/>
            </w:tcBorders>
            <w:shd w:val="clear" w:color="auto" w:fill="auto"/>
            <w:hideMark/>
          </w:tcPr>
          <w:p w14:paraId="66BA9915"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48" w:type="pct"/>
            <w:tcBorders>
              <w:top w:val="single" w:sz="4" w:space="0" w:color="auto"/>
              <w:left w:val="nil"/>
              <w:bottom w:val="nil"/>
              <w:right w:val="nil"/>
            </w:tcBorders>
            <w:shd w:val="clear" w:color="auto" w:fill="auto"/>
            <w:hideMark/>
          </w:tcPr>
          <w:p w14:paraId="1F8FA81A"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14:paraId="6530AF61" w14:textId="77777777" w:rsidR="00390515" w:rsidRPr="00390515" w:rsidRDefault="00390515" w:rsidP="00390515">
            <w:pPr>
              <w:spacing w:after="0" w:line="240" w:lineRule="auto"/>
              <w:jc w:val="right"/>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14" w:type="pct"/>
            <w:tcBorders>
              <w:top w:val="single" w:sz="4" w:space="0" w:color="auto"/>
              <w:left w:val="nil"/>
              <w:bottom w:val="nil"/>
              <w:right w:val="nil"/>
            </w:tcBorders>
            <w:shd w:val="clear" w:color="auto" w:fill="auto"/>
            <w:hideMark/>
          </w:tcPr>
          <w:p w14:paraId="17C51673"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14:paraId="7EFAF711" w14:textId="77777777" w:rsidR="00390515" w:rsidRPr="00390515" w:rsidRDefault="00390515" w:rsidP="00390515">
            <w:pPr>
              <w:spacing w:after="0" w:line="240" w:lineRule="auto"/>
              <w:jc w:val="right"/>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 </w:t>
            </w:r>
          </w:p>
        </w:tc>
        <w:tc>
          <w:tcPr>
            <w:tcW w:w="239" w:type="pct"/>
            <w:tcBorders>
              <w:top w:val="single" w:sz="4" w:space="0" w:color="auto"/>
              <w:left w:val="nil"/>
              <w:bottom w:val="nil"/>
              <w:right w:val="nil"/>
            </w:tcBorders>
            <w:shd w:val="clear" w:color="auto" w:fill="auto"/>
            <w:hideMark/>
          </w:tcPr>
          <w:p w14:paraId="7CE53757" w14:textId="77777777" w:rsidR="00390515" w:rsidRPr="00390515" w:rsidRDefault="00390515" w:rsidP="00390515">
            <w:pPr>
              <w:spacing w:after="0" w:line="240" w:lineRule="auto"/>
              <w:jc w:val="center"/>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 </w:t>
            </w:r>
          </w:p>
        </w:tc>
        <w:tc>
          <w:tcPr>
            <w:tcW w:w="1497" w:type="pct"/>
            <w:tcBorders>
              <w:top w:val="single" w:sz="4" w:space="0" w:color="auto"/>
              <w:left w:val="nil"/>
              <w:bottom w:val="nil"/>
              <w:right w:val="single" w:sz="4" w:space="0" w:color="auto"/>
            </w:tcBorders>
            <w:shd w:val="clear" w:color="auto" w:fill="auto"/>
            <w:hideMark/>
          </w:tcPr>
          <w:p w14:paraId="008901AA" w14:textId="77777777" w:rsidR="00390515" w:rsidRPr="00390515" w:rsidRDefault="00390515" w:rsidP="00390515">
            <w:pPr>
              <w:spacing w:after="0" w:line="240" w:lineRule="auto"/>
              <w:jc w:val="right"/>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1 780,00</w:t>
            </w:r>
          </w:p>
        </w:tc>
      </w:tr>
      <w:tr w:rsidR="00390515" w:rsidRPr="00390515" w14:paraId="57BC8E45" w14:textId="77777777" w:rsidTr="00390515">
        <w:trPr>
          <w:trHeight w:val="30"/>
        </w:trPr>
        <w:tc>
          <w:tcPr>
            <w:tcW w:w="182" w:type="pct"/>
            <w:tcBorders>
              <w:top w:val="nil"/>
              <w:left w:val="single" w:sz="4" w:space="0" w:color="auto"/>
              <w:bottom w:val="single" w:sz="4" w:space="0" w:color="auto"/>
              <w:right w:val="nil"/>
            </w:tcBorders>
            <w:shd w:val="clear" w:color="auto" w:fill="auto"/>
            <w:hideMark/>
          </w:tcPr>
          <w:p w14:paraId="73DCA6DD"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423" w:type="pct"/>
            <w:tcBorders>
              <w:top w:val="nil"/>
              <w:left w:val="nil"/>
              <w:bottom w:val="single" w:sz="4" w:space="0" w:color="auto"/>
              <w:right w:val="nil"/>
            </w:tcBorders>
            <w:shd w:val="clear" w:color="auto" w:fill="auto"/>
            <w:hideMark/>
          </w:tcPr>
          <w:p w14:paraId="72FA5884"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97" w:type="pct"/>
            <w:tcBorders>
              <w:top w:val="nil"/>
              <w:left w:val="nil"/>
              <w:bottom w:val="single" w:sz="4" w:space="0" w:color="auto"/>
              <w:right w:val="nil"/>
            </w:tcBorders>
            <w:shd w:val="clear" w:color="auto" w:fill="auto"/>
            <w:hideMark/>
          </w:tcPr>
          <w:p w14:paraId="0922BBAA"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39" w:type="pct"/>
            <w:tcBorders>
              <w:top w:val="nil"/>
              <w:left w:val="nil"/>
              <w:bottom w:val="single" w:sz="4" w:space="0" w:color="auto"/>
              <w:right w:val="nil"/>
            </w:tcBorders>
            <w:shd w:val="clear" w:color="auto" w:fill="auto"/>
            <w:hideMark/>
          </w:tcPr>
          <w:p w14:paraId="1486180A"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93" w:type="pct"/>
            <w:tcBorders>
              <w:top w:val="nil"/>
              <w:left w:val="nil"/>
              <w:bottom w:val="single" w:sz="4" w:space="0" w:color="auto"/>
              <w:right w:val="nil"/>
            </w:tcBorders>
            <w:shd w:val="clear" w:color="auto" w:fill="auto"/>
            <w:hideMark/>
          </w:tcPr>
          <w:p w14:paraId="775502B5"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18" w:type="pct"/>
            <w:tcBorders>
              <w:top w:val="nil"/>
              <w:left w:val="nil"/>
              <w:bottom w:val="single" w:sz="4" w:space="0" w:color="auto"/>
              <w:right w:val="nil"/>
            </w:tcBorders>
            <w:shd w:val="clear" w:color="auto" w:fill="auto"/>
            <w:hideMark/>
          </w:tcPr>
          <w:p w14:paraId="1355DA1C"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12" w:type="pct"/>
            <w:tcBorders>
              <w:top w:val="nil"/>
              <w:left w:val="nil"/>
              <w:bottom w:val="single" w:sz="4" w:space="0" w:color="auto"/>
              <w:right w:val="nil"/>
            </w:tcBorders>
            <w:shd w:val="clear" w:color="auto" w:fill="auto"/>
            <w:hideMark/>
          </w:tcPr>
          <w:p w14:paraId="5F9D1D7E"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79" w:type="pct"/>
            <w:tcBorders>
              <w:top w:val="nil"/>
              <w:left w:val="nil"/>
              <w:bottom w:val="single" w:sz="4" w:space="0" w:color="auto"/>
              <w:right w:val="nil"/>
            </w:tcBorders>
            <w:shd w:val="clear" w:color="auto" w:fill="auto"/>
            <w:hideMark/>
          </w:tcPr>
          <w:p w14:paraId="298142E4"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97" w:type="pct"/>
            <w:tcBorders>
              <w:top w:val="nil"/>
              <w:left w:val="nil"/>
              <w:bottom w:val="single" w:sz="4" w:space="0" w:color="auto"/>
              <w:right w:val="nil"/>
            </w:tcBorders>
            <w:shd w:val="clear" w:color="auto" w:fill="auto"/>
            <w:hideMark/>
          </w:tcPr>
          <w:p w14:paraId="5EEFEFAE"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38" w:type="pct"/>
            <w:tcBorders>
              <w:top w:val="nil"/>
              <w:left w:val="nil"/>
              <w:bottom w:val="single" w:sz="4" w:space="0" w:color="auto"/>
              <w:right w:val="nil"/>
            </w:tcBorders>
            <w:shd w:val="clear" w:color="auto" w:fill="auto"/>
            <w:hideMark/>
          </w:tcPr>
          <w:p w14:paraId="35CAD1A9" w14:textId="77777777" w:rsidR="00390515" w:rsidRPr="00390515" w:rsidRDefault="00390515" w:rsidP="00390515">
            <w:pPr>
              <w:spacing w:after="0" w:line="240" w:lineRule="auto"/>
              <w:jc w:val="right"/>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48" w:type="pct"/>
            <w:tcBorders>
              <w:top w:val="nil"/>
              <w:left w:val="nil"/>
              <w:bottom w:val="single" w:sz="4" w:space="0" w:color="auto"/>
              <w:right w:val="nil"/>
            </w:tcBorders>
            <w:shd w:val="clear" w:color="auto" w:fill="auto"/>
            <w:hideMark/>
          </w:tcPr>
          <w:p w14:paraId="40DA0601"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312" w:type="pct"/>
            <w:tcBorders>
              <w:top w:val="nil"/>
              <w:left w:val="nil"/>
              <w:bottom w:val="single" w:sz="4" w:space="0" w:color="auto"/>
              <w:right w:val="nil"/>
            </w:tcBorders>
            <w:shd w:val="clear" w:color="auto" w:fill="auto"/>
            <w:hideMark/>
          </w:tcPr>
          <w:p w14:paraId="07252464" w14:textId="77777777" w:rsidR="00390515" w:rsidRPr="00390515" w:rsidRDefault="00390515" w:rsidP="00390515">
            <w:pPr>
              <w:spacing w:after="0" w:line="240" w:lineRule="auto"/>
              <w:jc w:val="right"/>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14" w:type="pct"/>
            <w:tcBorders>
              <w:top w:val="nil"/>
              <w:left w:val="nil"/>
              <w:bottom w:val="single" w:sz="4" w:space="0" w:color="auto"/>
              <w:right w:val="nil"/>
            </w:tcBorders>
            <w:shd w:val="clear" w:color="auto" w:fill="auto"/>
            <w:hideMark/>
          </w:tcPr>
          <w:p w14:paraId="36F1C381"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312" w:type="pct"/>
            <w:tcBorders>
              <w:top w:val="nil"/>
              <w:left w:val="nil"/>
              <w:bottom w:val="single" w:sz="4" w:space="0" w:color="auto"/>
              <w:right w:val="nil"/>
            </w:tcBorders>
            <w:shd w:val="clear" w:color="auto" w:fill="auto"/>
            <w:hideMark/>
          </w:tcPr>
          <w:p w14:paraId="73E60806" w14:textId="77777777" w:rsidR="00390515" w:rsidRPr="00390515" w:rsidRDefault="00390515" w:rsidP="00390515">
            <w:pPr>
              <w:spacing w:after="0" w:line="240" w:lineRule="auto"/>
              <w:jc w:val="right"/>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39" w:type="pct"/>
            <w:tcBorders>
              <w:top w:val="nil"/>
              <w:left w:val="nil"/>
              <w:bottom w:val="single" w:sz="4" w:space="0" w:color="auto"/>
              <w:right w:val="nil"/>
            </w:tcBorders>
            <w:shd w:val="clear" w:color="auto" w:fill="auto"/>
            <w:hideMark/>
          </w:tcPr>
          <w:p w14:paraId="5ACEB80D" w14:textId="77777777" w:rsidR="00390515" w:rsidRPr="00390515" w:rsidRDefault="00390515" w:rsidP="00390515">
            <w:pPr>
              <w:spacing w:after="0" w:line="240" w:lineRule="auto"/>
              <w:rPr>
                <w:rFonts w:ascii="Arial" w:eastAsia="Times New Roman" w:hAnsi="Arial" w:cs="Arial"/>
                <w:b/>
                <w:bCs/>
                <w:sz w:val="16"/>
                <w:szCs w:val="16"/>
                <w:lang w:eastAsia="ru-RU"/>
              </w:rPr>
            </w:pPr>
            <w:r w:rsidRPr="00390515">
              <w:rPr>
                <w:rFonts w:ascii="Arial" w:eastAsia="Times New Roman" w:hAnsi="Arial" w:cs="Arial"/>
                <w:b/>
                <w:bCs/>
                <w:sz w:val="16"/>
                <w:szCs w:val="16"/>
                <w:lang w:eastAsia="ru-RU"/>
              </w:rPr>
              <w:t> </w:t>
            </w:r>
          </w:p>
        </w:tc>
        <w:tc>
          <w:tcPr>
            <w:tcW w:w="1497" w:type="pct"/>
            <w:tcBorders>
              <w:top w:val="nil"/>
              <w:left w:val="nil"/>
              <w:bottom w:val="single" w:sz="4" w:space="0" w:color="auto"/>
              <w:right w:val="single" w:sz="4" w:space="0" w:color="auto"/>
            </w:tcBorders>
            <w:shd w:val="clear" w:color="auto" w:fill="auto"/>
            <w:hideMark/>
          </w:tcPr>
          <w:p w14:paraId="4777BDE3" w14:textId="77777777" w:rsidR="00390515" w:rsidRPr="00390515" w:rsidRDefault="00390515" w:rsidP="00390515">
            <w:pPr>
              <w:spacing w:after="0" w:line="240" w:lineRule="auto"/>
              <w:jc w:val="right"/>
              <w:rPr>
                <w:rFonts w:ascii="Arial" w:eastAsia="Times New Roman" w:hAnsi="Arial" w:cs="Arial"/>
                <w:b/>
                <w:bCs/>
                <w:sz w:val="16"/>
                <w:szCs w:val="16"/>
                <w:lang w:eastAsia="ru-RU"/>
              </w:rPr>
            </w:pPr>
            <w:r w:rsidRPr="00390515">
              <w:rPr>
                <w:rFonts w:ascii="Arial" w:eastAsia="Times New Roman" w:hAnsi="Arial" w:cs="Arial"/>
                <w:b/>
                <w:bCs/>
                <w:sz w:val="16"/>
                <w:szCs w:val="16"/>
                <w:lang w:eastAsia="ru-RU"/>
              </w:rPr>
              <w:t> </w:t>
            </w:r>
          </w:p>
        </w:tc>
      </w:tr>
      <w:tr w:rsidR="00390515" w:rsidRPr="00390515" w14:paraId="78FC822A"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77AAE0FA"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7185D6F2"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3693F322"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Всего по разделу 3 Сопутствующие материалы</w:t>
            </w:r>
          </w:p>
        </w:tc>
        <w:tc>
          <w:tcPr>
            <w:tcW w:w="1497" w:type="pct"/>
            <w:tcBorders>
              <w:top w:val="nil"/>
              <w:left w:val="nil"/>
              <w:bottom w:val="nil"/>
              <w:right w:val="single" w:sz="4" w:space="0" w:color="auto"/>
            </w:tcBorders>
            <w:shd w:val="clear" w:color="auto" w:fill="auto"/>
            <w:hideMark/>
          </w:tcPr>
          <w:p w14:paraId="64E32482" w14:textId="77777777" w:rsidR="00390515" w:rsidRPr="00390515" w:rsidRDefault="00390515" w:rsidP="00390515">
            <w:pPr>
              <w:spacing w:after="0" w:line="240" w:lineRule="auto"/>
              <w:jc w:val="right"/>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42 601,50</w:t>
            </w:r>
          </w:p>
        </w:tc>
      </w:tr>
      <w:tr w:rsidR="00390515" w:rsidRPr="00390515" w14:paraId="6CBE08B4" w14:textId="77777777" w:rsidTr="00390515">
        <w:trPr>
          <w:trHeight w:val="30"/>
        </w:trPr>
        <w:tc>
          <w:tcPr>
            <w:tcW w:w="182" w:type="pct"/>
            <w:tcBorders>
              <w:top w:val="nil"/>
              <w:left w:val="single" w:sz="4" w:space="0" w:color="auto"/>
              <w:bottom w:val="single" w:sz="4" w:space="0" w:color="auto"/>
              <w:right w:val="nil"/>
            </w:tcBorders>
            <w:shd w:val="clear" w:color="auto" w:fill="auto"/>
            <w:noWrap/>
            <w:vAlign w:val="bottom"/>
            <w:hideMark/>
          </w:tcPr>
          <w:p w14:paraId="0A1A7787"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single" w:sz="4" w:space="0" w:color="auto"/>
              <w:right w:val="nil"/>
            </w:tcBorders>
            <w:shd w:val="clear" w:color="auto" w:fill="auto"/>
            <w:noWrap/>
            <w:hideMark/>
          </w:tcPr>
          <w:p w14:paraId="346829AB"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197" w:type="pct"/>
            <w:tcBorders>
              <w:top w:val="nil"/>
              <w:left w:val="nil"/>
              <w:bottom w:val="single" w:sz="4" w:space="0" w:color="auto"/>
              <w:right w:val="nil"/>
            </w:tcBorders>
            <w:shd w:val="clear" w:color="auto" w:fill="auto"/>
            <w:noWrap/>
            <w:hideMark/>
          </w:tcPr>
          <w:p w14:paraId="1B1364BB"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239" w:type="pct"/>
            <w:tcBorders>
              <w:top w:val="nil"/>
              <w:left w:val="nil"/>
              <w:bottom w:val="single" w:sz="4" w:space="0" w:color="auto"/>
              <w:right w:val="nil"/>
            </w:tcBorders>
            <w:shd w:val="clear" w:color="auto" w:fill="auto"/>
            <w:noWrap/>
            <w:hideMark/>
          </w:tcPr>
          <w:p w14:paraId="520C2B15"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193" w:type="pct"/>
            <w:tcBorders>
              <w:top w:val="nil"/>
              <w:left w:val="nil"/>
              <w:bottom w:val="single" w:sz="4" w:space="0" w:color="auto"/>
              <w:right w:val="nil"/>
            </w:tcBorders>
            <w:shd w:val="clear" w:color="auto" w:fill="auto"/>
            <w:noWrap/>
            <w:hideMark/>
          </w:tcPr>
          <w:p w14:paraId="37DD939B"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218" w:type="pct"/>
            <w:tcBorders>
              <w:top w:val="nil"/>
              <w:left w:val="nil"/>
              <w:bottom w:val="single" w:sz="4" w:space="0" w:color="auto"/>
              <w:right w:val="nil"/>
            </w:tcBorders>
            <w:shd w:val="clear" w:color="auto" w:fill="auto"/>
            <w:noWrap/>
            <w:hideMark/>
          </w:tcPr>
          <w:p w14:paraId="4A746604"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112" w:type="pct"/>
            <w:tcBorders>
              <w:top w:val="nil"/>
              <w:left w:val="nil"/>
              <w:bottom w:val="single" w:sz="4" w:space="0" w:color="auto"/>
              <w:right w:val="nil"/>
            </w:tcBorders>
            <w:shd w:val="clear" w:color="auto" w:fill="auto"/>
            <w:noWrap/>
            <w:hideMark/>
          </w:tcPr>
          <w:p w14:paraId="6E7A96F2"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179" w:type="pct"/>
            <w:tcBorders>
              <w:top w:val="nil"/>
              <w:left w:val="nil"/>
              <w:bottom w:val="single" w:sz="4" w:space="0" w:color="auto"/>
              <w:right w:val="nil"/>
            </w:tcBorders>
            <w:shd w:val="clear" w:color="auto" w:fill="auto"/>
            <w:noWrap/>
            <w:hideMark/>
          </w:tcPr>
          <w:p w14:paraId="6FFDA68A"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197" w:type="pct"/>
            <w:tcBorders>
              <w:top w:val="nil"/>
              <w:left w:val="nil"/>
              <w:bottom w:val="single" w:sz="4" w:space="0" w:color="auto"/>
              <w:right w:val="nil"/>
            </w:tcBorders>
            <w:shd w:val="clear" w:color="auto" w:fill="auto"/>
            <w:noWrap/>
            <w:hideMark/>
          </w:tcPr>
          <w:p w14:paraId="70EAFA3C"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238" w:type="pct"/>
            <w:tcBorders>
              <w:top w:val="nil"/>
              <w:left w:val="nil"/>
              <w:bottom w:val="single" w:sz="4" w:space="0" w:color="auto"/>
              <w:right w:val="nil"/>
            </w:tcBorders>
            <w:shd w:val="clear" w:color="auto" w:fill="auto"/>
            <w:noWrap/>
            <w:hideMark/>
          </w:tcPr>
          <w:p w14:paraId="018EC49D"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248" w:type="pct"/>
            <w:tcBorders>
              <w:top w:val="nil"/>
              <w:left w:val="nil"/>
              <w:bottom w:val="single" w:sz="4" w:space="0" w:color="auto"/>
              <w:right w:val="nil"/>
            </w:tcBorders>
            <w:shd w:val="clear" w:color="auto" w:fill="auto"/>
            <w:noWrap/>
            <w:hideMark/>
          </w:tcPr>
          <w:p w14:paraId="5D197567"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312" w:type="pct"/>
            <w:tcBorders>
              <w:top w:val="nil"/>
              <w:left w:val="nil"/>
              <w:bottom w:val="single" w:sz="4" w:space="0" w:color="auto"/>
              <w:right w:val="nil"/>
            </w:tcBorders>
            <w:shd w:val="clear" w:color="auto" w:fill="auto"/>
            <w:noWrap/>
            <w:hideMark/>
          </w:tcPr>
          <w:p w14:paraId="34B9DD5E"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214" w:type="pct"/>
            <w:tcBorders>
              <w:top w:val="nil"/>
              <w:left w:val="nil"/>
              <w:bottom w:val="single" w:sz="4" w:space="0" w:color="auto"/>
              <w:right w:val="nil"/>
            </w:tcBorders>
            <w:shd w:val="clear" w:color="auto" w:fill="auto"/>
            <w:noWrap/>
            <w:hideMark/>
          </w:tcPr>
          <w:p w14:paraId="596E2222"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312" w:type="pct"/>
            <w:tcBorders>
              <w:top w:val="nil"/>
              <w:left w:val="nil"/>
              <w:bottom w:val="single" w:sz="4" w:space="0" w:color="auto"/>
              <w:right w:val="nil"/>
            </w:tcBorders>
            <w:shd w:val="clear" w:color="auto" w:fill="auto"/>
            <w:noWrap/>
            <w:vAlign w:val="bottom"/>
            <w:hideMark/>
          </w:tcPr>
          <w:p w14:paraId="71205B06"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239" w:type="pct"/>
            <w:tcBorders>
              <w:top w:val="nil"/>
              <w:left w:val="nil"/>
              <w:bottom w:val="single" w:sz="4" w:space="0" w:color="auto"/>
              <w:right w:val="nil"/>
            </w:tcBorders>
            <w:shd w:val="clear" w:color="auto" w:fill="auto"/>
            <w:hideMark/>
          </w:tcPr>
          <w:p w14:paraId="0150EBDF"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1497" w:type="pct"/>
            <w:tcBorders>
              <w:top w:val="nil"/>
              <w:left w:val="nil"/>
              <w:bottom w:val="single" w:sz="4" w:space="0" w:color="auto"/>
              <w:right w:val="single" w:sz="4" w:space="0" w:color="auto"/>
            </w:tcBorders>
            <w:shd w:val="clear" w:color="auto" w:fill="auto"/>
            <w:hideMark/>
          </w:tcPr>
          <w:p w14:paraId="187572B3"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r>
      <w:tr w:rsidR="00390515" w:rsidRPr="00390515" w14:paraId="55EA5EA8"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5160D843"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0B55761C"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68A0B5A2"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Итоги по смете:</w:t>
            </w:r>
          </w:p>
        </w:tc>
        <w:tc>
          <w:tcPr>
            <w:tcW w:w="1497" w:type="pct"/>
            <w:tcBorders>
              <w:top w:val="nil"/>
              <w:left w:val="nil"/>
              <w:bottom w:val="nil"/>
              <w:right w:val="single" w:sz="4" w:space="0" w:color="auto"/>
            </w:tcBorders>
            <w:shd w:val="clear" w:color="auto" w:fill="auto"/>
            <w:hideMark/>
          </w:tcPr>
          <w:p w14:paraId="78650128" w14:textId="77777777" w:rsidR="00390515" w:rsidRPr="00390515" w:rsidRDefault="00390515" w:rsidP="00390515">
            <w:pPr>
              <w:spacing w:after="0" w:line="240" w:lineRule="auto"/>
              <w:jc w:val="right"/>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r>
      <w:tr w:rsidR="00390515" w:rsidRPr="00390515" w14:paraId="2D4ED224"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1B3E2814"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3A9440F6"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648CF1F6"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Всего прямые затраты (справочно)</w:t>
            </w:r>
          </w:p>
        </w:tc>
        <w:tc>
          <w:tcPr>
            <w:tcW w:w="1497" w:type="pct"/>
            <w:tcBorders>
              <w:top w:val="nil"/>
              <w:left w:val="nil"/>
              <w:bottom w:val="nil"/>
              <w:right w:val="single" w:sz="4" w:space="0" w:color="auto"/>
            </w:tcBorders>
            <w:shd w:val="clear" w:color="auto" w:fill="auto"/>
            <w:hideMark/>
          </w:tcPr>
          <w:p w14:paraId="0E2B46FB"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156 499,23</w:t>
            </w:r>
          </w:p>
        </w:tc>
      </w:tr>
      <w:tr w:rsidR="00390515" w:rsidRPr="00390515" w14:paraId="2B008723"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43E08971"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18059024"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2877719F"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в том числе:</w:t>
            </w:r>
          </w:p>
        </w:tc>
        <w:tc>
          <w:tcPr>
            <w:tcW w:w="1497" w:type="pct"/>
            <w:tcBorders>
              <w:top w:val="nil"/>
              <w:left w:val="nil"/>
              <w:bottom w:val="nil"/>
              <w:right w:val="single" w:sz="4" w:space="0" w:color="auto"/>
            </w:tcBorders>
            <w:shd w:val="clear" w:color="auto" w:fill="auto"/>
            <w:hideMark/>
          </w:tcPr>
          <w:p w14:paraId="094EB19D"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 </w:t>
            </w:r>
          </w:p>
        </w:tc>
      </w:tr>
      <w:tr w:rsidR="00390515" w:rsidRPr="00390515" w14:paraId="046B2EA0"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4E4D1EE8"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7FA79846"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5B89A825"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Оплата труда рабочих</w:t>
            </w:r>
          </w:p>
        </w:tc>
        <w:tc>
          <w:tcPr>
            <w:tcW w:w="1497" w:type="pct"/>
            <w:tcBorders>
              <w:top w:val="nil"/>
              <w:left w:val="nil"/>
              <w:bottom w:val="nil"/>
              <w:right w:val="single" w:sz="4" w:space="0" w:color="auto"/>
            </w:tcBorders>
            <w:shd w:val="clear" w:color="auto" w:fill="auto"/>
            <w:hideMark/>
          </w:tcPr>
          <w:p w14:paraId="4B0470E0"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124 010,34</w:t>
            </w:r>
          </w:p>
        </w:tc>
      </w:tr>
      <w:tr w:rsidR="00390515" w:rsidRPr="00390515" w14:paraId="52583BD7"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1EE85D29"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534AA7BD"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7211E030"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Эксплуатация машин</w:t>
            </w:r>
          </w:p>
        </w:tc>
        <w:tc>
          <w:tcPr>
            <w:tcW w:w="1497" w:type="pct"/>
            <w:tcBorders>
              <w:top w:val="nil"/>
              <w:left w:val="nil"/>
              <w:bottom w:val="nil"/>
              <w:right w:val="single" w:sz="4" w:space="0" w:color="auto"/>
            </w:tcBorders>
            <w:shd w:val="clear" w:color="auto" w:fill="auto"/>
            <w:hideMark/>
          </w:tcPr>
          <w:p w14:paraId="32D28C2C"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2 800,50</w:t>
            </w:r>
          </w:p>
        </w:tc>
      </w:tr>
      <w:tr w:rsidR="00390515" w:rsidRPr="00390515" w14:paraId="0ACE3BCD"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1DFC885D"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7C0828C8"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6011680E"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Оплата труда машинистов (Отм)</w:t>
            </w:r>
          </w:p>
        </w:tc>
        <w:tc>
          <w:tcPr>
            <w:tcW w:w="1497" w:type="pct"/>
            <w:tcBorders>
              <w:top w:val="nil"/>
              <w:left w:val="nil"/>
              <w:bottom w:val="nil"/>
              <w:right w:val="single" w:sz="4" w:space="0" w:color="auto"/>
            </w:tcBorders>
            <w:shd w:val="clear" w:color="auto" w:fill="auto"/>
            <w:hideMark/>
          </w:tcPr>
          <w:p w14:paraId="16D1D467"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1 272,20</w:t>
            </w:r>
          </w:p>
        </w:tc>
      </w:tr>
      <w:tr w:rsidR="00390515" w:rsidRPr="00390515" w14:paraId="3EDF0E0E"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24D8ECC9"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31008F2C"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7D814EA4"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Материалы</w:t>
            </w:r>
          </w:p>
        </w:tc>
        <w:tc>
          <w:tcPr>
            <w:tcW w:w="1497" w:type="pct"/>
            <w:tcBorders>
              <w:top w:val="nil"/>
              <w:left w:val="nil"/>
              <w:bottom w:val="nil"/>
              <w:right w:val="single" w:sz="4" w:space="0" w:color="auto"/>
            </w:tcBorders>
            <w:shd w:val="clear" w:color="auto" w:fill="auto"/>
            <w:hideMark/>
          </w:tcPr>
          <w:p w14:paraId="64B2EA9A"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28 416,19</w:t>
            </w:r>
          </w:p>
        </w:tc>
      </w:tr>
      <w:tr w:rsidR="00390515" w:rsidRPr="00390515" w14:paraId="0ED7245E"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0E2B0F72"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lastRenderedPageBreak/>
              <w:t> </w:t>
            </w:r>
          </w:p>
        </w:tc>
        <w:tc>
          <w:tcPr>
            <w:tcW w:w="423" w:type="pct"/>
            <w:tcBorders>
              <w:top w:val="nil"/>
              <w:left w:val="nil"/>
              <w:bottom w:val="nil"/>
              <w:right w:val="nil"/>
            </w:tcBorders>
            <w:shd w:val="clear" w:color="auto" w:fill="auto"/>
            <w:hideMark/>
          </w:tcPr>
          <w:p w14:paraId="24FC5285"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7EF68471"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Монтажные работы</w:t>
            </w:r>
          </w:p>
        </w:tc>
        <w:tc>
          <w:tcPr>
            <w:tcW w:w="1497" w:type="pct"/>
            <w:tcBorders>
              <w:top w:val="nil"/>
              <w:left w:val="nil"/>
              <w:bottom w:val="nil"/>
              <w:right w:val="single" w:sz="4" w:space="0" w:color="auto"/>
            </w:tcBorders>
            <w:shd w:val="clear" w:color="auto" w:fill="auto"/>
            <w:hideMark/>
          </w:tcPr>
          <w:p w14:paraId="5243D1DE"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271 757,71</w:t>
            </w:r>
          </w:p>
        </w:tc>
      </w:tr>
      <w:tr w:rsidR="00390515" w:rsidRPr="00390515" w14:paraId="65BC928E"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6E9AE125"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46BC2EB8"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3C59206F"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в том числе:</w:t>
            </w:r>
          </w:p>
        </w:tc>
        <w:tc>
          <w:tcPr>
            <w:tcW w:w="1497" w:type="pct"/>
            <w:tcBorders>
              <w:top w:val="nil"/>
              <w:left w:val="nil"/>
              <w:bottom w:val="nil"/>
              <w:right w:val="single" w:sz="4" w:space="0" w:color="auto"/>
            </w:tcBorders>
            <w:shd w:val="clear" w:color="auto" w:fill="auto"/>
            <w:hideMark/>
          </w:tcPr>
          <w:p w14:paraId="423E2920"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 </w:t>
            </w:r>
          </w:p>
        </w:tc>
      </w:tr>
      <w:tr w:rsidR="00390515" w:rsidRPr="00390515" w14:paraId="619DC311"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0E4F3AF0"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1094CB81"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374FBDD3"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оплата труда</w:t>
            </w:r>
          </w:p>
        </w:tc>
        <w:tc>
          <w:tcPr>
            <w:tcW w:w="1497" w:type="pct"/>
            <w:tcBorders>
              <w:top w:val="nil"/>
              <w:left w:val="nil"/>
              <w:bottom w:val="nil"/>
              <w:right w:val="single" w:sz="4" w:space="0" w:color="auto"/>
            </w:tcBorders>
            <w:shd w:val="clear" w:color="auto" w:fill="auto"/>
            <w:hideMark/>
          </w:tcPr>
          <w:p w14:paraId="093216B5"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93 803,30</w:t>
            </w:r>
          </w:p>
        </w:tc>
      </w:tr>
      <w:tr w:rsidR="00390515" w:rsidRPr="00390515" w14:paraId="5FB8974F"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7C514E8B"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563F35DD"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5202336E"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эксплуатация машин и механизмов</w:t>
            </w:r>
          </w:p>
        </w:tc>
        <w:tc>
          <w:tcPr>
            <w:tcW w:w="1497" w:type="pct"/>
            <w:tcBorders>
              <w:top w:val="nil"/>
              <w:left w:val="nil"/>
              <w:bottom w:val="nil"/>
              <w:right w:val="single" w:sz="4" w:space="0" w:color="auto"/>
            </w:tcBorders>
            <w:shd w:val="clear" w:color="auto" w:fill="auto"/>
            <w:hideMark/>
          </w:tcPr>
          <w:p w14:paraId="397BDC20"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2 800,50</w:t>
            </w:r>
          </w:p>
        </w:tc>
      </w:tr>
      <w:tr w:rsidR="00390515" w:rsidRPr="00390515" w14:paraId="2B1866E0"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479189D1"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3560E1C8"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60C27ABD"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оплата труда машинистов (Отм)</w:t>
            </w:r>
          </w:p>
        </w:tc>
        <w:tc>
          <w:tcPr>
            <w:tcW w:w="1497" w:type="pct"/>
            <w:tcBorders>
              <w:top w:val="nil"/>
              <w:left w:val="nil"/>
              <w:bottom w:val="nil"/>
              <w:right w:val="single" w:sz="4" w:space="0" w:color="auto"/>
            </w:tcBorders>
            <w:shd w:val="clear" w:color="auto" w:fill="auto"/>
            <w:hideMark/>
          </w:tcPr>
          <w:p w14:paraId="1FEB90A2"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1 272,20</w:t>
            </w:r>
          </w:p>
        </w:tc>
      </w:tr>
      <w:tr w:rsidR="00390515" w:rsidRPr="00390515" w14:paraId="32B80820"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622F78EA"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523E852B"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4387AC7F"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материалы</w:t>
            </w:r>
          </w:p>
        </w:tc>
        <w:tc>
          <w:tcPr>
            <w:tcW w:w="1497" w:type="pct"/>
            <w:tcBorders>
              <w:top w:val="nil"/>
              <w:left w:val="nil"/>
              <w:bottom w:val="nil"/>
              <w:right w:val="single" w:sz="4" w:space="0" w:color="auto"/>
            </w:tcBorders>
            <w:shd w:val="clear" w:color="auto" w:fill="auto"/>
            <w:hideMark/>
          </w:tcPr>
          <w:p w14:paraId="46F150DD"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28 416,19</w:t>
            </w:r>
          </w:p>
        </w:tc>
      </w:tr>
      <w:tr w:rsidR="00390515" w:rsidRPr="00390515" w14:paraId="1D72FAA2"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591C854C"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36328E00"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4C7E643A"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накладные расходы</w:t>
            </w:r>
          </w:p>
        </w:tc>
        <w:tc>
          <w:tcPr>
            <w:tcW w:w="1497" w:type="pct"/>
            <w:tcBorders>
              <w:top w:val="nil"/>
              <w:left w:val="nil"/>
              <w:bottom w:val="nil"/>
              <w:right w:val="single" w:sz="4" w:space="0" w:color="auto"/>
            </w:tcBorders>
            <w:shd w:val="clear" w:color="auto" w:fill="auto"/>
            <w:hideMark/>
          </w:tcPr>
          <w:p w14:paraId="27D7D0D3"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96 977,01</w:t>
            </w:r>
          </w:p>
        </w:tc>
      </w:tr>
      <w:tr w:rsidR="00390515" w:rsidRPr="00390515" w14:paraId="0CD7DFD6"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5F05D35E"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7D8AB807"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4DC2E08C"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сметная прибыль</w:t>
            </w:r>
          </w:p>
        </w:tc>
        <w:tc>
          <w:tcPr>
            <w:tcW w:w="1497" w:type="pct"/>
            <w:tcBorders>
              <w:top w:val="nil"/>
              <w:left w:val="nil"/>
              <w:bottom w:val="nil"/>
              <w:right w:val="single" w:sz="4" w:space="0" w:color="auto"/>
            </w:tcBorders>
            <w:shd w:val="clear" w:color="auto" w:fill="auto"/>
            <w:hideMark/>
          </w:tcPr>
          <w:p w14:paraId="482D4C60"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48 488,51</w:t>
            </w:r>
          </w:p>
        </w:tc>
      </w:tr>
      <w:tr w:rsidR="00390515" w:rsidRPr="00390515" w14:paraId="65ADAE67"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50B2C9DE"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75F71B2B"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23DA3270"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Оборудование</w:t>
            </w:r>
          </w:p>
        </w:tc>
        <w:tc>
          <w:tcPr>
            <w:tcW w:w="1497" w:type="pct"/>
            <w:tcBorders>
              <w:top w:val="nil"/>
              <w:left w:val="nil"/>
              <w:bottom w:val="nil"/>
              <w:right w:val="single" w:sz="4" w:space="0" w:color="auto"/>
            </w:tcBorders>
            <w:shd w:val="clear" w:color="auto" w:fill="auto"/>
            <w:hideMark/>
          </w:tcPr>
          <w:p w14:paraId="04CDC93C"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18 688,00</w:t>
            </w:r>
          </w:p>
        </w:tc>
      </w:tr>
      <w:tr w:rsidR="00390515" w:rsidRPr="00390515" w14:paraId="08ABAAA3"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53089AAE"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0C22E952"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325D95AE"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Прочие затраты</w:t>
            </w:r>
          </w:p>
        </w:tc>
        <w:tc>
          <w:tcPr>
            <w:tcW w:w="1497" w:type="pct"/>
            <w:tcBorders>
              <w:top w:val="nil"/>
              <w:left w:val="nil"/>
              <w:bottom w:val="nil"/>
              <w:right w:val="single" w:sz="4" w:space="0" w:color="auto"/>
            </w:tcBorders>
            <w:shd w:val="clear" w:color="auto" w:fill="auto"/>
            <w:hideMark/>
          </w:tcPr>
          <w:p w14:paraId="4B43F21A"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64 643,06</w:t>
            </w:r>
          </w:p>
        </w:tc>
      </w:tr>
      <w:tr w:rsidR="00390515" w:rsidRPr="00390515" w14:paraId="2467FDE8"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3CBDE4DD"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5C01CE39"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4C5135AD"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Пусконаладочные работы</w:t>
            </w:r>
          </w:p>
        </w:tc>
        <w:tc>
          <w:tcPr>
            <w:tcW w:w="1497" w:type="pct"/>
            <w:tcBorders>
              <w:top w:val="nil"/>
              <w:left w:val="nil"/>
              <w:bottom w:val="nil"/>
              <w:right w:val="single" w:sz="4" w:space="0" w:color="auto"/>
            </w:tcBorders>
            <w:shd w:val="clear" w:color="auto" w:fill="auto"/>
            <w:hideMark/>
          </w:tcPr>
          <w:p w14:paraId="628506F0"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64 643,06</w:t>
            </w:r>
          </w:p>
        </w:tc>
      </w:tr>
      <w:tr w:rsidR="00390515" w:rsidRPr="00390515" w14:paraId="50B046E3"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44846328"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25DCC003"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20BEFBB3"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в том числе:</w:t>
            </w:r>
          </w:p>
        </w:tc>
        <w:tc>
          <w:tcPr>
            <w:tcW w:w="1497" w:type="pct"/>
            <w:tcBorders>
              <w:top w:val="nil"/>
              <w:left w:val="nil"/>
              <w:bottom w:val="nil"/>
              <w:right w:val="single" w:sz="4" w:space="0" w:color="auto"/>
            </w:tcBorders>
            <w:shd w:val="clear" w:color="auto" w:fill="auto"/>
            <w:hideMark/>
          </w:tcPr>
          <w:p w14:paraId="59CAB5E0"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 </w:t>
            </w:r>
          </w:p>
        </w:tc>
      </w:tr>
      <w:tr w:rsidR="00390515" w:rsidRPr="00390515" w14:paraId="2384529E"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159C5D9D"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2AC02023"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279D98DC"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оплата труда</w:t>
            </w:r>
          </w:p>
        </w:tc>
        <w:tc>
          <w:tcPr>
            <w:tcW w:w="1497" w:type="pct"/>
            <w:tcBorders>
              <w:top w:val="nil"/>
              <w:left w:val="nil"/>
              <w:bottom w:val="nil"/>
              <w:right w:val="single" w:sz="4" w:space="0" w:color="auto"/>
            </w:tcBorders>
            <w:shd w:val="clear" w:color="auto" w:fill="auto"/>
            <w:hideMark/>
          </w:tcPr>
          <w:p w14:paraId="63FE07F6"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30 207,04</w:t>
            </w:r>
          </w:p>
        </w:tc>
      </w:tr>
      <w:tr w:rsidR="00390515" w:rsidRPr="00390515" w14:paraId="43ED6895"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2662409B"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22553F8B"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3B738B0B"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накладные расходы</w:t>
            </w:r>
          </w:p>
        </w:tc>
        <w:tc>
          <w:tcPr>
            <w:tcW w:w="1497" w:type="pct"/>
            <w:tcBorders>
              <w:top w:val="nil"/>
              <w:left w:val="nil"/>
              <w:bottom w:val="nil"/>
              <w:right w:val="single" w:sz="4" w:space="0" w:color="auto"/>
            </w:tcBorders>
            <w:shd w:val="clear" w:color="auto" w:fill="auto"/>
            <w:hideMark/>
          </w:tcPr>
          <w:p w14:paraId="5AA9ECC7"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23 561,49</w:t>
            </w:r>
          </w:p>
        </w:tc>
      </w:tr>
      <w:tr w:rsidR="00390515" w:rsidRPr="00390515" w14:paraId="341FE5EC"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05D1F140"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6220E4E9"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22FAB57C"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сметная прибыль</w:t>
            </w:r>
          </w:p>
        </w:tc>
        <w:tc>
          <w:tcPr>
            <w:tcW w:w="1497" w:type="pct"/>
            <w:tcBorders>
              <w:top w:val="nil"/>
              <w:left w:val="nil"/>
              <w:bottom w:val="nil"/>
              <w:right w:val="single" w:sz="4" w:space="0" w:color="auto"/>
            </w:tcBorders>
            <w:shd w:val="clear" w:color="auto" w:fill="auto"/>
            <w:hideMark/>
          </w:tcPr>
          <w:p w14:paraId="07110CAC"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10 874,53</w:t>
            </w:r>
          </w:p>
        </w:tc>
      </w:tr>
      <w:tr w:rsidR="00390515" w:rsidRPr="00390515" w14:paraId="20423CB1"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46C4547E"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74EA43BB"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5A355498"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Всего</w:t>
            </w:r>
          </w:p>
        </w:tc>
        <w:tc>
          <w:tcPr>
            <w:tcW w:w="1497" w:type="pct"/>
            <w:tcBorders>
              <w:top w:val="nil"/>
              <w:left w:val="nil"/>
              <w:bottom w:val="nil"/>
              <w:right w:val="single" w:sz="4" w:space="0" w:color="auto"/>
            </w:tcBorders>
            <w:shd w:val="clear" w:color="auto" w:fill="auto"/>
            <w:hideMark/>
          </w:tcPr>
          <w:p w14:paraId="4AFB2834" w14:textId="77777777" w:rsidR="00390515" w:rsidRPr="00390515" w:rsidRDefault="00390515" w:rsidP="00390515">
            <w:pPr>
              <w:spacing w:after="0" w:line="240" w:lineRule="auto"/>
              <w:jc w:val="right"/>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355 088,77</w:t>
            </w:r>
          </w:p>
        </w:tc>
      </w:tr>
      <w:tr w:rsidR="00390515" w:rsidRPr="00390515" w14:paraId="72A85D32"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281F1810"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4BEAD569"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0B09EE72"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Всего ФОТ (справочно)</w:t>
            </w:r>
          </w:p>
        </w:tc>
        <w:tc>
          <w:tcPr>
            <w:tcW w:w="1497" w:type="pct"/>
            <w:tcBorders>
              <w:top w:val="nil"/>
              <w:left w:val="nil"/>
              <w:bottom w:val="nil"/>
              <w:right w:val="single" w:sz="4" w:space="0" w:color="auto"/>
            </w:tcBorders>
            <w:shd w:val="clear" w:color="auto" w:fill="auto"/>
            <w:hideMark/>
          </w:tcPr>
          <w:p w14:paraId="170D41F7"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125 282,54</w:t>
            </w:r>
          </w:p>
        </w:tc>
      </w:tr>
      <w:tr w:rsidR="00390515" w:rsidRPr="00390515" w14:paraId="4896D340"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400C3768"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2FB66E85"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04BAA0B6"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Всего накладные расходы (справочно)</w:t>
            </w:r>
          </w:p>
        </w:tc>
        <w:tc>
          <w:tcPr>
            <w:tcW w:w="1497" w:type="pct"/>
            <w:tcBorders>
              <w:top w:val="nil"/>
              <w:left w:val="nil"/>
              <w:bottom w:val="nil"/>
              <w:right w:val="single" w:sz="4" w:space="0" w:color="auto"/>
            </w:tcBorders>
            <w:shd w:val="clear" w:color="auto" w:fill="auto"/>
            <w:hideMark/>
          </w:tcPr>
          <w:p w14:paraId="06B42908"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120 538,50</w:t>
            </w:r>
          </w:p>
        </w:tc>
      </w:tr>
      <w:tr w:rsidR="00390515" w:rsidRPr="00390515" w14:paraId="1EDFA7E9"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5D3312B1"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0B610558"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2416A9CF"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Всего сметная прибыль (справочно)</w:t>
            </w:r>
          </w:p>
        </w:tc>
        <w:tc>
          <w:tcPr>
            <w:tcW w:w="1497" w:type="pct"/>
            <w:tcBorders>
              <w:top w:val="nil"/>
              <w:left w:val="nil"/>
              <w:bottom w:val="nil"/>
              <w:right w:val="single" w:sz="4" w:space="0" w:color="auto"/>
            </w:tcBorders>
            <w:shd w:val="clear" w:color="auto" w:fill="auto"/>
            <w:hideMark/>
          </w:tcPr>
          <w:p w14:paraId="147D1D74"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59 363,04</w:t>
            </w:r>
          </w:p>
        </w:tc>
      </w:tr>
      <w:tr w:rsidR="00390515" w:rsidRPr="00390515" w14:paraId="29CA3DAE"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0539550A"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03800760"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61A79DD4"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Коэффициент снижения сметной стоимости 0,82021008</w:t>
            </w:r>
          </w:p>
        </w:tc>
        <w:tc>
          <w:tcPr>
            <w:tcW w:w="1497" w:type="pct"/>
            <w:tcBorders>
              <w:top w:val="nil"/>
              <w:left w:val="nil"/>
              <w:bottom w:val="nil"/>
              <w:right w:val="single" w:sz="4" w:space="0" w:color="auto"/>
            </w:tcBorders>
            <w:shd w:val="clear" w:color="auto" w:fill="auto"/>
            <w:hideMark/>
          </w:tcPr>
          <w:p w14:paraId="765EB171" w14:textId="77777777" w:rsidR="00390515" w:rsidRPr="00390515" w:rsidRDefault="00390515" w:rsidP="00390515">
            <w:pPr>
              <w:spacing w:after="0" w:line="240" w:lineRule="auto"/>
              <w:jc w:val="right"/>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291 247,39</w:t>
            </w:r>
          </w:p>
        </w:tc>
      </w:tr>
      <w:tr w:rsidR="00390515" w:rsidRPr="00390515" w14:paraId="73DC1F23"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4EACF8FA"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5CD87492"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76FCF880"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НДС 20%</w:t>
            </w:r>
          </w:p>
        </w:tc>
        <w:tc>
          <w:tcPr>
            <w:tcW w:w="1497" w:type="pct"/>
            <w:tcBorders>
              <w:top w:val="nil"/>
              <w:left w:val="nil"/>
              <w:bottom w:val="nil"/>
              <w:right w:val="single" w:sz="4" w:space="0" w:color="auto"/>
            </w:tcBorders>
            <w:shd w:val="clear" w:color="auto" w:fill="auto"/>
            <w:hideMark/>
          </w:tcPr>
          <w:p w14:paraId="61D6432E"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58 249,48</w:t>
            </w:r>
          </w:p>
        </w:tc>
      </w:tr>
      <w:tr w:rsidR="00390515" w:rsidRPr="00390515" w14:paraId="6C7F88F8"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5EA38357"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41F283BC"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0FB4A90E"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ВСЕГО по смете</w:t>
            </w:r>
          </w:p>
        </w:tc>
        <w:tc>
          <w:tcPr>
            <w:tcW w:w="1497" w:type="pct"/>
            <w:tcBorders>
              <w:top w:val="nil"/>
              <w:left w:val="nil"/>
              <w:bottom w:val="nil"/>
              <w:right w:val="single" w:sz="4" w:space="0" w:color="auto"/>
            </w:tcBorders>
            <w:shd w:val="clear" w:color="auto" w:fill="auto"/>
            <w:hideMark/>
          </w:tcPr>
          <w:p w14:paraId="20C624D3" w14:textId="77777777" w:rsidR="00390515" w:rsidRPr="00390515" w:rsidRDefault="00390515" w:rsidP="00390515">
            <w:pPr>
              <w:spacing w:after="0" w:line="240" w:lineRule="auto"/>
              <w:jc w:val="right"/>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349 496,87</w:t>
            </w:r>
          </w:p>
        </w:tc>
      </w:tr>
      <w:tr w:rsidR="00390515" w:rsidRPr="00390515" w14:paraId="1D0DFF25"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73B67585"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39C77105"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3347907A"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справочно:</w:t>
            </w:r>
          </w:p>
        </w:tc>
        <w:tc>
          <w:tcPr>
            <w:tcW w:w="1497" w:type="pct"/>
            <w:tcBorders>
              <w:top w:val="nil"/>
              <w:left w:val="nil"/>
              <w:bottom w:val="nil"/>
              <w:right w:val="single" w:sz="4" w:space="0" w:color="auto"/>
            </w:tcBorders>
            <w:shd w:val="clear" w:color="auto" w:fill="auto"/>
            <w:hideMark/>
          </w:tcPr>
          <w:p w14:paraId="5B7E72FB" w14:textId="77777777" w:rsidR="00390515" w:rsidRPr="00390515" w:rsidRDefault="00390515" w:rsidP="00390515">
            <w:pPr>
              <w:spacing w:after="0" w:line="240" w:lineRule="auto"/>
              <w:jc w:val="right"/>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r>
      <w:tr w:rsidR="00390515" w:rsidRPr="00390515" w14:paraId="681F0CC4"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3D0200DD"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10E7F0A2"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1572" w:type="pct"/>
            <w:gridSpan w:val="8"/>
            <w:tcBorders>
              <w:top w:val="nil"/>
              <w:left w:val="nil"/>
              <w:bottom w:val="nil"/>
              <w:right w:val="nil"/>
            </w:tcBorders>
            <w:shd w:val="clear" w:color="auto" w:fill="auto"/>
            <w:hideMark/>
          </w:tcPr>
          <w:p w14:paraId="2D07423B"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Затраты труда рабочих</w:t>
            </w:r>
          </w:p>
        </w:tc>
        <w:tc>
          <w:tcPr>
            <w:tcW w:w="248" w:type="pct"/>
            <w:tcBorders>
              <w:top w:val="nil"/>
              <w:left w:val="nil"/>
              <w:bottom w:val="nil"/>
              <w:right w:val="nil"/>
            </w:tcBorders>
            <w:shd w:val="clear" w:color="auto" w:fill="auto"/>
            <w:hideMark/>
          </w:tcPr>
          <w:p w14:paraId="0A84A0F0"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190,11</w:t>
            </w:r>
          </w:p>
        </w:tc>
        <w:tc>
          <w:tcPr>
            <w:tcW w:w="312" w:type="pct"/>
            <w:tcBorders>
              <w:top w:val="nil"/>
              <w:left w:val="nil"/>
              <w:bottom w:val="nil"/>
              <w:right w:val="nil"/>
            </w:tcBorders>
            <w:shd w:val="clear" w:color="auto" w:fill="auto"/>
            <w:hideMark/>
          </w:tcPr>
          <w:p w14:paraId="1D1EBFF3"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p>
        </w:tc>
        <w:tc>
          <w:tcPr>
            <w:tcW w:w="214" w:type="pct"/>
            <w:tcBorders>
              <w:top w:val="nil"/>
              <w:left w:val="nil"/>
              <w:bottom w:val="nil"/>
              <w:right w:val="nil"/>
            </w:tcBorders>
            <w:shd w:val="clear" w:color="auto" w:fill="auto"/>
            <w:hideMark/>
          </w:tcPr>
          <w:p w14:paraId="3FB69FEC"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14:paraId="5C2207FC"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hideMark/>
          </w:tcPr>
          <w:p w14:paraId="209933ED"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497" w:type="pct"/>
            <w:tcBorders>
              <w:top w:val="nil"/>
              <w:left w:val="nil"/>
              <w:bottom w:val="nil"/>
              <w:right w:val="single" w:sz="4" w:space="0" w:color="auto"/>
            </w:tcBorders>
            <w:shd w:val="clear" w:color="auto" w:fill="auto"/>
            <w:hideMark/>
          </w:tcPr>
          <w:p w14:paraId="3069DBB9" w14:textId="77777777" w:rsidR="00390515" w:rsidRPr="00390515" w:rsidRDefault="00390515" w:rsidP="00390515">
            <w:pPr>
              <w:spacing w:after="0" w:line="240" w:lineRule="auto"/>
              <w:jc w:val="right"/>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r>
      <w:tr w:rsidR="00390515" w:rsidRPr="00390515" w14:paraId="702F384A"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0A399CC3"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5F3FAB59"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1572" w:type="pct"/>
            <w:gridSpan w:val="8"/>
            <w:tcBorders>
              <w:top w:val="nil"/>
              <w:left w:val="nil"/>
              <w:bottom w:val="nil"/>
              <w:right w:val="nil"/>
            </w:tcBorders>
            <w:shd w:val="clear" w:color="auto" w:fill="auto"/>
            <w:hideMark/>
          </w:tcPr>
          <w:p w14:paraId="289D4C40"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Затраты труда машинистов</w:t>
            </w:r>
          </w:p>
        </w:tc>
        <w:tc>
          <w:tcPr>
            <w:tcW w:w="248" w:type="pct"/>
            <w:tcBorders>
              <w:top w:val="nil"/>
              <w:left w:val="nil"/>
              <w:bottom w:val="nil"/>
              <w:right w:val="nil"/>
            </w:tcBorders>
            <w:shd w:val="clear" w:color="auto" w:fill="auto"/>
            <w:hideMark/>
          </w:tcPr>
          <w:p w14:paraId="358301B3"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1,743</w:t>
            </w:r>
          </w:p>
        </w:tc>
        <w:tc>
          <w:tcPr>
            <w:tcW w:w="312" w:type="pct"/>
            <w:tcBorders>
              <w:top w:val="nil"/>
              <w:left w:val="nil"/>
              <w:bottom w:val="nil"/>
              <w:right w:val="nil"/>
            </w:tcBorders>
            <w:shd w:val="clear" w:color="auto" w:fill="auto"/>
            <w:hideMark/>
          </w:tcPr>
          <w:p w14:paraId="7DE510AE"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p>
        </w:tc>
        <w:tc>
          <w:tcPr>
            <w:tcW w:w="214" w:type="pct"/>
            <w:tcBorders>
              <w:top w:val="nil"/>
              <w:left w:val="nil"/>
              <w:bottom w:val="nil"/>
              <w:right w:val="nil"/>
            </w:tcBorders>
            <w:shd w:val="clear" w:color="auto" w:fill="auto"/>
            <w:hideMark/>
          </w:tcPr>
          <w:p w14:paraId="57BDEF8D"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14:paraId="2C9BD64E"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hideMark/>
          </w:tcPr>
          <w:p w14:paraId="71793F41"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497" w:type="pct"/>
            <w:tcBorders>
              <w:top w:val="nil"/>
              <w:left w:val="nil"/>
              <w:bottom w:val="nil"/>
              <w:right w:val="single" w:sz="4" w:space="0" w:color="auto"/>
            </w:tcBorders>
            <w:shd w:val="clear" w:color="auto" w:fill="auto"/>
            <w:hideMark/>
          </w:tcPr>
          <w:p w14:paraId="537CA769" w14:textId="77777777" w:rsidR="00390515" w:rsidRPr="00390515" w:rsidRDefault="00390515" w:rsidP="00390515">
            <w:pPr>
              <w:spacing w:after="0" w:line="240" w:lineRule="auto"/>
              <w:jc w:val="right"/>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r>
      <w:tr w:rsidR="00390515" w:rsidRPr="00390515" w14:paraId="4C5E7D8F"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5E8F6438"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3E04A391"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5303C8BE"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ПНР "вхолостую"</w:t>
            </w:r>
          </w:p>
        </w:tc>
        <w:tc>
          <w:tcPr>
            <w:tcW w:w="1497" w:type="pct"/>
            <w:tcBorders>
              <w:top w:val="nil"/>
              <w:left w:val="nil"/>
              <w:bottom w:val="nil"/>
              <w:right w:val="single" w:sz="4" w:space="0" w:color="auto"/>
            </w:tcBorders>
            <w:shd w:val="clear" w:color="auto" w:fill="auto"/>
            <w:hideMark/>
          </w:tcPr>
          <w:p w14:paraId="5338FD69"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51 714,45</w:t>
            </w:r>
          </w:p>
        </w:tc>
      </w:tr>
      <w:tr w:rsidR="00390515" w:rsidRPr="00390515" w14:paraId="61C99D14"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6003BDAD"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0A9070D0"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6244A2AB"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в том числе:</w:t>
            </w:r>
          </w:p>
        </w:tc>
        <w:tc>
          <w:tcPr>
            <w:tcW w:w="1497" w:type="pct"/>
            <w:tcBorders>
              <w:top w:val="nil"/>
              <w:left w:val="nil"/>
              <w:bottom w:val="nil"/>
              <w:right w:val="single" w:sz="4" w:space="0" w:color="auto"/>
            </w:tcBorders>
            <w:shd w:val="clear" w:color="auto" w:fill="auto"/>
            <w:hideMark/>
          </w:tcPr>
          <w:p w14:paraId="7E21626B"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 </w:t>
            </w:r>
          </w:p>
        </w:tc>
      </w:tr>
      <w:tr w:rsidR="00390515" w:rsidRPr="00390515" w14:paraId="06B0AE99" w14:textId="77777777" w:rsidTr="00390515">
        <w:trPr>
          <w:trHeight w:val="450"/>
        </w:trPr>
        <w:tc>
          <w:tcPr>
            <w:tcW w:w="182" w:type="pct"/>
            <w:tcBorders>
              <w:top w:val="nil"/>
              <w:left w:val="single" w:sz="4" w:space="0" w:color="auto"/>
              <w:bottom w:val="nil"/>
              <w:right w:val="nil"/>
            </w:tcBorders>
            <w:shd w:val="clear" w:color="auto" w:fill="auto"/>
            <w:noWrap/>
            <w:vAlign w:val="bottom"/>
            <w:hideMark/>
          </w:tcPr>
          <w:p w14:paraId="0E9BEC00"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0EB9666A" w14:textId="77777777" w:rsidR="00390515" w:rsidRPr="00390515" w:rsidRDefault="00390515" w:rsidP="00390515">
            <w:pPr>
              <w:spacing w:after="0" w:line="240" w:lineRule="auto"/>
              <w:jc w:val="right"/>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421/пр_2020_прил.8_п.1_гр.6</w:t>
            </w:r>
          </w:p>
        </w:tc>
        <w:tc>
          <w:tcPr>
            <w:tcW w:w="958" w:type="pct"/>
            <w:gridSpan w:val="5"/>
            <w:tcBorders>
              <w:top w:val="nil"/>
              <w:left w:val="nil"/>
              <w:bottom w:val="nil"/>
              <w:right w:val="nil"/>
            </w:tcBorders>
            <w:shd w:val="clear" w:color="auto" w:fill="auto"/>
            <w:hideMark/>
          </w:tcPr>
          <w:p w14:paraId="799A9CA3"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Электротехнические устройства</w:t>
            </w:r>
          </w:p>
        </w:tc>
        <w:tc>
          <w:tcPr>
            <w:tcW w:w="179" w:type="pct"/>
            <w:tcBorders>
              <w:top w:val="nil"/>
              <w:left w:val="nil"/>
              <w:bottom w:val="nil"/>
              <w:right w:val="nil"/>
            </w:tcBorders>
            <w:shd w:val="clear" w:color="auto" w:fill="auto"/>
            <w:hideMark/>
          </w:tcPr>
          <w:p w14:paraId="3B7818E5" w14:textId="77777777" w:rsidR="00390515" w:rsidRPr="00390515" w:rsidRDefault="00390515" w:rsidP="00390515">
            <w:pPr>
              <w:spacing w:after="0" w:line="240" w:lineRule="auto"/>
              <w:jc w:val="center"/>
              <w:rPr>
                <w:rFonts w:ascii="Arial" w:eastAsia="Times New Roman" w:hAnsi="Arial" w:cs="Arial"/>
                <w:i/>
                <w:iCs/>
                <w:sz w:val="16"/>
                <w:szCs w:val="16"/>
                <w:lang w:eastAsia="ru-RU"/>
              </w:rPr>
            </w:pPr>
            <w:r w:rsidRPr="00390515">
              <w:rPr>
                <w:rFonts w:ascii="Arial" w:eastAsia="Times New Roman" w:hAnsi="Arial" w:cs="Arial"/>
                <w:i/>
                <w:iCs/>
                <w:sz w:val="16"/>
                <w:szCs w:val="16"/>
                <w:lang w:eastAsia="ru-RU"/>
              </w:rPr>
              <w:t>%</w:t>
            </w:r>
          </w:p>
        </w:tc>
        <w:tc>
          <w:tcPr>
            <w:tcW w:w="197" w:type="pct"/>
            <w:tcBorders>
              <w:top w:val="nil"/>
              <w:left w:val="nil"/>
              <w:bottom w:val="nil"/>
              <w:right w:val="nil"/>
            </w:tcBorders>
            <w:shd w:val="clear" w:color="auto" w:fill="auto"/>
            <w:hideMark/>
          </w:tcPr>
          <w:p w14:paraId="095FD074" w14:textId="77777777" w:rsidR="00390515" w:rsidRPr="00390515" w:rsidRDefault="00390515" w:rsidP="00390515">
            <w:pPr>
              <w:spacing w:after="0" w:line="240" w:lineRule="auto"/>
              <w:jc w:val="center"/>
              <w:rPr>
                <w:rFonts w:ascii="Arial" w:eastAsia="Times New Roman" w:hAnsi="Arial" w:cs="Arial"/>
                <w:i/>
                <w:iCs/>
                <w:sz w:val="16"/>
                <w:szCs w:val="16"/>
                <w:lang w:eastAsia="ru-RU"/>
              </w:rPr>
            </w:pPr>
          </w:p>
        </w:tc>
        <w:tc>
          <w:tcPr>
            <w:tcW w:w="238" w:type="pct"/>
            <w:tcBorders>
              <w:top w:val="nil"/>
              <w:left w:val="nil"/>
              <w:bottom w:val="nil"/>
              <w:right w:val="nil"/>
            </w:tcBorders>
            <w:shd w:val="clear" w:color="auto" w:fill="auto"/>
            <w:hideMark/>
          </w:tcPr>
          <w:p w14:paraId="3BCC9BA7"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48" w:type="pct"/>
            <w:tcBorders>
              <w:top w:val="nil"/>
              <w:left w:val="nil"/>
              <w:bottom w:val="nil"/>
              <w:right w:val="nil"/>
            </w:tcBorders>
            <w:shd w:val="clear" w:color="auto" w:fill="auto"/>
            <w:hideMark/>
          </w:tcPr>
          <w:p w14:paraId="337C2146"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80</w:t>
            </w:r>
          </w:p>
        </w:tc>
        <w:tc>
          <w:tcPr>
            <w:tcW w:w="312" w:type="pct"/>
            <w:tcBorders>
              <w:top w:val="nil"/>
              <w:left w:val="nil"/>
              <w:bottom w:val="nil"/>
              <w:right w:val="nil"/>
            </w:tcBorders>
            <w:shd w:val="clear" w:color="auto" w:fill="auto"/>
            <w:hideMark/>
          </w:tcPr>
          <w:p w14:paraId="3C153879"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p>
        </w:tc>
        <w:tc>
          <w:tcPr>
            <w:tcW w:w="214" w:type="pct"/>
            <w:tcBorders>
              <w:top w:val="nil"/>
              <w:left w:val="nil"/>
              <w:bottom w:val="nil"/>
              <w:right w:val="nil"/>
            </w:tcBorders>
            <w:shd w:val="clear" w:color="auto" w:fill="auto"/>
            <w:hideMark/>
          </w:tcPr>
          <w:p w14:paraId="15243CB9"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14:paraId="2A3A329E"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hideMark/>
          </w:tcPr>
          <w:p w14:paraId="15B48DB9"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497" w:type="pct"/>
            <w:tcBorders>
              <w:top w:val="nil"/>
              <w:left w:val="nil"/>
              <w:bottom w:val="nil"/>
              <w:right w:val="single" w:sz="4" w:space="0" w:color="auto"/>
            </w:tcBorders>
            <w:shd w:val="clear" w:color="auto" w:fill="auto"/>
            <w:hideMark/>
          </w:tcPr>
          <w:p w14:paraId="4AADC022"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51 714,45</w:t>
            </w:r>
          </w:p>
        </w:tc>
      </w:tr>
      <w:tr w:rsidR="00390515" w:rsidRPr="00390515" w14:paraId="4CEE5CDC"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4326D9AE"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4479C798"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0EEAF4D4"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ПНР "под нагрузкой"</w:t>
            </w:r>
          </w:p>
        </w:tc>
        <w:tc>
          <w:tcPr>
            <w:tcW w:w="1497" w:type="pct"/>
            <w:tcBorders>
              <w:top w:val="nil"/>
              <w:left w:val="nil"/>
              <w:bottom w:val="nil"/>
              <w:right w:val="single" w:sz="4" w:space="0" w:color="auto"/>
            </w:tcBorders>
            <w:shd w:val="clear" w:color="auto" w:fill="auto"/>
            <w:hideMark/>
          </w:tcPr>
          <w:p w14:paraId="66BF1DFD"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12 928,61</w:t>
            </w:r>
          </w:p>
        </w:tc>
      </w:tr>
      <w:tr w:rsidR="00390515" w:rsidRPr="00390515" w14:paraId="4EB833A4"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6F6D379D"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4BFB7E1E"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0A2216F3"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в том числе:</w:t>
            </w:r>
          </w:p>
        </w:tc>
        <w:tc>
          <w:tcPr>
            <w:tcW w:w="1497" w:type="pct"/>
            <w:tcBorders>
              <w:top w:val="nil"/>
              <w:left w:val="nil"/>
              <w:bottom w:val="nil"/>
              <w:right w:val="single" w:sz="4" w:space="0" w:color="auto"/>
            </w:tcBorders>
            <w:shd w:val="clear" w:color="auto" w:fill="auto"/>
            <w:hideMark/>
          </w:tcPr>
          <w:p w14:paraId="58D717C8"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 </w:t>
            </w:r>
          </w:p>
        </w:tc>
      </w:tr>
      <w:tr w:rsidR="00390515" w:rsidRPr="00390515" w14:paraId="7A527490" w14:textId="77777777" w:rsidTr="00390515">
        <w:trPr>
          <w:trHeight w:val="450"/>
        </w:trPr>
        <w:tc>
          <w:tcPr>
            <w:tcW w:w="182" w:type="pct"/>
            <w:tcBorders>
              <w:top w:val="nil"/>
              <w:left w:val="single" w:sz="4" w:space="0" w:color="auto"/>
              <w:bottom w:val="nil"/>
              <w:right w:val="nil"/>
            </w:tcBorders>
            <w:shd w:val="clear" w:color="auto" w:fill="auto"/>
            <w:noWrap/>
            <w:vAlign w:val="bottom"/>
            <w:hideMark/>
          </w:tcPr>
          <w:p w14:paraId="0BA1E835"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5D55F39F" w14:textId="77777777" w:rsidR="00390515" w:rsidRPr="00390515" w:rsidRDefault="00390515" w:rsidP="00390515">
            <w:pPr>
              <w:spacing w:after="0" w:line="240" w:lineRule="auto"/>
              <w:jc w:val="right"/>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421/пр_2020_прил.8_п.1_гр.7</w:t>
            </w:r>
          </w:p>
        </w:tc>
        <w:tc>
          <w:tcPr>
            <w:tcW w:w="958" w:type="pct"/>
            <w:gridSpan w:val="5"/>
            <w:tcBorders>
              <w:top w:val="nil"/>
              <w:left w:val="nil"/>
              <w:bottom w:val="nil"/>
              <w:right w:val="nil"/>
            </w:tcBorders>
            <w:shd w:val="clear" w:color="auto" w:fill="auto"/>
            <w:hideMark/>
          </w:tcPr>
          <w:p w14:paraId="457007B5"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Электротехнические устройства</w:t>
            </w:r>
          </w:p>
        </w:tc>
        <w:tc>
          <w:tcPr>
            <w:tcW w:w="179" w:type="pct"/>
            <w:tcBorders>
              <w:top w:val="nil"/>
              <w:left w:val="nil"/>
              <w:bottom w:val="nil"/>
              <w:right w:val="nil"/>
            </w:tcBorders>
            <w:shd w:val="clear" w:color="auto" w:fill="auto"/>
            <w:hideMark/>
          </w:tcPr>
          <w:p w14:paraId="75E488A3" w14:textId="77777777" w:rsidR="00390515" w:rsidRPr="00390515" w:rsidRDefault="00390515" w:rsidP="00390515">
            <w:pPr>
              <w:spacing w:after="0" w:line="240" w:lineRule="auto"/>
              <w:jc w:val="center"/>
              <w:rPr>
                <w:rFonts w:ascii="Arial" w:eastAsia="Times New Roman" w:hAnsi="Arial" w:cs="Arial"/>
                <w:i/>
                <w:iCs/>
                <w:sz w:val="16"/>
                <w:szCs w:val="16"/>
                <w:lang w:eastAsia="ru-RU"/>
              </w:rPr>
            </w:pPr>
            <w:r w:rsidRPr="00390515">
              <w:rPr>
                <w:rFonts w:ascii="Arial" w:eastAsia="Times New Roman" w:hAnsi="Arial" w:cs="Arial"/>
                <w:i/>
                <w:iCs/>
                <w:sz w:val="16"/>
                <w:szCs w:val="16"/>
                <w:lang w:eastAsia="ru-RU"/>
              </w:rPr>
              <w:t>%</w:t>
            </w:r>
          </w:p>
        </w:tc>
        <w:tc>
          <w:tcPr>
            <w:tcW w:w="197" w:type="pct"/>
            <w:tcBorders>
              <w:top w:val="nil"/>
              <w:left w:val="nil"/>
              <w:bottom w:val="nil"/>
              <w:right w:val="nil"/>
            </w:tcBorders>
            <w:shd w:val="clear" w:color="auto" w:fill="auto"/>
            <w:hideMark/>
          </w:tcPr>
          <w:p w14:paraId="5B5AC5E8" w14:textId="77777777" w:rsidR="00390515" w:rsidRPr="00390515" w:rsidRDefault="00390515" w:rsidP="00390515">
            <w:pPr>
              <w:spacing w:after="0" w:line="240" w:lineRule="auto"/>
              <w:jc w:val="center"/>
              <w:rPr>
                <w:rFonts w:ascii="Arial" w:eastAsia="Times New Roman" w:hAnsi="Arial" w:cs="Arial"/>
                <w:i/>
                <w:iCs/>
                <w:sz w:val="16"/>
                <w:szCs w:val="16"/>
                <w:lang w:eastAsia="ru-RU"/>
              </w:rPr>
            </w:pPr>
          </w:p>
        </w:tc>
        <w:tc>
          <w:tcPr>
            <w:tcW w:w="238" w:type="pct"/>
            <w:tcBorders>
              <w:top w:val="nil"/>
              <w:left w:val="nil"/>
              <w:bottom w:val="nil"/>
              <w:right w:val="nil"/>
            </w:tcBorders>
            <w:shd w:val="clear" w:color="auto" w:fill="auto"/>
            <w:hideMark/>
          </w:tcPr>
          <w:p w14:paraId="44673650"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48" w:type="pct"/>
            <w:tcBorders>
              <w:top w:val="nil"/>
              <w:left w:val="nil"/>
              <w:bottom w:val="nil"/>
              <w:right w:val="nil"/>
            </w:tcBorders>
            <w:shd w:val="clear" w:color="auto" w:fill="auto"/>
            <w:hideMark/>
          </w:tcPr>
          <w:p w14:paraId="469B7D85"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20</w:t>
            </w:r>
          </w:p>
        </w:tc>
        <w:tc>
          <w:tcPr>
            <w:tcW w:w="312" w:type="pct"/>
            <w:tcBorders>
              <w:top w:val="nil"/>
              <w:left w:val="nil"/>
              <w:bottom w:val="nil"/>
              <w:right w:val="nil"/>
            </w:tcBorders>
            <w:shd w:val="clear" w:color="auto" w:fill="auto"/>
            <w:hideMark/>
          </w:tcPr>
          <w:p w14:paraId="562B24B7"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p>
        </w:tc>
        <w:tc>
          <w:tcPr>
            <w:tcW w:w="214" w:type="pct"/>
            <w:tcBorders>
              <w:top w:val="nil"/>
              <w:left w:val="nil"/>
              <w:bottom w:val="nil"/>
              <w:right w:val="nil"/>
            </w:tcBorders>
            <w:shd w:val="clear" w:color="auto" w:fill="auto"/>
            <w:hideMark/>
          </w:tcPr>
          <w:p w14:paraId="502C72AC"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14:paraId="5438036E"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hideMark/>
          </w:tcPr>
          <w:p w14:paraId="03E86FBA"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497" w:type="pct"/>
            <w:tcBorders>
              <w:top w:val="nil"/>
              <w:left w:val="nil"/>
              <w:bottom w:val="nil"/>
              <w:right w:val="single" w:sz="4" w:space="0" w:color="auto"/>
            </w:tcBorders>
            <w:shd w:val="clear" w:color="auto" w:fill="auto"/>
            <w:hideMark/>
          </w:tcPr>
          <w:p w14:paraId="0712E11B"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12 928,61</w:t>
            </w:r>
          </w:p>
        </w:tc>
      </w:tr>
      <w:tr w:rsidR="00390515" w:rsidRPr="00390515" w14:paraId="72708543" w14:textId="77777777" w:rsidTr="00390515">
        <w:trPr>
          <w:trHeight w:val="30"/>
        </w:trPr>
        <w:tc>
          <w:tcPr>
            <w:tcW w:w="182" w:type="pct"/>
            <w:tcBorders>
              <w:top w:val="nil"/>
              <w:left w:val="single" w:sz="4" w:space="0" w:color="auto"/>
              <w:bottom w:val="single" w:sz="4" w:space="0" w:color="auto"/>
              <w:right w:val="nil"/>
            </w:tcBorders>
            <w:shd w:val="clear" w:color="auto" w:fill="auto"/>
            <w:noWrap/>
            <w:vAlign w:val="bottom"/>
            <w:hideMark/>
          </w:tcPr>
          <w:p w14:paraId="484EBB83"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single" w:sz="4" w:space="0" w:color="auto"/>
              <w:right w:val="nil"/>
            </w:tcBorders>
            <w:shd w:val="clear" w:color="auto" w:fill="auto"/>
            <w:hideMark/>
          </w:tcPr>
          <w:p w14:paraId="0F7C6C88" w14:textId="77777777" w:rsidR="00390515" w:rsidRPr="00390515" w:rsidRDefault="00390515" w:rsidP="00390515">
            <w:pPr>
              <w:spacing w:after="0" w:line="240" w:lineRule="auto"/>
              <w:jc w:val="right"/>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97" w:type="pct"/>
            <w:tcBorders>
              <w:top w:val="nil"/>
              <w:left w:val="nil"/>
              <w:bottom w:val="single" w:sz="4" w:space="0" w:color="auto"/>
              <w:right w:val="nil"/>
            </w:tcBorders>
            <w:shd w:val="clear" w:color="auto" w:fill="auto"/>
            <w:hideMark/>
          </w:tcPr>
          <w:p w14:paraId="335C4C03"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39" w:type="pct"/>
            <w:tcBorders>
              <w:top w:val="nil"/>
              <w:left w:val="nil"/>
              <w:bottom w:val="single" w:sz="4" w:space="0" w:color="auto"/>
              <w:right w:val="nil"/>
            </w:tcBorders>
            <w:shd w:val="clear" w:color="auto" w:fill="auto"/>
            <w:hideMark/>
          </w:tcPr>
          <w:p w14:paraId="76DCE82D"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93" w:type="pct"/>
            <w:tcBorders>
              <w:top w:val="nil"/>
              <w:left w:val="nil"/>
              <w:bottom w:val="single" w:sz="4" w:space="0" w:color="auto"/>
              <w:right w:val="nil"/>
            </w:tcBorders>
            <w:shd w:val="clear" w:color="auto" w:fill="auto"/>
            <w:hideMark/>
          </w:tcPr>
          <w:p w14:paraId="13C4056E"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18" w:type="pct"/>
            <w:tcBorders>
              <w:top w:val="nil"/>
              <w:left w:val="nil"/>
              <w:bottom w:val="single" w:sz="4" w:space="0" w:color="auto"/>
              <w:right w:val="nil"/>
            </w:tcBorders>
            <w:shd w:val="clear" w:color="auto" w:fill="auto"/>
            <w:hideMark/>
          </w:tcPr>
          <w:p w14:paraId="621102D5"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12" w:type="pct"/>
            <w:tcBorders>
              <w:top w:val="nil"/>
              <w:left w:val="nil"/>
              <w:bottom w:val="single" w:sz="4" w:space="0" w:color="auto"/>
              <w:right w:val="nil"/>
            </w:tcBorders>
            <w:shd w:val="clear" w:color="auto" w:fill="auto"/>
            <w:hideMark/>
          </w:tcPr>
          <w:p w14:paraId="41A69639"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79" w:type="pct"/>
            <w:tcBorders>
              <w:top w:val="nil"/>
              <w:left w:val="nil"/>
              <w:bottom w:val="single" w:sz="4" w:space="0" w:color="auto"/>
              <w:right w:val="nil"/>
            </w:tcBorders>
            <w:shd w:val="clear" w:color="auto" w:fill="auto"/>
            <w:hideMark/>
          </w:tcPr>
          <w:p w14:paraId="2EDDD150"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97" w:type="pct"/>
            <w:tcBorders>
              <w:top w:val="nil"/>
              <w:left w:val="nil"/>
              <w:bottom w:val="single" w:sz="4" w:space="0" w:color="auto"/>
              <w:right w:val="nil"/>
            </w:tcBorders>
            <w:shd w:val="clear" w:color="auto" w:fill="auto"/>
            <w:hideMark/>
          </w:tcPr>
          <w:p w14:paraId="0EB3C448"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38" w:type="pct"/>
            <w:tcBorders>
              <w:top w:val="nil"/>
              <w:left w:val="nil"/>
              <w:bottom w:val="single" w:sz="4" w:space="0" w:color="auto"/>
              <w:right w:val="nil"/>
            </w:tcBorders>
            <w:shd w:val="clear" w:color="auto" w:fill="auto"/>
            <w:hideMark/>
          </w:tcPr>
          <w:p w14:paraId="217DA5F2"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48" w:type="pct"/>
            <w:tcBorders>
              <w:top w:val="nil"/>
              <w:left w:val="nil"/>
              <w:bottom w:val="single" w:sz="4" w:space="0" w:color="auto"/>
              <w:right w:val="nil"/>
            </w:tcBorders>
            <w:shd w:val="clear" w:color="auto" w:fill="auto"/>
            <w:hideMark/>
          </w:tcPr>
          <w:p w14:paraId="6C53F9B2"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312" w:type="pct"/>
            <w:tcBorders>
              <w:top w:val="nil"/>
              <w:left w:val="nil"/>
              <w:bottom w:val="single" w:sz="4" w:space="0" w:color="auto"/>
              <w:right w:val="nil"/>
            </w:tcBorders>
            <w:shd w:val="clear" w:color="auto" w:fill="auto"/>
            <w:noWrap/>
            <w:hideMark/>
          </w:tcPr>
          <w:p w14:paraId="6C9F1820" w14:textId="77777777" w:rsidR="00390515" w:rsidRPr="00390515" w:rsidRDefault="00390515" w:rsidP="00390515">
            <w:pPr>
              <w:spacing w:after="0" w:line="240" w:lineRule="auto"/>
              <w:jc w:val="right"/>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14" w:type="pct"/>
            <w:tcBorders>
              <w:top w:val="nil"/>
              <w:left w:val="nil"/>
              <w:bottom w:val="single" w:sz="4" w:space="0" w:color="auto"/>
              <w:right w:val="nil"/>
            </w:tcBorders>
            <w:shd w:val="clear" w:color="auto" w:fill="auto"/>
            <w:noWrap/>
            <w:hideMark/>
          </w:tcPr>
          <w:p w14:paraId="2E6D6435"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312" w:type="pct"/>
            <w:tcBorders>
              <w:top w:val="nil"/>
              <w:left w:val="nil"/>
              <w:bottom w:val="single" w:sz="4" w:space="0" w:color="auto"/>
              <w:right w:val="nil"/>
            </w:tcBorders>
            <w:shd w:val="clear" w:color="auto" w:fill="auto"/>
            <w:noWrap/>
            <w:vAlign w:val="center"/>
            <w:hideMark/>
          </w:tcPr>
          <w:p w14:paraId="35AA2457"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239" w:type="pct"/>
            <w:tcBorders>
              <w:top w:val="nil"/>
              <w:left w:val="nil"/>
              <w:bottom w:val="single" w:sz="4" w:space="0" w:color="auto"/>
              <w:right w:val="nil"/>
            </w:tcBorders>
            <w:shd w:val="clear" w:color="auto" w:fill="auto"/>
            <w:noWrap/>
            <w:vAlign w:val="bottom"/>
            <w:hideMark/>
          </w:tcPr>
          <w:p w14:paraId="5B40E456"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1497" w:type="pct"/>
            <w:tcBorders>
              <w:top w:val="nil"/>
              <w:left w:val="nil"/>
              <w:bottom w:val="single" w:sz="4" w:space="0" w:color="auto"/>
              <w:right w:val="single" w:sz="4" w:space="0" w:color="auto"/>
            </w:tcBorders>
            <w:shd w:val="clear" w:color="auto" w:fill="auto"/>
            <w:noWrap/>
            <w:hideMark/>
          </w:tcPr>
          <w:p w14:paraId="6384A310" w14:textId="77777777" w:rsidR="00390515" w:rsidRPr="00390515" w:rsidRDefault="00390515" w:rsidP="00390515">
            <w:pPr>
              <w:spacing w:after="0" w:line="240" w:lineRule="auto"/>
              <w:jc w:val="right"/>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r>
      <w:tr w:rsidR="00390515" w:rsidRPr="00390515" w14:paraId="5FF6F2D6" w14:textId="77777777" w:rsidTr="00390515">
        <w:trPr>
          <w:trHeight w:val="285"/>
        </w:trPr>
        <w:tc>
          <w:tcPr>
            <w:tcW w:w="182" w:type="pct"/>
            <w:tcBorders>
              <w:top w:val="nil"/>
              <w:left w:val="nil"/>
              <w:bottom w:val="nil"/>
              <w:right w:val="nil"/>
            </w:tcBorders>
            <w:shd w:val="clear" w:color="auto" w:fill="auto"/>
            <w:noWrap/>
            <w:vAlign w:val="bottom"/>
            <w:hideMark/>
          </w:tcPr>
          <w:p w14:paraId="61B53D1F" w14:textId="77777777" w:rsidR="00390515" w:rsidRPr="00390515" w:rsidRDefault="00390515" w:rsidP="00390515">
            <w:pPr>
              <w:spacing w:after="0" w:line="240" w:lineRule="auto"/>
              <w:jc w:val="right"/>
              <w:rPr>
                <w:rFonts w:ascii="Arial" w:eastAsia="Times New Roman" w:hAnsi="Arial" w:cs="Arial"/>
                <w:b/>
                <w:bCs/>
                <w:color w:val="000000"/>
                <w:sz w:val="16"/>
                <w:szCs w:val="16"/>
                <w:lang w:eastAsia="ru-RU"/>
              </w:rPr>
            </w:pPr>
          </w:p>
        </w:tc>
        <w:tc>
          <w:tcPr>
            <w:tcW w:w="423" w:type="pct"/>
            <w:tcBorders>
              <w:top w:val="nil"/>
              <w:left w:val="nil"/>
              <w:bottom w:val="nil"/>
              <w:right w:val="nil"/>
            </w:tcBorders>
            <w:shd w:val="clear" w:color="auto" w:fill="auto"/>
            <w:hideMark/>
          </w:tcPr>
          <w:p w14:paraId="00F6A9C1"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hideMark/>
          </w:tcPr>
          <w:p w14:paraId="11DAFC46" w14:textId="77777777" w:rsidR="00390515" w:rsidRPr="00390515" w:rsidRDefault="00390515" w:rsidP="00390515">
            <w:pPr>
              <w:spacing w:after="0" w:line="240" w:lineRule="auto"/>
              <w:jc w:val="right"/>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hideMark/>
          </w:tcPr>
          <w:p w14:paraId="190CD4E3"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3" w:type="pct"/>
            <w:tcBorders>
              <w:top w:val="nil"/>
              <w:left w:val="nil"/>
              <w:bottom w:val="nil"/>
              <w:right w:val="nil"/>
            </w:tcBorders>
            <w:shd w:val="clear" w:color="auto" w:fill="auto"/>
            <w:hideMark/>
          </w:tcPr>
          <w:p w14:paraId="1C4FC413"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18" w:type="pct"/>
            <w:tcBorders>
              <w:top w:val="nil"/>
              <w:left w:val="nil"/>
              <w:bottom w:val="nil"/>
              <w:right w:val="nil"/>
            </w:tcBorders>
            <w:shd w:val="clear" w:color="auto" w:fill="auto"/>
            <w:hideMark/>
          </w:tcPr>
          <w:p w14:paraId="3B21C031"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12" w:type="pct"/>
            <w:tcBorders>
              <w:top w:val="nil"/>
              <w:left w:val="nil"/>
              <w:bottom w:val="nil"/>
              <w:right w:val="nil"/>
            </w:tcBorders>
            <w:shd w:val="clear" w:color="auto" w:fill="auto"/>
            <w:hideMark/>
          </w:tcPr>
          <w:p w14:paraId="18D6EB3C"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79" w:type="pct"/>
            <w:tcBorders>
              <w:top w:val="nil"/>
              <w:left w:val="nil"/>
              <w:bottom w:val="nil"/>
              <w:right w:val="nil"/>
            </w:tcBorders>
            <w:shd w:val="clear" w:color="auto" w:fill="auto"/>
            <w:hideMark/>
          </w:tcPr>
          <w:p w14:paraId="080B2D46"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hideMark/>
          </w:tcPr>
          <w:p w14:paraId="2FD48D0E"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hideMark/>
          </w:tcPr>
          <w:p w14:paraId="08341586"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48" w:type="pct"/>
            <w:tcBorders>
              <w:top w:val="nil"/>
              <w:left w:val="nil"/>
              <w:bottom w:val="nil"/>
              <w:right w:val="nil"/>
            </w:tcBorders>
            <w:shd w:val="clear" w:color="auto" w:fill="auto"/>
            <w:hideMark/>
          </w:tcPr>
          <w:p w14:paraId="512A7B70"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hideMark/>
          </w:tcPr>
          <w:p w14:paraId="65CE55A5"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14" w:type="pct"/>
            <w:tcBorders>
              <w:top w:val="nil"/>
              <w:left w:val="nil"/>
              <w:bottom w:val="nil"/>
              <w:right w:val="nil"/>
            </w:tcBorders>
            <w:shd w:val="clear" w:color="auto" w:fill="auto"/>
            <w:noWrap/>
            <w:hideMark/>
          </w:tcPr>
          <w:p w14:paraId="37B8929A" w14:textId="77777777" w:rsidR="00390515" w:rsidRPr="00390515" w:rsidRDefault="00390515" w:rsidP="00390515">
            <w:pPr>
              <w:spacing w:after="0" w:line="240" w:lineRule="auto"/>
              <w:jc w:val="right"/>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hideMark/>
          </w:tcPr>
          <w:p w14:paraId="3EDCFADB"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noWrap/>
            <w:vAlign w:val="bottom"/>
            <w:hideMark/>
          </w:tcPr>
          <w:p w14:paraId="3E908664" w14:textId="77777777" w:rsidR="00390515" w:rsidRPr="00390515" w:rsidRDefault="00390515" w:rsidP="00390515">
            <w:pPr>
              <w:spacing w:after="0" w:line="240" w:lineRule="auto"/>
              <w:jc w:val="right"/>
              <w:rPr>
                <w:rFonts w:ascii="Times New Roman" w:eastAsia="Times New Roman" w:hAnsi="Times New Roman" w:cs="Times New Roman"/>
                <w:sz w:val="20"/>
                <w:szCs w:val="20"/>
                <w:lang w:eastAsia="ru-RU"/>
              </w:rPr>
            </w:pPr>
          </w:p>
        </w:tc>
        <w:tc>
          <w:tcPr>
            <w:tcW w:w="1497" w:type="pct"/>
            <w:tcBorders>
              <w:top w:val="nil"/>
              <w:left w:val="nil"/>
              <w:bottom w:val="nil"/>
              <w:right w:val="nil"/>
            </w:tcBorders>
            <w:shd w:val="clear" w:color="auto" w:fill="auto"/>
            <w:noWrap/>
            <w:vAlign w:val="bottom"/>
            <w:hideMark/>
          </w:tcPr>
          <w:p w14:paraId="49807435"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r>
      <w:tr w:rsidR="00390515" w:rsidRPr="00390515" w14:paraId="6850626B" w14:textId="77777777" w:rsidTr="00390515">
        <w:trPr>
          <w:trHeight w:val="300"/>
        </w:trPr>
        <w:tc>
          <w:tcPr>
            <w:tcW w:w="182" w:type="pct"/>
            <w:tcBorders>
              <w:top w:val="nil"/>
              <w:left w:val="nil"/>
              <w:bottom w:val="nil"/>
              <w:right w:val="nil"/>
            </w:tcBorders>
            <w:shd w:val="clear" w:color="auto" w:fill="auto"/>
            <w:noWrap/>
            <w:vAlign w:val="bottom"/>
            <w:hideMark/>
          </w:tcPr>
          <w:p w14:paraId="1FCEF6ED"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423" w:type="pct"/>
            <w:tcBorders>
              <w:top w:val="nil"/>
              <w:left w:val="nil"/>
              <w:bottom w:val="nil"/>
              <w:right w:val="nil"/>
            </w:tcBorders>
            <w:shd w:val="clear" w:color="auto" w:fill="auto"/>
            <w:noWrap/>
            <w:hideMark/>
          </w:tcPr>
          <w:p w14:paraId="61E3AD40" w14:textId="77777777" w:rsidR="00390515" w:rsidRPr="00390515" w:rsidRDefault="00390515" w:rsidP="00390515">
            <w:pPr>
              <w:spacing w:after="0" w:line="240" w:lineRule="auto"/>
              <w:jc w:val="right"/>
              <w:rPr>
                <w:rFonts w:ascii="Arial" w:eastAsia="Times New Roman" w:hAnsi="Arial" w:cs="Arial"/>
                <w:sz w:val="16"/>
                <w:szCs w:val="16"/>
                <w:lang w:eastAsia="ru-RU"/>
              </w:rPr>
            </w:pPr>
            <w:r w:rsidRPr="00390515">
              <w:rPr>
                <w:rFonts w:ascii="Arial" w:eastAsia="Times New Roman" w:hAnsi="Arial" w:cs="Arial"/>
                <w:sz w:val="16"/>
                <w:szCs w:val="16"/>
                <w:lang w:eastAsia="ru-RU"/>
              </w:rPr>
              <w:t>Составил:</w:t>
            </w:r>
          </w:p>
        </w:tc>
        <w:tc>
          <w:tcPr>
            <w:tcW w:w="1137" w:type="pct"/>
            <w:gridSpan w:val="6"/>
            <w:tcBorders>
              <w:top w:val="nil"/>
              <w:left w:val="nil"/>
              <w:bottom w:val="single" w:sz="4" w:space="0" w:color="auto"/>
              <w:right w:val="nil"/>
            </w:tcBorders>
            <w:shd w:val="clear" w:color="auto" w:fill="auto"/>
            <w:hideMark/>
          </w:tcPr>
          <w:p w14:paraId="767A5134"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c>
          <w:tcPr>
            <w:tcW w:w="1522" w:type="pct"/>
            <w:gridSpan w:val="6"/>
            <w:tcBorders>
              <w:top w:val="nil"/>
              <w:left w:val="nil"/>
              <w:bottom w:val="single" w:sz="4" w:space="0" w:color="auto"/>
              <w:right w:val="nil"/>
            </w:tcBorders>
            <w:shd w:val="clear" w:color="auto" w:fill="auto"/>
            <w:hideMark/>
          </w:tcPr>
          <w:p w14:paraId="4D8A39BE" w14:textId="77777777" w:rsidR="00390515" w:rsidRPr="00390515" w:rsidRDefault="00390515" w:rsidP="00390515">
            <w:pPr>
              <w:spacing w:after="0" w:line="240" w:lineRule="auto"/>
              <w:jc w:val="right"/>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c>
          <w:tcPr>
            <w:tcW w:w="239" w:type="pct"/>
            <w:tcBorders>
              <w:top w:val="nil"/>
              <w:left w:val="nil"/>
              <w:bottom w:val="nil"/>
              <w:right w:val="nil"/>
            </w:tcBorders>
            <w:shd w:val="clear" w:color="auto" w:fill="auto"/>
            <w:noWrap/>
            <w:vAlign w:val="bottom"/>
            <w:hideMark/>
          </w:tcPr>
          <w:p w14:paraId="4AD5FF9F" w14:textId="77777777" w:rsidR="00390515" w:rsidRPr="00390515" w:rsidRDefault="00390515" w:rsidP="00390515">
            <w:pPr>
              <w:spacing w:after="0" w:line="240" w:lineRule="auto"/>
              <w:jc w:val="right"/>
              <w:rPr>
                <w:rFonts w:ascii="Arial" w:eastAsia="Times New Roman" w:hAnsi="Arial" w:cs="Arial"/>
                <w:sz w:val="16"/>
                <w:szCs w:val="16"/>
                <w:lang w:eastAsia="ru-RU"/>
              </w:rPr>
            </w:pPr>
          </w:p>
        </w:tc>
        <w:tc>
          <w:tcPr>
            <w:tcW w:w="1497" w:type="pct"/>
            <w:tcBorders>
              <w:top w:val="nil"/>
              <w:left w:val="nil"/>
              <w:bottom w:val="nil"/>
              <w:right w:val="nil"/>
            </w:tcBorders>
            <w:shd w:val="clear" w:color="auto" w:fill="auto"/>
            <w:noWrap/>
            <w:vAlign w:val="bottom"/>
            <w:hideMark/>
          </w:tcPr>
          <w:p w14:paraId="0EBC4930"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r>
      <w:tr w:rsidR="00390515" w:rsidRPr="00390515" w14:paraId="1F7EC0DB" w14:textId="77777777" w:rsidTr="00390515">
        <w:trPr>
          <w:trHeight w:val="330"/>
        </w:trPr>
        <w:tc>
          <w:tcPr>
            <w:tcW w:w="182" w:type="pct"/>
            <w:tcBorders>
              <w:top w:val="nil"/>
              <w:left w:val="nil"/>
              <w:bottom w:val="nil"/>
              <w:right w:val="nil"/>
            </w:tcBorders>
            <w:shd w:val="clear" w:color="auto" w:fill="auto"/>
            <w:noWrap/>
            <w:hideMark/>
          </w:tcPr>
          <w:p w14:paraId="6EDC949C"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423" w:type="pct"/>
            <w:tcBorders>
              <w:top w:val="nil"/>
              <w:left w:val="nil"/>
              <w:bottom w:val="nil"/>
              <w:right w:val="nil"/>
            </w:tcBorders>
            <w:shd w:val="clear" w:color="auto" w:fill="auto"/>
            <w:noWrap/>
            <w:hideMark/>
          </w:tcPr>
          <w:p w14:paraId="1F3E1A89"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659" w:type="pct"/>
            <w:gridSpan w:val="12"/>
            <w:tcBorders>
              <w:top w:val="single" w:sz="4" w:space="0" w:color="auto"/>
              <w:left w:val="nil"/>
              <w:bottom w:val="nil"/>
              <w:right w:val="nil"/>
            </w:tcBorders>
            <w:shd w:val="clear" w:color="auto" w:fill="auto"/>
            <w:noWrap/>
            <w:hideMark/>
          </w:tcPr>
          <w:p w14:paraId="2C8CC8F8" w14:textId="77777777" w:rsidR="00390515" w:rsidRPr="00390515" w:rsidRDefault="00390515" w:rsidP="00390515">
            <w:pPr>
              <w:spacing w:after="0" w:line="240" w:lineRule="auto"/>
              <w:jc w:val="center"/>
              <w:rPr>
                <w:rFonts w:ascii="Arial" w:eastAsia="Times New Roman" w:hAnsi="Arial" w:cs="Arial"/>
                <w:i/>
                <w:iCs/>
                <w:sz w:val="16"/>
                <w:szCs w:val="16"/>
                <w:lang w:eastAsia="ru-RU"/>
              </w:rPr>
            </w:pPr>
            <w:r w:rsidRPr="00390515">
              <w:rPr>
                <w:rFonts w:ascii="Arial" w:eastAsia="Times New Roman" w:hAnsi="Arial" w:cs="Arial"/>
                <w:i/>
                <w:iCs/>
                <w:sz w:val="16"/>
                <w:szCs w:val="16"/>
                <w:lang w:eastAsia="ru-RU"/>
              </w:rPr>
              <w:t>[должность, подпись (инициалы, фамилия)]</w:t>
            </w:r>
          </w:p>
        </w:tc>
        <w:tc>
          <w:tcPr>
            <w:tcW w:w="239" w:type="pct"/>
            <w:tcBorders>
              <w:top w:val="nil"/>
              <w:left w:val="nil"/>
              <w:bottom w:val="nil"/>
              <w:right w:val="nil"/>
            </w:tcBorders>
            <w:shd w:val="clear" w:color="auto" w:fill="auto"/>
            <w:noWrap/>
            <w:hideMark/>
          </w:tcPr>
          <w:p w14:paraId="3006ABB6" w14:textId="77777777" w:rsidR="00390515" w:rsidRPr="00390515" w:rsidRDefault="00390515" w:rsidP="00390515">
            <w:pPr>
              <w:spacing w:after="0" w:line="240" w:lineRule="auto"/>
              <w:jc w:val="center"/>
              <w:rPr>
                <w:rFonts w:ascii="Arial" w:eastAsia="Times New Roman" w:hAnsi="Arial" w:cs="Arial"/>
                <w:i/>
                <w:iCs/>
                <w:sz w:val="16"/>
                <w:szCs w:val="16"/>
                <w:lang w:eastAsia="ru-RU"/>
              </w:rPr>
            </w:pPr>
          </w:p>
        </w:tc>
        <w:tc>
          <w:tcPr>
            <w:tcW w:w="1497" w:type="pct"/>
            <w:tcBorders>
              <w:top w:val="nil"/>
              <w:left w:val="nil"/>
              <w:bottom w:val="nil"/>
              <w:right w:val="nil"/>
            </w:tcBorders>
            <w:shd w:val="clear" w:color="auto" w:fill="auto"/>
            <w:noWrap/>
            <w:hideMark/>
          </w:tcPr>
          <w:p w14:paraId="0AF621E3"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r>
      <w:tr w:rsidR="00390515" w:rsidRPr="00390515" w14:paraId="15F49EBC" w14:textId="77777777" w:rsidTr="00390515">
        <w:trPr>
          <w:trHeight w:val="300"/>
        </w:trPr>
        <w:tc>
          <w:tcPr>
            <w:tcW w:w="182" w:type="pct"/>
            <w:tcBorders>
              <w:top w:val="nil"/>
              <w:left w:val="nil"/>
              <w:bottom w:val="nil"/>
              <w:right w:val="nil"/>
            </w:tcBorders>
            <w:shd w:val="clear" w:color="auto" w:fill="auto"/>
            <w:noWrap/>
            <w:vAlign w:val="bottom"/>
            <w:hideMark/>
          </w:tcPr>
          <w:p w14:paraId="5CB95EA9"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423" w:type="pct"/>
            <w:tcBorders>
              <w:top w:val="nil"/>
              <w:left w:val="nil"/>
              <w:bottom w:val="nil"/>
              <w:right w:val="nil"/>
            </w:tcBorders>
            <w:shd w:val="clear" w:color="auto" w:fill="auto"/>
            <w:noWrap/>
            <w:hideMark/>
          </w:tcPr>
          <w:p w14:paraId="4E714FB6" w14:textId="77777777" w:rsidR="00390515" w:rsidRPr="00390515" w:rsidRDefault="00390515" w:rsidP="00390515">
            <w:pPr>
              <w:spacing w:after="0" w:line="240" w:lineRule="auto"/>
              <w:jc w:val="right"/>
              <w:rPr>
                <w:rFonts w:ascii="Arial" w:eastAsia="Times New Roman" w:hAnsi="Arial" w:cs="Arial"/>
                <w:sz w:val="16"/>
                <w:szCs w:val="16"/>
                <w:lang w:eastAsia="ru-RU"/>
              </w:rPr>
            </w:pPr>
            <w:r w:rsidRPr="00390515">
              <w:rPr>
                <w:rFonts w:ascii="Arial" w:eastAsia="Times New Roman" w:hAnsi="Arial" w:cs="Arial"/>
                <w:sz w:val="16"/>
                <w:szCs w:val="16"/>
                <w:lang w:eastAsia="ru-RU"/>
              </w:rPr>
              <w:t>Проверил:</w:t>
            </w:r>
          </w:p>
        </w:tc>
        <w:tc>
          <w:tcPr>
            <w:tcW w:w="1137" w:type="pct"/>
            <w:gridSpan w:val="6"/>
            <w:tcBorders>
              <w:top w:val="nil"/>
              <w:left w:val="nil"/>
              <w:bottom w:val="single" w:sz="4" w:space="0" w:color="auto"/>
              <w:right w:val="nil"/>
            </w:tcBorders>
            <w:shd w:val="clear" w:color="auto" w:fill="auto"/>
            <w:hideMark/>
          </w:tcPr>
          <w:p w14:paraId="6C0BDC8B"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c>
          <w:tcPr>
            <w:tcW w:w="1522" w:type="pct"/>
            <w:gridSpan w:val="6"/>
            <w:tcBorders>
              <w:top w:val="nil"/>
              <w:left w:val="nil"/>
              <w:bottom w:val="single" w:sz="4" w:space="0" w:color="auto"/>
              <w:right w:val="nil"/>
            </w:tcBorders>
            <w:shd w:val="clear" w:color="auto" w:fill="auto"/>
            <w:hideMark/>
          </w:tcPr>
          <w:p w14:paraId="1E18C220" w14:textId="77777777" w:rsidR="00390515" w:rsidRPr="00390515" w:rsidRDefault="00390515" w:rsidP="00390515">
            <w:pPr>
              <w:spacing w:after="0" w:line="240" w:lineRule="auto"/>
              <w:jc w:val="right"/>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c>
          <w:tcPr>
            <w:tcW w:w="239" w:type="pct"/>
            <w:tcBorders>
              <w:top w:val="nil"/>
              <w:left w:val="nil"/>
              <w:bottom w:val="nil"/>
              <w:right w:val="nil"/>
            </w:tcBorders>
            <w:shd w:val="clear" w:color="auto" w:fill="auto"/>
            <w:noWrap/>
            <w:vAlign w:val="bottom"/>
            <w:hideMark/>
          </w:tcPr>
          <w:p w14:paraId="36DC0265" w14:textId="77777777" w:rsidR="00390515" w:rsidRPr="00390515" w:rsidRDefault="00390515" w:rsidP="00390515">
            <w:pPr>
              <w:spacing w:after="0" w:line="240" w:lineRule="auto"/>
              <w:jc w:val="right"/>
              <w:rPr>
                <w:rFonts w:ascii="Arial" w:eastAsia="Times New Roman" w:hAnsi="Arial" w:cs="Arial"/>
                <w:sz w:val="16"/>
                <w:szCs w:val="16"/>
                <w:lang w:eastAsia="ru-RU"/>
              </w:rPr>
            </w:pPr>
          </w:p>
        </w:tc>
        <w:tc>
          <w:tcPr>
            <w:tcW w:w="1497" w:type="pct"/>
            <w:tcBorders>
              <w:top w:val="nil"/>
              <w:left w:val="nil"/>
              <w:bottom w:val="nil"/>
              <w:right w:val="nil"/>
            </w:tcBorders>
            <w:shd w:val="clear" w:color="auto" w:fill="auto"/>
            <w:noWrap/>
            <w:vAlign w:val="bottom"/>
            <w:hideMark/>
          </w:tcPr>
          <w:p w14:paraId="31549C15"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r>
      <w:tr w:rsidR="00390515" w:rsidRPr="00390515" w14:paraId="1599ACB6" w14:textId="77777777" w:rsidTr="00390515">
        <w:trPr>
          <w:trHeight w:val="330"/>
        </w:trPr>
        <w:tc>
          <w:tcPr>
            <w:tcW w:w="182" w:type="pct"/>
            <w:tcBorders>
              <w:top w:val="nil"/>
              <w:left w:val="nil"/>
              <w:bottom w:val="nil"/>
              <w:right w:val="nil"/>
            </w:tcBorders>
            <w:shd w:val="clear" w:color="auto" w:fill="auto"/>
            <w:noWrap/>
            <w:hideMark/>
          </w:tcPr>
          <w:p w14:paraId="647A4240"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423" w:type="pct"/>
            <w:tcBorders>
              <w:top w:val="nil"/>
              <w:left w:val="nil"/>
              <w:bottom w:val="nil"/>
              <w:right w:val="nil"/>
            </w:tcBorders>
            <w:shd w:val="clear" w:color="auto" w:fill="auto"/>
            <w:noWrap/>
            <w:hideMark/>
          </w:tcPr>
          <w:p w14:paraId="414C74AE"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659" w:type="pct"/>
            <w:gridSpan w:val="12"/>
            <w:tcBorders>
              <w:top w:val="single" w:sz="4" w:space="0" w:color="auto"/>
              <w:left w:val="nil"/>
              <w:bottom w:val="nil"/>
              <w:right w:val="nil"/>
            </w:tcBorders>
            <w:shd w:val="clear" w:color="auto" w:fill="auto"/>
            <w:noWrap/>
            <w:hideMark/>
          </w:tcPr>
          <w:p w14:paraId="2D25127A" w14:textId="77777777" w:rsidR="00390515" w:rsidRPr="00390515" w:rsidRDefault="00390515" w:rsidP="00390515">
            <w:pPr>
              <w:spacing w:after="0" w:line="240" w:lineRule="auto"/>
              <w:jc w:val="center"/>
              <w:rPr>
                <w:rFonts w:ascii="Arial" w:eastAsia="Times New Roman" w:hAnsi="Arial" w:cs="Arial"/>
                <w:i/>
                <w:iCs/>
                <w:sz w:val="16"/>
                <w:szCs w:val="16"/>
                <w:lang w:eastAsia="ru-RU"/>
              </w:rPr>
            </w:pPr>
            <w:r w:rsidRPr="00390515">
              <w:rPr>
                <w:rFonts w:ascii="Arial" w:eastAsia="Times New Roman" w:hAnsi="Arial" w:cs="Arial"/>
                <w:i/>
                <w:iCs/>
                <w:sz w:val="16"/>
                <w:szCs w:val="16"/>
                <w:lang w:eastAsia="ru-RU"/>
              </w:rPr>
              <w:t>[должность, подпись (инициалы, фамилия)]</w:t>
            </w:r>
          </w:p>
        </w:tc>
        <w:tc>
          <w:tcPr>
            <w:tcW w:w="239" w:type="pct"/>
            <w:tcBorders>
              <w:top w:val="nil"/>
              <w:left w:val="nil"/>
              <w:bottom w:val="nil"/>
              <w:right w:val="nil"/>
            </w:tcBorders>
            <w:shd w:val="clear" w:color="auto" w:fill="auto"/>
            <w:noWrap/>
            <w:hideMark/>
          </w:tcPr>
          <w:p w14:paraId="02428EF1" w14:textId="77777777" w:rsidR="00390515" w:rsidRPr="00390515" w:rsidRDefault="00390515" w:rsidP="00390515">
            <w:pPr>
              <w:spacing w:after="0" w:line="240" w:lineRule="auto"/>
              <w:jc w:val="center"/>
              <w:rPr>
                <w:rFonts w:ascii="Arial" w:eastAsia="Times New Roman" w:hAnsi="Arial" w:cs="Arial"/>
                <w:i/>
                <w:iCs/>
                <w:sz w:val="16"/>
                <w:szCs w:val="16"/>
                <w:lang w:eastAsia="ru-RU"/>
              </w:rPr>
            </w:pPr>
          </w:p>
        </w:tc>
        <w:tc>
          <w:tcPr>
            <w:tcW w:w="1497" w:type="pct"/>
            <w:tcBorders>
              <w:top w:val="nil"/>
              <w:left w:val="nil"/>
              <w:bottom w:val="nil"/>
              <w:right w:val="nil"/>
            </w:tcBorders>
            <w:shd w:val="clear" w:color="auto" w:fill="auto"/>
            <w:noWrap/>
            <w:hideMark/>
          </w:tcPr>
          <w:p w14:paraId="4E726501"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r>
      <w:tr w:rsidR="00390515" w:rsidRPr="00390515" w14:paraId="01BD0601" w14:textId="77777777" w:rsidTr="00390515">
        <w:trPr>
          <w:trHeight w:val="270"/>
        </w:trPr>
        <w:tc>
          <w:tcPr>
            <w:tcW w:w="182" w:type="pct"/>
            <w:tcBorders>
              <w:top w:val="nil"/>
              <w:left w:val="nil"/>
              <w:bottom w:val="nil"/>
              <w:right w:val="nil"/>
            </w:tcBorders>
            <w:shd w:val="clear" w:color="auto" w:fill="auto"/>
            <w:noWrap/>
            <w:vAlign w:val="bottom"/>
            <w:hideMark/>
          </w:tcPr>
          <w:p w14:paraId="43838853"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423" w:type="pct"/>
            <w:tcBorders>
              <w:top w:val="nil"/>
              <w:left w:val="nil"/>
              <w:bottom w:val="nil"/>
              <w:right w:val="nil"/>
            </w:tcBorders>
            <w:shd w:val="clear" w:color="auto" w:fill="auto"/>
            <w:noWrap/>
            <w:vAlign w:val="bottom"/>
            <w:hideMark/>
          </w:tcPr>
          <w:p w14:paraId="2811B990"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14:paraId="4B0881E2"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noWrap/>
            <w:vAlign w:val="bottom"/>
            <w:hideMark/>
          </w:tcPr>
          <w:p w14:paraId="206B9A43"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3" w:type="pct"/>
            <w:tcBorders>
              <w:top w:val="nil"/>
              <w:left w:val="nil"/>
              <w:bottom w:val="nil"/>
              <w:right w:val="nil"/>
            </w:tcBorders>
            <w:shd w:val="clear" w:color="auto" w:fill="auto"/>
            <w:noWrap/>
            <w:vAlign w:val="bottom"/>
            <w:hideMark/>
          </w:tcPr>
          <w:p w14:paraId="5B09CA0A"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18" w:type="pct"/>
            <w:tcBorders>
              <w:top w:val="nil"/>
              <w:left w:val="nil"/>
              <w:bottom w:val="nil"/>
              <w:right w:val="nil"/>
            </w:tcBorders>
            <w:shd w:val="clear" w:color="auto" w:fill="auto"/>
            <w:noWrap/>
            <w:vAlign w:val="bottom"/>
            <w:hideMark/>
          </w:tcPr>
          <w:p w14:paraId="2198C956"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12" w:type="pct"/>
            <w:tcBorders>
              <w:top w:val="nil"/>
              <w:left w:val="nil"/>
              <w:bottom w:val="nil"/>
              <w:right w:val="nil"/>
            </w:tcBorders>
            <w:shd w:val="clear" w:color="auto" w:fill="auto"/>
            <w:noWrap/>
            <w:vAlign w:val="bottom"/>
            <w:hideMark/>
          </w:tcPr>
          <w:p w14:paraId="7D70AAB3"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79" w:type="pct"/>
            <w:tcBorders>
              <w:top w:val="nil"/>
              <w:left w:val="nil"/>
              <w:bottom w:val="nil"/>
              <w:right w:val="nil"/>
            </w:tcBorders>
            <w:shd w:val="clear" w:color="auto" w:fill="auto"/>
            <w:noWrap/>
            <w:vAlign w:val="bottom"/>
            <w:hideMark/>
          </w:tcPr>
          <w:p w14:paraId="665199A6"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14:paraId="638062A0"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noWrap/>
            <w:vAlign w:val="bottom"/>
            <w:hideMark/>
          </w:tcPr>
          <w:p w14:paraId="4F546E7D"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48" w:type="pct"/>
            <w:tcBorders>
              <w:top w:val="nil"/>
              <w:left w:val="nil"/>
              <w:bottom w:val="nil"/>
              <w:right w:val="nil"/>
            </w:tcBorders>
            <w:shd w:val="clear" w:color="auto" w:fill="auto"/>
            <w:noWrap/>
            <w:vAlign w:val="bottom"/>
            <w:hideMark/>
          </w:tcPr>
          <w:p w14:paraId="751F8D7E"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14:paraId="5684240A"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14" w:type="pct"/>
            <w:tcBorders>
              <w:top w:val="nil"/>
              <w:left w:val="nil"/>
              <w:bottom w:val="nil"/>
              <w:right w:val="nil"/>
            </w:tcBorders>
            <w:shd w:val="clear" w:color="auto" w:fill="auto"/>
            <w:noWrap/>
            <w:vAlign w:val="bottom"/>
            <w:hideMark/>
          </w:tcPr>
          <w:p w14:paraId="26678AD8"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14:paraId="6D4659EE"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noWrap/>
            <w:vAlign w:val="bottom"/>
            <w:hideMark/>
          </w:tcPr>
          <w:p w14:paraId="3EF4FB05"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497" w:type="pct"/>
            <w:tcBorders>
              <w:top w:val="nil"/>
              <w:left w:val="nil"/>
              <w:bottom w:val="nil"/>
              <w:right w:val="nil"/>
            </w:tcBorders>
            <w:shd w:val="clear" w:color="auto" w:fill="auto"/>
            <w:noWrap/>
            <w:vAlign w:val="bottom"/>
            <w:hideMark/>
          </w:tcPr>
          <w:p w14:paraId="574EB686"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r>
      <w:tr w:rsidR="00390515" w:rsidRPr="00390515" w14:paraId="3BCE95D1" w14:textId="77777777" w:rsidTr="00390515">
        <w:trPr>
          <w:trHeight w:val="540"/>
        </w:trPr>
        <w:tc>
          <w:tcPr>
            <w:tcW w:w="5000" w:type="pct"/>
            <w:gridSpan w:val="16"/>
            <w:tcBorders>
              <w:top w:val="nil"/>
              <w:left w:val="nil"/>
              <w:bottom w:val="nil"/>
              <w:right w:val="nil"/>
            </w:tcBorders>
            <w:shd w:val="clear" w:color="auto" w:fill="auto"/>
            <w:hideMark/>
          </w:tcPr>
          <w:p w14:paraId="4B9C073D"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1. Зарегистрирован Министерством юстиции Российской Федерации 10 сентября 2019 г., регистрационный № 55869), с изменениями, внесенными приказом Министерства строительства и жилищно-коммунального хозяйства Российской Федерации от 20 февраля 2021 г. № 79/пр (зарегистрирован Министерством юстиции Российской Федерации 9 августа 2021 г., регистрационный № 64577)</w:t>
            </w:r>
          </w:p>
        </w:tc>
      </w:tr>
      <w:tr w:rsidR="00390515" w:rsidRPr="00390515" w14:paraId="299E517A" w14:textId="77777777" w:rsidTr="00390515">
        <w:trPr>
          <w:trHeight w:val="330"/>
        </w:trPr>
        <w:tc>
          <w:tcPr>
            <w:tcW w:w="5000" w:type="pct"/>
            <w:gridSpan w:val="16"/>
            <w:tcBorders>
              <w:top w:val="nil"/>
              <w:left w:val="nil"/>
              <w:bottom w:val="nil"/>
              <w:right w:val="nil"/>
            </w:tcBorders>
            <w:shd w:val="clear" w:color="auto" w:fill="auto"/>
            <w:hideMark/>
          </w:tcPr>
          <w:p w14:paraId="7F56378E"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² Под прочими затратами понимаются затраты, учитываемые в соответствии с пунктом 184 Методики.</w:t>
            </w:r>
          </w:p>
        </w:tc>
      </w:tr>
      <w:tr w:rsidR="00390515" w:rsidRPr="00390515" w14:paraId="0F0811EB" w14:textId="77777777" w:rsidTr="00390515">
        <w:trPr>
          <w:trHeight w:val="285"/>
        </w:trPr>
        <w:tc>
          <w:tcPr>
            <w:tcW w:w="5000" w:type="pct"/>
            <w:gridSpan w:val="16"/>
            <w:tcBorders>
              <w:top w:val="nil"/>
              <w:left w:val="nil"/>
              <w:bottom w:val="nil"/>
              <w:right w:val="nil"/>
            </w:tcBorders>
            <w:shd w:val="clear" w:color="auto" w:fill="auto"/>
            <w:hideMark/>
          </w:tcPr>
          <w:p w14:paraId="39A877C8"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³ Под прочими работами понимаются затраты, учитываемые в соответствии с пунктами 122-128 Методики.</w:t>
            </w:r>
          </w:p>
        </w:tc>
      </w:tr>
      <w:tr w:rsidR="00390515" w:rsidRPr="00390515" w14:paraId="5918D6FF" w14:textId="77777777" w:rsidTr="00390515">
        <w:trPr>
          <w:trHeight w:val="225"/>
        </w:trPr>
        <w:tc>
          <w:tcPr>
            <w:tcW w:w="182" w:type="pct"/>
            <w:tcBorders>
              <w:top w:val="nil"/>
              <w:left w:val="nil"/>
              <w:bottom w:val="nil"/>
              <w:right w:val="nil"/>
            </w:tcBorders>
            <w:shd w:val="clear" w:color="auto" w:fill="auto"/>
            <w:noWrap/>
            <w:vAlign w:val="bottom"/>
            <w:hideMark/>
          </w:tcPr>
          <w:p w14:paraId="43A42B2E"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423" w:type="pct"/>
            <w:tcBorders>
              <w:top w:val="nil"/>
              <w:left w:val="nil"/>
              <w:bottom w:val="nil"/>
              <w:right w:val="nil"/>
            </w:tcBorders>
            <w:shd w:val="clear" w:color="auto" w:fill="auto"/>
            <w:noWrap/>
            <w:vAlign w:val="bottom"/>
            <w:hideMark/>
          </w:tcPr>
          <w:p w14:paraId="0C195024"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14:paraId="4224330B"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noWrap/>
            <w:vAlign w:val="bottom"/>
            <w:hideMark/>
          </w:tcPr>
          <w:p w14:paraId="01C70F28"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3" w:type="pct"/>
            <w:tcBorders>
              <w:top w:val="nil"/>
              <w:left w:val="nil"/>
              <w:bottom w:val="nil"/>
              <w:right w:val="nil"/>
            </w:tcBorders>
            <w:shd w:val="clear" w:color="auto" w:fill="auto"/>
            <w:noWrap/>
            <w:vAlign w:val="bottom"/>
            <w:hideMark/>
          </w:tcPr>
          <w:p w14:paraId="4C9D230F"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18" w:type="pct"/>
            <w:tcBorders>
              <w:top w:val="nil"/>
              <w:left w:val="nil"/>
              <w:bottom w:val="nil"/>
              <w:right w:val="nil"/>
            </w:tcBorders>
            <w:shd w:val="clear" w:color="auto" w:fill="auto"/>
            <w:noWrap/>
            <w:vAlign w:val="bottom"/>
            <w:hideMark/>
          </w:tcPr>
          <w:p w14:paraId="4356D2C3"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12" w:type="pct"/>
            <w:tcBorders>
              <w:top w:val="nil"/>
              <w:left w:val="nil"/>
              <w:bottom w:val="nil"/>
              <w:right w:val="nil"/>
            </w:tcBorders>
            <w:shd w:val="clear" w:color="auto" w:fill="auto"/>
            <w:noWrap/>
            <w:vAlign w:val="bottom"/>
            <w:hideMark/>
          </w:tcPr>
          <w:p w14:paraId="74E06B49"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79" w:type="pct"/>
            <w:tcBorders>
              <w:top w:val="nil"/>
              <w:left w:val="nil"/>
              <w:bottom w:val="nil"/>
              <w:right w:val="nil"/>
            </w:tcBorders>
            <w:shd w:val="clear" w:color="auto" w:fill="auto"/>
            <w:noWrap/>
            <w:vAlign w:val="bottom"/>
            <w:hideMark/>
          </w:tcPr>
          <w:p w14:paraId="6080D7AA"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14:paraId="49DE703F"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noWrap/>
            <w:vAlign w:val="bottom"/>
            <w:hideMark/>
          </w:tcPr>
          <w:p w14:paraId="7584F268"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48" w:type="pct"/>
            <w:tcBorders>
              <w:top w:val="nil"/>
              <w:left w:val="nil"/>
              <w:bottom w:val="nil"/>
              <w:right w:val="nil"/>
            </w:tcBorders>
            <w:shd w:val="clear" w:color="auto" w:fill="auto"/>
            <w:noWrap/>
            <w:vAlign w:val="bottom"/>
            <w:hideMark/>
          </w:tcPr>
          <w:p w14:paraId="0854719A"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14:paraId="2A96D120"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14" w:type="pct"/>
            <w:tcBorders>
              <w:top w:val="nil"/>
              <w:left w:val="nil"/>
              <w:bottom w:val="nil"/>
              <w:right w:val="nil"/>
            </w:tcBorders>
            <w:shd w:val="clear" w:color="auto" w:fill="auto"/>
            <w:noWrap/>
            <w:vAlign w:val="bottom"/>
            <w:hideMark/>
          </w:tcPr>
          <w:p w14:paraId="76E18A98"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14:paraId="458EDE7B"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noWrap/>
            <w:vAlign w:val="bottom"/>
            <w:hideMark/>
          </w:tcPr>
          <w:p w14:paraId="14F9F8DE"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497" w:type="pct"/>
            <w:tcBorders>
              <w:top w:val="nil"/>
              <w:left w:val="nil"/>
              <w:bottom w:val="nil"/>
              <w:right w:val="nil"/>
            </w:tcBorders>
            <w:shd w:val="clear" w:color="auto" w:fill="auto"/>
            <w:noWrap/>
            <w:vAlign w:val="bottom"/>
            <w:hideMark/>
          </w:tcPr>
          <w:p w14:paraId="54CD0A81"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r>
    </w:tbl>
    <w:p w14:paraId="2B794AA2" w14:textId="28FCD033" w:rsidR="00390515" w:rsidRDefault="00390515" w:rsidP="00BE6F6D">
      <w:pPr>
        <w:spacing w:after="0" w:line="259" w:lineRule="auto"/>
        <w:jc w:val="center"/>
        <w:rPr>
          <w:rFonts w:ascii="Tahoma" w:hAnsi="Tahoma" w:cs="Tahoma"/>
          <w:b/>
          <w:sz w:val="20"/>
          <w:szCs w:val="20"/>
        </w:rPr>
      </w:pPr>
    </w:p>
    <w:tbl>
      <w:tblPr>
        <w:tblW w:w="5000" w:type="pct"/>
        <w:tblLook w:val="04A0" w:firstRow="1" w:lastRow="0" w:firstColumn="1" w:lastColumn="0" w:noHBand="0" w:noVBand="1"/>
      </w:tblPr>
      <w:tblGrid>
        <w:gridCol w:w="679"/>
        <w:gridCol w:w="1446"/>
        <w:gridCol w:w="583"/>
        <w:gridCol w:w="491"/>
        <w:gridCol w:w="563"/>
        <w:gridCol w:w="241"/>
        <w:gridCol w:w="241"/>
        <w:gridCol w:w="668"/>
        <w:gridCol w:w="668"/>
        <w:gridCol w:w="856"/>
        <w:gridCol w:w="890"/>
        <w:gridCol w:w="1079"/>
        <w:gridCol w:w="503"/>
        <w:gridCol w:w="668"/>
        <w:gridCol w:w="856"/>
        <w:gridCol w:w="4988"/>
      </w:tblGrid>
      <w:tr w:rsidR="00390515" w:rsidRPr="00390515" w14:paraId="5A795789" w14:textId="77777777" w:rsidTr="00390515">
        <w:trPr>
          <w:trHeight w:val="300"/>
        </w:trPr>
        <w:tc>
          <w:tcPr>
            <w:tcW w:w="182" w:type="pct"/>
            <w:tcBorders>
              <w:top w:val="nil"/>
              <w:left w:val="nil"/>
              <w:bottom w:val="nil"/>
              <w:right w:val="nil"/>
            </w:tcBorders>
            <w:shd w:val="clear" w:color="auto" w:fill="auto"/>
            <w:noWrap/>
            <w:vAlign w:val="bottom"/>
            <w:hideMark/>
          </w:tcPr>
          <w:p w14:paraId="2853CB88" w14:textId="77777777" w:rsidR="00390515" w:rsidRPr="00390515" w:rsidRDefault="00390515" w:rsidP="00390515">
            <w:pPr>
              <w:spacing w:after="0" w:line="240" w:lineRule="auto"/>
              <w:rPr>
                <w:rFonts w:ascii="Times New Roman" w:eastAsia="Times New Roman" w:hAnsi="Times New Roman" w:cs="Times New Roman"/>
                <w:sz w:val="24"/>
                <w:szCs w:val="24"/>
                <w:lang w:eastAsia="ru-RU"/>
              </w:rPr>
            </w:pPr>
          </w:p>
        </w:tc>
        <w:tc>
          <w:tcPr>
            <w:tcW w:w="423" w:type="pct"/>
            <w:tcBorders>
              <w:top w:val="nil"/>
              <w:left w:val="nil"/>
              <w:bottom w:val="nil"/>
              <w:right w:val="nil"/>
            </w:tcBorders>
            <w:shd w:val="clear" w:color="auto" w:fill="auto"/>
            <w:noWrap/>
            <w:vAlign w:val="bottom"/>
            <w:hideMark/>
          </w:tcPr>
          <w:p w14:paraId="31B3D77B"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14:paraId="5B5E5090"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noWrap/>
            <w:vAlign w:val="bottom"/>
            <w:hideMark/>
          </w:tcPr>
          <w:p w14:paraId="4C459E12"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3" w:type="pct"/>
            <w:tcBorders>
              <w:top w:val="nil"/>
              <w:left w:val="nil"/>
              <w:bottom w:val="nil"/>
              <w:right w:val="nil"/>
            </w:tcBorders>
            <w:shd w:val="clear" w:color="auto" w:fill="auto"/>
            <w:noWrap/>
            <w:vAlign w:val="bottom"/>
            <w:hideMark/>
          </w:tcPr>
          <w:p w14:paraId="25CDF8C0"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18" w:type="pct"/>
            <w:tcBorders>
              <w:top w:val="nil"/>
              <w:left w:val="nil"/>
              <w:bottom w:val="nil"/>
              <w:right w:val="nil"/>
            </w:tcBorders>
            <w:shd w:val="clear" w:color="auto" w:fill="auto"/>
            <w:noWrap/>
            <w:vAlign w:val="bottom"/>
            <w:hideMark/>
          </w:tcPr>
          <w:p w14:paraId="69CC99EA"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12" w:type="pct"/>
            <w:tcBorders>
              <w:top w:val="nil"/>
              <w:left w:val="nil"/>
              <w:bottom w:val="nil"/>
              <w:right w:val="nil"/>
            </w:tcBorders>
            <w:shd w:val="clear" w:color="auto" w:fill="auto"/>
            <w:noWrap/>
            <w:vAlign w:val="bottom"/>
            <w:hideMark/>
          </w:tcPr>
          <w:p w14:paraId="6939A0BD"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79" w:type="pct"/>
            <w:tcBorders>
              <w:top w:val="nil"/>
              <w:left w:val="nil"/>
              <w:bottom w:val="nil"/>
              <w:right w:val="nil"/>
            </w:tcBorders>
            <w:shd w:val="clear" w:color="auto" w:fill="auto"/>
            <w:noWrap/>
            <w:vAlign w:val="bottom"/>
            <w:hideMark/>
          </w:tcPr>
          <w:p w14:paraId="62D860BA"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14:paraId="2203B942"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noWrap/>
            <w:vAlign w:val="bottom"/>
            <w:hideMark/>
          </w:tcPr>
          <w:p w14:paraId="03E6CBDB"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48" w:type="pct"/>
            <w:tcBorders>
              <w:top w:val="nil"/>
              <w:left w:val="nil"/>
              <w:bottom w:val="nil"/>
              <w:right w:val="nil"/>
            </w:tcBorders>
            <w:shd w:val="clear" w:color="auto" w:fill="auto"/>
            <w:noWrap/>
            <w:vAlign w:val="bottom"/>
            <w:hideMark/>
          </w:tcPr>
          <w:p w14:paraId="482750D9"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14:paraId="275568D4"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14" w:type="pct"/>
            <w:tcBorders>
              <w:top w:val="nil"/>
              <w:left w:val="nil"/>
              <w:bottom w:val="nil"/>
              <w:right w:val="nil"/>
            </w:tcBorders>
            <w:shd w:val="clear" w:color="auto" w:fill="auto"/>
            <w:noWrap/>
            <w:vAlign w:val="bottom"/>
            <w:hideMark/>
          </w:tcPr>
          <w:p w14:paraId="12A3583F"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14:paraId="1F7D2A74"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noWrap/>
            <w:vAlign w:val="bottom"/>
            <w:hideMark/>
          </w:tcPr>
          <w:p w14:paraId="1FD25525"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497" w:type="pct"/>
            <w:tcBorders>
              <w:top w:val="nil"/>
              <w:left w:val="nil"/>
              <w:bottom w:val="nil"/>
              <w:right w:val="nil"/>
            </w:tcBorders>
            <w:shd w:val="clear" w:color="auto" w:fill="auto"/>
            <w:noWrap/>
            <w:vAlign w:val="bottom"/>
            <w:hideMark/>
          </w:tcPr>
          <w:p w14:paraId="63193E56" w14:textId="77777777" w:rsidR="00390515" w:rsidRPr="00390515" w:rsidRDefault="00390515" w:rsidP="00390515">
            <w:pPr>
              <w:spacing w:after="0" w:line="240" w:lineRule="auto"/>
              <w:jc w:val="right"/>
              <w:rPr>
                <w:rFonts w:ascii="Arial" w:eastAsia="Times New Roman" w:hAnsi="Arial" w:cs="Arial"/>
                <w:sz w:val="16"/>
                <w:szCs w:val="16"/>
                <w:lang w:eastAsia="ru-RU"/>
              </w:rPr>
            </w:pPr>
            <w:r w:rsidRPr="00390515">
              <w:rPr>
                <w:rFonts w:ascii="Arial" w:eastAsia="Times New Roman" w:hAnsi="Arial" w:cs="Arial"/>
                <w:sz w:val="16"/>
                <w:szCs w:val="16"/>
                <w:lang w:eastAsia="ru-RU"/>
              </w:rPr>
              <w:t>Приложение № 3</w:t>
            </w:r>
          </w:p>
        </w:tc>
      </w:tr>
      <w:tr w:rsidR="00390515" w:rsidRPr="00390515" w14:paraId="7486B644" w14:textId="77777777" w:rsidTr="00390515">
        <w:trPr>
          <w:trHeight w:val="225"/>
        </w:trPr>
        <w:tc>
          <w:tcPr>
            <w:tcW w:w="182" w:type="pct"/>
            <w:tcBorders>
              <w:top w:val="nil"/>
              <w:left w:val="nil"/>
              <w:bottom w:val="nil"/>
              <w:right w:val="nil"/>
            </w:tcBorders>
            <w:shd w:val="clear" w:color="auto" w:fill="auto"/>
            <w:noWrap/>
            <w:vAlign w:val="bottom"/>
            <w:hideMark/>
          </w:tcPr>
          <w:p w14:paraId="7C200AFE" w14:textId="77777777" w:rsidR="00390515" w:rsidRPr="00390515" w:rsidRDefault="00390515" w:rsidP="00390515">
            <w:pPr>
              <w:spacing w:after="0" w:line="240" w:lineRule="auto"/>
              <w:jc w:val="right"/>
              <w:rPr>
                <w:rFonts w:ascii="Arial" w:eastAsia="Times New Roman" w:hAnsi="Arial" w:cs="Arial"/>
                <w:sz w:val="16"/>
                <w:szCs w:val="16"/>
                <w:lang w:eastAsia="ru-RU"/>
              </w:rPr>
            </w:pPr>
          </w:p>
        </w:tc>
        <w:tc>
          <w:tcPr>
            <w:tcW w:w="423" w:type="pct"/>
            <w:tcBorders>
              <w:top w:val="nil"/>
              <w:left w:val="nil"/>
              <w:bottom w:val="nil"/>
              <w:right w:val="nil"/>
            </w:tcBorders>
            <w:shd w:val="clear" w:color="auto" w:fill="auto"/>
            <w:noWrap/>
            <w:vAlign w:val="bottom"/>
            <w:hideMark/>
          </w:tcPr>
          <w:p w14:paraId="7452A583"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14:paraId="21A47A84"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noWrap/>
            <w:vAlign w:val="bottom"/>
            <w:hideMark/>
          </w:tcPr>
          <w:p w14:paraId="3DFCF165"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3" w:type="pct"/>
            <w:tcBorders>
              <w:top w:val="nil"/>
              <w:left w:val="nil"/>
              <w:bottom w:val="nil"/>
              <w:right w:val="nil"/>
            </w:tcBorders>
            <w:shd w:val="clear" w:color="auto" w:fill="auto"/>
            <w:noWrap/>
            <w:vAlign w:val="bottom"/>
            <w:hideMark/>
          </w:tcPr>
          <w:p w14:paraId="2BC5888F"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18" w:type="pct"/>
            <w:tcBorders>
              <w:top w:val="nil"/>
              <w:left w:val="nil"/>
              <w:bottom w:val="nil"/>
              <w:right w:val="nil"/>
            </w:tcBorders>
            <w:shd w:val="clear" w:color="auto" w:fill="auto"/>
            <w:noWrap/>
            <w:vAlign w:val="bottom"/>
            <w:hideMark/>
          </w:tcPr>
          <w:p w14:paraId="541499C2"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12" w:type="pct"/>
            <w:tcBorders>
              <w:top w:val="nil"/>
              <w:left w:val="nil"/>
              <w:bottom w:val="nil"/>
              <w:right w:val="nil"/>
            </w:tcBorders>
            <w:shd w:val="clear" w:color="auto" w:fill="auto"/>
            <w:noWrap/>
            <w:vAlign w:val="bottom"/>
            <w:hideMark/>
          </w:tcPr>
          <w:p w14:paraId="355B9014"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79" w:type="pct"/>
            <w:tcBorders>
              <w:top w:val="nil"/>
              <w:left w:val="nil"/>
              <w:bottom w:val="nil"/>
              <w:right w:val="nil"/>
            </w:tcBorders>
            <w:shd w:val="clear" w:color="auto" w:fill="auto"/>
            <w:noWrap/>
            <w:vAlign w:val="bottom"/>
            <w:hideMark/>
          </w:tcPr>
          <w:p w14:paraId="14B318A0"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14:paraId="35C45EEF"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noWrap/>
            <w:vAlign w:val="bottom"/>
            <w:hideMark/>
          </w:tcPr>
          <w:p w14:paraId="497AC220"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48" w:type="pct"/>
            <w:tcBorders>
              <w:top w:val="nil"/>
              <w:left w:val="nil"/>
              <w:bottom w:val="nil"/>
              <w:right w:val="nil"/>
            </w:tcBorders>
            <w:shd w:val="clear" w:color="auto" w:fill="auto"/>
            <w:noWrap/>
            <w:vAlign w:val="bottom"/>
            <w:hideMark/>
          </w:tcPr>
          <w:p w14:paraId="05763486"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14:paraId="22C9A590"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14" w:type="pct"/>
            <w:tcBorders>
              <w:top w:val="nil"/>
              <w:left w:val="nil"/>
              <w:bottom w:val="nil"/>
              <w:right w:val="nil"/>
            </w:tcBorders>
            <w:shd w:val="clear" w:color="auto" w:fill="auto"/>
            <w:noWrap/>
            <w:vAlign w:val="bottom"/>
            <w:hideMark/>
          </w:tcPr>
          <w:p w14:paraId="2CE15796"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14:paraId="5BE9D9E6"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noWrap/>
            <w:vAlign w:val="bottom"/>
            <w:hideMark/>
          </w:tcPr>
          <w:p w14:paraId="3559468A"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497" w:type="pct"/>
            <w:tcBorders>
              <w:top w:val="nil"/>
              <w:left w:val="nil"/>
              <w:bottom w:val="nil"/>
              <w:right w:val="nil"/>
            </w:tcBorders>
            <w:shd w:val="clear" w:color="auto" w:fill="auto"/>
            <w:noWrap/>
            <w:vAlign w:val="bottom"/>
            <w:hideMark/>
          </w:tcPr>
          <w:p w14:paraId="3CF3EAE2" w14:textId="77777777" w:rsidR="00390515" w:rsidRPr="00390515" w:rsidRDefault="00390515" w:rsidP="00390515">
            <w:pPr>
              <w:spacing w:after="0" w:line="240" w:lineRule="auto"/>
              <w:jc w:val="right"/>
              <w:rPr>
                <w:rFonts w:ascii="Arial" w:eastAsia="Times New Roman" w:hAnsi="Arial" w:cs="Arial"/>
                <w:sz w:val="16"/>
                <w:szCs w:val="16"/>
                <w:lang w:eastAsia="ru-RU"/>
              </w:rPr>
            </w:pPr>
            <w:r w:rsidRPr="00390515">
              <w:rPr>
                <w:rFonts w:ascii="Arial" w:eastAsia="Times New Roman" w:hAnsi="Arial" w:cs="Arial"/>
                <w:sz w:val="16"/>
                <w:szCs w:val="16"/>
                <w:lang w:eastAsia="ru-RU"/>
              </w:rPr>
              <w:t>Утверждено приказом Минстроя РФ № 421/пр от 4 августа 2020 г. в редакции приказа № 557/пр от 7 июля 2022 г.</w:t>
            </w:r>
          </w:p>
        </w:tc>
      </w:tr>
      <w:tr w:rsidR="00390515" w:rsidRPr="00390515" w14:paraId="53212950" w14:textId="77777777" w:rsidTr="00390515">
        <w:trPr>
          <w:trHeight w:val="300"/>
        </w:trPr>
        <w:tc>
          <w:tcPr>
            <w:tcW w:w="182" w:type="pct"/>
            <w:tcBorders>
              <w:top w:val="nil"/>
              <w:left w:val="nil"/>
              <w:bottom w:val="nil"/>
              <w:right w:val="nil"/>
            </w:tcBorders>
            <w:shd w:val="clear" w:color="auto" w:fill="auto"/>
            <w:noWrap/>
            <w:vAlign w:val="bottom"/>
            <w:hideMark/>
          </w:tcPr>
          <w:p w14:paraId="6F0B4A8F" w14:textId="77777777" w:rsidR="00390515" w:rsidRPr="00390515" w:rsidRDefault="00390515" w:rsidP="00390515">
            <w:pPr>
              <w:spacing w:after="0" w:line="240" w:lineRule="auto"/>
              <w:jc w:val="right"/>
              <w:rPr>
                <w:rFonts w:ascii="Arial" w:eastAsia="Times New Roman" w:hAnsi="Arial" w:cs="Arial"/>
                <w:sz w:val="16"/>
                <w:szCs w:val="16"/>
                <w:lang w:eastAsia="ru-RU"/>
              </w:rPr>
            </w:pPr>
          </w:p>
        </w:tc>
        <w:tc>
          <w:tcPr>
            <w:tcW w:w="423" w:type="pct"/>
            <w:tcBorders>
              <w:top w:val="nil"/>
              <w:left w:val="nil"/>
              <w:bottom w:val="nil"/>
              <w:right w:val="nil"/>
            </w:tcBorders>
            <w:shd w:val="clear" w:color="auto" w:fill="auto"/>
            <w:noWrap/>
            <w:vAlign w:val="bottom"/>
            <w:hideMark/>
          </w:tcPr>
          <w:p w14:paraId="1F383388"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14:paraId="4A1DAB51"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noWrap/>
            <w:vAlign w:val="bottom"/>
            <w:hideMark/>
          </w:tcPr>
          <w:p w14:paraId="6F422421"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3" w:type="pct"/>
            <w:tcBorders>
              <w:top w:val="nil"/>
              <w:left w:val="nil"/>
              <w:bottom w:val="nil"/>
              <w:right w:val="nil"/>
            </w:tcBorders>
            <w:shd w:val="clear" w:color="auto" w:fill="auto"/>
            <w:noWrap/>
            <w:vAlign w:val="bottom"/>
            <w:hideMark/>
          </w:tcPr>
          <w:p w14:paraId="577100CB"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18" w:type="pct"/>
            <w:tcBorders>
              <w:top w:val="nil"/>
              <w:left w:val="nil"/>
              <w:bottom w:val="nil"/>
              <w:right w:val="nil"/>
            </w:tcBorders>
            <w:shd w:val="clear" w:color="auto" w:fill="auto"/>
            <w:noWrap/>
            <w:vAlign w:val="bottom"/>
            <w:hideMark/>
          </w:tcPr>
          <w:p w14:paraId="253860DC"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12" w:type="pct"/>
            <w:tcBorders>
              <w:top w:val="nil"/>
              <w:left w:val="nil"/>
              <w:bottom w:val="nil"/>
              <w:right w:val="nil"/>
            </w:tcBorders>
            <w:shd w:val="clear" w:color="auto" w:fill="auto"/>
            <w:noWrap/>
            <w:vAlign w:val="bottom"/>
            <w:hideMark/>
          </w:tcPr>
          <w:p w14:paraId="7EE8AE16"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79" w:type="pct"/>
            <w:tcBorders>
              <w:top w:val="nil"/>
              <w:left w:val="nil"/>
              <w:bottom w:val="nil"/>
              <w:right w:val="nil"/>
            </w:tcBorders>
            <w:shd w:val="clear" w:color="auto" w:fill="auto"/>
            <w:noWrap/>
            <w:vAlign w:val="bottom"/>
            <w:hideMark/>
          </w:tcPr>
          <w:p w14:paraId="3F6B7DD9"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14:paraId="19C7D16A"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noWrap/>
            <w:vAlign w:val="bottom"/>
            <w:hideMark/>
          </w:tcPr>
          <w:p w14:paraId="21B99259"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48" w:type="pct"/>
            <w:tcBorders>
              <w:top w:val="nil"/>
              <w:left w:val="nil"/>
              <w:bottom w:val="nil"/>
              <w:right w:val="nil"/>
            </w:tcBorders>
            <w:shd w:val="clear" w:color="auto" w:fill="auto"/>
            <w:noWrap/>
            <w:vAlign w:val="bottom"/>
            <w:hideMark/>
          </w:tcPr>
          <w:p w14:paraId="673014B4"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14:paraId="3A973C52"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14" w:type="pct"/>
            <w:tcBorders>
              <w:top w:val="nil"/>
              <w:left w:val="nil"/>
              <w:bottom w:val="nil"/>
              <w:right w:val="nil"/>
            </w:tcBorders>
            <w:shd w:val="clear" w:color="auto" w:fill="auto"/>
            <w:noWrap/>
            <w:vAlign w:val="bottom"/>
            <w:hideMark/>
          </w:tcPr>
          <w:p w14:paraId="56F1E417"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14:paraId="18C81914"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noWrap/>
            <w:vAlign w:val="bottom"/>
            <w:hideMark/>
          </w:tcPr>
          <w:p w14:paraId="4F76DC1F"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497" w:type="pct"/>
            <w:tcBorders>
              <w:top w:val="nil"/>
              <w:left w:val="nil"/>
              <w:bottom w:val="nil"/>
              <w:right w:val="nil"/>
            </w:tcBorders>
            <w:shd w:val="clear" w:color="auto" w:fill="auto"/>
            <w:noWrap/>
            <w:vAlign w:val="bottom"/>
            <w:hideMark/>
          </w:tcPr>
          <w:p w14:paraId="1DE77285"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r>
      <w:tr w:rsidR="00390515" w:rsidRPr="00390515" w14:paraId="16CD7E75" w14:textId="77777777" w:rsidTr="00390515">
        <w:trPr>
          <w:trHeight w:val="255"/>
        </w:trPr>
        <w:tc>
          <w:tcPr>
            <w:tcW w:w="1451" w:type="pct"/>
            <w:gridSpan w:val="6"/>
            <w:tcBorders>
              <w:top w:val="nil"/>
              <w:left w:val="nil"/>
              <w:bottom w:val="nil"/>
              <w:right w:val="nil"/>
            </w:tcBorders>
            <w:shd w:val="clear" w:color="auto" w:fill="auto"/>
            <w:hideMark/>
          </w:tcPr>
          <w:p w14:paraId="3A3AC977"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Наименование программного продукта</w:t>
            </w:r>
          </w:p>
        </w:tc>
        <w:tc>
          <w:tcPr>
            <w:tcW w:w="3549" w:type="pct"/>
            <w:gridSpan w:val="10"/>
            <w:tcBorders>
              <w:top w:val="nil"/>
              <w:left w:val="nil"/>
              <w:bottom w:val="single" w:sz="4" w:space="0" w:color="auto"/>
              <w:right w:val="nil"/>
            </w:tcBorders>
            <w:shd w:val="clear" w:color="auto" w:fill="auto"/>
            <w:vAlign w:val="bottom"/>
            <w:hideMark/>
          </w:tcPr>
          <w:p w14:paraId="7C4FA72E"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ГРАНД-Смета, версия 2025.2</w:t>
            </w:r>
          </w:p>
        </w:tc>
      </w:tr>
      <w:tr w:rsidR="00390515" w:rsidRPr="00390515" w14:paraId="5295AFB5" w14:textId="77777777" w:rsidTr="00390515">
        <w:trPr>
          <w:trHeight w:val="1125"/>
        </w:trPr>
        <w:tc>
          <w:tcPr>
            <w:tcW w:w="1451" w:type="pct"/>
            <w:gridSpan w:val="6"/>
            <w:tcBorders>
              <w:top w:val="nil"/>
              <w:left w:val="nil"/>
              <w:bottom w:val="nil"/>
              <w:right w:val="nil"/>
            </w:tcBorders>
            <w:shd w:val="clear" w:color="auto" w:fill="auto"/>
            <w:hideMark/>
          </w:tcPr>
          <w:p w14:paraId="647913F6"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 xml:space="preserve">Наименование редакции сметных нормативов  </w:t>
            </w:r>
          </w:p>
        </w:tc>
        <w:tc>
          <w:tcPr>
            <w:tcW w:w="3549" w:type="pct"/>
            <w:gridSpan w:val="10"/>
            <w:tcBorders>
              <w:top w:val="single" w:sz="4" w:space="0" w:color="auto"/>
              <w:left w:val="nil"/>
              <w:bottom w:val="single" w:sz="4" w:space="0" w:color="auto"/>
              <w:right w:val="nil"/>
            </w:tcBorders>
            <w:shd w:val="clear" w:color="auto" w:fill="auto"/>
            <w:vAlign w:val="bottom"/>
            <w:hideMark/>
          </w:tcPr>
          <w:p w14:paraId="13FFACD2"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Приказ Минстроя России от 30.12.2021 № 1046/пр; Приказ Минстроя России от 04.08.2020 № 421/пр; Приказ Минстроя России от 21.12.2020 № 812/пр; Приказ Минстроя России от 11.12.2020 № 774/пр; Приказ Минстроя России от 02.08.2023 № 551/пр; Приказ Минстроя России от 14.11.2023 № 817/пр; Приказ Минстроя России от 16.02.2024 № 102/пр; Приказ Минстроя России от 13.05.2024 №323/пр; Приказ Минстроя России от 09.08.2024 №524/пр; Приказ Минстроя России от 07.11.2024 №747/пр; Приказ Минстроя России от 23.01.2025 №30/пр; Приказ Минстроя России от 07.02.2025 №69/пр; Приказ Минстроя России от 19.05.2025 №299/пр; Приказ Минстроя России от 14.08.2025 №490/пр</w:t>
            </w:r>
          </w:p>
        </w:tc>
      </w:tr>
      <w:tr w:rsidR="00390515" w:rsidRPr="00390515" w14:paraId="324FD7EC" w14:textId="77777777" w:rsidTr="00390515">
        <w:trPr>
          <w:trHeight w:val="1575"/>
        </w:trPr>
        <w:tc>
          <w:tcPr>
            <w:tcW w:w="1451" w:type="pct"/>
            <w:gridSpan w:val="6"/>
            <w:tcBorders>
              <w:top w:val="nil"/>
              <w:left w:val="nil"/>
              <w:bottom w:val="nil"/>
              <w:right w:val="nil"/>
            </w:tcBorders>
            <w:shd w:val="clear" w:color="auto" w:fill="auto"/>
            <w:hideMark/>
          </w:tcPr>
          <w:p w14:paraId="53828E2A"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 xml:space="preserve">Реквизиты приказа  Минстроя России  об утверждении дополнений и изменений к сметным нормативам </w:t>
            </w:r>
          </w:p>
        </w:tc>
        <w:tc>
          <w:tcPr>
            <w:tcW w:w="3549" w:type="pct"/>
            <w:gridSpan w:val="10"/>
            <w:tcBorders>
              <w:top w:val="single" w:sz="4" w:space="0" w:color="auto"/>
              <w:left w:val="nil"/>
              <w:bottom w:val="single" w:sz="4" w:space="0" w:color="auto"/>
              <w:right w:val="nil"/>
            </w:tcBorders>
            <w:shd w:val="clear" w:color="auto" w:fill="auto"/>
            <w:vAlign w:val="bottom"/>
            <w:hideMark/>
          </w:tcPr>
          <w:p w14:paraId="5294D22D"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Приказ Минстроя России от 18 мая 2022 г. № 378/пр, Приказ Минстроя России от 26 августа 2022 г. № 703/пр, Приказ Минстроя России от 26 октября 2022 г. № 905/пр, Приказ Минстроя России от 27 декабря 2022 г. № 1133/пр, Приказ Минстроя России от 10 февраля 2023 г. № 84/пр, Приказ Минстроя России от 11.05.2023 №335/пр; Приказ Минстроя России от 07.07.2022 № 557/пр; Приказ Минстроя России от 02.09.2021 № 636/пр, Приказ Минстроя России от 26.07.2022 № 611/пр; Приказ Минстроя России от 22.04.2022 № 317/пр; Приказ Минстроя России от 02.08.2023 № 551/пр; Приказ Минстроя России от 14.11.2023 № 817/пр; Приказ Минстроя России от 30.01.2024 № 55/пр;  Приказ Минстроя России от 16.02.2024 № 102/пр;  Приказ Минстроя России от 13.05.2024 №323/пр; Приказ Минстроя России от 09.08.2024 №524/пр; Приказ Минстроя России от 07.11.2024 №747/пр; Приказ Минстроя России от 23.01.2025 №30/пр; Приказ Минстроя России от 07.02.2025 №69/пр; Приказ Минстроя России от 19.05.2025 №299/пр; Приказ Минстроя России от 14.08.2025 №490/пр</w:t>
            </w:r>
          </w:p>
        </w:tc>
      </w:tr>
      <w:tr w:rsidR="00390515" w:rsidRPr="00390515" w14:paraId="242B3AC3" w14:textId="77777777" w:rsidTr="00390515">
        <w:trPr>
          <w:trHeight w:val="1350"/>
        </w:trPr>
        <w:tc>
          <w:tcPr>
            <w:tcW w:w="1451" w:type="pct"/>
            <w:gridSpan w:val="6"/>
            <w:tcBorders>
              <w:top w:val="nil"/>
              <w:left w:val="nil"/>
              <w:bottom w:val="nil"/>
              <w:right w:val="nil"/>
            </w:tcBorders>
            <w:shd w:val="clear" w:color="auto" w:fill="auto"/>
            <w:hideMark/>
          </w:tcPr>
          <w:p w14:paraId="3C1B4ED4"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Реквизиты письма Минстроя России об индексах изменения сметной стоимости строительства, включаемые в федеральный реестр сметных нормативов и размещаемые в федеральной государственной информационной системе ценообразования в строительстве, подготовленного  в соответствии  пунктом 85 Методики  расчета индексов изменения  сметной стоимости строительства, утвержденной  приказом Министерства строительства и жилищно-коммунального хозяйства Российской Федерации от 5 июня 2019 г. № 326/пр¹</w:t>
            </w:r>
          </w:p>
        </w:tc>
        <w:tc>
          <w:tcPr>
            <w:tcW w:w="3549" w:type="pct"/>
            <w:gridSpan w:val="10"/>
            <w:tcBorders>
              <w:top w:val="single" w:sz="4" w:space="0" w:color="auto"/>
              <w:left w:val="nil"/>
              <w:bottom w:val="single" w:sz="4" w:space="0" w:color="auto"/>
              <w:right w:val="nil"/>
            </w:tcBorders>
            <w:shd w:val="clear" w:color="auto" w:fill="auto"/>
            <w:vAlign w:val="bottom"/>
            <w:hideMark/>
          </w:tcPr>
          <w:p w14:paraId="7EABE989"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Письмо Минстроя России от 22.08.2025 № 49743-АЛ/09</w:t>
            </w:r>
          </w:p>
        </w:tc>
      </w:tr>
      <w:tr w:rsidR="00390515" w:rsidRPr="00390515" w14:paraId="5082B3AA" w14:textId="77777777" w:rsidTr="00390515">
        <w:trPr>
          <w:trHeight w:val="675"/>
        </w:trPr>
        <w:tc>
          <w:tcPr>
            <w:tcW w:w="1451" w:type="pct"/>
            <w:gridSpan w:val="6"/>
            <w:tcBorders>
              <w:top w:val="nil"/>
              <w:left w:val="nil"/>
              <w:bottom w:val="nil"/>
              <w:right w:val="nil"/>
            </w:tcBorders>
            <w:shd w:val="clear" w:color="auto" w:fill="auto"/>
            <w:hideMark/>
          </w:tcPr>
          <w:p w14:paraId="297A0669"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 xml:space="preserve">Реквизиты нормативного  правового  акта  об утверждении оплаты труда, утверждаемый  в соответствии с пунктом 22(1) Правилами мониторинга цен, утвержденными постановлением Правительства Российской Федерации от 23 декабря 2016 г. № 1452 </w:t>
            </w:r>
          </w:p>
        </w:tc>
        <w:tc>
          <w:tcPr>
            <w:tcW w:w="3549" w:type="pct"/>
            <w:gridSpan w:val="10"/>
            <w:tcBorders>
              <w:top w:val="single" w:sz="4" w:space="0" w:color="auto"/>
              <w:left w:val="nil"/>
              <w:bottom w:val="single" w:sz="4" w:space="0" w:color="auto"/>
              <w:right w:val="nil"/>
            </w:tcBorders>
            <w:shd w:val="clear" w:color="auto" w:fill="auto"/>
            <w:vAlign w:val="bottom"/>
            <w:hideMark/>
          </w:tcPr>
          <w:p w14:paraId="4954AD21"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Приказ Минстроя Республики Коми от 27.02.2025 № 118-ОД</w:t>
            </w:r>
          </w:p>
        </w:tc>
      </w:tr>
      <w:tr w:rsidR="00390515" w:rsidRPr="00390515" w14:paraId="51421BE3" w14:textId="77777777" w:rsidTr="00390515">
        <w:trPr>
          <w:trHeight w:val="225"/>
        </w:trPr>
        <w:tc>
          <w:tcPr>
            <w:tcW w:w="1451" w:type="pct"/>
            <w:gridSpan w:val="6"/>
            <w:tcBorders>
              <w:top w:val="nil"/>
              <w:left w:val="nil"/>
              <w:bottom w:val="nil"/>
              <w:right w:val="nil"/>
            </w:tcBorders>
            <w:shd w:val="clear" w:color="auto" w:fill="auto"/>
            <w:hideMark/>
          </w:tcPr>
          <w:p w14:paraId="41335115"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 xml:space="preserve">Обоснование принятых текущих цен на строительные ресурсы </w:t>
            </w:r>
          </w:p>
        </w:tc>
        <w:tc>
          <w:tcPr>
            <w:tcW w:w="3549" w:type="pct"/>
            <w:gridSpan w:val="10"/>
            <w:tcBorders>
              <w:top w:val="single" w:sz="4" w:space="0" w:color="auto"/>
              <w:left w:val="nil"/>
              <w:bottom w:val="single" w:sz="4" w:space="0" w:color="auto"/>
              <w:right w:val="nil"/>
            </w:tcBorders>
            <w:shd w:val="clear" w:color="auto" w:fill="auto"/>
            <w:vAlign w:val="bottom"/>
            <w:hideMark/>
          </w:tcPr>
          <w:p w14:paraId="68BA61AD"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r>
      <w:tr w:rsidR="00390515" w:rsidRPr="00390515" w14:paraId="72B1FF87" w14:textId="77777777" w:rsidTr="00390515">
        <w:trPr>
          <w:trHeight w:val="225"/>
        </w:trPr>
        <w:tc>
          <w:tcPr>
            <w:tcW w:w="1451" w:type="pct"/>
            <w:gridSpan w:val="6"/>
            <w:tcBorders>
              <w:top w:val="nil"/>
              <w:left w:val="nil"/>
              <w:bottom w:val="nil"/>
              <w:right w:val="nil"/>
            </w:tcBorders>
            <w:shd w:val="clear" w:color="auto" w:fill="auto"/>
            <w:hideMark/>
          </w:tcPr>
          <w:p w14:paraId="7034BED6"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 xml:space="preserve">Наименование субъекта Российской Федерации </w:t>
            </w:r>
          </w:p>
        </w:tc>
        <w:tc>
          <w:tcPr>
            <w:tcW w:w="3549" w:type="pct"/>
            <w:gridSpan w:val="10"/>
            <w:tcBorders>
              <w:top w:val="single" w:sz="4" w:space="0" w:color="auto"/>
              <w:left w:val="nil"/>
              <w:bottom w:val="single" w:sz="4" w:space="0" w:color="auto"/>
              <w:right w:val="nil"/>
            </w:tcBorders>
            <w:shd w:val="clear" w:color="auto" w:fill="auto"/>
            <w:vAlign w:val="bottom"/>
            <w:hideMark/>
          </w:tcPr>
          <w:p w14:paraId="3289FCBF"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11. Республика Коми</w:t>
            </w:r>
          </w:p>
        </w:tc>
      </w:tr>
      <w:tr w:rsidR="00390515" w:rsidRPr="00390515" w14:paraId="33E89611" w14:textId="77777777" w:rsidTr="00390515">
        <w:trPr>
          <w:trHeight w:val="300"/>
        </w:trPr>
        <w:tc>
          <w:tcPr>
            <w:tcW w:w="1451" w:type="pct"/>
            <w:gridSpan w:val="6"/>
            <w:tcBorders>
              <w:top w:val="nil"/>
              <w:left w:val="nil"/>
              <w:bottom w:val="nil"/>
              <w:right w:val="nil"/>
            </w:tcBorders>
            <w:shd w:val="clear" w:color="auto" w:fill="auto"/>
            <w:hideMark/>
          </w:tcPr>
          <w:p w14:paraId="31A4DD92"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lastRenderedPageBreak/>
              <w:t xml:space="preserve">Наименование зоны субъекта Российской Федерации </w:t>
            </w:r>
          </w:p>
        </w:tc>
        <w:tc>
          <w:tcPr>
            <w:tcW w:w="3549" w:type="pct"/>
            <w:gridSpan w:val="10"/>
            <w:tcBorders>
              <w:top w:val="single" w:sz="4" w:space="0" w:color="auto"/>
              <w:left w:val="nil"/>
              <w:bottom w:val="single" w:sz="4" w:space="0" w:color="auto"/>
              <w:right w:val="nil"/>
            </w:tcBorders>
            <w:shd w:val="clear" w:color="auto" w:fill="auto"/>
            <w:vAlign w:val="bottom"/>
            <w:hideMark/>
          </w:tcPr>
          <w:p w14:paraId="1CD509E0"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Республика Коми (4 зона)</w:t>
            </w:r>
          </w:p>
        </w:tc>
      </w:tr>
      <w:tr w:rsidR="00390515" w:rsidRPr="00390515" w14:paraId="0E03B243" w14:textId="77777777" w:rsidTr="00390515">
        <w:trPr>
          <w:trHeight w:val="120"/>
        </w:trPr>
        <w:tc>
          <w:tcPr>
            <w:tcW w:w="182" w:type="pct"/>
            <w:tcBorders>
              <w:top w:val="nil"/>
              <w:left w:val="nil"/>
              <w:bottom w:val="nil"/>
              <w:right w:val="nil"/>
            </w:tcBorders>
            <w:shd w:val="clear" w:color="auto" w:fill="auto"/>
            <w:noWrap/>
            <w:vAlign w:val="bottom"/>
            <w:hideMark/>
          </w:tcPr>
          <w:p w14:paraId="7CD1CCC9" w14:textId="77777777" w:rsidR="00390515" w:rsidRPr="00390515" w:rsidRDefault="00390515" w:rsidP="00390515">
            <w:pPr>
              <w:spacing w:after="0" w:line="240" w:lineRule="auto"/>
              <w:rPr>
                <w:rFonts w:ascii="Arial" w:eastAsia="Times New Roman" w:hAnsi="Arial" w:cs="Arial"/>
                <w:sz w:val="16"/>
                <w:szCs w:val="16"/>
                <w:lang w:eastAsia="ru-RU"/>
              </w:rPr>
            </w:pPr>
          </w:p>
        </w:tc>
        <w:tc>
          <w:tcPr>
            <w:tcW w:w="423" w:type="pct"/>
            <w:tcBorders>
              <w:top w:val="nil"/>
              <w:left w:val="nil"/>
              <w:bottom w:val="nil"/>
              <w:right w:val="nil"/>
            </w:tcBorders>
            <w:shd w:val="clear" w:color="auto" w:fill="auto"/>
            <w:noWrap/>
            <w:vAlign w:val="bottom"/>
            <w:hideMark/>
          </w:tcPr>
          <w:p w14:paraId="17AA2738"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14:paraId="75AF4DE8"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noWrap/>
            <w:vAlign w:val="bottom"/>
            <w:hideMark/>
          </w:tcPr>
          <w:p w14:paraId="614CB0D2"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3" w:type="pct"/>
            <w:tcBorders>
              <w:top w:val="nil"/>
              <w:left w:val="nil"/>
              <w:bottom w:val="nil"/>
              <w:right w:val="nil"/>
            </w:tcBorders>
            <w:shd w:val="clear" w:color="auto" w:fill="auto"/>
            <w:noWrap/>
            <w:vAlign w:val="bottom"/>
            <w:hideMark/>
          </w:tcPr>
          <w:p w14:paraId="562845B9"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18" w:type="pct"/>
            <w:tcBorders>
              <w:top w:val="nil"/>
              <w:left w:val="nil"/>
              <w:bottom w:val="nil"/>
              <w:right w:val="nil"/>
            </w:tcBorders>
            <w:shd w:val="clear" w:color="auto" w:fill="auto"/>
            <w:noWrap/>
            <w:hideMark/>
          </w:tcPr>
          <w:p w14:paraId="6207B773"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12" w:type="pct"/>
            <w:tcBorders>
              <w:top w:val="nil"/>
              <w:left w:val="nil"/>
              <w:bottom w:val="nil"/>
              <w:right w:val="nil"/>
            </w:tcBorders>
            <w:shd w:val="clear" w:color="auto" w:fill="auto"/>
            <w:noWrap/>
            <w:hideMark/>
          </w:tcPr>
          <w:p w14:paraId="5D15B089"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c>
          <w:tcPr>
            <w:tcW w:w="179" w:type="pct"/>
            <w:tcBorders>
              <w:top w:val="nil"/>
              <w:left w:val="nil"/>
              <w:bottom w:val="nil"/>
              <w:right w:val="nil"/>
            </w:tcBorders>
            <w:shd w:val="clear" w:color="auto" w:fill="auto"/>
            <w:noWrap/>
            <w:hideMark/>
          </w:tcPr>
          <w:p w14:paraId="242257FB"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c>
          <w:tcPr>
            <w:tcW w:w="197" w:type="pct"/>
            <w:tcBorders>
              <w:top w:val="nil"/>
              <w:left w:val="nil"/>
              <w:bottom w:val="nil"/>
              <w:right w:val="nil"/>
            </w:tcBorders>
            <w:shd w:val="clear" w:color="auto" w:fill="auto"/>
            <w:noWrap/>
            <w:hideMark/>
          </w:tcPr>
          <w:p w14:paraId="5495F45A"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c>
          <w:tcPr>
            <w:tcW w:w="238" w:type="pct"/>
            <w:tcBorders>
              <w:top w:val="nil"/>
              <w:left w:val="nil"/>
              <w:bottom w:val="nil"/>
              <w:right w:val="nil"/>
            </w:tcBorders>
            <w:shd w:val="clear" w:color="auto" w:fill="auto"/>
            <w:noWrap/>
            <w:hideMark/>
          </w:tcPr>
          <w:p w14:paraId="17CBF511"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c>
          <w:tcPr>
            <w:tcW w:w="248" w:type="pct"/>
            <w:tcBorders>
              <w:top w:val="nil"/>
              <w:left w:val="nil"/>
              <w:bottom w:val="nil"/>
              <w:right w:val="nil"/>
            </w:tcBorders>
            <w:shd w:val="clear" w:color="auto" w:fill="auto"/>
            <w:noWrap/>
            <w:hideMark/>
          </w:tcPr>
          <w:p w14:paraId="068554E3"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c>
          <w:tcPr>
            <w:tcW w:w="312" w:type="pct"/>
            <w:tcBorders>
              <w:top w:val="nil"/>
              <w:left w:val="nil"/>
              <w:bottom w:val="nil"/>
              <w:right w:val="nil"/>
            </w:tcBorders>
            <w:shd w:val="clear" w:color="auto" w:fill="auto"/>
            <w:noWrap/>
            <w:hideMark/>
          </w:tcPr>
          <w:p w14:paraId="4416356C"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c>
          <w:tcPr>
            <w:tcW w:w="214" w:type="pct"/>
            <w:tcBorders>
              <w:top w:val="nil"/>
              <w:left w:val="nil"/>
              <w:bottom w:val="nil"/>
              <w:right w:val="nil"/>
            </w:tcBorders>
            <w:shd w:val="clear" w:color="auto" w:fill="auto"/>
            <w:noWrap/>
            <w:hideMark/>
          </w:tcPr>
          <w:p w14:paraId="230C497A"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c>
          <w:tcPr>
            <w:tcW w:w="312" w:type="pct"/>
            <w:tcBorders>
              <w:top w:val="nil"/>
              <w:left w:val="nil"/>
              <w:bottom w:val="nil"/>
              <w:right w:val="nil"/>
            </w:tcBorders>
            <w:shd w:val="clear" w:color="auto" w:fill="auto"/>
            <w:noWrap/>
            <w:hideMark/>
          </w:tcPr>
          <w:p w14:paraId="296B8D9C"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c>
          <w:tcPr>
            <w:tcW w:w="239" w:type="pct"/>
            <w:tcBorders>
              <w:top w:val="nil"/>
              <w:left w:val="nil"/>
              <w:bottom w:val="nil"/>
              <w:right w:val="nil"/>
            </w:tcBorders>
            <w:shd w:val="clear" w:color="auto" w:fill="auto"/>
            <w:noWrap/>
            <w:hideMark/>
          </w:tcPr>
          <w:p w14:paraId="1E246DAB"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c>
          <w:tcPr>
            <w:tcW w:w="1497" w:type="pct"/>
            <w:tcBorders>
              <w:top w:val="nil"/>
              <w:left w:val="nil"/>
              <w:bottom w:val="nil"/>
              <w:right w:val="nil"/>
            </w:tcBorders>
            <w:shd w:val="clear" w:color="auto" w:fill="auto"/>
            <w:noWrap/>
            <w:hideMark/>
          </w:tcPr>
          <w:p w14:paraId="76900459"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r>
      <w:tr w:rsidR="00390515" w:rsidRPr="00390515" w14:paraId="5B7192BC" w14:textId="77777777" w:rsidTr="00390515">
        <w:trPr>
          <w:trHeight w:val="300"/>
        </w:trPr>
        <w:tc>
          <w:tcPr>
            <w:tcW w:w="5000" w:type="pct"/>
            <w:gridSpan w:val="16"/>
            <w:tcBorders>
              <w:top w:val="nil"/>
              <w:left w:val="nil"/>
              <w:bottom w:val="single" w:sz="4" w:space="0" w:color="auto"/>
              <w:right w:val="nil"/>
            </w:tcBorders>
            <w:shd w:val="clear" w:color="auto" w:fill="auto"/>
            <w:vAlign w:val="bottom"/>
            <w:hideMark/>
          </w:tcPr>
          <w:p w14:paraId="3EDA656B" w14:textId="77777777" w:rsidR="00390515" w:rsidRPr="00390515" w:rsidRDefault="00390515" w:rsidP="00390515">
            <w:pPr>
              <w:spacing w:after="0" w:line="240" w:lineRule="auto"/>
              <w:jc w:val="center"/>
              <w:rPr>
                <w:rFonts w:ascii="Arial" w:eastAsia="Times New Roman" w:hAnsi="Arial" w:cs="Arial"/>
                <w:sz w:val="16"/>
                <w:szCs w:val="16"/>
                <w:lang w:eastAsia="ru-RU"/>
              </w:rPr>
            </w:pPr>
            <w:r w:rsidRPr="00390515">
              <w:rPr>
                <w:rFonts w:ascii="Arial" w:eastAsia="Times New Roman" w:hAnsi="Arial" w:cs="Arial"/>
                <w:sz w:val="16"/>
                <w:szCs w:val="16"/>
                <w:lang w:eastAsia="ru-RU"/>
              </w:rPr>
              <w:t>АО "Коми энергосбытовая компания" IV район(МО МР Усинск,МО МР Инта)</w:t>
            </w:r>
          </w:p>
        </w:tc>
      </w:tr>
      <w:tr w:rsidR="00390515" w:rsidRPr="00390515" w14:paraId="25458432" w14:textId="77777777" w:rsidTr="00390515">
        <w:trPr>
          <w:trHeight w:val="300"/>
        </w:trPr>
        <w:tc>
          <w:tcPr>
            <w:tcW w:w="5000" w:type="pct"/>
            <w:gridSpan w:val="16"/>
            <w:tcBorders>
              <w:top w:val="single" w:sz="4" w:space="0" w:color="auto"/>
              <w:left w:val="nil"/>
              <w:bottom w:val="nil"/>
              <w:right w:val="nil"/>
            </w:tcBorders>
            <w:shd w:val="clear" w:color="auto" w:fill="auto"/>
            <w:noWrap/>
            <w:hideMark/>
          </w:tcPr>
          <w:p w14:paraId="2F172079" w14:textId="77777777" w:rsidR="00390515" w:rsidRPr="00390515" w:rsidRDefault="00390515" w:rsidP="00390515">
            <w:pPr>
              <w:spacing w:after="0" w:line="240" w:lineRule="auto"/>
              <w:jc w:val="center"/>
              <w:rPr>
                <w:rFonts w:ascii="Arial" w:eastAsia="Times New Roman" w:hAnsi="Arial" w:cs="Arial"/>
                <w:i/>
                <w:iCs/>
                <w:sz w:val="16"/>
                <w:szCs w:val="16"/>
                <w:lang w:eastAsia="ru-RU"/>
              </w:rPr>
            </w:pPr>
            <w:r w:rsidRPr="00390515">
              <w:rPr>
                <w:rFonts w:ascii="Arial" w:eastAsia="Times New Roman" w:hAnsi="Arial" w:cs="Arial"/>
                <w:i/>
                <w:iCs/>
                <w:sz w:val="16"/>
                <w:szCs w:val="16"/>
                <w:lang w:eastAsia="ru-RU"/>
              </w:rPr>
              <w:t>(наименование стройки)</w:t>
            </w:r>
          </w:p>
        </w:tc>
      </w:tr>
      <w:tr w:rsidR="00390515" w:rsidRPr="00390515" w14:paraId="0AAE2F8D" w14:textId="77777777" w:rsidTr="00390515">
        <w:trPr>
          <w:trHeight w:val="120"/>
        </w:trPr>
        <w:tc>
          <w:tcPr>
            <w:tcW w:w="182" w:type="pct"/>
            <w:tcBorders>
              <w:top w:val="nil"/>
              <w:left w:val="nil"/>
              <w:bottom w:val="nil"/>
              <w:right w:val="nil"/>
            </w:tcBorders>
            <w:shd w:val="clear" w:color="auto" w:fill="auto"/>
            <w:noWrap/>
            <w:hideMark/>
          </w:tcPr>
          <w:p w14:paraId="76ED3B84" w14:textId="77777777" w:rsidR="00390515" w:rsidRPr="00390515" w:rsidRDefault="00390515" w:rsidP="00390515">
            <w:pPr>
              <w:spacing w:after="0" w:line="240" w:lineRule="auto"/>
              <w:jc w:val="center"/>
              <w:rPr>
                <w:rFonts w:ascii="Arial" w:eastAsia="Times New Roman" w:hAnsi="Arial" w:cs="Arial"/>
                <w:i/>
                <w:iCs/>
                <w:sz w:val="16"/>
                <w:szCs w:val="16"/>
                <w:lang w:eastAsia="ru-RU"/>
              </w:rPr>
            </w:pPr>
          </w:p>
        </w:tc>
        <w:tc>
          <w:tcPr>
            <w:tcW w:w="423" w:type="pct"/>
            <w:tcBorders>
              <w:top w:val="nil"/>
              <w:left w:val="nil"/>
              <w:bottom w:val="nil"/>
              <w:right w:val="nil"/>
            </w:tcBorders>
            <w:shd w:val="clear" w:color="auto" w:fill="auto"/>
            <w:noWrap/>
            <w:hideMark/>
          </w:tcPr>
          <w:p w14:paraId="0611307E"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hideMark/>
          </w:tcPr>
          <w:p w14:paraId="5C7DF6DD"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noWrap/>
            <w:hideMark/>
          </w:tcPr>
          <w:p w14:paraId="677452C0"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193" w:type="pct"/>
            <w:tcBorders>
              <w:top w:val="nil"/>
              <w:left w:val="nil"/>
              <w:bottom w:val="nil"/>
              <w:right w:val="nil"/>
            </w:tcBorders>
            <w:shd w:val="clear" w:color="auto" w:fill="auto"/>
            <w:noWrap/>
            <w:hideMark/>
          </w:tcPr>
          <w:p w14:paraId="7497811D"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18" w:type="pct"/>
            <w:tcBorders>
              <w:top w:val="nil"/>
              <w:left w:val="nil"/>
              <w:bottom w:val="nil"/>
              <w:right w:val="nil"/>
            </w:tcBorders>
            <w:shd w:val="clear" w:color="auto" w:fill="auto"/>
            <w:noWrap/>
            <w:hideMark/>
          </w:tcPr>
          <w:p w14:paraId="73412EEB"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112" w:type="pct"/>
            <w:tcBorders>
              <w:top w:val="nil"/>
              <w:left w:val="nil"/>
              <w:bottom w:val="nil"/>
              <w:right w:val="nil"/>
            </w:tcBorders>
            <w:shd w:val="clear" w:color="auto" w:fill="auto"/>
            <w:noWrap/>
            <w:hideMark/>
          </w:tcPr>
          <w:p w14:paraId="26B1D11A"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179" w:type="pct"/>
            <w:tcBorders>
              <w:top w:val="nil"/>
              <w:left w:val="nil"/>
              <w:bottom w:val="nil"/>
              <w:right w:val="nil"/>
            </w:tcBorders>
            <w:shd w:val="clear" w:color="auto" w:fill="auto"/>
            <w:noWrap/>
            <w:hideMark/>
          </w:tcPr>
          <w:p w14:paraId="0EAFA34C"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hideMark/>
          </w:tcPr>
          <w:p w14:paraId="03184DB7"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noWrap/>
            <w:hideMark/>
          </w:tcPr>
          <w:p w14:paraId="566A144F"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48" w:type="pct"/>
            <w:tcBorders>
              <w:top w:val="nil"/>
              <w:left w:val="nil"/>
              <w:bottom w:val="nil"/>
              <w:right w:val="nil"/>
            </w:tcBorders>
            <w:shd w:val="clear" w:color="auto" w:fill="auto"/>
            <w:noWrap/>
            <w:hideMark/>
          </w:tcPr>
          <w:p w14:paraId="3E9A08B2"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hideMark/>
          </w:tcPr>
          <w:p w14:paraId="364C7805"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14" w:type="pct"/>
            <w:tcBorders>
              <w:top w:val="nil"/>
              <w:left w:val="nil"/>
              <w:bottom w:val="nil"/>
              <w:right w:val="nil"/>
            </w:tcBorders>
            <w:shd w:val="clear" w:color="auto" w:fill="auto"/>
            <w:noWrap/>
            <w:hideMark/>
          </w:tcPr>
          <w:p w14:paraId="2EA52C1D"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hideMark/>
          </w:tcPr>
          <w:p w14:paraId="119A1547"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noWrap/>
            <w:hideMark/>
          </w:tcPr>
          <w:p w14:paraId="5F2EF5DF"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1497" w:type="pct"/>
            <w:tcBorders>
              <w:top w:val="nil"/>
              <w:left w:val="nil"/>
              <w:bottom w:val="nil"/>
              <w:right w:val="nil"/>
            </w:tcBorders>
            <w:shd w:val="clear" w:color="auto" w:fill="auto"/>
            <w:noWrap/>
            <w:hideMark/>
          </w:tcPr>
          <w:p w14:paraId="279B44E1"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r>
      <w:tr w:rsidR="00390515" w:rsidRPr="00390515" w14:paraId="0A95D63A" w14:textId="77777777" w:rsidTr="00390515">
        <w:trPr>
          <w:trHeight w:val="300"/>
        </w:trPr>
        <w:tc>
          <w:tcPr>
            <w:tcW w:w="5000" w:type="pct"/>
            <w:gridSpan w:val="16"/>
            <w:tcBorders>
              <w:top w:val="nil"/>
              <w:left w:val="nil"/>
              <w:bottom w:val="single" w:sz="4" w:space="0" w:color="auto"/>
              <w:right w:val="nil"/>
            </w:tcBorders>
            <w:shd w:val="clear" w:color="auto" w:fill="auto"/>
            <w:vAlign w:val="bottom"/>
            <w:hideMark/>
          </w:tcPr>
          <w:p w14:paraId="5762F675" w14:textId="77777777" w:rsidR="00390515" w:rsidRPr="00390515" w:rsidRDefault="00390515" w:rsidP="00390515">
            <w:pPr>
              <w:spacing w:after="0" w:line="240" w:lineRule="auto"/>
              <w:jc w:val="center"/>
              <w:rPr>
                <w:rFonts w:ascii="Arial" w:eastAsia="Times New Roman" w:hAnsi="Arial" w:cs="Arial"/>
                <w:sz w:val="16"/>
                <w:szCs w:val="16"/>
                <w:lang w:eastAsia="ru-RU"/>
              </w:rPr>
            </w:pPr>
            <w:r w:rsidRPr="00390515">
              <w:rPr>
                <w:rFonts w:ascii="Arial" w:eastAsia="Times New Roman" w:hAnsi="Arial" w:cs="Arial"/>
                <w:sz w:val="16"/>
                <w:szCs w:val="16"/>
                <w:lang w:eastAsia="ru-RU"/>
              </w:rPr>
              <w:t>АО "Коми энергосбытовая компания" IV район(МО МР Усинск,МО МР Инта)</w:t>
            </w:r>
          </w:p>
        </w:tc>
      </w:tr>
      <w:tr w:rsidR="00390515" w:rsidRPr="00390515" w14:paraId="3662520B" w14:textId="77777777" w:rsidTr="00390515">
        <w:trPr>
          <w:trHeight w:val="300"/>
        </w:trPr>
        <w:tc>
          <w:tcPr>
            <w:tcW w:w="5000" w:type="pct"/>
            <w:gridSpan w:val="16"/>
            <w:tcBorders>
              <w:top w:val="single" w:sz="4" w:space="0" w:color="auto"/>
              <w:left w:val="nil"/>
              <w:bottom w:val="nil"/>
              <w:right w:val="nil"/>
            </w:tcBorders>
            <w:shd w:val="clear" w:color="auto" w:fill="auto"/>
            <w:noWrap/>
            <w:hideMark/>
          </w:tcPr>
          <w:p w14:paraId="31481BE1" w14:textId="77777777" w:rsidR="00390515" w:rsidRPr="00390515" w:rsidRDefault="00390515" w:rsidP="00390515">
            <w:pPr>
              <w:spacing w:after="0" w:line="240" w:lineRule="auto"/>
              <w:jc w:val="center"/>
              <w:rPr>
                <w:rFonts w:ascii="Arial" w:eastAsia="Times New Roman" w:hAnsi="Arial" w:cs="Arial"/>
                <w:i/>
                <w:iCs/>
                <w:sz w:val="16"/>
                <w:szCs w:val="16"/>
                <w:lang w:eastAsia="ru-RU"/>
              </w:rPr>
            </w:pPr>
            <w:r w:rsidRPr="00390515">
              <w:rPr>
                <w:rFonts w:ascii="Arial" w:eastAsia="Times New Roman" w:hAnsi="Arial" w:cs="Arial"/>
                <w:i/>
                <w:iCs/>
                <w:sz w:val="16"/>
                <w:szCs w:val="16"/>
                <w:lang w:eastAsia="ru-RU"/>
              </w:rPr>
              <w:t>(наименование объекта капитального строительства)</w:t>
            </w:r>
          </w:p>
        </w:tc>
      </w:tr>
      <w:tr w:rsidR="00390515" w:rsidRPr="00390515" w14:paraId="0B6F664B" w14:textId="77777777" w:rsidTr="00390515">
        <w:trPr>
          <w:trHeight w:val="345"/>
        </w:trPr>
        <w:tc>
          <w:tcPr>
            <w:tcW w:w="5000" w:type="pct"/>
            <w:gridSpan w:val="16"/>
            <w:tcBorders>
              <w:top w:val="nil"/>
              <w:left w:val="nil"/>
              <w:bottom w:val="nil"/>
              <w:right w:val="nil"/>
            </w:tcBorders>
            <w:shd w:val="clear" w:color="auto" w:fill="auto"/>
            <w:noWrap/>
            <w:vAlign w:val="bottom"/>
            <w:hideMark/>
          </w:tcPr>
          <w:p w14:paraId="74F23886" w14:textId="77777777" w:rsidR="00390515" w:rsidRPr="00390515" w:rsidRDefault="00390515" w:rsidP="00390515">
            <w:pPr>
              <w:spacing w:after="0" w:line="240" w:lineRule="auto"/>
              <w:jc w:val="center"/>
              <w:rPr>
                <w:rFonts w:ascii="Arial" w:eastAsia="Times New Roman" w:hAnsi="Arial" w:cs="Arial"/>
                <w:b/>
                <w:bCs/>
                <w:sz w:val="28"/>
                <w:szCs w:val="28"/>
                <w:lang w:eastAsia="ru-RU"/>
              </w:rPr>
            </w:pPr>
            <w:r w:rsidRPr="00390515">
              <w:rPr>
                <w:rFonts w:ascii="Arial" w:eastAsia="Times New Roman" w:hAnsi="Arial" w:cs="Arial"/>
                <w:b/>
                <w:bCs/>
                <w:sz w:val="28"/>
                <w:szCs w:val="28"/>
                <w:lang w:eastAsia="ru-RU"/>
              </w:rPr>
              <w:t>ЛОКАЛЬНЫЙ СМЕТНЫЙ РАСЧЕТ (СМЕТА) № 9</w:t>
            </w:r>
          </w:p>
        </w:tc>
      </w:tr>
      <w:tr w:rsidR="00390515" w:rsidRPr="00390515" w14:paraId="58794B82" w14:textId="77777777" w:rsidTr="00390515">
        <w:trPr>
          <w:trHeight w:val="165"/>
        </w:trPr>
        <w:tc>
          <w:tcPr>
            <w:tcW w:w="182" w:type="pct"/>
            <w:tcBorders>
              <w:top w:val="nil"/>
              <w:left w:val="nil"/>
              <w:bottom w:val="nil"/>
              <w:right w:val="nil"/>
            </w:tcBorders>
            <w:shd w:val="clear" w:color="auto" w:fill="auto"/>
            <w:noWrap/>
            <w:vAlign w:val="bottom"/>
            <w:hideMark/>
          </w:tcPr>
          <w:p w14:paraId="4BB3F73B" w14:textId="77777777" w:rsidR="00390515" w:rsidRPr="00390515" w:rsidRDefault="00390515" w:rsidP="00390515">
            <w:pPr>
              <w:spacing w:after="0" w:line="240" w:lineRule="auto"/>
              <w:jc w:val="center"/>
              <w:rPr>
                <w:rFonts w:ascii="Arial" w:eastAsia="Times New Roman" w:hAnsi="Arial" w:cs="Arial"/>
                <w:b/>
                <w:bCs/>
                <w:sz w:val="28"/>
                <w:szCs w:val="28"/>
                <w:lang w:eastAsia="ru-RU"/>
              </w:rPr>
            </w:pPr>
          </w:p>
        </w:tc>
        <w:tc>
          <w:tcPr>
            <w:tcW w:w="423" w:type="pct"/>
            <w:tcBorders>
              <w:top w:val="nil"/>
              <w:left w:val="nil"/>
              <w:bottom w:val="nil"/>
              <w:right w:val="nil"/>
            </w:tcBorders>
            <w:shd w:val="clear" w:color="auto" w:fill="auto"/>
            <w:noWrap/>
            <w:vAlign w:val="bottom"/>
            <w:hideMark/>
          </w:tcPr>
          <w:p w14:paraId="52205DD0"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14:paraId="3EBBC410"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noWrap/>
            <w:vAlign w:val="bottom"/>
            <w:hideMark/>
          </w:tcPr>
          <w:p w14:paraId="445D68F0"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193" w:type="pct"/>
            <w:tcBorders>
              <w:top w:val="nil"/>
              <w:left w:val="nil"/>
              <w:bottom w:val="nil"/>
              <w:right w:val="nil"/>
            </w:tcBorders>
            <w:shd w:val="clear" w:color="auto" w:fill="auto"/>
            <w:noWrap/>
            <w:vAlign w:val="bottom"/>
            <w:hideMark/>
          </w:tcPr>
          <w:p w14:paraId="4E8F91D5"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18" w:type="pct"/>
            <w:tcBorders>
              <w:top w:val="nil"/>
              <w:left w:val="nil"/>
              <w:bottom w:val="nil"/>
              <w:right w:val="nil"/>
            </w:tcBorders>
            <w:shd w:val="clear" w:color="auto" w:fill="auto"/>
            <w:noWrap/>
            <w:vAlign w:val="bottom"/>
            <w:hideMark/>
          </w:tcPr>
          <w:p w14:paraId="74DA7FA1"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112" w:type="pct"/>
            <w:tcBorders>
              <w:top w:val="nil"/>
              <w:left w:val="nil"/>
              <w:bottom w:val="nil"/>
              <w:right w:val="nil"/>
            </w:tcBorders>
            <w:shd w:val="clear" w:color="auto" w:fill="auto"/>
            <w:noWrap/>
            <w:vAlign w:val="bottom"/>
            <w:hideMark/>
          </w:tcPr>
          <w:p w14:paraId="7D5F28DD"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179" w:type="pct"/>
            <w:tcBorders>
              <w:top w:val="nil"/>
              <w:left w:val="nil"/>
              <w:bottom w:val="nil"/>
              <w:right w:val="nil"/>
            </w:tcBorders>
            <w:shd w:val="clear" w:color="auto" w:fill="auto"/>
            <w:noWrap/>
            <w:vAlign w:val="bottom"/>
            <w:hideMark/>
          </w:tcPr>
          <w:p w14:paraId="46AF9D59"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14:paraId="5A342AEF"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noWrap/>
            <w:vAlign w:val="bottom"/>
            <w:hideMark/>
          </w:tcPr>
          <w:p w14:paraId="1E5FF73B"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48" w:type="pct"/>
            <w:tcBorders>
              <w:top w:val="nil"/>
              <w:left w:val="nil"/>
              <w:bottom w:val="nil"/>
              <w:right w:val="nil"/>
            </w:tcBorders>
            <w:shd w:val="clear" w:color="auto" w:fill="auto"/>
            <w:noWrap/>
            <w:vAlign w:val="bottom"/>
            <w:hideMark/>
          </w:tcPr>
          <w:p w14:paraId="629C5531"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14:paraId="227D32F0"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14" w:type="pct"/>
            <w:tcBorders>
              <w:top w:val="nil"/>
              <w:left w:val="nil"/>
              <w:bottom w:val="nil"/>
              <w:right w:val="nil"/>
            </w:tcBorders>
            <w:shd w:val="clear" w:color="auto" w:fill="auto"/>
            <w:noWrap/>
            <w:vAlign w:val="bottom"/>
            <w:hideMark/>
          </w:tcPr>
          <w:p w14:paraId="3817D783"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14:paraId="05B38A85"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noWrap/>
            <w:vAlign w:val="bottom"/>
            <w:hideMark/>
          </w:tcPr>
          <w:p w14:paraId="53D5C032"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1497" w:type="pct"/>
            <w:tcBorders>
              <w:top w:val="nil"/>
              <w:left w:val="nil"/>
              <w:bottom w:val="nil"/>
              <w:right w:val="nil"/>
            </w:tcBorders>
            <w:shd w:val="clear" w:color="auto" w:fill="auto"/>
            <w:noWrap/>
            <w:vAlign w:val="bottom"/>
            <w:hideMark/>
          </w:tcPr>
          <w:p w14:paraId="4A3B1AA0"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r>
      <w:tr w:rsidR="00390515" w:rsidRPr="00390515" w14:paraId="3C5772B8" w14:textId="77777777" w:rsidTr="00390515">
        <w:trPr>
          <w:trHeight w:val="300"/>
        </w:trPr>
        <w:tc>
          <w:tcPr>
            <w:tcW w:w="5000" w:type="pct"/>
            <w:gridSpan w:val="16"/>
            <w:tcBorders>
              <w:top w:val="nil"/>
              <w:left w:val="nil"/>
              <w:bottom w:val="single" w:sz="4" w:space="0" w:color="auto"/>
              <w:right w:val="nil"/>
            </w:tcBorders>
            <w:shd w:val="clear" w:color="auto" w:fill="auto"/>
            <w:vAlign w:val="bottom"/>
            <w:hideMark/>
          </w:tcPr>
          <w:p w14:paraId="40529CD5" w14:textId="77777777" w:rsidR="00390515" w:rsidRPr="00390515" w:rsidRDefault="00390515" w:rsidP="00390515">
            <w:pPr>
              <w:spacing w:after="0" w:line="240" w:lineRule="auto"/>
              <w:jc w:val="center"/>
              <w:rPr>
                <w:rFonts w:ascii="Arial" w:eastAsia="Times New Roman" w:hAnsi="Arial" w:cs="Arial"/>
                <w:sz w:val="16"/>
                <w:szCs w:val="16"/>
                <w:lang w:eastAsia="ru-RU"/>
              </w:rPr>
            </w:pPr>
            <w:r w:rsidRPr="00390515">
              <w:rPr>
                <w:rFonts w:ascii="Arial" w:eastAsia="Times New Roman" w:hAnsi="Arial" w:cs="Arial"/>
                <w:sz w:val="16"/>
                <w:szCs w:val="16"/>
                <w:lang w:eastAsia="ru-RU"/>
              </w:rPr>
              <w:t>Установка новых счетчиков 1 фазных без щита учета</w:t>
            </w:r>
          </w:p>
        </w:tc>
      </w:tr>
      <w:tr w:rsidR="00390515" w:rsidRPr="00390515" w14:paraId="735B0FA7" w14:textId="77777777" w:rsidTr="00390515">
        <w:trPr>
          <w:trHeight w:val="225"/>
        </w:trPr>
        <w:tc>
          <w:tcPr>
            <w:tcW w:w="5000" w:type="pct"/>
            <w:gridSpan w:val="16"/>
            <w:tcBorders>
              <w:top w:val="single" w:sz="4" w:space="0" w:color="auto"/>
              <w:left w:val="nil"/>
              <w:bottom w:val="nil"/>
              <w:right w:val="nil"/>
            </w:tcBorders>
            <w:shd w:val="clear" w:color="auto" w:fill="auto"/>
            <w:noWrap/>
            <w:hideMark/>
          </w:tcPr>
          <w:p w14:paraId="01D8C06F" w14:textId="77777777" w:rsidR="00390515" w:rsidRPr="00390515" w:rsidRDefault="00390515" w:rsidP="00390515">
            <w:pPr>
              <w:spacing w:after="0" w:line="240" w:lineRule="auto"/>
              <w:jc w:val="center"/>
              <w:rPr>
                <w:rFonts w:ascii="Arial" w:eastAsia="Times New Roman" w:hAnsi="Arial" w:cs="Arial"/>
                <w:i/>
                <w:iCs/>
                <w:sz w:val="16"/>
                <w:szCs w:val="16"/>
                <w:lang w:eastAsia="ru-RU"/>
              </w:rPr>
            </w:pPr>
            <w:r w:rsidRPr="00390515">
              <w:rPr>
                <w:rFonts w:ascii="Arial" w:eastAsia="Times New Roman" w:hAnsi="Arial" w:cs="Arial"/>
                <w:i/>
                <w:iCs/>
                <w:sz w:val="16"/>
                <w:szCs w:val="16"/>
                <w:lang w:eastAsia="ru-RU"/>
              </w:rPr>
              <w:t xml:space="preserve"> (наименование работ и затрат)</w:t>
            </w:r>
          </w:p>
        </w:tc>
      </w:tr>
      <w:tr w:rsidR="00390515" w:rsidRPr="00390515" w14:paraId="4D49CEE7" w14:textId="77777777" w:rsidTr="00390515">
        <w:trPr>
          <w:trHeight w:val="240"/>
        </w:trPr>
        <w:tc>
          <w:tcPr>
            <w:tcW w:w="182" w:type="pct"/>
            <w:tcBorders>
              <w:top w:val="nil"/>
              <w:left w:val="nil"/>
              <w:bottom w:val="nil"/>
              <w:right w:val="nil"/>
            </w:tcBorders>
            <w:shd w:val="clear" w:color="auto" w:fill="auto"/>
            <w:noWrap/>
            <w:vAlign w:val="bottom"/>
            <w:hideMark/>
          </w:tcPr>
          <w:p w14:paraId="077475C1"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 xml:space="preserve">Составлен </w:t>
            </w:r>
          </w:p>
        </w:tc>
        <w:tc>
          <w:tcPr>
            <w:tcW w:w="423" w:type="pct"/>
            <w:tcBorders>
              <w:top w:val="nil"/>
              <w:left w:val="nil"/>
              <w:bottom w:val="single" w:sz="4" w:space="0" w:color="auto"/>
              <w:right w:val="nil"/>
            </w:tcBorders>
            <w:shd w:val="clear" w:color="auto" w:fill="auto"/>
            <w:noWrap/>
            <w:vAlign w:val="bottom"/>
            <w:hideMark/>
          </w:tcPr>
          <w:p w14:paraId="19D62FE1"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ресурсно-индексным</w:t>
            </w:r>
          </w:p>
        </w:tc>
        <w:tc>
          <w:tcPr>
            <w:tcW w:w="197" w:type="pct"/>
            <w:tcBorders>
              <w:top w:val="nil"/>
              <w:left w:val="nil"/>
              <w:bottom w:val="nil"/>
              <w:right w:val="nil"/>
            </w:tcBorders>
            <w:shd w:val="clear" w:color="auto" w:fill="auto"/>
            <w:noWrap/>
            <w:vAlign w:val="bottom"/>
            <w:hideMark/>
          </w:tcPr>
          <w:p w14:paraId="48F77825"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методом</w:t>
            </w:r>
          </w:p>
        </w:tc>
        <w:tc>
          <w:tcPr>
            <w:tcW w:w="239" w:type="pct"/>
            <w:tcBorders>
              <w:top w:val="nil"/>
              <w:left w:val="nil"/>
              <w:bottom w:val="nil"/>
              <w:right w:val="nil"/>
            </w:tcBorders>
            <w:shd w:val="clear" w:color="auto" w:fill="auto"/>
            <w:noWrap/>
            <w:vAlign w:val="bottom"/>
            <w:hideMark/>
          </w:tcPr>
          <w:p w14:paraId="58C90020"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193" w:type="pct"/>
            <w:tcBorders>
              <w:top w:val="nil"/>
              <w:left w:val="nil"/>
              <w:bottom w:val="nil"/>
              <w:right w:val="nil"/>
            </w:tcBorders>
            <w:shd w:val="clear" w:color="auto" w:fill="auto"/>
            <w:noWrap/>
            <w:vAlign w:val="bottom"/>
            <w:hideMark/>
          </w:tcPr>
          <w:p w14:paraId="3216BFEA"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18" w:type="pct"/>
            <w:tcBorders>
              <w:top w:val="nil"/>
              <w:left w:val="nil"/>
              <w:bottom w:val="nil"/>
              <w:right w:val="nil"/>
            </w:tcBorders>
            <w:shd w:val="clear" w:color="auto" w:fill="auto"/>
            <w:vAlign w:val="bottom"/>
            <w:hideMark/>
          </w:tcPr>
          <w:p w14:paraId="2DCD4A40"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12" w:type="pct"/>
            <w:tcBorders>
              <w:top w:val="nil"/>
              <w:left w:val="nil"/>
              <w:bottom w:val="nil"/>
              <w:right w:val="nil"/>
            </w:tcBorders>
            <w:shd w:val="clear" w:color="auto" w:fill="auto"/>
            <w:vAlign w:val="bottom"/>
            <w:hideMark/>
          </w:tcPr>
          <w:p w14:paraId="37A655B6"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79" w:type="pct"/>
            <w:tcBorders>
              <w:top w:val="nil"/>
              <w:left w:val="nil"/>
              <w:bottom w:val="nil"/>
              <w:right w:val="nil"/>
            </w:tcBorders>
            <w:shd w:val="clear" w:color="auto" w:fill="auto"/>
            <w:vAlign w:val="bottom"/>
            <w:hideMark/>
          </w:tcPr>
          <w:p w14:paraId="03330681"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vAlign w:val="bottom"/>
            <w:hideMark/>
          </w:tcPr>
          <w:p w14:paraId="578D3F1B"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vAlign w:val="bottom"/>
            <w:hideMark/>
          </w:tcPr>
          <w:p w14:paraId="60BACA26"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48" w:type="pct"/>
            <w:tcBorders>
              <w:top w:val="nil"/>
              <w:left w:val="nil"/>
              <w:bottom w:val="nil"/>
              <w:right w:val="nil"/>
            </w:tcBorders>
            <w:shd w:val="clear" w:color="auto" w:fill="auto"/>
            <w:vAlign w:val="bottom"/>
            <w:hideMark/>
          </w:tcPr>
          <w:p w14:paraId="78E9EE64"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vAlign w:val="bottom"/>
            <w:hideMark/>
          </w:tcPr>
          <w:p w14:paraId="416B6352"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14" w:type="pct"/>
            <w:tcBorders>
              <w:top w:val="nil"/>
              <w:left w:val="nil"/>
              <w:bottom w:val="nil"/>
              <w:right w:val="nil"/>
            </w:tcBorders>
            <w:shd w:val="clear" w:color="auto" w:fill="auto"/>
            <w:vAlign w:val="bottom"/>
            <w:hideMark/>
          </w:tcPr>
          <w:p w14:paraId="4FCE1755"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vAlign w:val="bottom"/>
            <w:hideMark/>
          </w:tcPr>
          <w:p w14:paraId="3061E9DA"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vAlign w:val="bottom"/>
            <w:hideMark/>
          </w:tcPr>
          <w:p w14:paraId="37551F18"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497" w:type="pct"/>
            <w:tcBorders>
              <w:top w:val="nil"/>
              <w:left w:val="nil"/>
              <w:bottom w:val="nil"/>
              <w:right w:val="nil"/>
            </w:tcBorders>
            <w:shd w:val="clear" w:color="auto" w:fill="auto"/>
            <w:vAlign w:val="bottom"/>
            <w:hideMark/>
          </w:tcPr>
          <w:p w14:paraId="5796BFD2"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r>
      <w:tr w:rsidR="00390515" w:rsidRPr="00390515" w14:paraId="0A3C6FF7" w14:textId="77777777" w:rsidTr="00390515">
        <w:trPr>
          <w:trHeight w:val="300"/>
        </w:trPr>
        <w:tc>
          <w:tcPr>
            <w:tcW w:w="182" w:type="pct"/>
            <w:tcBorders>
              <w:top w:val="nil"/>
              <w:left w:val="nil"/>
              <w:bottom w:val="nil"/>
              <w:right w:val="nil"/>
            </w:tcBorders>
            <w:shd w:val="clear" w:color="auto" w:fill="auto"/>
            <w:noWrap/>
            <w:vAlign w:val="bottom"/>
            <w:hideMark/>
          </w:tcPr>
          <w:p w14:paraId="2393582D"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Основание</w:t>
            </w:r>
          </w:p>
        </w:tc>
        <w:tc>
          <w:tcPr>
            <w:tcW w:w="1269" w:type="pct"/>
            <w:gridSpan w:val="5"/>
            <w:tcBorders>
              <w:top w:val="nil"/>
              <w:left w:val="nil"/>
              <w:bottom w:val="single" w:sz="4" w:space="0" w:color="auto"/>
              <w:right w:val="nil"/>
            </w:tcBorders>
            <w:shd w:val="clear" w:color="auto" w:fill="auto"/>
            <w:vAlign w:val="bottom"/>
            <w:hideMark/>
          </w:tcPr>
          <w:p w14:paraId="66AA6B2C"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Ведомость объемов  работ</w:t>
            </w:r>
          </w:p>
        </w:tc>
        <w:tc>
          <w:tcPr>
            <w:tcW w:w="112" w:type="pct"/>
            <w:tcBorders>
              <w:top w:val="nil"/>
              <w:left w:val="nil"/>
              <w:bottom w:val="nil"/>
              <w:right w:val="nil"/>
            </w:tcBorders>
            <w:shd w:val="clear" w:color="auto" w:fill="auto"/>
            <w:vAlign w:val="bottom"/>
            <w:hideMark/>
          </w:tcPr>
          <w:p w14:paraId="32DE52FF" w14:textId="77777777" w:rsidR="00390515" w:rsidRPr="00390515" w:rsidRDefault="00390515" w:rsidP="00390515">
            <w:pPr>
              <w:spacing w:after="0" w:line="240" w:lineRule="auto"/>
              <w:rPr>
                <w:rFonts w:ascii="Arial" w:eastAsia="Times New Roman" w:hAnsi="Arial" w:cs="Arial"/>
                <w:sz w:val="16"/>
                <w:szCs w:val="16"/>
                <w:lang w:eastAsia="ru-RU"/>
              </w:rPr>
            </w:pPr>
          </w:p>
        </w:tc>
        <w:tc>
          <w:tcPr>
            <w:tcW w:w="179" w:type="pct"/>
            <w:tcBorders>
              <w:top w:val="nil"/>
              <w:left w:val="nil"/>
              <w:bottom w:val="nil"/>
              <w:right w:val="nil"/>
            </w:tcBorders>
            <w:shd w:val="clear" w:color="auto" w:fill="auto"/>
            <w:vAlign w:val="bottom"/>
            <w:hideMark/>
          </w:tcPr>
          <w:p w14:paraId="1622DC94"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vAlign w:val="bottom"/>
            <w:hideMark/>
          </w:tcPr>
          <w:p w14:paraId="5274C85F"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vAlign w:val="bottom"/>
            <w:hideMark/>
          </w:tcPr>
          <w:p w14:paraId="6537BD99"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48" w:type="pct"/>
            <w:tcBorders>
              <w:top w:val="nil"/>
              <w:left w:val="nil"/>
              <w:bottom w:val="nil"/>
              <w:right w:val="nil"/>
            </w:tcBorders>
            <w:shd w:val="clear" w:color="auto" w:fill="auto"/>
            <w:vAlign w:val="bottom"/>
            <w:hideMark/>
          </w:tcPr>
          <w:p w14:paraId="267195AA"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vAlign w:val="bottom"/>
            <w:hideMark/>
          </w:tcPr>
          <w:p w14:paraId="6E8750A1"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14" w:type="pct"/>
            <w:tcBorders>
              <w:top w:val="nil"/>
              <w:left w:val="nil"/>
              <w:bottom w:val="nil"/>
              <w:right w:val="nil"/>
            </w:tcBorders>
            <w:shd w:val="clear" w:color="auto" w:fill="auto"/>
            <w:vAlign w:val="bottom"/>
            <w:hideMark/>
          </w:tcPr>
          <w:p w14:paraId="582D2154"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vAlign w:val="bottom"/>
            <w:hideMark/>
          </w:tcPr>
          <w:p w14:paraId="566482A2"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vAlign w:val="bottom"/>
            <w:hideMark/>
          </w:tcPr>
          <w:p w14:paraId="68F46900"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497" w:type="pct"/>
            <w:tcBorders>
              <w:top w:val="nil"/>
              <w:left w:val="nil"/>
              <w:bottom w:val="nil"/>
              <w:right w:val="nil"/>
            </w:tcBorders>
            <w:shd w:val="clear" w:color="auto" w:fill="auto"/>
            <w:vAlign w:val="bottom"/>
            <w:hideMark/>
          </w:tcPr>
          <w:p w14:paraId="036D1147"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r>
      <w:tr w:rsidR="00390515" w:rsidRPr="00390515" w14:paraId="3D12AE40" w14:textId="77777777" w:rsidTr="00390515">
        <w:trPr>
          <w:trHeight w:val="210"/>
        </w:trPr>
        <w:tc>
          <w:tcPr>
            <w:tcW w:w="182" w:type="pct"/>
            <w:tcBorders>
              <w:top w:val="nil"/>
              <w:left w:val="nil"/>
              <w:bottom w:val="nil"/>
              <w:right w:val="nil"/>
            </w:tcBorders>
            <w:shd w:val="clear" w:color="auto" w:fill="auto"/>
            <w:noWrap/>
            <w:vAlign w:val="bottom"/>
            <w:hideMark/>
          </w:tcPr>
          <w:p w14:paraId="4BA01FC9"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269" w:type="pct"/>
            <w:gridSpan w:val="5"/>
            <w:tcBorders>
              <w:top w:val="single" w:sz="4" w:space="0" w:color="auto"/>
              <w:left w:val="nil"/>
              <w:bottom w:val="nil"/>
              <w:right w:val="nil"/>
            </w:tcBorders>
            <w:shd w:val="clear" w:color="auto" w:fill="auto"/>
            <w:noWrap/>
            <w:vAlign w:val="bottom"/>
            <w:hideMark/>
          </w:tcPr>
          <w:p w14:paraId="58F03FAE" w14:textId="77777777" w:rsidR="00390515" w:rsidRPr="00390515" w:rsidRDefault="00390515" w:rsidP="00390515">
            <w:pPr>
              <w:spacing w:after="0" w:line="240" w:lineRule="auto"/>
              <w:jc w:val="center"/>
              <w:rPr>
                <w:rFonts w:ascii="Arial" w:eastAsia="Times New Roman" w:hAnsi="Arial" w:cs="Arial"/>
                <w:i/>
                <w:iCs/>
                <w:sz w:val="16"/>
                <w:szCs w:val="16"/>
                <w:lang w:eastAsia="ru-RU"/>
              </w:rPr>
            </w:pPr>
            <w:r w:rsidRPr="00390515">
              <w:rPr>
                <w:rFonts w:ascii="Arial" w:eastAsia="Times New Roman" w:hAnsi="Arial" w:cs="Arial"/>
                <w:i/>
                <w:iCs/>
                <w:sz w:val="16"/>
                <w:szCs w:val="16"/>
                <w:lang w:eastAsia="ru-RU"/>
              </w:rPr>
              <w:t>(проектная и (или) иная техническая документация)</w:t>
            </w:r>
          </w:p>
        </w:tc>
        <w:tc>
          <w:tcPr>
            <w:tcW w:w="112" w:type="pct"/>
            <w:tcBorders>
              <w:top w:val="nil"/>
              <w:left w:val="nil"/>
              <w:bottom w:val="nil"/>
              <w:right w:val="nil"/>
            </w:tcBorders>
            <w:shd w:val="clear" w:color="auto" w:fill="auto"/>
            <w:noWrap/>
            <w:vAlign w:val="bottom"/>
            <w:hideMark/>
          </w:tcPr>
          <w:p w14:paraId="13C7D200" w14:textId="77777777" w:rsidR="00390515" w:rsidRPr="00390515" w:rsidRDefault="00390515" w:rsidP="00390515">
            <w:pPr>
              <w:spacing w:after="0" w:line="240" w:lineRule="auto"/>
              <w:jc w:val="center"/>
              <w:rPr>
                <w:rFonts w:ascii="Arial" w:eastAsia="Times New Roman" w:hAnsi="Arial" w:cs="Arial"/>
                <w:i/>
                <w:iCs/>
                <w:sz w:val="16"/>
                <w:szCs w:val="16"/>
                <w:lang w:eastAsia="ru-RU"/>
              </w:rPr>
            </w:pPr>
          </w:p>
        </w:tc>
        <w:tc>
          <w:tcPr>
            <w:tcW w:w="179" w:type="pct"/>
            <w:tcBorders>
              <w:top w:val="nil"/>
              <w:left w:val="nil"/>
              <w:bottom w:val="nil"/>
              <w:right w:val="nil"/>
            </w:tcBorders>
            <w:shd w:val="clear" w:color="auto" w:fill="auto"/>
            <w:noWrap/>
            <w:vAlign w:val="bottom"/>
            <w:hideMark/>
          </w:tcPr>
          <w:p w14:paraId="73D01107"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14:paraId="102A413E"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noWrap/>
            <w:vAlign w:val="bottom"/>
            <w:hideMark/>
          </w:tcPr>
          <w:p w14:paraId="40159934"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48" w:type="pct"/>
            <w:tcBorders>
              <w:top w:val="nil"/>
              <w:left w:val="nil"/>
              <w:bottom w:val="nil"/>
              <w:right w:val="nil"/>
            </w:tcBorders>
            <w:shd w:val="clear" w:color="auto" w:fill="auto"/>
            <w:noWrap/>
            <w:vAlign w:val="bottom"/>
            <w:hideMark/>
          </w:tcPr>
          <w:p w14:paraId="17A323C7"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14:paraId="68A0527F"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14" w:type="pct"/>
            <w:tcBorders>
              <w:top w:val="nil"/>
              <w:left w:val="nil"/>
              <w:bottom w:val="nil"/>
              <w:right w:val="nil"/>
            </w:tcBorders>
            <w:shd w:val="clear" w:color="auto" w:fill="auto"/>
            <w:noWrap/>
            <w:vAlign w:val="bottom"/>
            <w:hideMark/>
          </w:tcPr>
          <w:p w14:paraId="6989BDBB"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14:paraId="6440A8D7"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noWrap/>
            <w:hideMark/>
          </w:tcPr>
          <w:p w14:paraId="1F9A2E41"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497" w:type="pct"/>
            <w:tcBorders>
              <w:top w:val="nil"/>
              <w:left w:val="nil"/>
              <w:bottom w:val="nil"/>
              <w:right w:val="nil"/>
            </w:tcBorders>
            <w:shd w:val="clear" w:color="auto" w:fill="auto"/>
            <w:noWrap/>
            <w:vAlign w:val="bottom"/>
            <w:hideMark/>
          </w:tcPr>
          <w:p w14:paraId="78ED2789" w14:textId="77777777" w:rsidR="00390515" w:rsidRPr="00390515" w:rsidRDefault="00390515" w:rsidP="00390515">
            <w:pPr>
              <w:spacing w:after="0" w:line="240" w:lineRule="auto"/>
              <w:jc w:val="right"/>
              <w:rPr>
                <w:rFonts w:ascii="Times New Roman" w:eastAsia="Times New Roman" w:hAnsi="Times New Roman" w:cs="Times New Roman"/>
                <w:sz w:val="20"/>
                <w:szCs w:val="20"/>
                <w:lang w:eastAsia="ru-RU"/>
              </w:rPr>
            </w:pPr>
          </w:p>
        </w:tc>
      </w:tr>
      <w:tr w:rsidR="00390515" w:rsidRPr="00390515" w14:paraId="73D1A094" w14:textId="77777777" w:rsidTr="00390515">
        <w:trPr>
          <w:trHeight w:val="195"/>
        </w:trPr>
        <w:tc>
          <w:tcPr>
            <w:tcW w:w="182" w:type="pct"/>
            <w:tcBorders>
              <w:top w:val="nil"/>
              <w:left w:val="nil"/>
              <w:bottom w:val="nil"/>
              <w:right w:val="nil"/>
            </w:tcBorders>
            <w:shd w:val="clear" w:color="auto" w:fill="auto"/>
            <w:noWrap/>
            <w:vAlign w:val="bottom"/>
            <w:hideMark/>
          </w:tcPr>
          <w:p w14:paraId="10B3B448"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423" w:type="pct"/>
            <w:tcBorders>
              <w:top w:val="nil"/>
              <w:left w:val="nil"/>
              <w:bottom w:val="nil"/>
              <w:right w:val="nil"/>
            </w:tcBorders>
            <w:shd w:val="clear" w:color="auto" w:fill="auto"/>
            <w:noWrap/>
            <w:vAlign w:val="bottom"/>
            <w:hideMark/>
          </w:tcPr>
          <w:p w14:paraId="5917D844"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14:paraId="02D085B1"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noWrap/>
            <w:vAlign w:val="bottom"/>
            <w:hideMark/>
          </w:tcPr>
          <w:p w14:paraId="14A59ABD"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3" w:type="pct"/>
            <w:tcBorders>
              <w:top w:val="nil"/>
              <w:left w:val="nil"/>
              <w:bottom w:val="nil"/>
              <w:right w:val="nil"/>
            </w:tcBorders>
            <w:shd w:val="clear" w:color="auto" w:fill="auto"/>
            <w:noWrap/>
            <w:vAlign w:val="bottom"/>
            <w:hideMark/>
          </w:tcPr>
          <w:p w14:paraId="302E0A6C"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18" w:type="pct"/>
            <w:tcBorders>
              <w:top w:val="nil"/>
              <w:left w:val="nil"/>
              <w:bottom w:val="nil"/>
              <w:right w:val="nil"/>
            </w:tcBorders>
            <w:shd w:val="clear" w:color="auto" w:fill="auto"/>
            <w:noWrap/>
            <w:vAlign w:val="bottom"/>
            <w:hideMark/>
          </w:tcPr>
          <w:p w14:paraId="71529FD5"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112" w:type="pct"/>
            <w:tcBorders>
              <w:top w:val="nil"/>
              <w:left w:val="nil"/>
              <w:bottom w:val="nil"/>
              <w:right w:val="nil"/>
            </w:tcBorders>
            <w:shd w:val="clear" w:color="auto" w:fill="auto"/>
            <w:noWrap/>
            <w:vAlign w:val="bottom"/>
            <w:hideMark/>
          </w:tcPr>
          <w:p w14:paraId="09CA9CFA"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179" w:type="pct"/>
            <w:tcBorders>
              <w:top w:val="nil"/>
              <w:left w:val="nil"/>
              <w:bottom w:val="nil"/>
              <w:right w:val="nil"/>
            </w:tcBorders>
            <w:shd w:val="clear" w:color="auto" w:fill="auto"/>
            <w:noWrap/>
            <w:vAlign w:val="bottom"/>
            <w:hideMark/>
          </w:tcPr>
          <w:p w14:paraId="3CF4DA31"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14:paraId="18636C8F"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noWrap/>
            <w:vAlign w:val="bottom"/>
            <w:hideMark/>
          </w:tcPr>
          <w:p w14:paraId="39486CDC"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48" w:type="pct"/>
            <w:tcBorders>
              <w:top w:val="nil"/>
              <w:left w:val="nil"/>
              <w:bottom w:val="nil"/>
              <w:right w:val="nil"/>
            </w:tcBorders>
            <w:shd w:val="clear" w:color="auto" w:fill="auto"/>
            <w:noWrap/>
            <w:vAlign w:val="bottom"/>
            <w:hideMark/>
          </w:tcPr>
          <w:p w14:paraId="2A8515A1"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14:paraId="4E9B95EF"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14" w:type="pct"/>
            <w:tcBorders>
              <w:top w:val="nil"/>
              <w:left w:val="nil"/>
              <w:bottom w:val="nil"/>
              <w:right w:val="nil"/>
            </w:tcBorders>
            <w:shd w:val="clear" w:color="auto" w:fill="auto"/>
            <w:noWrap/>
            <w:vAlign w:val="bottom"/>
            <w:hideMark/>
          </w:tcPr>
          <w:p w14:paraId="41D3C080"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14:paraId="738CBDB2"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noWrap/>
            <w:vAlign w:val="bottom"/>
            <w:hideMark/>
          </w:tcPr>
          <w:p w14:paraId="795655A3"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1497" w:type="pct"/>
            <w:tcBorders>
              <w:top w:val="nil"/>
              <w:left w:val="nil"/>
              <w:bottom w:val="nil"/>
              <w:right w:val="nil"/>
            </w:tcBorders>
            <w:shd w:val="clear" w:color="auto" w:fill="auto"/>
            <w:noWrap/>
            <w:vAlign w:val="bottom"/>
            <w:hideMark/>
          </w:tcPr>
          <w:p w14:paraId="002057B6"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r>
      <w:tr w:rsidR="00390515" w:rsidRPr="00390515" w14:paraId="78819B75" w14:textId="77777777" w:rsidTr="00390515">
        <w:trPr>
          <w:trHeight w:val="300"/>
        </w:trPr>
        <w:tc>
          <w:tcPr>
            <w:tcW w:w="605" w:type="pct"/>
            <w:gridSpan w:val="2"/>
            <w:tcBorders>
              <w:top w:val="nil"/>
              <w:left w:val="nil"/>
              <w:bottom w:val="nil"/>
              <w:right w:val="nil"/>
            </w:tcBorders>
            <w:shd w:val="clear" w:color="auto" w:fill="auto"/>
            <w:noWrap/>
            <w:vAlign w:val="bottom"/>
            <w:hideMark/>
          </w:tcPr>
          <w:p w14:paraId="4C0A4833" w14:textId="77777777" w:rsidR="00390515" w:rsidRPr="00390515" w:rsidRDefault="00390515" w:rsidP="00390515">
            <w:pPr>
              <w:spacing w:after="0" w:line="240" w:lineRule="auto"/>
              <w:rPr>
                <w:rFonts w:ascii="Arial" w:eastAsia="Times New Roman" w:hAnsi="Arial" w:cs="Arial"/>
                <w:b/>
                <w:bCs/>
                <w:sz w:val="16"/>
                <w:szCs w:val="16"/>
                <w:lang w:eastAsia="ru-RU"/>
              </w:rPr>
            </w:pPr>
            <w:r w:rsidRPr="00390515">
              <w:rPr>
                <w:rFonts w:ascii="Arial" w:eastAsia="Times New Roman" w:hAnsi="Arial" w:cs="Arial"/>
                <w:b/>
                <w:bCs/>
                <w:sz w:val="16"/>
                <w:szCs w:val="16"/>
                <w:lang w:eastAsia="ru-RU"/>
              </w:rPr>
              <w:t xml:space="preserve">Составлен(а) в текущем уровне цен </w:t>
            </w:r>
          </w:p>
        </w:tc>
        <w:tc>
          <w:tcPr>
            <w:tcW w:w="846" w:type="pct"/>
            <w:gridSpan w:val="4"/>
            <w:tcBorders>
              <w:top w:val="nil"/>
              <w:left w:val="nil"/>
              <w:bottom w:val="single" w:sz="4" w:space="0" w:color="auto"/>
              <w:right w:val="nil"/>
            </w:tcBorders>
            <w:shd w:val="clear" w:color="auto" w:fill="auto"/>
            <w:vAlign w:val="bottom"/>
            <w:hideMark/>
          </w:tcPr>
          <w:p w14:paraId="4180AD1C"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III квартал 2025 года</w:t>
            </w:r>
          </w:p>
        </w:tc>
        <w:tc>
          <w:tcPr>
            <w:tcW w:w="112" w:type="pct"/>
            <w:tcBorders>
              <w:top w:val="nil"/>
              <w:left w:val="nil"/>
              <w:bottom w:val="nil"/>
              <w:right w:val="nil"/>
            </w:tcBorders>
            <w:shd w:val="clear" w:color="auto" w:fill="auto"/>
            <w:vAlign w:val="bottom"/>
            <w:hideMark/>
          </w:tcPr>
          <w:p w14:paraId="007DEA2F" w14:textId="77777777" w:rsidR="00390515" w:rsidRPr="00390515" w:rsidRDefault="00390515" w:rsidP="00390515">
            <w:pPr>
              <w:spacing w:after="0" w:line="240" w:lineRule="auto"/>
              <w:rPr>
                <w:rFonts w:ascii="Arial" w:eastAsia="Times New Roman" w:hAnsi="Arial" w:cs="Arial"/>
                <w:sz w:val="16"/>
                <w:szCs w:val="16"/>
                <w:lang w:eastAsia="ru-RU"/>
              </w:rPr>
            </w:pPr>
          </w:p>
        </w:tc>
        <w:tc>
          <w:tcPr>
            <w:tcW w:w="179" w:type="pct"/>
            <w:tcBorders>
              <w:top w:val="nil"/>
              <w:left w:val="nil"/>
              <w:bottom w:val="nil"/>
              <w:right w:val="nil"/>
            </w:tcBorders>
            <w:shd w:val="clear" w:color="auto" w:fill="auto"/>
            <w:vAlign w:val="bottom"/>
            <w:hideMark/>
          </w:tcPr>
          <w:p w14:paraId="798DCCD6"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vAlign w:val="bottom"/>
            <w:hideMark/>
          </w:tcPr>
          <w:p w14:paraId="4FF81DB0"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vAlign w:val="bottom"/>
            <w:hideMark/>
          </w:tcPr>
          <w:p w14:paraId="7C97B62F"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48" w:type="pct"/>
            <w:tcBorders>
              <w:top w:val="nil"/>
              <w:left w:val="nil"/>
              <w:bottom w:val="nil"/>
              <w:right w:val="nil"/>
            </w:tcBorders>
            <w:shd w:val="clear" w:color="auto" w:fill="auto"/>
            <w:vAlign w:val="bottom"/>
            <w:hideMark/>
          </w:tcPr>
          <w:p w14:paraId="633533B1"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vAlign w:val="bottom"/>
            <w:hideMark/>
          </w:tcPr>
          <w:p w14:paraId="0B0CE8A4"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14" w:type="pct"/>
            <w:tcBorders>
              <w:top w:val="nil"/>
              <w:left w:val="nil"/>
              <w:bottom w:val="nil"/>
              <w:right w:val="nil"/>
            </w:tcBorders>
            <w:shd w:val="clear" w:color="auto" w:fill="auto"/>
            <w:vAlign w:val="bottom"/>
            <w:hideMark/>
          </w:tcPr>
          <w:p w14:paraId="09459F2B"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vAlign w:val="bottom"/>
            <w:hideMark/>
          </w:tcPr>
          <w:p w14:paraId="4EF7E1F4"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vAlign w:val="bottom"/>
            <w:hideMark/>
          </w:tcPr>
          <w:p w14:paraId="16A4235D"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497" w:type="pct"/>
            <w:tcBorders>
              <w:top w:val="nil"/>
              <w:left w:val="nil"/>
              <w:bottom w:val="nil"/>
              <w:right w:val="nil"/>
            </w:tcBorders>
            <w:shd w:val="clear" w:color="auto" w:fill="auto"/>
            <w:vAlign w:val="bottom"/>
            <w:hideMark/>
          </w:tcPr>
          <w:p w14:paraId="31ED5278"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r>
      <w:tr w:rsidR="00390515" w:rsidRPr="00390515" w14:paraId="26551927" w14:textId="77777777" w:rsidTr="00390515">
        <w:trPr>
          <w:trHeight w:val="195"/>
        </w:trPr>
        <w:tc>
          <w:tcPr>
            <w:tcW w:w="182" w:type="pct"/>
            <w:tcBorders>
              <w:top w:val="nil"/>
              <w:left w:val="nil"/>
              <w:bottom w:val="nil"/>
              <w:right w:val="nil"/>
            </w:tcBorders>
            <w:shd w:val="clear" w:color="auto" w:fill="auto"/>
            <w:noWrap/>
            <w:vAlign w:val="bottom"/>
            <w:hideMark/>
          </w:tcPr>
          <w:p w14:paraId="1F35DDDA"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423" w:type="pct"/>
            <w:tcBorders>
              <w:top w:val="nil"/>
              <w:left w:val="nil"/>
              <w:bottom w:val="nil"/>
              <w:right w:val="nil"/>
            </w:tcBorders>
            <w:shd w:val="clear" w:color="auto" w:fill="auto"/>
            <w:noWrap/>
            <w:vAlign w:val="bottom"/>
            <w:hideMark/>
          </w:tcPr>
          <w:p w14:paraId="708CC1E5"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14:paraId="62F755E4"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c>
          <w:tcPr>
            <w:tcW w:w="239" w:type="pct"/>
            <w:tcBorders>
              <w:top w:val="nil"/>
              <w:left w:val="nil"/>
              <w:bottom w:val="nil"/>
              <w:right w:val="nil"/>
            </w:tcBorders>
            <w:shd w:val="clear" w:color="auto" w:fill="auto"/>
            <w:noWrap/>
            <w:vAlign w:val="bottom"/>
            <w:hideMark/>
          </w:tcPr>
          <w:p w14:paraId="45A6F4A7" w14:textId="77777777" w:rsidR="00390515" w:rsidRPr="00390515" w:rsidRDefault="00390515" w:rsidP="00390515">
            <w:pPr>
              <w:spacing w:after="0" w:line="240" w:lineRule="auto"/>
              <w:jc w:val="center"/>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c>
          <w:tcPr>
            <w:tcW w:w="193" w:type="pct"/>
            <w:tcBorders>
              <w:top w:val="nil"/>
              <w:left w:val="nil"/>
              <w:bottom w:val="nil"/>
              <w:right w:val="nil"/>
            </w:tcBorders>
            <w:shd w:val="clear" w:color="auto" w:fill="auto"/>
            <w:noWrap/>
            <w:vAlign w:val="bottom"/>
            <w:hideMark/>
          </w:tcPr>
          <w:p w14:paraId="310488EE" w14:textId="77777777" w:rsidR="00390515" w:rsidRPr="00390515" w:rsidRDefault="00390515" w:rsidP="00390515">
            <w:pPr>
              <w:spacing w:after="0" w:line="240" w:lineRule="auto"/>
              <w:jc w:val="center"/>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c>
          <w:tcPr>
            <w:tcW w:w="218" w:type="pct"/>
            <w:tcBorders>
              <w:top w:val="nil"/>
              <w:left w:val="nil"/>
              <w:bottom w:val="nil"/>
              <w:right w:val="nil"/>
            </w:tcBorders>
            <w:shd w:val="clear" w:color="auto" w:fill="auto"/>
            <w:noWrap/>
            <w:vAlign w:val="bottom"/>
            <w:hideMark/>
          </w:tcPr>
          <w:p w14:paraId="1605D945" w14:textId="77777777" w:rsidR="00390515" w:rsidRPr="00390515" w:rsidRDefault="00390515" w:rsidP="00390515">
            <w:pPr>
              <w:spacing w:after="0" w:line="240" w:lineRule="auto"/>
              <w:jc w:val="center"/>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c>
          <w:tcPr>
            <w:tcW w:w="112" w:type="pct"/>
            <w:tcBorders>
              <w:top w:val="nil"/>
              <w:left w:val="nil"/>
              <w:bottom w:val="nil"/>
              <w:right w:val="nil"/>
            </w:tcBorders>
            <w:shd w:val="clear" w:color="auto" w:fill="auto"/>
            <w:noWrap/>
            <w:vAlign w:val="bottom"/>
            <w:hideMark/>
          </w:tcPr>
          <w:p w14:paraId="796CF87D" w14:textId="77777777" w:rsidR="00390515" w:rsidRPr="00390515" w:rsidRDefault="00390515" w:rsidP="00390515">
            <w:pPr>
              <w:spacing w:after="0" w:line="240" w:lineRule="auto"/>
              <w:jc w:val="center"/>
              <w:rPr>
                <w:rFonts w:ascii="Arial" w:eastAsia="Times New Roman" w:hAnsi="Arial" w:cs="Arial"/>
                <w:sz w:val="16"/>
                <w:szCs w:val="16"/>
                <w:lang w:eastAsia="ru-RU"/>
              </w:rPr>
            </w:pPr>
          </w:p>
        </w:tc>
        <w:tc>
          <w:tcPr>
            <w:tcW w:w="179" w:type="pct"/>
            <w:tcBorders>
              <w:top w:val="nil"/>
              <w:left w:val="nil"/>
              <w:bottom w:val="nil"/>
              <w:right w:val="nil"/>
            </w:tcBorders>
            <w:shd w:val="clear" w:color="auto" w:fill="auto"/>
            <w:noWrap/>
            <w:vAlign w:val="bottom"/>
            <w:hideMark/>
          </w:tcPr>
          <w:p w14:paraId="6485DE1A"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14:paraId="7EA66DAC"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noWrap/>
            <w:vAlign w:val="bottom"/>
            <w:hideMark/>
          </w:tcPr>
          <w:p w14:paraId="51CA64B5"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48" w:type="pct"/>
            <w:tcBorders>
              <w:top w:val="nil"/>
              <w:left w:val="nil"/>
              <w:bottom w:val="nil"/>
              <w:right w:val="nil"/>
            </w:tcBorders>
            <w:shd w:val="clear" w:color="auto" w:fill="auto"/>
            <w:noWrap/>
            <w:vAlign w:val="bottom"/>
            <w:hideMark/>
          </w:tcPr>
          <w:p w14:paraId="5C864C18"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14:paraId="2722147B"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14" w:type="pct"/>
            <w:tcBorders>
              <w:top w:val="nil"/>
              <w:left w:val="nil"/>
              <w:bottom w:val="nil"/>
              <w:right w:val="nil"/>
            </w:tcBorders>
            <w:shd w:val="clear" w:color="auto" w:fill="auto"/>
            <w:noWrap/>
            <w:vAlign w:val="bottom"/>
            <w:hideMark/>
          </w:tcPr>
          <w:p w14:paraId="61786B67"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14:paraId="63BD3B83"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noWrap/>
            <w:vAlign w:val="bottom"/>
            <w:hideMark/>
          </w:tcPr>
          <w:p w14:paraId="6DA0FC69"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1497" w:type="pct"/>
            <w:tcBorders>
              <w:top w:val="nil"/>
              <w:left w:val="nil"/>
              <w:bottom w:val="nil"/>
              <w:right w:val="nil"/>
            </w:tcBorders>
            <w:shd w:val="clear" w:color="auto" w:fill="auto"/>
            <w:noWrap/>
            <w:vAlign w:val="bottom"/>
            <w:hideMark/>
          </w:tcPr>
          <w:p w14:paraId="54003098"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r>
      <w:tr w:rsidR="00390515" w:rsidRPr="00390515" w14:paraId="6C9C3DB3" w14:textId="77777777" w:rsidTr="00390515">
        <w:trPr>
          <w:trHeight w:val="240"/>
        </w:trPr>
        <w:tc>
          <w:tcPr>
            <w:tcW w:w="605" w:type="pct"/>
            <w:gridSpan w:val="2"/>
            <w:tcBorders>
              <w:top w:val="nil"/>
              <w:left w:val="nil"/>
              <w:bottom w:val="nil"/>
              <w:right w:val="nil"/>
            </w:tcBorders>
            <w:shd w:val="clear" w:color="auto" w:fill="auto"/>
            <w:noWrap/>
            <w:vAlign w:val="bottom"/>
            <w:hideMark/>
          </w:tcPr>
          <w:p w14:paraId="29B2B028" w14:textId="77777777" w:rsidR="00390515" w:rsidRPr="00390515" w:rsidRDefault="00390515" w:rsidP="00390515">
            <w:pPr>
              <w:spacing w:after="0" w:line="240" w:lineRule="auto"/>
              <w:rPr>
                <w:rFonts w:ascii="Arial" w:eastAsia="Times New Roman" w:hAnsi="Arial" w:cs="Arial"/>
                <w:b/>
                <w:bCs/>
                <w:sz w:val="16"/>
                <w:szCs w:val="16"/>
                <w:lang w:eastAsia="ru-RU"/>
              </w:rPr>
            </w:pPr>
            <w:r w:rsidRPr="00390515">
              <w:rPr>
                <w:rFonts w:ascii="Arial" w:eastAsia="Times New Roman" w:hAnsi="Arial" w:cs="Arial"/>
                <w:b/>
                <w:bCs/>
                <w:sz w:val="16"/>
                <w:szCs w:val="16"/>
                <w:lang w:eastAsia="ru-RU"/>
              </w:rPr>
              <w:t xml:space="preserve">Сметная стоимость </w:t>
            </w:r>
          </w:p>
        </w:tc>
        <w:tc>
          <w:tcPr>
            <w:tcW w:w="197" w:type="pct"/>
            <w:tcBorders>
              <w:top w:val="nil"/>
              <w:left w:val="nil"/>
              <w:bottom w:val="single" w:sz="4" w:space="0" w:color="auto"/>
              <w:right w:val="nil"/>
            </w:tcBorders>
            <w:shd w:val="clear" w:color="auto" w:fill="auto"/>
            <w:noWrap/>
            <w:vAlign w:val="bottom"/>
            <w:hideMark/>
          </w:tcPr>
          <w:p w14:paraId="471CB0D8"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239" w:type="pct"/>
            <w:tcBorders>
              <w:top w:val="nil"/>
              <w:left w:val="nil"/>
              <w:bottom w:val="single" w:sz="4" w:space="0" w:color="auto"/>
              <w:right w:val="nil"/>
            </w:tcBorders>
            <w:shd w:val="clear" w:color="auto" w:fill="auto"/>
            <w:noWrap/>
            <w:vAlign w:val="bottom"/>
            <w:hideMark/>
          </w:tcPr>
          <w:p w14:paraId="32B91ECB"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358,96</w:t>
            </w:r>
          </w:p>
        </w:tc>
        <w:tc>
          <w:tcPr>
            <w:tcW w:w="193" w:type="pct"/>
            <w:tcBorders>
              <w:top w:val="nil"/>
              <w:left w:val="nil"/>
              <w:bottom w:val="nil"/>
              <w:right w:val="nil"/>
            </w:tcBorders>
            <w:shd w:val="clear" w:color="auto" w:fill="auto"/>
            <w:noWrap/>
            <w:hideMark/>
          </w:tcPr>
          <w:p w14:paraId="02DF20CD"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тыс.руб.</w:t>
            </w:r>
          </w:p>
        </w:tc>
        <w:tc>
          <w:tcPr>
            <w:tcW w:w="218" w:type="pct"/>
            <w:tcBorders>
              <w:top w:val="nil"/>
              <w:left w:val="nil"/>
              <w:bottom w:val="nil"/>
              <w:right w:val="nil"/>
            </w:tcBorders>
            <w:shd w:val="clear" w:color="auto" w:fill="auto"/>
            <w:noWrap/>
            <w:vAlign w:val="bottom"/>
            <w:hideMark/>
          </w:tcPr>
          <w:p w14:paraId="44F9FDC9" w14:textId="77777777" w:rsidR="00390515" w:rsidRPr="00390515" w:rsidRDefault="00390515" w:rsidP="00390515">
            <w:pPr>
              <w:spacing w:after="0" w:line="240" w:lineRule="auto"/>
              <w:rPr>
                <w:rFonts w:ascii="Arial" w:eastAsia="Times New Roman" w:hAnsi="Arial" w:cs="Arial"/>
                <w:sz w:val="16"/>
                <w:szCs w:val="16"/>
                <w:lang w:eastAsia="ru-RU"/>
              </w:rPr>
            </w:pPr>
          </w:p>
        </w:tc>
        <w:tc>
          <w:tcPr>
            <w:tcW w:w="112" w:type="pct"/>
            <w:tcBorders>
              <w:top w:val="nil"/>
              <w:left w:val="nil"/>
              <w:bottom w:val="nil"/>
              <w:right w:val="nil"/>
            </w:tcBorders>
            <w:shd w:val="clear" w:color="auto" w:fill="auto"/>
            <w:noWrap/>
            <w:vAlign w:val="bottom"/>
            <w:hideMark/>
          </w:tcPr>
          <w:p w14:paraId="4589F365"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79" w:type="pct"/>
            <w:tcBorders>
              <w:top w:val="nil"/>
              <w:left w:val="nil"/>
              <w:bottom w:val="nil"/>
              <w:right w:val="nil"/>
            </w:tcBorders>
            <w:shd w:val="clear" w:color="auto" w:fill="auto"/>
            <w:noWrap/>
            <w:vAlign w:val="bottom"/>
            <w:hideMark/>
          </w:tcPr>
          <w:p w14:paraId="584B3F55"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14:paraId="59C99152"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noWrap/>
            <w:vAlign w:val="bottom"/>
            <w:hideMark/>
          </w:tcPr>
          <w:p w14:paraId="24D8D0C8"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48" w:type="pct"/>
            <w:tcBorders>
              <w:top w:val="nil"/>
              <w:left w:val="nil"/>
              <w:bottom w:val="nil"/>
              <w:right w:val="nil"/>
            </w:tcBorders>
            <w:shd w:val="clear" w:color="auto" w:fill="auto"/>
            <w:noWrap/>
            <w:vAlign w:val="bottom"/>
            <w:hideMark/>
          </w:tcPr>
          <w:p w14:paraId="2CCE41E7"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14:paraId="7FC30C10"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14" w:type="pct"/>
            <w:tcBorders>
              <w:top w:val="nil"/>
              <w:left w:val="nil"/>
              <w:bottom w:val="nil"/>
              <w:right w:val="nil"/>
            </w:tcBorders>
            <w:shd w:val="clear" w:color="auto" w:fill="auto"/>
            <w:noWrap/>
            <w:vAlign w:val="bottom"/>
            <w:hideMark/>
          </w:tcPr>
          <w:p w14:paraId="78B2B726"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vAlign w:val="center"/>
            <w:hideMark/>
          </w:tcPr>
          <w:p w14:paraId="7B291806"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vAlign w:val="center"/>
            <w:hideMark/>
          </w:tcPr>
          <w:p w14:paraId="728B9BAF"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497" w:type="pct"/>
            <w:tcBorders>
              <w:top w:val="nil"/>
              <w:left w:val="nil"/>
              <w:bottom w:val="nil"/>
              <w:right w:val="nil"/>
            </w:tcBorders>
            <w:shd w:val="clear" w:color="auto" w:fill="auto"/>
            <w:noWrap/>
            <w:vAlign w:val="bottom"/>
            <w:hideMark/>
          </w:tcPr>
          <w:p w14:paraId="70E06C00"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r>
      <w:tr w:rsidR="00390515" w:rsidRPr="00390515" w14:paraId="7B354551" w14:textId="77777777" w:rsidTr="00390515">
        <w:trPr>
          <w:trHeight w:val="240"/>
        </w:trPr>
        <w:tc>
          <w:tcPr>
            <w:tcW w:w="182" w:type="pct"/>
            <w:tcBorders>
              <w:top w:val="nil"/>
              <w:left w:val="nil"/>
              <w:bottom w:val="nil"/>
              <w:right w:val="nil"/>
            </w:tcBorders>
            <w:shd w:val="clear" w:color="auto" w:fill="auto"/>
            <w:noWrap/>
            <w:vAlign w:val="bottom"/>
            <w:hideMark/>
          </w:tcPr>
          <w:p w14:paraId="40F7E60D"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423" w:type="pct"/>
            <w:tcBorders>
              <w:top w:val="nil"/>
              <w:left w:val="nil"/>
              <w:bottom w:val="nil"/>
              <w:right w:val="nil"/>
            </w:tcBorders>
            <w:shd w:val="clear" w:color="auto" w:fill="auto"/>
            <w:noWrap/>
            <w:vAlign w:val="bottom"/>
            <w:hideMark/>
          </w:tcPr>
          <w:p w14:paraId="01415B77" w14:textId="77777777" w:rsidR="00390515" w:rsidRPr="00390515" w:rsidRDefault="00390515" w:rsidP="00390515">
            <w:pPr>
              <w:spacing w:after="0" w:line="240" w:lineRule="auto"/>
              <w:rPr>
                <w:rFonts w:ascii="Arial" w:eastAsia="Times New Roman" w:hAnsi="Arial" w:cs="Arial"/>
                <w:i/>
                <w:iCs/>
                <w:sz w:val="16"/>
                <w:szCs w:val="16"/>
                <w:lang w:eastAsia="ru-RU"/>
              </w:rPr>
            </w:pPr>
            <w:r w:rsidRPr="00390515">
              <w:rPr>
                <w:rFonts w:ascii="Arial" w:eastAsia="Times New Roman" w:hAnsi="Arial" w:cs="Arial"/>
                <w:i/>
                <w:iCs/>
                <w:sz w:val="16"/>
                <w:szCs w:val="16"/>
                <w:lang w:eastAsia="ru-RU"/>
              </w:rPr>
              <w:t>в том числе:</w:t>
            </w:r>
          </w:p>
        </w:tc>
        <w:tc>
          <w:tcPr>
            <w:tcW w:w="197" w:type="pct"/>
            <w:tcBorders>
              <w:top w:val="nil"/>
              <w:left w:val="nil"/>
              <w:bottom w:val="nil"/>
              <w:right w:val="nil"/>
            </w:tcBorders>
            <w:shd w:val="clear" w:color="auto" w:fill="auto"/>
            <w:noWrap/>
            <w:vAlign w:val="bottom"/>
            <w:hideMark/>
          </w:tcPr>
          <w:p w14:paraId="435E966F" w14:textId="77777777" w:rsidR="00390515" w:rsidRPr="00390515" w:rsidRDefault="00390515" w:rsidP="00390515">
            <w:pPr>
              <w:spacing w:after="0" w:line="240" w:lineRule="auto"/>
              <w:rPr>
                <w:rFonts w:ascii="Arial" w:eastAsia="Times New Roman" w:hAnsi="Arial" w:cs="Arial"/>
                <w:i/>
                <w:iCs/>
                <w:sz w:val="16"/>
                <w:szCs w:val="16"/>
                <w:lang w:eastAsia="ru-RU"/>
              </w:rPr>
            </w:pPr>
          </w:p>
        </w:tc>
        <w:tc>
          <w:tcPr>
            <w:tcW w:w="239" w:type="pct"/>
            <w:tcBorders>
              <w:top w:val="nil"/>
              <w:left w:val="nil"/>
              <w:bottom w:val="nil"/>
              <w:right w:val="nil"/>
            </w:tcBorders>
            <w:shd w:val="clear" w:color="auto" w:fill="auto"/>
            <w:noWrap/>
            <w:vAlign w:val="bottom"/>
            <w:hideMark/>
          </w:tcPr>
          <w:p w14:paraId="1EBDEEA1"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3" w:type="pct"/>
            <w:tcBorders>
              <w:top w:val="nil"/>
              <w:left w:val="nil"/>
              <w:bottom w:val="nil"/>
              <w:right w:val="nil"/>
            </w:tcBorders>
            <w:shd w:val="clear" w:color="auto" w:fill="auto"/>
            <w:noWrap/>
            <w:hideMark/>
          </w:tcPr>
          <w:p w14:paraId="77784E4F" w14:textId="77777777" w:rsidR="00390515" w:rsidRPr="00390515" w:rsidRDefault="00390515" w:rsidP="00390515">
            <w:pPr>
              <w:spacing w:after="0" w:line="240" w:lineRule="auto"/>
              <w:jc w:val="right"/>
              <w:rPr>
                <w:rFonts w:ascii="Times New Roman" w:eastAsia="Times New Roman" w:hAnsi="Times New Roman" w:cs="Times New Roman"/>
                <w:sz w:val="20"/>
                <w:szCs w:val="20"/>
                <w:lang w:eastAsia="ru-RU"/>
              </w:rPr>
            </w:pPr>
          </w:p>
        </w:tc>
        <w:tc>
          <w:tcPr>
            <w:tcW w:w="218" w:type="pct"/>
            <w:tcBorders>
              <w:top w:val="nil"/>
              <w:left w:val="nil"/>
              <w:bottom w:val="nil"/>
              <w:right w:val="nil"/>
            </w:tcBorders>
            <w:shd w:val="clear" w:color="auto" w:fill="auto"/>
            <w:noWrap/>
            <w:vAlign w:val="bottom"/>
            <w:hideMark/>
          </w:tcPr>
          <w:p w14:paraId="5D6112E6"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12" w:type="pct"/>
            <w:tcBorders>
              <w:top w:val="nil"/>
              <w:left w:val="nil"/>
              <w:bottom w:val="nil"/>
              <w:right w:val="nil"/>
            </w:tcBorders>
            <w:shd w:val="clear" w:color="auto" w:fill="auto"/>
            <w:noWrap/>
            <w:vAlign w:val="bottom"/>
            <w:hideMark/>
          </w:tcPr>
          <w:p w14:paraId="701EF877"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79" w:type="pct"/>
            <w:tcBorders>
              <w:top w:val="nil"/>
              <w:left w:val="nil"/>
              <w:bottom w:val="nil"/>
              <w:right w:val="nil"/>
            </w:tcBorders>
            <w:shd w:val="clear" w:color="auto" w:fill="auto"/>
            <w:noWrap/>
            <w:vAlign w:val="bottom"/>
            <w:hideMark/>
          </w:tcPr>
          <w:p w14:paraId="6F2ED12F"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14:paraId="721BDDE6"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noWrap/>
            <w:vAlign w:val="bottom"/>
            <w:hideMark/>
          </w:tcPr>
          <w:p w14:paraId="321CBB10"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48" w:type="pct"/>
            <w:tcBorders>
              <w:top w:val="nil"/>
              <w:left w:val="nil"/>
              <w:bottom w:val="nil"/>
              <w:right w:val="nil"/>
            </w:tcBorders>
            <w:shd w:val="clear" w:color="auto" w:fill="auto"/>
            <w:noWrap/>
            <w:vAlign w:val="bottom"/>
            <w:hideMark/>
          </w:tcPr>
          <w:p w14:paraId="13412E0E"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14:paraId="46908F60"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14" w:type="pct"/>
            <w:tcBorders>
              <w:top w:val="nil"/>
              <w:left w:val="nil"/>
              <w:bottom w:val="nil"/>
              <w:right w:val="nil"/>
            </w:tcBorders>
            <w:shd w:val="clear" w:color="auto" w:fill="auto"/>
            <w:noWrap/>
            <w:vAlign w:val="bottom"/>
            <w:hideMark/>
          </w:tcPr>
          <w:p w14:paraId="32D929DF"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14:paraId="50281B3D"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noWrap/>
            <w:vAlign w:val="bottom"/>
            <w:hideMark/>
          </w:tcPr>
          <w:p w14:paraId="2DA9DB16"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497" w:type="pct"/>
            <w:tcBorders>
              <w:top w:val="nil"/>
              <w:left w:val="nil"/>
              <w:bottom w:val="nil"/>
              <w:right w:val="nil"/>
            </w:tcBorders>
            <w:shd w:val="clear" w:color="auto" w:fill="auto"/>
            <w:noWrap/>
            <w:vAlign w:val="bottom"/>
            <w:hideMark/>
          </w:tcPr>
          <w:p w14:paraId="6846B25B"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r>
      <w:tr w:rsidR="00390515" w:rsidRPr="00390515" w14:paraId="27C2602B" w14:textId="77777777" w:rsidTr="00390515">
        <w:trPr>
          <w:trHeight w:val="240"/>
        </w:trPr>
        <w:tc>
          <w:tcPr>
            <w:tcW w:w="182" w:type="pct"/>
            <w:tcBorders>
              <w:top w:val="nil"/>
              <w:left w:val="nil"/>
              <w:bottom w:val="nil"/>
              <w:right w:val="nil"/>
            </w:tcBorders>
            <w:shd w:val="clear" w:color="auto" w:fill="auto"/>
            <w:noWrap/>
            <w:vAlign w:val="bottom"/>
            <w:hideMark/>
          </w:tcPr>
          <w:p w14:paraId="45B122B8"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423" w:type="pct"/>
            <w:tcBorders>
              <w:top w:val="nil"/>
              <w:left w:val="nil"/>
              <w:bottom w:val="nil"/>
              <w:right w:val="nil"/>
            </w:tcBorders>
            <w:shd w:val="clear" w:color="auto" w:fill="auto"/>
            <w:noWrap/>
            <w:vAlign w:val="bottom"/>
            <w:hideMark/>
          </w:tcPr>
          <w:p w14:paraId="378DD512" w14:textId="77777777" w:rsidR="00390515" w:rsidRPr="00390515" w:rsidRDefault="00390515" w:rsidP="00390515">
            <w:pPr>
              <w:spacing w:after="0" w:line="240" w:lineRule="auto"/>
              <w:rPr>
                <w:rFonts w:ascii="Arial" w:eastAsia="Times New Roman" w:hAnsi="Arial" w:cs="Arial"/>
                <w:b/>
                <w:bCs/>
                <w:sz w:val="16"/>
                <w:szCs w:val="16"/>
                <w:lang w:eastAsia="ru-RU"/>
              </w:rPr>
            </w:pPr>
            <w:r w:rsidRPr="00390515">
              <w:rPr>
                <w:rFonts w:ascii="Arial" w:eastAsia="Times New Roman" w:hAnsi="Arial" w:cs="Arial"/>
                <w:b/>
                <w:bCs/>
                <w:sz w:val="16"/>
                <w:szCs w:val="16"/>
                <w:lang w:eastAsia="ru-RU"/>
              </w:rPr>
              <w:t>строительных работ</w:t>
            </w:r>
          </w:p>
        </w:tc>
        <w:tc>
          <w:tcPr>
            <w:tcW w:w="197" w:type="pct"/>
            <w:tcBorders>
              <w:top w:val="nil"/>
              <w:left w:val="nil"/>
              <w:bottom w:val="single" w:sz="4" w:space="0" w:color="auto"/>
              <w:right w:val="nil"/>
            </w:tcBorders>
            <w:shd w:val="clear" w:color="auto" w:fill="auto"/>
            <w:noWrap/>
            <w:vAlign w:val="bottom"/>
            <w:hideMark/>
          </w:tcPr>
          <w:p w14:paraId="5733E06A"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239" w:type="pct"/>
            <w:tcBorders>
              <w:top w:val="nil"/>
              <w:left w:val="nil"/>
              <w:bottom w:val="single" w:sz="4" w:space="0" w:color="auto"/>
              <w:right w:val="nil"/>
            </w:tcBorders>
            <w:shd w:val="clear" w:color="auto" w:fill="auto"/>
            <w:noWrap/>
            <w:vAlign w:val="bottom"/>
            <w:hideMark/>
          </w:tcPr>
          <w:p w14:paraId="7C352A48"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0,00</w:t>
            </w:r>
          </w:p>
        </w:tc>
        <w:tc>
          <w:tcPr>
            <w:tcW w:w="193" w:type="pct"/>
            <w:tcBorders>
              <w:top w:val="nil"/>
              <w:left w:val="nil"/>
              <w:bottom w:val="nil"/>
              <w:right w:val="nil"/>
            </w:tcBorders>
            <w:shd w:val="clear" w:color="auto" w:fill="auto"/>
            <w:noWrap/>
            <w:hideMark/>
          </w:tcPr>
          <w:p w14:paraId="1EA3FBF4"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тыс.руб.</w:t>
            </w:r>
          </w:p>
        </w:tc>
        <w:tc>
          <w:tcPr>
            <w:tcW w:w="218" w:type="pct"/>
            <w:tcBorders>
              <w:top w:val="nil"/>
              <w:left w:val="nil"/>
              <w:bottom w:val="nil"/>
              <w:right w:val="nil"/>
            </w:tcBorders>
            <w:shd w:val="clear" w:color="auto" w:fill="auto"/>
            <w:noWrap/>
            <w:vAlign w:val="bottom"/>
            <w:hideMark/>
          </w:tcPr>
          <w:p w14:paraId="1405736B" w14:textId="77777777" w:rsidR="00390515" w:rsidRPr="00390515" w:rsidRDefault="00390515" w:rsidP="00390515">
            <w:pPr>
              <w:spacing w:after="0" w:line="240" w:lineRule="auto"/>
              <w:rPr>
                <w:rFonts w:ascii="Arial" w:eastAsia="Times New Roman" w:hAnsi="Arial" w:cs="Arial"/>
                <w:sz w:val="16"/>
                <w:szCs w:val="16"/>
                <w:lang w:eastAsia="ru-RU"/>
              </w:rPr>
            </w:pPr>
          </w:p>
        </w:tc>
        <w:tc>
          <w:tcPr>
            <w:tcW w:w="112" w:type="pct"/>
            <w:tcBorders>
              <w:top w:val="nil"/>
              <w:left w:val="nil"/>
              <w:bottom w:val="nil"/>
              <w:right w:val="nil"/>
            </w:tcBorders>
            <w:shd w:val="clear" w:color="auto" w:fill="auto"/>
            <w:noWrap/>
            <w:vAlign w:val="bottom"/>
            <w:hideMark/>
          </w:tcPr>
          <w:p w14:paraId="3029970E"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79" w:type="pct"/>
            <w:tcBorders>
              <w:top w:val="nil"/>
              <w:left w:val="nil"/>
              <w:bottom w:val="nil"/>
              <w:right w:val="nil"/>
            </w:tcBorders>
            <w:shd w:val="clear" w:color="auto" w:fill="auto"/>
            <w:noWrap/>
            <w:vAlign w:val="bottom"/>
            <w:hideMark/>
          </w:tcPr>
          <w:p w14:paraId="4694BCFE"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14:paraId="53232BFF"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noWrap/>
            <w:vAlign w:val="bottom"/>
            <w:hideMark/>
          </w:tcPr>
          <w:p w14:paraId="075BB9AB"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561" w:type="pct"/>
            <w:gridSpan w:val="2"/>
            <w:tcBorders>
              <w:top w:val="nil"/>
              <w:left w:val="nil"/>
              <w:bottom w:val="nil"/>
              <w:right w:val="nil"/>
            </w:tcBorders>
            <w:shd w:val="clear" w:color="auto" w:fill="auto"/>
            <w:noWrap/>
            <w:vAlign w:val="bottom"/>
            <w:hideMark/>
          </w:tcPr>
          <w:p w14:paraId="64EE9B67"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Средства на оплату труда рабочих</w:t>
            </w:r>
          </w:p>
        </w:tc>
        <w:tc>
          <w:tcPr>
            <w:tcW w:w="214" w:type="pct"/>
            <w:tcBorders>
              <w:top w:val="nil"/>
              <w:left w:val="nil"/>
              <w:bottom w:val="nil"/>
              <w:right w:val="nil"/>
            </w:tcBorders>
            <w:shd w:val="clear" w:color="auto" w:fill="auto"/>
            <w:noWrap/>
            <w:vAlign w:val="bottom"/>
            <w:hideMark/>
          </w:tcPr>
          <w:p w14:paraId="30CCA6CB" w14:textId="77777777" w:rsidR="00390515" w:rsidRPr="00390515" w:rsidRDefault="00390515" w:rsidP="00390515">
            <w:pPr>
              <w:spacing w:after="0" w:line="240" w:lineRule="auto"/>
              <w:rPr>
                <w:rFonts w:ascii="Arial" w:eastAsia="Times New Roman" w:hAnsi="Arial" w:cs="Arial"/>
                <w:sz w:val="16"/>
                <w:szCs w:val="16"/>
                <w:lang w:eastAsia="ru-RU"/>
              </w:rPr>
            </w:pPr>
          </w:p>
        </w:tc>
        <w:tc>
          <w:tcPr>
            <w:tcW w:w="312" w:type="pct"/>
            <w:tcBorders>
              <w:top w:val="nil"/>
              <w:left w:val="nil"/>
              <w:bottom w:val="single" w:sz="4" w:space="0" w:color="auto"/>
              <w:right w:val="nil"/>
            </w:tcBorders>
            <w:shd w:val="clear" w:color="auto" w:fill="auto"/>
            <w:noWrap/>
            <w:vAlign w:val="bottom"/>
            <w:hideMark/>
          </w:tcPr>
          <w:p w14:paraId="3627948F"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c>
          <w:tcPr>
            <w:tcW w:w="239" w:type="pct"/>
            <w:tcBorders>
              <w:top w:val="nil"/>
              <w:left w:val="nil"/>
              <w:bottom w:val="single" w:sz="4" w:space="0" w:color="auto"/>
              <w:right w:val="nil"/>
            </w:tcBorders>
            <w:shd w:val="clear" w:color="auto" w:fill="auto"/>
            <w:noWrap/>
            <w:vAlign w:val="bottom"/>
            <w:hideMark/>
          </w:tcPr>
          <w:p w14:paraId="277B117C"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135,82</w:t>
            </w:r>
          </w:p>
        </w:tc>
        <w:tc>
          <w:tcPr>
            <w:tcW w:w="1497" w:type="pct"/>
            <w:tcBorders>
              <w:top w:val="nil"/>
              <w:left w:val="nil"/>
              <w:bottom w:val="nil"/>
              <w:right w:val="nil"/>
            </w:tcBorders>
            <w:shd w:val="clear" w:color="auto" w:fill="auto"/>
            <w:noWrap/>
            <w:hideMark/>
          </w:tcPr>
          <w:p w14:paraId="375A8C3A"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тыс.руб.</w:t>
            </w:r>
          </w:p>
        </w:tc>
      </w:tr>
      <w:tr w:rsidR="00390515" w:rsidRPr="00390515" w14:paraId="3ECD7932" w14:textId="77777777" w:rsidTr="00390515">
        <w:trPr>
          <w:trHeight w:val="240"/>
        </w:trPr>
        <w:tc>
          <w:tcPr>
            <w:tcW w:w="182" w:type="pct"/>
            <w:tcBorders>
              <w:top w:val="nil"/>
              <w:left w:val="nil"/>
              <w:bottom w:val="nil"/>
              <w:right w:val="nil"/>
            </w:tcBorders>
            <w:shd w:val="clear" w:color="auto" w:fill="auto"/>
            <w:noWrap/>
            <w:vAlign w:val="bottom"/>
            <w:hideMark/>
          </w:tcPr>
          <w:p w14:paraId="66F015F4" w14:textId="77777777" w:rsidR="00390515" w:rsidRPr="00390515" w:rsidRDefault="00390515" w:rsidP="00390515">
            <w:pPr>
              <w:spacing w:after="0" w:line="240" w:lineRule="auto"/>
              <w:rPr>
                <w:rFonts w:ascii="Arial" w:eastAsia="Times New Roman" w:hAnsi="Arial" w:cs="Arial"/>
                <w:sz w:val="16"/>
                <w:szCs w:val="16"/>
                <w:lang w:eastAsia="ru-RU"/>
              </w:rPr>
            </w:pPr>
          </w:p>
        </w:tc>
        <w:tc>
          <w:tcPr>
            <w:tcW w:w="423" w:type="pct"/>
            <w:tcBorders>
              <w:top w:val="nil"/>
              <w:left w:val="nil"/>
              <w:bottom w:val="nil"/>
              <w:right w:val="nil"/>
            </w:tcBorders>
            <w:shd w:val="clear" w:color="auto" w:fill="auto"/>
            <w:noWrap/>
            <w:vAlign w:val="bottom"/>
            <w:hideMark/>
          </w:tcPr>
          <w:p w14:paraId="238724A8" w14:textId="77777777" w:rsidR="00390515" w:rsidRPr="00390515" w:rsidRDefault="00390515" w:rsidP="00390515">
            <w:pPr>
              <w:spacing w:after="0" w:line="240" w:lineRule="auto"/>
              <w:rPr>
                <w:rFonts w:ascii="Arial" w:eastAsia="Times New Roman" w:hAnsi="Arial" w:cs="Arial"/>
                <w:b/>
                <w:bCs/>
                <w:sz w:val="16"/>
                <w:szCs w:val="16"/>
                <w:lang w:eastAsia="ru-RU"/>
              </w:rPr>
            </w:pPr>
            <w:r w:rsidRPr="00390515">
              <w:rPr>
                <w:rFonts w:ascii="Arial" w:eastAsia="Times New Roman" w:hAnsi="Arial" w:cs="Arial"/>
                <w:b/>
                <w:bCs/>
                <w:sz w:val="16"/>
                <w:szCs w:val="16"/>
                <w:lang w:eastAsia="ru-RU"/>
              </w:rPr>
              <w:t>монтажных работ</w:t>
            </w:r>
          </w:p>
        </w:tc>
        <w:tc>
          <w:tcPr>
            <w:tcW w:w="197" w:type="pct"/>
            <w:tcBorders>
              <w:top w:val="nil"/>
              <w:left w:val="nil"/>
              <w:bottom w:val="single" w:sz="4" w:space="0" w:color="auto"/>
              <w:right w:val="nil"/>
            </w:tcBorders>
            <w:shd w:val="clear" w:color="auto" w:fill="auto"/>
            <w:noWrap/>
            <w:vAlign w:val="bottom"/>
            <w:hideMark/>
          </w:tcPr>
          <w:p w14:paraId="129613E8"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239" w:type="pct"/>
            <w:tcBorders>
              <w:top w:val="nil"/>
              <w:left w:val="nil"/>
              <w:bottom w:val="single" w:sz="4" w:space="0" w:color="auto"/>
              <w:right w:val="nil"/>
            </w:tcBorders>
            <w:shd w:val="clear" w:color="auto" w:fill="auto"/>
            <w:noWrap/>
            <w:vAlign w:val="bottom"/>
            <w:hideMark/>
          </w:tcPr>
          <w:p w14:paraId="22865AB7"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294,86</w:t>
            </w:r>
          </w:p>
        </w:tc>
        <w:tc>
          <w:tcPr>
            <w:tcW w:w="193" w:type="pct"/>
            <w:tcBorders>
              <w:top w:val="nil"/>
              <w:left w:val="nil"/>
              <w:bottom w:val="nil"/>
              <w:right w:val="nil"/>
            </w:tcBorders>
            <w:shd w:val="clear" w:color="auto" w:fill="auto"/>
            <w:noWrap/>
            <w:hideMark/>
          </w:tcPr>
          <w:p w14:paraId="1752D123"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тыс.руб.</w:t>
            </w:r>
          </w:p>
        </w:tc>
        <w:tc>
          <w:tcPr>
            <w:tcW w:w="218" w:type="pct"/>
            <w:tcBorders>
              <w:top w:val="nil"/>
              <w:left w:val="nil"/>
              <w:bottom w:val="nil"/>
              <w:right w:val="nil"/>
            </w:tcBorders>
            <w:shd w:val="clear" w:color="auto" w:fill="auto"/>
            <w:noWrap/>
            <w:vAlign w:val="bottom"/>
            <w:hideMark/>
          </w:tcPr>
          <w:p w14:paraId="5F2DD719" w14:textId="77777777" w:rsidR="00390515" w:rsidRPr="00390515" w:rsidRDefault="00390515" w:rsidP="00390515">
            <w:pPr>
              <w:spacing w:after="0" w:line="240" w:lineRule="auto"/>
              <w:rPr>
                <w:rFonts w:ascii="Arial" w:eastAsia="Times New Roman" w:hAnsi="Arial" w:cs="Arial"/>
                <w:sz w:val="16"/>
                <w:szCs w:val="16"/>
                <w:lang w:eastAsia="ru-RU"/>
              </w:rPr>
            </w:pPr>
          </w:p>
        </w:tc>
        <w:tc>
          <w:tcPr>
            <w:tcW w:w="112" w:type="pct"/>
            <w:tcBorders>
              <w:top w:val="nil"/>
              <w:left w:val="nil"/>
              <w:bottom w:val="nil"/>
              <w:right w:val="nil"/>
            </w:tcBorders>
            <w:shd w:val="clear" w:color="auto" w:fill="auto"/>
            <w:noWrap/>
            <w:vAlign w:val="bottom"/>
            <w:hideMark/>
          </w:tcPr>
          <w:p w14:paraId="7CA1BA70"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79" w:type="pct"/>
            <w:tcBorders>
              <w:top w:val="nil"/>
              <w:left w:val="nil"/>
              <w:bottom w:val="nil"/>
              <w:right w:val="nil"/>
            </w:tcBorders>
            <w:shd w:val="clear" w:color="auto" w:fill="auto"/>
            <w:noWrap/>
            <w:vAlign w:val="bottom"/>
            <w:hideMark/>
          </w:tcPr>
          <w:p w14:paraId="637A4B27"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14:paraId="65A209BB"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noWrap/>
            <w:vAlign w:val="bottom"/>
            <w:hideMark/>
          </w:tcPr>
          <w:p w14:paraId="145C40B9"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561" w:type="pct"/>
            <w:gridSpan w:val="2"/>
            <w:tcBorders>
              <w:top w:val="nil"/>
              <w:left w:val="nil"/>
              <w:bottom w:val="nil"/>
              <w:right w:val="nil"/>
            </w:tcBorders>
            <w:shd w:val="clear" w:color="auto" w:fill="auto"/>
            <w:noWrap/>
            <w:vAlign w:val="bottom"/>
            <w:hideMark/>
          </w:tcPr>
          <w:p w14:paraId="322BC15D"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Средства на оплату труда машинистов</w:t>
            </w:r>
          </w:p>
        </w:tc>
        <w:tc>
          <w:tcPr>
            <w:tcW w:w="214" w:type="pct"/>
            <w:tcBorders>
              <w:top w:val="nil"/>
              <w:left w:val="nil"/>
              <w:bottom w:val="nil"/>
              <w:right w:val="nil"/>
            </w:tcBorders>
            <w:shd w:val="clear" w:color="auto" w:fill="auto"/>
            <w:noWrap/>
            <w:vAlign w:val="bottom"/>
            <w:hideMark/>
          </w:tcPr>
          <w:p w14:paraId="53A5E38D" w14:textId="77777777" w:rsidR="00390515" w:rsidRPr="00390515" w:rsidRDefault="00390515" w:rsidP="00390515">
            <w:pPr>
              <w:spacing w:after="0" w:line="240" w:lineRule="auto"/>
              <w:rPr>
                <w:rFonts w:ascii="Arial" w:eastAsia="Times New Roman" w:hAnsi="Arial" w:cs="Arial"/>
                <w:sz w:val="16"/>
                <w:szCs w:val="16"/>
                <w:lang w:eastAsia="ru-RU"/>
              </w:rPr>
            </w:pPr>
          </w:p>
        </w:tc>
        <w:tc>
          <w:tcPr>
            <w:tcW w:w="312" w:type="pct"/>
            <w:tcBorders>
              <w:top w:val="nil"/>
              <w:left w:val="nil"/>
              <w:bottom w:val="single" w:sz="4" w:space="0" w:color="auto"/>
              <w:right w:val="nil"/>
            </w:tcBorders>
            <w:shd w:val="clear" w:color="auto" w:fill="auto"/>
            <w:noWrap/>
            <w:vAlign w:val="bottom"/>
            <w:hideMark/>
          </w:tcPr>
          <w:p w14:paraId="1E177F1A"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c>
          <w:tcPr>
            <w:tcW w:w="239" w:type="pct"/>
            <w:tcBorders>
              <w:top w:val="nil"/>
              <w:left w:val="nil"/>
              <w:bottom w:val="single" w:sz="4" w:space="0" w:color="auto"/>
              <w:right w:val="nil"/>
            </w:tcBorders>
            <w:shd w:val="clear" w:color="auto" w:fill="auto"/>
            <w:noWrap/>
            <w:vAlign w:val="bottom"/>
            <w:hideMark/>
          </w:tcPr>
          <w:p w14:paraId="0673CAFC"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1,39</w:t>
            </w:r>
          </w:p>
        </w:tc>
        <w:tc>
          <w:tcPr>
            <w:tcW w:w="1497" w:type="pct"/>
            <w:tcBorders>
              <w:top w:val="nil"/>
              <w:left w:val="nil"/>
              <w:bottom w:val="nil"/>
              <w:right w:val="nil"/>
            </w:tcBorders>
            <w:shd w:val="clear" w:color="auto" w:fill="auto"/>
            <w:noWrap/>
            <w:hideMark/>
          </w:tcPr>
          <w:p w14:paraId="233EE46A"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тыс.руб.</w:t>
            </w:r>
          </w:p>
        </w:tc>
      </w:tr>
      <w:tr w:rsidR="00390515" w:rsidRPr="00390515" w14:paraId="48D08FE5" w14:textId="77777777" w:rsidTr="00390515">
        <w:trPr>
          <w:trHeight w:val="240"/>
        </w:trPr>
        <w:tc>
          <w:tcPr>
            <w:tcW w:w="182" w:type="pct"/>
            <w:tcBorders>
              <w:top w:val="nil"/>
              <w:left w:val="nil"/>
              <w:bottom w:val="nil"/>
              <w:right w:val="nil"/>
            </w:tcBorders>
            <w:shd w:val="clear" w:color="auto" w:fill="auto"/>
            <w:noWrap/>
            <w:vAlign w:val="bottom"/>
            <w:hideMark/>
          </w:tcPr>
          <w:p w14:paraId="6BAF3FF7" w14:textId="77777777" w:rsidR="00390515" w:rsidRPr="00390515" w:rsidRDefault="00390515" w:rsidP="00390515">
            <w:pPr>
              <w:spacing w:after="0" w:line="240" w:lineRule="auto"/>
              <w:rPr>
                <w:rFonts w:ascii="Arial" w:eastAsia="Times New Roman" w:hAnsi="Arial" w:cs="Arial"/>
                <w:sz w:val="16"/>
                <w:szCs w:val="16"/>
                <w:lang w:eastAsia="ru-RU"/>
              </w:rPr>
            </w:pPr>
          </w:p>
        </w:tc>
        <w:tc>
          <w:tcPr>
            <w:tcW w:w="423" w:type="pct"/>
            <w:tcBorders>
              <w:top w:val="nil"/>
              <w:left w:val="nil"/>
              <w:bottom w:val="nil"/>
              <w:right w:val="nil"/>
            </w:tcBorders>
            <w:shd w:val="clear" w:color="auto" w:fill="auto"/>
            <w:noWrap/>
            <w:vAlign w:val="bottom"/>
            <w:hideMark/>
          </w:tcPr>
          <w:p w14:paraId="3D35C78A" w14:textId="77777777" w:rsidR="00390515" w:rsidRPr="00390515" w:rsidRDefault="00390515" w:rsidP="00390515">
            <w:pPr>
              <w:spacing w:after="0" w:line="240" w:lineRule="auto"/>
              <w:rPr>
                <w:rFonts w:ascii="Arial" w:eastAsia="Times New Roman" w:hAnsi="Arial" w:cs="Arial"/>
                <w:b/>
                <w:bCs/>
                <w:sz w:val="16"/>
                <w:szCs w:val="16"/>
                <w:lang w:eastAsia="ru-RU"/>
              </w:rPr>
            </w:pPr>
            <w:r w:rsidRPr="00390515">
              <w:rPr>
                <w:rFonts w:ascii="Arial" w:eastAsia="Times New Roman" w:hAnsi="Arial" w:cs="Arial"/>
                <w:b/>
                <w:bCs/>
                <w:sz w:val="16"/>
                <w:szCs w:val="16"/>
                <w:lang w:eastAsia="ru-RU"/>
              </w:rPr>
              <w:t>оборудования</w:t>
            </w:r>
          </w:p>
        </w:tc>
        <w:tc>
          <w:tcPr>
            <w:tcW w:w="197" w:type="pct"/>
            <w:tcBorders>
              <w:top w:val="nil"/>
              <w:left w:val="nil"/>
              <w:bottom w:val="single" w:sz="4" w:space="0" w:color="auto"/>
              <w:right w:val="nil"/>
            </w:tcBorders>
            <w:shd w:val="clear" w:color="auto" w:fill="auto"/>
            <w:noWrap/>
            <w:vAlign w:val="bottom"/>
            <w:hideMark/>
          </w:tcPr>
          <w:p w14:paraId="5334C6AF"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239" w:type="pct"/>
            <w:tcBorders>
              <w:top w:val="nil"/>
              <w:left w:val="nil"/>
              <w:bottom w:val="single" w:sz="4" w:space="0" w:color="auto"/>
              <w:right w:val="nil"/>
            </w:tcBorders>
            <w:shd w:val="clear" w:color="auto" w:fill="auto"/>
            <w:noWrap/>
            <w:vAlign w:val="bottom"/>
            <w:hideMark/>
          </w:tcPr>
          <w:p w14:paraId="2AB70157"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18,69</w:t>
            </w:r>
          </w:p>
        </w:tc>
        <w:tc>
          <w:tcPr>
            <w:tcW w:w="193" w:type="pct"/>
            <w:tcBorders>
              <w:top w:val="nil"/>
              <w:left w:val="nil"/>
              <w:bottom w:val="nil"/>
              <w:right w:val="nil"/>
            </w:tcBorders>
            <w:shd w:val="clear" w:color="auto" w:fill="auto"/>
            <w:noWrap/>
            <w:hideMark/>
          </w:tcPr>
          <w:p w14:paraId="49BB314F"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тыс.руб.</w:t>
            </w:r>
          </w:p>
        </w:tc>
        <w:tc>
          <w:tcPr>
            <w:tcW w:w="218" w:type="pct"/>
            <w:tcBorders>
              <w:top w:val="nil"/>
              <w:left w:val="nil"/>
              <w:bottom w:val="nil"/>
              <w:right w:val="nil"/>
            </w:tcBorders>
            <w:shd w:val="clear" w:color="auto" w:fill="auto"/>
            <w:noWrap/>
            <w:vAlign w:val="bottom"/>
            <w:hideMark/>
          </w:tcPr>
          <w:p w14:paraId="2D5F8136" w14:textId="77777777" w:rsidR="00390515" w:rsidRPr="00390515" w:rsidRDefault="00390515" w:rsidP="00390515">
            <w:pPr>
              <w:spacing w:after="0" w:line="240" w:lineRule="auto"/>
              <w:rPr>
                <w:rFonts w:ascii="Arial" w:eastAsia="Times New Roman" w:hAnsi="Arial" w:cs="Arial"/>
                <w:sz w:val="16"/>
                <w:szCs w:val="16"/>
                <w:lang w:eastAsia="ru-RU"/>
              </w:rPr>
            </w:pPr>
          </w:p>
        </w:tc>
        <w:tc>
          <w:tcPr>
            <w:tcW w:w="112" w:type="pct"/>
            <w:tcBorders>
              <w:top w:val="nil"/>
              <w:left w:val="nil"/>
              <w:bottom w:val="nil"/>
              <w:right w:val="nil"/>
            </w:tcBorders>
            <w:shd w:val="clear" w:color="auto" w:fill="auto"/>
            <w:noWrap/>
            <w:vAlign w:val="bottom"/>
            <w:hideMark/>
          </w:tcPr>
          <w:p w14:paraId="43ECC278"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79" w:type="pct"/>
            <w:tcBorders>
              <w:top w:val="nil"/>
              <w:left w:val="nil"/>
              <w:bottom w:val="nil"/>
              <w:right w:val="nil"/>
            </w:tcBorders>
            <w:shd w:val="clear" w:color="auto" w:fill="auto"/>
            <w:noWrap/>
            <w:vAlign w:val="bottom"/>
            <w:hideMark/>
          </w:tcPr>
          <w:p w14:paraId="6CED44DE"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14:paraId="6577D93B"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noWrap/>
            <w:vAlign w:val="bottom"/>
            <w:hideMark/>
          </w:tcPr>
          <w:p w14:paraId="41D58B85"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561" w:type="pct"/>
            <w:gridSpan w:val="2"/>
            <w:tcBorders>
              <w:top w:val="nil"/>
              <w:left w:val="nil"/>
              <w:bottom w:val="nil"/>
              <w:right w:val="nil"/>
            </w:tcBorders>
            <w:shd w:val="clear" w:color="auto" w:fill="auto"/>
            <w:noWrap/>
            <w:vAlign w:val="bottom"/>
            <w:hideMark/>
          </w:tcPr>
          <w:p w14:paraId="3856340D"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Нормативные затраты труда рабочих</w:t>
            </w:r>
          </w:p>
        </w:tc>
        <w:tc>
          <w:tcPr>
            <w:tcW w:w="214" w:type="pct"/>
            <w:tcBorders>
              <w:top w:val="nil"/>
              <w:left w:val="nil"/>
              <w:bottom w:val="nil"/>
              <w:right w:val="nil"/>
            </w:tcBorders>
            <w:shd w:val="clear" w:color="auto" w:fill="auto"/>
            <w:noWrap/>
            <w:vAlign w:val="bottom"/>
            <w:hideMark/>
          </w:tcPr>
          <w:p w14:paraId="5E179C2E" w14:textId="77777777" w:rsidR="00390515" w:rsidRPr="00390515" w:rsidRDefault="00390515" w:rsidP="00390515">
            <w:pPr>
              <w:spacing w:after="0" w:line="240" w:lineRule="auto"/>
              <w:rPr>
                <w:rFonts w:ascii="Arial" w:eastAsia="Times New Roman" w:hAnsi="Arial" w:cs="Arial"/>
                <w:sz w:val="16"/>
                <w:szCs w:val="16"/>
                <w:lang w:eastAsia="ru-RU"/>
              </w:rPr>
            </w:pPr>
          </w:p>
        </w:tc>
        <w:tc>
          <w:tcPr>
            <w:tcW w:w="312" w:type="pct"/>
            <w:tcBorders>
              <w:top w:val="nil"/>
              <w:left w:val="nil"/>
              <w:bottom w:val="single" w:sz="4" w:space="0" w:color="auto"/>
              <w:right w:val="nil"/>
            </w:tcBorders>
            <w:shd w:val="clear" w:color="auto" w:fill="auto"/>
            <w:noWrap/>
            <w:vAlign w:val="bottom"/>
            <w:hideMark/>
          </w:tcPr>
          <w:p w14:paraId="4ACF7929" w14:textId="77777777" w:rsidR="00390515" w:rsidRPr="00390515" w:rsidRDefault="00390515" w:rsidP="00390515">
            <w:pPr>
              <w:spacing w:after="0" w:line="240" w:lineRule="auto"/>
              <w:jc w:val="right"/>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c>
          <w:tcPr>
            <w:tcW w:w="239" w:type="pct"/>
            <w:tcBorders>
              <w:top w:val="nil"/>
              <w:left w:val="nil"/>
              <w:bottom w:val="single" w:sz="4" w:space="0" w:color="auto"/>
              <w:right w:val="nil"/>
            </w:tcBorders>
            <w:shd w:val="clear" w:color="auto" w:fill="auto"/>
            <w:noWrap/>
            <w:vAlign w:val="bottom"/>
            <w:hideMark/>
          </w:tcPr>
          <w:p w14:paraId="1467FBAE"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190,11</w:t>
            </w:r>
          </w:p>
        </w:tc>
        <w:tc>
          <w:tcPr>
            <w:tcW w:w="1497" w:type="pct"/>
            <w:tcBorders>
              <w:top w:val="nil"/>
              <w:left w:val="nil"/>
              <w:bottom w:val="nil"/>
              <w:right w:val="nil"/>
            </w:tcBorders>
            <w:shd w:val="clear" w:color="auto" w:fill="auto"/>
            <w:noWrap/>
            <w:vAlign w:val="bottom"/>
            <w:hideMark/>
          </w:tcPr>
          <w:p w14:paraId="742EF742"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чел.-ч.</w:t>
            </w:r>
          </w:p>
        </w:tc>
      </w:tr>
      <w:tr w:rsidR="00390515" w:rsidRPr="00390515" w14:paraId="1EEA340A" w14:textId="77777777" w:rsidTr="00390515">
        <w:trPr>
          <w:trHeight w:val="240"/>
        </w:trPr>
        <w:tc>
          <w:tcPr>
            <w:tcW w:w="182" w:type="pct"/>
            <w:tcBorders>
              <w:top w:val="nil"/>
              <w:left w:val="nil"/>
              <w:bottom w:val="nil"/>
              <w:right w:val="nil"/>
            </w:tcBorders>
            <w:shd w:val="clear" w:color="auto" w:fill="auto"/>
            <w:noWrap/>
            <w:vAlign w:val="bottom"/>
            <w:hideMark/>
          </w:tcPr>
          <w:p w14:paraId="042D13D8" w14:textId="77777777" w:rsidR="00390515" w:rsidRPr="00390515" w:rsidRDefault="00390515" w:rsidP="00390515">
            <w:pPr>
              <w:spacing w:after="0" w:line="240" w:lineRule="auto"/>
              <w:rPr>
                <w:rFonts w:ascii="Arial" w:eastAsia="Times New Roman" w:hAnsi="Arial" w:cs="Arial"/>
                <w:sz w:val="16"/>
                <w:szCs w:val="16"/>
                <w:lang w:eastAsia="ru-RU"/>
              </w:rPr>
            </w:pPr>
          </w:p>
        </w:tc>
        <w:tc>
          <w:tcPr>
            <w:tcW w:w="423" w:type="pct"/>
            <w:tcBorders>
              <w:top w:val="nil"/>
              <w:left w:val="nil"/>
              <w:bottom w:val="nil"/>
              <w:right w:val="nil"/>
            </w:tcBorders>
            <w:shd w:val="clear" w:color="auto" w:fill="auto"/>
            <w:noWrap/>
            <w:vAlign w:val="bottom"/>
            <w:hideMark/>
          </w:tcPr>
          <w:p w14:paraId="505EFC2A" w14:textId="77777777" w:rsidR="00390515" w:rsidRPr="00390515" w:rsidRDefault="00390515" w:rsidP="00390515">
            <w:pPr>
              <w:spacing w:after="0" w:line="240" w:lineRule="auto"/>
              <w:rPr>
                <w:rFonts w:ascii="Arial" w:eastAsia="Times New Roman" w:hAnsi="Arial" w:cs="Arial"/>
                <w:b/>
                <w:bCs/>
                <w:sz w:val="16"/>
                <w:szCs w:val="16"/>
                <w:lang w:eastAsia="ru-RU"/>
              </w:rPr>
            </w:pPr>
            <w:r w:rsidRPr="00390515">
              <w:rPr>
                <w:rFonts w:ascii="Arial" w:eastAsia="Times New Roman" w:hAnsi="Arial" w:cs="Arial"/>
                <w:b/>
                <w:bCs/>
                <w:sz w:val="16"/>
                <w:szCs w:val="16"/>
                <w:lang w:eastAsia="ru-RU"/>
              </w:rPr>
              <w:t>прочих затрат</w:t>
            </w:r>
          </w:p>
        </w:tc>
        <w:tc>
          <w:tcPr>
            <w:tcW w:w="197" w:type="pct"/>
            <w:tcBorders>
              <w:top w:val="nil"/>
              <w:left w:val="nil"/>
              <w:bottom w:val="single" w:sz="4" w:space="0" w:color="auto"/>
              <w:right w:val="nil"/>
            </w:tcBorders>
            <w:shd w:val="clear" w:color="auto" w:fill="auto"/>
            <w:noWrap/>
            <w:vAlign w:val="bottom"/>
            <w:hideMark/>
          </w:tcPr>
          <w:p w14:paraId="66FCC806"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239" w:type="pct"/>
            <w:tcBorders>
              <w:top w:val="nil"/>
              <w:left w:val="nil"/>
              <w:bottom w:val="single" w:sz="4" w:space="0" w:color="auto"/>
              <w:right w:val="nil"/>
            </w:tcBorders>
            <w:shd w:val="clear" w:color="auto" w:fill="auto"/>
            <w:noWrap/>
            <w:vAlign w:val="bottom"/>
            <w:hideMark/>
          </w:tcPr>
          <w:p w14:paraId="0A92762F"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70,80</w:t>
            </w:r>
          </w:p>
        </w:tc>
        <w:tc>
          <w:tcPr>
            <w:tcW w:w="193" w:type="pct"/>
            <w:tcBorders>
              <w:top w:val="nil"/>
              <w:left w:val="nil"/>
              <w:bottom w:val="nil"/>
              <w:right w:val="nil"/>
            </w:tcBorders>
            <w:shd w:val="clear" w:color="auto" w:fill="auto"/>
            <w:noWrap/>
            <w:hideMark/>
          </w:tcPr>
          <w:p w14:paraId="2FCCA10C"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тыс.руб.</w:t>
            </w:r>
          </w:p>
        </w:tc>
        <w:tc>
          <w:tcPr>
            <w:tcW w:w="218" w:type="pct"/>
            <w:tcBorders>
              <w:top w:val="nil"/>
              <w:left w:val="nil"/>
              <w:bottom w:val="nil"/>
              <w:right w:val="nil"/>
            </w:tcBorders>
            <w:shd w:val="clear" w:color="auto" w:fill="auto"/>
            <w:noWrap/>
            <w:vAlign w:val="bottom"/>
            <w:hideMark/>
          </w:tcPr>
          <w:p w14:paraId="584B1722" w14:textId="77777777" w:rsidR="00390515" w:rsidRPr="00390515" w:rsidRDefault="00390515" w:rsidP="00390515">
            <w:pPr>
              <w:spacing w:after="0" w:line="240" w:lineRule="auto"/>
              <w:rPr>
                <w:rFonts w:ascii="Arial" w:eastAsia="Times New Roman" w:hAnsi="Arial" w:cs="Arial"/>
                <w:sz w:val="16"/>
                <w:szCs w:val="16"/>
                <w:lang w:eastAsia="ru-RU"/>
              </w:rPr>
            </w:pPr>
          </w:p>
        </w:tc>
        <w:tc>
          <w:tcPr>
            <w:tcW w:w="112" w:type="pct"/>
            <w:tcBorders>
              <w:top w:val="nil"/>
              <w:left w:val="nil"/>
              <w:bottom w:val="nil"/>
              <w:right w:val="nil"/>
            </w:tcBorders>
            <w:shd w:val="clear" w:color="auto" w:fill="auto"/>
            <w:noWrap/>
            <w:vAlign w:val="bottom"/>
            <w:hideMark/>
          </w:tcPr>
          <w:p w14:paraId="53C36205"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79" w:type="pct"/>
            <w:tcBorders>
              <w:top w:val="nil"/>
              <w:left w:val="nil"/>
              <w:bottom w:val="nil"/>
              <w:right w:val="nil"/>
            </w:tcBorders>
            <w:shd w:val="clear" w:color="auto" w:fill="auto"/>
            <w:noWrap/>
            <w:vAlign w:val="bottom"/>
            <w:hideMark/>
          </w:tcPr>
          <w:p w14:paraId="09943E86"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14:paraId="172F52F4"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noWrap/>
            <w:vAlign w:val="bottom"/>
            <w:hideMark/>
          </w:tcPr>
          <w:p w14:paraId="0D8E1DEE"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775" w:type="pct"/>
            <w:gridSpan w:val="3"/>
            <w:tcBorders>
              <w:top w:val="nil"/>
              <w:left w:val="nil"/>
              <w:bottom w:val="nil"/>
              <w:right w:val="nil"/>
            </w:tcBorders>
            <w:shd w:val="clear" w:color="auto" w:fill="auto"/>
            <w:noWrap/>
            <w:vAlign w:val="bottom"/>
            <w:hideMark/>
          </w:tcPr>
          <w:p w14:paraId="201EEB49"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Нормативные затраты труда машинистов</w:t>
            </w:r>
          </w:p>
        </w:tc>
        <w:tc>
          <w:tcPr>
            <w:tcW w:w="312" w:type="pct"/>
            <w:tcBorders>
              <w:top w:val="nil"/>
              <w:left w:val="nil"/>
              <w:bottom w:val="single" w:sz="4" w:space="0" w:color="auto"/>
              <w:right w:val="nil"/>
            </w:tcBorders>
            <w:shd w:val="clear" w:color="auto" w:fill="auto"/>
            <w:noWrap/>
            <w:vAlign w:val="bottom"/>
            <w:hideMark/>
          </w:tcPr>
          <w:p w14:paraId="5D350F5B" w14:textId="77777777" w:rsidR="00390515" w:rsidRPr="00390515" w:rsidRDefault="00390515" w:rsidP="00390515">
            <w:pPr>
              <w:spacing w:after="0" w:line="240" w:lineRule="auto"/>
              <w:jc w:val="right"/>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c>
          <w:tcPr>
            <w:tcW w:w="239" w:type="pct"/>
            <w:tcBorders>
              <w:top w:val="nil"/>
              <w:left w:val="nil"/>
              <w:bottom w:val="single" w:sz="4" w:space="0" w:color="auto"/>
              <w:right w:val="nil"/>
            </w:tcBorders>
            <w:shd w:val="clear" w:color="auto" w:fill="auto"/>
            <w:noWrap/>
            <w:vAlign w:val="bottom"/>
            <w:hideMark/>
          </w:tcPr>
          <w:p w14:paraId="579B0CF8"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1,74</w:t>
            </w:r>
          </w:p>
        </w:tc>
        <w:tc>
          <w:tcPr>
            <w:tcW w:w="1497" w:type="pct"/>
            <w:tcBorders>
              <w:top w:val="nil"/>
              <w:left w:val="nil"/>
              <w:bottom w:val="nil"/>
              <w:right w:val="nil"/>
            </w:tcBorders>
            <w:shd w:val="clear" w:color="auto" w:fill="auto"/>
            <w:noWrap/>
            <w:vAlign w:val="bottom"/>
            <w:hideMark/>
          </w:tcPr>
          <w:p w14:paraId="724D6A0C"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чел.-ч.</w:t>
            </w:r>
          </w:p>
        </w:tc>
      </w:tr>
      <w:tr w:rsidR="00390515" w:rsidRPr="00390515" w14:paraId="3738B558" w14:textId="77777777" w:rsidTr="00390515">
        <w:trPr>
          <w:trHeight w:val="195"/>
        </w:trPr>
        <w:tc>
          <w:tcPr>
            <w:tcW w:w="182" w:type="pct"/>
            <w:tcBorders>
              <w:top w:val="nil"/>
              <w:left w:val="nil"/>
              <w:bottom w:val="nil"/>
              <w:right w:val="nil"/>
            </w:tcBorders>
            <w:shd w:val="clear" w:color="auto" w:fill="auto"/>
            <w:noWrap/>
            <w:vAlign w:val="bottom"/>
            <w:hideMark/>
          </w:tcPr>
          <w:p w14:paraId="19DB29D8" w14:textId="77777777" w:rsidR="00390515" w:rsidRPr="00390515" w:rsidRDefault="00390515" w:rsidP="00390515">
            <w:pPr>
              <w:spacing w:after="0" w:line="240" w:lineRule="auto"/>
              <w:rPr>
                <w:rFonts w:ascii="Arial" w:eastAsia="Times New Roman" w:hAnsi="Arial" w:cs="Arial"/>
                <w:sz w:val="16"/>
                <w:szCs w:val="16"/>
                <w:lang w:eastAsia="ru-RU"/>
              </w:rPr>
            </w:pPr>
          </w:p>
        </w:tc>
        <w:tc>
          <w:tcPr>
            <w:tcW w:w="423" w:type="pct"/>
            <w:tcBorders>
              <w:top w:val="nil"/>
              <w:left w:val="nil"/>
              <w:bottom w:val="nil"/>
              <w:right w:val="nil"/>
            </w:tcBorders>
            <w:shd w:val="clear" w:color="auto" w:fill="auto"/>
            <w:noWrap/>
            <w:vAlign w:val="bottom"/>
            <w:hideMark/>
          </w:tcPr>
          <w:p w14:paraId="07E0FE84"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14:paraId="5D90C686"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noWrap/>
            <w:vAlign w:val="bottom"/>
            <w:hideMark/>
          </w:tcPr>
          <w:p w14:paraId="161CE1D7"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3" w:type="pct"/>
            <w:tcBorders>
              <w:top w:val="nil"/>
              <w:left w:val="nil"/>
              <w:bottom w:val="nil"/>
              <w:right w:val="nil"/>
            </w:tcBorders>
            <w:shd w:val="clear" w:color="auto" w:fill="auto"/>
            <w:noWrap/>
            <w:hideMark/>
          </w:tcPr>
          <w:p w14:paraId="6D10C2CE" w14:textId="77777777" w:rsidR="00390515" w:rsidRPr="00390515" w:rsidRDefault="00390515" w:rsidP="00390515">
            <w:pPr>
              <w:spacing w:after="0" w:line="240" w:lineRule="auto"/>
              <w:jc w:val="right"/>
              <w:rPr>
                <w:rFonts w:ascii="Times New Roman" w:eastAsia="Times New Roman" w:hAnsi="Times New Roman" w:cs="Times New Roman"/>
                <w:sz w:val="20"/>
                <w:szCs w:val="20"/>
                <w:lang w:eastAsia="ru-RU"/>
              </w:rPr>
            </w:pPr>
          </w:p>
        </w:tc>
        <w:tc>
          <w:tcPr>
            <w:tcW w:w="218" w:type="pct"/>
            <w:tcBorders>
              <w:top w:val="nil"/>
              <w:left w:val="nil"/>
              <w:bottom w:val="nil"/>
              <w:right w:val="nil"/>
            </w:tcBorders>
            <w:shd w:val="clear" w:color="auto" w:fill="auto"/>
            <w:noWrap/>
            <w:vAlign w:val="bottom"/>
            <w:hideMark/>
          </w:tcPr>
          <w:p w14:paraId="370E408A"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12" w:type="pct"/>
            <w:tcBorders>
              <w:top w:val="nil"/>
              <w:left w:val="nil"/>
              <w:bottom w:val="nil"/>
              <w:right w:val="nil"/>
            </w:tcBorders>
            <w:shd w:val="clear" w:color="auto" w:fill="auto"/>
            <w:noWrap/>
            <w:vAlign w:val="bottom"/>
            <w:hideMark/>
          </w:tcPr>
          <w:p w14:paraId="38CEB098"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79" w:type="pct"/>
            <w:tcBorders>
              <w:top w:val="nil"/>
              <w:left w:val="nil"/>
              <w:bottom w:val="nil"/>
              <w:right w:val="nil"/>
            </w:tcBorders>
            <w:shd w:val="clear" w:color="auto" w:fill="auto"/>
            <w:noWrap/>
            <w:vAlign w:val="bottom"/>
            <w:hideMark/>
          </w:tcPr>
          <w:p w14:paraId="6C59957A"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14:paraId="43C8567E"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noWrap/>
            <w:vAlign w:val="bottom"/>
            <w:hideMark/>
          </w:tcPr>
          <w:p w14:paraId="77AAEC46"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48" w:type="pct"/>
            <w:tcBorders>
              <w:top w:val="nil"/>
              <w:left w:val="nil"/>
              <w:bottom w:val="nil"/>
              <w:right w:val="nil"/>
            </w:tcBorders>
            <w:shd w:val="clear" w:color="auto" w:fill="auto"/>
            <w:noWrap/>
            <w:vAlign w:val="bottom"/>
            <w:hideMark/>
          </w:tcPr>
          <w:p w14:paraId="733724B9"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14:paraId="2588D19B"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14" w:type="pct"/>
            <w:tcBorders>
              <w:top w:val="nil"/>
              <w:left w:val="nil"/>
              <w:bottom w:val="nil"/>
              <w:right w:val="nil"/>
            </w:tcBorders>
            <w:shd w:val="clear" w:color="auto" w:fill="auto"/>
            <w:noWrap/>
            <w:vAlign w:val="bottom"/>
            <w:hideMark/>
          </w:tcPr>
          <w:p w14:paraId="0CDDFFA7"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14:paraId="3BA56310"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noWrap/>
            <w:vAlign w:val="bottom"/>
            <w:hideMark/>
          </w:tcPr>
          <w:p w14:paraId="52D63BE5"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1497" w:type="pct"/>
            <w:tcBorders>
              <w:top w:val="nil"/>
              <w:left w:val="nil"/>
              <w:bottom w:val="nil"/>
              <w:right w:val="nil"/>
            </w:tcBorders>
            <w:shd w:val="clear" w:color="auto" w:fill="auto"/>
            <w:noWrap/>
            <w:vAlign w:val="bottom"/>
            <w:hideMark/>
          </w:tcPr>
          <w:p w14:paraId="7FC4AD49"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r>
      <w:tr w:rsidR="00390515" w:rsidRPr="00390515" w14:paraId="1FC8B586" w14:textId="77777777" w:rsidTr="00390515">
        <w:trPr>
          <w:trHeight w:val="225"/>
        </w:trPr>
        <w:tc>
          <w:tcPr>
            <w:tcW w:w="182"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591B322"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п/п</w:t>
            </w:r>
          </w:p>
        </w:tc>
        <w:tc>
          <w:tcPr>
            <w:tcW w:w="423"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191E1BE"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Обоснование</w:t>
            </w:r>
          </w:p>
        </w:tc>
        <w:tc>
          <w:tcPr>
            <w:tcW w:w="958" w:type="pct"/>
            <w:gridSpan w:val="5"/>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248DE6F4"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Наименование работ и затрат</w:t>
            </w:r>
          </w:p>
        </w:tc>
        <w:tc>
          <w:tcPr>
            <w:tcW w:w="179"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2E1E991"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Единица измерения</w:t>
            </w:r>
          </w:p>
        </w:tc>
        <w:tc>
          <w:tcPr>
            <w:tcW w:w="683"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FCA5217"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Количество</w:t>
            </w:r>
          </w:p>
        </w:tc>
        <w:tc>
          <w:tcPr>
            <w:tcW w:w="2575" w:type="pct"/>
            <w:gridSpan w:val="5"/>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6FBC2447"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Сметная стоимость, руб.</w:t>
            </w:r>
          </w:p>
        </w:tc>
      </w:tr>
      <w:tr w:rsidR="00390515" w:rsidRPr="00390515" w14:paraId="1314DAE9" w14:textId="77777777" w:rsidTr="00390515">
        <w:trPr>
          <w:trHeight w:val="450"/>
        </w:trPr>
        <w:tc>
          <w:tcPr>
            <w:tcW w:w="182" w:type="pct"/>
            <w:vMerge/>
            <w:tcBorders>
              <w:top w:val="single" w:sz="4" w:space="0" w:color="auto"/>
              <w:left w:val="single" w:sz="4" w:space="0" w:color="auto"/>
              <w:bottom w:val="single" w:sz="4" w:space="0" w:color="auto"/>
              <w:right w:val="single" w:sz="4" w:space="0" w:color="auto"/>
            </w:tcBorders>
            <w:vAlign w:val="center"/>
            <w:hideMark/>
          </w:tcPr>
          <w:p w14:paraId="71E8A7B9"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423" w:type="pct"/>
            <w:vMerge/>
            <w:tcBorders>
              <w:top w:val="single" w:sz="4" w:space="0" w:color="auto"/>
              <w:left w:val="single" w:sz="4" w:space="0" w:color="auto"/>
              <w:bottom w:val="single" w:sz="4" w:space="0" w:color="auto"/>
              <w:right w:val="single" w:sz="4" w:space="0" w:color="auto"/>
            </w:tcBorders>
            <w:vAlign w:val="center"/>
            <w:hideMark/>
          </w:tcPr>
          <w:p w14:paraId="05776071"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958" w:type="pct"/>
            <w:gridSpan w:val="5"/>
            <w:vMerge/>
            <w:tcBorders>
              <w:top w:val="single" w:sz="4" w:space="0" w:color="auto"/>
              <w:left w:val="single" w:sz="4" w:space="0" w:color="auto"/>
              <w:bottom w:val="single" w:sz="4" w:space="0" w:color="000000"/>
              <w:right w:val="single" w:sz="4" w:space="0" w:color="000000"/>
            </w:tcBorders>
            <w:vAlign w:val="center"/>
            <w:hideMark/>
          </w:tcPr>
          <w:p w14:paraId="4FBB88D2"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179" w:type="pct"/>
            <w:vMerge/>
            <w:tcBorders>
              <w:top w:val="single" w:sz="4" w:space="0" w:color="auto"/>
              <w:left w:val="single" w:sz="4" w:space="0" w:color="auto"/>
              <w:bottom w:val="single" w:sz="4" w:space="0" w:color="auto"/>
              <w:right w:val="single" w:sz="4" w:space="0" w:color="auto"/>
            </w:tcBorders>
            <w:vAlign w:val="center"/>
            <w:hideMark/>
          </w:tcPr>
          <w:p w14:paraId="687CBBD9"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683" w:type="pct"/>
            <w:gridSpan w:val="3"/>
            <w:vMerge/>
            <w:tcBorders>
              <w:top w:val="single" w:sz="4" w:space="0" w:color="auto"/>
              <w:left w:val="single" w:sz="4" w:space="0" w:color="auto"/>
              <w:bottom w:val="single" w:sz="4" w:space="0" w:color="auto"/>
              <w:right w:val="single" w:sz="4" w:space="0" w:color="auto"/>
            </w:tcBorders>
            <w:vAlign w:val="center"/>
            <w:hideMark/>
          </w:tcPr>
          <w:p w14:paraId="143F72B0"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575" w:type="pct"/>
            <w:gridSpan w:val="5"/>
            <w:vMerge/>
            <w:tcBorders>
              <w:top w:val="single" w:sz="4" w:space="0" w:color="auto"/>
              <w:left w:val="single" w:sz="4" w:space="0" w:color="auto"/>
              <w:bottom w:val="single" w:sz="4" w:space="0" w:color="000000"/>
              <w:right w:val="single" w:sz="4" w:space="0" w:color="000000"/>
            </w:tcBorders>
            <w:vAlign w:val="center"/>
            <w:hideMark/>
          </w:tcPr>
          <w:p w14:paraId="611F9144"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r>
      <w:tr w:rsidR="00390515" w:rsidRPr="00390515" w14:paraId="46CAC169" w14:textId="77777777" w:rsidTr="00390515">
        <w:trPr>
          <w:trHeight w:val="1080"/>
        </w:trPr>
        <w:tc>
          <w:tcPr>
            <w:tcW w:w="182" w:type="pct"/>
            <w:vMerge/>
            <w:tcBorders>
              <w:top w:val="single" w:sz="4" w:space="0" w:color="auto"/>
              <w:left w:val="single" w:sz="4" w:space="0" w:color="auto"/>
              <w:bottom w:val="single" w:sz="4" w:space="0" w:color="auto"/>
              <w:right w:val="single" w:sz="4" w:space="0" w:color="auto"/>
            </w:tcBorders>
            <w:vAlign w:val="center"/>
            <w:hideMark/>
          </w:tcPr>
          <w:p w14:paraId="221EE421"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423" w:type="pct"/>
            <w:vMerge/>
            <w:tcBorders>
              <w:top w:val="single" w:sz="4" w:space="0" w:color="auto"/>
              <w:left w:val="single" w:sz="4" w:space="0" w:color="auto"/>
              <w:bottom w:val="single" w:sz="4" w:space="0" w:color="auto"/>
              <w:right w:val="single" w:sz="4" w:space="0" w:color="auto"/>
            </w:tcBorders>
            <w:vAlign w:val="center"/>
            <w:hideMark/>
          </w:tcPr>
          <w:p w14:paraId="16228468"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958" w:type="pct"/>
            <w:gridSpan w:val="5"/>
            <w:vMerge/>
            <w:tcBorders>
              <w:top w:val="single" w:sz="4" w:space="0" w:color="auto"/>
              <w:left w:val="single" w:sz="4" w:space="0" w:color="auto"/>
              <w:bottom w:val="single" w:sz="4" w:space="0" w:color="000000"/>
              <w:right w:val="single" w:sz="4" w:space="0" w:color="000000"/>
            </w:tcBorders>
            <w:vAlign w:val="center"/>
            <w:hideMark/>
          </w:tcPr>
          <w:p w14:paraId="453E4905"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179" w:type="pct"/>
            <w:vMerge/>
            <w:tcBorders>
              <w:top w:val="single" w:sz="4" w:space="0" w:color="auto"/>
              <w:left w:val="single" w:sz="4" w:space="0" w:color="auto"/>
              <w:bottom w:val="single" w:sz="4" w:space="0" w:color="auto"/>
              <w:right w:val="single" w:sz="4" w:space="0" w:color="auto"/>
            </w:tcBorders>
            <w:vAlign w:val="center"/>
            <w:hideMark/>
          </w:tcPr>
          <w:p w14:paraId="01842A59"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197" w:type="pct"/>
            <w:tcBorders>
              <w:top w:val="nil"/>
              <w:left w:val="nil"/>
              <w:bottom w:val="single" w:sz="4" w:space="0" w:color="auto"/>
              <w:right w:val="single" w:sz="4" w:space="0" w:color="auto"/>
            </w:tcBorders>
            <w:shd w:val="clear" w:color="auto" w:fill="auto"/>
            <w:vAlign w:val="center"/>
            <w:hideMark/>
          </w:tcPr>
          <w:p w14:paraId="46595087"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на единицу измерения</w:t>
            </w:r>
          </w:p>
        </w:tc>
        <w:tc>
          <w:tcPr>
            <w:tcW w:w="238" w:type="pct"/>
            <w:tcBorders>
              <w:top w:val="nil"/>
              <w:left w:val="nil"/>
              <w:bottom w:val="single" w:sz="4" w:space="0" w:color="auto"/>
              <w:right w:val="single" w:sz="4" w:space="0" w:color="auto"/>
            </w:tcBorders>
            <w:shd w:val="clear" w:color="auto" w:fill="auto"/>
            <w:vAlign w:val="center"/>
            <w:hideMark/>
          </w:tcPr>
          <w:p w14:paraId="6B732DB9"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коэффициенты</w:t>
            </w:r>
          </w:p>
        </w:tc>
        <w:tc>
          <w:tcPr>
            <w:tcW w:w="248" w:type="pct"/>
            <w:tcBorders>
              <w:top w:val="nil"/>
              <w:left w:val="nil"/>
              <w:bottom w:val="single" w:sz="4" w:space="0" w:color="auto"/>
              <w:right w:val="single" w:sz="4" w:space="0" w:color="auto"/>
            </w:tcBorders>
            <w:shd w:val="clear" w:color="auto" w:fill="auto"/>
            <w:vAlign w:val="center"/>
            <w:hideMark/>
          </w:tcPr>
          <w:p w14:paraId="3CADFFFA"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всего с учетом коэффициентов</w:t>
            </w:r>
          </w:p>
        </w:tc>
        <w:tc>
          <w:tcPr>
            <w:tcW w:w="312" w:type="pct"/>
            <w:tcBorders>
              <w:top w:val="nil"/>
              <w:left w:val="nil"/>
              <w:bottom w:val="single" w:sz="4" w:space="0" w:color="auto"/>
              <w:right w:val="single" w:sz="4" w:space="0" w:color="auto"/>
            </w:tcBorders>
            <w:shd w:val="clear" w:color="auto" w:fill="auto"/>
            <w:vAlign w:val="center"/>
            <w:hideMark/>
          </w:tcPr>
          <w:p w14:paraId="7A41F7B4"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на единицу измерения в базисном уровне цен</w:t>
            </w:r>
          </w:p>
        </w:tc>
        <w:tc>
          <w:tcPr>
            <w:tcW w:w="214" w:type="pct"/>
            <w:tcBorders>
              <w:top w:val="nil"/>
              <w:left w:val="nil"/>
              <w:bottom w:val="single" w:sz="4" w:space="0" w:color="auto"/>
              <w:right w:val="single" w:sz="4" w:space="0" w:color="auto"/>
            </w:tcBorders>
            <w:shd w:val="clear" w:color="auto" w:fill="auto"/>
            <w:vAlign w:val="center"/>
            <w:hideMark/>
          </w:tcPr>
          <w:p w14:paraId="4FC8A515"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индекс</w:t>
            </w:r>
          </w:p>
        </w:tc>
        <w:tc>
          <w:tcPr>
            <w:tcW w:w="312" w:type="pct"/>
            <w:tcBorders>
              <w:top w:val="nil"/>
              <w:left w:val="nil"/>
              <w:bottom w:val="single" w:sz="4" w:space="0" w:color="auto"/>
              <w:right w:val="single" w:sz="4" w:space="0" w:color="auto"/>
            </w:tcBorders>
            <w:shd w:val="clear" w:color="auto" w:fill="auto"/>
            <w:vAlign w:val="center"/>
            <w:hideMark/>
          </w:tcPr>
          <w:p w14:paraId="5F71F7A9"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на единицу измерения в текущем уровне цен</w:t>
            </w:r>
          </w:p>
        </w:tc>
        <w:tc>
          <w:tcPr>
            <w:tcW w:w="239" w:type="pct"/>
            <w:tcBorders>
              <w:top w:val="nil"/>
              <w:left w:val="nil"/>
              <w:bottom w:val="single" w:sz="4" w:space="0" w:color="auto"/>
              <w:right w:val="single" w:sz="4" w:space="0" w:color="auto"/>
            </w:tcBorders>
            <w:shd w:val="clear" w:color="auto" w:fill="auto"/>
            <w:vAlign w:val="center"/>
            <w:hideMark/>
          </w:tcPr>
          <w:p w14:paraId="3236F0DA"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коэффициенты</w:t>
            </w:r>
          </w:p>
        </w:tc>
        <w:tc>
          <w:tcPr>
            <w:tcW w:w="1497" w:type="pct"/>
            <w:tcBorders>
              <w:top w:val="nil"/>
              <w:left w:val="nil"/>
              <w:bottom w:val="single" w:sz="4" w:space="0" w:color="auto"/>
              <w:right w:val="single" w:sz="4" w:space="0" w:color="auto"/>
            </w:tcBorders>
            <w:shd w:val="clear" w:color="auto" w:fill="auto"/>
            <w:vAlign w:val="center"/>
            <w:hideMark/>
          </w:tcPr>
          <w:p w14:paraId="00C2A89A"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всего в текущем уровне цен</w:t>
            </w:r>
          </w:p>
        </w:tc>
      </w:tr>
      <w:tr w:rsidR="00390515" w:rsidRPr="00390515" w14:paraId="34A87AFA" w14:textId="77777777" w:rsidTr="00390515">
        <w:trPr>
          <w:trHeight w:val="270"/>
        </w:trPr>
        <w:tc>
          <w:tcPr>
            <w:tcW w:w="182" w:type="pct"/>
            <w:tcBorders>
              <w:top w:val="nil"/>
              <w:left w:val="single" w:sz="4" w:space="0" w:color="auto"/>
              <w:bottom w:val="single" w:sz="4" w:space="0" w:color="auto"/>
              <w:right w:val="single" w:sz="4" w:space="0" w:color="auto"/>
            </w:tcBorders>
            <w:shd w:val="clear" w:color="auto" w:fill="auto"/>
            <w:noWrap/>
            <w:vAlign w:val="center"/>
            <w:hideMark/>
          </w:tcPr>
          <w:p w14:paraId="6B6AAC17"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1</w:t>
            </w:r>
          </w:p>
        </w:tc>
        <w:tc>
          <w:tcPr>
            <w:tcW w:w="423" w:type="pct"/>
            <w:tcBorders>
              <w:top w:val="nil"/>
              <w:left w:val="nil"/>
              <w:bottom w:val="single" w:sz="4" w:space="0" w:color="auto"/>
              <w:right w:val="single" w:sz="4" w:space="0" w:color="auto"/>
            </w:tcBorders>
            <w:shd w:val="clear" w:color="auto" w:fill="auto"/>
            <w:noWrap/>
            <w:vAlign w:val="center"/>
            <w:hideMark/>
          </w:tcPr>
          <w:p w14:paraId="7658D694"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2</w:t>
            </w:r>
          </w:p>
        </w:tc>
        <w:tc>
          <w:tcPr>
            <w:tcW w:w="958" w:type="pct"/>
            <w:gridSpan w:val="5"/>
            <w:tcBorders>
              <w:top w:val="single" w:sz="4" w:space="0" w:color="auto"/>
              <w:left w:val="nil"/>
              <w:bottom w:val="single" w:sz="4" w:space="0" w:color="auto"/>
              <w:right w:val="single" w:sz="4" w:space="0" w:color="000000"/>
            </w:tcBorders>
            <w:shd w:val="clear" w:color="auto" w:fill="auto"/>
            <w:noWrap/>
            <w:vAlign w:val="center"/>
            <w:hideMark/>
          </w:tcPr>
          <w:p w14:paraId="492CDF14"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3</w:t>
            </w:r>
          </w:p>
        </w:tc>
        <w:tc>
          <w:tcPr>
            <w:tcW w:w="179" w:type="pct"/>
            <w:tcBorders>
              <w:top w:val="nil"/>
              <w:left w:val="nil"/>
              <w:bottom w:val="single" w:sz="4" w:space="0" w:color="auto"/>
              <w:right w:val="single" w:sz="4" w:space="0" w:color="auto"/>
            </w:tcBorders>
            <w:shd w:val="clear" w:color="auto" w:fill="auto"/>
            <w:noWrap/>
            <w:vAlign w:val="center"/>
            <w:hideMark/>
          </w:tcPr>
          <w:p w14:paraId="5976F115"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4</w:t>
            </w:r>
          </w:p>
        </w:tc>
        <w:tc>
          <w:tcPr>
            <w:tcW w:w="197" w:type="pct"/>
            <w:tcBorders>
              <w:top w:val="nil"/>
              <w:left w:val="nil"/>
              <w:bottom w:val="single" w:sz="4" w:space="0" w:color="auto"/>
              <w:right w:val="single" w:sz="4" w:space="0" w:color="auto"/>
            </w:tcBorders>
            <w:shd w:val="clear" w:color="auto" w:fill="auto"/>
            <w:noWrap/>
            <w:vAlign w:val="center"/>
            <w:hideMark/>
          </w:tcPr>
          <w:p w14:paraId="430BA545"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5</w:t>
            </w:r>
          </w:p>
        </w:tc>
        <w:tc>
          <w:tcPr>
            <w:tcW w:w="238" w:type="pct"/>
            <w:tcBorders>
              <w:top w:val="nil"/>
              <w:left w:val="nil"/>
              <w:bottom w:val="single" w:sz="4" w:space="0" w:color="auto"/>
              <w:right w:val="single" w:sz="4" w:space="0" w:color="auto"/>
            </w:tcBorders>
            <w:shd w:val="clear" w:color="auto" w:fill="auto"/>
            <w:noWrap/>
            <w:vAlign w:val="center"/>
            <w:hideMark/>
          </w:tcPr>
          <w:p w14:paraId="30D01E76"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6</w:t>
            </w:r>
          </w:p>
        </w:tc>
        <w:tc>
          <w:tcPr>
            <w:tcW w:w="248" w:type="pct"/>
            <w:tcBorders>
              <w:top w:val="nil"/>
              <w:left w:val="nil"/>
              <w:bottom w:val="single" w:sz="4" w:space="0" w:color="auto"/>
              <w:right w:val="single" w:sz="4" w:space="0" w:color="auto"/>
            </w:tcBorders>
            <w:shd w:val="clear" w:color="auto" w:fill="auto"/>
            <w:noWrap/>
            <w:vAlign w:val="center"/>
            <w:hideMark/>
          </w:tcPr>
          <w:p w14:paraId="3B2D58E7"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7</w:t>
            </w:r>
          </w:p>
        </w:tc>
        <w:tc>
          <w:tcPr>
            <w:tcW w:w="312" w:type="pct"/>
            <w:tcBorders>
              <w:top w:val="nil"/>
              <w:left w:val="nil"/>
              <w:bottom w:val="single" w:sz="4" w:space="0" w:color="auto"/>
              <w:right w:val="single" w:sz="4" w:space="0" w:color="auto"/>
            </w:tcBorders>
            <w:shd w:val="clear" w:color="auto" w:fill="auto"/>
            <w:noWrap/>
            <w:vAlign w:val="center"/>
            <w:hideMark/>
          </w:tcPr>
          <w:p w14:paraId="55B86D0F"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8</w:t>
            </w:r>
          </w:p>
        </w:tc>
        <w:tc>
          <w:tcPr>
            <w:tcW w:w="214" w:type="pct"/>
            <w:tcBorders>
              <w:top w:val="nil"/>
              <w:left w:val="nil"/>
              <w:bottom w:val="single" w:sz="4" w:space="0" w:color="auto"/>
              <w:right w:val="single" w:sz="4" w:space="0" w:color="auto"/>
            </w:tcBorders>
            <w:shd w:val="clear" w:color="auto" w:fill="auto"/>
            <w:noWrap/>
            <w:vAlign w:val="center"/>
            <w:hideMark/>
          </w:tcPr>
          <w:p w14:paraId="1F3CBBCE"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9</w:t>
            </w:r>
          </w:p>
        </w:tc>
        <w:tc>
          <w:tcPr>
            <w:tcW w:w="312" w:type="pct"/>
            <w:tcBorders>
              <w:top w:val="nil"/>
              <w:left w:val="nil"/>
              <w:bottom w:val="single" w:sz="4" w:space="0" w:color="auto"/>
              <w:right w:val="single" w:sz="4" w:space="0" w:color="auto"/>
            </w:tcBorders>
            <w:shd w:val="clear" w:color="auto" w:fill="auto"/>
            <w:noWrap/>
            <w:vAlign w:val="center"/>
            <w:hideMark/>
          </w:tcPr>
          <w:p w14:paraId="77FDA221"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10</w:t>
            </w:r>
          </w:p>
        </w:tc>
        <w:tc>
          <w:tcPr>
            <w:tcW w:w="239" w:type="pct"/>
            <w:tcBorders>
              <w:top w:val="nil"/>
              <w:left w:val="nil"/>
              <w:bottom w:val="single" w:sz="4" w:space="0" w:color="auto"/>
              <w:right w:val="single" w:sz="4" w:space="0" w:color="auto"/>
            </w:tcBorders>
            <w:shd w:val="clear" w:color="auto" w:fill="auto"/>
            <w:noWrap/>
            <w:vAlign w:val="center"/>
            <w:hideMark/>
          </w:tcPr>
          <w:p w14:paraId="5841B317"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11</w:t>
            </w:r>
          </w:p>
        </w:tc>
        <w:tc>
          <w:tcPr>
            <w:tcW w:w="1497" w:type="pct"/>
            <w:tcBorders>
              <w:top w:val="nil"/>
              <w:left w:val="nil"/>
              <w:bottom w:val="single" w:sz="4" w:space="0" w:color="auto"/>
              <w:right w:val="single" w:sz="4" w:space="0" w:color="auto"/>
            </w:tcBorders>
            <w:shd w:val="clear" w:color="auto" w:fill="auto"/>
            <w:noWrap/>
            <w:vAlign w:val="center"/>
            <w:hideMark/>
          </w:tcPr>
          <w:p w14:paraId="6B8050CB"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12</w:t>
            </w:r>
          </w:p>
        </w:tc>
      </w:tr>
      <w:tr w:rsidR="00390515" w:rsidRPr="00390515" w14:paraId="315FA4D5" w14:textId="77777777" w:rsidTr="00390515">
        <w:trPr>
          <w:trHeight w:val="300"/>
        </w:trPr>
        <w:tc>
          <w:tcPr>
            <w:tcW w:w="5000" w:type="pct"/>
            <w:gridSpan w:val="16"/>
            <w:tcBorders>
              <w:top w:val="single" w:sz="4" w:space="0" w:color="auto"/>
              <w:left w:val="single" w:sz="4" w:space="0" w:color="auto"/>
              <w:bottom w:val="single" w:sz="4" w:space="0" w:color="auto"/>
              <w:right w:val="single" w:sz="4" w:space="0" w:color="000000"/>
            </w:tcBorders>
            <w:shd w:val="clear" w:color="auto" w:fill="auto"/>
            <w:vAlign w:val="center"/>
            <w:hideMark/>
          </w:tcPr>
          <w:p w14:paraId="3E828CC8"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Раздел 1. Монтаж однофазных счетчиков с щитом учета</w:t>
            </w:r>
          </w:p>
        </w:tc>
      </w:tr>
      <w:tr w:rsidR="00390515" w:rsidRPr="00390515" w14:paraId="3F89802E" w14:textId="77777777" w:rsidTr="00390515">
        <w:trPr>
          <w:trHeight w:val="465"/>
        </w:trPr>
        <w:tc>
          <w:tcPr>
            <w:tcW w:w="182" w:type="pct"/>
            <w:tcBorders>
              <w:top w:val="nil"/>
              <w:left w:val="single" w:sz="4" w:space="0" w:color="auto"/>
              <w:bottom w:val="nil"/>
              <w:right w:val="nil"/>
            </w:tcBorders>
            <w:shd w:val="clear" w:color="auto" w:fill="auto"/>
            <w:hideMark/>
          </w:tcPr>
          <w:p w14:paraId="3D43407E"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1</w:t>
            </w:r>
          </w:p>
        </w:tc>
        <w:tc>
          <w:tcPr>
            <w:tcW w:w="423" w:type="pct"/>
            <w:tcBorders>
              <w:top w:val="nil"/>
              <w:left w:val="nil"/>
              <w:bottom w:val="nil"/>
              <w:right w:val="nil"/>
            </w:tcBorders>
            <w:shd w:val="clear" w:color="auto" w:fill="auto"/>
            <w:hideMark/>
          </w:tcPr>
          <w:p w14:paraId="580DF5B1"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ГЭСНм08-03-600-01</w:t>
            </w:r>
          </w:p>
        </w:tc>
        <w:tc>
          <w:tcPr>
            <w:tcW w:w="958" w:type="pct"/>
            <w:gridSpan w:val="5"/>
            <w:tcBorders>
              <w:top w:val="single" w:sz="4" w:space="0" w:color="auto"/>
              <w:left w:val="nil"/>
              <w:bottom w:val="nil"/>
              <w:right w:val="nil"/>
            </w:tcBorders>
            <w:shd w:val="clear" w:color="auto" w:fill="auto"/>
            <w:hideMark/>
          </w:tcPr>
          <w:p w14:paraId="2A9771ED"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xml:space="preserve">Счетчики, устанавливаемые на </w:t>
            </w:r>
            <w:r w:rsidRPr="00390515">
              <w:rPr>
                <w:rFonts w:ascii="Arial" w:eastAsia="Times New Roman" w:hAnsi="Arial" w:cs="Arial"/>
                <w:b/>
                <w:bCs/>
                <w:color w:val="000000"/>
                <w:sz w:val="16"/>
                <w:szCs w:val="16"/>
                <w:lang w:eastAsia="ru-RU"/>
              </w:rPr>
              <w:lastRenderedPageBreak/>
              <w:t>готовом основании: однофазные</w:t>
            </w:r>
          </w:p>
        </w:tc>
        <w:tc>
          <w:tcPr>
            <w:tcW w:w="179" w:type="pct"/>
            <w:tcBorders>
              <w:top w:val="nil"/>
              <w:left w:val="nil"/>
              <w:bottom w:val="nil"/>
              <w:right w:val="nil"/>
            </w:tcBorders>
            <w:shd w:val="clear" w:color="auto" w:fill="auto"/>
            <w:hideMark/>
          </w:tcPr>
          <w:p w14:paraId="0EFA56C9"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lastRenderedPageBreak/>
              <w:t>шт</w:t>
            </w:r>
          </w:p>
        </w:tc>
        <w:tc>
          <w:tcPr>
            <w:tcW w:w="197" w:type="pct"/>
            <w:tcBorders>
              <w:top w:val="nil"/>
              <w:left w:val="nil"/>
              <w:bottom w:val="nil"/>
              <w:right w:val="nil"/>
            </w:tcBorders>
            <w:shd w:val="clear" w:color="auto" w:fill="auto"/>
            <w:hideMark/>
          </w:tcPr>
          <w:p w14:paraId="34E00DA6"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50</w:t>
            </w:r>
          </w:p>
        </w:tc>
        <w:tc>
          <w:tcPr>
            <w:tcW w:w="238" w:type="pct"/>
            <w:tcBorders>
              <w:top w:val="nil"/>
              <w:left w:val="nil"/>
              <w:bottom w:val="nil"/>
              <w:right w:val="nil"/>
            </w:tcBorders>
            <w:shd w:val="clear" w:color="auto" w:fill="auto"/>
            <w:hideMark/>
          </w:tcPr>
          <w:p w14:paraId="12786EBA"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1</w:t>
            </w:r>
          </w:p>
        </w:tc>
        <w:tc>
          <w:tcPr>
            <w:tcW w:w="248" w:type="pct"/>
            <w:tcBorders>
              <w:top w:val="nil"/>
              <w:left w:val="nil"/>
              <w:bottom w:val="nil"/>
              <w:right w:val="nil"/>
            </w:tcBorders>
            <w:shd w:val="clear" w:color="auto" w:fill="auto"/>
            <w:hideMark/>
          </w:tcPr>
          <w:p w14:paraId="313C8BBF"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50</w:t>
            </w:r>
          </w:p>
        </w:tc>
        <w:tc>
          <w:tcPr>
            <w:tcW w:w="312" w:type="pct"/>
            <w:tcBorders>
              <w:top w:val="nil"/>
              <w:left w:val="nil"/>
              <w:bottom w:val="nil"/>
              <w:right w:val="nil"/>
            </w:tcBorders>
            <w:shd w:val="clear" w:color="auto" w:fill="auto"/>
            <w:hideMark/>
          </w:tcPr>
          <w:p w14:paraId="7AC9DE5F" w14:textId="77777777" w:rsidR="00390515" w:rsidRPr="00390515" w:rsidRDefault="00390515" w:rsidP="00390515">
            <w:pPr>
              <w:spacing w:after="0" w:line="240" w:lineRule="auto"/>
              <w:jc w:val="right"/>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14" w:type="pct"/>
            <w:tcBorders>
              <w:top w:val="nil"/>
              <w:left w:val="nil"/>
              <w:bottom w:val="nil"/>
              <w:right w:val="nil"/>
            </w:tcBorders>
            <w:shd w:val="clear" w:color="auto" w:fill="auto"/>
            <w:hideMark/>
          </w:tcPr>
          <w:p w14:paraId="2D64E75C"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312" w:type="pct"/>
            <w:tcBorders>
              <w:top w:val="nil"/>
              <w:left w:val="nil"/>
              <w:bottom w:val="nil"/>
              <w:right w:val="nil"/>
            </w:tcBorders>
            <w:shd w:val="clear" w:color="auto" w:fill="auto"/>
            <w:hideMark/>
          </w:tcPr>
          <w:p w14:paraId="130C9036" w14:textId="77777777" w:rsidR="00390515" w:rsidRPr="00390515" w:rsidRDefault="00390515" w:rsidP="00390515">
            <w:pPr>
              <w:spacing w:after="0" w:line="240" w:lineRule="auto"/>
              <w:jc w:val="right"/>
              <w:rPr>
                <w:rFonts w:ascii="Arial" w:eastAsia="Times New Roman" w:hAnsi="Arial" w:cs="Arial"/>
                <w:b/>
                <w:bCs/>
                <w:sz w:val="16"/>
                <w:szCs w:val="16"/>
                <w:lang w:eastAsia="ru-RU"/>
              </w:rPr>
            </w:pPr>
            <w:r w:rsidRPr="00390515">
              <w:rPr>
                <w:rFonts w:ascii="Arial" w:eastAsia="Times New Roman" w:hAnsi="Arial" w:cs="Arial"/>
                <w:b/>
                <w:bCs/>
                <w:sz w:val="16"/>
                <w:szCs w:val="16"/>
                <w:lang w:eastAsia="ru-RU"/>
              </w:rPr>
              <w:t> </w:t>
            </w:r>
          </w:p>
        </w:tc>
        <w:tc>
          <w:tcPr>
            <w:tcW w:w="239" w:type="pct"/>
            <w:tcBorders>
              <w:top w:val="nil"/>
              <w:left w:val="nil"/>
              <w:bottom w:val="nil"/>
              <w:right w:val="nil"/>
            </w:tcBorders>
            <w:shd w:val="clear" w:color="auto" w:fill="auto"/>
            <w:hideMark/>
          </w:tcPr>
          <w:p w14:paraId="64052EA6"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497" w:type="pct"/>
            <w:tcBorders>
              <w:top w:val="nil"/>
              <w:left w:val="nil"/>
              <w:bottom w:val="nil"/>
              <w:right w:val="single" w:sz="4" w:space="0" w:color="auto"/>
            </w:tcBorders>
            <w:shd w:val="clear" w:color="auto" w:fill="auto"/>
            <w:hideMark/>
          </w:tcPr>
          <w:p w14:paraId="35DB77A3" w14:textId="77777777" w:rsidR="00390515" w:rsidRPr="00390515" w:rsidRDefault="00390515" w:rsidP="00390515">
            <w:pPr>
              <w:spacing w:after="0" w:line="240" w:lineRule="auto"/>
              <w:jc w:val="right"/>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r>
      <w:tr w:rsidR="00390515" w:rsidRPr="00390515" w14:paraId="6DE78A7F"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190747FE"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4761A899"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958" w:type="pct"/>
            <w:gridSpan w:val="5"/>
            <w:tcBorders>
              <w:top w:val="single" w:sz="4" w:space="0" w:color="auto"/>
              <w:left w:val="nil"/>
              <w:bottom w:val="nil"/>
              <w:right w:val="nil"/>
            </w:tcBorders>
            <w:shd w:val="clear" w:color="auto" w:fill="auto"/>
            <w:hideMark/>
          </w:tcPr>
          <w:p w14:paraId="088DE0CF"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Итого прямые затраты</w:t>
            </w:r>
          </w:p>
        </w:tc>
        <w:tc>
          <w:tcPr>
            <w:tcW w:w="179" w:type="pct"/>
            <w:tcBorders>
              <w:top w:val="single" w:sz="4" w:space="0" w:color="auto"/>
              <w:left w:val="nil"/>
              <w:bottom w:val="nil"/>
              <w:right w:val="nil"/>
            </w:tcBorders>
            <w:shd w:val="clear" w:color="auto" w:fill="auto"/>
            <w:hideMark/>
          </w:tcPr>
          <w:p w14:paraId="45F615E7"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97" w:type="pct"/>
            <w:tcBorders>
              <w:top w:val="single" w:sz="4" w:space="0" w:color="auto"/>
              <w:left w:val="nil"/>
              <w:bottom w:val="nil"/>
              <w:right w:val="nil"/>
            </w:tcBorders>
            <w:shd w:val="clear" w:color="auto" w:fill="auto"/>
            <w:hideMark/>
          </w:tcPr>
          <w:p w14:paraId="0CB31B4F"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38" w:type="pct"/>
            <w:tcBorders>
              <w:top w:val="single" w:sz="4" w:space="0" w:color="auto"/>
              <w:left w:val="nil"/>
              <w:bottom w:val="nil"/>
              <w:right w:val="nil"/>
            </w:tcBorders>
            <w:shd w:val="clear" w:color="auto" w:fill="auto"/>
            <w:hideMark/>
          </w:tcPr>
          <w:p w14:paraId="4E2B57C0"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48" w:type="pct"/>
            <w:tcBorders>
              <w:top w:val="single" w:sz="4" w:space="0" w:color="auto"/>
              <w:left w:val="nil"/>
              <w:bottom w:val="nil"/>
              <w:right w:val="nil"/>
            </w:tcBorders>
            <w:shd w:val="clear" w:color="auto" w:fill="auto"/>
            <w:hideMark/>
          </w:tcPr>
          <w:p w14:paraId="6FD24779"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14:paraId="710CEE48" w14:textId="77777777" w:rsidR="00390515" w:rsidRPr="00390515" w:rsidRDefault="00390515" w:rsidP="00390515">
            <w:pPr>
              <w:spacing w:after="0" w:line="240" w:lineRule="auto"/>
              <w:jc w:val="right"/>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14" w:type="pct"/>
            <w:tcBorders>
              <w:top w:val="single" w:sz="4" w:space="0" w:color="auto"/>
              <w:left w:val="nil"/>
              <w:bottom w:val="nil"/>
              <w:right w:val="nil"/>
            </w:tcBorders>
            <w:shd w:val="clear" w:color="auto" w:fill="auto"/>
            <w:hideMark/>
          </w:tcPr>
          <w:p w14:paraId="181E2DC7"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14:paraId="58CEFB3E" w14:textId="77777777" w:rsidR="00390515" w:rsidRPr="00390515" w:rsidRDefault="00390515" w:rsidP="00390515">
            <w:pPr>
              <w:spacing w:after="0" w:line="240" w:lineRule="auto"/>
              <w:jc w:val="right"/>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 </w:t>
            </w:r>
          </w:p>
        </w:tc>
        <w:tc>
          <w:tcPr>
            <w:tcW w:w="239" w:type="pct"/>
            <w:tcBorders>
              <w:top w:val="single" w:sz="4" w:space="0" w:color="auto"/>
              <w:left w:val="nil"/>
              <w:bottom w:val="nil"/>
              <w:right w:val="nil"/>
            </w:tcBorders>
            <w:shd w:val="clear" w:color="auto" w:fill="auto"/>
            <w:hideMark/>
          </w:tcPr>
          <w:p w14:paraId="17894C19" w14:textId="77777777" w:rsidR="00390515" w:rsidRPr="00390515" w:rsidRDefault="00390515" w:rsidP="00390515">
            <w:pPr>
              <w:spacing w:after="0" w:line="240" w:lineRule="auto"/>
              <w:jc w:val="center"/>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 </w:t>
            </w:r>
          </w:p>
        </w:tc>
        <w:tc>
          <w:tcPr>
            <w:tcW w:w="1497" w:type="pct"/>
            <w:tcBorders>
              <w:top w:val="single" w:sz="4" w:space="0" w:color="auto"/>
              <w:left w:val="nil"/>
              <w:bottom w:val="nil"/>
              <w:right w:val="single" w:sz="4" w:space="0" w:color="auto"/>
            </w:tcBorders>
            <w:shd w:val="clear" w:color="auto" w:fill="auto"/>
            <w:hideMark/>
          </w:tcPr>
          <w:p w14:paraId="09391501" w14:textId="77777777" w:rsidR="00390515" w:rsidRPr="00390515" w:rsidRDefault="00390515" w:rsidP="00390515">
            <w:pPr>
              <w:spacing w:after="0" w:line="240" w:lineRule="auto"/>
              <w:jc w:val="right"/>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12 313,14</w:t>
            </w:r>
          </w:p>
        </w:tc>
      </w:tr>
      <w:tr w:rsidR="00390515" w:rsidRPr="00390515" w14:paraId="2C10D24D" w14:textId="77777777" w:rsidTr="00390515">
        <w:trPr>
          <w:trHeight w:val="300"/>
        </w:trPr>
        <w:tc>
          <w:tcPr>
            <w:tcW w:w="182" w:type="pct"/>
            <w:tcBorders>
              <w:top w:val="nil"/>
              <w:left w:val="single" w:sz="4" w:space="0" w:color="auto"/>
              <w:bottom w:val="nil"/>
              <w:right w:val="nil"/>
            </w:tcBorders>
            <w:shd w:val="clear" w:color="auto" w:fill="auto"/>
            <w:hideMark/>
          </w:tcPr>
          <w:p w14:paraId="66B920BF" w14:textId="77777777" w:rsidR="00390515" w:rsidRPr="00390515" w:rsidRDefault="00390515" w:rsidP="00390515">
            <w:pPr>
              <w:spacing w:after="0" w:line="240" w:lineRule="auto"/>
              <w:jc w:val="right"/>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c>
          <w:tcPr>
            <w:tcW w:w="423" w:type="pct"/>
            <w:tcBorders>
              <w:top w:val="nil"/>
              <w:left w:val="nil"/>
              <w:bottom w:val="nil"/>
              <w:right w:val="nil"/>
            </w:tcBorders>
            <w:shd w:val="clear" w:color="auto" w:fill="auto"/>
            <w:hideMark/>
          </w:tcPr>
          <w:p w14:paraId="672A2DE7" w14:textId="77777777" w:rsidR="00390515" w:rsidRPr="00390515" w:rsidRDefault="00390515" w:rsidP="00390515">
            <w:pPr>
              <w:spacing w:after="0" w:line="240" w:lineRule="auto"/>
              <w:jc w:val="right"/>
              <w:rPr>
                <w:rFonts w:ascii="Arial" w:eastAsia="Times New Roman" w:hAnsi="Arial" w:cs="Arial"/>
                <w:sz w:val="16"/>
                <w:szCs w:val="16"/>
                <w:lang w:eastAsia="ru-RU"/>
              </w:rPr>
            </w:pPr>
          </w:p>
        </w:tc>
        <w:tc>
          <w:tcPr>
            <w:tcW w:w="958" w:type="pct"/>
            <w:gridSpan w:val="5"/>
            <w:tcBorders>
              <w:top w:val="nil"/>
              <w:left w:val="nil"/>
              <w:bottom w:val="nil"/>
              <w:right w:val="nil"/>
            </w:tcBorders>
            <w:shd w:val="clear" w:color="auto" w:fill="auto"/>
            <w:hideMark/>
          </w:tcPr>
          <w:p w14:paraId="582FF40C"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ФОТ</w:t>
            </w:r>
          </w:p>
        </w:tc>
        <w:tc>
          <w:tcPr>
            <w:tcW w:w="179" w:type="pct"/>
            <w:tcBorders>
              <w:top w:val="nil"/>
              <w:left w:val="nil"/>
              <w:bottom w:val="nil"/>
              <w:right w:val="nil"/>
            </w:tcBorders>
            <w:shd w:val="clear" w:color="auto" w:fill="auto"/>
            <w:hideMark/>
          </w:tcPr>
          <w:p w14:paraId="42B2573C" w14:textId="77777777" w:rsidR="00390515" w:rsidRPr="00390515" w:rsidRDefault="00390515" w:rsidP="00390515">
            <w:pPr>
              <w:spacing w:after="0" w:line="240" w:lineRule="auto"/>
              <w:rPr>
                <w:rFonts w:ascii="Arial" w:eastAsia="Times New Roman" w:hAnsi="Arial" w:cs="Arial"/>
                <w:sz w:val="16"/>
                <w:szCs w:val="16"/>
                <w:lang w:eastAsia="ru-RU"/>
              </w:rPr>
            </w:pPr>
          </w:p>
        </w:tc>
        <w:tc>
          <w:tcPr>
            <w:tcW w:w="197" w:type="pct"/>
            <w:tcBorders>
              <w:top w:val="nil"/>
              <w:left w:val="nil"/>
              <w:bottom w:val="nil"/>
              <w:right w:val="nil"/>
            </w:tcBorders>
            <w:shd w:val="clear" w:color="auto" w:fill="auto"/>
            <w:hideMark/>
          </w:tcPr>
          <w:p w14:paraId="4EC981B2"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hideMark/>
          </w:tcPr>
          <w:p w14:paraId="23816EE5"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48" w:type="pct"/>
            <w:tcBorders>
              <w:top w:val="nil"/>
              <w:left w:val="nil"/>
              <w:bottom w:val="nil"/>
              <w:right w:val="nil"/>
            </w:tcBorders>
            <w:shd w:val="clear" w:color="auto" w:fill="auto"/>
            <w:hideMark/>
          </w:tcPr>
          <w:p w14:paraId="378809E1"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hideMark/>
          </w:tcPr>
          <w:p w14:paraId="78EFC989"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14" w:type="pct"/>
            <w:tcBorders>
              <w:top w:val="nil"/>
              <w:left w:val="nil"/>
              <w:bottom w:val="nil"/>
              <w:right w:val="nil"/>
            </w:tcBorders>
            <w:shd w:val="clear" w:color="auto" w:fill="auto"/>
            <w:hideMark/>
          </w:tcPr>
          <w:p w14:paraId="221393F1" w14:textId="77777777" w:rsidR="00390515" w:rsidRPr="00390515" w:rsidRDefault="00390515" w:rsidP="00390515">
            <w:pPr>
              <w:spacing w:after="0" w:line="240" w:lineRule="auto"/>
              <w:jc w:val="right"/>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hideMark/>
          </w:tcPr>
          <w:p w14:paraId="641F521A"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hideMark/>
          </w:tcPr>
          <w:p w14:paraId="209D8936" w14:textId="77777777" w:rsidR="00390515" w:rsidRPr="00390515" w:rsidRDefault="00390515" w:rsidP="00390515">
            <w:pPr>
              <w:spacing w:after="0" w:line="240" w:lineRule="auto"/>
              <w:jc w:val="right"/>
              <w:rPr>
                <w:rFonts w:ascii="Times New Roman" w:eastAsia="Times New Roman" w:hAnsi="Times New Roman" w:cs="Times New Roman"/>
                <w:sz w:val="20"/>
                <w:szCs w:val="20"/>
                <w:lang w:eastAsia="ru-RU"/>
              </w:rPr>
            </w:pPr>
          </w:p>
        </w:tc>
        <w:tc>
          <w:tcPr>
            <w:tcW w:w="1497" w:type="pct"/>
            <w:tcBorders>
              <w:top w:val="nil"/>
              <w:left w:val="nil"/>
              <w:bottom w:val="nil"/>
              <w:right w:val="single" w:sz="4" w:space="0" w:color="auto"/>
            </w:tcBorders>
            <w:shd w:val="clear" w:color="auto" w:fill="auto"/>
            <w:hideMark/>
          </w:tcPr>
          <w:p w14:paraId="56A5A752"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10 639,07</w:t>
            </w:r>
          </w:p>
        </w:tc>
      </w:tr>
      <w:tr w:rsidR="00390515" w:rsidRPr="00390515" w14:paraId="566DBED3" w14:textId="77777777" w:rsidTr="00390515">
        <w:trPr>
          <w:trHeight w:val="300"/>
        </w:trPr>
        <w:tc>
          <w:tcPr>
            <w:tcW w:w="182" w:type="pct"/>
            <w:tcBorders>
              <w:top w:val="nil"/>
              <w:left w:val="single" w:sz="4" w:space="0" w:color="auto"/>
              <w:bottom w:val="nil"/>
              <w:right w:val="nil"/>
            </w:tcBorders>
            <w:shd w:val="clear" w:color="auto" w:fill="auto"/>
            <w:hideMark/>
          </w:tcPr>
          <w:p w14:paraId="1C60A1D3" w14:textId="77777777" w:rsidR="00390515" w:rsidRPr="00390515" w:rsidRDefault="00390515" w:rsidP="00390515">
            <w:pPr>
              <w:spacing w:after="0" w:line="240" w:lineRule="auto"/>
              <w:jc w:val="right"/>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c>
          <w:tcPr>
            <w:tcW w:w="423" w:type="pct"/>
            <w:tcBorders>
              <w:top w:val="nil"/>
              <w:left w:val="nil"/>
              <w:bottom w:val="nil"/>
              <w:right w:val="nil"/>
            </w:tcBorders>
            <w:shd w:val="clear" w:color="auto" w:fill="auto"/>
            <w:hideMark/>
          </w:tcPr>
          <w:p w14:paraId="422CEAED" w14:textId="77777777" w:rsidR="00390515" w:rsidRPr="00390515" w:rsidRDefault="00390515" w:rsidP="00390515">
            <w:pPr>
              <w:spacing w:after="0" w:line="240" w:lineRule="auto"/>
              <w:jc w:val="right"/>
              <w:rPr>
                <w:rFonts w:ascii="Arial" w:eastAsia="Times New Roman" w:hAnsi="Arial" w:cs="Arial"/>
                <w:sz w:val="16"/>
                <w:szCs w:val="16"/>
                <w:lang w:eastAsia="ru-RU"/>
              </w:rPr>
            </w:pPr>
            <w:r w:rsidRPr="00390515">
              <w:rPr>
                <w:rFonts w:ascii="Arial" w:eastAsia="Times New Roman" w:hAnsi="Arial" w:cs="Arial"/>
                <w:sz w:val="16"/>
                <w:szCs w:val="16"/>
                <w:lang w:eastAsia="ru-RU"/>
              </w:rPr>
              <w:t>Пр/812-049.3-2</w:t>
            </w:r>
          </w:p>
        </w:tc>
        <w:tc>
          <w:tcPr>
            <w:tcW w:w="958" w:type="pct"/>
            <w:gridSpan w:val="5"/>
            <w:tcBorders>
              <w:top w:val="nil"/>
              <w:left w:val="nil"/>
              <w:bottom w:val="nil"/>
              <w:right w:val="nil"/>
            </w:tcBorders>
            <w:shd w:val="clear" w:color="auto" w:fill="auto"/>
            <w:hideMark/>
          </w:tcPr>
          <w:p w14:paraId="503D66AE"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НР Электротехнические установки на других объектах</w:t>
            </w:r>
          </w:p>
        </w:tc>
        <w:tc>
          <w:tcPr>
            <w:tcW w:w="179" w:type="pct"/>
            <w:tcBorders>
              <w:top w:val="nil"/>
              <w:left w:val="nil"/>
              <w:bottom w:val="nil"/>
              <w:right w:val="nil"/>
            </w:tcBorders>
            <w:shd w:val="clear" w:color="auto" w:fill="auto"/>
            <w:hideMark/>
          </w:tcPr>
          <w:p w14:paraId="5E990038" w14:textId="77777777" w:rsidR="00390515" w:rsidRPr="00390515" w:rsidRDefault="00390515" w:rsidP="00390515">
            <w:pPr>
              <w:spacing w:after="0" w:line="240" w:lineRule="auto"/>
              <w:jc w:val="center"/>
              <w:rPr>
                <w:rFonts w:ascii="Arial" w:eastAsia="Times New Roman" w:hAnsi="Arial" w:cs="Arial"/>
                <w:sz w:val="16"/>
                <w:szCs w:val="16"/>
                <w:lang w:eastAsia="ru-RU"/>
              </w:rPr>
            </w:pPr>
            <w:r w:rsidRPr="00390515">
              <w:rPr>
                <w:rFonts w:ascii="Arial" w:eastAsia="Times New Roman" w:hAnsi="Arial" w:cs="Arial"/>
                <w:sz w:val="16"/>
                <w:szCs w:val="16"/>
                <w:lang w:eastAsia="ru-RU"/>
              </w:rPr>
              <w:t>%</w:t>
            </w:r>
          </w:p>
        </w:tc>
        <w:tc>
          <w:tcPr>
            <w:tcW w:w="197" w:type="pct"/>
            <w:tcBorders>
              <w:top w:val="nil"/>
              <w:left w:val="nil"/>
              <w:bottom w:val="nil"/>
              <w:right w:val="nil"/>
            </w:tcBorders>
            <w:shd w:val="clear" w:color="auto" w:fill="auto"/>
            <w:hideMark/>
          </w:tcPr>
          <w:p w14:paraId="2EAA4A79" w14:textId="77777777" w:rsidR="00390515" w:rsidRPr="00390515" w:rsidRDefault="00390515" w:rsidP="00390515">
            <w:pPr>
              <w:spacing w:after="0" w:line="240" w:lineRule="auto"/>
              <w:jc w:val="center"/>
              <w:rPr>
                <w:rFonts w:ascii="Arial" w:eastAsia="Times New Roman" w:hAnsi="Arial" w:cs="Arial"/>
                <w:sz w:val="16"/>
                <w:szCs w:val="16"/>
                <w:lang w:eastAsia="ru-RU"/>
              </w:rPr>
            </w:pPr>
            <w:r w:rsidRPr="00390515">
              <w:rPr>
                <w:rFonts w:ascii="Arial" w:eastAsia="Times New Roman" w:hAnsi="Arial" w:cs="Arial"/>
                <w:sz w:val="16"/>
                <w:szCs w:val="16"/>
                <w:lang w:eastAsia="ru-RU"/>
              </w:rPr>
              <w:t>102</w:t>
            </w:r>
          </w:p>
        </w:tc>
        <w:tc>
          <w:tcPr>
            <w:tcW w:w="238" w:type="pct"/>
            <w:tcBorders>
              <w:top w:val="nil"/>
              <w:left w:val="nil"/>
              <w:bottom w:val="nil"/>
              <w:right w:val="nil"/>
            </w:tcBorders>
            <w:shd w:val="clear" w:color="auto" w:fill="auto"/>
            <w:hideMark/>
          </w:tcPr>
          <w:p w14:paraId="55F7CD89" w14:textId="77777777" w:rsidR="00390515" w:rsidRPr="00390515" w:rsidRDefault="00390515" w:rsidP="00390515">
            <w:pPr>
              <w:spacing w:after="0" w:line="240" w:lineRule="auto"/>
              <w:jc w:val="center"/>
              <w:rPr>
                <w:rFonts w:ascii="Arial" w:eastAsia="Times New Roman" w:hAnsi="Arial" w:cs="Arial"/>
                <w:sz w:val="16"/>
                <w:szCs w:val="16"/>
                <w:lang w:eastAsia="ru-RU"/>
              </w:rPr>
            </w:pPr>
          </w:p>
        </w:tc>
        <w:tc>
          <w:tcPr>
            <w:tcW w:w="248" w:type="pct"/>
            <w:tcBorders>
              <w:top w:val="nil"/>
              <w:left w:val="nil"/>
              <w:bottom w:val="nil"/>
              <w:right w:val="nil"/>
            </w:tcBorders>
            <w:shd w:val="clear" w:color="auto" w:fill="auto"/>
            <w:hideMark/>
          </w:tcPr>
          <w:p w14:paraId="1E94E8D9" w14:textId="77777777" w:rsidR="00390515" w:rsidRPr="00390515" w:rsidRDefault="00390515" w:rsidP="00390515">
            <w:pPr>
              <w:spacing w:after="0" w:line="240" w:lineRule="auto"/>
              <w:jc w:val="center"/>
              <w:rPr>
                <w:rFonts w:ascii="Arial" w:eastAsia="Times New Roman" w:hAnsi="Arial" w:cs="Arial"/>
                <w:sz w:val="16"/>
                <w:szCs w:val="16"/>
                <w:lang w:eastAsia="ru-RU"/>
              </w:rPr>
            </w:pPr>
            <w:r w:rsidRPr="00390515">
              <w:rPr>
                <w:rFonts w:ascii="Arial" w:eastAsia="Times New Roman" w:hAnsi="Arial" w:cs="Arial"/>
                <w:sz w:val="16"/>
                <w:szCs w:val="16"/>
                <w:lang w:eastAsia="ru-RU"/>
              </w:rPr>
              <w:t>102</w:t>
            </w:r>
          </w:p>
        </w:tc>
        <w:tc>
          <w:tcPr>
            <w:tcW w:w="312" w:type="pct"/>
            <w:tcBorders>
              <w:top w:val="nil"/>
              <w:left w:val="nil"/>
              <w:bottom w:val="nil"/>
              <w:right w:val="nil"/>
            </w:tcBorders>
            <w:shd w:val="clear" w:color="auto" w:fill="auto"/>
            <w:hideMark/>
          </w:tcPr>
          <w:p w14:paraId="51B58BC5" w14:textId="77777777" w:rsidR="00390515" w:rsidRPr="00390515" w:rsidRDefault="00390515" w:rsidP="00390515">
            <w:pPr>
              <w:spacing w:after="0" w:line="240" w:lineRule="auto"/>
              <w:jc w:val="center"/>
              <w:rPr>
                <w:rFonts w:ascii="Arial" w:eastAsia="Times New Roman" w:hAnsi="Arial" w:cs="Arial"/>
                <w:sz w:val="16"/>
                <w:szCs w:val="16"/>
                <w:lang w:eastAsia="ru-RU"/>
              </w:rPr>
            </w:pPr>
          </w:p>
        </w:tc>
        <w:tc>
          <w:tcPr>
            <w:tcW w:w="214" w:type="pct"/>
            <w:tcBorders>
              <w:top w:val="nil"/>
              <w:left w:val="nil"/>
              <w:bottom w:val="nil"/>
              <w:right w:val="nil"/>
            </w:tcBorders>
            <w:shd w:val="clear" w:color="auto" w:fill="auto"/>
            <w:hideMark/>
          </w:tcPr>
          <w:p w14:paraId="3CBFF496" w14:textId="77777777" w:rsidR="00390515" w:rsidRPr="00390515" w:rsidRDefault="00390515" w:rsidP="00390515">
            <w:pPr>
              <w:spacing w:after="0" w:line="240" w:lineRule="auto"/>
              <w:jc w:val="right"/>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hideMark/>
          </w:tcPr>
          <w:p w14:paraId="2B16E72D"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hideMark/>
          </w:tcPr>
          <w:p w14:paraId="28AF642B" w14:textId="77777777" w:rsidR="00390515" w:rsidRPr="00390515" w:rsidRDefault="00390515" w:rsidP="00390515">
            <w:pPr>
              <w:spacing w:after="0" w:line="240" w:lineRule="auto"/>
              <w:jc w:val="right"/>
              <w:rPr>
                <w:rFonts w:ascii="Times New Roman" w:eastAsia="Times New Roman" w:hAnsi="Times New Roman" w:cs="Times New Roman"/>
                <w:sz w:val="20"/>
                <w:szCs w:val="20"/>
                <w:lang w:eastAsia="ru-RU"/>
              </w:rPr>
            </w:pPr>
          </w:p>
        </w:tc>
        <w:tc>
          <w:tcPr>
            <w:tcW w:w="1497" w:type="pct"/>
            <w:tcBorders>
              <w:top w:val="nil"/>
              <w:left w:val="nil"/>
              <w:bottom w:val="nil"/>
              <w:right w:val="single" w:sz="4" w:space="0" w:color="auto"/>
            </w:tcBorders>
            <w:shd w:val="clear" w:color="auto" w:fill="auto"/>
            <w:hideMark/>
          </w:tcPr>
          <w:p w14:paraId="6BA28FA6"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10 851,85</w:t>
            </w:r>
          </w:p>
        </w:tc>
      </w:tr>
      <w:tr w:rsidR="00390515" w:rsidRPr="00390515" w14:paraId="54381245" w14:textId="77777777" w:rsidTr="00390515">
        <w:trPr>
          <w:trHeight w:val="300"/>
        </w:trPr>
        <w:tc>
          <w:tcPr>
            <w:tcW w:w="182" w:type="pct"/>
            <w:tcBorders>
              <w:top w:val="nil"/>
              <w:left w:val="single" w:sz="4" w:space="0" w:color="auto"/>
              <w:bottom w:val="nil"/>
              <w:right w:val="nil"/>
            </w:tcBorders>
            <w:shd w:val="clear" w:color="auto" w:fill="auto"/>
            <w:hideMark/>
          </w:tcPr>
          <w:p w14:paraId="4B3E97AB" w14:textId="77777777" w:rsidR="00390515" w:rsidRPr="00390515" w:rsidRDefault="00390515" w:rsidP="00390515">
            <w:pPr>
              <w:spacing w:after="0" w:line="240" w:lineRule="auto"/>
              <w:jc w:val="right"/>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c>
          <w:tcPr>
            <w:tcW w:w="423" w:type="pct"/>
            <w:tcBorders>
              <w:top w:val="nil"/>
              <w:left w:val="nil"/>
              <w:bottom w:val="nil"/>
              <w:right w:val="nil"/>
            </w:tcBorders>
            <w:shd w:val="clear" w:color="auto" w:fill="auto"/>
            <w:hideMark/>
          </w:tcPr>
          <w:p w14:paraId="3B4D4DFE" w14:textId="77777777" w:rsidR="00390515" w:rsidRPr="00390515" w:rsidRDefault="00390515" w:rsidP="00390515">
            <w:pPr>
              <w:spacing w:after="0" w:line="240" w:lineRule="auto"/>
              <w:jc w:val="right"/>
              <w:rPr>
                <w:rFonts w:ascii="Arial" w:eastAsia="Times New Roman" w:hAnsi="Arial" w:cs="Arial"/>
                <w:sz w:val="16"/>
                <w:szCs w:val="16"/>
                <w:lang w:eastAsia="ru-RU"/>
              </w:rPr>
            </w:pPr>
            <w:r w:rsidRPr="00390515">
              <w:rPr>
                <w:rFonts w:ascii="Arial" w:eastAsia="Times New Roman" w:hAnsi="Arial" w:cs="Arial"/>
                <w:sz w:val="16"/>
                <w:szCs w:val="16"/>
                <w:lang w:eastAsia="ru-RU"/>
              </w:rPr>
              <w:t>Пр/774-049.3</w:t>
            </w:r>
          </w:p>
        </w:tc>
        <w:tc>
          <w:tcPr>
            <w:tcW w:w="958" w:type="pct"/>
            <w:gridSpan w:val="5"/>
            <w:tcBorders>
              <w:top w:val="nil"/>
              <w:left w:val="nil"/>
              <w:bottom w:val="nil"/>
              <w:right w:val="nil"/>
            </w:tcBorders>
            <w:shd w:val="clear" w:color="auto" w:fill="auto"/>
            <w:hideMark/>
          </w:tcPr>
          <w:p w14:paraId="1FB5DF12"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СП Электротехнические установки на других объектах</w:t>
            </w:r>
          </w:p>
        </w:tc>
        <w:tc>
          <w:tcPr>
            <w:tcW w:w="179" w:type="pct"/>
            <w:tcBorders>
              <w:top w:val="nil"/>
              <w:left w:val="nil"/>
              <w:bottom w:val="nil"/>
              <w:right w:val="nil"/>
            </w:tcBorders>
            <w:shd w:val="clear" w:color="auto" w:fill="auto"/>
            <w:hideMark/>
          </w:tcPr>
          <w:p w14:paraId="1F3B6831" w14:textId="77777777" w:rsidR="00390515" w:rsidRPr="00390515" w:rsidRDefault="00390515" w:rsidP="00390515">
            <w:pPr>
              <w:spacing w:after="0" w:line="240" w:lineRule="auto"/>
              <w:jc w:val="center"/>
              <w:rPr>
                <w:rFonts w:ascii="Arial" w:eastAsia="Times New Roman" w:hAnsi="Arial" w:cs="Arial"/>
                <w:sz w:val="16"/>
                <w:szCs w:val="16"/>
                <w:lang w:eastAsia="ru-RU"/>
              </w:rPr>
            </w:pPr>
            <w:r w:rsidRPr="00390515">
              <w:rPr>
                <w:rFonts w:ascii="Arial" w:eastAsia="Times New Roman" w:hAnsi="Arial" w:cs="Arial"/>
                <w:sz w:val="16"/>
                <w:szCs w:val="16"/>
                <w:lang w:eastAsia="ru-RU"/>
              </w:rPr>
              <w:t>%</w:t>
            </w:r>
          </w:p>
        </w:tc>
        <w:tc>
          <w:tcPr>
            <w:tcW w:w="197" w:type="pct"/>
            <w:tcBorders>
              <w:top w:val="nil"/>
              <w:left w:val="nil"/>
              <w:bottom w:val="nil"/>
              <w:right w:val="nil"/>
            </w:tcBorders>
            <w:shd w:val="clear" w:color="auto" w:fill="auto"/>
            <w:hideMark/>
          </w:tcPr>
          <w:p w14:paraId="4518F18C" w14:textId="77777777" w:rsidR="00390515" w:rsidRPr="00390515" w:rsidRDefault="00390515" w:rsidP="00390515">
            <w:pPr>
              <w:spacing w:after="0" w:line="240" w:lineRule="auto"/>
              <w:jc w:val="center"/>
              <w:rPr>
                <w:rFonts w:ascii="Arial" w:eastAsia="Times New Roman" w:hAnsi="Arial" w:cs="Arial"/>
                <w:sz w:val="16"/>
                <w:szCs w:val="16"/>
                <w:lang w:eastAsia="ru-RU"/>
              </w:rPr>
            </w:pPr>
            <w:r w:rsidRPr="00390515">
              <w:rPr>
                <w:rFonts w:ascii="Arial" w:eastAsia="Times New Roman" w:hAnsi="Arial" w:cs="Arial"/>
                <w:sz w:val="16"/>
                <w:szCs w:val="16"/>
                <w:lang w:eastAsia="ru-RU"/>
              </w:rPr>
              <w:t>51</w:t>
            </w:r>
          </w:p>
        </w:tc>
        <w:tc>
          <w:tcPr>
            <w:tcW w:w="238" w:type="pct"/>
            <w:tcBorders>
              <w:top w:val="nil"/>
              <w:left w:val="nil"/>
              <w:bottom w:val="nil"/>
              <w:right w:val="nil"/>
            </w:tcBorders>
            <w:shd w:val="clear" w:color="auto" w:fill="auto"/>
            <w:hideMark/>
          </w:tcPr>
          <w:p w14:paraId="68F76837" w14:textId="77777777" w:rsidR="00390515" w:rsidRPr="00390515" w:rsidRDefault="00390515" w:rsidP="00390515">
            <w:pPr>
              <w:spacing w:after="0" w:line="240" w:lineRule="auto"/>
              <w:jc w:val="center"/>
              <w:rPr>
                <w:rFonts w:ascii="Arial" w:eastAsia="Times New Roman" w:hAnsi="Arial" w:cs="Arial"/>
                <w:sz w:val="16"/>
                <w:szCs w:val="16"/>
                <w:lang w:eastAsia="ru-RU"/>
              </w:rPr>
            </w:pPr>
          </w:p>
        </w:tc>
        <w:tc>
          <w:tcPr>
            <w:tcW w:w="248" w:type="pct"/>
            <w:tcBorders>
              <w:top w:val="nil"/>
              <w:left w:val="nil"/>
              <w:bottom w:val="nil"/>
              <w:right w:val="nil"/>
            </w:tcBorders>
            <w:shd w:val="clear" w:color="auto" w:fill="auto"/>
            <w:hideMark/>
          </w:tcPr>
          <w:p w14:paraId="7665F672" w14:textId="77777777" w:rsidR="00390515" w:rsidRPr="00390515" w:rsidRDefault="00390515" w:rsidP="00390515">
            <w:pPr>
              <w:spacing w:after="0" w:line="240" w:lineRule="auto"/>
              <w:jc w:val="center"/>
              <w:rPr>
                <w:rFonts w:ascii="Arial" w:eastAsia="Times New Roman" w:hAnsi="Arial" w:cs="Arial"/>
                <w:sz w:val="16"/>
                <w:szCs w:val="16"/>
                <w:lang w:eastAsia="ru-RU"/>
              </w:rPr>
            </w:pPr>
            <w:r w:rsidRPr="00390515">
              <w:rPr>
                <w:rFonts w:ascii="Arial" w:eastAsia="Times New Roman" w:hAnsi="Arial" w:cs="Arial"/>
                <w:sz w:val="16"/>
                <w:szCs w:val="16"/>
                <w:lang w:eastAsia="ru-RU"/>
              </w:rPr>
              <w:t>51</w:t>
            </w:r>
          </w:p>
        </w:tc>
        <w:tc>
          <w:tcPr>
            <w:tcW w:w="312" w:type="pct"/>
            <w:tcBorders>
              <w:top w:val="nil"/>
              <w:left w:val="nil"/>
              <w:bottom w:val="nil"/>
              <w:right w:val="nil"/>
            </w:tcBorders>
            <w:shd w:val="clear" w:color="auto" w:fill="auto"/>
            <w:hideMark/>
          </w:tcPr>
          <w:p w14:paraId="40AC65E8" w14:textId="77777777" w:rsidR="00390515" w:rsidRPr="00390515" w:rsidRDefault="00390515" w:rsidP="00390515">
            <w:pPr>
              <w:spacing w:after="0" w:line="240" w:lineRule="auto"/>
              <w:jc w:val="center"/>
              <w:rPr>
                <w:rFonts w:ascii="Arial" w:eastAsia="Times New Roman" w:hAnsi="Arial" w:cs="Arial"/>
                <w:sz w:val="16"/>
                <w:szCs w:val="16"/>
                <w:lang w:eastAsia="ru-RU"/>
              </w:rPr>
            </w:pPr>
          </w:p>
        </w:tc>
        <w:tc>
          <w:tcPr>
            <w:tcW w:w="214" w:type="pct"/>
            <w:tcBorders>
              <w:top w:val="nil"/>
              <w:left w:val="nil"/>
              <w:bottom w:val="nil"/>
              <w:right w:val="nil"/>
            </w:tcBorders>
            <w:shd w:val="clear" w:color="auto" w:fill="auto"/>
            <w:hideMark/>
          </w:tcPr>
          <w:p w14:paraId="30CE3DBD" w14:textId="77777777" w:rsidR="00390515" w:rsidRPr="00390515" w:rsidRDefault="00390515" w:rsidP="00390515">
            <w:pPr>
              <w:spacing w:after="0" w:line="240" w:lineRule="auto"/>
              <w:jc w:val="right"/>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hideMark/>
          </w:tcPr>
          <w:p w14:paraId="732347EF"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hideMark/>
          </w:tcPr>
          <w:p w14:paraId="2B8B9895" w14:textId="77777777" w:rsidR="00390515" w:rsidRPr="00390515" w:rsidRDefault="00390515" w:rsidP="00390515">
            <w:pPr>
              <w:spacing w:after="0" w:line="240" w:lineRule="auto"/>
              <w:jc w:val="right"/>
              <w:rPr>
                <w:rFonts w:ascii="Times New Roman" w:eastAsia="Times New Roman" w:hAnsi="Times New Roman" w:cs="Times New Roman"/>
                <w:sz w:val="20"/>
                <w:szCs w:val="20"/>
                <w:lang w:eastAsia="ru-RU"/>
              </w:rPr>
            </w:pPr>
          </w:p>
        </w:tc>
        <w:tc>
          <w:tcPr>
            <w:tcW w:w="1497" w:type="pct"/>
            <w:tcBorders>
              <w:top w:val="nil"/>
              <w:left w:val="nil"/>
              <w:bottom w:val="nil"/>
              <w:right w:val="single" w:sz="4" w:space="0" w:color="auto"/>
            </w:tcBorders>
            <w:shd w:val="clear" w:color="auto" w:fill="auto"/>
            <w:hideMark/>
          </w:tcPr>
          <w:p w14:paraId="2569503E"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5 425,93</w:t>
            </w:r>
          </w:p>
        </w:tc>
      </w:tr>
      <w:tr w:rsidR="00390515" w:rsidRPr="00390515" w14:paraId="05C695BA" w14:textId="77777777" w:rsidTr="00390515">
        <w:trPr>
          <w:trHeight w:val="300"/>
        </w:trPr>
        <w:tc>
          <w:tcPr>
            <w:tcW w:w="182" w:type="pct"/>
            <w:tcBorders>
              <w:top w:val="nil"/>
              <w:left w:val="single" w:sz="4" w:space="0" w:color="auto"/>
              <w:bottom w:val="nil"/>
              <w:right w:val="nil"/>
            </w:tcBorders>
            <w:shd w:val="clear" w:color="auto" w:fill="auto"/>
            <w:hideMark/>
          </w:tcPr>
          <w:p w14:paraId="0621C04E"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423" w:type="pct"/>
            <w:tcBorders>
              <w:top w:val="nil"/>
              <w:left w:val="nil"/>
              <w:bottom w:val="nil"/>
              <w:right w:val="nil"/>
            </w:tcBorders>
            <w:shd w:val="clear" w:color="auto" w:fill="auto"/>
            <w:hideMark/>
          </w:tcPr>
          <w:p w14:paraId="57DB1EA4"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p>
        </w:tc>
        <w:tc>
          <w:tcPr>
            <w:tcW w:w="958" w:type="pct"/>
            <w:gridSpan w:val="5"/>
            <w:tcBorders>
              <w:top w:val="single" w:sz="4" w:space="0" w:color="auto"/>
              <w:left w:val="nil"/>
              <w:bottom w:val="nil"/>
              <w:right w:val="nil"/>
            </w:tcBorders>
            <w:shd w:val="clear" w:color="auto" w:fill="auto"/>
            <w:hideMark/>
          </w:tcPr>
          <w:p w14:paraId="0C335D29"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Всего по позиции</w:t>
            </w:r>
          </w:p>
        </w:tc>
        <w:tc>
          <w:tcPr>
            <w:tcW w:w="179" w:type="pct"/>
            <w:tcBorders>
              <w:top w:val="single" w:sz="4" w:space="0" w:color="auto"/>
              <w:left w:val="nil"/>
              <w:bottom w:val="nil"/>
              <w:right w:val="nil"/>
            </w:tcBorders>
            <w:shd w:val="clear" w:color="auto" w:fill="auto"/>
            <w:hideMark/>
          </w:tcPr>
          <w:p w14:paraId="2989B0BB"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97" w:type="pct"/>
            <w:tcBorders>
              <w:top w:val="single" w:sz="4" w:space="0" w:color="auto"/>
              <w:left w:val="nil"/>
              <w:bottom w:val="nil"/>
              <w:right w:val="nil"/>
            </w:tcBorders>
            <w:shd w:val="clear" w:color="auto" w:fill="auto"/>
            <w:hideMark/>
          </w:tcPr>
          <w:p w14:paraId="224DD0AD"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38" w:type="pct"/>
            <w:tcBorders>
              <w:top w:val="single" w:sz="4" w:space="0" w:color="auto"/>
              <w:left w:val="nil"/>
              <w:bottom w:val="nil"/>
              <w:right w:val="nil"/>
            </w:tcBorders>
            <w:shd w:val="clear" w:color="auto" w:fill="auto"/>
            <w:hideMark/>
          </w:tcPr>
          <w:p w14:paraId="1E4B2F0D"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48" w:type="pct"/>
            <w:tcBorders>
              <w:top w:val="single" w:sz="4" w:space="0" w:color="auto"/>
              <w:left w:val="nil"/>
              <w:bottom w:val="nil"/>
              <w:right w:val="nil"/>
            </w:tcBorders>
            <w:shd w:val="clear" w:color="auto" w:fill="auto"/>
            <w:hideMark/>
          </w:tcPr>
          <w:p w14:paraId="4558D406"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14:paraId="7BCABCE6" w14:textId="77777777" w:rsidR="00390515" w:rsidRPr="00390515" w:rsidRDefault="00390515" w:rsidP="00390515">
            <w:pPr>
              <w:spacing w:after="0" w:line="240" w:lineRule="auto"/>
              <w:jc w:val="right"/>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14" w:type="pct"/>
            <w:tcBorders>
              <w:top w:val="single" w:sz="4" w:space="0" w:color="auto"/>
              <w:left w:val="nil"/>
              <w:bottom w:val="nil"/>
              <w:right w:val="nil"/>
            </w:tcBorders>
            <w:shd w:val="clear" w:color="auto" w:fill="auto"/>
            <w:hideMark/>
          </w:tcPr>
          <w:p w14:paraId="2BBDB1C7"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14:paraId="2759DA43" w14:textId="77777777" w:rsidR="00390515" w:rsidRPr="00390515" w:rsidRDefault="00390515" w:rsidP="00390515">
            <w:pPr>
              <w:spacing w:after="0" w:line="240" w:lineRule="auto"/>
              <w:jc w:val="right"/>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575,75</w:t>
            </w:r>
          </w:p>
        </w:tc>
        <w:tc>
          <w:tcPr>
            <w:tcW w:w="239" w:type="pct"/>
            <w:tcBorders>
              <w:top w:val="single" w:sz="4" w:space="0" w:color="auto"/>
              <w:left w:val="nil"/>
              <w:bottom w:val="nil"/>
              <w:right w:val="nil"/>
            </w:tcBorders>
            <w:shd w:val="clear" w:color="auto" w:fill="auto"/>
            <w:hideMark/>
          </w:tcPr>
          <w:p w14:paraId="3D17144E" w14:textId="77777777" w:rsidR="00390515" w:rsidRPr="00390515" w:rsidRDefault="00390515" w:rsidP="00390515">
            <w:pPr>
              <w:spacing w:after="0" w:line="240" w:lineRule="auto"/>
              <w:jc w:val="center"/>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 </w:t>
            </w:r>
          </w:p>
        </w:tc>
        <w:tc>
          <w:tcPr>
            <w:tcW w:w="1497" w:type="pct"/>
            <w:tcBorders>
              <w:top w:val="single" w:sz="4" w:space="0" w:color="auto"/>
              <w:left w:val="nil"/>
              <w:bottom w:val="nil"/>
              <w:right w:val="single" w:sz="4" w:space="0" w:color="auto"/>
            </w:tcBorders>
            <w:shd w:val="clear" w:color="auto" w:fill="auto"/>
            <w:hideMark/>
          </w:tcPr>
          <w:p w14:paraId="3972D79E" w14:textId="77777777" w:rsidR="00390515" w:rsidRPr="00390515" w:rsidRDefault="00390515" w:rsidP="00390515">
            <w:pPr>
              <w:spacing w:after="0" w:line="240" w:lineRule="auto"/>
              <w:jc w:val="right"/>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28 787,71</w:t>
            </w:r>
          </w:p>
        </w:tc>
      </w:tr>
      <w:tr w:rsidR="00390515" w:rsidRPr="00390515" w14:paraId="6508953D" w14:textId="77777777" w:rsidTr="00390515">
        <w:trPr>
          <w:trHeight w:val="300"/>
        </w:trPr>
        <w:tc>
          <w:tcPr>
            <w:tcW w:w="182" w:type="pct"/>
            <w:tcBorders>
              <w:top w:val="single" w:sz="4" w:space="0" w:color="auto"/>
              <w:left w:val="single" w:sz="4" w:space="0" w:color="auto"/>
              <w:bottom w:val="nil"/>
              <w:right w:val="nil"/>
            </w:tcBorders>
            <w:shd w:val="clear" w:color="auto" w:fill="auto"/>
            <w:hideMark/>
          </w:tcPr>
          <w:p w14:paraId="2E6AC56E"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2</w:t>
            </w:r>
          </w:p>
        </w:tc>
        <w:tc>
          <w:tcPr>
            <w:tcW w:w="423" w:type="pct"/>
            <w:tcBorders>
              <w:top w:val="single" w:sz="4" w:space="0" w:color="auto"/>
              <w:left w:val="nil"/>
              <w:bottom w:val="nil"/>
              <w:right w:val="nil"/>
            </w:tcBorders>
            <w:shd w:val="clear" w:color="auto" w:fill="auto"/>
            <w:hideMark/>
          </w:tcPr>
          <w:p w14:paraId="5124E407"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ГЭСНм08-03-575-01</w:t>
            </w:r>
          </w:p>
        </w:tc>
        <w:tc>
          <w:tcPr>
            <w:tcW w:w="958" w:type="pct"/>
            <w:gridSpan w:val="5"/>
            <w:tcBorders>
              <w:top w:val="single" w:sz="4" w:space="0" w:color="auto"/>
              <w:left w:val="nil"/>
              <w:bottom w:val="nil"/>
              <w:right w:val="nil"/>
            </w:tcBorders>
            <w:shd w:val="clear" w:color="auto" w:fill="auto"/>
            <w:hideMark/>
          </w:tcPr>
          <w:p w14:paraId="0F4CBCEF"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Прибор или аппарат (автомат)</w:t>
            </w:r>
          </w:p>
        </w:tc>
        <w:tc>
          <w:tcPr>
            <w:tcW w:w="179" w:type="pct"/>
            <w:tcBorders>
              <w:top w:val="single" w:sz="4" w:space="0" w:color="auto"/>
              <w:left w:val="nil"/>
              <w:bottom w:val="nil"/>
              <w:right w:val="nil"/>
            </w:tcBorders>
            <w:shd w:val="clear" w:color="auto" w:fill="auto"/>
            <w:hideMark/>
          </w:tcPr>
          <w:p w14:paraId="0DF8CEE1"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шт</w:t>
            </w:r>
          </w:p>
        </w:tc>
        <w:tc>
          <w:tcPr>
            <w:tcW w:w="197" w:type="pct"/>
            <w:tcBorders>
              <w:top w:val="single" w:sz="4" w:space="0" w:color="auto"/>
              <w:left w:val="nil"/>
              <w:bottom w:val="nil"/>
              <w:right w:val="nil"/>
            </w:tcBorders>
            <w:shd w:val="clear" w:color="auto" w:fill="auto"/>
            <w:hideMark/>
          </w:tcPr>
          <w:p w14:paraId="1D254E1B"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50</w:t>
            </w:r>
          </w:p>
        </w:tc>
        <w:tc>
          <w:tcPr>
            <w:tcW w:w="238" w:type="pct"/>
            <w:tcBorders>
              <w:top w:val="single" w:sz="4" w:space="0" w:color="auto"/>
              <w:left w:val="nil"/>
              <w:bottom w:val="nil"/>
              <w:right w:val="nil"/>
            </w:tcBorders>
            <w:shd w:val="clear" w:color="auto" w:fill="auto"/>
            <w:hideMark/>
          </w:tcPr>
          <w:p w14:paraId="3B321669"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1</w:t>
            </w:r>
          </w:p>
        </w:tc>
        <w:tc>
          <w:tcPr>
            <w:tcW w:w="248" w:type="pct"/>
            <w:tcBorders>
              <w:top w:val="single" w:sz="4" w:space="0" w:color="auto"/>
              <w:left w:val="nil"/>
              <w:bottom w:val="nil"/>
              <w:right w:val="nil"/>
            </w:tcBorders>
            <w:shd w:val="clear" w:color="auto" w:fill="auto"/>
            <w:hideMark/>
          </w:tcPr>
          <w:p w14:paraId="0B928141"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50</w:t>
            </w:r>
          </w:p>
        </w:tc>
        <w:tc>
          <w:tcPr>
            <w:tcW w:w="312" w:type="pct"/>
            <w:tcBorders>
              <w:top w:val="single" w:sz="4" w:space="0" w:color="auto"/>
              <w:left w:val="nil"/>
              <w:bottom w:val="nil"/>
              <w:right w:val="nil"/>
            </w:tcBorders>
            <w:shd w:val="clear" w:color="auto" w:fill="auto"/>
            <w:hideMark/>
          </w:tcPr>
          <w:p w14:paraId="0E755C8E" w14:textId="77777777" w:rsidR="00390515" w:rsidRPr="00390515" w:rsidRDefault="00390515" w:rsidP="00390515">
            <w:pPr>
              <w:spacing w:after="0" w:line="240" w:lineRule="auto"/>
              <w:jc w:val="right"/>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14" w:type="pct"/>
            <w:tcBorders>
              <w:top w:val="single" w:sz="4" w:space="0" w:color="auto"/>
              <w:left w:val="nil"/>
              <w:bottom w:val="nil"/>
              <w:right w:val="nil"/>
            </w:tcBorders>
            <w:shd w:val="clear" w:color="auto" w:fill="auto"/>
            <w:hideMark/>
          </w:tcPr>
          <w:p w14:paraId="476C6111"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14:paraId="23D4ACD5" w14:textId="77777777" w:rsidR="00390515" w:rsidRPr="00390515" w:rsidRDefault="00390515" w:rsidP="00390515">
            <w:pPr>
              <w:spacing w:after="0" w:line="240" w:lineRule="auto"/>
              <w:jc w:val="right"/>
              <w:rPr>
                <w:rFonts w:ascii="Arial" w:eastAsia="Times New Roman" w:hAnsi="Arial" w:cs="Arial"/>
                <w:b/>
                <w:bCs/>
                <w:sz w:val="16"/>
                <w:szCs w:val="16"/>
                <w:lang w:eastAsia="ru-RU"/>
              </w:rPr>
            </w:pPr>
            <w:r w:rsidRPr="00390515">
              <w:rPr>
                <w:rFonts w:ascii="Arial" w:eastAsia="Times New Roman" w:hAnsi="Arial" w:cs="Arial"/>
                <w:b/>
                <w:bCs/>
                <w:sz w:val="16"/>
                <w:szCs w:val="16"/>
                <w:lang w:eastAsia="ru-RU"/>
              </w:rPr>
              <w:t> </w:t>
            </w:r>
          </w:p>
        </w:tc>
        <w:tc>
          <w:tcPr>
            <w:tcW w:w="239" w:type="pct"/>
            <w:tcBorders>
              <w:top w:val="single" w:sz="4" w:space="0" w:color="auto"/>
              <w:left w:val="nil"/>
              <w:bottom w:val="nil"/>
              <w:right w:val="nil"/>
            </w:tcBorders>
            <w:shd w:val="clear" w:color="auto" w:fill="auto"/>
            <w:hideMark/>
          </w:tcPr>
          <w:p w14:paraId="30F7312F"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497" w:type="pct"/>
            <w:tcBorders>
              <w:top w:val="single" w:sz="4" w:space="0" w:color="auto"/>
              <w:left w:val="nil"/>
              <w:bottom w:val="nil"/>
              <w:right w:val="single" w:sz="4" w:space="0" w:color="auto"/>
            </w:tcBorders>
            <w:shd w:val="clear" w:color="auto" w:fill="auto"/>
            <w:hideMark/>
          </w:tcPr>
          <w:p w14:paraId="1626AEB2" w14:textId="77777777" w:rsidR="00390515" w:rsidRPr="00390515" w:rsidRDefault="00390515" w:rsidP="00390515">
            <w:pPr>
              <w:spacing w:after="0" w:line="240" w:lineRule="auto"/>
              <w:jc w:val="right"/>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r>
      <w:tr w:rsidR="00390515" w:rsidRPr="00390515" w14:paraId="7AFAA958"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1552364E"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0DFA0C74"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958" w:type="pct"/>
            <w:gridSpan w:val="5"/>
            <w:tcBorders>
              <w:top w:val="single" w:sz="4" w:space="0" w:color="auto"/>
              <w:left w:val="nil"/>
              <w:bottom w:val="nil"/>
              <w:right w:val="nil"/>
            </w:tcBorders>
            <w:shd w:val="clear" w:color="auto" w:fill="auto"/>
            <w:hideMark/>
          </w:tcPr>
          <w:p w14:paraId="4CBC87DF"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Итого прямые затраты</w:t>
            </w:r>
          </w:p>
        </w:tc>
        <w:tc>
          <w:tcPr>
            <w:tcW w:w="179" w:type="pct"/>
            <w:tcBorders>
              <w:top w:val="single" w:sz="4" w:space="0" w:color="auto"/>
              <w:left w:val="nil"/>
              <w:bottom w:val="nil"/>
              <w:right w:val="nil"/>
            </w:tcBorders>
            <w:shd w:val="clear" w:color="auto" w:fill="auto"/>
            <w:hideMark/>
          </w:tcPr>
          <w:p w14:paraId="77B545A8"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97" w:type="pct"/>
            <w:tcBorders>
              <w:top w:val="single" w:sz="4" w:space="0" w:color="auto"/>
              <w:left w:val="nil"/>
              <w:bottom w:val="nil"/>
              <w:right w:val="nil"/>
            </w:tcBorders>
            <w:shd w:val="clear" w:color="auto" w:fill="auto"/>
            <w:hideMark/>
          </w:tcPr>
          <w:p w14:paraId="003E4176"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38" w:type="pct"/>
            <w:tcBorders>
              <w:top w:val="single" w:sz="4" w:space="0" w:color="auto"/>
              <w:left w:val="nil"/>
              <w:bottom w:val="nil"/>
              <w:right w:val="nil"/>
            </w:tcBorders>
            <w:shd w:val="clear" w:color="auto" w:fill="auto"/>
            <w:hideMark/>
          </w:tcPr>
          <w:p w14:paraId="6F61F00E"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48" w:type="pct"/>
            <w:tcBorders>
              <w:top w:val="single" w:sz="4" w:space="0" w:color="auto"/>
              <w:left w:val="nil"/>
              <w:bottom w:val="nil"/>
              <w:right w:val="nil"/>
            </w:tcBorders>
            <w:shd w:val="clear" w:color="auto" w:fill="auto"/>
            <w:hideMark/>
          </w:tcPr>
          <w:p w14:paraId="1B433F07"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14:paraId="7DD5ADA8" w14:textId="77777777" w:rsidR="00390515" w:rsidRPr="00390515" w:rsidRDefault="00390515" w:rsidP="00390515">
            <w:pPr>
              <w:spacing w:after="0" w:line="240" w:lineRule="auto"/>
              <w:jc w:val="right"/>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14" w:type="pct"/>
            <w:tcBorders>
              <w:top w:val="single" w:sz="4" w:space="0" w:color="auto"/>
              <w:left w:val="nil"/>
              <w:bottom w:val="nil"/>
              <w:right w:val="nil"/>
            </w:tcBorders>
            <w:shd w:val="clear" w:color="auto" w:fill="auto"/>
            <w:hideMark/>
          </w:tcPr>
          <w:p w14:paraId="0973F621"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14:paraId="40B5F946" w14:textId="77777777" w:rsidR="00390515" w:rsidRPr="00390515" w:rsidRDefault="00390515" w:rsidP="00390515">
            <w:pPr>
              <w:spacing w:after="0" w:line="240" w:lineRule="auto"/>
              <w:jc w:val="right"/>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 </w:t>
            </w:r>
          </w:p>
        </w:tc>
        <w:tc>
          <w:tcPr>
            <w:tcW w:w="239" w:type="pct"/>
            <w:tcBorders>
              <w:top w:val="single" w:sz="4" w:space="0" w:color="auto"/>
              <w:left w:val="nil"/>
              <w:bottom w:val="nil"/>
              <w:right w:val="nil"/>
            </w:tcBorders>
            <w:shd w:val="clear" w:color="auto" w:fill="auto"/>
            <w:hideMark/>
          </w:tcPr>
          <w:p w14:paraId="2028CF7E" w14:textId="77777777" w:rsidR="00390515" w:rsidRPr="00390515" w:rsidRDefault="00390515" w:rsidP="00390515">
            <w:pPr>
              <w:spacing w:after="0" w:line="240" w:lineRule="auto"/>
              <w:jc w:val="center"/>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 </w:t>
            </w:r>
          </w:p>
        </w:tc>
        <w:tc>
          <w:tcPr>
            <w:tcW w:w="1497" w:type="pct"/>
            <w:tcBorders>
              <w:top w:val="single" w:sz="4" w:space="0" w:color="auto"/>
              <w:left w:val="nil"/>
              <w:bottom w:val="nil"/>
              <w:right w:val="single" w:sz="4" w:space="0" w:color="auto"/>
            </w:tcBorders>
            <w:shd w:val="clear" w:color="auto" w:fill="auto"/>
            <w:hideMark/>
          </w:tcPr>
          <w:p w14:paraId="58ACDF2D" w14:textId="77777777" w:rsidR="00390515" w:rsidRPr="00390515" w:rsidRDefault="00390515" w:rsidP="00390515">
            <w:pPr>
              <w:spacing w:after="0" w:line="240" w:lineRule="auto"/>
              <w:jc w:val="right"/>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36 406,90</w:t>
            </w:r>
          </w:p>
        </w:tc>
      </w:tr>
      <w:tr w:rsidR="00390515" w:rsidRPr="00390515" w14:paraId="27244505" w14:textId="77777777" w:rsidTr="00390515">
        <w:trPr>
          <w:trHeight w:val="300"/>
        </w:trPr>
        <w:tc>
          <w:tcPr>
            <w:tcW w:w="182" w:type="pct"/>
            <w:tcBorders>
              <w:top w:val="nil"/>
              <w:left w:val="single" w:sz="4" w:space="0" w:color="auto"/>
              <w:bottom w:val="nil"/>
              <w:right w:val="nil"/>
            </w:tcBorders>
            <w:shd w:val="clear" w:color="auto" w:fill="auto"/>
            <w:hideMark/>
          </w:tcPr>
          <w:p w14:paraId="7D3F99AA" w14:textId="77777777" w:rsidR="00390515" w:rsidRPr="00390515" w:rsidRDefault="00390515" w:rsidP="00390515">
            <w:pPr>
              <w:spacing w:after="0" w:line="240" w:lineRule="auto"/>
              <w:jc w:val="right"/>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c>
          <w:tcPr>
            <w:tcW w:w="423" w:type="pct"/>
            <w:tcBorders>
              <w:top w:val="nil"/>
              <w:left w:val="nil"/>
              <w:bottom w:val="nil"/>
              <w:right w:val="nil"/>
            </w:tcBorders>
            <w:shd w:val="clear" w:color="auto" w:fill="auto"/>
            <w:hideMark/>
          </w:tcPr>
          <w:p w14:paraId="0BF702FA" w14:textId="77777777" w:rsidR="00390515" w:rsidRPr="00390515" w:rsidRDefault="00390515" w:rsidP="00390515">
            <w:pPr>
              <w:spacing w:after="0" w:line="240" w:lineRule="auto"/>
              <w:jc w:val="right"/>
              <w:rPr>
                <w:rFonts w:ascii="Arial" w:eastAsia="Times New Roman" w:hAnsi="Arial" w:cs="Arial"/>
                <w:sz w:val="16"/>
                <w:szCs w:val="16"/>
                <w:lang w:eastAsia="ru-RU"/>
              </w:rPr>
            </w:pPr>
          </w:p>
        </w:tc>
        <w:tc>
          <w:tcPr>
            <w:tcW w:w="958" w:type="pct"/>
            <w:gridSpan w:val="5"/>
            <w:tcBorders>
              <w:top w:val="nil"/>
              <w:left w:val="nil"/>
              <w:bottom w:val="nil"/>
              <w:right w:val="nil"/>
            </w:tcBorders>
            <w:shd w:val="clear" w:color="auto" w:fill="auto"/>
            <w:hideMark/>
          </w:tcPr>
          <w:p w14:paraId="1E39D9CF"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ФОТ</w:t>
            </w:r>
          </w:p>
        </w:tc>
        <w:tc>
          <w:tcPr>
            <w:tcW w:w="179" w:type="pct"/>
            <w:tcBorders>
              <w:top w:val="nil"/>
              <w:left w:val="nil"/>
              <w:bottom w:val="nil"/>
              <w:right w:val="nil"/>
            </w:tcBorders>
            <w:shd w:val="clear" w:color="auto" w:fill="auto"/>
            <w:hideMark/>
          </w:tcPr>
          <w:p w14:paraId="2C659B63" w14:textId="77777777" w:rsidR="00390515" w:rsidRPr="00390515" w:rsidRDefault="00390515" w:rsidP="00390515">
            <w:pPr>
              <w:spacing w:after="0" w:line="240" w:lineRule="auto"/>
              <w:rPr>
                <w:rFonts w:ascii="Arial" w:eastAsia="Times New Roman" w:hAnsi="Arial" w:cs="Arial"/>
                <w:sz w:val="16"/>
                <w:szCs w:val="16"/>
                <w:lang w:eastAsia="ru-RU"/>
              </w:rPr>
            </w:pPr>
          </w:p>
        </w:tc>
        <w:tc>
          <w:tcPr>
            <w:tcW w:w="197" w:type="pct"/>
            <w:tcBorders>
              <w:top w:val="nil"/>
              <w:left w:val="nil"/>
              <w:bottom w:val="nil"/>
              <w:right w:val="nil"/>
            </w:tcBorders>
            <w:shd w:val="clear" w:color="auto" w:fill="auto"/>
            <w:hideMark/>
          </w:tcPr>
          <w:p w14:paraId="5106FFDA"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hideMark/>
          </w:tcPr>
          <w:p w14:paraId="149234B3"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48" w:type="pct"/>
            <w:tcBorders>
              <w:top w:val="nil"/>
              <w:left w:val="nil"/>
              <w:bottom w:val="nil"/>
              <w:right w:val="nil"/>
            </w:tcBorders>
            <w:shd w:val="clear" w:color="auto" w:fill="auto"/>
            <w:hideMark/>
          </w:tcPr>
          <w:p w14:paraId="47FC7D16"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hideMark/>
          </w:tcPr>
          <w:p w14:paraId="3C578876"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14" w:type="pct"/>
            <w:tcBorders>
              <w:top w:val="nil"/>
              <w:left w:val="nil"/>
              <w:bottom w:val="nil"/>
              <w:right w:val="nil"/>
            </w:tcBorders>
            <w:shd w:val="clear" w:color="auto" w:fill="auto"/>
            <w:hideMark/>
          </w:tcPr>
          <w:p w14:paraId="051AFE0C" w14:textId="77777777" w:rsidR="00390515" w:rsidRPr="00390515" w:rsidRDefault="00390515" w:rsidP="00390515">
            <w:pPr>
              <w:spacing w:after="0" w:line="240" w:lineRule="auto"/>
              <w:jc w:val="right"/>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hideMark/>
          </w:tcPr>
          <w:p w14:paraId="7790CA67"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hideMark/>
          </w:tcPr>
          <w:p w14:paraId="08B1CC87" w14:textId="77777777" w:rsidR="00390515" w:rsidRPr="00390515" w:rsidRDefault="00390515" w:rsidP="00390515">
            <w:pPr>
              <w:spacing w:after="0" w:line="240" w:lineRule="auto"/>
              <w:jc w:val="right"/>
              <w:rPr>
                <w:rFonts w:ascii="Times New Roman" w:eastAsia="Times New Roman" w:hAnsi="Times New Roman" w:cs="Times New Roman"/>
                <w:sz w:val="20"/>
                <w:szCs w:val="20"/>
                <w:lang w:eastAsia="ru-RU"/>
              </w:rPr>
            </w:pPr>
          </w:p>
        </w:tc>
        <w:tc>
          <w:tcPr>
            <w:tcW w:w="1497" w:type="pct"/>
            <w:tcBorders>
              <w:top w:val="nil"/>
              <w:left w:val="nil"/>
              <w:bottom w:val="nil"/>
              <w:right w:val="single" w:sz="4" w:space="0" w:color="auto"/>
            </w:tcBorders>
            <w:shd w:val="clear" w:color="auto" w:fill="auto"/>
            <w:hideMark/>
          </w:tcPr>
          <w:p w14:paraId="28001B4E"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36 195,23</w:t>
            </w:r>
          </w:p>
        </w:tc>
      </w:tr>
      <w:tr w:rsidR="00390515" w:rsidRPr="00390515" w14:paraId="601E338D" w14:textId="77777777" w:rsidTr="00390515">
        <w:trPr>
          <w:trHeight w:val="300"/>
        </w:trPr>
        <w:tc>
          <w:tcPr>
            <w:tcW w:w="182" w:type="pct"/>
            <w:tcBorders>
              <w:top w:val="nil"/>
              <w:left w:val="single" w:sz="4" w:space="0" w:color="auto"/>
              <w:bottom w:val="nil"/>
              <w:right w:val="nil"/>
            </w:tcBorders>
            <w:shd w:val="clear" w:color="auto" w:fill="auto"/>
            <w:hideMark/>
          </w:tcPr>
          <w:p w14:paraId="3578A7CF" w14:textId="77777777" w:rsidR="00390515" w:rsidRPr="00390515" w:rsidRDefault="00390515" w:rsidP="00390515">
            <w:pPr>
              <w:spacing w:after="0" w:line="240" w:lineRule="auto"/>
              <w:jc w:val="right"/>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c>
          <w:tcPr>
            <w:tcW w:w="423" w:type="pct"/>
            <w:tcBorders>
              <w:top w:val="nil"/>
              <w:left w:val="nil"/>
              <w:bottom w:val="nil"/>
              <w:right w:val="nil"/>
            </w:tcBorders>
            <w:shd w:val="clear" w:color="auto" w:fill="auto"/>
            <w:hideMark/>
          </w:tcPr>
          <w:p w14:paraId="70CA859D" w14:textId="77777777" w:rsidR="00390515" w:rsidRPr="00390515" w:rsidRDefault="00390515" w:rsidP="00390515">
            <w:pPr>
              <w:spacing w:after="0" w:line="240" w:lineRule="auto"/>
              <w:jc w:val="right"/>
              <w:rPr>
                <w:rFonts w:ascii="Arial" w:eastAsia="Times New Roman" w:hAnsi="Arial" w:cs="Arial"/>
                <w:sz w:val="16"/>
                <w:szCs w:val="16"/>
                <w:lang w:eastAsia="ru-RU"/>
              </w:rPr>
            </w:pPr>
            <w:r w:rsidRPr="00390515">
              <w:rPr>
                <w:rFonts w:ascii="Arial" w:eastAsia="Times New Roman" w:hAnsi="Arial" w:cs="Arial"/>
                <w:sz w:val="16"/>
                <w:szCs w:val="16"/>
                <w:lang w:eastAsia="ru-RU"/>
              </w:rPr>
              <w:t>Пр/812-049.3-2</w:t>
            </w:r>
          </w:p>
        </w:tc>
        <w:tc>
          <w:tcPr>
            <w:tcW w:w="958" w:type="pct"/>
            <w:gridSpan w:val="5"/>
            <w:tcBorders>
              <w:top w:val="nil"/>
              <w:left w:val="nil"/>
              <w:bottom w:val="nil"/>
              <w:right w:val="nil"/>
            </w:tcBorders>
            <w:shd w:val="clear" w:color="auto" w:fill="auto"/>
            <w:hideMark/>
          </w:tcPr>
          <w:p w14:paraId="2474DAF0"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НР Электротехнические установки на других объектах</w:t>
            </w:r>
          </w:p>
        </w:tc>
        <w:tc>
          <w:tcPr>
            <w:tcW w:w="179" w:type="pct"/>
            <w:tcBorders>
              <w:top w:val="nil"/>
              <w:left w:val="nil"/>
              <w:bottom w:val="nil"/>
              <w:right w:val="nil"/>
            </w:tcBorders>
            <w:shd w:val="clear" w:color="auto" w:fill="auto"/>
            <w:hideMark/>
          </w:tcPr>
          <w:p w14:paraId="31FFE941" w14:textId="77777777" w:rsidR="00390515" w:rsidRPr="00390515" w:rsidRDefault="00390515" w:rsidP="00390515">
            <w:pPr>
              <w:spacing w:after="0" w:line="240" w:lineRule="auto"/>
              <w:jc w:val="center"/>
              <w:rPr>
                <w:rFonts w:ascii="Arial" w:eastAsia="Times New Roman" w:hAnsi="Arial" w:cs="Arial"/>
                <w:sz w:val="16"/>
                <w:szCs w:val="16"/>
                <w:lang w:eastAsia="ru-RU"/>
              </w:rPr>
            </w:pPr>
            <w:r w:rsidRPr="00390515">
              <w:rPr>
                <w:rFonts w:ascii="Arial" w:eastAsia="Times New Roman" w:hAnsi="Arial" w:cs="Arial"/>
                <w:sz w:val="16"/>
                <w:szCs w:val="16"/>
                <w:lang w:eastAsia="ru-RU"/>
              </w:rPr>
              <w:t>%</w:t>
            </w:r>
          </w:p>
        </w:tc>
        <w:tc>
          <w:tcPr>
            <w:tcW w:w="197" w:type="pct"/>
            <w:tcBorders>
              <w:top w:val="nil"/>
              <w:left w:val="nil"/>
              <w:bottom w:val="nil"/>
              <w:right w:val="nil"/>
            </w:tcBorders>
            <w:shd w:val="clear" w:color="auto" w:fill="auto"/>
            <w:hideMark/>
          </w:tcPr>
          <w:p w14:paraId="41A421B4" w14:textId="77777777" w:rsidR="00390515" w:rsidRPr="00390515" w:rsidRDefault="00390515" w:rsidP="00390515">
            <w:pPr>
              <w:spacing w:after="0" w:line="240" w:lineRule="auto"/>
              <w:jc w:val="center"/>
              <w:rPr>
                <w:rFonts w:ascii="Arial" w:eastAsia="Times New Roman" w:hAnsi="Arial" w:cs="Arial"/>
                <w:sz w:val="16"/>
                <w:szCs w:val="16"/>
                <w:lang w:eastAsia="ru-RU"/>
              </w:rPr>
            </w:pPr>
            <w:r w:rsidRPr="00390515">
              <w:rPr>
                <w:rFonts w:ascii="Arial" w:eastAsia="Times New Roman" w:hAnsi="Arial" w:cs="Arial"/>
                <w:sz w:val="16"/>
                <w:szCs w:val="16"/>
                <w:lang w:eastAsia="ru-RU"/>
              </w:rPr>
              <w:t>102</w:t>
            </w:r>
          </w:p>
        </w:tc>
        <w:tc>
          <w:tcPr>
            <w:tcW w:w="238" w:type="pct"/>
            <w:tcBorders>
              <w:top w:val="nil"/>
              <w:left w:val="nil"/>
              <w:bottom w:val="nil"/>
              <w:right w:val="nil"/>
            </w:tcBorders>
            <w:shd w:val="clear" w:color="auto" w:fill="auto"/>
            <w:hideMark/>
          </w:tcPr>
          <w:p w14:paraId="50ADCDFB" w14:textId="77777777" w:rsidR="00390515" w:rsidRPr="00390515" w:rsidRDefault="00390515" w:rsidP="00390515">
            <w:pPr>
              <w:spacing w:after="0" w:line="240" w:lineRule="auto"/>
              <w:jc w:val="center"/>
              <w:rPr>
                <w:rFonts w:ascii="Arial" w:eastAsia="Times New Roman" w:hAnsi="Arial" w:cs="Arial"/>
                <w:sz w:val="16"/>
                <w:szCs w:val="16"/>
                <w:lang w:eastAsia="ru-RU"/>
              </w:rPr>
            </w:pPr>
          </w:p>
        </w:tc>
        <w:tc>
          <w:tcPr>
            <w:tcW w:w="248" w:type="pct"/>
            <w:tcBorders>
              <w:top w:val="nil"/>
              <w:left w:val="nil"/>
              <w:bottom w:val="nil"/>
              <w:right w:val="nil"/>
            </w:tcBorders>
            <w:shd w:val="clear" w:color="auto" w:fill="auto"/>
            <w:hideMark/>
          </w:tcPr>
          <w:p w14:paraId="36C3FCFC" w14:textId="77777777" w:rsidR="00390515" w:rsidRPr="00390515" w:rsidRDefault="00390515" w:rsidP="00390515">
            <w:pPr>
              <w:spacing w:after="0" w:line="240" w:lineRule="auto"/>
              <w:jc w:val="center"/>
              <w:rPr>
                <w:rFonts w:ascii="Arial" w:eastAsia="Times New Roman" w:hAnsi="Arial" w:cs="Arial"/>
                <w:sz w:val="16"/>
                <w:szCs w:val="16"/>
                <w:lang w:eastAsia="ru-RU"/>
              </w:rPr>
            </w:pPr>
            <w:r w:rsidRPr="00390515">
              <w:rPr>
                <w:rFonts w:ascii="Arial" w:eastAsia="Times New Roman" w:hAnsi="Arial" w:cs="Arial"/>
                <w:sz w:val="16"/>
                <w:szCs w:val="16"/>
                <w:lang w:eastAsia="ru-RU"/>
              </w:rPr>
              <w:t>102</w:t>
            </w:r>
          </w:p>
        </w:tc>
        <w:tc>
          <w:tcPr>
            <w:tcW w:w="312" w:type="pct"/>
            <w:tcBorders>
              <w:top w:val="nil"/>
              <w:left w:val="nil"/>
              <w:bottom w:val="nil"/>
              <w:right w:val="nil"/>
            </w:tcBorders>
            <w:shd w:val="clear" w:color="auto" w:fill="auto"/>
            <w:hideMark/>
          </w:tcPr>
          <w:p w14:paraId="17CD317B" w14:textId="77777777" w:rsidR="00390515" w:rsidRPr="00390515" w:rsidRDefault="00390515" w:rsidP="00390515">
            <w:pPr>
              <w:spacing w:after="0" w:line="240" w:lineRule="auto"/>
              <w:jc w:val="center"/>
              <w:rPr>
                <w:rFonts w:ascii="Arial" w:eastAsia="Times New Roman" w:hAnsi="Arial" w:cs="Arial"/>
                <w:sz w:val="16"/>
                <w:szCs w:val="16"/>
                <w:lang w:eastAsia="ru-RU"/>
              </w:rPr>
            </w:pPr>
          </w:p>
        </w:tc>
        <w:tc>
          <w:tcPr>
            <w:tcW w:w="214" w:type="pct"/>
            <w:tcBorders>
              <w:top w:val="nil"/>
              <w:left w:val="nil"/>
              <w:bottom w:val="nil"/>
              <w:right w:val="nil"/>
            </w:tcBorders>
            <w:shd w:val="clear" w:color="auto" w:fill="auto"/>
            <w:hideMark/>
          </w:tcPr>
          <w:p w14:paraId="35EFFEAC" w14:textId="77777777" w:rsidR="00390515" w:rsidRPr="00390515" w:rsidRDefault="00390515" w:rsidP="00390515">
            <w:pPr>
              <w:spacing w:after="0" w:line="240" w:lineRule="auto"/>
              <w:jc w:val="right"/>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hideMark/>
          </w:tcPr>
          <w:p w14:paraId="5309CECC"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hideMark/>
          </w:tcPr>
          <w:p w14:paraId="3A4F386F" w14:textId="77777777" w:rsidR="00390515" w:rsidRPr="00390515" w:rsidRDefault="00390515" w:rsidP="00390515">
            <w:pPr>
              <w:spacing w:after="0" w:line="240" w:lineRule="auto"/>
              <w:jc w:val="right"/>
              <w:rPr>
                <w:rFonts w:ascii="Times New Roman" w:eastAsia="Times New Roman" w:hAnsi="Times New Roman" w:cs="Times New Roman"/>
                <w:sz w:val="20"/>
                <w:szCs w:val="20"/>
                <w:lang w:eastAsia="ru-RU"/>
              </w:rPr>
            </w:pPr>
          </w:p>
        </w:tc>
        <w:tc>
          <w:tcPr>
            <w:tcW w:w="1497" w:type="pct"/>
            <w:tcBorders>
              <w:top w:val="nil"/>
              <w:left w:val="nil"/>
              <w:bottom w:val="nil"/>
              <w:right w:val="single" w:sz="4" w:space="0" w:color="auto"/>
            </w:tcBorders>
            <w:shd w:val="clear" w:color="auto" w:fill="auto"/>
            <w:hideMark/>
          </w:tcPr>
          <w:p w14:paraId="0C34C961"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36 919,13</w:t>
            </w:r>
          </w:p>
        </w:tc>
      </w:tr>
      <w:tr w:rsidR="00390515" w:rsidRPr="00390515" w14:paraId="637D7A8E" w14:textId="77777777" w:rsidTr="00390515">
        <w:trPr>
          <w:trHeight w:val="300"/>
        </w:trPr>
        <w:tc>
          <w:tcPr>
            <w:tcW w:w="182" w:type="pct"/>
            <w:tcBorders>
              <w:top w:val="nil"/>
              <w:left w:val="single" w:sz="4" w:space="0" w:color="auto"/>
              <w:bottom w:val="nil"/>
              <w:right w:val="nil"/>
            </w:tcBorders>
            <w:shd w:val="clear" w:color="auto" w:fill="auto"/>
            <w:hideMark/>
          </w:tcPr>
          <w:p w14:paraId="01AC9399" w14:textId="77777777" w:rsidR="00390515" w:rsidRPr="00390515" w:rsidRDefault="00390515" w:rsidP="00390515">
            <w:pPr>
              <w:spacing w:after="0" w:line="240" w:lineRule="auto"/>
              <w:jc w:val="right"/>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c>
          <w:tcPr>
            <w:tcW w:w="423" w:type="pct"/>
            <w:tcBorders>
              <w:top w:val="nil"/>
              <w:left w:val="nil"/>
              <w:bottom w:val="nil"/>
              <w:right w:val="nil"/>
            </w:tcBorders>
            <w:shd w:val="clear" w:color="auto" w:fill="auto"/>
            <w:hideMark/>
          </w:tcPr>
          <w:p w14:paraId="54A71339" w14:textId="77777777" w:rsidR="00390515" w:rsidRPr="00390515" w:rsidRDefault="00390515" w:rsidP="00390515">
            <w:pPr>
              <w:spacing w:after="0" w:line="240" w:lineRule="auto"/>
              <w:jc w:val="right"/>
              <w:rPr>
                <w:rFonts w:ascii="Arial" w:eastAsia="Times New Roman" w:hAnsi="Arial" w:cs="Arial"/>
                <w:sz w:val="16"/>
                <w:szCs w:val="16"/>
                <w:lang w:eastAsia="ru-RU"/>
              </w:rPr>
            </w:pPr>
            <w:r w:rsidRPr="00390515">
              <w:rPr>
                <w:rFonts w:ascii="Arial" w:eastAsia="Times New Roman" w:hAnsi="Arial" w:cs="Arial"/>
                <w:sz w:val="16"/>
                <w:szCs w:val="16"/>
                <w:lang w:eastAsia="ru-RU"/>
              </w:rPr>
              <w:t>Пр/774-049.3</w:t>
            </w:r>
          </w:p>
        </w:tc>
        <w:tc>
          <w:tcPr>
            <w:tcW w:w="958" w:type="pct"/>
            <w:gridSpan w:val="5"/>
            <w:tcBorders>
              <w:top w:val="nil"/>
              <w:left w:val="nil"/>
              <w:bottom w:val="nil"/>
              <w:right w:val="nil"/>
            </w:tcBorders>
            <w:shd w:val="clear" w:color="auto" w:fill="auto"/>
            <w:hideMark/>
          </w:tcPr>
          <w:p w14:paraId="289945DB"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СП Электротехнические установки на других объектах</w:t>
            </w:r>
          </w:p>
        </w:tc>
        <w:tc>
          <w:tcPr>
            <w:tcW w:w="179" w:type="pct"/>
            <w:tcBorders>
              <w:top w:val="nil"/>
              <w:left w:val="nil"/>
              <w:bottom w:val="nil"/>
              <w:right w:val="nil"/>
            </w:tcBorders>
            <w:shd w:val="clear" w:color="auto" w:fill="auto"/>
            <w:hideMark/>
          </w:tcPr>
          <w:p w14:paraId="1B19AC5E" w14:textId="77777777" w:rsidR="00390515" w:rsidRPr="00390515" w:rsidRDefault="00390515" w:rsidP="00390515">
            <w:pPr>
              <w:spacing w:after="0" w:line="240" w:lineRule="auto"/>
              <w:jc w:val="center"/>
              <w:rPr>
                <w:rFonts w:ascii="Arial" w:eastAsia="Times New Roman" w:hAnsi="Arial" w:cs="Arial"/>
                <w:sz w:val="16"/>
                <w:szCs w:val="16"/>
                <w:lang w:eastAsia="ru-RU"/>
              </w:rPr>
            </w:pPr>
            <w:r w:rsidRPr="00390515">
              <w:rPr>
                <w:rFonts w:ascii="Arial" w:eastAsia="Times New Roman" w:hAnsi="Arial" w:cs="Arial"/>
                <w:sz w:val="16"/>
                <w:szCs w:val="16"/>
                <w:lang w:eastAsia="ru-RU"/>
              </w:rPr>
              <w:t>%</w:t>
            </w:r>
          </w:p>
        </w:tc>
        <w:tc>
          <w:tcPr>
            <w:tcW w:w="197" w:type="pct"/>
            <w:tcBorders>
              <w:top w:val="nil"/>
              <w:left w:val="nil"/>
              <w:bottom w:val="nil"/>
              <w:right w:val="nil"/>
            </w:tcBorders>
            <w:shd w:val="clear" w:color="auto" w:fill="auto"/>
            <w:hideMark/>
          </w:tcPr>
          <w:p w14:paraId="42F64267" w14:textId="77777777" w:rsidR="00390515" w:rsidRPr="00390515" w:rsidRDefault="00390515" w:rsidP="00390515">
            <w:pPr>
              <w:spacing w:after="0" w:line="240" w:lineRule="auto"/>
              <w:jc w:val="center"/>
              <w:rPr>
                <w:rFonts w:ascii="Arial" w:eastAsia="Times New Roman" w:hAnsi="Arial" w:cs="Arial"/>
                <w:sz w:val="16"/>
                <w:szCs w:val="16"/>
                <w:lang w:eastAsia="ru-RU"/>
              </w:rPr>
            </w:pPr>
            <w:r w:rsidRPr="00390515">
              <w:rPr>
                <w:rFonts w:ascii="Arial" w:eastAsia="Times New Roman" w:hAnsi="Arial" w:cs="Arial"/>
                <w:sz w:val="16"/>
                <w:szCs w:val="16"/>
                <w:lang w:eastAsia="ru-RU"/>
              </w:rPr>
              <w:t>51</w:t>
            </w:r>
          </w:p>
        </w:tc>
        <w:tc>
          <w:tcPr>
            <w:tcW w:w="238" w:type="pct"/>
            <w:tcBorders>
              <w:top w:val="nil"/>
              <w:left w:val="nil"/>
              <w:bottom w:val="nil"/>
              <w:right w:val="nil"/>
            </w:tcBorders>
            <w:shd w:val="clear" w:color="auto" w:fill="auto"/>
            <w:hideMark/>
          </w:tcPr>
          <w:p w14:paraId="7C5E425B" w14:textId="77777777" w:rsidR="00390515" w:rsidRPr="00390515" w:rsidRDefault="00390515" w:rsidP="00390515">
            <w:pPr>
              <w:spacing w:after="0" w:line="240" w:lineRule="auto"/>
              <w:jc w:val="center"/>
              <w:rPr>
                <w:rFonts w:ascii="Arial" w:eastAsia="Times New Roman" w:hAnsi="Arial" w:cs="Arial"/>
                <w:sz w:val="16"/>
                <w:szCs w:val="16"/>
                <w:lang w:eastAsia="ru-RU"/>
              </w:rPr>
            </w:pPr>
          </w:p>
        </w:tc>
        <w:tc>
          <w:tcPr>
            <w:tcW w:w="248" w:type="pct"/>
            <w:tcBorders>
              <w:top w:val="nil"/>
              <w:left w:val="nil"/>
              <w:bottom w:val="nil"/>
              <w:right w:val="nil"/>
            </w:tcBorders>
            <w:shd w:val="clear" w:color="auto" w:fill="auto"/>
            <w:hideMark/>
          </w:tcPr>
          <w:p w14:paraId="47248E33" w14:textId="77777777" w:rsidR="00390515" w:rsidRPr="00390515" w:rsidRDefault="00390515" w:rsidP="00390515">
            <w:pPr>
              <w:spacing w:after="0" w:line="240" w:lineRule="auto"/>
              <w:jc w:val="center"/>
              <w:rPr>
                <w:rFonts w:ascii="Arial" w:eastAsia="Times New Roman" w:hAnsi="Arial" w:cs="Arial"/>
                <w:sz w:val="16"/>
                <w:szCs w:val="16"/>
                <w:lang w:eastAsia="ru-RU"/>
              </w:rPr>
            </w:pPr>
            <w:r w:rsidRPr="00390515">
              <w:rPr>
                <w:rFonts w:ascii="Arial" w:eastAsia="Times New Roman" w:hAnsi="Arial" w:cs="Arial"/>
                <w:sz w:val="16"/>
                <w:szCs w:val="16"/>
                <w:lang w:eastAsia="ru-RU"/>
              </w:rPr>
              <w:t>51</w:t>
            </w:r>
          </w:p>
        </w:tc>
        <w:tc>
          <w:tcPr>
            <w:tcW w:w="312" w:type="pct"/>
            <w:tcBorders>
              <w:top w:val="nil"/>
              <w:left w:val="nil"/>
              <w:bottom w:val="nil"/>
              <w:right w:val="nil"/>
            </w:tcBorders>
            <w:shd w:val="clear" w:color="auto" w:fill="auto"/>
            <w:hideMark/>
          </w:tcPr>
          <w:p w14:paraId="60701F28" w14:textId="77777777" w:rsidR="00390515" w:rsidRPr="00390515" w:rsidRDefault="00390515" w:rsidP="00390515">
            <w:pPr>
              <w:spacing w:after="0" w:line="240" w:lineRule="auto"/>
              <w:jc w:val="center"/>
              <w:rPr>
                <w:rFonts w:ascii="Arial" w:eastAsia="Times New Roman" w:hAnsi="Arial" w:cs="Arial"/>
                <w:sz w:val="16"/>
                <w:szCs w:val="16"/>
                <w:lang w:eastAsia="ru-RU"/>
              </w:rPr>
            </w:pPr>
          </w:p>
        </w:tc>
        <w:tc>
          <w:tcPr>
            <w:tcW w:w="214" w:type="pct"/>
            <w:tcBorders>
              <w:top w:val="nil"/>
              <w:left w:val="nil"/>
              <w:bottom w:val="nil"/>
              <w:right w:val="nil"/>
            </w:tcBorders>
            <w:shd w:val="clear" w:color="auto" w:fill="auto"/>
            <w:hideMark/>
          </w:tcPr>
          <w:p w14:paraId="48681932" w14:textId="77777777" w:rsidR="00390515" w:rsidRPr="00390515" w:rsidRDefault="00390515" w:rsidP="00390515">
            <w:pPr>
              <w:spacing w:after="0" w:line="240" w:lineRule="auto"/>
              <w:jc w:val="right"/>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hideMark/>
          </w:tcPr>
          <w:p w14:paraId="5C9B80EF"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hideMark/>
          </w:tcPr>
          <w:p w14:paraId="54AE2EA2" w14:textId="77777777" w:rsidR="00390515" w:rsidRPr="00390515" w:rsidRDefault="00390515" w:rsidP="00390515">
            <w:pPr>
              <w:spacing w:after="0" w:line="240" w:lineRule="auto"/>
              <w:jc w:val="right"/>
              <w:rPr>
                <w:rFonts w:ascii="Times New Roman" w:eastAsia="Times New Roman" w:hAnsi="Times New Roman" w:cs="Times New Roman"/>
                <w:sz w:val="20"/>
                <w:szCs w:val="20"/>
                <w:lang w:eastAsia="ru-RU"/>
              </w:rPr>
            </w:pPr>
          </w:p>
        </w:tc>
        <w:tc>
          <w:tcPr>
            <w:tcW w:w="1497" w:type="pct"/>
            <w:tcBorders>
              <w:top w:val="nil"/>
              <w:left w:val="nil"/>
              <w:bottom w:val="nil"/>
              <w:right w:val="single" w:sz="4" w:space="0" w:color="auto"/>
            </w:tcBorders>
            <w:shd w:val="clear" w:color="auto" w:fill="auto"/>
            <w:hideMark/>
          </w:tcPr>
          <w:p w14:paraId="393FE693"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18 459,57</w:t>
            </w:r>
          </w:p>
        </w:tc>
      </w:tr>
      <w:tr w:rsidR="00390515" w:rsidRPr="00390515" w14:paraId="7BB51426" w14:textId="77777777" w:rsidTr="00390515">
        <w:trPr>
          <w:trHeight w:val="300"/>
        </w:trPr>
        <w:tc>
          <w:tcPr>
            <w:tcW w:w="182" w:type="pct"/>
            <w:tcBorders>
              <w:top w:val="nil"/>
              <w:left w:val="single" w:sz="4" w:space="0" w:color="auto"/>
              <w:bottom w:val="nil"/>
              <w:right w:val="nil"/>
            </w:tcBorders>
            <w:shd w:val="clear" w:color="auto" w:fill="auto"/>
            <w:hideMark/>
          </w:tcPr>
          <w:p w14:paraId="5FD37BAA"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423" w:type="pct"/>
            <w:tcBorders>
              <w:top w:val="nil"/>
              <w:left w:val="nil"/>
              <w:bottom w:val="nil"/>
              <w:right w:val="nil"/>
            </w:tcBorders>
            <w:shd w:val="clear" w:color="auto" w:fill="auto"/>
            <w:hideMark/>
          </w:tcPr>
          <w:p w14:paraId="4F3C200B"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p>
        </w:tc>
        <w:tc>
          <w:tcPr>
            <w:tcW w:w="958" w:type="pct"/>
            <w:gridSpan w:val="5"/>
            <w:tcBorders>
              <w:top w:val="single" w:sz="4" w:space="0" w:color="auto"/>
              <w:left w:val="nil"/>
              <w:bottom w:val="nil"/>
              <w:right w:val="nil"/>
            </w:tcBorders>
            <w:shd w:val="clear" w:color="auto" w:fill="auto"/>
            <w:hideMark/>
          </w:tcPr>
          <w:p w14:paraId="50A6266E"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Всего по позиции</w:t>
            </w:r>
          </w:p>
        </w:tc>
        <w:tc>
          <w:tcPr>
            <w:tcW w:w="179" w:type="pct"/>
            <w:tcBorders>
              <w:top w:val="single" w:sz="4" w:space="0" w:color="auto"/>
              <w:left w:val="nil"/>
              <w:bottom w:val="nil"/>
              <w:right w:val="nil"/>
            </w:tcBorders>
            <w:shd w:val="clear" w:color="auto" w:fill="auto"/>
            <w:hideMark/>
          </w:tcPr>
          <w:p w14:paraId="111D1B09"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97" w:type="pct"/>
            <w:tcBorders>
              <w:top w:val="single" w:sz="4" w:space="0" w:color="auto"/>
              <w:left w:val="nil"/>
              <w:bottom w:val="nil"/>
              <w:right w:val="nil"/>
            </w:tcBorders>
            <w:shd w:val="clear" w:color="auto" w:fill="auto"/>
            <w:hideMark/>
          </w:tcPr>
          <w:p w14:paraId="24A2F047"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38" w:type="pct"/>
            <w:tcBorders>
              <w:top w:val="single" w:sz="4" w:space="0" w:color="auto"/>
              <w:left w:val="nil"/>
              <w:bottom w:val="nil"/>
              <w:right w:val="nil"/>
            </w:tcBorders>
            <w:shd w:val="clear" w:color="auto" w:fill="auto"/>
            <w:hideMark/>
          </w:tcPr>
          <w:p w14:paraId="19E89CA0"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48" w:type="pct"/>
            <w:tcBorders>
              <w:top w:val="single" w:sz="4" w:space="0" w:color="auto"/>
              <w:left w:val="nil"/>
              <w:bottom w:val="nil"/>
              <w:right w:val="nil"/>
            </w:tcBorders>
            <w:shd w:val="clear" w:color="auto" w:fill="auto"/>
            <w:hideMark/>
          </w:tcPr>
          <w:p w14:paraId="0BCD6EE2"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14:paraId="632395E3" w14:textId="77777777" w:rsidR="00390515" w:rsidRPr="00390515" w:rsidRDefault="00390515" w:rsidP="00390515">
            <w:pPr>
              <w:spacing w:after="0" w:line="240" w:lineRule="auto"/>
              <w:jc w:val="right"/>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14" w:type="pct"/>
            <w:tcBorders>
              <w:top w:val="single" w:sz="4" w:space="0" w:color="auto"/>
              <w:left w:val="nil"/>
              <w:bottom w:val="nil"/>
              <w:right w:val="nil"/>
            </w:tcBorders>
            <w:shd w:val="clear" w:color="auto" w:fill="auto"/>
            <w:hideMark/>
          </w:tcPr>
          <w:p w14:paraId="673A11BC"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14:paraId="39C74532" w14:textId="77777777" w:rsidR="00390515" w:rsidRPr="00390515" w:rsidRDefault="00390515" w:rsidP="00390515">
            <w:pPr>
              <w:spacing w:after="0" w:line="240" w:lineRule="auto"/>
              <w:jc w:val="right"/>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1 850,19</w:t>
            </w:r>
          </w:p>
        </w:tc>
        <w:tc>
          <w:tcPr>
            <w:tcW w:w="239" w:type="pct"/>
            <w:tcBorders>
              <w:top w:val="single" w:sz="4" w:space="0" w:color="auto"/>
              <w:left w:val="nil"/>
              <w:bottom w:val="nil"/>
              <w:right w:val="nil"/>
            </w:tcBorders>
            <w:shd w:val="clear" w:color="auto" w:fill="auto"/>
            <w:hideMark/>
          </w:tcPr>
          <w:p w14:paraId="2CB65838" w14:textId="77777777" w:rsidR="00390515" w:rsidRPr="00390515" w:rsidRDefault="00390515" w:rsidP="00390515">
            <w:pPr>
              <w:spacing w:after="0" w:line="240" w:lineRule="auto"/>
              <w:jc w:val="center"/>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 </w:t>
            </w:r>
          </w:p>
        </w:tc>
        <w:tc>
          <w:tcPr>
            <w:tcW w:w="1497" w:type="pct"/>
            <w:tcBorders>
              <w:top w:val="single" w:sz="4" w:space="0" w:color="auto"/>
              <w:left w:val="nil"/>
              <w:bottom w:val="nil"/>
              <w:right w:val="single" w:sz="4" w:space="0" w:color="auto"/>
            </w:tcBorders>
            <w:shd w:val="clear" w:color="auto" w:fill="auto"/>
            <w:hideMark/>
          </w:tcPr>
          <w:p w14:paraId="6A633A00" w14:textId="77777777" w:rsidR="00390515" w:rsidRPr="00390515" w:rsidRDefault="00390515" w:rsidP="00390515">
            <w:pPr>
              <w:spacing w:after="0" w:line="240" w:lineRule="auto"/>
              <w:jc w:val="right"/>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92 509,50</w:t>
            </w:r>
          </w:p>
        </w:tc>
      </w:tr>
      <w:tr w:rsidR="00390515" w:rsidRPr="00390515" w14:paraId="484F42E3" w14:textId="77777777" w:rsidTr="00390515">
        <w:trPr>
          <w:trHeight w:val="300"/>
        </w:trPr>
        <w:tc>
          <w:tcPr>
            <w:tcW w:w="182" w:type="pct"/>
            <w:tcBorders>
              <w:top w:val="single" w:sz="4" w:space="0" w:color="auto"/>
              <w:left w:val="single" w:sz="4" w:space="0" w:color="auto"/>
              <w:bottom w:val="nil"/>
              <w:right w:val="nil"/>
            </w:tcBorders>
            <w:shd w:val="clear" w:color="auto" w:fill="auto"/>
            <w:hideMark/>
          </w:tcPr>
          <w:p w14:paraId="6CD2E333"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3</w:t>
            </w:r>
          </w:p>
        </w:tc>
        <w:tc>
          <w:tcPr>
            <w:tcW w:w="423" w:type="pct"/>
            <w:tcBorders>
              <w:top w:val="single" w:sz="4" w:space="0" w:color="auto"/>
              <w:left w:val="nil"/>
              <w:bottom w:val="nil"/>
              <w:right w:val="nil"/>
            </w:tcBorders>
            <w:shd w:val="clear" w:color="auto" w:fill="auto"/>
            <w:hideMark/>
          </w:tcPr>
          <w:p w14:paraId="7162FCDB"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ГЭСНм08-03-576-01</w:t>
            </w:r>
          </w:p>
        </w:tc>
        <w:tc>
          <w:tcPr>
            <w:tcW w:w="958" w:type="pct"/>
            <w:gridSpan w:val="5"/>
            <w:tcBorders>
              <w:top w:val="single" w:sz="4" w:space="0" w:color="auto"/>
              <w:left w:val="nil"/>
              <w:bottom w:val="nil"/>
              <w:right w:val="nil"/>
            </w:tcBorders>
            <w:shd w:val="clear" w:color="auto" w:fill="auto"/>
            <w:hideMark/>
          </w:tcPr>
          <w:p w14:paraId="7D8B5BF6"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Монтажная рейка</w:t>
            </w:r>
          </w:p>
        </w:tc>
        <w:tc>
          <w:tcPr>
            <w:tcW w:w="179" w:type="pct"/>
            <w:tcBorders>
              <w:top w:val="single" w:sz="4" w:space="0" w:color="auto"/>
              <w:left w:val="nil"/>
              <w:bottom w:val="nil"/>
              <w:right w:val="nil"/>
            </w:tcBorders>
            <w:shd w:val="clear" w:color="auto" w:fill="auto"/>
            <w:hideMark/>
          </w:tcPr>
          <w:p w14:paraId="6653D6B0"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100 м</w:t>
            </w:r>
          </w:p>
        </w:tc>
        <w:tc>
          <w:tcPr>
            <w:tcW w:w="197" w:type="pct"/>
            <w:tcBorders>
              <w:top w:val="single" w:sz="4" w:space="0" w:color="auto"/>
              <w:left w:val="nil"/>
              <w:bottom w:val="nil"/>
              <w:right w:val="nil"/>
            </w:tcBorders>
            <w:shd w:val="clear" w:color="auto" w:fill="auto"/>
            <w:hideMark/>
          </w:tcPr>
          <w:p w14:paraId="3960148D"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0,1</w:t>
            </w:r>
          </w:p>
        </w:tc>
        <w:tc>
          <w:tcPr>
            <w:tcW w:w="238" w:type="pct"/>
            <w:tcBorders>
              <w:top w:val="single" w:sz="4" w:space="0" w:color="auto"/>
              <w:left w:val="nil"/>
              <w:bottom w:val="nil"/>
              <w:right w:val="nil"/>
            </w:tcBorders>
            <w:shd w:val="clear" w:color="auto" w:fill="auto"/>
            <w:hideMark/>
          </w:tcPr>
          <w:p w14:paraId="36012D4E"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1</w:t>
            </w:r>
          </w:p>
        </w:tc>
        <w:tc>
          <w:tcPr>
            <w:tcW w:w="248" w:type="pct"/>
            <w:tcBorders>
              <w:top w:val="single" w:sz="4" w:space="0" w:color="auto"/>
              <w:left w:val="nil"/>
              <w:bottom w:val="nil"/>
              <w:right w:val="nil"/>
            </w:tcBorders>
            <w:shd w:val="clear" w:color="auto" w:fill="auto"/>
            <w:hideMark/>
          </w:tcPr>
          <w:p w14:paraId="6633D922"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0,1</w:t>
            </w:r>
          </w:p>
        </w:tc>
        <w:tc>
          <w:tcPr>
            <w:tcW w:w="312" w:type="pct"/>
            <w:tcBorders>
              <w:top w:val="single" w:sz="4" w:space="0" w:color="auto"/>
              <w:left w:val="nil"/>
              <w:bottom w:val="nil"/>
              <w:right w:val="nil"/>
            </w:tcBorders>
            <w:shd w:val="clear" w:color="auto" w:fill="auto"/>
            <w:hideMark/>
          </w:tcPr>
          <w:p w14:paraId="6E1DD859" w14:textId="77777777" w:rsidR="00390515" w:rsidRPr="00390515" w:rsidRDefault="00390515" w:rsidP="00390515">
            <w:pPr>
              <w:spacing w:after="0" w:line="240" w:lineRule="auto"/>
              <w:jc w:val="right"/>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14" w:type="pct"/>
            <w:tcBorders>
              <w:top w:val="single" w:sz="4" w:space="0" w:color="auto"/>
              <w:left w:val="nil"/>
              <w:bottom w:val="nil"/>
              <w:right w:val="nil"/>
            </w:tcBorders>
            <w:shd w:val="clear" w:color="auto" w:fill="auto"/>
            <w:hideMark/>
          </w:tcPr>
          <w:p w14:paraId="0A01B6DC"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14:paraId="7ED0D861" w14:textId="77777777" w:rsidR="00390515" w:rsidRPr="00390515" w:rsidRDefault="00390515" w:rsidP="00390515">
            <w:pPr>
              <w:spacing w:after="0" w:line="240" w:lineRule="auto"/>
              <w:jc w:val="right"/>
              <w:rPr>
                <w:rFonts w:ascii="Arial" w:eastAsia="Times New Roman" w:hAnsi="Arial" w:cs="Arial"/>
                <w:b/>
                <w:bCs/>
                <w:sz w:val="16"/>
                <w:szCs w:val="16"/>
                <w:lang w:eastAsia="ru-RU"/>
              </w:rPr>
            </w:pPr>
            <w:r w:rsidRPr="00390515">
              <w:rPr>
                <w:rFonts w:ascii="Arial" w:eastAsia="Times New Roman" w:hAnsi="Arial" w:cs="Arial"/>
                <w:b/>
                <w:bCs/>
                <w:sz w:val="16"/>
                <w:szCs w:val="16"/>
                <w:lang w:eastAsia="ru-RU"/>
              </w:rPr>
              <w:t> </w:t>
            </w:r>
          </w:p>
        </w:tc>
        <w:tc>
          <w:tcPr>
            <w:tcW w:w="239" w:type="pct"/>
            <w:tcBorders>
              <w:top w:val="single" w:sz="4" w:space="0" w:color="auto"/>
              <w:left w:val="nil"/>
              <w:bottom w:val="nil"/>
              <w:right w:val="nil"/>
            </w:tcBorders>
            <w:shd w:val="clear" w:color="auto" w:fill="auto"/>
            <w:hideMark/>
          </w:tcPr>
          <w:p w14:paraId="2D0A05DD"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497" w:type="pct"/>
            <w:tcBorders>
              <w:top w:val="single" w:sz="4" w:space="0" w:color="auto"/>
              <w:left w:val="nil"/>
              <w:bottom w:val="nil"/>
              <w:right w:val="single" w:sz="4" w:space="0" w:color="auto"/>
            </w:tcBorders>
            <w:shd w:val="clear" w:color="auto" w:fill="auto"/>
            <w:hideMark/>
          </w:tcPr>
          <w:p w14:paraId="748FB63D" w14:textId="77777777" w:rsidR="00390515" w:rsidRPr="00390515" w:rsidRDefault="00390515" w:rsidP="00390515">
            <w:pPr>
              <w:spacing w:after="0" w:line="240" w:lineRule="auto"/>
              <w:jc w:val="right"/>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r>
      <w:tr w:rsidR="00390515" w:rsidRPr="00390515" w14:paraId="73DB6BAF" w14:textId="77777777" w:rsidTr="00390515">
        <w:trPr>
          <w:trHeight w:val="300"/>
        </w:trPr>
        <w:tc>
          <w:tcPr>
            <w:tcW w:w="182" w:type="pct"/>
            <w:tcBorders>
              <w:top w:val="nil"/>
              <w:left w:val="single" w:sz="4" w:space="0" w:color="auto"/>
              <w:bottom w:val="nil"/>
              <w:right w:val="nil"/>
            </w:tcBorders>
            <w:shd w:val="clear" w:color="auto" w:fill="auto"/>
            <w:hideMark/>
          </w:tcPr>
          <w:p w14:paraId="23C5DAB4"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7863F5DE"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p>
        </w:tc>
        <w:tc>
          <w:tcPr>
            <w:tcW w:w="4395" w:type="pct"/>
            <w:gridSpan w:val="14"/>
            <w:tcBorders>
              <w:top w:val="nil"/>
              <w:left w:val="nil"/>
              <w:bottom w:val="nil"/>
              <w:right w:val="single" w:sz="4" w:space="0" w:color="000000"/>
            </w:tcBorders>
            <w:shd w:val="clear" w:color="auto" w:fill="auto"/>
            <w:hideMark/>
          </w:tcPr>
          <w:p w14:paraId="2DDC349E"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Объем=10 / 100</w:t>
            </w:r>
          </w:p>
        </w:tc>
      </w:tr>
      <w:tr w:rsidR="00390515" w:rsidRPr="00390515" w14:paraId="3DAD6226"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43BF140E"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1471441E"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958" w:type="pct"/>
            <w:gridSpan w:val="5"/>
            <w:tcBorders>
              <w:top w:val="single" w:sz="4" w:space="0" w:color="auto"/>
              <w:left w:val="nil"/>
              <w:bottom w:val="nil"/>
              <w:right w:val="nil"/>
            </w:tcBorders>
            <w:shd w:val="clear" w:color="auto" w:fill="auto"/>
            <w:hideMark/>
          </w:tcPr>
          <w:p w14:paraId="584EDD02"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Итого прямые затраты</w:t>
            </w:r>
          </w:p>
        </w:tc>
        <w:tc>
          <w:tcPr>
            <w:tcW w:w="179" w:type="pct"/>
            <w:tcBorders>
              <w:top w:val="single" w:sz="4" w:space="0" w:color="auto"/>
              <w:left w:val="nil"/>
              <w:bottom w:val="nil"/>
              <w:right w:val="nil"/>
            </w:tcBorders>
            <w:shd w:val="clear" w:color="auto" w:fill="auto"/>
            <w:hideMark/>
          </w:tcPr>
          <w:p w14:paraId="648172B6"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97" w:type="pct"/>
            <w:tcBorders>
              <w:top w:val="single" w:sz="4" w:space="0" w:color="auto"/>
              <w:left w:val="nil"/>
              <w:bottom w:val="nil"/>
              <w:right w:val="nil"/>
            </w:tcBorders>
            <w:shd w:val="clear" w:color="auto" w:fill="auto"/>
            <w:hideMark/>
          </w:tcPr>
          <w:p w14:paraId="551A99EA"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38" w:type="pct"/>
            <w:tcBorders>
              <w:top w:val="single" w:sz="4" w:space="0" w:color="auto"/>
              <w:left w:val="nil"/>
              <w:bottom w:val="nil"/>
              <w:right w:val="nil"/>
            </w:tcBorders>
            <w:shd w:val="clear" w:color="auto" w:fill="auto"/>
            <w:hideMark/>
          </w:tcPr>
          <w:p w14:paraId="788F9220"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48" w:type="pct"/>
            <w:tcBorders>
              <w:top w:val="single" w:sz="4" w:space="0" w:color="auto"/>
              <w:left w:val="nil"/>
              <w:bottom w:val="nil"/>
              <w:right w:val="nil"/>
            </w:tcBorders>
            <w:shd w:val="clear" w:color="auto" w:fill="auto"/>
            <w:hideMark/>
          </w:tcPr>
          <w:p w14:paraId="36E5D9F3"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14:paraId="2AE710BA" w14:textId="77777777" w:rsidR="00390515" w:rsidRPr="00390515" w:rsidRDefault="00390515" w:rsidP="00390515">
            <w:pPr>
              <w:spacing w:after="0" w:line="240" w:lineRule="auto"/>
              <w:jc w:val="right"/>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14" w:type="pct"/>
            <w:tcBorders>
              <w:top w:val="single" w:sz="4" w:space="0" w:color="auto"/>
              <w:left w:val="nil"/>
              <w:bottom w:val="nil"/>
              <w:right w:val="nil"/>
            </w:tcBorders>
            <w:shd w:val="clear" w:color="auto" w:fill="auto"/>
            <w:hideMark/>
          </w:tcPr>
          <w:p w14:paraId="7D79740D"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14:paraId="376617AD" w14:textId="77777777" w:rsidR="00390515" w:rsidRPr="00390515" w:rsidRDefault="00390515" w:rsidP="00390515">
            <w:pPr>
              <w:spacing w:after="0" w:line="240" w:lineRule="auto"/>
              <w:jc w:val="right"/>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 </w:t>
            </w:r>
          </w:p>
        </w:tc>
        <w:tc>
          <w:tcPr>
            <w:tcW w:w="239" w:type="pct"/>
            <w:tcBorders>
              <w:top w:val="single" w:sz="4" w:space="0" w:color="auto"/>
              <w:left w:val="nil"/>
              <w:bottom w:val="nil"/>
              <w:right w:val="nil"/>
            </w:tcBorders>
            <w:shd w:val="clear" w:color="auto" w:fill="auto"/>
            <w:hideMark/>
          </w:tcPr>
          <w:p w14:paraId="62A7128D" w14:textId="77777777" w:rsidR="00390515" w:rsidRPr="00390515" w:rsidRDefault="00390515" w:rsidP="00390515">
            <w:pPr>
              <w:spacing w:after="0" w:line="240" w:lineRule="auto"/>
              <w:jc w:val="center"/>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 </w:t>
            </w:r>
          </w:p>
        </w:tc>
        <w:tc>
          <w:tcPr>
            <w:tcW w:w="1497" w:type="pct"/>
            <w:tcBorders>
              <w:top w:val="single" w:sz="4" w:space="0" w:color="auto"/>
              <w:left w:val="nil"/>
              <w:bottom w:val="nil"/>
              <w:right w:val="single" w:sz="4" w:space="0" w:color="auto"/>
            </w:tcBorders>
            <w:shd w:val="clear" w:color="auto" w:fill="auto"/>
            <w:hideMark/>
          </w:tcPr>
          <w:p w14:paraId="3E7F88BC" w14:textId="77777777" w:rsidR="00390515" w:rsidRPr="00390515" w:rsidRDefault="00390515" w:rsidP="00390515">
            <w:pPr>
              <w:spacing w:after="0" w:line="240" w:lineRule="auto"/>
              <w:jc w:val="right"/>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1 785,22</w:t>
            </w:r>
          </w:p>
        </w:tc>
      </w:tr>
      <w:tr w:rsidR="00390515" w:rsidRPr="00390515" w14:paraId="33CEF0B3" w14:textId="77777777" w:rsidTr="00390515">
        <w:trPr>
          <w:trHeight w:val="300"/>
        </w:trPr>
        <w:tc>
          <w:tcPr>
            <w:tcW w:w="182" w:type="pct"/>
            <w:tcBorders>
              <w:top w:val="nil"/>
              <w:left w:val="single" w:sz="4" w:space="0" w:color="auto"/>
              <w:bottom w:val="nil"/>
              <w:right w:val="nil"/>
            </w:tcBorders>
            <w:shd w:val="clear" w:color="auto" w:fill="auto"/>
            <w:hideMark/>
          </w:tcPr>
          <w:p w14:paraId="3F9B1B14" w14:textId="77777777" w:rsidR="00390515" w:rsidRPr="00390515" w:rsidRDefault="00390515" w:rsidP="00390515">
            <w:pPr>
              <w:spacing w:after="0" w:line="240" w:lineRule="auto"/>
              <w:jc w:val="right"/>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c>
          <w:tcPr>
            <w:tcW w:w="423" w:type="pct"/>
            <w:tcBorders>
              <w:top w:val="nil"/>
              <w:left w:val="nil"/>
              <w:bottom w:val="nil"/>
              <w:right w:val="nil"/>
            </w:tcBorders>
            <w:shd w:val="clear" w:color="auto" w:fill="auto"/>
            <w:hideMark/>
          </w:tcPr>
          <w:p w14:paraId="3C6AAED9" w14:textId="77777777" w:rsidR="00390515" w:rsidRPr="00390515" w:rsidRDefault="00390515" w:rsidP="00390515">
            <w:pPr>
              <w:spacing w:after="0" w:line="240" w:lineRule="auto"/>
              <w:jc w:val="right"/>
              <w:rPr>
                <w:rFonts w:ascii="Arial" w:eastAsia="Times New Roman" w:hAnsi="Arial" w:cs="Arial"/>
                <w:sz w:val="16"/>
                <w:szCs w:val="16"/>
                <w:lang w:eastAsia="ru-RU"/>
              </w:rPr>
            </w:pPr>
          </w:p>
        </w:tc>
        <w:tc>
          <w:tcPr>
            <w:tcW w:w="958" w:type="pct"/>
            <w:gridSpan w:val="5"/>
            <w:tcBorders>
              <w:top w:val="nil"/>
              <w:left w:val="nil"/>
              <w:bottom w:val="nil"/>
              <w:right w:val="nil"/>
            </w:tcBorders>
            <w:shd w:val="clear" w:color="auto" w:fill="auto"/>
            <w:hideMark/>
          </w:tcPr>
          <w:p w14:paraId="63C299D7"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ФОТ</w:t>
            </w:r>
          </w:p>
        </w:tc>
        <w:tc>
          <w:tcPr>
            <w:tcW w:w="179" w:type="pct"/>
            <w:tcBorders>
              <w:top w:val="nil"/>
              <w:left w:val="nil"/>
              <w:bottom w:val="nil"/>
              <w:right w:val="nil"/>
            </w:tcBorders>
            <w:shd w:val="clear" w:color="auto" w:fill="auto"/>
            <w:hideMark/>
          </w:tcPr>
          <w:p w14:paraId="3B94B33C" w14:textId="77777777" w:rsidR="00390515" w:rsidRPr="00390515" w:rsidRDefault="00390515" w:rsidP="00390515">
            <w:pPr>
              <w:spacing w:after="0" w:line="240" w:lineRule="auto"/>
              <w:rPr>
                <w:rFonts w:ascii="Arial" w:eastAsia="Times New Roman" w:hAnsi="Arial" w:cs="Arial"/>
                <w:sz w:val="16"/>
                <w:szCs w:val="16"/>
                <w:lang w:eastAsia="ru-RU"/>
              </w:rPr>
            </w:pPr>
          </w:p>
        </w:tc>
        <w:tc>
          <w:tcPr>
            <w:tcW w:w="197" w:type="pct"/>
            <w:tcBorders>
              <w:top w:val="nil"/>
              <w:left w:val="nil"/>
              <w:bottom w:val="nil"/>
              <w:right w:val="nil"/>
            </w:tcBorders>
            <w:shd w:val="clear" w:color="auto" w:fill="auto"/>
            <w:hideMark/>
          </w:tcPr>
          <w:p w14:paraId="52ACCE60"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hideMark/>
          </w:tcPr>
          <w:p w14:paraId="4A7620F3"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48" w:type="pct"/>
            <w:tcBorders>
              <w:top w:val="nil"/>
              <w:left w:val="nil"/>
              <w:bottom w:val="nil"/>
              <w:right w:val="nil"/>
            </w:tcBorders>
            <w:shd w:val="clear" w:color="auto" w:fill="auto"/>
            <w:hideMark/>
          </w:tcPr>
          <w:p w14:paraId="30DAEF95"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hideMark/>
          </w:tcPr>
          <w:p w14:paraId="5A25F0C8"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14" w:type="pct"/>
            <w:tcBorders>
              <w:top w:val="nil"/>
              <w:left w:val="nil"/>
              <w:bottom w:val="nil"/>
              <w:right w:val="nil"/>
            </w:tcBorders>
            <w:shd w:val="clear" w:color="auto" w:fill="auto"/>
            <w:hideMark/>
          </w:tcPr>
          <w:p w14:paraId="7C9317B2" w14:textId="77777777" w:rsidR="00390515" w:rsidRPr="00390515" w:rsidRDefault="00390515" w:rsidP="00390515">
            <w:pPr>
              <w:spacing w:after="0" w:line="240" w:lineRule="auto"/>
              <w:jc w:val="right"/>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hideMark/>
          </w:tcPr>
          <w:p w14:paraId="32010F36"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hideMark/>
          </w:tcPr>
          <w:p w14:paraId="6DB154B8" w14:textId="77777777" w:rsidR="00390515" w:rsidRPr="00390515" w:rsidRDefault="00390515" w:rsidP="00390515">
            <w:pPr>
              <w:spacing w:after="0" w:line="240" w:lineRule="auto"/>
              <w:jc w:val="right"/>
              <w:rPr>
                <w:rFonts w:ascii="Times New Roman" w:eastAsia="Times New Roman" w:hAnsi="Times New Roman" w:cs="Times New Roman"/>
                <w:sz w:val="20"/>
                <w:szCs w:val="20"/>
                <w:lang w:eastAsia="ru-RU"/>
              </w:rPr>
            </w:pPr>
          </w:p>
        </w:tc>
        <w:tc>
          <w:tcPr>
            <w:tcW w:w="1497" w:type="pct"/>
            <w:tcBorders>
              <w:top w:val="nil"/>
              <w:left w:val="nil"/>
              <w:bottom w:val="nil"/>
              <w:right w:val="single" w:sz="4" w:space="0" w:color="auto"/>
            </w:tcBorders>
            <w:shd w:val="clear" w:color="auto" w:fill="auto"/>
            <w:hideMark/>
          </w:tcPr>
          <w:p w14:paraId="470C0956"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1 760,85</w:t>
            </w:r>
          </w:p>
        </w:tc>
      </w:tr>
      <w:tr w:rsidR="00390515" w:rsidRPr="00390515" w14:paraId="4F60AF43" w14:textId="77777777" w:rsidTr="00390515">
        <w:trPr>
          <w:trHeight w:val="300"/>
        </w:trPr>
        <w:tc>
          <w:tcPr>
            <w:tcW w:w="182" w:type="pct"/>
            <w:tcBorders>
              <w:top w:val="nil"/>
              <w:left w:val="single" w:sz="4" w:space="0" w:color="auto"/>
              <w:bottom w:val="nil"/>
              <w:right w:val="nil"/>
            </w:tcBorders>
            <w:shd w:val="clear" w:color="auto" w:fill="auto"/>
            <w:hideMark/>
          </w:tcPr>
          <w:p w14:paraId="24F4CF4E" w14:textId="77777777" w:rsidR="00390515" w:rsidRPr="00390515" w:rsidRDefault="00390515" w:rsidP="00390515">
            <w:pPr>
              <w:spacing w:after="0" w:line="240" w:lineRule="auto"/>
              <w:jc w:val="right"/>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c>
          <w:tcPr>
            <w:tcW w:w="423" w:type="pct"/>
            <w:tcBorders>
              <w:top w:val="nil"/>
              <w:left w:val="nil"/>
              <w:bottom w:val="nil"/>
              <w:right w:val="nil"/>
            </w:tcBorders>
            <w:shd w:val="clear" w:color="auto" w:fill="auto"/>
            <w:hideMark/>
          </w:tcPr>
          <w:p w14:paraId="5EC1B9BA" w14:textId="77777777" w:rsidR="00390515" w:rsidRPr="00390515" w:rsidRDefault="00390515" w:rsidP="00390515">
            <w:pPr>
              <w:spacing w:after="0" w:line="240" w:lineRule="auto"/>
              <w:jc w:val="right"/>
              <w:rPr>
                <w:rFonts w:ascii="Arial" w:eastAsia="Times New Roman" w:hAnsi="Arial" w:cs="Arial"/>
                <w:sz w:val="16"/>
                <w:szCs w:val="16"/>
                <w:lang w:eastAsia="ru-RU"/>
              </w:rPr>
            </w:pPr>
            <w:r w:rsidRPr="00390515">
              <w:rPr>
                <w:rFonts w:ascii="Arial" w:eastAsia="Times New Roman" w:hAnsi="Arial" w:cs="Arial"/>
                <w:sz w:val="16"/>
                <w:szCs w:val="16"/>
                <w:lang w:eastAsia="ru-RU"/>
              </w:rPr>
              <w:t>Пр/812-049.3-2</w:t>
            </w:r>
          </w:p>
        </w:tc>
        <w:tc>
          <w:tcPr>
            <w:tcW w:w="958" w:type="pct"/>
            <w:gridSpan w:val="5"/>
            <w:tcBorders>
              <w:top w:val="nil"/>
              <w:left w:val="nil"/>
              <w:bottom w:val="nil"/>
              <w:right w:val="nil"/>
            </w:tcBorders>
            <w:shd w:val="clear" w:color="auto" w:fill="auto"/>
            <w:hideMark/>
          </w:tcPr>
          <w:p w14:paraId="48FEFEF8"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НР Электротехнические установки на других объектах</w:t>
            </w:r>
          </w:p>
        </w:tc>
        <w:tc>
          <w:tcPr>
            <w:tcW w:w="179" w:type="pct"/>
            <w:tcBorders>
              <w:top w:val="nil"/>
              <w:left w:val="nil"/>
              <w:bottom w:val="nil"/>
              <w:right w:val="nil"/>
            </w:tcBorders>
            <w:shd w:val="clear" w:color="auto" w:fill="auto"/>
            <w:hideMark/>
          </w:tcPr>
          <w:p w14:paraId="7988473B" w14:textId="77777777" w:rsidR="00390515" w:rsidRPr="00390515" w:rsidRDefault="00390515" w:rsidP="00390515">
            <w:pPr>
              <w:spacing w:after="0" w:line="240" w:lineRule="auto"/>
              <w:jc w:val="center"/>
              <w:rPr>
                <w:rFonts w:ascii="Arial" w:eastAsia="Times New Roman" w:hAnsi="Arial" w:cs="Arial"/>
                <w:sz w:val="16"/>
                <w:szCs w:val="16"/>
                <w:lang w:eastAsia="ru-RU"/>
              </w:rPr>
            </w:pPr>
            <w:r w:rsidRPr="00390515">
              <w:rPr>
                <w:rFonts w:ascii="Arial" w:eastAsia="Times New Roman" w:hAnsi="Arial" w:cs="Arial"/>
                <w:sz w:val="16"/>
                <w:szCs w:val="16"/>
                <w:lang w:eastAsia="ru-RU"/>
              </w:rPr>
              <w:t>%</w:t>
            </w:r>
          </w:p>
        </w:tc>
        <w:tc>
          <w:tcPr>
            <w:tcW w:w="197" w:type="pct"/>
            <w:tcBorders>
              <w:top w:val="nil"/>
              <w:left w:val="nil"/>
              <w:bottom w:val="nil"/>
              <w:right w:val="nil"/>
            </w:tcBorders>
            <w:shd w:val="clear" w:color="auto" w:fill="auto"/>
            <w:hideMark/>
          </w:tcPr>
          <w:p w14:paraId="7C21AC26" w14:textId="77777777" w:rsidR="00390515" w:rsidRPr="00390515" w:rsidRDefault="00390515" w:rsidP="00390515">
            <w:pPr>
              <w:spacing w:after="0" w:line="240" w:lineRule="auto"/>
              <w:jc w:val="center"/>
              <w:rPr>
                <w:rFonts w:ascii="Arial" w:eastAsia="Times New Roman" w:hAnsi="Arial" w:cs="Arial"/>
                <w:sz w:val="16"/>
                <w:szCs w:val="16"/>
                <w:lang w:eastAsia="ru-RU"/>
              </w:rPr>
            </w:pPr>
            <w:r w:rsidRPr="00390515">
              <w:rPr>
                <w:rFonts w:ascii="Arial" w:eastAsia="Times New Roman" w:hAnsi="Arial" w:cs="Arial"/>
                <w:sz w:val="16"/>
                <w:szCs w:val="16"/>
                <w:lang w:eastAsia="ru-RU"/>
              </w:rPr>
              <w:t>102</w:t>
            </w:r>
          </w:p>
        </w:tc>
        <w:tc>
          <w:tcPr>
            <w:tcW w:w="238" w:type="pct"/>
            <w:tcBorders>
              <w:top w:val="nil"/>
              <w:left w:val="nil"/>
              <w:bottom w:val="nil"/>
              <w:right w:val="nil"/>
            </w:tcBorders>
            <w:shd w:val="clear" w:color="auto" w:fill="auto"/>
            <w:hideMark/>
          </w:tcPr>
          <w:p w14:paraId="32D6289D" w14:textId="77777777" w:rsidR="00390515" w:rsidRPr="00390515" w:rsidRDefault="00390515" w:rsidP="00390515">
            <w:pPr>
              <w:spacing w:after="0" w:line="240" w:lineRule="auto"/>
              <w:jc w:val="center"/>
              <w:rPr>
                <w:rFonts w:ascii="Arial" w:eastAsia="Times New Roman" w:hAnsi="Arial" w:cs="Arial"/>
                <w:sz w:val="16"/>
                <w:szCs w:val="16"/>
                <w:lang w:eastAsia="ru-RU"/>
              </w:rPr>
            </w:pPr>
          </w:p>
        </w:tc>
        <w:tc>
          <w:tcPr>
            <w:tcW w:w="248" w:type="pct"/>
            <w:tcBorders>
              <w:top w:val="nil"/>
              <w:left w:val="nil"/>
              <w:bottom w:val="nil"/>
              <w:right w:val="nil"/>
            </w:tcBorders>
            <w:shd w:val="clear" w:color="auto" w:fill="auto"/>
            <w:hideMark/>
          </w:tcPr>
          <w:p w14:paraId="5CE0DDC9" w14:textId="77777777" w:rsidR="00390515" w:rsidRPr="00390515" w:rsidRDefault="00390515" w:rsidP="00390515">
            <w:pPr>
              <w:spacing w:after="0" w:line="240" w:lineRule="auto"/>
              <w:jc w:val="center"/>
              <w:rPr>
                <w:rFonts w:ascii="Arial" w:eastAsia="Times New Roman" w:hAnsi="Arial" w:cs="Arial"/>
                <w:sz w:val="16"/>
                <w:szCs w:val="16"/>
                <w:lang w:eastAsia="ru-RU"/>
              </w:rPr>
            </w:pPr>
            <w:r w:rsidRPr="00390515">
              <w:rPr>
                <w:rFonts w:ascii="Arial" w:eastAsia="Times New Roman" w:hAnsi="Arial" w:cs="Arial"/>
                <w:sz w:val="16"/>
                <w:szCs w:val="16"/>
                <w:lang w:eastAsia="ru-RU"/>
              </w:rPr>
              <w:t>102</w:t>
            </w:r>
          </w:p>
        </w:tc>
        <w:tc>
          <w:tcPr>
            <w:tcW w:w="312" w:type="pct"/>
            <w:tcBorders>
              <w:top w:val="nil"/>
              <w:left w:val="nil"/>
              <w:bottom w:val="nil"/>
              <w:right w:val="nil"/>
            </w:tcBorders>
            <w:shd w:val="clear" w:color="auto" w:fill="auto"/>
            <w:hideMark/>
          </w:tcPr>
          <w:p w14:paraId="39A93E30" w14:textId="77777777" w:rsidR="00390515" w:rsidRPr="00390515" w:rsidRDefault="00390515" w:rsidP="00390515">
            <w:pPr>
              <w:spacing w:after="0" w:line="240" w:lineRule="auto"/>
              <w:jc w:val="center"/>
              <w:rPr>
                <w:rFonts w:ascii="Arial" w:eastAsia="Times New Roman" w:hAnsi="Arial" w:cs="Arial"/>
                <w:sz w:val="16"/>
                <w:szCs w:val="16"/>
                <w:lang w:eastAsia="ru-RU"/>
              </w:rPr>
            </w:pPr>
          </w:p>
        </w:tc>
        <w:tc>
          <w:tcPr>
            <w:tcW w:w="214" w:type="pct"/>
            <w:tcBorders>
              <w:top w:val="nil"/>
              <w:left w:val="nil"/>
              <w:bottom w:val="nil"/>
              <w:right w:val="nil"/>
            </w:tcBorders>
            <w:shd w:val="clear" w:color="auto" w:fill="auto"/>
            <w:hideMark/>
          </w:tcPr>
          <w:p w14:paraId="2CC38CEF" w14:textId="77777777" w:rsidR="00390515" w:rsidRPr="00390515" w:rsidRDefault="00390515" w:rsidP="00390515">
            <w:pPr>
              <w:spacing w:after="0" w:line="240" w:lineRule="auto"/>
              <w:jc w:val="right"/>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hideMark/>
          </w:tcPr>
          <w:p w14:paraId="650269F7"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hideMark/>
          </w:tcPr>
          <w:p w14:paraId="28A80AF7" w14:textId="77777777" w:rsidR="00390515" w:rsidRPr="00390515" w:rsidRDefault="00390515" w:rsidP="00390515">
            <w:pPr>
              <w:spacing w:after="0" w:line="240" w:lineRule="auto"/>
              <w:jc w:val="right"/>
              <w:rPr>
                <w:rFonts w:ascii="Times New Roman" w:eastAsia="Times New Roman" w:hAnsi="Times New Roman" w:cs="Times New Roman"/>
                <w:sz w:val="20"/>
                <w:szCs w:val="20"/>
                <w:lang w:eastAsia="ru-RU"/>
              </w:rPr>
            </w:pPr>
          </w:p>
        </w:tc>
        <w:tc>
          <w:tcPr>
            <w:tcW w:w="1497" w:type="pct"/>
            <w:tcBorders>
              <w:top w:val="nil"/>
              <w:left w:val="nil"/>
              <w:bottom w:val="nil"/>
              <w:right w:val="single" w:sz="4" w:space="0" w:color="auto"/>
            </w:tcBorders>
            <w:shd w:val="clear" w:color="auto" w:fill="auto"/>
            <w:hideMark/>
          </w:tcPr>
          <w:p w14:paraId="51B95E3A"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1 796,07</w:t>
            </w:r>
          </w:p>
        </w:tc>
      </w:tr>
      <w:tr w:rsidR="00390515" w:rsidRPr="00390515" w14:paraId="0869F457" w14:textId="77777777" w:rsidTr="00390515">
        <w:trPr>
          <w:trHeight w:val="300"/>
        </w:trPr>
        <w:tc>
          <w:tcPr>
            <w:tcW w:w="182" w:type="pct"/>
            <w:tcBorders>
              <w:top w:val="nil"/>
              <w:left w:val="single" w:sz="4" w:space="0" w:color="auto"/>
              <w:bottom w:val="nil"/>
              <w:right w:val="nil"/>
            </w:tcBorders>
            <w:shd w:val="clear" w:color="auto" w:fill="auto"/>
            <w:hideMark/>
          </w:tcPr>
          <w:p w14:paraId="4B306F29" w14:textId="77777777" w:rsidR="00390515" w:rsidRPr="00390515" w:rsidRDefault="00390515" w:rsidP="00390515">
            <w:pPr>
              <w:spacing w:after="0" w:line="240" w:lineRule="auto"/>
              <w:jc w:val="right"/>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c>
          <w:tcPr>
            <w:tcW w:w="423" w:type="pct"/>
            <w:tcBorders>
              <w:top w:val="nil"/>
              <w:left w:val="nil"/>
              <w:bottom w:val="nil"/>
              <w:right w:val="nil"/>
            </w:tcBorders>
            <w:shd w:val="clear" w:color="auto" w:fill="auto"/>
            <w:hideMark/>
          </w:tcPr>
          <w:p w14:paraId="1C255F39" w14:textId="77777777" w:rsidR="00390515" w:rsidRPr="00390515" w:rsidRDefault="00390515" w:rsidP="00390515">
            <w:pPr>
              <w:spacing w:after="0" w:line="240" w:lineRule="auto"/>
              <w:jc w:val="right"/>
              <w:rPr>
                <w:rFonts w:ascii="Arial" w:eastAsia="Times New Roman" w:hAnsi="Arial" w:cs="Arial"/>
                <w:sz w:val="16"/>
                <w:szCs w:val="16"/>
                <w:lang w:eastAsia="ru-RU"/>
              </w:rPr>
            </w:pPr>
            <w:r w:rsidRPr="00390515">
              <w:rPr>
                <w:rFonts w:ascii="Arial" w:eastAsia="Times New Roman" w:hAnsi="Arial" w:cs="Arial"/>
                <w:sz w:val="16"/>
                <w:szCs w:val="16"/>
                <w:lang w:eastAsia="ru-RU"/>
              </w:rPr>
              <w:t>Пр/774-049.3</w:t>
            </w:r>
          </w:p>
        </w:tc>
        <w:tc>
          <w:tcPr>
            <w:tcW w:w="958" w:type="pct"/>
            <w:gridSpan w:val="5"/>
            <w:tcBorders>
              <w:top w:val="nil"/>
              <w:left w:val="nil"/>
              <w:bottom w:val="nil"/>
              <w:right w:val="nil"/>
            </w:tcBorders>
            <w:shd w:val="clear" w:color="auto" w:fill="auto"/>
            <w:hideMark/>
          </w:tcPr>
          <w:p w14:paraId="60C2D3B0"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СП Электротехнические установки на других объектах</w:t>
            </w:r>
          </w:p>
        </w:tc>
        <w:tc>
          <w:tcPr>
            <w:tcW w:w="179" w:type="pct"/>
            <w:tcBorders>
              <w:top w:val="nil"/>
              <w:left w:val="nil"/>
              <w:bottom w:val="nil"/>
              <w:right w:val="nil"/>
            </w:tcBorders>
            <w:shd w:val="clear" w:color="auto" w:fill="auto"/>
            <w:hideMark/>
          </w:tcPr>
          <w:p w14:paraId="2D3FF9CE" w14:textId="77777777" w:rsidR="00390515" w:rsidRPr="00390515" w:rsidRDefault="00390515" w:rsidP="00390515">
            <w:pPr>
              <w:spacing w:after="0" w:line="240" w:lineRule="auto"/>
              <w:jc w:val="center"/>
              <w:rPr>
                <w:rFonts w:ascii="Arial" w:eastAsia="Times New Roman" w:hAnsi="Arial" w:cs="Arial"/>
                <w:sz w:val="16"/>
                <w:szCs w:val="16"/>
                <w:lang w:eastAsia="ru-RU"/>
              </w:rPr>
            </w:pPr>
            <w:r w:rsidRPr="00390515">
              <w:rPr>
                <w:rFonts w:ascii="Arial" w:eastAsia="Times New Roman" w:hAnsi="Arial" w:cs="Arial"/>
                <w:sz w:val="16"/>
                <w:szCs w:val="16"/>
                <w:lang w:eastAsia="ru-RU"/>
              </w:rPr>
              <w:t>%</w:t>
            </w:r>
          </w:p>
        </w:tc>
        <w:tc>
          <w:tcPr>
            <w:tcW w:w="197" w:type="pct"/>
            <w:tcBorders>
              <w:top w:val="nil"/>
              <w:left w:val="nil"/>
              <w:bottom w:val="nil"/>
              <w:right w:val="nil"/>
            </w:tcBorders>
            <w:shd w:val="clear" w:color="auto" w:fill="auto"/>
            <w:hideMark/>
          </w:tcPr>
          <w:p w14:paraId="0A5F18C6" w14:textId="77777777" w:rsidR="00390515" w:rsidRPr="00390515" w:rsidRDefault="00390515" w:rsidP="00390515">
            <w:pPr>
              <w:spacing w:after="0" w:line="240" w:lineRule="auto"/>
              <w:jc w:val="center"/>
              <w:rPr>
                <w:rFonts w:ascii="Arial" w:eastAsia="Times New Roman" w:hAnsi="Arial" w:cs="Arial"/>
                <w:sz w:val="16"/>
                <w:szCs w:val="16"/>
                <w:lang w:eastAsia="ru-RU"/>
              </w:rPr>
            </w:pPr>
            <w:r w:rsidRPr="00390515">
              <w:rPr>
                <w:rFonts w:ascii="Arial" w:eastAsia="Times New Roman" w:hAnsi="Arial" w:cs="Arial"/>
                <w:sz w:val="16"/>
                <w:szCs w:val="16"/>
                <w:lang w:eastAsia="ru-RU"/>
              </w:rPr>
              <w:t>51</w:t>
            </w:r>
          </w:p>
        </w:tc>
        <w:tc>
          <w:tcPr>
            <w:tcW w:w="238" w:type="pct"/>
            <w:tcBorders>
              <w:top w:val="nil"/>
              <w:left w:val="nil"/>
              <w:bottom w:val="nil"/>
              <w:right w:val="nil"/>
            </w:tcBorders>
            <w:shd w:val="clear" w:color="auto" w:fill="auto"/>
            <w:hideMark/>
          </w:tcPr>
          <w:p w14:paraId="7D461B99" w14:textId="77777777" w:rsidR="00390515" w:rsidRPr="00390515" w:rsidRDefault="00390515" w:rsidP="00390515">
            <w:pPr>
              <w:spacing w:after="0" w:line="240" w:lineRule="auto"/>
              <w:jc w:val="center"/>
              <w:rPr>
                <w:rFonts w:ascii="Arial" w:eastAsia="Times New Roman" w:hAnsi="Arial" w:cs="Arial"/>
                <w:sz w:val="16"/>
                <w:szCs w:val="16"/>
                <w:lang w:eastAsia="ru-RU"/>
              </w:rPr>
            </w:pPr>
          </w:p>
        </w:tc>
        <w:tc>
          <w:tcPr>
            <w:tcW w:w="248" w:type="pct"/>
            <w:tcBorders>
              <w:top w:val="nil"/>
              <w:left w:val="nil"/>
              <w:bottom w:val="nil"/>
              <w:right w:val="nil"/>
            </w:tcBorders>
            <w:shd w:val="clear" w:color="auto" w:fill="auto"/>
            <w:hideMark/>
          </w:tcPr>
          <w:p w14:paraId="059DBB37" w14:textId="77777777" w:rsidR="00390515" w:rsidRPr="00390515" w:rsidRDefault="00390515" w:rsidP="00390515">
            <w:pPr>
              <w:spacing w:after="0" w:line="240" w:lineRule="auto"/>
              <w:jc w:val="center"/>
              <w:rPr>
                <w:rFonts w:ascii="Arial" w:eastAsia="Times New Roman" w:hAnsi="Arial" w:cs="Arial"/>
                <w:sz w:val="16"/>
                <w:szCs w:val="16"/>
                <w:lang w:eastAsia="ru-RU"/>
              </w:rPr>
            </w:pPr>
            <w:r w:rsidRPr="00390515">
              <w:rPr>
                <w:rFonts w:ascii="Arial" w:eastAsia="Times New Roman" w:hAnsi="Arial" w:cs="Arial"/>
                <w:sz w:val="16"/>
                <w:szCs w:val="16"/>
                <w:lang w:eastAsia="ru-RU"/>
              </w:rPr>
              <w:t>51</w:t>
            </w:r>
          </w:p>
        </w:tc>
        <w:tc>
          <w:tcPr>
            <w:tcW w:w="312" w:type="pct"/>
            <w:tcBorders>
              <w:top w:val="nil"/>
              <w:left w:val="nil"/>
              <w:bottom w:val="nil"/>
              <w:right w:val="nil"/>
            </w:tcBorders>
            <w:shd w:val="clear" w:color="auto" w:fill="auto"/>
            <w:hideMark/>
          </w:tcPr>
          <w:p w14:paraId="0F23DF8F" w14:textId="77777777" w:rsidR="00390515" w:rsidRPr="00390515" w:rsidRDefault="00390515" w:rsidP="00390515">
            <w:pPr>
              <w:spacing w:after="0" w:line="240" w:lineRule="auto"/>
              <w:jc w:val="center"/>
              <w:rPr>
                <w:rFonts w:ascii="Arial" w:eastAsia="Times New Roman" w:hAnsi="Arial" w:cs="Arial"/>
                <w:sz w:val="16"/>
                <w:szCs w:val="16"/>
                <w:lang w:eastAsia="ru-RU"/>
              </w:rPr>
            </w:pPr>
          </w:p>
        </w:tc>
        <w:tc>
          <w:tcPr>
            <w:tcW w:w="214" w:type="pct"/>
            <w:tcBorders>
              <w:top w:val="nil"/>
              <w:left w:val="nil"/>
              <w:bottom w:val="nil"/>
              <w:right w:val="nil"/>
            </w:tcBorders>
            <w:shd w:val="clear" w:color="auto" w:fill="auto"/>
            <w:hideMark/>
          </w:tcPr>
          <w:p w14:paraId="6E443BBA" w14:textId="77777777" w:rsidR="00390515" w:rsidRPr="00390515" w:rsidRDefault="00390515" w:rsidP="00390515">
            <w:pPr>
              <w:spacing w:after="0" w:line="240" w:lineRule="auto"/>
              <w:jc w:val="right"/>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hideMark/>
          </w:tcPr>
          <w:p w14:paraId="4AB4330D"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hideMark/>
          </w:tcPr>
          <w:p w14:paraId="7E174386" w14:textId="77777777" w:rsidR="00390515" w:rsidRPr="00390515" w:rsidRDefault="00390515" w:rsidP="00390515">
            <w:pPr>
              <w:spacing w:after="0" w:line="240" w:lineRule="auto"/>
              <w:jc w:val="right"/>
              <w:rPr>
                <w:rFonts w:ascii="Times New Roman" w:eastAsia="Times New Roman" w:hAnsi="Times New Roman" w:cs="Times New Roman"/>
                <w:sz w:val="20"/>
                <w:szCs w:val="20"/>
                <w:lang w:eastAsia="ru-RU"/>
              </w:rPr>
            </w:pPr>
          </w:p>
        </w:tc>
        <w:tc>
          <w:tcPr>
            <w:tcW w:w="1497" w:type="pct"/>
            <w:tcBorders>
              <w:top w:val="nil"/>
              <w:left w:val="nil"/>
              <w:bottom w:val="nil"/>
              <w:right w:val="single" w:sz="4" w:space="0" w:color="auto"/>
            </w:tcBorders>
            <w:shd w:val="clear" w:color="auto" w:fill="auto"/>
            <w:hideMark/>
          </w:tcPr>
          <w:p w14:paraId="5D8668A9"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898,03</w:t>
            </w:r>
          </w:p>
        </w:tc>
      </w:tr>
      <w:tr w:rsidR="00390515" w:rsidRPr="00390515" w14:paraId="6286D71C" w14:textId="77777777" w:rsidTr="00390515">
        <w:trPr>
          <w:trHeight w:val="300"/>
        </w:trPr>
        <w:tc>
          <w:tcPr>
            <w:tcW w:w="182" w:type="pct"/>
            <w:tcBorders>
              <w:top w:val="nil"/>
              <w:left w:val="single" w:sz="4" w:space="0" w:color="auto"/>
              <w:bottom w:val="nil"/>
              <w:right w:val="nil"/>
            </w:tcBorders>
            <w:shd w:val="clear" w:color="auto" w:fill="auto"/>
            <w:hideMark/>
          </w:tcPr>
          <w:p w14:paraId="63CF5205"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423" w:type="pct"/>
            <w:tcBorders>
              <w:top w:val="nil"/>
              <w:left w:val="nil"/>
              <w:bottom w:val="nil"/>
              <w:right w:val="nil"/>
            </w:tcBorders>
            <w:shd w:val="clear" w:color="auto" w:fill="auto"/>
            <w:hideMark/>
          </w:tcPr>
          <w:p w14:paraId="238A6E4C"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p>
        </w:tc>
        <w:tc>
          <w:tcPr>
            <w:tcW w:w="958" w:type="pct"/>
            <w:gridSpan w:val="5"/>
            <w:tcBorders>
              <w:top w:val="single" w:sz="4" w:space="0" w:color="auto"/>
              <w:left w:val="nil"/>
              <w:bottom w:val="nil"/>
              <w:right w:val="nil"/>
            </w:tcBorders>
            <w:shd w:val="clear" w:color="auto" w:fill="auto"/>
            <w:hideMark/>
          </w:tcPr>
          <w:p w14:paraId="10B62358"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Всего по позиции</w:t>
            </w:r>
          </w:p>
        </w:tc>
        <w:tc>
          <w:tcPr>
            <w:tcW w:w="179" w:type="pct"/>
            <w:tcBorders>
              <w:top w:val="single" w:sz="4" w:space="0" w:color="auto"/>
              <w:left w:val="nil"/>
              <w:bottom w:val="nil"/>
              <w:right w:val="nil"/>
            </w:tcBorders>
            <w:shd w:val="clear" w:color="auto" w:fill="auto"/>
            <w:hideMark/>
          </w:tcPr>
          <w:p w14:paraId="36769041"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97" w:type="pct"/>
            <w:tcBorders>
              <w:top w:val="single" w:sz="4" w:space="0" w:color="auto"/>
              <w:left w:val="nil"/>
              <w:bottom w:val="nil"/>
              <w:right w:val="nil"/>
            </w:tcBorders>
            <w:shd w:val="clear" w:color="auto" w:fill="auto"/>
            <w:hideMark/>
          </w:tcPr>
          <w:p w14:paraId="7D88EAAC"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38" w:type="pct"/>
            <w:tcBorders>
              <w:top w:val="single" w:sz="4" w:space="0" w:color="auto"/>
              <w:left w:val="nil"/>
              <w:bottom w:val="nil"/>
              <w:right w:val="nil"/>
            </w:tcBorders>
            <w:shd w:val="clear" w:color="auto" w:fill="auto"/>
            <w:hideMark/>
          </w:tcPr>
          <w:p w14:paraId="089FB941"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48" w:type="pct"/>
            <w:tcBorders>
              <w:top w:val="single" w:sz="4" w:space="0" w:color="auto"/>
              <w:left w:val="nil"/>
              <w:bottom w:val="nil"/>
              <w:right w:val="nil"/>
            </w:tcBorders>
            <w:shd w:val="clear" w:color="auto" w:fill="auto"/>
            <w:hideMark/>
          </w:tcPr>
          <w:p w14:paraId="7292B453"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14:paraId="011CB976" w14:textId="77777777" w:rsidR="00390515" w:rsidRPr="00390515" w:rsidRDefault="00390515" w:rsidP="00390515">
            <w:pPr>
              <w:spacing w:after="0" w:line="240" w:lineRule="auto"/>
              <w:jc w:val="right"/>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14" w:type="pct"/>
            <w:tcBorders>
              <w:top w:val="single" w:sz="4" w:space="0" w:color="auto"/>
              <w:left w:val="nil"/>
              <w:bottom w:val="nil"/>
              <w:right w:val="nil"/>
            </w:tcBorders>
            <w:shd w:val="clear" w:color="auto" w:fill="auto"/>
            <w:hideMark/>
          </w:tcPr>
          <w:p w14:paraId="46038729"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14:paraId="1064F894" w14:textId="77777777" w:rsidR="00390515" w:rsidRPr="00390515" w:rsidRDefault="00390515" w:rsidP="00390515">
            <w:pPr>
              <w:spacing w:after="0" w:line="240" w:lineRule="auto"/>
              <w:jc w:val="right"/>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45 145,00</w:t>
            </w:r>
          </w:p>
        </w:tc>
        <w:tc>
          <w:tcPr>
            <w:tcW w:w="239" w:type="pct"/>
            <w:tcBorders>
              <w:top w:val="single" w:sz="4" w:space="0" w:color="auto"/>
              <w:left w:val="nil"/>
              <w:bottom w:val="nil"/>
              <w:right w:val="nil"/>
            </w:tcBorders>
            <w:shd w:val="clear" w:color="auto" w:fill="auto"/>
            <w:hideMark/>
          </w:tcPr>
          <w:p w14:paraId="0CA10C0D" w14:textId="77777777" w:rsidR="00390515" w:rsidRPr="00390515" w:rsidRDefault="00390515" w:rsidP="00390515">
            <w:pPr>
              <w:spacing w:after="0" w:line="240" w:lineRule="auto"/>
              <w:jc w:val="center"/>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 </w:t>
            </w:r>
          </w:p>
        </w:tc>
        <w:tc>
          <w:tcPr>
            <w:tcW w:w="1497" w:type="pct"/>
            <w:tcBorders>
              <w:top w:val="single" w:sz="4" w:space="0" w:color="auto"/>
              <w:left w:val="nil"/>
              <w:bottom w:val="nil"/>
              <w:right w:val="single" w:sz="4" w:space="0" w:color="auto"/>
            </w:tcBorders>
            <w:shd w:val="clear" w:color="auto" w:fill="auto"/>
            <w:hideMark/>
          </w:tcPr>
          <w:p w14:paraId="195810BD" w14:textId="77777777" w:rsidR="00390515" w:rsidRPr="00390515" w:rsidRDefault="00390515" w:rsidP="00390515">
            <w:pPr>
              <w:spacing w:after="0" w:line="240" w:lineRule="auto"/>
              <w:jc w:val="right"/>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4 514,50</w:t>
            </w:r>
          </w:p>
        </w:tc>
      </w:tr>
      <w:tr w:rsidR="00390515" w:rsidRPr="00390515" w14:paraId="36ED7703" w14:textId="77777777" w:rsidTr="00390515">
        <w:trPr>
          <w:trHeight w:val="300"/>
        </w:trPr>
        <w:tc>
          <w:tcPr>
            <w:tcW w:w="182" w:type="pct"/>
            <w:tcBorders>
              <w:top w:val="single" w:sz="4" w:space="0" w:color="auto"/>
              <w:left w:val="single" w:sz="4" w:space="0" w:color="auto"/>
              <w:bottom w:val="nil"/>
              <w:right w:val="nil"/>
            </w:tcBorders>
            <w:shd w:val="clear" w:color="auto" w:fill="auto"/>
            <w:hideMark/>
          </w:tcPr>
          <w:p w14:paraId="69F72CB4"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4</w:t>
            </w:r>
          </w:p>
        </w:tc>
        <w:tc>
          <w:tcPr>
            <w:tcW w:w="423" w:type="pct"/>
            <w:tcBorders>
              <w:top w:val="single" w:sz="4" w:space="0" w:color="auto"/>
              <w:left w:val="nil"/>
              <w:bottom w:val="nil"/>
              <w:right w:val="nil"/>
            </w:tcBorders>
            <w:shd w:val="clear" w:color="auto" w:fill="auto"/>
            <w:hideMark/>
          </w:tcPr>
          <w:p w14:paraId="4A7AE5EF"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ГЭСНм08-01-082-01</w:t>
            </w:r>
          </w:p>
        </w:tc>
        <w:tc>
          <w:tcPr>
            <w:tcW w:w="958" w:type="pct"/>
            <w:gridSpan w:val="5"/>
            <w:tcBorders>
              <w:top w:val="single" w:sz="4" w:space="0" w:color="auto"/>
              <w:left w:val="nil"/>
              <w:bottom w:val="nil"/>
              <w:right w:val="nil"/>
            </w:tcBorders>
            <w:shd w:val="clear" w:color="auto" w:fill="auto"/>
            <w:hideMark/>
          </w:tcPr>
          <w:p w14:paraId="67D3D4EB"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Зажим наборный без кожуха (шина)</w:t>
            </w:r>
          </w:p>
        </w:tc>
        <w:tc>
          <w:tcPr>
            <w:tcW w:w="179" w:type="pct"/>
            <w:tcBorders>
              <w:top w:val="single" w:sz="4" w:space="0" w:color="auto"/>
              <w:left w:val="nil"/>
              <w:bottom w:val="nil"/>
              <w:right w:val="nil"/>
            </w:tcBorders>
            <w:shd w:val="clear" w:color="auto" w:fill="auto"/>
            <w:hideMark/>
          </w:tcPr>
          <w:p w14:paraId="449C2612"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100 шт</w:t>
            </w:r>
          </w:p>
        </w:tc>
        <w:tc>
          <w:tcPr>
            <w:tcW w:w="197" w:type="pct"/>
            <w:tcBorders>
              <w:top w:val="single" w:sz="4" w:space="0" w:color="auto"/>
              <w:left w:val="nil"/>
              <w:bottom w:val="nil"/>
              <w:right w:val="nil"/>
            </w:tcBorders>
            <w:shd w:val="clear" w:color="auto" w:fill="auto"/>
            <w:hideMark/>
          </w:tcPr>
          <w:p w14:paraId="356D4D31"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0,5</w:t>
            </w:r>
          </w:p>
        </w:tc>
        <w:tc>
          <w:tcPr>
            <w:tcW w:w="238" w:type="pct"/>
            <w:tcBorders>
              <w:top w:val="single" w:sz="4" w:space="0" w:color="auto"/>
              <w:left w:val="nil"/>
              <w:bottom w:val="nil"/>
              <w:right w:val="nil"/>
            </w:tcBorders>
            <w:shd w:val="clear" w:color="auto" w:fill="auto"/>
            <w:hideMark/>
          </w:tcPr>
          <w:p w14:paraId="3D3723AC"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1</w:t>
            </w:r>
          </w:p>
        </w:tc>
        <w:tc>
          <w:tcPr>
            <w:tcW w:w="248" w:type="pct"/>
            <w:tcBorders>
              <w:top w:val="single" w:sz="4" w:space="0" w:color="auto"/>
              <w:left w:val="nil"/>
              <w:bottom w:val="nil"/>
              <w:right w:val="nil"/>
            </w:tcBorders>
            <w:shd w:val="clear" w:color="auto" w:fill="auto"/>
            <w:hideMark/>
          </w:tcPr>
          <w:p w14:paraId="07605348"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0,5</w:t>
            </w:r>
          </w:p>
        </w:tc>
        <w:tc>
          <w:tcPr>
            <w:tcW w:w="312" w:type="pct"/>
            <w:tcBorders>
              <w:top w:val="single" w:sz="4" w:space="0" w:color="auto"/>
              <w:left w:val="nil"/>
              <w:bottom w:val="nil"/>
              <w:right w:val="nil"/>
            </w:tcBorders>
            <w:shd w:val="clear" w:color="auto" w:fill="auto"/>
            <w:hideMark/>
          </w:tcPr>
          <w:p w14:paraId="1567A3D0" w14:textId="77777777" w:rsidR="00390515" w:rsidRPr="00390515" w:rsidRDefault="00390515" w:rsidP="00390515">
            <w:pPr>
              <w:spacing w:after="0" w:line="240" w:lineRule="auto"/>
              <w:jc w:val="right"/>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14" w:type="pct"/>
            <w:tcBorders>
              <w:top w:val="single" w:sz="4" w:space="0" w:color="auto"/>
              <w:left w:val="nil"/>
              <w:bottom w:val="nil"/>
              <w:right w:val="nil"/>
            </w:tcBorders>
            <w:shd w:val="clear" w:color="auto" w:fill="auto"/>
            <w:hideMark/>
          </w:tcPr>
          <w:p w14:paraId="44040DF2"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14:paraId="6A97DD45" w14:textId="77777777" w:rsidR="00390515" w:rsidRPr="00390515" w:rsidRDefault="00390515" w:rsidP="00390515">
            <w:pPr>
              <w:spacing w:after="0" w:line="240" w:lineRule="auto"/>
              <w:jc w:val="right"/>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 </w:t>
            </w:r>
          </w:p>
        </w:tc>
        <w:tc>
          <w:tcPr>
            <w:tcW w:w="239" w:type="pct"/>
            <w:tcBorders>
              <w:top w:val="single" w:sz="4" w:space="0" w:color="auto"/>
              <w:left w:val="nil"/>
              <w:bottom w:val="nil"/>
              <w:right w:val="nil"/>
            </w:tcBorders>
            <w:shd w:val="clear" w:color="auto" w:fill="auto"/>
            <w:hideMark/>
          </w:tcPr>
          <w:p w14:paraId="5F109088" w14:textId="77777777" w:rsidR="00390515" w:rsidRPr="00390515" w:rsidRDefault="00390515" w:rsidP="00390515">
            <w:pPr>
              <w:spacing w:after="0" w:line="240" w:lineRule="auto"/>
              <w:jc w:val="center"/>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 </w:t>
            </w:r>
          </w:p>
        </w:tc>
        <w:tc>
          <w:tcPr>
            <w:tcW w:w="1497" w:type="pct"/>
            <w:tcBorders>
              <w:top w:val="single" w:sz="4" w:space="0" w:color="auto"/>
              <w:left w:val="nil"/>
              <w:bottom w:val="nil"/>
              <w:right w:val="single" w:sz="4" w:space="0" w:color="auto"/>
            </w:tcBorders>
            <w:shd w:val="clear" w:color="auto" w:fill="auto"/>
            <w:hideMark/>
          </w:tcPr>
          <w:p w14:paraId="1985A3E6" w14:textId="77777777" w:rsidR="00390515" w:rsidRPr="00390515" w:rsidRDefault="00390515" w:rsidP="00390515">
            <w:pPr>
              <w:spacing w:after="0" w:line="240" w:lineRule="auto"/>
              <w:jc w:val="right"/>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 </w:t>
            </w:r>
          </w:p>
        </w:tc>
      </w:tr>
      <w:tr w:rsidR="00390515" w:rsidRPr="00390515" w14:paraId="3F7E1E8C" w14:textId="77777777" w:rsidTr="00390515">
        <w:trPr>
          <w:trHeight w:val="300"/>
        </w:trPr>
        <w:tc>
          <w:tcPr>
            <w:tcW w:w="182" w:type="pct"/>
            <w:tcBorders>
              <w:top w:val="nil"/>
              <w:left w:val="single" w:sz="4" w:space="0" w:color="auto"/>
              <w:bottom w:val="nil"/>
              <w:right w:val="nil"/>
            </w:tcBorders>
            <w:shd w:val="clear" w:color="auto" w:fill="auto"/>
            <w:hideMark/>
          </w:tcPr>
          <w:p w14:paraId="4EFB7A5E"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20923E8B"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p>
        </w:tc>
        <w:tc>
          <w:tcPr>
            <w:tcW w:w="4395" w:type="pct"/>
            <w:gridSpan w:val="14"/>
            <w:tcBorders>
              <w:top w:val="nil"/>
              <w:left w:val="nil"/>
              <w:bottom w:val="nil"/>
              <w:right w:val="single" w:sz="4" w:space="0" w:color="000000"/>
            </w:tcBorders>
            <w:shd w:val="clear" w:color="auto" w:fill="auto"/>
            <w:hideMark/>
          </w:tcPr>
          <w:p w14:paraId="25761E88"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Объем=50 / 100</w:t>
            </w:r>
          </w:p>
        </w:tc>
      </w:tr>
      <w:tr w:rsidR="00390515" w:rsidRPr="00390515" w14:paraId="3D07499E"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6466C436"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55824646"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958" w:type="pct"/>
            <w:gridSpan w:val="5"/>
            <w:tcBorders>
              <w:top w:val="single" w:sz="4" w:space="0" w:color="auto"/>
              <w:left w:val="nil"/>
              <w:bottom w:val="nil"/>
              <w:right w:val="nil"/>
            </w:tcBorders>
            <w:shd w:val="clear" w:color="auto" w:fill="auto"/>
            <w:hideMark/>
          </w:tcPr>
          <w:p w14:paraId="01CED289"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Итого прямые затраты</w:t>
            </w:r>
          </w:p>
        </w:tc>
        <w:tc>
          <w:tcPr>
            <w:tcW w:w="179" w:type="pct"/>
            <w:tcBorders>
              <w:top w:val="single" w:sz="4" w:space="0" w:color="auto"/>
              <w:left w:val="nil"/>
              <w:bottom w:val="nil"/>
              <w:right w:val="nil"/>
            </w:tcBorders>
            <w:shd w:val="clear" w:color="auto" w:fill="auto"/>
            <w:hideMark/>
          </w:tcPr>
          <w:p w14:paraId="766F82D8"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97" w:type="pct"/>
            <w:tcBorders>
              <w:top w:val="single" w:sz="4" w:space="0" w:color="auto"/>
              <w:left w:val="nil"/>
              <w:bottom w:val="nil"/>
              <w:right w:val="nil"/>
            </w:tcBorders>
            <w:shd w:val="clear" w:color="auto" w:fill="auto"/>
            <w:hideMark/>
          </w:tcPr>
          <w:p w14:paraId="2EFB97B3"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38" w:type="pct"/>
            <w:tcBorders>
              <w:top w:val="single" w:sz="4" w:space="0" w:color="auto"/>
              <w:left w:val="nil"/>
              <w:bottom w:val="nil"/>
              <w:right w:val="nil"/>
            </w:tcBorders>
            <w:shd w:val="clear" w:color="auto" w:fill="auto"/>
            <w:hideMark/>
          </w:tcPr>
          <w:p w14:paraId="04F788EB"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48" w:type="pct"/>
            <w:tcBorders>
              <w:top w:val="single" w:sz="4" w:space="0" w:color="auto"/>
              <w:left w:val="nil"/>
              <w:bottom w:val="nil"/>
              <w:right w:val="nil"/>
            </w:tcBorders>
            <w:shd w:val="clear" w:color="auto" w:fill="auto"/>
            <w:hideMark/>
          </w:tcPr>
          <w:p w14:paraId="274C5F83"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14:paraId="37F8EAA6" w14:textId="77777777" w:rsidR="00390515" w:rsidRPr="00390515" w:rsidRDefault="00390515" w:rsidP="00390515">
            <w:pPr>
              <w:spacing w:after="0" w:line="240" w:lineRule="auto"/>
              <w:jc w:val="right"/>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14" w:type="pct"/>
            <w:tcBorders>
              <w:top w:val="single" w:sz="4" w:space="0" w:color="auto"/>
              <w:left w:val="nil"/>
              <w:bottom w:val="nil"/>
              <w:right w:val="nil"/>
            </w:tcBorders>
            <w:shd w:val="clear" w:color="auto" w:fill="auto"/>
            <w:hideMark/>
          </w:tcPr>
          <w:p w14:paraId="634EB5C6"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14:paraId="5DA0541B" w14:textId="77777777" w:rsidR="00390515" w:rsidRPr="00390515" w:rsidRDefault="00390515" w:rsidP="00390515">
            <w:pPr>
              <w:spacing w:after="0" w:line="240" w:lineRule="auto"/>
              <w:jc w:val="right"/>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 </w:t>
            </w:r>
          </w:p>
        </w:tc>
        <w:tc>
          <w:tcPr>
            <w:tcW w:w="239" w:type="pct"/>
            <w:tcBorders>
              <w:top w:val="single" w:sz="4" w:space="0" w:color="auto"/>
              <w:left w:val="nil"/>
              <w:bottom w:val="nil"/>
              <w:right w:val="nil"/>
            </w:tcBorders>
            <w:shd w:val="clear" w:color="auto" w:fill="auto"/>
            <w:hideMark/>
          </w:tcPr>
          <w:p w14:paraId="6AC76E37" w14:textId="77777777" w:rsidR="00390515" w:rsidRPr="00390515" w:rsidRDefault="00390515" w:rsidP="00390515">
            <w:pPr>
              <w:spacing w:after="0" w:line="240" w:lineRule="auto"/>
              <w:jc w:val="center"/>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 </w:t>
            </w:r>
          </w:p>
        </w:tc>
        <w:tc>
          <w:tcPr>
            <w:tcW w:w="1497" w:type="pct"/>
            <w:tcBorders>
              <w:top w:val="single" w:sz="4" w:space="0" w:color="auto"/>
              <w:left w:val="nil"/>
              <w:bottom w:val="nil"/>
              <w:right w:val="single" w:sz="4" w:space="0" w:color="auto"/>
            </w:tcBorders>
            <w:shd w:val="clear" w:color="auto" w:fill="auto"/>
            <w:hideMark/>
          </w:tcPr>
          <w:p w14:paraId="7FDC2F16" w14:textId="77777777" w:rsidR="00390515" w:rsidRPr="00390515" w:rsidRDefault="00390515" w:rsidP="00390515">
            <w:pPr>
              <w:spacing w:after="0" w:line="240" w:lineRule="auto"/>
              <w:jc w:val="right"/>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14 961,31</w:t>
            </w:r>
          </w:p>
        </w:tc>
      </w:tr>
      <w:tr w:rsidR="00390515" w:rsidRPr="00390515" w14:paraId="7DF1E687" w14:textId="77777777" w:rsidTr="00390515">
        <w:trPr>
          <w:trHeight w:val="300"/>
        </w:trPr>
        <w:tc>
          <w:tcPr>
            <w:tcW w:w="182" w:type="pct"/>
            <w:tcBorders>
              <w:top w:val="nil"/>
              <w:left w:val="single" w:sz="4" w:space="0" w:color="auto"/>
              <w:bottom w:val="nil"/>
              <w:right w:val="nil"/>
            </w:tcBorders>
            <w:shd w:val="clear" w:color="auto" w:fill="auto"/>
            <w:hideMark/>
          </w:tcPr>
          <w:p w14:paraId="5B9FF828" w14:textId="77777777" w:rsidR="00390515" w:rsidRPr="00390515" w:rsidRDefault="00390515" w:rsidP="00390515">
            <w:pPr>
              <w:spacing w:after="0" w:line="240" w:lineRule="auto"/>
              <w:jc w:val="right"/>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c>
          <w:tcPr>
            <w:tcW w:w="423" w:type="pct"/>
            <w:tcBorders>
              <w:top w:val="nil"/>
              <w:left w:val="nil"/>
              <w:bottom w:val="nil"/>
              <w:right w:val="nil"/>
            </w:tcBorders>
            <w:shd w:val="clear" w:color="auto" w:fill="auto"/>
            <w:hideMark/>
          </w:tcPr>
          <w:p w14:paraId="22FFF47E" w14:textId="77777777" w:rsidR="00390515" w:rsidRPr="00390515" w:rsidRDefault="00390515" w:rsidP="00390515">
            <w:pPr>
              <w:spacing w:after="0" w:line="240" w:lineRule="auto"/>
              <w:jc w:val="right"/>
              <w:rPr>
                <w:rFonts w:ascii="Arial" w:eastAsia="Times New Roman" w:hAnsi="Arial" w:cs="Arial"/>
                <w:sz w:val="16"/>
                <w:szCs w:val="16"/>
                <w:lang w:eastAsia="ru-RU"/>
              </w:rPr>
            </w:pPr>
          </w:p>
        </w:tc>
        <w:tc>
          <w:tcPr>
            <w:tcW w:w="958" w:type="pct"/>
            <w:gridSpan w:val="5"/>
            <w:tcBorders>
              <w:top w:val="nil"/>
              <w:left w:val="nil"/>
              <w:bottom w:val="nil"/>
              <w:right w:val="nil"/>
            </w:tcBorders>
            <w:shd w:val="clear" w:color="auto" w:fill="auto"/>
            <w:hideMark/>
          </w:tcPr>
          <w:p w14:paraId="50535712"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ФОТ</w:t>
            </w:r>
          </w:p>
        </w:tc>
        <w:tc>
          <w:tcPr>
            <w:tcW w:w="179" w:type="pct"/>
            <w:tcBorders>
              <w:top w:val="nil"/>
              <w:left w:val="nil"/>
              <w:bottom w:val="nil"/>
              <w:right w:val="nil"/>
            </w:tcBorders>
            <w:shd w:val="clear" w:color="auto" w:fill="auto"/>
            <w:hideMark/>
          </w:tcPr>
          <w:p w14:paraId="28402A74" w14:textId="77777777" w:rsidR="00390515" w:rsidRPr="00390515" w:rsidRDefault="00390515" w:rsidP="00390515">
            <w:pPr>
              <w:spacing w:after="0" w:line="240" w:lineRule="auto"/>
              <w:rPr>
                <w:rFonts w:ascii="Arial" w:eastAsia="Times New Roman" w:hAnsi="Arial" w:cs="Arial"/>
                <w:sz w:val="16"/>
                <w:szCs w:val="16"/>
                <w:lang w:eastAsia="ru-RU"/>
              </w:rPr>
            </w:pPr>
          </w:p>
        </w:tc>
        <w:tc>
          <w:tcPr>
            <w:tcW w:w="197" w:type="pct"/>
            <w:tcBorders>
              <w:top w:val="nil"/>
              <w:left w:val="nil"/>
              <w:bottom w:val="nil"/>
              <w:right w:val="nil"/>
            </w:tcBorders>
            <w:shd w:val="clear" w:color="auto" w:fill="auto"/>
            <w:hideMark/>
          </w:tcPr>
          <w:p w14:paraId="40A9609C"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hideMark/>
          </w:tcPr>
          <w:p w14:paraId="3CEC0A8D"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48" w:type="pct"/>
            <w:tcBorders>
              <w:top w:val="nil"/>
              <w:left w:val="nil"/>
              <w:bottom w:val="nil"/>
              <w:right w:val="nil"/>
            </w:tcBorders>
            <w:shd w:val="clear" w:color="auto" w:fill="auto"/>
            <w:hideMark/>
          </w:tcPr>
          <w:p w14:paraId="465DA0CF"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hideMark/>
          </w:tcPr>
          <w:p w14:paraId="10EEFA05"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14" w:type="pct"/>
            <w:tcBorders>
              <w:top w:val="nil"/>
              <w:left w:val="nil"/>
              <w:bottom w:val="nil"/>
              <w:right w:val="nil"/>
            </w:tcBorders>
            <w:shd w:val="clear" w:color="auto" w:fill="auto"/>
            <w:hideMark/>
          </w:tcPr>
          <w:p w14:paraId="3AFA5CF8" w14:textId="77777777" w:rsidR="00390515" w:rsidRPr="00390515" w:rsidRDefault="00390515" w:rsidP="00390515">
            <w:pPr>
              <w:spacing w:after="0" w:line="240" w:lineRule="auto"/>
              <w:jc w:val="right"/>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hideMark/>
          </w:tcPr>
          <w:p w14:paraId="31CD770D"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hideMark/>
          </w:tcPr>
          <w:p w14:paraId="325D0936" w14:textId="77777777" w:rsidR="00390515" w:rsidRPr="00390515" w:rsidRDefault="00390515" w:rsidP="00390515">
            <w:pPr>
              <w:spacing w:after="0" w:line="240" w:lineRule="auto"/>
              <w:jc w:val="right"/>
              <w:rPr>
                <w:rFonts w:ascii="Times New Roman" w:eastAsia="Times New Roman" w:hAnsi="Times New Roman" w:cs="Times New Roman"/>
                <w:sz w:val="20"/>
                <w:szCs w:val="20"/>
                <w:lang w:eastAsia="ru-RU"/>
              </w:rPr>
            </w:pPr>
          </w:p>
        </w:tc>
        <w:tc>
          <w:tcPr>
            <w:tcW w:w="1497" w:type="pct"/>
            <w:tcBorders>
              <w:top w:val="nil"/>
              <w:left w:val="nil"/>
              <w:bottom w:val="nil"/>
              <w:right w:val="single" w:sz="4" w:space="0" w:color="auto"/>
            </w:tcBorders>
            <w:shd w:val="clear" w:color="auto" w:fill="auto"/>
            <w:hideMark/>
          </w:tcPr>
          <w:p w14:paraId="36372E24"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14 138,43</w:t>
            </w:r>
          </w:p>
        </w:tc>
      </w:tr>
      <w:tr w:rsidR="00390515" w:rsidRPr="00390515" w14:paraId="14BC7F59" w14:textId="77777777" w:rsidTr="00390515">
        <w:trPr>
          <w:trHeight w:val="300"/>
        </w:trPr>
        <w:tc>
          <w:tcPr>
            <w:tcW w:w="182" w:type="pct"/>
            <w:tcBorders>
              <w:top w:val="nil"/>
              <w:left w:val="single" w:sz="4" w:space="0" w:color="auto"/>
              <w:bottom w:val="nil"/>
              <w:right w:val="nil"/>
            </w:tcBorders>
            <w:shd w:val="clear" w:color="auto" w:fill="auto"/>
            <w:hideMark/>
          </w:tcPr>
          <w:p w14:paraId="4425C5E0" w14:textId="77777777" w:rsidR="00390515" w:rsidRPr="00390515" w:rsidRDefault="00390515" w:rsidP="00390515">
            <w:pPr>
              <w:spacing w:after="0" w:line="240" w:lineRule="auto"/>
              <w:jc w:val="right"/>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c>
          <w:tcPr>
            <w:tcW w:w="423" w:type="pct"/>
            <w:tcBorders>
              <w:top w:val="nil"/>
              <w:left w:val="nil"/>
              <w:bottom w:val="nil"/>
              <w:right w:val="nil"/>
            </w:tcBorders>
            <w:shd w:val="clear" w:color="auto" w:fill="auto"/>
            <w:hideMark/>
          </w:tcPr>
          <w:p w14:paraId="7824ED86" w14:textId="77777777" w:rsidR="00390515" w:rsidRPr="00390515" w:rsidRDefault="00390515" w:rsidP="00390515">
            <w:pPr>
              <w:spacing w:after="0" w:line="240" w:lineRule="auto"/>
              <w:jc w:val="right"/>
              <w:rPr>
                <w:rFonts w:ascii="Arial" w:eastAsia="Times New Roman" w:hAnsi="Arial" w:cs="Arial"/>
                <w:sz w:val="16"/>
                <w:szCs w:val="16"/>
                <w:lang w:eastAsia="ru-RU"/>
              </w:rPr>
            </w:pPr>
            <w:r w:rsidRPr="00390515">
              <w:rPr>
                <w:rFonts w:ascii="Arial" w:eastAsia="Times New Roman" w:hAnsi="Arial" w:cs="Arial"/>
                <w:sz w:val="16"/>
                <w:szCs w:val="16"/>
                <w:lang w:eastAsia="ru-RU"/>
              </w:rPr>
              <w:t>Пр/812-049.3-2</w:t>
            </w:r>
          </w:p>
        </w:tc>
        <w:tc>
          <w:tcPr>
            <w:tcW w:w="958" w:type="pct"/>
            <w:gridSpan w:val="5"/>
            <w:tcBorders>
              <w:top w:val="nil"/>
              <w:left w:val="nil"/>
              <w:bottom w:val="nil"/>
              <w:right w:val="nil"/>
            </w:tcBorders>
            <w:shd w:val="clear" w:color="auto" w:fill="auto"/>
            <w:hideMark/>
          </w:tcPr>
          <w:p w14:paraId="3BB93500"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НР Электротехнические установки на других объектах</w:t>
            </w:r>
          </w:p>
        </w:tc>
        <w:tc>
          <w:tcPr>
            <w:tcW w:w="179" w:type="pct"/>
            <w:tcBorders>
              <w:top w:val="nil"/>
              <w:left w:val="nil"/>
              <w:bottom w:val="nil"/>
              <w:right w:val="nil"/>
            </w:tcBorders>
            <w:shd w:val="clear" w:color="auto" w:fill="auto"/>
            <w:hideMark/>
          </w:tcPr>
          <w:p w14:paraId="4B331CA3" w14:textId="77777777" w:rsidR="00390515" w:rsidRPr="00390515" w:rsidRDefault="00390515" w:rsidP="00390515">
            <w:pPr>
              <w:spacing w:after="0" w:line="240" w:lineRule="auto"/>
              <w:jc w:val="center"/>
              <w:rPr>
                <w:rFonts w:ascii="Arial" w:eastAsia="Times New Roman" w:hAnsi="Arial" w:cs="Arial"/>
                <w:sz w:val="16"/>
                <w:szCs w:val="16"/>
                <w:lang w:eastAsia="ru-RU"/>
              </w:rPr>
            </w:pPr>
            <w:r w:rsidRPr="00390515">
              <w:rPr>
                <w:rFonts w:ascii="Arial" w:eastAsia="Times New Roman" w:hAnsi="Arial" w:cs="Arial"/>
                <w:sz w:val="16"/>
                <w:szCs w:val="16"/>
                <w:lang w:eastAsia="ru-RU"/>
              </w:rPr>
              <w:t>%</w:t>
            </w:r>
          </w:p>
        </w:tc>
        <w:tc>
          <w:tcPr>
            <w:tcW w:w="197" w:type="pct"/>
            <w:tcBorders>
              <w:top w:val="nil"/>
              <w:left w:val="nil"/>
              <w:bottom w:val="nil"/>
              <w:right w:val="nil"/>
            </w:tcBorders>
            <w:shd w:val="clear" w:color="auto" w:fill="auto"/>
            <w:hideMark/>
          </w:tcPr>
          <w:p w14:paraId="02DE78AD" w14:textId="77777777" w:rsidR="00390515" w:rsidRPr="00390515" w:rsidRDefault="00390515" w:rsidP="00390515">
            <w:pPr>
              <w:spacing w:after="0" w:line="240" w:lineRule="auto"/>
              <w:jc w:val="center"/>
              <w:rPr>
                <w:rFonts w:ascii="Arial" w:eastAsia="Times New Roman" w:hAnsi="Arial" w:cs="Arial"/>
                <w:sz w:val="16"/>
                <w:szCs w:val="16"/>
                <w:lang w:eastAsia="ru-RU"/>
              </w:rPr>
            </w:pPr>
            <w:r w:rsidRPr="00390515">
              <w:rPr>
                <w:rFonts w:ascii="Arial" w:eastAsia="Times New Roman" w:hAnsi="Arial" w:cs="Arial"/>
                <w:sz w:val="16"/>
                <w:szCs w:val="16"/>
                <w:lang w:eastAsia="ru-RU"/>
              </w:rPr>
              <w:t>102</w:t>
            </w:r>
          </w:p>
        </w:tc>
        <w:tc>
          <w:tcPr>
            <w:tcW w:w="238" w:type="pct"/>
            <w:tcBorders>
              <w:top w:val="nil"/>
              <w:left w:val="nil"/>
              <w:bottom w:val="nil"/>
              <w:right w:val="nil"/>
            </w:tcBorders>
            <w:shd w:val="clear" w:color="auto" w:fill="auto"/>
            <w:hideMark/>
          </w:tcPr>
          <w:p w14:paraId="2BC8480F" w14:textId="77777777" w:rsidR="00390515" w:rsidRPr="00390515" w:rsidRDefault="00390515" w:rsidP="00390515">
            <w:pPr>
              <w:spacing w:after="0" w:line="240" w:lineRule="auto"/>
              <w:jc w:val="center"/>
              <w:rPr>
                <w:rFonts w:ascii="Arial" w:eastAsia="Times New Roman" w:hAnsi="Arial" w:cs="Arial"/>
                <w:sz w:val="16"/>
                <w:szCs w:val="16"/>
                <w:lang w:eastAsia="ru-RU"/>
              </w:rPr>
            </w:pPr>
          </w:p>
        </w:tc>
        <w:tc>
          <w:tcPr>
            <w:tcW w:w="248" w:type="pct"/>
            <w:tcBorders>
              <w:top w:val="nil"/>
              <w:left w:val="nil"/>
              <w:bottom w:val="nil"/>
              <w:right w:val="nil"/>
            </w:tcBorders>
            <w:shd w:val="clear" w:color="auto" w:fill="auto"/>
            <w:hideMark/>
          </w:tcPr>
          <w:p w14:paraId="3D813EAB" w14:textId="77777777" w:rsidR="00390515" w:rsidRPr="00390515" w:rsidRDefault="00390515" w:rsidP="00390515">
            <w:pPr>
              <w:spacing w:after="0" w:line="240" w:lineRule="auto"/>
              <w:jc w:val="center"/>
              <w:rPr>
                <w:rFonts w:ascii="Arial" w:eastAsia="Times New Roman" w:hAnsi="Arial" w:cs="Arial"/>
                <w:sz w:val="16"/>
                <w:szCs w:val="16"/>
                <w:lang w:eastAsia="ru-RU"/>
              </w:rPr>
            </w:pPr>
            <w:r w:rsidRPr="00390515">
              <w:rPr>
                <w:rFonts w:ascii="Arial" w:eastAsia="Times New Roman" w:hAnsi="Arial" w:cs="Arial"/>
                <w:sz w:val="16"/>
                <w:szCs w:val="16"/>
                <w:lang w:eastAsia="ru-RU"/>
              </w:rPr>
              <w:t>102</w:t>
            </w:r>
          </w:p>
        </w:tc>
        <w:tc>
          <w:tcPr>
            <w:tcW w:w="312" w:type="pct"/>
            <w:tcBorders>
              <w:top w:val="nil"/>
              <w:left w:val="nil"/>
              <w:bottom w:val="nil"/>
              <w:right w:val="nil"/>
            </w:tcBorders>
            <w:shd w:val="clear" w:color="auto" w:fill="auto"/>
            <w:hideMark/>
          </w:tcPr>
          <w:p w14:paraId="224E0116" w14:textId="77777777" w:rsidR="00390515" w:rsidRPr="00390515" w:rsidRDefault="00390515" w:rsidP="00390515">
            <w:pPr>
              <w:spacing w:after="0" w:line="240" w:lineRule="auto"/>
              <w:jc w:val="center"/>
              <w:rPr>
                <w:rFonts w:ascii="Arial" w:eastAsia="Times New Roman" w:hAnsi="Arial" w:cs="Arial"/>
                <w:sz w:val="16"/>
                <w:szCs w:val="16"/>
                <w:lang w:eastAsia="ru-RU"/>
              </w:rPr>
            </w:pPr>
          </w:p>
        </w:tc>
        <w:tc>
          <w:tcPr>
            <w:tcW w:w="214" w:type="pct"/>
            <w:tcBorders>
              <w:top w:val="nil"/>
              <w:left w:val="nil"/>
              <w:bottom w:val="nil"/>
              <w:right w:val="nil"/>
            </w:tcBorders>
            <w:shd w:val="clear" w:color="auto" w:fill="auto"/>
            <w:hideMark/>
          </w:tcPr>
          <w:p w14:paraId="258C701A" w14:textId="77777777" w:rsidR="00390515" w:rsidRPr="00390515" w:rsidRDefault="00390515" w:rsidP="00390515">
            <w:pPr>
              <w:spacing w:after="0" w:line="240" w:lineRule="auto"/>
              <w:jc w:val="right"/>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hideMark/>
          </w:tcPr>
          <w:p w14:paraId="17B55763"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hideMark/>
          </w:tcPr>
          <w:p w14:paraId="22E61E73" w14:textId="77777777" w:rsidR="00390515" w:rsidRPr="00390515" w:rsidRDefault="00390515" w:rsidP="00390515">
            <w:pPr>
              <w:spacing w:after="0" w:line="240" w:lineRule="auto"/>
              <w:jc w:val="right"/>
              <w:rPr>
                <w:rFonts w:ascii="Times New Roman" w:eastAsia="Times New Roman" w:hAnsi="Times New Roman" w:cs="Times New Roman"/>
                <w:sz w:val="20"/>
                <w:szCs w:val="20"/>
                <w:lang w:eastAsia="ru-RU"/>
              </w:rPr>
            </w:pPr>
          </w:p>
        </w:tc>
        <w:tc>
          <w:tcPr>
            <w:tcW w:w="1497" w:type="pct"/>
            <w:tcBorders>
              <w:top w:val="nil"/>
              <w:left w:val="nil"/>
              <w:bottom w:val="nil"/>
              <w:right w:val="single" w:sz="4" w:space="0" w:color="auto"/>
            </w:tcBorders>
            <w:shd w:val="clear" w:color="auto" w:fill="auto"/>
            <w:hideMark/>
          </w:tcPr>
          <w:p w14:paraId="712ADF11"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14 421,20</w:t>
            </w:r>
          </w:p>
        </w:tc>
      </w:tr>
      <w:tr w:rsidR="00390515" w:rsidRPr="00390515" w14:paraId="02B09E75" w14:textId="77777777" w:rsidTr="00390515">
        <w:trPr>
          <w:trHeight w:val="300"/>
        </w:trPr>
        <w:tc>
          <w:tcPr>
            <w:tcW w:w="182" w:type="pct"/>
            <w:tcBorders>
              <w:top w:val="nil"/>
              <w:left w:val="single" w:sz="4" w:space="0" w:color="auto"/>
              <w:bottom w:val="nil"/>
              <w:right w:val="nil"/>
            </w:tcBorders>
            <w:shd w:val="clear" w:color="auto" w:fill="auto"/>
            <w:hideMark/>
          </w:tcPr>
          <w:p w14:paraId="1E6E29AA" w14:textId="77777777" w:rsidR="00390515" w:rsidRPr="00390515" w:rsidRDefault="00390515" w:rsidP="00390515">
            <w:pPr>
              <w:spacing w:after="0" w:line="240" w:lineRule="auto"/>
              <w:jc w:val="right"/>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c>
          <w:tcPr>
            <w:tcW w:w="423" w:type="pct"/>
            <w:tcBorders>
              <w:top w:val="nil"/>
              <w:left w:val="nil"/>
              <w:bottom w:val="nil"/>
              <w:right w:val="nil"/>
            </w:tcBorders>
            <w:shd w:val="clear" w:color="auto" w:fill="auto"/>
            <w:hideMark/>
          </w:tcPr>
          <w:p w14:paraId="0341184F" w14:textId="77777777" w:rsidR="00390515" w:rsidRPr="00390515" w:rsidRDefault="00390515" w:rsidP="00390515">
            <w:pPr>
              <w:spacing w:after="0" w:line="240" w:lineRule="auto"/>
              <w:jc w:val="right"/>
              <w:rPr>
                <w:rFonts w:ascii="Arial" w:eastAsia="Times New Roman" w:hAnsi="Arial" w:cs="Arial"/>
                <w:sz w:val="16"/>
                <w:szCs w:val="16"/>
                <w:lang w:eastAsia="ru-RU"/>
              </w:rPr>
            </w:pPr>
            <w:r w:rsidRPr="00390515">
              <w:rPr>
                <w:rFonts w:ascii="Arial" w:eastAsia="Times New Roman" w:hAnsi="Arial" w:cs="Arial"/>
                <w:sz w:val="16"/>
                <w:szCs w:val="16"/>
                <w:lang w:eastAsia="ru-RU"/>
              </w:rPr>
              <w:t>Пр/774-049.3</w:t>
            </w:r>
          </w:p>
        </w:tc>
        <w:tc>
          <w:tcPr>
            <w:tcW w:w="958" w:type="pct"/>
            <w:gridSpan w:val="5"/>
            <w:tcBorders>
              <w:top w:val="nil"/>
              <w:left w:val="nil"/>
              <w:bottom w:val="nil"/>
              <w:right w:val="nil"/>
            </w:tcBorders>
            <w:shd w:val="clear" w:color="auto" w:fill="auto"/>
            <w:hideMark/>
          </w:tcPr>
          <w:p w14:paraId="734E2EFE"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СП Электротехнические установки на других объектах</w:t>
            </w:r>
          </w:p>
        </w:tc>
        <w:tc>
          <w:tcPr>
            <w:tcW w:w="179" w:type="pct"/>
            <w:tcBorders>
              <w:top w:val="nil"/>
              <w:left w:val="nil"/>
              <w:bottom w:val="nil"/>
              <w:right w:val="nil"/>
            </w:tcBorders>
            <w:shd w:val="clear" w:color="auto" w:fill="auto"/>
            <w:hideMark/>
          </w:tcPr>
          <w:p w14:paraId="196DAB22" w14:textId="77777777" w:rsidR="00390515" w:rsidRPr="00390515" w:rsidRDefault="00390515" w:rsidP="00390515">
            <w:pPr>
              <w:spacing w:after="0" w:line="240" w:lineRule="auto"/>
              <w:jc w:val="center"/>
              <w:rPr>
                <w:rFonts w:ascii="Arial" w:eastAsia="Times New Roman" w:hAnsi="Arial" w:cs="Arial"/>
                <w:sz w:val="16"/>
                <w:szCs w:val="16"/>
                <w:lang w:eastAsia="ru-RU"/>
              </w:rPr>
            </w:pPr>
            <w:r w:rsidRPr="00390515">
              <w:rPr>
                <w:rFonts w:ascii="Arial" w:eastAsia="Times New Roman" w:hAnsi="Arial" w:cs="Arial"/>
                <w:sz w:val="16"/>
                <w:szCs w:val="16"/>
                <w:lang w:eastAsia="ru-RU"/>
              </w:rPr>
              <w:t>%</w:t>
            </w:r>
          </w:p>
        </w:tc>
        <w:tc>
          <w:tcPr>
            <w:tcW w:w="197" w:type="pct"/>
            <w:tcBorders>
              <w:top w:val="nil"/>
              <w:left w:val="nil"/>
              <w:bottom w:val="nil"/>
              <w:right w:val="nil"/>
            </w:tcBorders>
            <w:shd w:val="clear" w:color="auto" w:fill="auto"/>
            <w:hideMark/>
          </w:tcPr>
          <w:p w14:paraId="1F4AEE47" w14:textId="77777777" w:rsidR="00390515" w:rsidRPr="00390515" w:rsidRDefault="00390515" w:rsidP="00390515">
            <w:pPr>
              <w:spacing w:after="0" w:line="240" w:lineRule="auto"/>
              <w:jc w:val="center"/>
              <w:rPr>
                <w:rFonts w:ascii="Arial" w:eastAsia="Times New Roman" w:hAnsi="Arial" w:cs="Arial"/>
                <w:sz w:val="16"/>
                <w:szCs w:val="16"/>
                <w:lang w:eastAsia="ru-RU"/>
              </w:rPr>
            </w:pPr>
            <w:r w:rsidRPr="00390515">
              <w:rPr>
                <w:rFonts w:ascii="Arial" w:eastAsia="Times New Roman" w:hAnsi="Arial" w:cs="Arial"/>
                <w:sz w:val="16"/>
                <w:szCs w:val="16"/>
                <w:lang w:eastAsia="ru-RU"/>
              </w:rPr>
              <w:t>51</w:t>
            </w:r>
          </w:p>
        </w:tc>
        <w:tc>
          <w:tcPr>
            <w:tcW w:w="238" w:type="pct"/>
            <w:tcBorders>
              <w:top w:val="nil"/>
              <w:left w:val="nil"/>
              <w:bottom w:val="nil"/>
              <w:right w:val="nil"/>
            </w:tcBorders>
            <w:shd w:val="clear" w:color="auto" w:fill="auto"/>
            <w:hideMark/>
          </w:tcPr>
          <w:p w14:paraId="18A3D2BE" w14:textId="77777777" w:rsidR="00390515" w:rsidRPr="00390515" w:rsidRDefault="00390515" w:rsidP="00390515">
            <w:pPr>
              <w:spacing w:after="0" w:line="240" w:lineRule="auto"/>
              <w:jc w:val="center"/>
              <w:rPr>
                <w:rFonts w:ascii="Arial" w:eastAsia="Times New Roman" w:hAnsi="Arial" w:cs="Arial"/>
                <w:sz w:val="16"/>
                <w:szCs w:val="16"/>
                <w:lang w:eastAsia="ru-RU"/>
              </w:rPr>
            </w:pPr>
          </w:p>
        </w:tc>
        <w:tc>
          <w:tcPr>
            <w:tcW w:w="248" w:type="pct"/>
            <w:tcBorders>
              <w:top w:val="nil"/>
              <w:left w:val="nil"/>
              <w:bottom w:val="nil"/>
              <w:right w:val="nil"/>
            </w:tcBorders>
            <w:shd w:val="clear" w:color="auto" w:fill="auto"/>
            <w:hideMark/>
          </w:tcPr>
          <w:p w14:paraId="5FD8784C" w14:textId="77777777" w:rsidR="00390515" w:rsidRPr="00390515" w:rsidRDefault="00390515" w:rsidP="00390515">
            <w:pPr>
              <w:spacing w:after="0" w:line="240" w:lineRule="auto"/>
              <w:jc w:val="center"/>
              <w:rPr>
                <w:rFonts w:ascii="Arial" w:eastAsia="Times New Roman" w:hAnsi="Arial" w:cs="Arial"/>
                <w:sz w:val="16"/>
                <w:szCs w:val="16"/>
                <w:lang w:eastAsia="ru-RU"/>
              </w:rPr>
            </w:pPr>
            <w:r w:rsidRPr="00390515">
              <w:rPr>
                <w:rFonts w:ascii="Arial" w:eastAsia="Times New Roman" w:hAnsi="Arial" w:cs="Arial"/>
                <w:sz w:val="16"/>
                <w:szCs w:val="16"/>
                <w:lang w:eastAsia="ru-RU"/>
              </w:rPr>
              <w:t>51</w:t>
            </w:r>
          </w:p>
        </w:tc>
        <w:tc>
          <w:tcPr>
            <w:tcW w:w="312" w:type="pct"/>
            <w:tcBorders>
              <w:top w:val="nil"/>
              <w:left w:val="nil"/>
              <w:bottom w:val="nil"/>
              <w:right w:val="nil"/>
            </w:tcBorders>
            <w:shd w:val="clear" w:color="auto" w:fill="auto"/>
            <w:hideMark/>
          </w:tcPr>
          <w:p w14:paraId="0E8BDB12" w14:textId="77777777" w:rsidR="00390515" w:rsidRPr="00390515" w:rsidRDefault="00390515" w:rsidP="00390515">
            <w:pPr>
              <w:spacing w:after="0" w:line="240" w:lineRule="auto"/>
              <w:jc w:val="center"/>
              <w:rPr>
                <w:rFonts w:ascii="Arial" w:eastAsia="Times New Roman" w:hAnsi="Arial" w:cs="Arial"/>
                <w:sz w:val="16"/>
                <w:szCs w:val="16"/>
                <w:lang w:eastAsia="ru-RU"/>
              </w:rPr>
            </w:pPr>
          </w:p>
        </w:tc>
        <w:tc>
          <w:tcPr>
            <w:tcW w:w="214" w:type="pct"/>
            <w:tcBorders>
              <w:top w:val="nil"/>
              <w:left w:val="nil"/>
              <w:bottom w:val="nil"/>
              <w:right w:val="nil"/>
            </w:tcBorders>
            <w:shd w:val="clear" w:color="auto" w:fill="auto"/>
            <w:hideMark/>
          </w:tcPr>
          <w:p w14:paraId="266004C0" w14:textId="77777777" w:rsidR="00390515" w:rsidRPr="00390515" w:rsidRDefault="00390515" w:rsidP="00390515">
            <w:pPr>
              <w:spacing w:after="0" w:line="240" w:lineRule="auto"/>
              <w:jc w:val="right"/>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hideMark/>
          </w:tcPr>
          <w:p w14:paraId="4CA310F7"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hideMark/>
          </w:tcPr>
          <w:p w14:paraId="26CEBE0E" w14:textId="77777777" w:rsidR="00390515" w:rsidRPr="00390515" w:rsidRDefault="00390515" w:rsidP="00390515">
            <w:pPr>
              <w:spacing w:after="0" w:line="240" w:lineRule="auto"/>
              <w:jc w:val="right"/>
              <w:rPr>
                <w:rFonts w:ascii="Times New Roman" w:eastAsia="Times New Roman" w:hAnsi="Times New Roman" w:cs="Times New Roman"/>
                <w:sz w:val="20"/>
                <w:szCs w:val="20"/>
                <w:lang w:eastAsia="ru-RU"/>
              </w:rPr>
            </w:pPr>
          </w:p>
        </w:tc>
        <w:tc>
          <w:tcPr>
            <w:tcW w:w="1497" w:type="pct"/>
            <w:tcBorders>
              <w:top w:val="nil"/>
              <w:left w:val="nil"/>
              <w:bottom w:val="nil"/>
              <w:right w:val="single" w:sz="4" w:space="0" w:color="auto"/>
            </w:tcBorders>
            <w:shd w:val="clear" w:color="auto" w:fill="auto"/>
            <w:hideMark/>
          </w:tcPr>
          <w:p w14:paraId="645DEF42"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7 210,60</w:t>
            </w:r>
          </w:p>
        </w:tc>
      </w:tr>
      <w:tr w:rsidR="00390515" w:rsidRPr="00390515" w14:paraId="3B641900" w14:textId="77777777" w:rsidTr="00390515">
        <w:trPr>
          <w:trHeight w:val="300"/>
        </w:trPr>
        <w:tc>
          <w:tcPr>
            <w:tcW w:w="182" w:type="pct"/>
            <w:tcBorders>
              <w:top w:val="nil"/>
              <w:left w:val="single" w:sz="4" w:space="0" w:color="auto"/>
              <w:bottom w:val="nil"/>
              <w:right w:val="nil"/>
            </w:tcBorders>
            <w:shd w:val="clear" w:color="auto" w:fill="auto"/>
            <w:hideMark/>
          </w:tcPr>
          <w:p w14:paraId="4CBB9C0F"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lastRenderedPageBreak/>
              <w:t> </w:t>
            </w:r>
          </w:p>
        </w:tc>
        <w:tc>
          <w:tcPr>
            <w:tcW w:w="423" w:type="pct"/>
            <w:tcBorders>
              <w:top w:val="nil"/>
              <w:left w:val="nil"/>
              <w:bottom w:val="nil"/>
              <w:right w:val="nil"/>
            </w:tcBorders>
            <w:shd w:val="clear" w:color="auto" w:fill="auto"/>
            <w:hideMark/>
          </w:tcPr>
          <w:p w14:paraId="545ED613"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p>
        </w:tc>
        <w:tc>
          <w:tcPr>
            <w:tcW w:w="958" w:type="pct"/>
            <w:gridSpan w:val="5"/>
            <w:tcBorders>
              <w:top w:val="single" w:sz="4" w:space="0" w:color="auto"/>
              <w:left w:val="nil"/>
              <w:bottom w:val="nil"/>
              <w:right w:val="nil"/>
            </w:tcBorders>
            <w:shd w:val="clear" w:color="auto" w:fill="auto"/>
            <w:hideMark/>
          </w:tcPr>
          <w:p w14:paraId="55477396"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Всего по позиции</w:t>
            </w:r>
          </w:p>
        </w:tc>
        <w:tc>
          <w:tcPr>
            <w:tcW w:w="179" w:type="pct"/>
            <w:tcBorders>
              <w:top w:val="single" w:sz="4" w:space="0" w:color="auto"/>
              <w:left w:val="nil"/>
              <w:bottom w:val="nil"/>
              <w:right w:val="nil"/>
            </w:tcBorders>
            <w:shd w:val="clear" w:color="auto" w:fill="auto"/>
            <w:hideMark/>
          </w:tcPr>
          <w:p w14:paraId="312A35C8"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97" w:type="pct"/>
            <w:tcBorders>
              <w:top w:val="single" w:sz="4" w:space="0" w:color="auto"/>
              <w:left w:val="nil"/>
              <w:bottom w:val="nil"/>
              <w:right w:val="nil"/>
            </w:tcBorders>
            <w:shd w:val="clear" w:color="auto" w:fill="auto"/>
            <w:hideMark/>
          </w:tcPr>
          <w:p w14:paraId="3B5E0FE6"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38" w:type="pct"/>
            <w:tcBorders>
              <w:top w:val="single" w:sz="4" w:space="0" w:color="auto"/>
              <w:left w:val="nil"/>
              <w:bottom w:val="nil"/>
              <w:right w:val="nil"/>
            </w:tcBorders>
            <w:shd w:val="clear" w:color="auto" w:fill="auto"/>
            <w:hideMark/>
          </w:tcPr>
          <w:p w14:paraId="2294C705"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48" w:type="pct"/>
            <w:tcBorders>
              <w:top w:val="single" w:sz="4" w:space="0" w:color="auto"/>
              <w:left w:val="nil"/>
              <w:bottom w:val="nil"/>
              <w:right w:val="nil"/>
            </w:tcBorders>
            <w:shd w:val="clear" w:color="auto" w:fill="auto"/>
            <w:hideMark/>
          </w:tcPr>
          <w:p w14:paraId="40A3C3D6"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14:paraId="659CCB59" w14:textId="77777777" w:rsidR="00390515" w:rsidRPr="00390515" w:rsidRDefault="00390515" w:rsidP="00390515">
            <w:pPr>
              <w:spacing w:after="0" w:line="240" w:lineRule="auto"/>
              <w:jc w:val="right"/>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14" w:type="pct"/>
            <w:tcBorders>
              <w:top w:val="single" w:sz="4" w:space="0" w:color="auto"/>
              <w:left w:val="nil"/>
              <w:bottom w:val="nil"/>
              <w:right w:val="nil"/>
            </w:tcBorders>
            <w:shd w:val="clear" w:color="auto" w:fill="auto"/>
            <w:hideMark/>
          </w:tcPr>
          <w:p w14:paraId="4B31F0AB"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14:paraId="55EABA12" w14:textId="77777777" w:rsidR="00390515" w:rsidRPr="00390515" w:rsidRDefault="00390515" w:rsidP="00390515">
            <w:pPr>
              <w:spacing w:after="0" w:line="240" w:lineRule="auto"/>
              <w:jc w:val="right"/>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73 748,56</w:t>
            </w:r>
          </w:p>
        </w:tc>
        <w:tc>
          <w:tcPr>
            <w:tcW w:w="239" w:type="pct"/>
            <w:tcBorders>
              <w:top w:val="single" w:sz="4" w:space="0" w:color="auto"/>
              <w:left w:val="nil"/>
              <w:bottom w:val="nil"/>
              <w:right w:val="nil"/>
            </w:tcBorders>
            <w:shd w:val="clear" w:color="auto" w:fill="auto"/>
            <w:hideMark/>
          </w:tcPr>
          <w:p w14:paraId="28F1183C" w14:textId="77777777" w:rsidR="00390515" w:rsidRPr="00390515" w:rsidRDefault="00390515" w:rsidP="00390515">
            <w:pPr>
              <w:spacing w:after="0" w:line="240" w:lineRule="auto"/>
              <w:jc w:val="center"/>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 </w:t>
            </w:r>
          </w:p>
        </w:tc>
        <w:tc>
          <w:tcPr>
            <w:tcW w:w="1497" w:type="pct"/>
            <w:tcBorders>
              <w:top w:val="single" w:sz="4" w:space="0" w:color="auto"/>
              <w:left w:val="nil"/>
              <w:bottom w:val="nil"/>
              <w:right w:val="single" w:sz="4" w:space="0" w:color="auto"/>
            </w:tcBorders>
            <w:shd w:val="clear" w:color="auto" w:fill="auto"/>
            <w:hideMark/>
          </w:tcPr>
          <w:p w14:paraId="443B8B84" w14:textId="77777777" w:rsidR="00390515" w:rsidRPr="00390515" w:rsidRDefault="00390515" w:rsidP="00390515">
            <w:pPr>
              <w:spacing w:after="0" w:line="240" w:lineRule="auto"/>
              <w:jc w:val="right"/>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36 874,28</w:t>
            </w:r>
          </w:p>
        </w:tc>
      </w:tr>
      <w:tr w:rsidR="00390515" w:rsidRPr="00390515" w14:paraId="0DEA6E3C" w14:textId="77777777" w:rsidTr="00390515">
        <w:trPr>
          <w:trHeight w:val="465"/>
        </w:trPr>
        <w:tc>
          <w:tcPr>
            <w:tcW w:w="182" w:type="pct"/>
            <w:tcBorders>
              <w:top w:val="single" w:sz="4" w:space="0" w:color="auto"/>
              <w:left w:val="single" w:sz="4" w:space="0" w:color="auto"/>
              <w:bottom w:val="nil"/>
              <w:right w:val="nil"/>
            </w:tcBorders>
            <w:shd w:val="clear" w:color="auto" w:fill="auto"/>
            <w:hideMark/>
          </w:tcPr>
          <w:p w14:paraId="0A1FEADF"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5</w:t>
            </w:r>
          </w:p>
        </w:tc>
        <w:tc>
          <w:tcPr>
            <w:tcW w:w="423" w:type="pct"/>
            <w:tcBorders>
              <w:top w:val="single" w:sz="4" w:space="0" w:color="auto"/>
              <w:left w:val="nil"/>
              <w:bottom w:val="nil"/>
              <w:right w:val="nil"/>
            </w:tcBorders>
            <w:shd w:val="clear" w:color="auto" w:fill="auto"/>
            <w:hideMark/>
          </w:tcPr>
          <w:p w14:paraId="058226A3"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ГЭСНм08-02-405-01</w:t>
            </w:r>
          </w:p>
        </w:tc>
        <w:tc>
          <w:tcPr>
            <w:tcW w:w="958" w:type="pct"/>
            <w:gridSpan w:val="5"/>
            <w:tcBorders>
              <w:top w:val="single" w:sz="4" w:space="0" w:color="auto"/>
              <w:left w:val="nil"/>
              <w:bottom w:val="nil"/>
              <w:right w:val="nil"/>
            </w:tcBorders>
            <w:shd w:val="clear" w:color="auto" w:fill="auto"/>
            <w:hideMark/>
          </w:tcPr>
          <w:p w14:paraId="6D10E27A"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Провод по установленным стальным конструкциям и панелям, сечение: до 16 мм2</w:t>
            </w:r>
          </w:p>
        </w:tc>
        <w:tc>
          <w:tcPr>
            <w:tcW w:w="179" w:type="pct"/>
            <w:tcBorders>
              <w:top w:val="single" w:sz="4" w:space="0" w:color="auto"/>
              <w:left w:val="nil"/>
              <w:bottom w:val="nil"/>
              <w:right w:val="nil"/>
            </w:tcBorders>
            <w:shd w:val="clear" w:color="auto" w:fill="auto"/>
            <w:hideMark/>
          </w:tcPr>
          <w:p w14:paraId="3BCD430E"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100 м</w:t>
            </w:r>
          </w:p>
        </w:tc>
        <w:tc>
          <w:tcPr>
            <w:tcW w:w="197" w:type="pct"/>
            <w:tcBorders>
              <w:top w:val="single" w:sz="4" w:space="0" w:color="auto"/>
              <w:left w:val="nil"/>
              <w:bottom w:val="nil"/>
              <w:right w:val="nil"/>
            </w:tcBorders>
            <w:shd w:val="clear" w:color="auto" w:fill="auto"/>
            <w:hideMark/>
          </w:tcPr>
          <w:p w14:paraId="4C9236BE"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2</w:t>
            </w:r>
          </w:p>
        </w:tc>
        <w:tc>
          <w:tcPr>
            <w:tcW w:w="238" w:type="pct"/>
            <w:tcBorders>
              <w:top w:val="single" w:sz="4" w:space="0" w:color="auto"/>
              <w:left w:val="nil"/>
              <w:bottom w:val="nil"/>
              <w:right w:val="nil"/>
            </w:tcBorders>
            <w:shd w:val="clear" w:color="auto" w:fill="auto"/>
            <w:hideMark/>
          </w:tcPr>
          <w:p w14:paraId="204AFBE1"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1</w:t>
            </w:r>
          </w:p>
        </w:tc>
        <w:tc>
          <w:tcPr>
            <w:tcW w:w="248" w:type="pct"/>
            <w:tcBorders>
              <w:top w:val="single" w:sz="4" w:space="0" w:color="auto"/>
              <w:left w:val="nil"/>
              <w:bottom w:val="nil"/>
              <w:right w:val="nil"/>
            </w:tcBorders>
            <w:shd w:val="clear" w:color="auto" w:fill="auto"/>
            <w:hideMark/>
          </w:tcPr>
          <w:p w14:paraId="77ADACF1"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2</w:t>
            </w:r>
          </w:p>
        </w:tc>
        <w:tc>
          <w:tcPr>
            <w:tcW w:w="312" w:type="pct"/>
            <w:tcBorders>
              <w:top w:val="single" w:sz="4" w:space="0" w:color="auto"/>
              <w:left w:val="nil"/>
              <w:bottom w:val="nil"/>
              <w:right w:val="nil"/>
            </w:tcBorders>
            <w:shd w:val="clear" w:color="auto" w:fill="auto"/>
            <w:hideMark/>
          </w:tcPr>
          <w:p w14:paraId="5CD0A152" w14:textId="77777777" w:rsidR="00390515" w:rsidRPr="00390515" w:rsidRDefault="00390515" w:rsidP="00390515">
            <w:pPr>
              <w:spacing w:after="0" w:line="240" w:lineRule="auto"/>
              <w:jc w:val="right"/>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14" w:type="pct"/>
            <w:tcBorders>
              <w:top w:val="single" w:sz="4" w:space="0" w:color="auto"/>
              <w:left w:val="nil"/>
              <w:bottom w:val="nil"/>
              <w:right w:val="nil"/>
            </w:tcBorders>
            <w:shd w:val="clear" w:color="auto" w:fill="auto"/>
            <w:hideMark/>
          </w:tcPr>
          <w:p w14:paraId="4AC9A5B9"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14:paraId="34E7895E" w14:textId="77777777" w:rsidR="00390515" w:rsidRPr="00390515" w:rsidRDefault="00390515" w:rsidP="00390515">
            <w:pPr>
              <w:spacing w:after="0" w:line="240" w:lineRule="auto"/>
              <w:jc w:val="right"/>
              <w:rPr>
                <w:rFonts w:ascii="Arial" w:eastAsia="Times New Roman" w:hAnsi="Arial" w:cs="Arial"/>
                <w:b/>
                <w:bCs/>
                <w:sz w:val="16"/>
                <w:szCs w:val="16"/>
                <w:lang w:eastAsia="ru-RU"/>
              </w:rPr>
            </w:pPr>
            <w:r w:rsidRPr="00390515">
              <w:rPr>
                <w:rFonts w:ascii="Arial" w:eastAsia="Times New Roman" w:hAnsi="Arial" w:cs="Arial"/>
                <w:b/>
                <w:bCs/>
                <w:sz w:val="16"/>
                <w:szCs w:val="16"/>
                <w:lang w:eastAsia="ru-RU"/>
              </w:rPr>
              <w:t> </w:t>
            </w:r>
          </w:p>
        </w:tc>
        <w:tc>
          <w:tcPr>
            <w:tcW w:w="239" w:type="pct"/>
            <w:tcBorders>
              <w:top w:val="single" w:sz="4" w:space="0" w:color="auto"/>
              <w:left w:val="nil"/>
              <w:bottom w:val="nil"/>
              <w:right w:val="nil"/>
            </w:tcBorders>
            <w:shd w:val="clear" w:color="auto" w:fill="auto"/>
            <w:hideMark/>
          </w:tcPr>
          <w:p w14:paraId="318DA8DA"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497" w:type="pct"/>
            <w:tcBorders>
              <w:top w:val="single" w:sz="4" w:space="0" w:color="auto"/>
              <w:left w:val="nil"/>
              <w:bottom w:val="nil"/>
              <w:right w:val="single" w:sz="4" w:space="0" w:color="auto"/>
            </w:tcBorders>
            <w:shd w:val="clear" w:color="auto" w:fill="auto"/>
            <w:hideMark/>
          </w:tcPr>
          <w:p w14:paraId="22937489" w14:textId="77777777" w:rsidR="00390515" w:rsidRPr="00390515" w:rsidRDefault="00390515" w:rsidP="00390515">
            <w:pPr>
              <w:spacing w:after="0" w:line="240" w:lineRule="auto"/>
              <w:jc w:val="right"/>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r>
      <w:tr w:rsidR="00390515" w:rsidRPr="00390515" w14:paraId="66098BCD" w14:textId="77777777" w:rsidTr="00390515">
        <w:trPr>
          <w:trHeight w:val="300"/>
        </w:trPr>
        <w:tc>
          <w:tcPr>
            <w:tcW w:w="182" w:type="pct"/>
            <w:tcBorders>
              <w:top w:val="nil"/>
              <w:left w:val="single" w:sz="4" w:space="0" w:color="auto"/>
              <w:bottom w:val="nil"/>
              <w:right w:val="nil"/>
            </w:tcBorders>
            <w:shd w:val="clear" w:color="auto" w:fill="auto"/>
            <w:hideMark/>
          </w:tcPr>
          <w:p w14:paraId="7593ABB1"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3D2E9279"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p>
        </w:tc>
        <w:tc>
          <w:tcPr>
            <w:tcW w:w="4395" w:type="pct"/>
            <w:gridSpan w:val="14"/>
            <w:tcBorders>
              <w:top w:val="nil"/>
              <w:left w:val="nil"/>
              <w:bottom w:val="nil"/>
              <w:right w:val="single" w:sz="4" w:space="0" w:color="000000"/>
            </w:tcBorders>
            <w:shd w:val="clear" w:color="auto" w:fill="auto"/>
            <w:hideMark/>
          </w:tcPr>
          <w:p w14:paraId="3EB5F876"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Объем=200 / 100</w:t>
            </w:r>
          </w:p>
        </w:tc>
      </w:tr>
      <w:tr w:rsidR="00390515" w:rsidRPr="00390515" w14:paraId="2BA917D0"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17451583"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5056F47E"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958" w:type="pct"/>
            <w:gridSpan w:val="5"/>
            <w:tcBorders>
              <w:top w:val="single" w:sz="4" w:space="0" w:color="auto"/>
              <w:left w:val="nil"/>
              <w:bottom w:val="nil"/>
              <w:right w:val="nil"/>
            </w:tcBorders>
            <w:shd w:val="clear" w:color="auto" w:fill="auto"/>
            <w:hideMark/>
          </w:tcPr>
          <w:p w14:paraId="32EE5E91"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Итого прямые затраты</w:t>
            </w:r>
          </w:p>
        </w:tc>
        <w:tc>
          <w:tcPr>
            <w:tcW w:w="179" w:type="pct"/>
            <w:tcBorders>
              <w:top w:val="single" w:sz="4" w:space="0" w:color="auto"/>
              <w:left w:val="nil"/>
              <w:bottom w:val="nil"/>
              <w:right w:val="nil"/>
            </w:tcBorders>
            <w:shd w:val="clear" w:color="auto" w:fill="auto"/>
            <w:hideMark/>
          </w:tcPr>
          <w:p w14:paraId="7DAE9D84"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97" w:type="pct"/>
            <w:tcBorders>
              <w:top w:val="single" w:sz="4" w:space="0" w:color="auto"/>
              <w:left w:val="nil"/>
              <w:bottom w:val="nil"/>
              <w:right w:val="nil"/>
            </w:tcBorders>
            <w:shd w:val="clear" w:color="auto" w:fill="auto"/>
            <w:hideMark/>
          </w:tcPr>
          <w:p w14:paraId="2EDDBDAD"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38" w:type="pct"/>
            <w:tcBorders>
              <w:top w:val="single" w:sz="4" w:space="0" w:color="auto"/>
              <w:left w:val="nil"/>
              <w:bottom w:val="nil"/>
              <w:right w:val="nil"/>
            </w:tcBorders>
            <w:shd w:val="clear" w:color="auto" w:fill="auto"/>
            <w:hideMark/>
          </w:tcPr>
          <w:p w14:paraId="0BC25EE8"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48" w:type="pct"/>
            <w:tcBorders>
              <w:top w:val="single" w:sz="4" w:space="0" w:color="auto"/>
              <w:left w:val="nil"/>
              <w:bottom w:val="nil"/>
              <w:right w:val="nil"/>
            </w:tcBorders>
            <w:shd w:val="clear" w:color="auto" w:fill="auto"/>
            <w:hideMark/>
          </w:tcPr>
          <w:p w14:paraId="3ABFA194"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14:paraId="64A6868D" w14:textId="77777777" w:rsidR="00390515" w:rsidRPr="00390515" w:rsidRDefault="00390515" w:rsidP="00390515">
            <w:pPr>
              <w:spacing w:after="0" w:line="240" w:lineRule="auto"/>
              <w:jc w:val="right"/>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14" w:type="pct"/>
            <w:tcBorders>
              <w:top w:val="single" w:sz="4" w:space="0" w:color="auto"/>
              <w:left w:val="nil"/>
              <w:bottom w:val="nil"/>
              <w:right w:val="nil"/>
            </w:tcBorders>
            <w:shd w:val="clear" w:color="auto" w:fill="auto"/>
            <w:hideMark/>
          </w:tcPr>
          <w:p w14:paraId="6384BC9E"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14:paraId="7644DABA" w14:textId="77777777" w:rsidR="00390515" w:rsidRPr="00390515" w:rsidRDefault="00390515" w:rsidP="00390515">
            <w:pPr>
              <w:spacing w:after="0" w:line="240" w:lineRule="auto"/>
              <w:jc w:val="right"/>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 </w:t>
            </w:r>
          </w:p>
        </w:tc>
        <w:tc>
          <w:tcPr>
            <w:tcW w:w="239" w:type="pct"/>
            <w:tcBorders>
              <w:top w:val="single" w:sz="4" w:space="0" w:color="auto"/>
              <w:left w:val="nil"/>
              <w:bottom w:val="nil"/>
              <w:right w:val="nil"/>
            </w:tcBorders>
            <w:shd w:val="clear" w:color="auto" w:fill="auto"/>
            <w:hideMark/>
          </w:tcPr>
          <w:p w14:paraId="4A880FE6" w14:textId="77777777" w:rsidR="00390515" w:rsidRPr="00390515" w:rsidRDefault="00390515" w:rsidP="00390515">
            <w:pPr>
              <w:spacing w:after="0" w:line="240" w:lineRule="auto"/>
              <w:jc w:val="center"/>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 </w:t>
            </w:r>
          </w:p>
        </w:tc>
        <w:tc>
          <w:tcPr>
            <w:tcW w:w="1497" w:type="pct"/>
            <w:tcBorders>
              <w:top w:val="single" w:sz="4" w:space="0" w:color="auto"/>
              <w:left w:val="nil"/>
              <w:bottom w:val="nil"/>
              <w:right w:val="single" w:sz="4" w:space="0" w:color="auto"/>
            </w:tcBorders>
            <w:shd w:val="clear" w:color="auto" w:fill="auto"/>
            <w:hideMark/>
          </w:tcPr>
          <w:p w14:paraId="60D6CDFC" w14:textId="77777777" w:rsidR="00390515" w:rsidRPr="00390515" w:rsidRDefault="00390515" w:rsidP="00390515">
            <w:pPr>
              <w:spacing w:after="0" w:line="240" w:lineRule="auto"/>
              <w:jc w:val="right"/>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44 104,59</w:t>
            </w:r>
          </w:p>
        </w:tc>
      </w:tr>
      <w:tr w:rsidR="00390515" w:rsidRPr="00390515" w14:paraId="46798712" w14:textId="77777777" w:rsidTr="00390515">
        <w:trPr>
          <w:trHeight w:val="300"/>
        </w:trPr>
        <w:tc>
          <w:tcPr>
            <w:tcW w:w="182" w:type="pct"/>
            <w:tcBorders>
              <w:top w:val="nil"/>
              <w:left w:val="single" w:sz="4" w:space="0" w:color="auto"/>
              <w:bottom w:val="nil"/>
              <w:right w:val="nil"/>
            </w:tcBorders>
            <w:shd w:val="clear" w:color="auto" w:fill="auto"/>
            <w:hideMark/>
          </w:tcPr>
          <w:p w14:paraId="1103432F" w14:textId="77777777" w:rsidR="00390515" w:rsidRPr="00390515" w:rsidRDefault="00390515" w:rsidP="00390515">
            <w:pPr>
              <w:spacing w:after="0" w:line="240" w:lineRule="auto"/>
              <w:jc w:val="right"/>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c>
          <w:tcPr>
            <w:tcW w:w="423" w:type="pct"/>
            <w:tcBorders>
              <w:top w:val="nil"/>
              <w:left w:val="nil"/>
              <w:bottom w:val="nil"/>
              <w:right w:val="nil"/>
            </w:tcBorders>
            <w:shd w:val="clear" w:color="auto" w:fill="auto"/>
            <w:hideMark/>
          </w:tcPr>
          <w:p w14:paraId="45351387" w14:textId="77777777" w:rsidR="00390515" w:rsidRPr="00390515" w:rsidRDefault="00390515" w:rsidP="00390515">
            <w:pPr>
              <w:spacing w:after="0" w:line="240" w:lineRule="auto"/>
              <w:jc w:val="right"/>
              <w:rPr>
                <w:rFonts w:ascii="Arial" w:eastAsia="Times New Roman" w:hAnsi="Arial" w:cs="Arial"/>
                <w:sz w:val="16"/>
                <w:szCs w:val="16"/>
                <w:lang w:eastAsia="ru-RU"/>
              </w:rPr>
            </w:pPr>
          </w:p>
        </w:tc>
        <w:tc>
          <w:tcPr>
            <w:tcW w:w="958" w:type="pct"/>
            <w:gridSpan w:val="5"/>
            <w:tcBorders>
              <w:top w:val="nil"/>
              <w:left w:val="nil"/>
              <w:bottom w:val="nil"/>
              <w:right w:val="nil"/>
            </w:tcBorders>
            <w:shd w:val="clear" w:color="auto" w:fill="auto"/>
            <w:hideMark/>
          </w:tcPr>
          <w:p w14:paraId="203AF763"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ФОТ</w:t>
            </w:r>
          </w:p>
        </w:tc>
        <w:tc>
          <w:tcPr>
            <w:tcW w:w="179" w:type="pct"/>
            <w:tcBorders>
              <w:top w:val="nil"/>
              <w:left w:val="nil"/>
              <w:bottom w:val="nil"/>
              <w:right w:val="nil"/>
            </w:tcBorders>
            <w:shd w:val="clear" w:color="auto" w:fill="auto"/>
            <w:hideMark/>
          </w:tcPr>
          <w:p w14:paraId="11316689" w14:textId="77777777" w:rsidR="00390515" w:rsidRPr="00390515" w:rsidRDefault="00390515" w:rsidP="00390515">
            <w:pPr>
              <w:spacing w:after="0" w:line="240" w:lineRule="auto"/>
              <w:rPr>
                <w:rFonts w:ascii="Arial" w:eastAsia="Times New Roman" w:hAnsi="Arial" w:cs="Arial"/>
                <w:sz w:val="16"/>
                <w:szCs w:val="16"/>
                <w:lang w:eastAsia="ru-RU"/>
              </w:rPr>
            </w:pPr>
          </w:p>
        </w:tc>
        <w:tc>
          <w:tcPr>
            <w:tcW w:w="197" w:type="pct"/>
            <w:tcBorders>
              <w:top w:val="nil"/>
              <w:left w:val="nil"/>
              <w:bottom w:val="nil"/>
              <w:right w:val="nil"/>
            </w:tcBorders>
            <w:shd w:val="clear" w:color="auto" w:fill="auto"/>
            <w:hideMark/>
          </w:tcPr>
          <w:p w14:paraId="2F3759E1"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hideMark/>
          </w:tcPr>
          <w:p w14:paraId="797FEAD8"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48" w:type="pct"/>
            <w:tcBorders>
              <w:top w:val="nil"/>
              <w:left w:val="nil"/>
              <w:bottom w:val="nil"/>
              <w:right w:val="nil"/>
            </w:tcBorders>
            <w:shd w:val="clear" w:color="auto" w:fill="auto"/>
            <w:hideMark/>
          </w:tcPr>
          <w:p w14:paraId="3B616611"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hideMark/>
          </w:tcPr>
          <w:p w14:paraId="22956EEC"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14" w:type="pct"/>
            <w:tcBorders>
              <w:top w:val="nil"/>
              <w:left w:val="nil"/>
              <w:bottom w:val="nil"/>
              <w:right w:val="nil"/>
            </w:tcBorders>
            <w:shd w:val="clear" w:color="auto" w:fill="auto"/>
            <w:hideMark/>
          </w:tcPr>
          <w:p w14:paraId="59CD17EB" w14:textId="77777777" w:rsidR="00390515" w:rsidRPr="00390515" w:rsidRDefault="00390515" w:rsidP="00390515">
            <w:pPr>
              <w:spacing w:after="0" w:line="240" w:lineRule="auto"/>
              <w:jc w:val="right"/>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hideMark/>
          </w:tcPr>
          <w:p w14:paraId="2C1B7773"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hideMark/>
          </w:tcPr>
          <w:p w14:paraId="34C251E4" w14:textId="77777777" w:rsidR="00390515" w:rsidRPr="00390515" w:rsidRDefault="00390515" w:rsidP="00390515">
            <w:pPr>
              <w:spacing w:after="0" w:line="240" w:lineRule="auto"/>
              <w:jc w:val="right"/>
              <w:rPr>
                <w:rFonts w:ascii="Times New Roman" w:eastAsia="Times New Roman" w:hAnsi="Times New Roman" w:cs="Times New Roman"/>
                <w:sz w:val="20"/>
                <w:szCs w:val="20"/>
                <w:lang w:eastAsia="ru-RU"/>
              </w:rPr>
            </w:pPr>
          </w:p>
        </w:tc>
        <w:tc>
          <w:tcPr>
            <w:tcW w:w="1497" w:type="pct"/>
            <w:tcBorders>
              <w:top w:val="nil"/>
              <w:left w:val="nil"/>
              <w:bottom w:val="nil"/>
              <w:right w:val="single" w:sz="4" w:space="0" w:color="auto"/>
            </w:tcBorders>
            <w:shd w:val="clear" w:color="auto" w:fill="auto"/>
            <w:hideMark/>
          </w:tcPr>
          <w:p w14:paraId="1DCC6CE0"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41 395,91</w:t>
            </w:r>
          </w:p>
        </w:tc>
      </w:tr>
      <w:tr w:rsidR="00390515" w:rsidRPr="00390515" w14:paraId="0074DA2D" w14:textId="77777777" w:rsidTr="00390515">
        <w:trPr>
          <w:trHeight w:val="300"/>
        </w:trPr>
        <w:tc>
          <w:tcPr>
            <w:tcW w:w="182" w:type="pct"/>
            <w:tcBorders>
              <w:top w:val="nil"/>
              <w:left w:val="single" w:sz="4" w:space="0" w:color="auto"/>
              <w:bottom w:val="nil"/>
              <w:right w:val="nil"/>
            </w:tcBorders>
            <w:shd w:val="clear" w:color="auto" w:fill="auto"/>
            <w:hideMark/>
          </w:tcPr>
          <w:p w14:paraId="3F3F9222" w14:textId="77777777" w:rsidR="00390515" w:rsidRPr="00390515" w:rsidRDefault="00390515" w:rsidP="00390515">
            <w:pPr>
              <w:spacing w:after="0" w:line="240" w:lineRule="auto"/>
              <w:jc w:val="right"/>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c>
          <w:tcPr>
            <w:tcW w:w="423" w:type="pct"/>
            <w:tcBorders>
              <w:top w:val="nil"/>
              <w:left w:val="nil"/>
              <w:bottom w:val="nil"/>
              <w:right w:val="nil"/>
            </w:tcBorders>
            <w:shd w:val="clear" w:color="auto" w:fill="auto"/>
            <w:hideMark/>
          </w:tcPr>
          <w:p w14:paraId="04D5FEF8" w14:textId="77777777" w:rsidR="00390515" w:rsidRPr="00390515" w:rsidRDefault="00390515" w:rsidP="00390515">
            <w:pPr>
              <w:spacing w:after="0" w:line="240" w:lineRule="auto"/>
              <w:jc w:val="right"/>
              <w:rPr>
                <w:rFonts w:ascii="Arial" w:eastAsia="Times New Roman" w:hAnsi="Arial" w:cs="Arial"/>
                <w:sz w:val="16"/>
                <w:szCs w:val="16"/>
                <w:lang w:eastAsia="ru-RU"/>
              </w:rPr>
            </w:pPr>
            <w:r w:rsidRPr="00390515">
              <w:rPr>
                <w:rFonts w:ascii="Arial" w:eastAsia="Times New Roman" w:hAnsi="Arial" w:cs="Arial"/>
                <w:sz w:val="16"/>
                <w:szCs w:val="16"/>
                <w:lang w:eastAsia="ru-RU"/>
              </w:rPr>
              <w:t>Пр/812-049.3-2</w:t>
            </w:r>
          </w:p>
        </w:tc>
        <w:tc>
          <w:tcPr>
            <w:tcW w:w="958" w:type="pct"/>
            <w:gridSpan w:val="5"/>
            <w:tcBorders>
              <w:top w:val="nil"/>
              <w:left w:val="nil"/>
              <w:bottom w:val="nil"/>
              <w:right w:val="nil"/>
            </w:tcBorders>
            <w:shd w:val="clear" w:color="auto" w:fill="auto"/>
            <w:hideMark/>
          </w:tcPr>
          <w:p w14:paraId="20A310B1"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НР Электротехнические установки на других объектах</w:t>
            </w:r>
          </w:p>
        </w:tc>
        <w:tc>
          <w:tcPr>
            <w:tcW w:w="179" w:type="pct"/>
            <w:tcBorders>
              <w:top w:val="nil"/>
              <w:left w:val="nil"/>
              <w:bottom w:val="nil"/>
              <w:right w:val="nil"/>
            </w:tcBorders>
            <w:shd w:val="clear" w:color="auto" w:fill="auto"/>
            <w:hideMark/>
          </w:tcPr>
          <w:p w14:paraId="2AC40A4D" w14:textId="77777777" w:rsidR="00390515" w:rsidRPr="00390515" w:rsidRDefault="00390515" w:rsidP="00390515">
            <w:pPr>
              <w:spacing w:after="0" w:line="240" w:lineRule="auto"/>
              <w:jc w:val="center"/>
              <w:rPr>
                <w:rFonts w:ascii="Arial" w:eastAsia="Times New Roman" w:hAnsi="Arial" w:cs="Arial"/>
                <w:sz w:val="16"/>
                <w:szCs w:val="16"/>
                <w:lang w:eastAsia="ru-RU"/>
              </w:rPr>
            </w:pPr>
            <w:r w:rsidRPr="00390515">
              <w:rPr>
                <w:rFonts w:ascii="Arial" w:eastAsia="Times New Roman" w:hAnsi="Arial" w:cs="Arial"/>
                <w:sz w:val="16"/>
                <w:szCs w:val="16"/>
                <w:lang w:eastAsia="ru-RU"/>
              </w:rPr>
              <w:t>%</w:t>
            </w:r>
          </w:p>
        </w:tc>
        <w:tc>
          <w:tcPr>
            <w:tcW w:w="197" w:type="pct"/>
            <w:tcBorders>
              <w:top w:val="nil"/>
              <w:left w:val="nil"/>
              <w:bottom w:val="nil"/>
              <w:right w:val="nil"/>
            </w:tcBorders>
            <w:shd w:val="clear" w:color="auto" w:fill="auto"/>
            <w:hideMark/>
          </w:tcPr>
          <w:p w14:paraId="3DCC080F" w14:textId="77777777" w:rsidR="00390515" w:rsidRPr="00390515" w:rsidRDefault="00390515" w:rsidP="00390515">
            <w:pPr>
              <w:spacing w:after="0" w:line="240" w:lineRule="auto"/>
              <w:jc w:val="center"/>
              <w:rPr>
                <w:rFonts w:ascii="Arial" w:eastAsia="Times New Roman" w:hAnsi="Arial" w:cs="Arial"/>
                <w:sz w:val="16"/>
                <w:szCs w:val="16"/>
                <w:lang w:eastAsia="ru-RU"/>
              </w:rPr>
            </w:pPr>
            <w:r w:rsidRPr="00390515">
              <w:rPr>
                <w:rFonts w:ascii="Arial" w:eastAsia="Times New Roman" w:hAnsi="Arial" w:cs="Arial"/>
                <w:sz w:val="16"/>
                <w:szCs w:val="16"/>
                <w:lang w:eastAsia="ru-RU"/>
              </w:rPr>
              <w:t>102</w:t>
            </w:r>
          </w:p>
        </w:tc>
        <w:tc>
          <w:tcPr>
            <w:tcW w:w="238" w:type="pct"/>
            <w:tcBorders>
              <w:top w:val="nil"/>
              <w:left w:val="nil"/>
              <w:bottom w:val="nil"/>
              <w:right w:val="nil"/>
            </w:tcBorders>
            <w:shd w:val="clear" w:color="auto" w:fill="auto"/>
            <w:hideMark/>
          </w:tcPr>
          <w:p w14:paraId="575E0A5A" w14:textId="77777777" w:rsidR="00390515" w:rsidRPr="00390515" w:rsidRDefault="00390515" w:rsidP="00390515">
            <w:pPr>
              <w:spacing w:after="0" w:line="240" w:lineRule="auto"/>
              <w:jc w:val="center"/>
              <w:rPr>
                <w:rFonts w:ascii="Arial" w:eastAsia="Times New Roman" w:hAnsi="Arial" w:cs="Arial"/>
                <w:sz w:val="16"/>
                <w:szCs w:val="16"/>
                <w:lang w:eastAsia="ru-RU"/>
              </w:rPr>
            </w:pPr>
          </w:p>
        </w:tc>
        <w:tc>
          <w:tcPr>
            <w:tcW w:w="248" w:type="pct"/>
            <w:tcBorders>
              <w:top w:val="nil"/>
              <w:left w:val="nil"/>
              <w:bottom w:val="nil"/>
              <w:right w:val="nil"/>
            </w:tcBorders>
            <w:shd w:val="clear" w:color="auto" w:fill="auto"/>
            <w:hideMark/>
          </w:tcPr>
          <w:p w14:paraId="4DC015E8" w14:textId="77777777" w:rsidR="00390515" w:rsidRPr="00390515" w:rsidRDefault="00390515" w:rsidP="00390515">
            <w:pPr>
              <w:spacing w:after="0" w:line="240" w:lineRule="auto"/>
              <w:jc w:val="center"/>
              <w:rPr>
                <w:rFonts w:ascii="Arial" w:eastAsia="Times New Roman" w:hAnsi="Arial" w:cs="Arial"/>
                <w:sz w:val="16"/>
                <w:szCs w:val="16"/>
                <w:lang w:eastAsia="ru-RU"/>
              </w:rPr>
            </w:pPr>
            <w:r w:rsidRPr="00390515">
              <w:rPr>
                <w:rFonts w:ascii="Arial" w:eastAsia="Times New Roman" w:hAnsi="Arial" w:cs="Arial"/>
                <w:sz w:val="16"/>
                <w:szCs w:val="16"/>
                <w:lang w:eastAsia="ru-RU"/>
              </w:rPr>
              <w:t>102</w:t>
            </w:r>
          </w:p>
        </w:tc>
        <w:tc>
          <w:tcPr>
            <w:tcW w:w="312" w:type="pct"/>
            <w:tcBorders>
              <w:top w:val="nil"/>
              <w:left w:val="nil"/>
              <w:bottom w:val="nil"/>
              <w:right w:val="nil"/>
            </w:tcBorders>
            <w:shd w:val="clear" w:color="auto" w:fill="auto"/>
            <w:hideMark/>
          </w:tcPr>
          <w:p w14:paraId="5D153EBF" w14:textId="77777777" w:rsidR="00390515" w:rsidRPr="00390515" w:rsidRDefault="00390515" w:rsidP="00390515">
            <w:pPr>
              <w:spacing w:after="0" w:line="240" w:lineRule="auto"/>
              <w:jc w:val="center"/>
              <w:rPr>
                <w:rFonts w:ascii="Arial" w:eastAsia="Times New Roman" w:hAnsi="Arial" w:cs="Arial"/>
                <w:sz w:val="16"/>
                <w:szCs w:val="16"/>
                <w:lang w:eastAsia="ru-RU"/>
              </w:rPr>
            </w:pPr>
          </w:p>
        </w:tc>
        <w:tc>
          <w:tcPr>
            <w:tcW w:w="214" w:type="pct"/>
            <w:tcBorders>
              <w:top w:val="nil"/>
              <w:left w:val="nil"/>
              <w:bottom w:val="nil"/>
              <w:right w:val="nil"/>
            </w:tcBorders>
            <w:shd w:val="clear" w:color="auto" w:fill="auto"/>
            <w:hideMark/>
          </w:tcPr>
          <w:p w14:paraId="1314FA95" w14:textId="77777777" w:rsidR="00390515" w:rsidRPr="00390515" w:rsidRDefault="00390515" w:rsidP="00390515">
            <w:pPr>
              <w:spacing w:after="0" w:line="240" w:lineRule="auto"/>
              <w:jc w:val="right"/>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hideMark/>
          </w:tcPr>
          <w:p w14:paraId="26DDEDC3"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hideMark/>
          </w:tcPr>
          <w:p w14:paraId="2AF71E32" w14:textId="77777777" w:rsidR="00390515" w:rsidRPr="00390515" w:rsidRDefault="00390515" w:rsidP="00390515">
            <w:pPr>
              <w:spacing w:after="0" w:line="240" w:lineRule="auto"/>
              <w:jc w:val="right"/>
              <w:rPr>
                <w:rFonts w:ascii="Times New Roman" w:eastAsia="Times New Roman" w:hAnsi="Times New Roman" w:cs="Times New Roman"/>
                <w:sz w:val="20"/>
                <w:szCs w:val="20"/>
                <w:lang w:eastAsia="ru-RU"/>
              </w:rPr>
            </w:pPr>
          </w:p>
        </w:tc>
        <w:tc>
          <w:tcPr>
            <w:tcW w:w="1497" w:type="pct"/>
            <w:tcBorders>
              <w:top w:val="nil"/>
              <w:left w:val="nil"/>
              <w:bottom w:val="nil"/>
              <w:right w:val="single" w:sz="4" w:space="0" w:color="auto"/>
            </w:tcBorders>
            <w:shd w:val="clear" w:color="auto" w:fill="auto"/>
            <w:hideMark/>
          </w:tcPr>
          <w:p w14:paraId="654E1B29"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42 223,83</w:t>
            </w:r>
          </w:p>
        </w:tc>
      </w:tr>
      <w:tr w:rsidR="00390515" w:rsidRPr="00390515" w14:paraId="033AF6A0" w14:textId="77777777" w:rsidTr="00390515">
        <w:trPr>
          <w:trHeight w:val="300"/>
        </w:trPr>
        <w:tc>
          <w:tcPr>
            <w:tcW w:w="182" w:type="pct"/>
            <w:tcBorders>
              <w:top w:val="nil"/>
              <w:left w:val="single" w:sz="4" w:space="0" w:color="auto"/>
              <w:bottom w:val="nil"/>
              <w:right w:val="nil"/>
            </w:tcBorders>
            <w:shd w:val="clear" w:color="auto" w:fill="auto"/>
            <w:hideMark/>
          </w:tcPr>
          <w:p w14:paraId="1DE2A181" w14:textId="77777777" w:rsidR="00390515" w:rsidRPr="00390515" w:rsidRDefault="00390515" w:rsidP="00390515">
            <w:pPr>
              <w:spacing w:after="0" w:line="240" w:lineRule="auto"/>
              <w:jc w:val="right"/>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c>
          <w:tcPr>
            <w:tcW w:w="423" w:type="pct"/>
            <w:tcBorders>
              <w:top w:val="nil"/>
              <w:left w:val="nil"/>
              <w:bottom w:val="nil"/>
              <w:right w:val="nil"/>
            </w:tcBorders>
            <w:shd w:val="clear" w:color="auto" w:fill="auto"/>
            <w:hideMark/>
          </w:tcPr>
          <w:p w14:paraId="1A5A8B56" w14:textId="77777777" w:rsidR="00390515" w:rsidRPr="00390515" w:rsidRDefault="00390515" w:rsidP="00390515">
            <w:pPr>
              <w:spacing w:after="0" w:line="240" w:lineRule="auto"/>
              <w:jc w:val="right"/>
              <w:rPr>
                <w:rFonts w:ascii="Arial" w:eastAsia="Times New Roman" w:hAnsi="Arial" w:cs="Arial"/>
                <w:sz w:val="16"/>
                <w:szCs w:val="16"/>
                <w:lang w:eastAsia="ru-RU"/>
              </w:rPr>
            </w:pPr>
            <w:r w:rsidRPr="00390515">
              <w:rPr>
                <w:rFonts w:ascii="Arial" w:eastAsia="Times New Roman" w:hAnsi="Arial" w:cs="Arial"/>
                <w:sz w:val="16"/>
                <w:szCs w:val="16"/>
                <w:lang w:eastAsia="ru-RU"/>
              </w:rPr>
              <w:t>Пр/774-049.3</w:t>
            </w:r>
          </w:p>
        </w:tc>
        <w:tc>
          <w:tcPr>
            <w:tcW w:w="958" w:type="pct"/>
            <w:gridSpan w:val="5"/>
            <w:tcBorders>
              <w:top w:val="nil"/>
              <w:left w:val="nil"/>
              <w:bottom w:val="nil"/>
              <w:right w:val="nil"/>
            </w:tcBorders>
            <w:shd w:val="clear" w:color="auto" w:fill="auto"/>
            <w:hideMark/>
          </w:tcPr>
          <w:p w14:paraId="1EA02D6F"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СП Электротехнические установки на других объектах</w:t>
            </w:r>
          </w:p>
        </w:tc>
        <w:tc>
          <w:tcPr>
            <w:tcW w:w="179" w:type="pct"/>
            <w:tcBorders>
              <w:top w:val="nil"/>
              <w:left w:val="nil"/>
              <w:bottom w:val="nil"/>
              <w:right w:val="nil"/>
            </w:tcBorders>
            <w:shd w:val="clear" w:color="auto" w:fill="auto"/>
            <w:hideMark/>
          </w:tcPr>
          <w:p w14:paraId="01FBCC97" w14:textId="77777777" w:rsidR="00390515" w:rsidRPr="00390515" w:rsidRDefault="00390515" w:rsidP="00390515">
            <w:pPr>
              <w:spacing w:after="0" w:line="240" w:lineRule="auto"/>
              <w:jc w:val="center"/>
              <w:rPr>
                <w:rFonts w:ascii="Arial" w:eastAsia="Times New Roman" w:hAnsi="Arial" w:cs="Arial"/>
                <w:sz w:val="16"/>
                <w:szCs w:val="16"/>
                <w:lang w:eastAsia="ru-RU"/>
              </w:rPr>
            </w:pPr>
            <w:r w:rsidRPr="00390515">
              <w:rPr>
                <w:rFonts w:ascii="Arial" w:eastAsia="Times New Roman" w:hAnsi="Arial" w:cs="Arial"/>
                <w:sz w:val="16"/>
                <w:szCs w:val="16"/>
                <w:lang w:eastAsia="ru-RU"/>
              </w:rPr>
              <w:t>%</w:t>
            </w:r>
          </w:p>
        </w:tc>
        <w:tc>
          <w:tcPr>
            <w:tcW w:w="197" w:type="pct"/>
            <w:tcBorders>
              <w:top w:val="nil"/>
              <w:left w:val="nil"/>
              <w:bottom w:val="nil"/>
              <w:right w:val="nil"/>
            </w:tcBorders>
            <w:shd w:val="clear" w:color="auto" w:fill="auto"/>
            <w:hideMark/>
          </w:tcPr>
          <w:p w14:paraId="33E45CBD" w14:textId="77777777" w:rsidR="00390515" w:rsidRPr="00390515" w:rsidRDefault="00390515" w:rsidP="00390515">
            <w:pPr>
              <w:spacing w:after="0" w:line="240" w:lineRule="auto"/>
              <w:jc w:val="center"/>
              <w:rPr>
                <w:rFonts w:ascii="Arial" w:eastAsia="Times New Roman" w:hAnsi="Arial" w:cs="Arial"/>
                <w:sz w:val="16"/>
                <w:szCs w:val="16"/>
                <w:lang w:eastAsia="ru-RU"/>
              </w:rPr>
            </w:pPr>
            <w:r w:rsidRPr="00390515">
              <w:rPr>
                <w:rFonts w:ascii="Arial" w:eastAsia="Times New Roman" w:hAnsi="Arial" w:cs="Arial"/>
                <w:sz w:val="16"/>
                <w:szCs w:val="16"/>
                <w:lang w:eastAsia="ru-RU"/>
              </w:rPr>
              <w:t>51</w:t>
            </w:r>
          </w:p>
        </w:tc>
        <w:tc>
          <w:tcPr>
            <w:tcW w:w="238" w:type="pct"/>
            <w:tcBorders>
              <w:top w:val="nil"/>
              <w:left w:val="nil"/>
              <w:bottom w:val="nil"/>
              <w:right w:val="nil"/>
            </w:tcBorders>
            <w:shd w:val="clear" w:color="auto" w:fill="auto"/>
            <w:hideMark/>
          </w:tcPr>
          <w:p w14:paraId="5AC6905F" w14:textId="77777777" w:rsidR="00390515" w:rsidRPr="00390515" w:rsidRDefault="00390515" w:rsidP="00390515">
            <w:pPr>
              <w:spacing w:after="0" w:line="240" w:lineRule="auto"/>
              <w:jc w:val="center"/>
              <w:rPr>
                <w:rFonts w:ascii="Arial" w:eastAsia="Times New Roman" w:hAnsi="Arial" w:cs="Arial"/>
                <w:sz w:val="16"/>
                <w:szCs w:val="16"/>
                <w:lang w:eastAsia="ru-RU"/>
              </w:rPr>
            </w:pPr>
          </w:p>
        </w:tc>
        <w:tc>
          <w:tcPr>
            <w:tcW w:w="248" w:type="pct"/>
            <w:tcBorders>
              <w:top w:val="nil"/>
              <w:left w:val="nil"/>
              <w:bottom w:val="nil"/>
              <w:right w:val="nil"/>
            </w:tcBorders>
            <w:shd w:val="clear" w:color="auto" w:fill="auto"/>
            <w:hideMark/>
          </w:tcPr>
          <w:p w14:paraId="0E9D6D36" w14:textId="77777777" w:rsidR="00390515" w:rsidRPr="00390515" w:rsidRDefault="00390515" w:rsidP="00390515">
            <w:pPr>
              <w:spacing w:after="0" w:line="240" w:lineRule="auto"/>
              <w:jc w:val="center"/>
              <w:rPr>
                <w:rFonts w:ascii="Arial" w:eastAsia="Times New Roman" w:hAnsi="Arial" w:cs="Arial"/>
                <w:sz w:val="16"/>
                <w:szCs w:val="16"/>
                <w:lang w:eastAsia="ru-RU"/>
              </w:rPr>
            </w:pPr>
            <w:r w:rsidRPr="00390515">
              <w:rPr>
                <w:rFonts w:ascii="Arial" w:eastAsia="Times New Roman" w:hAnsi="Arial" w:cs="Arial"/>
                <w:sz w:val="16"/>
                <w:szCs w:val="16"/>
                <w:lang w:eastAsia="ru-RU"/>
              </w:rPr>
              <w:t>51</w:t>
            </w:r>
          </w:p>
        </w:tc>
        <w:tc>
          <w:tcPr>
            <w:tcW w:w="312" w:type="pct"/>
            <w:tcBorders>
              <w:top w:val="nil"/>
              <w:left w:val="nil"/>
              <w:bottom w:val="nil"/>
              <w:right w:val="nil"/>
            </w:tcBorders>
            <w:shd w:val="clear" w:color="auto" w:fill="auto"/>
            <w:hideMark/>
          </w:tcPr>
          <w:p w14:paraId="48736092" w14:textId="77777777" w:rsidR="00390515" w:rsidRPr="00390515" w:rsidRDefault="00390515" w:rsidP="00390515">
            <w:pPr>
              <w:spacing w:after="0" w:line="240" w:lineRule="auto"/>
              <w:jc w:val="center"/>
              <w:rPr>
                <w:rFonts w:ascii="Arial" w:eastAsia="Times New Roman" w:hAnsi="Arial" w:cs="Arial"/>
                <w:sz w:val="16"/>
                <w:szCs w:val="16"/>
                <w:lang w:eastAsia="ru-RU"/>
              </w:rPr>
            </w:pPr>
          </w:p>
        </w:tc>
        <w:tc>
          <w:tcPr>
            <w:tcW w:w="214" w:type="pct"/>
            <w:tcBorders>
              <w:top w:val="nil"/>
              <w:left w:val="nil"/>
              <w:bottom w:val="nil"/>
              <w:right w:val="nil"/>
            </w:tcBorders>
            <w:shd w:val="clear" w:color="auto" w:fill="auto"/>
            <w:hideMark/>
          </w:tcPr>
          <w:p w14:paraId="0D4CA479" w14:textId="77777777" w:rsidR="00390515" w:rsidRPr="00390515" w:rsidRDefault="00390515" w:rsidP="00390515">
            <w:pPr>
              <w:spacing w:after="0" w:line="240" w:lineRule="auto"/>
              <w:jc w:val="right"/>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hideMark/>
          </w:tcPr>
          <w:p w14:paraId="504E6ADB"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hideMark/>
          </w:tcPr>
          <w:p w14:paraId="6B663689" w14:textId="77777777" w:rsidR="00390515" w:rsidRPr="00390515" w:rsidRDefault="00390515" w:rsidP="00390515">
            <w:pPr>
              <w:spacing w:after="0" w:line="240" w:lineRule="auto"/>
              <w:jc w:val="right"/>
              <w:rPr>
                <w:rFonts w:ascii="Times New Roman" w:eastAsia="Times New Roman" w:hAnsi="Times New Roman" w:cs="Times New Roman"/>
                <w:sz w:val="20"/>
                <w:szCs w:val="20"/>
                <w:lang w:eastAsia="ru-RU"/>
              </w:rPr>
            </w:pPr>
          </w:p>
        </w:tc>
        <w:tc>
          <w:tcPr>
            <w:tcW w:w="1497" w:type="pct"/>
            <w:tcBorders>
              <w:top w:val="nil"/>
              <w:left w:val="nil"/>
              <w:bottom w:val="nil"/>
              <w:right w:val="single" w:sz="4" w:space="0" w:color="auto"/>
            </w:tcBorders>
            <w:shd w:val="clear" w:color="auto" w:fill="auto"/>
            <w:hideMark/>
          </w:tcPr>
          <w:p w14:paraId="4B4723F3"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21 111,91</w:t>
            </w:r>
          </w:p>
        </w:tc>
      </w:tr>
      <w:tr w:rsidR="00390515" w:rsidRPr="00390515" w14:paraId="4BE12B6C" w14:textId="77777777" w:rsidTr="00390515">
        <w:trPr>
          <w:trHeight w:val="300"/>
        </w:trPr>
        <w:tc>
          <w:tcPr>
            <w:tcW w:w="182" w:type="pct"/>
            <w:tcBorders>
              <w:top w:val="nil"/>
              <w:left w:val="single" w:sz="4" w:space="0" w:color="auto"/>
              <w:bottom w:val="nil"/>
              <w:right w:val="nil"/>
            </w:tcBorders>
            <w:shd w:val="clear" w:color="auto" w:fill="auto"/>
            <w:hideMark/>
          </w:tcPr>
          <w:p w14:paraId="08140755"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423" w:type="pct"/>
            <w:tcBorders>
              <w:top w:val="nil"/>
              <w:left w:val="nil"/>
              <w:bottom w:val="nil"/>
              <w:right w:val="nil"/>
            </w:tcBorders>
            <w:shd w:val="clear" w:color="auto" w:fill="auto"/>
            <w:hideMark/>
          </w:tcPr>
          <w:p w14:paraId="036A0BFF"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p>
        </w:tc>
        <w:tc>
          <w:tcPr>
            <w:tcW w:w="958" w:type="pct"/>
            <w:gridSpan w:val="5"/>
            <w:tcBorders>
              <w:top w:val="single" w:sz="4" w:space="0" w:color="auto"/>
              <w:left w:val="nil"/>
              <w:bottom w:val="nil"/>
              <w:right w:val="nil"/>
            </w:tcBorders>
            <w:shd w:val="clear" w:color="auto" w:fill="auto"/>
            <w:hideMark/>
          </w:tcPr>
          <w:p w14:paraId="165ADE04"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Всего по позиции</w:t>
            </w:r>
          </w:p>
        </w:tc>
        <w:tc>
          <w:tcPr>
            <w:tcW w:w="179" w:type="pct"/>
            <w:tcBorders>
              <w:top w:val="single" w:sz="4" w:space="0" w:color="auto"/>
              <w:left w:val="nil"/>
              <w:bottom w:val="nil"/>
              <w:right w:val="nil"/>
            </w:tcBorders>
            <w:shd w:val="clear" w:color="auto" w:fill="auto"/>
            <w:hideMark/>
          </w:tcPr>
          <w:p w14:paraId="3704065D"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97" w:type="pct"/>
            <w:tcBorders>
              <w:top w:val="single" w:sz="4" w:space="0" w:color="auto"/>
              <w:left w:val="nil"/>
              <w:bottom w:val="nil"/>
              <w:right w:val="nil"/>
            </w:tcBorders>
            <w:shd w:val="clear" w:color="auto" w:fill="auto"/>
            <w:hideMark/>
          </w:tcPr>
          <w:p w14:paraId="3074F899"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38" w:type="pct"/>
            <w:tcBorders>
              <w:top w:val="single" w:sz="4" w:space="0" w:color="auto"/>
              <w:left w:val="nil"/>
              <w:bottom w:val="nil"/>
              <w:right w:val="nil"/>
            </w:tcBorders>
            <w:shd w:val="clear" w:color="auto" w:fill="auto"/>
            <w:hideMark/>
          </w:tcPr>
          <w:p w14:paraId="1271E51E"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48" w:type="pct"/>
            <w:tcBorders>
              <w:top w:val="single" w:sz="4" w:space="0" w:color="auto"/>
              <w:left w:val="nil"/>
              <w:bottom w:val="nil"/>
              <w:right w:val="nil"/>
            </w:tcBorders>
            <w:shd w:val="clear" w:color="auto" w:fill="auto"/>
            <w:hideMark/>
          </w:tcPr>
          <w:p w14:paraId="366F7A14"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14:paraId="6DAB245C" w14:textId="77777777" w:rsidR="00390515" w:rsidRPr="00390515" w:rsidRDefault="00390515" w:rsidP="00390515">
            <w:pPr>
              <w:spacing w:after="0" w:line="240" w:lineRule="auto"/>
              <w:jc w:val="right"/>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14" w:type="pct"/>
            <w:tcBorders>
              <w:top w:val="single" w:sz="4" w:space="0" w:color="auto"/>
              <w:left w:val="nil"/>
              <w:bottom w:val="nil"/>
              <w:right w:val="nil"/>
            </w:tcBorders>
            <w:shd w:val="clear" w:color="auto" w:fill="auto"/>
            <w:hideMark/>
          </w:tcPr>
          <w:p w14:paraId="599EC81E"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14:paraId="3B7019EA" w14:textId="77777777" w:rsidR="00390515" w:rsidRPr="00390515" w:rsidRDefault="00390515" w:rsidP="00390515">
            <w:pPr>
              <w:spacing w:after="0" w:line="240" w:lineRule="auto"/>
              <w:jc w:val="right"/>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54 129,01</w:t>
            </w:r>
          </w:p>
        </w:tc>
        <w:tc>
          <w:tcPr>
            <w:tcW w:w="239" w:type="pct"/>
            <w:tcBorders>
              <w:top w:val="single" w:sz="4" w:space="0" w:color="auto"/>
              <w:left w:val="nil"/>
              <w:bottom w:val="nil"/>
              <w:right w:val="nil"/>
            </w:tcBorders>
            <w:shd w:val="clear" w:color="auto" w:fill="auto"/>
            <w:hideMark/>
          </w:tcPr>
          <w:p w14:paraId="569EF8E1" w14:textId="77777777" w:rsidR="00390515" w:rsidRPr="00390515" w:rsidRDefault="00390515" w:rsidP="00390515">
            <w:pPr>
              <w:spacing w:after="0" w:line="240" w:lineRule="auto"/>
              <w:jc w:val="center"/>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 </w:t>
            </w:r>
          </w:p>
        </w:tc>
        <w:tc>
          <w:tcPr>
            <w:tcW w:w="1497" w:type="pct"/>
            <w:tcBorders>
              <w:top w:val="single" w:sz="4" w:space="0" w:color="auto"/>
              <w:left w:val="nil"/>
              <w:bottom w:val="nil"/>
              <w:right w:val="single" w:sz="4" w:space="0" w:color="auto"/>
            </w:tcBorders>
            <w:shd w:val="clear" w:color="auto" w:fill="auto"/>
            <w:hideMark/>
          </w:tcPr>
          <w:p w14:paraId="2BBEA588" w14:textId="77777777" w:rsidR="00390515" w:rsidRPr="00390515" w:rsidRDefault="00390515" w:rsidP="00390515">
            <w:pPr>
              <w:spacing w:after="0" w:line="240" w:lineRule="auto"/>
              <w:jc w:val="right"/>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108 258,01</w:t>
            </w:r>
          </w:p>
        </w:tc>
      </w:tr>
      <w:tr w:rsidR="00390515" w:rsidRPr="00390515" w14:paraId="1A081CC4" w14:textId="77777777" w:rsidTr="00390515">
        <w:trPr>
          <w:trHeight w:val="30"/>
        </w:trPr>
        <w:tc>
          <w:tcPr>
            <w:tcW w:w="182" w:type="pct"/>
            <w:tcBorders>
              <w:top w:val="nil"/>
              <w:left w:val="single" w:sz="4" w:space="0" w:color="auto"/>
              <w:bottom w:val="single" w:sz="4" w:space="0" w:color="auto"/>
              <w:right w:val="nil"/>
            </w:tcBorders>
            <w:shd w:val="clear" w:color="auto" w:fill="auto"/>
            <w:hideMark/>
          </w:tcPr>
          <w:p w14:paraId="184B9FFC"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423" w:type="pct"/>
            <w:tcBorders>
              <w:top w:val="nil"/>
              <w:left w:val="nil"/>
              <w:bottom w:val="single" w:sz="4" w:space="0" w:color="auto"/>
              <w:right w:val="nil"/>
            </w:tcBorders>
            <w:shd w:val="clear" w:color="auto" w:fill="auto"/>
            <w:hideMark/>
          </w:tcPr>
          <w:p w14:paraId="2845408B"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97" w:type="pct"/>
            <w:tcBorders>
              <w:top w:val="nil"/>
              <w:left w:val="nil"/>
              <w:bottom w:val="single" w:sz="4" w:space="0" w:color="auto"/>
              <w:right w:val="nil"/>
            </w:tcBorders>
            <w:shd w:val="clear" w:color="auto" w:fill="auto"/>
            <w:hideMark/>
          </w:tcPr>
          <w:p w14:paraId="03C9DE9B"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39" w:type="pct"/>
            <w:tcBorders>
              <w:top w:val="nil"/>
              <w:left w:val="nil"/>
              <w:bottom w:val="single" w:sz="4" w:space="0" w:color="auto"/>
              <w:right w:val="nil"/>
            </w:tcBorders>
            <w:shd w:val="clear" w:color="auto" w:fill="auto"/>
            <w:hideMark/>
          </w:tcPr>
          <w:p w14:paraId="726D8612"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93" w:type="pct"/>
            <w:tcBorders>
              <w:top w:val="nil"/>
              <w:left w:val="nil"/>
              <w:bottom w:val="single" w:sz="4" w:space="0" w:color="auto"/>
              <w:right w:val="nil"/>
            </w:tcBorders>
            <w:shd w:val="clear" w:color="auto" w:fill="auto"/>
            <w:hideMark/>
          </w:tcPr>
          <w:p w14:paraId="6EBD4F5B"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18" w:type="pct"/>
            <w:tcBorders>
              <w:top w:val="nil"/>
              <w:left w:val="nil"/>
              <w:bottom w:val="single" w:sz="4" w:space="0" w:color="auto"/>
              <w:right w:val="nil"/>
            </w:tcBorders>
            <w:shd w:val="clear" w:color="auto" w:fill="auto"/>
            <w:hideMark/>
          </w:tcPr>
          <w:p w14:paraId="6F9A48C5"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12" w:type="pct"/>
            <w:tcBorders>
              <w:top w:val="nil"/>
              <w:left w:val="nil"/>
              <w:bottom w:val="single" w:sz="4" w:space="0" w:color="auto"/>
              <w:right w:val="nil"/>
            </w:tcBorders>
            <w:shd w:val="clear" w:color="auto" w:fill="auto"/>
            <w:hideMark/>
          </w:tcPr>
          <w:p w14:paraId="0CE6B15E"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79" w:type="pct"/>
            <w:tcBorders>
              <w:top w:val="nil"/>
              <w:left w:val="nil"/>
              <w:bottom w:val="single" w:sz="4" w:space="0" w:color="auto"/>
              <w:right w:val="nil"/>
            </w:tcBorders>
            <w:shd w:val="clear" w:color="auto" w:fill="auto"/>
            <w:hideMark/>
          </w:tcPr>
          <w:p w14:paraId="092F2A1C"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97" w:type="pct"/>
            <w:tcBorders>
              <w:top w:val="nil"/>
              <w:left w:val="nil"/>
              <w:bottom w:val="single" w:sz="4" w:space="0" w:color="auto"/>
              <w:right w:val="nil"/>
            </w:tcBorders>
            <w:shd w:val="clear" w:color="auto" w:fill="auto"/>
            <w:hideMark/>
          </w:tcPr>
          <w:p w14:paraId="716F282B"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38" w:type="pct"/>
            <w:tcBorders>
              <w:top w:val="nil"/>
              <w:left w:val="nil"/>
              <w:bottom w:val="single" w:sz="4" w:space="0" w:color="auto"/>
              <w:right w:val="nil"/>
            </w:tcBorders>
            <w:shd w:val="clear" w:color="auto" w:fill="auto"/>
            <w:hideMark/>
          </w:tcPr>
          <w:p w14:paraId="5064FC12" w14:textId="77777777" w:rsidR="00390515" w:rsidRPr="00390515" w:rsidRDefault="00390515" w:rsidP="00390515">
            <w:pPr>
              <w:spacing w:after="0" w:line="240" w:lineRule="auto"/>
              <w:jc w:val="right"/>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48" w:type="pct"/>
            <w:tcBorders>
              <w:top w:val="nil"/>
              <w:left w:val="nil"/>
              <w:bottom w:val="single" w:sz="4" w:space="0" w:color="auto"/>
              <w:right w:val="nil"/>
            </w:tcBorders>
            <w:shd w:val="clear" w:color="auto" w:fill="auto"/>
            <w:hideMark/>
          </w:tcPr>
          <w:p w14:paraId="4D272185"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312" w:type="pct"/>
            <w:tcBorders>
              <w:top w:val="nil"/>
              <w:left w:val="nil"/>
              <w:bottom w:val="single" w:sz="4" w:space="0" w:color="auto"/>
              <w:right w:val="nil"/>
            </w:tcBorders>
            <w:shd w:val="clear" w:color="auto" w:fill="auto"/>
            <w:hideMark/>
          </w:tcPr>
          <w:p w14:paraId="713DC321" w14:textId="77777777" w:rsidR="00390515" w:rsidRPr="00390515" w:rsidRDefault="00390515" w:rsidP="00390515">
            <w:pPr>
              <w:spacing w:after="0" w:line="240" w:lineRule="auto"/>
              <w:jc w:val="right"/>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14" w:type="pct"/>
            <w:tcBorders>
              <w:top w:val="nil"/>
              <w:left w:val="nil"/>
              <w:bottom w:val="single" w:sz="4" w:space="0" w:color="auto"/>
              <w:right w:val="nil"/>
            </w:tcBorders>
            <w:shd w:val="clear" w:color="auto" w:fill="auto"/>
            <w:hideMark/>
          </w:tcPr>
          <w:p w14:paraId="6973C4B1"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312" w:type="pct"/>
            <w:tcBorders>
              <w:top w:val="nil"/>
              <w:left w:val="nil"/>
              <w:bottom w:val="single" w:sz="4" w:space="0" w:color="auto"/>
              <w:right w:val="nil"/>
            </w:tcBorders>
            <w:shd w:val="clear" w:color="auto" w:fill="auto"/>
            <w:hideMark/>
          </w:tcPr>
          <w:p w14:paraId="194DB64F" w14:textId="77777777" w:rsidR="00390515" w:rsidRPr="00390515" w:rsidRDefault="00390515" w:rsidP="00390515">
            <w:pPr>
              <w:spacing w:after="0" w:line="240" w:lineRule="auto"/>
              <w:jc w:val="right"/>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39" w:type="pct"/>
            <w:tcBorders>
              <w:top w:val="nil"/>
              <w:left w:val="nil"/>
              <w:bottom w:val="single" w:sz="4" w:space="0" w:color="auto"/>
              <w:right w:val="nil"/>
            </w:tcBorders>
            <w:shd w:val="clear" w:color="auto" w:fill="auto"/>
            <w:hideMark/>
          </w:tcPr>
          <w:p w14:paraId="5557BFC7" w14:textId="77777777" w:rsidR="00390515" w:rsidRPr="00390515" w:rsidRDefault="00390515" w:rsidP="00390515">
            <w:pPr>
              <w:spacing w:after="0" w:line="240" w:lineRule="auto"/>
              <w:rPr>
                <w:rFonts w:ascii="Arial" w:eastAsia="Times New Roman" w:hAnsi="Arial" w:cs="Arial"/>
                <w:b/>
                <w:bCs/>
                <w:sz w:val="16"/>
                <w:szCs w:val="16"/>
                <w:lang w:eastAsia="ru-RU"/>
              </w:rPr>
            </w:pPr>
            <w:r w:rsidRPr="00390515">
              <w:rPr>
                <w:rFonts w:ascii="Arial" w:eastAsia="Times New Roman" w:hAnsi="Arial" w:cs="Arial"/>
                <w:b/>
                <w:bCs/>
                <w:sz w:val="16"/>
                <w:szCs w:val="16"/>
                <w:lang w:eastAsia="ru-RU"/>
              </w:rPr>
              <w:t> </w:t>
            </w:r>
          </w:p>
        </w:tc>
        <w:tc>
          <w:tcPr>
            <w:tcW w:w="1497" w:type="pct"/>
            <w:tcBorders>
              <w:top w:val="nil"/>
              <w:left w:val="nil"/>
              <w:bottom w:val="single" w:sz="4" w:space="0" w:color="auto"/>
              <w:right w:val="single" w:sz="4" w:space="0" w:color="auto"/>
            </w:tcBorders>
            <w:shd w:val="clear" w:color="auto" w:fill="auto"/>
            <w:hideMark/>
          </w:tcPr>
          <w:p w14:paraId="22650F49" w14:textId="77777777" w:rsidR="00390515" w:rsidRPr="00390515" w:rsidRDefault="00390515" w:rsidP="00390515">
            <w:pPr>
              <w:spacing w:after="0" w:line="240" w:lineRule="auto"/>
              <w:jc w:val="right"/>
              <w:rPr>
                <w:rFonts w:ascii="Arial" w:eastAsia="Times New Roman" w:hAnsi="Arial" w:cs="Arial"/>
                <w:b/>
                <w:bCs/>
                <w:sz w:val="16"/>
                <w:szCs w:val="16"/>
                <w:lang w:eastAsia="ru-RU"/>
              </w:rPr>
            </w:pPr>
            <w:r w:rsidRPr="00390515">
              <w:rPr>
                <w:rFonts w:ascii="Arial" w:eastAsia="Times New Roman" w:hAnsi="Arial" w:cs="Arial"/>
                <w:b/>
                <w:bCs/>
                <w:sz w:val="16"/>
                <w:szCs w:val="16"/>
                <w:lang w:eastAsia="ru-RU"/>
              </w:rPr>
              <w:t> </w:t>
            </w:r>
          </w:p>
        </w:tc>
      </w:tr>
      <w:tr w:rsidR="00390515" w:rsidRPr="00390515" w14:paraId="0ED0A2E1"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44445C5A"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0D97B7AC"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106E0632"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Всего по разделу 1 Монтаж однофазных счетчиков с щитом учета</w:t>
            </w:r>
          </w:p>
        </w:tc>
        <w:tc>
          <w:tcPr>
            <w:tcW w:w="1497" w:type="pct"/>
            <w:tcBorders>
              <w:top w:val="nil"/>
              <w:left w:val="nil"/>
              <w:bottom w:val="nil"/>
              <w:right w:val="single" w:sz="4" w:space="0" w:color="auto"/>
            </w:tcBorders>
            <w:shd w:val="clear" w:color="auto" w:fill="auto"/>
            <w:hideMark/>
          </w:tcPr>
          <w:p w14:paraId="67F0754B" w14:textId="77777777" w:rsidR="00390515" w:rsidRPr="00390515" w:rsidRDefault="00390515" w:rsidP="00390515">
            <w:pPr>
              <w:spacing w:after="0" w:line="240" w:lineRule="auto"/>
              <w:jc w:val="right"/>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270 944,00</w:t>
            </w:r>
          </w:p>
        </w:tc>
      </w:tr>
      <w:tr w:rsidR="00390515" w:rsidRPr="00390515" w14:paraId="65E9C467" w14:textId="77777777" w:rsidTr="00390515">
        <w:trPr>
          <w:trHeight w:val="300"/>
        </w:trPr>
        <w:tc>
          <w:tcPr>
            <w:tcW w:w="5000" w:type="pct"/>
            <w:gridSpan w:val="16"/>
            <w:tcBorders>
              <w:top w:val="single" w:sz="4" w:space="0" w:color="auto"/>
              <w:left w:val="single" w:sz="4" w:space="0" w:color="auto"/>
              <w:bottom w:val="single" w:sz="4" w:space="0" w:color="auto"/>
              <w:right w:val="single" w:sz="4" w:space="0" w:color="000000"/>
            </w:tcBorders>
            <w:shd w:val="clear" w:color="auto" w:fill="auto"/>
            <w:vAlign w:val="center"/>
            <w:hideMark/>
          </w:tcPr>
          <w:p w14:paraId="7505430A"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Раздел 2. ПНР</w:t>
            </w:r>
          </w:p>
        </w:tc>
      </w:tr>
      <w:tr w:rsidR="00390515" w:rsidRPr="00390515" w14:paraId="1E3E6707" w14:textId="77777777" w:rsidTr="00390515">
        <w:trPr>
          <w:trHeight w:val="465"/>
        </w:trPr>
        <w:tc>
          <w:tcPr>
            <w:tcW w:w="182" w:type="pct"/>
            <w:tcBorders>
              <w:top w:val="nil"/>
              <w:left w:val="single" w:sz="4" w:space="0" w:color="auto"/>
              <w:bottom w:val="nil"/>
              <w:right w:val="nil"/>
            </w:tcBorders>
            <w:shd w:val="clear" w:color="auto" w:fill="auto"/>
            <w:hideMark/>
          </w:tcPr>
          <w:p w14:paraId="5420814D"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6</w:t>
            </w:r>
          </w:p>
        </w:tc>
        <w:tc>
          <w:tcPr>
            <w:tcW w:w="423" w:type="pct"/>
            <w:tcBorders>
              <w:top w:val="nil"/>
              <w:left w:val="nil"/>
              <w:bottom w:val="nil"/>
              <w:right w:val="nil"/>
            </w:tcBorders>
            <w:shd w:val="clear" w:color="auto" w:fill="auto"/>
            <w:hideMark/>
          </w:tcPr>
          <w:p w14:paraId="7E0D57A9"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ГЭСНп01-10-001-01</w:t>
            </w:r>
          </w:p>
        </w:tc>
        <w:tc>
          <w:tcPr>
            <w:tcW w:w="958" w:type="pct"/>
            <w:gridSpan w:val="5"/>
            <w:tcBorders>
              <w:top w:val="single" w:sz="4" w:space="0" w:color="auto"/>
              <w:left w:val="nil"/>
              <w:bottom w:val="nil"/>
              <w:right w:val="nil"/>
            </w:tcBorders>
            <w:shd w:val="clear" w:color="auto" w:fill="auto"/>
            <w:hideMark/>
          </w:tcPr>
          <w:p w14:paraId="60E8F5CA"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Сбор и реализация сигналов информации устройств защиты, автоматики электрических и технологических режимов</w:t>
            </w:r>
          </w:p>
        </w:tc>
        <w:tc>
          <w:tcPr>
            <w:tcW w:w="179" w:type="pct"/>
            <w:tcBorders>
              <w:top w:val="nil"/>
              <w:left w:val="nil"/>
              <w:bottom w:val="nil"/>
              <w:right w:val="nil"/>
            </w:tcBorders>
            <w:shd w:val="clear" w:color="auto" w:fill="auto"/>
            <w:hideMark/>
          </w:tcPr>
          <w:p w14:paraId="642A28E9"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сигнал</w:t>
            </w:r>
          </w:p>
        </w:tc>
        <w:tc>
          <w:tcPr>
            <w:tcW w:w="197" w:type="pct"/>
            <w:tcBorders>
              <w:top w:val="nil"/>
              <w:left w:val="nil"/>
              <w:bottom w:val="nil"/>
              <w:right w:val="nil"/>
            </w:tcBorders>
            <w:shd w:val="clear" w:color="auto" w:fill="auto"/>
            <w:hideMark/>
          </w:tcPr>
          <w:p w14:paraId="40706D61"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50</w:t>
            </w:r>
          </w:p>
        </w:tc>
        <w:tc>
          <w:tcPr>
            <w:tcW w:w="238" w:type="pct"/>
            <w:tcBorders>
              <w:top w:val="nil"/>
              <w:left w:val="nil"/>
              <w:bottom w:val="nil"/>
              <w:right w:val="nil"/>
            </w:tcBorders>
            <w:shd w:val="clear" w:color="auto" w:fill="auto"/>
            <w:hideMark/>
          </w:tcPr>
          <w:p w14:paraId="3420E9F2"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1</w:t>
            </w:r>
          </w:p>
        </w:tc>
        <w:tc>
          <w:tcPr>
            <w:tcW w:w="248" w:type="pct"/>
            <w:tcBorders>
              <w:top w:val="nil"/>
              <w:left w:val="nil"/>
              <w:bottom w:val="nil"/>
              <w:right w:val="nil"/>
            </w:tcBorders>
            <w:shd w:val="clear" w:color="auto" w:fill="auto"/>
            <w:hideMark/>
          </w:tcPr>
          <w:p w14:paraId="6DBBBC3B"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50</w:t>
            </w:r>
          </w:p>
        </w:tc>
        <w:tc>
          <w:tcPr>
            <w:tcW w:w="312" w:type="pct"/>
            <w:tcBorders>
              <w:top w:val="nil"/>
              <w:left w:val="nil"/>
              <w:bottom w:val="nil"/>
              <w:right w:val="nil"/>
            </w:tcBorders>
            <w:shd w:val="clear" w:color="auto" w:fill="auto"/>
            <w:hideMark/>
          </w:tcPr>
          <w:p w14:paraId="56312309" w14:textId="77777777" w:rsidR="00390515" w:rsidRPr="00390515" w:rsidRDefault="00390515" w:rsidP="00390515">
            <w:pPr>
              <w:spacing w:after="0" w:line="240" w:lineRule="auto"/>
              <w:jc w:val="right"/>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14" w:type="pct"/>
            <w:tcBorders>
              <w:top w:val="nil"/>
              <w:left w:val="nil"/>
              <w:bottom w:val="nil"/>
              <w:right w:val="nil"/>
            </w:tcBorders>
            <w:shd w:val="clear" w:color="auto" w:fill="auto"/>
            <w:hideMark/>
          </w:tcPr>
          <w:p w14:paraId="3619F6FF"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312" w:type="pct"/>
            <w:tcBorders>
              <w:top w:val="nil"/>
              <w:left w:val="nil"/>
              <w:bottom w:val="nil"/>
              <w:right w:val="nil"/>
            </w:tcBorders>
            <w:shd w:val="clear" w:color="auto" w:fill="auto"/>
            <w:hideMark/>
          </w:tcPr>
          <w:p w14:paraId="1D256F9A" w14:textId="77777777" w:rsidR="00390515" w:rsidRPr="00390515" w:rsidRDefault="00390515" w:rsidP="00390515">
            <w:pPr>
              <w:spacing w:after="0" w:line="240" w:lineRule="auto"/>
              <w:jc w:val="right"/>
              <w:rPr>
                <w:rFonts w:ascii="Arial" w:eastAsia="Times New Roman" w:hAnsi="Arial" w:cs="Arial"/>
                <w:b/>
                <w:bCs/>
                <w:sz w:val="16"/>
                <w:szCs w:val="16"/>
                <w:lang w:eastAsia="ru-RU"/>
              </w:rPr>
            </w:pPr>
            <w:r w:rsidRPr="00390515">
              <w:rPr>
                <w:rFonts w:ascii="Arial" w:eastAsia="Times New Roman" w:hAnsi="Arial" w:cs="Arial"/>
                <w:b/>
                <w:bCs/>
                <w:sz w:val="16"/>
                <w:szCs w:val="16"/>
                <w:lang w:eastAsia="ru-RU"/>
              </w:rPr>
              <w:t> </w:t>
            </w:r>
          </w:p>
        </w:tc>
        <w:tc>
          <w:tcPr>
            <w:tcW w:w="239" w:type="pct"/>
            <w:tcBorders>
              <w:top w:val="nil"/>
              <w:left w:val="nil"/>
              <w:bottom w:val="nil"/>
              <w:right w:val="nil"/>
            </w:tcBorders>
            <w:shd w:val="clear" w:color="auto" w:fill="auto"/>
            <w:hideMark/>
          </w:tcPr>
          <w:p w14:paraId="40372E0D"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497" w:type="pct"/>
            <w:tcBorders>
              <w:top w:val="nil"/>
              <w:left w:val="nil"/>
              <w:bottom w:val="nil"/>
              <w:right w:val="single" w:sz="4" w:space="0" w:color="auto"/>
            </w:tcBorders>
            <w:shd w:val="clear" w:color="auto" w:fill="auto"/>
            <w:hideMark/>
          </w:tcPr>
          <w:p w14:paraId="1FEE9106" w14:textId="77777777" w:rsidR="00390515" w:rsidRPr="00390515" w:rsidRDefault="00390515" w:rsidP="00390515">
            <w:pPr>
              <w:spacing w:after="0" w:line="240" w:lineRule="auto"/>
              <w:jc w:val="right"/>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r>
      <w:tr w:rsidR="00390515" w:rsidRPr="00390515" w14:paraId="78050542" w14:textId="77777777" w:rsidTr="00390515">
        <w:trPr>
          <w:trHeight w:val="465"/>
        </w:trPr>
        <w:tc>
          <w:tcPr>
            <w:tcW w:w="182" w:type="pct"/>
            <w:tcBorders>
              <w:top w:val="nil"/>
              <w:left w:val="single" w:sz="4" w:space="0" w:color="auto"/>
              <w:bottom w:val="nil"/>
              <w:right w:val="nil"/>
            </w:tcBorders>
            <w:shd w:val="clear" w:color="auto" w:fill="auto"/>
            <w:vAlign w:val="center"/>
            <w:hideMark/>
          </w:tcPr>
          <w:p w14:paraId="5B0334D5"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250EBF8C" w14:textId="77777777" w:rsidR="00390515" w:rsidRPr="00390515" w:rsidRDefault="00390515" w:rsidP="00390515">
            <w:pPr>
              <w:spacing w:after="0" w:line="240" w:lineRule="auto"/>
              <w:jc w:val="right"/>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Приказ от 04.09.2019 № 507/пр п.7.5</w:t>
            </w:r>
          </w:p>
        </w:tc>
        <w:tc>
          <w:tcPr>
            <w:tcW w:w="4395" w:type="pct"/>
            <w:gridSpan w:val="14"/>
            <w:tcBorders>
              <w:top w:val="nil"/>
              <w:left w:val="nil"/>
              <w:bottom w:val="nil"/>
              <w:right w:val="single" w:sz="4" w:space="0" w:color="000000"/>
            </w:tcBorders>
            <w:shd w:val="clear" w:color="auto" w:fill="auto"/>
            <w:hideMark/>
          </w:tcPr>
          <w:p w14:paraId="41D7347A"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При условии выполнения пусконаладочных работ при техническом руководстве шефперсонала предприятий-изготовителей оборудования или фирм-поставщиков (шеф-наладка) к сметным нормам на пусконаладочные работы ОЗП=0,8; ТЗ=0,8</w:t>
            </w:r>
          </w:p>
        </w:tc>
      </w:tr>
      <w:tr w:rsidR="00390515" w:rsidRPr="00390515" w14:paraId="5A347739"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73A7A61E"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019CB188"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958" w:type="pct"/>
            <w:gridSpan w:val="5"/>
            <w:tcBorders>
              <w:top w:val="single" w:sz="4" w:space="0" w:color="auto"/>
              <w:left w:val="nil"/>
              <w:bottom w:val="nil"/>
              <w:right w:val="nil"/>
            </w:tcBorders>
            <w:shd w:val="clear" w:color="auto" w:fill="auto"/>
            <w:hideMark/>
          </w:tcPr>
          <w:p w14:paraId="73535FC8"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Итого прямые затраты</w:t>
            </w:r>
          </w:p>
        </w:tc>
        <w:tc>
          <w:tcPr>
            <w:tcW w:w="179" w:type="pct"/>
            <w:tcBorders>
              <w:top w:val="single" w:sz="4" w:space="0" w:color="auto"/>
              <w:left w:val="nil"/>
              <w:bottom w:val="nil"/>
              <w:right w:val="nil"/>
            </w:tcBorders>
            <w:shd w:val="clear" w:color="auto" w:fill="auto"/>
            <w:hideMark/>
          </w:tcPr>
          <w:p w14:paraId="608E7065"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97" w:type="pct"/>
            <w:tcBorders>
              <w:top w:val="single" w:sz="4" w:space="0" w:color="auto"/>
              <w:left w:val="nil"/>
              <w:bottom w:val="nil"/>
              <w:right w:val="nil"/>
            </w:tcBorders>
            <w:shd w:val="clear" w:color="auto" w:fill="auto"/>
            <w:hideMark/>
          </w:tcPr>
          <w:p w14:paraId="537AB7EB"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38" w:type="pct"/>
            <w:tcBorders>
              <w:top w:val="single" w:sz="4" w:space="0" w:color="auto"/>
              <w:left w:val="nil"/>
              <w:bottom w:val="nil"/>
              <w:right w:val="nil"/>
            </w:tcBorders>
            <w:shd w:val="clear" w:color="auto" w:fill="auto"/>
            <w:hideMark/>
          </w:tcPr>
          <w:p w14:paraId="25EE9B6C"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48" w:type="pct"/>
            <w:tcBorders>
              <w:top w:val="single" w:sz="4" w:space="0" w:color="auto"/>
              <w:left w:val="nil"/>
              <w:bottom w:val="nil"/>
              <w:right w:val="nil"/>
            </w:tcBorders>
            <w:shd w:val="clear" w:color="auto" w:fill="auto"/>
            <w:hideMark/>
          </w:tcPr>
          <w:p w14:paraId="4DCD4B09"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14:paraId="57C47913" w14:textId="77777777" w:rsidR="00390515" w:rsidRPr="00390515" w:rsidRDefault="00390515" w:rsidP="00390515">
            <w:pPr>
              <w:spacing w:after="0" w:line="240" w:lineRule="auto"/>
              <w:jc w:val="right"/>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14" w:type="pct"/>
            <w:tcBorders>
              <w:top w:val="single" w:sz="4" w:space="0" w:color="auto"/>
              <w:left w:val="nil"/>
              <w:bottom w:val="nil"/>
              <w:right w:val="nil"/>
            </w:tcBorders>
            <w:shd w:val="clear" w:color="auto" w:fill="auto"/>
            <w:hideMark/>
          </w:tcPr>
          <w:p w14:paraId="2765C1D1"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14:paraId="05C948B2" w14:textId="77777777" w:rsidR="00390515" w:rsidRPr="00390515" w:rsidRDefault="00390515" w:rsidP="00390515">
            <w:pPr>
              <w:spacing w:after="0" w:line="240" w:lineRule="auto"/>
              <w:jc w:val="right"/>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 </w:t>
            </w:r>
          </w:p>
        </w:tc>
        <w:tc>
          <w:tcPr>
            <w:tcW w:w="239" w:type="pct"/>
            <w:tcBorders>
              <w:top w:val="single" w:sz="4" w:space="0" w:color="auto"/>
              <w:left w:val="nil"/>
              <w:bottom w:val="nil"/>
              <w:right w:val="nil"/>
            </w:tcBorders>
            <w:shd w:val="clear" w:color="auto" w:fill="auto"/>
            <w:hideMark/>
          </w:tcPr>
          <w:p w14:paraId="15F67902" w14:textId="77777777" w:rsidR="00390515" w:rsidRPr="00390515" w:rsidRDefault="00390515" w:rsidP="00390515">
            <w:pPr>
              <w:spacing w:after="0" w:line="240" w:lineRule="auto"/>
              <w:jc w:val="center"/>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 </w:t>
            </w:r>
          </w:p>
        </w:tc>
        <w:tc>
          <w:tcPr>
            <w:tcW w:w="1497" w:type="pct"/>
            <w:tcBorders>
              <w:top w:val="single" w:sz="4" w:space="0" w:color="auto"/>
              <w:left w:val="nil"/>
              <w:bottom w:val="nil"/>
              <w:right w:val="single" w:sz="4" w:space="0" w:color="auto"/>
            </w:tcBorders>
            <w:shd w:val="clear" w:color="auto" w:fill="auto"/>
            <w:hideMark/>
          </w:tcPr>
          <w:p w14:paraId="2B8CF8E0" w14:textId="77777777" w:rsidR="00390515" w:rsidRPr="00390515" w:rsidRDefault="00390515" w:rsidP="00390515">
            <w:pPr>
              <w:spacing w:after="0" w:line="240" w:lineRule="auto"/>
              <w:jc w:val="right"/>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33 083,44</w:t>
            </w:r>
          </w:p>
        </w:tc>
      </w:tr>
      <w:tr w:rsidR="00390515" w:rsidRPr="00390515" w14:paraId="63885DE8" w14:textId="77777777" w:rsidTr="00390515">
        <w:trPr>
          <w:trHeight w:val="300"/>
        </w:trPr>
        <w:tc>
          <w:tcPr>
            <w:tcW w:w="182" w:type="pct"/>
            <w:tcBorders>
              <w:top w:val="nil"/>
              <w:left w:val="single" w:sz="4" w:space="0" w:color="auto"/>
              <w:bottom w:val="nil"/>
              <w:right w:val="nil"/>
            </w:tcBorders>
            <w:shd w:val="clear" w:color="auto" w:fill="auto"/>
            <w:hideMark/>
          </w:tcPr>
          <w:p w14:paraId="29CEBB59" w14:textId="77777777" w:rsidR="00390515" w:rsidRPr="00390515" w:rsidRDefault="00390515" w:rsidP="00390515">
            <w:pPr>
              <w:spacing w:after="0" w:line="240" w:lineRule="auto"/>
              <w:jc w:val="right"/>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c>
          <w:tcPr>
            <w:tcW w:w="423" w:type="pct"/>
            <w:tcBorders>
              <w:top w:val="nil"/>
              <w:left w:val="nil"/>
              <w:bottom w:val="nil"/>
              <w:right w:val="nil"/>
            </w:tcBorders>
            <w:shd w:val="clear" w:color="auto" w:fill="auto"/>
            <w:hideMark/>
          </w:tcPr>
          <w:p w14:paraId="7AF5FF8C" w14:textId="77777777" w:rsidR="00390515" w:rsidRPr="00390515" w:rsidRDefault="00390515" w:rsidP="00390515">
            <w:pPr>
              <w:spacing w:after="0" w:line="240" w:lineRule="auto"/>
              <w:jc w:val="right"/>
              <w:rPr>
                <w:rFonts w:ascii="Arial" w:eastAsia="Times New Roman" w:hAnsi="Arial" w:cs="Arial"/>
                <w:sz w:val="16"/>
                <w:szCs w:val="16"/>
                <w:lang w:eastAsia="ru-RU"/>
              </w:rPr>
            </w:pPr>
          </w:p>
        </w:tc>
        <w:tc>
          <w:tcPr>
            <w:tcW w:w="958" w:type="pct"/>
            <w:gridSpan w:val="5"/>
            <w:tcBorders>
              <w:top w:val="nil"/>
              <w:left w:val="nil"/>
              <w:bottom w:val="nil"/>
              <w:right w:val="nil"/>
            </w:tcBorders>
            <w:shd w:val="clear" w:color="auto" w:fill="auto"/>
            <w:hideMark/>
          </w:tcPr>
          <w:p w14:paraId="4A59A33B"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ФОТ</w:t>
            </w:r>
          </w:p>
        </w:tc>
        <w:tc>
          <w:tcPr>
            <w:tcW w:w="179" w:type="pct"/>
            <w:tcBorders>
              <w:top w:val="nil"/>
              <w:left w:val="nil"/>
              <w:bottom w:val="nil"/>
              <w:right w:val="nil"/>
            </w:tcBorders>
            <w:shd w:val="clear" w:color="auto" w:fill="auto"/>
            <w:hideMark/>
          </w:tcPr>
          <w:p w14:paraId="6BD7F48F" w14:textId="77777777" w:rsidR="00390515" w:rsidRPr="00390515" w:rsidRDefault="00390515" w:rsidP="00390515">
            <w:pPr>
              <w:spacing w:after="0" w:line="240" w:lineRule="auto"/>
              <w:rPr>
                <w:rFonts w:ascii="Arial" w:eastAsia="Times New Roman" w:hAnsi="Arial" w:cs="Arial"/>
                <w:sz w:val="16"/>
                <w:szCs w:val="16"/>
                <w:lang w:eastAsia="ru-RU"/>
              </w:rPr>
            </w:pPr>
          </w:p>
        </w:tc>
        <w:tc>
          <w:tcPr>
            <w:tcW w:w="197" w:type="pct"/>
            <w:tcBorders>
              <w:top w:val="nil"/>
              <w:left w:val="nil"/>
              <w:bottom w:val="nil"/>
              <w:right w:val="nil"/>
            </w:tcBorders>
            <w:shd w:val="clear" w:color="auto" w:fill="auto"/>
            <w:hideMark/>
          </w:tcPr>
          <w:p w14:paraId="56CE01E4"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hideMark/>
          </w:tcPr>
          <w:p w14:paraId="382B700E"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48" w:type="pct"/>
            <w:tcBorders>
              <w:top w:val="nil"/>
              <w:left w:val="nil"/>
              <w:bottom w:val="nil"/>
              <w:right w:val="nil"/>
            </w:tcBorders>
            <w:shd w:val="clear" w:color="auto" w:fill="auto"/>
            <w:hideMark/>
          </w:tcPr>
          <w:p w14:paraId="757695F6"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hideMark/>
          </w:tcPr>
          <w:p w14:paraId="6163E624"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14" w:type="pct"/>
            <w:tcBorders>
              <w:top w:val="nil"/>
              <w:left w:val="nil"/>
              <w:bottom w:val="nil"/>
              <w:right w:val="nil"/>
            </w:tcBorders>
            <w:shd w:val="clear" w:color="auto" w:fill="auto"/>
            <w:hideMark/>
          </w:tcPr>
          <w:p w14:paraId="5080E2F2" w14:textId="77777777" w:rsidR="00390515" w:rsidRPr="00390515" w:rsidRDefault="00390515" w:rsidP="00390515">
            <w:pPr>
              <w:spacing w:after="0" w:line="240" w:lineRule="auto"/>
              <w:jc w:val="right"/>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hideMark/>
          </w:tcPr>
          <w:p w14:paraId="7B8F3F05"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hideMark/>
          </w:tcPr>
          <w:p w14:paraId="41718C3E" w14:textId="77777777" w:rsidR="00390515" w:rsidRPr="00390515" w:rsidRDefault="00390515" w:rsidP="00390515">
            <w:pPr>
              <w:spacing w:after="0" w:line="240" w:lineRule="auto"/>
              <w:jc w:val="right"/>
              <w:rPr>
                <w:rFonts w:ascii="Times New Roman" w:eastAsia="Times New Roman" w:hAnsi="Times New Roman" w:cs="Times New Roman"/>
                <w:sz w:val="20"/>
                <w:szCs w:val="20"/>
                <w:lang w:eastAsia="ru-RU"/>
              </w:rPr>
            </w:pPr>
          </w:p>
        </w:tc>
        <w:tc>
          <w:tcPr>
            <w:tcW w:w="1497" w:type="pct"/>
            <w:tcBorders>
              <w:top w:val="nil"/>
              <w:left w:val="nil"/>
              <w:bottom w:val="nil"/>
              <w:right w:val="single" w:sz="4" w:space="0" w:color="auto"/>
            </w:tcBorders>
            <w:shd w:val="clear" w:color="auto" w:fill="auto"/>
            <w:hideMark/>
          </w:tcPr>
          <w:p w14:paraId="3C1DEFE1"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33 083,44</w:t>
            </w:r>
          </w:p>
        </w:tc>
      </w:tr>
      <w:tr w:rsidR="00390515" w:rsidRPr="00390515" w14:paraId="199CC892" w14:textId="77777777" w:rsidTr="00390515">
        <w:trPr>
          <w:trHeight w:val="465"/>
        </w:trPr>
        <w:tc>
          <w:tcPr>
            <w:tcW w:w="182" w:type="pct"/>
            <w:tcBorders>
              <w:top w:val="nil"/>
              <w:left w:val="single" w:sz="4" w:space="0" w:color="auto"/>
              <w:bottom w:val="nil"/>
              <w:right w:val="nil"/>
            </w:tcBorders>
            <w:shd w:val="clear" w:color="auto" w:fill="auto"/>
            <w:hideMark/>
          </w:tcPr>
          <w:p w14:paraId="01877EF4" w14:textId="77777777" w:rsidR="00390515" w:rsidRPr="00390515" w:rsidRDefault="00390515" w:rsidP="00390515">
            <w:pPr>
              <w:spacing w:after="0" w:line="240" w:lineRule="auto"/>
              <w:jc w:val="right"/>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c>
          <w:tcPr>
            <w:tcW w:w="423" w:type="pct"/>
            <w:tcBorders>
              <w:top w:val="nil"/>
              <w:left w:val="nil"/>
              <w:bottom w:val="nil"/>
              <w:right w:val="nil"/>
            </w:tcBorders>
            <w:shd w:val="clear" w:color="auto" w:fill="auto"/>
            <w:hideMark/>
          </w:tcPr>
          <w:p w14:paraId="461DF8CF" w14:textId="77777777" w:rsidR="00390515" w:rsidRPr="00390515" w:rsidRDefault="00390515" w:rsidP="00390515">
            <w:pPr>
              <w:spacing w:after="0" w:line="240" w:lineRule="auto"/>
              <w:jc w:val="right"/>
              <w:rPr>
                <w:rFonts w:ascii="Arial" w:eastAsia="Times New Roman" w:hAnsi="Arial" w:cs="Arial"/>
                <w:sz w:val="16"/>
                <w:szCs w:val="16"/>
                <w:lang w:eastAsia="ru-RU"/>
              </w:rPr>
            </w:pPr>
            <w:r w:rsidRPr="00390515">
              <w:rPr>
                <w:rFonts w:ascii="Arial" w:eastAsia="Times New Roman" w:hAnsi="Arial" w:cs="Arial"/>
                <w:sz w:val="16"/>
                <w:szCs w:val="16"/>
                <w:lang w:eastAsia="ru-RU"/>
              </w:rPr>
              <w:t>Пр/812-083.0-2</w:t>
            </w:r>
          </w:p>
        </w:tc>
        <w:tc>
          <w:tcPr>
            <w:tcW w:w="958" w:type="pct"/>
            <w:gridSpan w:val="5"/>
            <w:tcBorders>
              <w:top w:val="nil"/>
              <w:left w:val="nil"/>
              <w:bottom w:val="nil"/>
              <w:right w:val="nil"/>
            </w:tcBorders>
            <w:shd w:val="clear" w:color="auto" w:fill="auto"/>
            <w:hideMark/>
          </w:tcPr>
          <w:p w14:paraId="06DEF073"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НР Пусконаладочные работы: 'вхолостую' - 80%, 'под нагрузкой' - 20%</w:t>
            </w:r>
          </w:p>
        </w:tc>
        <w:tc>
          <w:tcPr>
            <w:tcW w:w="179" w:type="pct"/>
            <w:tcBorders>
              <w:top w:val="nil"/>
              <w:left w:val="nil"/>
              <w:bottom w:val="nil"/>
              <w:right w:val="nil"/>
            </w:tcBorders>
            <w:shd w:val="clear" w:color="auto" w:fill="auto"/>
            <w:hideMark/>
          </w:tcPr>
          <w:p w14:paraId="31BB2327" w14:textId="77777777" w:rsidR="00390515" w:rsidRPr="00390515" w:rsidRDefault="00390515" w:rsidP="00390515">
            <w:pPr>
              <w:spacing w:after="0" w:line="240" w:lineRule="auto"/>
              <w:jc w:val="center"/>
              <w:rPr>
                <w:rFonts w:ascii="Arial" w:eastAsia="Times New Roman" w:hAnsi="Arial" w:cs="Arial"/>
                <w:sz w:val="16"/>
                <w:szCs w:val="16"/>
                <w:lang w:eastAsia="ru-RU"/>
              </w:rPr>
            </w:pPr>
            <w:r w:rsidRPr="00390515">
              <w:rPr>
                <w:rFonts w:ascii="Arial" w:eastAsia="Times New Roman" w:hAnsi="Arial" w:cs="Arial"/>
                <w:sz w:val="16"/>
                <w:szCs w:val="16"/>
                <w:lang w:eastAsia="ru-RU"/>
              </w:rPr>
              <w:t>%</w:t>
            </w:r>
          </w:p>
        </w:tc>
        <w:tc>
          <w:tcPr>
            <w:tcW w:w="197" w:type="pct"/>
            <w:tcBorders>
              <w:top w:val="nil"/>
              <w:left w:val="nil"/>
              <w:bottom w:val="nil"/>
              <w:right w:val="nil"/>
            </w:tcBorders>
            <w:shd w:val="clear" w:color="auto" w:fill="auto"/>
            <w:hideMark/>
          </w:tcPr>
          <w:p w14:paraId="73404B8F" w14:textId="77777777" w:rsidR="00390515" w:rsidRPr="00390515" w:rsidRDefault="00390515" w:rsidP="00390515">
            <w:pPr>
              <w:spacing w:after="0" w:line="240" w:lineRule="auto"/>
              <w:jc w:val="center"/>
              <w:rPr>
                <w:rFonts w:ascii="Arial" w:eastAsia="Times New Roman" w:hAnsi="Arial" w:cs="Arial"/>
                <w:sz w:val="16"/>
                <w:szCs w:val="16"/>
                <w:lang w:eastAsia="ru-RU"/>
              </w:rPr>
            </w:pPr>
            <w:r w:rsidRPr="00390515">
              <w:rPr>
                <w:rFonts w:ascii="Arial" w:eastAsia="Times New Roman" w:hAnsi="Arial" w:cs="Arial"/>
                <w:sz w:val="16"/>
                <w:szCs w:val="16"/>
                <w:lang w:eastAsia="ru-RU"/>
              </w:rPr>
              <w:t>78</w:t>
            </w:r>
          </w:p>
        </w:tc>
        <w:tc>
          <w:tcPr>
            <w:tcW w:w="238" w:type="pct"/>
            <w:tcBorders>
              <w:top w:val="nil"/>
              <w:left w:val="nil"/>
              <w:bottom w:val="nil"/>
              <w:right w:val="nil"/>
            </w:tcBorders>
            <w:shd w:val="clear" w:color="auto" w:fill="auto"/>
            <w:hideMark/>
          </w:tcPr>
          <w:p w14:paraId="049F963A" w14:textId="77777777" w:rsidR="00390515" w:rsidRPr="00390515" w:rsidRDefault="00390515" w:rsidP="00390515">
            <w:pPr>
              <w:spacing w:after="0" w:line="240" w:lineRule="auto"/>
              <w:jc w:val="center"/>
              <w:rPr>
                <w:rFonts w:ascii="Arial" w:eastAsia="Times New Roman" w:hAnsi="Arial" w:cs="Arial"/>
                <w:sz w:val="16"/>
                <w:szCs w:val="16"/>
                <w:lang w:eastAsia="ru-RU"/>
              </w:rPr>
            </w:pPr>
          </w:p>
        </w:tc>
        <w:tc>
          <w:tcPr>
            <w:tcW w:w="248" w:type="pct"/>
            <w:tcBorders>
              <w:top w:val="nil"/>
              <w:left w:val="nil"/>
              <w:bottom w:val="nil"/>
              <w:right w:val="nil"/>
            </w:tcBorders>
            <w:shd w:val="clear" w:color="auto" w:fill="auto"/>
            <w:hideMark/>
          </w:tcPr>
          <w:p w14:paraId="7952EA7C" w14:textId="77777777" w:rsidR="00390515" w:rsidRPr="00390515" w:rsidRDefault="00390515" w:rsidP="00390515">
            <w:pPr>
              <w:spacing w:after="0" w:line="240" w:lineRule="auto"/>
              <w:jc w:val="center"/>
              <w:rPr>
                <w:rFonts w:ascii="Arial" w:eastAsia="Times New Roman" w:hAnsi="Arial" w:cs="Arial"/>
                <w:sz w:val="16"/>
                <w:szCs w:val="16"/>
                <w:lang w:eastAsia="ru-RU"/>
              </w:rPr>
            </w:pPr>
            <w:r w:rsidRPr="00390515">
              <w:rPr>
                <w:rFonts w:ascii="Arial" w:eastAsia="Times New Roman" w:hAnsi="Arial" w:cs="Arial"/>
                <w:sz w:val="16"/>
                <w:szCs w:val="16"/>
                <w:lang w:eastAsia="ru-RU"/>
              </w:rPr>
              <w:t>78</w:t>
            </w:r>
          </w:p>
        </w:tc>
        <w:tc>
          <w:tcPr>
            <w:tcW w:w="312" w:type="pct"/>
            <w:tcBorders>
              <w:top w:val="nil"/>
              <w:left w:val="nil"/>
              <w:bottom w:val="nil"/>
              <w:right w:val="nil"/>
            </w:tcBorders>
            <w:shd w:val="clear" w:color="auto" w:fill="auto"/>
            <w:hideMark/>
          </w:tcPr>
          <w:p w14:paraId="7CFA98D2" w14:textId="77777777" w:rsidR="00390515" w:rsidRPr="00390515" w:rsidRDefault="00390515" w:rsidP="00390515">
            <w:pPr>
              <w:spacing w:after="0" w:line="240" w:lineRule="auto"/>
              <w:jc w:val="center"/>
              <w:rPr>
                <w:rFonts w:ascii="Arial" w:eastAsia="Times New Roman" w:hAnsi="Arial" w:cs="Arial"/>
                <w:sz w:val="16"/>
                <w:szCs w:val="16"/>
                <w:lang w:eastAsia="ru-RU"/>
              </w:rPr>
            </w:pPr>
          </w:p>
        </w:tc>
        <w:tc>
          <w:tcPr>
            <w:tcW w:w="214" w:type="pct"/>
            <w:tcBorders>
              <w:top w:val="nil"/>
              <w:left w:val="nil"/>
              <w:bottom w:val="nil"/>
              <w:right w:val="nil"/>
            </w:tcBorders>
            <w:shd w:val="clear" w:color="auto" w:fill="auto"/>
            <w:hideMark/>
          </w:tcPr>
          <w:p w14:paraId="34C5A135" w14:textId="77777777" w:rsidR="00390515" w:rsidRPr="00390515" w:rsidRDefault="00390515" w:rsidP="00390515">
            <w:pPr>
              <w:spacing w:after="0" w:line="240" w:lineRule="auto"/>
              <w:jc w:val="right"/>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hideMark/>
          </w:tcPr>
          <w:p w14:paraId="1CC63DE8"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hideMark/>
          </w:tcPr>
          <w:p w14:paraId="7C41A3FA" w14:textId="77777777" w:rsidR="00390515" w:rsidRPr="00390515" w:rsidRDefault="00390515" w:rsidP="00390515">
            <w:pPr>
              <w:spacing w:after="0" w:line="240" w:lineRule="auto"/>
              <w:jc w:val="right"/>
              <w:rPr>
                <w:rFonts w:ascii="Times New Roman" w:eastAsia="Times New Roman" w:hAnsi="Times New Roman" w:cs="Times New Roman"/>
                <w:sz w:val="20"/>
                <w:szCs w:val="20"/>
                <w:lang w:eastAsia="ru-RU"/>
              </w:rPr>
            </w:pPr>
          </w:p>
        </w:tc>
        <w:tc>
          <w:tcPr>
            <w:tcW w:w="1497" w:type="pct"/>
            <w:tcBorders>
              <w:top w:val="nil"/>
              <w:left w:val="nil"/>
              <w:bottom w:val="nil"/>
              <w:right w:val="single" w:sz="4" w:space="0" w:color="auto"/>
            </w:tcBorders>
            <w:shd w:val="clear" w:color="auto" w:fill="auto"/>
            <w:hideMark/>
          </w:tcPr>
          <w:p w14:paraId="7D3C9E96"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25 805,08</w:t>
            </w:r>
          </w:p>
        </w:tc>
      </w:tr>
      <w:tr w:rsidR="00390515" w:rsidRPr="00390515" w14:paraId="6A685980" w14:textId="77777777" w:rsidTr="00390515">
        <w:trPr>
          <w:trHeight w:val="465"/>
        </w:trPr>
        <w:tc>
          <w:tcPr>
            <w:tcW w:w="182" w:type="pct"/>
            <w:tcBorders>
              <w:top w:val="nil"/>
              <w:left w:val="single" w:sz="4" w:space="0" w:color="auto"/>
              <w:bottom w:val="nil"/>
              <w:right w:val="nil"/>
            </w:tcBorders>
            <w:shd w:val="clear" w:color="auto" w:fill="auto"/>
            <w:hideMark/>
          </w:tcPr>
          <w:p w14:paraId="2EC7480E" w14:textId="77777777" w:rsidR="00390515" w:rsidRPr="00390515" w:rsidRDefault="00390515" w:rsidP="00390515">
            <w:pPr>
              <w:spacing w:after="0" w:line="240" w:lineRule="auto"/>
              <w:jc w:val="right"/>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c>
          <w:tcPr>
            <w:tcW w:w="423" w:type="pct"/>
            <w:tcBorders>
              <w:top w:val="nil"/>
              <w:left w:val="nil"/>
              <w:bottom w:val="nil"/>
              <w:right w:val="nil"/>
            </w:tcBorders>
            <w:shd w:val="clear" w:color="auto" w:fill="auto"/>
            <w:hideMark/>
          </w:tcPr>
          <w:p w14:paraId="2E2411B6" w14:textId="77777777" w:rsidR="00390515" w:rsidRPr="00390515" w:rsidRDefault="00390515" w:rsidP="00390515">
            <w:pPr>
              <w:spacing w:after="0" w:line="240" w:lineRule="auto"/>
              <w:jc w:val="right"/>
              <w:rPr>
                <w:rFonts w:ascii="Arial" w:eastAsia="Times New Roman" w:hAnsi="Arial" w:cs="Arial"/>
                <w:sz w:val="16"/>
                <w:szCs w:val="16"/>
                <w:lang w:eastAsia="ru-RU"/>
              </w:rPr>
            </w:pPr>
            <w:r w:rsidRPr="00390515">
              <w:rPr>
                <w:rFonts w:ascii="Arial" w:eastAsia="Times New Roman" w:hAnsi="Arial" w:cs="Arial"/>
                <w:sz w:val="16"/>
                <w:szCs w:val="16"/>
                <w:lang w:eastAsia="ru-RU"/>
              </w:rPr>
              <w:t>Пр/774-083.0</w:t>
            </w:r>
          </w:p>
        </w:tc>
        <w:tc>
          <w:tcPr>
            <w:tcW w:w="958" w:type="pct"/>
            <w:gridSpan w:val="5"/>
            <w:tcBorders>
              <w:top w:val="nil"/>
              <w:left w:val="nil"/>
              <w:bottom w:val="nil"/>
              <w:right w:val="nil"/>
            </w:tcBorders>
            <w:shd w:val="clear" w:color="auto" w:fill="auto"/>
            <w:hideMark/>
          </w:tcPr>
          <w:p w14:paraId="38C837AD"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СП Пусконаладочные работы: 'вхолостую' - 80%, 'под нагрузкой' - 20%</w:t>
            </w:r>
          </w:p>
        </w:tc>
        <w:tc>
          <w:tcPr>
            <w:tcW w:w="179" w:type="pct"/>
            <w:tcBorders>
              <w:top w:val="nil"/>
              <w:left w:val="nil"/>
              <w:bottom w:val="nil"/>
              <w:right w:val="nil"/>
            </w:tcBorders>
            <w:shd w:val="clear" w:color="auto" w:fill="auto"/>
            <w:hideMark/>
          </w:tcPr>
          <w:p w14:paraId="740CC967" w14:textId="77777777" w:rsidR="00390515" w:rsidRPr="00390515" w:rsidRDefault="00390515" w:rsidP="00390515">
            <w:pPr>
              <w:spacing w:after="0" w:line="240" w:lineRule="auto"/>
              <w:jc w:val="center"/>
              <w:rPr>
                <w:rFonts w:ascii="Arial" w:eastAsia="Times New Roman" w:hAnsi="Arial" w:cs="Arial"/>
                <w:sz w:val="16"/>
                <w:szCs w:val="16"/>
                <w:lang w:eastAsia="ru-RU"/>
              </w:rPr>
            </w:pPr>
            <w:r w:rsidRPr="00390515">
              <w:rPr>
                <w:rFonts w:ascii="Arial" w:eastAsia="Times New Roman" w:hAnsi="Arial" w:cs="Arial"/>
                <w:sz w:val="16"/>
                <w:szCs w:val="16"/>
                <w:lang w:eastAsia="ru-RU"/>
              </w:rPr>
              <w:t>%</w:t>
            </w:r>
          </w:p>
        </w:tc>
        <w:tc>
          <w:tcPr>
            <w:tcW w:w="197" w:type="pct"/>
            <w:tcBorders>
              <w:top w:val="nil"/>
              <w:left w:val="nil"/>
              <w:bottom w:val="nil"/>
              <w:right w:val="nil"/>
            </w:tcBorders>
            <w:shd w:val="clear" w:color="auto" w:fill="auto"/>
            <w:hideMark/>
          </w:tcPr>
          <w:p w14:paraId="2997614A" w14:textId="77777777" w:rsidR="00390515" w:rsidRPr="00390515" w:rsidRDefault="00390515" w:rsidP="00390515">
            <w:pPr>
              <w:spacing w:after="0" w:line="240" w:lineRule="auto"/>
              <w:jc w:val="center"/>
              <w:rPr>
                <w:rFonts w:ascii="Arial" w:eastAsia="Times New Roman" w:hAnsi="Arial" w:cs="Arial"/>
                <w:sz w:val="16"/>
                <w:szCs w:val="16"/>
                <w:lang w:eastAsia="ru-RU"/>
              </w:rPr>
            </w:pPr>
            <w:r w:rsidRPr="00390515">
              <w:rPr>
                <w:rFonts w:ascii="Arial" w:eastAsia="Times New Roman" w:hAnsi="Arial" w:cs="Arial"/>
                <w:sz w:val="16"/>
                <w:szCs w:val="16"/>
                <w:lang w:eastAsia="ru-RU"/>
              </w:rPr>
              <w:t>36</w:t>
            </w:r>
          </w:p>
        </w:tc>
        <w:tc>
          <w:tcPr>
            <w:tcW w:w="238" w:type="pct"/>
            <w:tcBorders>
              <w:top w:val="nil"/>
              <w:left w:val="nil"/>
              <w:bottom w:val="nil"/>
              <w:right w:val="nil"/>
            </w:tcBorders>
            <w:shd w:val="clear" w:color="auto" w:fill="auto"/>
            <w:hideMark/>
          </w:tcPr>
          <w:p w14:paraId="2F7C2AE0" w14:textId="77777777" w:rsidR="00390515" w:rsidRPr="00390515" w:rsidRDefault="00390515" w:rsidP="00390515">
            <w:pPr>
              <w:spacing w:after="0" w:line="240" w:lineRule="auto"/>
              <w:jc w:val="center"/>
              <w:rPr>
                <w:rFonts w:ascii="Arial" w:eastAsia="Times New Roman" w:hAnsi="Arial" w:cs="Arial"/>
                <w:sz w:val="16"/>
                <w:szCs w:val="16"/>
                <w:lang w:eastAsia="ru-RU"/>
              </w:rPr>
            </w:pPr>
          </w:p>
        </w:tc>
        <w:tc>
          <w:tcPr>
            <w:tcW w:w="248" w:type="pct"/>
            <w:tcBorders>
              <w:top w:val="nil"/>
              <w:left w:val="nil"/>
              <w:bottom w:val="nil"/>
              <w:right w:val="nil"/>
            </w:tcBorders>
            <w:shd w:val="clear" w:color="auto" w:fill="auto"/>
            <w:hideMark/>
          </w:tcPr>
          <w:p w14:paraId="4985A8CB" w14:textId="77777777" w:rsidR="00390515" w:rsidRPr="00390515" w:rsidRDefault="00390515" w:rsidP="00390515">
            <w:pPr>
              <w:spacing w:after="0" w:line="240" w:lineRule="auto"/>
              <w:jc w:val="center"/>
              <w:rPr>
                <w:rFonts w:ascii="Arial" w:eastAsia="Times New Roman" w:hAnsi="Arial" w:cs="Arial"/>
                <w:sz w:val="16"/>
                <w:szCs w:val="16"/>
                <w:lang w:eastAsia="ru-RU"/>
              </w:rPr>
            </w:pPr>
            <w:r w:rsidRPr="00390515">
              <w:rPr>
                <w:rFonts w:ascii="Arial" w:eastAsia="Times New Roman" w:hAnsi="Arial" w:cs="Arial"/>
                <w:sz w:val="16"/>
                <w:szCs w:val="16"/>
                <w:lang w:eastAsia="ru-RU"/>
              </w:rPr>
              <w:t>36</w:t>
            </w:r>
          </w:p>
        </w:tc>
        <w:tc>
          <w:tcPr>
            <w:tcW w:w="312" w:type="pct"/>
            <w:tcBorders>
              <w:top w:val="nil"/>
              <w:left w:val="nil"/>
              <w:bottom w:val="nil"/>
              <w:right w:val="nil"/>
            </w:tcBorders>
            <w:shd w:val="clear" w:color="auto" w:fill="auto"/>
            <w:hideMark/>
          </w:tcPr>
          <w:p w14:paraId="27A95049" w14:textId="77777777" w:rsidR="00390515" w:rsidRPr="00390515" w:rsidRDefault="00390515" w:rsidP="00390515">
            <w:pPr>
              <w:spacing w:after="0" w:line="240" w:lineRule="auto"/>
              <w:jc w:val="center"/>
              <w:rPr>
                <w:rFonts w:ascii="Arial" w:eastAsia="Times New Roman" w:hAnsi="Arial" w:cs="Arial"/>
                <w:sz w:val="16"/>
                <w:szCs w:val="16"/>
                <w:lang w:eastAsia="ru-RU"/>
              </w:rPr>
            </w:pPr>
          </w:p>
        </w:tc>
        <w:tc>
          <w:tcPr>
            <w:tcW w:w="214" w:type="pct"/>
            <w:tcBorders>
              <w:top w:val="nil"/>
              <w:left w:val="nil"/>
              <w:bottom w:val="nil"/>
              <w:right w:val="nil"/>
            </w:tcBorders>
            <w:shd w:val="clear" w:color="auto" w:fill="auto"/>
            <w:hideMark/>
          </w:tcPr>
          <w:p w14:paraId="2579C083" w14:textId="77777777" w:rsidR="00390515" w:rsidRPr="00390515" w:rsidRDefault="00390515" w:rsidP="00390515">
            <w:pPr>
              <w:spacing w:after="0" w:line="240" w:lineRule="auto"/>
              <w:jc w:val="right"/>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hideMark/>
          </w:tcPr>
          <w:p w14:paraId="4ADB19B6"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hideMark/>
          </w:tcPr>
          <w:p w14:paraId="527636D4" w14:textId="77777777" w:rsidR="00390515" w:rsidRPr="00390515" w:rsidRDefault="00390515" w:rsidP="00390515">
            <w:pPr>
              <w:spacing w:after="0" w:line="240" w:lineRule="auto"/>
              <w:jc w:val="right"/>
              <w:rPr>
                <w:rFonts w:ascii="Times New Roman" w:eastAsia="Times New Roman" w:hAnsi="Times New Roman" w:cs="Times New Roman"/>
                <w:sz w:val="20"/>
                <w:szCs w:val="20"/>
                <w:lang w:eastAsia="ru-RU"/>
              </w:rPr>
            </w:pPr>
          </w:p>
        </w:tc>
        <w:tc>
          <w:tcPr>
            <w:tcW w:w="1497" w:type="pct"/>
            <w:tcBorders>
              <w:top w:val="nil"/>
              <w:left w:val="nil"/>
              <w:bottom w:val="nil"/>
              <w:right w:val="single" w:sz="4" w:space="0" w:color="auto"/>
            </w:tcBorders>
            <w:shd w:val="clear" w:color="auto" w:fill="auto"/>
            <w:hideMark/>
          </w:tcPr>
          <w:p w14:paraId="1C224972"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11 910,04</w:t>
            </w:r>
          </w:p>
        </w:tc>
      </w:tr>
      <w:tr w:rsidR="00390515" w:rsidRPr="00390515" w14:paraId="116DD76D" w14:textId="77777777" w:rsidTr="00390515">
        <w:trPr>
          <w:trHeight w:val="300"/>
        </w:trPr>
        <w:tc>
          <w:tcPr>
            <w:tcW w:w="182" w:type="pct"/>
            <w:tcBorders>
              <w:top w:val="nil"/>
              <w:left w:val="single" w:sz="4" w:space="0" w:color="auto"/>
              <w:bottom w:val="nil"/>
              <w:right w:val="nil"/>
            </w:tcBorders>
            <w:shd w:val="clear" w:color="auto" w:fill="auto"/>
            <w:hideMark/>
          </w:tcPr>
          <w:p w14:paraId="403E8174"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423" w:type="pct"/>
            <w:tcBorders>
              <w:top w:val="nil"/>
              <w:left w:val="nil"/>
              <w:bottom w:val="nil"/>
              <w:right w:val="nil"/>
            </w:tcBorders>
            <w:shd w:val="clear" w:color="auto" w:fill="auto"/>
            <w:hideMark/>
          </w:tcPr>
          <w:p w14:paraId="38F925F1"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p>
        </w:tc>
        <w:tc>
          <w:tcPr>
            <w:tcW w:w="958" w:type="pct"/>
            <w:gridSpan w:val="5"/>
            <w:tcBorders>
              <w:top w:val="single" w:sz="4" w:space="0" w:color="auto"/>
              <w:left w:val="nil"/>
              <w:bottom w:val="nil"/>
              <w:right w:val="nil"/>
            </w:tcBorders>
            <w:shd w:val="clear" w:color="auto" w:fill="auto"/>
            <w:hideMark/>
          </w:tcPr>
          <w:p w14:paraId="4931707B"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Всего по позиции</w:t>
            </w:r>
          </w:p>
        </w:tc>
        <w:tc>
          <w:tcPr>
            <w:tcW w:w="179" w:type="pct"/>
            <w:tcBorders>
              <w:top w:val="single" w:sz="4" w:space="0" w:color="auto"/>
              <w:left w:val="nil"/>
              <w:bottom w:val="nil"/>
              <w:right w:val="nil"/>
            </w:tcBorders>
            <w:shd w:val="clear" w:color="auto" w:fill="auto"/>
            <w:hideMark/>
          </w:tcPr>
          <w:p w14:paraId="08B50809"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97" w:type="pct"/>
            <w:tcBorders>
              <w:top w:val="single" w:sz="4" w:space="0" w:color="auto"/>
              <w:left w:val="nil"/>
              <w:bottom w:val="nil"/>
              <w:right w:val="nil"/>
            </w:tcBorders>
            <w:shd w:val="clear" w:color="auto" w:fill="auto"/>
            <w:hideMark/>
          </w:tcPr>
          <w:p w14:paraId="24020395"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38" w:type="pct"/>
            <w:tcBorders>
              <w:top w:val="single" w:sz="4" w:space="0" w:color="auto"/>
              <w:left w:val="nil"/>
              <w:bottom w:val="nil"/>
              <w:right w:val="nil"/>
            </w:tcBorders>
            <w:shd w:val="clear" w:color="auto" w:fill="auto"/>
            <w:hideMark/>
          </w:tcPr>
          <w:p w14:paraId="7C503B73"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48" w:type="pct"/>
            <w:tcBorders>
              <w:top w:val="single" w:sz="4" w:space="0" w:color="auto"/>
              <w:left w:val="nil"/>
              <w:bottom w:val="nil"/>
              <w:right w:val="nil"/>
            </w:tcBorders>
            <w:shd w:val="clear" w:color="auto" w:fill="auto"/>
            <w:hideMark/>
          </w:tcPr>
          <w:p w14:paraId="2D05A031"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14:paraId="4BDF438E" w14:textId="77777777" w:rsidR="00390515" w:rsidRPr="00390515" w:rsidRDefault="00390515" w:rsidP="00390515">
            <w:pPr>
              <w:spacing w:after="0" w:line="240" w:lineRule="auto"/>
              <w:jc w:val="right"/>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14" w:type="pct"/>
            <w:tcBorders>
              <w:top w:val="single" w:sz="4" w:space="0" w:color="auto"/>
              <w:left w:val="nil"/>
              <w:bottom w:val="nil"/>
              <w:right w:val="nil"/>
            </w:tcBorders>
            <w:shd w:val="clear" w:color="auto" w:fill="auto"/>
            <w:hideMark/>
          </w:tcPr>
          <w:p w14:paraId="4F2F6A90"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14:paraId="6917F731" w14:textId="77777777" w:rsidR="00390515" w:rsidRPr="00390515" w:rsidRDefault="00390515" w:rsidP="00390515">
            <w:pPr>
              <w:spacing w:after="0" w:line="240" w:lineRule="auto"/>
              <w:jc w:val="right"/>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1 415,97</w:t>
            </w:r>
          </w:p>
        </w:tc>
        <w:tc>
          <w:tcPr>
            <w:tcW w:w="239" w:type="pct"/>
            <w:tcBorders>
              <w:top w:val="single" w:sz="4" w:space="0" w:color="auto"/>
              <w:left w:val="nil"/>
              <w:bottom w:val="nil"/>
              <w:right w:val="nil"/>
            </w:tcBorders>
            <w:shd w:val="clear" w:color="auto" w:fill="auto"/>
            <w:hideMark/>
          </w:tcPr>
          <w:p w14:paraId="57730DAF" w14:textId="77777777" w:rsidR="00390515" w:rsidRPr="00390515" w:rsidRDefault="00390515" w:rsidP="00390515">
            <w:pPr>
              <w:spacing w:after="0" w:line="240" w:lineRule="auto"/>
              <w:jc w:val="center"/>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 </w:t>
            </w:r>
          </w:p>
        </w:tc>
        <w:tc>
          <w:tcPr>
            <w:tcW w:w="1497" w:type="pct"/>
            <w:tcBorders>
              <w:top w:val="single" w:sz="4" w:space="0" w:color="auto"/>
              <w:left w:val="nil"/>
              <w:bottom w:val="nil"/>
              <w:right w:val="single" w:sz="4" w:space="0" w:color="auto"/>
            </w:tcBorders>
            <w:shd w:val="clear" w:color="auto" w:fill="auto"/>
            <w:hideMark/>
          </w:tcPr>
          <w:p w14:paraId="73E0C837" w14:textId="77777777" w:rsidR="00390515" w:rsidRPr="00390515" w:rsidRDefault="00390515" w:rsidP="00390515">
            <w:pPr>
              <w:spacing w:after="0" w:line="240" w:lineRule="auto"/>
              <w:jc w:val="right"/>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70 798,56</w:t>
            </w:r>
          </w:p>
        </w:tc>
      </w:tr>
      <w:tr w:rsidR="00390515" w:rsidRPr="00390515" w14:paraId="5CF3BAC5" w14:textId="77777777" w:rsidTr="00390515">
        <w:trPr>
          <w:trHeight w:val="30"/>
        </w:trPr>
        <w:tc>
          <w:tcPr>
            <w:tcW w:w="182" w:type="pct"/>
            <w:tcBorders>
              <w:top w:val="nil"/>
              <w:left w:val="single" w:sz="4" w:space="0" w:color="auto"/>
              <w:bottom w:val="single" w:sz="4" w:space="0" w:color="auto"/>
              <w:right w:val="nil"/>
            </w:tcBorders>
            <w:shd w:val="clear" w:color="auto" w:fill="auto"/>
            <w:hideMark/>
          </w:tcPr>
          <w:p w14:paraId="3DEE2460"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423" w:type="pct"/>
            <w:tcBorders>
              <w:top w:val="nil"/>
              <w:left w:val="nil"/>
              <w:bottom w:val="single" w:sz="4" w:space="0" w:color="auto"/>
              <w:right w:val="nil"/>
            </w:tcBorders>
            <w:shd w:val="clear" w:color="auto" w:fill="auto"/>
            <w:hideMark/>
          </w:tcPr>
          <w:p w14:paraId="73F63E0E"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97" w:type="pct"/>
            <w:tcBorders>
              <w:top w:val="nil"/>
              <w:left w:val="nil"/>
              <w:bottom w:val="single" w:sz="4" w:space="0" w:color="auto"/>
              <w:right w:val="nil"/>
            </w:tcBorders>
            <w:shd w:val="clear" w:color="auto" w:fill="auto"/>
            <w:hideMark/>
          </w:tcPr>
          <w:p w14:paraId="48B78E5B"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39" w:type="pct"/>
            <w:tcBorders>
              <w:top w:val="nil"/>
              <w:left w:val="nil"/>
              <w:bottom w:val="single" w:sz="4" w:space="0" w:color="auto"/>
              <w:right w:val="nil"/>
            </w:tcBorders>
            <w:shd w:val="clear" w:color="auto" w:fill="auto"/>
            <w:hideMark/>
          </w:tcPr>
          <w:p w14:paraId="44DD08DB"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93" w:type="pct"/>
            <w:tcBorders>
              <w:top w:val="nil"/>
              <w:left w:val="nil"/>
              <w:bottom w:val="single" w:sz="4" w:space="0" w:color="auto"/>
              <w:right w:val="nil"/>
            </w:tcBorders>
            <w:shd w:val="clear" w:color="auto" w:fill="auto"/>
            <w:hideMark/>
          </w:tcPr>
          <w:p w14:paraId="6EA9A48E"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18" w:type="pct"/>
            <w:tcBorders>
              <w:top w:val="nil"/>
              <w:left w:val="nil"/>
              <w:bottom w:val="single" w:sz="4" w:space="0" w:color="auto"/>
              <w:right w:val="nil"/>
            </w:tcBorders>
            <w:shd w:val="clear" w:color="auto" w:fill="auto"/>
            <w:hideMark/>
          </w:tcPr>
          <w:p w14:paraId="7D1AC41C"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12" w:type="pct"/>
            <w:tcBorders>
              <w:top w:val="nil"/>
              <w:left w:val="nil"/>
              <w:bottom w:val="single" w:sz="4" w:space="0" w:color="auto"/>
              <w:right w:val="nil"/>
            </w:tcBorders>
            <w:shd w:val="clear" w:color="auto" w:fill="auto"/>
            <w:hideMark/>
          </w:tcPr>
          <w:p w14:paraId="06E24F00"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79" w:type="pct"/>
            <w:tcBorders>
              <w:top w:val="nil"/>
              <w:left w:val="nil"/>
              <w:bottom w:val="single" w:sz="4" w:space="0" w:color="auto"/>
              <w:right w:val="nil"/>
            </w:tcBorders>
            <w:shd w:val="clear" w:color="auto" w:fill="auto"/>
            <w:hideMark/>
          </w:tcPr>
          <w:p w14:paraId="32FD6AF9"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97" w:type="pct"/>
            <w:tcBorders>
              <w:top w:val="nil"/>
              <w:left w:val="nil"/>
              <w:bottom w:val="single" w:sz="4" w:space="0" w:color="auto"/>
              <w:right w:val="nil"/>
            </w:tcBorders>
            <w:shd w:val="clear" w:color="auto" w:fill="auto"/>
            <w:hideMark/>
          </w:tcPr>
          <w:p w14:paraId="3EFDA03C"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38" w:type="pct"/>
            <w:tcBorders>
              <w:top w:val="nil"/>
              <w:left w:val="nil"/>
              <w:bottom w:val="single" w:sz="4" w:space="0" w:color="auto"/>
              <w:right w:val="nil"/>
            </w:tcBorders>
            <w:shd w:val="clear" w:color="auto" w:fill="auto"/>
            <w:hideMark/>
          </w:tcPr>
          <w:p w14:paraId="22F8E61B" w14:textId="77777777" w:rsidR="00390515" w:rsidRPr="00390515" w:rsidRDefault="00390515" w:rsidP="00390515">
            <w:pPr>
              <w:spacing w:after="0" w:line="240" w:lineRule="auto"/>
              <w:jc w:val="right"/>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48" w:type="pct"/>
            <w:tcBorders>
              <w:top w:val="nil"/>
              <w:left w:val="nil"/>
              <w:bottom w:val="single" w:sz="4" w:space="0" w:color="auto"/>
              <w:right w:val="nil"/>
            </w:tcBorders>
            <w:shd w:val="clear" w:color="auto" w:fill="auto"/>
            <w:hideMark/>
          </w:tcPr>
          <w:p w14:paraId="41A05826"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312" w:type="pct"/>
            <w:tcBorders>
              <w:top w:val="nil"/>
              <w:left w:val="nil"/>
              <w:bottom w:val="single" w:sz="4" w:space="0" w:color="auto"/>
              <w:right w:val="nil"/>
            </w:tcBorders>
            <w:shd w:val="clear" w:color="auto" w:fill="auto"/>
            <w:hideMark/>
          </w:tcPr>
          <w:p w14:paraId="3F628871" w14:textId="77777777" w:rsidR="00390515" w:rsidRPr="00390515" w:rsidRDefault="00390515" w:rsidP="00390515">
            <w:pPr>
              <w:spacing w:after="0" w:line="240" w:lineRule="auto"/>
              <w:jc w:val="right"/>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14" w:type="pct"/>
            <w:tcBorders>
              <w:top w:val="nil"/>
              <w:left w:val="nil"/>
              <w:bottom w:val="single" w:sz="4" w:space="0" w:color="auto"/>
              <w:right w:val="nil"/>
            </w:tcBorders>
            <w:shd w:val="clear" w:color="auto" w:fill="auto"/>
            <w:hideMark/>
          </w:tcPr>
          <w:p w14:paraId="42191A56"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312" w:type="pct"/>
            <w:tcBorders>
              <w:top w:val="nil"/>
              <w:left w:val="nil"/>
              <w:bottom w:val="single" w:sz="4" w:space="0" w:color="auto"/>
              <w:right w:val="nil"/>
            </w:tcBorders>
            <w:shd w:val="clear" w:color="auto" w:fill="auto"/>
            <w:hideMark/>
          </w:tcPr>
          <w:p w14:paraId="5814336D" w14:textId="77777777" w:rsidR="00390515" w:rsidRPr="00390515" w:rsidRDefault="00390515" w:rsidP="00390515">
            <w:pPr>
              <w:spacing w:after="0" w:line="240" w:lineRule="auto"/>
              <w:jc w:val="right"/>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39" w:type="pct"/>
            <w:tcBorders>
              <w:top w:val="nil"/>
              <w:left w:val="nil"/>
              <w:bottom w:val="single" w:sz="4" w:space="0" w:color="auto"/>
              <w:right w:val="nil"/>
            </w:tcBorders>
            <w:shd w:val="clear" w:color="auto" w:fill="auto"/>
            <w:hideMark/>
          </w:tcPr>
          <w:p w14:paraId="1A05C2CD" w14:textId="77777777" w:rsidR="00390515" w:rsidRPr="00390515" w:rsidRDefault="00390515" w:rsidP="00390515">
            <w:pPr>
              <w:spacing w:after="0" w:line="240" w:lineRule="auto"/>
              <w:rPr>
                <w:rFonts w:ascii="Arial" w:eastAsia="Times New Roman" w:hAnsi="Arial" w:cs="Arial"/>
                <w:b/>
                <w:bCs/>
                <w:sz w:val="16"/>
                <w:szCs w:val="16"/>
                <w:lang w:eastAsia="ru-RU"/>
              </w:rPr>
            </w:pPr>
            <w:r w:rsidRPr="00390515">
              <w:rPr>
                <w:rFonts w:ascii="Arial" w:eastAsia="Times New Roman" w:hAnsi="Arial" w:cs="Arial"/>
                <w:b/>
                <w:bCs/>
                <w:sz w:val="16"/>
                <w:szCs w:val="16"/>
                <w:lang w:eastAsia="ru-RU"/>
              </w:rPr>
              <w:t> </w:t>
            </w:r>
          </w:p>
        </w:tc>
        <w:tc>
          <w:tcPr>
            <w:tcW w:w="1497" w:type="pct"/>
            <w:tcBorders>
              <w:top w:val="nil"/>
              <w:left w:val="nil"/>
              <w:bottom w:val="single" w:sz="4" w:space="0" w:color="auto"/>
              <w:right w:val="single" w:sz="4" w:space="0" w:color="auto"/>
            </w:tcBorders>
            <w:shd w:val="clear" w:color="auto" w:fill="auto"/>
            <w:hideMark/>
          </w:tcPr>
          <w:p w14:paraId="6A0F0305" w14:textId="77777777" w:rsidR="00390515" w:rsidRPr="00390515" w:rsidRDefault="00390515" w:rsidP="00390515">
            <w:pPr>
              <w:spacing w:after="0" w:line="240" w:lineRule="auto"/>
              <w:jc w:val="right"/>
              <w:rPr>
                <w:rFonts w:ascii="Arial" w:eastAsia="Times New Roman" w:hAnsi="Arial" w:cs="Arial"/>
                <w:b/>
                <w:bCs/>
                <w:sz w:val="16"/>
                <w:szCs w:val="16"/>
                <w:lang w:eastAsia="ru-RU"/>
              </w:rPr>
            </w:pPr>
            <w:r w:rsidRPr="00390515">
              <w:rPr>
                <w:rFonts w:ascii="Arial" w:eastAsia="Times New Roman" w:hAnsi="Arial" w:cs="Arial"/>
                <w:b/>
                <w:bCs/>
                <w:sz w:val="16"/>
                <w:szCs w:val="16"/>
                <w:lang w:eastAsia="ru-RU"/>
              </w:rPr>
              <w:t> </w:t>
            </w:r>
          </w:p>
        </w:tc>
      </w:tr>
      <w:tr w:rsidR="00390515" w:rsidRPr="00390515" w14:paraId="48D208C7"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0D50FD3F"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77102004"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40A93A41"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Всего по разделу 2 ПНР</w:t>
            </w:r>
          </w:p>
        </w:tc>
        <w:tc>
          <w:tcPr>
            <w:tcW w:w="1497" w:type="pct"/>
            <w:tcBorders>
              <w:top w:val="nil"/>
              <w:left w:val="nil"/>
              <w:bottom w:val="nil"/>
              <w:right w:val="single" w:sz="4" w:space="0" w:color="auto"/>
            </w:tcBorders>
            <w:shd w:val="clear" w:color="auto" w:fill="auto"/>
            <w:hideMark/>
          </w:tcPr>
          <w:p w14:paraId="372CB2BF" w14:textId="77777777" w:rsidR="00390515" w:rsidRPr="00390515" w:rsidRDefault="00390515" w:rsidP="00390515">
            <w:pPr>
              <w:spacing w:after="0" w:line="240" w:lineRule="auto"/>
              <w:jc w:val="right"/>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70 798,56</w:t>
            </w:r>
          </w:p>
        </w:tc>
      </w:tr>
      <w:tr w:rsidR="00390515" w:rsidRPr="00390515" w14:paraId="02020403" w14:textId="77777777" w:rsidTr="00390515">
        <w:trPr>
          <w:trHeight w:val="300"/>
        </w:trPr>
        <w:tc>
          <w:tcPr>
            <w:tcW w:w="5000" w:type="pct"/>
            <w:gridSpan w:val="16"/>
            <w:tcBorders>
              <w:top w:val="single" w:sz="4" w:space="0" w:color="auto"/>
              <w:left w:val="single" w:sz="4" w:space="0" w:color="auto"/>
              <w:bottom w:val="single" w:sz="4" w:space="0" w:color="auto"/>
              <w:right w:val="single" w:sz="4" w:space="0" w:color="000000"/>
            </w:tcBorders>
            <w:shd w:val="clear" w:color="auto" w:fill="auto"/>
            <w:vAlign w:val="center"/>
            <w:hideMark/>
          </w:tcPr>
          <w:p w14:paraId="3CA78765"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Раздел 3. Сопутствующие материалы</w:t>
            </w:r>
          </w:p>
        </w:tc>
      </w:tr>
      <w:tr w:rsidR="00390515" w:rsidRPr="00390515" w14:paraId="099E05CC" w14:textId="77777777" w:rsidTr="00390515">
        <w:trPr>
          <w:trHeight w:val="465"/>
        </w:trPr>
        <w:tc>
          <w:tcPr>
            <w:tcW w:w="182" w:type="pct"/>
            <w:tcBorders>
              <w:top w:val="nil"/>
              <w:left w:val="single" w:sz="4" w:space="0" w:color="auto"/>
              <w:bottom w:val="nil"/>
              <w:right w:val="nil"/>
            </w:tcBorders>
            <w:shd w:val="clear" w:color="auto" w:fill="auto"/>
            <w:hideMark/>
          </w:tcPr>
          <w:p w14:paraId="2260A429"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7</w:t>
            </w:r>
            <w:r w:rsidRPr="00390515">
              <w:rPr>
                <w:rFonts w:ascii="Arial" w:eastAsia="Times New Roman" w:hAnsi="Arial" w:cs="Arial"/>
                <w:b/>
                <w:bCs/>
                <w:color w:val="000000"/>
                <w:sz w:val="16"/>
                <w:szCs w:val="16"/>
                <w:lang w:eastAsia="ru-RU"/>
              </w:rPr>
              <w:br/>
              <w:t>О</w:t>
            </w:r>
          </w:p>
        </w:tc>
        <w:tc>
          <w:tcPr>
            <w:tcW w:w="423" w:type="pct"/>
            <w:tcBorders>
              <w:top w:val="nil"/>
              <w:left w:val="nil"/>
              <w:bottom w:val="nil"/>
              <w:right w:val="nil"/>
            </w:tcBorders>
            <w:shd w:val="clear" w:color="auto" w:fill="auto"/>
            <w:hideMark/>
          </w:tcPr>
          <w:p w14:paraId="70866DCB"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Текущая  цена</w:t>
            </w:r>
          </w:p>
        </w:tc>
        <w:tc>
          <w:tcPr>
            <w:tcW w:w="958" w:type="pct"/>
            <w:gridSpan w:val="5"/>
            <w:tcBorders>
              <w:top w:val="single" w:sz="4" w:space="0" w:color="auto"/>
              <w:left w:val="nil"/>
              <w:bottom w:val="nil"/>
              <w:right w:val="nil"/>
            </w:tcBorders>
            <w:shd w:val="clear" w:color="auto" w:fill="auto"/>
            <w:hideMark/>
          </w:tcPr>
          <w:p w14:paraId="702EFEBA"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xml:space="preserve">Автоматический выключатель 2P 50А </w:t>
            </w:r>
            <w:r w:rsidRPr="00390515">
              <w:rPr>
                <w:rFonts w:ascii="Arial" w:eastAsia="Times New Roman" w:hAnsi="Arial" w:cs="Arial"/>
                <w:b/>
                <w:bCs/>
                <w:color w:val="000000"/>
                <w:sz w:val="16"/>
                <w:szCs w:val="16"/>
                <w:lang w:eastAsia="ru-RU"/>
              </w:rPr>
              <w:lastRenderedPageBreak/>
              <w:t>(C) 4,5kA ВА 47-63 или аналог</w:t>
            </w:r>
          </w:p>
        </w:tc>
        <w:tc>
          <w:tcPr>
            <w:tcW w:w="179" w:type="pct"/>
            <w:tcBorders>
              <w:top w:val="nil"/>
              <w:left w:val="nil"/>
              <w:bottom w:val="nil"/>
              <w:right w:val="nil"/>
            </w:tcBorders>
            <w:shd w:val="clear" w:color="auto" w:fill="auto"/>
            <w:hideMark/>
          </w:tcPr>
          <w:p w14:paraId="55EF1AAF"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lastRenderedPageBreak/>
              <w:t>шт</w:t>
            </w:r>
          </w:p>
        </w:tc>
        <w:tc>
          <w:tcPr>
            <w:tcW w:w="197" w:type="pct"/>
            <w:tcBorders>
              <w:top w:val="nil"/>
              <w:left w:val="nil"/>
              <w:bottom w:val="nil"/>
              <w:right w:val="nil"/>
            </w:tcBorders>
            <w:shd w:val="clear" w:color="auto" w:fill="auto"/>
            <w:hideMark/>
          </w:tcPr>
          <w:p w14:paraId="50DF81D1"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50</w:t>
            </w:r>
          </w:p>
        </w:tc>
        <w:tc>
          <w:tcPr>
            <w:tcW w:w="238" w:type="pct"/>
            <w:tcBorders>
              <w:top w:val="nil"/>
              <w:left w:val="nil"/>
              <w:bottom w:val="nil"/>
              <w:right w:val="nil"/>
            </w:tcBorders>
            <w:shd w:val="clear" w:color="auto" w:fill="auto"/>
            <w:hideMark/>
          </w:tcPr>
          <w:p w14:paraId="29840B64"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1</w:t>
            </w:r>
          </w:p>
        </w:tc>
        <w:tc>
          <w:tcPr>
            <w:tcW w:w="248" w:type="pct"/>
            <w:tcBorders>
              <w:top w:val="nil"/>
              <w:left w:val="nil"/>
              <w:bottom w:val="nil"/>
              <w:right w:val="nil"/>
            </w:tcBorders>
            <w:shd w:val="clear" w:color="auto" w:fill="auto"/>
            <w:hideMark/>
          </w:tcPr>
          <w:p w14:paraId="49B5B459"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50</w:t>
            </w:r>
          </w:p>
        </w:tc>
        <w:tc>
          <w:tcPr>
            <w:tcW w:w="312" w:type="pct"/>
            <w:tcBorders>
              <w:top w:val="nil"/>
              <w:left w:val="nil"/>
              <w:bottom w:val="nil"/>
              <w:right w:val="nil"/>
            </w:tcBorders>
            <w:shd w:val="clear" w:color="auto" w:fill="auto"/>
            <w:hideMark/>
          </w:tcPr>
          <w:p w14:paraId="5AD49CF0" w14:textId="77777777" w:rsidR="00390515" w:rsidRPr="00390515" w:rsidRDefault="00390515" w:rsidP="00390515">
            <w:pPr>
              <w:spacing w:after="0" w:line="240" w:lineRule="auto"/>
              <w:jc w:val="right"/>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14" w:type="pct"/>
            <w:tcBorders>
              <w:top w:val="nil"/>
              <w:left w:val="nil"/>
              <w:bottom w:val="nil"/>
              <w:right w:val="nil"/>
            </w:tcBorders>
            <w:shd w:val="clear" w:color="auto" w:fill="auto"/>
            <w:hideMark/>
          </w:tcPr>
          <w:p w14:paraId="29957E87"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312" w:type="pct"/>
            <w:tcBorders>
              <w:top w:val="nil"/>
              <w:left w:val="nil"/>
              <w:bottom w:val="nil"/>
              <w:right w:val="nil"/>
            </w:tcBorders>
            <w:shd w:val="clear" w:color="auto" w:fill="auto"/>
            <w:hideMark/>
          </w:tcPr>
          <w:p w14:paraId="6723C4A0" w14:textId="77777777" w:rsidR="00390515" w:rsidRPr="00390515" w:rsidRDefault="00390515" w:rsidP="00390515">
            <w:pPr>
              <w:spacing w:after="0" w:line="240" w:lineRule="auto"/>
              <w:jc w:val="right"/>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373,76</w:t>
            </w:r>
          </w:p>
        </w:tc>
        <w:tc>
          <w:tcPr>
            <w:tcW w:w="239" w:type="pct"/>
            <w:tcBorders>
              <w:top w:val="nil"/>
              <w:left w:val="nil"/>
              <w:bottom w:val="nil"/>
              <w:right w:val="nil"/>
            </w:tcBorders>
            <w:shd w:val="clear" w:color="auto" w:fill="auto"/>
            <w:hideMark/>
          </w:tcPr>
          <w:p w14:paraId="623B282E" w14:textId="77777777" w:rsidR="00390515" w:rsidRPr="00390515" w:rsidRDefault="00390515" w:rsidP="00390515">
            <w:pPr>
              <w:spacing w:after="0" w:line="240" w:lineRule="auto"/>
              <w:jc w:val="center"/>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 </w:t>
            </w:r>
          </w:p>
        </w:tc>
        <w:tc>
          <w:tcPr>
            <w:tcW w:w="1497" w:type="pct"/>
            <w:tcBorders>
              <w:top w:val="nil"/>
              <w:left w:val="nil"/>
              <w:bottom w:val="nil"/>
              <w:right w:val="single" w:sz="4" w:space="0" w:color="auto"/>
            </w:tcBorders>
            <w:shd w:val="clear" w:color="auto" w:fill="auto"/>
            <w:hideMark/>
          </w:tcPr>
          <w:p w14:paraId="128168CC" w14:textId="77777777" w:rsidR="00390515" w:rsidRPr="00390515" w:rsidRDefault="00390515" w:rsidP="00390515">
            <w:pPr>
              <w:spacing w:after="0" w:line="240" w:lineRule="auto"/>
              <w:jc w:val="right"/>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18 688,00</w:t>
            </w:r>
          </w:p>
        </w:tc>
      </w:tr>
      <w:tr w:rsidR="00390515" w:rsidRPr="00390515" w14:paraId="4CE44B96" w14:textId="77777777" w:rsidTr="00390515">
        <w:trPr>
          <w:trHeight w:val="300"/>
        </w:trPr>
        <w:tc>
          <w:tcPr>
            <w:tcW w:w="182" w:type="pct"/>
            <w:tcBorders>
              <w:top w:val="nil"/>
              <w:left w:val="single" w:sz="4" w:space="0" w:color="auto"/>
              <w:bottom w:val="nil"/>
              <w:right w:val="nil"/>
            </w:tcBorders>
            <w:shd w:val="clear" w:color="auto" w:fill="auto"/>
            <w:hideMark/>
          </w:tcPr>
          <w:p w14:paraId="0E51129E"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423" w:type="pct"/>
            <w:tcBorders>
              <w:top w:val="nil"/>
              <w:left w:val="nil"/>
              <w:bottom w:val="nil"/>
              <w:right w:val="nil"/>
            </w:tcBorders>
            <w:shd w:val="clear" w:color="auto" w:fill="auto"/>
            <w:hideMark/>
          </w:tcPr>
          <w:p w14:paraId="5743F104"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p>
        </w:tc>
        <w:tc>
          <w:tcPr>
            <w:tcW w:w="958" w:type="pct"/>
            <w:gridSpan w:val="5"/>
            <w:tcBorders>
              <w:top w:val="single" w:sz="4" w:space="0" w:color="auto"/>
              <w:left w:val="nil"/>
              <w:bottom w:val="nil"/>
              <w:right w:val="nil"/>
            </w:tcBorders>
            <w:shd w:val="clear" w:color="auto" w:fill="auto"/>
            <w:hideMark/>
          </w:tcPr>
          <w:p w14:paraId="64821A71"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Всего по позиции</w:t>
            </w:r>
          </w:p>
        </w:tc>
        <w:tc>
          <w:tcPr>
            <w:tcW w:w="179" w:type="pct"/>
            <w:tcBorders>
              <w:top w:val="single" w:sz="4" w:space="0" w:color="auto"/>
              <w:left w:val="nil"/>
              <w:bottom w:val="nil"/>
              <w:right w:val="nil"/>
            </w:tcBorders>
            <w:shd w:val="clear" w:color="auto" w:fill="auto"/>
            <w:hideMark/>
          </w:tcPr>
          <w:p w14:paraId="6E3D41C8"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97" w:type="pct"/>
            <w:tcBorders>
              <w:top w:val="single" w:sz="4" w:space="0" w:color="auto"/>
              <w:left w:val="nil"/>
              <w:bottom w:val="nil"/>
              <w:right w:val="nil"/>
            </w:tcBorders>
            <w:shd w:val="clear" w:color="auto" w:fill="auto"/>
            <w:hideMark/>
          </w:tcPr>
          <w:p w14:paraId="3F11829A"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38" w:type="pct"/>
            <w:tcBorders>
              <w:top w:val="single" w:sz="4" w:space="0" w:color="auto"/>
              <w:left w:val="nil"/>
              <w:bottom w:val="nil"/>
              <w:right w:val="nil"/>
            </w:tcBorders>
            <w:shd w:val="clear" w:color="auto" w:fill="auto"/>
            <w:hideMark/>
          </w:tcPr>
          <w:p w14:paraId="1DCC2BFC"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48" w:type="pct"/>
            <w:tcBorders>
              <w:top w:val="single" w:sz="4" w:space="0" w:color="auto"/>
              <w:left w:val="nil"/>
              <w:bottom w:val="nil"/>
              <w:right w:val="nil"/>
            </w:tcBorders>
            <w:shd w:val="clear" w:color="auto" w:fill="auto"/>
            <w:hideMark/>
          </w:tcPr>
          <w:p w14:paraId="3CC01473"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14:paraId="2FDD5892" w14:textId="77777777" w:rsidR="00390515" w:rsidRPr="00390515" w:rsidRDefault="00390515" w:rsidP="00390515">
            <w:pPr>
              <w:spacing w:after="0" w:line="240" w:lineRule="auto"/>
              <w:jc w:val="right"/>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14" w:type="pct"/>
            <w:tcBorders>
              <w:top w:val="single" w:sz="4" w:space="0" w:color="auto"/>
              <w:left w:val="nil"/>
              <w:bottom w:val="nil"/>
              <w:right w:val="nil"/>
            </w:tcBorders>
            <w:shd w:val="clear" w:color="auto" w:fill="auto"/>
            <w:hideMark/>
          </w:tcPr>
          <w:p w14:paraId="599B95E1"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14:paraId="40D1C576" w14:textId="77777777" w:rsidR="00390515" w:rsidRPr="00390515" w:rsidRDefault="00390515" w:rsidP="00390515">
            <w:pPr>
              <w:spacing w:after="0" w:line="240" w:lineRule="auto"/>
              <w:jc w:val="right"/>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 </w:t>
            </w:r>
          </w:p>
        </w:tc>
        <w:tc>
          <w:tcPr>
            <w:tcW w:w="239" w:type="pct"/>
            <w:tcBorders>
              <w:top w:val="single" w:sz="4" w:space="0" w:color="auto"/>
              <w:left w:val="nil"/>
              <w:bottom w:val="nil"/>
              <w:right w:val="nil"/>
            </w:tcBorders>
            <w:shd w:val="clear" w:color="auto" w:fill="auto"/>
            <w:hideMark/>
          </w:tcPr>
          <w:p w14:paraId="4A9108D9" w14:textId="77777777" w:rsidR="00390515" w:rsidRPr="00390515" w:rsidRDefault="00390515" w:rsidP="00390515">
            <w:pPr>
              <w:spacing w:after="0" w:line="240" w:lineRule="auto"/>
              <w:jc w:val="center"/>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 </w:t>
            </w:r>
          </w:p>
        </w:tc>
        <w:tc>
          <w:tcPr>
            <w:tcW w:w="1497" w:type="pct"/>
            <w:tcBorders>
              <w:top w:val="single" w:sz="4" w:space="0" w:color="auto"/>
              <w:left w:val="nil"/>
              <w:bottom w:val="nil"/>
              <w:right w:val="single" w:sz="4" w:space="0" w:color="auto"/>
            </w:tcBorders>
            <w:shd w:val="clear" w:color="auto" w:fill="auto"/>
            <w:hideMark/>
          </w:tcPr>
          <w:p w14:paraId="390D4386" w14:textId="77777777" w:rsidR="00390515" w:rsidRPr="00390515" w:rsidRDefault="00390515" w:rsidP="00390515">
            <w:pPr>
              <w:spacing w:after="0" w:line="240" w:lineRule="auto"/>
              <w:jc w:val="right"/>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18 688,00</w:t>
            </w:r>
          </w:p>
        </w:tc>
      </w:tr>
      <w:tr w:rsidR="00390515" w:rsidRPr="00390515" w14:paraId="36991C95" w14:textId="77777777" w:rsidTr="00390515">
        <w:trPr>
          <w:trHeight w:val="300"/>
        </w:trPr>
        <w:tc>
          <w:tcPr>
            <w:tcW w:w="182" w:type="pct"/>
            <w:tcBorders>
              <w:top w:val="single" w:sz="4" w:space="0" w:color="auto"/>
              <w:left w:val="single" w:sz="4" w:space="0" w:color="auto"/>
              <w:bottom w:val="nil"/>
              <w:right w:val="nil"/>
            </w:tcBorders>
            <w:shd w:val="clear" w:color="auto" w:fill="auto"/>
            <w:hideMark/>
          </w:tcPr>
          <w:p w14:paraId="6D34A683"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8</w:t>
            </w:r>
          </w:p>
        </w:tc>
        <w:tc>
          <w:tcPr>
            <w:tcW w:w="423" w:type="pct"/>
            <w:tcBorders>
              <w:top w:val="single" w:sz="4" w:space="0" w:color="auto"/>
              <w:left w:val="nil"/>
              <w:bottom w:val="nil"/>
              <w:right w:val="nil"/>
            </w:tcBorders>
            <w:shd w:val="clear" w:color="auto" w:fill="auto"/>
            <w:hideMark/>
          </w:tcPr>
          <w:p w14:paraId="17E4D472"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Текущая  цена</w:t>
            </w:r>
          </w:p>
        </w:tc>
        <w:tc>
          <w:tcPr>
            <w:tcW w:w="958" w:type="pct"/>
            <w:gridSpan w:val="5"/>
            <w:tcBorders>
              <w:top w:val="single" w:sz="4" w:space="0" w:color="auto"/>
              <w:left w:val="nil"/>
              <w:bottom w:val="nil"/>
              <w:right w:val="nil"/>
            </w:tcBorders>
            <w:shd w:val="clear" w:color="auto" w:fill="auto"/>
            <w:hideMark/>
          </w:tcPr>
          <w:p w14:paraId="40B6DFC6"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Провод ПуВнг(А)-LS 1х6 Б 450/750В</w:t>
            </w:r>
          </w:p>
        </w:tc>
        <w:tc>
          <w:tcPr>
            <w:tcW w:w="179" w:type="pct"/>
            <w:tcBorders>
              <w:top w:val="single" w:sz="4" w:space="0" w:color="auto"/>
              <w:left w:val="nil"/>
              <w:bottom w:val="nil"/>
              <w:right w:val="nil"/>
            </w:tcBorders>
            <w:shd w:val="clear" w:color="auto" w:fill="auto"/>
            <w:hideMark/>
          </w:tcPr>
          <w:p w14:paraId="42B377E9"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м</w:t>
            </w:r>
          </w:p>
        </w:tc>
        <w:tc>
          <w:tcPr>
            <w:tcW w:w="197" w:type="pct"/>
            <w:tcBorders>
              <w:top w:val="single" w:sz="4" w:space="0" w:color="auto"/>
              <w:left w:val="nil"/>
              <w:bottom w:val="nil"/>
              <w:right w:val="nil"/>
            </w:tcBorders>
            <w:shd w:val="clear" w:color="auto" w:fill="auto"/>
            <w:hideMark/>
          </w:tcPr>
          <w:p w14:paraId="7A0BFC55"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200</w:t>
            </w:r>
          </w:p>
        </w:tc>
        <w:tc>
          <w:tcPr>
            <w:tcW w:w="238" w:type="pct"/>
            <w:tcBorders>
              <w:top w:val="single" w:sz="4" w:space="0" w:color="auto"/>
              <w:left w:val="nil"/>
              <w:bottom w:val="nil"/>
              <w:right w:val="nil"/>
            </w:tcBorders>
            <w:shd w:val="clear" w:color="auto" w:fill="auto"/>
            <w:hideMark/>
          </w:tcPr>
          <w:p w14:paraId="38DC4F27"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1</w:t>
            </w:r>
          </w:p>
        </w:tc>
        <w:tc>
          <w:tcPr>
            <w:tcW w:w="248" w:type="pct"/>
            <w:tcBorders>
              <w:top w:val="single" w:sz="4" w:space="0" w:color="auto"/>
              <w:left w:val="nil"/>
              <w:bottom w:val="nil"/>
              <w:right w:val="nil"/>
            </w:tcBorders>
            <w:shd w:val="clear" w:color="auto" w:fill="auto"/>
            <w:hideMark/>
          </w:tcPr>
          <w:p w14:paraId="76D551D3"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200</w:t>
            </w:r>
          </w:p>
        </w:tc>
        <w:tc>
          <w:tcPr>
            <w:tcW w:w="312" w:type="pct"/>
            <w:tcBorders>
              <w:top w:val="single" w:sz="4" w:space="0" w:color="auto"/>
              <w:left w:val="nil"/>
              <w:bottom w:val="nil"/>
              <w:right w:val="nil"/>
            </w:tcBorders>
            <w:shd w:val="clear" w:color="auto" w:fill="auto"/>
            <w:hideMark/>
          </w:tcPr>
          <w:p w14:paraId="70B0F081" w14:textId="77777777" w:rsidR="00390515" w:rsidRPr="00390515" w:rsidRDefault="00390515" w:rsidP="00390515">
            <w:pPr>
              <w:spacing w:after="0" w:line="240" w:lineRule="auto"/>
              <w:jc w:val="right"/>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14" w:type="pct"/>
            <w:tcBorders>
              <w:top w:val="single" w:sz="4" w:space="0" w:color="auto"/>
              <w:left w:val="nil"/>
              <w:bottom w:val="nil"/>
              <w:right w:val="nil"/>
            </w:tcBorders>
            <w:shd w:val="clear" w:color="auto" w:fill="auto"/>
            <w:hideMark/>
          </w:tcPr>
          <w:p w14:paraId="4F077195"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14:paraId="6B9D508C" w14:textId="77777777" w:rsidR="00390515" w:rsidRPr="00390515" w:rsidRDefault="00390515" w:rsidP="00390515">
            <w:pPr>
              <w:spacing w:after="0" w:line="240" w:lineRule="auto"/>
              <w:jc w:val="right"/>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75,01</w:t>
            </w:r>
          </w:p>
        </w:tc>
        <w:tc>
          <w:tcPr>
            <w:tcW w:w="239" w:type="pct"/>
            <w:tcBorders>
              <w:top w:val="single" w:sz="4" w:space="0" w:color="auto"/>
              <w:left w:val="nil"/>
              <w:bottom w:val="nil"/>
              <w:right w:val="nil"/>
            </w:tcBorders>
            <w:shd w:val="clear" w:color="auto" w:fill="auto"/>
            <w:hideMark/>
          </w:tcPr>
          <w:p w14:paraId="0D27E886" w14:textId="77777777" w:rsidR="00390515" w:rsidRPr="00390515" w:rsidRDefault="00390515" w:rsidP="00390515">
            <w:pPr>
              <w:spacing w:after="0" w:line="240" w:lineRule="auto"/>
              <w:jc w:val="center"/>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 </w:t>
            </w:r>
          </w:p>
        </w:tc>
        <w:tc>
          <w:tcPr>
            <w:tcW w:w="1497" w:type="pct"/>
            <w:tcBorders>
              <w:top w:val="single" w:sz="4" w:space="0" w:color="auto"/>
              <w:left w:val="nil"/>
              <w:bottom w:val="nil"/>
              <w:right w:val="single" w:sz="4" w:space="0" w:color="auto"/>
            </w:tcBorders>
            <w:shd w:val="clear" w:color="auto" w:fill="auto"/>
            <w:hideMark/>
          </w:tcPr>
          <w:p w14:paraId="4F101241" w14:textId="77777777" w:rsidR="00390515" w:rsidRPr="00390515" w:rsidRDefault="00390515" w:rsidP="00390515">
            <w:pPr>
              <w:spacing w:after="0" w:line="240" w:lineRule="auto"/>
              <w:jc w:val="right"/>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15 002,00</w:t>
            </w:r>
          </w:p>
        </w:tc>
      </w:tr>
      <w:tr w:rsidR="00390515" w:rsidRPr="00390515" w14:paraId="69374F01" w14:textId="77777777" w:rsidTr="00390515">
        <w:trPr>
          <w:trHeight w:val="300"/>
        </w:trPr>
        <w:tc>
          <w:tcPr>
            <w:tcW w:w="182" w:type="pct"/>
            <w:tcBorders>
              <w:top w:val="nil"/>
              <w:left w:val="single" w:sz="4" w:space="0" w:color="auto"/>
              <w:bottom w:val="nil"/>
              <w:right w:val="nil"/>
            </w:tcBorders>
            <w:shd w:val="clear" w:color="auto" w:fill="auto"/>
            <w:hideMark/>
          </w:tcPr>
          <w:p w14:paraId="2AEA5938"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423" w:type="pct"/>
            <w:tcBorders>
              <w:top w:val="nil"/>
              <w:left w:val="nil"/>
              <w:bottom w:val="nil"/>
              <w:right w:val="nil"/>
            </w:tcBorders>
            <w:shd w:val="clear" w:color="auto" w:fill="auto"/>
            <w:hideMark/>
          </w:tcPr>
          <w:p w14:paraId="7B6D920E"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p>
        </w:tc>
        <w:tc>
          <w:tcPr>
            <w:tcW w:w="958" w:type="pct"/>
            <w:gridSpan w:val="5"/>
            <w:tcBorders>
              <w:top w:val="single" w:sz="4" w:space="0" w:color="auto"/>
              <w:left w:val="nil"/>
              <w:bottom w:val="nil"/>
              <w:right w:val="nil"/>
            </w:tcBorders>
            <w:shd w:val="clear" w:color="auto" w:fill="auto"/>
            <w:hideMark/>
          </w:tcPr>
          <w:p w14:paraId="358925B0"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Всего по позиции</w:t>
            </w:r>
          </w:p>
        </w:tc>
        <w:tc>
          <w:tcPr>
            <w:tcW w:w="179" w:type="pct"/>
            <w:tcBorders>
              <w:top w:val="single" w:sz="4" w:space="0" w:color="auto"/>
              <w:left w:val="nil"/>
              <w:bottom w:val="nil"/>
              <w:right w:val="nil"/>
            </w:tcBorders>
            <w:shd w:val="clear" w:color="auto" w:fill="auto"/>
            <w:hideMark/>
          </w:tcPr>
          <w:p w14:paraId="69779B7D"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97" w:type="pct"/>
            <w:tcBorders>
              <w:top w:val="single" w:sz="4" w:space="0" w:color="auto"/>
              <w:left w:val="nil"/>
              <w:bottom w:val="nil"/>
              <w:right w:val="nil"/>
            </w:tcBorders>
            <w:shd w:val="clear" w:color="auto" w:fill="auto"/>
            <w:hideMark/>
          </w:tcPr>
          <w:p w14:paraId="2C950059"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38" w:type="pct"/>
            <w:tcBorders>
              <w:top w:val="single" w:sz="4" w:space="0" w:color="auto"/>
              <w:left w:val="nil"/>
              <w:bottom w:val="nil"/>
              <w:right w:val="nil"/>
            </w:tcBorders>
            <w:shd w:val="clear" w:color="auto" w:fill="auto"/>
            <w:hideMark/>
          </w:tcPr>
          <w:p w14:paraId="6B3B2C6C"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48" w:type="pct"/>
            <w:tcBorders>
              <w:top w:val="single" w:sz="4" w:space="0" w:color="auto"/>
              <w:left w:val="nil"/>
              <w:bottom w:val="nil"/>
              <w:right w:val="nil"/>
            </w:tcBorders>
            <w:shd w:val="clear" w:color="auto" w:fill="auto"/>
            <w:hideMark/>
          </w:tcPr>
          <w:p w14:paraId="5824201F"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14:paraId="7CF12CE2" w14:textId="77777777" w:rsidR="00390515" w:rsidRPr="00390515" w:rsidRDefault="00390515" w:rsidP="00390515">
            <w:pPr>
              <w:spacing w:after="0" w:line="240" w:lineRule="auto"/>
              <w:jc w:val="right"/>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14" w:type="pct"/>
            <w:tcBorders>
              <w:top w:val="single" w:sz="4" w:space="0" w:color="auto"/>
              <w:left w:val="nil"/>
              <w:bottom w:val="nil"/>
              <w:right w:val="nil"/>
            </w:tcBorders>
            <w:shd w:val="clear" w:color="auto" w:fill="auto"/>
            <w:hideMark/>
          </w:tcPr>
          <w:p w14:paraId="4B53E252"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14:paraId="6C1E4651" w14:textId="77777777" w:rsidR="00390515" w:rsidRPr="00390515" w:rsidRDefault="00390515" w:rsidP="00390515">
            <w:pPr>
              <w:spacing w:after="0" w:line="240" w:lineRule="auto"/>
              <w:jc w:val="right"/>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 </w:t>
            </w:r>
          </w:p>
        </w:tc>
        <w:tc>
          <w:tcPr>
            <w:tcW w:w="239" w:type="pct"/>
            <w:tcBorders>
              <w:top w:val="single" w:sz="4" w:space="0" w:color="auto"/>
              <w:left w:val="nil"/>
              <w:bottom w:val="nil"/>
              <w:right w:val="nil"/>
            </w:tcBorders>
            <w:shd w:val="clear" w:color="auto" w:fill="auto"/>
            <w:hideMark/>
          </w:tcPr>
          <w:p w14:paraId="607C8C28" w14:textId="77777777" w:rsidR="00390515" w:rsidRPr="00390515" w:rsidRDefault="00390515" w:rsidP="00390515">
            <w:pPr>
              <w:spacing w:after="0" w:line="240" w:lineRule="auto"/>
              <w:jc w:val="center"/>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 </w:t>
            </w:r>
          </w:p>
        </w:tc>
        <w:tc>
          <w:tcPr>
            <w:tcW w:w="1497" w:type="pct"/>
            <w:tcBorders>
              <w:top w:val="single" w:sz="4" w:space="0" w:color="auto"/>
              <w:left w:val="nil"/>
              <w:bottom w:val="nil"/>
              <w:right w:val="single" w:sz="4" w:space="0" w:color="auto"/>
            </w:tcBorders>
            <w:shd w:val="clear" w:color="auto" w:fill="auto"/>
            <w:hideMark/>
          </w:tcPr>
          <w:p w14:paraId="2519C8C1" w14:textId="77777777" w:rsidR="00390515" w:rsidRPr="00390515" w:rsidRDefault="00390515" w:rsidP="00390515">
            <w:pPr>
              <w:spacing w:after="0" w:line="240" w:lineRule="auto"/>
              <w:jc w:val="right"/>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15 002,00</w:t>
            </w:r>
          </w:p>
        </w:tc>
      </w:tr>
      <w:tr w:rsidR="00390515" w:rsidRPr="00390515" w14:paraId="092AD504" w14:textId="77777777" w:rsidTr="00390515">
        <w:trPr>
          <w:trHeight w:val="300"/>
        </w:trPr>
        <w:tc>
          <w:tcPr>
            <w:tcW w:w="182" w:type="pct"/>
            <w:tcBorders>
              <w:top w:val="single" w:sz="4" w:space="0" w:color="auto"/>
              <w:left w:val="single" w:sz="4" w:space="0" w:color="auto"/>
              <w:bottom w:val="nil"/>
              <w:right w:val="nil"/>
            </w:tcBorders>
            <w:shd w:val="clear" w:color="auto" w:fill="auto"/>
            <w:hideMark/>
          </w:tcPr>
          <w:p w14:paraId="09DED0BA"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9</w:t>
            </w:r>
          </w:p>
        </w:tc>
        <w:tc>
          <w:tcPr>
            <w:tcW w:w="423" w:type="pct"/>
            <w:tcBorders>
              <w:top w:val="single" w:sz="4" w:space="0" w:color="auto"/>
              <w:left w:val="nil"/>
              <w:bottom w:val="nil"/>
              <w:right w:val="nil"/>
            </w:tcBorders>
            <w:shd w:val="clear" w:color="auto" w:fill="auto"/>
            <w:hideMark/>
          </w:tcPr>
          <w:p w14:paraId="43FA309C"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Текущая  цена</w:t>
            </w:r>
          </w:p>
        </w:tc>
        <w:tc>
          <w:tcPr>
            <w:tcW w:w="958" w:type="pct"/>
            <w:gridSpan w:val="5"/>
            <w:tcBorders>
              <w:top w:val="single" w:sz="4" w:space="0" w:color="auto"/>
              <w:left w:val="nil"/>
              <w:bottom w:val="nil"/>
              <w:right w:val="nil"/>
            </w:tcBorders>
            <w:shd w:val="clear" w:color="auto" w:fill="auto"/>
            <w:hideMark/>
          </w:tcPr>
          <w:p w14:paraId="70279D9F"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Шина нулевая N (6х9мм) 8 отверстий латунь на DIN-рейку</w:t>
            </w:r>
          </w:p>
        </w:tc>
        <w:tc>
          <w:tcPr>
            <w:tcW w:w="179" w:type="pct"/>
            <w:tcBorders>
              <w:top w:val="single" w:sz="4" w:space="0" w:color="auto"/>
              <w:left w:val="nil"/>
              <w:bottom w:val="nil"/>
              <w:right w:val="nil"/>
            </w:tcBorders>
            <w:shd w:val="clear" w:color="auto" w:fill="auto"/>
            <w:hideMark/>
          </w:tcPr>
          <w:p w14:paraId="3AD6CB82"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шт</w:t>
            </w:r>
          </w:p>
        </w:tc>
        <w:tc>
          <w:tcPr>
            <w:tcW w:w="197" w:type="pct"/>
            <w:tcBorders>
              <w:top w:val="single" w:sz="4" w:space="0" w:color="auto"/>
              <w:left w:val="nil"/>
              <w:bottom w:val="nil"/>
              <w:right w:val="nil"/>
            </w:tcBorders>
            <w:shd w:val="clear" w:color="auto" w:fill="auto"/>
            <w:hideMark/>
          </w:tcPr>
          <w:p w14:paraId="5D49FFAF"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50</w:t>
            </w:r>
          </w:p>
        </w:tc>
        <w:tc>
          <w:tcPr>
            <w:tcW w:w="238" w:type="pct"/>
            <w:tcBorders>
              <w:top w:val="single" w:sz="4" w:space="0" w:color="auto"/>
              <w:left w:val="nil"/>
              <w:bottom w:val="nil"/>
              <w:right w:val="nil"/>
            </w:tcBorders>
            <w:shd w:val="clear" w:color="auto" w:fill="auto"/>
            <w:hideMark/>
          </w:tcPr>
          <w:p w14:paraId="7AE2C505"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1</w:t>
            </w:r>
          </w:p>
        </w:tc>
        <w:tc>
          <w:tcPr>
            <w:tcW w:w="248" w:type="pct"/>
            <w:tcBorders>
              <w:top w:val="single" w:sz="4" w:space="0" w:color="auto"/>
              <w:left w:val="nil"/>
              <w:bottom w:val="nil"/>
              <w:right w:val="nil"/>
            </w:tcBorders>
            <w:shd w:val="clear" w:color="auto" w:fill="auto"/>
            <w:hideMark/>
          </w:tcPr>
          <w:p w14:paraId="68AD58F5"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50</w:t>
            </w:r>
          </w:p>
        </w:tc>
        <w:tc>
          <w:tcPr>
            <w:tcW w:w="312" w:type="pct"/>
            <w:tcBorders>
              <w:top w:val="single" w:sz="4" w:space="0" w:color="auto"/>
              <w:left w:val="nil"/>
              <w:bottom w:val="nil"/>
              <w:right w:val="nil"/>
            </w:tcBorders>
            <w:shd w:val="clear" w:color="auto" w:fill="auto"/>
            <w:hideMark/>
          </w:tcPr>
          <w:p w14:paraId="5D3AB0DA" w14:textId="77777777" w:rsidR="00390515" w:rsidRPr="00390515" w:rsidRDefault="00390515" w:rsidP="00390515">
            <w:pPr>
              <w:spacing w:after="0" w:line="240" w:lineRule="auto"/>
              <w:jc w:val="right"/>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14" w:type="pct"/>
            <w:tcBorders>
              <w:top w:val="single" w:sz="4" w:space="0" w:color="auto"/>
              <w:left w:val="nil"/>
              <w:bottom w:val="nil"/>
              <w:right w:val="nil"/>
            </w:tcBorders>
            <w:shd w:val="clear" w:color="auto" w:fill="auto"/>
            <w:hideMark/>
          </w:tcPr>
          <w:p w14:paraId="2F9F9315"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14:paraId="17DA5816" w14:textId="77777777" w:rsidR="00390515" w:rsidRPr="00390515" w:rsidRDefault="00390515" w:rsidP="00390515">
            <w:pPr>
              <w:spacing w:after="0" w:line="240" w:lineRule="auto"/>
              <w:jc w:val="right"/>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89,51</w:t>
            </w:r>
          </w:p>
        </w:tc>
        <w:tc>
          <w:tcPr>
            <w:tcW w:w="239" w:type="pct"/>
            <w:tcBorders>
              <w:top w:val="single" w:sz="4" w:space="0" w:color="auto"/>
              <w:left w:val="nil"/>
              <w:bottom w:val="nil"/>
              <w:right w:val="nil"/>
            </w:tcBorders>
            <w:shd w:val="clear" w:color="auto" w:fill="auto"/>
            <w:hideMark/>
          </w:tcPr>
          <w:p w14:paraId="2E71F419" w14:textId="77777777" w:rsidR="00390515" w:rsidRPr="00390515" w:rsidRDefault="00390515" w:rsidP="00390515">
            <w:pPr>
              <w:spacing w:after="0" w:line="240" w:lineRule="auto"/>
              <w:jc w:val="center"/>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 </w:t>
            </w:r>
          </w:p>
        </w:tc>
        <w:tc>
          <w:tcPr>
            <w:tcW w:w="1497" w:type="pct"/>
            <w:tcBorders>
              <w:top w:val="single" w:sz="4" w:space="0" w:color="auto"/>
              <w:left w:val="nil"/>
              <w:bottom w:val="nil"/>
              <w:right w:val="single" w:sz="4" w:space="0" w:color="auto"/>
            </w:tcBorders>
            <w:shd w:val="clear" w:color="auto" w:fill="auto"/>
            <w:hideMark/>
          </w:tcPr>
          <w:p w14:paraId="64AE2E15" w14:textId="77777777" w:rsidR="00390515" w:rsidRPr="00390515" w:rsidRDefault="00390515" w:rsidP="00390515">
            <w:pPr>
              <w:spacing w:after="0" w:line="240" w:lineRule="auto"/>
              <w:jc w:val="right"/>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4 475,50</w:t>
            </w:r>
          </w:p>
        </w:tc>
      </w:tr>
      <w:tr w:rsidR="00390515" w:rsidRPr="00390515" w14:paraId="448BDDF7" w14:textId="77777777" w:rsidTr="00390515">
        <w:trPr>
          <w:trHeight w:val="300"/>
        </w:trPr>
        <w:tc>
          <w:tcPr>
            <w:tcW w:w="182" w:type="pct"/>
            <w:tcBorders>
              <w:top w:val="nil"/>
              <w:left w:val="single" w:sz="4" w:space="0" w:color="auto"/>
              <w:bottom w:val="nil"/>
              <w:right w:val="nil"/>
            </w:tcBorders>
            <w:shd w:val="clear" w:color="auto" w:fill="auto"/>
            <w:hideMark/>
          </w:tcPr>
          <w:p w14:paraId="4B3AB7D2"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423" w:type="pct"/>
            <w:tcBorders>
              <w:top w:val="nil"/>
              <w:left w:val="nil"/>
              <w:bottom w:val="nil"/>
              <w:right w:val="nil"/>
            </w:tcBorders>
            <w:shd w:val="clear" w:color="auto" w:fill="auto"/>
            <w:hideMark/>
          </w:tcPr>
          <w:p w14:paraId="26AAC410"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p>
        </w:tc>
        <w:tc>
          <w:tcPr>
            <w:tcW w:w="958" w:type="pct"/>
            <w:gridSpan w:val="5"/>
            <w:tcBorders>
              <w:top w:val="single" w:sz="4" w:space="0" w:color="auto"/>
              <w:left w:val="nil"/>
              <w:bottom w:val="nil"/>
              <w:right w:val="nil"/>
            </w:tcBorders>
            <w:shd w:val="clear" w:color="auto" w:fill="auto"/>
            <w:hideMark/>
          </w:tcPr>
          <w:p w14:paraId="00306C50"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Всего по позиции</w:t>
            </w:r>
          </w:p>
        </w:tc>
        <w:tc>
          <w:tcPr>
            <w:tcW w:w="179" w:type="pct"/>
            <w:tcBorders>
              <w:top w:val="single" w:sz="4" w:space="0" w:color="auto"/>
              <w:left w:val="nil"/>
              <w:bottom w:val="nil"/>
              <w:right w:val="nil"/>
            </w:tcBorders>
            <w:shd w:val="clear" w:color="auto" w:fill="auto"/>
            <w:hideMark/>
          </w:tcPr>
          <w:p w14:paraId="5CB7EC03"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97" w:type="pct"/>
            <w:tcBorders>
              <w:top w:val="single" w:sz="4" w:space="0" w:color="auto"/>
              <w:left w:val="nil"/>
              <w:bottom w:val="nil"/>
              <w:right w:val="nil"/>
            </w:tcBorders>
            <w:shd w:val="clear" w:color="auto" w:fill="auto"/>
            <w:hideMark/>
          </w:tcPr>
          <w:p w14:paraId="16E61CB7"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38" w:type="pct"/>
            <w:tcBorders>
              <w:top w:val="single" w:sz="4" w:space="0" w:color="auto"/>
              <w:left w:val="nil"/>
              <w:bottom w:val="nil"/>
              <w:right w:val="nil"/>
            </w:tcBorders>
            <w:shd w:val="clear" w:color="auto" w:fill="auto"/>
            <w:hideMark/>
          </w:tcPr>
          <w:p w14:paraId="14E85061"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48" w:type="pct"/>
            <w:tcBorders>
              <w:top w:val="single" w:sz="4" w:space="0" w:color="auto"/>
              <w:left w:val="nil"/>
              <w:bottom w:val="nil"/>
              <w:right w:val="nil"/>
            </w:tcBorders>
            <w:shd w:val="clear" w:color="auto" w:fill="auto"/>
            <w:hideMark/>
          </w:tcPr>
          <w:p w14:paraId="2F60600C"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14:paraId="1F5178CA" w14:textId="77777777" w:rsidR="00390515" w:rsidRPr="00390515" w:rsidRDefault="00390515" w:rsidP="00390515">
            <w:pPr>
              <w:spacing w:after="0" w:line="240" w:lineRule="auto"/>
              <w:jc w:val="right"/>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14" w:type="pct"/>
            <w:tcBorders>
              <w:top w:val="single" w:sz="4" w:space="0" w:color="auto"/>
              <w:left w:val="nil"/>
              <w:bottom w:val="nil"/>
              <w:right w:val="nil"/>
            </w:tcBorders>
            <w:shd w:val="clear" w:color="auto" w:fill="auto"/>
            <w:hideMark/>
          </w:tcPr>
          <w:p w14:paraId="13939B5A"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14:paraId="20BB877E" w14:textId="77777777" w:rsidR="00390515" w:rsidRPr="00390515" w:rsidRDefault="00390515" w:rsidP="00390515">
            <w:pPr>
              <w:spacing w:after="0" w:line="240" w:lineRule="auto"/>
              <w:jc w:val="right"/>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 </w:t>
            </w:r>
          </w:p>
        </w:tc>
        <w:tc>
          <w:tcPr>
            <w:tcW w:w="239" w:type="pct"/>
            <w:tcBorders>
              <w:top w:val="single" w:sz="4" w:space="0" w:color="auto"/>
              <w:left w:val="nil"/>
              <w:bottom w:val="nil"/>
              <w:right w:val="nil"/>
            </w:tcBorders>
            <w:shd w:val="clear" w:color="auto" w:fill="auto"/>
            <w:hideMark/>
          </w:tcPr>
          <w:p w14:paraId="55499E4D" w14:textId="77777777" w:rsidR="00390515" w:rsidRPr="00390515" w:rsidRDefault="00390515" w:rsidP="00390515">
            <w:pPr>
              <w:spacing w:after="0" w:line="240" w:lineRule="auto"/>
              <w:jc w:val="center"/>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 </w:t>
            </w:r>
          </w:p>
        </w:tc>
        <w:tc>
          <w:tcPr>
            <w:tcW w:w="1497" w:type="pct"/>
            <w:tcBorders>
              <w:top w:val="single" w:sz="4" w:space="0" w:color="auto"/>
              <w:left w:val="nil"/>
              <w:bottom w:val="nil"/>
              <w:right w:val="single" w:sz="4" w:space="0" w:color="auto"/>
            </w:tcBorders>
            <w:shd w:val="clear" w:color="auto" w:fill="auto"/>
            <w:hideMark/>
          </w:tcPr>
          <w:p w14:paraId="044ACC4A" w14:textId="77777777" w:rsidR="00390515" w:rsidRPr="00390515" w:rsidRDefault="00390515" w:rsidP="00390515">
            <w:pPr>
              <w:spacing w:after="0" w:line="240" w:lineRule="auto"/>
              <w:jc w:val="right"/>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4 475,50</w:t>
            </w:r>
          </w:p>
        </w:tc>
      </w:tr>
      <w:tr w:rsidR="00390515" w:rsidRPr="00390515" w14:paraId="4F54B1ED" w14:textId="77777777" w:rsidTr="00390515">
        <w:trPr>
          <w:trHeight w:val="300"/>
        </w:trPr>
        <w:tc>
          <w:tcPr>
            <w:tcW w:w="182" w:type="pct"/>
            <w:tcBorders>
              <w:top w:val="single" w:sz="4" w:space="0" w:color="auto"/>
              <w:left w:val="single" w:sz="4" w:space="0" w:color="auto"/>
              <w:bottom w:val="nil"/>
              <w:right w:val="nil"/>
            </w:tcBorders>
            <w:shd w:val="clear" w:color="auto" w:fill="auto"/>
            <w:hideMark/>
          </w:tcPr>
          <w:p w14:paraId="44CF3794"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10</w:t>
            </w:r>
          </w:p>
        </w:tc>
        <w:tc>
          <w:tcPr>
            <w:tcW w:w="423" w:type="pct"/>
            <w:tcBorders>
              <w:top w:val="single" w:sz="4" w:space="0" w:color="auto"/>
              <w:left w:val="nil"/>
              <w:bottom w:val="nil"/>
              <w:right w:val="nil"/>
            </w:tcBorders>
            <w:shd w:val="clear" w:color="auto" w:fill="auto"/>
            <w:hideMark/>
          </w:tcPr>
          <w:p w14:paraId="5C94035A"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Текущая  цена</w:t>
            </w:r>
          </w:p>
        </w:tc>
        <w:tc>
          <w:tcPr>
            <w:tcW w:w="958" w:type="pct"/>
            <w:gridSpan w:val="5"/>
            <w:tcBorders>
              <w:top w:val="single" w:sz="4" w:space="0" w:color="auto"/>
              <w:left w:val="nil"/>
              <w:bottom w:val="nil"/>
              <w:right w:val="nil"/>
            </w:tcBorders>
            <w:shd w:val="clear" w:color="auto" w:fill="auto"/>
            <w:hideMark/>
          </w:tcPr>
          <w:p w14:paraId="355184B0"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Бокс КМПН 1/2 EKF PROxima или аналог</w:t>
            </w:r>
          </w:p>
        </w:tc>
        <w:tc>
          <w:tcPr>
            <w:tcW w:w="179" w:type="pct"/>
            <w:tcBorders>
              <w:top w:val="single" w:sz="4" w:space="0" w:color="auto"/>
              <w:left w:val="nil"/>
              <w:bottom w:val="nil"/>
              <w:right w:val="nil"/>
            </w:tcBorders>
            <w:shd w:val="clear" w:color="auto" w:fill="auto"/>
            <w:hideMark/>
          </w:tcPr>
          <w:p w14:paraId="135C2A7C"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шт</w:t>
            </w:r>
          </w:p>
        </w:tc>
        <w:tc>
          <w:tcPr>
            <w:tcW w:w="197" w:type="pct"/>
            <w:tcBorders>
              <w:top w:val="single" w:sz="4" w:space="0" w:color="auto"/>
              <w:left w:val="nil"/>
              <w:bottom w:val="nil"/>
              <w:right w:val="nil"/>
            </w:tcBorders>
            <w:shd w:val="clear" w:color="auto" w:fill="auto"/>
            <w:hideMark/>
          </w:tcPr>
          <w:p w14:paraId="51D682A8"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50</w:t>
            </w:r>
          </w:p>
        </w:tc>
        <w:tc>
          <w:tcPr>
            <w:tcW w:w="238" w:type="pct"/>
            <w:tcBorders>
              <w:top w:val="single" w:sz="4" w:space="0" w:color="auto"/>
              <w:left w:val="nil"/>
              <w:bottom w:val="nil"/>
              <w:right w:val="nil"/>
            </w:tcBorders>
            <w:shd w:val="clear" w:color="auto" w:fill="auto"/>
            <w:hideMark/>
          </w:tcPr>
          <w:p w14:paraId="2D5F35EF"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1</w:t>
            </w:r>
          </w:p>
        </w:tc>
        <w:tc>
          <w:tcPr>
            <w:tcW w:w="248" w:type="pct"/>
            <w:tcBorders>
              <w:top w:val="single" w:sz="4" w:space="0" w:color="auto"/>
              <w:left w:val="nil"/>
              <w:bottom w:val="nil"/>
              <w:right w:val="nil"/>
            </w:tcBorders>
            <w:shd w:val="clear" w:color="auto" w:fill="auto"/>
            <w:hideMark/>
          </w:tcPr>
          <w:p w14:paraId="38A4CF91"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50</w:t>
            </w:r>
          </w:p>
        </w:tc>
        <w:tc>
          <w:tcPr>
            <w:tcW w:w="312" w:type="pct"/>
            <w:tcBorders>
              <w:top w:val="single" w:sz="4" w:space="0" w:color="auto"/>
              <w:left w:val="nil"/>
              <w:bottom w:val="nil"/>
              <w:right w:val="nil"/>
            </w:tcBorders>
            <w:shd w:val="clear" w:color="auto" w:fill="auto"/>
            <w:hideMark/>
          </w:tcPr>
          <w:p w14:paraId="25BBBAEE" w14:textId="77777777" w:rsidR="00390515" w:rsidRPr="00390515" w:rsidRDefault="00390515" w:rsidP="00390515">
            <w:pPr>
              <w:spacing w:after="0" w:line="240" w:lineRule="auto"/>
              <w:jc w:val="right"/>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14" w:type="pct"/>
            <w:tcBorders>
              <w:top w:val="single" w:sz="4" w:space="0" w:color="auto"/>
              <w:left w:val="nil"/>
              <w:bottom w:val="nil"/>
              <w:right w:val="nil"/>
            </w:tcBorders>
            <w:shd w:val="clear" w:color="auto" w:fill="auto"/>
            <w:hideMark/>
          </w:tcPr>
          <w:p w14:paraId="2DFEFA5A"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14:paraId="29D729E2" w14:textId="77777777" w:rsidR="00390515" w:rsidRPr="00390515" w:rsidRDefault="00390515" w:rsidP="00390515">
            <w:pPr>
              <w:spacing w:after="0" w:line="240" w:lineRule="auto"/>
              <w:jc w:val="right"/>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53,12</w:t>
            </w:r>
          </w:p>
        </w:tc>
        <w:tc>
          <w:tcPr>
            <w:tcW w:w="239" w:type="pct"/>
            <w:tcBorders>
              <w:top w:val="single" w:sz="4" w:space="0" w:color="auto"/>
              <w:left w:val="nil"/>
              <w:bottom w:val="nil"/>
              <w:right w:val="nil"/>
            </w:tcBorders>
            <w:shd w:val="clear" w:color="auto" w:fill="auto"/>
            <w:hideMark/>
          </w:tcPr>
          <w:p w14:paraId="3E6E9F1D" w14:textId="77777777" w:rsidR="00390515" w:rsidRPr="00390515" w:rsidRDefault="00390515" w:rsidP="00390515">
            <w:pPr>
              <w:spacing w:after="0" w:line="240" w:lineRule="auto"/>
              <w:jc w:val="center"/>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 </w:t>
            </w:r>
          </w:p>
        </w:tc>
        <w:tc>
          <w:tcPr>
            <w:tcW w:w="1497" w:type="pct"/>
            <w:tcBorders>
              <w:top w:val="single" w:sz="4" w:space="0" w:color="auto"/>
              <w:left w:val="nil"/>
              <w:bottom w:val="nil"/>
              <w:right w:val="single" w:sz="4" w:space="0" w:color="auto"/>
            </w:tcBorders>
            <w:shd w:val="clear" w:color="auto" w:fill="auto"/>
            <w:hideMark/>
          </w:tcPr>
          <w:p w14:paraId="34DAF779" w14:textId="77777777" w:rsidR="00390515" w:rsidRPr="00390515" w:rsidRDefault="00390515" w:rsidP="00390515">
            <w:pPr>
              <w:spacing w:after="0" w:line="240" w:lineRule="auto"/>
              <w:jc w:val="right"/>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2 656,00</w:t>
            </w:r>
          </w:p>
        </w:tc>
      </w:tr>
      <w:tr w:rsidR="00390515" w:rsidRPr="00390515" w14:paraId="63179B72" w14:textId="77777777" w:rsidTr="00390515">
        <w:trPr>
          <w:trHeight w:val="300"/>
        </w:trPr>
        <w:tc>
          <w:tcPr>
            <w:tcW w:w="182" w:type="pct"/>
            <w:tcBorders>
              <w:top w:val="nil"/>
              <w:left w:val="single" w:sz="4" w:space="0" w:color="auto"/>
              <w:bottom w:val="nil"/>
              <w:right w:val="nil"/>
            </w:tcBorders>
            <w:shd w:val="clear" w:color="auto" w:fill="auto"/>
            <w:hideMark/>
          </w:tcPr>
          <w:p w14:paraId="7F3AAA2F"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423" w:type="pct"/>
            <w:tcBorders>
              <w:top w:val="nil"/>
              <w:left w:val="nil"/>
              <w:bottom w:val="nil"/>
              <w:right w:val="nil"/>
            </w:tcBorders>
            <w:shd w:val="clear" w:color="auto" w:fill="auto"/>
            <w:hideMark/>
          </w:tcPr>
          <w:p w14:paraId="089FCC28"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p>
        </w:tc>
        <w:tc>
          <w:tcPr>
            <w:tcW w:w="958" w:type="pct"/>
            <w:gridSpan w:val="5"/>
            <w:tcBorders>
              <w:top w:val="single" w:sz="4" w:space="0" w:color="auto"/>
              <w:left w:val="nil"/>
              <w:bottom w:val="nil"/>
              <w:right w:val="nil"/>
            </w:tcBorders>
            <w:shd w:val="clear" w:color="auto" w:fill="auto"/>
            <w:hideMark/>
          </w:tcPr>
          <w:p w14:paraId="7567D067"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Всего по позиции</w:t>
            </w:r>
          </w:p>
        </w:tc>
        <w:tc>
          <w:tcPr>
            <w:tcW w:w="179" w:type="pct"/>
            <w:tcBorders>
              <w:top w:val="single" w:sz="4" w:space="0" w:color="auto"/>
              <w:left w:val="nil"/>
              <w:bottom w:val="nil"/>
              <w:right w:val="nil"/>
            </w:tcBorders>
            <w:shd w:val="clear" w:color="auto" w:fill="auto"/>
            <w:hideMark/>
          </w:tcPr>
          <w:p w14:paraId="2AB2F043"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97" w:type="pct"/>
            <w:tcBorders>
              <w:top w:val="single" w:sz="4" w:space="0" w:color="auto"/>
              <w:left w:val="nil"/>
              <w:bottom w:val="nil"/>
              <w:right w:val="nil"/>
            </w:tcBorders>
            <w:shd w:val="clear" w:color="auto" w:fill="auto"/>
            <w:hideMark/>
          </w:tcPr>
          <w:p w14:paraId="2DB80319"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38" w:type="pct"/>
            <w:tcBorders>
              <w:top w:val="single" w:sz="4" w:space="0" w:color="auto"/>
              <w:left w:val="nil"/>
              <w:bottom w:val="nil"/>
              <w:right w:val="nil"/>
            </w:tcBorders>
            <w:shd w:val="clear" w:color="auto" w:fill="auto"/>
            <w:hideMark/>
          </w:tcPr>
          <w:p w14:paraId="075B97DF"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48" w:type="pct"/>
            <w:tcBorders>
              <w:top w:val="single" w:sz="4" w:space="0" w:color="auto"/>
              <w:left w:val="nil"/>
              <w:bottom w:val="nil"/>
              <w:right w:val="nil"/>
            </w:tcBorders>
            <w:shd w:val="clear" w:color="auto" w:fill="auto"/>
            <w:hideMark/>
          </w:tcPr>
          <w:p w14:paraId="5FDE0BEB"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14:paraId="647C2244" w14:textId="77777777" w:rsidR="00390515" w:rsidRPr="00390515" w:rsidRDefault="00390515" w:rsidP="00390515">
            <w:pPr>
              <w:spacing w:after="0" w:line="240" w:lineRule="auto"/>
              <w:jc w:val="right"/>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14" w:type="pct"/>
            <w:tcBorders>
              <w:top w:val="single" w:sz="4" w:space="0" w:color="auto"/>
              <w:left w:val="nil"/>
              <w:bottom w:val="nil"/>
              <w:right w:val="nil"/>
            </w:tcBorders>
            <w:shd w:val="clear" w:color="auto" w:fill="auto"/>
            <w:hideMark/>
          </w:tcPr>
          <w:p w14:paraId="093B7A20"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14:paraId="49C8D4EC" w14:textId="77777777" w:rsidR="00390515" w:rsidRPr="00390515" w:rsidRDefault="00390515" w:rsidP="00390515">
            <w:pPr>
              <w:spacing w:after="0" w:line="240" w:lineRule="auto"/>
              <w:jc w:val="right"/>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 </w:t>
            </w:r>
          </w:p>
        </w:tc>
        <w:tc>
          <w:tcPr>
            <w:tcW w:w="239" w:type="pct"/>
            <w:tcBorders>
              <w:top w:val="single" w:sz="4" w:space="0" w:color="auto"/>
              <w:left w:val="nil"/>
              <w:bottom w:val="nil"/>
              <w:right w:val="nil"/>
            </w:tcBorders>
            <w:shd w:val="clear" w:color="auto" w:fill="auto"/>
            <w:hideMark/>
          </w:tcPr>
          <w:p w14:paraId="389D3D86" w14:textId="77777777" w:rsidR="00390515" w:rsidRPr="00390515" w:rsidRDefault="00390515" w:rsidP="00390515">
            <w:pPr>
              <w:spacing w:after="0" w:line="240" w:lineRule="auto"/>
              <w:jc w:val="center"/>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 </w:t>
            </w:r>
          </w:p>
        </w:tc>
        <w:tc>
          <w:tcPr>
            <w:tcW w:w="1497" w:type="pct"/>
            <w:tcBorders>
              <w:top w:val="single" w:sz="4" w:space="0" w:color="auto"/>
              <w:left w:val="nil"/>
              <w:bottom w:val="nil"/>
              <w:right w:val="single" w:sz="4" w:space="0" w:color="auto"/>
            </w:tcBorders>
            <w:shd w:val="clear" w:color="auto" w:fill="auto"/>
            <w:hideMark/>
          </w:tcPr>
          <w:p w14:paraId="034E04B7" w14:textId="77777777" w:rsidR="00390515" w:rsidRPr="00390515" w:rsidRDefault="00390515" w:rsidP="00390515">
            <w:pPr>
              <w:spacing w:after="0" w:line="240" w:lineRule="auto"/>
              <w:jc w:val="right"/>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2 656,00</w:t>
            </w:r>
          </w:p>
        </w:tc>
      </w:tr>
      <w:tr w:rsidR="00390515" w:rsidRPr="00390515" w14:paraId="1D334B2F" w14:textId="77777777" w:rsidTr="00390515">
        <w:trPr>
          <w:trHeight w:val="300"/>
        </w:trPr>
        <w:tc>
          <w:tcPr>
            <w:tcW w:w="182" w:type="pct"/>
            <w:tcBorders>
              <w:top w:val="single" w:sz="4" w:space="0" w:color="auto"/>
              <w:left w:val="single" w:sz="4" w:space="0" w:color="auto"/>
              <w:bottom w:val="nil"/>
              <w:right w:val="nil"/>
            </w:tcBorders>
            <w:shd w:val="clear" w:color="auto" w:fill="auto"/>
            <w:hideMark/>
          </w:tcPr>
          <w:p w14:paraId="1BB362BF"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11</w:t>
            </w:r>
          </w:p>
        </w:tc>
        <w:tc>
          <w:tcPr>
            <w:tcW w:w="423" w:type="pct"/>
            <w:tcBorders>
              <w:top w:val="single" w:sz="4" w:space="0" w:color="auto"/>
              <w:left w:val="nil"/>
              <w:bottom w:val="nil"/>
              <w:right w:val="nil"/>
            </w:tcBorders>
            <w:shd w:val="clear" w:color="auto" w:fill="auto"/>
            <w:hideMark/>
          </w:tcPr>
          <w:p w14:paraId="4BE00D4E"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Текущая  цена</w:t>
            </w:r>
          </w:p>
        </w:tc>
        <w:tc>
          <w:tcPr>
            <w:tcW w:w="958" w:type="pct"/>
            <w:gridSpan w:val="5"/>
            <w:tcBorders>
              <w:top w:val="single" w:sz="4" w:space="0" w:color="auto"/>
              <w:left w:val="nil"/>
              <w:bottom w:val="nil"/>
              <w:right w:val="nil"/>
            </w:tcBorders>
            <w:shd w:val="clear" w:color="auto" w:fill="auto"/>
            <w:hideMark/>
          </w:tcPr>
          <w:p w14:paraId="6D6B53F5"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DIN-рейка 100 мм</w:t>
            </w:r>
          </w:p>
        </w:tc>
        <w:tc>
          <w:tcPr>
            <w:tcW w:w="179" w:type="pct"/>
            <w:tcBorders>
              <w:top w:val="single" w:sz="4" w:space="0" w:color="auto"/>
              <w:left w:val="nil"/>
              <w:bottom w:val="nil"/>
              <w:right w:val="nil"/>
            </w:tcBorders>
            <w:shd w:val="clear" w:color="auto" w:fill="auto"/>
            <w:hideMark/>
          </w:tcPr>
          <w:p w14:paraId="4980CA0D"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шт</w:t>
            </w:r>
          </w:p>
        </w:tc>
        <w:tc>
          <w:tcPr>
            <w:tcW w:w="197" w:type="pct"/>
            <w:tcBorders>
              <w:top w:val="single" w:sz="4" w:space="0" w:color="auto"/>
              <w:left w:val="nil"/>
              <w:bottom w:val="nil"/>
              <w:right w:val="nil"/>
            </w:tcBorders>
            <w:shd w:val="clear" w:color="auto" w:fill="auto"/>
            <w:hideMark/>
          </w:tcPr>
          <w:p w14:paraId="6CD42BDD"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100</w:t>
            </w:r>
          </w:p>
        </w:tc>
        <w:tc>
          <w:tcPr>
            <w:tcW w:w="238" w:type="pct"/>
            <w:tcBorders>
              <w:top w:val="single" w:sz="4" w:space="0" w:color="auto"/>
              <w:left w:val="nil"/>
              <w:bottom w:val="nil"/>
              <w:right w:val="nil"/>
            </w:tcBorders>
            <w:shd w:val="clear" w:color="auto" w:fill="auto"/>
            <w:hideMark/>
          </w:tcPr>
          <w:p w14:paraId="22A3A0A4"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1</w:t>
            </w:r>
          </w:p>
        </w:tc>
        <w:tc>
          <w:tcPr>
            <w:tcW w:w="248" w:type="pct"/>
            <w:tcBorders>
              <w:top w:val="single" w:sz="4" w:space="0" w:color="auto"/>
              <w:left w:val="nil"/>
              <w:bottom w:val="nil"/>
              <w:right w:val="nil"/>
            </w:tcBorders>
            <w:shd w:val="clear" w:color="auto" w:fill="auto"/>
            <w:hideMark/>
          </w:tcPr>
          <w:p w14:paraId="7A568805"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100</w:t>
            </w:r>
          </w:p>
        </w:tc>
        <w:tc>
          <w:tcPr>
            <w:tcW w:w="312" w:type="pct"/>
            <w:tcBorders>
              <w:top w:val="single" w:sz="4" w:space="0" w:color="auto"/>
              <w:left w:val="nil"/>
              <w:bottom w:val="nil"/>
              <w:right w:val="nil"/>
            </w:tcBorders>
            <w:shd w:val="clear" w:color="auto" w:fill="auto"/>
            <w:hideMark/>
          </w:tcPr>
          <w:p w14:paraId="64AD1CDA" w14:textId="77777777" w:rsidR="00390515" w:rsidRPr="00390515" w:rsidRDefault="00390515" w:rsidP="00390515">
            <w:pPr>
              <w:spacing w:after="0" w:line="240" w:lineRule="auto"/>
              <w:jc w:val="right"/>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14" w:type="pct"/>
            <w:tcBorders>
              <w:top w:val="single" w:sz="4" w:space="0" w:color="auto"/>
              <w:left w:val="nil"/>
              <w:bottom w:val="nil"/>
              <w:right w:val="nil"/>
            </w:tcBorders>
            <w:shd w:val="clear" w:color="auto" w:fill="auto"/>
            <w:hideMark/>
          </w:tcPr>
          <w:p w14:paraId="6038CCE8"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14:paraId="7E19C7D4" w14:textId="77777777" w:rsidR="00390515" w:rsidRPr="00390515" w:rsidRDefault="00390515" w:rsidP="00390515">
            <w:pPr>
              <w:spacing w:after="0" w:line="240" w:lineRule="auto"/>
              <w:jc w:val="right"/>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17,80</w:t>
            </w:r>
          </w:p>
        </w:tc>
        <w:tc>
          <w:tcPr>
            <w:tcW w:w="239" w:type="pct"/>
            <w:tcBorders>
              <w:top w:val="single" w:sz="4" w:space="0" w:color="auto"/>
              <w:left w:val="nil"/>
              <w:bottom w:val="nil"/>
              <w:right w:val="nil"/>
            </w:tcBorders>
            <w:shd w:val="clear" w:color="auto" w:fill="auto"/>
            <w:hideMark/>
          </w:tcPr>
          <w:p w14:paraId="3E141144" w14:textId="77777777" w:rsidR="00390515" w:rsidRPr="00390515" w:rsidRDefault="00390515" w:rsidP="00390515">
            <w:pPr>
              <w:spacing w:after="0" w:line="240" w:lineRule="auto"/>
              <w:jc w:val="center"/>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 </w:t>
            </w:r>
          </w:p>
        </w:tc>
        <w:tc>
          <w:tcPr>
            <w:tcW w:w="1497" w:type="pct"/>
            <w:tcBorders>
              <w:top w:val="single" w:sz="4" w:space="0" w:color="auto"/>
              <w:left w:val="nil"/>
              <w:bottom w:val="nil"/>
              <w:right w:val="single" w:sz="4" w:space="0" w:color="auto"/>
            </w:tcBorders>
            <w:shd w:val="clear" w:color="auto" w:fill="auto"/>
            <w:hideMark/>
          </w:tcPr>
          <w:p w14:paraId="22E74448" w14:textId="77777777" w:rsidR="00390515" w:rsidRPr="00390515" w:rsidRDefault="00390515" w:rsidP="00390515">
            <w:pPr>
              <w:spacing w:after="0" w:line="240" w:lineRule="auto"/>
              <w:jc w:val="right"/>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1 780,00</w:t>
            </w:r>
          </w:p>
        </w:tc>
      </w:tr>
      <w:tr w:rsidR="00390515" w:rsidRPr="00390515" w14:paraId="61FC8910" w14:textId="77777777" w:rsidTr="00390515">
        <w:trPr>
          <w:trHeight w:val="300"/>
        </w:trPr>
        <w:tc>
          <w:tcPr>
            <w:tcW w:w="182" w:type="pct"/>
            <w:tcBorders>
              <w:top w:val="nil"/>
              <w:left w:val="single" w:sz="4" w:space="0" w:color="auto"/>
              <w:bottom w:val="nil"/>
              <w:right w:val="nil"/>
            </w:tcBorders>
            <w:shd w:val="clear" w:color="auto" w:fill="auto"/>
            <w:hideMark/>
          </w:tcPr>
          <w:p w14:paraId="53D8196C"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423" w:type="pct"/>
            <w:tcBorders>
              <w:top w:val="nil"/>
              <w:left w:val="nil"/>
              <w:bottom w:val="nil"/>
              <w:right w:val="nil"/>
            </w:tcBorders>
            <w:shd w:val="clear" w:color="auto" w:fill="auto"/>
            <w:hideMark/>
          </w:tcPr>
          <w:p w14:paraId="24542BCA"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p>
        </w:tc>
        <w:tc>
          <w:tcPr>
            <w:tcW w:w="958" w:type="pct"/>
            <w:gridSpan w:val="5"/>
            <w:tcBorders>
              <w:top w:val="single" w:sz="4" w:space="0" w:color="auto"/>
              <w:left w:val="nil"/>
              <w:bottom w:val="nil"/>
              <w:right w:val="nil"/>
            </w:tcBorders>
            <w:shd w:val="clear" w:color="auto" w:fill="auto"/>
            <w:hideMark/>
          </w:tcPr>
          <w:p w14:paraId="4C2098E8"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Всего по позиции</w:t>
            </w:r>
          </w:p>
        </w:tc>
        <w:tc>
          <w:tcPr>
            <w:tcW w:w="179" w:type="pct"/>
            <w:tcBorders>
              <w:top w:val="single" w:sz="4" w:space="0" w:color="auto"/>
              <w:left w:val="nil"/>
              <w:bottom w:val="nil"/>
              <w:right w:val="nil"/>
            </w:tcBorders>
            <w:shd w:val="clear" w:color="auto" w:fill="auto"/>
            <w:hideMark/>
          </w:tcPr>
          <w:p w14:paraId="1996E2C9"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97" w:type="pct"/>
            <w:tcBorders>
              <w:top w:val="single" w:sz="4" w:space="0" w:color="auto"/>
              <w:left w:val="nil"/>
              <w:bottom w:val="nil"/>
              <w:right w:val="nil"/>
            </w:tcBorders>
            <w:shd w:val="clear" w:color="auto" w:fill="auto"/>
            <w:hideMark/>
          </w:tcPr>
          <w:p w14:paraId="4C86FF14"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38" w:type="pct"/>
            <w:tcBorders>
              <w:top w:val="single" w:sz="4" w:space="0" w:color="auto"/>
              <w:left w:val="nil"/>
              <w:bottom w:val="nil"/>
              <w:right w:val="nil"/>
            </w:tcBorders>
            <w:shd w:val="clear" w:color="auto" w:fill="auto"/>
            <w:hideMark/>
          </w:tcPr>
          <w:p w14:paraId="71F475BC"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48" w:type="pct"/>
            <w:tcBorders>
              <w:top w:val="single" w:sz="4" w:space="0" w:color="auto"/>
              <w:left w:val="nil"/>
              <w:bottom w:val="nil"/>
              <w:right w:val="nil"/>
            </w:tcBorders>
            <w:shd w:val="clear" w:color="auto" w:fill="auto"/>
            <w:hideMark/>
          </w:tcPr>
          <w:p w14:paraId="4A559479"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14:paraId="502DC471" w14:textId="77777777" w:rsidR="00390515" w:rsidRPr="00390515" w:rsidRDefault="00390515" w:rsidP="00390515">
            <w:pPr>
              <w:spacing w:after="0" w:line="240" w:lineRule="auto"/>
              <w:jc w:val="right"/>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14" w:type="pct"/>
            <w:tcBorders>
              <w:top w:val="single" w:sz="4" w:space="0" w:color="auto"/>
              <w:left w:val="nil"/>
              <w:bottom w:val="nil"/>
              <w:right w:val="nil"/>
            </w:tcBorders>
            <w:shd w:val="clear" w:color="auto" w:fill="auto"/>
            <w:hideMark/>
          </w:tcPr>
          <w:p w14:paraId="06D5FEC4"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14:paraId="5A9B6544" w14:textId="77777777" w:rsidR="00390515" w:rsidRPr="00390515" w:rsidRDefault="00390515" w:rsidP="00390515">
            <w:pPr>
              <w:spacing w:after="0" w:line="240" w:lineRule="auto"/>
              <w:jc w:val="right"/>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 </w:t>
            </w:r>
          </w:p>
        </w:tc>
        <w:tc>
          <w:tcPr>
            <w:tcW w:w="239" w:type="pct"/>
            <w:tcBorders>
              <w:top w:val="single" w:sz="4" w:space="0" w:color="auto"/>
              <w:left w:val="nil"/>
              <w:bottom w:val="nil"/>
              <w:right w:val="nil"/>
            </w:tcBorders>
            <w:shd w:val="clear" w:color="auto" w:fill="auto"/>
            <w:hideMark/>
          </w:tcPr>
          <w:p w14:paraId="1688C729" w14:textId="77777777" w:rsidR="00390515" w:rsidRPr="00390515" w:rsidRDefault="00390515" w:rsidP="00390515">
            <w:pPr>
              <w:spacing w:after="0" w:line="240" w:lineRule="auto"/>
              <w:jc w:val="center"/>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 </w:t>
            </w:r>
          </w:p>
        </w:tc>
        <w:tc>
          <w:tcPr>
            <w:tcW w:w="1497" w:type="pct"/>
            <w:tcBorders>
              <w:top w:val="single" w:sz="4" w:space="0" w:color="auto"/>
              <w:left w:val="nil"/>
              <w:bottom w:val="nil"/>
              <w:right w:val="single" w:sz="4" w:space="0" w:color="auto"/>
            </w:tcBorders>
            <w:shd w:val="clear" w:color="auto" w:fill="auto"/>
            <w:hideMark/>
          </w:tcPr>
          <w:p w14:paraId="184D2120" w14:textId="77777777" w:rsidR="00390515" w:rsidRPr="00390515" w:rsidRDefault="00390515" w:rsidP="00390515">
            <w:pPr>
              <w:spacing w:after="0" w:line="240" w:lineRule="auto"/>
              <w:jc w:val="right"/>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1 780,00</w:t>
            </w:r>
          </w:p>
        </w:tc>
      </w:tr>
      <w:tr w:rsidR="00390515" w:rsidRPr="00390515" w14:paraId="6700B202" w14:textId="77777777" w:rsidTr="00390515">
        <w:trPr>
          <w:trHeight w:val="30"/>
        </w:trPr>
        <w:tc>
          <w:tcPr>
            <w:tcW w:w="182" w:type="pct"/>
            <w:tcBorders>
              <w:top w:val="nil"/>
              <w:left w:val="single" w:sz="4" w:space="0" w:color="auto"/>
              <w:bottom w:val="single" w:sz="4" w:space="0" w:color="auto"/>
              <w:right w:val="nil"/>
            </w:tcBorders>
            <w:shd w:val="clear" w:color="auto" w:fill="auto"/>
            <w:hideMark/>
          </w:tcPr>
          <w:p w14:paraId="30230CBF"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423" w:type="pct"/>
            <w:tcBorders>
              <w:top w:val="nil"/>
              <w:left w:val="nil"/>
              <w:bottom w:val="single" w:sz="4" w:space="0" w:color="auto"/>
              <w:right w:val="nil"/>
            </w:tcBorders>
            <w:shd w:val="clear" w:color="auto" w:fill="auto"/>
            <w:hideMark/>
          </w:tcPr>
          <w:p w14:paraId="4BACBE5F"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97" w:type="pct"/>
            <w:tcBorders>
              <w:top w:val="nil"/>
              <w:left w:val="nil"/>
              <w:bottom w:val="single" w:sz="4" w:space="0" w:color="auto"/>
              <w:right w:val="nil"/>
            </w:tcBorders>
            <w:shd w:val="clear" w:color="auto" w:fill="auto"/>
            <w:hideMark/>
          </w:tcPr>
          <w:p w14:paraId="3D102B30"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39" w:type="pct"/>
            <w:tcBorders>
              <w:top w:val="nil"/>
              <w:left w:val="nil"/>
              <w:bottom w:val="single" w:sz="4" w:space="0" w:color="auto"/>
              <w:right w:val="nil"/>
            </w:tcBorders>
            <w:shd w:val="clear" w:color="auto" w:fill="auto"/>
            <w:hideMark/>
          </w:tcPr>
          <w:p w14:paraId="3055A0C3"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93" w:type="pct"/>
            <w:tcBorders>
              <w:top w:val="nil"/>
              <w:left w:val="nil"/>
              <w:bottom w:val="single" w:sz="4" w:space="0" w:color="auto"/>
              <w:right w:val="nil"/>
            </w:tcBorders>
            <w:shd w:val="clear" w:color="auto" w:fill="auto"/>
            <w:hideMark/>
          </w:tcPr>
          <w:p w14:paraId="600527E3"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18" w:type="pct"/>
            <w:tcBorders>
              <w:top w:val="nil"/>
              <w:left w:val="nil"/>
              <w:bottom w:val="single" w:sz="4" w:space="0" w:color="auto"/>
              <w:right w:val="nil"/>
            </w:tcBorders>
            <w:shd w:val="clear" w:color="auto" w:fill="auto"/>
            <w:hideMark/>
          </w:tcPr>
          <w:p w14:paraId="40D82182"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12" w:type="pct"/>
            <w:tcBorders>
              <w:top w:val="nil"/>
              <w:left w:val="nil"/>
              <w:bottom w:val="single" w:sz="4" w:space="0" w:color="auto"/>
              <w:right w:val="nil"/>
            </w:tcBorders>
            <w:shd w:val="clear" w:color="auto" w:fill="auto"/>
            <w:hideMark/>
          </w:tcPr>
          <w:p w14:paraId="3E8A3D3C"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79" w:type="pct"/>
            <w:tcBorders>
              <w:top w:val="nil"/>
              <w:left w:val="nil"/>
              <w:bottom w:val="single" w:sz="4" w:space="0" w:color="auto"/>
              <w:right w:val="nil"/>
            </w:tcBorders>
            <w:shd w:val="clear" w:color="auto" w:fill="auto"/>
            <w:hideMark/>
          </w:tcPr>
          <w:p w14:paraId="585C0BCD"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97" w:type="pct"/>
            <w:tcBorders>
              <w:top w:val="nil"/>
              <w:left w:val="nil"/>
              <w:bottom w:val="single" w:sz="4" w:space="0" w:color="auto"/>
              <w:right w:val="nil"/>
            </w:tcBorders>
            <w:shd w:val="clear" w:color="auto" w:fill="auto"/>
            <w:hideMark/>
          </w:tcPr>
          <w:p w14:paraId="5E3D8B9E"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38" w:type="pct"/>
            <w:tcBorders>
              <w:top w:val="nil"/>
              <w:left w:val="nil"/>
              <w:bottom w:val="single" w:sz="4" w:space="0" w:color="auto"/>
              <w:right w:val="nil"/>
            </w:tcBorders>
            <w:shd w:val="clear" w:color="auto" w:fill="auto"/>
            <w:hideMark/>
          </w:tcPr>
          <w:p w14:paraId="7A22058F" w14:textId="77777777" w:rsidR="00390515" w:rsidRPr="00390515" w:rsidRDefault="00390515" w:rsidP="00390515">
            <w:pPr>
              <w:spacing w:after="0" w:line="240" w:lineRule="auto"/>
              <w:jc w:val="right"/>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48" w:type="pct"/>
            <w:tcBorders>
              <w:top w:val="nil"/>
              <w:left w:val="nil"/>
              <w:bottom w:val="single" w:sz="4" w:space="0" w:color="auto"/>
              <w:right w:val="nil"/>
            </w:tcBorders>
            <w:shd w:val="clear" w:color="auto" w:fill="auto"/>
            <w:hideMark/>
          </w:tcPr>
          <w:p w14:paraId="063C4500"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312" w:type="pct"/>
            <w:tcBorders>
              <w:top w:val="nil"/>
              <w:left w:val="nil"/>
              <w:bottom w:val="single" w:sz="4" w:space="0" w:color="auto"/>
              <w:right w:val="nil"/>
            </w:tcBorders>
            <w:shd w:val="clear" w:color="auto" w:fill="auto"/>
            <w:hideMark/>
          </w:tcPr>
          <w:p w14:paraId="512FC2D4" w14:textId="77777777" w:rsidR="00390515" w:rsidRPr="00390515" w:rsidRDefault="00390515" w:rsidP="00390515">
            <w:pPr>
              <w:spacing w:after="0" w:line="240" w:lineRule="auto"/>
              <w:jc w:val="right"/>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14" w:type="pct"/>
            <w:tcBorders>
              <w:top w:val="nil"/>
              <w:left w:val="nil"/>
              <w:bottom w:val="single" w:sz="4" w:space="0" w:color="auto"/>
              <w:right w:val="nil"/>
            </w:tcBorders>
            <w:shd w:val="clear" w:color="auto" w:fill="auto"/>
            <w:hideMark/>
          </w:tcPr>
          <w:p w14:paraId="305210D7"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312" w:type="pct"/>
            <w:tcBorders>
              <w:top w:val="nil"/>
              <w:left w:val="nil"/>
              <w:bottom w:val="single" w:sz="4" w:space="0" w:color="auto"/>
              <w:right w:val="nil"/>
            </w:tcBorders>
            <w:shd w:val="clear" w:color="auto" w:fill="auto"/>
            <w:hideMark/>
          </w:tcPr>
          <w:p w14:paraId="575CC911" w14:textId="77777777" w:rsidR="00390515" w:rsidRPr="00390515" w:rsidRDefault="00390515" w:rsidP="00390515">
            <w:pPr>
              <w:spacing w:after="0" w:line="240" w:lineRule="auto"/>
              <w:jc w:val="right"/>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39" w:type="pct"/>
            <w:tcBorders>
              <w:top w:val="nil"/>
              <w:left w:val="nil"/>
              <w:bottom w:val="single" w:sz="4" w:space="0" w:color="auto"/>
              <w:right w:val="nil"/>
            </w:tcBorders>
            <w:shd w:val="clear" w:color="auto" w:fill="auto"/>
            <w:hideMark/>
          </w:tcPr>
          <w:p w14:paraId="1D9A7D86" w14:textId="77777777" w:rsidR="00390515" w:rsidRPr="00390515" w:rsidRDefault="00390515" w:rsidP="00390515">
            <w:pPr>
              <w:spacing w:after="0" w:line="240" w:lineRule="auto"/>
              <w:rPr>
                <w:rFonts w:ascii="Arial" w:eastAsia="Times New Roman" w:hAnsi="Arial" w:cs="Arial"/>
                <w:b/>
                <w:bCs/>
                <w:sz w:val="16"/>
                <w:szCs w:val="16"/>
                <w:lang w:eastAsia="ru-RU"/>
              </w:rPr>
            </w:pPr>
            <w:r w:rsidRPr="00390515">
              <w:rPr>
                <w:rFonts w:ascii="Arial" w:eastAsia="Times New Roman" w:hAnsi="Arial" w:cs="Arial"/>
                <w:b/>
                <w:bCs/>
                <w:sz w:val="16"/>
                <w:szCs w:val="16"/>
                <w:lang w:eastAsia="ru-RU"/>
              </w:rPr>
              <w:t> </w:t>
            </w:r>
          </w:p>
        </w:tc>
        <w:tc>
          <w:tcPr>
            <w:tcW w:w="1497" w:type="pct"/>
            <w:tcBorders>
              <w:top w:val="nil"/>
              <w:left w:val="nil"/>
              <w:bottom w:val="single" w:sz="4" w:space="0" w:color="auto"/>
              <w:right w:val="single" w:sz="4" w:space="0" w:color="auto"/>
            </w:tcBorders>
            <w:shd w:val="clear" w:color="auto" w:fill="auto"/>
            <w:hideMark/>
          </w:tcPr>
          <w:p w14:paraId="4ACE4A2E" w14:textId="77777777" w:rsidR="00390515" w:rsidRPr="00390515" w:rsidRDefault="00390515" w:rsidP="00390515">
            <w:pPr>
              <w:spacing w:after="0" w:line="240" w:lineRule="auto"/>
              <w:jc w:val="right"/>
              <w:rPr>
                <w:rFonts w:ascii="Arial" w:eastAsia="Times New Roman" w:hAnsi="Arial" w:cs="Arial"/>
                <w:b/>
                <w:bCs/>
                <w:sz w:val="16"/>
                <w:szCs w:val="16"/>
                <w:lang w:eastAsia="ru-RU"/>
              </w:rPr>
            </w:pPr>
            <w:r w:rsidRPr="00390515">
              <w:rPr>
                <w:rFonts w:ascii="Arial" w:eastAsia="Times New Roman" w:hAnsi="Arial" w:cs="Arial"/>
                <w:b/>
                <w:bCs/>
                <w:sz w:val="16"/>
                <w:szCs w:val="16"/>
                <w:lang w:eastAsia="ru-RU"/>
              </w:rPr>
              <w:t> </w:t>
            </w:r>
          </w:p>
        </w:tc>
      </w:tr>
      <w:tr w:rsidR="00390515" w:rsidRPr="00390515" w14:paraId="00C108BF"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20B9D4C4"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1424151C"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474A8599"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Всего по разделу 3 Сопутствующие материалы</w:t>
            </w:r>
          </w:p>
        </w:tc>
        <w:tc>
          <w:tcPr>
            <w:tcW w:w="1497" w:type="pct"/>
            <w:tcBorders>
              <w:top w:val="nil"/>
              <w:left w:val="nil"/>
              <w:bottom w:val="nil"/>
              <w:right w:val="single" w:sz="4" w:space="0" w:color="auto"/>
            </w:tcBorders>
            <w:shd w:val="clear" w:color="auto" w:fill="auto"/>
            <w:hideMark/>
          </w:tcPr>
          <w:p w14:paraId="10F421CA" w14:textId="77777777" w:rsidR="00390515" w:rsidRPr="00390515" w:rsidRDefault="00390515" w:rsidP="00390515">
            <w:pPr>
              <w:spacing w:after="0" w:line="240" w:lineRule="auto"/>
              <w:jc w:val="right"/>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42 601,50</w:t>
            </w:r>
          </w:p>
        </w:tc>
      </w:tr>
      <w:tr w:rsidR="00390515" w:rsidRPr="00390515" w14:paraId="7A182ABF" w14:textId="77777777" w:rsidTr="00390515">
        <w:trPr>
          <w:trHeight w:val="30"/>
        </w:trPr>
        <w:tc>
          <w:tcPr>
            <w:tcW w:w="182" w:type="pct"/>
            <w:tcBorders>
              <w:top w:val="nil"/>
              <w:left w:val="single" w:sz="4" w:space="0" w:color="auto"/>
              <w:bottom w:val="single" w:sz="4" w:space="0" w:color="auto"/>
              <w:right w:val="nil"/>
            </w:tcBorders>
            <w:shd w:val="clear" w:color="auto" w:fill="auto"/>
            <w:noWrap/>
            <w:vAlign w:val="bottom"/>
            <w:hideMark/>
          </w:tcPr>
          <w:p w14:paraId="08792A02"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single" w:sz="4" w:space="0" w:color="auto"/>
              <w:right w:val="nil"/>
            </w:tcBorders>
            <w:shd w:val="clear" w:color="auto" w:fill="auto"/>
            <w:noWrap/>
            <w:hideMark/>
          </w:tcPr>
          <w:p w14:paraId="2B4D3F0F"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197" w:type="pct"/>
            <w:tcBorders>
              <w:top w:val="nil"/>
              <w:left w:val="nil"/>
              <w:bottom w:val="single" w:sz="4" w:space="0" w:color="auto"/>
              <w:right w:val="nil"/>
            </w:tcBorders>
            <w:shd w:val="clear" w:color="auto" w:fill="auto"/>
            <w:noWrap/>
            <w:hideMark/>
          </w:tcPr>
          <w:p w14:paraId="4D78E77F"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239" w:type="pct"/>
            <w:tcBorders>
              <w:top w:val="nil"/>
              <w:left w:val="nil"/>
              <w:bottom w:val="single" w:sz="4" w:space="0" w:color="auto"/>
              <w:right w:val="nil"/>
            </w:tcBorders>
            <w:shd w:val="clear" w:color="auto" w:fill="auto"/>
            <w:noWrap/>
            <w:hideMark/>
          </w:tcPr>
          <w:p w14:paraId="3255C872"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193" w:type="pct"/>
            <w:tcBorders>
              <w:top w:val="nil"/>
              <w:left w:val="nil"/>
              <w:bottom w:val="single" w:sz="4" w:space="0" w:color="auto"/>
              <w:right w:val="nil"/>
            </w:tcBorders>
            <w:shd w:val="clear" w:color="auto" w:fill="auto"/>
            <w:noWrap/>
            <w:hideMark/>
          </w:tcPr>
          <w:p w14:paraId="1FF77C5B"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218" w:type="pct"/>
            <w:tcBorders>
              <w:top w:val="nil"/>
              <w:left w:val="nil"/>
              <w:bottom w:val="single" w:sz="4" w:space="0" w:color="auto"/>
              <w:right w:val="nil"/>
            </w:tcBorders>
            <w:shd w:val="clear" w:color="auto" w:fill="auto"/>
            <w:noWrap/>
            <w:hideMark/>
          </w:tcPr>
          <w:p w14:paraId="746A78B6"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112" w:type="pct"/>
            <w:tcBorders>
              <w:top w:val="nil"/>
              <w:left w:val="nil"/>
              <w:bottom w:val="single" w:sz="4" w:space="0" w:color="auto"/>
              <w:right w:val="nil"/>
            </w:tcBorders>
            <w:shd w:val="clear" w:color="auto" w:fill="auto"/>
            <w:noWrap/>
            <w:hideMark/>
          </w:tcPr>
          <w:p w14:paraId="33A5CD29"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179" w:type="pct"/>
            <w:tcBorders>
              <w:top w:val="nil"/>
              <w:left w:val="nil"/>
              <w:bottom w:val="single" w:sz="4" w:space="0" w:color="auto"/>
              <w:right w:val="nil"/>
            </w:tcBorders>
            <w:shd w:val="clear" w:color="auto" w:fill="auto"/>
            <w:noWrap/>
            <w:hideMark/>
          </w:tcPr>
          <w:p w14:paraId="7ABC7F39"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197" w:type="pct"/>
            <w:tcBorders>
              <w:top w:val="nil"/>
              <w:left w:val="nil"/>
              <w:bottom w:val="single" w:sz="4" w:space="0" w:color="auto"/>
              <w:right w:val="nil"/>
            </w:tcBorders>
            <w:shd w:val="clear" w:color="auto" w:fill="auto"/>
            <w:noWrap/>
            <w:hideMark/>
          </w:tcPr>
          <w:p w14:paraId="2C69AC0A"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238" w:type="pct"/>
            <w:tcBorders>
              <w:top w:val="nil"/>
              <w:left w:val="nil"/>
              <w:bottom w:val="single" w:sz="4" w:space="0" w:color="auto"/>
              <w:right w:val="nil"/>
            </w:tcBorders>
            <w:shd w:val="clear" w:color="auto" w:fill="auto"/>
            <w:noWrap/>
            <w:hideMark/>
          </w:tcPr>
          <w:p w14:paraId="6CF9B8B2"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248" w:type="pct"/>
            <w:tcBorders>
              <w:top w:val="nil"/>
              <w:left w:val="nil"/>
              <w:bottom w:val="single" w:sz="4" w:space="0" w:color="auto"/>
              <w:right w:val="nil"/>
            </w:tcBorders>
            <w:shd w:val="clear" w:color="auto" w:fill="auto"/>
            <w:noWrap/>
            <w:hideMark/>
          </w:tcPr>
          <w:p w14:paraId="432F864A"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312" w:type="pct"/>
            <w:tcBorders>
              <w:top w:val="nil"/>
              <w:left w:val="nil"/>
              <w:bottom w:val="single" w:sz="4" w:space="0" w:color="auto"/>
              <w:right w:val="nil"/>
            </w:tcBorders>
            <w:shd w:val="clear" w:color="auto" w:fill="auto"/>
            <w:noWrap/>
            <w:hideMark/>
          </w:tcPr>
          <w:p w14:paraId="113FA804"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214" w:type="pct"/>
            <w:tcBorders>
              <w:top w:val="nil"/>
              <w:left w:val="nil"/>
              <w:bottom w:val="single" w:sz="4" w:space="0" w:color="auto"/>
              <w:right w:val="nil"/>
            </w:tcBorders>
            <w:shd w:val="clear" w:color="auto" w:fill="auto"/>
            <w:noWrap/>
            <w:hideMark/>
          </w:tcPr>
          <w:p w14:paraId="521D60D7"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312" w:type="pct"/>
            <w:tcBorders>
              <w:top w:val="nil"/>
              <w:left w:val="nil"/>
              <w:bottom w:val="single" w:sz="4" w:space="0" w:color="auto"/>
              <w:right w:val="nil"/>
            </w:tcBorders>
            <w:shd w:val="clear" w:color="auto" w:fill="auto"/>
            <w:noWrap/>
            <w:vAlign w:val="bottom"/>
            <w:hideMark/>
          </w:tcPr>
          <w:p w14:paraId="4C190B92"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239" w:type="pct"/>
            <w:tcBorders>
              <w:top w:val="nil"/>
              <w:left w:val="nil"/>
              <w:bottom w:val="single" w:sz="4" w:space="0" w:color="auto"/>
              <w:right w:val="nil"/>
            </w:tcBorders>
            <w:shd w:val="clear" w:color="auto" w:fill="auto"/>
            <w:hideMark/>
          </w:tcPr>
          <w:p w14:paraId="77DDB65A"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1497" w:type="pct"/>
            <w:tcBorders>
              <w:top w:val="nil"/>
              <w:left w:val="nil"/>
              <w:bottom w:val="single" w:sz="4" w:space="0" w:color="auto"/>
              <w:right w:val="single" w:sz="4" w:space="0" w:color="auto"/>
            </w:tcBorders>
            <w:shd w:val="clear" w:color="auto" w:fill="auto"/>
            <w:hideMark/>
          </w:tcPr>
          <w:p w14:paraId="0FA9A47E"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r>
      <w:tr w:rsidR="00390515" w:rsidRPr="00390515" w14:paraId="1C1AFFCB"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0C2CCB57"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2D817617"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5A9C0DA5"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Итоги по смете:</w:t>
            </w:r>
          </w:p>
        </w:tc>
        <w:tc>
          <w:tcPr>
            <w:tcW w:w="1497" w:type="pct"/>
            <w:tcBorders>
              <w:top w:val="nil"/>
              <w:left w:val="nil"/>
              <w:bottom w:val="nil"/>
              <w:right w:val="single" w:sz="4" w:space="0" w:color="auto"/>
            </w:tcBorders>
            <w:shd w:val="clear" w:color="auto" w:fill="auto"/>
            <w:hideMark/>
          </w:tcPr>
          <w:p w14:paraId="2FC4631C" w14:textId="77777777" w:rsidR="00390515" w:rsidRPr="00390515" w:rsidRDefault="00390515" w:rsidP="00390515">
            <w:pPr>
              <w:spacing w:after="0" w:line="240" w:lineRule="auto"/>
              <w:jc w:val="right"/>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r>
      <w:tr w:rsidR="00390515" w:rsidRPr="00390515" w14:paraId="5E70B5CE"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52D3C152"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20AC57EF"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0EB629F1"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Всего прямые затраты (справочно)</w:t>
            </w:r>
          </w:p>
        </w:tc>
        <w:tc>
          <w:tcPr>
            <w:tcW w:w="1497" w:type="pct"/>
            <w:tcBorders>
              <w:top w:val="nil"/>
              <w:left w:val="nil"/>
              <w:bottom w:val="nil"/>
              <w:right w:val="single" w:sz="4" w:space="0" w:color="auto"/>
            </w:tcBorders>
            <w:shd w:val="clear" w:color="auto" w:fill="auto"/>
            <w:hideMark/>
          </w:tcPr>
          <w:p w14:paraId="7D73CC47"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168 622,82</w:t>
            </w:r>
          </w:p>
        </w:tc>
      </w:tr>
      <w:tr w:rsidR="00390515" w:rsidRPr="00390515" w14:paraId="675C442B"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24FB7CF9"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5EF62DD4"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254901E6"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в том числе:</w:t>
            </w:r>
          </w:p>
        </w:tc>
        <w:tc>
          <w:tcPr>
            <w:tcW w:w="1497" w:type="pct"/>
            <w:tcBorders>
              <w:top w:val="nil"/>
              <w:left w:val="nil"/>
              <w:bottom w:val="nil"/>
              <w:right w:val="single" w:sz="4" w:space="0" w:color="auto"/>
            </w:tcBorders>
            <w:shd w:val="clear" w:color="auto" w:fill="auto"/>
            <w:hideMark/>
          </w:tcPr>
          <w:p w14:paraId="7CDA8CE6"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 </w:t>
            </w:r>
          </w:p>
        </w:tc>
      </w:tr>
      <w:tr w:rsidR="00390515" w:rsidRPr="00390515" w14:paraId="3EBE7270"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59B0261F"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55B360CE"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5D95AE1A"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Оплата труда рабочих</w:t>
            </w:r>
          </w:p>
        </w:tc>
        <w:tc>
          <w:tcPr>
            <w:tcW w:w="1497" w:type="pct"/>
            <w:tcBorders>
              <w:top w:val="nil"/>
              <w:left w:val="nil"/>
              <w:bottom w:val="nil"/>
              <w:right w:val="single" w:sz="4" w:space="0" w:color="auto"/>
            </w:tcBorders>
            <w:shd w:val="clear" w:color="auto" w:fill="auto"/>
            <w:hideMark/>
          </w:tcPr>
          <w:p w14:paraId="52451188"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135 819,60</w:t>
            </w:r>
          </w:p>
        </w:tc>
      </w:tr>
      <w:tr w:rsidR="00390515" w:rsidRPr="00390515" w14:paraId="185646AF"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2B38F8F9"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43B42A78"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71CE1867"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Эксплуатация машин</w:t>
            </w:r>
          </w:p>
        </w:tc>
        <w:tc>
          <w:tcPr>
            <w:tcW w:w="1497" w:type="pct"/>
            <w:tcBorders>
              <w:top w:val="nil"/>
              <w:left w:val="nil"/>
              <w:bottom w:val="nil"/>
              <w:right w:val="single" w:sz="4" w:space="0" w:color="auto"/>
            </w:tcBorders>
            <w:shd w:val="clear" w:color="auto" w:fill="auto"/>
            <w:hideMark/>
          </w:tcPr>
          <w:p w14:paraId="0A8B2D52"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2 811,26</w:t>
            </w:r>
          </w:p>
        </w:tc>
      </w:tr>
      <w:tr w:rsidR="00390515" w:rsidRPr="00390515" w14:paraId="5FC5656B"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40E25B46"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46D47302"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5F4CE0C0"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Оплата труда машинистов (Отм)</w:t>
            </w:r>
          </w:p>
        </w:tc>
        <w:tc>
          <w:tcPr>
            <w:tcW w:w="1497" w:type="pct"/>
            <w:tcBorders>
              <w:top w:val="nil"/>
              <w:left w:val="nil"/>
              <w:bottom w:val="nil"/>
              <w:right w:val="single" w:sz="4" w:space="0" w:color="auto"/>
            </w:tcBorders>
            <w:shd w:val="clear" w:color="auto" w:fill="auto"/>
            <w:hideMark/>
          </w:tcPr>
          <w:p w14:paraId="23571B77"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1 393,33</w:t>
            </w:r>
          </w:p>
        </w:tc>
      </w:tr>
      <w:tr w:rsidR="00390515" w:rsidRPr="00390515" w14:paraId="4696E774"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32D094C3"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06E7BCFB"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0349AF3F"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Материалы</w:t>
            </w:r>
          </w:p>
        </w:tc>
        <w:tc>
          <w:tcPr>
            <w:tcW w:w="1497" w:type="pct"/>
            <w:tcBorders>
              <w:top w:val="nil"/>
              <w:left w:val="nil"/>
              <w:bottom w:val="nil"/>
              <w:right w:val="single" w:sz="4" w:space="0" w:color="auto"/>
            </w:tcBorders>
            <w:shd w:val="clear" w:color="auto" w:fill="auto"/>
            <w:hideMark/>
          </w:tcPr>
          <w:p w14:paraId="3CD4B0FE"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28 598,63</w:t>
            </w:r>
          </w:p>
        </w:tc>
      </w:tr>
      <w:tr w:rsidR="00390515" w:rsidRPr="00390515" w14:paraId="65E3F97A"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263A1C31"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1E584F7B"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3CEDE6B1"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Монтажные работы</w:t>
            </w:r>
          </w:p>
        </w:tc>
        <w:tc>
          <w:tcPr>
            <w:tcW w:w="1497" w:type="pct"/>
            <w:tcBorders>
              <w:top w:val="nil"/>
              <w:left w:val="nil"/>
              <w:bottom w:val="nil"/>
              <w:right w:val="single" w:sz="4" w:space="0" w:color="auto"/>
            </w:tcBorders>
            <w:shd w:val="clear" w:color="auto" w:fill="auto"/>
            <w:hideMark/>
          </w:tcPr>
          <w:p w14:paraId="0DB7F94F"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294 857,50</w:t>
            </w:r>
          </w:p>
        </w:tc>
      </w:tr>
      <w:tr w:rsidR="00390515" w:rsidRPr="00390515" w14:paraId="6E54CAAA"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75E6BCD8"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2FE7B084"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666B9024"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в том числе:</w:t>
            </w:r>
          </w:p>
        </w:tc>
        <w:tc>
          <w:tcPr>
            <w:tcW w:w="1497" w:type="pct"/>
            <w:tcBorders>
              <w:top w:val="nil"/>
              <w:left w:val="nil"/>
              <w:bottom w:val="nil"/>
              <w:right w:val="single" w:sz="4" w:space="0" w:color="auto"/>
            </w:tcBorders>
            <w:shd w:val="clear" w:color="auto" w:fill="auto"/>
            <w:hideMark/>
          </w:tcPr>
          <w:p w14:paraId="4785AD43"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 </w:t>
            </w:r>
          </w:p>
        </w:tc>
      </w:tr>
      <w:tr w:rsidR="00390515" w:rsidRPr="00390515" w14:paraId="6E808C27"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45EFC81B"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1ADC8076"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183901BE"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оплата труда</w:t>
            </w:r>
          </w:p>
        </w:tc>
        <w:tc>
          <w:tcPr>
            <w:tcW w:w="1497" w:type="pct"/>
            <w:tcBorders>
              <w:top w:val="nil"/>
              <w:left w:val="nil"/>
              <w:bottom w:val="nil"/>
              <w:right w:val="single" w:sz="4" w:space="0" w:color="auto"/>
            </w:tcBorders>
            <w:shd w:val="clear" w:color="auto" w:fill="auto"/>
            <w:hideMark/>
          </w:tcPr>
          <w:p w14:paraId="5E048574"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102 736,16</w:t>
            </w:r>
          </w:p>
        </w:tc>
      </w:tr>
      <w:tr w:rsidR="00390515" w:rsidRPr="00390515" w14:paraId="06683D9D"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548DAC47"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5A170039"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3F708225"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эксплуатация машин и механизмов</w:t>
            </w:r>
          </w:p>
        </w:tc>
        <w:tc>
          <w:tcPr>
            <w:tcW w:w="1497" w:type="pct"/>
            <w:tcBorders>
              <w:top w:val="nil"/>
              <w:left w:val="nil"/>
              <w:bottom w:val="nil"/>
              <w:right w:val="single" w:sz="4" w:space="0" w:color="auto"/>
            </w:tcBorders>
            <w:shd w:val="clear" w:color="auto" w:fill="auto"/>
            <w:hideMark/>
          </w:tcPr>
          <w:p w14:paraId="5A3D8D72"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2 811,26</w:t>
            </w:r>
          </w:p>
        </w:tc>
      </w:tr>
      <w:tr w:rsidR="00390515" w:rsidRPr="00390515" w14:paraId="405F7184"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6810526D"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553707BF"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3B3116A9"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оплата труда машинистов (Отм)</w:t>
            </w:r>
          </w:p>
        </w:tc>
        <w:tc>
          <w:tcPr>
            <w:tcW w:w="1497" w:type="pct"/>
            <w:tcBorders>
              <w:top w:val="nil"/>
              <w:left w:val="nil"/>
              <w:bottom w:val="nil"/>
              <w:right w:val="single" w:sz="4" w:space="0" w:color="auto"/>
            </w:tcBorders>
            <w:shd w:val="clear" w:color="auto" w:fill="auto"/>
            <w:hideMark/>
          </w:tcPr>
          <w:p w14:paraId="653F16ED"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1 393,33</w:t>
            </w:r>
          </w:p>
        </w:tc>
      </w:tr>
      <w:tr w:rsidR="00390515" w:rsidRPr="00390515" w14:paraId="5D53973F"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2892B29E"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1EDB0CD3"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5487C1AF"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материалы</w:t>
            </w:r>
          </w:p>
        </w:tc>
        <w:tc>
          <w:tcPr>
            <w:tcW w:w="1497" w:type="pct"/>
            <w:tcBorders>
              <w:top w:val="nil"/>
              <w:left w:val="nil"/>
              <w:bottom w:val="nil"/>
              <w:right w:val="single" w:sz="4" w:space="0" w:color="auto"/>
            </w:tcBorders>
            <w:shd w:val="clear" w:color="auto" w:fill="auto"/>
            <w:hideMark/>
          </w:tcPr>
          <w:p w14:paraId="771E37E7"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28 598,63</w:t>
            </w:r>
          </w:p>
        </w:tc>
      </w:tr>
      <w:tr w:rsidR="00390515" w:rsidRPr="00390515" w14:paraId="7217748F"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6ADE2F50"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68CA11B0"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2B157012"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накладные расходы</w:t>
            </w:r>
          </w:p>
        </w:tc>
        <w:tc>
          <w:tcPr>
            <w:tcW w:w="1497" w:type="pct"/>
            <w:tcBorders>
              <w:top w:val="nil"/>
              <w:left w:val="nil"/>
              <w:bottom w:val="nil"/>
              <w:right w:val="single" w:sz="4" w:space="0" w:color="auto"/>
            </w:tcBorders>
            <w:shd w:val="clear" w:color="auto" w:fill="auto"/>
            <w:hideMark/>
          </w:tcPr>
          <w:p w14:paraId="707921ED"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106 212,08</w:t>
            </w:r>
          </w:p>
        </w:tc>
      </w:tr>
      <w:tr w:rsidR="00390515" w:rsidRPr="00390515" w14:paraId="256DEEC5"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08DF8EB5"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037279DE"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59B9F165"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сметная прибыль</w:t>
            </w:r>
          </w:p>
        </w:tc>
        <w:tc>
          <w:tcPr>
            <w:tcW w:w="1497" w:type="pct"/>
            <w:tcBorders>
              <w:top w:val="nil"/>
              <w:left w:val="nil"/>
              <w:bottom w:val="nil"/>
              <w:right w:val="single" w:sz="4" w:space="0" w:color="auto"/>
            </w:tcBorders>
            <w:shd w:val="clear" w:color="auto" w:fill="auto"/>
            <w:hideMark/>
          </w:tcPr>
          <w:p w14:paraId="4D6E8EED"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53 106,04</w:t>
            </w:r>
          </w:p>
        </w:tc>
      </w:tr>
      <w:tr w:rsidR="00390515" w:rsidRPr="00390515" w14:paraId="7CDB01A5"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056DB8C9"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5D56B9DB"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6324E14C"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Оборудование</w:t>
            </w:r>
          </w:p>
        </w:tc>
        <w:tc>
          <w:tcPr>
            <w:tcW w:w="1497" w:type="pct"/>
            <w:tcBorders>
              <w:top w:val="nil"/>
              <w:left w:val="nil"/>
              <w:bottom w:val="nil"/>
              <w:right w:val="single" w:sz="4" w:space="0" w:color="auto"/>
            </w:tcBorders>
            <w:shd w:val="clear" w:color="auto" w:fill="auto"/>
            <w:hideMark/>
          </w:tcPr>
          <w:p w14:paraId="18E3F92D"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18 688,00</w:t>
            </w:r>
          </w:p>
        </w:tc>
      </w:tr>
      <w:tr w:rsidR="00390515" w:rsidRPr="00390515" w14:paraId="593894BD"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78DB1006"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0702A467"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0B69BE64"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Прочие затраты</w:t>
            </w:r>
          </w:p>
        </w:tc>
        <w:tc>
          <w:tcPr>
            <w:tcW w:w="1497" w:type="pct"/>
            <w:tcBorders>
              <w:top w:val="nil"/>
              <w:left w:val="nil"/>
              <w:bottom w:val="nil"/>
              <w:right w:val="single" w:sz="4" w:space="0" w:color="auto"/>
            </w:tcBorders>
            <w:shd w:val="clear" w:color="auto" w:fill="auto"/>
            <w:hideMark/>
          </w:tcPr>
          <w:p w14:paraId="72B9B3EE"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70 798,56</w:t>
            </w:r>
          </w:p>
        </w:tc>
      </w:tr>
      <w:tr w:rsidR="00390515" w:rsidRPr="00390515" w14:paraId="614D3CDE"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6AAF0A6C"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582FC36D"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3B68FF8B"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Пусконаладочные работы</w:t>
            </w:r>
          </w:p>
        </w:tc>
        <w:tc>
          <w:tcPr>
            <w:tcW w:w="1497" w:type="pct"/>
            <w:tcBorders>
              <w:top w:val="nil"/>
              <w:left w:val="nil"/>
              <w:bottom w:val="nil"/>
              <w:right w:val="single" w:sz="4" w:space="0" w:color="auto"/>
            </w:tcBorders>
            <w:shd w:val="clear" w:color="auto" w:fill="auto"/>
            <w:hideMark/>
          </w:tcPr>
          <w:p w14:paraId="46205442"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70 798,56</w:t>
            </w:r>
          </w:p>
        </w:tc>
      </w:tr>
      <w:tr w:rsidR="00390515" w:rsidRPr="00390515" w14:paraId="3F2E898F"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6B250921"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06DC3A31"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49B11F60"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в том числе:</w:t>
            </w:r>
          </w:p>
        </w:tc>
        <w:tc>
          <w:tcPr>
            <w:tcW w:w="1497" w:type="pct"/>
            <w:tcBorders>
              <w:top w:val="nil"/>
              <w:left w:val="nil"/>
              <w:bottom w:val="nil"/>
              <w:right w:val="single" w:sz="4" w:space="0" w:color="auto"/>
            </w:tcBorders>
            <w:shd w:val="clear" w:color="auto" w:fill="auto"/>
            <w:hideMark/>
          </w:tcPr>
          <w:p w14:paraId="2B0D7AD8"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 </w:t>
            </w:r>
          </w:p>
        </w:tc>
      </w:tr>
      <w:tr w:rsidR="00390515" w:rsidRPr="00390515" w14:paraId="33FDD0F8"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77600BA9"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3AAC54FF"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00458532"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оплата труда</w:t>
            </w:r>
          </w:p>
        </w:tc>
        <w:tc>
          <w:tcPr>
            <w:tcW w:w="1497" w:type="pct"/>
            <w:tcBorders>
              <w:top w:val="nil"/>
              <w:left w:val="nil"/>
              <w:bottom w:val="nil"/>
              <w:right w:val="single" w:sz="4" w:space="0" w:color="auto"/>
            </w:tcBorders>
            <w:shd w:val="clear" w:color="auto" w:fill="auto"/>
            <w:hideMark/>
          </w:tcPr>
          <w:p w14:paraId="06137861"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33 083,44</w:t>
            </w:r>
          </w:p>
        </w:tc>
      </w:tr>
      <w:tr w:rsidR="00390515" w:rsidRPr="00390515" w14:paraId="4E293E7D"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2B4696FE"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4E1B5A36"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0A60BA33"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накладные расходы</w:t>
            </w:r>
          </w:p>
        </w:tc>
        <w:tc>
          <w:tcPr>
            <w:tcW w:w="1497" w:type="pct"/>
            <w:tcBorders>
              <w:top w:val="nil"/>
              <w:left w:val="nil"/>
              <w:bottom w:val="nil"/>
              <w:right w:val="single" w:sz="4" w:space="0" w:color="auto"/>
            </w:tcBorders>
            <w:shd w:val="clear" w:color="auto" w:fill="auto"/>
            <w:hideMark/>
          </w:tcPr>
          <w:p w14:paraId="3BD3F9F7"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25 805,08</w:t>
            </w:r>
          </w:p>
        </w:tc>
      </w:tr>
      <w:tr w:rsidR="00390515" w:rsidRPr="00390515" w14:paraId="786E933D"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1F4F1F5F"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lastRenderedPageBreak/>
              <w:t> </w:t>
            </w:r>
          </w:p>
        </w:tc>
        <w:tc>
          <w:tcPr>
            <w:tcW w:w="423" w:type="pct"/>
            <w:tcBorders>
              <w:top w:val="nil"/>
              <w:left w:val="nil"/>
              <w:bottom w:val="nil"/>
              <w:right w:val="nil"/>
            </w:tcBorders>
            <w:shd w:val="clear" w:color="auto" w:fill="auto"/>
            <w:hideMark/>
          </w:tcPr>
          <w:p w14:paraId="397350CF"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17EFF21D"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сметная прибыль</w:t>
            </w:r>
          </w:p>
        </w:tc>
        <w:tc>
          <w:tcPr>
            <w:tcW w:w="1497" w:type="pct"/>
            <w:tcBorders>
              <w:top w:val="nil"/>
              <w:left w:val="nil"/>
              <w:bottom w:val="nil"/>
              <w:right w:val="single" w:sz="4" w:space="0" w:color="auto"/>
            </w:tcBorders>
            <w:shd w:val="clear" w:color="auto" w:fill="auto"/>
            <w:hideMark/>
          </w:tcPr>
          <w:p w14:paraId="6B27FF00"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11 910,04</w:t>
            </w:r>
          </w:p>
        </w:tc>
      </w:tr>
      <w:tr w:rsidR="00390515" w:rsidRPr="00390515" w14:paraId="10739004"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45138F42"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1A6BB9CF"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31C40414"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Всего</w:t>
            </w:r>
          </w:p>
        </w:tc>
        <w:tc>
          <w:tcPr>
            <w:tcW w:w="1497" w:type="pct"/>
            <w:tcBorders>
              <w:top w:val="nil"/>
              <w:left w:val="nil"/>
              <w:bottom w:val="nil"/>
              <w:right w:val="single" w:sz="4" w:space="0" w:color="auto"/>
            </w:tcBorders>
            <w:shd w:val="clear" w:color="auto" w:fill="auto"/>
            <w:hideMark/>
          </w:tcPr>
          <w:p w14:paraId="47DD50DA" w14:textId="77777777" w:rsidR="00390515" w:rsidRPr="00390515" w:rsidRDefault="00390515" w:rsidP="00390515">
            <w:pPr>
              <w:spacing w:after="0" w:line="240" w:lineRule="auto"/>
              <w:jc w:val="right"/>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384 344,06</w:t>
            </w:r>
          </w:p>
        </w:tc>
      </w:tr>
      <w:tr w:rsidR="00390515" w:rsidRPr="00390515" w14:paraId="1C2A079C"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3C68B49B"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17E57F45"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5A502F30"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Всего ФОТ (справочно)</w:t>
            </w:r>
          </w:p>
        </w:tc>
        <w:tc>
          <w:tcPr>
            <w:tcW w:w="1497" w:type="pct"/>
            <w:tcBorders>
              <w:top w:val="nil"/>
              <w:left w:val="nil"/>
              <w:bottom w:val="nil"/>
              <w:right w:val="single" w:sz="4" w:space="0" w:color="auto"/>
            </w:tcBorders>
            <w:shd w:val="clear" w:color="auto" w:fill="auto"/>
            <w:hideMark/>
          </w:tcPr>
          <w:p w14:paraId="512F3C52"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137 212,93</w:t>
            </w:r>
          </w:p>
        </w:tc>
      </w:tr>
      <w:tr w:rsidR="00390515" w:rsidRPr="00390515" w14:paraId="7C6AAB1D"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13729BC7"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2ECEEC4C"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534BF2A1"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Всего накладные расходы (справочно)</w:t>
            </w:r>
          </w:p>
        </w:tc>
        <w:tc>
          <w:tcPr>
            <w:tcW w:w="1497" w:type="pct"/>
            <w:tcBorders>
              <w:top w:val="nil"/>
              <w:left w:val="nil"/>
              <w:bottom w:val="nil"/>
              <w:right w:val="single" w:sz="4" w:space="0" w:color="auto"/>
            </w:tcBorders>
            <w:shd w:val="clear" w:color="auto" w:fill="auto"/>
            <w:hideMark/>
          </w:tcPr>
          <w:p w14:paraId="23A7EE38"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132 017,16</w:t>
            </w:r>
          </w:p>
        </w:tc>
      </w:tr>
      <w:tr w:rsidR="00390515" w:rsidRPr="00390515" w14:paraId="1A5FF90B"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23337066"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076BAC16"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48B56FDB"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Всего сметная прибыль (справочно)</w:t>
            </w:r>
          </w:p>
        </w:tc>
        <w:tc>
          <w:tcPr>
            <w:tcW w:w="1497" w:type="pct"/>
            <w:tcBorders>
              <w:top w:val="nil"/>
              <w:left w:val="nil"/>
              <w:bottom w:val="nil"/>
              <w:right w:val="single" w:sz="4" w:space="0" w:color="auto"/>
            </w:tcBorders>
            <w:shd w:val="clear" w:color="auto" w:fill="auto"/>
            <w:hideMark/>
          </w:tcPr>
          <w:p w14:paraId="7390F04F"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65 016,08</w:t>
            </w:r>
          </w:p>
        </w:tc>
      </w:tr>
      <w:tr w:rsidR="00390515" w:rsidRPr="00390515" w14:paraId="3D3E25B0"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6EE1D5AA"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68CEBD36"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5E3DB488"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Коэффициент снижения сметной стоимости 0,77830038</w:t>
            </w:r>
          </w:p>
        </w:tc>
        <w:tc>
          <w:tcPr>
            <w:tcW w:w="1497" w:type="pct"/>
            <w:tcBorders>
              <w:top w:val="nil"/>
              <w:left w:val="nil"/>
              <w:bottom w:val="nil"/>
              <w:right w:val="single" w:sz="4" w:space="0" w:color="auto"/>
            </w:tcBorders>
            <w:shd w:val="clear" w:color="auto" w:fill="auto"/>
            <w:hideMark/>
          </w:tcPr>
          <w:p w14:paraId="00439F2D" w14:textId="77777777" w:rsidR="00390515" w:rsidRPr="00390515" w:rsidRDefault="00390515" w:rsidP="00390515">
            <w:pPr>
              <w:spacing w:after="0" w:line="240" w:lineRule="auto"/>
              <w:jc w:val="right"/>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299 135,13</w:t>
            </w:r>
          </w:p>
        </w:tc>
      </w:tr>
      <w:tr w:rsidR="00390515" w:rsidRPr="00390515" w14:paraId="11B32C41"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1438AE74"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5D894E03"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7782B9EE"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НДС 20%</w:t>
            </w:r>
          </w:p>
        </w:tc>
        <w:tc>
          <w:tcPr>
            <w:tcW w:w="1497" w:type="pct"/>
            <w:tcBorders>
              <w:top w:val="nil"/>
              <w:left w:val="nil"/>
              <w:bottom w:val="nil"/>
              <w:right w:val="single" w:sz="4" w:space="0" w:color="auto"/>
            </w:tcBorders>
            <w:shd w:val="clear" w:color="auto" w:fill="auto"/>
            <w:hideMark/>
          </w:tcPr>
          <w:p w14:paraId="6D23CE6D"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59 827,03</w:t>
            </w:r>
          </w:p>
        </w:tc>
      </w:tr>
      <w:tr w:rsidR="00390515" w:rsidRPr="00390515" w14:paraId="5FC27699"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21B56872"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4774A50C"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60EC89B6"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ВСЕГО по смете</w:t>
            </w:r>
          </w:p>
        </w:tc>
        <w:tc>
          <w:tcPr>
            <w:tcW w:w="1497" w:type="pct"/>
            <w:tcBorders>
              <w:top w:val="nil"/>
              <w:left w:val="nil"/>
              <w:bottom w:val="nil"/>
              <w:right w:val="single" w:sz="4" w:space="0" w:color="auto"/>
            </w:tcBorders>
            <w:shd w:val="clear" w:color="auto" w:fill="auto"/>
            <w:hideMark/>
          </w:tcPr>
          <w:p w14:paraId="6D6BE87A" w14:textId="77777777" w:rsidR="00390515" w:rsidRPr="00390515" w:rsidRDefault="00390515" w:rsidP="00390515">
            <w:pPr>
              <w:spacing w:after="0" w:line="240" w:lineRule="auto"/>
              <w:jc w:val="right"/>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358 962,16</w:t>
            </w:r>
          </w:p>
        </w:tc>
      </w:tr>
      <w:tr w:rsidR="00390515" w:rsidRPr="00390515" w14:paraId="541C92CD"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424CA32C"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111CB5CA"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1576C1F4"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справочно:</w:t>
            </w:r>
          </w:p>
        </w:tc>
        <w:tc>
          <w:tcPr>
            <w:tcW w:w="1497" w:type="pct"/>
            <w:tcBorders>
              <w:top w:val="nil"/>
              <w:left w:val="nil"/>
              <w:bottom w:val="nil"/>
              <w:right w:val="single" w:sz="4" w:space="0" w:color="auto"/>
            </w:tcBorders>
            <w:shd w:val="clear" w:color="auto" w:fill="auto"/>
            <w:hideMark/>
          </w:tcPr>
          <w:p w14:paraId="07FB70A1" w14:textId="77777777" w:rsidR="00390515" w:rsidRPr="00390515" w:rsidRDefault="00390515" w:rsidP="00390515">
            <w:pPr>
              <w:spacing w:after="0" w:line="240" w:lineRule="auto"/>
              <w:jc w:val="right"/>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r>
      <w:tr w:rsidR="00390515" w:rsidRPr="00390515" w14:paraId="77A9E565"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673892CB"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00646B2A"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1572" w:type="pct"/>
            <w:gridSpan w:val="8"/>
            <w:tcBorders>
              <w:top w:val="nil"/>
              <w:left w:val="nil"/>
              <w:bottom w:val="nil"/>
              <w:right w:val="nil"/>
            </w:tcBorders>
            <w:shd w:val="clear" w:color="auto" w:fill="auto"/>
            <w:hideMark/>
          </w:tcPr>
          <w:p w14:paraId="276FCF93"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Затраты труда рабочих</w:t>
            </w:r>
          </w:p>
        </w:tc>
        <w:tc>
          <w:tcPr>
            <w:tcW w:w="248" w:type="pct"/>
            <w:tcBorders>
              <w:top w:val="nil"/>
              <w:left w:val="nil"/>
              <w:bottom w:val="nil"/>
              <w:right w:val="nil"/>
            </w:tcBorders>
            <w:shd w:val="clear" w:color="auto" w:fill="auto"/>
            <w:hideMark/>
          </w:tcPr>
          <w:p w14:paraId="077AFF6B"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190,11</w:t>
            </w:r>
          </w:p>
        </w:tc>
        <w:tc>
          <w:tcPr>
            <w:tcW w:w="312" w:type="pct"/>
            <w:tcBorders>
              <w:top w:val="nil"/>
              <w:left w:val="nil"/>
              <w:bottom w:val="nil"/>
              <w:right w:val="nil"/>
            </w:tcBorders>
            <w:shd w:val="clear" w:color="auto" w:fill="auto"/>
            <w:hideMark/>
          </w:tcPr>
          <w:p w14:paraId="14A55289"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p>
        </w:tc>
        <w:tc>
          <w:tcPr>
            <w:tcW w:w="214" w:type="pct"/>
            <w:tcBorders>
              <w:top w:val="nil"/>
              <w:left w:val="nil"/>
              <w:bottom w:val="nil"/>
              <w:right w:val="nil"/>
            </w:tcBorders>
            <w:shd w:val="clear" w:color="auto" w:fill="auto"/>
            <w:hideMark/>
          </w:tcPr>
          <w:p w14:paraId="255C211F"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14:paraId="5A6F6373"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hideMark/>
          </w:tcPr>
          <w:p w14:paraId="7E470DA9"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497" w:type="pct"/>
            <w:tcBorders>
              <w:top w:val="nil"/>
              <w:left w:val="nil"/>
              <w:bottom w:val="nil"/>
              <w:right w:val="single" w:sz="4" w:space="0" w:color="auto"/>
            </w:tcBorders>
            <w:shd w:val="clear" w:color="auto" w:fill="auto"/>
            <w:hideMark/>
          </w:tcPr>
          <w:p w14:paraId="06E41943" w14:textId="77777777" w:rsidR="00390515" w:rsidRPr="00390515" w:rsidRDefault="00390515" w:rsidP="00390515">
            <w:pPr>
              <w:spacing w:after="0" w:line="240" w:lineRule="auto"/>
              <w:jc w:val="right"/>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r>
      <w:tr w:rsidR="00390515" w:rsidRPr="00390515" w14:paraId="61F72AAD"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4BD24D86"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5DF4F501"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1572" w:type="pct"/>
            <w:gridSpan w:val="8"/>
            <w:tcBorders>
              <w:top w:val="nil"/>
              <w:left w:val="nil"/>
              <w:bottom w:val="nil"/>
              <w:right w:val="nil"/>
            </w:tcBorders>
            <w:shd w:val="clear" w:color="auto" w:fill="auto"/>
            <w:hideMark/>
          </w:tcPr>
          <w:p w14:paraId="196813B6"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Затраты труда машинистов</w:t>
            </w:r>
          </w:p>
        </w:tc>
        <w:tc>
          <w:tcPr>
            <w:tcW w:w="248" w:type="pct"/>
            <w:tcBorders>
              <w:top w:val="nil"/>
              <w:left w:val="nil"/>
              <w:bottom w:val="nil"/>
              <w:right w:val="nil"/>
            </w:tcBorders>
            <w:shd w:val="clear" w:color="auto" w:fill="auto"/>
            <w:hideMark/>
          </w:tcPr>
          <w:p w14:paraId="48C8F99E"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1,743</w:t>
            </w:r>
          </w:p>
        </w:tc>
        <w:tc>
          <w:tcPr>
            <w:tcW w:w="312" w:type="pct"/>
            <w:tcBorders>
              <w:top w:val="nil"/>
              <w:left w:val="nil"/>
              <w:bottom w:val="nil"/>
              <w:right w:val="nil"/>
            </w:tcBorders>
            <w:shd w:val="clear" w:color="auto" w:fill="auto"/>
            <w:hideMark/>
          </w:tcPr>
          <w:p w14:paraId="611D0DB2"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p>
        </w:tc>
        <w:tc>
          <w:tcPr>
            <w:tcW w:w="214" w:type="pct"/>
            <w:tcBorders>
              <w:top w:val="nil"/>
              <w:left w:val="nil"/>
              <w:bottom w:val="nil"/>
              <w:right w:val="nil"/>
            </w:tcBorders>
            <w:shd w:val="clear" w:color="auto" w:fill="auto"/>
            <w:hideMark/>
          </w:tcPr>
          <w:p w14:paraId="32A343B3"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14:paraId="3C69024B"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hideMark/>
          </w:tcPr>
          <w:p w14:paraId="2389D00A"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497" w:type="pct"/>
            <w:tcBorders>
              <w:top w:val="nil"/>
              <w:left w:val="nil"/>
              <w:bottom w:val="nil"/>
              <w:right w:val="single" w:sz="4" w:space="0" w:color="auto"/>
            </w:tcBorders>
            <w:shd w:val="clear" w:color="auto" w:fill="auto"/>
            <w:hideMark/>
          </w:tcPr>
          <w:p w14:paraId="78FECC79" w14:textId="77777777" w:rsidR="00390515" w:rsidRPr="00390515" w:rsidRDefault="00390515" w:rsidP="00390515">
            <w:pPr>
              <w:spacing w:after="0" w:line="240" w:lineRule="auto"/>
              <w:jc w:val="right"/>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r>
      <w:tr w:rsidR="00390515" w:rsidRPr="00390515" w14:paraId="488C6087"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622D1E44"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77EEF45C"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25216F93"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ПНР "вхолостую"</w:t>
            </w:r>
          </w:p>
        </w:tc>
        <w:tc>
          <w:tcPr>
            <w:tcW w:w="1497" w:type="pct"/>
            <w:tcBorders>
              <w:top w:val="nil"/>
              <w:left w:val="nil"/>
              <w:bottom w:val="nil"/>
              <w:right w:val="single" w:sz="4" w:space="0" w:color="auto"/>
            </w:tcBorders>
            <w:shd w:val="clear" w:color="auto" w:fill="auto"/>
            <w:hideMark/>
          </w:tcPr>
          <w:p w14:paraId="0EC22183"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56 638,85</w:t>
            </w:r>
          </w:p>
        </w:tc>
      </w:tr>
      <w:tr w:rsidR="00390515" w:rsidRPr="00390515" w14:paraId="412EDBB0"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4C5FEEE3"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175C5E1F"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4D939511"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в том числе:</w:t>
            </w:r>
          </w:p>
        </w:tc>
        <w:tc>
          <w:tcPr>
            <w:tcW w:w="1497" w:type="pct"/>
            <w:tcBorders>
              <w:top w:val="nil"/>
              <w:left w:val="nil"/>
              <w:bottom w:val="nil"/>
              <w:right w:val="single" w:sz="4" w:space="0" w:color="auto"/>
            </w:tcBorders>
            <w:shd w:val="clear" w:color="auto" w:fill="auto"/>
            <w:hideMark/>
          </w:tcPr>
          <w:p w14:paraId="31CA83CB"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 </w:t>
            </w:r>
          </w:p>
        </w:tc>
      </w:tr>
      <w:tr w:rsidR="00390515" w:rsidRPr="00390515" w14:paraId="396CC247" w14:textId="77777777" w:rsidTr="00390515">
        <w:trPr>
          <w:trHeight w:val="450"/>
        </w:trPr>
        <w:tc>
          <w:tcPr>
            <w:tcW w:w="182" w:type="pct"/>
            <w:tcBorders>
              <w:top w:val="nil"/>
              <w:left w:val="single" w:sz="4" w:space="0" w:color="auto"/>
              <w:bottom w:val="nil"/>
              <w:right w:val="nil"/>
            </w:tcBorders>
            <w:shd w:val="clear" w:color="auto" w:fill="auto"/>
            <w:noWrap/>
            <w:vAlign w:val="bottom"/>
            <w:hideMark/>
          </w:tcPr>
          <w:p w14:paraId="3DAEB9B7"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731785F5" w14:textId="77777777" w:rsidR="00390515" w:rsidRPr="00390515" w:rsidRDefault="00390515" w:rsidP="00390515">
            <w:pPr>
              <w:spacing w:after="0" w:line="240" w:lineRule="auto"/>
              <w:jc w:val="right"/>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421/пр_2020_прил.8_п.1_гр.6</w:t>
            </w:r>
          </w:p>
        </w:tc>
        <w:tc>
          <w:tcPr>
            <w:tcW w:w="958" w:type="pct"/>
            <w:gridSpan w:val="5"/>
            <w:tcBorders>
              <w:top w:val="nil"/>
              <w:left w:val="nil"/>
              <w:bottom w:val="nil"/>
              <w:right w:val="nil"/>
            </w:tcBorders>
            <w:shd w:val="clear" w:color="auto" w:fill="auto"/>
            <w:hideMark/>
          </w:tcPr>
          <w:p w14:paraId="687AF818"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Электротехнические устройства</w:t>
            </w:r>
          </w:p>
        </w:tc>
        <w:tc>
          <w:tcPr>
            <w:tcW w:w="179" w:type="pct"/>
            <w:tcBorders>
              <w:top w:val="nil"/>
              <w:left w:val="nil"/>
              <w:bottom w:val="nil"/>
              <w:right w:val="nil"/>
            </w:tcBorders>
            <w:shd w:val="clear" w:color="auto" w:fill="auto"/>
            <w:hideMark/>
          </w:tcPr>
          <w:p w14:paraId="508CA6BB" w14:textId="77777777" w:rsidR="00390515" w:rsidRPr="00390515" w:rsidRDefault="00390515" w:rsidP="00390515">
            <w:pPr>
              <w:spacing w:after="0" w:line="240" w:lineRule="auto"/>
              <w:jc w:val="center"/>
              <w:rPr>
                <w:rFonts w:ascii="Arial" w:eastAsia="Times New Roman" w:hAnsi="Arial" w:cs="Arial"/>
                <w:i/>
                <w:iCs/>
                <w:sz w:val="16"/>
                <w:szCs w:val="16"/>
                <w:lang w:eastAsia="ru-RU"/>
              </w:rPr>
            </w:pPr>
            <w:r w:rsidRPr="00390515">
              <w:rPr>
                <w:rFonts w:ascii="Arial" w:eastAsia="Times New Roman" w:hAnsi="Arial" w:cs="Arial"/>
                <w:i/>
                <w:iCs/>
                <w:sz w:val="16"/>
                <w:szCs w:val="16"/>
                <w:lang w:eastAsia="ru-RU"/>
              </w:rPr>
              <w:t>%</w:t>
            </w:r>
          </w:p>
        </w:tc>
        <w:tc>
          <w:tcPr>
            <w:tcW w:w="197" w:type="pct"/>
            <w:tcBorders>
              <w:top w:val="nil"/>
              <w:left w:val="nil"/>
              <w:bottom w:val="nil"/>
              <w:right w:val="nil"/>
            </w:tcBorders>
            <w:shd w:val="clear" w:color="auto" w:fill="auto"/>
            <w:hideMark/>
          </w:tcPr>
          <w:p w14:paraId="3EE530FF" w14:textId="77777777" w:rsidR="00390515" w:rsidRPr="00390515" w:rsidRDefault="00390515" w:rsidP="00390515">
            <w:pPr>
              <w:spacing w:after="0" w:line="240" w:lineRule="auto"/>
              <w:jc w:val="center"/>
              <w:rPr>
                <w:rFonts w:ascii="Arial" w:eastAsia="Times New Roman" w:hAnsi="Arial" w:cs="Arial"/>
                <w:i/>
                <w:iCs/>
                <w:sz w:val="16"/>
                <w:szCs w:val="16"/>
                <w:lang w:eastAsia="ru-RU"/>
              </w:rPr>
            </w:pPr>
          </w:p>
        </w:tc>
        <w:tc>
          <w:tcPr>
            <w:tcW w:w="238" w:type="pct"/>
            <w:tcBorders>
              <w:top w:val="nil"/>
              <w:left w:val="nil"/>
              <w:bottom w:val="nil"/>
              <w:right w:val="nil"/>
            </w:tcBorders>
            <w:shd w:val="clear" w:color="auto" w:fill="auto"/>
            <w:hideMark/>
          </w:tcPr>
          <w:p w14:paraId="7995710A"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48" w:type="pct"/>
            <w:tcBorders>
              <w:top w:val="nil"/>
              <w:left w:val="nil"/>
              <w:bottom w:val="nil"/>
              <w:right w:val="nil"/>
            </w:tcBorders>
            <w:shd w:val="clear" w:color="auto" w:fill="auto"/>
            <w:hideMark/>
          </w:tcPr>
          <w:p w14:paraId="751E74A1"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80</w:t>
            </w:r>
          </w:p>
        </w:tc>
        <w:tc>
          <w:tcPr>
            <w:tcW w:w="312" w:type="pct"/>
            <w:tcBorders>
              <w:top w:val="nil"/>
              <w:left w:val="nil"/>
              <w:bottom w:val="nil"/>
              <w:right w:val="nil"/>
            </w:tcBorders>
            <w:shd w:val="clear" w:color="auto" w:fill="auto"/>
            <w:hideMark/>
          </w:tcPr>
          <w:p w14:paraId="2C6D4930"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p>
        </w:tc>
        <w:tc>
          <w:tcPr>
            <w:tcW w:w="214" w:type="pct"/>
            <w:tcBorders>
              <w:top w:val="nil"/>
              <w:left w:val="nil"/>
              <w:bottom w:val="nil"/>
              <w:right w:val="nil"/>
            </w:tcBorders>
            <w:shd w:val="clear" w:color="auto" w:fill="auto"/>
            <w:hideMark/>
          </w:tcPr>
          <w:p w14:paraId="779D8449"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14:paraId="70E8DA28"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hideMark/>
          </w:tcPr>
          <w:p w14:paraId="30061144"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497" w:type="pct"/>
            <w:tcBorders>
              <w:top w:val="nil"/>
              <w:left w:val="nil"/>
              <w:bottom w:val="nil"/>
              <w:right w:val="single" w:sz="4" w:space="0" w:color="auto"/>
            </w:tcBorders>
            <w:shd w:val="clear" w:color="auto" w:fill="auto"/>
            <w:hideMark/>
          </w:tcPr>
          <w:p w14:paraId="73D1245C"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56 638,85</w:t>
            </w:r>
          </w:p>
        </w:tc>
      </w:tr>
      <w:tr w:rsidR="00390515" w:rsidRPr="00390515" w14:paraId="101AEC05"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1C65E427"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0BEE7527"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5611097F"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ПНР "под нагрузкой"</w:t>
            </w:r>
          </w:p>
        </w:tc>
        <w:tc>
          <w:tcPr>
            <w:tcW w:w="1497" w:type="pct"/>
            <w:tcBorders>
              <w:top w:val="nil"/>
              <w:left w:val="nil"/>
              <w:bottom w:val="nil"/>
              <w:right w:val="single" w:sz="4" w:space="0" w:color="auto"/>
            </w:tcBorders>
            <w:shd w:val="clear" w:color="auto" w:fill="auto"/>
            <w:hideMark/>
          </w:tcPr>
          <w:p w14:paraId="66A62D0B"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14 159,71</w:t>
            </w:r>
          </w:p>
        </w:tc>
      </w:tr>
      <w:tr w:rsidR="00390515" w:rsidRPr="00390515" w14:paraId="09712D11"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73DD3A4E"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0912AEE9"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2CCCDBC4"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в том числе:</w:t>
            </w:r>
          </w:p>
        </w:tc>
        <w:tc>
          <w:tcPr>
            <w:tcW w:w="1497" w:type="pct"/>
            <w:tcBorders>
              <w:top w:val="nil"/>
              <w:left w:val="nil"/>
              <w:bottom w:val="nil"/>
              <w:right w:val="single" w:sz="4" w:space="0" w:color="auto"/>
            </w:tcBorders>
            <w:shd w:val="clear" w:color="auto" w:fill="auto"/>
            <w:hideMark/>
          </w:tcPr>
          <w:p w14:paraId="4A17ADBE"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 </w:t>
            </w:r>
          </w:p>
        </w:tc>
      </w:tr>
      <w:tr w:rsidR="00390515" w:rsidRPr="00390515" w14:paraId="79980067" w14:textId="77777777" w:rsidTr="00390515">
        <w:trPr>
          <w:trHeight w:val="450"/>
        </w:trPr>
        <w:tc>
          <w:tcPr>
            <w:tcW w:w="182" w:type="pct"/>
            <w:tcBorders>
              <w:top w:val="nil"/>
              <w:left w:val="single" w:sz="4" w:space="0" w:color="auto"/>
              <w:bottom w:val="nil"/>
              <w:right w:val="nil"/>
            </w:tcBorders>
            <w:shd w:val="clear" w:color="auto" w:fill="auto"/>
            <w:noWrap/>
            <w:vAlign w:val="bottom"/>
            <w:hideMark/>
          </w:tcPr>
          <w:p w14:paraId="55DA8CE3"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3C5BC4A5" w14:textId="77777777" w:rsidR="00390515" w:rsidRPr="00390515" w:rsidRDefault="00390515" w:rsidP="00390515">
            <w:pPr>
              <w:spacing w:after="0" w:line="240" w:lineRule="auto"/>
              <w:jc w:val="right"/>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421/пр_2020_прил.8_п.1_гр.7</w:t>
            </w:r>
          </w:p>
        </w:tc>
        <w:tc>
          <w:tcPr>
            <w:tcW w:w="958" w:type="pct"/>
            <w:gridSpan w:val="5"/>
            <w:tcBorders>
              <w:top w:val="nil"/>
              <w:left w:val="nil"/>
              <w:bottom w:val="nil"/>
              <w:right w:val="nil"/>
            </w:tcBorders>
            <w:shd w:val="clear" w:color="auto" w:fill="auto"/>
            <w:hideMark/>
          </w:tcPr>
          <w:p w14:paraId="2793C22A"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Электротехнические устройства</w:t>
            </w:r>
          </w:p>
        </w:tc>
        <w:tc>
          <w:tcPr>
            <w:tcW w:w="179" w:type="pct"/>
            <w:tcBorders>
              <w:top w:val="nil"/>
              <w:left w:val="nil"/>
              <w:bottom w:val="nil"/>
              <w:right w:val="nil"/>
            </w:tcBorders>
            <w:shd w:val="clear" w:color="auto" w:fill="auto"/>
            <w:hideMark/>
          </w:tcPr>
          <w:p w14:paraId="6A8C7F06" w14:textId="77777777" w:rsidR="00390515" w:rsidRPr="00390515" w:rsidRDefault="00390515" w:rsidP="00390515">
            <w:pPr>
              <w:spacing w:after="0" w:line="240" w:lineRule="auto"/>
              <w:jc w:val="center"/>
              <w:rPr>
                <w:rFonts w:ascii="Arial" w:eastAsia="Times New Roman" w:hAnsi="Arial" w:cs="Arial"/>
                <w:i/>
                <w:iCs/>
                <w:sz w:val="16"/>
                <w:szCs w:val="16"/>
                <w:lang w:eastAsia="ru-RU"/>
              </w:rPr>
            </w:pPr>
            <w:r w:rsidRPr="00390515">
              <w:rPr>
                <w:rFonts w:ascii="Arial" w:eastAsia="Times New Roman" w:hAnsi="Arial" w:cs="Arial"/>
                <w:i/>
                <w:iCs/>
                <w:sz w:val="16"/>
                <w:szCs w:val="16"/>
                <w:lang w:eastAsia="ru-RU"/>
              </w:rPr>
              <w:t>%</w:t>
            </w:r>
          </w:p>
        </w:tc>
        <w:tc>
          <w:tcPr>
            <w:tcW w:w="197" w:type="pct"/>
            <w:tcBorders>
              <w:top w:val="nil"/>
              <w:left w:val="nil"/>
              <w:bottom w:val="nil"/>
              <w:right w:val="nil"/>
            </w:tcBorders>
            <w:shd w:val="clear" w:color="auto" w:fill="auto"/>
            <w:hideMark/>
          </w:tcPr>
          <w:p w14:paraId="2AF20B1B" w14:textId="77777777" w:rsidR="00390515" w:rsidRPr="00390515" w:rsidRDefault="00390515" w:rsidP="00390515">
            <w:pPr>
              <w:spacing w:after="0" w:line="240" w:lineRule="auto"/>
              <w:jc w:val="center"/>
              <w:rPr>
                <w:rFonts w:ascii="Arial" w:eastAsia="Times New Roman" w:hAnsi="Arial" w:cs="Arial"/>
                <w:i/>
                <w:iCs/>
                <w:sz w:val="16"/>
                <w:szCs w:val="16"/>
                <w:lang w:eastAsia="ru-RU"/>
              </w:rPr>
            </w:pPr>
          </w:p>
        </w:tc>
        <w:tc>
          <w:tcPr>
            <w:tcW w:w="238" w:type="pct"/>
            <w:tcBorders>
              <w:top w:val="nil"/>
              <w:left w:val="nil"/>
              <w:bottom w:val="nil"/>
              <w:right w:val="nil"/>
            </w:tcBorders>
            <w:shd w:val="clear" w:color="auto" w:fill="auto"/>
            <w:hideMark/>
          </w:tcPr>
          <w:p w14:paraId="22A0E34D"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48" w:type="pct"/>
            <w:tcBorders>
              <w:top w:val="nil"/>
              <w:left w:val="nil"/>
              <w:bottom w:val="nil"/>
              <w:right w:val="nil"/>
            </w:tcBorders>
            <w:shd w:val="clear" w:color="auto" w:fill="auto"/>
            <w:hideMark/>
          </w:tcPr>
          <w:p w14:paraId="113CC84F"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20</w:t>
            </w:r>
          </w:p>
        </w:tc>
        <w:tc>
          <w:tcPr>
            <w:tcW w:w="312" w:type="pct"/>
            <w:tcBorders>
              <w:top w:val="nil"/>
              <w:left w:val="nil"/>
              <w:bottom w:val="nil"/>
              <w:right w:val="nil"/>
            </w:tcBorders>
            <w:shd w:val="clear" w:color="auto" w:fill="auto"/>
            <w:hideMark/>
          </w:tcPr>
          <w:p w14:paraId="63DD2F2D"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p>
        </w:tc>
        <w:tc>
          <w:tcPr>
            <w:tcW w:w="214" w:type="pct"/>
            <w:tcBorders>
              <w:top w:val="nil"/>
              <w:left w:val="nil"/>
              <w:bottom w:val="nil"/>
              <w:right w:val="nil"/>
            </w:tcBorders>
            <w:shd w:val="clear" w:color="auto" w:fill="auto"/>
            <w:hideMark/>
          </w:tcPr>
          <w:p w14:paraId="3767BF32"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14:paraId="221E9F95"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hideMark/>
          </w:tcPr>
          <w:p w14:paraId="0BDCD65F"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497" w:type="pct"/>
            <w:tcBorders>
              <w:top w:val="nil"/>
              <w:left w:val="nil"/>
              <w:bottom w:val="nil"/>
              <w:right w:val="single" w:sz="4" w:space="0" w:color="auto"/>
            </w:tcBorders>
            <w:shd w:val="clear" w:color="auto" w:fill="auto"/>
            <w:hideMark/>
          </w:tcPr>
          <w:p w14:paraId="3218B9AD"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14 159,71</w:t>
            </w:r>
          </w:p>
        </w:tc>
      </w:tr>
      <w:tr w:rsidR="00390515" w:rsidRPr="00390515" w14:paraId="50339D04" w14:textId="77777777" w:rsidTr="00390515">
        <w:trPr>
          <w:trHeight w:val="30"/>
        </w:trPr>
        <w:tc>
          <w:tcPr>
            <w:tcW w:w="182" w:type="pct"/>
            <w:tcBorders>
              <w:top w:val="nil"/>
              <w:left w:val="single" w:sz="4" w:space="0" w:color="auto"/>
              <w:bottom w:val="single" w:sz="4" w:space="0" w:color="auto"/>
              <w:right w:val="nil"/>
            </w:tcBorders>
            <w:shd w:val="clear" w:color="auto" w:fill="auto"/>
            <w:noWrap/>
            <w:vAlign w:val="bottom"/>
            <w:hideMark/>
          </w:tcPr>
          <w:p w14:paraId="57547876"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single" w:sz="4" w:space="0" w:color="auto"/>
              <w:right w:val="nil"/>
            </w:tcBorders>
            <w:shd w:val="clear" w:color="auto" w:fill="auto"/>
            <w:hideMark/>
          </w:tcPr>
          <w:p w14:paraId="5E9E293F" w14:textId="77777777" w:rsidR="00390515" w:rsidRPr="00390515" w:rsidRDefault="00390515" w:rsidP="00390515">
            <w:pPr>
              <w:spacing w:after="0" w:line="240" w:lineRule="auto"/>
              <w:jc w:val="right"/>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97" w:type="pct"/>
            <w:tcBorders>
              <w:top w:val="nil"/>
              <w:left w:val="nil"/>
              <w:bottom w:val="single" w:sz="4" w:space="0" w:color="auto"/>
              <w:right w:val="nil"/>
            </w:tcBorders>
            <w:shd w:val="clear" w:color="auto" w:fill="auto"/>
            <w:hideMark/>
          </w:tcPr>
          <w:p w14:paraId="74A142AE"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39" w:type="pct"/>
            <w:tcBorders>
              <w:top w:val="nil"/>
              <w:left w:val="nil"/>
              <w:bottom w:val="single" w:sz="4" w:space="0" w:color="auto"/>
              <w:right w:val="nil"/>
            </w:tcBorders>
            <w:shd w:val="clear" w:color="auto" w:fill="auto"/>
            <w:hideMark/>
          </w:tcPr>
          <w:p w14:paraId="69880385"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93" w:type="pct"/>
            <w:tcBorders>
              <w:top w:val="nil"/>
              <w:left w:val="nil"/>
              <w:bottom w:val="single" w:sz="4" w:space="0" w:color="auto"/>
              <w:right w:val="nil"/>
            </w:tcBorders>
            <w:shd w:val="clear" w:color="auto" w:fill="auto"/>
            <w:hideMark/>
          </w:tcPr>
          <w:p w14:paraId="21FBFE54"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18" w:type="pct"/>
            <w:tcBorders>
              <w:top w:val="nil"/>
              <w:left w:val="nil"/>
              <w:bottom w:val="single" w:sz="4" w:space="0" w:color="auto"/>
              <w:right w:val="nil"/>
            </w:tcBorders>
            <w:shd w:val="clear" w:color="auto" w:fill="auto"/>
            <w:hideMark/>
          </w:tcPr>
          <w:p w14:paraId="5B589D67"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12" w:type="pct"/>
            <w:tcBorders>
              <w:top w:val="nil"/>
              <w:left w:val="nil"/>
              <w:bottom w:val="single" w:sz="4" w:space="0" w:color="auto"/>
              <w:right w:val="nil"/>
            </w:tcBorders>
            <w:shd w:val="clear" w:color="auto" w:fill="auto"/>
            <w:hideMark/>
          </w:tcPr>
          <w:p w14:paraId="719B5DCB"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79" w:type="pct"/>
            <w:tcBorders>
              <w:top w:val="nil"/>
              <w:left w:val="nil"/>
              <w:bottom w:val="single" w:sz="4" w:space="0" w:color="auto"/>
              <w:right w:val="nil"/>
            </w:tcBorders>
            <w:shd w:val="clear" w:color="auto" w:fill="auto"/>
            <w:hideMark/>
          </w:tcPr>
          <w:p w14:paraId="706A2BBB"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97" w:type="pct"/>
            <w:tcBorders>
              <w:top w:val="nil"/>
              <w:left w:val="nil"/>
              <w:bottom w:val="single" w:sz="4" w:space="0" w:color="auto"/>
              <w:right w:val="nil"/>
            </w:tcBorders>
            <w:shd w:val="clear" w:color="auto" w:fill="auto"/>
            <w:hideMark/>
          </w:tcPr>
          <w:p w14:paraId="341C8FDB"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38" w:type="pct"/>
            <w:tcBorders>
              <w:top w:val="nil"/>
              <w:left w:val="nil"/>
              <w:bottom w:val="single" w:sz="4" w:space="0" w:color="auto"/>
              <w:right w:val="nil"/>
            </w:tcBorders>
            <w:shd w:val="clear" w:color="auto" w:fill="auto"/>
            <w:hideMark/>
          </w:tcPr>
          <w:p w14:paraId="46C7A631"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48" w:type="pct"/>
            <w:tcBorders>
              <w:top w:val="nil"/>
              <w:left w:val="nil"/>
              <w:bottom w:val="single" w:sz="4" w:space="0" w:color="auto"/>
              <w:right w:val="nil"/>
            </w:tcBorders>
            <w:shd w:val="clear" w:color="auto" w:fill="auto"/>
            <w:hideMark/>
          </w:tcPr>
          <w:p w14:paraId="743F7346"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312" w:type="pct"/>
            <w:tcBorders>
              <w:top w:val="nil"/>
              <w:left w:val="nil"/>
              <w:bottom w:val="single" w:sz="4" w:space="0" w:color="auto"/>
              <w:right w:val="nil"/>
            </w:tcBorders>
            <w:shd w:val="clear" w:color="auto" w:fill="auto"/>
            <w:noWrap/>
            <w:hideMark/>
          </w:tcPr>
          <w:p w14:paraId="41363D97" w14:textId="77777777" w:rsidR="00390515" w:rsidRPr="00390515" w:rsidRDefault="00390515" w:rsidP="00390515">
            <w:pPr>
              <w:spacing w:after="0" w:line="240" w:lineRule="auto"/>
              <w:jc w:val="right"/>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14" w:type="pct"/>
            <w:tcBorders>
              <w:top w:val="nil"/>
              <w:left w:val="nil"/>
              <w:bottom w:val="single" w:sz="4" w:space="0" w:color="auto"/>
              <w:right w:val="nil"/>
            </w:tcBorders>
            <w:shd w:val="clear" w:color="auto" w:fill="auto"/>
            <w:noWrap/>
            <w:hideMark/>
          </w:tcPr>
          <w:p w14:paraId="58E598C1"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312" w:type="pct"/>
            <w:tcBorders>
              <w:top w:val="nil"/>
              <w:left w:val="nil"/>
              <w:bottom w:val="single" w:sz="4" w:space="0" w:color="auto"/>
              <w:right w:val="nil"/>
            </w:tcBorders>
            <w:shd w:val="clear" w:color="auto" w:fill="auto"/>
            <w:noWrap/>
            <w:vAlign w:val="center"/>
            <w:hideMark/>
          </w:tcPr>
          <w:p w14:paraId="7B220837"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239" w:type="pct"/>
            <w:tcBorders>
              <w:top w:val="nil"/>
              <w:left w:val="nil"/>
              <w:bottom w:val="single" w:sz="4" w:space="0" w:color="auto"/>
              <w:right w:val="nil"/>
            </w:tcBorders>
            <w:shd w:val="clear" w:color="auto" w:fill="auto"/>
            <w:noWrap/>
            <w:vAlign w:val="bottom"/>
            <w:hideMark/>
          </w:tcPr>
          <w:p w14:paraId="63A21998"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1497" w:type="pct"/>
            <w:tcBorders>
              <w:top w:val="nil"/>
              <w:left w:val="nil"/>
              <w:bottom w:val="single" w:sz="4" w:space="0" w:color="auto"/>
              <w:right w:val="single" w:sz="4" w:space="0" w:color="auto"/>
            </w:tcBorders>
            <w:shd w:val="clear" w:color="auto" w:fill="auto"/>
            <w:noWrap/>
            <w:hideMark/>
          </w:tcPr>
          <w:p w14:paraId="5CBCC08C" w14:textId="77777777" w:rsidR="00390515" w:rsidRPr="00390515" w:rsidRDefault="00390515" w:rsidP="00390515">
            <w:pPr>
              <w:spacing w:after="0" w:line="240" w:lineRule="auto"/>
              <w:jc w:val="right"/>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r>
      <w:tr w:rsidR="00390515" w:rsidRPr="00390515" w14:paraId="01E7B88B" w14:textId="77777777" w:rsidTr="00390515">
        <w:trPr>
          <w:trHeight w:val="285"/>
        </w:trPr>
        <w:tc>
          <w:tcPr>
            <w:tcW w:w="182" w:type="pct"/>
            <w:tcBorders>
              <w:top w:val="nil"/>
              <w:left w:val="nil"/>
              <w:bottom w:val="nil"/>
              <w:right w:val="nil"/>
            </w:tcBorders>
            <w:shd w:val="clear" w:color="auto" w:fill="auto"/>
            <w:noWrap/>
            <w:vAlign w:val="bottom"/>
            <w:hideMark/>
          </w:tcPr>
          <w:p w14:paraId="671B7A58" w14:textId="77777777" w:rsidR="00390515" w:rsidRPr="00390515" w:rsidRDefault="00390515" w:rsidP="00390515">
            <w:pPr>
              <w:spacing w:after="0" w:line="240" w:lineRule="auto"/>
              <w:jc w:val="right"/>
              <w:rPr>
                <w:rFonts w:ascii="Arial" w:eastAsia="Times New Roman" w:hAnsi="Arial" w:cs="Arial"/>
                <w:b/>
                <w:bCs/>
                <w:color w:val="000000"/>
                <w:sz w:val="16"/>
                <w:szCs w:val="16"/>
                <w:lang w:eastAsia="ru-RU"/>
              </w:rPr>
            </w:pPr>
          </w:p>
        </w:tc>
        <w:tc>
          <w:tcPr>
            <w:tcW w:w="423" w:type="pct"/>
            <w:tcBorders>
              <w:top w:val="nil"/>
              <w:left w:val="nil"/>
              <w:bottom w:val="nil"/>
              <w:right w:val="nil"/>
            </w:tcBorders>
            <w:shd w:val="clear" w:color="auto" w:fill="auto"/>
            <w:hideMark/>
          </w:tcPr>
          <w:p w14:paraId="24315E48"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hideMark/>
          </w:tcPr>
          <w:p w14:paraId="14FAC19B" w14:textId="77777777" w:rsidR="00390515" w:rsidRPr="00390515" w:rsidRDefault="00390515" w:rsidP="00390515">
            <w:pPr>
              <w:spacing w:after="0" w:line="240" w:lineRule="auto"/>
              <w:jc w:val="right"/>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hideMark/>
          </w:tcPr>
          <w:p w14:paraId="72E21BCA"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3" w:type="pct"/>
            <w:tcBorders>
              <w:top w:val="nil"/>
              <w:left w:val="nil"/>
              <w:bottom w:val="nil"/>
              <w:right w:val="nil"/>
            </w:tcBorders>
            <w:shd w:val="clear" w:color="auto" w:fill="auto"/>
            <w:hideMark/>
          </w:tcPr>
          <w:p w14:paraId="67511555"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18" w:type="pct"/>
            <w:tcBorders>
              <w:top w:val="nil"/>
              <w:left w:val="nil"/>
              <w:bottom w:val="nil"/>
              <w:right w:val="nil"/>
            </w:tcBorders>
            <w:shd w:val="clear" w:color="auto" w:fill="auto"/>
            <w:hideMark/>
          </w:tcPr>
          <w:p w14:paraId="2CAC4EF2"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12" w:type="pct"/>
            <w:tcBorders>
              <w:top w:val="nil"/>
              <w:left w:val="nil"/>
              <w:bottom w:val="nil"/>
              <w:right w:val="nil"/>
            </w:tcBorders>
            <w:shd w:val="clear" w:color="auto" w:fill="auto"/>
            <w:hideMark/>
          </w:tcPr>
          <w:p w14:paraId="695D776C"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79" w:type="pct"/>
            <w:tcBorders>
              <w:top w:val="nil"/>
              <w:left w:val="nil"/>
              <w:bottom w:val="nil"/>
              <w:right w:val="nil"/>
            </w:tcBorders>
            <w:shd w:val="clear" w:color="auto" w:fill="auto"/>
            <w:hideMark/>
          </w:tcPr>
          <w:p w14:paraId="41BB5E73"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hideMark/>
          </w:tcPr>
          <w:p w14:paraId="4C23310D"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hideMark/>
          </w:tcPr>
          <w:p w14:paraId="7D1DA04D"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48" w:type="pct"/>
            <w:tcBorders>
              <w:top w:val="nil"/>
              <w:left w:val="nil"/>
              <w:bottom w:val="nil"/>
              <w:right w:val="nil"/>
            </w:tcBorders>
            <w:shd w:val="clear" w:color="auto" w:fill="auto"/>
            <w:hideMark/>
          </w:tcPr>
          <w:p w14:paraId="749BAF58"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hideMark/>
          </w:tcPr>
          <w:p w14:paraId="13A2A919"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14" w:type="pct"/>
            <w:tcBorders>
              <w:top w:val="nil"/>
              <w:left w:val="nil"/>
              <w:bottom w:val="nil"/>
              <w:right w:val="nil"/>
            </w:tcBorders>
            <w:shd w:val="clear" w:color="auto" w:fill="auto"/>
            <w:noWrap/>
            <w:hideMark/>
          </w:tcPr>
          <w:p w14:paraId="623DEDBC" w14:textId="77777777" w:rsidR="00390515" w:rsidRPr="00390515" w:rsidRDefault="00390515" w:rsidP="00390515">
            <w:pPr>
              <w:spacing w:after="0" w:line="240" w:lineRule="auto"/>
              <w:jc w:val="right"/>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hideMark/>
          </w:tcPr>
          <w:p w14:paraId="7CD63456"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noWrap/>
            <w:vAlign w:val="bottom"/>
            <w:hideMark/>
          </w:tcPr>
          <w:p w14:paraId="40A2CECA" w14:textId="77777777" w:rsidR="00390515" w:rsidRPr="00390515" w:rsidRDefault="00390515" w:rsidP="00390515">
            <w:pPr>
              <w:spacing w:after="0" w:line="240" w:lineRule="auto"/>
              <w:jc w:val="right"/>
              <w:rPr>
                <w:rFonts w:ascii="Times New Roman" w:eastAsia="Times New Roman" w:hAnsi="Times New Roman" w:cs="Times New Roman"/>
                <w:sz w:val="20"/>
                <w:szCs w:val="20"/>
                <w:lang w:eastAsia="ru-RU"/>
              </w:rPr>
            </w:pPr>
          </w:p>
        </w:tc>
        <w:tc>
          <w:tcPr>
            <w:tcW w:w="1497" w:type="pct"/>
            <w:tcBorders>
              <w:top w:val="nil"/>
              <w:left w:val="nil"/>
              <w:bottom w:val="nil"/>
              <w:right w:val="nil"/>
            </w:tcBorders>
            <w:shd w:val="clear" w:color="auto" w:fill="auto"/>
            <w:noWrap/>
            <w:vAlign w:val="bottom"/>
            <w:hideMark/>
          </w:tcPr>
          <w:p w14:paraId="40E3E57D"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r>
      <w:tr w:rsidR="00390515" w:rsidRPr="00390515" w14:paraId="211543E7" w14:textId="77777777" w:rsidTr="00390515">
        <w:trPr>
          <w:trHeight w:val="300"/>
        </w:trPr>
        <w:tc>
          <w:tcPr>
            <w:tcW w:w="182" w:type="pct"/>
            <w:tcBorders>
              <w:top w:val="nil"/>
              <w:left w:val="nil"/>
              <w:bottom w:val="nil"/>
              <w:right w:val="nil"/>
            </w:tcBorders>
            <w:shd w:val="clear" w:color="auto" w:fill="auto"/>
            <w:noWrap/>
            <w:vAlign w:val="bottom"/>
            <w:hideMark/>
          </w:tcPr>
          <w:p w14:paraId="319F4E97"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423" w:type="pct"/>
            <w:tcBorders>
              <w:top w:val="nil"/>
              <w:left w:val="nil"/>
              <w:bottom w:val="nil"/>
              <w:right w:val="nil"/>
            </w:tcBorders>
            <w:shd w:val="clear" w:color="auto" w:fill="auto"/>
            <w:noWrap/>
            <w:hideMark/>
          </w:tcPr>
          <w:p w14:paraId="4796C322" w14:textId="77777777" w:rsidR="00390515" w:rsidRPr="00390515" w:rsidRDefault="00390515" w:rsidP="00390515">
            <w:pPr>
              <w:spacing w:after="0" w:line="240" w:lineRule="auto"/>
              <w:jc w:val="right"/>
              <w:rPr>
                <w:rFonts w:ascii="Arial" w:eastAsia="Times New Roman" w:hAnsi="Arial" w:cs="Arial"/>
                <w:sz w:val="16"/>
                <w:szCs w:val="16"/>
                <w:lang w:eastAsia="ru-RU"/>
              </w:rPr>
            </w:pPr>
            <w:r w:rsidRPr="00390515">
              <w:rPr>
                <w:rFonts w:ascii="Arial" w:eastAsia="Times New Roman" w:hAnsi="Arial" w:cs="Arial"/>
                <w:sz w:val="16"/>
                <w:szCs w:val="16"/>
                <w:lang w:eastAsia="ru-RU"/>
              </w:rPr>
              <w:t>Составил:</w:t>
            </w:r>
          </w:p>
        </w:tc>
        <w:tc>
          <w:tcPr>
            <w:tcW w:w="1137" w:type="pct"/>
            <w:gridSpan w:val="6"/>
            <w:tcBorders>
              <w:top w:val="nil"/>
              <w:left w:val="nil"/>
              <w:bottom w:val="single" w:sz="4" w:space="0" w:color="auto"/>
              <w:right w:val="nil"/>
            </w:tcBorders>
            <w:shd w:val="clear" w:color="auto" w:fill="auto"/>
            <w:hideMark/>
          </w:tcPr>
          <w:p w14:paraId="7DC8DCBE"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c>
          <w:tcPr>
            <w:tcW w:w="1522" w:type="pct"/>
            <w:gridSpan w:val="6"/>
            <w:tcBorders>
              <w:top w:val="nil"/>
              <w:left w:val="nil"/>
              <w:bottom w:val="single" w:sz="4" w:space="0" w:color="auto"/>
              <w:right w:val="nil"/>
            </w:tcBorders>
            <w:shd w:val="clear" w:color="auto" w:fill="auto"/>
            <w:hideMark/>
          </w:tcPr>
          <w:p w14:paraId="1DC96CB9" w14:textId="77777777" w:rsidR="00390515" w:rsidRPr="00390515" w:rsidRDefault="00390515" w:rsidP="00390515">
            <w:pPr>
              <w:spacing w:after="0" w:line="240" w:lineRule="auto"/>
              <w:jc w:val="right"/>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c>
          <w:tcPr>
            <w:tcW w:w="239" w:type="pct"/>
            <w:tcBorders>
              <w:top w:val="nil"/>
              <w:left w:val="nil"/>
              <w:bottom w:val="nil"/>
              <w:right w:val="nil"/>
            </w:tcBorders>
            <w:shd w:val="clear" w:color="auto" w:fill="auto"/>
            <w:noWrap/>
            <w:vAlign w:val="bottom"/>
            <w:hideMark/>
          </w:tcPr>
          <w:p w14:paraId="535CA6E2" w14:textId="77777777" w:rsidR="00390515" w:rsidRPr="00390515" w:rsidRDefault="00390515" w:rsidP="00390515">
            <w:pPr>
              <w:spacing w:after="0" w:line="240" w:lineRule="auto"/>
              <w:jc w:val="right"/>
              <w:rPr>
                <w:rFonts w:ascii="Arial" w:eastAsia="Times New Roman" w:hAnsi="Arial" w:cs="Arial"/>
                <w:sz w:val="16"/>
                <w:szCs w:val="16"/>
                <w:lang w:eastAsia="ru-RU"/>
              </w:rPr>
            </w:pPr>
          </w:p>
        </w:tc>
        <w:tc>
          <w:tcPr>
            <w:tcW w:w="1497" w:type="pct"/>
            <w:tcBorders>
              <w:top w:val="nil"/>
              <w:left w:val="nil"/>
              <w:bottom w:val="nil"/>
              <w:right w:val="nil"/>
            </w:tcBorders>
            <w:shd w:val="clear" w:color="auto" w:fill="auto"/>
            <w:noWrap/>
            <w:vAlign w:val="bottom"/>
            <w:hideMark/>
          </w:tcPr>
          <w:p w14:paraId="247B165A"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r>
      <w:tr w:rsidR="00390515" w:rsidRPr="00390515" w14:paraId="16C5F756" w14:textId="77777777" w:rsidTr="00390515">
        <w:trPr>
          <w:trHeight w:val="330"/>
        </w:trPr>
        <w:tc>
          <w:tcPr>
            <w:tcW w:w="182" w:type="pct"/>
            <w:tcBorders>
              <w:top w:val="nil"/>
              <w:left w:val="nil"/>
              <w:bottom w:val="nil"/>
              <w:right w:val="nil"/>
            </w:tcBorders>
            <w:shd w:val="clear" w:color="auto" w:fill="auto"/>
            <w:noWrap/>
            <w:hideMark/>
          </w:tcPr>
          <w:p w14:paraId="47DABA27"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423" w:type="pct"/>
            <w:tcBorders>
              <w:top w:val="nil"/>
              <w:left w:val="nil"/>
              <w:bottom w:val="nil"/>
              <w:right w:val="nil"/>
            </w:tcBorders>
            <w:shd w:val="clear" w:color="auto" w:fill="auto"/>
            <w:noWrap/>
            <w:hideMark/>
          </w:tcPr>
          <w:p w14:paraId="2D243DB7"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659" w:type="pct"/>
            <w:gridSpan w:val="12"/>
            <w:tcBorders>
              <w:top w:val="single" w:sz="4" w:space="0" w:color="auto"/>
              <w:left w:val="nil"/>
              <w:bottom w:val="nil"/>
              <w:right w:val="nil"/>
            </w:tcBorders>
            <w:shd w:val="clear" w:color="auto" w:fill="auto"/>
            <w:noWrap/>
            <w:hideMark/>
          </w:tcPr>
          <w:p w14:paraId="62605D43" w14:textId="77777777" w:rsidR="00390515" w:rsidRPr="00390515" w:rsidRDefault="00390515" w:rsidP="00390515">
            <w:pPr>
              <w:spacing w:after="0" w:line="240" w:lineRule="auto"/>
              <w:jc w:val="center"/>
              <w:rPr>
                <w:rFonts w:ascii="Arial" w:eastAsia="Times New Roman" w:hAnsi="Arial" w:cs="Arial"/>
                <w:i/>
                <w:iCs/>
                <w:sz w:val="16"/>
                <w:szCs w:val="16"/>
                <w:lang w:eastAsia="ru-RU"/>
              </w:rPr>
            </w:pPr>
            <w:r w:rsidRPr="00390515">
              <w:rPr>
                <w:rFonts w:ascii="Arial" w:eastAsia="Times New Roman" w:hAnsi="Arial" w:cs="Arial"/>
                <w:i/>
                <w:iCs/>
                <w:sz w:val="16"/>
                <w:szCs w:val="16"/>
                <w:lang w:eastAsia="ru-RU"/>
              </w:rPr>
              <w:t>[должность, подпись (инициалы, фамилия)]</w:t>
            </w:r>
          </w:p>
        </w:tc>
        <w:tc>
          <w:tcPr>
            <w:tcW w:w="239" w:type="pct"/>
            <w:tcBorders>
              <w:top w:val="nil"/>
              <w:left w:val="nil"/>
              <w:bottom w:val="nil"/>
              <w:right w:val="nil"/>
            </w:tcBorders>
            <w:shd w:val="clear" w:color="auto" w:fill="auto"/>
            <w:noWrap/>
            <w:hideMark/>
          </w:tcPr>
          <w:p w14:paraId="25E6ADA1" w14:textId="77777777" w:rsidR="00390515" w:rsidRPr="00390515" w:rsidRDefault="00390515" w:rsidP="00390515">
            <w:pPr>
              <w:spacing w:after="0" w:line="240" w:lineRule="auto"/>
              <w:jc w:val="center"/>
              <w:rPr>
                <w:rFonts w:ascii="Arial" w:eastAsia="Times New Roman" w:hAnsi="Arial" w:cs="Arial"/>
                <w:i/>
                <w:iCs/>
                <w:sz w:val="16"/>
                <w:szCs w:val="16"/>
                <w:lang w:eastAsia="ru-RU"/>
              </w:rPr>
            </w:pPr>
          </w:p>
        </w:tc>
        <w:tc>
          <w:tcPr>
            <w:tcW w:w="1497" w:type="pct"/>
            <w:tcBorders>
              <w:top w:val="nil"/>
              <w:left w:val="nil"/>
              <w:bottom w:val="nil"/>
              <w:right w:val="nil"/>
            </w:tcBorders>
            <w:shd w:val="clear" w:color="auto" w:fill="auto"/>
            <w:noWrap/>
            <w:hideMark/>
          </w:tcPr>
          <w:p w14:paraId="1D9FCE9C"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r>
      <w:tr w:rsidR="00390515" w:rsidRPr="00390515" w14:paraId="7D7B68E0" w14:textId="77777777" w:rsidTr="00390515">
        <w:trPr>
          <w:trHeight w:val="300"/>
        </w:trPr>
        <w:tc>
          <w:tcPr>
            <w:tcW w:w="182" w:type="pct"/>
            <w:tcBorders>
              <w:top w:val="nil"/>
              <w:left w:val="nil"/>
              <w:bottom w:val="nil"/>
              <w:right w:val="nil"/>
            </w:tcBorders>
            <w:shd w:val="clear" w:color="auto" w:fill="auto"/>
            <w:noWrap/>
            <w:vAlign w:val="bottom"/>
            <w:hideMark/>
          </w:tcPr>
          <w:p w14:paraId="43AE6EB7"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423" w:type="pct"/>
            <w:tcBorders>
              <w:top w:val="nil"/>
              <w:left w:val="nil"/>
              <w:bottom w:val="nil"/>
              <w:right w:val="nil"/>
            </w:tcBorders>
            <w:shd w:val="clear" w:color="auto" w:fill="auto"/>
            <w:noWrap/>
            <w:hideMark/>
          </w:tcPr>
          <w:p w14:paraId="15DA3F78" w14:textId="77777777" w:rsidR="00390515" w:rsidRPr="00390515" w:rsidRDefault="00390515" w:rsidP="00390515">
            <w:pPr>
              <w:spacing w:after="0" w:line="240" w:lineRule="auto"/>
              <w:jc w:val="right"/>
              <w:rPr>
                <w:rFonts w:ascii="Arial" w:eastAsia="Times New Roman" w:hAnsi="Arial" w:cs="Arial"/>
                <w:sz w:val="16"/>
                <w:szCs w:val="16"/>
                <w:lang w:eastAsia="ru-RU"/>
              </w:rPr>
            </w:pPr>
            <w:r w:rsidRPr="00390515">
              <w:rPr>
                <w:rFonts w:ascii="Arial" w:eastAsia="Times New Roman" w:hAnsi="Arial" w:cs="Arial"/>
                <w:sz w:val="16"/>
                <w:szCs w:val="16"/>
                <w:lang w:eastAsia="ru-RU"/>
              </w:rPr>
              <w:t>Проверил:</w:t>
            </w:r>
          </w:p>
        </w:tc>
        <w:tc>
          <w:tcPr>
            <w:tcW w:w="1137" w:type="pct"/>
            <w:gridSpan w:val="6"/>
            <w:tcBorders>
              <w:top w:val="nil"/>
              <w:left w:val="nil"/>
              <w:bottom w:val="single" w:sz="4" w:space="0" w:color="auto"/>
              <w:right w:val="nil"/>
            </w:tcBorders>
            <w:shd w:val="clear" w:color="auto" w:fill="auto"/>
            <w:hideMark/>
          </w:tcPr>
          <w:p w14:paraId="70C1A207"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c>
          <w:tcPr>
            <w:tcW w:w="1522" w:type="pct"/>
            <w:gridSpan w:val="6"/>
            <w:tcBorders>
              <w:top w:val="nil"/>
              <w:left w:val="nil"/>
              <w:bottom w:val="single" w:sz="4" w:space="0" w:color="auto"/>
              <w:right w:val="nil"/>
            </w:tcBorders>
            <w:shd w:val="clear" w:color="auto" w:fill="auto"/>
            <w:hideMark/>
          </w:tcPr>
          <w:p w14:paraId="4F71D2AA" w14:textId="77777777" w:rsidR="00390515" w:rsidRPr="00390515" w:rsidRDefault="00390515" w:rsidP="00390515">
            <w:pPr>
              <w:spacing w:after="0" w:line="240" w:lineRule="auto"/>
              <w:jc w:val="right"/>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c>
          <w:tcPr>
            <w:tcW w:w="239" w:type="pct"/>
            <w:tcBorders>
              <w:top w:val="nil"/>
              <w:left w:val="nil"/>
              <w:bottom w:val="nil"/>
              <w:right w:val="nil"/>
            </w:tcBorders>
            <w:shd w:val="clear" w:color="auto" w:fill="auto"/>
            <w:noWrap/>
            <w:vAlign w:val="bottom"/>
            <w:hideMark/>
          </w:tcPr>
          <w:p w14:paraId="5CABA1CB" w14:textId="77777777" w:rsidR="00390515" w:rsidRPr="00390515" w:rsidRDefault="00390515" w:rsidP="00390515">
            <w:pPr>
              <w:spacing w:after="0" w:line="240" w:lineRule="auto"/>
              <w:jc w:val="right"/>
              <w:rPr>
                <w:rFonts w:ascii="Arial" w:eastAsia="Times New Roman" w:hAnsi="Arial" w:cs="Arial"/>
                <w:sz w:val="16"/>
                <w:szCs w:val="16"/>
                <w:lang w:eastAsia="ru-RU"/>
              </w:rPr>
            </w:pPr>
          </w:p>
        </w:tc>
        <w:tc>
          <w:tcPr>
            <w:tcW w:w="1497" w:type="pct"/>
            <w:tcBorders>
              <w:top w:val="nil"/>
              <w:left w:val="nil"/>
              <w:bottom w:val="nil"/>
              <w:right w:val="nil"/>
            </w:tcBorders>
            <w:shd w:val="clear" w:color="auto" w:fill="auto"/>
            <w:noWrap/>
            <w:vAlign w:val="bottom"/>
            <w:hideMark/>
          </w:tcPr>
          <w:p w14:paraId="3F6AC103"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r>
      <w:tr w:rsidR="00390515" w:rsidRPr="00390515" w14:paraId="66E63AC2" w14:textId="77777777" w:rsidTr="00390515">
        <w:trPr>
          <w:trHeight w:val="330"/>
        </w:trPr>
        <w:tc>
          <w:tcPr>
            <w:tcW w:w="182" w:type="pct"/>
            <w:tcBorders>
              <w:top w:val="nil"/>
              <w:left w:val="nil"/>
              <w:bottom w:val="nil"/>
              <w:right w:val="nil"/>
            </w:tcBorders>
            <w:shd w:val="clear" w:color="auto" w:fill="auto"/>
            <w:noWrap/>
            <w:hideMark/>
          </w:tcPr>
          <w:p w14:paraId="027362F3"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423" w:type="pct"/>
            <w:tcBorders>
              <w:top w:val="nil"/>
              <w:left w:val="nil"/>
              <w:bottom w:val="nil"/>
              <w:right w:val="nil"/>
            </w:tcBorders>
            <w:shd w:val="clear" w:color="auto" w:fill="auto"/>
            <w:noWrap/>
            <w:hideMark/>
          </w:tcPr>
          <w:p w14:paraId="1FA7A446"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659" w:type="pct"/>
            <w:gridSpan w:val="12"/>
            <w:tcBorders>
              <w:top w:val="single" w:sz="4" w:space="0" w:color="auto"/>
              <w:left w:val="nil"/>
              <w:bottom w:val="nil"/>
              <w:right w:val="nil"/>
            </w:tcBorders>
            <w:shd w:val="clear" w:color="auto" w:fill="auto"/>
            <w:noWrap/>
            <w:hideMark/>
          </w:tcPr>
          <w:p w14:paraId="7D55DA69" w14:textId="77777777" w:rsidR="00390515" w:rsidRPr="00390515" w:rsidRDefault="00390515" w:rsidP="00390515">
            <w:pPr>
              <w:spacing w:after="0" w:line="240" w:lineRule="auto"/>
              <w:jc w:val="center"/>
              <w:rPr>
                <w:rFonts w:ascii="Arial" w:eastAsia="Times New Roman" w:hAnsi="Arial" w:cs="Arial"/>
                <w:i/>
                <w:iCs/>
                <w:sz w:val="16"/>
                <w:szCs w:val="16"/>
                <w:lang w:eastAsia="ru-RU"/>
              </w:rPr>
            </w:pPr>
            <w:r w:rsidRPr="00390515">
              <w:rPr>
                <w:rFonts w:ascii="Arial" w:eastAsia="Times New Roman" w:hAnsi="Arial" w:cs="Arial"/>
                <w:i/>
                <w:iCs/>
                <w:sz w:val="16"/>
                <w:szCs w:val="16"/>
                <w:lang w:eastAsia="ru-RU"/>
              </w:rPr>
              <w:t>[должность, подпись (инициалы, фамилия)]</w:t>
            </w:r>
          </w:p>
        </w:tc>
        <w:tc>
          <w:tcPr>
            <w:tcW w:w="239" w:type="pct"/>
            <w:tcBorders>
              <w:top w:val="nil"/>
              <w:left w:val="nil"/>
              <w:bottom w:val="nil"/>
              <w:right w:val="nil"/>
            </w:tcBorders>
            <w:shd w:val="clear" w:color="auto" w:fill="auto"/>
            <w:noWrap/>
            <w:hideMark/>
          </w:tcPr>
          <w:p w14:paraId="61A8DBD6" w14:textId="77777777" w:rsidR="00390515" w:rsidRPr="00390515" w:rsidRDefault="00390515" w:rsidP="00390515">
            <w:pPr>
              <w:spacing w:after="0" w:line="240" w:lineRule="auto"/>
              <w:jc w:val="center"/>
              <w:rPr>
                <w:rFonts w:ascii="Arial" w:eastAsia="Times New Roman" w:hAnsi="Arial" w:cs="Arial"/>
                <w:i/>
                <w:iCs/>
                <w:sz w:val="16"/>
                <w:szCs w:val="16"/>
                <w:lang w:eastAsia="ru-RU"/>
              </w:rPr>
            </w:pPr>
          </w:p>
        </w:tc>
        <w:tc>
          <w:tcPr>
            <w:tcW w:w="1497" w:type="pct"/>
            <w:tcBorders>
              <w:top w:val="nil"/>
              <w:left w:val="nil"/>
              <w:bottom w:val="nil"/>
              <w:right w:val="nil"/>
            </w:tcBorders>
            <w:shd w:val="clear" w:color="auto" w:fill="auto"/>
            <w:noWrap/>
            <w:hideMark/>
          </w:tcPr>
          <w:p w14:paraId="26069DF3"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r>
      <w:tr w:rsidR="00390515" w:rsidRPr="00390515" w14:paraId="51000484" w14:textId="77777777" w:rsidTr="00390515">
        <w:trPr>
          <w:trHeight w:val="270"/>
        </w:trPr>
        <w:tc>
          <w:tcPr>
            <w:tcW w:w="182" w:type="pct"/>
            <w:tcBorders>
              <w:top w:val="nil"/>
              <w:left w:val="nil"/>
              <w:bottom w:val="nil"/>
              <w:right w:val="nil"/>
            </w:tcBorders>
            <w:shd w:val="clear" w:color="auto" w:fill="auto"/>
            <w:noWrap/>
            <w:vAlign w:val="bottom"/>
            <w:hideMark/>
          </w:tcPr>
          <w:p w14:paraId="29690942"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423" w:type="pct"/>
            <w:tcBorders>
              <w:top w:val="nil"/>
              <w:left w:val="nil"/>
              <w:bottom w:val="nil"/>
              <w:right w:val="nil"/>
            </w:tcBorders>
            <w:shd w:val="clear" w:color="auto" w:fill="auto"/>
            <w:noWrap/>
            <w:vAlign w:val="bottom"/>
            <w:hideMark/>
          </w:tcPr>
          <w:p w14:paraId="3D94E837"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14:paraId="149D6B83"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noWrap/>
            <w:vAlign w:val="bottom"/>
            <w:hideMark/>
          </w:tcPr>
          <w:p w14:paraId="763238C8"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3" w:type="pct"/>
            <w:tcBorders>
              <w:top w:val="nil"/>
              <w:left w:val="nil"/>
              <w:bottom w:val="nil"/>
              <w:right w:val="nil"/>
            </w:tcBorders>
            <w:shd w:val="clear" w:color="auto" w:fill="auto"/>
            <w:noWrap/>
            <w:vAlign w:val="bottom"/>
            <w:hideMark/>
          </w:tcPr>
          <w:p w14:paraId="7FB959B2"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18" w:type="pct"/>
            <w:tcBorders>
              <w:top w:val="nil"/>
              <w:left w:val="nil"/>
              <w:bottom w:val="nil"/>
              <w:right w:val="nil"/>
            </w:tcBorders>
            <w:shd w:val="clear" w:color="auto" w:fill="auto"/>
            <w:noWrap/>
            <w:vAlign w:val="bottom"/>
            <w:hideMark/>
          </w:tcPr>
          <w:p w14:paraId="04B30A6A"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12" w:type="pct"/>
            <w:tcBorders>
              <w:top w:val="nil"/>
              <w:left w:val="nil"/>
              <w:bottom w:val="nil"/>
              <w:right w:val="nil"/>
            </w:tcBorders>
            <w:shd w:val="clear" w:color="auto" w:fill="auto"/>
            <w:noWrap/>
            <w:vAlign w:val="bottom"/>
            <w:hideMark/>
          </w:tcPr>
          <w:p w14:paraId="63A324A6"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79" w:type="pct"/>
            <w:tcBorders>
              <w:top w:val="nil"/>
              <w:left w:val="nil"/>
              <w:bottom w:val="nil"/>
              <w:right w:val="nil"/>
            </w:tcBorders>
            <w:shd w:val="clear" w:color="auto" w:fill="auto"/>
            <w:noWrap/>
            <w:vAlign w:val="bottom"/>
            <w:hideMark/>
          </w:tcPr>
          <w:p w14:paraId="04C1F197"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14:paraId="1F5DD5F2"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noWrap/>
            <w:vAlign w:val="bottom"/>
            <w:hideMark/>
          </w:tcPr>
          <w:p w14:paraId="6DE55F35"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48" w:type="pct"/>
            <w:tcBorders>
              <w:top w:val="nil"/>
              <w:left w:val="nil"/>
              <w:bottom w:val="nil"/>
              <w:right w:val="nil"/>
            </w:tcBorders>
            <w:shd w:val="clear" w:color="auto" w:fill="auto"/>
            <w:noWrap/>
            <w:vAlign w:val="bottom"/>
            <w:hideMark/>
          </w:tcPr>
          <w:p w14:paraId="13825A3C"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14:paraId="0ACC6B85"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14" w:type="pct"/>
            <w:tcBorders>
              <w:top w:val="nil"/>
              <w:left w:val="nil"/>
              <w:bottom w:val="nil"/>
              <w:right w:val="nil"/>
            </w:tcBorders>
            <w:shd w:val="clear" w:color="auto" w:fill="auto"/>
            <w:noWrap/>
            <w:vAlign w:val="bottom"/>
            <w:hideMark/>
          </w:tcPr>
          <w:p w14:paraId="5F4577E0"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14:paraId="0714ACD0"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noWrap/>
            <w:vAlign w:val="bottom"/>
            <w:hideMark/>
          </w:tcPr>
          <w:p w14:paraId="3F365246"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497" w:type="pct"/>
            <w:tcBorders>
              <w:top w:val="nil"/>
              <w:left w:val="nil"/>
              <w:bottom w:val="nil"/>
              <w:right w:val="nil"/>
            </w:tcBorders>
            <w:shd w:val="clear" w:color="auto" w:fill="auto"/>
            <w:noWrap/>
            <w:vAlign w:val="bottom"/>
            <w:hideMark/>
          </w:tcPr>
          <w:p w14:paraId="21FF0F70"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r>
      <w:tr w:rsidR="00390515" w:rsidRPr="00390515" w14:paraId="691339B0" w14:textId="77777777" w:rsidTr="00390515">
        <w:trPr>
          <w:trHeight w:val="540"/>
        </w:trPr>
        <w:tc>
          <w:tcPr>
            <w:tcW w:w="5000" w:type="pct"/>
            <w:gridSpan w:val="16"/>
            <w:tcBorders>
              <w:top w:val="nil"/>
              <w:left w:val="nil"/>
              <w:bottom w:val="nil"/>
              <w:right w:val="nil"/>
            </w:tcBorders>
            <w:shd w:val="clear" w:color="auto" w:fill="auto"/>
            <w:hideMark/>
          </w:tcPr>
          <w:p w14:paraId="08BA2B13"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1. Зарегистрирован Министерством юстиции Российской Федерации 10 сентября 2019 г., регистрационный № 55869), с изменениями, внесенными приказом Министерства строительства и жилищно-коммунального хозяйства Российской Федерации от 20 февраля 2021 г. № 79/пр (зарегистрирован Министерством юстиции Российской Федерации 9 августа 2021 г., регистрационный № 64577)</w:t>
            </w:r>
          </w:p>
        </w:tc>
      </w:tr>
      <w:tr w:rsidR="00390515" w:rsidRPr="00390515" w14:paraId="05D03A28" w14:textId="77777777" w:rsidTr="00390515">
        <w:trPr>
          <w:trHeight w:val="330"/>
        </w:trPr>
        <w:tc>
          <w:tcPr>
            <w:tcW w:w="5000" w:type="pct"/>
            <w:gridSpan w:val="16"/>
            <w:tcBorders>
              <w:top w:val="nil"/>
              <w:left w:val="nil"/>
              <w:bottom w:val="nil"/>
              <w:right w:val="nil"/>
            </w:tcBorders>
            <w:shd w:val="clear" w:color="auto" w:fill="auto"/>
            <w:hideMark/>
          </w:tcPr>
          <w:p w14:paraId="21990136"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² Под прочими затратами понимаются затраты, учитываемые в соответствии с пунктом 184 Методики.</w:t>
            </w:r>
          </w:p>
        </w:tc>
      </w:tr>
      <w:tr w:rsidR="00390515" w:rsidRPr="00390515" w14:paraId="460F6F5E" w14:textId="77777777" w:rsidTr="00390515">
        <w:trPr>
          <w:trHeight w:val="285"/>
        </w:trPr>
        <w:tc>
          <w:tcPr>
            <w:tcW w:w="5000" w:type="pct"/>
            <w:gridSpan w:val="16"/>
            <w:tcBorders>
              <w:top w:val="nil"/>
              <w:left w:val="nil"/>
              <w:bottom w:val="nil"/>
              <w:right w:val="nil"/>
            </w:tcBorders>
            <w:shd w:val="clear" w:color="auto" w:fill="auto"/>
            <w:hideMark/>
          </w:tcPr>
          <w:p w14:paraId="2053B33A"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³ Под прочими работами понимаются затраты, учитываемые в соответствии с пунктами 122-128 Методики.</w:t>
            </w:r>
          </w:p>
        </w:tc>
      </w:tr>
      <w:tr w:rsidR="00390515" w:rsidRPr="00390515" w14:paraId="35C08B81" w14:textId="77777777" w:rsidTr="00390515">
        <w:trPr>
          <w:trHeight w:val="225"/>
        </w:trPr>
        <w:tc>
          <w:tcPr>
            <w:tcW w:w="182" w:type="pct"/>
            <w:tcBorders>
              <w:top w:val="nil"/>
              <w:left w:val="nil"/>
              <w:bottom w:val="nil"/>
              <w:right w:val="nil"/>
            </w:tcBorders>
            <w:shd w:val="clear" w:color="auto" w:fill="auto"/>
            <w:noWrap/>
            <w:vAlign w:val="bottom"/>
            <w:hideMark/>
          </w:tcPr>
          <w:p w14:paraId="593044EF"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423" w:type="pct"/>
            <w:tcBorders>
              <w:top w:val="nil"/>
              <w:left w:val="nil"/>
              <w:bottom w:val="nil"/>
              <w:right w:val="nil"/>
            </w:tcBorders>
            <w:shd w:val="clear" w:color="auto" w:fill="auto"/>
            <w:noWrap/>
            <w:vAlign w:val="bottom"/>
            <w:hideMark/>
          </w:tcPr>
          <w:p w14:paraId="2BD17239"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14:paraId="1D17AFAE"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noWrap/>
            <w:vAlign w:val="bottom"/>
            <w:hideMark/>
          </w:tcPr>
          <w:p w14:paraId="30BB57D1"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3" w:type="pct"/>
            <w:tcBorders>
              <w:top w:val="nil"/>
              <w:left w:val="nil"/>
              <w:bottom w:val="nil"/>
              <w:right w:val="nil"/>
            </w:tcBorders>
            <w:shd w:val="clear" w:color="auto" w:fill="auto"/>
            <w:noWrap/>
            <w:vAlign w:val="bottom"/>
            <w:hideMark/>
          </w:tcPr>
          <w:p w14:paraId="1E24A9D8"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18" w:type="pct"/>
            <w:tcBorders>
              <w:top w:val="nil"/>
              <w:left w:val="nil"/>
              <w:bottom w:val="nil"/>
              <w:right w:val="nil"/>
            </w:tcBorders>
            <w:shd w:val="clear" w:color="auto" w:fill="auto"/>
            <w:noWrap/>
            <w:vAlign w:val="bottom"/>
            <w:hideMark/>
          </w:tcPr>
          <w:p w14:paraId="7F9490CB"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12" w:type="pct"/>
            <w:tcBorders>
              <w:top w:val="nil"/>
              <w:left w:val="nil"/>
              <w:bottom w:val="nil"/>
              <w:right w:val="nil"/>
            </w:tcBorders>
            <w:shd w:val="clear" w:color="auto" w:fill="auto"/>
            <w:noWrap/>
            <w:vAlign w:val="bottom"/>
            <w:hideMark/>
          </w:tcPr>
          <w:p w14:paraId="0183A6F9"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79" w:type="pct"/>
            <w:tcBorders>
              <w:top w:val="nil"/>
              <w:left w:val="nil"/>
              <w:bottom w:val="nil"/>
              <w:right w:val="nil"/>
            </w:tcBorders>
            <w:shd w:val="clear" w:color="auto" w:fill="auto"/>
            <w:noWrap/>
            <w:vAlign w:val="bottom"/>
            <w:hideMark/>
          </w:tcPr>
          <w:p w14:paraId="32A94F3D"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14:paraId="24519428"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noWrap/>
            <w:vAlign w:val="bottom"/>
            <w:hideMark/>
          </w:tcPr>
          <w:p w14:paraId="68AD7BF6"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48" w:type="pct"/>
            <w:tcBorders>
              <w:top w:val="nil"/>
              <w:left w:val="nil"/>
              <w:bottom w:val="nil"/>
              <w:right w:val="nil"/>
            </w:tcBorders>
            <w:shd w:val="clear" w:color="auto" w:fill="auto"/>
            <w:noWrap/>
            <w:vAlign w:val="bottom"/>
            <w:hideMark/>
          </w:tcPr>
          <w:p w14:paraId="6279821D"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14:paraId="6A8190B6"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14" w:type="pct"/>
            <w:tcBorders>
              <w:top w:val="nil"/>
              <w:left w:val="nil"/>
              <w:bottom w:val="nil"/>
              <w:right w:val="nil"/>
            </w:tcBorders>
            <w:shd w:val="clear" w:color="auto" w:fill="auto"/>
            <w:noWrap/>
            <w:vAlign w:val="bottom"/>
            <w:hideMark/>
          </w:tcPr>
          <w:p w14:paraId="079991D4"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14:paraId="297C2139"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noWrap/>
            <w:vAlign w:val="bottom"/>
            <w:hideMark/>
          </w:tcPr>
          <w:p w14:paraId="1A134BD2"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497" w:type="pct"/>
            <w:tcBorders>
              <w:top w:val="nil"/>
              <w:left w:val="nil"/>
              <w:bottom w:val="nil"/>
              <w:right w:val="nil"/>
            </w:tcBorders>
            <w:shd w:val="clear" w:color="auto" w:fill="auto"/>
            <w:noWrap/>
            <w:vAlign w:val="bottom"/>
            <w:hideMark/>
          </w:tcPr>
          <w:p w14:paraId="71506F08"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r>
    </w:tbl>
    <w:p w14:paraId="05CC0D06" w14:textId="36B4A89C" w:rsidR="00390515" w:rsidRDefault="00390515" w:rsidP="00BE6F6D">
      <w:pPr>
        <w:spacing w:after="0" w:line="259" w:lineRule="auto"/>
        <w:jc w:val="center"/>
        <w:rPr>
          <w:rFonts w:ascii="Tahoma" w:hAnsi="Tahoma" w:cs="Tahoma"/>
          <w:b/>
          <w:sz w:val="20"/>
          <w:szCs w:val="20"/>
        </w:rPr>
      </w:pPr>
    </w:p>
    <w:tbl>
      <w:tblPr>
        <w:tblW w:w="5000" w:type="pct"/>
        <w:tblLook w:val="04A0" w:firstRow="1" w:lastRow="0" w:firstColumn="1" w:lastColumn="0" w:noHBand="0" w:noVBand="1"/>
      </w:tblPr>
      <w:tblGrid>
        <w:gridCol w:w="675"/>
        <w:gridCol w:w="1439"/>
        <w:gridCol w:w="581"/>
        <w:gridCol w:w="564"/>
        <w:gridCol w:w="561"/>
        <w:gridCol w:w="241"/>
        <w:gridCol w:w="241"/>
        <w:gridCol w:w="665"/>
        <w:gridCol w:w="665"/>
        <w:gridCol w:w="852"/>
        <w:gridCol w:w="886"/>
        <w:gridCol w:w="1074"/>
        <w:gridCol w:w="501"/>
        <w:gridCol w:w="665"/>
        <w:gridCol w:w="852"/>
        <w:gridCol w:w="4958"/>
      </w:tblGrid>
      <w:tr w:rsidR="00390515" w:rsidRPr="00390515" w14:paraId="5A71E313" w14:textId="77777777" w:rsidTr="00390515">
        <w:trPr>
          <w:trHeight w:val="300"/>
        </w:trPr>
        <w:tc>
          <w:tcPr>
            <w:tcW w:w="182" w:type="pct"/>
            <w:tcBorders>
              <w:top w:val="nil"/>
              <w:left w:val="nil"/>
              <w:bottom w:val="nil"/>
              <w:right w:val="nil"/>
            </w:tcBorders>
            <w:shd w:val="clear" w:color="auto" w:fill="auto"/>
            <w:noWrap/>
            <w:vAlign w:val="bottom"/>
            <w:hideMark/>
          </w:tcPr>
          <w:p w14:paraId="73BF2A2B" w14:textId="77777777" w:rsidR="00390515" w:rsidRPr="00390515" w:rsidRDefault="00390515" w:rsidP="00390515">
            <w:pPr>
              <w:spacing w:after="0" w:line="240" w:lineRule="auto"/>
              <w:rPr>
                <w:rFonts w:ascii="Times New Roman" w:eastAsia="Times New Roman" w:hAnsi="Times New Roman" w:cs="Times New Roman"/>
                <w:sz w:val="24"/>
                <w:szCs w:val="24"/>
                <w:lang w:eastAsia="ru-RU"/>
              </w:rPr>
            </w:pPr>
          </w:p>
        </w:tc>
        <w:tc>
          <w:tcPr>
            <w:tcW w:w="423" w:type="pct"/>
            <w:tcBorders>
              <w:top w:val="nil"/>
              <w:left w:val="nil"/>
              <w:bottom w:val="nil"/>
              <w:right w:val="nil"/>
            </w:tcBorders>
            <w:shd w:val="clear" w:color="auto" w:fill="auto"/>
            <w:noWrap/>
            <w:vAlign w:val="bottom"/>
            <w:hideMark/>
          </w:tcPr>
          <w:p w14:paraId="07C1B181"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14:paraId="2CC35B56"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noWrap/>
            <w:vAlign w:val="bottom"/>
            <w:hideMark/>
          </w:tcPr>
          <w:p w14:paraId="5D93B1EE"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3" w:type="pct"/>
            <w:tcBorders>
              <w:top w:val="nil"/>
              <w:left w:val="nil"/>
              <w:bottom w:val="nil"/>
              <w:right w:val="nil"/>
            </w:tcBorders>
            <w:shd w:val="clear" w:color="auto" w:fill="auto"/>
            <w:noWrap/>
            <w:vAlign w:val="bottom"/>
            <w:hideMark/>
          </w:tcPr>
          <w:p w14:paraId="061DE070"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18" w:type="pct"/>
            <w:tcBorders>
              <w:top w:val="nil"/>
              <w:left w:val="nil"/>
              <w:bottom w:val="nil"/>
              <w:right w:val="nil"/>
            </w:tcBorders>
            <w:shd w:val="clear" w:color="auto" w:fill="auto"/>
            <w:noWrap/>
            <w:vAlign w:val="bottom"/>
            <w:hideMark/>
          </w:tcPr>
          <w:p w14:paraId="4337EE85"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12" w:type="pct"/>
            <w:tcBorders>
              <w:top w:val="nil"/>
              <w:left w:val="nil"/>
              <w:bottom w:val="nil"/>
              <w:right w:val="nil"/>
            </w:tcBorders>
            <w:shd w:val="clear" w:color="auto" w:fill="auto"/>
            <w:noWrap/>
            <w:vAlign w:val="bottom"/>
            <w:hideMark/>
          </w:tcPr>
          <w:p w14:paraId="53C6493E"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79" w:type="pct"/>
            <w:tcBorders>
              <w:top w:val="nil"/>
              <w:left w:val="nil"/>
              <w:bottom w:val="nil"/>
              <w:right w:val="nil"/>
            </w:tcBorders>
            <w:shd w:val="clear" w:color="auto" w:fill="auto"/>
            <w:noWrap/>
            <w:vAlign w:val="bottom"/>
            <w:hideMark/>
          </w:tcPr>
          <w:p w14:paraId="78F4C30F"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14:paraId="60EC1A19"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noWrap/>
            <w:vAlign w:val="bottom"/>
            <w:hideMark/>
          </w:tcPr>
          <w:p w14:paraId="5CB21077"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48" w:type="pct"/>
            <w:tcBorders>
              <w:top w:val="nil"/>
              <w:left w:val="nil"/>
              <w:bottom w:val="nil"/>
              <w:right w:val="nil"/>
            </w:tcBorders>
            <w:shd w:val="clear" w:color="auto" w:fill="auto"/>
            <w:noWrap/>
            <w:vAlign w:val="bottom"/>
            <w:hideMark/>
          </w:tcPr>
          <w:p w14:paraId="362E87D6"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14:paraId="321DF815"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14" w:type="pct"/>
            <w:tcBorders>
              <w:top w:val="nil"/>
              <w:left w:val="nil"/>
              <w:bottom w:val="nil"/>
              <w:right w:val="nil"/>
            </w:tcBorders>
            <w:shd w:val="clear" w:color="auto" w:fill="auto"/>
            <w:noWrap/>
            <w:vAlign w:val="bottom"/>
            <w:hideMark/>
          </w:tcPr>
          <w:p w14:paraId="42C30137"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14:paraId="4E126EAD"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noWrap/>
            <w:vAlign w:val="bottom"/>
            <w:hideMark/>
          </w:tcPr>
          <w:p w14:paraId="342CB891"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497" w:type="pct"/>
            <w:tcBorders>
              <w:top w:val="nil"/>
              <w:left w:val="nil"/>
              <w:bottom w:val="nil"/>
              <w:right w:val="nil"/>
            </w:tcBorders>
            <w:shd w:val="clear" w:color="auto" w:fill="auto"/>
            <w:noWrap/>
            <w:vAlign w:val="bottom"/>
            <w:hideMark/>
          </w:tcPr>
          <w:p w14:paraId="32B164B9" w14:textId="77777777" w:rsidR="00390515" w:rsidRPr="00390515" w:rsidRDefault="00390515" w:rsidP="00390515">
            <w:pPr>
              <w:spacing w:after="0" w:line="240" w:lineRule="auto"/>
              <w:jc w:val="right"/>
              <w:rPr>
                <w:rFonts w:ascii="Arial" w:eastAsia="Times New Roman" w:hAnsi="Arial" w:cs="Arial"/>
                <w:sz w:val="16"/>
                <w:szCs w:val="16"/>
                <w:lang w:eastAsia="ru-RU"/>
              </w:rPr>
            </w:pPr>
            <w:r w:rsidRPr="00390515">
              <w:rPr>
                <w:rFonts w:ascii="Arial" w:eastAsia="Times New Roman" w:hAnsi="Arial" w:cs="Arial"/>
                <w:sz w:val="16"/>
                <w:szCs w:val="16"/>
                <w:lang w:eastAsia="ru-RU"/>
              </w:rPr>
              <w:t>Приложение № 3</w:t>
            </w:r>
          </w:p>
        </w:tc>
      </w:tr>
      <w:tr w:rsidR="00390515" w:rsidRPr="00390515" w14:paraId="0BA1BD1D" w14:textId="77777777" w:rsidTr="00390515">
        <w:trPr>
          <w:trHeight w:val="225"/>
        </w:trPr>
        <w:tc>
          <w:tcPr>
            <w:tcW w:w="182" w:type="pct"/>
            <w:tcBorders>
              <w:top w:val="nil"/>
              <w:left w:val="nil"/>
              <w:bottom w:val="nil"/>
              <w:right w:val="nil"/>
            </w:tcBorders>
            <w:shd w:val="clear" w:color="auto" w:fill="auto"/>
            <w:noWrap/>
            <w:vAlign w:val="bottom"/>
            <w:hideMark/>
          </w:tcPr>
          <w:p w14:paraId="5E212FE2" w14:textId="77777777" w:rsidR="00390515" w:rsidRPr="00390515" w:rsidRDefault="00390515" w:rsidP="00390515">
            <w:pPr>
              <w:spacing w:after="0" w:line="240" w:lineRule="auto"/>
              <w:jc w:val="right"/>
              <w:rPr>
                <w:rFonts w:ascii="Arial" w:eastAsia="Times New Roman" w:hAnsi="Arial" w:cs="Arial"/>
                <w:sz w:val="16"/>
                <w:szCs w:val="16"/>
                <w:lang w:eastAsia="ru-RU"/>
              </w:rPr>
            </w:pPr>
          </w:p>
        </w:tc>
        <w:tc>
          <w:tcPr>
            <w:tcW w:w="423" w:type="pct"/>
            <w:tcBorders>
              <w:top w:val="nil"/>
              <w:left w:val="nil"/>
              <w:bottom w:val="nil"/>
              <w:right w:val="nil"/>
            </w:tcBorders>
            <w:shd w:val="clear" w:color="auto" w:fill="auto"/>
            <w:noWrap/>
            <w:vAlign w:val="bottom"/>
            <w:hideMark/>
          </w:tcPr>
          <w:p w14:paraId="3A36E517"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14:paraId="66FF8416"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noWrap/>
            <w:vAlign w:val="bottom"/>
            <w:hideMark/>
          </w:tcPr>
          <w:p w14:paraId="737B2CEF"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3" w:type="pct"/>
            <w:tcBorders>
              <w:top w:val="nil"/>
              <w:left w:val="nil"/>
              <w:bottom w:val="nil"/>
              <w:right w:val="nil"/>
            </w:tcBorders>
            <w:shd w:val="clear" w:color="auto" w:fill="auto"/>
            <w:noWrap/>
            <w:vAlign w:val="bottom"/>
            <w:hideMark/>
          </w:tcPr>
          <w:p w14:paraId="5777D112"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18" w:type="pct"/>
            <w:tcBorders>
              <w:top w:val="nil"/>
              <w:left w:val="nil"/>
              <w:bottom w:val="nil"/>
              <w:right w:val="nil"/>
            </w:tcBorders>
            <w:shd w:val="clear" w:color="auto" w:fill="auto"/>
            <w:noWrap/>
            <w:vAlign w:val="bottom"/>
            <w:hideMark/>
          </w:tcPr>
          <w:p w14:paraId="2A9C904F"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12" w:type="pct"/>
            <w:tcBorders>
              <w:top w:val="nil"/>
              <w:left w:val="nil"/>
              <w:bottom w:val="nil"/>
              <w:right w:val="nil"/>
            </w:tcBorders>
            <w:shd w:val="clear" w:color="auto" w:fill="auto"/>
            <w:noWrap/>
            <w:vAlign w:val="bottom"/>
            <w:hideMark/>
          </w:tcPr>
          <w:p w14:paraId="5358E856"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79" w:type="pct"/>
            <w:tcBorders>
              <w:top w:val="nil"/>
              <w:left w:val="nil"/>
              <w:bottom w:val="nil"/>
              <w:right w:val="nil"/>
            </w:tcBorders>
            <w:shd w:val="clear" w:color="auto" w:fill="auto"/>
            <w:noWrap/>
            <w:vAlign w:val="bottom"/>
            <w:hideMark/>
          </w:tcPr>
          <w:p w14:paraId="14D60994"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14:paraId="723A408A"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noWrap/>
            <w:vAlign w:val="bottom"/>
            <w:hideMark/>
          </w:tcPr>
          <w:p w14:paraId="3FCADCCD"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48" w:type="pct"/>
            <w:tcBorders>
              <w:top w:val="nil"/>
              <w:left w:val="nil"/>
              <w:bottom w:val="nil"/>
              <w:right w:val="nil"/>
            </w:tcBorders>
            <w:shd w:val="clear" w:color="auto" w:fill="auto"/>
            <w:noWrap/>
            <w:vAlign w:val="bottom"/>
            <w:hideMark/>
          </w:tcPr>
          <w:p w14:paraId="64858940"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14:paraId="71EF41DA"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14" w:type="pct"/>
            <w:tcBorders>
              <w:top w:val="nil"/>
              <w:left w:val="nil"/>
              <w:bottom w:val="nil"/>
              <w:right w:val="nil"/>
            </w:tcBorders>
            <w:shd w:val="clear" w:color="auto" w:fill="auto"/>
            <w:noWrap/>
            <w:vAlign w:val="bottom"/>
            <w:hideMark/>
          </w:tcPr>
          <w:p w14:paraId="02BE2DBA"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14:paraId="54ECF0D7"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noWrap/>
            <w:vAlign w:val="bottom"/>
            <w:hideMark/>
          </w:tcPr>
          <w:p w14:paraId="20E051C2"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497" w:type="pct"/>
            <w:tcBorders>
              <w:top w:val="nil"/>
              <w:left w:val="nil"/>
              <w:bottom w:val="nil"/>
              <w:right w:val="nil"/>
            </w:tcBorders>
            <w:shd w:val="clear" w:color="auto" w:fill="auto"/>
            <w:noWrap/>
            <w:vAlign w:val="bottom"/>
            <w:hideMark/>
          </w:tcPr>
          <w:p w14:paraId="58AD4E4D" w14:textId="77777777" w:rsidR="00390515" w:rsidRPr="00390515" w:rsidRDefault="00390515" w:rsidP="00390515">
            <w:pPr>
              <w:spacing w:after="0" w:line="240" w:lineRule="auto"/>
              <w:jc w:val="right"/>
              <w:rPr>
                <w:rFonts w:ascii="Arial" w:eastAsia="Times New Roman" w:hAnsi="Arial" w:cs="Arial"/>
                <w:sz w:val="16"/>
                <w:szCs w:val="16"/>
                <w:lang w:eastAsia="ru-RU"/>
              </w:rPr>
            </w:pPr>
            <w:r w:rsidRPr="00390515">
              <w:rPr>
                <w:rFonts w:ascii="Arial" w:eastAsia="Times New Roman" w:hAnsi="Arial" w:cs="Arial"/>
                <w:sz w:val="16"/>
                <w:szCs w:val="16"/>
                <w:lang w:eastAsia="ru-RU"/>
              </w:rPr>
              <w:t>Утверждено приказом Минстроя РФ № 421/пр от 4 августа 2020 г. в редакции приказа № 557/пр от 7 июля 2022 г.</w:t>
            </w:r>
          </w:p>
        </w:tc>
      </w:tr>
      <w:tr w:rsidR="00390515" w:rsidRPr="00390515" w14:paraId="08FB4627" w14:textId="77777777" w:rsidTr="00390515">
        <w:trPr>
          <w:trHeight w:val="300"/>
        </w:trPr>
        <w:tc>
          <w:tcPr>
            <w:tcW w:w="182" w:type="pct"/>
            <w:tcBorders>
              <w:top w:val="nil"/>
              <w:left w:val="nil"/>
              <w:bottom w:val="nil"/>
              <w:right w:val="nil"/>
            </w:tcBorders>
            <w:shd w:val="clear" w:color="auto" w:fill="auto"/>
            <w:noWrap/>
            <w:vAlign w:val="bottom"/>
            <w:hideMark/>
          </w:tcPr>
          <w:p w14:paraId="56E0AC8B" w14:textId="77777777" w:rsidR="00390515" w:rsidRPr="00390515" w:rsidRDefault="00390515" w:rsidP="00390515">
            <w:pPr>
              <w:spacing w:after="0" w:line="240" w:lineRule="auto"/>
              <w:jc w:val="right"/>
              <w:rPr>
                <w:rFonts w:ascii="Arial" w:eastAsia="Times New Roman" w:hAnsi="Arial" w:cs="Arial"/>
                <w:sz w:val="16"/>
                <w:szCs w:val="16"/>
                <w:lang w:eastAsia="ru-RU"/>
              </w:rPr>
            </w:pPr>
          </w:p>
        </w:tc>
        <w:tc>
          <w:tcPr>
            <w:tcW w:w="423" w:type="pct"/>
            <w:tcBorders>
              <w:top w:val="nil"/>
              <w:left w:val="nil"/>
              <w:bottom w:val="nil"/>
              <w:right w:val="nil"/>
            </w:tcBorders>
            <w:shd w:val="clear" w:color="auto" w:fill="auto"/>
            <w:noWrap/>
            <w:vAlign w:val="bottom"/>
            <w:hideMark/>
          </w:tcPr>
          <w:p w14:paraId="04483461"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14:paraId="610E2595"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noWrap/>
            <w:vAlign w:val="bottom"/>
            <w:hideMark/>
          </w:tcPr>
          <w:p w14:paraId="76C4B5BE"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3" w:type="pct"/>
            <w:tcBorders>
              <w:top w:val="nil"/>
              <w:left w:val="nil"/>
              <w:bottom w:val="nil"/>
              <w:right w:val="nil"/>
            </w:tcBorders>
            <w:shd w:val="clear" w:color="auto" w:fill="auto"/>
            <w:noWrap/>
            <w:vAlign w:val="bottom"/>
            <w:hideMark/>
          </w:tcPr>
          <w:p w14:paraId="737D3A73"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18" w:type="pct"/>
            <w:tcBorders>
              <w:top w:val="nil"/>
              <w:left w:val="nil"/>
              <w:bottom w:val="nil"/>
              <w:right w:val="nil"/>
            </w:tcBorders>
            <w:shd w:val="clear" w:color="auto" w:fill="auto"/>
            <w:noWrap/>
            <w:vAlign w:val="bottom"/>
            <w:hideMark/>
          </w:tcPr>
          <w:p w14:paraId="26383482"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12" w:type="pct"/>
            <w:tcBorders>
              <w:top w:val="nil"/>
              <w:left w:val="nil"/>
              <w:bottom w:val="nil"/>
              <w:right w:val="nil"/>
            </w:tcBorders>
            <w:shd w:val="clear" w:color="auto" w:fill="auto"/>
            <w:noWrap/>
            <w:vAlign w:val="bottom"/>
            <w:hideMark/>
          </w:tcPr>
          <w:p w14:paraId="554313E6"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79" w:type="pct"/>
            <w:tcBorders>
              <w:top w:val="nil"/>
              <w:left w:val="nil"/>
              <w:bottom w:val="nil"/>
              <w:right w:val="nil"/>
            </w:tcBorders>
            <w:shd w:val="clear" w:color="auto" w:fill="auto"/>
            <w:noWrap/>
            <w:vAlign w:val="bottom"/>
            <w:hideMark/>
          </w:tcPr>
          <w:p w14:paraId="095F52FF"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14:paraId="28FFBE74"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noWrap/>
            <w:vAlign w:val="bottom"/>
            <w:hideMark/>
          </w:tcPr>
          <w:p w14:paraId="763A3C5B"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48" w:type="pct"/>
            <w:tcBorders>
              <w:top w:val="nil"/>
              <w:left w:val="nil"/>
              <w:bottom w:val="nil"/>
              <w:right w:val="nil"/>
            </w:tcBorders>
            <w:shd w:val="clear" w:color="auto" w:fill="auto"/>
            <w:noWrap/>
            <w:vAlign w:val="bottom"/>
            <w:hideMark/>
          </w:tcPr>
          <w:p w14:paraId="332A758E"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14:paraId="7EECA438"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14" w:type="pct"/>
            <w:tcBorders>
              <w:top w:val="nil"/>
              <w:left w:val="nil"/>
              <w:bottom w:val="nil"/>
              <w:right w:val="nil"/>
            </w:tcBorders>
            <w:shd w:val="clear" w:color="auto" w:fill="auto"/>
            <w:noWrap/>
            <w:vAlign w:val="bottom"/>
            <w:hideMark/>
          </w:tcPr>
          <w:p w14:paraId="5764FE2A"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14:paraId="58777AFB"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noWrap/>
            <w:vAlign w:val="bottom"/>
            <w:hideMark/>
          </w:tcPr>
          <w:p w14:paraId="7AB5D455"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497" w:type="pct"/>
            <w:tcBorders>
              <w:top w:val="nil"/>
              <w:left w:val="nil"/>
              <w:bottom w:val="nil"/>
              <w:right w:val="nil"/>
            </w:tcBorders>
            <w:shd w:val="clear" w:color="auto" w:fill="auto"/>
            <w:noWrap/>
            <w:vAlign w:val="bottom"/>
            <w:hideMark/>
          </w:tcPr>
          <w:p w14:paraId="2C9FC953"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r>
      <w:tr w:rsidR="00390515" w:rsidRPr="00390515" w14:paraId="56F93EA2" w14:textId="77777777" w:rsidTr="00390515">
        <w:trPr>
          <w:trHeight w:val="255"/>
        </w:trPr>
        <w:tc>
          <w:tcPr>
            <w:tcW w:w="1451" w:type="pct"/>
            <w:gridSpan w:val="6"/>
            <w:tcBorders>
              <w:top w:val="nil"/>
              <w:left w:val="nil"/>
              <w:bottom w:val="nil"/>
              <w:right w:val="nil"/>
            </w:tcBorders>
            <w:shd w:val="clear" w:color="auto" w:fill="auto"/>
            <w:hideMark/>
          </w:tcPr>
          <w:p w14:paraId="2ABF0735"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Наименование программного продукта</w:t>
            </w:r>
          </w:p>
        </w:tc>
        <w:tc>
          <w:tcPr>
            <w:tcW w:w="3549" w:type="pct"/>
            <w:gridSpan w:val="10"/>
            <w:tcBorders>
              <w:top w:val="nil"/>
              <w:left w:val="nil"/>
              <w:bottom w:val="single" w:sz="4" w:space="0" w:color="auto"/>
              <w:right w:val="nil"/>
            </w:tcBorders>
            <w:shd w:val="clear" w:color="auto" w:fill="auto"/>
            <w:vAlign w:val="bottom"/>
            <w:hideMark/>
          </w:tcPr>
          <w:p w14:paraId="7D844934"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ГРАНД-Смета, версия 2025.2</w:t>
            </w:r>
          </w:p>
        </w:tc>
      </w:tr>
      <w:tr w:rsidR="00390515" w:rsidRPr="00390515" w14:paraId="4F7E609B" w14:textId="77777777" w:rsidTr="00390515">
        <w:trPr>
          <w:trHeight w:val="1125"/>
        </w:trPr>
        <w:tc>
          <w:tcPr>
            <w:tcW w:w="1451" w:type="pct"/>
            <w:gridSpan w:val="6"/>
            <w:tcBorders>
              <w:top w:val="nil"/>
              <w:left w:val="nil"/>
              <w:bottom w:val="nil"/>
              <w:right w:val="nil"/>
            </w:tcBorders>
            <w:shd w:val="clear" w:color="auto" w:fill="auto"/>
            <w:hideMark/>
          </w:tcPr>
          <w:p w14:paraId="32E4B8AD"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lastRenderedPageBreak/>
              <w:t xml:space="preserve">Наименование редакции сметных нормативов  </w:t>
            </w:r>
          </w:p>
        </w:tc>
        <w:tc>
          <w:tcPr>
            <w:tcW w:w="3549" w:type="pct"/>
            <w:gridSpan w:val="10"/>
            <w:tcBorders>
              <w:top w:val="single" w:sz="4" w:space="0" w:color="auto"/>
              <w:left w:val="nil"/>
              <w:bottom w:val="single" w:sz="4" w:space="0" w:color="auto"/>
              <w:right w:val="nil"/>
            </w:tcBorders>
            <w:shd w:val="clear" w:color="auto" w:fill="auto"/>
            <w:vAlign w:val="bottom"/>
            <w:hideMark/>
          </w:tcPr>
          <w:p w14:paraId="0B8D86F0"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Приказ Минстроя России от 30.12.2021 № 1046/пр; Приказ Минстроя России от 04.08.2020 № 421/пр; Приказ Минстроя России от 21.12.2020 № 812/пр; Приказ Минстроя России от 11.12.2020 № 774/пр; Приказ Минстроя России от 02.08.2023 № 551/пр; Приказ Минстроя России от 14.11.2023 № 817/пр; Приказ Минстроя России от 16.02.2024 № 102/пр; Приказ Минстроя России от 13.05.2024 №323/пр; Приказ Минстроя России от 09.08.2024 №524/пр; Приказ Минстроя России от 07.11.2024 №747/пр; Приказ Минстроя России от 23.01.2025 №30/пр; Приказ Минстроя России от 07.02.2025 №69/пр; Приказ Минстроя России от 19.05.2025 №299/пр; Приказ Минстроя России от 14.08.2025 №490/пр</w:t>
            </w:r>
          </w:p>
        </w:tc>
      </w:tr>
      <w:tr w:rsidR="00390515" w:rsidRPr="00390515" w14:paraId="02A0FC6B" w14:textId="77777777" w:rsidTr="00390515">
        <w:trPr>
          <w:trHeight w:val="1575"/>
        </w:trPr>
        <w:tc>
          <w:tcPr>
            <w:tcW w:w="1451" w:type="pct"/>
            <w:gridSpan w:val="6"/>
            <w:tcBorders>
              <w:top w:val="nil"/>
              <w:left w:val="nil"/>
              <w:bottom w:val="nil"/>
              <w:right w:val="nil"/>
            </w:tcBorders>
            <w:shd w:val="clear" w:color="auto" w:fill="auto"/>
            <w:hideMark/>
          </w:tcPr>
          <w:p w14:paraId="3E4CF5B9"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 xml:space="preserve">Реквизиты приказа  Минстроя России  об утверждении дополнений и изменений к сметным нормативам </w:t>
            </w:r>
          </w:p>
        </w:tc>
        <w:tc>
          <w:tcPr>
            <w:tcW w:w="3549" w:type="pct"/>
            <w:gridSpan w:val="10"/>
            <w:tcBorders>
              <w:top w:val="single" w:sz="4" w:space="0" w:color="auto"/>
              <w:left w:val="nil"/>
              <w:bottom w:val="single" w:sz="4" w:space="0" w:color="auto"/>
              <w:right w:val="nil"/>
            </w:tcBorders>
            <w:shd w:val="clear" w:color="auto" w:fill="auto"/>
            <w:vAlign w:val="bottom"/>
            <w:hideMark/>
          </w:tcPr>
          <w:p w14:paraId="297B84C3"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Приказ Минстроя России от 18 мая 2022 г. № 378/пр, Приказ Минстроя России от 26 августа 2022 г. № 703/пр, Приказ Минстроя России от 26 октября 2022 г. № 905/пр, Приказ Минстроя России от 27 декабря 2022 г. № 1133/пр, Приказ Минстроя России от 10 февраля 2023 г. № 84/пр, Приказ Минстроя России от 11.05.2023 №335/пр; Приказ Минстроя России от 07.07.2022 № 557/пр; Приказ Минстроя России от 02.09.2021 № 636/пр, Приказ Минстроя России от 26.07.2022 № 611/пр; Приказ Минстроя России от 22.04.2022 № 317/пр; Приказ Минстроя России от 02.08.2023 № 551/пр; Приказ Минстроя России от 14.11.2023 № 817/пр; Приказ Минстроя России от 30.01.2024 № 55/пр;  Приказ Минстроя России от 16.02.2024 № 102/пр;  Приказ Минстроя России от 13.05.2024 №323/пр; Приказ Минстроя России от 09.08.2024 №524/пр; Приказ Минстроя России от 07.11.2024 №747/пр; Приказ Минстроя России от 23.01.2025 №30/пр; Приказ Минстроя России от 07.02.2025 №69/пр; Приказ Минстроя России от 19.05.2025 №299/пр; Приказ Минстроя России от 14.08.2025 №490/пр</w:t>
            </w:r>
          </w:p>
        </w:tc>
      </w:tr>
      <w:tr w:rsidR="00390515" w:rsidRPr="00390515" w14:paraId="161D784D" w14:textId="77777777" w:rsidTr="00390515">
        <w:trPr>
          <w:trHeight w:val="1350"/>
        </w:trPr>
        <w:tc>
          <w:tcPr>
            <w:tcW w:w="1451" w:type="pct"/>
            <w:gridSpan w:val="6"/>
            <w:tcBorders>
              <w:top w:val="nil"/>
              <w:left w:val="nil"/>
              <w:bottom w:val="nil"/>
              <w:right w:val="nil"/>
            </w:tcBorders>
            <w:shd w:val="clear" w:color="auto" w:fill="auto"/>
            <w:hideMark/>
          </w:tcPr>
          <w:p w14:paraId="75004499"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Реквизиты письма Минстроя России об индексах изменения сметной стоимости строительства, включаемые в федеральный реестр сметных нормативов и размещаемые в федеральной государственной информационной системе ценообразования в строительстве, подготовленного  в соответствии  пунктом 85 Методики  расчета индексов изменения  сметной стоимости строительства, утвержденной  приказом Министерства строительства и жилищно-коммунального хозяйства Российской Федерации от 5 июня 2019 г. № 326/пр¹</w:t>
            </w:r>
          </w:p>
        </w:tc>
        <w:tc>
          <w:tcPr>
            <w:tcW w:w="3549" w:type="pct"/>
            <w:gridSpan w:val="10"/>
            <w:tcBorders>
              <w:top w:val="single" w:sz="4" w:space="0" w:color="auto"/>
              <w:left w:val="nil"/>
              <w:bottom w:val="single" w:sz="4" w:space="0" w:color="auto"/>
              <w:right w:val="nil"/>
            </w:tcBorders>
            <w:shd w:val="clear" w:color="auto" w:fill="auto"/>
            <w:vAlign w:val="bottom"/>
            <w:hideMark/>
          </w:tcPr>
          <w:p w14:paraId="26549679"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Письмо Минстроя России от 22.08.2025 № 49743-АЛ/09</w:t>
            </w:r>
          </w:p>
        </w:tc>
      </w:tr>
      <w:tr w:rsidR="00390515" w:rsidRPr="00390515" w14:paraId="7D15B887" w14:textId="77777777" w:rsidTr="00390515">
        <w:trPr>
          <w:trHeight w:val="675"/>
        </w:trPr>
        <w:tc>
          <w:tcPr>
            <w:tcW w:w="1451" w:type="pct"/>
            <w:gridSpan w:val="6"/>
            <w:tcBorders>
              <w:top w:val="nil"/>
              <w:left w:val="nil"/>
              <w:bottom w:val="nil"/>
              <w:right w:val="nil"/>
            </w:tcBorders>
            <w:shd w:val="clear" w:color="auto" w:fill="auto"/>
            <w:hideMark/>
          </w:tcPr>
          <w:p w14:paraId="039CDB5F"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 xml:space="preserve">Реквизиты нормативного  правового  акта  об утверждении оплаты труда, утверждаемый  в соответствии с пунктом 22(1) Правилами мониторинга цен, утвержденными постановлением Правительства Российской Федерации от 23 декабря 2016 г. № 1452 </w:t>
            </w:r>
          </w:p>
        </w:tc>
        <w:tc>
          <w:tcPr>
            <w:tcW w:w="3549" w:type="pct"/>
            <w:gridSpan w:val="10"/>
            <w:tcBorders>
              <w:top w:val="single" w:sz="4" w:space="0" w:color="auto"/>
              <w:left w:val="nil"/>
              <w:bottom w:val="single" w:sz="4" w:space="0" w:color="auto"/>
              <w:right w:val="nil"/>
            </w:tcBorders>
            <w:shd w:val="clear" w:color="auto" w:fill="auto"/>
            <w:vAlign w:val="bottom"/>
            <w:hideMark/>
          </w:tcPr>
          <w:p w14:paraId="3398843C"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Приказ Минстроя Республики Коми от 27.02.2025 № 118-ОД</w:t>
            </w:r>
          </w:p>
        </w:tc>
      </w:tr>
      <w:tr w:rsidR="00390515" w:rsidRPr="00390515" w14:paraId="010989F4" w14:textId="77777777" w:rsidTr="00390515">
        <w:trPr>
          <w:trHeight w:val="225"/>
        </w:trPr>
        <w:tc>
          <w:tcPr>
            <w:tcW w:w="1451" w:type="pct"/>
            <w:gridSpan w:val="6"/>
            <w:tcBorders>
              <w:top w:val="nil"/>
              <w:left w:val="nil"/>
              <w:bottom w:val="nil"/>
              <w:right w:val="nil"/>
            </w:tcBorders>
            <w:shd w:val="clear" w:color="auto" w:fill="auto"/>
            <w:hideMark/>
          </w:tcPr>
          <w:p w14:paraId="4554FEDD"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 xml:space="preserve">Обоснование принятых текущих цен на строительные ресурсы </w:t>
            </w:r>
          </w:p>
        </w:tc>
        <w:tc>
          <w:tcPr>
            <w:tcW w:w="3549" w:type="pct"/>
            <w:gridSpan w:val="10"/>
            <w:tcBorders>
              <w:top w:val="single" w:sz="4" w:space="0" w:color="auto"/>
              <w:left w:val="nil"/>
              <w:bottom w:val="single" w:sz="4" w:space="0" w:color="auto"/>
              <w:right w:val="nil"/>
            </w:tcBorders>
            <w:shd w:val="clear" w:color="auto" w:fill="auto"/>
            <w:vAlign w:val="bottom"/>
            <w:hideMark/>
          </w:tcPr>
          <w:p w14:paraId="68C24CCF"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r>
      <w:tr w:rsidR="00390515" w:rsidRPr="00390515" w14:paraId="350CD69C" w14:textId="77777777" w:rsidTr="00390515">
        <w:trPr>
          <w:trHeight w:val="225"/>
        </w:trPr>
        <w:tc>
          <w:tcPr>
            <w:tcW w:w="1451" w:type="pct"/>
            <w:gridSpan w:val="6"/>
            <w:tcBorders>
              <w:top w:val="nil"/>
              <w:left w:val="nil"/>
              <w:bottom w:val="nil"/>
              <w:right w:val="nil"/>
            </w:tcBorders>
            <w:shd w:val="clear" w:color="auto" w:fill="auto"/>
            <w:hideMark/>
          </w:tcPr>
          <w:p w14:paraId="65FE0691"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 xml:space="preserve">Наименование субъекта Российской Федерации </w:t>
            </w:r>
          </w:p>
        </w:tc>
        <w:tc>
          <w:tcPr>
            <w:tcW w:w="3549" w:type="pct"/>
            <w:gridSpan w:val="10"/>
            <w:tcBorders>
              <w:top w:val="single" w:sz="4" w:space="0" w:color="auto"/>
              <w:left w:val="nil"/>
              <w:bottom w:val="single" w:sz="4" w:space="0" w:color="auto"/>
              <w:right w:val="nil"/>
            </w:tcBorders>
            <w:shd w:val="clear" w:color="auto" w:fill="auto"/>
            <w:vAlign w:val="bottom"/>
            <w:hideMark/>
          </w:tcPr>
          <w:p w14:paraId="5D4ED9F8"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11. Республика Коми</w:t>
            </w:r>
          </w:p>
        </w:tc>
      </w:tr>
      <w:tr w:rsidR="00390515" w:rsidRPr="00390515" w14:paraId="03A779FD" w14:textId="77777777" w:rsidTr="00390515">
        <w:trPr>
          <w:trHeight w:val="300"/>
        </w:trPr>
        <w:tc>
          <w:tcPr>
            <w:tcW w:w="1451" w:type="pct"/>
            <w:gridSpan w:val="6"/>
            <w:tcBorders>
              <w:top w:val="nil"/>
              <w:left w:val="nil"/>
              <w:bottom w:val="nil"/>
              <w:right w:val="nil"/>
            </w:tcBorders>
            <w:shd w:val="clear" w:color="auto" w:fill="auto"/>
            <w:hideMark/>
          </w:tcPr>
          <w:p w14:paraId="4891FE81"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 xml:space="preserve">Наименование зоны субъекта Российской Федерации </w:t>
            </w:r>
          </w:p>
        </w:tc>
        <w:tc>
          <w:tcPr>
            <w:tcW w:w="3549" w:type="pct"/>
            <w:gridSpan w:val="10"/>
            <w:tcBorders>
              <w:top w:val="single" w:sz="4" w:space="0" w:color="auto"/>
              <w:left w:val="nil"/>
              <w:bottom w:val="single" w:sz="4" w:space="0" w:color="auto"/>
              <w:right w:val="nil"/>
            </w:tcBorders>
            <w:shd w:val="clear" w:color="auto" w:fill="auto"/>
            <w:vAlign w:val="bottom"/>
            <w:hideMark/>
          </w:tcPr>
          <w:p w14:paraId="23DD80EB"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Республика Коми (5 зона)</w:t>
            </w:r>
          </w:p>
        </w:tc>
      </w:tr>
      <w:tr w:rsidR="00390515" w:rsidRPr="00390515" w14:paraId="32988B0A" w14:textId="77777777" w:rsidTr="00390515">
        <w:trPr>
          <w:trHeight w:val="120"/>
        </w:trPr>
        <w:tc>
          <w:tcPr>
            <w:tcW w:w="182" w:type="pct"/>
            <w:tcBorders>
              <w:top w:val="nil"/>
              <w:left w:val="nil"/>
              <w:bottom w:val="nil"/>
              <w:right w:val="nil"/>
            </w:tcBorders>
            <w:shd w:val="clear" w:color="auto" w:fill="auto"/>
            <w:noWrap/>
            <w:vAlign w:val="bottom"/>
            <w:hideMark/>
          </w:tcPr>
          <w:p w14:paraId="4AFF7E61" w14:textId="77777777" w:rsidR="00390515" w:rsidRPr="00390515" w:rsidRDefault="00390515" w:rsidP="00390515">
            <w:pPr>
              <w:spacing w:after="0" w:line="240" w:lineRule="auto"/>
              <w:rPr>
                <w:rFonts w:ascii="Arial" w:eastAsia="Times New Roman" w:hAnsi="Arial" w:cs="Arial"/>
                <w:sz w:val="16"/>
                <w:szCs w:val="16"/>
                <w:lang w:eastAsia="ru-RU"/>
              </w:rPr>
            </w:pPr>
          </w:p>
        </w:tc>
        <w:tc>
          <w:tcPr>
            <w:tcW w:w="423" w:type="pct"/>
            <w:tcBorders>
              <w:top w:val="nil"/>
              <w:left w:val="nil"/>
              <w:bottom w:val="nil"/>
              <w:right w:val="nil"/>
            </w:tcBorders>
            <w:shd w:val="clear" w:color="auto" w:fill="auto"/>
            <w:noWrap/>
            <w:vAlign w:val="bottom"/>
            <w:hideMark/>
          </w:tcPr>
          <w:p w14:paraId="46A0342B"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14:paraId="0AFE22CD"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noWrap/>
            <w:vAlign w:val="bottom"/>
            <w:hideMark/>
          </w:tcPr>
          <w:p w14:paraId="5289C965"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3" w:type="pct"/>
            <w:tcBorders>
              <w:top w:val="nil"/>
              <w:left w:val="nil"/>
              <w:bottom w:val="nil"/>
              <w:right w:val="nil"/>
            </w:tcBorders>
            <w:shd w:val="clear" w:color="auto" w:fill="auto"/>
            <w:noWrap/>
            <w:vAlign w:val="bottom"/>
            <w:hideMark/>
          </w:tcPr>
          <w:p w14:paraId="0B000701"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18" w:type="pct"/>
            <w:tcBorders>
              <w:top w:val="nil"/>
              <w:left w:val="nil"/>
              <w:bottom w:val="nil"/>
              <w:right w:val="nil"/>
            </w:tcBorders>
            <w:shd w:val="clear" w:color="auto" w:fill="auto"/>
            <w:noWrap/>
            <w:hideMark/>
          </w:tcPr>
          <w:p w14:paraId="1B1966A4"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12" w:type="pct"/>
            <w:tcBorders>
              <w:top w:val="nil"/>
              <w:left w:val="nil"/>
              <w:bottom w:val="nil"/>
              <w:right w:val="nil"/>
            </w:tcBorders>
            <w:shd w:val="clear" w:color="auto" w:fill="auto"/>
            <w:noWrap/>
            <w:hideMark/>
          </w:tcPr>
          <w:p w14:paraId="38835AAD"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c>
          <w:tcPr>
            <w:tcW w:w="179" w:type="pct"/>
            <w:tcBorders>
              <w:top w:val="nil"/>
              <w:left w:val="nil"/>
              <w:bottom w:val="nil"/>
              <w:right w:val="nil"/>
            </w:tcBorders>
            <w:shd w:val="clear" w:color="auto" w:fill="auto"/>
            <w:noWrap/>
            <w:hideMark/>
          </w:tcPr>
          <w:p w14:paraId="223A620F"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c>
          <w:tcPr>
            <w:tcW w:w="197" w:type="pct"/>
            <w:tcBorders>
              <w:top w:val="nil"/>
              <w:left w:val="nil"/>
              <w:bottom w:val="nil"/>
              <w:right w:val="nil"/>
            </w:tcBorders>
            <w:shd w:val="clear" w:color="auto" w:fill="auto"/>
            <w:noWrap/>
            <w:hideMark/>
          </w:tcPr>
          <w:p w14:paraId="34D0B0AB"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c>
          <w:tcPr>
            <w:tcW w:w="238" w:type="pct"/>
            <w:tcBorders>
              <w:top w:val="nil"/>
              <w:left w:val="nil"/>
              <w:bottom w:val="nil"/>
              <w:right w:val="nil"/>
            </w:tcBorders>
            <w:shd w:val="clear" w:color="auto" w:fill="auto"/>
            <w:noWrap/>
            <w:hideMark/>
          </w:tcPr>
          <w:p w14:paraId="45165415"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c>
          <w:tcPr>
            <w:tcW w:w="248" w:type="pct"/>
            <w:tcBorders>
              <w:top w:val="nil"/>
              <w:left w:val="nil"/>
              <w:bottom w:val="nil"/>
              <w:right w:val="nil"/>
            </w:tcBorders>
            <w:shd w:val="clear" w:color="auto" w:fill="auto"/>
            <w:noWrap/>
            <w:hideMark/>
          </w:tcPr>
          <w:p w14:paraId="04A479CE"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c>
          <w:tcPr>
            <w:tcW w:w="312" w:type="pct"/>
            <w:tcBorders>
              <w:top w:val="nil"/>
              <w:left w:val="nil"/>
              <w:bottom w:val="nil"/>
              <w:right w:val="nil"/>
            </w:tcBorders>
            <w:shd w:val="clear" w:color="auto" w:fill="auto"/>
            <w:noWrap/>
            <w:hideMark/>
          </w:tcPr>
          <w:p w14:paraId="34E194F3"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c>
          <w:tcPr>
            <w:tcW w:w="214" w:type="pct"/>
            <w:tcBorders>
              <w:top w:val="nil"/>
              <w:left w:val="nil"/>
              <w:bottom w:val="nil"/>
              <w:right w:val="nil"/>
            </w:tcBorders>
            <w:shd w:val="clear" w:color="auto" w:fill="auto"/>
            <w:noWrap/>
            <w:hideMark/>
          </w:tcPr>
          <w:p w14:paraId="4D1C0232"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c>
          <w:tcPr>
            <w:tcW w:w="312" w:type="pct"/>
            <w:tcBorders>
              <w:top w:val="nil"/>
              <w:left w:val="nil"/>
              <w:bottom w:val="nil"/>
              <w:right w:val="nil"/>
            </w:tcBorders>
            <w:shd w:val="clear" w:color="auto" w:fill="auto"/>
            <w:noWrap/>
            <w:hideMark/>
          </w:tcPr>
          <w:p w14:paraId="468D22C9"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c>
          <w:tcPr>
            <w:tcW w:w="239" w:type="pct"/>
            <w:tcBorders>
              <w:top w:val="nil"/>
              <w:left w:val="nil"/>
              <w:bottom w:val="nil"/>
              <w:right w:val="nil"/>
            </w:tcBorders>
            <w:shd w:val="clear" w:color="auto" w:fill="auto"/>
            <w:noWrap/>
            <w:hideMark/>
          </w:tcPr>
          <w:p w14:paraId="2F7C6511"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c>
          <w:tcPr>
            <w:tcW w:w="1497" w:type="pct"/>
            <w:tcBorders>
              <w:top w:val="nil"/>
              <w:left w:val="nil"/>
              <w:bottom w:val="nil"/>
              <w:right w:val="nil"/>
            </w:tcBorders>
            <w:shd w:val="clear" w:color="auto" w:fill="auto"/>
            <w:noWrap/>
            <w:hideMark/>
          </w:tcPr>
          <w:p w14:paraId="523E142B"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r>
      <w:tr w:rsidR="00390515" w:rsidRPr="00390515" w14:paraId="1E56E6FA" w14:textId="77777777" w:rsidTr="00390515">
        <w:trPr>
          <w:trHeight w:val="300"/>
        </w:trPr>
        <w:tc>
          <w:tcPr>
            <w:tcW w:w="5000" w:type="pct"/>
            <w:gridSpan w:val="16"/>
            <w:tcBorders>
              <w:top w:val="nil"/>
              <w:left w:val="nil"/>
              <w:bottom w:val="single" w:sz="4" w:space="0" w:color="auto"/>
              <w:right w:val="nil"/>
            </w:tcBorders>
            <w:shd w:val="clear" w:color="auto" w:fill="auto"/>
            <w:vAlign w:val="bottom"/>
            <w:hideMark/>
          </w:tcPr>
          <w:p w14:paraId="211ADB2C" w14:textId="77777777" w:rsidR="00390515" w:rsidRPr="00390515" w:rsidRDefault="00390515" w:rsidP="00390515">
            <w:pPr>
              <w:spacing w:after="0" w:line="240" w:lineRule="auto"/>
              <w:jc w:val="center"/>
              <w:rPr>
                <w:rFonts w:ascii="Arial" w:eastAsia="Times New Roman" w:hAnsi="Arial" w:cs="Arial"/>
                <w:sz w:val="16"/>
                <w:szCs w:val="16"/>
                <w:lang w:eastAsia="ru-RU"/>
              </w:rPr>
            </w:pPr>
            <w:r w:rsidRPr="00390515">
              <w:rPr>
                <w:rFonts w:ascii="Arial" w:eastAsia="Times New Roman" w:hAnsi="Arial" w:cs="Arial"/>
                <w:sz w:val="16"/>
                <w:szCs w:val="16"/>
                <w:lang w:eastAsia="ru-RU"/>
              </w:rPr>
              <w:t>АО "Коми энергосбытовая компания" V район (МО ГО Воркута)</w:t>
            </w:r>
          </w:p>
        </w:tc>
      </w:tr>
      <w:tr w:rsidR="00390515" w:rsidRPr="00390515" w14:paraId="03484544" w14:textId="77777777" w:rsidTr="00390515">
        <w:trPr>
          <w:trHeight w:val="300"/>
        </w:trPr>
        <w:tc>
          <w:tcPr>
            <w:tcW w:w="5000" w:type="pct"/>
            <w:gridSpan w:val="16"/>
            <w:tcBorders>
              <w:top w:val="single" w:sz="4" w:space="0" w:color="auto"/>
              <w:left w:val="nil"/>
              <w:bottom w:val="nil"/>
              <w:right w:val="nil"/>
            </w:tcBorders>
            <w:shd w:val="clear" w:color="auto" w:fill="auto"/>
            <w:noWrap/>
            <w:hideMark/>
          </w:tcPr>
          <w:p w14:paraId="06E7BCF2" w14:textId="77777777" w:rsidR="00390515" w:rsidRPr="00390515" w:rsidRDefault="00390515" w:rsidP="00390515">
            <w:pPr>
              <w:spacing w:after="0" w:line="240" w:lineRule="auto"/>
              <w:jc w:val="center"/>
              <w:rPr>
                <w:rFonts w:ascii="Arial" w:eastAsia="Times New Roman" w:hAnsi="Arial" w:cs="Arial"/>
                <w:i/>
                <w:iCs/>
                <w:sz w:val="16"/>
                <w:szCs w:val="16"/>
                <w:lang w:eastAsia="ru-RU"/>
              </w:rPr>
            </w:pPr>
            <w:r w:rsidRPr="00390515">
              <w:rPr>
                <w:rFonts w:ascii="Arial" w:eastAsia="Times New Roman" w:hAnsi="Arial" w:cs="Arial"/>
                <w:i/>
                <w:iCs/>
                <w:sz w:val="16"/>
                <w:szCs w:val="16"/>
                <w:lang w:eastAsia="ru-RU"/>
              </w:rPr>
              <w:t>(наименование стройки)</w:t>
            </w:r>
          </w:p>
        </w:tc>
      </w:tr>
      <w:tr w:rsidR="00390515" w:rsidRPr="00390515" w14:paraId="73672000" w14:textId="77777777" w:rsidTr="00390515">
        <w:trPr>
          <w:trHeight w:val="120"/>
        </w:trPr>
        <w:tc>
          <w:tcPr>
            <w:tcW w:w="182" w:type="pct"/>
            <w:tcBorders>
              <w:top w:val="nil"/>
              <w:left w:val="nil"/>
              <w:bottom w:val="nil"/>
              <w:right w:val="nil"/>
            </w:tcBorders>
            <w:shd w:val="clear" w:color="auto" w:fill="auto"/>
            <w:noWrap/>
            <w:hideMark/>
          </w:tcPr>
          <w:p w14:paraId="069601C5" w14:textId="77777777" w:rsidR="00390515" w:rsidRPr="00390515" w:rsidRDefault="00390515" w:rsidP="00390515">
            <w:pPr>
              <w:spacing w:after="0" w:line="240" w:lineRule="auto"/>
              <w:jc w:val="center"/>
              <w:rPr>
                <w:rFonts w:ascii="Arial" w:eastAsia="Times New Roman" w:hAnsi="Arial" w:cs="Arial"/>
                <w:i/>
                <w:iCs/>
                <w:sz w:val="16"/>
                <w:szCs w:val="16"/>
                <w:lang w:eastAsia="ru-RU"/>
              </w:rPr>
            </w:pPr>
          </w:p>
        </w:tc>
        <w:tc>
          <w:tcPr>
            <w:tcW w:w="423" w:type="pct"/>
            <w:tcBorders>
              <w:top w:val="nil"/>
              <w:left w:val="nil"/>
              <w:bottom w:val="nil"/>
              <w:right w:val="nil"/>
            </w:tcBorders>
            <w:shd w:val="clear" w:color="auto" w:fill="auto"/>
            <w:noWrap/>
            <w:hideMark/>
          </w:tcPr>
          <w:p w14:paraId="43CEA1A9"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hideMark/>
          </w:tcPr>
          <w:p w14:paraId="691C989D"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noWrap/>
            <w:hideMark/>
          </w:tcPr>
          <w:p w14:paraId="0917B3DA"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193" w:type="pct"/>
            <w:tcBorders>
              <w:top w:val="nil"/>
              <w:left w:val="nil"/>
              <w:bottom w:val="nil"/>
              <w:right w:val="nil"/>
            </w:tcBorders>
            <w:shd w:val="clear" w:color="auto" w:fill="auto"/>
            <w:noWrap/>
            <w:hideMark/>
          </w:tcPr>
          <w:p w14:paraId="6D5B6C7D"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18" w:type="pct"/>
            <w:tcBorders>
              <w:top w:val="nil"/>
              <w:left w:val="nil"/>
              <w:bottom w:val="nil"/>
              <w:right w:val="nil"/>
            </w:tcBorders>
            <w:shd w:val="clear" w:color="auto" w:fill="auto"/>
            <w:noWrap/>
            <w:hideMark/>
          </w:tcPr>
          <w:p w14:paraId="675DDD63"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112" w:type="pct"/>
            <w:tcBorders>
              <w:top w:val="nil"/>
              <w:left w:val="nil"/>
              <w:bottom w:val="nil"/>
              <w:right w:val="nil"/>
            </w:tcBorders>
            <w:shd w:val="clear" w:color="auto" w:fill="auto"/>
            <w:noWrap/>
            <w:hideMark/>
          </w:tcPr>
          <w:p w14:paraId="1703010C"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179" w:type="pct"/>
            <w:tcBorders>
              <w:top w:val="nil"/>
              <w:left w:val="nil"/>
              <w:bottom w:val="nil"/>
              <w:right w:val="nil"/>
            </w:tcBorders>
            <w:shd w:val="clear" w:color="auto" w:fill="auto"/>
            <w:noWrap/>
            <w:hideMark/>
          </w:tcPr>
          <w:p w14:paraId="694BFA48"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hideMark/>
          </w:tcPr>
          <w:p w14:paraId="22CD7C97"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noWrap/>
            <w:hideMark/>
          </w:tcPr>
          <w:p w14:paraId="40317DEE"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48" w:type="pct"/>
            <w:tcBorders>
              <w:top w:val="nil"/>
              <w:left w:val="nil"/>
              <w:bottom w:val="nil"/>
              <w:right w:val="nil"/>
            </w:tcBorders>
            <w:shd w:val="clear" w:color="auto" w:fill="auto"/>
            <w:noWrap/>
            <w:hideMark/>
          </w:tcPr>
          <w:p w14:paraId="45B8DB78"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hideMark/>
          </w:tcPr>
          <w:p w14:paraId="5FC8536C"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14" w:type="pct"/>
            <w:tcBorders>
              <w:top w:val="nil"/>
              <w:left w:val="nil"/>
              <w:bottom w:val="nil"/>
              <w:right w:val="nil"/>
            </w:tcBorders>
            <w:shd w:val="clear" w:color="auto" w:fill="auto"/>
            <w:noWrap/>
            <w:hideMark/>
          </w:tcPr>
          <w:p w14:paraId="2335455B"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hideMark/>
          </w:tcPr>
          <w:p w14:paraId="4DB275D8"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noWrap/>
            <w:hideMark/>
          </w:tcPr>
          <w:p w14:paraId="525FCBBD"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1497" w:type="pct"/>
            <w:tcBorders>
              <w:top w:val="nil"/>
              <w:left w:val="nil"/>
              <w:bottom w:val="nil"/>
              <w:right w:val="nil"/>
            </w:tcBorders>
            <w:shd w:val="clear" w:color="auto" w:fill="auto"/>
            <w:noWrap/>
            <w:hideMark/>
          </w:tcPr>
          <w:p w14:paraId="4017FD8F"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r>
      <w:tr w:rsidR="00390515" w:rsidRPr="00390515" w14:paraId="7BF8561D" w14:textId="77777777" w:rsidTr="00390515">
        <w:trPr>
          <w:trHeight w:val="300"/>
        </w:trPr>
        <w:tc>
          <w:tcPr>
            <w:tcW w:w="5000" w:type="pct"/>
            <w:gridSpan w:val="16"/>
            <w:tcBorders>
              <w:top w:val="nil"/>
              <w:left w:val="nil"/>
              <w:bottom w:val="single" w:sz="4" w:space="0" w:color="auto"/>
              <w:right w:val="nil"/>
            </w:tcBorders>
            <w:shd w:val="clear" w:color="auto" w:fill="auto"/>
            <w:vAlign w:val="bottom"/>
            <w:hideMark/>
          </w:tcPr>
          <w:p w14:paraId="5643A406" w14:textId="77777777" w:rsidR="00390515" w:rsidRPr="00390515" w:rsidRDefault="00390515" w:rsidP="00390515">
            <w:pPr>
              <w:spacing w:after="0" w:line="240" w:lineRule="auto"/>
              <w:jc w:val="center"/>
              <w:rPr>
                <w:rFonts w:ascii="Arial" w:eastAsia="Times New Roman" w:hAnsi="Arial" w:cs="Arial"/>
                <w:sz w:val="16"/>
                <w:szCs w:val="16"/>
                <w:lang w:eastAsia="ru-RU"/>
              </w:rPr>
            </w:pPr>
            <w:r w:rsidRPr="00390515">
              <w:rPr>
                <w:rFonts w:ascii="Arial" w:eastAsia="Times New Roman" w:hAnsi="Arial" w:cs="Arial"/>
                <w:sz w:val="16"/>
                <w:szCs w:val="16"/>
                <w:lang w:eastAsia="ru-RU"/>
              </w:rPr>
              <w:t>АО "Коми энергосбытовая компания" V район (МО ГО Воркута)</w:t>
            </w:r>
          </w:p>
        </w:tc>
      </w:tr>
      <w:tr w:rsidR="00390515" w:rsidRPr="00390515" w14:paraId="5A44CAE3" w14:textId="77777777" w:rsidTr="00390515">
        <w:trPr>
          <w:trHeight w:val="300"/>
        </w:trPr>
        <w:tc>
          <w:tcPr>
            <w:tcW w:w="5000" w:type="pct"/>
            <w:gridSpan w:val="16"/>
            <w:tcBorders>
              <w:top w:val="single" w:sz="4" w:space="0" w:color="auto"/>
              <w:left w:val="nil"/>
              <w:bottom w:val="nil"/>
              <w:right w:val="nil"/>
            </w:tcBorders>
            <w:shd w:val="clear" w:color="auto" w:fill="auto"/>
            <w:noWrap/>
            <w:hideMark/>
          </w:tcPr>
          <w:p w14:paraId="010C91DF" w14:textId="77777777" w:rsidR="00390515" w:rsidRPr="00390515" w:rsidRDefault="00390515" w:rsidP="00390515">
            <w:pPr>
              <w:spacing w:after="0" w:line="240" w:lineRule="auto"/>
              <w:jc w:val="center"/>
              <w:rPr>
                <w:rFonts w:ascii="Arial" w:eastAsia="Times New Roman" w:hAnsi="Arial" w:cs="Arial"/>
                <w:i/>
                <w:iCs/>
                <w:sz w:val="16"/>
                <w:szCs w:val="16"/>
                <w:lang w:eastAsia="ru-RU"/>
              </w:rPr>
            </w:pPr>
            <w:r w:rsidRPr="00390515">
              <w:rPr>
                <w:rFonts w:ascii="Arial" w:eastAsia="Times New Roman" w:hAnsi="Arial" w:cs="Arial"/>
                <w:i/>
                <w:iCs/>
                <w:sz w:val="16"/>
                <w:szCs w:val="16"/>
                <w:lang w:eastAsia="ru-RU"/>
              </w:rPr>
              <w:t>(наименование объекта капитального строительства)</w:t>
            </w:r>
          </w:p>
        </w:tc>
      </w:tr>
      <w:tr w:rsidR="00390515" w:rsidRPr="00390515" w14:paraId="5123575B" w14:textId="77777777" w:rsidTr="00390515">
        <w:trPr>
          <w:trHeight w:val="345"/>
        </w:trPr>
        <w:tc>
          <w:tcPr>
            <w:tcW w:w="5000" w:type="pct"/>
            <w:gridSpan w:val="16"/>
            <w:tcBorders>
              <w:top w:val="nil"/>
              <w:left w:val="nil"/>
              <w:bottom w:val="nil"/>
              <w:right w:val="nil"/>
            </w:tcBorders>
            <w:shd w:val="clear" w:color="auto" w:fill="auto"/>
            <w:noWrap/>
            <w:vAlign w:val="bottom"/>
            <w:hideMark/>
          </w:tcPr>
          <w:p w14:paraId="1C284D1F" w14:textId="77777777" w:rsidR="00390515" w:rsidRPr="00390515" w:rsidRDefault="00390515" w:rsidP="00390515">
            <w:pPr>
              <w:spacing w:after="0" w:line="240" w:lineRule="auto"/>
              <w:jc w:val="center"/>
              <w:rPr>
                <w:rFonts w:ascii="Arial" w:eastAsia="Times New Roman" w:hAnsi="Arial" w:cs="Arial"/>
                <w:b/>
                <w:bCs/>
                <w:sz w:val="28"/>
                <w:szCs w:val="28"/>
                <w:lang w:eastAsia="ru-RU"/>
              </w:rPr>
            </w:pPr>
            <w:r w:rsidRPr="00390515">
              <w:rPr>
                <w:rFonts w:ascii="Arial" w:eastAsia="Times New Roman" w:hAnsi="Arial" w:cs="Arial"/>
                <w:b/>
                <w:bCs/>
                <w:sz w:val="28"/>
                <w:szCs w:val="28"/>
                <w:lang w:eastAsia="ru-RU"/>
              </w:rPr>
              <w:t>ЛОКАЛЬНЫЙ СМЕТНЫЙ РАСЧЕТ (СМЕТА) № 10</w:t>
            </w:r>
          </w:p>
        </w:tc>
      </w:tr>
      <w:tr w:rsidR="00390515" w:rsidRPr="00390515" w14:paraId="1C865ECC" w14:textId="77777777" w:rsidTr="00390515">
        <w:trPr>
          <w:trHeight w:val="165"/>
        </w:trPr>
        <w:tc>
          <w:tcPr>
            <w:tcW w:w="182" w:type="pct"/>
            <w:tcBorders>
              <w:top w:val="nil"/>
              <w:left w:val="nil"/>
              <w:bottom w:val="nil"/>
              <w:right w:val="nil"/>
            </w:tcBorders>
            <w:shd w:val="clear" w:color="auto" w:fill="auto"/>
            <w:noWrap/>
            <w:vAlign w:val="bottom"/>
            <w:hideMark/>
          </w:tcPr>
          <w:p w14:paraId="53DB27A2" w14:textId="77777777" w:rsidR="00390515" w:rsidRPr="00390515" w:rsidRDefault="00390515" w:rsidP="00390515">
            <w:pPr>
              <w:spacing w:after="0" w:line="240" w:lineRule="auto"/>
              <w:jc w:val="center"/>
              <w:rPr>
                <w:rFonts w:ascii="Arial" w:eastAsia="Times New Roman" w:hAnsi="Arial" w:cs="Arial"/>
                <w:b/>
                <w:bCs/>
                <w:sz w:val="28"/>
                <w:szCs w:val="28"/>
                <w:lang w:eastAsia="ru-RU"/>
              </w:rPr>
            </w:pPr>
          </w:p>
        </w:tc>
        <w:tc>
          <w:tcPr>
            <w:tcW w:w="423" w:type="pct"/>
            <w:tcBorders>
              <w:top w:val="nil"/>
              <w:left w:val="nil"/>
              <w:bottom w:val="nil"/>
              <w:right w:val="nil"/>
            </w:tcBorders>
            <w:shd w:val="clear" w:color="auto" w:fill="auto"/>
            <w:noWrap/>
            <w:vAlign w:val="bottom"/>
            <w:hideMark/>
          </w:tcPr>
          <w:p w14:paraId="198C4912"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14:paraId="35DBFB80"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noWrap/>
            <w:vAlign w:val="bottom"/>
            <w:hideMark/>
          </w:tcPr>
          <w:p w14:paraId="534C2DAC"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193" w:type="pct"/>
            <w:tcBorders>
              <w:top w:val="nil"/>
              <w:left w:val="nil"/>
              <w:bottom w:val="nil"/>
              <w:right w:val="nil"/>
            </w:tcBorders>
            <w:shd w:val="clear" w:color="auto" w:fill="auto"/>
            <w:noWrap/>
            <w:vAlign w:val="bottom"/>
            <w:hideMark/>
          </w:tcPr>
          <w:p w14:paraId="2C8106F6"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18" w:type="pct"/>
            <w:tcBorders>
              <w:top w:val="nil"/>
              <w:left w:val="nil"/>
              <w:bottom w:val="nil"/>
              <w:right w:val="nil"/>
            </w:tcBorders>
            <w:shd w:val="clear" w:color="auto" w:fill="auto"/>
            <w:noWrap/>
            <w:vAlign w:val="bottom"/>
            <w:hideMark/>
          </w:tcPr>
          <w:p w14:paraId="6CF4DF49"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112" w:type="pct"/>
            <w:tcBorders>
              <w:top w:val="nil"/>
              <w:left w:val="nil"/>
              <w:bottom w:val="nil"/>
              <w:right w:val="nil"/>
            </w:tcBorders>
            <w:shd w:val="clear" w:color="auto" w:fill="auto"/>
            <w:noWrap/>
            <w:vAlign w:val="bottom"/>
            <w:hideMark/>
          </w:tcPr>
          <w:p w14:paraId="0926DE25"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179" w:type="pct"/>
            <w:tcBorders>
              <w:top w:val="nil"/>
              <w:left w:val="nil"/>
              <w:bottom w:val="nil"/>
              <w:right w:val="nil"/>
            </w:tcBorders>
            <w:shd w:val="clear" w:color="auto" w:fill="auto"/>
            <w:noWrap/>
            <w:vAlign w:val="bottom"/>
            <w:hideMark/>
          </w:tcPr>
          <w:p w14:paraId="3324F733"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14:paraId="2C2C3D7D"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noWrap/>
            <w:vAlign w:val="bottom"/>
            <w:hideMark/>
          </w:tcPr>
          <w:p w14:paraId="383FB5B5"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48" w:type="pct"/>
            <w:tcBorders>
              <w:top w:val="nil"/>
              <w:left w:val="nil"/>
              <w:bottom w:val="nil"/>
              <w:right w:val="nil"/>
            </w:tcBorders>
            <w:shd w:val="clear" w:color="auto" w:fill="auto"/>
            <w:noWrap/>
            <w:vAlign w:val="bottom"/>
            <w:hideMark/>
          </w:tcPr>
          <w:p w14:paraId="7F2ABDA9"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14:paraId="25BB0597"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14" w:type="pct"/>
            <w:tcBorders>
              <w:top w:val="nil"/>
              <w:left w:val="nil"/>
              <w:bottom w:val="nil"/>
              <w:right w:val="nil"/>
            </w:tcBorders>
            <w:shd w:val="clear" w:color="auto" w:fill="auto"/>
            <w:noWrap/>
            <w:vAlign w:val="bottom"/>
            <w:hideMark/>
          </w:tcPr>
          <w:p w14:paraId="12D23BD0"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14:paraId="264D58C1"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noWrap/>
            <w:vAlign w:val="bottom"/>
            <w:hideMark/>
          </w:tcPr>
          <w:p w14:paraId="0052B4D1"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1497" w:type="pct"/>
            <w:tcBorders>
              <w:top w:val="nil"/>
              <w:left w:val="nil"/>
              <w:bottom w:val="nil"/>
              <w:right w:val="nil"/>
            </w:tcBorders>
            <w:shd w:val="clear" w:color="auto" w:fill="auto"/>
            <w:noWrap/>
            <w:vAlign w:val="bottom"/>
            <w:hideMark/>
          </w:tcPr>
          <w:p w14:paraId="7FEF5B16"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r>
      <w:tr w:rsidR="00390515" w:rsidRPr="00390515" w14:paraId="2052B2ED" w14:textId="77777777" w:rsidTr="00390515">
        <w:trPr>
          <w:trHeight w:val="300"/>
        </w:trPr>
        <w:tc>
          <w:tcPr>
            <w:tcW w:w="5000" w:type="pct"/>
            <w:gridSpan w:val="16"/>
            <w:tcBorders>
              <w:top w:val="nil"/>
              <w:left w:val="nil"/>
              <w:bottom w:val="single" w:sz="4" w:space="0" w:color="auto"/>
              <w:right w:val="nil"/>
            </w:tcBorders>
            <w:shd w:val="clear" w:color="auto" w:fill="auto"/>
            <w:vAlign w:val="bottom"/>
            <w:hideMark/>
          </w:tcPr>
          <w:p w14:paraId="69EF6716" w14:textId="77777777" w:rsidR="00390515" w:rsidRPr="00390515" w:rsidRDefault="00390515" w:rsidP="00390515">
            <w:pPr>
              <w:spacing w:after="0" w:line="240" w:lineRule="auto"/>
              <w:jc w:val="center"/>
              <w:rPr>
                <w:rFonts w:ascii="Arial" w:eastAsia="Times New Roman" w:hAnsi="Arial" w:cs="Arial"/>
                <w:sz w:val="16"/>
                <w:szCs w:val="16"/>
                <w:lang w:eastAsia="ru-RU"/>
              </w:rPr>
            </w:pPr>
            <w:r w:rsidRPr="00390515">
              <w:rPr>
                <w:rFonts w:ascii="Arial" w:eastAsia="Times New Roman" w:hAnsi="Arial" w:cs="Arial"/>
                <w:sz w:val="16"/>
                <w:szCs w:val="16"/>
                <w:lang w:eastAsia="ru-RU"/>
              </w:rPr>
              <w:t>Установка новых счетчиков 1 фазных без щита учета</w:t>
            </w:r>
          </w:p>
        </w:tc>
      </w:tr>
      <w:tr w:rsidR="00390515" w:rsidRPr="00390515" w14:paraId="62A6B95D" w14:textId="77777777" w:rsidTr="00390515">
        <w:trPr>
          <w:trHeight w:val="225"/>
        </w:trPr>
        <w:tc>
          <w:tcPr>
            <w:tcW w:w="5000" w:type="pct"/>
            <w:gridSpan w:val="16"/>
            <w:tcBorders>
              <w:top w:val="single" w:sz="4" w:space="0" w:color="auto"/>
              <w:left w:val="nil"/>
              <w:bottom w:val="nil"/>
              <w:right w:val="nil"/>
            </w:tcBorders>
            <w:shd w:val="clear" w:color="auto" w:fill="auto"/>
            <w:noWrap/>
            <w:hideMark/>
          </w:tcPr>
          <w:p w14:paraId="1FA6F236" w14:textId="77777777" w:rsidR="00390515" w:rsidRPr="00390515" w:rsidRDefault="00390515" w:rsidP="00390515">
            <w:pPr>
              <w:spacing w:after="0" w:line="240" w:lineRule="auto"/>
              <w:jc w:val="center"/>
              <w:rPr>
                <w:rFonts w:ascii="Arial" w:eastAsia="Times New Roman" w:hAnsi="Arial" w:cs="Arial"/>
                <w:i/>
                <w:iCs/>
                <w:sz w:val="16"/>
                <w:szCs w:val="16"/>
                <w:lang w:eastAsia="ru-RU"/>
              </w:rPr>
            </w:pPr>
            <w:r w:rsidRPr="00390515">
              <w:rPr>
                <w:rFonts w:ascii="Arial" w:eastAsia="Times New Roman" w:hAnsi="Arial" w:cs="Arial"/>
                <w:i/>
                <w:iCs/>
                <w:sz w:val="16"/>
                <w:szCs w:val="16"/>
                <w:lang w:eastAsia="ru-RU"/>
              </w:rPr>
              <w:t xml:space="preserve"> (наименование работ и затрат)</w:t>
            </w:r>
          </w:p>
        </w:tc>
      </w:tr>
      <w:tr w:rsidR="00390515" w:rsidRPr="00390515" w14:paraId="0E12A534" w14:textId="77777777" w:rsidTr="00390515">
        <w:trPr>
          <w:trHeight w:val="240"/>
        </w:trPr>
        <w:tc>
          <w:tcPr>
            <w:tcW w:w="182" w:type="pct"/>
            <w:tcBorders>
              <w:top w:val="nil"/>
              <w:left w:val="nil"/>
              <w:bottom w:val="nil"/>
              <w:right w:val="nil"/>
            </w:tcBorders>
            <w:shd w:val="clear" w:color="auto" w:fill="auto"/>
            <w:noWrap/>
            <w:vAlign w:val="bottom"/>
            <w:hideMark/>
          </w:tcPr>
          <w:p w14:paraId="31220405"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 xml:space="preserve">Составлен </w:t>
            </w:r>
          </w:p>
        </w:tc>
        <w:tc>
          <w:tcPr>
            <w:tcW w:w="423" w:type="pct"/>
            <w:tcBorders>
              <w:top w:val="nil"/>
              <w:left w:val="nil"/>
              <w:bottom w:val="single" w:sz="4" w:space="0" w:color="auto"/>
              <w:right w:val="nil"/>
            </w:tcBorders>
            <w:shd w:val="clear" w:color="auto" w:fill="auto"/>
            <w:noWrap/>
            <w:vAlign w:val="bottom"/>
            <w:hideMark/>
          </w:tcPr>
          <w:p w14:paraId="0101087D"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ресурсно-индексным</w:t>
            </w:r>
          </w:p>
        </w:tc>
        <w:tc>
          <w:tcPr>
            <w:tcW w:w="197" w:type="pct"/>
            <w:tcBorders>
              <w:top w:val="nil"/>
              <w:left w:val="nil"/>
              <w:bottom w:val="nil"/>
              <w:right w:val="nil"/>
            </w:tcBorders>
            <w:shd w:val="clear" w:color="auto" w:fill="auto"/>
            <w:noWrap/>
            <w:vAlign w:val="bottom"/>
            <w:hideMark/>
          </w:tcPr>
          <w:p w14:paraId="1FAF60A1"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методом</w:t>
            </w:r>
          </w:p>
        </w:tc>
        <w:tc>
          <w:tcPr>
            <w:tcW w:w="239" w:type="pct"/>
            <w:tcBorders>
              <w:top w:val="nil"/>
              <w:left w:val="nil"/>
              <w:bottom w:val="nil"/>
              <w:right w:val="nil"/>
            </w:tcBorders>
            <w:shd w:val="clear" w:color="auto" w:fill="auto"/>
            <w:noWrap/>
            <w:vAlign w:val="bottom"/>
            <w:hideMark/>
          </w:tcPr>
          <w:p w14:paraId="261AC354"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193" w:type="pct"/>
            <w:tcBorders>
              <w:top w:val="nil"/>
              <w:left w:val="nil"/>
              <w:bottom w:val="nil"/>
              <w:right w:val="nil"/>
            </w:tcBorders>
            <w:shd w:val="clear" w:color="auto" w:fill="auto"/>
            <w:noWrap/>
            <w:vAlign w:val="bottom"/>
            <w:hideMark/>
          </w:tcPr>
          <w:p w14:paraId="6BC42D64"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18" w:type="pct"/>
            <w:tcBorders>
              <w:top w:val="nil"/>
              <w:left w:val="nil"/>
              <w:bottom w:val="nil"/>
              <w:right w:val="nil"/>
            </w:tcBorders>
            <w:shd w:val="clear" w:color="auto" w:fill="auto"/>
            <w:vAlign w:val="bottom"/>
            <w:hideMark/>
          </w:tcPr>
          <w:p w14:paraId="600E3C8A"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12" w:type="pct"/>
            <w:tcBorders>
              <w:top w:val="nil"/>
              <w:left w:val="nil"/>
              <w:bottom w:val="nil"/>
              <w:right w:val="nil"/>
            </w:tcBorders>
            <w:shd w:val="clear" w:color="auto" w:fill="auto"/>
            <w:vAlign w:val="bottom"/>
            <w:hideMark/>
          </w:tcPr>
          <w:p w14:paraId="1D356F40"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79" w:type="pct"/>
            <w:tcBorders>
              <w:top w:val="nil"/>
              <w:left w:val="nil"/>
              <w:bottom w:val="nil"/>
              <w:right w:val="nil"/>
            </w:tcBorders>
            <w:shd w:val="clear" w:color="auto" w:fill="auto"/>
            <w:vAlign w:val="bottom"/>
            <w:hideMark/>
          </w:tcPr>
          <w:p w14:paraId="25F99A0E"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vAlign w:val="bottom"/>
            <w:hideMark/>
          </w:tcPr>
          <w:p w14:paraId="7397E094"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vAlign w:val="bottom"/>
            <w:hideMark/>
          </w:tcPr>
          <w:p w14:paraId="248F7146"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48" w:type="pct"/>
            <w:tcBorders>
              <w:top w:val="nil"/>
              <w:left w:val="nil"/>
              <w:bottom w:val="nil"/>
              <w:right w:val="nil"/>
            </w:tcBorders>
            <w:shd w:val="clear" w:color="auto" w:fill="auto"/>
            <w:vAlign w:val="bottom"/>
            <w:hideMark/>
          </w:tcPr>
          <w:p w14:paraId="2DF9464C"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vAlign w:val="bottom"/>
            <w:hideMark/>
          </w:tcPr>
          <w:p w14:paraId="4F0AB078"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14" w:type="pct"/>
            <w:tcBorders>
              <w:top w:val="nil"/>
              <w:left w:val="nil"/>
              <w:bottom w:val="nil"/>
              <w:right w:val="nil"/>
            </w:tcBorders>
            <w:shd w:val="clear" w:color="auto" w:fill="auto"/>
            <w:vAlign w:val="bottom"/>
            <w:hideMark/>
          </w:tcPr>
          <w:p w14:paraId="6820C3C8"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vAlign w:val="bottom"/>
            <w:hideMark/>
          </w:tcPr>
          <w:p w14:paraId="4C03C7D7"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vAlign w:val="bottom"/>
            <w:hideMark/>
          </w:tcPr>
          <w:p w14:paraId="48166A6E"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497" w:type="pct"/>
            <w:tcBorders>
              <w:top w:val="nil"/>
              <w:left w:val="nil"/>
              <w:bottom w:val="nil"/>
              <w:right w:val="nil"/>
            </w:tcBorders>
            <w:shd w:val="clear" w:color="auto" w:fill="auto"/>
            <w:vAlign w:val="bottom"/>
            <w:hideMark/>
          </w:tcPr>
          <w:p w14:paraId="1EFDEA4F"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r>
      <w:tr w:rsidR="00390515" w:rsidRPr="00390515" w14:paraId="58A4452F" w14:textId="77777777" w:rsidTr="00390515">
        <w:trPr>
          <w:trHeight w:val="300"/>
        </w:trPr>
        <w:tc>
          <w:tcPr>
            <w:tcW w:w="182" w:type="pct"/>
            <w:tcBorders>
              <w:top w:val="nil"/>
              <w:left w:val="nil"/>
              <w:bottom w:val="nil"/>
              <w:right w:val="nil"/>
            </w:tcBorders>
            <w:shd w:val="clear" w:color="auto" w:fill="auto"/>
            <w:noWrap/>
            <w:vAlign w:val="bottom"/>
            <w:hideMark/>
          </w:tcPr>
          <w:p w14:paraId="7C5880D2"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Основание</w:t>
            </w:r>
          </w:p>
        </w:tc>
        <w:tc>
          <w:tcPr>
            <w:tcW w:w="1269" w:type="pct"/>
            <w:gridSpan w:val="5"/>
            <w:tcBorders>
              <w:top w:val="nil"/>
              <w:left w:val="nil"/>
              <w:bottom w:val="single" w:sz="4" w:space="0" w:color="auto"/>
              <w:right w:val="nil"/>
            </w:tcBorders>
            <w:shd w:val="clear" w:color="auto" w:fill="auto"/>
            <w:vAlign w:val="bottom"/>
            <w:hideMark/>
          </w:tcPr>
          <w:p w14:paraId="6A52FCAF"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Ведомость объемов  работ</w:t>
            </w:r>
          </w:p>
        </w:tc>
        <w:tc>
          <w:tcPr>
            <w:tcW w:w="112" w:type="pct"/>
            <w:tcBorders>
              <w:top w:val="nil"/>
              <w:left w:val="nil"/>
              <w:bottom w:val="nil"/>
              <w:right w:val="nil"/>
            </w:tcBorders>
            <w:shd w:val="clear" w:color="auto" w:fill="auto"/>
            <w:vAlign w:val="bottom"/>
            <w:hideMark/>
          </w:tcPr>
          <w:p w14:paraId="0CB4C448" w14:textId="77777777" w:rsidR="00390515" w:rsidRPr="00390515" w:rsidRDefault="00390515" w:rsidP="00390515">
            <w:pPr>
              <w:spacing w:after="0" w:line="240" w:lineRule="auto"/>
              <w:rPr>
                <w:rFonts w:ascii="Arial" w:eastAsia="Times New Roman" w:hAnsi="Arial" w:cs="Arial"/>
                <w:sz w:val="16"/>
                <w:szCs w:val="16"/>
                <w:lang w:eastAsia="ru-RU"/>
              </w:rPr>
            </w:pPr>
          </w:p>
        </w:tc>
        <w:tc>
          <w:tcPr>
            <w:tcW w:w="179" w:type="pct"/>
            <w:tcBorders>
              <w:top w:val="nil"/>
              <w:left w:val="nil"/>
              <w:bottom w:val="nil"/>
              <w:right w:val="nil"/>
            </w:tcBorders>
            <w:shd w:val="clear" w:color="auto" w:fill="auto"/>
            <w:vAlign w:val="bottom"/>
            <w:hideMark/>
          </w:tcPr>
          <w:p w14:paraId="0DDAB78E"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vAlign w:val="bottom"/>
            <w:hideMark/>
          </w:tcPr>
          <w:p w14:paraId="1AC07B4F"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vAlign w:val="bottom"/>
            <w:hideMark/>
          </w:tcPr>
          <w:p w14:paraId="65474C6E"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48" w:type="pct"/>
            <w:tcBorders>
              <w:top w:val="nil"/>
              <w:left w:val="nil"/>
              <w:bottom w:val="nil"/>
              <w:right w:val="nil"/>
            </w:tcBorders>
            <w:shd w:val="clear" w:color="auto" w:fill="auto"/>
            <w:vAlign w:val="bottom"/>
            <w:hideMark/>
          </w:tcPr>
          <w:p w14:paraId="7B4C03C8"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vAlign w:val="bottom"/>
            <w:hideMark/>
          </w:tcPr>
          <w:p w14:paraId="2E39F81C"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14" w:type="pct"/>
            <w:tcBorders>
              <w:top w:val="nil"/>
              <w:left w:val="nil"/>
              <w:bottom w:val="nil"/>
              <w:right w:val="nil"/>
            </w:tcBorders>
            <w:shd w:val="clear" w:color="auto" w:fill="auto"/>
            <w:vAlign w:val="bottom"/>
            <w:hideMark/>
          </w:tcPr>
          <w:p w14:paraId="00F005BE"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vAlign w:val="bottom"/>
            <w:hideMark/>
          </w:tcPr>
          <w:p w14:paraId="13190D03"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vAlign w:val="bottom"/>
            <w:hideMark/>
          </w:tcPr>
          <w:p w14:paraId="4314EE67"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497" w:type="pct"/>
            <w:tcBorders>
              <w:top w:val="nil"/>
              <w:left w:val="nil"/>
              <w:bottom w:val="nil"/>
              <w:right w:val="nil"/>
            </w:tcBorders>
            <w:shd w:val="clear" w:color="auto" w:fill="auto"/>
            <w:vAlign w:val="bottom"/>
            <w:hideMark/>
          </w:tcPr>
          <w:p w14:paraId="150AC13F"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r>
      <w:tr w:rsidR="00390515" w:rsidRPr="00390515" w14:paraId="41F34944" w14:textId="77777777" w:rsidTr="00390515">
        <w:trPr>
          <w:trHeight w:val="210"/>
        </w:trPr>
        <w:tc>
          <w:tcPr>
            <w:tcW w:w="182" w:type="pct"/>
            <w:tcBorders>
              <w:top w:val="nil"/>
              <w:left w:val="nil"/>
              <w:bottom w:val="nil"/>
              <w:right w:val="nil"/>
            </w:tcBorders>
            <w:shd w:val="clear" w:color="auto" w:fill="auto"/>
            <w:noWrap/>
            <w:vAlign w:val="bottom"/>
            <w:hideMark/>
          </w:tcPr>
          <w:p w14:paraId="30FEF7DD"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269" w:type="pct"/>
            <w:gridSpan w:val="5"/>
            <w:tcBorders>
              <w:top w:val="single" w:sz="4" w:space="0" w:color="auto"/>
              <w:left w:val="nil"/>
              <w:bottom w:val="nil"/>
              <w:right w:val="nil"/>
            </w:tcBorders>
            <w:shd w:val="clear" w:color="auto" w:fill="auto"/>
            <w:noWrap/>
            <w:vAlign w:val="bottom"/>
            <w:hideMark/>
          </w:tcPr>
          <w:p w14:paraId="4077A051" w14:textId="77777777" w:rsidR="00390515" w:rsidRPr="00390515" w:rsidRDefault="00390515" w:rsidP="00390515">
            <w:pPr>
              <w:spacing w:after="0" w:line="240" w:lineRule="auto"/>
              <w:jc w:val="center"/>
              <w:rPr>
                <w:rFonts w:ascii="Arial" w:eastAsia="Times New Roman" w:hAnsi="Arial" w:cs="Arial"/>
                <w:i/>
                <w:iCs/>
                <w:sz w:val="16"/>
                <w:szCs w:val="16"/>
                <w:lang w:eastAsia="ru-RU"/>
              </w:rPr>
            </w:pPr>
            <w:r w:rsidRPr="00390515">
              <w:rPr>
                <w:rFonts w:ascii="Arial" w:eastAsia="Times New Roman" w:hAnsi="Arial" w:cs="Arial"/>
                <w:i/>
                <w:iCs/>
                <w:sz w:val="16"/>
                <w:szCs w:val="16"/>
                <w:lang w:eastAsia="ru-RU"/>
              </w:rPr>
              <w:t>(проектная и (или) иная техническая документация)</w:t>
            </w:r>
          </w:p>
        </w:tc>
        <w:tc>
          <w:tcPr>
            <w:tcW w:w="112" w:type="pct"/>
            <w:tcBorders>
              <w:top w:val="nil"/>
              <w:left w:val="nil"/>
              <w:bottom w:val="nil"/>
              <w:right w:val="nil"/>
            </w:tcBorders>
            <w:shd w:val="clear" w:color="auto" w:fill="auto"/>
            <w:noWrap/>
            <w:vAlign w:val="bottom"/>
            <w:hideMark/>
          </w:tcPr>
          <w:p w14:paraId="484E24C2" w14:textId="77777777" w:rsidR="00390515" w:rsidRPr="00390515" w:rsidRDefault="00390515" w:rsidP="00390515">
            <w:pPr>
              <w:spacing w:after="0" w:line="240" w:lineRule="auto"/>
              <w:jc w:val="center"/>
              <w:rPr>
                <w:rFonts w:ascii="Arial" w:eastAsia="Times New Roman" w:hAnsi="Arial" w:cs="Arial"/>
                <w:i/>
                <w:iCs/>
                <w:sz w:val="16"/>
                <w:szCs w:val="16"/>
                <w:lang w:eastAsia="ru-RU"/>
              </w:rPr>
            </w:pPr>
          </w:p>
        </w:tc>
        <w:tc>
          <w:tcPr>
            <w:tcW w:w="179" w:type="pct"/>
            <w:tcBorders>
              <w:top w:val="nil"/>
              <w:left w:val="nil"/>
              <w:bottom w:val="nil"/>
              <w:right w:val="nil"/>
            </w:tcBorders>
            <w:shd w:val="clear" w:color="auto" w:fill="auto"/>
            <w:noWrap/>
            <w:vAlign w:val="bottom"/>
            <w:hideMark/>
          </w:tcPr>
          <w:p w14:paraId="78E4FE70"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14:paraId="04021856"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noWrap/>
            <w:vAlign w:val="bottom"/>
            <w:hideMark/>
          </w:tcPr>
          <w:p w14:paraId="5F6C4247"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48" w:type="pct"/>
            <w:tcBorders>
              <w:top w:val="nil"/>
              <w:left w:val="nil"/>
              <w:bottom w:val="nil"/>
              <w:right w:val="nil"/>
            </w:tcBorders>
            <w:shd w:val="clear" w:color="auto" w:fill="auto"/>
            <w:noWrap/>
            <w:vAlign w:val="bottom"/>
            <w:hideMark/>
          </w:tcPr>
          <w:p w14:paraId="57378FFC"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14:paraId="099B897F"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14" w:type="pct"/>
            <w:tcBorders>
              <w:top w:val="nil"/>
              <w:left w:val="nil"/>
              <w:bottom w:val="nil"/>
              <w:right w:val="nil"/>
            </w:tcBorders>
            <w:shd w:val="clear" w:color="auto" w:fill="auto"/>
            <w:noWrap/>
            <w:vAlign w:val="bottom"/>
            <w:hideMark/>
          </w:tcPr>
          <w:p w14:paraId="2EF68389"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14:paraId="4220F3AA"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noWrap/>
            <w:hideMark/>
          </w:tcPr>
          <w:p w14:paraId="053092E2"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497" w:type="pct"/>
            <w:tcBorders>
              <w:top w:val="nil"/>
              <w:left w:val="nil"/>
              <w:bottom w:val="nil"/>
              <w:right w:val="nil"/>
            </w:tcBorders>
            <w:shd w:val="clear" w:color="auto" w:fill="auto"/>
            <w:noWrap/>
            <w:vAlign w:val="bottom"/>
            <w:hideMark/>
          </w:tcPr>
          <w:p w14:paraId="337F9E93" w14:textId="77777777" w:rsidR="00390515" w:rsidRPr="00390515" w:rsidRDefault="00390515" w:rsidP="00390515">
            <w:pPr>
              <w:spacing w:after="0" w:line="240" w:lineRule="auto"/>
              <w:jc w:val="right"/>
              <w:rPr>
                <w:rFonts w:ascii="Times New Roman" w:eastAsia="Times New Roman" w:hAnsi="Times New Roman" w:cs="Times New Roman"/>
                <w:sz w:val="20"/>
                <w:szCs w:val="20"/>
                <w:lang w:eastAsia="ru-RU"/>
              </w:rPr>
            </w:pPr>
          </w:p>
        </w:tc>
      </w:tr>
      <w:tr w:rsidR="00390515" w:rsidRPr="00390515" w14:paraId="1AD7E8D7" w14:textId="77777777" w:rsidTr="00390515">
        <w:trPr>
          <w:trHeight w:val="195"/>
        </w:trPr>
        <w:tc>
          <w:tcPr>
            <w:tcW w:w="182" w:type="pct"/>
            <w:tcBorders>
              <w:top w:val="nil"/>
              <w:left w:val="nil"/>
              <w:bottom w:val="nil"/>
              <w:right w:val="nil"/>
            </w:tcBorders>
            <w:shd w:val="clear" w:color="auto" w:fill="auto"/>
            <w:noWrap/>
            <w:vAlign w:val="bottom"/>
            <w:hideMark/>
          </w:tcPr>
          <w:p w14:paraId="2D4E83B4"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423" w:type="pct"/>
            <w:tcBorders>
              <w:top w:val="nil"/>
              <w:left w:val="nil"/>
              <w:bottom w:val="nil"/>
              <w:right w:val="nil"/>
            </w:tcBorders>
            <w:shd w:val="clear" w:color="auto" w:fill="auto"/>
            <w:noWrap/>
            <w:vAlign w:val="bottom"/>
            <w:hideMark/>
          </w:tcPr>
          <w:p w14:paraId="381F6D9A"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14:paraId="28BC854A"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noWrap/>
            <w:vAlign w:val="bottom"/>
            <w:hideMark/>
          </w:tcPr>
          <w:p w14:paraId="63522147"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3" w:type="pct"/>
            <w:tcBorders>
              <w:top w:val="nil"/>
              <w:left w:val="nil"/>
              <w:bottom w:val="nil"/>
              <w:right w:val="nil"/>
            </w:tcBorders>
            <w:shd w:val="clear" w:color="auto" w:fill="auto"/>
            <w:noWrap/>
            <w:vAlign w:val="bottom"/>
            <w:hideMark/>
          </w:tcPr>
          <w:p w14:paraId="60D37FE0"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18" w:type="pct"/>
            <w:tcBorders>
              <w:top w:val="nil"/>
              <w:left w:val="nil"/>
              <w:bottom w:val="nil"/>
              <w:right w:val="nil"/>
            </w:tcBorders>
            <w:shd w:val="clear" w:color="auto" w:fill="auto"/>
            <w:noWrap/>
            <w:vAlign w:val="bottom"/>
            <w:hideMark/>
          </w:tcPr>
          <w:p w14:paraId="2CDDA179"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112" w:type="pct"/>
            <w:tcBorders>
              <w:top w:val="nil"/>
              <w:left w:val="nil"/>
              <w:bottom w:val="nil"/>
              <w:right w:val="nil"/>
            </w:tcBorders>
            <w:shd w:val="clear" w:color="auto" w:fill="auto"/>
            <w:noWrap/>
            <w:vAlign w:val="bottom"/>
            <w:hideMark/>
          </w:tcPr>
          <w:p w14:paraId="4D88646A"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179" w:type="pct"/>
            <w:tcBorders>
              <w:top w:val="nil"/>
              <w:left w:val="nil"/>
              <w:bottom w:val="nil"/>
              <w:right w:val="nil"/>
            </w:tcBorders>
            <w:shd w:val="clear" w:color="auto" w:fill="auto"/>
            <w:noWrap/>
            <w:vAlign w:val="bottom"/>
            <w:hideMark/>
          </w:tcPr>
          <w:p w14:paraId="04811EF6"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14:paraId="688D7EC8"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noWrap/>
            <w:vAlign w:val="bottom"/>
            <w:hideMark/>
          </w:tcPr>
          <w:p w14:paraId="1745C06F"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48" w:type="pct"/>
            <w:tcBorders>
              <w:top w:val="nil"/>
              <w:left w:val="nil"/>
              <w:bottom w:val="nil"/>
              <w:right w:val="nil"/>
            </w:tcBorders>
            <w:shd w:val="clear" w:color="auto" w:fill="auto"/>
            <w:noWrap/>
            <w:vAlign w:val="bottom"/>
            <w:hideMark/>
          </w:tcPr>
          <w:p w14:paraId="69F42CE0"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14:paraId="576A8350"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14" w:type="pct"/>
            <w:tcBorders>
              <w:top w:val="nil"/>
              <w:left w:val="nil"/>
              <w:bottom w:val="nil"/>
              <w:right w:val="nil"/>
            </w:tcBorders>
            <w:shd w:val="clear" w:color="auto" w:fill="auto"/>
            <w:noWrap/>
            <w:vAlign w:val="bottom"/>
            <w:hideMark/>
          </w:tcPr>
          <w:p w14:paraId="2C3C6A28"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14:paraId="24C14F0F"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noWrap/>
            <w:vAlign w:val="bottom"/>
            <w:hideMark/>
          </w:tcPr>
          <w:p w14:paraId="2702B3B7"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1497" w:type="pct"/>
            <w:tcBorders>
              <w:top w:val="nil"/>
              <w:left w:val="nil"/>
              <w:bottom w:val="nil"/>
              <w:right w:val="nil"/>
            </w:tcBorders>
            <w:shd w:val="clear" w:color="auto" w:fill="auto"/>
            <w:noWrap/>
            <w:vAlign w:val="bottom"/>
            <w:hideMark/>
          </w:tcPr>
          <w:p w14:paraId="2DB52EFA"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r>
      <w:tr w:rsidR="00390515" w:rsidRPr="00390515" w14:paraId="3672851B" w14:textId="77777777" w:rsidTr="00390515">
        <w:trPr>
          <w:trHeight w:val="300"/>
        </w:trPr>
        <w:tc>
          <w:tcPr>
            <w:tcW w:w="605" w:type="pct"/>
            <w:gridSpan w:val="2"/>
            <w:tcBorders>
              <w:top w:val="nil"/>
              <w:left w:val="nil"/>
              <w:bottom w:val="nil"/>
              <w:right w:val="nil"/>
            </w:tcBorders>
            <w:shd w:val="clear" w:color="auto" w:fill="auto"/>
            <w:noWrap/>
            <w:vAlign w:val="bottom"/>
            <w:hideMark/>
          </w:tcPr>
          <w:p w14:paraId="680C4689" w14:textId="77777777" w:rsidR="00390515" w:rsidRPr="00390515" w:rsidRDefault="00390515" w:rsidP="00390515">
            <w:pPr>
              <w:spacing w:after="0" w:line="240" w:lineRule="auto"/>
              <w:rPr>
                <w:rFonts w:ascii="Arial" w:eastAsia="Times New Roman" w:hAnsi="Arial" w:cs="Arial"/>
                <w:b/>
                <w:bCs/>
                <w:sz w:val="16"/>
                <w:szCs w:val="16"/>
                <w:lang w:eastAsia="ru-RU"/>
              </w:rPr>
            </w:pPr>
            <w:r w:rsidRPr="00390515">
              <w:rPr>
                <w:rFonts w:ascii="Arial" w:eastAsia="Times New Roman" w:hAnsi="Arial" w:cs="Arial"/>
                <w:b/>
                <w:bCs/>
                <w:sz w:val="16"/>
                <w:szCs w:val="16"/>
                <w:lang w:eastAsia="ru-RU"/>
              </w:rPr>
              <w:t xml:space="preserve">Составлен(а) в текущем уровне цен </w:t>
            </w:r>
          </w:p>
        </w:tc>
        <w:tc>
          <w:tcPr>
            <w:tcW w:w="846" w:type="pct"/>
            <w:gridSpan w:val="4"/>
            <w:tcBorders>
              <w:top w:val="nil"/>
              <w:left w:val="nil"/>
              <w:bottom w:val="single" w:sz="4" w:space="0" w:color="auto"/>
              <w:right w:val="nil"/>
            </w:tcBorders>
            <w:shd w:val="clear" w:color="auto" w:fill="auto"/>
            <w:vAlign w:val="bottom"/>
            <w:hideMark/>
          </w:tcPr>
          <w:p w14:paraId="39FAEC15"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III квартал 2025 года</w:t>
            </w:r>
          </w:p>
        </w:tc>
        <w:tc>
          <w:tcPr>
            <w:tcW w:w="112" w:type="pct"/>
            <w:tcBorders>
              <w:top w:val="nil"/>
              <w:left w:val="nil"/>
              <w:bottom w:val="nil"/>
              <w:right w:val="nil"/>
            </w:tcBorders>
            <w:shd w:val="clear" w:color="auto" w:fill="auto"/>
            <w:vAlign w:val="bottom"/>
            <w:hideMark/>
          </w:tcPr>
          <w:p w14:paraId="6A3FB433" w14:textId="77777777" w:rsidR="00390515" w:rsidRPr="00390515" w:rsidRDefault="00390515" w:rsidP="00390515">
            <w:pPr>
              <w:spacing w:after="0" w:line="240" w:lineRule="auto"/>
              <w:rPr>
                <w:rFonts w:ascii="Arial" w:eastAsia="Times New Roman" w:hAnsi="Arial" w:cs="Arial"/>
                <w:sz w:val="16"/>
                <w:szCs w:val="16"/>
                <w:lang w:eastAsia="ru-RU"/>
              </w:rPr>
            </w:pPr>
          </w:p>
        </w:tc>
        <w:tc>
          <w:tcPr>
            <w:tcW w:w="179" w:type="pct"/>
            <w:tcBorders>
              <w:top w:val="nil"/>
              <w:left w:val="nil"/>
              <w:bottom w:val="nil"/>
              <w:right w:val="nil"/>
            </w:tcBorders>
            <w:shd w:val="clear" w:color="auto" w:fill="auto"/>
            <w:vAlign w:val="bottom"/>
            <w:hideMark/>
          </w:tcPr>
          <w:p w14:paraId="28F0E8D0"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vAlign w:val="bottom"/>
            <w:hideMark/>
          </w:tcPr>
          <w:p w14:paraId="3D2036B3"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vAlign w:val="bottom"/>
            <w:hideMark/>
          </w:tcPr>
          <w:p w14:paraId="17DF4147"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48" w:type="pct"/>
            <w:tcBorders>
              <w:top w:val="nil"/>
              <w:left w:val="nil"/>
              <w:bottom w:val="nil"/>
              <w:right w:val="nil"/>
            </w:tcBorders>
            <w:shd w:val="clear" w:color="auto" w:fill="auto"/>
            <w:vAlign w:val="bottom"/>
            <w:hideMark/>
          </w:tcPr>
          <w:p w14:paraId="6AD808DF"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vAlign w:val="bottom"/>
            <w:hideMark/>
          </w:tcPr>
          <w:p w14:paraId="7CD9492C"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14" w:type="pct"/>
            <w:tcBorders>
              <w:top w:val="nil"/>
              <w:left w:val="nil"/>
              <w:bottom w:val="nil"/>
              <w:right w:val="nil"/>
            </w:tcBorders>
            <w:shd w:val="clear" w:color="auto" w:fill="auto"/>
            <w:vAlign w:val="bottom"/>
            <w:hideMark/>
          </w:tcPr>
          <w:p w14:paraId="36D9080F"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vAlign w:val="bottom"/>
            <w:hideMark/>
          </w:tcPr>
          <w:p w14:paraId="3F16F0A8"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vAlign w:val="bottom"/>
            <w:hideMark/>
          </w:tcPr>
          <w:p w14:paraId="6E1B2243"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497" w:type="pct"/>
            <w:tcBorders>
              <w:top w:val="nil"/>
              <w:left w:val="nil"/>
              <w:bottom w:val="nil"/>
              <w:right w:val="nil"/>
            </w:tcBorders>
            <w:shd w:val="clear" w:color="auto" w:fill="auto"/>
            <w:vAlign w:val="bottom"/>
            <w:hideMark/>
          </w:tcPr>
          <w:p w14:paraId="21FE5E40"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r>
      <w:tr w:rsidR="00390515" w:rsidRPr="00390515" w14:paraId="49502A94" w14:textId="77777777" w:rsidTr="00390515">
        <w:trPr>
          <w:trHeight w:val="195"/>
        </w:trPr>
        <w:tc>
          <w:tcPr>
            <w:tcW w:w="182" w:type="pct"/>
            <w:tcBorders>
              <w:top w:val="nil"/>
              <w:left w:val="nil"/>
              <w:bottom w:val="nil"/>
              <w:right w:val="nil"/>
            </w:tcBorders>
            <w:shd w:val="clear" w:color="auto" w:fill="auto"/>
            <w:noWrap/>
            <w:vAlign w:val="bottom"/>
            <w:hideMark/>
          </w:tcPr>
          <w:p w14:paraId="62693E10"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423" w:type="pct"/>
            <w:tcBorders>
              <w:top w:val="nil"/>
              <w:left w:val="nil"/>
              <w:bottom w:val="nil"/>
              <w:right w:val="nil"/>
            </w:tcBorders>
            <w:shd w:val="clear" w:color="auto" w:fill="auto"/>
            <w:noWrap/>
            <w:vAlign w:val="bottom"/>
            <w:hideMark/>
          </w:tcPr>
          <w:p w14:paraId="7A7EE32C"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14:paraId="70DDF662"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c>
          <w:tcPr>
            <w:tcW w:w="239" w:type="pct"/>
            <w:tcBorders>
              <w:top w:val="nil"/>
              <w:left w:val="nil"/>
              <w:bottom w:val="nil"/>
              <w:right w:val="nil"/>
            </w:tcBorders>
            <w:shd w:val="clear" w:color="auto" w:fill="auto"/>
            <w:noWrap/>
            <w:vAlign w:val="bottom"/>
            <w:hideMark/>
          </w:tcPr>
          <w:p w14:paraId="0E4200EB" w14:textId="77777777" w:rsidR="00390515" w:rsidRPr="00390515" w:rsidRDefault="00390515" w:rsidP="00390515">
            <w:pPr>
              <w:spacing w:after="0" w:line="240" w:lineRule="auto"/>
              <w:jc w:val="center"/>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c>
          <w:tcPr>
            <w:tcW w:w="193" w:type="pct"/>
            <w:tcBorders>
              <w:top w:val="nil"/>
              <w:left w:val="nil"/>
              <w:bottom w:val="nil"/>
              <w:right w:val="nil"/>
            </w:tcBorders>
            <w:shd w:val="clear" w:color="auto" w:fill="auto"/>
            <w:noWrap/>
            <w:vAlign w:val="bottom"/>
            <w:hideMark/>
          </w:tcPr>
          <w:p w14:paraId="1529FFD4" w14:textId="77777777" w:rsidR="00390515" w:rsidRPr="00390515" w:rsidRDefault="00390515" w:rsidP="00390515">
            <w:pPr>
              <w:spacing w:after="0" w:line="240" w:lineRule="auto"/>
              <w:jc w:val="center"/>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c>
          <w:tcPr>
            <w:tcW w:w="218" w:type="pct"/>
            <w:tcBorders>
              <w:top w:val="nil"/>
              <w:left w:val="nil"/>
              <w:bottom w:val="nil"/>
              <w:right w:val="nil"/>
            </w:tcBorders>
            <w:shd w:val="clear" w:color="auto" w:fill="auto"/>
            <w:noWrap/>
            <w:vAlign w:val="bottom"/>
            <w:hideMark/>
          </w:tcPr>
          <w:p w14:paraId="0748344C" w14:textId="77777777" w:rsidR="00390515" w:rsidRPr="00390515" w:rsidRDefault="00390515" w:rsidP="00390515">
            <w:pPr>
              <w:spacing w:after="0" w:line="240" w:lineRule="auto"/>
              <w:jc w:val="center"/>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c>
          <w:tcPr>
            <w:tcW w:w="112" w:type="pct"/>
            <w:tcBorders>
              <w:top w:val="nil"/>
              <w:left w:val="nil"/>
              <w:bottom w:val="nil"/>
              <w:right w:val="nil"/>
            </w:tcBorders>
            <w:shd w:val="clear" w:color="auto" w:fill="auto"/>
            <w:noWrap/>
            <w:vAlign w:val="bottom"/>
            <w:hideMark/>
          </w:tcPr>
          <w:p w14:paraId="780AF7A3" w14:textId="77777777" w:rsidR="00390515" w:rsidRPr="00390515" w:rsidRDefault="00390515" w:rsidP="00390515">
            <w:pPr>
              <w:spacing w:after="0" w:line="240" w:lineRule="auto"/>
              <w:jc w:val="center"/>
              <w:rPr>
                <w:rFonts w:ascii="Arial" w:eastAsia="Times New Roman" w:hAnsi="Arial" w:cs="Arial"/>
                <w:sz w:val="16"/>
                <w:szCs w:val="16"/>
                <w:lang w:eastAsia="ru-RU"/>
              </w:rPr>
            </w:pPr>
          </w:p>
        </w:tc>
        <w:tc>
          <w:tcPr>
            <w:tcW w:w="179" w:type="pct"/>
            <w:tcBorders>
              <w:top w:val="nil"/>
              <w:left w:val="nil"/>
              <w:bottom w:val="nil"/>
              <w:right w:val="nil"/>
            </w:tcBorders>
            <w:shd w:val="clear" w:color="auto" w:fill="auto"/>
            <w:noWrap/>
            <w:vAlign w:val="bottom"/>
            <w:hideMark/>
          </w:tcPr>
          <w:p w14:paraId="57CB129D"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14:paraId="2495E82E"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noWrap/>
            <w:vAlign w:val="bottom"/>
            <w:hideMark/>
          </w:tcPr>
          <w:p w14:paraId="25F8E9B4"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48" w:type="pct"/>
            <w:tcBorders>
              <w:top w:val="nil"/>
              <w:left w:val="nil"/>
              <w:bottom w:val="nil"/>
              <w:right w:val="nil"/>
            </w:tcBorders>
            <w:shd w:val="clear" w:color="auto" w:fill="auto"/>
            <w:noWrap/>
            <w:vAlign w:val="bottom"/>
            <w:hideMark/>
          </w:tcPr>
          <w:p w14:paraId="592A72AF"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14:paraId="4C7E8AAD"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14" w:type="pct"/>
            <w:tcBorders>
              <w:top w:val="nil"/>
              <w:left w:val="nil"/>
              <w:bottom w:val="nil"/>
              <w:right w:val="nil"/>
            </w:tcBorders>
            <w:shd w:val="clear" w:color="auto" w:fill="auto"/>
            <w:noWrap/>
            <w:vAlign w:val="bottom"/>
            <w:hideMark/>
          </w:tcPr>
          <w:p w14:paraId="2D9AE64A"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14:paraId="2A817DC0"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noWrap/>
            <w:vAlign w:val="bottom"/>
            <w:hideMark/>
          </w:tcPr>
          <w:p w14:paraId="44C1F28F"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1497" w:type="pct"/>
            <w:tcBorders>
              <w:top w:val="nil"/>
              <w:left w:val="nil"/>
              <w:bottom w:val="nil"/>
              <w:right w:val="nil"/>
            </w:tcBorders>
            <w:shd w:val="clear" w:color="auto" w:fill="auto"/>
            <w:noWrap/>
            <w:vAlign w:val="bottom"/>
            <w:hideMark/>
          </w:tcPr>
          <w:p w14:paraId="5F83408C"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r>
      <w:tr w:rsidR="00390515" w:rsidRPr="00390515" w14:paraId="440BBCE7" w14:textId="77777777" w:rsidTr="00390515">
        <w:trPr>
          <w:trHeight w:val="240"/>
        </w:trPr>
        <w:tc>
          <w:tcPr>
            <w:tcW w:w="605" w:type="pct"/>
            <w:gridSpan w:val="2"/>
            <w:tcBorders>
              <w:top w:val="nil"/>
              <w:left w:val="nil"/>
              <w:bottom w:val="nil"/>
              <w:right w:val="nil"/>
            </w:tcBorders>
            <w:shd w:val="clear" w:color="auto" w:fill="auto"/>
            <w:noWrap/>
            <w:vAlign w:val="bottom"/>
            <w:hideMark/>
          </w:tcPr>
          <w:p w14:paraId="237E42F0" w14:textId="77777777" w:rsidR="00390515" w:rsidRPr="00390515" w:rsidRDefault="00390515" w:rsidP="00390515">
            <w:pPr>
              <w:spacing w:after="0" w:line="240" w:lineRule="auto"/>
              <w:rPr>
                <w:rFonts w:ascii="Arial" w:eastAsia="Times New Roman" w:hAnsi="Arial" w:cs="Arial"/>
                <w:b/>
                <w:bCs/>
                <w:sz w:val="16"/>
                <w:szCs w:val="16"/>
                <w:lang w:eastAsia="ru-RU"/>
              </w:rPr>
            </w:pPr>
            <w:r w:rsidRPr="00390515">
              <w:rPr>
                <w:rFonts w:ascii="Arial" w:eastAsia="Times New Roman" w:hAnsi="Arial" w:cs="Arial"/>
                <w:b/>
                <w:bCs/>
                <w:sz w:val="16"/>
                <w:szCs w:val="16"/>
                <w:lang w:eastAsia="ru-RU"/>
              </w:rPr>
              <w:t xml:space="preserve">Сметная стоимость </w:t>
            </w:r>
          </w:p>
        </w:tc>
        <w:tc>
          <w:tcPr>
            <w:tcW w:w="197" w:type="pct"/>
            <w:tcBorders>
              <w:top w:val="nil"/>
              <w:left w:val="nil"/>
              <w:bottom w:val="single" w:sz="4" w:space="0" w:color="auto"/>
              <w:right w:val="nil"/>
            </w:tcBorders>
            <w:shd w:val="clear" w:color="auto" w:fill="auto"/>
            <w:noWrap/>
            <w:vAlign w:val="bottom"/>
            <w:hideMark/>
          </w:tcPr>
          <w:p w14:paraId="3DDABC7E"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239" w:type="pct"/>
            <w:tcBorders>
              <w:top w:val="nil"/>
              <w:left w:val="nil"/>
              <w:bottom w:val="single" w:sz="4" w:space="0" w:color="auto"/>
              <w:right w:val="nil"/>
            </w:tcBorders>
            <w:shd w:val="clear" w:color="auto" w:fill="auto"/>
            <w:noWrap/>
            <w:vAlign w:val="bottom"/>
            <w:hideMark/>
          </w:tcPr>
          <w:p w14:paraId="0B7DF64F"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1 002,47</w:t>
            </w:r>
          </w:p>
        </w:tc>
        <w:tc>
          <w:tcPr>
            <w:tcW w:w="193" w:type="pct"/>
            <w:tcBorders>
              <w:top w:val="nil"/>
              <w:left w:val="nil"/>
              <w:bottom w:val="nil"/>
              <w:right w:val="nil"/>
            </w:tcBorders>
            <w:shd w:val="clear" w:color="auto" w:fill="auto"/>
            <w:noWrap/>
            <w:hideMark/>
          </w:tcPr>
          <w:p w14:paraId="7A5EE194"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тыс.руб.</w:t>
            </w:r>
          </w:p>
        </w:tc>
        <w:tc>
          <w:tcPr>
            <w:tcW w:w="218" w:type="pct"/>
            <w:tcBorders>
              <w:top w:val="nil"/>
              <w:left w:val="nil"/>
              <w:bottom w:val="nil"/>
              <w:right w:val="nil"/>
            </w:tcBorders>
            <w:shd w:val="clear" w:color="auto" w:fill="auto"/>
            <w:noWrap/>
            <w:vAlign w:val="bottom"/>
            <w:hideMark/>
          </w:tcPr>
          <w:p w14:paraId="2500E367" w14:textId="77777777" w:rsidR="00390515" w:rsidRPr="00390515" w:rsidRDefault="00390515" w:rsidP="00390515">
            <w:pPr>
              <w:spacing w:after="0" w:line="240" w:lineRule="auto"/>
              <w:rPr>
                <w:rFonts w:ascii="Arial" w:eastAsia="Times New Roman" w:hAnsi="Arial" w:cs="Arial"/>
                <w:sz w:val="16"/>
                <w:szCs w:val="16"/>
                <w:lang w:eastAsia="ru-RU"/>
              </w:rPr>
            </w:pPr>
          </w:p>
        </w:tc>
        <w:tc>
          <w:tcPr>
            <w:tcW w:w="112" w:type="pct"/>
            <w:tcBorders>
              <w:top w:val="nil"/>
              <w:left w:val="nil"/>
              <w:bottom w:val="nil"/>
              <w:right w:val="nil"/>
            </w:tcBorders>
            <w:shd w:val="clear" w:color="auto" w:fill="auto"/>
            <w:noWrap/>
            <w:vAlign w:val="bottom"/>
            <w:hideMark/>
          </w:tcPr>
          <w:p w14:paraId="2E20AAFB"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79" w:type="pct"/>
            <w:tcBorders>
              <w:top w:val="nil"/>
              <w:left w:val="nil"/>
              <w:bottom w:val="nil"/>
              <w:right w:val="nil"/>
            </w:tcBorders>
            <w:shd w:val="clear" w:color="auto" w:fill="auto"/>
            <w:noWrap/>
            <w:vAlign w:val="bottom"/>
            <w:hideMark/>
          </w:tcPr>
          <w:p w14:paraId="364C1A61"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14:paraId="209CC1C0"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noWrap/>
            <w:vAlign w:val="bottom"/>
            <w:hideMark/>
          </w:tcPr>
          <w:p w14:paraId="38C1934E"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48" w:type="pct"/>
            <w:tcBorders>
              <w:top w:val="nil"/>
              <w:left w:val="nil"/>
              <w:bottom w:val="nil"/>
              <w:right w:val="nil"/>
            </w:tcBorders>
            <w:shd w:val="clear" w:color="auto" w:fill="auto"/>
            <w:noWrap/>
            <w:vAlign w:val="bottom"/>
            <w:hideMark/>
          </w:tcPr>
          <w:p w14:paraId="753CE5C8"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14:paraId="3C4830AD"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14" w:type="pct"/>
            <w:tcBorders>
              <w:top w:val="nil"/>
              <w:left w:val="nil"/>
              <w:bottom w:val="nil"/>
              <w:right w:val="nil"/>
            </w:tcBorders>
            <w:shd w:val="clear" w:color="auto" w:fill="auto"/>
            <w:noWrap/>
            <w:vAlign w:val="bottom"/>
            <w:hideMark/>
          </w:tcPr>
          <w:p w14:paraId="388042FA"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vAlign w:val="center"/>
            <w:hideMark/>
          </w:tcPr>
          <w:p w14:paraId="2B963A67"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vAlign w:val="center"/>
            <w:hideMark/>
          </w:tcPr>
          <w:p w14:paraId="3D4B4321"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497" w:type="pct"/>
            <w:tcBorders>
              <w:top w:val="nil"/>
              <w:left w:val="nil"/>
              <w:bottom w:val="nil"/>
              <w:right w:val="nil"/>
            </w:tcBorders>
            <w:shd w:val="clear" w:color="auto" w:fill="auto"/>
            <w:noWrap/>
            <w:vAlign w:val="bottom"/>
            <w:hideMark/>
          </w:tcPr>
          <w:p w14:paraId="0B5B2E4B"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r>
      <w:tr w:rsidR="00390515" w:rsidRPr="00390515" w14:paraId="08782C5F" w14:textId="77777777" w:rsidTr="00390515">
        <w:trPr>
          <w:trHeight w:val="240"/>
        </w:trPr>
        <w:tc>
          <w:tcPr>
            <w:tcW w:w="182" w:type="pct"/>
            <w:tcBorders>
              <w:top w:val="nil"/>
              <w:left w:val="nil"/>
              <w:bottom w:val="nil"/>
              <w:right w:val="nil"/>
            </w:tcBorders>
            <w:shd w:val="clear" w:color="auto" w:fill="auto"/>
            <w:noWrap/>
            <w:vAlign w:val="bottom"/>
            <w:hideMark/>
          </w:tcPr>
          <w:p w14:paraId="115AB29A"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423" w:type="pct"/>
            <w:tcBorders>
              <w:top w:val="nil"/>
              <w:left w:val="nil"/>
              <w:bottom w:val="nil"/>
              <w:right w:val="nil"/>
            </w:tcBorders>
            <w:shd w:val="clear" w:color="auto" w:fill="auto"/>
            <w:noWrap/>
            <w:vAlign w:val="bottom"/>
            <w:hideMark/>
          </w:tcPr>
          <w:p w14:paraId="5F8278C3" w14:textId="77777777" w:rsidR="00390515" w:rsidRPr="00390515" w:rsidRDefault="00390515" w:rsidP="00390515">
            <w:pPr>
              <w:spacing w:after="0" w:line="240" w:lineRule="auto"/>
              <w:rPr>
                <w:rFonts w:ascii="Arial" w:eastAsia="Times New Roman" w:hAnsi="Arial" w:cs="Arial"/>
                <w:i/>
                <w:iCs/>
                <w:sz w:val="16"/>
                <w:szCs w:val="16"/>
                <w:lang w:eastAsia="ru-RU"/>
              </w:rPr>
            </w:pPr>
            <w:r w:rsidRPr="00390515">
              <w:rPr>
                <w:rFonts w:ascii="Arial" w:eastAsia="Times New Roman" w:hAnsi="Arial" w:cs="Arial"/>
                <w:i/>
                <w:iCs/>
                <w:sz w:val="16"/>
                <w:szCs w:val="16"/>
                <w:lang w:eastAsia="ru-RU"/>
              </w:rPr>
              <w:t>в том числе:</w:t>
            </w:r>
          </w:p>
        </w:tc>
        <w:tc>
          <w:tcPr>
            <w:tcW w:w="197" w:type="pct"/>
            <w:tcBorders>
              <w:top w:val="nil"/>
              <w:left w:val="nil"/>
              <w:bottom w:val="nil"/>
              <w:right w:val="nil"/>
            </w:tcBorders>
            <w:shd w:val="clear" w:color="auto" w:fill="auto"/>
            <w:noWrap/>
            <w:vAlign w:val="bottom"/>
            <w:hideMark/>
          </w:tcPr>
          <w:p w14:paraId="2B5FC13C" w14:textId="77777777" w:rsidR="00390515" w:rsidRPr="00390515" w:rsidRDefault="00390515" w:rsidP="00390515">
            <w:pPr>
              <w:spacing w:after="0" w:line="240" w:lineRule="auto"/>
              <w:rPr>
                <w:rFonts w:ascii="Arial" w:eastAsia="Times New Roman" w:hAnsi="Arial" w:cs="Arial"/>
                <w:i/>
                <w:iCs/>
                <w:sz w:val="16"/>
                <w:szCs w:val="16"/>
                <w:lang w:eastAsia="ru-RU"/>
              </w:rPr>
            </w:pPr>
          </w:p>
        </w:tc>
        <w:tc>
          <w:tcPr>
            <w:tcW w:w="239" w:type="pct"/>
            <w:tcBorders>
              <w:top w:val="nil"/>
              <w:left w:val="nil"/>
              <w:bottom w:val="nil"/>
              <w:right w:val="nil"/>
            </w:tcBorders>
            <w:shd w:val="clear" w:color="auto" w:fill="auto"/>
            <w:noWrap/>
            <w:vAlign w:val="bottom"/>
            <w:hideMark/>
          </w:tcPr>
          <w:p w14:paraId="1384DFF5"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3" w:type="pct"/>
            <w:tcBorders>
              <w:top w:val="nil"/>
              <w:left w:val="nil"/>
              <w:bottom w:val="nil"/>
              <w:right w:val="nil"/>
            </w:tcBorders>
            <w:shd w:val="clear" w:color="auto" w:fill="auto"/>
            <w:noWrap/>
            <w:hideMark/>
          </w:tcPr>
          <w:p w14:paraId="6B908694" w14:textId="77777777" w:rsidR="00390515" w:rsidRPr="00390515" w:rsidRDefault="00390515" w:rsidP="00390515">
            <w:pPr>
              <w:spacing w:after="0" w:line="240" w:lineRule="auto"/>
              <w:jc w:val="right"/>
              <w:rPr>
                <w:rFonts w:ascii="Times New Roman" w:eastAsia="Times New Roman" w:hAnsi="Times New Roman" w:cs="Times New Roman"/>
                <w:sz w:val="20"/>
                <w:szCs w:val="20"/>
                <w:lang w:eastAsia="ru-RU"/>
              </w:rPr>
            </w:pPr>
          </w:p>
        </w:tc>
        <w:tc>
          <w:tcPr>
            <w:tcW w:w="218" w:type="pct"/>
            <w:tcBorders>
              <w:top w:val="nil"/>
              <w:left w:val="nil"/>
              <w:bottom w:val="nil"/>
              <w:right w:val="nil"/>
            </w:tcBorders>
            <w:shd w:val="clear" w:color="auto" w:fill="auto"/>
            <w:noWrap/>
            <w:vAlign w:val="bottom"/>
            <w:hideMark/>
          </w:tcPr>
          <w:p w14:paraId="2287CE09"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12" w:type="pct"/>
            <w:tcBorders>
              <w:top w:val="nil"/>
              <w:left w:val="nil"/>
              <w:bottom w:val="nil"/>
              <w:right w:val="nil"/>
            </w:tcBorders>
            <w:shd w:val="clear" w:color="auto" w:fill="auto"/>
            <w:noWrap/>
            <w:vAlign w:val="bottom"/>
            <w:hideMark/>
          </w:tcPr>
          <w:p w14:paraId="4EF7E2E5"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79" w:type="pct"/>
            <w:tcBorders>
              <w:top w:val="nil"/>
              <w:left w:val="nil"/>
              <w:bottom w:val="nil"/>
              <w:right w:val="nil"/>
            </w:tcBorders>
            <w:shd w:val="clear" w:color="auto" w:fill="auto"/>
            <w:noWrap/>
            <w:vAlign w:val="bottom"/>
            <w:hideMark/>
          </w:tcPr>
          <w:p w14:paraId="16C84ACE"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14:paraId="1CEA6B9F"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noWrap/>
            <w:vAlign w:val="bottom"/>
            <w:hideMark/>
          </w:tcPr>
          <w:p w14:paraId="682F81BC"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48" w:type="pct"/>
            <w:tcBorders>
              <w:top w:val="nil"/>
              <w:left w:val="nil"/>
              <w:bottom w:val="nil"/>
              <w:right w:val="nil"/>
            </w:tcBorders>
            <w:shd w:val="clear" w:color="auto" w:fill="auto"/>
            <w:noWrap/>
            <w:vAlign w:val="bottom"/>
            <w:hideMark/>
          </w:tcPr>
          <w:p w14:paraId="0190F460"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14:paraId="30FBA9A5"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14" w:type="pct"/>
            <w:tcBorders>
              <w:top w:val="nil"/>
              <w:left w:val="nil"/>
              <w:bottom w:val="nil"/>
              <w:right w:val="nil"/>
            </w:tcBorders>
            <w:shd w:val="clear" w:color="auto" w:fill="auto"/>
            <w:noWrap/>
            <w:vAlign w:val="bottom"/>
            <w:hideMark/>
          </w:tcPr>
          <w:p w14:paraId="41A7DD35"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14:paraId="5FDE1D6B"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noWrap/>
            <w:vAlign w:val="bottom"/>
            <w:hideMark/>
          </w:tcPr>
          <w:p w14:paraId="671B8E40"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497" w:type="pct"/>
            <w:tcBorders>
              <w:top w:val="nil"/>
              <w:left w:val="nil"/>
              <w:bottom w:val="nil"/>
              <w:right w:val="nil"/>
            </w:tcBorders>
            <w:shd w:val="clear" w:color="auto" w:fill="auto"/>
            <w:noWrap/>
            <w:vAlign w:val="bottom"/>
            <w:hideMark/>
          </w:tcPr>
          <w:p w14:paraId="272D1B2C"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r>
      <w:tr w:rsidR="00390515" w:rsidRPr="00390515" w14:paraId="0E397EE2" w14:textId="77777777" w:rsidTr="00390515">
        <w:trPr>
          <w:trHeight w:val="240"/>
        </w:trPr>
        <w:tc>
          <w:tcPr>
            <w:tcW w:w="182" w:type="pct"/>
            <w:tcBorders>
              <w:top w:val="nil"/>
              <w:left w:val="nil"/>
              <w:bottom w:val="nil"/>
              <w:right w:val="nil"/>
            </w:tcBorders>
            <w:shd w:val="clear" w:color="auto" w:fill="auto"/>
            <w:noWrap/>
            <w:vAlign w:val="bottom"/>
            <w:hideMark/>
          </w:tcPr>
          <w:p w14:paraId="054AF3A2"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423" w:type="pct"/>
            <w:tcBorders>
              <w:top w:val="nil"/>
              <w:left w:val="nil"/>
              <w:bottom w:val="nil"/>
              <w:right w:val="nil"/>
            </w:tcBorders>
            <w:shd w:val="clear" w:color="auto" w:fill="auto"/>
            <w:noWrap/>
            <w:vAlign w:val="bottom"/>
            <w:hideMark/>
          </w:tcPr>
          <w:p w14:paraId="27714D65" w14:textId="77777777" w:rsidR="00390515" w:rsidRPr="00390515" w:rsidRDefault="00390515" w:rsidP="00390515">
            <w:pPr>
              <w:spacing w:after="0" w:line="240" w:lineRule="auto"/>
              <w:rPr>
                <w:rFonts w:ascii="Arial" w:eastAsia="Times New Roman" w:hAnsi="Arial" w:cs="Arial"/>
                <w:b/>
                <w:bCs/>
                <w:sz w:val="16"/>
                <w:szCs w:val="16"/>
                <w:lang w:eastAsia="ru-RU"/>
              </w:rPr>
            </w:pPr>
            <w:r w:rsidRPr="00390515">
              <w:rPr>
                <w:rFonts w:ascii="Arial" w:eastAsia="Times New Roman" w:hAnsi="Arial" w:cs="Arial"/>
                <w:b/>
                <w:bCs/>
                <w:sz w:val="16"/>
                <w:szCs w:val="16"/>
                <w:lang w:eastAsia="ru-RU"/>
              </w:rPr>
              <w:t>строительных работ</w:t>
            </w:r>
          </w:p>
        </w:tc>
        <w:tc>
          <w:tcPr>
            <w:tcW w:w="197" w:type="pct"/>
            <w:tcBorders>
              <w:top w:val="nil"/>
              <w:left w:val="nil"/>
              <w:bottom w:val="single" w:sz="4" w:space="0" w:color="auto"/>
              <w:right w:val="nil"/>
            </w:tcBorders>
            <w:shd w:val="clear" w:color="auto" w:fill="auto"/>
            <w:noWrap/>
            <w:vAlign w:val="bottom"/>
            <w:hideMark/>
          </w:tcPr>
          <w:p w14:paraId="40B2D05E"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239" w:type="pct"/>
            <w:tcBorders>
              <w:top w:val="nil"/>
              <w:left w:val="nil"/>
              <w:bottom w:val="single" w:sz="4" w:space="0" w:color="auto"/>
              <w:right w:val="nil"/>
            </w:tcBorders>
            <w:shd w:val="clear" w:color="auto" w:fill="auto"/>
            <w:noWrap/>
            <w:vAlign w:val="bottom"/>
            <w:hideMark/>
          </w:tcPr>
          <w:p w14:paraId="26F0743A"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0,00</w:t>
            </w:r>
          </w:p>
        </w:tc>
        <w:tc>
          <w:tcPr>
            <w:tcW w:w="193" w:type="pct"/>
            <w:tcBorders>
              <w:top w:val="nil"/>
              <w:left w:val="nil"/>
              <w:bottom w:val="nil"/>
              <w:right w:val="nil"/>
            </w:tcBorders>
            <w:shd w:val="clear" w:color="auto" w:fill="auto"/>
            <w:noWrap/>
            <w:hideMark/>
          </w:tcPr>
          <w:p w14:paraId="71A792E2"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тыс.руб.</w:t>
            </w:r>
          </w:p>
        </w:tc>
        <w:tc>
          <w:tcPr>
            <w:tcW w:w="218" w:type="pct"/>
            <w:tcBorders>
              <w:top w:val="nil"/>
              <w:left w:val="nil"/>
              <w:bottom w:val="nil"/>
              <w:right w:val="nil"/>
            </w:tcBorders>
            <w:shd w:val="clear" w:color="auto" w:fill="auto"/>
            <w:noWrap/>
            <w:vAlign w:val="bottom"/>
            <w:hideMark/>
          </w:tcPr>
          <w:p w14:paraId="44BAE2AF" w14:textId="77777777" w:rsidR="00390515" w:rsidRPr="00390515" w:rsidRDefault="00390515" w:rsidP="00390515">
            <w:pPr>
              <w:spacing w:after="0" w:line="240" w:lineRule="auto"/>
              <w:rPr>
                <w:rFonts w:ascii="Arial" w:eastAsia="Times New Roman" w:hAnsi="Arial" w:cs="Arial"/>
                <w:sz w:val="16"/>
                <w:szCs w:val="16"/>
                <w:lang w:eastAsia="ru-RU"/>
              </w:rPr>
            </w:pPr>
          </w:p>
        </w:tc>
        <w:tc>
          <w:tcPr>
            <w:tcW w:w="112" w:type="pct"/>
            <w:tcBorders>
              <w:top w:val="nil"/>
              <w:left w:val="nil"/>
              <w:bottom w:val="nil"/>
              <w:right w:val="nil"/>
            </w:tcBorders>
            <w:shd w:val="clear" w:color="auto" w:fill="auto"/>
            <w:noWrap/>
            <w:vAlign w:val="bottom"/>
            <w:hideMark/>
          </w:tcPr>
          <w:p w14:paraId="509733B5"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79" w:type="pct"/>
            <w:tcBorders>
              <w:top w:val="nil"/>
              <w:left w:val="nil"/>
              <w:bottom w:val="nil"/>
              <w:right w:val="nil"/>
            </w:tcBorders>
            <w:shd w:val="clear" w:color="auto" w:fill="auto"/>
            <w:noWrap/>
            <w:vAlign w:val="bottom"/>
            <w:hideMark/>
          </w:tcPr>
          <w:p w14:paraId="53A78251"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14:paraId="5C3F35EA"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noWrap/>
            <w:vAlign w:val="bottom"/>
            <w:hideMark/>
          </w:tcPr>
          <w:p w14:paraId="00043FB5"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561" w:type="pct"/>
            <w:gridSpan w:val="2"/>
            <w:tcBorders>
              <w:top w:val="nil"/>
              <w:left w:val="nil"/>
              <w:bottom w:val="nil"/>
              <w:right w:val="nil"/>
            </w:tcBorders>
            <w:shd w:val="clear" w:color="auto" w:fill="auto"/>
            <w:noWrap/>
            <w:vAlign w:val="bottom"/>
            <w:hideMark/>
          </w:tcPr>
          <w:p w14:paraId="3E0CB33C"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Средства на оплату труда рабочих</w:t>
            </w:r>
          </w:p>
        </w:tc>
        <w:tc>
          <w:tcPr>
            <w:tcW w:w="214" w:type="pct"/>
            <w:tcBorders>
              <w:top w:val="nil"/>
              <w:left w:val="nil"/>
              <w:bottom w:val="nil"/>
              <w:right w:val="nil"/>
            </w:tcBorders>
            <w:shd w:val="clear" w:color="auto" w:fill="auto"/>
            <w:noWrap/>
            <w:vAlign w:val="bottom"/>
            <w:hideMark/>
          </w:tcPr>
          <w:p w14:paraId="0844CC49" w14:textId="77777777" w:rsidR="00390515" w:rsidRPr="00390515" w:rsidRDefault="00390515" w:rsidP="00390515">
            <w:pPr>
              <w:spacing w:after="0" w:line="240" w:lineRule="auto"/>
              <w:rPr>
                <w:rFonts w:ascii="Arial" w:eastAsia="Times New Roman" w:hAnsi="Arial" w:cs="Arial"/>
                <w:sz w:val="16"/>
                <w:szCs w:val="16"/>
                <w:lang w:eastAsia="ru-RU"/>
              </w:rPr>
            </w:pPr>
          </w:p>
        </w:tc>
        <w:tc>
          <w:tcPr>
            <w:tcW w:w="312" w:type="pct"/>
            <w:tcBorders>
              <w:top w:val="nil"/>
              <w:left w:val="nil"/>
              <w:bottom w:val="single" w:sz="4" w:space="0" w:color="auto"/>
              <w:right w:val="nil"/>
            </w:tcBorders>
            <w:shd w:val="clear" w:color="auto" w:fill="auto"/>
            <w:noWrap/>
            <w:vAlign w:val="bottom"/>
            <w:hideMark/>
          </w:tcPr>
          <w:p w14:paraId="525DB26F"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c>
          <w:tcPr>
            <w:tcW w:w="239" w:type="pct"/>
            <w:tcBorders>
              <w:top w:val="nil"/>
              <w:left w:val="nil"/>
              <w:bottom w:val="single" w:sz="4" w:space="0" w:color="auto"/>
              <w:right w:val="nil"/>
            </w:tcBorders>
            <w:shd w:val="clear" w:color="auto" w:fill="auto"/>
            <w:noWrap/>
            <w:vAlign w:val="bottom"/>
            <w:hideMark/>
          </w:tcPr>
          <w:p w14:paraId="6F9322B7"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385,67</w:t>
            </w:r>
          </w:p>
        </w:tc>
        <w:tc>
          <w:tcPr>
            <w:tcW w:w="1497" w:type="pct"/>
            <w:tcBorders>
              <w:top w:val="nil"/>
              <w:left w:val="nil"/>
              <w:bottom w:val="nil"/>
              <w:right w:val="nil"/>
            </w:tcBorders>
            <w:shd w:val="clear" w:color="auto" w:fill="auto"/>
            <w:noWrap/>
            <w:hideMark/>
          </w:tcPr>
          <w:p w14:paraId="7AA7B0E0"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тыс.руб.</w:t>
            </w:r>
          </w:p>
        </w:tc>
      </w:tr>
      <w:tr w:rsidR="00390515" w:rsidRPr="00390515" w14:paraId="644F00BF" w14:textId="77777777" w:rsidTr="00390515">
        <w:trPr>
          <w:trHeight w:val="240"/>
        </w:trPr>
        <w:tc>
          <w:tcPr>
            <w:tcW w:w="182" w:type="pct"/>
            <w:tcBorders>
              <w:top w:val="nil"/>
              <w:left w:val="nil"/>
              <w:bottom w:val="nil"/>
              <w:right w:val="nil"/>
            </w:tcBorders>
            <w:shd w:val="clear" w:color="auto" w:fill="auto"/>
            <w:noWrap/>
            <w:vAlign w:val="bottom"/>
            <w:hideMark/>
          </w:tcPr>
          <w:p w14:paraId="4EC5612B" w14:textId="77777777" w:rsidR="00390515" w:rsidRPr="00390515" w:rsidRDefault="00390515" w:rsidP="00390515">
            <w:pPr>
              <w:spacing w:after="0" w:line="240" w:lineRule="auto"/>
              <w:rPr>
                <w:rFonts w:ascii="Arial" w:eastAsia="Times New Roman" w:hAnsi="Arial" w:cs="Arial"/>
                <w:sz w:val="16"/>
                <w:szCs w:val="16"/>
                <w:lang w:eastAsia="ru-RU"/>
              </w:rPr>
            </w:pPr>
          </w:p>
        </w:tc>
        <w:tc>
          <w:tcPr>
            <w:tcW w:w="423" w:type="pct"/>
            <w:tcBorders>
              <w:top w:val="nil"/>
              <w:left w:val="nil"/>
              <w:bottom w:val="nil"/>
              <w:right w:val="nil"/>
            </w:tcBorders>
            <w:shd w:val="clear" w:color="auto" w:fill="auto"/>
            <w:noWrap/>
            <w:vAlign w:val="bottom"/>
            <w:hideMark/>
          </w:tcPr>
          <w:p w14:paraId="052D89E3" w14:textId="77777777" w:rsidR="00390515" w:rsidRPr="00390515" w:rsidRDefault="00390515" w:rsidP="00390515">
            <w:pPr>
              <w:spacing w:after="0" w:line="240" w:lineRule="auto"/>
              <w:rPr>
                <w:rFonts w:ascii="Arial" w:eastAsia="Times New Roman" w:hAnsi="Arial" w:cs="Arial"/>
                <w:b/>
                <w:bCs/>
                <w:sz w:val="16"/>
                <w:szCs w:val="16"/>
                <w:lang w:eastAsia="ru-RU"/>
              </w:rPr>
            </w:pPr>
            <w:r w:rsidRPr="00390515">
              <w:rPr>
                <w:rFonts w:ascii="Arial" w:eastAsia="Times New Roman" w:hAnsi="Arial" w:cs="Arial"/>
                <w:b/>
                <w:bCs/>
                <w:sz w:val="16"/>
                <w:szCs w:val="16"/>
                <w:lang w:eastAsia="ru-RU"/>
              </w:rPr>
              <w:t>монтажных работ</w:t>
            </w:r>
          </w:p>
        </w:tc>
        <w:tc>
          <w:tcPr>
            <w:tcW w:w="197" w:type="pct"/>
            <w:tcBorders>
              <w:top w:val="nil"/>
              <w:left w:val="nil"/>
              <w:bottom w:val="single" w:sz="4" w:space="0" w:color="auto"/>
              <w:right w:val="nil"/>
            </w:tcBorders>
            <w:shd w:val="clear" w:color="auto" w:fill="auto"/>
            <w:noWrap/>
            <w:vAlign w:val="bottom"/>
            <w:hideMark/>
          </w:tcPr>
          <w:p w14:paraId="3F0F8615"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239" w:type="pct"/>
            <w:tcBorders>
              <w:top w:val="nil"/>
              <w:left w:val="nil"/>
              <w:bottom w:val="single" w:sz="4" w:space="0" w:color="auto"/>
              <w:right w:val="nil"/>
            </w:tcBorders>
            <w:shd w:val="clear" w:color="auto" w:fill="auto"/>
            <w:noWrap/>
            <w:vAlign w:val="bottom"/>
            <w:hideMark/>
          </w:tcPr>
          <w:p w14:paraId="5197AB72"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833,83</w:t>
            </w:r>
          </w:p>
        </w:tc>
        <w:tc>
          <w:tcPr>
            <w:tcW w:w="193" w:type="pct"/>
            <w:tcBorders>
              <w:top w:val="nil"/>
              <w:left w:val="nil"/>
              <w:bottom w:val="nil"/>
              <w:right w:val="nil"/>
            </w:tcBorders>
            <w:shd w:val="clear" w:color="auto" w:fill="auto"/>
            <w:noWrap/>
            <w:hideMark/>
          </w:tcPr>
          <w:p w14:paraId="429909C2"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тыс.руб.</w:t>
            </w:r>
          </w:p>
        </w:tc>
        <w:tc>
          <w:tcPr>
            <w:tcW w:w="218" w:type="pct"/>
            <w:tcBorders>
              <w:top w:val="nil"/>
              <w:left w:val="nil"/>
              <w:bottom w:val="nil"/>
              <w:right w:val="nil"/>
            </w:tcBorders>
            <w:shd w:val="clear" w:color="auto" w:fill="auto"/>
            <w:noWrap/>
            <w:vAlign w:val="bottom"/>
            <w:hideMark/>
          </w:tcPr>
          <w:p w14:paraId="04182D0C" w14:textId="77777777" w:rsidR="00390515" w:rsidRPr="00390515" w:rsidRDefault="00390515" w:rsidP="00390515">
            <w:pPr>
              <w:spacing w:after="0" w:line="240" w:lineRule="auto"/>
              <w:rPr>
                <w:rFonts w:ascii="Arial" w:eastAsia="Times New Roman" w:hAnsi="Arial" w:cs="Arial"/>
                <w:sz w:val="16"/>
                <w:szCs w:val="16"/>
                <w:lang w:eastAsia="ru-RU"/>
              </w:rPr>
            </w:pPr>
          </w:p>
        </w:tc>
        <w:tc>
          <w:tcPr>
            <w:tcW w:w="112" w:type="pct"/>
            <w:tcBorders>
              <w:top w:val="nil"/>
              <w:left w:val="nil"/>
              <w:bottom w:val="nil"/>
              <w:right w:val="nil"/>
            </w:tcBorders>
            <w:shd w:val="clear" w:color="auto" w:fill="auto"/>
            <w:noWrap/>
            <w:vAlign w:val="bottom"/>
            <w:hideMark/>
          </w:tcPr>
          <w:p w14:paraId="2E84E978"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79" w:type="pct"/>
            <w:tcBorders>
              <w:top w:val="nil"/>
              <w:left w:val="nil"/>
              <w:bottom w:val="nil"/>
              <w:right w:val="nil"/>
            </w:tcBorders>
            <w:shd w:val="clear" w:color="auto" w:fill="auto"/>
            <w:noWrap/>
            <w:vAlign w:val="bottom"/>
            <w:hideMark/>
          </w:tcPr>
          <w:p w14:paraId="3BFD7EB4"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14:paraId="06F29EA1"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noWrap/>
            <w:vAlign w:val="bottom"/>
            <w:hideMark/>
          </w:tcPr>
          <w:p w14:paraId="24BC34CC"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561" w:type="pct"/>
            <w:gridSpan w:val="2"/>
            <w:tcBorders>
              <w:top w:val="nil"/>
              <w:left w:val="nil"/>
              <w:bottom w:val="nil"/>
              <w:right w:val="nil"/>
            </w:tcBorders>
            <w:shd w:val="clear" w:color="auto" w:fill="auto"/>
            <w:noWrap/>
            <w:vAlign w:val="bottom"/>
            <w:hideMark/>
          </w:tcPr>
          <w:p w14:paraId="63423353"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Средства на оплату труда машинистов</w:t>
            </w:r>
          </w:p>
        </w:tc>
        <w:tc>
          <w:tcPr>
            <w:tcW w:w="214" w:type="pct"/>
            <w:tcBorders>
              <w:top w:val="nil"/>
              <w:left w:val="nil"/>
              <w:bottom w:val="nil"/>
              <w:right w:val="nil"/>
            </w:tcBorders>
            <w:shd w:val="clear" w:color="auto" w:fill="auto"/>
            <w:noWrap/>
            <w:vAlign w:val="bottom"/>
            <w:hideMark/>
          </w:tcPr>
          <w:p w14:paraId="7DB7E059" w14:textId="77777777" w:rsidR="00390515" w:rsidRPr="00390515" w:rsidRDefault="00390515" w:rsidP="00390515">
            <w:pPr>
              <w:spacing w:after="0" w:line="240" w:lineRule="auto"/>
              <w:rPr>
                <w:rFonts w:ascii="Arial" w:eastAsia="Times New Roman" w:hAnsi="Arial" w:cs="Arial"/>
                <w:sz w:val="16"/>
                <w:szCs w:val="16"/>
                <w:lang w:eastAsia="ru-RU"/>
              </w:rPr>
            </w:pPr>
          </w:p>
        </w:tc>
        <w:tc>
          <w:tcPr>
            <w:tcW w:w="312" w:type="pct"/>
            <w:tcBorders>
              <w:top w:val="nil"/>
              <w:left w:val="nil"/>
              <w:bottom w:val="single" w:sz="4" w:space="0" w:color="auto"/>
              <w:right w:val="nil"/>
            </w:tcBorders>
            <w:shd w:val="clear" w:color="auto" w:fill="auto"/>
            <w:noWrap/>
            <w:vAlign w:val="bottom"/>
            <w:hideMark/>
          </w:tcPr>
          <w:p w14:paraId="1226B770"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c>
          <w:tcPr>
            <w:tcW w:w="239" w:type="pct"/>
            <w:tcBorders>
              <w:top w:val="nil"/>
              <w:left w:val="nil"/>
              <w:bottom w:val="single" w:sz="4" w:space="0" w:color="auto"/>
              <w:right w:val="nil"/>
            </w:tcBorders>
            <w:shd w:val="clear" w:color="auto" w:fill="auto"/>
            <w:noWrap/>
            <w:vAlign w:val="bottom"/>
            <w:hideMark/>
          </w:tcPr>
          <w:p w14:paraId="7257F5F6"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3,96</w:t>
            </w:r>
          </w:p>
        </w:tc>
        <w:tc>
          <w:tcPr>
            <w:tcW w:w="1497" w:type="pct"/>
            <w:tcBorders>
              <w:top w:val="nil"/>
              <w:left w:val="nil"/>
              <w:bottom w:val="nil"/>
              <w:right w:val="nil"/>
            </w:tcBorders>
            <w:shd w:val="clear" w:color="auto" w:fill="auto"/>
            <w:noWrap/>
            <w:hideMark/>
          </w:tcPr>
          <w:p w14:paraId="3383DA00"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тыс.руб.</w:t>
            </w:r>
          </w:p>
        </w:tc>
      </w:tr>
      <w:tr w:rsidR="00390515" w:rsidRPr="00390515" w14:paraId="3D88144D" w14:textId="77777777" w:rsidTr="00390515">
        <w:trPr>
          <w:trHeight w:val="240"/>
        </w:trPr>
        <w:tc>
          <w:tcPr>
            <w:tcW w:w="182" w:type="pct"/>
            <w:tcBorders>
              <w:top w:val="nil"/>
              <w:left w:val="nil"/>
              <w:bottom w:val="nil"/>
              <w:right w:val="nil"/>
            </w:tcBorders>
            <w:shd w:val="clear" w:color="auto" w:fill="auto"/>
            <w:noWrap/>
            <w:vAlign w:val="bottom"/>
            <w:hideMark/>
          </w:tcPr>
          <w:p w14:paraId="45DC9BEB" w14:textId="77777777" w:rsidR="00390515" w:rsidRPr="00390515" w:rsidRDefault="00390515" w:rsidP="00390515">
            <w:pPr>
              <w:spacing w:after="0" w:line="240" w:lineRule="auto"/>
              <w:rPr>
                <w:rFonts w:ascii="Arial" w:eastAsia="Times New Roman" w:hAnsi="Arial" w:cs="Arial"/>
                <w:sz w:val="16"/>
                <w:szCs w:val="16"/>
                <w:lang w:eastAsia="ru-RU"/>
              </w:rPr>
            </w:pPr>
          </w:p>
        </w:tc>
        <w:tc>
          <w:tcPr>
            <w:tcW w:w="423" w:type="pct"/>
            <w:tcBorders>
              <w:top w:val="nil"/>
              <w:left w:val="nil"/>
              <w:bottom w:val="nil"/>
              <w:right w:val="nil"/>
            </w:tcBorders>
            <w:shd w:val="clear" w:color="auto" w:fill="auto"/>
            <w:noWrap/>
            <w:vAlign w:val="bottom"/>
            <w:hideMark/>
          </w:tcPr>
          <w:p w14:paraId="3B565BDD" w14:textId="77777777" w:rsidR="00390515" w:rsidRPr="00390515" w:rsidRDefault="00390515" w:rsidP="00390515">
            <w:pPr>
              <w:spacing w:after="0" w:line="240" w:lineRule="auto"/>
              <w:rPr>
                <w:rFonts w:ascii="Arial" w:eastAsia="Times New Roman" w:hAnsi="Arial" w:cs="Arial"/>
                <w:b/>
                <w:bCs/>
                <w:sz w:val="16"/>
                <w:szCs w:val="16"/>
                <w:lang w:eastAsia="ru-RU"/>
              </w:rPr>
            </w:pPr>
            <w:r w:rsidRPr="00390515">
              <w:rPr>
                <w:rFonts w:ascii="Arial" w:eastAsia="Times New Roman" w:hAnsi="Arial" w:cs="Arial"/>
                <w:b/>
                <w:bCs/>
                <w:sz w:val="16"/>
                <w:szCs w:val="16"/>
                <w:lang w:eastAsia="ru-RU"/>
              </w:rPr>
              <w:t>оборудования</w:t>
            </w:r>
          </w:p>
        </w:tc>
        <w:tc>
          <w:tcPr>
            <w:tcW w:w="197" w:type="pct"/>
            <w:tcBorders>
              <w:top w:val="nil"/>
              <w:left w:val="nil"/>
              <w:bottom w:val="single" w:sz="4" w:space="0" w:color="auto"/>
              <w:right w:val="nil"/>
            </w:tcBorders>
            <w:shd w:val="clear" w:color="auto" w:fill="auto"/>
            <w:noWrap/>
            <w:vAlign w:val="bottom"/>
            <w:hideMark/>
          </w:tcPr>
          <w:p w14:paraId="7B0F10C9"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239" w:type="pct"/>
            <w:tcBorders>
              <w:top w:val="nil"/>
              <w:left w:val="nil"/>
              <w:bottom w:val="single" w:sz="4" w:space="0" w:color="auto"/>
              <w:right w:val="nil"/>
            </w:tcBorders>
            <w:shd w:val="clear" w:color="auto" w:fill="auto"/>
            <w:noWrap/>
            <w:vAlign w:val="bottom"/>
            <w:hideMark/>
          </w:tcPr>
          <w:p w14:paraId="0C03F79E"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50,83</w:t>
            </w:r>
          </w:p>
        </w:tc>
        <w:tc>
          <w:tcPr>
            <w:tcW w:w="193" w:type="pct"/>
            <w:tcBorders>
              <w:top w:val="nil"/>
              <w:left w:val="nil"/>
              <w:bottom w:val="nil"/>
              <w:right w:val="nil"/>
            </w:tcBorders>
            <w:shd w:val="clear" w:color="auto" w:fill="auto"/>
            <w:noWrap/>
            <w:hideMark/>
          </w:tcPr>
          <w:p w14:paraId="0F3F20F9"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тыс.руб.</w:t>
            </w:r>
          </w:p>
        </w:tc>
        <w:tc>
          <w:tcPr>
            <w:tcW w:w="218" w:type="pct"/>
            <w:tcBorders>
              <w:top w:val="nil"/>
              <w:left w:val="nil"/>
              <w:bottom w:val="nil"/>
              <w:right w:val="nil"/>
            </w:tcBorders>
            <w:shd w:val="clear" w:color="auto" w:fill="auto"/>
            <w:noWrap/>
            <w:vAlign w:val="bottom"/>
            <w:hideMark/>
          </w:tcPr>
          <w:p w14:paraId="03E0A942" w14:textId="77777777" w:rsidR="00390515" w:rsidRPr="00390515" w:rsidRDefault="00390515" w:rsidP="00390515">
            <w:pPr>
              <w:spacing w:after="0" w:line="240" w:lineRule="auto"/>
              <w:rPr>
                <w:rFonts w:ascii="Arial" w:eastAsia="Times New Roman" w:hAnsi="Arial" w:cs="Arial"/>
                <w:sz w:val="16"/>
                <w:szCs w:val="16"/>
                <w:lang w:eastAsia="ru-RU"/>
              </w:rPr>
            </w:pPr>
          </w:p>
        </w:tc>
        <w:tc>
          <w:tcPr>
            <w:tcW w:w="112" w:type="pct"/>
            <w:tcBorders>
              <w:top w:val="nil"/>
              <w:left w:val="nil"/>
              <w:bottom w:val="nil"/>
              <w:right w:val="nil"/>
            </w:tcBorders>
            <w:shd w:val="clear" w:color="auto" w:fill="auto"/>
            <w:noWrap/>
            <w:vAlign w:val="bottom"/>
            <w:hideMark/>
          </w:tcPr>
          <w:p w14:paraId="5CC9F050"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79" w:type="pct"/>
            <w:tcBorders>
              <w:top w:val="nil"/>
              <w:left w:val="nil"/>
              <w:bottom w:val="nil"/>
              <w:right w:val="nil"/>
            </w:tcBorders>
            <w:shd w:val="clear" w:color="auto" w:fill="auto"/>
            <w:noWrap/>
            <w:vAlign w:val="bottom"/>
            <w:hideMark/>
          </w:tcPr>
          <w:p w14:paraId="4A1514C3"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14:paraId="25CA65AB"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noWrap/>
            <w:vAlign w:val="bottom"/>
            <w:hideMark/>
          </w:tcPr>
          <w:p w14:paraId="60AB0904"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561" w:type="pct"/>
            <w:gridSpan w:val="2"/>
            <w:tcBorders>
              <w:top w:val="nil"/>
              <w:left w:val="nil"/>
              <w:bottom w:val="nil"/>
              <w:right w:val="nil"/>
            </w:tcBorders>
            <w:shd w:val="clear" w:color="auto" w:fill="auto"/>
            <w:noWrap/>
            <w:vAlign w:val="bottom"/>
            <w:hideMark/>
          </w:tcPr>
          <w:p w14:paraId="1C85CBA0"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Нормативные затраты труда рабочих</w:t>
            </w:r>
          </w:p>
        </w:tc>
        <w:tc>
          <w:tcPr>
            <w:tcW w:w="214" w:type="pct"/>
            <w:tcBorders>
              <w:top w:val="nil"/>
              <w:left w:val="nil"/>
              <w:bottom w:val="nil"/>
              <w:right w:val="nil"/>
            </w:tcBorders>
            <w:shd w:val="clear" w:color="auto" w:fill="auto"/>
            <w:noWrap/>
            <w:vAlign w:val="bottom"/>
            <w:hideMark/>
          </w:tcPr>
          <w:p w14:paraId="53E1858D" w14:textId="77777777" w:rsidR="00390515" w:rsidRPr="00390515" w:rsidRDefault="00390515" w:rsidP="00390515">
            <w:pPr>
              <w:spacing w:after="0" w:line="240" w:lineRule="auto"/>
              <w:rPr>
                <w:rFonts w:ascii="Arial" w:eastAsia="Times New Roman" w:hAnsi="Arial" w:cs="Arial"/>
                <w:sz w:val="16"/>
                <w:szCs w:val="16"/>
                <w:lang w:eastAsia="ru-RU"/>
              </w:rPr>
            </w:pPr>
          </w:p>
        </w:tc>
        <w:tc>
          <w:tcPr>
            <w:tcW w:w="312" w:type="pct"/>
            <w:tcBorders>
              <w:top w:val="nil"/>
              <w:left w:val="nil"/>
              <w:bottom w:val="single" w:sz="4" w:space="0" w:color="auto"/>
              <w:right w:val="nil"/>
            </w:tcBorders>
            <w:shd w:val="clear" w:color="auto" w:fill="auto"/>
            <w:noWrap/>
            <w:vAlign w:val="bottom"/>
            <w:hideMark/>
          </w:tcPr>
          <w:p w14:paraId="0DCD568E" w14:textId="77777777" w:rsidR="00390515" w:rsidRPr="00390515" w:rsidRDefault="00390515" w:rsidP="00390515">
            <w:pPr>
              <w:spacing w:after="0" w:line="240" w:lineRule="auto"/>
              <w:jc w:val="right"/>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c>
          <w:tcPr>
            <w:tcW w:w="239" w:type="pct"/>
            <w:tcBorders>
              <w:top w:val="nil"/>
              <w:left w:val="nil"/>
              <w:bottom w:val="single" w:sz="4" w:space="0" w:color="auto"/>
              <w:right w:val="nil"/>
            </w:tcBorders>
            <w:shd w:val="clear" w:color="auto" w:fill="auto"/>
            <w:noWrap/>
            <w:vAlign w:val="bottom"/>
            <w:hideMark/>
          </w:tcPr>
          <w:p w14:paraId="197E4162"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517,10</w:t>
            </w:r>
          </w:p>
        </w:tc>
        <w:tc>
          <w:tcPr>
            <w:tcW w:w="1497" w:type="pct"/>
            <w:tcBorders>
              <w:top w:val="nil"/>
              <w:left w:val="nil"/>
              <w:bottom w:val="nil"/>
              <w:right w:val="nil"/>
            </w:tcBorders>
            <w:shd w:val="clear" w:color="auto" w:fill="auto"/>
            <w:noWrap/>
            <w:vAlign w:val="bottom"/>
            <w:hideMark/>
          </w:tcPr>
          <w:p w14:paraId="1B9EFE22"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чел.-ч.</w:t>
            </w:r>
          </w:p>
        </w:tc>
      </w:tr>
      <w:tr w:rsidR="00390515" w:rsidRPr="00390515" w14:paraId="16A93FDA" w14:textId="77777777" w:rsidTr="00390515">
        <w:trPr>
          <w:trHeight w:val="240"/>
        </w:trPr>
        <w:tc>
          <w:tcPr>
            <w:tcW w:w="182" w:type="pct"/>
            <w:tcBorders>
              <w:top w:val="nil"/>
              <w:left w:val="nil"/>
              <w:bottom w:val="nil"/>
              <w:right w:val="nil"/>
            </w:tcBorders>
            <w:shd w:val="clear" w:color="auto" w:fill="auto"/>
            <w:noWrap/>
            <w:vAlign w:val="bottom"/>
            <w:hideMark/>
          </w:tcPr>
          <w:p w14:paraId="287F9F6C" w14:textId="77777777" w:rsidR="00390515" w:rsidRPr="00390515" w:rsidRDefault="00390515" w:rsidP="00390515">
            <w:pPr>
              <w:spacing w:after="0" w:line="240" w:lineRule="auto"/>
              <w:rPr>
                <w:rFonts w:ascii="Arial" w:eastAsia="Times New Roman" w:hAnsi="Arial" w:cs="Arial"/>
                <w:sz w:val="16"/>
                <w:szCs w:val="16"/>
                <w:lang w:eastAsia="ru-RU"/>
              </w:rPr>
            </w:pPr>
          </w:p>
        </w:tc>
        <w:tc>
          <w:tcPr>
            <w:tcW w:w="423" w:type="pct"/>
            <w:tcBorders>
              <w:top w:val="nil"/>
              <w:left w:val="nil"/>
              <w:bottom w:val="nil"/>
              <w:right w:val="nil"/>
            </w:tcBorders>
            <w:shd w:val="clear" w:color="auto" w:fill="auto"/>
            <w:noWrap/>
            <w:vAlign w:val="bottom"/>
            <w:hideMark/>
          </w:tcPr>
          <w:p w14:paraId="4313B6B8" w14:textId="77777777" w:rsidR="00390515" w:rsidRPr="00390515" w:rsidRDefault="00390515" w:rsidP="00390515">
            <w:pPr>
              <w:spacing w:after="0" w:line="240" w:lineRule="auto"/>
              <w:rPr>
                <w:rFonts w:ascii="Arial" w:eastAsia="Times New Roman" w:hAnsi="Arial" w:cs="Arial"/>
                <w:b/>
                <w:bCs/>
                <w:sz w:val="16"/>
                <w:szCs w:val="16"/>
                <w:lang w:eastAsia="ru-RU"/>
              </w:rPr>
            </w:pPr>
            <w:r w:rsidRPr="00390515">
              <w:rPr>
                <w:rFonts w:ascii="Arial" w:eastAsia="Times New Roman" w:hAnsi="Arial" w:cs="Arial"/>
                <w:b/>
                <w:bCs/>
                <w:sz w:val="16"/>
                <w:szCs w:val="16"/>
                <w:lang w:eastAsia="ru-RU"/>
              </w:rPr>
              <w:t>прочих затрат</w:t>
            </w:r>
          </w:p>
        </w:tc>
        <w:tc>
          <w:tcPr>
            <w:tcW w:w="197" w:type="pct"/>
            <w:tcBorders>
              <w:top w:val="nil"/>
              <w:left w:val="nil"/>
              <w:bottom w:val="single" w:sz="4" w:space="0" w:color="auto"/>
              <w:right w:val="nil"/>
            </w:tcBorders>
            <w:shd w:val="clear" w:color="auto" w:fill="auto"/>
            <w:noWrap/>
            <w:vAlign w:val="bottom"/>
            <w:hideMark/>
          </w:tcPr>
          <w:p w14:paraId="66558B6E"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239" w:type="pct"/>
            <w:tcBorders>
              <w:top w:val="nil"/>
              <w:left w:val="nil"/>
              <w:bottom w:val="single" w:sz="4" w:space="0" w:color="auto"/>
              <w:right w:val="nil"/>
            </w:tcBorders>
            <w:shd w:val="clear" w:color="auto" w:fill="auto"/>
            <w:noWrap/>
            <w:vAlign w:val="bottom"/>
            <w:hideMark/>
          </w:tcPr>
          <w:p w14:paraId="7AD2EBF3"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201,04</w:t>
            </w:r>
          </w:p>
        </w:tc>
        <w:tc>
          <w:tcPr>
            <w:tcW w:w="193" w:type="pct"/>
            <w:tcBorders>
              <w:top w:val="nil"/>
              <w:left w:val="nil"/>
              <w:bottom w:val="nil"/>
              <w:right w:val="nil"/>
            </w:tcBorders>
            <w:shd w:val="clear" w:color="auto" w:fill="auto"/>
            <w:noWrap/>
            <w:hideMark/>
          </w:tcPr>
          <w:p w14:paraId="08B2C630"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тыс.руб.</w:t>
            </w:r>
          </w:p>
        </w:tc>
        <w:tc>
          <w:tcPr>
            <w:tcW w:w="218" w:type="pct"/>
            <w:tcBorders>
              <w:top w:val="nil"/>
              <w:left w:val="nil"/>
              <w:bottom w:val="nil"/>
              <w:right w:val="nil"/>
            </w:tcBorders>
            <w:shd w:val="clear" w:color="auto" w:fill="auto"/>
            <w:noWrap/>
            <w:vAlign w:val="bottom"/>
            <w:hideMark/>
          </w:tcPr>
          <w:p w14:paraId="4D69CB1F" w14:textId="77777777" w:rsidR="00390515" w:rsidRPr="00390515" w:rsidRDefault="00390515" w:rsidP="00390515">
            <w:pPr>
              <w:spacing w:after="0" w:line="240" w:lineRule="auto"/>
              <w:rPr>
                <w:rFonts w:ascii="Arial" w:eastAsia="Times New Roman" w:hAnsi="Arial" w:cs="Arial"/>
                <w:sz w:val="16"/>
                <w:szCs w:val="16"/>
                <w:lang w:eastAsia="ru-RU"/>
              </w:rPr>
            </w:pPr>
          </w:p>
        </w:tc>
        <w:tc>
          <w:tcPr>
            <w:tcW w:w="112" w:type="pct"/>
            <w:tcBorders>
              <w:top w:val="nil"/>
              <w:left w:val="nil"/>
              <w:bottom w:val="nil"/>
              <w:right w:val="nil"/>
            </w:tcBorders>
            <w:shd w:val="clear" w:color="auto" w:fill="auto"/>
            <w:noWrap/>
            <w:vAlign w:val="bottom"/>
            <w:hideMark/>
          </w:tcPr>
          <w:p w14:paraId="6EA23A21"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79" w:type="pct"/>
            <w:tcBorders>
              <w:top w:val="nil"/>
              <w:left w:val="nil"/>
              <w:bottom w:val="nil"/>
              <w:right w:val="nil"/>
            </w:tcBorders>
            <w:shd w:val="clear" w:color="auto" w:fill="auto"/>
            <w:noWrap/>
            <w:vAlign w:val="bottom"/>
            <w:hideMark/>
          </w:tcPr>
          <w:p w14:paraId="609CE3F8"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14:paraId="7DE29527"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noWrap/>
            <w:vAlign w:val="bottom"/>
            <w:hideMark/>
          </w:tcPr>
          <w:p w14:paraId="7881073B"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775" w:type="pct"/>
            <w:gridSpan w:val="3"/>
            <w:tcBorders>
              <w:top w:val="nil"/>
              <w:left w:val="nil"/>
              <w:bottom w:val="nil"/>
              <w:right w:val="nil"/>
            </w:tcBorders>
            <w:shd w:val="clear" w:color="auto" w:fill="auto"/>
            <w:noWrap/>
            <w:vAlign w:val="bottom"/>
            <w:hideMark/>
          </w:tcPr>
          <w:p w14:paraId="08FF4B43"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Нормативные затраты труда машинистов</w:t>
            </w:r>
          </w:p>
        </w:tc>
        <w:tc>
          <w:tcPr>
            <w:tcW w:w="312" w:type="pct"/>
            <w:tcBorders>
              <w:top w:val="nil"/>
              <w:left w:val="nil"/>
              <w:bottom w:val="single" w:sz="4" w:space="0" w:color="auto"/>
              <w:right w:val="nil"/>
            </w:tcBorders>
            <w:shd w:val="clear" w:color="auto" w:fill="auto"/>
            <w:noWrap/>
            <w:vAlign w:val="bottom"/>
            <w:hideMark/>
          </w:tcPr>
          <w:p w14:paraId="44F70150" w14:textId="77777777" w:rsidR="00390515" w:rsidRPr="00390515" w:rsidRDefault="00390515" w:rsidP="00390515">
            <w:pPr>
              <w:spacing w:after="0" w:line="240" w:lineRule="auto"/>
              <w:jc w:val="right"/>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c>
          <w:tcPr>
            <w:tcW w:w="239" w:type="pct"/>
            <w:tcBorders>
              <w:top w:val="nil"/>
              <w:left w:val="nil"/>
              <w:bottom w:val="single" w:sz="4" w:space="0" w:color="auto"/>
              <w:right w:val="nil"/>
            </w:tcBorders>
            <w:shd w:val="clear" w:color="auto" w:fill="auto"/>
            <w:noWrap/>
            <w:vAlign w:val="bottom"/>
            <w:hideMark/>
          </w:tcPr>
          <w:p w14:paraId="52FA27D6"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4,74</w:t>
            </w:r>
          </w:p>
        </w:tc>
        <w:tc>
          <w:tcPr>
            <w:tcW w:w="1497" w:type="pct"/>
            <w:tcBorders>
              <w:top w:val="nil"/>
              <w:left w:val="nil"/>
              <w:bottom w:val="nil"/>
              <w:right w:val="nil"/>
            </w:tcBorders>
            <w:shd w:val="clear" w:color="auto" w:fill="auto"/>
            <w:noWrap/>
            <w:vAlign w:val="bottom"/>
            <w:hideMark/>
          </w:tcPr>
          <w:p w14:paraId="61D72B69"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чел.-ч.</w:t>
            </w:r>
          </w:p>
        </w:tc>
      </w:tr>
      <w:tr w:rsidR="00390515" w:rsidRPr="00390515" w14:paraId="5F31708E" w14:textId="77777777" w:rsidTr="00390515">
        <w:trPr>
          <w:trHeight w:val="195"/>
        </w:trPr>
        <w:tc>
          <w:tcPr>
            <w:tcW w:w="182" w:type="pct"/>
            <w:tcBorders>
              <w:top w:val="nil"/>
              <w:left w:val="nil"/>
              <w:bottom w:val="nil"/>
              <w:right w:val="nil"/>
            </w:tcBorders>
            <w:shd w:val="clear" w:color="auto" w:fill="auto"/>
            <w:noWrap/>
            <w:vAlign w:val="bottom"/>
            <w:hideMark/>
          </w:tcPr>
          <w:p w14:paraId="76034677" w14:textId="77777777" w:rsidR="00390515" w:rsidRPr="00390515" w:rsidRDefault="00390515" w:rsidP="00390515">
            <w:pPr>
              <w:spacing w:after="0" w:line="240" w:lineRule="auto"/>
              <w:rPr>
                <w:rFonts w:ascii="Arial" w:eastAsia="Times New Roman" w:hAnsi="Arial" w:cs="Arial"/>
                <w:sz w:val="16"/>
                <w:szCs w:val="16"/>
                <w:lang w:eastAsia="ru-RU"/>
              </w:rPr>
            </w:pPr>
          </w:p>
        </w:tc>
        <w:tc>
          <w:tcPr>
            <w:tcW w:w="423" w:type="pct"/>
            <w:tcBorders>
              <w:top w:val="nil"/>
              <w:left w:val="nil"/>
              <w:bottom w:val="nil"/>
              <w:right w:val="nil"/>
            </w:tcBorders>
            <w:shd w:val="clear" w:color="auto" w:fill="auto"/>
            <w:noWrap/>
            <w:vAlign w:val="bottom"/>
            <w:hideMark/>
          </w:tcPr>
          <w:p w14:paraId="76B32CE0"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14:paraId="52CD9212"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noWrap/>
            <w:vAlign w:val="bottom"/>
            <w:hideMark/>
          </w:tcPr>
          <w:p w14:paraId="3369B0C1"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3" w:type="pct"/>
            <w:tcBorders>
              <w:top w:val="nil"/>
              <w:left w:val="nil"/>
              <w:bottom w:val="nil"/>
              <w:right w:val="nil"/>
            </w:tcBorders>
            <w:shd w:val="clear" w:color="auto" w:fill="auto"/>
            <w:noWrap/>
            <w:hideMark/>
          </w:tcPr>
          <w:p w14:paraId="78AEAB62" w14:textId="77777777" w:rsidR="00390515" w:rsidRPr="00390515" w:rsidRDefault="00390515" w:rsidP="00390515">
            <w:pPr>
              <w:spacing w:after="0" w:line="240" w:lineRule="auto"/>
              <w:jc w:val="right"/>
              <w:rPr>
                <w:rFonts w:ascii="Times New Roman" w:eastAsia="Times New Roman" w:hAnsi="Times New Roman" w:cs="Times New Roman"/>
                <w:sz w:val="20"/>
                <w:szCs w:val="20"/>
                <w:lang w:eastAsia="ru-RU"/>
              </w:rPr>
            </w:pPr>
          </w:p>
        </w:tc>
        <w:tc>
          <w:tcPr>
            <w:tcW w:w="218" w:type="pct"/>
            <w:tcBorders>
              <w:top w:val="nil"/>
              <w:left w:val="nil"/>
              <w:bottom w:val="nil"/>
              <w:right w:val="nil"/>
            </w:tcBorders>
            <w:shd w:val="clear" w:color="auto" w:fill="auto"/>
            <w:noWrap/>
            <w:vAlign w:val="bottom"/>
            <w:hideMark/>
          </w:tcPr>
          <w:p w14:paraId="5FF1D58C"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12" w:type="pct"/>
            <w:tcBorders>
              <w:top w:val="nil"/>
              <w:left w:val="nil"/>
              <w:bottom w:val="nil"/>
              <w:right w:val="nil"/>
            </w:tcBorders>
            <w:shd w:val="clear" w:color="auto" w:fill="auto"/>
            <w:noWrap/>
            <w:vAlign w:val="bottom"/>
            <w:hideMark/>
          </w:tcPr>
          <w:p w14:paraId="5B9A3AF1"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79" w:type="pct"/>
            <w:tcBorders>
              <w:top w:val="nil"/>
              <w:left w:val="nil"/>
              <w:bottom w:val="nil"/>
              <w:right w:val="nil"/>
            </w:tcBorders>
            <w:shd w:val="clear" w:color="auto" w:fill="auto"/>
            <w:noWrap/>
            <w:vAlign w:val="bottom"/>
            <w:hideMark/>
          </w:tcPr>
          <w:p w14:paraId="46D41CA5"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14:paraId="525BD1C3"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noWrap/>
            <w:vAlign w:val="bottom"/>
            <w:hideMark/>
          </w:tcPr>
          <w:p w14:paraId="278B0E4B"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48" w:type="pct"/>
            <w:tcBorders>
              <w:top w:val="nil"/>
              <w:left w:val="nil"/>
              <w:bottom w:val="nil"/>
              <w:right w:val="nil"/>
            </w:tcBorders>
            <w:shd w:val="clear" w:color="auto" w:fill="auto"/>
            <w:noWrap/>
            <w:vAlign w:val="bottom"/>
            <w:hideMark/>
          </w:tcPr>
          <w:p w14:paraId="1CB00EAB"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14:paraId="292F6B2C"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14" w:type="pct"/>
            <w:tcBorders>
              <w:top w:val="nil"/>
              <w:left w:val="nil"/>
              <w:bottom w:val="nil"/>
              <w:right w:val="nil"/>
            </w:tcBorders>
            <w:shd w:val="clear" w:color="auto" w:fill="auto"/>
            <w:noWrap/>
            <w:vAlign w:val="bottom"/>
            <w:hideMark/>
          </w:tcPr>
          <w:p w14:paraId="1B2F418A"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14:paraId="7EF21AB4"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noWrap/>
            <w:vAlign w:val="bottom"/>
            <w:hideMark/>
          </w:tcPr>
          <w:p w14:paraId="28F767D9"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1497" w:type="pct"/>
            <w:tcBorders>
              <w:top w:val="nil"/>
              <w:left w:val="nil"/>
              <w:bottom w:val="nil"/>
              <w:right w:val="nil"/>
            </w:tcBorders>
            <w:shd w:val="clear" w:color="auto" w:fill="auto"/>
            <w:noWrap/>
            <w:vAlign w:val="bottom"/>
            <w:hideMark/>
          </w:tcPr>
          <w:p w14:paraId="3657BE6F"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r>
      <w:tr w:rsidR="00390515" w:rsidRPr="00390515" w14:paraId="57C9F3CB" w14:textId="77777777" w:rsidTr="00390515">
        <w:trPr>
          <w:trHeight w:val="225"/>
        </w:trPr>
        <w:tc>
          <w:tcPr>
            <w:tcW w:w="182"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6B7D553"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п/п</w:t>
            </w:r>
          </w:p>
        </w:tc>
        <w:tc>
          <w:tcPr>
            <w:tcW w:w="423"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57F8D8B"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Обоснование</w:t>
            </w:r>
          </w:p>
        </w:tc>
        <w:tc>
          <w:tcPr>
            <w:tcW w:w="958" w:type="pct"/>
            <w:gridSpan w:val="5"/>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1965F6C6"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Наименование работ и затрат</w:t>
            </w:r>
          </w:p>
        </w:tc>
        <w:tc>
          <w:tcPr>
            <w:tcW w:w="179"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7B8C545"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Единица измерения</w:t>
            </w:r>
          </w:p>
        </w:tc>
        <w:tc>
          <w:tcPr>
            <w:tcW w:w="683"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674E2E1"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Количество</w:t>
            </w:r>
          </w:p>
        </w:tc>
        <w:tc>
          <w:tcPr>
            <w:tcW w:w="2575" w:type="pct"/>
            <w:gridSpan w:val="5"/>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4D307A20"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Сметная стоимость, руб.</w:t>
            </w:r>
          </w:p>
        </w:tc>
      </w:tr>
      <w:tr w:rsidR="00390515" w:rsidRPr="00390515" w14:paraId="4D5F19EF" w14:textId="77777777" w:rsidTr="00390515">
        <w:trPr>
          <w:trHeight w:val="450"/>
        </w:trPr>
        <w:tc>
          <w:tcPr>
            <w:tcW w:w="182" w:type="pct"/>
            <w:vMerge/>
            <w:tcBorders>
              <w:top w:val="single" w:sz="4" w:space="0" w:color="auto"/>
              <w:left w:val="single" w:sz="4" w:space="0" w:color="auto"/>
              <w:bottom w:val="single" w:sz="4" w:space="0" w:color="auto"/>
              <w:right w:val="single" w:sz="4" w:space="0" w:color="auto"/>
            </w:tcBorders>
            <w:vAlign w:val="center"/>
            <w:hideMark/>
          </w:tcPr>
          <w:p w14:paraId="799A883C"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423" w:type="pct"/>
            <w:vMerge/>
            <w:tcBorders>
              <w:top w:val="single" w:sz="4" w:space="0" w:color="auto"/>
              <w:left w:val="single" w:sz="4" w:space="0" w:color="auto"/>
              <w:bottom w:val="single" w:sz="4" w:space="0" w:color="auto"/>
              <w:right w:val="single" w:sz="4" w:space="0" w:color="auto"/>
            </w:tcBorders>
            <w:vAlign w:val="center"/>
            <w:hideMark/>
          </w:tcPr>
          <w:p w14:paraId="38696FAA"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958" w:type="pct"/>
            <w:gridSpan w:val="5"/>
            <w:vMerge/>
            <w:tcBorders>
              <w:top w:val="single" w:sz="4" w:space="0" w:color="auto"/>
              <w:left w:val="single" w:sz="4" w:space="0" w:color="auto"/>
              <w:bottom w:val="single" w:sz="4" w:space="0" w:color="000000"/>
              <w:right w:val="single" w:sz="4" w:space="0" w:color="000000"/>
            </w:tcBorders>
            <w:vAlign w:val="center"/>
            <w:hideMark/>
          </w:tcPr>
          <w:p w14:paraId="3FEDAEFD"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179" w:type="pct"/>
            <w:vMerge/>
            <w:tcBorders>
              <w:top w:val="single" w:sz="4" w:space="0" w:color="auto"/>
              <w:left w:val="single" w:sz="4" w:space="0" w:color="auto"/>
              <w:bottom w:val="single" w:sz="4" w:space="0" w:color="auto"/>
              <w:right w:val="single" w:sz="4" w:space="0" w:color="auto"/>
            </w:tcBorders>
            <w:vAlign w:val="center"/>
            <w:hideMark/>
          </w:tcPr>
          <w:p w14:paraId="1C5EFEC6"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683" w:type="pct"/>
            <w:gridSpan w:val="3"/>
            <w:vMerge/>
            <w:tcBorders>
              <w:top w:val="single" w:sz="4" w:space="0" w:color="auto"/>
              <w:left w:val="single" w:sz="4" w:space="0" w:color="auto"/>
              <w:bottom w:val="single" w:sz="4" w:space="0" w:color="auto"/>
              <w:right w:val="single" w:sz="4" w:space="0" w:color="auto"/>
            </w:tcBorders>
            <w:vAlign w:val="center"/>
            <w:hideMark/>
          </w:tcPr>
          <w:p w14:paraId="0360A3C3"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575" w:type="pct"/>
            <w:gridSpan w:val="5"/>
            <w:vMerge/>
            <w:tcBorders>
              <w:top w:val="single" w:sz="4" w:space="0" w:color="auto"/>
              <w:left w:val="single" w:sz="4" w:space="0" w:color="auto"/>
              <w:bottom w:val="single" w:sz="4" w:space="0" w:color="000000"/>
              <w:right w:val="single" w:sz="4" w:space="0" w:color="000000"/>
            </w:tcBorders>
            <w:vAlign w:val="center"/>
            <w:hideMark/>
          </w:tcPr>
          <w:p w14:paraId="2D771B4D"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r>
      <w:tr w:rsidR="00390515" w:rsidRPr="00390515" w14:paraId="227D1EB1" w14:textId="77777777" w:rsidTr="00390515">
        <w:trPr>
          <w:trHeight w:val="1080"/>
        </w:trPr>
        <w:tc>
          <w:tcPr>
            <w:tcW w:w="182" w:type="pct"/>
            <w:vMerge/>
            <w:tcBorders>
              <w:top w:val="single" w:sz="4" w:space="0" w:color="auto"/>
              <w:left w:val="single" w:sz="4" w:space="0" w:color="auto"/>
              <w:bottom w:val="single" w:sz="4" w:space="0" w:color="auto"/>
              <w:right w:val="single" w:sz="4" w:space="0" w:color="auto"/>
            </w:tcBorders>
            <w:vAlign w:val="center"/>
            <w:hideMark/>
          </w:tcPr>
          <w:p w14:paraId="5472D22B"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423" w:type="pct"/>
            <w:vMerge/>
            <w:tcBorders>
              <w:top w:val="single" w:sz="4" w:space="0" w:color="auto"/>
              <w:left w:val="single" w:sz="4" w:space="0" w:color="auto"/>
              <w:bottom w:val="single" w:sz="4" w:space="0" w:color="auto"/>
              <w:right w:val="single" w:sz="4" w:space="0" w:color="auto"/>
            </w:tcBorders>
            <w:vAlign w:val="center"/>
            <w:hideMark/>
          </w:tcPr>
          <w:p w14:paraId="53F5AE7C"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958" w:type="pct"/>
            <w:gridSpan w:val="5"/>
            <w:vMerge/>
            <w:tcBorders>
              <w:top w:val="single" w:sz="4" w:space="0" w:color="auto"/>
              <w:left w:val="single" w:sz="4" w:space="0" w:color="auto"/>
              <w:bottom w:val="single" w:sz="4" w:space="0" w:color="000000"/>
              <w:right w:val="single" w:sz="4" w:space="0" w:color="000000"/>
            </w:tcBorders>
            <w:vAlign w:val="center"/>
            <w:hideMark/>
          </w:tcPr>
          <w:p w14:paraId="1333B659"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179" w:type="pct"/>
            <w:vMerge/>
            <w:tcBorders>
              <w:top w:val="single" w:sz="4" w:space="0" w:color="auto"/>
              <w:left w:val="single" w:sz="4" w:space="0" w:color="auto"/>
              <w:bottom w:val="single" w:sz="4" w:space="0" w:color="auto"/>
              <w:right w:val="single" w:sz="4" w:space="0" w:color="auto"/>
            </w:tcBorders>
            <w:vAlign w:val="center"/>
            <w:hideMark/>
          </w:tcPr>
          <w:p w14:paraId="41E72C01"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197" w:type="pct"/>
            <w:tcBorders>
              <w:top w:val="nil"/>
              <w:left w:val="nil"/>
              <w:bottom w:val="single" w:sz="4" w:space="0" w:color="auto"/>
              <w:right w:val="single" w:sz="4" w:space="0" w:color="auto"/>
            </w:tcBorders>
            <w:shd w:val="clear" w:color="auto" w:fill="auto"/>
            <w:vAlign w:val="center"/>
            <w:hideMark/>
          </w:tcPr>
          <w:p w14:paraId="5C8FFAA1"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на единицу измерения</w:t>
            </w:r>
          </w:p>
        </w:tc>
        <w:tc>
          <w:tcPr>
            <w:tcW w:w="238" w:type="pct"/>
            <w:tcBorders>
              <w:top w:val="nil"/>
              <w:left w:val="nil"/>
              <w:bottom w:val="single" w:sz="4" w:space="0" w:color="auto"/>
              <w:right w:val="single" w:sz="4" w:space="0" w:color="auto"/>
            </w:tcBorders>
            <w:shd w:val="clear" w:color="auto" w:fill="auto"/>
            <w:vAlign w:val="center"/>
            <w:hideMark/>
          </w:tcPr>
          <w:p w14:paraId="1A8ECB48"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коэффициенты</w:t>
            </w:r>
          </w:p>
        </w:tc>
        <w:tc>
          <w:tcPr>
            <w:tcW w:w="248" w:type="pct"/>
            <w:tcBorders>
              <w:top w:val="nil"/>
              <w:left w:val="nil"/>
              <w:bottom w:val="single" w:sz="4" w:space="0" w:color="auto"/>
              <w:right w:val="single" w:sz="4" w:space="0" w:color="auto"/>
            </w:tcBorders>
            <w:shd w:val="clear" w:color="auto" w:fill="auto"/>
            <w:vAlign w:val="center"/>
            <w:hideMark/>
          </w:tcPr>
          <w:p w14:paraId="731945FF"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всего с учетом коэффициентов</w:t>
            </w:r>
          </w:p>
        </w:tc>
        <w:tc>
          <w:tcPr>
            <w:tcW w:w="312" w:type="pct"/>
            <w:tcBorders>
              <w:top w:val="nil"/>
              <w:left w:val="nil"/>
              <w:bottom w:val="single" w:sz="4" w:space="0" w:color="auto"/>
              <w:right w:val="single" w:sz="4" w:space="0" w:color="auto"/>
            </w:tcBorders>
            <w:shd w:val="clear" w:color="auto" w:fill="auto"/>
            <w:vAlign w:val="center"/>
            <w:hideMark/>
          </w:tcPr>
          <w:p w14:paraId="2B9F345C"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на единицу измерения в базисном уровне цен</w:t>
            </w:r>
          </w:p>
        </w:tc>
        <w:tc>
          <w:tcPr>
            <w:tcW w:w="214" w:type="pct"/>
            <w:tcBorders>
              <w:top w:val="nil"/>
              <w:left w:val="nil"/>
              <w:bottom w:val="single" w:sz="4" w:space="0" w:color="auto"/>
              <w:right w:val="single" w:sz="4" w:space="0" w:color="auto"/>
            </w:tcBorders>
            <w:shd w:val="clear" w:color="auto" w:fill="auto"/>
            <w:vAlign w:val="center"/>
            <w:hideMark/>
          </w:tcPr>
          <w:p w14:paraId="15A8767B"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индекс</w:t>
            </w:r>
          </w:p>
        </w:tc>
        <w:tc>
          <w:tcPr>
            <w:tcW w:w="312" w:type="pct"/>
            <w:tcBorders>
              <w:top w:val="nil"/>
              <w:left w:val="nil"/>
              <w:bottom w:val="single" w:sz="4" w:space="0" w:color="auto"/>
              <w:right w:val="single" w:sz="4" w:space="0" w:color="auto"/>
            </w:tcBorders>
            <w:shd w:val="clear" w:color="auto" w:fill="auto"/>
            <w:vAlign w:val="center"/>
            <w:hideMark/>
          </w:tcPr>
          <w:p w14:paraId="7AD603FA"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на единицу измерения в текущем уровне цен</w:t>
            </w:r>
          </w:p>
        </w:tc>
        <w:tc>
          <w:tcPr>
            <w:tcW w:w="239" w:type="pct"/>
            <w:tcBorders>
              <w:top w:val="nil"/>
              <w:left w:val="nil"/>
              <w:bottom w:val="single" w:sz="4" w:space="0" w:color="auto"/>
              <w:right w:val="single" w:sz="4" w:space="0" w:color="auto"/>
            </w:tcBorders>
            <w:shd w:val="clear" w:color="auto" w:fill="auto"/>
            <w:vAlign w:val="center"/>
            <w:hideMark/>
          </w:tcPr>
          <w:p w14:paraId="7F638FF8"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коэффициенты</w:t>
            </w:r>
          </w:p>
        </w:tc>
        <w:tc>
          <w:tcPr>
            <w:tcW w:w="1497" w:type="pct"/>
            <w:tcBorders>
              <w:top w:val="nil"/>
              <w:left w:val="nil"/>
              <w:bottom w:val="single" w:sz="4" w:space="0" w:color="auto"/>
              <w:right w:val="single" w:sz="4" w:space="0" w:color="auto"/>
            </w:tcBorders>
            <w:shd w:val="clear" w:color="auto" w:fill="auto"/>
            <w:vAlign w:val="center"/>
            <w:hideMark/>
          </w:tcPr>
          <w:p w14:paraId="29970A91"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всего в текущем уровне цен</w:t>
            </w:r>
          </w:p>
        </w:tc>
      </w:tr>
      <w:tr w:rsidR="00390515" w:rsidRPr="00390515" w14:paraId="52437EC0" w14:textId="77777777" w:rsidTr="00390515">
        <w:trPr>
          <w:trHeight w:val="270"/>
        </w:trPr>
        <w:tc>
          <w:tcPr>
            <w:tcW w:w="182" w:type="pct"/>
            <w:tcBorders>
              <w:top w:val="nil"/>
              <w:left w:val="single" w:sz="4" w:space="0" w:color="auto"/>
              <w:bottom w:val="single" w:sz="4" w:space="0" w:color="auto"/>
              <w:right w:val="single" w:sz="4" w:space="0" w:color="auto"/>
            </w:tcBorders>
            <w:shd w:val="clear" w:color="auto" w:fill="auto"/>
            <w:noWrap/>
            <w:vAlign w:val="center"/>
            <w:hideMark/>
          </w:tcPr>
          <w:p w14:paraId="350F20C0"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1</w:t>
            </w:r>
          </w:p>
        </w:tc>
        <w:tc>
          <w:tcPr>
            <w:tcW w:w="423" w:type="pct"/>
            <w:tcBorders>
              <w:top w:val="nil"/>
              <w:left w:val="nil"/>
              <w:bottom w:val="single" w:sz="4" w:space="0" w:color="auto"/>
              <w:right w:val="single" w:sz="4" w:space="0" w:color="auto"/>
            </w:tcBorders>
            <w:shd w:val="clear" w:color="auto" w:fill="auto"/>
            <w:noWrap/>
            <w:vAlign w:val="center"/>
            <w:hideMark/>
          </w:tcPr>
          <w:p w14:paraId="20684549"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2</w:t>
            </w:r>
          </w:p>
        </w:tc>
        <w:tc>
          <w:tcPr>
            <w:tcW w:w="958" w:type="pct"/>
            <w:gridSpan w:val="5"/>
            <w:tcBorders>
              <w:top w:val="single" w:sz="4" w:space="0" w:color="auto"/>
              <w:left w:val="nil"/>
              <w:bottom w:val="single" w:sz="4" w:space="0" w:color="auto"/>
              <w:right w:val="single" w:sz="4" w:space="0" w:color="000000"/>
            </w:tcBorders>
            <w:shd w:val="clear" w:color="auto" w:fill="auto"/>
            <w:noWrap/>
            <w:vAlign w:val="center"/>
            <w:hideMark/>
          </w:tcPr>
          <w:p w14:paraId="5B36CBB2"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3</w:t>
            </w:r>
          </w:p>
        </w:tc>
        <w:tc>
          <w:tcPr>
            <w:tcW w:w="179" w:type="pct"/>
            <w:tcBorders>
              <w:top w:val="nil"/>
              <w:left w:val="nil"/>
              <w:bottom w:val="single" w:sz="4" w:space="0" w:color="auto"/>
              <w:right w:val="single" w:sz="4" w:space="0" w:color="auto"/>
            </w:tcBorders>
            <w:shd w:val="clear" w:color="auto" w:fill="auto"/>
            <w:noWrap/>
            <w:vAlign w:val="center"/>
            <w:hideMark/>
          </w:tcPr>
          <w:p w14:paraId="6031651F"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4</w:t>
            </w:r>
          </w:p>
        </w:tc>
        <w:tc>
          <w:tcPr>
            <w:tcW w:w="197" w:type="pct"/>
            <w:tcBorders>
              <w:top w:val="nil"/>
              <w:left w:val="nil"/>
              <w:bottom w:val="single" w:sz="4" w:space="0" w:color="auto"/>
              <w:right w:val="single" w:sz="4" w:space="0" w:color="auto"/>
            </w:tcBorders>
            <w:shd w:val="clear" w:color="auto" w:fill="auto"/>
            <w:noWrap/>
            <w:vAlign w:val="center"/>
            <w:hideMark/>
          </w:tcPr>
          <w:p w14:paraId="620140F5"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5</w:t>
            </w:r>
          </w:p>
        </w:tc>
        <w:tc>
          <w:tcPr>
            <w:tcW w:w="238" w:type="pct"/>
            <w:tcBorders>
              <w:top w:val="nil"/>
              <w:left w:val="nil"/>
              <w:bottom w:val="single" w:sz="4" w:space="0" w:color="auto"/>
              <w:right w:val="single" w:sz="4" w:space="0" w:color="auto"/>
            </w:tcBorders>
            <w:shd w:val="clear" w:color="auto" w:fill="auto"/>
            <w:noWrap/>
            <w:vAlign w:val="center"/>
            <w:hideMark/>
          </w:tcPr>
          <w:p w14:paraId="6525EA04"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6</w:t>
            </w:r>
          </w:p>
        </w:tc>
        <w:tc>
          <w:tcPr>
            <w:tcW w:w="248" w:type="pct"/>
            <w:tcBorders>
              <w:top w:val="nil"/>
              <w:left w:val="nil"/>
              <w:bottom w:val="single" w:sz="4" w:space="0" w:color="auto"/>
              <w:right w:val="single" w:sz="4" w:space="0" w:color="auto"/>
            </w:tcBorders>
            <w:shd w:val="clear" w:color="auto" w:fill="auto"/>
            <w:noWrap/>
            <w:vAlign w:val="center"/>
            <w:hideMark/>
          </w:tcPr>
          <w:p w14:paraId="7A8F94AF"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7</w:t>
            </w:r>
          </w:p>
        </w:tc>
        <w:tc>
          <w:tcPr>
            <w:tcW w:w="312" w:type="pct"/>
            <w:tcBorders>
              <w:top w:val="nil"/>
              <w:left w:val="nil"/>
              <w:bottom w:val="single" w:sz="4" w:space="0" w:color="auto"/>
              <w:right w:val="single" w:sz="4" w:space="0" w:color="auto"/>
            </w:tcBorders>
            <w:shd w:val="clear" w:color="auto" w:fill="auto"/>
            <w:noWrap/>
            <w:vAlign w:val="center"/>
            <w:hideMark/>
          </w:tcPr>
          <w:p w14:paraId="7147F9BA"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8</w:t>
            </w:r>
          </w:p>
        </w:tc>
        <w:tc>
          <w:tcPr>
            <w:tcW w:w="214" w:type="pct"/>
            <w:tcBorders>
              <w:top w:val="nil"/>
              <w:left w:val="nil"/>
              <w:bottom w:val="single" w:sz="4" w:space="0" w:color="auto"/>
              <w:right w:val="single" w:sz="4" w:space="0" w:color="auto"/>
            </w:tcBorders>
            <w:shd w:val="clear" w:color="auto" w:fill="auto"/>
            <w:noWrap/>
            <w:vAlign w:val="center"/>
            <w:hideMark/>
          </w:tcPr>
          <w:p w14:paraId="71445405"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9</w:t>
            </w:r>
          </w:p>
        </w:tc>
        <w:tc>
          <w:tcPr>
            <w:tcW w:w="312" w:type="pct"/>
            <w:tcBorders>
              <w:top w:val="nil"/>
              <w:left w:val="nil"/>
              <w:bottom w:val="single" w:sz="4" w:space="0" w:color="auto"/>
              <w:right w:val="single" w:sz="4" w:space="0" w:color="auto"/>
            </w:tcBorders>
            <w:shd w:val="clear" w:color="auto" w:fill="auto"/>
            <w:noWrap/>
            <w:vAlign w:val="center"/>
            <w:hideMark/>
          </w:tcPr>
          <w:p w14:paraId="655842F8"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10</w:t>
            </w:r>
          </w:p>
        </w:tc>
        <w:tc>
          <w:tcPr>
            <w:tcW w:w="239" w:type="pct"/>
            <w:tcBorders>
              <w:top w:val="nil"/>
              <w:left w:val="nil"/>
              <w:bottom w:val="single" w:sz="4" w:space="0" w:color="auto"/>
              <w:right w:val="single" w:sz="4" w:space="0" w:color="auto"/>
            </w:tcBorders>
            <w:shd w:val="clear" w:color="auto" w:fill="auto"/>
            <w:noWrap/>
            <w:vAlign w:val="center"/>
            <w:hideMark/>
          </w:tcPr>
          <w:p w14:paraId="060E0761"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11</w:t>
            </w:r>
          </w:p>
        </w:tc>
        <w:tc>
          <w:tcPr>
            <w:tcW w:w="1497" w:type="pct"/>
            <w:tcBorders>
              <w:top w:val="nil"/>
              <w:left w:val="nil"/>
              <w:bottom w:val="single" w:sz="4" w:space="0" w:color="auto"/>
              <w:right w:val="single" w:sz="4" w:space="0" w:color="auto"/>
            </w:tcBorders>
            <w:shd w:val="clear" w:color="auto" w:fill="auto"/>
            <w:noWrap/>
            <w:vAlign w:val="center"/>
            <w:hideMark/>
          </w:tcPr>
          <w:p w14:paraId="633DBB33"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12</w:t>
            </w:r>
          </w:p>
        </w:tc>
      </w:tr>
      <w:tr w:rsidR="00390515" w:rsidRPr="00390515" w14:paraId="1375C851" w14:textId="77777777" w:rsidTr="00390515">
        <w:trPr>
          <w:trHeight w:val="300"/>
        </w:trPr>
        <w:tc>
          <w:tcPr>
            <w:tcW w:w="5000" w:type="pct"/>
            <w:gridSpan w:val="16"/>
            <w:tcBorders>
              <w:top w:val="single" w:sz="4" w:space="0" w:color="auto"/>
              <w:left w:val="single" w:sz="4" w:space="0" w:color="auto"/>
              <w:bottom w:val="single" w:sz="4" w:space="0" w:color="auto"/>
              <w:right w:val="single" w:sz="4" w:space="0" w:color="000000"/>
            </w:tcBorders>
            <w:shd w:val="clear" w:color="auto" w:fill="auto"/>
            <w:vAlign w:val="center"/>
            <w:hideMark/>
          </w:tcPr>
          <w:p w14:paraId="026262D2"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Раздел 1. Монтаж однофазных счетчиков с щитом учета</w:t>
            </w:r>
          </w:p>
        </w:tc>
      </w:tr>
      <w:tr w:rsidR="00390515" w:rsidRPr="00390515" w14:paraId="6F35728D" w14:textId="77777777" w:rsidTr="00390515">
        <w:trPr>
          <w:trHeight w:val="465"/>
        </w:trPr>
        <w:tc>
          <w:tcPr>
            <w:tcW w:w="182" w:type="pct"/>
            <w:tcBorders>
              <w:top w:val="nil"/>
              <w:left w:val="single" w:sz="4" w:space="0" w:color="auto"/>
              <w:bottom w:val="nil"/>
              <w:right w:val="nil"/>
            </w:tcBorders>
            <w:shd w:val="clear" w:color="auto" w:fill="auto"/>
            <w:hideMark/>
          </w:tcPr>
          <w:p w14:paraId="28927D7B"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1</w:t>
            </w:r>
          </w:p>
        </w:tc>
        <w:tc>
          <w:tcPr>
            <w:tcW w:w="423" w:type="pct"/>
            <w:tcBorders>
              <w:top w:val="nil"/>
              <w:left w:val="nil"/>
              <w:bottom w:val="nil"/>
              <w:right w:val="nil"/>
            </w:tcBorders>
            <w:shd w:val="clear" w:color="auto" w:fill="auto"/>
            <w:hideMark/>
          </w:tcPr>
          <w:p w14:paraId="16E4AF0E"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ГЭСНм08-03-600-01</w:t>
            </w:r>
          </w:p>
        </w:tc>
        <w:tc>
          <w:tcPr>
            <w:tcW w:w="958" w:type="pct"/>
            <w:gridSpan w:val="5"/>
            <w:tcBorders>
              <w:top w:val="single" w:sz="4" w:space="0" w:color="auto"/>
              <w:left w:val="nil"/>
              <w:bottom w:val="nil"/>
              <w:right w:val="nil"/>
            </w:tcBorders>
            <w:shd w:val="clear" w:color="auto" w:fill="auto"/>
            <w:hideMark/>
          </w:tcPr>
          <w:p w14:paraId="5E1C579E"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Счетчики, устанавливаемые на готовом основании: однофазные</w:t>
            </w:r>
          </w:p>
        </w:tc>
        <w:tc>
          <w:tcPr>
            <w:tcW w:w="179" w:type="pct"/>
            <w:tcBorders>
              <w:top w:val="nil"/>
              <w:left w:val="nil"/>
              <w:bottom w:val="nil"/>
              <w:right w:val="nil"/>
            </w:tcBorders>
            <w:shd w:val="clear" w:color="auto" w:fill="auto"/>
            <w:hideMark/>
          </w:tcPr>
          <w:p w14:paraId="005A36B2"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шт</w:t>
            </w:r>
          </w:p>
        </w:tc>
        <w:tc>
          <w:tcPr>
            <w:tcW w:w="197" w:type="pct"/>
            <w:tcBorders>
              <w:top w:val="nil"/>
              <w:left w:val="nil"/>
              <w:bottom w:val="nil"/>
              <w:right w:val="nil"/>
            </w:tcBorders>
            <w:shd w:val="clear" w:color="auto" w:fill="auto"/>
            <w:hideMark/>
          </w:tcPr>
          <w:p w14:paraId="1FF10C87"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136</w:t>
            </w:r>
          </w:p>
        </w:tc>
        <w:tc>
          <w:tcPr>
            <w:tcW w:w="238" w:type="pct"/>
            <w:tcBorders>
              <w:top w:val="nil"/>
              <w:left w:val="nil"/>
              <w:bottom w:val="nil"/>
              <w:right w:val="nil"/>
            </w:tcBorders>
            <w:shd w:val="clear" w:color="auto" w:fill="auto"/>
            <w:hideMark/>
          </w:tcPr>
          <w:p w14:paraId="7D7A63EB"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1</w:t>
            </w:r>
          </w:p>
        </w:tc>
        <w:tc>
          <w:tcPr>
            <w:tcW w:w="248" w:type="pct"/>
            <w:tcBorders>
              <w:top w:val="nil"/>
              <w:left w:val="nil"/>
              <w:bottom w:val="nil"/>
              <w:right w:val="nil"/>
            </w:tcBorders>
            <w:shd w:val="clear" w:color="auto" w:fill="auto"/>
            <w:hideMark/>
          </w:tcPr>
          <w:p w14:paraId="5B582488"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136</w:t>
            </w:r>
          </w:p>
        </w:tc>
        <w:tc>
          <w:tcPr>
            <w:tcW w:w="312" w:type="pct"/>
            <w:tcBorders>
              <w:top w:val="nil"/>
              <w:left w:val="nil"/>
              <w:bottom w:val="nil"/>
              <w:right w:val="nil"/>
            </w:tcBorders>
            <w:shd w:val="clear" w:color="auto" w:fill="auto"/>
            <w:hideMark/>
          </w:tcPr>
          <w:p w14:paraId="5F7E607A" w14:textId="77777777" w:rsidR="00390515" w:rsidRPr="00390515" w:rsidRDefault="00390515" w:rsidP="00390515">
            <w:pPr>
              <w:spacing w:after="0" w:line="240" w:lineRule="auto"/>
              <w:jc w:val="right"/>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14" w:type="pct"/>
            <w:tcBorders>
              <w:top w:val="nil"/>
              <w:left w:val="nil"/>
              <w:bottom w:val="nil"/>
              <w:right w:val="nil"/>
            </w:tcBorders>
            <w:shd w:val="clear" w:color="auto" w:fill="auto"/>
            <w:hideMark/>
          </w:tcPr>
          <w:p w14:paraId="0E4817D1"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312" w:type="pct"/>
            <w:tcBorders>
              <w:top w:val="nil"/>
              <w:left w:val="nil"/>
              <w:bottom w:val="nil"/>
              <w:right w:val="nil"/>
            </w:tcBorders>
            <w:shd w:val="clear" w:color="auto" w:fill="auto"/>
            <w:hideMark/>
          </w:tcPr>
          <w:p w14:paraId="7EC66B30" w14:textId="77777777" w:rsidR="00390515" w:rsidRPr="00390515" w:rsidRDefault="00390515" w:rsidP="00390515">
            <w:pPr>
              <w:spacing w:after="0" w:line="240" w:lineRule="auto"/>
              <w:jc w:val="right"/>
              <w:rPr>
                <w:rFonts w:ascii="Arial" w:eastAsia="Times New Roman" w:hAnsi="Arial" w:cs="Arial"/>
                <w:b/>
                <w:bCs/>
                <w:sz w:val="16"/>
                <w:szCs w:val="16"/>
                <w:lang w:eastAsia="ru-RU"/>
              </w:rPr>
            </w:pPr>
            <w:r w:rsidRPr="00390515">
              <w:rPr>
                <w:rFonts w:ascii="Arial" w:eastAsia="Times New Roman" w:hAnsi="Arial" w:cs="Arial"/>
                <w:b/>
                <w:bCs/>
                <w:sz w:val="16"/>
                <w:szCs w:val="16"/>
                <w:lang w:eastAsia="ru-RU"/>
              </w:rPr>
              <w:t> </w:t>
            </w:r>
          </w:p>
        </w:tc>
        <w:tc>
          <w:tcPr>
            <w:tcW w:w="239" w:type="pct"/>
            <w:tcBorders>
              <w:top w:val="nil"/>
              <w:left w:val="nil"/>
              <w:bottom w:val="nil"/>
              <w:right w:val="nil"/>
            </w:tcBorders>
            <w:shd w:val="clear" w:color="auto" w:fill="auto"/>
            <w:hideMark/>
          </w:tcPr>
          <w:p w14:paraId="1D0B0E78"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497" w:type="pct"/>
            <w:tcBorders>
              <w:top w:val="nil"/>
              <w:left w:val="nil"/>
              <w:bottom w:val="nil"/>
              <w:right w:val="single" w:sz="4" w:space="0" w:color="auto"/>
            </w:tcBorders>
            <w:shd w:val="clear" w:color="auto" w:fill="auto"/>
            <w:hideMark/>
          </w:tcPr>
          <w:p w14:paraId="4C36D926" w14:textId="77777777" w:rsidR="00390515" w:rsidRPr="00390515" w:rsidRDefault="00390515" w:rsidP="00390515">
            <w:pPr>
              <w:spacing w:after="0" w:line="240" w:lineRule="auto"/>
              <w:jc w:val="right"/>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r>
      <w:tr w:rsidR="00390515" w:rsidRPr="00390515" w14:paraId="64F71639"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70786CB4"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56EF1B5E"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958" w:type="pct"/>
            <w:gridSpan w:val="5"/>
            <w:tcBorders>
              <w:top w:val="single" w:sz="4" w:space="0" w:color="auto"/>
              <w:left w:val="nil"/>
              <w:bottom w:val="nil"/>
              <w:right w:val="nil"/>
            </w:tcBorders>
            <w:shd w:val="clear" w:color="auto" w:fill="auto"/>
            <w:hideMark/>
          </w:tcPr>
          <w:p w14:paraId="2DF9C73B"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Итого прямые затраты</w:t>
            </w:r>
          </w:p>
        </w:tc>
        <w:tc>
          <w:tcPr>
            <w:tcW w:w="179" w:type="pct"/>
            <w:tcBorders>
              <w:top w:val="single" w:sz="4" w:space="0" w:color="auto"/>
              <w:left w:val="nil"/>
              <w:bottom w:val="nil"/>
              <w:right w:val="nil"/>
            </w:tcBorders>
            <w:shd w:val="clear" w:color="auto" w:fill="auto"/>
            <w:hideMark/>
          </w:tcPr>
          <w:p w14:paraId="625CF35B"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97" w:type="pct"/>
            <w:tcBorders>
              <w:top w:val="single" w:sz="4" w:space="0" w:color="auto"/>
              <w:left w:val="nil"/>
              <w:bottom w:val="nil"/>
              <w:right w:val="nil"/>
            </w:tcBorders>
            <w:shd w:val="clear" w:color="auto" w:fill="auto"/>
            <w:hideMark/>
          </w:tcPr>
          <w:p w14:paraId="22F0CA7E"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38" w:type="pct"/>
            <w:tcBorders>
              <w:top w:val="single" w:sz="4" w:space="0" w:color="auto"/>
              <w:left w:val="nil"/>
              <w:bottom w:val="nil"/>
              <w:right w:val="nil"/>
            </w:tcBorders>
            <w:shd w:val="clear" w:color="auto" w:fill="auto"/>
            <w:hideMark/>
          </w:tcPr>
          <w:p w14:paraId="0A9514D9"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48" w:type="pct"/>
            <w:tcBorders>
              <w:top w:val="single" w:sz="4" w:space="0" w:color="auto"/>
              <w:left w:val="nil"/>
              <w:bottom w:val="nil"/>
              <w:right w:val="nil"/>
            </w:tcBorders>
            <w:shd w:val="clear" w:color="auto" w:fill="auto"/>
            <w:hideMark/>
          </w:tcPr>
          <w:p w14:paraId="144D90D7"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14:paraId="7EBA50EF" w14:textId="77777777" w:rsidR="00390515" w:rsidRPr="00390515" w:rsidRDefault="00390515" w:rsidP="00390515">
            <w:pPr>
              <w:spacing w:after="0" w:line="240" w:lineRule="auto"/>
              <w:jc w:val="right"/>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14" w:type="pct"/>
            <w:tcBorders>
              <w:top w:val="single" w:sz="4" w:space="0" w:color="auto"/>
              <w:left w:val="nil"/>
              <w:bottom w:val="nil"/>
              <w:right w:val="nil"/>
            </w:tcBorders>
            <w:shd w:val="clear" w:color="auto" w:fill="auto"/>
            <w:hideMark/>
          </w:tcPr>
          <w:p w14:paraId="4CBFCFF1"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14:paraId="759938C6" w14:textId="77777777" w:rsidR="00390515" w:rsidRPr="00390515" w:rsidRDefault="00390515" w:rsidP="00390515">
            <w:pPr>
              <w:spacing w:after="0" w:line="240" w:lineRule="auto"/>
              <w:jc w:val="right"/>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 </w:t>
            </w:r>
          </w:p>
        </w:tc>
        <w:tc>
          <w:tcPr>
            <w:tcW w:w="239" w:type="pct"/>
            <w:tcBorders>
              <w:top w:val="single" w:sz="4" w:space="0" w:color="auto"/>
              <w:left w:val="nil"/>
              <w:bottom w:val="nil"/>
              <w:right w:val="nil"/>
            </w:tcBorders>
            <w:shd w:val="clear" w:color="auto" w:fill="auto"/>
            <w:hideMark/>
          </w:tcPr>
          <w:p w14:paraId="1223F72C" w14:textId="77777777" w:rsidR="00390515" w:rsidRPr="00390515" w:rsidRDefault="00390515" w:rsidP="00390515">
            <w:pPr>
              <w:spacing w:after="0" w:line="240" w:lineRule="auto"/>
              <w:jc w:val="center"/>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 </w:t>
            </w:r>
          </w:p>
        </w:tc>
        <w:tc>
          <w:tcPr>
            <w:tcW w:w="1497" w:type="pct"/>
            <w:tcBorders>
              <w:top w:val="single" w:sz="4" w:space="0" w:color="auto"/>
              <w:left w:val="nil"/>
              <w:bottom w:val="nil"/>
              <w:right w:val="single" w:sz="4" w:space="0" w:color="auto"/>
            </w:tcBorders>
            <w:shd w:val="clear" w:color="auto" w:fill="auto"/>
            <w:hideMark/>
          </w:tcPr>
          <w:p w14:paraId="08CE148D" w14:textId="77777777" w:rsidR="00390515" w:rsidRPr="00390515" w:rsidRDefault="00390515" w:rsidP="00390515">
            <w:pPr>
              <w:spacing w:after="0" w:line="240" w:lineRule="auto"/>
              <w:jc w:val="right"/>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34 783,02</w:t>
            </w:r>
          </w:p>
        </w:tc>
      </w:tr>
      <w:tr w:rsidR="00390515" w:rsidRPr="00390515" w14:paraId="761B7F5D" w14:textId="77777777" w:rsidTr="00390515">
        <w:trPr>
          <w:trHeight w:val="300"/>
        </w:trPr>
        <w:tc>
          <w:tcPr>
            <w:tcW w:w="182" w:type="pct"/>
            <w:tcBorders>
              <w:top w:val="nil"/>
              <w:left w:val="single" w:sz="4" w:space="0" w:color="auto"/>
              <w:bottom w:val="nil"/>
              <w:right w:val="nil"/>
            </w:tcBorders>
            <w:shd w:val="clear" w:color="auto" w:fill="auto"/>
            <w:hideMark/>
          </w:tcPr>
          <w:p w14:paraId="761C80F7" w14:textId="77777777" w:rsidR="00390515" w:rsidRPr="00390515" w:rsidRDefault="00390515" w:rsidP="00390515">
            <w:pPr>
              <w:spacing w:after="0" w:line="240" w:lineRule="auto"/>
              <w:jc w:val="right"/>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c>
          <w:tcPr>
            <w:tcW w:w="423" w:type="pct"/>
            <w:tcBorders>
              <w:top w:val="nil"/>
              <w:left w:val="nil"/>
              <w:bottom w:val="nil"/>
              <w:right w:val="nil"/>
            </w:tcBorders>
            <w:shd w:val="clear" w:color="auto" w:fill="auto"/>
            <w:hideMark/>
          </w:tcPr>
          <w:p w14:paraId="3E8C7206" w14:textId="77777777" w:rsidR="00390515" w:rsidRPr="00390515" w:rsidRDefault="00390515" w:rsidP="00390515">
            <w:pPr>
              <w:spacing w:after="0" w:line="240" w:lineRule="auto"/>
              <w:jc w:val="right"/>
              <w:rPr>
                <w:rFonts w:ascii="Arial" w:eastAsia="Times New Roman" w:hAnsi="Arial" w:cs="Arial"/>
                <w:sz w:val="16"/>
                <w:szCs w:val="16"/>
                <w:lang w:eastAsia="ru-RU"/>
              </w:rPr>
            </w:pPr>
          </w:p>
        </w:tc>
        <w:tc>
          <w:tcPr>
            <w:tcW w:w="958" w:type="pct"/>
            <w:gridSpan w:val="5"/>
            <w:tcBorders>
              <w:top w:val="nil"/>
              <w:left w:val="nil"/>
              <w:bottom w:val="nil"/>
              <w:right w:val="nil"/>
            </w:tcBorders>
            <w:shd w:val="clear" w:color="auto" w:fill="auto"/>
            <w:hideMark/>
          </w:tcPr>
          <w:p w14:paraId="2CFF3868"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ФОТ</w:t>
            </w:r>
          </w:p>
        </w:tc>
        <w:tc>
          <w:tcPr>
            <w:tcW w:w="179" w:type="pct"/>
            <w:tcBorders>
              <w:top w:val="nil"/>
              <w:left w:val="nil"/>
              <w:bottom w:val="nil"/>
              <w:right w:val="nil"/>
            </w:tcBorders>
            <w:shd w:val="clear" w:color="auto" w:fill="auto"/>
            <w:hideMark/>
          </w:tcPr>
          <w:p w14:paraId="5623BAA8" w14:textId="77777777" w:rsidR="00390515" w:rsidRPr="00390515" w:rsidRDefault="00390515" w:rsidP="00390515">
            <w:pPr>
              <w:spacing w:after="0" w:line="240" w:lineRule="auto"/>
              <w:rPr>
                <w:rFonts w:ascii="Arial" w:eastAsia="Times New Roman" w:hAnsi="Arial" w:cs="Arial"/>
                <w:sz w:val="16"/>
                <w:szCs w:val="16"/>
                <w:lang w:eastAsia="ru-RU"/>
              </w:rPr>
            </w:pPr>
          </w:p>
        </w:tc>
        <w:tc>
          <w:tcPr>
            <w:tcW w:w="197" w:type="pct"/>
            <w:tcBorders>
              <w:top w:val="nil"/>
              <w:left w:val="nil"/>
              <w:bottom w:val="nil"/>
              <w:right w:val="nil"/>
            </w:tcBorders>
            <w:shd w:val="clear" w:color="auto" w:fill="auto"/>
            <w:hideMark/>
          </w:tcPr>
          <w:p w14:paraId="33BCA6CF"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hideMark/>
          </w:tcPr>
          <w:p w14:paraId="67581CA0"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48" w:type="pct"/>
            <w:tcBorders>
              <w:top w:val="nil"/>
              <w:left w:val="nil"/>
              <w:bottom w:val="nil"/>
              <w:right w:val="nil"/>
            </w:tcBorders>
            <w:shd w:val="clear" w:color="auto" w:fill="auto"/>
            <w:hideMark/>
          </w:tcPr>
          <w:p w14:paraId="3A4F26A1"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hideMark/>
          </w:tcPr>
          <w:p w14:paraId="0989B5AC"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14" w:type="pct"/>
            <w:tcBorders>
              <w:top w:val="nil"/>
              <w:left w:val="nil"/>
              <w:bottom w:val="nil"/>
              <w:right w:val="nil"/>
            </w:tcBorders>
            <w:shd w:val="clear" w:color="auto" w:fill="auto"/>
            <w:hideMark/>
          </w:tcPr>
          <w:p w14:paraId="030B5065" w14:textId="77777777" w:rsidR="00390515" w:rsidRPr="00390515" w:rsidRDefault="00390515" w:rsidP="00390515">
            <w:pPr>
              <w:spacing w:after="0" w:line="240" w:lineRule="auto"/>
              <w:jc w:val="right"/>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hideMark/>
          </w:tcPr>
          <w:p w14:paraId="6417DC0D"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hideMark/>
          </w:tcPr>
          <w:p w14:paraId="0261C2C2" w14:textId="77777777" w:rsidR="00390515" w:rsidRPr="00390515" w:rsidRDefault="00390515" w:rsidP="00390515">
            <w:pPr>
              <w:spacing w:after="0" w:line="240" w:lineRule="auto"/>
              <w:jc w:val="right"/>
              <w:rPr>
                <w:rFonts w:ascii="Times New Roman" w:eastAsia="Times New Roman" w:hAnsi="Times New Roman" w:cs="Times New Roman"/>
                <w:sz w:val="20"/>
                <w:szCs w:val="20"/>
                <w:lang w:eastAsia="ru-RU"/>
              </w:rPr>
            </w:pPr>
          </w:p>
        </w:tc>
        <w:tc>
          <w:tcPr>
            <w:tcW w:w="1497" w:type="pct"/>
            <w:tcBorders>
              <w:top w:val="nil"/>
              <w:left w:val="nil"/>
              <w:bottom w:val="nil"/>
              <w:right w:val="single" w:sz="4" w:space="0" w:color="auto"/>
            </w:tcBorders>
            <w:shd w:val="clear" w:color="auto" w:fill="auto"/>
            <w:hideMark/>
          </w:tcPr>
          <w:p w14:paraId="7B794365"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30 210,54</w:t>
            </w:r>
          </w:p>
        </w:tc>
      </w:tr>
      <w:tr w:rsidR="00390515" w:rsidRPr="00390515" w14:paraId="793BA33A" w14:textId="77777777" w:rsidTr="00390515">
        <w:trPr>
          <w:trHeight w:val="300"/>
        </w:trPr>
        <w:tc>
          <w:tcPr>
            <w:tcW w:w="182" w:type="pct"/>
            <w:tcBorders>
              <w:top w:val="nil"/>
              <w:left w:val="single" w:sz="4" w:space="0" w:color="auto"/>
              <w:bottom w:val="nil"/>
              <w:right w:val="nil"/>
            </w:tcBorders>
            <w:shd w:val="clear" w:color="auto" w:fill="auto"/>
            <w:hideMark/>
          </w:tcPr>
          <w:p w14:paraId="17F20581" w14:textId="77777777" w:rsidR="00390515" w:rsidRPr="00390515" w:rsidRDefault="00390515" w:rsidP="00390515">
            <w:pPr>
              <w:spacing w:after="0" w:line="240" w:lineRule="auto"/>
              <w:jc w:val="right"/>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c>
          <w:tcPr>
            <w:tcW w:w="423" w:type="pct"/>
            <w:tcBorders>
              <w:top w:val="nil"/>
              <w:left w:val="nil"/>
              <w:bottom w:val="nil"/>
              <w:right w:val="nil"/>
            </w:tcBorders>
            <w:shd w:val="clear" w:color="auto" w:fill="auto"/>
            <w:hideMark/>
          </w:tcPr>
          <w:p w14:paraId="3AC9DCF0" w14:textId="77777777" w:rsidR="00390515" w:rsidRPr="00390515" w:rsidRDefault="00390515" w:rsidP="00390515">
            <w:pPr>
              <w:spacing w:after="0" w:line="240" w:lineRule="auto"/>
              <w:jc w:val="right"/>
              <w:rPr>
                <w:rFonts w:ascii="Arial" w:eastAsia="Times New Roman" w:hAnsi="Arial" w:cs="Arial"/>
                <w:sz w:val="16"/>
                <w:szCs w:val="16"/>
                <w:lang w:eastAsia="ru-RU"/>
              </w:rPr>
            </w:pPr>
            <w:r w:rsidRPr="00390515">
              <w:rPr>
                <w:rFonts w:ascii="Arial" w:eastAsia="Times New Roman" w:hAnsi="Arial" w:cs="Arial"/>
                <w:sz w:val="16"/>
                <w:szCs w:val="16"/>
                <w:lang w:eastAsia="ru-RU"/>
              </w:rPr>
              <w:t>Пр/812-049.3-2</w:t>
            </w:r>
          </w:p>
        </w:tc>
        <w:tc>
          <w:tcPr>
            <w:tcW w:w="958" w:type="pct"/>
            <w:gridSpan w:val="5"/>
            <w:tcBorders>
              <w:top w:val="nil"/>
              <w:left w:val="nil"/>
              <w:bottom w:val="nil"/>
              <w:right w:val="nil"/>
            </w:tcBorders>
            <w:shd w:val="clear" w:color="auto" w:fill="auto"/>
            <w:hideMark/>
          </w:tcPr>
          <w:p w14:paraId="6D2DAA11"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НР Электротехнические установки на других объектах</w:t>
            </w:r>
          </w:p>
        </w:tc>
        <w:tc>
          <w:tcPr>
            <w:tcW w:w="179" w:type="pct"/>
            <w:tcBorders>
              <w:top w:val="nil"/>
              <w:left w:val="nil"/>
              <w:bottom w:val="nil"/>
              <w:right w:val="nil"/>
            </w:tcBorders>
            <w:shd w:val="clear" w:color="auto" w:fill="auto"/>
            <w:hideMark/>
          </w:tcPr>
          <w:p w14:paraId="0BE247F0" w14:textId="77777777" w:rsidR="00390515" w:rsidRPr="00390515" w:rsidRDefault="00390515" w:rsidP="00390515">
            <w:pPr>
              <w:spacing w:after="0" w:line="240" w:lineRule="auto"/>
              <w:jc w:val="center"/>
              <w:rPr>
                <w:rFonts w:ascii="Arial" w:eastAsia="Times New Roman" w:hAnsi="Arial" w:cs="Arial"/>
                <w:sz w:val="16"/>
                <w:szCs w:val="16"/>
                <w:lang w:eastAsia="ru-RU"/>
              </w:rPr>
            </w:pPr>
            <w:r w:rsidRPr="00390515">
              <w:rPr>
                <w:rFonts w:ascii="Arial" w:eastAsia="Times New Roman" w:hAnsi="Arial" w:cs="Arial"/>
                <w:sz w:val="16"/>
                <w:szCs w:val="16"/>
                <w:lang w:eastAsia="ru-RU"/>
              </w:rPr>
              <w:t>%</w:t>
            </w:r>
          </w:p>
        </w:tc>
        <w:tc>
          <w:tcPr>
            <w:tcW w:w="197" w:type="pct"/>
            <w:tcBorders>
              <w:top w:val="nil"/>
              <w:left w:val="nil"/>
              <w:bottom w:val="nil"/>
              <w:right w:val="nil"/>
            </w:tcBorders>
            <w:shd w:val="clear" w:color="auto" w:fill="auto"/>
            <w:hideMark/>
          </w:tcPr>
          <w:p w14:paraId="02EE7C1C" w14:textId="77777777" w:rsidR="00390515" w:rsidRPr="00390515" w:rsidRDefault="00390515" w:rsidP="00390515">
            <w:pPr>
              <w:spacing w:after="0" w:line="240" w:lineRule="auto"/>
              <w:jc w:val="center"/>
              <w:rPr>
                <w:rFonts w:ascii="Arial" w:eastAsia="Times New Roman" w:hAnsi="Arial" w:cs="Arial"/>
                <w:sz w:val="16"/>
                <w:szCs w:val="16"/>
                <w:lang w:eastAsia="ru-RU"/>
              </w:rPr>
            </w:pPr>
            <w:r w:rsidRPr="00390515">
              <w:rPr>
                <w:rFonts w:ascii="Arial" w:eastAsia="Times New Roman" w:hAnsi="Arial" w:cs="Arial"/>
                <w:sz w:val="16"/>
                <w:szCs w:val="16"/>
                <w:lang w:eastAsia="ru-RU"/>
              </w:rPr>
              <w:t>102</w:t>
            </w:r>
          </w:p>
        </w:tc>
        <w:tc>
          <w:tcPr>
            <w:tcW w:w="238" w:type="pct"/>
            <w:tcBorders>
              <w:top w:val="nil"/>
              <w:left w:val="nil"/>
              <w:bottom w:val="nil"/>
              <w:right w:val="nil"/>
            </w:tcBorders>
            <w:shd w:val="clear" w:color="auto" w:fill="auto"/>
            <w:hideMark/>
          </w:tcPr>
          <w:p w14:paraId="121C0150" w14:textId="77777777" w:rsidR="00390515" w:rsidRPr="00390515" w:rsidRDefault="00390515" w:rsidP="00390515">
            <w:pPr>
              <w:spacing w:after="0" w:line="240" w:lineRule="auto"/>
              <w:jc w:val="center"/>
              <w:rPr>
                <w:rFonts w:ascii="Arial" w:eastAsia="Times New Roman" w:hAnsi="Arial" w:cs="Arial"/>
                <w:sz w:val="16"/>
                <w:szCs w:val="16"/>
                <w:lang w:eastAsia="ru-RU"/>
              </w:rPr>
            </w:pPr>
          </w:p>
        </w:tc>
        <w:tc>
          <w:tcPr>
            <w:tcW w:w="248" w:type="pct"/>
            <w:tcBorders>
              <w:top w:val="nil"/>
              <w:left w:val="nil"/>
              <w:bottom w:val="nil"/>
              <w:right w:val="nil"/>
            </w:tcBorders>
            <w:shd w:val="clear" w:color="auto" w:fill="auto"/>
            <w:hideMark/>
          </w:tcPr>
          <w:p w14:paraId="576B03F3" w14:textId="77777777" w:rsidR="00390515" w:rsidRPr="00390515" w:rsidRDefault="00390515" w:rsidP="00390515">
            <w:pPr>
              <w:spacing w:after="0" w:line="240" w:lineRule="auto"/>
              <w:jc w:val="center"/>
              <w:rPr>
                <w:rFonts w:ascii="Arial" w:eastAsia="Times New Roman" w:hAnsi="Arial" w:cs="Arial"/>
                <w:sz w:val="16"/>
                <w:szCs w:val="16"/>
                <w:lang w:eastAsia="ru-RU"/>
              </w:rPr>
            </w:pPr>
            <w:r w:rsidRPr="00390515">
              <w:rPr>
                <w:rFonts w:ascii="Arial" w:eastAsia="Times New Roman" w:hAnsi="Arial" w:cs="Arial"/>
                <w:sz w:val="16"/>
                <w:szCs w:val="16"/>
                <w:lang w:eastAsia="ru-RU"/>
              </w:rPr>
              <w:t>102</w:t>
            </w:r>
          </w:p>
        </w:tc>
        <w:tc>
          <w:tcPr>
            <w:tcW w:w="312" w:type="pct"/>
            <w:tcBorders>
              <w:top w:val="nil"/>
              <w:left w:val="nil"/>
              <w:bottom w:val="nil"/>
              <w:right w:val="nil"/>
            </w:tcBorders>
            <w:shd w:val="clear" w:color="auto" w:fill="auto"/>
            <w:hideMark/>
          </w:tcPr>
          <w:p w14:paraId="3F83605D" w14:textId="77777777" w:rsidR="00390515" w:rsidRPr="00390515" w:rsidRDefault="00390515" w:rsidP="00390515">
            <w:pPr>
              <w:spacing w:after="0" w:line="240" w:lineRule="auto"/>
              <w:jc w:val="center"/>
              <w:rPr>
                <w:rFonts w:ascii="Arial" w:eastAsia="Times New Roman" w:hAnsi="Arial" w:cs="Arial"/>
                <w:sz w:val="16"/>
                <w:szCs w:val="16"/>
                <w:lang w:eastAsia="ru-RU"/>
              </w:rPr>
            </w:pPr>
          </w:p>
        </w:tc>
        <w:tc>
          <w:tcPr>
            <w:tcW w:w="214" w:type="pct"/>
            <w:tcBorders>
              <w:top w:val="nil"/>
              <w:left w:val="nil"/>
              <w:bottom w:val="nil"/>
              <w:right w:val="nil"/>
            </w:tcBorders>
            <w:shd w:val="clear" w:color="auto" w:fill="auto"/>
            <w:hideMark/>
          </w:tcPr>
          <w:p w14:paraId="2E149685" w14:textId="77777777" w:rsidR="00390515" w:rsidRPr="00390515" w:rsidRDefault="00390515" w:rsidP="00390515">
            <w:pPr>
              <w:spacing w:after="0" w:line="240" w:lineRule="auto"/>
              <w:jc w:val="right"/>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hideMark/>
          </w:tcPr>
          <w:p w14:paraId="66DF31C6"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hideMark/>
          </w:tcPr>
          <w:p w14:paraId="1B856162" w14:textId="77777777" w:rsidR="00390515" w:rsidRPr="00390515" w:rsidRDefault="00390515" w:rsidP="00390515">
            <w:pPr>
              <w:spacing w:after="0" w:line="240" w:lineRule="auto"/>
              <w:jc w:val="right"/>
              <w:rPr>
                <w:rFonts w:ascii="Times New Roman" w:eastAsia="Times New Roman" w:hAnsi="Times New Roman" w:cs="Times New Roman"/>
                <w:sz w:val="20"/>
                <w:szCs w:val="20"/>
                <w:lang w:eastAsia="ru-RU"/>
              </w:rPr>
            </w:pPr>
          </w:p>
        </w:tc>
        <w:tc>
          <w:tcPr>
            <w:tcW w:w="1497" w:type="pct"/>
            <w:tcBorders>
              <w:top w:val="nil"/>
              <w:left w:val="nil"/>
              <w:bottom w:val="nil"/>
              <w:right w:val="single" w:sz="4" w:space="0" w:color="auto"/>
            </w:tcBorders>
            <w:shd w:val="clear" w:color="auto" w:fill="auto"/>
            <w:hideMark/>
          </w:tcPr>
          <w:p w14:paraId="66F5A805"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30 814,75</w:t>
            </w:r>
          </w:p>
        </w:tc>
      </w:tr>
      <w:tr w:rsidR="00390515" w:rsidRPr="00390515" w14:paraId="4B66A86F" w14:textId="77777777" w:rsidTr="00390515">
        <w:trPr>
          <w:trHeight w:val="300"/>
        </w:trPr>
        <w:tc>
          <w:tcPr>
            <w:tcW w:w="182" w:type="pct"/>
            <w:tcBorders>
              <w:top w:val="nil"/>
              <w:left w:val="single" w:sz="4" w:space="0" w:color="auto"/>
              <w:bottom w:val="nil"/>
              <w:right w:val="nil"/>
            </w:tcBorders>
            <w:shd w:val="clear" w:color="auto" w:fill="auto"/>
            <w:hideMark/>
          </w:tcPr>
          <w:p w14:paraId="7FF1D8FC" w14:textId="77777777" w:rsidR="00390515" w:rsidRPr="00390515" w:rsidRDefault="00390515" w:rsidP="00390515">
            <w:pPr>
              <w:spacing w:after="0" w:line="240" w:lineRule="auto"/>
              <w:jc w:val="right"/>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c>
          <w:tcPr>
            <w:tcW w:w="423" w:type="pct"/>
            <w:tcBorders>
              <w:top w:val="nil"/>
              <w:left w:val="nil"/>
              <w:bottom w:val="nil"/>
              <w:right w:val="nil"/>
            </w:tcBorders>
            <w:shd w:val="clear" w:color="auto" w:fill="auto"/>
            <w:hideMark/>
          </w:tcPr>
          <w:p w14:paraId="7C1E318E" w14:textId="77777777" w:rsidR="00390515" w:rsidRPr="00390515" w:rsidRDefault="00390515" w:rsidP="00390515">
            <w:pPr>
              <w:spacing w:after="0" w:line="240" w:lineRule="auto"/>
              <w:jc w:val="right"/>
              <w:rPr>
                <w:rFonts w:ascii="Arial" w:eastAsia="Times New Roman" w:hAnsi="Arial" w:cs="Arial"/>
                <w:sz w:val="16"/>
                <w:szCs w:val="16"/>
                <w:lang w:eastAsia="ru-RU"/>
              </w:rPr>
            </w:pPr>
            <w:r w:rsidRPr="00390515">
              <w:rPr>
                <w:rFonts w:ascii="Arial" w:eastAsia="Times New Roman" w:hAnsi="Arial" w:cs="Arial"/>
                <w:sz w:val="16"/>
                <w:szCs w:val="16"/>
                <w:lang w:eastAsia="ru-RU"/>
              </w:rPr>
              <w:t>Пр/774-049.3</w:t>
            </w:r>
          </w:p>
        </w:tc>
        <w:tc>
          <w:tcPr>
            <w:tcW w:w="958" w:type="pct"/>
            <w:gridSpan w:val="5"/>
            <w:tcBorders>
              <w:top w:val="nil"/>
              <w:left w:val="nil"/>
              <w:bottom w:val="nil"/>
              <w:right w:val="nil"/>
            </w:tcBorders>
            <w:shd w:val="clear" w:color="auto" w:fill="auto"/>
            <w:hideMark/>
          </w:tcPr>
          <w:p w14:paraId="2D601816"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СП Электротехнические установки на других объектах</w:t>
            </w:r>
          </w:p>
        </w:tc>
        <w:tc>
          <w:tcPr>
            <w:tcW w:w="179" w:type="pct"/>
            <w:tcBorders>
              <w:top w:val="nil"/>
              <w:left w:val="nil"/>
              <w:bottom w:val="nil"/>
              <w:right w:val="nil"/>
            </w:tcBorders>
            <w:shd w:val="clear" w:color="auto" w:fill="auto"/>
            <w:hideMark/>
          </w:tcPr>
          <w:p w14:paraId="5A88D570" w14:textId="77777777" w:rsidR="00390515" w:rsidRPr="00390515" w:rsidRDefault="00390515" w:rsidP="00390515">
            <w:pPr>
              <w:spacing w:after="0" w:line="240" w:lineRule="auto"/>
              <w:jc w:val="center"/>
              <w:rPr>
                <w:rFonts w:ascii="Arial" w:eastAsia="Times New Roman" w:hAnsi="Arial" w:cs="Arial"/>
                <w:sz w:val="16"/>
                <w:szCs w:val="16"/>
                <w:lang w:eastAsia="ru-RU"/>
              </w:rPr>
            </w:pPr>
            <w:r w:rsidRPr="00390515">
              <w:rPr>
                <w:rFonts w:ascii="Arial" w:eastAsia="Times New Roman" w:hAnsi="Arial" w:cs="Arial"/>
                <w:sz w:val="16"/>
                <w:szCs w:val="16"/>
                <w:lang w:eastAsia="ru-RU"/>
              </w:rPr>
              <w:t>%</w:t>
            </w:r>
          </w:p>
        </w:tc>
        <w:tc>
          <w:tcPr>
            <w:tcW w:w="197" w:type="pct"/>
            <w:tcBorders>
              <w:top w:val="nil"/>
              <w:left w:val="nil"/>
              <w:bottom w:val="nil"/>
              <w:right w:val="nil"/>
            </w:tcBorders>
            <w:shd w:val="clear" w:color="auto" w:fill="auto"/>
            <w:hideMark/>
          </w:tcPr>
          <w:p w14:paraId="4E711489" w14:textId="77777777" w:rsidR="00390515" w:rsidRPr="00390515" w:rsidRDefault="00390515" w:rsidP="00390515">
            <w:pPr>
              <w:spacing w:after="0" w:line="240" w:lineRule="auto"/>
              <w:jc w:val="center"/>
              <w:rPr>
                <w:rFonts w:ascii="Arial" w:eastAsia="Times New Roman" w:hAnsi="Arial" w:cs="Arial"/>
                <w:sz w:val="16"/>
                <w:szCs w:val="16"/>
                <w:lang w:eastAsia="ru-RU"/>
              </w:rPr>
            </w:pPr>
            <w:r w:rsidRPr="00390515">
              <w:rPr>
                <w:rFonts w:ascii="Arial" w:eastAsia="Times New Roman" w:hAnsi="Arial" w:cs="Arial"/>
                <w:sz w:val="16"/>
                <w:szCs w:val="16"/>
                <w:lang w:eastAsia="ru-RU"/>
              </w:rPr>
              <w:t>51</w:t>
            </w:r>
          </w:p>
        </w:tc>
        <w:tc>
          <w:tcPr>
            <w:tcW w:w="238" w:type="pct"/>
            <w:tcBorders>
              <w:top w:val="nil"/>
              <w:left w:val="nil"/>
              <w:bottom w:val="nil"/>
              <w:right w:val="nil"/>
            </w:tcBorders>
            <w:shd w:val="clear" w:color="auto" w:fill="auto"/>
            <w:hideMark/>
          </w:tcPr>
          <w:p w14:paraId="632DA65B" w14:textId="77777777" w:rsidR="00390515" w:rsidRPr="00390515" w:rsidRDefault="00390515" w:rsidP="00390515">
            <w:pPr>
              <w:spacing w:after="0" w:line="240" w:lineRule="auto"/>
              <w:jc w:val="center"/>
              <w:rPr>
                <w:rFonts w:ascii="Arial" w:eastAsia="Times New Roman" w:hAnsi="Arial" w:cs="Arial"/>
                <w:sz w:val="16"/>
                <w:szCs w:val="16"/>
                <w:lang w:eastAsia="ru-RU"/>
              </w:rPr>
            </w:pPr>
          </w:p>
        </w:tc>
        <w:tc>
          <w:tcPr>
            <w:tcW w:w="248" w:type="pct"/>
            <w:tcBorders>
              <w:top w:val="nil"/>
              <w:left w:val="nil"/>
              <w:bottom w:val="nil"/>
              <w:right w:val="nil"/>
            </w:tcBorders>
            <w:shd w:val="clear" w:color="auto" w:fill="auto"/>
            <w:hideMark/>
          </w:tcPr>
          <w:p w14:paraId="6953E20C" w14:textId="77777777" w:rsidR="00390515" w:rsidRPr="00390515" w:rsidRDefault="00390515" w:rsidP="00390515">
            <w:pPr>
              <w:spacing w:after="0" w:line="240" w:lineRule="auto"/>
              <w:jc w:val="center"/>
              <w:rPr>
                <w:rFonts w:ascii="Arial" w:eastAsia="Times New Roman" w:hAnsi="Arial" w:cs="Arial"/>
                <w:sz w:val="16"/>
                <w:szCs w:val="16"/>
                <w:lang w:eastAsia="ru-RU"/>
              </w:rPr>
            </w:pPr>
            <w:r w:rsidRPr="00390515">
              <w:rPr>
                <w:rFonts w:ascii="Arial" w:eastAsia="Times New Roman" w:hAnsi="Arial" w:cs="Arial"/>
                <w:sz w:val="16"/>
                <w:szCs w:val="16"/>
                <w:lang w:eastAsia="ru-RU"/>
              </w:rPr>
              <w:t>51</w:t>
            </w:r>
          </w:p>
        </w:tc>
        <w:tc>
          <w:tcPr>
            <w:tcW w:w="312" w:type="pct"/>
            <w:tcBorders>
              <w:top w:val="nil"/>
              <w:left w:val="nil"/>
              <w:bottom w:val="nil"/>
              <w:right w:val="nil"/>
            </w:tcBorders>
            <w:shd w:val="clear" w:color="auto" w:fill="auto"/>
            <w:hideMark/>
          </w:tcPr>
          <w:p w14:paraId="5213E344" w14:textId="77777777" w:rsidR="00390515" w:rsidRPr="00390515" w:rsidRDefault="00390515" w:rsidP="00390515">
            <w:pPr>
              <w:spacing w:after="0" w:line="240" w:lineRule="auto"/>
              <w:jc w:val="center"/>
              <w:rPr>
                <w:rFonts w:ascii="Arial" w:eastAsia="Times New Roman" w:hAnsi="Arial" w:cs="Arial"/>
                <w:sz w:val="16"/>
                <w:szCs w:val="16"/>
                <w:lang w:eastAsia="ru-RU"/>
              </w:rPr>
            </w:pPr>
          </w:p>
        </w:tc>
        <w:tc>
          <w:tcPr>
            <w:tcW w:w="214" w:type="pct"/>
            <w:tcBorders>
              <w:top w:val="nil"/>
              <w:left w:val="nil"/>
              <w:bottom w:val="nil"/>
              <w:right w:val="nil"/>
            </w:tcBorders>
            <w:shd w:val="clear" w:color="auto" w:fill="auto"/>
            <w:hideMark/>
          </w:tcPr>
          <w:p w14:paraId="600279AC" w14:textId="77777777" w:rsidR="00390515" w:rsidRPr="00390515" w:rsidRDefault="00390515" w:rsidP="00390515">
            <w:pPr>
              <w:spacing w:after="0" w:line="240" w:lineRule="auto"/>
              <w:jc w:val="right"/>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hideMark/>
          </w:tcPr>
          <w:p w14:paraId="5A02B0BF"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hideMark/>
          </w:tcPr>
          <w:p w14:paraId="3443737E" w14:textId="77777777" w:rsidR="00390515" w:rsidRPr="00390515" w:rsidRDefault="00390515" w:rsidP="00390515">
            <w:pPr>
              <w:spacing w:after="0" w:line="240" w:lineRule="auto"/>
              <w:jc w:val="right"/>
              <w:rPr>
                <w:rFonts w:ascii="Times New Roman" w:eastAsia="Times New Roman" w:hAnsi="Times New Roman" w:cs="Times New Roman"/>
                <w:sz w:val="20"/>
                <w:szCs w:val="20"/>
                <w:lang w:eastAsia="ru-RU"/>
              </w:rPr>
            </w:pPr>
          </w:p>
        </w:tc>
        <w:tc>
          <w:tcPr>
            <w:tcW w:w="1497" w:type="pct"/>
            <w:tcBorders>
              <w:top w:val="nil"/>
              <w:left w:val="nil"/>
              <w:bottom w:val="nil"/>
              <w:right w:val="single" w:sz="4" w:space="0" w:color="auto"/>
            </w:tcBorders>
            <w:shd w:val="clear" w:color="auto" w:fill="auto"/>
            <w:hideMark/>
          </w:tcPr>
          <w:p w14:paraId="1AB27607"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15 407,38</w:t>
            </w:r>
          </w:p>
        </w:tc>
      </w:tr>
      <w:tr w:rsidR="00390515" w:rsidRPr="00390515" w14:paraId="1C135BBB" w14:textId="77777777" w:rsidTr="00390515">
        <w:trPr>
          <w:trHeight w:val="300"/>
        </w:trPr>
        <w:tc>
          <w:tcPr>
            <w:tcW w:w="182" w:type="pct"/>
            <w:tcBorders>
              <w:top w:val="nil"/>
              <w:left w:val="single" w:sz="4" w:space="0" w:color="auto"/>
              <w:bottom w:val="nil"/>
              <w:right w:val="nil"/>
            </w:tcBorders>
            <w:shd w:val="clear" w:color="auto" w:fill="auto"/>
            <w:hideMark/>
          </w:tcPr>
          <w:p w14:paraId="3C588583"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423" w:type="pct"/>
            <w:tcBorders>
              <w:top w:val="nil"/>
              <w:left w:val="nil"/>
              <w:bottom w:val="nil"/>
              <w:right w:val="nil"/>
            </w:tcBorders>
            <w:shd w:val="clear" w:color="auto" w:fill="auto"/>
            <w:hideMark/>
          </w:tcPr>
          <w:p w14:paraId="2B06CE9A"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p>
        </w:tc>
        <w:tc>
          <w:tcPr>
            <w:tcW w:w="958" w:type="pct"/>
            <w:gridSpan w:val="5"/>
            <w:tcBorders>
              <w:top w:val="single" w:sz="4" w:space="0" w:color="auto"/>
              <w:left w:val="nil"/>
              <w:bottom w:val="nil"/>
              <w:right w:val="nil"/>
            </w:tcBorders>
            <w:shd w:val="clear" w:color="auto" w:fill="auto"/>
            <w:hideMark/>
          </w:tcPr>
          <w:p w14:paraId="3F30C5E2"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Всего по позиции</w:t>
            </w:r>
          </w:p>
        </w:tc>
        <w:tc>
          <w:tcPr>
            <w:tcW w:w="179" w:type="pct"/>
            <w:tcBorders>
              <w:top w:val="single" w:sz="4" w:space="0" w:color="auto"/>
              <w:left w:val="nil"/>
              <w:bottom w:val="nil"/>
              <w:right w:val="nil"/>
            </w:tcBorders>
            <w:shd w:val="clear" w:color="auto" w:fill="auto"/>
            <w:hideMark/>
          </w:tcPr>
          <w:p w14:paraId="4D244412"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97" w:type="pct"/>
            <w:tcBorders>
              <w:top w:val="single" w:sz="4" w:space="0" w:color="auto"/>
              <w:left w:val="nil"/>
              <w:bottom w:val="nil"/>
              <w:right w:val="nil"/>
            </w:tcBorders>
            <w:shd w:val="clear" w:color="auto" w:fill="auto"/>
            <w:hideMark/>
          </w:tcPr>
          <w:p w14:paraId="03543FA2"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38" w:type="pct"/>
            <w:tcBorders>
              <w:top w:val="single" w:sz="4" w:space="0" w:color="auto"/>
              <w:left w:val="nil"/>
              <w:bottom w:val="nil"/>
              <w:right w:val="nil"/>
            </w:tcBorders>
            <w:shd w:val="clear" w:color="auto" w:fill="auto"/>
            <w:hideMark/>
          </w:tcPr>
          <w:p w14:paraId="5219DC34"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48" w:type="pct"/>
            <w:tcBorders>
              <w:top w:val="single" w:sz="4" w:space="0" w:color="auto"/>
              <w:left w:val="nil"/>
              <w:bottom w:val="nil"/>
              <w:right w:val="nil"/>
            </w:tcBorders>
            <w:shd w:val="clear" w:color="auto" w:fill="auto"/>
            <w:hideMark/>
          </w:tcPr>
          <w:p w14:paraId="45219321"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14:paraId="34163A79" w14:textId="77777777" w:rsidR="00390515" w:rsidRPr="00390515" w:rsidRDefault="00390515" w:rsidP="00390515">
            <w:pPr>
              <w:spacing w:after="0" w:line="240" w:lineRule="auto"/>
              <w:jc w:val="right"/>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14" w:type="pct"/>
            <w:tcBorders>
              <w:top w:val="single" w:sz="4" w:space="0" w:color="auto"/>
              <w:left w:val="nil"/>
              <w:bottom w:val="nil"/>
              <w:right w:val="nil"/>
            </w:tcBorders>
            <w:shd w:val="clear" w:color="auto" w:fill="auto"/>
            <w:hideMark/>
          </w:tcPr>
          <w:p w14:paraId="53CDF37F"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14:paraId="1F032A2D" w14:textId="77777777" w:rsidR="00390515" w:rsidRPr="00390515" w:rsidRDefault="00390515" w:rsidP="00390515">
            <w:pPr>
              <w:spacing w:after="0" w:line="240" w:lineRule="auto"/>
              <w:jc w:val="right"/>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599,73</w:t>
            </w:r>
          </w:p>
        </w:tc>
        <w:tc>
          <w:tcPr>
            <w:tcW w:w="239" w:type="pct"/>
            <w:tcBorders>
              <w:top w:val="single" w:sz="4" w:space="0" w:color="auto"/>
              <w:left w:val="nil"/>
              <w:bottom w:val="nil"/>
              <w:right w:val="nil"/>
            </w:tcBorders>
            <w:shd w:val="clear" w:color="auto" w:fill="auto"/>
            <w:hideMark/>
          </w:tcPr>
          <w:p w14:paraId="5775CE6C" w14:textId="77777777" w:rsidR="00390515" w:rsidRPr="00390515" w:rsidRDefault="00390515" w:rsidP="00390515">
            <w:pPr>
              <w:spacing w:after="0" w:line="240" w:lineRule="auto"/>
              <w:jc w:val="center"/>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 </w:t>
            </w:r>
          </w:p>
        </w:tc>
        <w:tc>
          <w:tcPr>
            <w:tcW w:w="1497" w:type="pct"/>
            <w:tcBorders>
              <w:top w:val="single" w:sz="4" w:space="0" w:color="auto"/>
              <w:left w:val="nil"/>
              <w:bottom w:val="nil"/>
              <w:right w:val="single" w:sz="4" w:space="0" w:color="auto"/>
            </w:tcBorders>
            <w:shd w:val="clear" w:color="auto" w:fill="auto"/>
            <w:hideMark/>
          </w:tcPr>
          <w:p w14:paraId="5D7CE969" w14:textId="77777777" w:rsidR="00390515" w:rsidRPr="00390515" w:rsidRDefault="00390515" w:rsidP="00390515">
            <w:pPr>
              <w:spacing w:after="0" w:line="240" w:lineRule="auto"/>
              <w:jc w:val="right"/>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81 563,95</w:t>
            </w:r>
          </w:p>
        </w:tc>
      </w:tr>
      <w:tr w:rsidR="00390515" w:rsidRPr="00390515" w14:paraId="4E395861" w14:textId="77777777" w:rsidTr="00390515">
        <w:trPr>
          <w:trHeight w:val="300"/>
        </w:trPr>
        <w:tc>
          <w:tcPr>
            <w:tcW w:w="182" w:type="pct"/>
            <w:tcBorders>
              <w:top w:val="single" w:sz="4" w:space="0" w:color="auto"/>
              <w:left w:val="single" w:sz="4" w:space="0" w:color="auto"/>
              <w:bottom w:val="nil"/>
              <w:right w:val="nil"/>
            </w:tcBorders>
            <w:shd w:val="clear" w:color="auto" w:fill="auto"/>
            <w:hideMark/>
          </w:tcPr>
          <w:p w14:paraId="2DB2CEB4"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2</w:t>
            </w:r>
          </w:p>
        </w:tc>
        <w:tc>
          <w:tcPr>
            <w:tcW w:w="423" w:type="pct"/>
            <w:tcBorders>
              <w:top w:val="single" w:sz="4" w:space="0" w:color="auto"/>
              <w:left w:val="nil"/>
              <w:bottom w:val="nil"/>
              <w:right w:val="nil"/>
            </w:tcBorders>
            <w:shd w:val="clear" w:color="auto" w:fill="auto"/>
            <w:hideMark/>
          </w:tcPr>
          <w:p w14:paraId="3FB0AAF4"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ГЭСНм08-03-575-01</w:t>
            </w:r>
          </w:p>
        </w:tc>
        <w:tc>
          <w:tcPr>
            <w:tcW w:w="958" w:type="pct"/>
            <w:gridSpan w:val="5"/>
            <w:tcBorders>
              <w:top w:val="single" w:sz="4" w:space="0" w:color="auto"/>
              <w:left w:val="nil"/>
              <w:bottom w:val="nil"/>
              <w:right w:val="nil"/>
            </w:tcBorders>
            <w:shd w:val="clear" w:color="auto" w:fill="auto"/>
            <w:hideMark/>
          </w:tcPr>
          <w:p w14:paraId="779B2B21"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Прибор или аппарат (автомат)</w:t>
            </w:r>
          </w:p>
        </w:tc>
        <w:tc>
          <w:tcPr>
            <w:tcW w:w="179" w:type="pct"/>
            <w:tcBorders>
              <w:top w:val="single" w:sz="4" w:space="0" w:color="auto"/>
              <w:left w:val="nil"/>
              <w:bottom w:val="nil"/>
              <w:right w:val="nil"/>
            </w:tcBorders>
            <w:shd w:val="clear" w:color="auto" w:fill="auto"/>
            <w:hideMark/>
          </w:tcPr>
          <w:p w14:paraId="16D27EB0"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шт</w:t>
            </w:r>
          </w:p>
        </w:tc>
        <w:tc>
          <w:tcPr>
            <w:tcW w:w="197" w:type="pct"/>
            <w:tcBorders>
              <w:top w:val="single" w:sz="4" w:space="0" w:color="auto"/>
              <w:left w:val="nil"/>
              <w:bottom w:val="nil"/>
              <w:right w:val="nil"/>
            </w:tcBorders>
            <w:shd w:val="clear" w:color="auto" w:fill="auto"/>
            <w:hideMark/>
          </w:tcPr>
          <w:p w14:paraId="2452D66B"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136</w:t>
            </w:r>
          </w:p>
        </w:tc>
        <w:tc>
          <w:tcPr>
            <w:tcW w:w="238" w:type="pct"/>
            <w:tcBorders>
              <w:top w:val="single" w:sz="4" w:space="0" w:color="auto"/>
              <w:left w:val="nil"/>
              <w:bottom w:val="nil"/>
              <w:right w:val="nil"/>
            </w:tcBorders>
            <w:shd w:val="clear" w:color="auto" w:fill="auto"/>
            <w:hideMark/>
          </w:tcPr>
          <w:p w14:paraId="18F88E5B"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1</w:t>
            </w:r>
          </w:p>
        </w:tc>
        <w:tc>
          <w:tcPr>
            <w:tcW w:w="248" w:type="pct"/>
            <w:tcBorders>
              <w:top w:val="single" w:sz="4" w:space="0" w:color="auto"/>
              <w:left w:val="nil"/>
              <w:bottom w:val="nil"/>
              <w:right w:val="nil"/>
            </w:tcBorders>
            <w:shd w:val="clear" w:color="auto" w:fill="auto"/>
            <w:hideMark/>
          </w:tcPr>
          <w:p w14:paraId="1279F77A"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136</w:t>
            </w:r>
          </w:p>
        </w:tc>
        <w:tc>
          <w:tcPr>
            <w:tcW w:w="312" w:type="pct"/>
            <w:tcBorders>
              <w:top w:val="single" w:sz="4" w:space="0" w:color="auto"/>
              <w:left w:val="nil"/>
              <w:bottom w:val="nil"/>
              <w:right w:val="nil"/>
            </w:tcBorders>
            <w:shd w:val="clear" w:color="auto" w:fill="auto"/>
            <w:hideMark/>
          </w:tcPr>
          <w:p w14:paraId="6C17C28F" w14:textId="77777777" w:rsidR="00390515" w:rsidRPr="00390515" w:rsidRDefault="00390515" w:rsidP="00390515">
            <w:pPr>
              <w:spacing w:after="0" w:line="240" w:lineRule="auto"/>
              <w:jc w:val="right"/>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14" w:type="pct"/>
            <w:tcBorders>
              <w:top w:val="single" w:sz="4" w:space="0" w:color="auto"/>
              <w:left w:val="nil"/>
              <w:bottom w:val="nil"/>
              <w:right w:val="nil"/>
            </w:tcBorders>
            <w:shd w:val="clear" w:color="auto" w:fill="auto"/>
            <w:hideMark/>
          </w:tcPr>
          <w:p w14:paraId="668FCD7A"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14:paraId="35CA9FF5" w14:textId="77777777" w:rsidR="00390515" w:rsidRPr="00390515" w:rsidRDefault="00390515" w:rsidP="00390515">
            <w:pPr>
              <w:spacing w:after="0" w:line="240" w:lineRule="auto"/>
              <w:jc w:val="right"/>
              <w:rPr>
                <w:rFonts w:ascii="Arial" w:eastAsia="Times New Roman" w:hAnsi="Arial" w:cs="Arial"/>
                <w:b/>
                <w:bCs/>
                <w:sz w:val="16"/>
                <w:szCs w:val="16"/>
                <w:lang w:eastAsia="ru-RU"/>
              </w:rPr>
            </w:pPr>
            <w:r w:rsidRPr="00390515">
              <w:rPr>
                <w:rFonts w:ascii="Arial" w:eastAsia="Times New Roman" w:hAnsi="Arial" w:cs="Arial"/>
                <w:b/>
                <w:bCs/>
                <w:sz w:val="16"/>
                <w:szCs w:val="16"/>
                <w:lang w:eastAsia="ru-RU"/>
              </w:rPr>
              <w:t> </w:t>
            </w:r>
          </w:p>
        </w:tc>
        <w:tc>
          <w:tcPr>
            <w:tcW w:w="239" w:type="pct"/>
            <w:tcBorders>
              <w:top w:val="single" w:sz="4" w:space="0" w:color="auto"/>
              <w:left w:val="nil"/>
              <w:bottom w:val="nil"/>
              <w:right w:val="nil"/>
            </w:tcBorders>
            <w:shd w:val="clear" w:color="auto" w:fill="auto"/>
            <w:hideMark/>
          </w:tcPr>
          <w:p w14:paraId="39673D4A"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497" w:type="pct"/>
            <w:tcBorders>
              <w:top w:val="single" w:sz="4" w:space="0" w:color="auto"/>
              <w:left w:val="nil"/>
              <w:bottom w:val="nil"/>
              <w:right w:val="single" w:sz="4" w:space="0" w:color="auto"/>
            </w:tcBorders>
            <w:shd w:val="clear" w:color="auto" w:fill="auto"/>
            <w:hideMark/>
          </w:tcPr>
          <w:p w14:paraId="48A71E11" w14:textId="77777777" w:rsidR="00390515" w:rsidRPr="00390515" w:rsidRDefault="00390515" w:rsidP="00390515">
            <w:pPr>
              <w:spacing w:after="0" w:line="240" w:lineRule="auto"/>
              <w:jc w:val="right"/>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r>
      <w:tr w:rsidR="00390515" w:rsidRPr="00390515" w14:paraId="304D65D3"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090051CA"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6C4E6FF9"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958" w:type="pct"/>
            <w:gridSpan w:val="5"/>
            <w:tcBorders>
              <w:top w:val="single" w:sz="4" w:space="0" w:color="auto"/>
              <w:left w:val="nil"/>
              <w:bottom w:val="nil"/>
              <w:right w:val="nil"/>
            </w:tcBorders>
            <w:shd w:val="clear" w:color="auto" w:fill="auto"/>
            <w:hideMark/>
          </w:tcPr>
          <w:p w14:paraId="182A8923"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Итого прямые затраты</w:t>
            </w:r>
          </w:p>
        </w:tc>
        <w:tc>
          <w:tcPr>
            <w:tcW w:w="179" w:type="pct"/>
            <w:tcBorders>
              <w:top w:val="single" w:sz="4" w:space="0" w:color="auto"/>
              <w:left w:val="nil"/>
              <w:bottom w:val="nil"/>
              <w:right w:val="nil"/>
            </w:tcBorders>
            <w:shd w:val="clear" w:color="auto" w:fill="auto"/>
            <w:hideMark/>
          </w:tcPr>
          <w:p w14:paraId="32DBC9EC"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97" w:type="pct"/>
            <w:tcBorders>
              <w:top w:val="single" w:sz="4" w:space="0" w:color="auto"/>
              <w:left w:val="nil"/>
              <w:bottom w:val="nil"/>
              <w:right w:val="nil"/>
            </w:tcBorders>
            <w:shd w:val="clear" w:color="auto" w:fill="auto"/>
            <w:hideMark/>
          </w:tcPr>
          <w:p w14:paraId="34DE4424"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38" w:type="pct"/>
            <w:tcBorders>
              <w:top w:val="single" w:sz="4" w:space="0" w:color="auto"/>
              <w:left w:val="nil"/>
              <w:bottom w:val="nil"/>
              <w:right w:val="nil"/>
            </w:tcBorders>
            <w:shd w:val="clear" w:color="auto" w:fill="auto"/>
            <w:hideMark/>
          </w:tcPr>
          <w:p w14:paraId="4DE8F803"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48" w:type="pct"/>
            <w:tcBorders>
              <w:top w:val="single" w:sz="4" w:space="0" w:color="auto"/>
              <w:left w:val="nil"/>
              <w:bottom w:val="nil"/>
              <w:right w:val="nil"/>
            </w:tcBorders>
            <w:shd w:val="clear" w:color="auto" w:fill="auto"/>
            <w:hideMark/>
          </w:tcPr>
          <w:p w14:paraId="7D7F6A3F"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14:paraId="1C1BE6F4" w14:textId="77777777" w:rsidR="00390515" w:rsidRPr="00390515" w:rsidRDefault="00390515" w:rsidP="00390515">
            <w:pPr>
              <w:spacing w:after="0" w:line="240" w:lineRule="auto"/>
              <w:jc w:val="right"/>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14" w:type="pct"/>
            <w:tcBorders>
              <w:top w:val="single" w:sz="4" w:space="0" w:color="auto"/>
              <w:left w:val="nil"/>
              <w:bottom w:val="nil"/>
              <w:right w:val="nil"/>
            </w:tcBorders>
            <w:shd w:val="clear" w:color="auto" w:fill="auto"/>
            <w:hideMark/>
          </w:tcPr>
          <w:p w14:paraId="7577E00D"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14:paraId="12DB4285" w14:textId="77777777" w:rsidR="00390515" w:rsidRPr="00390515" w:rsidRDefault="00390515" w:rsidP="00390515">
            <w:pPr>
              <w:spacing w:after="0" w:line="240" w:lineRule="auto"/>
              <w:jc w:val="right"/>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 </w:t>
            </w:r>
          </w:p>
        </w:tc>
        <w:tc>
          <w:tcPr>
            <w:tcW w:w="239" w:type="pct"/>
            <w:tcBorders>
              <w:top w:val="single" w:sz="4" w:space="0" w:color="auto"/>
              <w:left w:val="nil"/>
              <w:bottom w:val="nil"/>
              <w:right w:val="nil"/>
            </w:tcBorders>
            <w:shd w:val="clear" w:color="auto" w:fill="auto"/>
            <w:hideMark/>
          </w:tcPr>
          <w:p w14:paraId="00939C19" w14:textId="77777777" w:rsidR="00390515" w:rsidRPr="00390515" w:rsidRDefault="00390515" w:rsidP="00390515">
            <w:pPr>
              <w:spacing w:after="0" w:line="240" w:lineRule="auto"/>
              <w:jc w:val="center"/>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 </w:t>
            </w:r>
          </w:p>
        </w:tc>
        <w:tc>
          <w:tcPr>
            <w:tcW w:w="1497" w:type="pct"/>
            <w:tcBorders>
              <w:top w:val="single" w:sz="4" w:space="0" w:color="auto"/>
              <w:left w:val="nil"/>
              <w:bottom w:val="nil"/>
              <w:right w:val="single" w:sz="4" w:space="0" w:color="auto"/>
            </w:tcBorders>
            <w:shd w:val="clear" w:color="auto" w:fill="auto"/>
            <w:hideMark/>
          </w:tcPr>
          <w:p w14:paraId="39D80BE7" w14:textId="77777777" w:rsidR="00390515" w:rsidRPr="00390515" w:rsidRDefault="00390515" w:rsidP="00390515">
            <w:pPr>
              <w:spacing w:after="0" w:line="240" w:lineRule="auto"/>
              <w:jc w:val="right"/>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103 359,98</w:t>
            </w:r>
          </w:p>
        </w:tc>
      </w:tr>
      <w:tr w:rsidR="00390515" w:rsidRPr="00390515" w14:paraId="40F0CE28" w14:textId="77777777" w:rsidTr="00390515">
        <w:trPr>
          <w:trHeight w:val="300"/>
        </w:trPr>
        <w:tc>
          <w:tcPr>
            <w:tcW w:w="182" w:type="pct"/>
            <w:tcBorders>
              <w:top w:val="nil"/>
              <w:left w:val="single" w:sz="4" w:space="0" w:color="auto"/>
              <w:bottom w:val="nil"/>
              <w:right w:val="nil"/>
            </w:tcBorders>
            <w:shd w:val="clear" w:color="auto" w:fill="auto"/>
            <w:hideMark/>
          </w:tcPr>
          <w:p w14:paraId="24482AD8" w14:textId="77777777" w:rsidR="00390515" w:rsidRPr="00390515" w:rsidRDefault="00390515" w:rsidP="00390515">
            <w:pPr>
              <w:spacing w:after="0" w:line="240" w:lineRule="auto"/>
              <w:jc w:val="right"/>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c>
          <w:tcPr>
            <w:tcW w:w="423" w:type="pct"/>
            <w:tcBorders>
              <w:top w:val="nil"/>
              <w:left w:val="nil"/>
              <w:bottom w:val="nil"/>
              <w:right w:val="nil"/>
            </w:tcBorders>
            <w:shd w:val="clear" w:color="auto" w:fill="auto"/>
            <w:hideMark/>
          </w:tcPr>
          <w:p w14:paraId="7FA0561D" w14:textId="77777777" w:rsidR="00390515" w:rsidRPr="00390515" w:rsidRDefault="00390515" w:rsidP="00390515">
            <w:pPr>
              <w:spacing w:after="0" w:line="240" w:lineRule="auto"/>
              <w:jc w:val="right"/>
              <w:rPr>
                <w:rFonts w:ascii="Arial" w:eastAsia="Times New Roman" w:hAnsi="Arial" w:cs="Arial"/>
                <w:sz w:val="16"/>
                <w:szCs w:val="16"/>
                <w:lang w:eastAsia="ru-RU"/>
              </w:rPr>
            </w:pPr>
          </w:p>
        </w:tc>
        <w:tc>
          <w:tcPr>
            <w:tcW w:w="958" w:type="pct"/>
            <w:gridSpan w:val="5"/>
            <w:tcBorders>
              <w:top w:val="nil"/>
              <w:left w:val="nil"/>
              <w:bottom w:val="nil"/>
              <w:right w:val="nil"/>
            </w:tcBorders>
            <w:shd w:val="clear" w:color="auto" w:fill="auto"/>
            <w:hideMark/>
          </w:tcPr>
          <w:p w14:paraId="451498D6"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ФОТ</w:t>
            </w:r>
          </w:p>
        </w:tc>
        <w:tc>
          <w:tcPr>
            <w:tcW w:w="179" w:type="pct"/>
            <w:tcBorders>
              <w:top w:val="nil"/>
              <w:left w:val="nil"/>
              <w:bottom w:val="nil"/>
              <w:right w:val="nil"/>
            </w:tcBorders>
            <w:shd w:val="clear" w:color="auto" w:fill="auto"/>
            <w:hideMark/>
          </w:tcPr>
          <w:p w14:paraId="42381EC9" w14:textId="77777777" w:rsidR="00390515" w:rsidRPr="00390515" w:rsidRDefault="00390515" w:rsidP="00390515">
            <w:pPr>
              <w:spacing w:after="0" w:line="240" w:lineRule="auto"/>
              <w:rPr>
                <w:rFonts w:ascii="Arial" w:eastAsia="Times New Roman" w:hAnsi="Arial" w:cs="Arial"/>
                <w:sz w:val="16"/>
                <w:szCs w:val="16"/>
                <w:lang w:eastAsia="ru-RU"/>
              </w:rPr>
            </w:pPr>
          </w:p>
        </w:tc>
        <w:tc>
          <w:tcPr>
            <w:tcW w:w="197" w:type="pct"/>
            <w:tcBorders>
              <w:top w:val="nil"/>
              <w:left w:val="nil"/>
              <w:bottom w:val="nil"/>
              <w:right w:val="nil"/>
            </w:tcBorders>
            <w:shd w:val="clear" w:color="auto" w:fill="auto"/>
            <w:hideMark/>
          </w:tcPr>
          <w:p w14:paraId="7E01E513"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hideMark/>
          </w:tcPr>
          <w:p w14:paraId="29BE04DD"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48" w:type="pct"/>
            <w:tcBorders>
              <w:top w:val="nil"/>
              <w:left w:val="nil"/>
              <w:bottom w:val="nil"/>
              <w:right w:val="nil"/>
            </w:tcBorders>
            <w:shd w:val="clear" w:color="auto" w:fill="auto"/>
            <w:hideMark/>
          </w:tcPr>
          <w:p w14:paraId="79CD489B"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hideMark/>
          </w:tcPr>
          <w:p w14:paraId="53675699"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14" w:type="pct"/>
            <w:tcBorders>
              <w:top w:val="nil"/>
              <w:left w:val="nil"/>
              <w:bottom w:val="nil"/>
              <w:right w:val="nil"/>
            </w:tcBorders>
            <w:shd w:val="clear" w:color="auto" w:fill="auto"/>
            <w:hideMark/>
          </w:tcPr>
          <w:p w14:paraId="3E7201D3" w14:textId="77777777" w:rsidR="00390515" w:rsidRPr="00390515" w:rsidRDefault="00390515" w:rsidP="00390515">
            <w:pPr>
              <w:spacing w:after="0" w:line="240" w:lineRule="auto"/>
              <w:jc w:val="right"/>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hideMark/>
          </w:tcPr>
          <w:p w14:paraId="36BCD81D"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hideMark/>
          </w:tcPr>
          <w:p w14:paraId="05BBAFEC" w14:textId="77777777" w:rsidR="00390515" w:rsidRPr="00390515" w:rsidRDefault="00390515" w:rsidP="00390515">
            <w:pPr>
              <w:spacing w:after="0" w:line="240" w:lineRule="auto"/>
              <w:jc w:val="right"/>
              <w:rPr>
                <w:rFonts w:ascii="Times New Roman" w:eastAsia="Times New Roman" w:hAnsi="Times New Roman" w:cs="Times New Roman"/>
                <w:sz w:val="20"/>
                <w:szCs w:val="20"/>
                <w:lang w:eastAsia="ru-RU"/>
              </w:rPr>
            </w:pPr>
          </w:p>
        </w:tc>
        <w:tc>
          <w:tcPr>
            <w:tcW w:w="1497" w:type="pct"/>
            <w:tcBorders>
              <w:top w:val="nil"/>
              <w:left w:val="nil"/>
              <w:bottom w:val="nil"/>
              <w:right w:val="single" w:sz="4" w:space="0" w:color="auto"/>
            </w:tcBorders>
            <w:shd w:val="clear" w:color="auto" w:fill="auto"/>
            <w:hideMark/>
          </w:tcPr>
          <w:p w14:paraId="0C58ACFB"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102 779,50</w:t>
            </w:r>
          </w:p>
        </w:tc>
      </w:tr>
      <w:tr w:rsidR="00390515" w:rsidRPr="00390515" w14:paraId="7E8B0C03" w14:textId="77777777" w:rsidTr="00390515">
        <w:trPr>
          <w:trHeight w:val="300"/>
        </w:trPr>
        <w:tc>
          <w:tcPr>
            <w:tcW w:w="182" w:type="pct"/>
            <w:tcBorders>
              <w:top w:val="nil"/>
              <w:left w:val="single" w:sz="4" w:space="0" w:color="auto"/>
              <w:bottom w:val="nil"/>
              <w:right w:val="nil"/>
            </w:tcBorders>
            <w:shd w:val="clear" w:color="auto" w:fill="auto"/>
            <w:hideMark/>
          </w:tcPr>
          <w:p w14:paraId="7121BE7A" w14:textId="77777777" w:rsidR="00390515" w:rsidRPr="00390515" w:rsidRDefault="00390515" w:rsidP="00390515">
            <w:pPr>
              <w:spacing w:after="0" w:line="240" w:lineRule="auto"/>
              <w:jc w:val="right"/>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c>
          <w:tcPr>
            <w:tcW w:w="423" w:type="pct"/>
            <w:tcBorders>
              <w:top w:val="nil"/>
              <w:left w:val="nil"/>
              <w:bottom w:val="nil"/>
              <w:right w:val="nil"/>
            </w:tcBorders>
            <w:shd w:val="clear" w:color="auto" w:fill="auto"/>
            <w:hideMark/>
          </w:tcPr>
          <w:p w14:paraId="36954861" w14:textId="77777777" w:rsidR="00390515" w:rsidRPr="00390515" w:rsidRDefault="00390515" w:rsidP="00390515">
            <w:pPr>
              <w:spacing w:after="0" w:line="240" w:lineRule="auto"/>
              <w:jc w:val="right"/>
              <w:rPr>
                <w:rFonts w:ascii="Arial" w:eastAsia="Times New Roman" w:hAnsi="Arial" w:cs="Arial"/>
                <w:sz w:val="16"/>
                <w:szCs w:val="16"/>
                <w:lang w:eastAsia="ru-RU"/>
              </w:rPr>
            </w:pPr>
            <w:r w:rsidRPr="00390515">
              <w:rPr>
                <w:rFonts w:ascii="Arial" w:eastAsia="Times New Roman" w:hAnsi="Arial" w:cs="Arial"/>
                <w:sz w:val="16"/>
                <w:szCs w:val="16"/>
                <w:lang w:eastAsia="ru-RU"/>
              </w:rPr>
              <w:t>Пр/812-049.3-2</w:t>
            </w:r>
          </w:p>
        </w:tc>
        <w:tc>
          <w:tcPr>
            <w:tcW w:w="958" w:type="pct"/>
            <w:gridSpan w:val="5"/>
            <w:tcBorders>
              <w:top w:val="nil"/>
              <w:left w:val="nil"/>
              <w:bottom w:val="nil"/>
              <w:right w:val="nil"/>
            </w:tcBorders>
            <w:shd w:val="clear" w:color="auto" w:fill="auto"/>
            <w:hideMark/>
          </w:tcPr>
          <w:p w14:paraId="18068709"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НР Электротехнические установки на других объектах</w:t>
            </w:r>
          </w:p>
        </w:tc>
        <w:tc>
          <w:tcPr>
            <w:tcW w:w="179" w:type="pct"/>
            <w:tcBorders>
              <w:top w:val="nil"/>
              <w:left w:val="nil"/>
              <w:bottom w:val="nil"/>
              <w:right w:val="nil"/>
            </w:tcBorders>
            <w:shd w:val="clear" w:color="auto" w:fill="auto"/>
            <w:hideMark/>
          </w:tcPr>
          <w:p w14:paraId="4D7716EC" w14:textId="77777777" w:rsidR="00390515" w:rsidRPr="00390515" w:rsidRDefault="00390515" w:rsidP="00390515">
            <w:pPr>
              <w:spacing w:after="0" w:line="240" w:lineRule="auto"/>
              <w:jc w:val="center"/>
              <w:rPr>
                <w:rFonts w:ascii="Arial" w:eastAsia="Times New Roman" w:hAnsi="Arial" w:cs="Arial"/>
                <w:sz w:val="16"/>
                <w:szCs w:val="16"/>
                <w:lang w:eastAsia="ru-RU"/>
              </w:rPr>
            </w:pPr>
            <w:r w:rsidRPr="00390515">
              <w:rPr>
                <w:rFonts w:ascii="Arial" w:eastAsia="Times New Roman" w:hAnsi="Arial" w:cs="Arial"/>
                <w:sz w:val="16"/>
                <w:szCs w:val="16"/>
                <w:lang w:eastAsia="ru-RU"/>
              </w:rPr>
              <w:t>%</w:t>
            </w:r>
          </w:p>
        </w:tc>
        <w:tc>
          <w:tcPr>
            <w:tcW w:w="197" w:type="pct"/>
            <w:tcBorders>
              <w:top w:val="nil"/>
              <w:left w:val="nil"/>
              <w:bottom w:val="nil"/>
              <w:right w:val="nil"/>
            </w:tcBorders>
            <w:shd w:val="clear" w:color="auto" w:fill="auto"/>
            <w:hideMark/>
          </w:tcPr>
          <w:p w14:paraId="6CB72D7B" w14:textId="77777777" w:rsidR="00390515" w:rsidRPr="00390515" w:rsidRDefault="00390515" w:rsidP="00390515">
            <w:pPr>
              <w:spacing w:after="0" w:line="240" w:lineRule="auto"/>
              <w:jc w:val="center"/>
              <w:rPr>
                <w:rFonts w:ascii="Arial" w:eastAsia="Times New Roman" w:hAnsi="Arial" w:cs="Arial"/>
                <w:sz w:val="16"/>
                <w:szCs w:val="16"/>
                <w:lang w:eastAsia="ru-RU"/>
              </w:rPr>
            </w:pPr>
            <w:r w:rsidRPr="00390515">
              <w:rPr>
                <w:rFonts w:ascii="Arial" w:eastAsia="Times New Roman" w:hAnsi="Arial" w:cs="Arial"/>
                <w:sz w:val="16"/>
                <w:szCs w:val="16"/>
                <w:lang w:eastAsia="ru-RU"/>
              </w:rPr>
              <w:t>102</w:t>
            </w:r>
          </w:p>
        </w:tc>
        <w:tc>
          <w:tcPr>
            <w:tcW w:w="238" w:type="pct"/>
            <w:tcBorders>
              <w:top w:val="nil"/>
              <w:left w:val="nil"/>
              <w:bottom w:val="nil"/>
              <w:right w:val="nil"/>
            </w:tcBorders>
            <w:shd w:val="clear" w:color="auto" w:fill="auto"/>
            <w:hideMark/>
          </w:tcPr>
          <w:p w14:paraId="4A58A80B" w14:textId="77777777" w:rsidR="00390515" w:rsidRPr="00390515" w:rsidRDefault="00390515" w:rsidP="00390515">
            <w:pPr>
              <w:spacing w:after="0" w:line="240" w:lineRule="auto"/>
              <w:jc w:val="center"/>
              <w:rPr>
                <w:rFonts w:ascii="Arial" w:eastAsia="Times New Roman" w:hAnsi="Arial" w:cs="Arial"/>
                <w:sz w:val="16"/>
                <w:szCs w:val="16"/>
                <w:lang w:eastAsia="ru-RU"/>
              </w:rPr>
            </w:pPr>
          </w:p>
        </w:tc>
        <w:tc>
          <w:tcPr>
            <w:tcW w:w="248" w:type="pct"/>
            <w:tcBorders>
              <w:top w:val="nil"/>
              <w:left w:val="nil"/>
              <w:bottom w:val="nil"/>
              <w:right w:val="nil"/>
            </w:tcBorders>
            <w:shd w:val="clear" w:color="auto" w:fill="auto"/>
            <w:hideMark/>
          </w:tcPr>
          <w:p w14:paraId="46337840" w14:textId="77777777" w:rsidR="00390515" w:rsidRPr="00390515" w:rsidRDefault="00390515" w:rsidP="00390515">
            <w:pPr>
              <w:spacing w:after="0" w:line="240" w:lineRule="auto"/>
              <w:jc w:val="center"/>
              <w:rPr>
                <w:rFonts w:ascii="Arial" w:eastAsia="Times New Roman" w:hAnsi="Arial" w:cs="Arial"/>
                <w:sz w:val="16"/>
                <w:szCs w:val="16"/>
                <w:lang w:eastAsia="ru-RU"/>
              </w:rPr>
            </w:pPr>
            <w:r w:rsidRPr="00390515">
              <w:rPr>
                <w:rFonts w:ascii="Arial" w:eastAsia="Times New Roman" w:hAnsi="Arial" w:cs="Arial"/>
                <w:sz w:val="16"/>
                <w:szCs w:val="16"/>
                <w:lang w:eastAsia="ru-RU"/>
              </w:rPr>
              <w:t>102</w:t>
            </w:r>
          </w:p>
        </w:tc>
        <w:tc>
          <w:tcPr>
            <w:tcW w:w="312" w:type="pct"/>
            <w:tcBorders>
              <w:top w:val="nil"/>
              <w:left w:val="nil"/>
              <w:bottom w:val="nil"/>
              <w:right w:val="nil"/>
            </w:tcBorders>
            <w:shd w:val="clear" w:color="auto" w:fill="auto"/>
            <w:hideMark/>
          </w:tcPr>
          <w:p w14:paraId="3F990950" w14:textId="77777777" w:rsidR="00390515" w:rsidRPr="00390515" w:rsidRDefault="00390515" w:rsidP="00390515">
            <w:pPr>
              <w:spacing w:after="0" w:line="240" w:lineRule="auto"/>
              <w:jc w:val="center"/>
              <w:rPr>
                <w:rFonts w:ascii="Arial" w:eastAsia="Times New Roman" w:hAnsi="Arial" w:cs="Arial"/>
                <w:sz w:val="16"/>
                <w:szCs w:val="16"/>
                <w:lang w:eastAsia="ru-RU"/>
              </w:rPr>
            </w:pPr>
          </w:p>
        </w:tc>
        <w:tc>
          <w:tcPr>
            <w:tcW w:w="214" w:type="pct"/>
            <w:tcBorders>
              <w:top w:val="nil"/>
              <w:left w:val="nil"/>
              <w:bottom w:val="nil"/>
              <w:right w:val="nil"/>
            </w:tcBorders>
            <w:shd w:val="clear" w:color="auto" w:fill="auto"/>
            <w:hideMark/>
          </w:tcPr>
          <w:p w14:paraId="6D0728A3" w14:textId="77777777" w:rsidR="00390515" w:rsidRPr="00390515" w:rsidRDefault="00390515" w:rsidP="00390515">
            <w:pPr>
              <w:spacing w:after="0" w:line="240" w:lineRule="auto"/>
              <w:jc w:val="right"/>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hideMark/>
          </w:tcPr>
          <w:p w14:paraId="46AEE89B"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hideMark/>
          </w:tcPr>
          <w:p w14:paraId="3F1E51A8" w14:textId="77777777" w:rsidR="00390515" w:rsidRPr="00390515" w:rsidRDefault="00390515" w:rsidP="00390515">
            <w:pPr>
              <w:spacing w:after="0" w:line="240" w:lineRule="auto"/>
              <w:jc w:val="right"/>
              <w:rPr>
                <w:rFonts w:ascii="Times New Roman" w:eastAsia="Times New Roman" w:hAnsi="Times New Roman" w:cs="Times New Roman"/>
                <w:sz w:val="20"/>
                <w:szCs w:val="20"/>
                <w:lang w:eastAsia="ru-RU"/>
              </w:rPr>
            </w:pPr>
          </w:p>
        </w:tc>
        <w:tc>
          <w:tcPr>
            <w:tcW w:w="1497" w:type="pct"/>
            <w:tcBorders>
              <w:top w:val="nil"/>
              <w:left w:val="nil"/>
              <w:bottom w:val="nil"/>
              <w:right w:val="single" w:sz="4" w:space="0" w:color="auto"/>
            </w:tcBorders>
            <w:shd w:val="clear" w:color="auto" w:fill="auto"/>
            <w:hideMark/>
          </w:tcPr>
          <w:p w14:paraId="092F8196"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104 835,09</w:t>
            </w:r>
          </w:p>
        </w:tc>
      </w:tr>
      <w:tr w:rsidR="00390515" w:rsidRPr="00390515" w14:paraId="53EB5285" w14:textId="77777777" w:rsidTr="00390515">
        <w:trPr>
          <w:trHeight w:val="300"/>
        </w:trPr>
        <w:tc>
          <w:tcPr>
            <w:tcW w:w="182" w:type="pct"/>
            <w:tcBorders>
              <w:top w:val="nil"/>
              <w:left w:val="single" w:sz="4" w:space="0" w:color="auto"/>
              <w:bottom w:val="nil"/>
              <w:right w:val="nil"/>
            </w:tcBorders>
            <w:shd w:val="clear" w:color="auto" w:fill="auto"/>
            <w:hideMark/>
          </w:tcPr>
          <w:p w14:paraId="3758DBF5" w14:textId="77777777" w:rsidR="00390515" w:rsidRPr="00390515" w:rsidRDefault="00390515" w:rsidP="00390515">
            <w:pPr>
              <w:spacing w:after="0" w:line="240" w:lineRule="auto"/>
              <w:jc w:val="right"/>
              <w:rPr>
                <w:rFonts w:ascii="Arial" w:eastAsia="Times New Roman" w:hAnsi="Arial" w:cs="Arial"/>
                <w:sz w:val="16"/>
                <w:szCs w:val="16"/>
                <w:lang w:eastAsia="ru-RU"/>
              </w:rPr>
            </w:pPr>
            <w:r w:rsidRPr="00390515">
              <w:rPr>
                <w:rFonts w:ascii="Arial" w:eastAsia="Times New Roman" w:hAnsi="Arial" w:cs="Arial"/>
                <w:sz w:val="16"/>
                <w:szCs w:val="16"/>
                <w:lang w:eastAsia="ru-RU"/>
              </w:rPr>
              <w:lastRenderedPageBreak/>
              <w:t> </w:t>
            </w:r>
          </w:p>
        </w:tc>
        <w:tc>
          <w:tcPr>
            <w:tcW w:w="423" w:type="pct"/>
            <w:tcBorders>
              <w:top w:val="nil"/>
              <w:left w:val="nil"/>
              <w:bottom w:val="nil"/>
              <w:right w:val="nil"/>
            </w:tcBorders>
            <w:shd w:val="clear" w:color="auto" w:fill="auto"/>
            <w:hideMark/>
          </w:tcPr>
          <w:p w14:paraId="66FB0C0F" w14:textId="77777777" w:rsidR="00390515" w:rsidRPr="00390515" w:rsidRDefault="00390515" w:rsidP="00390515">
            <w:pPr>
              <w:spacing w:after="0" w:line="240" w:lineRule="auto"/>
              <w:jc w:val="right"/>
              <w:rPr>
                <w:rFonts w:ascii="Arial" w:eastAsia="Times New Roman" w:hAnsi="Arial" w:cs="Arial"/>
                <w:sz w:val="16"/>
                <w:szCs w:val="16"/>
                <w:lang w:eastAsia="ru-RU"/>
              </w:rPr>
            </w:pPr>
            <w:r w:rsidRPr="00390515">
              <w:rPr>
                <w:rFonts w:ascii="Arial" w:eastAsia="Times New Roman" w:hAnsi="Arial" w:cs="Arial"/>
                <w:sz w:val="16"/>
                <w:szCs w:val="16"/>
                <w:lang w:eastAsia="ru-RU"/>
              </w:rPr>
              <w:t>Пр/774-049.3</w:t>
            </w:r>
          </w:p>
        </w:tc>
        <w:tc>
          <w:tcPr>
            <w:tcW w:w="958" w:type="pct"/>
            <w:gridSpan w:val="5"/>
            <w:tcBorders>
              <w:top w:val="nil"/>
              <w:left w:val="nil"/>
              <w:bottom w:val="nil"/>
              <w:right w:val="nil"/>
            </w:tcBorders>
            <w:shd w:val="clear" w:color="auto" w:fill="auto"/>
            <w:hideMark/>
          </w:tcPr>
          <w:p w14:paraId="480A9548"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СП Электротехнические установки на других объектах</w:t>
            </w:r>
          </w:p>
        </w:tc>
        <w:tc>
          <w:tcPr>
            <w:tcW w:w="179" w:type="pct"/>
            <w:tcBorders>
              <w:top w:val="nil"/>
              <w:left w:val="nil"/>
              <w:bottom w:val="nil"/>
              <w:right w:val="nil"/>
            </w:tcBorders>
            <w:shd w:val="clear" w:color="auto" w:fill="auto"/>
            <w:hideMark/>
          </w:tcPr>
          <w:p w14:paraId="590DD255" w14:textId="77777777" w:rsidR="00390515" w:rsidRPr="00390515" w:rsidRDefault="00390515" w:rsidP="00390515">
            <w:pPr>
              <w:spacing w:after="0" w:line="240" w:lineRule="auto"/>
              <w:jc w:val="center"/>
              <w:rPr>
                <w:rFonts w:ascii="Arial" w:eastAsia="Times New Roman" w:hAnsi="Arial" w:cs="Arial"/>
                <w:sz w:val="16"/>
                <w:szCs w:val="16"/>
                <w:lang w:eastAsia="ru-RU"/>
              </w:rPr>
            </w:pPr>
            <w:r w:rsidRPr="00390515">
              <w:rPr>
                <w:rFonts w:ascii="Arial" w:eastAsia="Times New Roman" w:hAnsi="Arial" w:cs="Arial"/>
                <w:sz w:val="16"/>
                <w:szCs w:val="16"/>
                <w:lang w:eastAsia="ru-RU"/>
              </w:rPr>
              <w:t>%</w:t>
            </w:r>
          </w:p>
        </w:tc>
        <w:tc>
          <w:tcPr>
            <w:tcW w:w="197" w:type="pct"/>
            <w:tcBorders>
              <w:top w:val="nil"/>
              <w:left w:val="nil"/>
              <w:bottom w:val="nil"/>
              <w:right w:val="nil"/>
            </w:tcBorders>
            <w:shd w:val="clear" w:color="auto" w:fill="auto"/>
            <w:hideMark/>
          </w:tcPr>
          <w:p w14:paraId="024AE54B" w14:textId="77777777" w:rsidR="00390515" w:rsidRPr="00390515" w:rsidRDefault="00390515" w:rsidP="00390515">
            <w:pPr>
              <w:spacing w:after="0" w:line="240" w:lineRule="auto"/>
              <w:jc w:val="center"/>
              <w:rPr>
                <w:rFonts w:ascii="Arial" w:eastAsia="Times New Roman" w:hAnsi="Arial" w:cs="Arial"/>
                <w:sz w:val="16"/>
                <w:szCs w:val="16"/>
                <w:lang w:eastAsia="ru-RU"/>
              </w:rPr>
            </w:pPr>
            <w:r w:rsidRPr="00390515">
              <w:rPr>
                <w:rFonts w:ascii="Arial" w:eastAsia="Times New Roman" w:hAnsi="Arial" w:cs="Arial"/>
                <w:sz w:val="16"/>
                <w:szCs w:val="16"/>
                <w:lang w:eastAsia="ru-RU"/>
              </w:rPr>
              <w:t>51</w:t>
            </w:r>
          </w:p>
        </w:tc>
        <w:tc>
          <w:tcPr>
            <w:tcW w:w="238" w:type="pct"/>
            <w:tcBorders>
              <w:top w:val="nil"/>
              <w:left w:val="nil"/>
              <w:bottom w:val="nil"/>
              <w:right w:val="nil"/>
            </w:tcBorders>
            <w:shd w:val="clear" w:color="auto" w:fill="auto"/>
            <w:hideMark/>
          </w:tcPr>
          <w:p w14:paraId="0E4B1CA1" w14:textId="77777777" w:rsidR="00390515" w:rsidRPr="00390515" w:rsidRDefault="00390515" w:rsidP="00390515">
            <w:pPr>
              <w:spacing w:after="0" w:line="240" w:lineRule="auto"/>
              <w:jc w:val="center"/>
              <w:rPr>
                <w:rFonts w:ascii="Arial" w:eastAsia="Times New Roman" w:hAnsi="Arial" w:cs="Arial"/>
                <w:sz w:val="16"/>
                <w:szCs w:val="16"/>
                <w:lang w:eastAsia="ru-RU"/>
              </w:rPr>
            </w:pPr>
          </w:p>
        </w:tc>
        <w:tc>
          <w:tcPr>
            <w:tcW w:w="248" w:type="pct"/>
            <w:tcBorders>
              <w:top w:val="nil"/>
              <w:left w:val="nil"/>
              <w:bottom w:val="nil"/>
              <w:right w:val="nil"/>
            </w:tcBorders>
            <w:shd w:val="clear" w:color="auto" w:fill="auto"/>
            <w:hideMark/>
          </w:tcPr>
          <w:p w14:paraId="729610AC" w14:textId="77777777" w:rsidR="00390515" w:rsidRPr="00390515" w:rsidRDefault="00390515" w:rsidP="00390515">
            <w:pPr>
              <w:spacing w:after="0" w:line="240" w:lineRule="auto"/>
              <w:jc w:val="center"/>
              <w:rPr>
                <w:rFonts w:ascii="Arial" w:eastAsia="Times New Roman" w:hAnsi="Arial" w:cs="Arial"/>
                <w:sz w:val="16"/>
                <w:szCs w:val="16"/>
                <w:lang w:eastAsia="ru-RU"/>
              </w:rPr>
            </w:pPr>
            <w:r w:rsidRPr="00390515">
              <w:rPr>
                <w:rFonts w:ascii="Arial" w:eastAsia="Times New Roman" w:hAnsi="Arial" w:cs="Arial"/>
                <w:sz w:val="16"/>
                <w:szCs w:val="16"/>
                <w:lang w:eastAsia="ru-RU"/>
              </w:rPr>
              <w:t>51</w:t>
            </w:r>
          </w:p>
        </w:tc>
        <w:tc>
          <w:tcPr>
            <w:tcW w:w="312" w:type="pct"/>
            <w:tcBorders>
              <w:top w:val="nil"/>
              <w:left w:val="nil"/>
              <w:bottom w:val="nil"/>
              <w:right w:val="nil"/>
            </w:tcBorders>
            <w:shd w:val="clear" w:color="auto" w:fill="auto"/>
            <w:hideMark/>
          </w:tcPr>
          <w:p w14:paraId="020A9292" w14:textId="77777777" w:rsidR="00390515" w:rsidRPr="00390515" w:rsidRDefault="00390515" w:rsidP="00390515">
            <w:pPr>
              <w:spacing w:after="0" w:line="240" w:lineRule="auto"/>
              <w:jc w:val="center"/>
              <w:rPr>
                <w:rFonts w:ascii="Arial" w:eastAsia="Times New Roman" w:hAnsi="Arial" w:cs="Arial"/>
                <w:sz w:val="16"/>
                <w:szCs w:val="16"/>
                <w:lang w:eastAsia="ru-RU"/>
              </w:rPr>
            </w:pPr>
          </w:p>
        </w:tc>
        <w:tc>
          <w:tcPr>
            <w:tcW w:w="214" w:type="pct"/>
            <w:tcBorders>
              <w:top w:val="nil"/>
              <w:left w:val="nil"/>
              <w:bottom w:val="nil"/>
              <w:right w:val="nil"/>
            </w:tcBorders>
            <w:shd w:val="clear" w:color="auto" w:fill="auto"/>
            <w:hideMark/>
          </w:tcPr>
          <w:p w14:paraId="6AA596B8" w14:textId="77777777" w:rsidR="00390515" w:rsidRPr="00390515" w:rsidRDefault="00390515" w:rsidP="00390515">
            <w:pPr>
              <w:spacing w:after="0" w:line="240" w:lineRule="auto"/>
              <w:jc w:val="right"/>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hideMark/>
          </w:tcPr>
          <w:p w14:paraId="6D940D13"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hideMark/>
          </w:tcPr>
          <w:p w14:paraId="63C688E3" w14:textId="77777777" w:rsidR="00390515" w:rsidRPr="00390515" w:rsidRDefault="00390515" w:rsidP="00390515">
            <w:pPr>
              <w:spacing w:after="0" w:line="240" w:lineRule="auto"/>
              <w:jc w:val="right"/>
              <w:rPr>
                <w:rFonts w:ascii="Times New Roman" w:eastAsia="Times New Roman" w:hAnsi="Times New Roman" w:cs="Times New Roman"/>
                <w:sz w:val="20"/>
                <w:szCs w:val="20"/>
                <w:lang w:eastAsia="ru-RU"/>
              </w:rPr>
            </w:pPr>
          </w:p>
        </w:tc>
        <w:tc>
          <w:tcPr>
            <w:tcW w:w="1497" w:type="pct"/>
            <w:tcBorders>
              <w:top w:val="nil"/>
              <w:left w:val="nil"/>
              <w:bottom w:val="nil"/>
              <w:right w:val="single" w:sz="4" w:space="0" w:color="auto"/>
            </w:tcBorders>
            <w:shd w:val="clear" w:color="auto" w:fill="auto"/>
            <w:hideMark/>
          </w:tcPr>
          <w:p w14:paraId="527E5763"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52 417,55</w:t>
            </w:r>
          </w:p>
        </w:tc>
      </w:tr>
      <w:tr w:rsidR="00390515" w:rsidRPr="00390515" w14:paraId="6444C6D5" w14:textId="77777777" w:rsidTr="00390515">
        <w:trPr>
          <w:trHeight w:val="300"/>
        </w:trPr>
        <w:tc>
          <w:tcPr>
            <w:tcW w:w="182" w:type="pct"/>
            <w:tcBorders>
              <w:top w:val="nil"/>
              <w:left w:val="single" w:sz="4" w:space="0" w:color="auto"/>
              <w:bottom w:val="nil"/>
              <w:right w:val="nil"/>
            </w:tcBorders>
            <w:shd w:val="clear" w:color="auto" w:fill="auto"/>
            <w:hideMark/>
          </w:tcPr>
          <w:p w14:paraId="05C9A531"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423" w:type="pct"/>
            <w:tcBorders>
              <w:top w:val="nil"/>
              <w:left w:val="nil"/>
              <w:bottom w:val="nil"/>
              <w:right w:val="nil"/>
            </w:tcBorders>
            <w:shd w:val="clear" w:color="auto" w:fill="auto"/>
            <w:hideMark/>
          </w:tcPr>
          <w:p w14:paraId="23D2F95B"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p>
        </w:tc>
        <w:tc>
          <w:tcPr>
            <w:tcW w:w="958" w:type="pct"/>
            <w:gridSpan w:val="5"/>
            <w:tcBorders>
              <w:top w:val="single" w:sz="4" w:space="0" w:color="auto"/>
              <w:left w:val="nil"/>
              <w:bottom w:val="nil"/>
              <w:right w:val="nil"/>
            </w:tcBorders>
            <w:shd w:val="clear" w:color="auto" w:fill="auto"/>
            <w:hideMark/>
          </w:tcPr>
          <w:p w14:paraId="6FB4E682"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Всего по позиции</w:t>
            </w:r>
          </w:p>
        </w:tc>
        <w:tc>
          <w:tcPr>
            <w:tcW w:w="179" w:type="pct"/>
            <w:tcBorders>
              <w:top w:val="single" w:sz="4" w:space="0" w:color="auto"/>
              <w:left w:val="nil"/>
              <w:bottom w:val="nil"/>
              <w:right w:val="nil"/>
            </w:tcBorders>
            <w:shd w:val="clear" w:color="auto" w:fill="auto"/>
            <w:hideMark/>
          </w:tcPr>
          <w:p w14:paraId="09FBE9E3"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97" w:type="pct"/>
            <w:tcBorders>
              <w:top w:val="single" w:sz="4" w:space="0" w:color="auto"/>
              <w:left w:val="nil"/>
              <w:bottom w:val="nil"/>
              <w:right w:val="nil"/>
            </w:tcBorders>
            <w:shd w:val="clear" w:color="auto" w:fill="auto"/>
            <w:hideMark/>
          </w:tcPr>
          <w:p w14:paraId="2048693B"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38" w:type="pct"/>
            <w:tcBorders>
              <w:top w:val="single" w:sz="4" w:space="0" w:color="auto"/>
              <w:left w:val="nil"/>
              <w:bottom w:val="nil"/>
              <w:right w:val="nil"/>
            </w:tcBorders>
            <w:shd w:val="clear" w:color="auto" w:fill="auto"/>
            <w:hideMark/>
          </w:tcPr>
          <w:p w14:paraId="14F9C604"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48" w:type="pct"/>
            <w:tcBorders>
              <w:top w:val="single" w:sz="4" w:space="0" w:color="auto"/>
              <w:left w:val="nil"/>
              <w:bottom w:val="nil"/>
              <w:right w:val="nil"/>
            </w:tcBorders>
            <w:shd w:val="clear" w:color="auto" w:fill="auto"/>
            <w:hideMark/>
          </w:tcPr>
          <w:p w14:paraId="4D2E492A"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14:paraId="03B9B591" w14:textId="77777777" w:rsidR="00390515" w:rsidRPr="00390515" w:rsidRDefault="00390515" w:rsidP="00390515">
            <w:pPr>
              <w:spacing w:after="0" w:line="240" w:lineRule="auto"/>
              <w:jc w:val="right"/>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14" w:type="pct"/>
            <w:tcBorders>
              <w:top w:val="single" w:sz="4" w:space="0" w:color="auto"/>
              <w:left w:val="nil"/>
              <w:bottom w:val="nil"/>
              <w:right w:val="nil"/>
            </w:tcBorders>
            <w:shd w:val="clear" w:color="auto" w:fill="auto"/>
            <w:hideMark/>
          </w:tcPr>
          <w:p w14:paraId="06771EF9"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14:paraId="22EBD8C7" w14:textId="77777777" w:rsidR="00390515" w:rsidRPr="00390515" w:rsidRDefault="00390515" w:rsidP="00390515">
            <w:pPr>
              <w:spacing w:after="0" w:line="240" w:lineRule="auto"/>
              <w:jc w:val="right"/>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1 931,38</w:t>
            </w:r>
          </w:p>
        </w:tc>
        <w:tc>
          <w:tcPr>
            <w:tcW w:w="239" w:type="pct"/>
            <w:tcBorders>
              <w:top w:val="single" w:sz="4" w:space="0" w:color="auto"/>
              <w:left w:val="nil"/>
              <w:bottom w:val="nil"/>
              <w:right w:val="nil"/>
            </w:tcBorders>
            <w:shd w:val="clear" w:color="auto" w:fill="auto"/>
            <w:hideMark/>
          </w:tcPr>
          <w:p w14:paraId="4CE8051C" w14:textId="77777777" w:rsidR="00390515" w:rsidRPr="00390515" w:rsidRDefault="00390515" w:rsidP="00390515">
            <w:pPr>
              <w:spacing w:after="0" w:line="240" w:lineRule="auto"/>
              <w:jc w:val="center"/>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 </w:t>
            </w:r>
          </w:p>
        </w:tc>
        <w:tc>
          <w:tcPr>
            <w:tcW w:w="1497" w:type="pct"/>
            <w:tcBorders>
              <w:top w:val="single" w:sz="4" w:space="0" w:color="auto"/>
              <w:left w:val="nil"/>
              <w:bottom w:val="nil"/>
              <w:right w:val="single" w:sz="4" w:space="0" w:color="auto"/>
            </w:tcBorders>
            <w:shd w:val="clear" w:color="auto" w:fill="auto"/>
            <w:hideMark/>
          </w:tcPr>
          <w:p w14:paraId="7C18F390" w14:textId="77777777" w:rsidR="00390515" w:rsidRPr="00390515" w:rsidRDefault="00390515" w:rsidP="00390515">
            <w:pPr>
              <w:spacing w:after="0" w:line="240" w:lineRule="auto"/>
              <w:jc w:val="right"/>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262 668,21</w:t>
            </w:r>
          </w:p>
        </w:tc>
      </w:tr>
      <w:tr w:rsidR="00390515" w:rsidRPr="00390515" w14:paraId="1AF88CAF" w14:textId="77777777" w:rsidTr="00390515">
        <w:trPr>
          <w:trHeight w:val="300"/>
        </w:trPr>
        <w:tc>
          <w:tcPr>
            <w:tcW w:w="182" w:type="pct"/>
            <w:tcBorders>
              <w:top w:val="single" w:sz="4" w:space="0" w:color="auto"/>
              <w:left w:val="single" w:sz="4" w:space="0" w:color="auto"/>
              <w:bottom w:val="nil"/>
              <w:right w:val="nil"/>
            </w:tcBorders>
            <w:shd w:val="clear" w:color="auto" w:fill="auto"/>
            <w:hideMark/>
          </w:tcPr>
          <w:p w14:paraId="3D8CCC65"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3</w:t>
            </w:r>
          </w:p>
        </w:tc>
        <w:tc>
          <w:tcPr>
            <w:tcW w:w="423" w:type="pct"/>
            <w:tcBorders>
              <w:top w:val="single" w:sz="4" w:space="0" w:color="auto"/>
              <w:left w:val="nil"/>
              <w:bottom w:val="nil"/>
              <w:right w:val="nil"/>
            </w:tcBorders>
            <w:shd w:val="clear" w:color="auto" w:fill="auto"/>
            <w:hideMark/>
          </w:tcPr>
          <w:p w14:paraId="5D8A1190"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ГЭСНм08-03-576-01</w:t>
            </w:r>
          </w:p>
        </w:tc>
        <w:tc>
          <w:tcPr>
            <w:tcW w:w="958" w:type="pct"/>
            <w:gridSpan w:val="5"/>
            <w:tcBorders>
              <w:top w:val="single" w:sz="4" w:space="0" w:color="auto"/>
              <w:left w:val="nil"/>
              <w:bottom w:val="nil"/>
              <w:right w:val="nil"/>
            </w:tcBorders>
            <w:shd w:val="clear" w:color="auto" w:fill="auto"/>
            <w:hideMark/>
          </w:tcPr>
          <w:p w14:paraId="14D0971C"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Монтажная рейка</w:t>
            </w:r>
          </w:p>
        </w:tc>
        <w:tc>
          <w:tcPr>
            <w:tcW w:w="179" w:type="pct"/>
            <w:tcBorders>
              <w:top w:val="single" w:sz="4" w:space="0" w:color="auto"/>
              <w:left w:val="nil"/>
              <w:bottom w:val="nil"/>
              <w:right w:val="nil"/>
            </w:tcBorders>
            <w:shd w:val="clear" w:color="auto" w:fill="auto"/>
            <w:hideMark/>
          </w:tcPr>
          <w:p w14:paraId="2141BFD3"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100 м</w:t>
            </w:r>
          </w:p>
        </w:tc>
        <w:tc>
          <w:tcPr>
            <w:tcW w:w="197" w:type="pct"/>
            <w:tcBorders>
              <w:top w:val="single" w:sz="4" w:space="0" w:color="auto"/>
              <w:left w:val="nil"/>
              <w:bottom w:val="nil"/>
              <w:right w:val="nil"/>
            </w:tcBorders>
            <w:shd w:val="clear" w:color="auto" w:fill="auto"/>
            <w:hideMark/>
          </w:tcPr>
          <w:p w14:paraId="7268D365"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0,272</w:t>
            </w:r>
          </w:p>
        </w:tc>
        <w:tc>
          <w:tcPr>
            <w:tcW w:w="238" w:type="pct"/>
            <w:tcBorders>
              <w:top w:val="single" w:sz="4" w:space="0" w:color="auto"/>
              <w:left w:val="nil"/>
              <w:bottom w:val="nil"/>
              <w:right w:val="nil"/>
            </w:tcBorders>
            <w:shd w:val="clear" w:color="auto" w:fill="auto"/>
            <w:hideMark/>
          </w:tcPr>
          <w:p w14:paraId="3A82D06A"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1</w:t>
            </w:r>
          </w:p>
        </w:tc>
        <w:tc>
          <w:tcPr>
            <w:tcW w:w="248" w:type="pct"/>
            <w:tcBorders>
              <w:top w:val="single" w:sz="4" w:space="0" w:color="auto"/>
              <w:left w:val="nil"/>
              <w:bottom w:val="nil"/>
              <w:right w:val="nil"/>
            </w:tcBorders>
            <w:shd w:val="clear" w:color="auto" w:fill="auto"/>
            <w:hideMark/>
          </w:tcPr>
          <w:p w14:paraId="47823CC3"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0,272</w:t>
            </w:r>
          </w:p>
        </w:tc>
        <w:tc>
          <w:tcPr>
            <w:tcW w:w="312" w:type="pct"/>
            <w:tcBorders>
              <w:top w:val="single" w:sz="4" w:space="0" w:color="auto"/>
              <w:left w:val="nil"/>
              <w:bottom w:val="nil"/>
              <w:right w:val="nil"/>
            </w:tcBorders>
            <w:shd w:val="clear" w:color="auto" w:fill="auto"/>
            <w:hideMark/>
          </w:tcPr>
          <w:p w14:paraId="6A61DEE7" w14:textId="77777777" w:rsidR="00390515" w:rsidRPr="00390515" w:rsidRDefault="00390515" w:rsidP="00390515">
            <w:pPr>
              <w:spacing w:after="0" w:line="240" w:lineRule="auto"/>
              <w:jc w:val="right"/>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14" w:type="pct"/>
            <w:tcBorders>
              <w:top w:val="single" w:sz="4" w:space="0" w:color="auto"/>
              <w:left w:val="nil"/>
              <w:bottom w:val="nil"/>
              <w:right w:val="nil"/>
            </w:tcBorders>
            <w:shd w:val="clear" w:color="auto" w:fill="auto"/>
            <w:hideMark/>
          </w:tcPr>
          <w:p w14:paraId="47B12A7F"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14:paraId="72B81729" w14:textId="77777777" w:rsidR="00390515" w:rsidRPr="00390515" w:rsidRDefault="00390515" w:rsidP="00390515">
            <w:pPr>
              <w:spacing w:after="0" w:line="240" w:lineRule="auto"/>
              <w:jc w:val="right"/>
              <w:rPr>
                <w:rFonts w:ascii="Arial" w:eastAsia="Times New Roman" w:hAnsi="Arial" w:cs="Arial"/>
                <w:b/>
                <w:bCs/>
                <w:sz w:val="16"/>
                <w:szCs w:val="16"/>
                <w:lang w:eastAsia="ru-RU"/>
              </w:rPr>
            </w:pPr>
            <w:r w:rsidRPr="00390515">
              <w:rPr>
                <w:rFonts w:ascii="Arial" w:eastAsia="Times New Roman" w:hAnsi="Arial" w:cs="Arial"/>
                <w:b/>
                <w:bCs/>
                <w:sz w:val="16"/>
                <w:szCs w:val="16"/>
                <w:lang w:eastAsia="ru-RU"/>
              </w:rPr>
              <w:t> </w:t>
            </w:r>
          </w:p>
        </w:tc>
        <w:tc>
          <w:tcPr>
            <w:tcW w:w="239" w:type="pct"/>
            <w:tcBorders>
              <w:top w:val="single" w:sz="4" w:space="0" w:color="auto"/>
              <w:left w:val="nil"/>
              <w:bottom w:val="nil"/>
              <w:right w:val="nil"/>
            </w:tcBorders>
            <w:shd w:val="clear" w:color="auto" w:fill="auto"/>
            <w:hideMark/>
          </w:tcPr>
          <w:p w14:paraId="1B5D759C"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497" w:type="pct"/>
            <w:tcBorders>
              <w:top w:val="single" w:sz="4" w:space="0" w:color="auto"/>
              <w:left w:val="nil"/>
              <w:bottom w:val="nil"/>
              <w:right w:val="single" w:sz="4" w:space="0" w:color="auto"/>
            </w:tcBorders>
            <w:shd w:val="clear" w:color="auto" w:fill="auto"/>
            <w:hideMark/>
          </w:tcPr>
          <w:p w14:paraId="6B75A2EF" w14:textId="77777777" w:rsidR="00390515" w:rsidRPr="00390515" w:rsidRDefault="00390515" w:rsidP="00390515">
            <w:pPr>
              <w:spacing w:after="0" w:line="240" w:lineRule="auto"/>
              <w:jc w:val="right"/>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r>
      <w:tr w:rsidR="00390515" w:rsidRPr="00390515" w14:paraId="48ABA860" w14:textId="77777777" w:rsidTr="00390515">
        <w:trPr>
          <w:trHeight w:val="300"/>
        </w:trPr>
        <w:tc>
          <w:tcPr>
            <w:tcW w:w="182" w:type="pct"/>
            <w:tcBorders>
              <w:top w:val="nil"/>
              <w:left w:val="single" w:sz="4" w:space="0" w:color="auto"/>
              <w:bottom w:val="nil"/>
              <w:right w:val="nil"/>
            </w:tcBorders>
            <w:shd w:val="clear" w:color="auto" w:fill="auto"/>
            <w:hideMark/>
          </w:tcPr>
          <w:p w14:paraId="4C39D1BE"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61303A64"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p>
        </w:tc>
        <w:tc>
          <w:tcPr>
            <w:tcW w:w="4395" w:type="pct"/>
            <w:gridSpan w:val="14"/>
            <w:tcBorders>
              <w:top w:val="nil"/>
              <w:left w:val="nil"/>
              <w:bottom w:val="nil"/>
              <w:right w:val="single" w:sz="4" w:space="0" w:color="000000"/>
            </w:tcBorders>
            <w:shd w:val="clear" w:color="auto" w:fill="auto"/>
            <w:hideMark/>
          </w:tcPr>
          <w:p w14:paraId="123CFC67"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Объем=27,2 / 100</w:t>
            </w:r>
          </w:p>
        </w:tc>
      </w:tr>
      <w:tr w:rsidR="00390515" w:rsidRPr="00390515" w14:paraId="1196911A"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7C67441C"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20ACF330"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958" w:type="pct"/>
            <w:gridSpan w:val="5"/>
            <w:tcBorders>
              <w:top w:val="single" w:sz="4" w:space="0" w:color="auto"/>
              <w:left w:val="nil"/>
              <w:bottom w:val="nil"/>
              <w:right w:val="nil"/>
            </w:tcBorders>
            <w:shd w:val="clear" w:color="auto" w:fill="auto"/>
            <w:hideMark/>
          </w:tcPr>
          <w:p w14:paraId="25FA4C95"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Итого прямые затраты</w:t>
            </w:r>
          </w:p>
        </w:tc>
        <w:tc>
          <w:tcPr>
            <w:tcW w:w="179" w:type="pct"/>
            <w:tcBorders>
              <w:top w:val="single" w:sz="4" w:space="0" w:color="auto"/>
              <w:left w:val="nil"/>
              <w:bottom w:val="nil"/>
              <w:right w:val="nil"/>
            </w:tcBorders>
            <w:shd w:val="clear" w:color="auto" w:fill="auto"/>
            <w:hideMark/>
          </w:tcPr>
          <w:p w14:paraId="0E58C94C"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97" w:type="pct"/>
            <w:tcBorders>
              <w:top w:val="single" w:sz="4" w:space="0" w:color="auto"/>
              <w:left w:val="nil"/>
              <w:bottom w:val="nil"/>
              <w:right w:val="nil"/>
            </w:tcBorders>
            <w:shd w:val="clear" w:color="auto" w:fill="auto"/>
            <w:hideMark/>
          </w:tcPr>
          <w:p w14:paraId="7F2F21ED"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38" w:type="pct"/>
            <w:tcBorders>
              <w:top w:val="single" w:sz="4" w:space="0" w:color="auto"/>
              <w:left w:val="nil"/>
              <w:bottom w:val="nil"/>
              <w:right w:val="nil"/>
            </w:tcBorders>
            <w:shd w:val="clear" w:color="auto" w:fill="auto"/>
            <w:hideMark/>
          </w:tcPr>
          <w:p w14:paraId="4E357F93"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48" w:type="pct"/>
            <w:tcBorders>
              <w:top w:val="single" w:sz="4" w:space="0" w:color="auto"/>
              <w:left w:val="nil"/>
              <w:bottom w:val="nil"/>
              <w:right w:val="nil"/>
            </w:tcBorders>
            <w:shd w:val="clear" w:color="auto" w:fill="auto"/>
            <w:hideMark/>
          </w:tcPr>
          <w:p w14:paraId="756C1B9E"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14:paraId="4F6C67D8" w14:textId="77777777" w:rsidR="00390515" w:rsidRPr="00390515" w:rsidRDefault="00390515" w:rsidP="00390515">
            <w:pPr>
              <w:spacing w:after="0" w:line="240" w:lineRule="auto"/>
              <w:jc w:val="right"/>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14" w:type="pct"/>
            <w:tcBorders>
              <w:top w:val="single" w:sz="4" w:space="0" w:color="auto"/>
              <w:left w:val="nil"/>
              <w:bottom w:val="nil"/>
              <w:right w:val="nil"/>
            </w:tcBorders>
            <w:shd w:val="clear" w:color="auto" w:fill="auto"/>
            <w:hideMark/>
          </w:tcPr>
          <w:p w14:paraId="0CD8B598"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14:paraId="70BB3FD0" w14:textId="77777777" w:rsidR="00390515" w:rsidRPr="00390515" w:rsidRDefault="00390515" w:rsidP="00390515">
            <w:pPr>
              <w:spacing w:after="0" w:line="240" w:lineRule="auto"/>
              <w:jc w:val="right"/>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 </w:t>
            </w:r>
          </w:p>
        </w:tc>
        <w:tc>
          <w:tcPr>
            <w:tcW w:w="239" w:type="pct"/>
            <w:tcBorders>
              <w:top w:val="single" w:sz="4" w:space="0" w:color="auto"/>
              <w:left w:val="nil"/>
              <w:bottom w:val="nil"/>
              <w:right w:val="nil"/>
            </w:tcBorders>
            <w:shd w:val="clear" w:color="auto" w:fill="auto"/>
            <w:hideMark/>
          </w:tcPr>
          <w:p w14:paraId="5A8C0639" w14:textId="77777777" w:rsidR="00390515" w:rsidRPr="00390515" w:rsidRDefault="00390515" w:rsidP="00390515">
            <w:pPr>
              <w:spacing w:after="0" w:line="240" w:lineRule="auto"/>
              <w:jc w:val="center"/>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 </w:t>
            </w:r>
          </w:p>
        </w:tc>
        <w:tc>
          <w:tcPr>
            <w:tcW w:w="1497" w:type="pct"/>
            <w:tcBorders>
              <w:top w:val="single" w:sz="4" w:space="0" w:color="auto"/>
              <w:left w:val="nil"/>
              <w:bottom w:val="nil"/>
              <w:right w:val="single" w:sz="4" w:space="0" w:color="auto"/>
            </w:tcBorders>
            <w:shd w:val="clear" w:color="auto" w:fill="auto"/>
            <w:hideMark/>
          </w:tcPr>
          <w:p w14:paraId="48D795B1" w14:textId="77777777" w:rsidR="00390515" w:rsidRPr="00390515" w:rsidRDefault="00390515" w:rsidP="00390515">
            <w:pPr>
              <w:spacing w:after="0" w:line="240" w:lineRule="auto"/>
              <w:jc w:val="right"/>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5 066,65</w:t>
            </w:r>
          </w:p>
        </w:tc>
      </w:tr>
      <w:tr w:rsidR="00390515" w:rsidRPr="00390515" w14:paraId="212FECD8" w14:textId="77777777" w:rsidTr="00390515">
        <w:trPr>
          <w:trHeight w:val="300"/>
        </w:trPr>
        <w:tc>
          <w:tcPr>
            <w:tcW w:w="182" w:type="pct"/>
            <w:tcBorders>
              <w:top w:val="nil"/>
              <w:left w:val="single" w:sz="4" w:space="0" w:color="auto"/>
              <w:bottom w:val="nil"/>
              <w:right w:val="nil"/>
            </w:tcBorders>
            <w:shd w:val="clear" w:color="auto" w:fill="auto"/>
            <w:hideMark/>
          </w:tcPr>
          <w:p w14:paraId="58495834" w14:textId="77777777" w:rsidR="00390515" w:rsidRPr="00390515" w:rsidRDefault="00390515" w:rsidP="00390515">
            <w:pPr>
              <w:spacing w:after="0" w:line="240" w:lineRule="auto"/>
              <w:jc w:val="right"/>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c>
          <w:tcPr>
            <w:tcW w:w="423" w:type="pct"/>
            <w:tcBorders>
              <w:top w:val="nil"/>
              <w:left w:val="nil"/>
              <w:bottom w:val="nil"/>
              <w:right w:val="nil"/>
            </w:tcBorders>
            <w:shd w:val="clear" w:color="auto" w:fill="auto"/>
            <w:hideMark/>
          </w:tcPr>
          <w:p w14:paraId="10C9A0DB" w14:textId="77777777" w:rsidR="00390515" w:rsidRPr="00390515" w:rsidRDefault="00390515" w:rsidP="00390515">
            <w:pPr>
              <w:spacing w:after="0" w:line="240" w:lineRule="auto"/>
              <w:jc w:val="right"/>
              <w:rPr>
                <w:rFonts w:ascii="Arial" w:eastAsia="Times New Roman" w:hAnsi="Arial" w:cs="Arial"/>
                <w:sz w:val="16"/>
                <w:szCs w:val="16"/>
                <w:lang w:eastAsia="ru-RU"/>
              </w:rPr>
            </w:pPr>
          </w:p>
        </w:tc>
        <w:tc>
          <w:tcPr>
            <w:tcW w:w="958" w:type="pct"/>
            <w:gridSpan w:val="5"/>
            <w:tcBorders>
              <w:top w:val="nil"/>
              <w:left w:val="nil"/>
              <w:bottom w:val="nil"/>
              <w:right w:val="nil"/>
            </w:tcBorders>
            <w:shd w:val="clear" w:color="auto" w:fill="auto"/>
            <w:hideMark/>
          </w:tcPr>
          <w:p w14:paraId="222C9C7F"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ФОТ</w:t>
            </w:r>
          </w:p>
        </w:tc>
        <w:tc>
          <w:tcPr>
            <w:tcW w:w="179" w:type="pct"/>
            <w:tcBorders>
              <w:top w:val="nil"/>
              <w:left w:val="nil"/>
              <w:bottom w:val="nil"/>
              <w:right w:val="nil"/>
            </w:tcBorders>
            <w:shd w:val="clear" w:color="auto" w:fill="auto"/>
            <w:hideMark/>
          </w:tcPr>
          <w:p w14:paraId="247C6AB0" w14:textId="77777777" w:rsidR="00390515" w:rsidRPr="00390515" w:rsidRDefault="00390515" w:rsidP="00390515">
            <w:pPr>
              <w:spacing w:after="0" w:line="240" w:lineRule="auto"/>
              <w:rPr>
                <w:rFonts w:ascii="Arial" w:eastAsia="Times New Roman" w:hAnsi="Arial" w:cs="Arial"/>
                <w:sz w:val="16"/>
                <w:szCs w:val="16"/>
                <w:lang w:eastAsia="ru-RU"/>
              </w:rPr>
            </w:pPr>
          </w:p>
        </w:tc>
        <w:tc>
          <w:tcPr>
            <w:tcW w:w="197" w:type="pct"/>
            <w:tcBorders>
              <w:top w:val="nil"/>
              <w:left w:val="nil"/>
              <w:bottom w:val="nil"/>
              <w:right w:val="nil"/>
            </w:tcBorders>
            <w:shd w:val="clear" w:color="auto" w:fill="auto"/>
            <w:hideMark/>
          </w:tcPr>
          <w:p w14:paraId="54159E67"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hideMark/>
          </w:tcPr>
          <w:p w14:paraId="5C6AC5A9"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48" w:type="pct"/>
            <w:tcBorders>
              <w:top w:val="nil"/>
              <w:left w:val="nil"/>
              <w:bottom w:val="nil"/>
              <w:right w:val="nil"/>
            </w:tcBorders>
            <w:shd w:val="clear" w:color="auto" w:fill="auto"/>
            <w:hideMark/>
          </w:tcPr>
          <w:p w14:paraId="072DC1FC"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hideMark/>
          </w:tcPr>
          <w:p w14:paraId="01778F02"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14" w:type="pct"/>
            <w:tcBorders>
              <w:top w:val="nil"/>
              <w:left w:val="nil"/>
              <w:bottom w:val="nil"/>
              <w:right w:val="nil"/>
            </w:tcBorders>
            <w:shd w:val="clear" w:color="auto" w:fill="auto"/>
            <w:hideMark/>
          </w:tcPr>
          <w:p w14:paraId="62B5E484" w14:textId="77777777" w:rsidR="00390515" w:rsidRPr="00390515" w:rsidRDefault="00390515" w:rsidP="00390515">
            <w:pPr>
              <w:spacing w:after="0" w:line="240" w:lineRule="auto"/>
              <w:jc w:val="right"/>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hideMark/>
          </w:tcPr>
          <w:p w14:paraId="770C7CE9"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hideMark/>
          </w:tcPr>
          <w:p w14:paraId="3520DD99" w14:textId="77777777" w:rsidR="00390515" w:rsidRPr="00390515" w:rsidRDefault="00390515" w:rsidP="00390515">
            <w:pPr>
              <w:spacing w:after="0" w:line="240" w:lineRule="auto"/>
              <w:jc w:val="right"/>
              <w:rPr>
                <w:rFonts w:ascii="Times New Roman" w:eastAsia="Times New Roman" w:hAnsi="Times New Roman" w:cs="Times New Roman"/>
                <w:sz w:val="20"/>
                <w:szCs w:val="20"/>
                <w:lang w:eastAsia="ru-RU"/>
              </w:rPr>
            </w:pPr>
          </w:p>
        </w:tc>
        <w:tc>
          <w:tcPr>
            <w:tcW w:w="1497" w:type="pct"/>
            <w:tcBorders>
              <w:top w:val="nil"/>
              <w:left w:val="nil"/>
              <w:bottom w:val="nil"/>
              <w:right w:val="single" w:sz="4" w:space="0" w:color="auto"/>
            </w:tcBorders>
            <w:shd w:val="clear" w:color="auto" w:fill="auto"/>
            <w:hideMark/>
          </w:tcPr>
          <w:p w14:paraId="48E2003C"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5 000,12</w:t>
            </w:r>
          </w:p>
        </w:tc>
      </w:tr>
      <w:tr w:rsidR="00390515" w:rsidRPr="00390515" w14:paraId="143B0826" w14:textId="77777777" w:rsidTr="00390515">
        <w:trPr>
          <w:trHeight w:val="300"/>
        </w:trPr>
        <w:tc>
          <w:tcPr>
            <w:tcW w:w="182" w:type="pct"/>
            <w:tcBorders>
              <w:top w:val="nil"/>
              <w:left w:val="single" w:sz="4" w:space="0" w:color="auto"/>
              <w:bottom w:val="nil"/>
              <w:right w:val="nil"/>
            </w:tcBorders>
            <w:shd w:val="clear" w:color="auto" w:fill="auto"/>
            <w:hideMark/>
          </w:tcPr>
          <w:p w14:paraId="469DD54A" w14:textId="77777777" w:rsidR="00390515" w:rsidRPr="00390515" w:rsidRDefault="00390515" w:rsidP="00390515">
            <w:pPr>
              <w:spacing w:after="0" w:line="240" w:lineRule="auto"/>
              <w:jc w:val="right"/>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c>
          <w:tcPr>
            <w:tcW w:w="423" w:type="pct"/>
            <w:tcBorders>
              <w:top w:val="nil"/>
              <w:left w:val="nil"/>
              <w:bottom w:val="nil"/>
              <w:right w:val="nil"/>
            </w:tcBorders>
            <w:shd w:val="clear" w:color="auto" w:fill="auto"/>
            <w:hideMark/>
          </w:tcPr>
          <w:p w14:paraId="300C41EA" w14:textId="77777777" w:rsidR="00390515" w:rsidRPr="00390515" w:rsidRDefault="00390515" w:rsidP="00390515">
            <w:pPr>
              <w:spacing w:after="0" w:line="240" w:lineRule="auto"/>
              <w:jc w:val="right"/>
              <w:rPr>
                <w:rFonts w:ascii="Arial" w:eastAsia="Times New Roman" w:hAnsi="Arial" w:cs="Arial"/>
                <w:sz w:val="16"/>
                <w:szCs w:val="16"/>
                <w:lang w:eastAsia="ru-RU"/>
              </w:rPr>
            </w:pPr>
            <w:r w:rsidRPr="00390515">
              <w:rPr>
                <w:rFonts w:ascii="Arial" w:eastAsia="Times New Roman" w:hAnsi="Arial" w:cs="Arial"/>
                <w:sz w:val="16"/>
                <w:szCs w:val="16"/>
                <w:lang w:eastAsia="ru-RU"/>
              </w:rPr>
              <w:t>Пр/812-049.3-2</w:t>
            </w:r>
          </w:p>
        </w:tc>
        <w:tc>
          <w:tcPr>
            <w:tcW w:w="958" w:type="pct"/>
            <w:gridSpan w:val="5"/>
            <w:tcBorders>
              <w:top w:val="nil"/>
              <w:left w:val="nil"/>
              <w:bottom w:val="nil"/>
              <w:right w:val="nil"/>
            </w:tcBorders>
            <w:shd w:val="clear" w:color="auto" w:fill="auto"/>
            <w:hideMark/>
          </w:tcPr>
          <w:p w14:paraId="6149732A"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НР Электротехнические установки на других объектах</w:t>
            </w:r>
          </w:p>
        </w:tc>
        <w:tc>
          <w:tcPr>
            <w:tcW w:w="179" w:type="pct"/>
            <w:tcBorders>
              <w:top w:val="nil"/>
              <w:left w:val="nil"/>
              <w:bottom w:val="nil"/>
              <w:right w:val="nil"/>
            </w:tcBorders>
            <w:shd w:val="clear" w:color="auto" w:fill="auto"/>
            <w:hideMark/>
          </w:tcPr>
          <w:p w14:paraId="59D40532" w14:textId="77777777" w:rsidR="00390515" w:rsidRPr="00390515" w:rsidRDefault="00390515" w:rsidP="00390515">
            <w:pPr>
              <w:spacing w:after="0" w:line="240" w:lineRule="auto"/>
              <w:jc w:val="center"/>
              <w:rPr>
                <w:rFonts w:ascii="Arial" w:eastAsia="Times New Roman" w:hAnsi="Arial" w:cs="Arial"/>
                <w:sz w:val="16"/>
                <w:szCs w:val="16"/>
                <w:lang w:eastAsia="ru-RU"/>
              </w:rPr>
            </w:pPr>
            <w:r w:rsidRPr="00390515">
              <w:rPr>
                <w:rFonts w:ascii="Arial" w:eastAsia="Times New Roman" w:hAnsi="Arial" w:cs="Arial"/>
                <w:sz w:val="16"/>
                <w:szCs w:val="16"/>
                <w:lang w:eastAsia="ru-RU"/>
              </w:rPr>
              <w:t>%</w:t>
            </w:r>
          </w:p>
        </w:tc>
        <w:tc>
          <w:tcPr>
            <w:tcW w:w="197" w:type="pct"/>
            <w:tcBorders>
              <w:top w:val="nil"/>
              <w:left w:val="nil"/>
              <w:bottom w:val="nil"/>
              <w:right w:val="nil"/>
            </w:tcBorders>
            <w:shd w:val="clear" w:color="auto" w:fill="auto"/>
            <w:hideMark/>
          </w:tcPr>
          <w:p w14:paraId="35D8416E" w14:textId="77777777" w:rsidR="00390515" w:rsidRPr="00390515" w:rsidRDefault="00390515" w:rsidP="00390515">
            <w:pPr>
              <w:spacing w:after="0" w:line="240" w:lineRule="auto"/>
              <w:jc w:val="center"/>
              <w:rPr>
                <w:rFonts w:ascii="Arial" w:eastAsia="Times New Roman" w:hAnsi="Arial" w:cs="Arial"/>
                <w:sz w:val="16"/>
                <w:szCs w:val="16"/>
                <w:lang w:eastAsia="ru-RU"/>
              </w:rPr>
            </w:pPr>
            <w:r w:rsidRPr="00390515">
              <w:rPr>
                <w:rFonts w:ascii="Arial" w:eastAsia="Times New Roman" w:hAnsi="Arial" w:cs="Arial"/>
                <w:sz w:val="16"/>
                <w:szCs w:val="16"/>
                <w:lang w:eastAsia="ru-RU"/>
              </w:rPr>
              <w:t>102</w:t>
            </w:r>
          </w:p>
        </w:tc>
        <w:tc>
          <w:tcPr>
            <w:tcW w:w="238" w:type="pct"/>
            <w:tcBorders>
              <w:top w:val="nil"/>
              <w:left w:val="nil"/>
              <w:bottom w:val="nil"/>
              <w:right w:val="nil"/>
            </w:tcBorders>
            <w:shd w:val="clear" w:color="auto" w:fill="auto"/>
            <w:hideMark/>
          </w:tcPr>
          <w:p w14:paraId="4452F2E0" w14:textId="77777777" w:rsidR="00390515" w:rsidRPr="00390515" w:rsidRDefault="00390515" w:rsidP="00390515">
            <w:pPr>
              <w:spacing w:after="0" w:line="240" w:lineRule="auto"/>
              <w:jc w:val="center"/>
              <w:rPr>
                <w:rFonts w:ascii="Arial" w:eastAsia="Times New Roman" w:hAnsi="Arial" w:cs="Arial"/>
                <w:sz w:val="16"/>
                <w:szCs w:val="16"/>
                <w:lang w:eastAsia="ru-RU"/>
              </w:rPr>
            </w:pPr>
          </w:p>
        </w:tc>
        <w:tc>
          <w:tcPr>
            <w:tcW w:w="248" w:type="pct"/>
            <w:tcBorders>
              <w:top w:val="nil"/>
              <w:left w:val="nil"/>
              <w:bottom w:val="nil"/>
              <w:right w:val="nil"/>
            </w:tcBorders>
            <w:shd w:val="clear" w:color="auto" w:fill="auto"/>
            <w:hideMark/>
          </w:tcPr>
          <w:p w14:paraId="3D3C5404" w14:textId="77777777" w:rsidR="00390515" w:rsidRPr="00390515" w:rsidRDefault="00390515" w:rsidP="00390515">
            <w:pPr>
              <w:spacing w:after="0" w:line="240" w:lineRule="auto"/>
              <w:jc w:val="center"/>
              <w:rPr>
                <w:rFonts w:ascii="Arial" w:eastAsia="Times New Roman" w:hAnsi="Arial" w:cs="Arial"/>
                <w:sz w:val="16"/>
                <w:szCs w:val="16"/>
                <w:lang w:eastAsia="ru-RU"/>
              </w:rPr>
            </w:pPr>
            <w:r w:rsidRPr="00390515">
              <w:rPr>
                <w:rFonts w:ascii="Arial" w:eastAsia="Times New Roman" w:hAnsi="Arial" w:cs="Arial"/>
                <w:sz w:val="16"/>
                <w:szCs w:val="16"/>
                <w:lang w:eastAsia="ru-RU"/>
              </w:rPr>
              <w:t>102</w:t>
            </w:r>
          </w:p>
        </w:tc>
        <w:tc>
          <w:tcPr>
            <w:tcW w:w="312" w:type="pct"/>
            <w:tcBorders>
              <w:top w:val="nil"/>
              <w:left w:val="nil"/>
              <w:bottom w:val="nil"/>
              <w:right w:val="nil"/>
            </w:tcBorders>
            <w:shd w:val="clear" w:color="auto" w:fill="auto"/>
            <w:hideMark/>
          </w:tcPr>
          <w:p w14:paraId="4E6FF2B9" w14:textId="77777777" w:rsidR="00390515" w:rsidRPr="00390515" w:rsidRDefault="00390515" w:rsidP="00390515">
            <w:pPr>
              <w:spacing w:after="0" w:line="240" w:lineRule="auto"/>
              <w:jc w:val="center"/>
              <w:rPr>
                <w:rFonts w:ascii="Arial" w:eastAsia="Times New Roman" w:hAnsi="Arial" w:cs="Arial"/>
                <w:sz w:val="16"/>
                <w:szCs w:val="16"/>
                <w:lang w:eastAsia="ru-RU"/>
              </w:rPr>
            </w:pPr>
          </w:p>
        </w:tc>
        <w:tc>
          <w:tcPr>
            <w:tcW w:w="214" w:type="pct"/>
            <w:tcBorders>
              <w:top w:val="nil"/>
              <w:left w:val="nil"/>
              <w:bottom w:val="nil"/>
              <w:right w:val="nil"/>
            </w:tcBorders>
            <w:shd w:val="clear" w:color="auto" w:fill="auto"/>
            <w:hideMark/>
          </w:tcPr>
          <w:p w14:paraId="37BF71CF" w14:textId="77777777" w:rsidR="00390515" w:rsidRPr="00390515" w:rsidRDefault="00390515" w:rsidP="00390515">
            <w:pPr>
              <w:spacing w:after="0" w:line="240" w:lineRule="auto"/>
              <w:jc w:val="right"/>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hideMark/>
          </w:tcPr>
          <w:p w14:paraId="467DDA6E"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hideMark/>
          </w:tcPr>
          <w:p w14:paraId="65318BB2" w14:textId="77777777" w:rsidR="00390515" w:rsidRPr="00390515" w:rsidRDefault="00390515" w:rsidP="00390515">
            <w:pPr>
              <w:spacing w:after="0" w:line="240" w:lineRule="auto"/>
              <w:jc w:val="right"/>
              <w:rPr>
                <w:rFonts w:ascii="Times New Roman" w:eastAsia="Times New Roman" w:hAnsi="Times New Roman" w:cs="Times New Roman"/>
                <w:sz w:val="20"/>
                <w:szCs w:val="20"/>
                <w:lang w:eastAsia="ru-RU"/>
              </w:rPr>
            </w:pPr>
          </w:p>
        </w:tc>
        <w:tc>
          <w:tcPr>
            <w:tcW w:w="1497" w:type="pct"/>
            <w:tcBorders>
              <w:top w:val="nil"/>
              <w:left w:val="nil"/>
              <w:bottom w:val="nil"/>
              <w:right w:val="single" w:sz="4" w:space="0" w:color="auto"/>
            </w:tcBorders>
            <w:shd w:val="clear" w:color="auto" w:fill="auto"/>
            <w:hideMark/>
          </w:tcPr>
          <w:p w14:paraId="38C90E6C"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5 100,12</w:t>
            </w:r>
          </w:p>
        </w:tc>
      </w:tr>
      <w:tr w:rsidR="00390515" w:rsidRPr="00390515" w14:paraId="6FF57D26" w14:textId="77777777" w:rsidTr="00390515">
        <w:trPr>
          <w:trHeight w:val="300"/>
        </w:trPr>
        <w:tc>
          <w:tcPr>
            <w:tcW w:w="182" w:type="pct"/>
            <w:tcBorders>
              <w:top w:val="nil"/>
              <w:left w:val="single" w:sz="4" w:space="0" w:color="auto"/>
              <w:bottom w:val="nil"/>
              <w:right w:val="nil"/>
            </w:tcBorders>
            <w:shd w:val="clear" w:color="auto" w:fill="auto"/>
            <w:hideMark/>
          </w:tcPr>
          <w:p w14:paraId="37B45526" w14:textId="77777777" w:rsidR="00390515" w:rsidRPr="00390515" w:rsidRDefault="00390515" w:rsidP="00390515">
            <w:pPr>
              <w:spacing w:after="0" w:line="240" w:lineRule="auto"/>
              <w:jc w:val="right"/>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c>
          <w:tcPr>
            <w:tcW w:w="423" w:type="pct"/>
            <w:tcBorders>
              <w:top w:val="nil"/>
              <w:left w:val="nil"/>
              <w:bottom w:val="nil"/>
              <w:right w:val="nil"/>
            </w:tcBorders>
            <w:shd w:val="clear" w:color="auto" w:fill="auto"/>
            <w:hideMark/>
          </w:tcPr>
          <w:p w14:paraId="1C336740" w14:textId="77777777" w:rsidR="00390515" w:rsidRPr="00390515" w:rsidRDefault="00390515" w:rsidP="00390515">
            <w:pPr>
              <w:spacing w:after="0" w:line="240" w:lineRule="auto"/>
              <w:jc w:val="right"/>
              <w:rPr>
                <w:rFonts w:ascii="Arial" w:eastAsia="Times New Roman" w:hAnsi="Arial" w:cs="Arial"/>
                <w:sz w:val="16"/>
                <w:szCs w:val="16"/>
                <w:lang w:eastAsia="ru-RU"/>
              </w:rPr>
            </w:pPr>
            <w:r w:rsidRPr="00390515">
              <w:rPr>
                <w:rFonts w:ascii="Arial" w:eastAsia="Times New Roman" w:hAnsi="Arial" w:cs="Arial"/>
                <w:sz w:val="16"/>
                <w:szCs w:val="16"/>
                <w:lang w:eastAsia="ru-RU"/>
              </w:rPr>
              <w:t>Пр/774-049.3</w:t>
            </w:r>
          </w:p>
        </w:tc>
        <w:tc>
          <w:tcPr>
            <w:tcW w:w="958" w:type="pct"/>
            <w:gridSpan w:val="5"/>
            <w:tcBorders>
              <w:top w:val="nil"/>
              <w:left w:val="nil"/>
              <w:bottom w:val="nil"/>
              <w:right w:val="nil"/>
            </w:tcBorders>
            <w:shd w:val="clear" w:color="auto" w:fill="auto"/>
            <w:hideMark/>
          </w:tcPr>
          <w:p w14:paraId="7B0CD0EC"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СП Электротехнические установки на других объектах</w:t>
            </w:r>
          </w:p>
        </w:tc>
        <w:tc>
          <w:tcPr>
            <w:tcW w:w="179" w:type="pct"/>
            <w:tcBorders>
              <w:top w:val="nil"/>
              <w:left w:val="nil"/>
              <w:bottom w:val="nil"/>
              <w:right w:val="nil"/>
            </w:tcBorders>
            <w:shd w:val="clear" w:color="auto" w:fill="auto"/>
            <w:hideMark/>
          </w:tcPr>
          <w:p w14:paraId="35B7E34C" w14:textId="77777777" w:rsidR="00390515" w:rsidRPr="00390515" w:rsidRDefault="00390515" w:rsidP="00390515">
            <w:pPr>
              <w:spacing w:after="0" w:line="240" w:lineRule="auto"/>
              <w:jc w:val="center"/>
              <w:rPr>
                <w:rFonts w:ascii="Arial" w:eastAsia="Times New Roman" w:hAnsi="Arial" w:cs="Arial"/>
                <w:sz w:val="16"/>
                <w:szCs w:val="16"/>
                <w:lang w:eastAsia="ru-RU"/>
              </w:rPr>
            </w:pPr>
            <w:r w:rsidRPr="00390515">
              <w:rPr>
                <w:rFonts w:ascii="Arial" w:eastAsia="Times New Roman" w:hAnsi="Arial" w:cs="Arial"/>
                <w:sz w:val="16"/>
                <w:szCs w:val="16"/>
                <w:lang w:eastAsia="ru-RU"/>
              </w:rPr>
              <w:t>%</w:t>
            </w:r>
          </w:p>
        </w:tc>
        <w:tc>
          <w:tcPr>
            <w:tcW w:w="197" w:type="pct"/>
            <w:tcBorders>
              <w:top w:val="nil"/>
              <w:left w:val="nil"/>
              <w:bottom w:val="nil"/>
              <w:right w:val="nil"/>
            </w:tcBorders>
            <w:shd w:val="clear" w:color="auto" w:fill="auto"/>
            <w:hideMark/>
          </w:tcPr>
          <w:p w14:paraId="6A97B44C" w14:textId="77777777" w:rsidR="00390515" w:rsidRPr="00390515" w:rsidRDefault="00390515" w:rsidP="00390515">
            <w:pPr>
              <w:spacing w:after="0" w:line="240" w:lineRule="auto"/>
              <w:jc w:val="center"/>
              <w:rPr>
                <w:rFonts w:ascii="Arial" w:eastAsia="Times New Roman" w:hAnsi="Arial" w:cs="Arial"/>
                <w:sz w:val="16"/>
                <w:szCs w:val="16"/>
                <w:lang w:eastAsia="ru-RU"/>
              </w:rPr>
            </w:pPr>
            <w:r w:rsidRPr="00390515">
              <w:rPr>
                <w:rFonts w:ascii="Arial" w:eastAsia="Times New Roman" w:hAnsi="Arial" w:cs="Arial"/>
                <w:sz w:val="16"/>
                <w:szCs w:val="16"/>
                <w:lang w:eastAsia="ru-RU"/>
              </w:rPr>
              <w:t>51</w:t>
            </w:r>
          </w:p>
        </w:tc>
        <w:tc>
          <w:tcPr>
            <w:tcW w:w="238" w:type="pct"/>
            <w:tcBorders>
              <w:top w:val="nil"/>
              <w:left w:val="nil"/>
              <w:bottom w:val="nil"/>
              <w:right w:val="nil"/>
            </w:tcBorders>
            <w:shd w:val="clear" w:color="auto" w:fill="auto"/>
            <w:hideMark/>
          </w:tcPr>
          <w:p w14:paraId="58ECB1B5" w14:textId="77777777" w:rsidR="00390515" w:rsidRPr="00390515" w:rsidRDefault="00390515" w:rsidP="00390515">
            <w:pPr>
              <w:spacing w:after="0" w:line="240" w:lineRule="auto"/>
              <w:jc w:val="center"/>
              <w:rPr>
                <w:rFonts w:ascii="Arial" w:eastAsia="Times New Roman" w:hAnsi="Arial" w:cs="Arial"/>
                <w:sz w:val="16"/>
                <w:szCs w:val="16"/>
                <w:lang w:eastAsia="ru-RU"/>
              </w:rPr>
            </w:pPr>
          </w:p>
        </w:tc>
        <w:tc>
          <w:tcPr>
            <w:tcW w:w="248" w:type="pct"/>
            <w:tcBorders>
              <w:top w:val="nil"/>
              <w:left w:val="nil"/>
              <w:bottom w:val="nil"/>
              <w:right w:val="nil"/>
            </w:tcBorders>
            <w:shd w:val="clear" w:color="auto" w:fill="auto"/>
            <w:hideMark/>
          </w:tcPr>
          <w:p w14:paraId="0B6A4E64" w14:textId="77777777" w:rsidR="00390515" w:rsidRPr="00390515" w:rsidRDefault="00390515" w:rsidP="00390515">
            <w:pPr>
              <w:spacing w:after="0" w:line="240" w:lineRule="auto"/>
              <w:jc w:val="center"/>
              <w:rPr>
                <w:rFonts w:ascii="Arial" w:eastAsia="Times New Roman" w:hAnsi="Arial" w:cs="Arial"/>
                <w:sz w:val="16"/>
                <w:szCs w:val="16"/>
                <w:lang w:eastAsia="ru-RU"/>
              </w:rPr>
            </w:pPr>
            <w:r w:rsidRPr="00390515">
              <w:rPr>
                <w:rFonts w:ascii="Arial" w:eastAsia="Times New Roman" w:hAnsi="Arial" w:cs="Arial"/>
                <w:sz w:val="16"/>
                <w:szCs w:val="16"/>
                <w:lang w:eastAsia="ru-RU"/>
              </w:rPr>
              <w:t>51</w:t>
            </w:r>
          </w:p>
        </w:tc>
        <w:tc>
          <w:tcPr>
            <w:tcW w:w="312" w:type="pct"/>
            <w:tcBorders>
              <w:top w:val="nil"/>
              <w:left w:val="nil"/>
              <w:bottom w:val="nil"/>
              <w:right w:val="nil"/>
            </w:tcBorders>
            <w:shd w:val="clear" w:color="auto" w:fill="auto"/>
            <w:hideMark/>
          </w:tcPr>
          <w:p w14:paraId="084DF972" w14:textId="77777777" w:rsidR="00390515" w:rsidRPr="00390515" w:rsidRDefault="00390515" w:rsidP="00390515">
            <w:pPr>
              <w:spacing w:after="0" w:line="240" w:lineRule="auto"/>
              <w:jc w:val="center"/>
              <w:rPr>
                <w:rFonts w:ascii="Arial" w:eastAsia="Times New Roman" w:hAnsi="Arial" w:cs="Arial"/>
                <w:sz w:val="16"/>
                <w:szCs w:val="16"/>
                <w:lang w:eastAsia="ru-RU"/>
              </w:rPr>
            </w:pPr>
          </w:p>
        </w:tc>
        <w:tc>
          <w:tcPr>
            <w:tcW w:w="214" w:type="pct"/>
            <w:tcBorders>
              <w:top w:val="nil"/>
              <w:left w:val="nil"/>
              <w:bottom w:val="nil"/>
              <w:right w:val="nil"/>
            </w:tcBorders>
            <w:shd w:val="clear" w:color="auto" w:fill="auto"/>
            <w:hideMark/>
          </w:tcPr>
          <w:p w14:paraId="326736D9" w14:textId="77777777" w:rsidR="00390515" w:rsidRPr="00390515" w:rsidRDefault="00390515" w:rsidP="00390515">
            <w:pPr>
              <w:spacing w:after="0" w:line="240" w:lineRule="auto"/>
              <w:jc w:val="right"/>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hideMark/>
          </w:tcPr>
          <w:p w14:paraId="3CAFF1A8"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hideMark/>
          </w:tcPr>
          <w:p w14:paraId="44D6972B" w14:textId="77777777" w:rsidR="00390515" w:rsidRPr="00390515" w:rsidRDefault="00390515" w:rsidP="00390515">
            <w:pPr>
              <w:spacing w:after="0" w:line="240" w:lineRule="auto"/>
              <w:jc w:val="right"/>
              <w:rPr>
                <w:rFonts w:ascii="Times New Roman" w:eastAsia="Times New Roman" w:hAnsi="Times New Roman" w:cs="Times New Roman"/>
                <w:sz w:val="20"/>
                <w:szCs w:val="20"/>
                <w:lang w:eastAsia="ru-RU"/>
              </w:rPr>
            </w:pPr>
          </w:p>
        </w:tc>
        <w:tc>
          <w:tcPr>
            <w:tcW w:w="1497" w:type="pct"/>
            <w:tcBorders>
              <w:top w:val="nil"/>
              <w:left w:val="nil"/>
              <w:bottom w:val="nil"/>
              <w:right w:val="single" w:sz="4" w:space="0" w:color="auto"/>
            </w:tcBorders>
            <w:shd w:val="clear" w:color="auto" w:fill="auto"/>
            <w:hideMark/>
          </w:tcPr>
          <w:p w14:paraId="77721DFD"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2 550,06</w:t>
            </w:r>
          </w:p>
        </w:tc>
      </w:tr>
      <w:tr w:rsidR="00390515" w:rsidRPr="00390515" w14:paraId="79A3AB41" w14:textId="77777777" w:rsidTr="00390515">
        <w:trPr>
          <w:trHeight w:val="300"/>
        </w:trPr>
        <w:tc>
          <w:tcPr>
            <w:tcW w:w="182" w:type="pct"/>
            <w:tcBorders>
              <w:top w:val="nil"/>
              <w:left w:val="single" w:sz="4" w:space="0" w:color="auto"/>
              <w:bottom w:val="nil"/>
              <w:right w:val="nil"/>
            </w:tcBorders>
            <w:shd w:val="clear" w:color="auto" w:fill="auto"/>
            <w:hideMark/>
          </w:tcPr>
          <w:p w14:paraId="37CF1FF4"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423" w:type="pct"/>
            <w:tcBorders>
              <w:top w:val="nil"/>
              <w:left w:val="nil"/>
              <w:bottom w:val="nil"/>
              <w:right w:val="nil"/>
            </w:tcBorders>
            <w:shd w:val="clear" w:color="auto" w:fill="auto"/>
            <w:hideMark/>
          </w:tcPr>
          <w:p w14:paraId="2009A4F1"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p>
        </w:tc>
        <w:tc>
          <w:tcPr>
            <w:tcW w:w="958" w:type="pct"/>
            <w:gridSpan w:val="5"/>
            <w:tcBorders>
              <w:top w:val="single" w:sz="4" w:space="0" w:color="auto"/>
              <w:left w:val="nil"/>
              <w:bottom w:val="nil"/>
              <w:right w:val="nil"/>
            </w:tcBorders>
            <w:shd w:val="clear" w:color="auto" w:fill="auto"/>
            <w:hideMark/>
          </w:tcPr>
          <w:p w14:paraId="2D09681A"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Всего по позиции</w:t>
            </w:r>
          </w:p>
        </w:tc>
        <w:tc>
          <w:tcPr>
            <w:tcW w:w="179" w:type="pct"/>
            <w:tcBorders>
              <w:top w:val="single" w:sz="4" w:space="0" w:color="auto"/>
              <w:left w:val="nil"/>
              <w:bottom w:val="nil"/>
              <w:right w:val="nil"/>
            </w:tcBorders>
            <w:shd w:val="clear" w:color="auto" w:fill="auto"/>
            <w:hideMark/>
          </w:tcPr>
          <w:p w14:paraId="5CEB69E9"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97" w:type="pct"/>
            <w:tcBorders>
              <w:top w:val="single" w:sz="4" w:space="0" w:color="auto"/>
              <w:left w:val="nil"/>
              <w:bottom w:val="nil"/>
              <w:right w:val="nil"/>
            </w:tcBorders>
            <w:shd w:val="clear" w:color="auto" w:fill="auto"/>
            <w:hideMark/>
          </w:tcPr>
          <w:p w14:paraId="4E4AFFE3"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38" w:type="pct"/>
            <w:tcBorders>
              <w:top w:val="single" w:sz="4" w:space="0" w:color="auto"/>
              <w:left w:val="nil"/>
              <w:bottom w:val="nil"/>
              <w:right w:val="nil"/>
            </w:tcBorders>
            <w:shd w:val="clear" w:color="auto" w:fill="auto"/>
            <w:hideMark/>
          </w:tcPr>
          <w:p w14:paraId="2E47850D"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48" w:type="pct"/>
            <w:tcBorders>
              <w:top w:val="single" w:sz="4" w:space="0" w:color="auto"/>
              <w:left w:val="nil"/>
              <w:bottom w:val="nil"/>
              <w:right w:val="nil"/>
            </w:tcBorders>
            <w:shd w:val="clear" w:color="auto" w:fill="auto"/>
            <w:hideMark/>
          </w:tcPr>
          <w:p w14:paraId="08C8188C"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14:paraId="7F6257A5" w14:textId="77777777" w:rsidR="00390515" w:rsidRPr="00390515" w:rsidRDefault="00390515" w:rsidP="00390515">
            <w:pPr>
              <w:spacing w:after="0" w:line="240" w:lineRule="auto"/>
              <w:jc w:val="right"/>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14" w:type="pct"/>
            <w:tcBorders>
              <w:top w:val="single" w:sz="4" w:space="0" w:color="auto"/>
              <w:left w:val="nil"/>
              <w:bottom w:val="nil"/>
              <w:right w:val="nil"/>
            </w:tcBorders>
            <w:shd w:val="clear" w:color="auto" w:fill="auto"/>
            <w:hideMark/>
          </w:tcPr>
          <w:p w14:paraId="7AC95C42"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14:paraId="19E551FB" w14:textId="77777777" w:rsidR="00390515" w:rsidRPr="00390515" w:rsidRDefault="00390515" w:rsidP="00390515">
            <w:pPr>
              <w:spacing w:after="0" w:line="240" w:lineRule="auto"/>
              <w:jc w:val="right"/>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47 120,29</w:t>
            </w:r>
          </w:p>
        </w:tc>
        <w:tc>
          <w:tcPr>
            <w:tcW w:w="239" w:type="pct"/>
            <w:tcBorders>
              <w:top w:val="single" w:sz="4" w:space="0" w:color="auto"/>
              <w:left w:val="nil"/>
              <w:bottom w:val="nil"/>
              <w:right w:val="nil"/>
            </w:tcBorders>
            <w:shd w:val="clear" w:color="auto" w:fill="auto"/>
            <w:hideMark/>
          </w:tcPr>
          <w:p w14:paraId="0D86C35B" w14:textId="77777777" w:rsidR="00390515" w:rsidRPr="00390515" w:rsidRDefault="00390515" w:rsidP="00390515">
            <w:pPr>
              <w:spacing w:after="0" w:line="240" w:lineRule="auto"/>
              <w:jc w:val="center"/>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 </w:t>
            </w:r>
          </w:p>
        </w:tc>
        <w:tc>
          <w:tcPr>
            <w:tcW w:w="1497" w:type="pct"/>
            <w:tcBorders>
              <w:top w:val="single" w:sz="4" w:space="0" w:color="auto"/>
              <w:left w:val="nil"/>
              <w:bottom w:val="nil"/>
              <w:right w:val="single" w:sz="4" w:space="0" w:color="auto"/>
            </w:tcBorders>
            <w:shd w:val="clear" w:color="auto" w:fill="auto"/>
            <w:hideMark/>
          </w:tcPr>
          <w:p w14:paraId="0601443E" w14:textId="77777777" w:rsidR="00390515" w:rsidRPr="00390515" w:rsidRDefault="00390515" w:rsidP="00390515">
            <w:pPr>
              <w:spacing w:after="0" w:line="240" w:lineRule="auto"/>
              <w:jc w:val="right"/>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12 816,72</w:t>
            </w:r>
          </w:p>
        </w:tc>
      </w:tr>
      <w:tr w:rsidR="00390515" w:rsidRPr="00390515" w14:paraId="5E645E44" w14:textId="77777777" w:rsidTr="00390515">
        <w:trPr>
          <w:trHeight w:val="300"/>
        </w:trPr>
        <w:tc>
          <w:tcPr>
            <w:tcW w:w="182" w:type="pct"/>
            <w:tcBorders>
              <w:top w:val="single" w:sz="4" w:space="0" w:color="auto"/>
              <w:left w:val="single" w:sz="4" w:space="0" w:color="auto"/>
              <w:bottom w:val="nil"/>
              <w:right w:val="nil"/>
            </w:tcBorders>
            <w:shd w:val="clear" w:color="auto" w:fill="auto"/>
            <w:hideMark/>
          </w:tcPr>
          <w:p w14:paraId="16EDC750"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4</w:t>
            </w:r>
          </w:p>
        </w:tc>
        <w:tc>
          <w:tcPr>
            <w:tcW w:w="423" w:type="pct"/>
            <w:tcBorders>
              <w:top w:val="single" w:sz="4" w:space="0" w:color="auto"/>
              <w:left w:val="nil"/>
              <w:bottom w:val="nil"/>
              <w:right w:val="nil"/>
            </w:tcBorders>
            <w:shd w:val="clear" w:color="auto" w:fill="auto"/>
            <w:hideMark/>
          </w:tcPr>
          <w:p w14:paraId="3B0414B7"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ГЭСНм08-01-082-01</w:t>
            </w:r>
          </w:p>
        </w:tc>
        <w:tc>
          <w:tcPr>
            <w:tcW w:w="958" w:type="pct"/>
            <w:gridSpan w:val="5"/>
            <w:tcBorders>
              <w:top w:val="single" w:sz="4" w:space="0" w:color="auto"/>
              <w:left w:val="nil"/>
              <w:bottom w:val="nil"/>
              <w:right w:val="nil"/>
            </w:tcBorders>
            <w:shd w:val="clear" w:color="auto" w:fill="auto"/>
            <w:hideMark/>
          </w:tcPr>
          <w:p w14:paraId="269B835A"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Зажим наборный без кожуха (шина)</w:t>
            </w:r>
          </w:p>
        </w:tc>
        <w:tc>
          <w:tcPr>
            <w:tcW w:w="179" w:type="pct"/>
            <w:tcBorders>
              <w:top w:val="single" w:sz="4" w:space="0" w:color="auto"/>
              <w:left w:val="nil"/>
              <w:bottom w:val="nil"/>
              <w:right w:val="nil"/>
            </w:tcBorders>
            <w:shd w:val="clear" w:color="auto" w:fill="auto"/>
            <w:hideMark/>
          </w:tcPr>
          <w:p w14:paraId="370AE97D"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100 шт</w:t>
            </w:r>
          </w:p>
        </w:tc>
        <w:tc>
          <w:tcPr>
            <w:tcW w:w="197" w:type="pct"/>
            <w:tcBorders>
              <w:top w:val="single" w:sz="4" w:space="0" w:color="auto"/>
              <w:left w:val="nil"/>
              <w:bottom w:val="nil"/>
              <w:right w:val="nil"/>
            </w:tcBorders>
            <w:shd w:val="clear" w:color="auto" w:fill="auto"/>
            <w:hideMark/>
          </w:tcPr>
          <w:p w14:paraId="38AC396D"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1,36</w:t>
            </w:r>
          </w:p>
        </w:tc>
        <w:tc>
          <w:tcPr>
            <w:tcW w:w="238" w:type="pct"/>
            <w:tcBorders>
              <w:top w:val="single" w:sz="4" w:space="0" w:color="auto"/>
              <w:left w:val="nil"/>
              <w:bottom w:val="nil"/>
              <w:right w:val="nil"/>
            </w:tcBorders>
            <w:shd w:val="clear" w:color="auto" w:fill="auto"/>
            <w:hideMark/>
          </w:tcPr>
          <w:p w14:paraId="4223DC58"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1</w:t>
            </w:r>
          </w:p>
        </w:tc>
        <w:tc>
          <w:tcPr>
            <w:tcW w:w="248" w:type="pct"/>
            <w:tcBorders>
              <w:top w:val="single" w:sz="4" w:space="0" w:color="auto"/>
              <w:left w:val="nil"/>
              <w:bottom w:val="nil"/>
              <w:right w:val="nil"/>
            </w:tcBorders>
            <w:shd w:val="clear" w:color="auto" w:fill="auto"/>
            <w:hideMark/>
          </w:tcPr>
          <w:p w14:paraId="74C8FC53"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1,36</w:t>
            </w:r>
          </w:p>
        </w:tc>
        <w:tc>
          <w:tcPr>
            <w:tcW w:w="312" w:type="pct"/>
            <w:tcBorders>
              <w:top w:val="single" w:sz="4" w:space="0" w:color="auto"/>
              <w:left w:val="nil"/>
              <w:bottom w:val="nil"/>
              <w:right w:val="nil"/>
            </w:tcBorders>
            <w:shd w:val="clear" w:color="auto" w:fill="auto"/>
            <w:hideMark/>
          </w:tcPr>
          <w:p w14:paraId="5D84EC9E" w14:textId="77777777" w:rsidR="00390515" w:rsidRPr="00390515" w:rsidRDefault="00390515" w:rsidP="00390515">
            <w:pPr>
              <w:spacing w:after="0" w:line="240" w:lineRule="auto"/>
              <w:jc w:val="right"/>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14" w:type="pct"/>
            <w:tcBorders>
              <w:top w:val="single" w:sz="4" w:space="0" w:color="auto"/>
              <w:left w:val="nil"/>
              <w:bottom w:val="nil"/>
              <w:right w:val="nil"/>
            </w:tcBorders>
            <w:shd w:val="clear" w:color="auto" w:fill="auto"/>
            <w:hideMark/>
          </w:tcPr>
          <w:p w14:paraId="4F765BF7"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14:paraId="0AB2E228" w14:textId="77777777" w:rsidR="00390515" w:rsidRPr="00390515" w:rsidRDefault="00390515" w:rsidP="00390515">
            <w:pPr>
              <w:spacing w:after="0" w:line="240" w:lineRule="auto"/>
              <w:jc w:val="right"/>
              <w:rPr>
                <w:rFonts w:ascii="Arial" w:eastAsia="Times New Roman" w:hAnsi="Arial" w:cs="Arial"/>
                <w:b/>
                <w:bCs/>
                <w:sz w:val="16"/>
                <w:szCs w:val="16"/>
                <w:lang w:eastAsia="ru-RU"/>
              </w:rPr>
            </w:pPr>
            <w:r w:rsidRPr="00390515">
              <w:rPr>
                <w:rFonts w:ascii="Arial" w:eastAsia="Times New Roman" w:hAnsi="Arial" w:cs="Arial"/>
                <w:b/>
                <w:bCs/>
                <w:sz w:val="16"/>
                <w:szCs w:val="16"/>
                <w:lang w:eastAsia="ru-RU"/>
              </w:rPr>
              <w:t> </w:t>
            </w:r>
          </w:p>
        </w:tc>
        <w:tc>
          <w:tcPr>
            <w:tcW w:w="239" w:type="pct"/>
            <w:tcBorders>
              <w:top w:val="single" w:sz="4" w:space="0" w:color="auto"/>
              <w:left w:val="nil"/>
              <w:bottom w:val="nil"/>
              <w:right w:val="nil"/>
            </w:tcBorders>
            <w:shd w:val="clear" w:color="auto" w:fill="auto"/>
            <w:hideMark/>
          </w:tcPr>
          <w:p w14:paraId="0B9AE0B1"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497" w:type="pct"/>
            <w:tcBorders>
              <w:top w:val="single" w:sz="4" w:space="0" w:color="auto"/>
              <w:left w:val="nil"/>
              <w:bottom w:val="nil"/>
              <w:right w:val="single" w:sz="4" w:space="0" w:color="auto"/>
            </w:tcBorders>
            <w:shd w:val="clear" w:color="auto" w:fill="auto"/>
            <w:hideMark/>
          </w:tcPr>
          <w:p w14:paraId="4FAA96B4" w14:textId="77777777" w:rsidR="00390515" w:rsidRPr="00390515" w:rsidRDefault="00390515" w:rsidP="00390515">
            <w:pPr>
              <w:spacing w:after="0" w:line="240" w:lineRule="auto"/>
              <w:jc w:val="right"/>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r>
      <w:tr w:rsidR="00390515" w:rsidRPr="00390515" w14:paraId="5B1BBF12" w14:textId="77777777" w:rsidTr="00390515">
        <w:trPr>
          <w:trHeight w:val="300"/>
        </w:trPr>
        <w:tc>
          <w:tcPr>
            <w:tcW w:w="182" w:type="pct"/>
            <w:tcBorders>
              <w:top w:val="nil"/>
              <w:left w:val="single" w:sz="4" w:space="0" w:color="auto"/>
              <w:bottom w:val="nil"/>
              <w:right w:val="nil"/>
            </w:tcBorders>
            <w:shd w:val="clear" w:color="auto" w:fill="auto"/>
            <w:hideMark/>
          </w:tcPr>
          <w:p w14:paraId="4B813F9A"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3871DC2D"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p>
        </w:tc>
        <w:tc>
          <w:tcPr>
            <w:tcW w:w="4395" w:type="pct"/>
            <w:gridSpan w:val="14"/>
            <w:tcBorders>
              <w:top w:val="nil"/>
              <w:left w:val="nil"/>
              <w:bottom w:val="nil"/>
              <w:right w:val="single" w:sz="4" w:space="0" w:color="000000"/>
            </w:tcBorders>
            <w:shd w:val="clear" w:color="auto" w:fill="auto"/>
            <w:hideMark/>
          </w:tcPr>
          <w:p w14:paraId="03186D0A"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Объем=136 / 100</w:t>
            </w:r>
          </w:p>
        </w:tc>
      </w:tr>
      <w:tr w:rsidR="00390515" w:rsidRPr="00390515" w14:paraId="6A761014"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527DF659"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456098E3"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958" w:type="pct"/>
            <w:gridSpan w:val="5"/>
            <w:tcBorders>
              <w:top w:val="single" w:sz="4" w:space="0" w:color="auto"/>
              <w:left w:val="nil"/>
              <w:bottom w:val="nil"/>
              <w:right w:val="nil"/>
            </w:tcBorders>
            <w:shd w:val="clear" w:color="auto" w:fill="auto"/>
            <w:hideMark/>
          </w:tcPr>
          <w:p w14:paraId="25D60D2A"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Итого прямые затраты</w:t>
            </w:r>
          </w:p>
        </w:tc>
        <w:tc>
          <w:tcPr>
            <w:tcW w:w="179" w:type="pct"/>
            <w:tcBorders>
              <w:top w:val="single" w:sz="4" w:space="0" w:color="auto"/>
              <w:left w:val="nil"/>
              <w:bottom w:val="nil"/>
              <w:right w:val="nil"/>
            </w:tcBorders>
            <w:shd w:val="clear" w:color="auto" w:fill="auto"/>
            <w:hideMark/>
          </w:tcPr>
          <w:p w14:paraId="1FC3CFCA"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97" w:type="pct"/>
            <w:tcBorders>
              <w:top w:val="single" w:sz="4" w:space="0" w:color="auto"/>
              <w:left w:val="nil"/>
              <w:bottom w:val="nil"/>
              <w:right w:val="nil"/>
            </w:tcBorders>
            <w:shd w:val="clear" w:color="auto" w:fill="auto"/>
            <w:hideMark/>
          </w:tcPr>
          <w:p w14:paraId="36072F75"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38" w:type="pct"/>
            <w:tcBorders>
              <w:top w:val="single" w:sz="4" w:space="0" w:color="auto"/>
              <w:left w:val="nil"/>
              <w:bottom w:val="nil"/>
              <w:right w:val="nil"/>
            </w:tcBorders>
            <w:shd w:val="clear" w:color="auto" w:fill="auto"/>
            <w:hideMark/>
          </w:tcPr>
          <w:p w14:paraId="4CB46263"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48" w:type="pct"/>
            <w:tcBorders>
              <w:top w:val="single" w:sz="4" w:space="0" w:color="auto"/>
              <w:left w:val="nil"/>
              <w:bottom w:val="nil"/>
              <w:right w:val="nil"/>
            </w:tcBorders>
            <w:shd w:val="clear" w:color="auto" w:fill="auto"/>
            <w:hideMark/>
          </w:tcPr>
          <w:p w14:paraId="3F2F435C"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14:paraId="133800A2" w14:textId="77777777" w:rsidR="00390515" w:rsidRPr="00390515" w:rsidRDefault="00390515" w:rsidP="00390515">
            <w:pPr>
              <w:spacing w:after="0" w:line="240" w:lineRule="auto"/>
              <w:jc w:val="right"/>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14" w:type="pct"/>
            <w:tcBorders>
              <w:top w:val="single" w:sz="4" w:space="0" w:color="auto"/>
              <w:left w:val="nil"/>
              <w:bottom w:val="nil"/>
              <w:right w:val="nil"/>
            </w:tcBorders>
            <w:shd w:val="clear" w:color="auto" w:fill="auto"/>
            <w:hideMark/>
          </w:tcPr>
          <w:p w14:paraId="667D0304"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14:paraId="64E9AB2F" w14:textId="77777777" w:rsidR="00390515" w:rsidRPr="00390515" w:rsidRDefault="00390515" w:rsidP="00390515">
            <w:pPr>
              <w:spacing w:after="0" w:line="240" w:lineRule="auto"/>
              <w:jc w:val="right"/>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 </w:t>
            </w:r>
          </w:p>
        </w:tc>
        <w:tc>
          <w:tcPr>
            <w:tcW w:w="239" w:type="pct"/>
            <w:tcBorders>
              <w:top w:val="single" w:sz="4" w:space="0" w:color="auto"/>
              <w:left w:val="nil"/>
              <w:bottom w:val="nil"/>
              <w:right w:val="nil"/>
            </w:tcBorders>
            <w:shd w:val="clear" w:color="auto" w:fill="auto"/>
            <w:hideMark/>
          </w:tcPr>
          <w:p w14:paraId="73591824" w14:textId="77777777" w:rsidR="00390515" w:rsidRPr="00390515" w:rsidRDefault="00390515" w:rsidP="00390515">
            <w:pPr>
              <w:spacing w:after="0" w:line="240" w:lineRule="auto"/>
              <w:jc w:val="center"/>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 </w:t>
            </w:r>
          </w:p>
        </w:tc>
        <w:tc>
          <w:tcPr>
            <w:tcW w:w="1497" w:type="pct"/>
            <w:tcBorders>
              <w:top w:val="single" w:sz="4" w:space="0" w:color="auto"/>
              <w:left w:val="nil"/>
              <w:bottom w:val="nil"/>
              <w:right w:val="single" w:sz="4" w:space="0" w:color="auto"/>
            </w:tcBorders>
            <w:shd w:val="clear" w:color="auto" w:fill="auto"/>
            <w:hideMark/>
          </w:tcPr>
          <w:p w14:paraId="3C0016C3" w14:textId="77777777" w:rsidR="00390515" w:rsidRPr="00390515" w:rsidRDefault="00390515" w:rsidP="00390515">
            <w:pPr>
              <w:spacing w:after="0" w:line="240" w:lineRule="auto"/>
              <w:jc w:val="right"/>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42 387,55</w:t>
            </w:r>
          </w:p>
        </w:tc>
      </w:tr>
      <w:tr w:rsidR="00390515" w:rsidRPr="00390515" w14:paraId="23EAB91D" w14:textId="77777777" w:rsidTr="00390515">
        <w:trPr>
          <w:trHeight w:val="300"/>
        </w:trPr>
        <w:tc>
          <w:tcPr>
            <w:tcW w:w="182" w:type="pct"/>
            <w:tcBorders>
              <w:top w:val="nil"/>
              <w:left w:val="single" w:sz="4" w:space="0" w:color="auto"/>
              <w:bottom w:val="nil"/>
              <w:right w:val="nil"/>
            </w:tcBorders>
            <w:shd w:val="clear" w:color="auto" w:fill="auto"/>
            <w:hideMark/>
          </w:tcPr>
          <w:p w14:paraId="4E53B5EB" w14:textId="77777777" w:rsidR="00390515" w:rsidRPr="00390515" w:rsidRDefault="00390515" w:rsidP="00390515">
            <w:pPr>
              <w:spacing w:after="0" w:line="240" w:lineRule="auto"/>
              <w:jc w:val="right"/>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c>
          <w:tcPr>
            <w:tcW w:w="423" w:type="pct"/>
            <w:tcBorders>
              <w:top w:val="nil"/>
              <w:left w:val="nil"/>
              <w:bottom w:val="nil"/>
              <w:right w:val="nil"/>
            </w:tcBorders>
            <w:shd w:val="clear" w:color="auto" w:fill="auto"/>
            <w:hideMark/>
          </w:tcPr>
          <w:p w14:paraId="7C76CC5D" w14:textId="77777777" w:rsidR="00390515" w:rsidRPr="00390515" w:rsidRDefault="00390515" w:rsidP="00390515">
            <w:pPr>
              <w:spacing w:after="0" w:line="240" w:lineRule="auto"/>
              <w:jc w:val="right"/>
              <w:rPr>
                <w:rFonts w:ascii="Arial" w:eastAsia="Times New Roman" w:hAnsi="Arial" w:cs="Arial"/>
                <w:sz w:val="16"/>
                <w:szCs w:val="16"/>
                <w:lang w:eastAsia="ru-RU"/>
              </w:rPr>
            </w:pPr>
          </w:p>
        </w:tc>
        <w:tc>
          <w:tcPr>
            <w:tcW w:w="958" w:type="pct"/>
            <w:gridSpan w:val="5"/>
            <w:tcBorders>
              <w:top w:val="nil"/>
              <w:left w:val="nil"/>
              <w:bottom w:val="nil"/>
              <w:right w:val="nil"/>
            </w:tcBorders>
            <w:shd w:val="clear" w:color="auto" w:fill="auto"/>
            <w:hideMark/>
          </w:tcPr>
          <w:p w14:paraId="748AFD60"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ФОТ</w:t>
            </w:r>
          </w:p>
        </w:tc>
        <w:tc>
          <w:tcPr>
            <w:tcW w:w="179" w:type="pct"/>
            <w:tcBorders>
              <w:top w:val="nil"/>
              <w:left w:val="nil"/>
              <w:bottom w:val="nil"/>
              <w:right w:val="nil"/>
            </w:tcBorders>
            <w:shd w:val="clear" w:color="auto" w:fill="auto"/>
            <w:hideMark/>
          </w:tcPr>
          <w:p w14:paraId="132733CE" w14:textId="77777777" w:rsidR="00390515" w:rsidRPr="00390515" w:rsidRDefault="00390515" w:rsidP="00390515">
            <w:pPr>
              <w:spacing w:after="0" w:line="240" w:lineRule="auto"/>
              <w:rPr>
                <w:rFonts w:ascii="Arial" w:eastAsia="Times New Roman" w:hAnsi="Arial" w:cs="Arial"/>
                <w:sz w:val="16"/>
                <w:szCs w:val="16"/>
                <w:lang w:eastAsia="ru-RU"/>
              </w:rPr>
            </w:pPr>
          </w:p>
        </w:tc>
        <w:tc>
          <w:tcPr>
            <w:tcW w:w="197" w:type="pct"/>
            <w:tcBorders>
              <w:top w:val="nil"/>
              <w:left w:val="nil"/>
              <w:bottom w:val="nil"/>
              <w:right w:val="nil"/>
            </w:tcBorders>
            <w:shd w:val="clear" w:color="auto" w:fill="auto"/>
            <w:hideMark/>
          </w:tcPr>
          <w:p w14:paraId="61FB16EA"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hideMark/>
          </w:tcPr>
          <w:p w14:paraId="78AAE7DF"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48" w:type="pct"/>
            <w:tcBorders>
              <w:top w:val="nil"/>
              <w:left w:val="nil"/>
              <w:bottom w:val="nil"/>
              <w:right w:val="nil"/>
            </w:tcBorders>
            <w:shd w:val="clear" w:color="auto" w:fill="auto"/>
            <w:hideMark/>
          </w:tcPr>
          <w:p w14:paraId="4F8E402F"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hideMark/>
          </w:tcPr>
          <w:p w14:paraId="1F4133C0"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14" w:type="pct"/>
            <w:tcBorders>
              <w:top w:val="nil"/>
              <w:left w:val="nil"/>
              <w:bottom w:val="nil"/>
              <w:right w:val="nil"/>
            </w:tcBorders>
            <w:shd w:val="clear" w:color="auto" w:fill="auto"/>
            <w:hideMark/>
          </w:tcPr>
          <w:p w14:paraId="236B1D13" w14:textId="77777777" w:rsidR="00390515" w:rsidRPr="00390515" w:rsidRDefault="00390515" w:rsidP="00390515">
            <w:pPr>
              <w:spacing w:after="0" w:line="240" w:lineRule="auto"/>
              <w:jc w:val="right"/>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hideMark/>
          </w:tcPr>
          <w:p w14:paraId="5F4730F3"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hideMark/>
          </w:tcPr>
          <w:p w14:paraId="492DCC51" w14:textId="77777777" w:rsidR="00390515" w:rsidRPr="00390515" w:rsidRDefault="00390515" w:rsidP="00390515">
            <w:pPr>
              <w:spacing w:after="0" w:line="240" w:lineRule="auto"/>
              <w:jc w:val="right"/>
              <w:rPr>
                <w:rFonts w:ascii="Times New Roman" w:eastAsia="Times New Roman" w:hAnsi="Times New Roman" w:cs="Times New Roman"/>
                <w:sz w:val="20"/>
                <w:szCs w:val="20"/>
                <w:lang w:eastAsia="ru-RU"/>
              </w:rPr>
            </w:pPr>
          </w:p>
        </w:tc>
        <w:tc>
          <w:tcPr>
            <w:tcW w:w="1497" w:type="pct"/>
            <w:tcBorders>
              <w:top w:val="nil"/>
              <w:left w:val="nil"/>
              <w:bottom w:val="nil"/>
              <w:right w:val="single" w:sz="4" w:space="0" w:color="auto"/>
            </w:tcBorders>
            <w:shd w:val="clear" w:color="auto" w:fill="auto"/>
            <w:hideMark/>
          </w:tcPr>
          <w:p w14:paraId="7D042ACB"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40 147,04</w:t>
            </w:r>
          </w:p>
        </w:tc>
      </w:tr>
      <w:tr w:rsidR="00390515" w:rsidRPr="00390515" w14:paraId="53893852" w14:textId="77777777" w:rsidTr="00390515">
        <w:trPr>
          <w:trHeight w:val="300"/>
        </w:trPr>
        <w:tc>
          <w:tcPr>
            <w:tcW w:w="182" w:type="pct"/>
            <w:tcBorders>
              <w:top w:val="nil"/>
              <w:left w:val="single" w:sz="4" w:space="0" w:color="auto"/>
              <w:bottom w:val="nil"/>
              <w:right w:val="nil"/>
            </w:tcBorders>
            <w:shd w:val="clear" w:color="auto" w:fill="auto"/>
            <w:hideMark/>
          </w:tcPr>
          <w:p w14:paraId="7ECC61AD" w14:textId="77777777" w:rsidR="00390515" w:rsidRPr="00390515" w:rsidRDefault="00390515" w:rsidP="00390515">
            <w:pPr>
              <w:spacing w:after="0" w:line="240" w:lineRule="auto"/>
              <w:jc w:val="right"/>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c>
          <w:tcPr>
            <w:tcW w:w="423" w:type="pct"/>
            <w:tcBorders>
              <w:top w:val="nil"/>
              <w:left w:val="nil"/>
              <w:bottom w:val="nil"/>
              <w:right w:val="nil"/>
            </w:tcBorders>
            <w:shd w:val="clear" w:color="auto" w:fill="auto"/>
            <w:hideMark/>
          </w:tcPr>
          <w:p w14:paraId="01CC2961" w14:textId="77777777" w:rsidR="00390515" w:rsidRPr="00390515" w:rsidRDefault="00390515" w:rsidP="00390515">
            <w:pPr>
              <w:spacing w:after="0" w:line="240" w:lineRule="auto"/>
              <w:jc w:val="right"/>
              <w:rPr>
                <w:rFonts w:ascii="Arial" w:eastAsia="Times New Roman" w:hAnsi="Arial" w:cs="Arial"/>
                <w:sz w:val="16"/>
                <w:szCs w:val="16"/>
                <w:lang w:eastAsia="ru-RU"/>
              </w:rPr>
            </w:pPr>
            <w:r w:rsidRPr="00390515">
              <w:rPr>
                <w:rFonts w:ascii="Arial" w:eastAsia="Times New Roman" w:hAnsi="Arial" w:cs="Arial"/>
                <w:sz w:val="16"/>
                <w:szCs w:val="16"/>
                <w:lang w:eastAsia="ru-RU"/>
              </w:rPr>
              <w:t>Пр/812-049.3-2</w:t>
            </w:r>
          </w:p>
        </w:tc>
        <w:tc>
          <w:tcPr>
            <w:tcW w:w="958" w:type="pct"/>
            <w:gridSpan w:val="5"/>
            <w:tcBorders>
              <w:top w:val="nil"/>
              <w:left w:val="nil"/>
              <w:bottom w:val="nil"/>
              <w:right w:val="nil"/>
            </w:tcBorders>
            <w:shd w:val="clear" w:color="auto" w:fill="auto"/>
            <w:hideMark/>
          </w:tcPr>
          <w:p w14:paraId="105C27B6"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НР Электротехнические установки на других объектах</w:t>
            </w:r>
          </w:p>
        </w:tc>
        <w:tc>
          <w:tcPr>
            <w:tcW w:w="179" w:type="pct"/>
            <w:tcBorders>
              <w:top w:val="nil"/>
              <w:left w:val="nil"/>
              <w:bottom w:val="nil"/>
              <w:right w:val="nil"/>
            </w:tcBorders>
            <w:shd w:val="clear" w:color="auto" w:fill="auto"/>
            <w:hideMark/>
          </w:tcPr>
          <w:p w14:paraId="3A6C30CF" w14:textId="77777777" w:rsidR="00390515" w:rsidRPr="00390515" w:rsidRDefault="00390515" w:rsidP="00390515">
            <w:pPr>
              <w:spacing w:after="0" w:line="240" w:lineRule="auto"/>
              <w:jc w:val="center"/>
              <w:rPr>
                <w:rFonts w:ascii="Arial" w:eastAsia="Times New Roman" w:hAnsi="Arial" w:cs="Arial"/>
                <w:sz w:val="16"/>
                <w:szCs w:val="16"/>
                <w:lang w:eastAsia="ru-RU"/>
              </w:rPr>
            </w:pPr>
            <w:r w:rsidRPr="00390515">
              <w:rPr>
                <w:rFonts w:ascii="Arial" w:eastAsia="Times New Roman" w:hAnsi="Arial" w:cs="Arial"/>
                <w:sz w:val="16"/>
                <w:szCs w:val="16"/>
                <w:lang w:eastAsia="ru-RU"/>
              </w:rPr>
              <w:t>%</w:t>
            </w:r>
          </w:p>
        </w:tc>
        <w:tc>
          <w:tcPr>
            <w:tcW w:w="197" w:type="pct"/>
            <w:tcBorders>
              <w:top w:val="nil"/>
              <w:left w:val="nil"/>
              <w:bottom w:val="nil"/>
              <w:right w:val="nil"/>
            </w:tcBorders>
            <w:shd w:val="clear" w:color="auto" w:fill="auto"/>
            <w:hideMark/>
          </w:tcPr>
          <w:p w14:paraId="63994ED0" w14:textId="77777777" w:rsidR="00390515" w:rsidRPr="00390515" w:rsidRDefault="00390515" w:rsidP="00390515">
            <w:pPr>
              <w:spacing w:after="0" w:line="240" w:lineRule="auto"/>
              <w:jc w:val="center"/>
              <w:rPr>
                <w:rFonts w:ascii="Arial" w:eastAsia="Times New Roman" w:hAnsi="Arial" w:cs="Arial"/>
                <w:sz w:val="16"/>
                <w:szCs w:val="16"/>
                <w:lang w:eastAsia="ru-RU"/>
              </w:rPr>
            </w:pPr>
            <w:r w:rsidRPr="00390515">
              <w:rPr>
                <w:rFonts w:ascii="Arial" w:eastAsia="Times New Roman" w:hAnsi="Arial" w:cs="Arial"/>
                <w:sz w:val="16"/>
                <w:szCs w:val="16"/>
                <w:lang w:eastAsia="ru-RU"/>
              </w:rPr>
              <w:t>102</w:t>
            </w:r>
          </w:p>
        </w:tc>
        <w:tc>
          <w:tcPr>
            <w:tcW w:w="238" w:type="pct"/>
            <w:tcBorders>
              <w:top w:val="nil"/>
              <w:left w:val="nil"/>
              <w:bottom w:val="nil"/>
              <w:right w:val="nil"/>
            </w:tcBorders>
            <w:shd w:val="clear" w:color="auto" w:fill="auto"/>
            <w:hideMark/>
          </w:tcPr>
          <w:p w14:paraId="0B7164B2" w14:textId="77777777" w:rsidR="00390515" w:rsidRPr="00390515" w:rsidRDefault="00390515" w:rsidP="00390515">
            <w:pPr>
              <w:spacing w:after="0" w:line="240" w:lineRule="auto"/>
              <w:jc w:val="center"/>
              <w:rPr>
                <w:rFonts w:ascii="Arial" w:eastAsia="Times New Roman" w:hAnsi="Arial" w:cs="Arial"/>
                <w:sz w:val="16"/>
                <w:szCs w:val="16"/>
                <w:lang w:eastAsia="ru-RU"/>
              </w:rPr>
            </w:pPr>
          </w:p>
        </w:tc>
        <w:tc>
          <w:tcPr>
            <w:tcW w:w="248" w:type="pct"/>
            <w:tcBorders>
              <w:top w:val="nil"/>
              <w:left w:val="nil"/>
              <w:bottom w:val="nil"/>
              <w:right w:val="nil"/>
            </w:tcBorders>
            <w:shd w:val="clear" w:color="auto" w:fill="auto"/>
            <w:hideMark/>
          </w:tcPr>
          <w:p w14:paraId="1830C00E" w14:textId="77777777" w:rsidR="00390515" w:rsidRPr="00390515" w:rsidRDefault="00390515" w:rsidP="00390515">
            <w:pPr>
              <w:spacing w:after="0" w:line="240" w:lineRule="auto"/>
              <w:jc w:val="center"/>
              <w:rPr>
                <w:rFonts w:ascii="Arial" w:eastAsia="Times New Roman" w:hAnsi="Arial" w:cs="Arial"/>
                <w:sz w:val="16"/>
                <w:szCs w:val="16"/>
                <w:lang w:eastAsia="ru-RU"/>
              </w:rPr>
            </w:pPr>
            <w:r w:rsidRPr="00390515">
              <w:rPr>
                <w:rFonts w:ascii="Arial" w:eastAsia="Times New Roman" w:hAnsi="Arial" w:cs="Arial"/>
                <w:sz w:val="16"/>
                <w:szCs w:val="16"/>
                <w:lang w:eastAsia="ru-RU"/>
              </w:rPr>
              <w:t>102</w:t>
            </w:r>
          </w:p>
        </w:tc>
        <w:tc>
          <w:tcPr>
            <w:tcW w:w="312" w:type="pct"/>
            <w:tcBorders>
              <w:top w:val="nil"/>
              <w:left w:val="nil"/>
              <w:bottom w:val="nil"/>
              <w:right w:val="nil"/>
            </w:tcBorders>
            <w:shd w:val="clear" w:color="auto" w:fill="auto"/>
            <w:hideMark/>
          </w:tcPr>
          <w:p w14:paraId="2144A630" w14:textId="77777777" w:rsidR="00390515" w:rsidRPr="00390515" w:rsidRDefault="00390515" w:rsidP="00390515">
            <w:pPr>
              <w:spacing w:after="0" w:line="240" w:lineRule="auto"/>
              <w:jc w:val="center"/>
              <w:rPr>
                <w:rFonts w:ascii="Arial" w:eastAsia="Times New Roman" w:hAnsi="Arial" w:cs="Arial"/>
                <w:sz w:val="16"/>
                <w:szCs w:val="16"/>
                <w:lang w:eastAsia="ru-RU"/>
              </w:rPr>
            </w:pPr>
          </w:p>
        </w:tc>
        <w:tc>
          <w:tcPr>
            <w:tcW w:w="214" w:type="pct"/>
            <w:tcBorders>
              <w:top w:val="nil"/>
              <w:left w:val="nil"/>
              <w:bottom w:val="nil"/>
              <w:right w:val="nil"/>
            </w:tcBorders>
            <w:shd w:val="clear" w:color="auto" w:fill="auto"/>
            <w:hideMark/>
          </w:tcPr>
          <w:p w14:paraId="61A855C1" w14:textId="77777777" w:rsidR="00390515" w:rsidRPr="00390515" w:rsidRDefault="00390515" w:rsidP="00390515">
            <w:pPr>
              <w:spacing w:after="0" w:line="240" w:lineRule="auto"/>
              <w:jc w:val="right"/>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hideMark/>
          </w:tcPr>
          <w:p w14:paraId="11EEB08C"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hideMark/>
          </w:tcPr>
          <w:p w14:paraId="0CF79FC3" w14:textId="77777777" w:rsidR="00390515" w:rsidRPr="00390515" w:rsidRDefault="00390515" w:rsidP="00390515">
            <w:pPr>
              <w:spacing w:after="0" w:line="240" w:lineRule="auto"/>
              <w:jc w:val="right"/>
              <w:rPr>
                <w:rFonts w:ascii="Times New Roman" w:eastAsia="Times New Roman" w:hAnsi="Times New Roman" w:cs="Times New Roman"/>
                <w:sz w:val="20"/>
                <w:szCs w:val="20"/>
                <w:lang w:eastAsia="ru-RU"/>
              </w:rPr>
            </w:pPr>
          </w:p>
        </w:tc>
        <w:tc>
          <w:tcPr>
            <w:tcW w:w="1497" w:type="pct"/>
            <w:tcBorders>
              <w:top w:val="nil"/>
              <w:left w:val="nil"/>
              <w:bottom w:val="nil"/>
              <w:right w:val="single" w:sz="4" w:space="0" w:color="auto"/>
            </w:tcBorders>
            <w:shd w:val="clear" w:color="auto" w:fill="auto"/>
            <w:hideMark/>
          </w:tcPr>
          <w:p w14:paraId="12B8B876"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40 949,98</w:t>
            </w:r>
          </w:p>
        </w:tc>
      </w:tr>
      <w:tr w:rsidR="00390515" w:rsidRPr="00390515" w14:paraId="0A4A935A" w14:textId="77777777" w:rsidTr="00390515">
        <w:trPr>
          <w:trHeight w:val="300"/>
        </w:trPr>
        <w:tc>
          <w:tcPr>
            <w:tcW w:w="182" w:type="pct"/>
            <w:tcBorders>
              <w:top w:val="nil"/>
              <w:left w:val="single" w:sz="4" w:space="0" w:color="auto"/>
              <w:bottom w:val="nil"/>
              <w:right w:val="nil"/>
            </w:tcBorders>
            <w:shd w:val="clear" w:color="auto" w:fill="auto"/>
            <w:hideMark/>
          </w:tcPr>
          <w:p w14:paraId="52427722" w14:textId="77777777" w:rsidR="00390515" w:rsidRPr="00390515" w:rsidRDefault="00390515" w:rsidP="00390515">
            <w:pPr>
              <w:spacing w:after="0" w:line="240" w:lineRule="auto"/>
              <w:jc w:val="right"/>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c>
          <w:tcPr>
            <w:tcW w:w="423" w:type="pct"/>
            <w:tcBorders>
              <w:top w:val="nil"/>
              <w:left w:val="nil"/>
              <w:bottom w:val="nil"/>
              <w:right w:val="nil"/>
            </w:tcBorders>
            <w:shd w:val="clear" w:color="auto" w:fill="auto"/>
            <w:hideMark/>
          </w:tcPr>
          <w:p w14:paraId="5AE128EB" w14:textId="77777777" w:rsidR="00390515" w:rsidRPr="00390515" w:rsidRDefault="00390515" w:rsidP="00390515">
            <w:pPr>
              <w:spacing w:after="0" w:line="240" w:lineRule="auto"/>
              <w:jc w:val="right"/>
              <w:rPr>
                <w:rFonts w:ascii="Arial" w:eastAsia="Times New Roman" w:hAnsi="Arial" w:cs="Arial"/>
                <w:sz w:val="16"/>
                <w:szCs w:val="16"/>
                <w:lang w:eastAsia="ru-RU"/>
              </w:rPr>
            </w:pPr>
            <w:r w:rsidRPr="00390515">
              <w:rPr>
                <w:rFonts w:ascii="Arial" w:eastAsia="Times New Roman" w:hAnsi="Arial" w:cs="Arial"/>
                <w:sz w:val="16"/>
                <w:szCs w:val="16"/>
                <w:lang w:eastAsia="ru-RU"/>
              </w:rPr>
              <w:t>Пр/774-049.3</w:t>
            </w:r>
          </w:p>
        </w:tc>
        <w:tc>
          <w:tcPr>
            <w:tcW w:w="958" w:type="pct"/>
            <w:gridSpan w:val="5"/>
            <w:tcBorders>
              <w:top w:val="nil"/>
              <w:left w:val="nil"/>
              <w:bottom w:val="nil"/>
              <w:right w:val="nil"/>
            </w:tcBorders>
            <w:shd w:val="clear" w:color="auto" w:fill="auto"/>
            <w:hideMark/>
          </w:tcPr>
          <w:p w14:paraId="0AEBA9D9"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СП Электротехнические установки на других объектах</w:t>
            </w:r>
          </w:p>
        </w:tc>
        <w:tc>
          <w:tcPr>
            <w:tcW w:w="179" w:type="pct"/>
            <w:tcBorders>
              <w:top w:val="nil"/>
              <w:left w:val="nil"/>
              <w:bottom w:val="nil"/>
              <w:right w:val="nil"/>
            </w:tcBorders>
            <w:shd w:val="clear" w:color="auto" w:fill="auto"/>
            <w:hideMark/>
          </w:tcPr>
          <w:p w14:paraId="0DDFA195" w14:textId="77777777" w:rsidR="00390515" w:rsidRPr="00390515" w:rsidRDefault="00390515" w:rsidP="00390515">
            <w:pPr>
              <w:spacing w:after="0" w:line="240" w:lineRule="auto"/>
              <w:jc w:val="center"/>
              <w:rPr>
                <w:rFonts w:ascii="Arial" w:eastAsia="Times New Roman" w:hAnsi="Arial" w:cs="Arial"/>
                <w:sz w:val="16"/>
                <w:szCs w:val="16"/>
                <w:lang w:eastAsia="ru-RU"/>
              </w:rPr>
            </w:pPr>
            <w:r w:rsidRPr="00390515">
              <w:rPr>
                <w:rFonts w:ascii="Arial" w:eastAsia="Times New Roman" w:hAnsi="Arial" w:cs="Arial"/>
                <w:sz w:val="16"/>
                <w:szCs w:val="16"/>
                <w:lang w:eastAsia="ru-RU"/>
              </w:rPr>
              <w:t>%</w:t>
            </w:r>
          </w:p>
        </w:tc>
        <w:tc>
          <w:tcPr>
            <w:tcW w:w="197" w:type="pct"/>
            <w:tcBorders>
              <w:top w:val="nil"/>
              <w:left w:val="nil"/>
              <w:bottom w:val="nil"/>
              <w:right w:val="nil"/>
            </w:tcBorders>
            <w:shd w:val="clear" w:color="auto" w:fill="auto"/>
            <w:hideMark/>
          </w:tcPr>
          <w:p w14:paraId="57468A00" w14:textId="77777777" w:rsidR="00390515" w:rsidRPr="00390515" w:rsidRDefault="00390515" w:rsidP="00390515">
            <w:pPr>
              <w:spacing w:after="0" w:line="240" w:lineRule="auto"/>
              <w:jc w:val="center"/>
              <w:rPr>
                <w:rFonts w:ascii="Arial" w:eastAsia="Times New Roman" w:hAnsi="Arial" w:cs="Arial"/>
                <w:sz w:val="16"/>
                <w:szCs w:val="16"/>
                <w:lang w:eastAsia="ru-RU"/>
              </w:rPr>
            </w:pPr>
            <w:r w:rsidRPr="00390515">
              <w:rPr>
                <w:rFonts w:ascii="Arial" w:eastAsia="Times New Roman" w:hAnsi="Arial" w:cs="Arial"/>
                <w:sz w:val="16"/>
                <w:szCs w:val="16"/>
                <w:lang w:eastAsia="ru-RU"/>
              </w:rPr>
              <w:t>51</w:t>
            </w:r>
          </w:p>
        </w:tc>
        <w:tc>
          <w:tcPr>
            <w:tcW w:w="238" w:type="pct"/>
            <w:tcBorders>
              <w:top w:val="nil"/>
              <w:left w:val="nil"/>
              <w:bottom w:val="nil"/>
              <w:right w:val="nil"/>
            </w:tcBorders>
            <w:shd w:val="clear" w:color="auto" w:fill="auto"/>
            <w:hideMark/>
          </w:tcPr>
          <w:p w14:paraId="4828F6AB" w14:textId="77777777" w:rsidR="00390515" w:rsidRPr="00390515" w:rsidRDefault="00390515" w:rsidP="00390515">
            <w:pPr>
              <w:spacing w:after="0" w:line="240" w:lineRule="auto"/>
              <w:jc w:val="center"/>
              <w:rPr>
                <w:rFonts w:ascii="Arial" w:eastAsia="Times New Roman" w:hAnsi="Arial" w:cs="Arial"/>
                <w:sz w:val="16"/>
                <w:szCs w:val="16"/>
                <w:lang w:eastAsia="ru-RU"/>
              </w:rPr>
            </w:pPr>
          </w:p>
        </w:tc>
        <w:tc>
          <w:tcPr>
            <w:tcW w:w="248" w:type="pct"/>
            <w:tcBorders>
              <w:top w:val="nil"/>
              <w:left w:val="nil"/>
              <w:bottom w:val="nil"/>
              <w:right w:val="nil"/>
            </w:tcBorders>
            <w:shd w:val="clear" w:color="auto" w:fill="auto"/>
            <w:hideMark/>
          </w:tcPr>
          <w:p w14:paraId="668BE1B3" w14:textId="77777777" w:rsidR="00390515" w:rsidRPr="00390515" w:rsidRDefault="00390515" w:rsidP="00390515">
            <w:pPr>
              <w:spacing w:after="0" w:line="240" w:lineRule="auto"/>
              <w:jc w:val="center"/>
              <w:rPr>
                <w:rFonts w:ascii="Arial" w:eastAsia="Times New Roman" w:hAnsi="Arial" w:cs="Arial"/>
                <w:sz w:val="16"/>
                <w:szCs w:val="16"/>
                <w:lang w:eastAsia="ru-RU"/>
              </w:rPr>
            </w:pPr>
            <w:r w:rsidRPr="00390515">
              <w:rPr>
                <w:rFonts w:ascii="Arial" w:eastAsia="Times New Roman" w:hAnsi="Arial" w:cs="Arial"/>
                <w:sz w:val="16"/>
                <w:szCs w:val="16"/>
                <w:lang w:eastAsia="ru-RU"/>
              </w:rPr>
              <w:t>51</w:t>
            </w:r>
          </w:p>
        </w:tc>
        <w:tc>
          <w:tcPr>
            <w:tcW w:w="312" w:type="pct"/>
            <w:tcBorders>
              <w:top w:val="nil"/>
              <w:left w:val="nil"/>
              <w:bottom w:val="nil"/>
              <w:right w:val="nil"/>
            </w:tcBorders>
            <w:shd w:val="clear" w:color="auto" w:fill="auto"/>
            <w:hideMark/>
          </w:tcPr>
          <w:p w14:paraId="1F5E793B" w14:textId="77777777" w:rsidR="00390515" w:rsidRPr="00390515" w:rsidRDefault="00390515" w:rsidP="00390515">
            <w:pPr>
              <w:spacing w:after="0" w:line="240" w:lineRule="auto"/>
              <w:jc w:val="center"/>
              <w:rPr>
                <w:rFonts w:ascii="Arial" w:eastAsia="Times New Roman" w:hAnsi="Arial" w:cs="Arial"/>
                <w:sz w:val="16"/>
                <w:szCs w:val="16"/>
                <w:lang w:eastAsia="ru-RU"/>
              </w:rPr>
            </w:pPr>
          </w:p>
        </w:tc>
        <w:tc>
          <w:tcPr>
            <w:tcW w:w="214" w:type="pct"/>
            <w:tcBorders>
              <w:top w:val="nil"/>
              <w:left w:val="nil"/>
              <w:bottom w:val="nil"/>
              <w:right w:val="nil"/>
            </w:tcBorders>
            <w:shd w:val="clear" w:color="auto" w:fill="auto"/>
            <w:hideMark/>
          </w:tcPr>
          <w:p w14:paraId="065D80D0" w14:textId="77777777" w:rsidR="00390515" w:rsidRPr="00390515" w:rsidRDefault="00390515" w:rsidP="00390515">
            <w:pPr>
              <w:spacing w:after="0" w:line="240" w:lineRule="auto"/>
              <w:jc w:val="right"/>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hideMark/>
          </w:tcPr>
          <w:p w14:paraId="4C235DC4"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hideMark/>
          </w:tcPr>
          <w:p w14:paraId="03D0F682" w14:textId="77777777" w:rsidR="00390515" w:rsidRPr="00390515" w:rsidRDefault="00390515" w:rsidP="00390515">
            <w:pPr>
              <w:spacing w:after="0" w:line="240" w:lineRule="auto"/>
              <w:jc w:val="right"/>
              <w:rPr>
                <w:rFonts w:ascii="Times New Roman" w:eastAsia="Times New Roman" w:hAnsi="Times New Roman" w:cs="Times New Roman"/>
                <w:sz w:val="20"/>
                <w:szCs w:val="20"/>
                <w:lang w:eastAsia="ru-RU"/>
              </w:rPr>
            </w:pPr>
          </w:p>
        </w:tc>
        <w:tc>
          <w:tcPr>
            <w:tcW w:w="1497" w:type="pct"/>
            <w:tcBorders>
              <w:top w:val="nil"/>
              <w:left w:val="nil"/>
              <w:bottom w:val="nil"/>
              <w:right w:val="single" w:sz="4" w:space="0" w:color="auto"/>
            </w:tcBorders>
            <w:shd w:val="clear" w:color="auto" w:fill="auto"/>
            <w:hideMark/>
          </w:tcPr>
          <w:p w14:paraId="028D8597"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20 474,99</w:t>
            </w:r>
          </w:p>
        </w:tc>
      </w:tr>
      <w:tr w:rsidR="00390515" w:rsidRPr="00390515" w14:paraId="28A9B880" w14:textId="77777777" w:rsidTr="00390515">
        <w:trPr>
          <w:trHeight w:val="300"/>
        </w:trPr>
        <w:tc>
          <w:tcPr>
            <w:tcW w:w="182" w:type="pct"/>
            <w:tcBorders>
              <w:top w:val="nil"/>
              <w:left w:val="single" w:sz="4" w:space="0" w:color="auto"/>
              <w:bottom w:val="nil"/>
              <w:right w:val="nil"/>
            </w:tcBorders>
            <w:shd w:val="clear" w:color="auto" w:fill="auto"/>
            <w:hideMark/>
          </w:tcPr>
          <w:p w14:paraId="6A039E97"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423" w:type="pct"/>
            <w:tcBorders>
              <w:top w:val="nil"/>
              <w:left w:val="nil"/>
              <w:bottom w:val="nil"/>
              <w:right w:val="nil"/>
            </w:tcBorders>
            <w:shd w:val="clear" w:color="auto" w:fill="auto"/>
            <w:hideMark/>
          </w:tcPr>
          <w:p w14:paraId="27E7EED9"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p>
        </w:tc>
        <w:tc>
          <w:tcPr>
            <w:tcW w:w="958" w:type="pct"/>
            <w:gridSpan w:val="5"/>
            <w:tcBorders>
              <w:top w:val="single" w:sz="4" w:space="0" w:color="auto"/>
              <w:left w:val="nil"/>
              <w:bottom w:val="nil"/>
              <w:right w:val="nil"/>
            </w:tcBorders>
            <w:shd w:val="clear" w:color="auto" w:fill="auto"/>
            <w:hideMark/>
          </w:tcPr>
          <w:p w14:paraId="07C2C9E3"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Всего по позиции</w:t>
            </w:r>
          </w:p>
        </w:tc>
        <w:tc>
          <w:tcPr>
            <w:tcW w:w="179" w:type="pct"/>
            <w:tcBorders>
              <w:top w:val="single" w:sz="4" w:space="0" w:color="auto"/>
              <w:left w:val="nil"/>
              <w:bottom w:val="nil"/>
              <w:right w:val="nil"/>
            </w:tcBorders>
            <w:shd w:val="clear" w:color="auto" w:fill="auto"/>
            <w:hideMark/>
          </w:tcPr>
          <w:p w14:paraId="56C7AEC7"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97" w:type="pct"/>
            <w:tcBorders>
              <w:top w:val="single" w:sz="4" w:space="0" w:color="auto"/>
              <w:left w:val="nil"/>
              <w:bottom w:val="nil"/>
              <w:right w:val="nil"/>
            </w:tcBorders>
            <w:shd w:val="clear" w:color="auto" w:fill="auto"/>
            <w:hideMark/>
          </w:tcPr>
          <w:p w14:paraId="4588F3AA"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38" w:type="pct"/>
            <w:tcBorders>
              <w:top w:val="single" w:sz="4" w:space="0" w:color="auto"/>
              <w:left w:val="nil"/>
              <w:bottom w:val="nil"/>
              <w:right w:val="nil"/>
            </w:tcBorders>
            <w:shd w:val="clear" w:color="auto" w:fill="auto"/>
            <w:hideMark/>
          </w:tcPr>
          <w:p w14:paraId="31F8A5C3"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48" w:type="pct"/>
            <w:tcBorders>
              <w:top w:val="single" w:sz="4" w:space="0" w:color="auto"/>
              <w:left w:val="nil"/>
              <w:bottom w:val="nil"/>
              <w:right w:val="nil"/>
            </w:tcBorders>
            <w:shd w:val="clear" w:color="auto" w:fill="auto"/>
            <w:hideMark/>
          </w:tcPr>
          <w:p w14:paraId="2AFBFDFC"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14:paraId="204B85B7" w14:textId="77777777" w:rsidR="00390515" w:rsidRPr="00390515" w:rsidRDefault="00390515" w:rsidP="00390515">
            <w:pPr>
              <w:spacing w:after="0" w:line="240" w:lineRule="auto"/>
              <w:jc w:val="right"/>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14" w:type="pct"/>
            <w:tcBorders>
              <w:top w:val="single" w:sz="4" w:space="0" w:color="auto"/>
              <w:left w:val="nil"/>
              <w:bottom w:val="nil"/>
              <w:right w:val="nil"/>
            </w:tcBorders>
            <w:shd w:val="clear" w:color="auto" w:fill="auto"/>
            <w:hideMark/>
          </w:tcPr>
          <w:p w14:paraId="0C5576CE"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14:paraId="45BB6E97" w14:textId="77777777" w:rsidR="00390515" w:rsidRPr="00390515" w:rsidRDefault="00390515" w:rsidP="00390515">
            <w:pPr>
              <w:spacing w:after="0" w:line="240" w:lineRule="auto"/>
              <w:jc w:val="right"/>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76 919,79</w:t>
            </w:r>
          </w:p>
        </w:tc>
        <w:tc>
          <w:tcPr>
            <w:tcW w:w="239" w:type="pct"/>
            <w:tcBorders>
              <w:top w:val="single" w:sz="4" w:space="0" w:color="auto"/>
              <w:left w:val="nil"/>
              <w:bottom w:val="nil"/>
              <w:right w:val="nil"/>
            </w:tcBorders>
            <w:shd w:val="clear" w:color="auto" w:fill="auto"/>
            <w:hideMark/>
          </w:tcPr>
          <w:p w14:paraId="428E61B6" w14:textId="77777777" w:rsidR="00390515" w:rsidRPr="00390515" w:rsidRDefault="00390515" w:rsidP="00390515">
            <w:pPr>
              <w:spacing w:after="0" w:line="240" w:lineRule="auto"/>
              <w:jc w:val="center"/>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 </w:t>
            </w:r>
          </w:p>
        </w:tc>
        <w:tc>
          <w:tcPr>
            <w:tcW w:w="1497" w:type="pct"/>
            <w:tcBorders>
              <w:top w:val="single" w:sz="4" w:space="0" w:color="auto"/>
              <w:left w:val="nil"/>
              <w:bottom w:val="nil"/>
              <w:right w:val="single" w:sz="4" w:space="0" w:color="auto"/>
            </w:tcBorders>
            <w:shd w:val="clear" w:color="auto" w:fill="auto"/>
            <w:hideMark/>
          </w:tcPr>
          <w:p w14:paraId="6B474833" w14:textId="77777777" w:rsidR="00390515" w:rsidRPr="00390515" w:rsidRDefault="00390515" w:rsidP="00390515">
            <w:pPr>
              <w:spacing w:after="0" w:line="240" w:lineRule="auto"/>
              <w:jc w:val="right"/>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104 610,92</w:t>
            </w:r>
          </w:p>
        </w:tc>
      </w:tr>
      <w:tr w:rsidR="00390515" w:rsidRPr="00390515" w14:paraId="21B5E138" w14:textId="77777777" w:rsidTr="00390515">
        <w:trPr>
          <w:trHeight w:val="465"/>
        </w:trPr>
        <w:tc>
          <w:tcPr>
            <w:tcW w:w="182" w:type="pct"/>
            <w:tcBorders>
              <w:top w:val="single" w:sz="4" w:space="0" w:color="auto"/>
              <w:left w:val="single" w:sz="4" w:space="0" w:color="auto"/>
              <w:bottom w:val="nil"/>
              <w:right w:val="nil"/>
            </w:tcBorders>
            <w:shd w:val="clear" w:color="auto" w:fill="auto"/>
            <w:hideMark/>
          </w:tcPr>
          <w:p w14:paraId="1217D69A"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5</w:t>
            </w:r>
          </w:p>
        </w:tc>
        <w:tc>
          <w:tcPr>
            <w:tcW w:w="423" w:type="pct"/>
            <w:tcBorders>
              <w:top w:val="single" w:sz="4" w:space="0" w:color="auto"/>
              <w:left w:val="nil"/>
              <w:bottom w:val="nil"/>
              <w:right w:val="nil"/>
            </w:tcBorders>
            <w:shd w:val="clear" w:color="auto" w:fill="auto"/>
            <w:hideMark/>
          </w:tcPr>
          <w:p w14:paraId="37908C17"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ГЭСНм08-02-405-01</w:t>
            </w:r>
          </w:p>
        </w:tc>
        <w:tc>
          <w:tcPr>
            <w:tcW w:w="958" w:type="pct"/>
            <w:gridSpan w:val="5"/>
            <w:tcBorders>
              <w:top w:val="single" w:sz="4" w:space="0" w:color="auto"/>
              <w:left w:val="nil"/>
              <w:bottom w:val="nil"/>
              <w:right w:val="nil"/>
            </w:tcBorders>
            <w:shd w:val="clear" w:color="auto" w:fill="auto"/>
            <w:hideMark/>
          </w:tcPr>
          <w:p w14:paraId="3F5B2666"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Провод по установленным стальным конструкциям и панелям, сечение: до 16 мм2</w:t>
            </w:r>
          </w:p>
        </w:tc>
        <w:tc>
          <w:tcPr>
            <w:tcW w:w="179" w:type="pct"/>
            <w:tcBorders>
              <w:top w:val="single" w:sz="4" w:space="0" w:color="auto"/>
              <w:left w:val="nil"/>
              <w:bottom w:val="nil"/>
              <w:right w:val="nil"/>
            </w:tcBorders>
            <w:shd w:val="clear" w:color="auto" w:fill="auto"/>
            <w:hideMark/>
          </w:tcPr>
          <w:p w14:paraId="26DCDAF1"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100 м</w:t>
            </w:r>
          </w:p>
        </w:tc>
        <w:tc>
          <w:tcPr>
            <w:tcW w:w="197" w:type="pct"/>
            <w:tcBorders>
              <w:top w:val="single" w:sz="4" w:space="0" w:color="auto"/>
              <w:left w:val="nil"/>
              <w:bottom w:val="nil"/>
              <w:right w:val="nil"/>
            </w:tcBorders>
            <w:shd w:val="clear" w:color="auto" w:fill="auto"/>
            <w:hideMark/>
          </w:tcPr>
          <w:p w14:paraId="01C818C3"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5,44</w:t>
            </w:r>
          </w:p>
        </w:tc>
        <w:tc>
          <w:tcPr>
            <w:tcW w:w="238" w:type="pct"/>
            <w:tcBorders>
              <w:top w:val="single" w:sz="4" w:space="0" w:color="auto"/>
              <w:left w:val="nil"/>
              <w:bottom w:val="nil"/>
              <w:right w:val="nil"/>
            </w:tcBorders>
            <w:shd w:val="clear" w:color="auto" w:fill="auto"/>
            <w:hideMark/>
          </w:tcPr>
          <w:p w14:paraId="746A8FB5"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1</w:t>
            </w:r>
          </w:p>
        </w:tc>
        <w:tc>
          <w:tcPr>
            <w:tcW w:w="248" w:type="pct"/>
            <w:tcBorders>
              <w:top w:val="single" w:sz="4" w:space="0" w:color="auto"/>
              <w:left w:val="nil"/>
              <w:bottom w:val="nil"/>
              <w:right w:val="nil"/>
            </w:tcBorders>
            <w:shd w:val="clear" w:color="auto" w:fill="auto"/>
            <w:hideMark/>
          </w:tcPr>
          <w:p w14:paraId="37180CAA"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5,44</w:t>
            </w:r>
          </w:p>
        </w:tc>
        <w:tc>
          <w:tcPr>
            <w:tcW w:w="312" w:type="pct"/>
            <w:tcBorders>
              <w:top w:val="single" w:sz="4" w:space="0" w:color="auto"/>
              <w:left w:val="nil"/>
              <w:bottom w:val="nil"/>
              <w:right w:val="nil"/>
            </w:tcBorders>
            <w:shd w:val="clear" w:color="auto" w:fill="auto"/>
            <w:hideMark/>
          </w:tcPr>
          <w:p w14:paraId="30AAB48B" w14:textId="77777777" w:rsidR="00390515" w:rsidRPr="00390515" w:rsidRDefault="00390515" w:rsidP="00390515">
            <w:pPr>
              <w:spacing w:after="0" w:line="240" w:lineRule="auto"/>
              <w:jc w:val="right"/>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14" w:type="pct"/>
            <w:tcBorders>
              <w:top w:val="single" w:sz="4" w:space="0" w:color="auto"/>
              <w:left w:val="nil"/>
              <w:bottom w:val="nil"/>
              <w:right w:val="nil"/>
            </w:tcBorders>
            <w:shd w:val="clear" w:color="auto" w:fill="auto"/>
            <w:hideMark/>
          </w:tcPr>
          <w:p w14:paraId="1FDD09B8"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14:paraId="7DCAADC8" w14:textId="77777777" w:rsidR="00390515" w:rsidRPr="00390515" w:rsidRDefault="00390515" w:rsidP="00390515">
            <w:pPr>
              <w:spacing w:after="0" w:line="240" w:lineRule="auto"/>
              <w:jc w:val="right"/>
              <w:rPr>
                <w:rFonts w:ascii="Arial" w:eastAsia="Times New Roman" w:hAnsi="Arial" w:cs="Arial"/>
                <w:b/>
                <w:bCs/>
                <w:sz w:val="16"/>
                <w:szCs w:val="16"/>
                <w:lang w:eastAsia="ru-RU"/>
              </w:rPr>
            </w:pPr>
            <w:r w:rsidRPr="00390515">
              <w:rPr>
                <w:rFonts w:ascii="Arial" w:eastAsia="Times New Roman" w:hAnsi="Arial" w:cs="Arial"/>
                <w:b/>
                <w:bCs/>
                <w:sz w:val="16"/>
                <w:szCs w:val="16"/>
                <w:lang w:eastAsia="ru-RU"/>
              </w:rPr>
              <w:t> </w:t>
            </w:r>
          </w:p>
        </w:tc>
        <w:tc>
          <w:tcPr>
            <w:tcW w:w="239" w:type="pct"/>
            <w:tcBorders>
              <w:top w:val="single" w:sz="4" w:space="0" w:color="auto"/>
              <w:left w:val="nil"/>
              <w:bottom w:val="nil"/>
              <w:right w:val="nil"/>
            </w:tcBorders>
            <w:shd w:val="clear" w:color="auto" w:fill="auto"/>
            <w:hideMark/>
          </w:tcPr>
          <w:p w14:paraId="6379DEF8"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497" w:type="pct"/>
            <w:tcBorders>
              <w:top w:val="single" w:sz="4" w:space="0" w:color="auto"/>
              <w:left w:val="nil"/>
              <w:bottom w:val="nil"/>
              <w:right w:val="single" w:sz="4" w:space="0" w:color="auto"/>
            </w:tcBorders>
            <w:shd w:val="clear" w:color="auto" w:fill="auto"/>
            <w:hideMark/>
          </w:tcPr>
          <w:p w14:paraId="556BC01C" w14:textId="77777777" w:rsidR="00390515" w:rsidRPr="00390515" w:rsidRDefault="00390515" w:rsidP="00390515">
            <w:pPr>
              <w:spacing w:after="0" w:line="240" w:lineRule="auto"/>
              <w:jc w:val="right"/>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r>
      <w:tr w:rsidR="00390515" w:rsidRPr="00390515" w14:paraId="68832792" w14:textId="77777777" w:rsidTr="00390515">
        <w:trPr>
          <w:trHeight w:val="300"/>
        </w:trPr>
        <w:tc>
          <w:tcPr>
            <w:tcW w:w="182" w:type="pct"/>
            <w:tcBorders>
              <w:top w:val="nil"/>
              <w:left w:val="single" w:sz="4" w:space="0" w:color="auto"/>
              <w:bottom w:val="nil"/>
              <w:right w:val="nil"/>
            </w:tcBorders>
            <w:shd w:val="clear" w:color="auto" w:fill="auto"/>
            <w:hideMark/>
          </w:tcPr>
          <w:p w14:paraId="598DDC29"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3244014A"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p>
        </w:tc>
        <w:tc>
          <w:tcPr>
            <w:tcW w:w="4395" w:type="pct"/>
            <w:gridSpan w:val="14"/>
            <w:tcBorders>
              <w:top w:val="nil"/>
              <w:left w:val="nil"/>
              <w:bottom w:val="nil"/>
              <w:right w:val="single" w:sz="4" w:space="0" w:color="000000"/>
            </w:tcBorders>
            <w:shd w:val="clear" w:color="auto" w:fill="auto"/>
            <w:hideMark/>
          </w:tcPr>
          <w:p w14:paraId="75F2390A"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Объем=544 / 100</w:t>
            </w:r>
          </w:p>
        </w:tc>
      </w:tr>
      <w:tr w:rsidR="00390515" w:rsidRPr="00390515" w14:paraId="637FF6DD"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0A91FE75"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1DDB8FFE"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958" w:type="pct"/>
            <w:gridSpan w:val="5"/>
            <w:tcBorders>
              <w:top w:val="single" w:sz="4" w:space="0" w:color="auto"/>
              <w:left w:val="nil"/>
              <w:bottom w:val="nil"/>
              <w:right w:val="nil"/>
            </w:tcBorders>
            <w:shd w:val="clear" w:color="auto" w:fill="auto"/>
            <w:hideMark/>
          </w:tcPr>
          <w:p w14:paraId="0B2FD3AD"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Итого прямые затраты</w:t>
            </w:r>
          </w:p>
        </w:tc>
        <w:tc>
          <w:tcPr>
            <w:tcW w:w="179" w:type="pct"/>
            <w:tcBorders>
              <w:top w:val="single" w:sz="4" w:space="0" w:color="auto"/>
              <w:left w:val="nil"/>
              <w:bottom w:val="nil"/>
              <w:right w:val="nil"/>
            </w:tcBorders>
            <w:shd w:val="clear" w:color="auto" w:fill="auto"/>
            <w:hideMark/>
          </w:tcPr>
          <w:p w14:paraId="44D84381"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97" w:type="pct"/>
            <w:tcBorders>
              <w:top w:val="single" w:sz="4" w:space="0" w:color="auto"/>
              <w:left w:val="nil"/>
              <w:bottom w:val="nil"/>
              <w:right w:val="nil"/>
            </w:tcBorders>
            <w:shd w:val="clear" w:color="auto" w:fill="auto"/>
            <w:hideMark/>
          </w:tcPr>
          <w:p w14:paraId="37A2736C"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38" w:type="pct"/>
            <w:tcBorders>
              <w:top w:val="single" w:sz="4" w:space="0" w:color="auto"/>
              <w:left w:val="nil"/>
              <w:bottom w:val="nil"/>
              <w:right w:val="nil"/>
            </w:tcBorders>
            <w:shd w:val="clear" w:color="auto" w:fill="auto"/>
            <w:hideMark/>
          </w:tcPr>
          <w:p w14:paraId="6E32BB9E"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48" w:type="pct"/>
            <w:tcBorders>
              <w:top w:val="single" w:sz="4" w:space="0" w:color="auto"/>
              <w:left w:val="nil"/>
              <w:bottom w:val="nil"/>
              <w:right w:val="nil"/>
            </w:tcBorders>
            <w:shd w:val="clear" w:color="auto" w:fill="auto"/>
            <w:hideMark/>
          </w:tcPr>
          <w:p w14:paraId="2B547DE2"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14:paraId="636E06B7" w14:textId="77777777" w:rsidR="00390515" w:rsidRPr="00390515" w:rsidRDefault="00390515" w:rsidP="00390515">
            <w:pPr>
              <w:spacing w:after="0" w:line="240" w:lineRule="auto"/>
              <w:jc w:val="right"/>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14" w:type="pct"/>
            <w:tcBorders>
              <w:top w:val="single" w:sz="4" w:space="0" w:color="auto"/>
              <w:left w:val="nil"/>
              <w:bottom w:val="nil"/>
              <w:right w:val="nil"/>
            </w:tcBorders>
            <w:shd w:val="clear" w:color="auto" w:fill="auto"/>
            <w:hideMark/>
          </w:tcPr>
          <w:p w14:paraId="0F047C7D"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14:paraId="3A28915D" w14:textId="77777777" w:rsidR="00390515" w:rsidRPr="00390515" w:rsidRDefault="00390515" w:rsidP="00390515">
            <w:pPr>
              <w:spacing w:after="0" w:line="240" w:lineRule="auto"/>
              <w:jc w:val="right"/>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 </w:t>
            </w:r>
          </w:p>
        </w:tc>
        <w:tc>
          <w:tcPr>
            <w:tcW w:w="239" w:type="pct"/>
            <w:tcBorders>
              <w:top w:val="single" w:sz="4" w:space="0" w:color="auto"/>
              <w:left w:val="nil"/>
              <w:bottom w:val="nil"/>
              <w:right w:val="nil"/>
            </w:tcBorders>
            <w:shd w:val="clear" w:color="auto" w:fill="auto"/>
            <w:hideMark/>
          </w:tcPr>
          <w:p w14:paraId="415D8157" w14:textId="77777777" w:rsidR="00390515" w:rsidRPr="00390515" w:rsidRDefault="00390515" w:rsidP="00390515">
            <w:pPr>
              <w:spacing w:after="0" w:line="240" w:lineRule="auto"/>
              <w:jc w:val="center"/>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 </w:t>
            </w:r>
          </w:p>
        </w:tc>
        <w:tc>
          <w:tcPr>
            <w:tcW w:w="1497" w:type="pct"/>
            <w:tcBorders>
              <w:top w:val="single" w:sz="4" w:space="0" w:color="auto"/>
              <w:left w:val="nil"/>
              <w:bottom w:val="nil"/>
              <w:right w:val="single" w:sz="4" w:space="0" w:color="auto"/>
            </w:tcBorders>
            <w:shd w:val="clear" w:color="auto" w:fill="auto"/>
            <w:hideMark/>
          </w:tcPr>
          <w:p w14:paraId="3B37B74E" w14:textId="77777777" w:rsidR="00390515" w:rsidRPr="00390515" w:rsidRDefault="00390515" w:rsidP="00390515">
            <w:pPr>
              <w:spacing w:after="0" w:line="240" w:lineRule="auto"/>
              <w:jc w:val="right"/>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124 953,22</w:t>
            </w:r>
          </w:p>
        </w:tc>
      </w:tr>
      <w:tr w:rsidR="00390515" w:rsidRPr="00390515" w14:paraId="4E287098" w14:textId="77777777" w:rsidTr="00390515">
        <w:trPr>
          <w:trHeight w:val="300"/>
        </w:trPr>
        <w:tc>
          <w:tcPr>
            <w:tcW w:w="182" w:type="pct"/>
            <w:tcBorders>
              <w:top w:val="nil"/>
              <w:left w:val="single" w:sz="4" w:space="0" w:color="auto"/>
              <w:bottom w:val="nil"/>
              <w:right w:val="nil"/>
            </w:tcBorders>
            <w:shd w:val="clear" w:color="auto" w:fill="auto"/>
            <w:hideMark/>
          </w:tcPr>
          <w:p w14:paraId="3F2E59B9" w14:textId="77777777" w:rsidR="00390515" w:rsidRPr="00390515" w:rsidRDefault="00390515" w:rsidP="00390515">
            <w:pPr>
              <w:spacing w:after="0" w:line="240" w:lineRule="auto"/>
              <w:jc w:val="right"/>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c>
          <w:tcPr>
            <w:tcW w:w="423" w:type="pct"/>
            <w:tcBorders>
              <w:top w:val="nil"/>
              <w:left w:val="nil"/>
              <w:bottom w:val="nil"/>
              <w:right w:val="nil"/>
            </w:tcBorders>
            <w:shd w:val="clear" w:color="auto" w:fill="auto"/>
            <w:hideMark/>
          </w:tcPr>
          <w:p w14:paraId="7034D516" w14:textId="77777777" w:rsidR="00390515" w:rsidRPr="00390515" w:rsidRDefault="00390515" w:rsidP="00390515">
            <w:pPr>
              <w:spacing w:after="0" w:line="240" w:lineRule="auto"/>
              <w:jc w:val="right"/>
              <w:rPr>
                <w:rFonts w:ascii="Arial" w:eastAsia="Times New Roman" w:hAnsi="Arial" w:cs="Arial"/>
                <w:sz w:val="16"/>
                <w:szCs w:val="16"/>
                <w:lang w:eastAsia="ru-RU"/>
              </w:rPr>
            </w:pPr>
          </w:p>
        </w:tc>
        <w:tc>
          <w:tcPr>
            <w:tcW w:w="958" w:type="pct"/>
            <w:gridSpan w:val="5"/>
            <w:tcBorders>
              <w:top w:val="nil"/>
              <w:left w:val="nil"/>
              <w:bottom w:val="nil"/>
              <w:right w:val="nil"/>
            </w:tcBorders>
            <w:shd w:val="clear" w:color="auto" w:fill="auto"/>
            <w:hideMark/>
          </w:tcPr>
          <w:p w14:paraId="35DFA6C0"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ФОТ</w:t>
            </w:r>
          </w:p>
        </w:tc>
        <w:tc>
          <w:tcPr>
            <w:tcW w:w="179" w:type="pct"/>
            <w:tcBorders>
              <w:top w:val="nil"/>
              <w:left w:val="nil"/>
              <w:bottom w:val="nil"/>
              <w:right w:val="nil"/>
            </w:tcBorders>
            <w:shd w:val="clear" w:color="auto" w:fill="auto"/>
            <w:hideMark/>
          </w:tcPr>
          <w:p w14:paraId="600CF408" w14:textId="77777777" w:rsidR="00390515" w:rsidRPr="00390515" w:rsidRDefault="00390515" w:rsidP="00390515">
            <w:pPr>
              <w:spacing w:after="0" w:line="240" w:lineRule="auto"/>
              <w:rPr>
                <w:rFonts w:ascii="Arial" w:eastAsia="Times New Roman" w:hAnsi="Arial" w:cs="Arial"/>
                <w:sz w:val="16"/>
                <w:szCs w:val="16"/>
                <w:lang w:eastAsia="ru-RU"/>
              </w:rPr>
            </w:pPr>
          </w:p>
        </w:tc>
        <w:tc>
          <w:tcPr>
            <w:tcW w:w="197" w:type="pct"/>
            <w:tcBorders>
              <w:top w:val="nil"/>
              <w:left w:val="nil"/>
              <w:bottom w:val="nil"/>
              <w:right w:val="nil"/>
            </w:tcBorders>
            <w:shd w:val="clear" w:color="auto" w:fill="auto"/>
            <w:hideMark/>
          </w:tcPr>
          <w:p w14:paraId="6BFAC067"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hideMark/>
          </w:tcPr>
          <w:p w14:paraId="0DB42608"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48" w:type="pct"/>
            <w:tcBorders>
              <w:top w:val="nil"/>
              <w:left w:val="nil"/>
              <w:bottom w:val="nil"/>
              <w:right w:val="nil"/>
            </w:tcBorders>
            <w:shd w:val="clear" w:color="auto" w:fill="auto"/>
            <w:hideMark/>
          </w:tcPr>
          <w:p w14:paraId="5323C910"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hideMark/>
          </w:tcPr>
          <w:p w14:paraId="1EE54195"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14" w:type="pct"/>
            <w:tcBorders>
              <w:top w:val="nil"/>
              <w:left w:val="nil"/>
              <w:bottom w:val="nil"/>
              <w:right w:val="nil"/>
            </w:tcBorders>
            <w:shd w:val="clear" w:color="auto" w:fill="auto"/>
            <w:hideMark/>
          </w:tcPr>
          <w:p w14:paraId="5C11B1A4" w14:textId="77777777" w:rsidR="00390515" w:rsidRPr="00390515" w:rsidRDefault="00390515" w:rsidP="00390515">
            <w:pPr>
              <w:spacing w:after="0" w:line="240" w:lineRule="auto"/>
              <w:jc w:val="right"/>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hideMark/>
          </w:tcPr>
          <w:p w14:paraId="2DD8C97B"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hideMark/>
          </w:tcPr>
          <w:p w14:paraId="70B6328C" w14:textId="77777777" w:rsidR="00390515" w:rsidRPr="00390515" w:rsidRDefault="00390515" w:rsidP="00390515">
            <w:pPr>
              <w:spacing w:after="0" w:line="240" w:lineRule="auto"/>
              <w:jc w:val="right"/>
              <w:rPr>
                <w:rFonts w:ascii="Times New Roman" w:eastAsia="Times New Roman" w:hAnsi="Times New Roman" w:cs="Times New Roman"/>
                <w:sz w:val="20"/>
                <w:szCs w:val="20"/>
                <w:lang w:eastAsia="ru-RU"/>
              </w:rPr>
            </w:pPr>
          </w:p>
        </w:tc>
        <w:tc>
          <w:tcPr>
            <w:tcW w:w="1497" w:type="pct"/>
            <w:tcBorders>
              <w:top w:val="nil"/>
              <w:left w:val="nil"/>
              <w:bottom w:val="nil"/>
              <w:right w:val="single" w:sz="4" w:space="0" w:color="auto"/>
            </w:tcBorders>
            <w:shd w:val="clear" w:color="auto" w:fill="auto"/>
            <w:hideMark/>
          </w:tcPr>
          <w:p w14:paraId="18BE0DE9"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117 546,84</w:t>
            </w:r>
          </w:p>
        </w:tc>
      </w:tr>
      <w:tr w:rsidR="00390515" w:rsidRPr="00390515" w14:paraId="79B7BFE7" w14:textId="77777777" w:rsidTr="00390515">
        <w:trPr>
          <w:trHeight w:val="300"/>
        </w:trPr>
        <w:tc>
          <w:tcPr>
            <w:tcW w:w="182" w:type="pct"/>
            <w:tcBorders>
              <w:top w:val="nil"/>
              <w:left w:val="single" w:sz="4" w:space="0" w:color="auto"/>
              <w:bottom w:val="nil"/>
              <w:right w:val="nil"/>
            </w:tcBorders>
            <w:shd w:val="clear" w:color="auto" w:fill="auto"/>
            <w:hideMark/>
          </w:tcPr>
          <w:p w14:paraId="007465F8" w14:textId="77777777" w:rsidR="00390515" w:rsidRPr="00390515" w:rsidRDefault="00390515" w:rsidP="00390515">
            <w:pPr>
              <w:spacing w:after="0" w:line="240" w:lineRule="auto"/>
              <w:jc w:val="right"/>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c>
          <w:tcPr>
            <w:tcW w:w="423" w:type="pct"/>
            <w:tcBorders>
              <w:top w:val="nil"/>
              <w:left w:val="nil"/>
              <w:bottom w:val="nil"/>
              <w:right w:val="nil"/>
            </w:tcBorders>
            <w:shd w:val="clear" w:color="auto" w:fill="auto"/>
            <w:hideMark/>
          </w:tcPr>
          <w:p w14:paraId="0C787A0B" w14:textId="77777777" w:rsidR="00390515" w:rsidRPr="00390515" w:rsidRDefault="00390515" w:rsidP="00390515">
            <w:pPr>
              <w:spacing w:after="0" w:line="240" w:lineRule="auto"/>
              <w:jc w:val="right"/>
              <w:rPr>
                <w:rFonts w:ascii="Arial" w:eastAsia="Times New Roman" w:hAnsi="Arial" w:cs="Arial"/>
                <w:sz w:val="16"/>
                <w:szCs w:val="16"/>
                <w:lang w:eastAsia="ru-RU"/>
              </w:rPr>
            </w:pPr>
            <w:r w:rsidRPr="00390515">
              <w:rPr>
                <w:rFonts w:ascii="Arial" w:eastAsia="Times New Roman" w:hAnsi="Arial" w:cs="Arial"/>
                <w:sz w:val="16"/>
                <w:szCs w:val="16"/>
                <w:lang w:eastAsia="ru-RU"/>
              </w:rPr>
              <w:t>Пр/812-049.3-2</w:t>
            </w:r>
          </w:p>
        </w:tc>
        <w:tc>
          <w:tcPr>
            <w:tcW w:w="958" w:type="pct"/>
            <w:gridSpan w:val="5"/>
            <w:tcBorders>
              <w:top w:val="nil"/>
              <w:left w:val="nil"/>
              <w:bottom w:val="nil"/>
              <w:right w:val="nil"/>
            </w:tcBorders>
            <w:shd w:val="clear" w:color="auto" w:fill="auto"/>
            <w:hideMark/>
          </w:tcPr>
          <w:p w14:paraId="04EEAC27"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НР Электротехнические установки на других объектах</w:t>
            </w:r>
          </w:p>
        </w:tc>
        <w:tc>
          <w:tcPr>
            <w:tcW w:w="179" w:type="pct"/>
            <w:tcBorders>
              <w:top w:val="nil"/>
              <w:left w:val="nil"/>
              <w:bottom w:val="nil"/>
              <w:right w:val="nil"/>
            </w:tcBorders>
            <w:shd w:val="clear" w:color="auto" w:fill="auto"/>
            <w:hideMark/>
          </w:tcPr>
          <w:p w14:paraId="534EFCF7" w14:textId="77777777" w:rsidR="00390515" w:rsidRPr="00390515" w:rsidRDefault="00390515" w:rsidP="00390515">
            <w:pPr>
              <w:spacing w:after="0" w:line="240" w:lineRule="auto"/>
              <w:jc w:val="center"/>
              <w:rPr>
                <w:rFonts w:ascii="Arial" w:eastAsia="Times New Roman" w:hAnsi="Arial" w:cs="Arial"/>
                <w:sz w:val="16"/>
                <w:szCs w:val="16"/>
                <w:lang w:eastAsia="ru-RU"/>
              </w:rPr>
            </w:pPr>
            <w:r w:rsidRPr="00390515">
              <w:rPr>
                <w:rFonts w:ascii="Arial" w:eastAsia="Times New Roman" w:hAnsi="Arial" w:cs="Arial"/>
                <w:sz w:val="16"/>
                <w:szCs w:val="16"/>
                <w:lang w:eastAsia="ru-RU"/>
              </w:rPr>
              <w:t>%</w:t>
            </w:r>
          </w:p>
        </w:tc>
        <w:tc>
          <w:tcPr>
            <w:tcW w:w="197" w:type="pct"/>
            <w:tcBorders>
              <w:top w:val="nil"/>
              <w:left w:val="nil"/>
              <w:bottom w:val="nil"/>
              <w:right w:val="nil"/>
            </w:tcBorders>
            <w:shd w:val="clear" w:color="auto" w:fill="auto"/>
            <w:hideMark/>
          </w:tcPr>
          <w:p w14:paraId="184B790C" w14:textId="77777777" w:rsidR="00390515" w:rsidRPr="00390515" w:rsidRDefault="00390515" w:rsidP="00390515">
            <w:pPr>
              <w:spacing w:after="0" w:line="240" w:lineRule="auto"/>
              <w:jc w:val="center"/>
              <w:rPr>
                <w:rFonts w:ascii="Arial" w:eastAsia="Times New Roman" w:hAnsi="Arial" w:cs="Arial"/>
                <w:sz w:val="16"/>
                <w:szCs w:val="16"/>
                <w:lang w:eastAsia="ru-RU"/>
              </w:rPr>
            </w:pPr>
            <w:r w:rsidRPr="00390515">
              <w:rPr>
                <w:rFonts w:ascii="Arial" w:eastAsia="Times New Roman" w:hAnsi="Arial" w:cs="Arial"/>
                <w:sz w:val="16"/>
                <w:szCs w:val="16"/>
                <w:lang w:eastAsia="ru-RU"/>
              </w:rPr>
              <w:t>102</w:t>
            </w:r>
          </w:p>
        </w:tc>
        <w:tc>
          <w:tcPr>
            <w:tcW w:w="238" w:type="pct"/>
            <w:tcBorders>
              <w:top w:val="nil"/>
              <w:left w:val="nil"/>
              <w:bottom w:val="nil"/>
              <w:right w:val="nil"/>
            </w:tcBorders>
            <w:shd w:val="clear" w:color="auto" w:fill="auto"/>
            <w:hideMark/>
          </w:tcPr>
          <w:p w14:paraId="226F6CF8" w14:textId="77777777" w:rsidR="00390515" w:rsidRPr="00390515" w:rsidRDefault="00390515" w:rsidP="00390515">
            <w:pPr>
              <w:spacing w:after="0" w:line="240" w:lineRule="auto"/>
              <w:jc w:val="center"/>
              <w:rPr>
                <w:rFonts w:ascii="Arial" w:eastAsia="Times New Roman" w:hAnsi="Arial" w:cs="Arial"/>
                <w:sz w:val="16"/>
                <w:szCs w:val="16"/>
                <w:lang w:eastAsia="ru-RU"/>
              </w:rPr>
            </w:pPr>
          </w:p>
        </w:tc>
        <w:tc>
          <w:tcPr>
            <w:tcW w:w="248" w:type="pct"/>
            <w:tcBorders>
              <w:top w:val="nil"/>
              <w:left w:val="nil"/>
              <w:bottom w:val="nil"/>
              <w:right w:val="nil"/>
            </w:tcBorders>
            <w:shd w:val="clear" w:color="auto" w:fill="auto"/>
            <w:hideMark/>
          </w:tcPr>
          <w:p w14:paraId="27B434FF" w14:textId="77777777" w:rsidR="00390515" w:rsidRPr="00390515" w:rsidRDefault="00390515" w:rsidP="00390515">
            <w:pPr>
              <w:spacing w:after="0" w:line="240" w:lineRule="auto"/>
              <w:jc w:val="center"/>
              <w:rPr>
                <w:rFonts w:ascii="Arial" w:eastAsia="Times New Roman" w:hAnsi="Arial" w:cs="Arial"/>
                <w:sz w:val="16"/>
                <w:szCs w:val="16"/>
                <w:lang w:eastAsia="ru-RU"/>
              </w:rPr>
            </w:pPr>
            <w:r w:rsidRPr="00390515">
              <w:rPr>
                <w:rFonts w:ascii="Arial" w:eastAsia="Times New Roman" w:hAnsi="Arial" w:cs="Arial"/>
                <w:sz w:val="16"/>
                <w:szCs w:val="16"/>
                <w:lang w:eastAsia="ru-RU"/>
              </w:rPr>
              <w:t>102</w:t>
            </w:r>
          </w:p>
        </w:tc>
        <w:tc>
          <w:tcPr>
            <w:tcW w:w="312" w:type="pct"/>
            <w:tcBorders>
              <w:top w:val="nil"/>
              <w:left w:val="nil"/>
              <w:bottom w:val="nil"/>
              <w:right w:val="nil"/>
            </w:tcBorders>
            <w:shd w:val="clear" w:color="auto" w:fill="auto"/>
            <w:hideMark/>
          </w:tcPr>
          <w:p w14:paraId="4761D861" w14:textId="77777777" w:rsidR="00390515" w:rsidRPr="00390515" w:rsidRDefault="00390515" w:rsidP="00390515">
            <w:pPr>
              <w:spacing w:after="0" w:line="240" w:lineRule="auto"/>
              <w:jc w:val="center"/>
              <w:rPr>
                <w:rFonts w:ascii="Arial" w:eastAsia="Times New Roman" w:hAnsi="Arial" w:cs="Arial"/>
                <w:sz w:val="16"/>
                <w:szCs w:val="16"/>
                <w:lang w:eastAsia="ru-RU"/>
              </w:rPr>
            </w:pPr>
          </w:p>
        </w:tc>
        <w:tc>
          <w:tcPr>
            <w:tcW w:w="214" w:type="pct"/>
            <w:tcBorders>
              <w:top w:val="nil"/>
              <w:left w:val="nil"/>
              <w:bottom w:val="nil"/>
              <w:right w:val="nil"/>
            </w:tcBorders>
            <w:shd w:val="clear" w:color="auto" w:fill="auto"/>
            <w:hideMark/>
          </w:tcPr>
          <w:p w14:paraId="0FB6CE7E" w14:textId="77777777" w:rsidR="00390515" w:rsidRPr="00390515" w:rsidRDefault="00390515" w:rsidP="00390515">
            <w:pPr>
              <w:spacing w:after="0" w:line="240" w:lineRule="auto"/>
              <w:jc w:val="right"/>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hideMark/>
          </w:tcPr>
          <w:p w14:paraId="731C75A9"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hideMark/>
          </w:tcPr>
          <w:p w14:paraId="25DAD5F3" w14:textId="77777777" w:rsidR="00390515" w:rsidRPr="00390515" w:rsidRDefault="00390515" w:rsidP="00390515">
            <w:pPr>
              <w:spacing w:after="0" w:line="240" w:lineRule="auto"/>
              <w:jc w:val="right"/>
              <w:rPr>
                <w:rFonts w:ascii="Times New Roman" w:eastAsia="Times New Roman" w:hAnsi="Times New Roman" w:cs="Times New Roman"/>
                <w:sz w:val="20"/>
                <w:szCs w:val="20"/>
                <w:lang w:eastAsia="ru-RU"/>
              </w:rPr>
            </w:pPr>
          </w:p>
        </w:tc>
        <w:tc>
          <w:tcPr>
            <w:tcW w:w="1497" w:type="pct"/>
            <w:tcBorders>
              <w:top w:val="nil"/>
              <w:left w:val="nil"/>
              <w:bottom w:val="nil"/>
              <w:right w:val="single" w:sz="4" w:space="0" w:color="auto"/>
            </w:tcBorders>
            <w:shd w:val="clear" w:color="auto" w:fill="auto"/>
            <w:hideMark/>
          </w:tcPr>
          <w:p w14:paraId="574E8100"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119 897,78</w:t>
            </w:r>
          </w:p>
        </w:tc>
      </w:tr>
      <w:tr w:rsidR="00390515" w:rsidRPr="00390515" w14:paraId="44F8F7B9" w14:textId="77777777" w:rsidTr="00390515">
        <w:trPr>
          <w:trHeight w:val="300"/>
        </w:trPr>
        <w:tc>
          <w:tcPr>
            <w:tcW w:w="182" w:type="pct"/>
            <w:tcBorders>
              <w:top w:val="nil"/>
              <w:left w:val="single" w:sz="4" w:space="0" w:color="auto"/>
              <w:bottom w:val="nil"/>
              <w:right w:val="nil"/>
            </w:tcBorders>
            <w:shd w:val="clear" w:color="auto" w:fill="auto"/>
            <w:hideMark/>
          </w:tcPr>
          <w:p w14:paraId="1949F822" w14:textId="77777777" w:rsidR="00390515" w:rsidRPr="00390515" w:rsidRDefault="00390515" w:rsidP="00390515">
            <w:pPr>
              <w:spacing w:after="0" w:line="240" w:lineRule="auto"/>
              <w:jc w:val="right"/>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c>
          <w:tcPr>
            <w:tcW w:w="423" w:type="pct"/>
            <w:tcBorders>
              <w:top w:val="nil"/>
              <w:left w:val="nil"/>
              <w:bottom w:val="nil"/>
              <w:right w:val="nil"/>
            </w:tcBorders>
            <w:shd w:val="clear" w:color="auto" w:fill="auto"/>
            <w:hideMark/>
          </w:tcPr>
          <w:p w14:paraId="45C0E387" w14:textId="77777777" w:rsidR="00390515" w:rsidRPr="00390515" w:rsidRDefault="00390515" w:rsidP="00390515">
            <w:pPr>
              <w:spacing w:after="0" w:line="240" w:lineRule="auto"/>
              <w:jc w:val="right"/>
              <w:rPr>
                <w:rFonts w:ascii="Arial" w:eastAsia="Times New Roman" w:hAnsi="Arial" w:cs="Arial"/>
                <w:sz w:val="16"/>
                <w:szCs w:val="16"/>
                <w:lang w:eastAsia="ru-RU"/>
              </w:rPr>
            </w:pPr>
            <w:r w:rsidRPr="00390515">
              <w:rPr>
                <w:rFonts w:ascii="Arial" w:eastAsia="Times New Roman" w:hAnsi="Arial" w:cs="Arial"/>
                <w:sz w:val="16"/>
                <w:szCs w:val="16"/>
                <w:lang w:eastAsia="ru-RU"/>
              </w:rPr>
              <w:t>Пр/774-049.3</w:t>
            </w:r>
          </w:p>
        </w:tc>
        <w:tc>
          <w:tcPr>
            <w:tcW w:w="958" w:type="pct"/>
            <w:gridSpan w:val="5"/>
            <w:tcBorders>
              <w:top w:val="nil"/>
              <w:left w:val="nil"/>
              <w:bottom w:val="nil"/>
              <w:right w:val="nil"/>
            </w:tcBorders>
            <w:shd w:val="clear" w:color="auto" w:fill="auto"/>
            <w:hideMark/>
          </w:tcPr>
          <w:p w14:paraId="13E58E35"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СП Электротехнические установки на других объектах</w:t>
            </w:r>
          </w:p>
        </w:tc>
        <w:tc>
          <w:tcPr>
            <w:tcW w:w="179" w:type="pct"/>
            <w:tcBorders>
              <w:top w:val="nil"/>
              <w:left w:val="nil"/>
              <w:bottom w:val="nil"/>
              <w:right w:val="nil"/>
            </w:tcBorders>
            <w:shd w:val="clear" w:color="auto" w:fill="auto"/>
            <w:hideMark/>
          </w:tcPr>
          <w:p w14:paraId="688D4AC3" w14:textId="77777777" w:rsidR="00390515" w:rsidRPr="00390515" w:rsidRDefault="00390515" w:rsidP="00390515">
            <w:pPr>
              <w:spacing w:after="0" w:line="240" w:lineRule="auto"/>
              <w:jc w:val="center"/>
              <w:rPr>
                <w:rFonts w:ascii="Arial" w:eastAsia="Times New Roman" w:hAnsi="Arial" w:cs="Arial"/>
                <w:sz w:val="16"/>
                <w:szCs w:val="16"/>
                <w:lang w:eastAsia="ru-RU"/>
              </w:rPr>
            </w:pPr>
            <w:r w:rsidRPr="00390515">
              <w:rPr>
                <w:rFonts w:ascii="Arial" w:eastAsia="Times New Roman" w:hAnsi="Arial" w:cs="Arial"/>
                <w:sz w:val="16"/>
                <w:szCs w:val="16"/>
                <w:lang w:eastAsia="ru-RU"/>
              </w:rPr>
              <w:t>%</w:t>
            </w:r>
          </w:p>
        </w:tc>
        <w:tc>
          <w:tcPr>
            <w:tcW w:w="197" w:type="pct"/>
            <w:tcBorders>
              <w:top w:val="nil"/>
              <w:left w:val="nil"/>
              <w:bottom w:val="nil"/>
              <w:right w:val="nil"/>
            </w:tcBorders>
            <w:shd w:val="clear" w:color="auto" w:fill="auto"/>
            <w:hideMark/>
          </w:tcPr>
          <w:p w14:paraId="0F7A0DEF" w14:textId="77777777" w:rsidR="00390515" w:rsidRPr="00390515" w:rsidRDefault="00390515" w:rsidP="00390515">
            <w:pPr>
              <w:spacing w:after="0" w:line="240" w:lineRule="auto"/>
              <w:jc w:val="center"/>
              <w:rPr>
                <w:rFonts w:ascii="Arial" w:eastAsia="Times New Roman" w:hAnsi="Arial" w:cs="Arial"/>
                <w:sz w:val="16"/>
                <w:szCs w:val="16"/>
                <w:lang w:eastAsia="ru-RU"/>
              </w:rPr>
            </w:pPr>
            <w:r w:rsidRPr="00390515">
              <w:rPr>
                <w:rFonts w:ascii="Arial" w:eastAsia="Times New Roman" w:hAnsi="Arial" w:cs="Arial"/>
                <w:sz w:val="16"/>
                <w:szCs w:val="16"/>
                <w:lang w:eastAsia="ru-RU"/>
              </w:rPr>
              <w:t>51</w:t>
            </w:r>
          </w:p>
        </w:tc>
        <w:tc>
          <w:tcPr>
            <w:tcW w:w="238" w:type="pct"/>
            <w:tcBorders>
              <w:top w:val="nil"/>
              <w:left w:val="nil"/>
              <w:bottom w:val="nil"/>
              <w:right w:val="nil"/>
            </w:tcBorders>
            <w:shd w:val="clear" w:color="auto" w:fill="auto"/>
            <w:hideMark/>
          </w:tcPr>
          <w:p w14:paraId="58753D4C" w14:textId="77777777" w:rsidR="00390515" w:rsidRPr="00390515" w:rsidRDefault="00390515" w:rsidP="00390515">
            <w:pPr>
              <w:spacing w:after="0" w:line="240" w:lineRule="auto"/>
              <w:jc w:val="center"/>
              <w:rPr>
                <w:rFonts w:ascii="Arial" w:eastAsia="Times New Roman" w:hAnsi="Arial" w:cs="Arial"/>
                <w:sz w:val="16"/>
                <w:szCs w:val="16"/>
                <w:lang w:eastAsia="ru-RU"/>
              </w:rPr>
            </w:pPr>
          </w:p>
        </w:tc>
        <w:tc>
          <w:tcPr>
            <w:tcW w:w="248" w:type="pct"/>
            <w:tcBorders>
              <w:top w:val="nil"/>
              <w:left w:val="nil"/>
              <w:bottom w:val="nil"/>
              <w:right w:val="nil"/>
            </w:tcBorders>
            <w:shd w:val="clear" w:color="auto" w:fill="auto"/>
            <w:hideMark/>
          </w:tcPr>
          <w:p w14:paraId="24BD84A6" w14:textId="77777777" w:rsidR="00390515" w:rsidRPr="00390515" w:rsidRDefault="00390515" w:rsidP="00390515">
            <w:pPr>
              <w:spacing w:after="0" w:line="240" w:lineRule="auto"/>
              <w:jc w:val="center"/>
              <w:rPr>
                <w:rFonts w:ascii="Arial" w:eastAsia="Times New Roman" w:hAnsi="Arial" w:cs="Arial"/>
                <w:sz w:val="16"/>
                <w:szCs w:val="16"/>
                <w:lang w:eastAsia="ru-RU"/>
              </w:rPr>
            </w:pPr>
            <w:r w:rsidRPr="00390515">
              <w:rPr>
                <w:rFonts w:ascii="Arial" w:eastAsia="Times New Roman" w:hAnsi="Arial" w:cs="Arial"/>
                <w:sz w:val="16"/>
                <w:szCs w:val="16"/>
                <w:lang w:eastAsia="ru-RU"/>
              </w:rPr>
              <w:t>51</w:t>
            </w:r>
          </w:p>
        </w:tc>
        <w:tc>
          <w:tcPr>
            <w:tcW w:w="312" w:type="pct"/>
            <w:tcBorders>
              <w:top w:val="nil"/>
              <w:left w:val="nil"/>
              <w:bottom w:val="nil"/>
              <w:right w:val="nil"/>
            </w:tcBorders>
            <w:shd w:val="clear" w:color="auto" w:fill="auto"/>
            <w:hideMark/>
          </w:tcPr>
          <w:p w14:paraId="15968755" w14:textId="77777777" w:rsidR="00390515" w:rsidRPr="00390515" w:rsidRDefault="00390515" w:rsidP="00390515">
            <w:pPr>
              <w:spacing w:after="0" w:line="240" w:lineRule="auto"/>
              <w:jc w:val="center"/>
              <w:rPr>
                <w:rFonts w:ascii="Arial" w:eastAsia="Times New Roman" w:hAnsi="Arial" w:cs="Arial"/>
                <w:sz w:val="16"/>
                <w:szCs w:val="16"/>
                <w:lang w:eastAsia="ru-RU"/>
              </w:rPr>
            </w:pPr>
          </w:p>
        </w:tc>
        <w:tc>
          <w:tcPr>
            <w:tcW w:w="214" w:type="pct"/>
            <w:tcBorders>
              <w:top w:val="nil"/>
              <w:left w:val="nil"/>
              <w:bottom w:val="nil"/>
              <w:right w:val="nil"/>
            </w:tcBorders>
            <w:shd w:val="clear" w:color="auto" w:fill="auto"/>
            <w:hideMark/>
          </w:tcPr>
          <w:p w14:paraId="4AD2961B" w14:textId="77777777" w:rsidR="00390515" w:rsidRPr="00390515" w:rsidRDefault="00390515" w:rsidP="00390515">
            <w:pPr>
              <w:spacing w:after="0" w:line="240" w:lineRule="auto"/>
              <w:jc w:val="right"/>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hideMark/>
          </w:tcPr>
          <w:p w14:paraId="0BD55591"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hideMark/>
          </w:tcPr>
          <w:p w14:paraId="1240414B" w14:textId="77777777" w:rsidR="00390515" w:rsidRPr="00390515" w:rsidRDefault="00390515" w:rsidP="00390515">
            <w:pPr>
              <w:spacing w:after="0" w:line="240" w:lineRule="auto"/>
              <w:jc w:val="right"/>
              <w:rPr>
                <w:rFonts w:ascii="Times New Roman" w:eastAsia="Times New Roman" w:hAnsi="Times New Roman" w:cs="Times New Roman"/>
                <w:sz w:val="20"/>
                <w:szCs w:val="20"/>
                <w:lang w:eastAsia="ru-RU"/>
              </w:rPr>
            </w:pPr>
          </w:p>
        </w:tc>
        <w:tc>
          <w:tcPr>
            <w:tcW w:w="1497" w:type="pct"/>
            <w:tcBorders>
              <w:top w:val="nil"/>
              <w:left w:val="nil"/>
              <w:bottom w:val="nil"/>
              <w:right w:val="single" w:sz="4" w:space="0" w:color="auto"/>
            </w:tcBorders>
            <w:shd w:val="clear" w:color="auto" w:fill="auto"/>
            <w:hideMark/>
          </w:tcPr>
          <w:p w14:paraId="461594C4"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59 948,89</w:t>
            </w:r>
          </w:p>
        </w:tc>
      </w:tr>
      <w:tr w:rsidR="00390515" w:rsidRPr="00390515" w14:paraId="24C53B13" w14:textId="77777777" w:rsidTr="00390515">
        <w:trPr>
          <w:trHeight w:val="300"/>
        </w:trPr>
        <w:tc>
          <w:tcPr>
            <w:tcW w:w="182" w:type="pct"/>
            <w:tcBorders>
              <w:top w:val="nil"/>
              <w:left w:val="single" w:sz="4" w:space="0" w:color="auto"/>
              <w:bottom w:val="nil"/>
              <w:right w:val="nil"/>
            </w:tcBorders>
            <w:shd w:val="clear" w:color="auto" w:fill="auto"/>
            <w:hideMark/>
          </w:tcPr>
          <w:p w14:paraId="1E4449DA"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423" w:type="pct"/>
            <w:tcBorders>
              <w:top w:val="nil"/>
              <w:left w:val="nil"/>
              <w:bottom w:val="nil"/>
              <w:right w:val="nil"/>
            </w:tcBorders>
            <w:shd w:val="clear" w:color="auto" w:fill="auto"/>
            <w:hideMark/>
          </w:tcPr>
          <w:p w14:paraId="3CD1FB46"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p>
        </w:tc>
        <w:tc>
          <w:tcPr>
            <w:tcW w:w="958" w:type="pct"/>
            <w:gridSpan w:val="5"/>
            <w:tcBorders>
              <w:top w:val="single" w:sz="4" w:space="0" w:color="auto"/>
              <w:left w:val="nil"/>
              <w:bottom w:val="nil"/>
              <w:right w:val="nil"/>
            </w:tcBorders>
            <w:shd w:val="clear" w:color="auto" w:fill="auto"/>
            <w:hideMark/>
          </w:tcPr>
          <w:p w14:paraId="5EA1866B"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Всего по позиции</w:t>
            </w:r>
          </w:p>
        </w:tc>
        <w:tc>
          <w:tcPr>
            <w:tcW w:w="179" w:type="pct"/>
            <w:tcBorders>
              <w:top w:val="single" w:sz="4" w:space="0" w:color="auto"/>
              <w:left w:val="nil"/>
              <w:bottom w:val="nil"/>
              <w:right w:val="nil"/>
            </w:tcBorders>
            <w:shd w:val="clear" w:color="auto" w:fill="auto"/>
            <w:hideMark/>
          </w:tcPr>
          <w:p w14:paraId="75AE967A"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97" w:type="pct"/>
            <w:tcBorders>
              <w:top w:val="single" w:sz="4" w:space="0" w:color="auto"/>
              <w:left w:val="nil"/>
              <w:bottom w:val="nil"/>
              <w:right w:val="nil"/>
            </w:tcBorders>
            <w:shd w:val="clear" w:color="auto" w:fill="auto"/>
            <w:hideMark/>
          </w:tcPr>
          <w:p w14:paraId="45CFBDD5"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38" w:type="pct"/>
            <w:tcBorders>
              <w:top w:val="single" w:sz="4" w:space="0" w:color="auto"/>
              <w:left w:val="nil"/>
              <w:bottom w:val="nil"/>
              <w:right w:val="nil"/>
            </w:tcBorders>
            <w:shd w:val="clear" w:color="auto" w:fill="auto"/>
            <w:hideMark/>
          </w:tcPr>
          <w:p w14:paraId="4DB2636E"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48" w:type="pct"/>
            <w:tcBorders>
              <w:top w:val="single" w:sz="4" w:space="0" w:color="auto"/>
              <w:left w:val="nil"/>
              <w:bottom w:val="nil"/>
              <w:right w:val="nil"/>
            </w:tcBorders>
            <w:shd w:val="clear" w:color="auto" w:fill="auto"/>
            <w:hideMark/>
          </w:tcPr>
          <w:p w14:paraId="4F9D3EA3"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14:paraId="5E78DE96" w14:textId="77777777" w:rsidR="00390515" w:rsidRPr="00390515" w:rsidRDefault="00390515" w:rsidP="00390515">
            <w:pPr>
              <w:spacing w:after="0" w:line="240" w:lineRule="auto"/>
              <w:jc w:val="right"/>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14" w:type="pct"/>
            <w:tcBorders>
              <w:top w:val="single" w:sz="4" w:space="0" w:color="auto"/>
              <w:left w:val="nil"/>
              <w:bottom w:val="nil"/>
              <w:right w:val="nil"/>
            </w:tcBorders>
            <w:shd w:val="clear" w:color="auto" w:fill="auto"/>
            <w:hideMark/>
          </w:tcPr>
          <w:p w14:paraId="5E00057E"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14:paraId="41DFAD48" w14:textId="77777777" w:rsidR="00390515" w:rsidRPr="00390515" w:rsidRDefault="00390515" w:rsidP="00390515">
            <w:pPr>
              <w:spacing w:after="0" w:line="240" w:lineRule="auto"/>
              <w:jc w:val="right"/>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56 456,21</w:t>
            </w:r>
          </w:p>
        </w:tc>
        <w:tc>
          <w:tcPr>
            <w:tcW w:w="239" w:type="pct"/>
            <w:tcBorders>
              <w:top w:val="single" w:sz="4" w:space="0" w:color="auto"/>
              <w:left w:val="nil"/>
              <w:bottom w:val="nil"/>
              <w:right w:val="nil"/>
            </w:tcBorders>
            <w:shd w:val="clear" w:color="auto" w:fill="auto"/>
            <w:hideMark/>
          </w:tcPr>
          <w:p w14:paraId="3D077C52" w14:textId="77777777" w:rsidR="00390515" w:rsidRPr="00390515" w:rsidRDefault="00390515" w:rsidP="00390515">
            <w:pPr>
              <w:spacing w:after="0" w:line="240" w:lineRule="auto"/>
              <w:jc w:val="center"/>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 </w:t>
            </w:r>
          </w:p>
        </w:tc>
        <w:tc>
          <w:tcPr>
            <w:tcW w:w="1497" w:type="pct"/>
            <w:tcBorders>
              <w:top w:val="single" w:sz="4" w:space="0" w:color="auto"/>
              <w:left w:val="nil"/>
              <w:bottom w:val="nil"/>
              <w:right w:val="single" w:sz="4" w:space="0" w:color="auto"/>
            </w:tcBorders>
            <w:shd w:val="clear" w:color="auto" w:fill="auto"/>
            <w:hideMark/>
          </w:tcPr>
          <w:p w14:paraId="63393578" w14:textId="77777777" w:rsidR="00390515" w:rsidRPr="00390515" w:rsidRDefault="00390515" w:rsidP="00390515">
            <w:pPr>
              <w:spacing w:after="0" w:line="240" w:lineRule="auto"/>
              <w:jc w:val="right"/>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307 121,76</w:t>
            </w:r>
          </w:p>
        </w:tc>
      </w:tr>
      <w:tr w:rsidR="00390515" w:rsidRPr="00390515" w14:paraId="651ED206" w14:textId="77777777" w:rsidTr="00390515">
        <w:trPr>
          <w:trHeight w:val="30"/>
        </w:trPr>
        <w:tc>
          <w:tcPr>
            <w:tcW w:w="182" w:type="pct"/>
            <w:tcBorders>
              <w:top w:val="nil"/>
              <w:left w:val="single" w:sz="4" w:space="0" w:color="auto"/>
              <w:bottom w:val="single" w:sz="4" w:space="0" w:color="auto"/>
              <w:right w:val="nil"/>
            </w:tcBorders>
            <w:shd w:val="clear" w:color="auto" w:fill="auto"/>
            <w:hideMark/>
          </w:tcPr>
          <w:p w14:paraId="3D7812C2"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423" w:type="pct"/>
            <w:tcBorders>
              <w:top w:val="nil"/>
              <w:left w:val="nil"/>
              <w:bottom w:val="single" w:sz="4" w:space="0" w:color="auto"/>
              <w:right w:val="nil"/>
            </w:tcBorders>
            <w:shd w:val="clear" w:color="auto" w:fill="auto"/>
            <w:hideMark/>
          </w:tcPr>
          <w:p w14:paraId="42746190"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97" w:type="pct"/>
            <w:tcBorders>
              <w:top w:val="nil"/>
              <w:left w:val="nil"/>
              <w:bottom w:val="single" w:sz="4" w:space="0" w:color="auto"/>
              <w:right w:val="nil"/>
            </w:tcBorders>
            <w:shd w:val="clear" w:color="auto" w:fill="auto"/>
            <w:hideMark/>
          </w:tcPr>
          <w:p w14:paraId="05CF96ED"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39" w:type="pct"/>
            <w:tcBorders>
              <w:top w:val="nil"/>
              <w:left w:val="nil"/>
              <w:bottom w:val="single" w:sz="4" w:space="0" w:color="auto"/>
              <w:right w:val="nil"/>
            </w:tcBorders>
            <w:shd w:val="clear" w:color="auto" w:fill="auto"/>
            <w:hideMark/>
          </w:tcPr>
          <w:p w14:paraId="07DDABC3"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93" w:type="pct"/>
            <w:tcBorders>
              <w:top w:val="nil"/>
              <w:left w:val="nil"/>
              <w:bottom w:val="single" w:sz="4" w:space="0" w:color="auto"/>
              <w:right w:val="nil"/>
            </w:tcBorders>
            <w:shd w:val="clear" w:color="auto" w:fill="auto"/>
            <w:hideMark/>
          </w:tcPr>
          <w:p w14:paraId="5E130B04"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18" w:type="pct"/>
            <w:tcBorders>
              <w:top w:val="nil"/>
              <w:left w:val="nil"/>
              <w:bottom w:val="single" w:sz="4" w:space="0" w:color="auto"/>
              <w:right w:val="nil"/>
            </w:tcBorders>
            <w:shd w:val="clear" w:color="auto" w:fill="auto"/>
            <w:hideMark/>
          </w:tcPr>
          <w:p w14:paraId="1B9A749E"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12" w:type="pct"/>
            <w:tcBorders>
              <w:top w:val="nil"/>
              <w:left w:val="nil"/>
              <w:bottom w:val="single" w:sz="4" w:space="0" w:color="auto"/>
              <w:right w:val="nil"/>
            </w:tcBorders>
            <w:shd w:val="clear" w:color="auto" w:fill="auto"/>
            <w:hideMark/>
          </w:tcPr>
          <w:p w14:paraId="0F7894EA"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79" w:type="pct"/>
            <w:tcBorders>
              <w:top w:val="nil"/>
              <w:left w:val="nil"/>
              <w:bottom w:val="single" w:sz="4" w:space="0" w:color="auto"/>
              <w:right w:val="nil"/>
            </w:tcBorders>
            <w:shd w:val="clear" w:color="auto" w:fill="auto"/>
            <w:hideMark/>
          </w:tcPr>
          <w:p w14:paraId="1FF57B60"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97" w:type="pct"/>
            <w:tcBorders>
              <w:top w:val="nil"/>
              <w:left w:val="nil"/>
              <w:bottom w:val="single" w:sz="4" w:space="0" w:color="auto"/>
              <w:right w:val="nil"/>
            </w:tcBorders>
            <w:shd w:val="clear" w:color="auto" w:fill="auto"/>
            <w:hideMark/>
          </w:tcPr>
          <w:p w14:paraId="278AC55A"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38" w:type="pct"/>
            <w:tcBorders>
              <w:top w:val="nil"/>
              <w:left w:val="nil"/>
              <w:bottom w:val="single" w:sz="4" w:space="0" w:color="auto"/>
              <w:right w:val="nil"/>
            </w:tcBorders>
            <w:shd w:val="clear" w:color="auto" w:fill="auto"/>
            <w:hideMark/>
          </w:tcPr>
          <w:p w14:paraId="11C1DF5F" w14:textId="77777777" w:rsidR="00390515" w:rsidRPr="00390515" w:rsidRDefault="00390515" w:rsidP="00390515">
            <w:pPr>
              <w:spacing w:after="0" w:line="240" w:lineRule="auto"/>
              <w:jc w:val="right"/>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48" w:type="pct"/>
            <w:tcBorders>
              <w:top w:val="nil"/>
              <w:left w:val="nil"/>
              <w:bottom w:val="single" w:sz="4" w:space="0" w:color="auto"/>
              <w:right w:val="nil"/>
            </w:tcBorders>
            <w:shd w:val="clear" w:color="auto" w:fill="auto"/>
            <w:hideMark/>
          </w:tcPr>
          <w:p w14:paraId="55A2F289"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312" w:type="pct"/>
            <w:tcBorders>
              <w:top w:val="nil"/>
              <w:left w:val="nil"/>
              <w:bottom w:val="single" w:sz="4" w:space="0" w:color="auto"/>
              <w:right w:val="nil"/>
            </w:tcBorders>
            <w:shd w:val="clear" w:color="auto" w:fill="auto"/>
            <w:hideMark/>
          </w:tcPr>
          <w:p w14:paraId="673F665B" w14:textId="77777777" w:rsidR="00390515" w:rsidRPr="00390515" w:rsidRDefault="00390515" w:rsidP="00390515">
            <w:pPr>
              <w:spacing w:after="0" w:line="240" w:lineRule="auto"/>
              <w:jc w:val="right"/>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14" w:type="pct"/>
            <w:tcBorders>
              <w:top w:val="nil"/>
              <w:left w:val="nil"/>
              <w:bottom w:val="single" w:sz="4" w:space="0" w:color="auto"/>
              <w:right w:val="nil"/>
            </w:tcBorders>
            <w:shd w:val="clear" w:color="auto" w:fill="auto"/>
            <w:hideMark/>
          </w:tcPr>
          <w:p w14:paraId="0646A32E"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312" w:type="pct"/>
            <w:tcBorders>
              <w:top w:val="nil"/>
              <w:left w:val="nil"/>
              <w:bottom w:val="single" w:sz="4" w:space="0" w:color="auto"/>
              <w:right w:val="nil"/>
            </w:tcBorders>
            <w:shd w:val="clear" w:color="auto" w:fill="auto"/>
            <w:hideMark/>
          </w:tcPr>
          <w:p w14:paraId="5EEEC153" w14:textId="77777777" w:rsidR="00390515" w:rsidRPr="00390515" w:rsidRDefault="00390515" w:rsidP="00390515">
            <w:pPr>
              <w:spacing w:after="0" w:line="240" w:lineRule="auto"/>
              <w:jc w:val="right"/>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39" w:type="pct"/>
            <w:tcBorders>
              <w:top w:val="nil"/>
              <w:left w:val="nil"/>
              <w:bottom w:val="single" w:sz="4" w:space="0" w:color="auto"/>
              <w:right w:val="nil"/>
            </w:tcBorders>
            <w:shd w:val="clear" w:color="auto" w:fill="auto"/>
            <w:hideMark/>
          </w:tcPr>
          <w:p w14:paraId="087B6E0A" w14:textId="77777777" w:rsidR="00390515" w:rsidRPr="00390515" w:rsidRDefault="00390515" w:rsidP="00390515">
            <w:pPr>
              <w:spacing w:after="0" w:line="240" w:lineRule="auto"/>
              <w:rPr>
                <w:rFonts w:ascii="Arial" w:eastAsia="Times New Roman" w:hAnsi="Arial" w:cs="Arial"/>
                <w:b/>
                <w:bCs/>
                <w:sz w:val="16"/>
                <w:szCs w:val="16"/>
                <w:lang w:eastAsia="ru-RU"/>
              </w:rPr>
            </w:pPr>
            <w:r w:rsidRPr="00390515">
              <w:rPr>
                <w:rFonts w:ascii="Arial" w:eastAsia="Times New Roman" w:hAnsi="Arial" w:cs="Arial"/>
                <w:b/>
                <w:bCs/>
                <w:sz w:val="16"/>
                <w:szCs w:val="16"/>
                <w:lang w:eastAsia="ru-RU"/>
              </w:rPr>
              <w:t> </w:t>
            </w:r>
          </w:p>
        </w:tc>
        <w:tc>
          <w:tcPr>
            <w:tcW w:w="1497" w:type="pct"/>
            <w:tcBorders>
              <w:top w:val="nil"/>
              <w:left w:val="nil"/>
              <w:bottom w:val="single" w:sz="4" w:space="0" w:color="auto"/>
              <w:right w:val="single" w:sz="4" w:space="0" w:color="auto"/>
            </w:tcBorders>
            <w:shd w:val="clear" w:color="auto" w:fill="auto"/>
            <w:hideMark/>
          </w:tcPr>
          <w:p w14:paraId="023923CB" w14:textId="77777777" w:rsidR="00390515" w:rsidRPr="00390515" w:rsidRDefault="00390515" w:rsidP="00390515">
            <w:pPr>
              <w:spacing w:after="0" w:line="240" w:lineRule="auto"/>
              <w:jc w:val="right"/>
              <w:rPr>
                <w:rFonts w:ascii="Arial" w:eastAsia="Times New Roman" w:hAnsi="Arial" w:cs="Arial"/>
                <w:b/>
                <w:bCs/>
                <w:sz w:val="16"/>
                <w:szCs w:val="16"/>
                <w:lang w:eastAsia="ru-RU"/>
              </w:rPr>
            </w:pPr>
            <w:r w:rsidRPr="00390515">
              <w:rPr>
                <w:rFonts w:ascii="Arial" w:eastAsia="Times New Roman" w:hAnsi="Arial" w:cs="Arial"/>
                <w:b/>
                <w:bCs/>
                <w:sz w:val="16"/>
                <w:szCs w:val="16"/>
                <w:lang w:eastAsia="ru-RU"/>
              </w:rPr>
              <w:t> </w:t>
            </w:r>
          </w:p>
        </w:tc>
      </w:tr>
      <w:tr w:rsidR="00390515" w:rsidRPr="00390515" w14:paraId="521DAF69"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6A6C219F"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lastRenderedPageBreak/>
              <w:t> </w:t>
            </w:r>
          </w:p>
        </w:tc>
        <w:tc>
          <w:tcPr>
            <w:tcW w:w="423" w:type="pct"/>
            <w:tcBorders>
              <w:top w:val="nil"/>
              <w:left w:val="nil"/>
              <w:bottom w:val="nil"/>
              <w:right w:val="nil"/>
            </w:tcBorders>
            <w:shd w:val="clear" w:color="auto" w:fill="auto"/>
            <w:hideMark/>
          </w:tcPr>
          <w:p w14:paraId="5152C1C1"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6EDFDFA7"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Всего по разделу 1 Монтаж однофазных счетчиков с щитом учета</w:t>
            </w:r>
          </w:p>
        </w:tc>
        <w:tc>
          <w:tcPr>
            <w:tcW w:w="1497" w:type="pct"/>
            <w:tcBorders>
              <w:top w:val="nil"/>
              <w:left w:val="nil"/>
              <w:bottom w:val="nil"/>
              <w:right w:val="single" w:sz="4" w:space="0" w:color="auto"/>
            </w:tcBorders>
            <w:shd w:val="clear" w:color="auto" w:fill="auto"/>
            <w:hideMark/>
          </w:tcPr>
          <w:p w14:paraId="1D940201" w14:textId="77777777" w:rsidR="00390515" w:rsidRPr="00390515" w:rsidRDefault="00390515" w:rsidP="00390515">
            <w:pPr>
              <w:spacing w:after="0" w:line="240" w:lineRule="auto"/>
              <w:jc w:val="right"/>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768 781,56</w:t>
            </w:r>
          </w:p>
        </w:tc>
      </w:tr>
      <w:tr w:rsidR="00390515" w:rsidRPr="00390515" w14:paraId="2AD49373" w14:textId="77777777" w:rsidTr="00390515">
        <w:trPr>
          <w:trHeight w:val="300"/>
        </w:trPr>
        <w:tc>
          <w:tcPr>
            <w:tcW w:w="5000" w:type="pct"/>
            <w:gridSpan w:val="16"/>
            <w:tcBorders>
              <w:top w:val="single" w:sz="4" w:space="0" w:color="auto"/>
              <w:left w:val="single" w:sz="4" w:space="0" w:color="auto"/>
              <w:bottom w:val="single" w:sz="4" w:space="0" w:color="auto"/>
              <w:right w:val="single" w:sz="4" w:space="0" w:color="000000"/>
            </w:tcBorders>
            <w:shd w:val="clear" w:color="auto" w:fill="auto"/>
            <w:vAlign w:val="center"/>
            <w:hideMark/>
          </w:tcPr>
          <w:p w14:paraId="57DF412F"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Раздел 2. ПНР</w:t>
            </w:r>
          </w:p>
        </w:tc>
      </w:tr>
      <w:tr w:rsidR="00390515" w:rsidRPr="00390515" w14:paraId="7F22912C" w14:textId="77777777" w:rsidTr="00390515">
        <w:trPr>
          <w:trHeight w:val="465"/>
        </w:trPr>
        <w:tc>
          <w:tcPr>
            <w:tcW w:w="182" w:type="pct"/>
            <w:tcBorders>
              <w:top w:val="nil"/>
              <w:left w:val="single" w:sz="4" w:space="0" w:color="auto"/>
              <w:bottom w:val="nil"/>
              <w:right w:val="nil"/>
            </w:tcBorders>
            <w:shd w:val="clear" w:color="auto" w:fill="auto"/>
            <w:hideMark/>
          </w:tcPr>
          <w:p w14:paraId="3829616B"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6</w:t>
            </w:r>
          </w:p>
        </w:tc>
        <w:tc>
          <w:tcPr>
            <w:tcW w:w="423" w:type="pct"/>
            <w:tcBorders>
              <w:top w:val="nil"/>
              <w:left w:val="nil"/>
              <w:bottom w:val="nil"/>
              <w:right w:val="nil"/>
            </w:tcBorders>
            <w:shd w:val="clear" w:color="auto" w:fill="auto"/>
            <w:hideMark/>
          </w:tcPr>
          <w:p w14:paraId="268B1A04"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ГЭСНп01-10-001-01</w:t>
            </w:r>
          </w:p>
        </w:tc>
        <w:tc>
          <w:tcPr>
            <w:tcW w:w="958" w:type="pct"/>
            <w:gridSpan w:val="5"/>
            <w:tcBorders>
              <w:top w:val="single" w:sz="4" w:space="0" w:color="auto"/>
              <w:left w:val="nil"/>
              <w:bottom w:val="nil"/>
              <w:right w:val="nil"/>
            </w:tcBorders>
            <w:shd w:val="clear" w:color="auto" w:fill="auto"/>
            <w:hideMark/>
          </w:tcPr>
          <w:p w14:paraId="4171E49E"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Сбор и реализация сигналов информации устройств защиты, автоматики электрических и технологических режимов</w:t>
            </w:r>
          </w:p>
        </w:tc>
        <w:tc>
          <w:tcPr>
            <w:tcW w:w="179" w:type="pct"/>
            <w:tcBorders>
              <w:top w:val="nil"/>
              <w:left w:val="nil"/>
              <w:bottom w:val="nil"/>
              <w:right w:val="nil"/>
            </w:tcBorders>
            <w:shd w:val="clear" w:color="auto" w:fill="auto"/>
            <w:hideMark/>
          </w:tcPr>
          <w:p w14:paraId="495C6115"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сигнал</w:t>
            </w:r>
          </w:p>
        </w:tc>
        <w:tc>
          <w:tcPr>
            <w:tcW w:w="197" w:type="pct"/>
            <w:tcBorders>
              <w:top w:val="nil"/>
              <w:left w:val="nil"/>
              <w:bottom w:val="nil"/>
              <w:right w:val="nil"/>
            </w:tcBorders>
            <w:shd w:val="clear" w:color="auto" w:fill="auto"/>
            <w:hideMark/>
          </w:tcPr>
          <w:p w14:paraId="78053ABE"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136</w:t>
            </w:r>
          </w:p>
        </w:tc>
        <w:tc>
          <w:tcPr>
            <w:tcW w:w="238" w:type="pct"/>
            <w:tcBorders>
              <w:top w:val="nil"/>
              <w:left w:val="nil"/>
              <w:bottom w:val="nil"/>
              <w:right w:val="nil"/>
            </w:tcBorders>
            <w:shd w:val="clear" w:color="auto" w:fill="auto"/>
            <w:hideMark/>
          </w:tcPr>
          <w:p w14:paraId="7BAB7C3D"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1</w:t>
            </w:r>
          </w:p>
        </w:tc>
        <w:tc>
          <w:tcPr>
            <w:tcW w:w="248" w:type="pct"/>
            <w:tcBorders>
              <w:top w:val="nil"/>
              <w:left w:val="nil"/>
              <w:bottom w:val="nil"/>
              <w:right w:val="nil"/>
            </w:tcBorders>
            <w:shd w:val="clear" w:color="auto" w:fill="auto"/>
            <w:hideMark/>
          </w:tcPr>
          <w:p w14:paraId="7CCA1BAE"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136</w:t>
            </w:r>
          </w:p>
        </w:tc>
        <w:tc>
          <w:tcPr>
            <w:tcW w:w="312" w:type="pct"/>
            <w:tcBorders>
              <w:top w:val="nil"/>
              <w:left w:val="nil"/>
              <w:bottom w:val="nil"/>
              <w:right w:val="nil"/>
            </w:tcBorders>
            <w:shd w:val="clear" w:color="auto" w:fill="auto"/>
            <w:hideMark/>
          </w:tcPr>
          <w:p w14:paraId="7094D539" w14:textId="77777777" w:rsidR="00390515" w:rsidRPr="00390515" w:rsidRDefault="00390515" w:rsidP="00390515">
            <w:pPr>
              <w:spacing w:after="0" w:line="240" w:lineRule="auto"/>
              <w:jc w:val="right"/>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14" w:type="pct"/>
            <w:tcBorders>
              <w:top w:val="nil"/>
              <w:left w:val="nil"/>
              <w:bottom w:val="nil"/>
              <w:right w:val="nil"/>
            </w:tcBorders>
            <w:shd w:val="clear" w:color="auto" w:fill="auto"/>
            <w:hideMark/>
          </w:tcPr>
          <w:p w14:paraId="18C4E505"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312" w:type="pct"/>
            <w:tcBorders>
              <w:top w:val="nil"/>
              <w:left w:val="nil"/>
              <w:bottom w:val="nil"/>
              <w:right w:val="nil"/>
            </w:tcBorders>
            <w:shd w:val="clear" w:color="auto" w:fill="auto"/>
            <w:hideMark/>
          </w:tcPr>
          <w:p w14:paraId="5492A74A" w14:textId="77777777" w:rsidR="00390515" w:rsidRPr="00390515" w:rsidRDefault="00390515" w:rsidP="00390515">
            <w:pPr>
              <w:spacing w:after="0" w:line="240" w:lineRule="auto"/>
              <w:jc w:val="right"/>
              <w:rPr>
                <w:rFonts w:ascii="Arial" w:eastAsia="Times New Roman" w:hAnsi="Arial" w:cs="Arial"/>
                <w:b/>
                <w:bCs/>
                <w:sz w:val="16"/>
                <w:szCs w:val="16"/>
                <w:lang w:eastAsia="ru-RU"/>
              </w:rPr>
            </w:pPr>
            <w:r w:rsidRPr="00390515">
              <w:rPr>
                <w:rFonts w:ascii="Arial" w:eastAsia="Times New Roman" w:hAnsi="Arial" w:cs="Arial"/>
                <w:b/>
                <w:bCs/>
                <w:sz w:val="16"/>
                <w:szCs w:val="16"/>
                <w:lang w:eastAsia="ru-RU"/>
              </w:rPr>
              <w:t> </w:t>
            </w:r>
          </w:p>
        </w:tc>
        <w:tc>
          <w:tcPr>
            <w:tcW w:w="239" w:type="pct"/>
            <w:tcBorders>
              <w:top w:val="nil"/>
              <w:left w:val="nil"/>
              <w:bottom w:val="nil"/>
              <w:right w:val="nil"/>
            </w:tcBorders>
            <w:shd w:val="clear" w:color="auto" w:fill="auto"/>
            <w:hideMark/>
          </w:tcPr>
          <w:p w14:paraId="19289DBF"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497" w:type="pct"/>
            <w:tcBorders>
              <w:top w:val="nil"/>
              <w:left w:val="nil"/>
              <w:bottom w:val="nil"/>
              <w:right w:val="single" w:sz="4" w:space="0" w:color="auto"/>
            </w:tcBorders>
            <w:shd w:val="clear" w:color="auto" w:fill="auto"/>
            <w:hideMark/>
          </w:tcPr>
          <w:p w14:paraId="46387663" w14:textId="77777777" w:rsidR="00390515" w:rsidRPr="00390515" w:rsidRDefault="00390515" w:rsidP="00390515">
            <w:pPr>
              <w:spacing w:after="0" w:line="240" w:lineRule="auto"/>
              <w:jc w:val="right"/>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r>
      <w:tr w:rsidR="00390515" w:rsidRPr="00390515" w14:paraId="5BE71B3E" w14:textId="77777777" w:rsidTr="00390515">
        <w:trPr>
          <w:trHeight w:val="465"/>
        </w:trPr>
        <w:tc>
          <w:tcPr>
            <w:tcW w:w="182" w:type="pct"/>
            <w:tcBorders>
              <w:top w:val="nil"/>
              <w:left w:val="single" w:sz="4" w:space="0" w:color="auto"/>
              <w:bottom w:val="nil"/>
              <w:right w:val="nil"/>
            </w:tcBorders>
            <w:shd w:val="clear" w:color="auto" w:fill="auto"/>
            <w:vAlign w:val="center"/>
            <w:hideMark/>
          </w:tcPr>
          <w:p w14:paraId="6C2843B0"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5FB996C5" w14:textId="77777777" w:rsidR="00390515" w:rsidRPr="00390515" w:rsidRDefault="00390515" w:rsidP="00390515">
            <w:pPr>
              <w:spacing w:after="0" w:line="240" w:lineRule="auto"/>
              <w:jc w:val="right"/>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Приказ от 04.09.2019 № 507/пр п.7.5</w:t>
            </w:r>
          </w:p>
        </w:tc>
        <w:tc>
          <w:tcPr>
            <w:tcW w:w="4395" w:type="pct"/>
            <w:gridSpan w:val="14"/>
            <w:tcBorders>
              <w:top w:val="nil"/>
              <w:left w:val="nil"/>
              <w:bottom w:val="nil"/>
              <w:right w:val="single" w:sz="4" w:space="0" w:color="000000"/>
            </w:tcBorders>
            <w:shd w:val="clear" w:color="auto" w:fill="auto"/>
            <w:hideMark/>
          </w:tcPr>
          <w:p w14:paraId="6DD9E9B1"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При условии выполнения пусконаладочных работ при техническом руководстве шефперсонала предприятий-изготовителей оборудования или фирм-поставщиков (шеф-наладка) к сметным нормам на пусконаладочные работы ОЗП=0,8; ТЗ=0,8</w:t>
            </w:r>
          </w:p>
        </w:tc>
      </w:tr>
      <w:tr w:rsidR="00390515" w:rsidRPr="00390515" w14:paraId="3A4C367E"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4C0D01C0"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2A08EFA1"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958" w:type="pct"/>
            <w:gridSpan w:val="5"/>
            <w:tcBorders>
              <w:top w:val="single" w:sz="4" w:space="0" w:color="auto"/>
              <w:left w:val="nil"/>
              <w:bottom w:val="nil"/>
              <w:right w:val="nil"/>
            </w:tcBorders>
            <w:shd w:val="clear" w:color="auto" w:fill="auto"/>
            <w:hideMark/>
          </w:tcPr>
          <w:p w14:paraId="33DDB4E7"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Итого прямые затраты</w:t>
            </w:r>
          </w:p>
        </w:tc>
        <w:tc>
          <w:tcPr>
            <w:tcW w:w="179" w:type="pct"/>
            <w:tcBorders>
              <w:top w:val="single" w:sz="4" w:space="0" w:color="auto"/>
              <w:left w:val="nil"/>
              <w:bottom w:val="nil"/>
              <w:right w:val="nil"/>
            </w:tcBorders>
            <w:shd w:val="clear" w:color="auto" w:fill="auto"/>
            <w:hideMark/>
          </w:tcPr>
          <w:p w14:paraId="5B71CB59"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97" w:type="pct"/>
            <w:tcBorders>
              <w:top w:val="single" w:sz="4" w:space="0" w:color="auto"/>
              <w:left w:val="nil"/>
              <w:bottom w:val="nil"/>
              <w:right w:val="nil"/>
            </w:tcBorders>
            <w:shd w:val="clear" w:color="auto" w:fill="auto"/>
            <w:hideMark/>
          </w:tcPr>
          <w:p w14:paraId="3792EF79"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38" w:type="pct"/>
            <w:tcBorders>
              <w:top w:val="single" w:sz="4" w:space="0" w:color="auto"/>
              <w:left w:val="nil"/>
              <w:bottom w:val="nil"/>
              <w:right w:val="nil"/>
            </w:tcBorders>
            <w:shd w:val="clear" w:color="auto" w:fill="auto"/>
            <w:hideMark/>
          </w:tcPr>
          <w:p w14:paraId="1AF9BC24"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48" w:type="pct"/>
            <w:tcBorders>
              <w:top w:val="single" w:sz="4" w:space="0" w:color="auto"/>
              <w:left w:val="nil"/>
              <w:bottom w:val="nil"/>
              <w:right w:val="nil"/>
            </w:tcBorders>
            <w:shd w:val="clear" w:color="auto" w:fill="auto"/>
            <w:hideMark/>
          </w:tcPr>
          <w:p w14:paraId="79B379FB"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14:paraId="755B8845" w14:textId="77777777" w:rsidR="00390515" w:rsidRPr="00390515" w:rsidRDefault="00390515" w:rsidP="00390515">
            <w:pPr>
              <w:spacing w:after="0" w:line="240" w:lineRule="auto"/>
              <w:jc w:val="right"/>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14" w:type="pct"/>
            <w:tcBorders>
              <w:top w:val="single" w:sz="4" w:space="0" w:color="auto"/>
              <w:left w:val="nil"/>
              <w:bottom w:val="nil"/>
              <w:right w:val="nil"/>
            </w:tcBorders>
            <w:shd w:val="clear" w:color="auto" w:fill="auto"/>
            <w:hideMark/>
          </w:tcPr>
          <w:p w14:paraId="5387A318"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14:paraId="1588BC71" w14:textId="77777777" w:rsidR="00390515" w:rsidRPr="00390515" w:rsidRDefault="00390515" w:rsidP="00390515">
            <w:pPr>
              <w:spacing w:after="0" w:line="240" w:lineRule="auto"/>
              <w:jc w:val="right"/>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 </w:t>
            </w:r>
          </w:p>
        </w:tc>
        <w:tc>
          <w:tcPr>
            <w:tcW w:w="239" w:type="pct"/>
            <w:tcBorders>
              <w:top w:val="single" w:sz="4" w:space="0" w:color="auto"/>
              <w:left w:val="nil"/>
              <w:bottom w:val="nil"/>
              <w:right w:val="nil"/>
            </w:tcBorders>
            <w:shd w:val="clear" w:color="auto" w:fill="auto"/>
            <w:hideMark/>
          </w:tcPr>
          <w:p w14:paraId="39B20408" w14:textId="77777777" w:rsidR="00390515" w:rsidRPr="00390515" w:rsidRDefault="00390515" w:rsidP="00390515">
            <w:pPr>
              <w:spacing w:after="0" w:line="240" w:lineRule="auto"/>
              <w:jc w:val="center"/>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 </w:t>
            </w:r>
          </w:p>
        </w:tc>
        <w:tc>
          <w:tcPr>
            <w:tcW w:w="1497" w:type="pct"/>
            <w:tcBorders>
              <w:top w:val="single" w:sz="4" w:space="0" w:color="auto"/>
              <w:left w:val="nil"/>
              <w:bottom w:val="nil"/>
              <w:right w:val="single" w:sz="4" w:space="0" w:color="auto"/>
            </w:tcBorders>
            <w:shd w:val="clear" w:color="auto" w:fill="auto"/>
            <w:hideMark/>
          </w:tcPr>
          <w:p w14:paraId="7D517D98" w14:textId="77777777" w:rsidR="00390515" w:rsidRPr="00390515" w:rsidRDefault="00390515" w:rsidP="00390515">
            <w:pPr>
              <w:spacing w:after="0" w:line="240" w:lineRule="auto"/>
              <w:jc w:val="right"/>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93 943,57</w:t>
            </w:r>
          </w:p>
        </w:tc>
      </w:tr>
      <w:tr w:rsidR="00390515" w:rsidRPr="00390515" w14:paraId="72310EDA" w14:textId="77777777" w:rsidTr="00390515">
        <w:trPr>
          <w:trHeight w:val="300"/>
        </w:trPr>
        <w:tc>
          <w:tcPr>
            <w:tcW w:w="182" w:type="pct"/>
            <w:tcBorders>
              <w:top w:val="nil"/>
              <w:left w:val="single" w:sz="4" w:space="0" w:color="auto"/>
              <w:bottom w:val="nil"/>
              <w:right w:val="nil"/>
            </w:tcBorders>
            <w:shd w:val="clear" w:color="auto" w:fill="auto"/>
            <w:hideMark/>
          </w:tcPr>
          <w:p w14:paraId="18D3466F" w14:textId="77777777" w:rsidR="00390515" w:rsidRPr="00390515" w:rsidRDefault="00390515" w:rsidP="00390515">
            <w:pPr>
              <w:spacing w:after="0" w:line="240" w:lineRule="auto"/>
              <w:jc w:val="right"/>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c>
          <w:tcPr>
            <w:tcW w:w="423" w:type="pct"/>
            <w:tcBorders>
              <w:top w:val="nil"/>
              <w:left w:val="nil"/>
              <w:bottom w:val="nil"/>
              <w:right w:val="nil"/>
            </w:tcBorders>
            <w:shd w:val="clear" w:color="auto" w:fill="auto"/>
            <w:hideMark/>
          </w:tcPr>
          <w:p w14:paraId="7C41CED0" w14:textId="77777777" w:rsidR="00390515" w:rsidRPr="00390515" w:rsidRDefault="00390515" w:rsidP="00390515">
            <w:pPr>
              <w:spacing w:after="0" w:line="240" w:lineRule="auto"/>
              <w:jc w:val="right"/>
              <w:rPr>
                <w:rFonts w:ascii="Arial" w:eastAsia="Times New Roman" w:hAnsi="Arial" w:cs="Arial"/>
                <w:sz w:val="16"/>
                <w:szCs w:val="16"/>
                <w:lang w:eastAsia="ru-RU"/>
              </w:rPr>
            </w:pPr>
          </w:p>
        </w:tc>
        <w:tc>
          <w:tcPr>
            <w:tcW w:w="958" w:type="pct"/>
            <w:gridSpan w:val="5"/>
            <w:tcBorders>
              <w:top w:val="nil"/>
              <w:left w:val="nil"/>
              <w:bottom w:val="nil"/>
              <w:right w:val="nil"/>
            </w:tcBorders>
            <w:shd w:val="clear" w:color="auto" w:fill="auto"/>
            <w:hideMark/>
          </w:tcPr>
          <w:p w14:paraId="03A7EE23"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ФОТ</w:t>
            </w:r>
          </w:p>
        </w:tc>
        <w:tc>
          <w:tcPr>
            <w:tcW w:w="179" w:type="pct"/>
            <w:tcBorders>
              <w:top w:val="nil"/>
              <w:left w:val="nil"/>
              <w:bottom w:val="nil"/>
              <w:right w:val="nil"/>
            </w:tcBorders>
            <w:shd w:val="clear" w:color="auto" w:fill="auto"/>
            <w:hideMark/>
          </w:tcPr>
          <w:p w14:paraId="5C676FD5" w14:textId="77777777" w:rsidR="00390515" w:rsidRPr="00390515" w:rsidRDefault="00390515" w:rsidP="00390515">
            <w:pPr>
              <w:spacing w:after="0" w:line="240" w:lineRule="auto"/>
              <w:rPr>
                <w:rFonts w:ascii="Arial" w:eastAsia="Times New Roman" w:hAnsi="Arial" w:cs="Arial"/>
                <w:sz w:val="16"/>
                <w:szCs w:val="16"/>
                <w:lang w:eastAsia="ru-RU"/>
              </w:rPr>
            </w:pPr>
          </w:p>
        </w:tc>
        <w:tc>
          <w:tcPr>
            <w:tcW w:w="197" w:type="pct"/>
            <w:tcBorders>
              <w:top w:val="nil"/>
              <w:left w:val="nil"/>
              <w:bottom w:val="nil"/>
              <w:right w:val="nil"/>
            </w:tcBorders>
            <w:shd w:val="clear" w:color="auto" w:fill="auto"/>
            <w:hideMark/>
          </w:tcPr>
          <w:p w14:paraId="073A2449"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hideMark/>
          </w:tcPr>
          <w:p w14:paraId="5C8EB931"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48" w:type="pct"/>
            <w:tcBorders>
              <w:top w:val="nil"/>
              <w:left w:val="nil"/>
              <w:bottom w:val="nil"/>
              <w:right w:val="nil"/>
            </w:tcBorders>
            <w:shd w:val="clear" w:color="auto" w:fill="auto"/>
            <w:hideMark/>
          </w:tcPr>
          <w:p w14:paraId="6A63813D"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hideMark/>
          </w:tcPr>
          <w:p w14:paraId="0661E558"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14" w:type="pct"/>
            <w:tcBorders>
              <w:top w:val="nil"/>
              <w:left w:val="nil"/>
              <w:bottom w:val="nil"/>
              <w:right w:val="nil"/>
            </w:tcBorders>
            <w:shd w:val="clear" w:color="auto" w:fill="auto"/>
            <w:hideMark/>
          </w:tcPr>
          <w:p w14:paraId="74A80ED2" w14:textId="77777777" w:rsidR="00390515" w:rsidRPr="00390515" w:rsidRDefault="00390515" w:rsidP="00390515">
            <w:pPr>
              <w:spacing w:after="0" w:line="240" w:lineRule="auto"/>
              <w:jc w:val="right"/>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hideMark/>
          </w:tcPr>
          <w:p w14:paraId="6E4D94C8"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hideMark/>
          </w:tcPr>
          <w:p w14:paraId="3151BEA8" w14:textId="77777777" w:rsidR="00390515" w:rsidRPr="00390515" w:rsidRDefault="00390515" w:rsidP="00390515">
            <w:pPr>
              <w:spacing w:after="0" w:line="240" w:lineRule="auto"/>
              <w:jc w:val="right"/>
              <w:rPr>
                <w:rFonts w:ascii="Times New Roman" w:eastAsia="Times New Roman" w:hAnsi="Times New Roman" w:cs="Times New Roman"/>
                <w:sz w:val="20"/>
                <w:szCs w:val="20"/>
                <w:lang w:eastAsia="ru-RU"/>
              </w:rPr>
            </w:pPr>
          </w:p>
        </w:tc>
        <w:tc>
          <w:tcPr>
            <w:tcW w:w="1497" w:type="pct"/>
            <w:tcBorders>
              <w:top w:val="nil"/>
              <w:left w:val="nil"/>
              <w:bottom w:val="nil"/>
              <w:right w:val="single" w:sz="4" w:space="0" w:color="auto"/>
            </w:tcBorders>
            <w:shd w:val="clear" w:color="auto" w:fill="auto"/>
            <w:hideMark/>
          </w:tcPr>
          <w:p w14:paraId="280C1291"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93 943,57</w:t>
            </w:r>
          </w:p>
        </w:tc>
      </w:tr>
      <w:tr w:rsidR="00390515" w:rsidRPr="00390515" w14:paraId="66FD2FD7" w14:textId="77777777" w:rsidTr="00390515">
        <w:trPr>
          <w:trHeight w:val="465"/>
        </w:trPr>
        <w:tc>
          <w:tcPr>
            <w:tcW w:w="182" w:type="pct"/>
            <w:tcBorders>
              <w:top w:val="nil"/>
              <w:left w:val="single" w:sz="4" w:space="0" w:color="auto"/>
              <w:bottom w:val="nil"/>
              <w:right w:val="nil"/>
            </w:tcBorders>
            <w:shd w:val="clear" w:color="auto" w:fill="auto"/>
            <w:hideMark/>
          </w:tcPr>
          <w:p w14:paraId="5F13BAA7" w14:textId="77777777" w:rsidR="00390515" w:rsidRPr="00390515" w:rsidRDefault="00390515" w:rsidP="00390515">
            <w:pPr>
              <w:spacing w:after="0" w:line="240" w:lineRule="auto"/>
              <w:jc w:val="right"/>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c>
          <w:tcPr>
            <w:tcW w:w="423" w:type="pct"/>
            <w:tcBorders>
              <w:top w:val="nil"/>
              <w:left w:val="nil"/>
              <w:bottom w:val="nil"/>
              <w:right w:val="nil"/>
            </w:tcBorders>
            <w:shd w:val="clear" w:color="auto" w:fill="auto"/>
            <w:hideMark/>
          </w:tcPr>
          <w:p w14:paraId="12EC8372" w14:textId="77777777" w:rsidR="00390515" w:rsidRPr="00390515" w:rsidRDefault="00390515" w:rsidP="00390515">
            <w:pPr>
              <w:spacing w:after="0" w:line="240" w:lineRule="auto"/>
              <w:jc w:val="right"/>
              <w:rPr>
                <w:rFonts w:ascii="Arial" w:eastAsia="Times New Roman" w:hAnsi="Arial" w:cs="Arial"/>
                <w:sz w:val="16"/>
                <w:szCs w:val="16"/>
                <w:lang w:eastAsia="ru-RU"/>
              </w:rPr>
            </w:pPr>
            <w:r w:rsidRPr="00390515">
              <w:rPr>
                <w:rFonts w:ascii="Arial" w:eastAsia="Times New Roman" w:hAnsi="Arial" w:cs="Arial"/>
                <w:sz w:val="16"/>
                <w:szCs w:val="16"/>
                <w:lang w:eastAsia="ru-RU"/>
              </w:rPr>
              <w:t>Пр/812-083.0-2</w:t>
            </w:r>
          </w:p>
        </w:tc>
        <w:tc>
          <w:tcPr>
            <w:tcW w:w="958" w:type="pct"/>
            <w:gridSpan w:val="5"/>
            <w:tcBorders>
              <w:top w:val="nil"/>
              <w:left w:val="nil"/>
              <w:bottom w:val="nil"/>
              <w:right w:val="nil"/>
            </w:tcBorders>
            <w:shd w:val="clear" w:color="auto" w:fill="auto"/>
            <w:hideMark/>
          </w:tcPr>
          <w:p w14:paraId="167B59AC"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НР Пусконаладочные работы: 'вхолостую' - 80%, 'под нагрузкой' - 20%</w:t>
            </w:r>
          </w:p>
        </w:tc>
        <w:tc>
          <w:tcPr>
            <w:tcW w:w="179" w:type="pct"/>
            <w:tcBorders>
              <w:top w:val="nil"/>
              <w:left w:val="nil"/>
              <w:bottom w:val="nil"/>
              <w:right w:val="nil"/>
            </w:tcBorders>
            <w:shd w:val="clear" w:color="auto" w:fill="auto"/>
            <w:hideMark/>
          </w:tcPr>
          <w:p w14:paraId="152BEA3D" w14:textId="77777777" w:rsidR="00390515" w:rsidRPr="00390515" w:rsidRDefault="00390515" w:rsidP="00390515">
            <w:pPr>
              <w:spacing w:after="0" w:line="240" w:lineRule="auto"/>
              <w:jc w:val="center"/>
              <w:rPr>
                <w:rFonts w:ascii="Arial" w:eastAsia="Times New Roman" w:hAnsi="Arial" w:cs="Arial"/>
                <w:sz w:val="16"/>
                <w:szCs w:val="16"/>
                <w:lang w:eastAsia="ru-RU"/>
              </w:rPr>
            </w:pPr>
            <w:r w:rsidRPr="00390515">
              <w:rPr>
                <w:rFonts w:ascii="Arial" w:eastAsia="Times New Roman" w:hAnsi="Arial" w:cs="Arial"/>
                <w:sz w:val="16"/>
                <w:szCs w:val="16"/>
                <w:lang w:eastAsia="ru-RU"/>
              </w:rPr>
              <w:t>%</w:t>
            </w:r>
          </w:p>
        </w:tc>
        <w:tc>
          <w:tcPr>
            <w:tcW w:w="197" w:type="pct"/>
            <w:tcBorders>
              <w:top w:val="nil"/>
              <w:left w:val="nil"/>
              <w:bottom w:val="nil"/>
              <w:right w:val="nil"/>
            </w:tcBorders>
            <w:shd w:val="clear" w:color="auto" w:fill="auto"/>
            <w:hideMark/>
          </w:tcPr>
          <w:p w14:paraId="50C5D5F7" w14:textId="77777777" w:rsidR="00390515" w:rsidRPr="00390515" w:rsidRDefault="00390515" w:rsidP="00390515">
            <w:pPr>
              <w:spacing w:after="0" w:line="240" w:lineRule="auto"/>
              <w:jc w:val="center"/>
              <w:rPr>
                <w:rFonts w:ascii="Arial" w:eastAsia="Times New Roman" w:hAnsi="Arial" w:cs="Arial"/>
                <w:sz w:val="16"/>
                <w:szCs w:val="16"/>
                <w:lang w:eastAsia="ru-RU"/>
              </w:rPr>
            </w:pPr>
            <w:r w:rsidRPr="00390515">
              <w:rPr>
                <w:rFonts w:ascii="Arial" w:eastAsia="Times New Roman" w:hAnsi="Arial" w:cs="Arial"/>
                <w:sz w:val="16"/>
                <w:szCs w:val="16"/>
                <w:lang w:eastAsia="ru-RU"/>
              </w:rPr>
              <w:t>78</w:t>
            </w:r>
          </w:p>
        </w:tc>
        <w:tc>
          <w:tcPr>
            <w:tcW w:w="238" w:type="pct"/>
            <w:tcBorders>
              <w:top w:val="nil"/>
              <w:left w:val="nil"/>
              <w:bottom w:val="nil"/>
              <w:right w:val="nil"/>
            </w:tcBorders>
            <w:shd w:val="clear" w:color="auto" w:fill="auto"/>
            <w:hideMark/>
          </w:tcPr>
          <w:p w14:paraId="50AE3A39" w14:textId="77777777" w:rsidR="00390515" w:rsidRPr="00390515" w:rsidRDefault="00390515" w:rsidP="00390515">
            <w:pPr>
              <w:spacing w:after="0" w:line="240" w:lineRule="auto"/>
              <w:jc w:val="center"/>
              <w:rPr>
                <w:rFonts w:ascii="Arial" w:eastAsia="Times New Roman" w:hAnsi="Arial" w:cs="Arial"/>
                <w:sz w:val="16"/>
                <w:szCs w:val="16"/>
                <w:lang w:eastAsia="ru-RU"/>
              </w:rPr>
            </w:pPr>
          </w:p>
        </w:tc>
        <w:tc>
          <w:tcPr>
            <w:tcW w:w="248" w:type="pct"/>
            <w:tcBorders>
              <w:top w:val="nil"/>
              <w:left w:val="nil"/>
              <w:bottom w:val="nil"/>
              <w:right w:val="nil"/>
            </w:tcBorders>
            <w:shd w:val="clear" w:color="auto" w:fill="auto"/>
            <w:hideMark/>
          </w:tcPr>
          <w:p w14:paraId="46FC8036" w14:textId="77777777" w:rsidR="00390515" w:rsidRPr="00390515" w:rsidRDefault="00390515" w:rsidP="00390515">
            <w:pPr>
              <w:spacing w:after="0" w:line="240" w:lineRule="auto"/>
              <w:jc w:val="center"/>
              <w:rPr>
                <w:rFonts w:ascii="Arial" w:eastAsia="Times New Roman" w:hAnsi="Arial" w:cs="Arial"/>
                <w:sz w:val="16"/>
                <w:szCs w:val="16"/>
                <w:lang w:eastAsia="ru-RU"/>
              </w:rPr>
            </w:pPr>
            <w:r w:rsidRPr="00390515">
              <w:rPr>
                <w:rFonts w:ascii="Arial" w:eastAsia="Times New Roman" w:hAnsi="Arial" w:cs="Arial"/>
                <w:sz w:val="16"/>
                <w:szCs w:val="16"/>
                <w:lang w:eastAsia="ru-RU"/>
              </w:rPr>
              <w:t>78</w:t>
            </w:r>
          </w:p>
        </w:tc>
        <w:tc>
          <w:tcPr>
            <w:tcW w:w="312" w:type="pct"/>
            <w:tcBorders>
              <w:top w:val="nil"/>
              <w:left w:val="nil"/>
              <w:bottom w:val="nil"/>
              <w:right w:val="nil"/>
            </w:tcBorders>
            <w:shd w:val="clear" w:color="auto" w:fill="auto"/>
            <w:hideMark/>
          </w:tcPr>
          <w:p w14:paraId="5FCF79D9" w14:textId="77777777" w:rsidR="00390515" w:rsidRPr="00390515" w:rsidRDefault="00390515" w:rsidP="00390515">
            <w:pPr>
              <w:spacing w:after="0" w:line="240" w:lineRule="auto"/>
              <w:jc w:val="center"/>
              <w:rPr>
                <w:rFonts w:ascii="Arial" w:eastAsia="Times New Roman" w:hAnsi="Arial" w:cs="Arial"/>
                <w:sz w:val="16"/>
                <w:szCs w:val="16"/>
                <w:lang w:eastAsia="ru-RU"/>
              </w:rPr>
            </w:pPr>
          </w:p>
        </w:tc>
        <w:tc>
          <w:tcPr>
            <w:tcW w:w="214" w:type="pct"/>
            <w:tcBorders>
              <w:top w:val="nil"/>
              <w:left w:val="nil"/>
              <w:bottom w:val="nil"/>
              <w:right w:val="nil"/>
            </w:tcBorders>
            <w:shd w:val="clear" w:color="auto" w:fill="auto"/>
            <w:hideMark/>
          </w:tcPr>
          <w:p w14:paraId="358258B1" w14:textId="77777777" w:rsidR="00390515" w:rsidRPr="00390515" w:rsidRDefault="00390515" w:rsidP="00390515">
            <w:pPr>
              <w:spacing w:after="0" w:line="240" w:lineRule="auto"/>
              <w:jc w:val="right"/>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hideMark/>
          </w:tcPr>
          <w:p w14:paraId="6491567D"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hideMark/>
          </w:tcPr>
          <w:p w14:paraId="36AFF199" w14:textId="77777777" w:rsidR="00390515" w:rsidRPr="00390515" w:rsidRDefault="00390515" w:rsidP="00390515">
            <w:pPr>
              <w:spacing w:after="0" w:line="240" w:lineRule="auto"/>
              <w:jc w:val="right"/>
              <w:rPr>
                <w:rFonts w:ascii="Times New Roman" w:eastAsia="Times New Roman" w:hAnsi="Times New Roman" w:cs="Times New Roman"/>
                <w:sz w:val="20"/>
                <w:szCs w:val="20"/>
                <w:lang w:eastAsia="ru-RU"/>
              </w:rPr>
            </w:pPr>
          </w:p>
        </w:tc>
        <w:tc>
          <w:tcPr>
            <w:tcW w:w="1497" w:type="pct"/>
            <w:tcBorders>
              <w:top w:val="nil"/>
              <w:left w:val="nil"/>
              <w:bottom w:val="nil"/>
              <w:right w:val="single" w:sz="4" w:space="0" w:color="auto"/>
            </w:tcBorders>
            <w:shd w:val="clear" w:color="auto" w:fill="auto"/>
            <w:hideMark/>
          </w:tcPr>
          <w:p w14:paraId="16D43B8C"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73 275,98</w:t>
            </w:r>
          </w:p>
        </w:tc>
      </w:tr>
      <w:tr w:rsidR="00390515" w:rsidRPr="00390515" w14:paraId="5B982D69" w14:textId="77777777" w:rsidTr="00390515">
        <w:trPr>
          <w:trHeight w:val="465"/>
        </w:trPr>
        <w:tc>
          <w:tcPr>
            <w:tcW w:w="182" w:type="pct"/>
            <w:tcBorders>
              <w:top w:val="nil"/>
              <w:left w:val="single" w:sz="4" w:space="0" w:color="auto"/>
              <w:bottom w:val="nil"/>
              <w:right w:val="nil"/>
            </w:tcBorders>
            <w:shd w:val="clear" w:color="auto" w:fill="auto"/>
            <w:hideMark/>
          </w:tcPr>
          <w:p w14:paraId="1A213DF9" w14:textId="77777777" w:rsidR="00390515" w:rsidRPr="00390515" w:rsidRDefault="00390515" w:rsidP="00390515">
            <w:pPr>
              <w:spacing w:after="0" w:line="240" w:lineRule="auto"/>
              <w:jc w:val="right"/>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c>
          <w:tcPr>
            <w:tcW w:w="423" w:type="pct"/>
            <w:tcBorders>
              <w:top w:val="nil"/>
              <w:left w:val="nil"/>
              <w:bottom w:val="nil"/>
              <w:right w:val="nil"/>
            </w:tcBorders>
            <w:shd w:val="clear" w:color="auto" w:fill="auto"/>
            <w:hideMark/>
          </w:tcPr>
          <w:p w14:paraId="08533E65" w14:textId="77777777" w:rsidR="00390515" w:rsidRPr="00390515" w:rsidRDefault="00390515" w:rsidP="00390515">
            <w:pPr>
              <w:spacing w:after="0" w:line="240" w:lineRule="auto"/>
              <w:jc w:val="right"/>
              <w:rPr>
                <w:rFonts w:ascii="Arial" w:eastAsia="Times New Roman" w:hAnsi="Arial" w:cs="Arial"/>
                <w:sz w:val="16"/>
                <w:szCs w:val="16"/>
                <w:lang w:eastAsia="ru-RU"/>
              </w:rPr>
            </w:pPr>
            <w:r w:rsidRPr="00390515">
              <w:rPr>
                <w:rFonts w:ascii="Arial" w:eastAsia="Times New Roman" w:hAnsi="Arial" w:cs="Arial"/>
                <w:sz w:val="16"/>
                <w:szCs w:val="16"/>
                <w:lang w:eastAsia="ru-RU"/>
              </w:rPr>
              <w:t>Пр/774-083.0</w:t>
            </w:r>
          </w:p>
        </w:tc>
        <w:tc>
          <w:tcPr>
            <w:tcW w:w="958" w:type="pct"/>
            <w:gridSpan w:val="5"/>
            <w:tcBorders>
              <w:top w:val="nil"/>
              <w:left w:val="nil"/>
              <w:bottom w:val="nil"/>
              <w:right w:val="nil"/>
            </w:tcBorders>
            <w:shd w:val="clear" w:color="auto" w:fill="auto"/>
            <w:hideMark/>
          </w:tcPr>
          <w:p w14:paraId="7C8D605C"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СП Пусконаладочные работы: 'вхолостую' - 80%, 'под нагрузкой' - 20%</w:t>
            </w:r>
          </w:p>
        </w:tc>
        <w:tc>
          <w:tcPr>
            <w:tcW w:w="179" w:type="pct"/>
            <w:tcBorders>
              <w:top w:val="nil"/>
              <w:left w:val="nil"/>
              <w:bottom w:val="nil"/>
              <w:right w:val="nil"/>
            </w:tcBorders>
            <w:shd w:val="clear" w:color="auto" w:fill="auto"/>
            <w:hideMark/>
          </w:tcPr>
          <w:p w14:paraId="56B6A80D" w14:textId="77777777" w:rsidR="00390515" w:rsidRPr="00390515" w:rsidRDefault="00390515" w:rsidP="00390515">
            <w:pPr>
              <w:spacing w:after="0" w:line="240" w:lineRule="auto"/>
              <w:jc w:val="center"/>
              <w:rPr>
                <w:rFonts w:ascii="Arial" w:eastAsia="Times New Roman" w:hAnsi="Arial" w:cs="Arial"/>
                <w:sz w:val="16"/>
                <w:szCs w:val="16"/>
                <w:lang w:eastAsia="ru-RU"/>
              </w:rPr>
            </w:pPr>
            <w:r w:rsidRPr="00390515">
              <w:rPr>
                <w:rFonts w:ascii="Arial" w:eastAsia="Times New Roman" w:hAnsi="Arial" w:cs="Arial"/>
                <w:sz w:val="16"/>
                <w:szCs w:val="16"/>
                <w:lang w:eastAsia="ru-RU"/>
              </w:rPr>
              <w:t>%</w:t>
            </w:r>
          </w:p>
        </w:tc>
        <w:tc>
          <w:tcPr>
            <w:tcW w:w="197" w:type="pct"/>
            <w:tcBorders>
              <w:top w:val="nil"/>
              <w:left w:val="nil"/>
              <w:bottom w:val="nil"/>
              <w:right w:val="nil"/>
            </w:tcBorders>
            <w:shd w:val="clear" w:color="auto" w:fill="auto"/>
            <w:hideMark/>
          </w:tcPr>
          <w:p w14:paraId="3859D3AA" w14:textId="77777777" w:rsidR="00390515" w:rsidRPr="00390515" w:rsidRDefault="00390515" w:rsidP="00390515">
            <w:pPr>
              <w:spacing w:after="0" w:line="240" w:lineRule="auto"/>
              <w:jc w:val="center"/>
              <w:rPr>
                <w:rFonts w:ascii="Arial" w:eastAsia="Times New Roman" w:hAnsi="Arial" w:cs="Arial"/>
                <w:sz w:val="16"/>
                <w:szCs w:val="16"/>
                <w:lang w:eastAsia="ru-RU"/>
              </w:rPr>
            </w:pPr>
            <w:r w:rsidRPr="00390515">
              <w:rPr>
                <w:rFonts w:ascii="Arial" w:eastAsia="Times New Roman" w:hAnsi="Arial" w:cs="Arial"/>
                <w:sz w:val="16"/>
                <w:szCs w:val="16"/>
                <w:lang w:eastAsia="ru-RU"/>
              </w:rPr>
              <w:t>36</w:t>
            </w:r>
          </w:p>
        </w:tc>
        <w:tc>
          <w:tcPr>
            <w:tcW w:w="238" w:type="pct"/>
            <w:tcBorders>
              <w:top w:val="nil"/>
              <w:left w:val="nil"/>
              <w:bottom w:val="nil"/>
              <w:right w:val="nil"/>
            </w:tcBorders>
            <w:shd w:val="clear" w:color="auto" w:fill="auto"/>
            <w:hideMark/>
          </w:tcPr>
          <w:p w14:paraId="6919EB89" w14:textId="77777777" w:rsidR="00390515" w:rsidRPr="00390515" w:rsidRDefault="00390515" w:rsidP="00390515">
            <w:pPr>
              <w:spacing w:after="0" w:line="240" w:lineRule="auto"/>
              <w:jc w:val="center"/>
              <w:rPr>
                <w:rFonts w:ascii="Arial" w:eastAsia="Times New Roman" w:hAnsi="Arial" w:cs="Arial"/>
                <w:sz w:val="16"/>
                <w:szCs w:val="16"/>
                <w:lang w:eastAsia="ru-RU"/>
              </w:rPr>
            </w:pPr>
          </w:p>
        </w:tc>
        <w:tc>
          <w:tcPr>
            <w:tcW w:w="248" w:type="pct"/>
            <w:tcBorders>
              <w:top w:val="nil"/>
              <w:left w:val="nil"/>
              <w:bottom w:val="nil"/>
              <w:right w:val="nil"/>
            </w:tcBorders>
            <w:shd w:val="clear" w:color="auto" w:fill="auto"/>
            <w:hideMark/>
          </w:tcPr>
          <w:p w14:paraId="226DCB40" w14:textId="77777777" w:rsidR="00390515" w:rsidRPr="00390515" w:rsidRDefault="00390515" w:rsidP="00390515">
            <w:pPr>
              <w:spacing w:after="0" w:line="240" w:lineRule="auto"/>
              <w:jc w:val="center"/>
              <w:rPr>
                <w:rFonts w:ascii="Arial" w:eastAsia="Times New Roman" w:hAnsi="Arial" w:cs="Arial"/>
                <w:sz w:val="16"/>
                <w:szCs w:val="16"/>
                <w:lang w:eastAsia="ru-RU"/>
              </w:rPr>
            </w:pPr>
            <w:r w:rsidRPr="00390515">
              <w:rPr>
                <w:rFonts w:ascii="Arial" w:eastAsia="Times New Roman" w:hAnsi="Arial" w:cs="Arial"/>
                <w:sz w:val="16"/>
                <w:szCs w:val="16"/>
                <w:lang w:eastAsia="ru-RU"/>
              </w:rPr>
              <w:t>36</w:t>
            </w:r>
          </w:p>
        </w:tc>
        <w:tc>
          <w:tcPr>
            <w:tcW w:w="312" w:type="pct"/>
            <w:tcBorders>
              <w:top w:val="nil"/>
              <w:left w:val="nil"/>
              <w:bottom w:val="nil"/>
              <w:right w:val="nil"/>
            </w:tcBorders>
            <w:shd w:val="clear" w:color="auto" w:fill="auto"/>
            <w:hideMark/>
          </w:tcPr>
          <w:p w14:paraId="691B1FFA" w14:textId="77777777" w:rsidR="00390515" w:rsidRPr="00390515" w:rsidRDefault="00390515" w:rsidP="00390515">
            <w:pPr>
              <w:spacing w:after="0" w:line="240" w:lineRule="auto"/>
              <w:jc w:val="center"/>
              <w:rPr>
                <w:rFonts w:ascii="Arial" w:eastAsia="Times New Roman" w:hAnsi="Arial" w:cs="Arial"/>
                <w:sz w:val="16"/>
                <w:szCs w:val="16"/>
                <w:lang w:eastAsia="ru-RU"/>
              </w:rPr>
            </w:pPr>
          </w:p>
        </w:tc>
        <w:tc>
          <w:tcPr>
            <w:tcW w:w="214" w:type="pct"/>
            <w:tcBorders>
              <w:top w:val="nil"/>
              <w:left w:val="nil"/>
              <w:bottom w:val="nil"/>
              <w:right w:val="nil"/>
            </w:tcBorders>
            <w:shd w:val="clear" w:color="auto" w:fill="auto"/>
            <w:hideMark/>
          </w:tcPr>
          <w:p w14:paraId="50A6AFD5" w14:textId="77777777" w:rsidR="00390515" w:rsidRPr="00390515" w:rsidRDefault="00390515" w:rsidP="00390515">
            <w:pPr>
              <w:spacing w:after="0" w:line="240" w:lineRule="auto"/>
              <w:jc w:val="right"/>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hideMark/>
          </w:tcPr>
          <w:p w14:paraId="25B45B71"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hideMark/>
          </w:tcPr>
          <w:p w14:paraId="1324C875" w14:textId="77777777" w:rsidR="00390515" w:rsidRPr="00390515" w:rsidRDefault="00390515" w:rsidP="00390515">
            <w:pPr>
              <w:spacing w:after="0" w:line="240" w:lineRule="auto"/>
              <w:jc w:val="right"/>
              <w:rPr>
                <w:rFonts w:ascii="Times New Roman" w:eastAsia="Times New Roman" w:hAnsi="Times New Roman" w:cs="Times New Roman"/>
                <w:sz w:val="20"/>
                <w:szCs w:val="20"/>
                <w:lang w:eastAsia="ru-RU"/>
              </w:rPr>
            </w:pPr>
          </w:p>
        </w:tc>
        <w:tc>
          <w:tcPr>
            <w:tcW w:w="1497" w:type="pct"/>
            <w:tcBorders>
              <w:top w:val="nil"/>
              <w:left w:val="nil"/>
              <w:bottom w:val="nil"/>
              <w:right w:val="single" w:sz="4" w:space="0" w:color="auto"/>
            </w:tcBorders>
            <w:shd w:val="clear" w:color="auto" w:fill="auto"/>
            <w:hideMark/>
          </w:tcPr>
          <w:p w14:paraId="052AF225"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33 819,69</w:t>
            </w:r>
          </w:p>
        </w:tc>
      </w:tr>
      <w:tr w:rsidR="00390515" w:rsidRPr="00390515" w14:paraId="1007A46B" w14:textId="77777777" w:rsidTr="00390515">
        <w:trPr>
          <w:trHeight w:val="300"/>
        </w:trPr>
        <w:tc>
          <w:tcPr>
            <w:tcW w:w="182" w:type="pct"/>
            <w:tcBorders>
              <w:top w:val="nil"/>
              <w:left w:val="single" w:sz="4" w:space="0" w:color="auto"/>
              <w:bottom w:val="nil"/>
              <w:right w:val="nil"/>
            </w:tcBorders>
            <w:shd w:val="clear" w:color="auto" w:fill="auto"/>
            <w:hideMark/>
          </w:tcPr>
          <w:p w14:paraId="78130948"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423" w:type="pct"/>
            <w:tcBorders>
              <w:top w:val="nil"/>
              <w:left w:val="nil"/>
              <w:bottom w:val="nil"/>
              <w:right w:val="nil"/>
            </w:tcBorders>
            <w:shd w:val="clear" w:color="auto" w:fill="auto"/>
            <w:hideMark/>
          </w:tcPr>
          <w:p w14:paraId="0D57FDD4"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p>
        </w:tc>
        <w:tc>
          <w:tcPr>
            <w:tcW w:w="958" w:type="pct"/>
            <w:gridSpan w:val="5"/>
            <w:tcBorders>
              <w:top w:val="single" w:sz="4" w:space="0" w:color="auto"/>
              <w:left w:val="nil"/>
              <w:bottom w:val="nil"/>
              <w:right w:val="nil"/>
            </w:tcBorders>
            <w:shd w:val="clear" w:color="auto" w:fill="auto"/>
            <w:hideMark/>
          </w:tcPr>
          <w:p w14:paraId="03B16C6F"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Всего по позиции</w:t>
            </w:r>
          </w:p>
        </w:tc>
        <w:tc>
          <w:tcPr>
            <w:tcW w:w="179" w:type="pct"/>
            <w:tcBorders>
              <w:top w:val="single" w:sz="4" w:space="0" w:color="auto"/>
              <w:left w:val="nil"/>
              <w:bottom w:val="nil"/>
              <w:right w:val="nil"/>
            </w:tcBorders>
            <w:shd w:val="clear" w:color="auto" w:fill="auto"/>
            <w:hideMark/>
          </w:tcPr>
          <w:p w14:paraId="48999D90"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97" w:type="pct"/>
            <w:tcBorders>
              <w:top w:val="single" w:sz="4" w:space="0" w:color="auto"/>
              <w:left w:val="nil"/>
              <w:bottom w:val="nil"/>
              <w:right w:val="nil"/>
            </w:tcBorders>
            <w:shd w:val="clear" w:color="auto" w:fill="auto"/>
            <w:hideMark/>
          </w:tcPr>
          <w:p w14:paraId="483E82D7"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38" w:type="pct"/>
            <w:tcBorders>
              <w:top w:val="single" w:sz="4" w:space="0" w:color="auto"/>
              <w:left w:val="nil"/>
              <w:bottom w:val="nil"/>
              <w:right w:val="nil"/>
            </w:tcBorders>
            <w:shd w:val="clear" w:color="auto" w:fill="auto"/>
            <w:hideMark/>
          </w:tcPr>
          <w:p w14:paraId="212E50AB"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48" w:type="pct"/>
            <w:tcBorders>
              <w:top w:val="single" w:sz="4" w:space="0" w:color="auto"/>
              <w:left w:val="nil"/>
              <w:bottom w:val="nil"/>
              <w:right w:val="nil"/>
            </w:tcBorders>
            <w:shd w:val="clear" w:color="auto" w:fill="auto"/>
            <w:hideMark/>
          </w:tcPr>
          <w:p w14:paraId="08D96C71"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14:paraId="1821E6FF" w14:textId="77777777" w:rsidR="00390515" w:rsidRPr="00390515" w:rsidRDefault="00390515" w:rsidP="00390515">
            <w:pPr>
              <w:spacing w:after="0" w:line="240" w:lineRule="auto"/>
              <w:jc w:val="right"/>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14" w:type="pct"/>
            <w:tcBorders>
              <w:top w:val="single" w:sz="4" w:space="0" w:color="auto"/>
              <w:left w:val="nil"/>
              <w:bottom w:val="nil"/>
              <w:right w:val="nil"/>
            </w:tcBorders>
            <w:shd w:val="clear" w:color="auto" w:fill="auto"/>
            <w:hideMark/>
          </w:tcPr>
          <w:p w14:paraId="67A78419"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14:paraId="2083AD84" w14:textId="77777777" w:rsidR="00390515" w:rsidRPr="00390515" w:rsidRDefault="00390515" w:rsidP="00390515">
            <w:pPr>
              <w:spacing w:after="0" w:line="240" w:lineRule="auto"/>
              <w:jc w:val="right"/>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1 478,23</w:t>
            </w:r>
          </w:p>
        </w:tc>
        <w:tc>
          <w:tcPr>
            <w:tcW w:w="239" w:type="pct"/>
            <w:tcBorders>
              <w:top w:val="single" w:sz="4" w:space="0" w:color="auto"/>
              <w:left w:val="nil"/>
              <w:bottom w:val="nil"/>
              <w:right w:val="nil"/>
            </w:tcBorders>
            <w:shd w:val="clear" w:color="auto" w:fill="auto"/>
            <w:hideMark/>
          </w:tcPr>
          <w:p w14:paraId="76A47325" w14:textId="77777777" w:rsidR="00390515" w:rsidRPr="00390515" w:rsidRDefault="00390515" w:rsidP="00390515">
            <w:pPr>
              <w:spacing w:after="0" w:line="240" w:lineRule="auto"/>
              <w:jc w:val="center"/>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 </w:t>
            </w:r>
          </w:p>
        </w:tc>
        <w:tc>
          <w:tcPr>
            <w:tcW w:w="1497" w:type="pct"/>
            <w:tcBorders>
              <w:top w:val="single" w:sz="4" w:space="0" w:color="auto"/>
              <w:left w:val="nil"/>
              <w:bottom w:val="nil"/>
              <w:right w:val="single" w:sz="4" w:space="0" w:color="auto"/>
            </w:tcBorders>
            <w:shd w:val="clear" w:color="auto" w:fill="auto"/>
            <w:hideMark/>
          </w:tcPr>
          <w:p w14:paraId="1DE25C9D" w14:textId="77777777" w:rsidR="00390515" w:rsidRPr="00390515" w:rsidRDefault="00390515" w:rsidP="00390515">
            <w:pPr>
              <w:spacing w:after="0" w:line="240" w:lineRule="auto"/>
              <w:jc w:val="right"/>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201 039,24</w:t>
            </w:r>
          </w:p>
        </w:tc>
      </w:tr>
      <w:tr w:rsidR="00390515" w:rsidRPr="00390515" w14:paraId="37243CE8" w14:textId="77777777" w:rsidTr="00390515">
        <w:trPr>
          <w:trHeight w:val="30"/>
        </w:trPr>
        <w:tc>
          <w:tcPr>
            <w:tcW w:w="182" w:type="pct"/>
            <w:tcBorders>
              <w:top w:val="nil"/>
              <w:left w:val="single" w:sz="4" w:space="0" w:color="auto"/>
              <w:bottom w:val="single" w:sz="4" w:space="0" w:color="auto"/>
              <w:right w:val="nil"/>
            </w:tcBorders>
            <w:shd w:val="clear" w:color="auto" w:fill="auto"/>
            <w:hideMark/>
          </w:tcPr>
          <w:p w14:paraId="103B44E3"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423" w:type="pct"/>
            <w:tcBorders>
              <w:top w:val="nil"/>
              <w:left w:val="nil"/>
              <w:bottom w:val="single" w:sz="4" w:space="0" w:color="auto"/>
              <w:right w:val="nil"/>
            </w:tcBorders>
            <w:shd w:val="clear" w:color="auto" w:fill="auto"/>
            <w:hideMark/>
          </w:tcPr>
          <w:p w14:paraId="4CCE6BCA"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97" w:type="pct"/>
            <w:tcBorders>
              <w:top w:val="nil"/>
              <w:left w:val="nil"/>
              <w:bottom w:val="single" w:sz="4" w:space="0" w:color="auto"/>
              <w:right w:val="nil"/>
            </w:tcBorders>
            <w:shd w:val="clear" w:color="auto" w:fill="auto"/>
            <w:hideMark/>
          </w:tcPr>
          <w:p w14:paraId="260A0E7C"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39" w:type="pct"/>
            <w:tcBorders>
              <w:top w:val="nil"/>
              <w:left w:val="nil"/>
              <w:bottom w:val="single" w:sz="4" w:space="0" w:color="auto"/>
              <w:right w:val="nil"/>
            </w:tcBorders>
            <w:shd w:val="clear" w:color="auto" w:fill="auto"/>
            <w:hideMark/>
          </w:tcPr>
          <w:p w14:paraId="6ADA6650"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93" w:type="pct"/>
            <w:tcBorders>
              <w:top w:val="nil"/>
              <w:left w:val="nil"/>
              <w:bottom w:val="single" w:sz="4" w:space="0" w:color="auto"/>
              <w:right w:val="nil"/>
            </w:tcBorders>
            <w:shd w:val="clear" w:color="auto" w:fill="auto"/>
            <w:hideMark/>
          </w:tcPr>
          <w:p w14:paraId="5793FEE7"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18" w:type="pct"/>
            <w:tcBorders>
              <w:top w:val="nil"/>
              <w:left w:val="nil"/>
              <w:bottom w:val="single" w:sz="4" w:space="0" w:color="auto"/>
              <w:right w:val="nil"/>
            </w:tcBorders>
            <w:shd w:val="clear" w:color="auto" w:fill="auto"/>
            <w:hideMark/>
          </w:tcPr>
          <w:p w14:paraId="63A6B6DD"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12" w:type="pct"/>
            <w:tcBorders>
              <w:top w:val="nil"/>
              <w:left w:val="nil"/>
              <w:bottom w:val="single" w:sz="4" w:space="0" w:color="auto"/>
              <w:right w:val="nil"/>
            </w:tcBorders>
            <w:shd w:val="clear" w:color="auto" w:fill="auto"/>
            <w:hideMark/>
          </w:tcPr>
          <w:p w14:paraId="0DC2190D"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79" w:type="pct"/>
            <w:tcBorders>
              <w:top w:val="nil"/>
              <w:left w:val="nil"/>
              <w:bottom w:val="single" w:sz="4" w:space="0" w:color="auto"/>
              <w:right w:val="nil"/>
            </w:tcBorders>
            <w:shd w:val="clear" w:color="auto" w:fill="auto"/>
            <w:hideMark/>
          </w:tcPr>
          <w:p w14:paraId="6A47B640"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97" w:type="pct"/>
            <w:tcBorders>
              <w:top w:val="nil"/>
              <w:left w:val="nil"/>
              <w:bottom w:val="single" w:sz="4" w:space="0" w:color="auto"/>
              <w:right w:val="nil"/>
            </w:tcBorders>
            <w:shd w:val="clear" w:color="auto" w:fill="auto"/>
            <w:hideMark/>
          </w:tcPr>
          <w:p w14:paraId="5C27ADBC"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38" w:type="pct"/>
            <w:tcBorders>
              <w:top w:val="nil"/>
              <w:left w:val="nil"/>
              <w:bottom w:val="single" w:sz="4" w:space="0" w:color="auto"/>
              <w:right w:val="nil"/>
            </w:tcBorders>
            <w:shd w:val="clear" w:color="auto" w:fill="auto"/>
            <w:hideMark/>
          </w:tcPr>
          <w:p w14:paraId="7940E221" w14:textId="77777777" w:rsidR="00390515" w:rsidRPr="00390515" w:rsidRDefault="00390515" w:rsidP="00390515">
            <w:pPr>
              <w:spacing w:after="0" w:line="240" w:lineRule="auto"/>
              <w:jc w:val="right"/>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48" w:type="pct"/>
            <w:tcBorders>
              <w:top w:val="nil"/>
              <w:left w:val="nil"/>
              <w:bottom w:val="single" w:sz="4" w:space="0" w:color="auto"/>
              <w:right w:val="nil"/>
            </w:tcBorders>
            <w:shd w:val="clear" w:color="auto" w:fill="auto"/>
            <w:hideMark/>
          </w:tcPr>
          <w:p w14:paraId="49300E37"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312" w:type="pct"/>
            <w:tcBorders>
              <w:top w:val="nil"/>
              <w:left w:val="nil"/>
              <w:bottom w:val="single" w:sz="4" w:space="0" w:color="auto"/>
              <w:right w:val="nil"/>
            </w:tcBorders>
            <w:shd w:val="clear" w:color="auto" w:fill="auto"/>
            <w:hideMark/>
          </w:tcPr>
          <w:p w14:paraId="539E2221" w14:textId="77777777" w:rsidR="00390515" w:rsidRPr="00390515" w:rsidRDefault="00390515" w:rsidP="00390515">
            <w:pPr>
              <w:spacing w:after="0" w:line="240" w:lineRule="auto"/>
              <w:jc w:val="right"/>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14" w:type="pct"/>
            <w:tcBorders>
              <w:top w:val="nil"/>
              <w:left w:val="nil"/>
              <w:bottom w:val="single" w:sz="4" w:space="0" w:color="auto"/>
              <w:right w:val="nil"/>
            </w:tcBorders>
            <w:shd w:val="clear" w:color="auto" w:fill="auto"/>
            <w:hideMark/>
          </w:tcPr>
          <w:p w14:paraId="74903722"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312" w:type="pct"/>
            <w:tcBorders>
              <w:top w:val="nil"/>
              <w:left w:val="nil"/>
              <w:bottom w:val="single" w:sz="4" w:space="0" w:color="auto"/>
              <w:right w:val="nil"/>
            </w:tcBorders>
            <w:shd w:val="clear" w:color="auto" w:fill="auto"/>
            <w:hideMark/>
          </w:tcPr>
          <w:p w14:paraId="5BA009D0" w14:textId="77777777" w:rsidR="00390515" w:rsidRPr="00390515" w:rsidRDefault="00390515" w:rsidP="00390515">
            <w:pPr>
              <w:spacing w:after="0" w:line="240" w:lineRule="auto"/>
              <w:jc w:val="right"/>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39" w:type="pct"/>
            <w:tcBorders>
              <w:top w:val="nil"/>
              <w:left w:val="nil"/>
              <w:bottom w:val="single" w:sz="4" w:space="0" w:color="auto"/>
              <w:right w:val="nil"/>
            </w:tcBorders>
            <w:shd w:val="clear" w:color="auto" w:fill="auto"/>
            <w:hideMark/>
          </w:tcPr>
          <w:p w14:paraId="25A55126" w14:textId="77777777" w:rsidR="00390515" w:rsidRPr="00390515" w:rsidRDefault="00390515" w:rsidP="00390515">
            <w:pPr>
              <w:spacing w:after="0" w:line="240" w:lineRule="auto"/>
              <w:rPr>
                <w:rFonts w:ascii="Arial" w:eastAsia="Times New Roman" w:hAnsi="Arial" w:cs="Arial"/>
                <w:b/>
                <w:bCs/>
                <w:sz w:val="16"/>
                <w:szCs w:val="16"/>
                <w:lang w:eastAsia="ru-RU"/>
              </w:rPr>
            </w:pPr>
            <w:r w:rsidRPr="00390515">
              <w:rPr>
                <w:rFonts w:ascii="Arial" w:eastAsia="Times New Roman" w:hAnsi="Arial" w:cs="Arial"/>
                <w:b/>
                <w:bCs/>
                <w:sz w:val="16"/>
                <w:szCs w:val="16"/>
                <w:lang w:eastAsia="ru-RU"/>
              </w:rPr>
              <w:t> </w:t>
            </w:r>
          </w:p>
        </w:tc>
        <w:tc>
          <w:tcPr>
            <w:tcW w:w="1497" w:type="pct"/>
            <w:tcBorders>
              <w:top w:val="nil"/>
              <w:left w:val="nil"/>
              <w:bottom w:val="single" w:sz="4" w:space="0" w:color="auto"/>
              <w:right w:val="single" w:sz="4" w:space="0" w:color="auto"/>
            </w:tcBorders>
            <w:shd w:val="clear" w:color="auto" w:fill="auto"/>
            <w:hideMark/>
          </w:tcPr>
          <w:p w14:paraId="5226D773" w14:textId="77777777" w:rsidR="00390515" w:rsidRPr="00390515" w:rsidRDefault="00390515" w:rsidP="00390515">
            <w:pPr>
              <w:spacing w:after="0" w:line="240" w:lineRule="auto"/>
              <w:jc w:val="right"/>
              <w:rPr>
                <w:rFonts w:ascii="Arial" w:eastAsia="Times New Roman" w:hAnsi="Arial" w:cs="Arial"/>
                <w:b/>
                <w:bCs/>
                <w:sz w:val="16"/>
                <w:szCs w:val="16"/>
                <w:lang w:eastAsia="ru-RU"/>
              </w:rPr>
            </w:pPr>
            <w:r w:rsidRPr="00390515">
              <w:rPr>
                <w:rFonts w:ascii="Arial" w:eastAsia="Times New Roman" w:hAnsi="Arial" w:cs="Arial"/>
                <w:b/>
                <w:bCs/>
                <w:sz w:val="16"/>
                <w:szCs w:val="16"/>
                <w:lang w:eastAsia="ru-RU"/>
              </w:rPr>
              <w:t> </w:t>
            </w:r>
          </w:p>
        </w:tc>
      </w:tr>
      <w:tr w:rsidR="00390515" w:rsidRPr="00390515" w14:paraId="0877DBF0"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044159DD"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5A2134FF"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46FAFFF1"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Всего по разделу 2 ПНР</w:t>
            </w:r>
          </w:p>
        </w:tc>
        <w:tc>
          <w:tcPr>
            <w:tcW w:w="1497" w:type="pct"/>
            <w:tcBorders>
              <w:top w:val="nil"/>
              <w:left w:val="nil"/>
              <w:bottom w:val="nil"/>
              <w:right w:val="single" w:sz="4" w:space="0" w:color="auto"/>
            </w:tcBorders>
            <w:shd w:val="clear" w:color="auto" w:fill="auto"/>
            <w:hideMark/>
          </w:tcPr>
          <w:p w14:paraId="26398A35" w14:textId="77777777" w:rsidR="00390515" w:rsidRPr="00390515" w:rsidRDefault="00390515" w:rsidP="00390515">
            <w:pPr>
              <w:spacing w:after="0" w:line="240" w:lineRule="auto"/>
              <w:jc w:val="right"/>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201 039,24</w:t>
            </w:r>
          </w:p>
        </w:tc>
      </w:tr>
      <w:tr w:rsidR="00390515" w:rsidRPr="00390515" w14:paraId="3DF3B3C2" w14:textId="77777777" w:rsidTr="00390515">
        <w:trPr>
          <w:trHeight w:val="300"/>
        </w:trPr>
        <w:tc>
          <w:tcPr>
            <w:tcW w:w="5000" w:type="pct"/>
            <w:gridSpan w:val="16"/>
            <w:tcBorders>
              <w:top w:val="single" w:sz="4" w:space="0" w:color="auto"/>
              <w:left w:val="single" w:sz="4" w:space="0" w:color="auto"/>
              <w:bottom w:val="single" w:sz="4" w:space="0" w:color="auto"/>
              <w:right w:val="single" w:sz="4" w:space="0" w:color="000000"/>
            </w:tcBorders>
            <w:shd w:val="clear" w:color="auto" w:fill="auto"/>
            <w:vAlign w:val="center"/>
            <w:hideMark/>
          </w:tcPr>
          <w:p w14:paraId="793D4101"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Раздел 3. Сопутствующие материалы</w:t>
            </w:r>
          </w:p>
        </w:tc>
      </w:tr>
      <w:tr w:rsidR="00390515" w:rsidRPr="00390515" w14:paraId="1E5B7404" w14:textId="77777777" w:rsidTr="00390515">
        <w:trPr>
          <w:trHeight w:val="465"/>
        </w:trPr>
        <w:tc>
          <w:tcPr>
            <w:tcW w:w="182" w:type="pct"/>
            <w:tcBorders>
              <w:top w:val="nil"/>
              <w:left w:val="single" w:sz="4" w:space="0" w:color="auto"/>
              <w:bottom w:val="nil"/>
              <w:right w:val="nil"/>
            </w:tcBorders>
            <w:shd w:val="clear" w:color="auto" w:fill="auto"/>
            <w:hideMark/>
          </w:tcPr>
          <w:p w14:paraId="4943DEA3"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7</w:t>
            </w:r>
            <w:r w:rsidRPr="00390515">
              <w:rPr>
                <w:rFonts w:ascii="Arial" w:eastAsia="Times New Roman" w:hAnsi="Arial" w:cs="Arial"/>
                <w:b/>
                <w:bCs/>
                <w:color w:val="000000"/>
                <w:sz w:val="16"/>
                <w:szCs w:val="16"/>
                <w:lang w:eastAsia="ru-RU"/>
              </w:rPr>
              <w:br/>
              <w:t>О</w:t>
            </w:r>
          </w:p>
        </w:tc>
        <w:tc>
          <w:tcPr>
            <w:tcW w:w="423" w:type="pct"/>
            <w:tcBorders>
              <w:top w:val="nil"/>
              <w:left w:val="nil"/>
              <w:bottom w:val="nil"/>
              <w:right w:val="nil"/>
            </w:tcBorders>
            <w:shd w:val="clear" w:color="auto" w:fill="auto"/>
            <w:hideMark/>
          </w:tcPr>
          <w:p w14:paraId="4BC0DFCB"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Текущая  цена</w:t>
            </w:r>
          </w:p>
        </w:tc>
        <w:tc>
          <w:tcPr>
            <w:tcW w:w="958" w:type="pct"/>
            <w:gridSpan w:val="5"/>
            <w:tcBorders>
              <w:top w:val="single" w:sz="4" w:space="0" w:color="auto"/>
              <w:left w:val="nil"/>
              <w:bottom w:val="nil"/>
              <w:right w:val="nil"/>
            </w:tcBorders>
            <w:shd w:val="clear" w:color="auto" w:fill="auto"/>
            <w:hideMark/>
          </w:tcPr>
          <w:p w14:paraId="41563AA6"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Автоматический выключатель 2P 50А (C) 4,5kA ВА 47-63 или аналог</w:t>
            </w:r>
          </w:p>
        </w:tc>
        <w:tc>
          <w:tcPr>
            <w:tcW w:w="179" w:type="pct"/>
            <w:tcBorders>
              <w:top w:val="nil"/>
              <w:left w:val="nil"/>
              <w:bottom w:val="nil"/>
              <w:right w:val="nil"/>
            </w:tcBorders>
            <w:shd w:val="clear" w:color="auto" w:fill="auto"/>
            <w:hideMark/>
          </w:tcPr>
          <w:p w14:paraId="2414CC38"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шт</w:t>
            </w:r>
          </w:p>
        </w:tc>
        <w:tc>
          <w:tcPr>
            <w:tcW w:w="197" w:type="pct"/>
            <w:tcBorders>
              <w:top w:val="nil"/>
              <w:left w:val="nil"/>
              <w:bottom w:val="nil"/>
              <w:right w:val="nil"/>
            </w:tcBorders>
            <w:shd w:val="clear" w:color="auto" w:fill="auto"/>
            <w:hideMark/>
          </w:tcPr>
          <w:p w14:paraId="4CEB58FC"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136</w:t>
            </w:r>
          </w:p>
        </w:tc>
        <w:tc>
          <w:tcPr>
            <w:tcW w:w="238" w:type="pct"/>
            <w:tcBorders>
              <w:top w:val="nil"/>
              <w:left w:val="nil"/>
              <w:bottom w:val="nil"/>
              <w:right w:val="nil"/>
            </w:tcBorders>
            <w:shd w:val="clear" w:color="auto" w:fill="auto"/>
            <w:hideMark/>
          </w:tcPr>
          <w:p w14:paraId="7BC190D0"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1</w:t>
            </w:r>
          </w:p>
        </w:tc>
        <w:tc>
          <w:tcPr>
            <w:tcW w:w="248" w:type="pct"/>
            <w:tcBorders>
              <w:top w:val="nil"/>
              <w:left w:val="nil"/>
              <w:bottom w:val="nil"/>
              <w:right w:val="nil"/>
            </w:tcBorders>
            <w:shd w:val="clear" w:color="auto" w:fill="auto"/>
            <w:hideMark/>
          </w:tcPr>
          <w:p w14:paraId="4BDD7086"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136</w:t>
            </w:r>
          </w:p>
        </w:tc>
        <w:tc>
          <w:tcPr>
            <w:tcW w:w="312" w:type="pct"/>
            <w:tcBorders>
              <w:top w:val="nil"/>
              <w:left w:val="nil"/>
              <w:bottom w:val="nil"/>
              <w:right w:val="nil"/>
            </w:tcBorders>
            <w:shd w:val="clear" w:color="auto" w:fill="auto"/>
            <w:hideMark/>
          </w:tcPr>
          <w:p w14:paraId="0932B35A" w14:textId="77777777" w:rsidR="00390515" w:rsidRPr="00390515" w:rsidRDefault="00390515" w:rsidP="00390515">
            <w:pPr>
              <w:spacing w:after="0" w:line="240" w:lineRule="auto"/>
              <w:jc w:val="right"/>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14" w:type="pct"/>
            <w:tcBorders>
              <w:top w:val="nil"/>
              <w:left w:val="nil"/>
              <w:bottom w:val="nil"/>
              <w:right w:val="nil"/>
            </w:tcBorders>
            <w:shd w:val="clear" w:color="auto" w:fill="auto"/>
            <w:hideMark/>
          </w:tcPr>
          <w:p w14:paraId="79174208"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312" w:type="pct"/>
            <w:tcBorders>
              <w:top w:val="nil"/>
              <w:left w:val="nil"/>
              <w:bottom w:val="nil"/>
              <w:right w:val="nil"/>
            </w:tcBorders>
            <w:shd w:val="clear" w:color="auto" w:fill="auto"/>
            <w:hideMark/>
          </w:tcPr>
          <w:p w14:paraId="0C4D31E8" w14:textId="77777777" w:rsidR="00390515" w:rsidRPr="00390515" w:rsidRDefault="00390515" w:rsidP="00390515">
            <w:pPr>
              <w:spacing w:after="0" w:line="240" w:lineRule="auto"/>
              <w:jc w:val="right"/>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373,76</w:t>
            </w:r>
          </w:p>
        </w:tc>
        <w:tc>
          <w:tcPr>
            <w:tcW w:w="239" w:type="pct"/>
            <w:tcBorders>
              <w:top w:val="nil"/>
              <w:left w:val="nil"/>
              <w:bottom w:val="nil"/>
              <w:right w:val="nil"/>
            </w:tcBorders>
            <w:shd w:val="clear" w:color="auto" w:fill="auto"/>
            <w:hideMark/>
          </w:tcPr>
          <w:p w14:paraId="088054A5" w14:textId="77777777" w:rsidR="00390515" w:rsidRPr="00390515" w:rsidRDefault="00390515" w:rsidP="00390515">
            <w:pPr>
              <w:spacing w:after="0" w:line="240" w:lineRule="auto"/>
              <w:jc w:val="center"/>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 </w:t>
            </w:r>
          </w:p>
        </w:tc>
        <w:tc>
          <w:tcPr>
            <w:tcW w:w="1497" w:type="pct"/>
            <w:tcBorders>
              <w:top w:val="nil"/>
              <w:left w:val="nil"/>
              <w:bottom w:val="nil"/>
              <w:right w:val="single" w:sz="4" w:space="0" w:color="auto"/>
            </w:tcBorders>
            <w:shd w:val="clear" w:color="auto" w:fill="auto"/>
            <w:hideMark/>
          </w:tcPr>
          <w:p w14:paraId="3E3BFCBB" w14:textId="77777777" w:rsidR="00390515" w:rsidRPr="00390515" w:rsidRDefault="00390515" w:rsidP="00390515">
            <w:pPr>
              <w:spacing w:after="0" w:line="240" w:lineRule="auto"/>
              <w:jc w:val="right"/>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50 831,36</w:t>
            </w:r>
          </w:p>
        </w:tc>
      </w:tr>
      <w:tr w:rsidR="00390515" w:rsidRPr="00390515" w14:paraId="58472076" w14:textId="77777777" w:rsidTr="00390515">
        <w:trPr>
          <w:trHeight w:val="300"/>
        </w:trPr>
        <w:tc>
          <w:tcPr>
            <w:tcW w:w="182" w:type="pct"/>
            <w:tcBorders>
              <w:top w:val="nil"/>
              <w:left w:val="single" w:sz="4" w:space="0" w:color="auto"/>
              <w:bottom w:val="nil"/>
              <w:right w:val="nil"/>
            </w:tcBorders>
            <w:shd w:val="clear" w:color="auto" w:fill="auto"/>
            <w:hideMark/>
          </w:tcPr>
          <w:p w14:paraId="357E8E60"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423" w:type="pct"/>
            <w:tcBorders>
              <w:top w:val="nil"/>
              <w:left w:val="nil"/>
              <w:bottom w:val="nil"/>
              <w:right w:val="nil"/>
            </w:tcBorders>
            <w:shd w:val="clear" w:color="auto" w:fill="auto"/>
            <w:hideMark/>
          </w:tcPr>
          <w:p w14:paraId="5328D94F"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p>
        </w:tc>
        <w:tc>
          <w:tcPr>
            <w:tcW w:w="958" w:type="pct"/>
            <w:gridSpan w:val="5"/>
            <w:tcBorders>
              <w:top w:val="single" w:sz="4" w:space="0" w:color="auto"/>
              <w:left w:val="nil"/>
              <w:bottom w:val="nil"/>
              <w:right w:val="nil"/>
            </w:tcBorders>
            <w:shd w:val="clear" w:color="auto" w:fill="auto"/>
            <w:hideMark/>
          </w:tcPr>
          <w:p w14:paraId="61257CC5"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Всего по позиции</w:t>
            </w:r>
          </w:p>
        </w:tc>
        <w:tc>
          <w:tcPr>
            <w:tcW w:w="179" w:type="pct"/>
            <w:tcBorders>
              <w:top w:val="single" w:sz="4" w:space="0" w:color="auto"/>
              <w:left w:val="nil"/>
              <w:bottom w:val="nil"/>
              <w:right w:val="nil"/>
            </w:tcBorders>
            <w:shd w:val="clear" w:color="auto" w:fill="auto"/>
            <w:hideMark/>
          </w:tcPr>
          <w:p w14:paraId="76307FEF"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97" w:type="pct"/>
            <w:tcBorders>
              <w:top w:val="single" w:sz="4" w:space="0" w:color="auto"/>
              <w:left w:val="nil"/>
              <w:bottom w:val="nil"/>
              <w:right w:val="nil"/>
            </w:tcBorders>
            <w:shd w:val="clear" w:color="auto" w:fill="auto"/>
            <w:hideMark/>
          </w:tcPr>
          <w:p w14:paraId="3DA8E305"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38" w:type="pct"/>
            <w:tcBorders>
              <w:top w:val="single" w:sz="4" w:space="0" w:color="auto"/>
              <w:left w:val="nil"/>
              <w:bottom w:val="nil"/>
              <w:right w:val="nil"/>
            </w:tcBorders>
            <w:shd w:val="clear" w:color="auto" w:fill="auto"/>
            <w:hideMark/>
          </w:tcPr>
          <w:p w14:paraId="1319FF93"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48" w:type="pct"/>
            <w:tcBorders>
              <w:top w:val="single" w:sz="4" w:space="0" w:color="auto"/>
              <w:left w:val="nil"/>
              <w:bottom w:val="nil"/>
              <w:right w:val="nil"/>
            </w:tcBorders>
            <w:shd w:val="clear" w:color="auto" w:fill="auto"/>
            <w:hideMark/>
          </w:tcPr>
          <w:p w14:paraId="676E6C30"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14:paraId="123959B6" w14:textId="77777777" w:rsidR="00390515" w:rsidRPr="00390515" w:rsidRDefault="00390515" w:rsidP="00390515">
            <w:pPr>
              <w:spacing w:after="0" w:line="240" w:lineRule="auto"/>
              <w:jc w:val="right"/>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14" w:type="pct"/>
            <w:tcBorders>
              <w:top w:val="single" w:sz="4" w:space="0" w:color="auto"/>
              <w:left w:val="nil"/>
              <w:bottom w:val="nil"/>
              <w:right w:val="nil"/>
            </w:tcBorders>
            <w:shd w:val="clear" w:color="auto" w:fill="auto"/>
            <w:hideMark/>
          </w:tcPr>
          <w:p w14:paraId="3D3360A7"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14:paraId="770FAFB8" w14:textId="77777777" w:rsidR="00390515" w:rsidRPr="00390515" w:rsidRDefault="00390515" w:rsidP="00390515">
            <w:pPr>
              <w:spacing w:after="0" w:line="240" w:lineRule="auto"/>
              <w:jc w:val="right"/>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 </w:t>
            </w:r>
          </w:p>
        </w:tc>
        <w:tc>
          <w:tcPr>
            <w:tcW w:w="239" w:type="pct"/>
            <w:tcBorders>
              <w:top w:val="single" w:sz="4" w:space="0" w:color="auto"/>
              <w:left w:val="nil"/>
              <w:bottom w:val="nil"/>
              <w:right w:val="nil"/>
            </w:tcBorders>
            <w:shd w:val="clear" w:color="auto" w:fill="auto"/>
            <w:hideMark/>
          </w:tcPr>
          <w:p w14:paraId="2FD529DE" w14:textId="77777777" w:rsidR="00390515" w:rsidRPr="00390515" w:rsidRDefault="00390515" w:rsidP="00390515">
            <w:pPr>
              <w:spacing w:after="0" w:line="240" w:lineRule="auto"/>
              <w:jc w:val="center"/>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 </w:t>
            </w:r>
          </w:p>
        </w:tc>
        <w:tc>
          <w:tcPr>
            <w:tcW w:w="1497" w:type="pct"/>
            <w:tcBorders>
              <w:top w:val="single" w:sz="4" w:space="0" w:color="auto"/>
              <w:left w:val="nil"/>
              <w:bottom w:val="nil"/>
              <w:right w:val="single" w:sz="4" w:space="0" w:color="auto"/>
            </w:tcBorders>
            <w:shd w:val="clear" w:color="auto" w:fill="auto"/>
            <w:hideMark/>
          </w:tcPr>
          <w:p w14:paraId="1FB40596" w14:textId="77777777" w:rsidR="00390515" w:rsidRPr="00390515" w:rsidRDefault="00390515" w:rsidP="00390515">
            <w:pPr>
              <w:spacing w:after="0" w:line="240" w:lineRule="auto"/>
              <w:jc w:val="right"/>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50 831,36</w:t>
            </w:r>
          </w:p>
        </w:tc>
      </w:tr>
      <w:tr w:rsidR="00390515" w:rsidRPr="00390515" w14:paraId="431EB508" w14:textId="77777777" w:rsidTr="00390515">
        <w:trPr>
          <w:trHeight w:val="300"/>
        </w:trPr>
        <w:tc>
          <w:tcPr>
            <w:tcW w:w="182" w:type="pct"/>
            <w:tcBorders>
              <w:top w:val="single" w:sz="4" w:space="0" w:color="auto"/>
              <w:left w:val="single" w:sz="4" w:space="0" w:color="auto"/>
              <w:bottom w:val="nil"/>
              <w:right w:val="nil"/>
            </w:tcBorders>
            <w:shd w:val="clear" w:color="auto" w:fill="auto"/>
            <w:hideMark/>
          </w:tcPr>
          <w:p w14:paraId="3BB527F5"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8</w:t>
            </w:r>
          </w:p>
        </w:tc>
        <w:tc>
          <w:tcPr>
            <w:tcW w:w="423" w:type="pct"/>
            <w:tcBorders>
              <w:top w:val="single" w:sz="4" w:space="0" w:color="auto"/>
              <w:left w:val="nil"/>
              <w:bottom w:val="nil"/>
              <w:right w:val="nil"/>
            </w:tcBorders>
            <w:shd w:val="clear" w:color="auto" w:fill="auto"/>
            <w:hideMark/>
          </w:tcPr>
          <w:p w14:paraId="2FCABAB8"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Текущая  цена</w:t>
            </w:r>
          </w:p>
        </w:tc>
        <w:tc>
          <w:tcPr>
            <w:tcW w:w="958" w:type="pct"/>
            <w:gridSpan w:val="5"/>
            <w:tcBorders>
              <w:top w:val="single" w:sz="4" w:space="0" w:color="auto"/>
              <w:left w:val="nil"/>
              <w:bottom w:val="nil"/>
              <w:right w:val="nil"/>
            </w:tcBorders>
            <w:shd w:val="clear" w:color="auto" w:fill="auto"/>
            <w:hideMark/>
          </w:tcPr>
          <w:p w14:paraId="0F6A0115"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Провод ПуВнг(А)-LS 1х6 Б 450/750В</w:t>
            </w:r>
          </w:p>
        </w:tc>
        <w:tc>
          <w:tcPr>
            <w:tcW w:w="179" w:type="pct"/>
            <w:tcBorders>
              <w:top w:val="single" w:sz="4" w:space="0" w:color="auto"/>
              <w:left w:val="nil"/>
              <w:bottom w:val="nil"/>
              <w:right w:val="nil"/>
            </w:tcBorders>
            <w:shd w:val="clear" w:color="auto" w:fill="auto"/>
            <w:hideMark/>
          </w:tcPr>
          <w:p w14:paraId="70B84D1B"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м</w:t>
            </w:r>
          </w:p>
        </w:tc>
        <w:tc>
          <w:tcPr>
            <w:tcW w:w="197" w:type="pct"/>
            <w:tcBorders>
              <w:top w:val="single" w:sz="4" w:space="0" w:color="auto"/>
              <w:left w:val="nil"/>
              <w:bottom w:val="nil"/>
              <w:right w:val="nil"/>
            </w:tcBorders>
            <w:shd w:val="clear" w:color="auto" w:fill="auto"/>
            <w:hideMark/>
          </w:tcPr>
          <w:p w14:paraId="6972F3C6"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544</w:t>
            </w:r>
          </w:p>
        </w:tc>
        <w:tc>
          <w:tcPr>
            <w:tcW w:w="238" w:type="pct"/>
            <w:tcBorders>
              <w:top w:val="single" w:sz="4" w:space="0" w:color="auto"/>
              <w:left w:val="nil"/>
              <w:bottom w:val="nil"/>
              <w:right w:val="nil"/>
            </w:tcBorders>
            <w:shd w:val="clear" w:color="auto" w:fill="auto"/>
            <w:hideMark/>
          </w:tcPr>
          <w:p w14:paraId="79FEF394"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1</w:t>
            </w:r>
          </w:p>
        </w:tc>
        <w:tc>
          <w:tcPr>
            <w:tcW w:w="248" w:type="pct"/>
            <w:tcBorders>
              <w:top w:val="single" w:sz="4" w:space="0" w:color="auto"/>
              <w:left w:val="nil"/>
              <w:bottom w:val="nil"/>
              <w:right w:val="nil"/>
            </w:tcBorders>
            <w:shd w:val="clear" w:color="auto" w:fill="auto"/>
            <w:hideMark/>
          </w:tcPr>
          <w:p w14:paraId="44D3703F"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544</w:t>
            </w:r>
          </w:p>
        </w:tc>
        <w:tc>
          <w:tcPr>
            <w:tcW w:w="312" w:type="pct"/>
            <w:tcBorders>
              <w:top w:val="single" w:sz="4" w:space="0" w:color="auto"/>
              <w:left w:val="nil"/>
              <w:bottom w:val="nil"/>
              <w:right w:val="nil"/>
            </w:tcBorders>
            <w:shd w:val="clear" w:color="auto" w:fill="auto"/>
            <w:hideMark/>
          </w:tcPr>
          <w:p w14:paraId="7E8607E9" w14:textId="77777777" w:rsidR="00390515" w:rsidRPr="00390515" w:rsidRDefault="00390515" w:rsidP="00390515">
            <w:pPr>
              <w:spacing w:after="0" w:line="240" w:lineRule="auto"/>
              <w:jc w:val="right"/>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14" w:type="pct"/>
            <w:tcBorders>
              <w:top w:val="single" w:sz="4" w:space="0" w:color="auto"/>
              <w:left w:val="nil"/>
              <w:bottom w:val="nil"/>
              <w:right w:val="nil"/>
            </w:tcBorders>
            <w:shd w:val="clear" w:color="auto" w:fill="auto"/>
            <w:hideMark/>
          </w:tcPr>
          <w:p w14:paraId="76EA6C7A"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14:paraId="1A5087D2" w14:textId="77777777" w:rsidR="00390515" w:rsidRPr="00390515" w:rsidRDefault="00390515" w:rsidP="00390515">
            <w:pPr>
              <w:spacing w:after="0" w:line="240" w:lineRule="auto"/>
              <w:jc w:val="right"/>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75,01</w:t>
            </w:r>
          </w:p>
        </w:tc>
        <w:tc>
          <w:tcPr>
            <w:tcW w:w="239" w:type="pct"/>
            <w:tcBorders>
              <w:top w:val="single" w:sz="4" w:space="0" w:color="auto"/>
              <w:left w:val="nil"/>
              <w:bottom w:val="nil"/>
              <w:right w:val="nil"/>
            </w:tcBorders>
            <w:shd w:val="clear" w:color="auto" w:fill="auto"/>
            <w:hideMark/>
          </w:tcPr>
          <w:p w14:paraId="1E7754BD" w14:textId="77777777" w:rsidR="00390515" w:rsidRPr="00390515" w:rsidRDefault="00390515" w:rsidP="00390515">
            <w:pPr>
              <w:spacing w:after="0" w:line="240" w:lineRule="auto"/>
              <w:jc w:val="center"/>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 </w:t>
            </w:r>
          </w:p>
        </w:tc>
        <w:tc>
          <w:tcPr>
            <w:tcW w:w="1497" w:type="pct"/>
            <w:tcBorders>
              <w:top w:val="single" w:sz="4" w:space="0" w:color="auto"/>
              <w:left w:val="nil"/>
              <w:bottom w:val="nil"/>
              <w:right w:val="single" w:sz="4" w:space="0" w:color="auto"/>
            </w:tcBorders>
            <w:shd w:val="clear" w:color="auto" w:fill="auto"/>
            <w:hideMark/>
          </w:tcPr>
          <w:p w14:paraId="62FA9B25" w14:textId="77777777" w:rsidR="00390515" w:rsidRPr="00390515" w:rsidRDefault="00390515" w:rsidP="00390515">
            <w:pPr>
              <w:spacing w:after="0" w:line="240" w:lineRule="auto"/>
              <w:jc w:val="right"/>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40 805,44</w:t>
            </w:r>
          </w:p>
        </w:tc>
      </w:tr>
      <w:tr w:rsidR="00390515" w:rsidRPr="00390515" w14:paraId="5340711A" w14:textId="77777777" w:rsidTr="00390515">
        <w:trPr>
          <w:trHeight w:val="300"/>
        </w:trPr>
        <w:tc>
          <w:tcPr>
            <w:tcW w:w="182" w:type="pct"/>
            <w:tcBorders>
              <w:top w:val="nil"/>
              <w:left w:val="single" w:sz="4" w:space="0" w:color="auto"/>
              <w:bottom w:val="nil"/>
              <w:right w:val="nil"/>
            </w:tcBorders>
            <w:shd w:val="clear" w:color="auto" w:fill="auto"/>
            <w:hideMark/>
          </w:tcPr>
          <w:p w14:paraId="0C13BE8A"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423" w:type="pct"/>
            <w:tcBorders>
              <w:top w:val="nil"/>
              <w:left w:val="nil"/>
              <w:bottom w:val="nil"/>
              <w:right w:val="nil"/>
            </w:tcBorders>
            <w:shd w:val="clear" w:color="auto" w:fill="auto"/>
            <w:hideMark/>
          </w:tcPr>
          <w:p w14:paraId="6C81644F"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p>
        </w:tc>
        <w:tc>
          <w:tcPr>
            <w:tcW w:w="958" w:type="pct"/>
            <w:gridSpan w:val="5"/>
            <w:tcBorders>
              <w:top w:val="single" w:sz="4" w:space="0" w:color="auto"/>
              <w:left w:val="nil"/>
              <w:bottom w:val="nil"/>
              <w:right w:val="nil"/>
            </w:tcBorders>
            <w:shd w:val="clear" w:color="auto" w:fill="auto"/>
            <w:hideMark/>
          </w:tcPr>
          <w:p w14:paraId="3AF22309"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Всего по позиции</w:t>
            </w:r>
          </w:p>
        </w:tc>
        <w:tc>
          <w:tcPr>
            <w:tcW w:w="179" w:type="pct"/>
            <w:tcBorders>
              <w:top w:val="single" w:sz="4" w:space="0" w:color="auto"/>
              <w:left w:val="nil"/>
              <w:bottom w:val="nil"/>
              <w:right w:val="nil"/>
            </w:tcBorders>
            <w:shd w:val="clear" w:color="auto" w:fill="auto"/>
            <w:hideMark/>
          </w:tcPr>
          <w:p w14:paraId="7636DF51"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97" w:type="pct"/>
            <w:tcBorders>
              <w:top w:val="single" w:sz="4" w:space="0" w:color="auto"/>
              <w:left w:val="nil"/>
              <w:bottom w:val="nil"/>
              <w:right w:val="nil"/>
            </w:tcBorders>
            <w:shd w:val="clear" w:color="auto" w:fill="auto"/>
            <w:hideMark/>
          </w:tcPr>
          <w:p w14:paraId="32221878"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38" w:type="pct"/>
            <w:tcBorders>
              <w:top w:val="single" w:sz="4" w:space="0" w:color="auto"/>
              <w:left w:val="nil"/>
              <w:bottom w:val="nil"/>
              <w:right w:val="nil"/>
            </w:tcBorders>
            <w:shd w:val="clear" w:color="auto" w:fill="auto"/>
            <w:hideMark/>
          </w:tcPr>
          <w:p w14:paraId="611178C0"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48" w:type="pct"/>
            <w:tcBorders>
              <w:top w:val="single" w:sz="4" w:space="0" w:color="auto"/>
              <w:left w:val="nil"/>
              <w:bottom w:val="nil"/>
              <w:right w:val="nil"/>
            </w:tcBorders>
            <w:shd w:val="clear" w:color="auto" w:fill="auto"/>
            <w:hideMark/>
          </w:tcPr>
          <w:p w14:paraId="765250B0"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14:paraId="4EEE6234" w14:textId="77777777" w:rsidR="00390515" w:rsidRPr="00390515" w:rsidRDefault="00390515" w:rsidP="00390515">
            <w:pPr>
              <w:spacing w:after="0" w:line="240" w:lineRule="auto"/>
              <w:jc w:val="right"/>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14" w:type="pct"/>
            <w:tcBorders>
              <w:top w:val="single" w:sz="4" w:space="0" w:color="auto"/>
              <w:left w:val="nil"/>
              <w:bottom w:val="nil"/>
              <w:right w:val="nil"/>
            </w:tcBorders>
            <w:shd w:val="clear" w:color="auto" w:fill="auto"/>
            <w:hideMark/>
          </w:tcPr>
          <w:p w14:paraId="2A3A3EE2"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14:paraId="178B1D59" w14:textId="77777777" w:rsidR="00390515" w:rsidRPr="00390515" w:rsidRDefault="00390515" w:rsidP="00390515">
            <w:pPr>
              <w:spacing w:after="0" w:line="240" w:lineRule="auto"/>
              <w:jc w:val="right"/>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 </w:t>
            </w:r>
          </w:p>
        </w:tc>
        <w:tc>
          <w:tcPr>
            <w:tcW w:w="239" w:type="pct"/>
            <w:tcBorders>
              <w:top w:val="single" w:sz="4" w:space="0" w:color="auto"/>
              <w:left w:val="nil"/>
              <w:bottom w:val="nil"/>
              <w:right w:val="nil"/>
            </w:tcBorders>
            <w:shd w:val="clear" w:color="auto" w:fill="auto"/>
            <w:hideMark/>
          </w:tcPr>
          <w:p w14:paraId="4EF1B07B" w14:textId="77777777" w:rsidR="00390515" w:rsidRPr="00390515" w:rsidRDefault="00390515" w:rsidP="00390515">
            <w:pPr>
              <w:spacing w:after="0" w:line="240" w:lineRule="auto"/>
              <w:jc w:val="center"/>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 </w:t>
            </w:r>
          </w:p>
        </w:tc>
        <w:tc>
          <w:tcPr>
            <w:tcW w:w="1497" w:type="pct"/>
            <w:tcBorders>
              <w:top w:val="single" w:sz="4" w:space="0" w:color="auto"/>
              <w:left w:val="nil"/>
              <w:bottom w:val="nil"/>
              <w:right w:val="single" w:sz="4" w:space="0" w:color="auto"/>
            </w:tcBorders>
            <w:shd w:val="clear" w:color="auto" w:fill="auto"/>
            <w:hideMark/>
          </w:tcPr>
          <w:p w14:paraId="290C2DA9" w14:textId="77777777" w:rsidR="00390515" w:rsidRPr="00390515" w:rsidRDefault="00390515" w:rsidP="00390515">
            <w:pPr>
              <w:spacing w:after="0" w:line="240" w:lineRule="auto"/>
              <w:jc w:val="right"/>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40 805,44</w:t>
            </w:r>
          </w:p>
        </w:tc>
      </w:tr>
      <w:tr w:rsidR="00390515" w:rsidRPr="00390515" w14:paraId="005696F2" w14:textId="77777777" w:rsidTr="00390515">
        <w:trPr>
          <w:trHeight w:val="300"/>
        </w:trPr>
        <w:tc>
          <w:tcPr>
            <w:tcW w:w="182" w:type="pct"/>
            <w:tcBorders>
              <w:top w:val="single" w:sz="4" w:space="0" w:color="auto"/>
              <w:left w:val="single" w:sz="4" w:space="0" w:color="auto"/>
              <w:bottom w:val="nil"/>
              <w:right w:val="nil"/>
            </w:tcBorders>
            <w:shd w:val="clear" w:color="auto" w:fill="auto"/>
            <w:hideMark/>
          </w:tcPr>
          <w:p w14:paraId="6A3FE1F0"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9</w:t>
            </w:r>
          </w:p>
        </w:tc>
        <w:tc>
          <w:tcPr>
            <w:tcW w:w="423" w:type="pct"/>
            <w:tcBorders>
              <w:top w:val="single" w:sz="4" w:space="0" w:color="auto"/>
              <w:left w:val="nil"/>
              <w:bottom w:val="nil"/>
              <w:right w:val="nil"/>
            </w:tcBorders>
            <w:shd w:val="clear" w:color="auto" w:fill="auto"/>
            <w:hideMark/>
          </w:tcPr>
          <w:p w14:paraId="2FCB98D1"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Текущая  цена</w:t>
            </w:r>
          </w:p>
        </w:tc>
        <w:tc>
          <w:tcPr>
            <w:tcW w:w="958" w:type="pct"/>
            <w:gridSpan w:val="5"/>
            <w:tcBorders>
              <w:top w:val="single" w:sz="4" w:space="0" w:color="auto"/>
              <w:left w:val="nil"/>
              <w:bottom w:val="nil"/>
              <w:right w:val="nil"/>
            </w:tcBorders>
            <w:shd w:val="clear" w:color="auto" w:fill="auto"/>
            <w:hideMark/>
          </w:tcPr>
          <w:p w14:paraId="30B26198"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Шина нулевая N (6х9мм) 8 отверстий латунь на DIN-рейку</w:t>
            </w:r>
          </w:p>
        </w:tc>
        <w:tc>
          <w:tcPr>
            <w:tcW w:w="179" w:type="pct"/>
            <w:tcBorders>
              <w:top w:val="single" w:sz="4" w:space="0" w:color="auto"/>
              <w:left w:val="nil"/>
              <w:bottom w:val="nil"/>
              <w:right w:val="nil"/>
            </w:tcBorders>
            <w:shd w:val="clear" w:color="auto" w:fill="auto"/>
            <w:hideMark/>
          </w:tcPr>
          <w:p w14:paraId="4656CBA0"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шт</w:t>
            </w:r>
          </w:p>
        </w:tc>
        <w:tc>
          <w:tcPr>
            <w:tcW w:w="197" w:type="pct"/>
            <w:tcBorders>
              <w:top w:val="single" w:sz="4" w:space="0" w:color="auto"/>
              <w:left w:val="nil"/>
              <w:bottom w:val="nil"/>
              <w:right w:val="nil"/>
            </w:tcBorders>
            <w:shd w:val="clear" w:color="auto" w:fill="auto"/>
            <w:hideMark/>
          </w:tcPr>
          <w:p w14:paraId="0ACE96F0"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136</w:t>
            </w:r>
          </w:p>
        </w:tc>
        <w:tc>
          <w:tcPr>
            <w:tcW w:w="238" w:type="pct"/>
            <w:tcBorders>
              <w:top w:val="single" w:sz="4" w:space="0" w:color="auto"/>
              <w:left w:val="nil"/>
              <w:bottom w:val="nil"/>
              <w:right w:val="nil"/>
            </w:tcBorders>
            <w:shd w:val="clear" w:color="auto" w:fill="auto"/>
            <w:hideMark/>
          </w:tcPr>
          <w:p w14:paraId="3281388D"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1</w:t>
            </w:r>
          </w:p>
        </w:tc>
        <w:tc>
          <w:tcPr>
            <w:tcW w:w="248" w:type="pct"/>
            <w:tcBorders>
              <w:top w:val="single" w:sz="4" w:space="0" w:color="auto"/>
              <w:left w:val="nil"/>
              <w:bottom w:val="nil"/>
              <w:right w:val="nil"/>
            </w:tcBorders>
            <w:shd w:val="clear" w:color="auto" w:fill="auto"/>
            <w:hideMark/>
          </w:tcPr>
          <w:p w14:paraId="22633804"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136</w:t>
            </w:r>
          </w:p>
        </w:tc>
        <w:tc>
          <w:tcPr>
            <w:tcW w:w="312" w:type="pct"/>
            <w:tcBorders>
              <w:top w:val="single" w:sz="4" w:space="0" w:color="auto"/>
              <w:left w:val="nil"/>
              <w:bottom w:val="nil"/>
              <w:right w:val="nil"/>
            </w:tcBorders>
            <w:shd w:val="clear" w:color="auto" w:fill="auto"/>
            <w:hideMark/>
          </w:tcPr>
          <w:p w14:paraId="5368AD2C" w14:textId="77777777" w:rsidR="00390515" w:rsidRPr="00390515" w:rsidRDefault="00390515" w:rsidP="00390515">
            <w:pPr>
              <w:spacing w:after="0" w:line="240" w:lineRule="auto"/>
              <w:jc w:val="right"/>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14" w:type="pct"/>
            <w:tcBorders>
              <w:top w:val="single" w:sz="4" w:space="0" w:color="auto"/>
              <w:left w:val="nil"/>
              <w:bottom w:val="nil"/>
              <w:right w:val="nil"/>
            </w:tcBorders>
            <w:shd w:val="clear" w:color="auto" w:fill="auto"/>
            <w:hideMark/>
          </w:tcPr>
          <w:p w14:paraId="71C841E7"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14:paraId="2A9541B7" w14:textId="77777777" w:rsidR="00390515" w:rsidRPr="00390515" w:rsidRDefault="00390515" w:rsidP="00390515">
            <w:pPr>
              <w:spacing w:after="0" w:line="240" w:lineRule="auto"/>
              <w:jc w:val="right"/>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89,51</w:t>
            </w:r>
          </w:p>
        </w:tc>
        <w:tc>
          <w:tcPr>
            <w:tcW w:w="239" w:type="pct"/>
            <w:tcBorders>
              <w:top w:val="single" w:sz="4" w:space="0" w:color="auto"/>
              <w:left w:val="nil"/>
              <w:bottom w:val="nil"/>
              <w:right w:val="nil"/>
            </w:tcBorders>
            <w:shd w:val="clear" w:color="auto" w:fill="auto"/>
            <w:hideMark/>
          </w:tcPr>
          <w:p w14:paraId="3B06DAA1" w14:textId="77777777" w:rsidR="00390515" w:rsidRPr="00390515" w:rsidRDefault="00390515" w:rsidP="00390515">
            <w:pPr>
              <w:spacing w:after="0" w:line="240" w:lineRule="auto"/>
              <w:jc w:val="center"/>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 </w:t>
            </w:r>
          </w:p>
        </w:tc>
        <w:tc>
          <w:tcPr>
            <w:tcW w:w="1497" w:type="pct"/>
            <w:tcBorders>
              <w:top w:val="single" w:sz="4" w:space="0" w:color="auto"/>
              <w:left w:val="nil"/>
              <w:bottom w:val="nil"/>
              <w:right w:val="single" w:sz="4" w:space="0" w:color="auto"/>
            </w:tcBorders>
            <w:shd w:val="clear" w:color="auto" w:fill="auto"/>
            <w:hideMark/>
          </w:tcPr>
          <w:p w14:paraId="10FE2177" w14:textId="77777777" w:rsidR="00390515" w:rsidRPr="00390515" w:rsidRDefault="00390515" w:rsidP="00390515">
            <w:pPr>
              <w:spacing w:after="0" w:line="240" w:lineRule="auto"/>
              <w:jc w:val="right"/>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12 173,36</w:t>
            </w:r>
          </w:p>
        </w:tc>
      </w:tr>
      <w:tr w:rsidR="00390515" w:rsidRPr="00390515" w14:paraId="5887FCF6" w14:textId="77777777" w:rsidTr="00390515">
        <w:trPr>
          <w:trHeight w:val="300"/>
        </w:trPr>
        <w:tc>
          <w:tcPr>
            <w:tcW w:w="182" w:type="pct"/>
            <w:tcBorders>
              <w:top w:val="nil"/>
              <w:left w:val="single" w:sz="4" w:space="0" w:color="auto"/>
              <w:bottom w:val="nil"/>
              <w:right w:val="nil"/>
            </w:tcBorders>
            <w:shd w:val="clear" w:color="auto" w:fill="auto"/>
            <w:hideMark/>
          </w:tcPr>
          <w:p w14:paraId="14E964AF"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423" w:type="pct"/>
            <w:tcBorders>
              <w:top w:val="nil"/>
              <w:left w:val="nil"/>
              <w:bottom w:val="nil"/>
              <w:right w:val="nil"/>
            </w:tcBorders>
            <w:shd w:val="clear" w:color="auto" w:fill="auto"/>
            <w:hideMark/>
          </w:tcPr>
          <w:p w14:paraId="58C84BD7"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p>
        </w:tc>
        <w:tc>
          <w:tcPr>
            <w:tcW w:w="958" w:type="pct"/>
            <w:gridSpan w:val="5"/>
            <w:tcBorders>
              <w:top w:val="single" w:sz="4" w:space="0" w:color="auto"/>
              <w:left w:val="nil"/>
              <w:bottom w:val="nil"/>
              <w:right w:val="nil"/>
            </w:tcBorders>
            <w:shd w:val="clear" w:color="auto" w:fill="auto"/>
            <w:hideMark/>
          </w:tcPr>
          <w:p w14:paraId="17125D24"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Всего по позиции</w:t>
            </w:r>
          </w:p>
        </w:tc>
        <w:tc>
          <w:tcPr>
            <w:tcW w:w="179" w:type="pct"/>
            <w:tcBorders>
              <w:top w:val="single" w:sz="4" w:space="0" w:color="auto"/>
              <w:left w:val="nil"/>
              <w:bottom w:val="nil"/>
              <w:right w:val="nil"/>
            </w:tcBorders>
            <w:shd w:val="clear" w:color="auto" w:fill="auto"/>
            <w:hideMark/>
          </w:tcPr>
          <w:p w14:paraId="368BF88F"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97" w:type="pct"/>
            <w:tcBorders>
              <w:top w:val="single" w:sz="4" w:space="0" w:color="auto"/>
              <w:left w:val="nil"/>
              <w:bottom w:val="nil"/>
              <w:right w:val="nil"/>
            </w:tcBorders>
            <w:shd w:val="clear" w:color="auto" w:fill="auto"/>
            <w:hideMark/>
          </w:tcPr>
          <w:p w14:paraId="32CB4E8E"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38" w:type="pct"/>
            <w:tcBorders>
              <w:top w:val="single" w:sz="4" w:space="0" w:color="auto"/>
              <w:left w:val="nil"/>
              <w:bottom w:val="nil"/>
              <w:right w:val="nil"/>
            </w:tcBorders>
            <w:shd w:val="clear" w:color="auto" w:fill="auto"/>
            <w:hideMark/>
          </w:tcPr>
          <w:p w14:paraId="3C9177CD"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48" w:type="pct"/>
            <w:tcBorders>
              <w:top w:val="single" w:sz="4" w:space="0" w:color="auto"/>
              <w:left w:val="nil"/>
              <w:bottom w:val="nil"/>
              <w:right w:val="nil"/>
            </w:tcBorders>
            <w:shd w:val="clear" w:color="auto" w:fill="auto"/>
            <w:hideMark/>
          </w:tcPr>
          <w:p w14:paraId="33ADC1A0"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14:paraId="2BE9DBE9" w14:textId="77777777" w:rsidR="00390515" w:rsidRPr="00390515" w:rsidRDefault="00390515" w:rsidP="00390515">
            <w:pPr>
              <w:spacing w:after="0" w:line="240" w:lineRule="auto"/>
              <w:jc w:val="right"/>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14" w:type="pct"/>
            <w:tcBorders>
              <w:top w:val="single" w:sz="4" w:space="0" w:color="auto"/>
              <w:left w:val="nil"/>
              <w:bottom w:val="nil"/>
              <w:right w:val="nil"/>
            </w:tcBorders>
            <w:shd w:val="clear" w:color="auto" w:fill="auto"/>
            <w:hideMark/>
          </w:tcPr>
          <w:p w14:paraId="45A649BE"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14:paraId="1767DE89" w14:textId="77777777" w:rsidR="00390515" w:rsidRPr="00390515" w:rsidRDefault="00390515" w:rsidP="00390515">
            <w:pPr>
              <w:spacing w:after="0" w:line="240" w:lineRule="auto"/>
              <w:jc w:val="right"/>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 </w:t>
            </w:r>
          </w:p>
        </w:tc>
        <w:tc>
          <w:tcPr>
            <w:tcW w:w="239" w:type="pct"/>
            <w:tcBorders>
              <w:top w:val="single" w:sz="4" w:space="0" w:color="auto"/>
              <w:left w:val="nil"/>
              <w:bottom w:val="nil"/>
              <w:right w:val="nil"/>
            </w:tcBorders>
            <w:shd w:val="clear" w:color="auto" w:fill="auto"/>
            <w:hideMark/>
          </w:tcPr>
          <w:p w14:paraId="06D0DF73" w14:textId="77777777" w:rsidR="00390515" w:rsidRPr="00390515" w:rsidRDefault="00390515" w:rsidP="00390515">
            <w:pPr>
              <w:spacing w:after="0" w:line="240" w:lineRule="auto"/>
              <w:jc w:val="center"/>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 </w:t>
            </w:r>
          </w:p>
        </w:tc>
        <w:tc>
          <w:tcPr>
            <w:tcW w:w="1497" w:type="pct"/>
            <w:tcBorders>
              <w:top w:val="single" w:sz="4" w:space="0" w:color="auto"/>
              <w:left w:val="nil"/>
              <w:bottom w:val="nil"/>
              <w:right w:val="single" w:sz="4" w:space="0" w:color="auto"/>
            </w:tcBorders>
            <w:shd w:val="clear" w:color="auto" w:fill="auto"/>
            <w:hideMark/>
          </w:tcPr>
          <w:p w14:paraId="161902AA" w14:textId="77777777" w:rsidR="00390515" w:rsidRPr="00390515" w:rsidRDefault="00390515" w:rsidP="00390515">
            <w:pPr>
              <w:spacing w:after="0" w:line="240" w:lineRule="auto"/>
              <w:jc w:val="right"/>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12 173,36</w:t>
            </w:r>
          </w:p>
        </w:tc>
      </w:tr>
      <w:tr w:rsidR="00390515" w:rsidRPr="00390515" w14:paraId="7E994DCE" w14:textId="77777777" w:rsidTr="00390515">
        <w:trPr>
          <w:trHeight w:val="300"/>
        </w:trPr>
        <w:tc>
          <w:tcPr>
            <w:tcW w:w="182" w:type="pct"/>
            <w:tcBorders>
              <w:top w:val="single" w:sz="4" w:space="0" w:color="auto"/>
              <w:left w:val="single" w:sz="4" w:space="0" w:color="auto"/>
              <w:bottom w:val="nil"/>
              <w:right w:val="nil"/>
            </w:tcBorders>
            <w:shd w:val="clear" w:color="auto" w:fill="auto"/>
            <w:hideMark/>
          </w:tcPr>
          <w:p w14:paraId="740054F6"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10</w:t>
            </w:r>
          </w:p>
        </w:tc>
        <w:tc>
          <w:tcPr>
            <w:tcW w:w="423" w:type="pct"/>
            <w:tcBorders>
              <w:top w:val="single" w:sz="4" w:space="0" w:color="auto"/>
              <w:left w:val="nil"/>
              <w:bottom w:val="nil"/>
              <w:right w:val="nil"/>
            </w:tcBorders>
            <w:shd w:val="clear" w:color="auto" w:fill="auto"/>
            <w:hideMark/>
          </w:tcPr>
          <w:p w14:paraId="4BC85B46"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Текущая  цена</w:t>
            </w:r>
          </w:p>
        </w:tc>
        <w:tc>
          <w:tcPr>
            <w:tcW w:w="958" w:type="pct"/>
            <w:gridSpan w:val="5"/>
            <w:tcBorders>
              <w:top w:val="single" w:sz="4" w:space="0" w:color="auto"/>
              <w:left w:val="nil"/>
              <w:bottom w:val="nil"/>
              <w:right w:val="nil"/>
            </w:tcBorders>
            <w:shd w:val="clear" w:color="auto" w:fill="auto"/>
            <w:hideMark/>
          </w:tcPr>
          <w:p w14:paraId="60627AA6"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Бокс КМПН 1/2 EKF PROxima или аналог</w:t>
            </w:r>
          </w:p>
        </w:tc>
        <w:tc>
          <w:tcPr>
            <w:tcW w:w="179" w:type="pct"/>
            <w:tcBorders>
              <w:top w:val="single" w:sz="4" w:space="0" w:color="auto"/>
              <w:left w:val="nil"/>
              <w:bottom w:val="nil"/>
              <w:right w:val="nil"/>
            </w:tcBorders>
            <w:shd w:val="clear" w:color="auto" w:fill="auto"/>
            <w:hideMark/>
          </w:tcPr>
          <w:p w14:paraId="3D081390"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шт</w:t>
            </w:r>
          </w:p>
        </w:tc>
        <w:tc>
          <w:tcPr>
            <w:tcW w:w="197" w:type="pct"/>
            <w:tcBorders>
              <w:top w:val="single" w:sz="4" w:space="0" w:color="auto"/>
              <w:left w:val="nil"/>
              <w:bottom w:val="nil"/>
              <w:right w:val="nil"/>
            </w:tcBorders>
            <w:shd w:val="clear" w:color="auto" w:fill="auto"/>
            <w:hideMark/>
          </w:tcPr>
          <w:p w14:paraId="79E34C4F"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136</w:t>
            </w:r>
          </w:p>
        </w:tc>
        <w:tc>
          <w:tcPr>
            <w:tcW w:w="238" w:type="pct"/>
            <w:tcBorders>
              <w:top w:val="single" w:sz="4" w:space="0" w:color="auto"/>
              <w:left w:val="nil"/>
              <w:bottom w:val="nil"/>
              <w:right w:val="nil"/>
            </w:tcBorders>
            <w:shd w:val="clear" w:color="auto" w:fill="auto"/>
            <w:hideMark/>
          </w:tcPr>
          <w:p w14:paraId="1FF35A1A"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1</w:t>
            </w:r>
          </w:p>
        </w:tc>
        <w:tc>
          <w:tcPr>
            <w:tcW w:w="248" w:type="pct"/>
            <w:tcBorders>
              <w:top w:val="single" w:sz="4" w:space="0" w:color="auto"/>
              <w:left w:val="nil"/>
              <w:bottom w:val="nil"/>
              <w:right w:val="nil"/>
            </w:tcBorders>
            <w:shd w:val="clear" w:color="auto" w:fill="auto"/>
            <w:hideMark/>
          </w:tcPr>
          <w:p w14:paraId="55D46465"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136</w:t>
            </w:r>
          </w:p>
        </w:tc>
        <w:tc>
          <w:tcPr>
            <w:tcW w:w="312" w:type="pct"/>
            <w:tcBorders>
              <w:top w:val="single" w:sz="4" w:space="0" w:color="auto"/>
              <w:left w:val="nil"/>
              <w:bottom w:val="nil"/>
              <w:right w:val="nil"/>
            </w:tcBorders>
            <w:shd w:val="clear" w:color="auto" w:fill="auto"/>
            <w:hideMark/>
          </w:tcPr>
          <w:p w14:paraId="501C656F" w14:textId="77777777" w:rsidR="00390515" w:rsidRPr="00390515" w:rsidRDefault="00390515" w:rsidP="00390515">
            <w:pPr>
              <w:spacing w:after="0" w:line="240" w:lineRule="auto"/>
              <w:jc w:val="right"/>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14" w:type="pct"/>
            <w:tcBorders>
              <w:top w:val="single" w:sz="4" w:space="0" w:color="auto"/>
              <w:left w:val="nil"/>
              <w:bottom w:val="nil"/>
              <w:right w:val="nil"/>
            </w:tcBorders>
            <w:shd w:val="clear" w:color="auto" w:fill="auto"/>
            <w:hideMark/>
          </w:tcPr>
          <w:p w14:paraId="6C6C3EFE"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14:paraId="0FB99727" w14:textId="77777777" w:rsidR="00390515" w:rsidRPr="00390515" w:rsidRDefault="00390515" w:rsidP="00390515">
            <w:pPr>
              <w:spacing w:after="0" w:line="240" w:lineRule="auto"/>
              <w:jc w:val="right"/>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53,12</w:t>
            </w:r>
          </w:p>
        </w:tc>
        <w:tc>
          <w:tcPr>
            <w:tcW w:w="239" w:type="pct"/>
            <w:tcBorders>
              <w:top w:val="single" w:sz="4" w:space="0" w:color="auto"/>
              <w:left w:val="nil"/>
              <w:bottom w:val="nil"/>
              <w:right w:val="nil"/>
            </w:tcBorders>
            <w:shd w:val="clear" w:color="auto" w:fill="auto"/>
            <w:hideMark/>
          </w:tcPr>
          <w:p w14:paraId="5DE876D4" w14:textId="77777777" w:rsidR="00390515" w:rsidRPr="00390515" w:rsidRDefault="00390515" w:rsidP="00390515">
            <w:pPr>
              <w:spacing w:after="0" w:line="240" w:lineRule="auto"/>
              <w:jc w:val="center"/>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 </w:t>
            </w:r>
          </w:p>
        </w:tc>
        <w:tc>
          <w:tcPr>
            <w:tcW w:w="1497" w:type="pct"/>
            <w:tcBorders>
              <w:top w:val="single" w:sz="4" w:space="0" w:color="auto"/>
              <w:left w:val="nil"/>
              <w:bottom w:val="nil"/>
              <w:right w:val="single" w:sz="4" w:space="0" w:color="auto"/>
            </w:tcBorders>
            <w:shd w:val="clear" w:color="auto" w:fill="auto"/>
            <w:hideMark/>
          </w:tcPr>
          <w:p w14:paraId="3A237DAE" w14:textId="77777777" w:rsidR="00390515" w:rsidRPr="00390515" w:rsidRDefault="00390515" w:rsidP="00390515">
            <w:pPr>
              <w:spacing w:after="0" w:line="240" w:lineRule="auto"/>
              <w:jc w:val="right"/>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7 224,32</w:t>
            </w:r>
          </w:p>
        </w:tc>
      </w:tr>
      <w:tr w:rsidR="00390515" w:rsidRPr="00390515" w14:paraId="2E6558D1" w14:textId="77777777" w:rsidTr="00390515">
        <w:trPr>
          <w:trHeight w:val="300"/>
        </w:trPr>
        <w:tc>
          <w:tcPr>
            <w:tcW w:w="182" w:type="pct"/>
            <w:tcBorders>
              <w:top w:val="nil"/>
              <w:left w:val="single" w:sz="4" w:space="0" w:color="auto"/>
              <w:bottom w:val="nil"/>
              <w:right w:val="nil"/>
            </w:tcBorders>
            <w:shd w:val="clear" w:color="auto" w:fill="auto"/>
            <w:hideMark/>
          </w:tcPr>
          <w:p w14:paraId="5A4AD09E"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423" w:type="pct"/>
            <w:tcBorders>
              <w:top w:val="nil"/>
              <w:left w:val="nil"/>
              <w:bottom w:val="nil"/>
              <w:right w:val="nil"/>
            </w:tcBorders>
            <w:shd w:val="clear" w:color="auto" w:fill="auto"/>
            <w:hideMark/>
          </w:tcPr>
          <w:p w14:paraId="0332361D"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p>
        </w:tc>
        <w:tc>
          <w:tcPr>
            <w:tcW w:w="958" w:type="pct"/>
            <w:gridSpan w:val="5"/>
            <w:tcBorders>
              <w:top w:val="single" w:sz="4" w:space="0" w:color="auto"/>
              <w:left w:val="nil"/>
              <w:bottom w:val="nil"/>
              <w:right w:val="nil"/>
            </w:tcBorders>
            <w:shd w:val="clear" w:color="auto" w:fill="auto"/>
            <w:hideMark/>
          </w:tcPr>
          <w:p w14:paraId="38529B8D"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Всего по позиции</w:t>
            </w:r>
          </w:p>
        </w:tc>
        <w:tc>
          <w:tcPr>
            <w:tcW w:w="179" w:type="pct"/>
            <w:tcBorders>
              <w:top w:val="single" w:sz="4" w:space="0" w:color="auto"/>
              <w:left w:val="nil"/>
              <w:bottom w:val="nil"/>
              <w:right w:val="nil"/>
            </w:tcBorders>
            <w:shd w:val="clear" w:color="auto" w:fill="auto"/>
            <w:hideMark/>
          </w:tcPr>
          <w:p w14:paraId="54263FB9"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97" w:type="pct"/>
            <w:tcBorders>
              <w:top w:val="single" w:sz="4" w:space="0" w:color="auto"/>
              <w:left w:val="nil"/>
              <w:bottom w:val="nil"/>
              <w:right w:val="nil"/>
            </w:tcBorders>
            <w:shd w:val="clear" w:color="auto" w:fill="auto"/>
            <w:hideMark/>
          </w:tcPr>
          <w:p w14:paraId="5A678255"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38" w:type="pct"/>
            <w:tcBorders>
              <w:top w:val="single" w:sz="4" w:space="0" w:color="auto"/>
              <w:left w:val="nil"/>
              <w:bottom w:val="nil"/>
              <w:right w:val="nil"/>
            </w:tcBorders>
            <w:shd w:val="clear" w:color="auto" w:fill="auto"/>
            <w:hideMark/>
          </w:tcPr>
          <w:p w14:paraId="4FFFE6D2"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48" w:type="pct"/>
            <w:tcBorders>
              <w:top w:val="single" w:sz="4" w:space="0" w:color="auto"/>
              <w:left w:val="nil"/>
              <w:bottom w:val="nil"/>
              <w:right w:val="nil"/>
            </w:tcBorders>
            <w:shd w:val="clear" w:color="auto" w:fill="auto"/>
            <w:hideMark/>
          </w:tcPr>
          <w:p w14:paraId="2746EE5E"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14:paraId="67334B16" w14:textId="77777777" w:rsidR="00390515" w:rsidRPr="00390515" w:rsidRDefault="00390515" w:rsidP="00390515">
            <w:pPr>
              <w:spacing w:after="0" w:line="240" w:lineRule="auto"/>
              <w:jc w:val="right"/>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14" w:type="pct"/>
            <w:tcBorders>
              <w:top w:val="single" w:sz="4" w:space="0" w:color="auto"/>
              <w:left w:val="nil"/>
              <w:bottom w:val="nil"/>
              <w:right w:val="nil"/>
            </w:tcBorders>
            <w:shd w:val="clear" w:color="auto" w:fill="auto"/>
            <w:hideMark/>
          </w:tcPr>
          <w:p w14:paraId="35D47B03"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14:paraId="337FEAC5" w14:textId="77777777" w:rsidR="00390515" w:rsidRPr="00390515" w:rsidRDefault="00390515" w:rsidP="00390515">
            <w:pPr>
              <w:spacing w:after="0" w:line="240" w:lineRule="auto"/>
              <w:jc w:val="right"/>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 </w:t>
            </w:r>
          </w:p>
        </w:tc>
        <w:tc>
          <w:tcPr>
            <w:tcW w:w="239" w:type="pct"/>
            <w:tcBorders>
              <w:top w:val="single" w:sz="4" w:space="0" w:color="auto"/>
              <w:left w:val="nil"/>
              <w:bottom w:val="nil"/>
              <w:right w:val="nil"/>
            </w:tcBorders>
            <w:shd w:val="clear" w:color="auto" w:fill="auto"/>
            <w:hideMark/>
          </w:tcPr>
          <w:p w14:paraId="4D5E68BF" w14:textId="77777777" w:rsidR="00390515" w:rsidRPr="00390515" w:rsidRDefault="00390515" w:rsidP="00390515">
            <w:pPr>
              <w:spacing w:after="0" w:line="240" w:lineRule="auto"/>
              <w:jc w:val="center"/>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 </w:t>
            </w:r>
          </w:p>
        </w:tc>
        <w:tc>
          <w:tcPr>
            <w:tcW w:w="1497" w:type="pct"/>
            <w:tcBorders>
              <w:top w:val="single" w:sz="4" w:space="0" w:color="auto"/>
              <w:left w:val="nil"/>
              <w:bottom w:val="nil"/>
              <w:right w:val="single" w:sz="4" w:space="0" w:color="auto"/>
            </w:tcBorders>
            <w:shd w:val="clear" w:color="auto" w:fill="auto"/>
            <w:hideMark/>
          </w:tcPr>
          <w:p w14:paraId="39E557C8" w14:textId="77777777" w:rsidR="00390515" w:rsidRPr="00390515" w:rsidRDefault="00390515" w:rsidP="00390515">
            <w:pPr>
              <w:spacing w:after="0" w:line="240" w:lineRule="auto"/>
              <w:jc w:val="right"/>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7 224,32</w:t>
            </w:r>
          </w:p>
        </w:tc>
      </w:tr>
      <w:tr w:rsidR="00390515" w:rsidRPr="00390515" w14:paraId="5AA840FC" w14:textId="77777777" w:rsidTr="00390515">
        <w:trPr>
          <w:trHeight w:val="300"/>
        </w:trPr>
        <w:tc>
          <w:tcPr>
            <w:tcW w:w="182" w:type="pct"/>
            <w:tcBorders>
              <w:top w:val="single" w:sz="4" w:space="0" w:color="auto"/>
              <w:left w:val="single" w:sz="4" w:space="0" w:color="auto"/>
              <w:bottom w:val="nil"/>
              <w:right w:val="nil"/>
            </w:tcBorders>
            <w:shd w:val="clear" w:color="auto" w:fill="auto"/>
            <w:hideMark/>
          </w:tcPr>
          <w:p w14:paraId="010D1682"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11</w:t>
            </w:r>
          </w:p>
        </w:tc>
        <w:tc>
          <w:tcPr>
            <w:tcW w:w="423" w:type="pct"/>
            <w:tcBorders>
              <w:top w:val="single" w:sz="4" w:space="0" w:color="auto"/>
              <w:left w:val="nil"/>
              <w:bottom w:val="nil"/>
              <w:right w:val="nil"/>
            </w:tcBorders>
            <w:shd w:val="clear" w:color="auto" w:fill="auto"/>
            <w:hideMark/>
          </w:tcPr>
          <w:p w14:paraId="6E251EC3"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Текущая  цена</w:t>
            </w:r>
          </w:p>
        </w:tc>
        <w:tc>
          <w:tcPr>
            <w:tcW w:w="958" w:type="pct"/>
            <w:gridSpan w:val="5"/>
            <w:tcBorders>
              <w:top w:val="single" w:sz="4" w:space="0" w:color="auto"/>
              <w:left w:val="nil"/>
              <w:bottom w:val="nil"/>
              <w:right w:val="nil"/>
            </w:tcBorders>
            <w:shd w:val="clear" w:color="auto" w:fill="auto"/>
            <w:hideMark/>
          </w:tcPr>
          <w:p w14:paraId="211A1F1F"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DIN-рейка 100 мм</w:t>
            </w:r>
          </w:p>
        </w:tc>
        <w:tc>
          <w:tcPr>
            <w:tcW w:w="179" w:type="pct"/>
            <w:tcBorders>
              <w:top w:val="single" w:sz="4" w:space="0" w:color="auto"/>
              <w:left w:val="nil"/>
              <w:bottom w:val="nil"/>
              <w:right w:val="nil"/>
            </w:tcBorders>
            <w:shd w:val="clear" w:color="auto" w:fill="auto"/>
            <w:hideMark/>
          </w:tcPr>
          <w:p w14:paraId="0228A615"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шт</w:t>
            </w:r>
          </w:p>
        </w:tc>
        <w:tc>
          <w:tcPr>
            <w:tcW w:w="197" w:type="pct"/>
            <w:tcBorders>
              <w:top w:val="single" w:sz="4" w:space="0" w:color="auto"/>
              <w:left w:val="nil"/>
              <w:bottom w:val="nil"/>
              <w:right w:val="nil"/>
            </w:tcBorders>
            <w:shd w:val="clear" w:color="auto" w:fill="auto"/>
            <w:hideMark/>
          </w:tcPr>
          <w:p w14:paraId="6C78217C"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272</w:t>
            </w:r>
          </w:p>
        </w:tc>
        <w:tc>
          <w:tcPr>
            <w:tcW w:w="238" w:type="pct"/>
            <w:tcBorders>
              <w:top w:val="single" w:sz="4" w:space="0" w:color="auto"/>
              <w:left w:val="nil"/>
              <w:bottom w:val="nil"/>
              <w:right w:val="nil"/>
            </w:tcBorders>
            <w:shd w:val="clear" w:color="auto" w:fill="auto"/>
            <w:hideMark/>
          </w:tcPr>
          <w:p w14:paraId="57A9722E"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1</w:t>
            </w:r>
          </w:p>
        </w:tc>
        <w:tc>
          <w:tcPr>
            <w:tcW w:w="248" w:type="pct"/>
            <w:tcBorders>
              <w:top w:val="single" w:sz="4" w:space="0" w:color="auto"/>
              <w:left w:val="nil"/>
              <w:bottom w:val="nil"/>
              <w:right w:val="nil"/>
            </w:tcBorders>
            <w:shd w:val="clear" w:color="auto" w:fill="auto"/>
            <w:hideMark/>
          </w:tcPr>
          <w:p w14:paraId="1A8E4147"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272</w:t>
            </w:r>
          </w:p>
        </w:tc>
        <w:tc>
          <w:tcPr>
            <w:tcW w:w="312" w:type="pct"/>
            <w:tcBorders>
              <w:top w:val="single" w:sz="4" w:space="0" w:color="auto"/>
              <w:left w:val="nil"/>
              <w:bottom w:val="nil"/>
              <w:right w:val="nil"/>
            </w:tcBorders>
            <w:shd w:val="clear" w:color="auto" w:fill="auto"/>
            <w:hideMark/>
          </w:tcPr>
          <w:p w14:paraId="5E6B1037" w14:textId="77777777" w:rsidR="00390515" w:rsidRPr="00390515" w:rsidRDefault="00390515" w:rsidP="00390515">
            <w:pPr>
              <w:spacing w:after="0" w:line="240" w:lineRule="auto"/>
              <w:jc w:val="right"/>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14" w:type="pct"/>
            <w:tcBorders>
              <w:top w:val="single" w:sz="4" w:space="0" w:color="auto"/>
              <w:left w:val="nil"/>
              <w:bottom w:val="nil"/>
              <w:right w:val="nil"/>
            </w:tcBorders>
            <w:shd w:val="clear" w:color="auto" w:fill="auto"/>
            <w:hideMark/>
          </w:tcPr>
          <w:p w14:paraId="4C59FC80"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14:paraId="33389145" w14:textId="77777777" w:rsidR="00390515" w:rsidRPr="00390515" w:rsidRDefault="00390515" w:rsidP="00390515">
            <w:pPr>
              <w:spacing w:after="0" w:line="240" w:lineRule="auto"/>
              <w:jc w:val="right"/>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17,80</w:t>
            </w:r>
          </w:p>
        </w:tc>
        <w:tc>
          <w:tcPr>
            <w:tcW w:w="239" w:type="pct"/>
            <w:tcBorders>
              <w:top w:val="single" w:sz="4" w:space="0" w:color="auto"/>
              <w:left w:val="nil"/>
              <w:bottom w:val="nil"/>
              <w:right w:val="nil"/>
            </w:tcBorders>
            <w:shd w:val="clear" w:color="auto" w:fill="auto"/>
            <w:hideMark/>
          </w:tcPr>
          <w:p w14:paraId="1C29C495" w14:textId="77777777" w:rsidR="00390515" w:rsidRPr="00390515" w:rsidRDefault="00390515" w:rsidP="00390515">
            <w:pPr>
              <w:spacing w:after="0" w:line="240" w:lineRule="auto"/>
              <w:jc w:val="center"/>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 </w:t>
            </w:r>
          </w:p>
        </w:tc>
        <w:tc>
          <w:tcPr>
            <w:tcW w:w="1497" w:type="pct"/>
            <w:tcBorders>
              <w:top w:val="single" w:sz="4" w:space="0" w:color="auto"/>
              <w:left w:val="nil"/>
              <w:bottom w:val="nil"/>
              <w:right w:val="single" w:sz="4" w:space="0" w:color="auto"/>
            </w:tcBorders>
            <w:shd w:val="clear" w:color="auto" w:fill="auto"/>
            <w:hideMark/>
          </w:tcPr>
          <w:p w14:paraId="09674AAB" w14:textId="77777777" w:rsidR="00390515" w:rsidRPr="00390515" w:rsidRDefault="00390515" w:rsidP="00390515">
            <w:pPr>
              <w:spacing w:after="0" w:line="240" w:lineRule="auto"/>
              <w:jc w:val="right"/>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4 841,60</w:t>
            </w:r>
          </w:p>
        </w:tc>
      </w:tr>
      <w:tr w:rsidR="00390515" w:rsidRPr="00390515" w14:paraId="4F15F13C" w14:textId="77777777" w:rsidTr="00390515">
        <w:trPr>
          <w:trHeight w:val="300"/>
        </w:trPr>
        <w:tc>
          <w:tcPr>
            <w:tcW w:w="182" w:type="pct"/>
            <w:tcBorders>
              <w:top w:val="nil"/>
              <w:left w:val="single" w:sz="4" w:space="0" w:color="auto"/>
              <w:bottom w:val="nil"/>
              <w:right w:val="nil"/>
            </w:tcBorders>
            <w:shd w:val="clear" w:color="auto" w:fill="auto"/>
            <w:hideMark/>
          </w:tcPr>
          <w:p w14:paraId="03D1EC9A"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423" w:type="pct"/>
            <w:tcBorders>
              <w:top w:val="nil"/>
              <w:left w:val="nil"/>
              <w:bottom w:val="nil"/>
              <w:right w:val="nil"/>
            </w:tcBorders>
            <w:shd w:val="clear" w:color="auto" w:fill="auto"/>
            <w:hideMark/>
          </w:tcPr>
          <w:p w14:paraId="276E7663"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p>
        </w:tc>
        <w:tc>
          <w:tcPr>
            <w:tcW w:w="958" w:type="pct"/>
            <w:gridSpan w:val="5"/>
            <w:tcBorders>
              <w:top w:val="single" w:sz="4" w:space="0" w:color="auto"/>
              <w:left w:val="nil"/>
              <w:bottom w:val="nil"/>
              <w:right w:val="nil"/>
            </w:tcBorders>
            <w:shd w:val="clear" w:color="auto" w:fill="auto"/>
            <w:hideMark/>
          </w:tcPr>
          <w:p w14:paraId="53C06E68"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Всего по позиции</w:t>
            </w:r>
          </w:p>
        </w:tc>
        <w:tc>
          <w:tcPr>
            <w:tcW w:w="179" w:type="pct"/>
            <w:tcBorders>
              <w:top w:val="single" w:sz="4" w:space="0" w:color="auto"/>
              <w:left w:val="nil"/>
              <w:bottom w:val="nil"/>
              <w:right w:val="nil"/>
            </w:tcBorders>
            <w:shd w:val="clear" w:color="auto" w:fill="auto"/>
            <w:hideMark/>
          </w:tcPr>
          <w:p w14:paraId="18587FB3"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97" w:type="pct"/>
            <w:tcBorders>
              <w:top w:val="single" w:sz="4" w:space="0" w:color="auto"/>
              <w:left w:val="nil"/>
              <w:bottom w:val="nil"/>
              <w:right w:val="nil"/>
            </w:tcBorders>
            <w:shd w:val="clear" w:color="auto" w:fill="auto"/>
            <w:hideMark/>
          </w:tcPr>
          <w:p w14:paraId="1627A96E"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38" w:type="pct"/>
            <w:tcBorders>
              <w:top w:val="single" w:sz="4" w:space="0" w:color="auto"/>
              <w:left w:val="nil"/>
              <w:bottom w:val="nil"/>
              <w:right w:val="nil"/>
            </w:tcBorders>
            <w:shd w:val="clear" w:color="auto" w:fill="auto"/>
            <w:hideMark/>
          </w:tcPr>
          <w:p w14:paraId="0A9BABAB"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48" w:type="pct"/>
            <w:tcBorders>
              <w:top w:val="single" w:sz="4" w:space="0" w:color="auto"/>
              <w:left w:val="nil"/>
              <w:bottom w:val="nil"/>
              <w:right w:val="nil"/>
            </w:tcBorders>
            <w:shd w:val="clear" w:color="auto" w:fill="auto"/>
            <w:hideMark/>
          </w:tcPr>
          <w:p w14:paraId="11157646"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14:paraId="7F6702EA" w14:textId="77777777" w:rsidR="00390515" w:rsidRPr="00390515" w:rsidRDefault="00390515" w:rsidP="00390515">
            <w:pPr>
              <w:spacing w:after="0" w:line="240" w:lineRule="auto"/>
              <w:jc w:val="right"/>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14" w:type="pct"/>
            <w:tcBorders>
              <w:top w:val="single" w:sz="4" w:space="0" w:color="auto"/>
              <w:left w:val="nil"/>
              <w:bottom w:val="nil"/>
              <w:right w:val="nil"/>
            </w:tcBorders>
            <w:shd w:val="clear" w:color="auto" w:fill="auto"/>
            <w:hideMark/>
          </w:tcPr>
          <w:p w14:paraId="2DE7C0A6"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14:paraId="2ED65AAD" w14:textId="77777777" w:rsidR="00390515" w:rsidRPr="00390515" w:rsidRDefault="00390515" w:rsidP="00390515">
            <w:pPr>
              <w:spacing w:after="0" w:line="240" w:lineRule="auto"/>
              <w:jc w:val="right"/>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 </w:t>
            </w:r>
          </w:p>
        </w:tc>
        <w:tc>
          <w:tcPr>
            <w:tcW w:w="239" w:type="pct"/>
            <w:tcBorders>
              <w:top w:val="single" w:sz="4" w:space="0" w:color="auto"/>
              <w:left w:val="nil"/>
              <w:bottom w:val="nil"/>
              <w:right w:val="nil"/>
            </w:tcBorders>
            <w:shd w:val="clear" w:color="auto" w:fill="auto"/>
            <w:hideMark/>
          </w:tcPr>
          <w:p w14:paraId="7061656D" w14:textId="77777777" w:rsidR="00390515" w:rsidRPr="00390515" w:rsidRDefault="00390515" w:rsidP="00390515">
            <w:pPr>
              <w:spacing w:after="0" w:line="240" w:lineRule="auto"/>
              <w:jc w:val="center"/>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 </w:t>
            </w:r>
          </w:p>
        </w:tc>
        <w:tc>
          <w:tcPr>
            <w:tcW w:w="1497" w:type="pct"/>
            <w:tcBorders>
              <w:top w:val="single" w:sz="4" w:space="0" w:color="auto"/>
              <w:left w:val="nil"/>
              <w:bottom w:val="nil"/>
              <w:right w:val="single" w:sz="4" w:space="0" w:color="auto"/>
            </w:tcBorders>
            <w:shd w:val="clear" w:color="auto" w:fill="auto"/>
            <w:hideMark/>
          </w:tcPr>
          <w:p w14:paraId="637D0AD8" w14:textId="77777777" w:rsidR="00390515" w:rsidRPr="00390515" w:rsidRDefault="00390515" w:rsidP="00390515">
            <w:pPr>
              <w:spacing w:after="0" w:line="240" w:lineRule="auto"/>
              <w:jc w:val="right"/>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4 841,60</w:t>
            </w:r>
          </w:p>
        </w:tc>
      </w:tr>
      <w:tr w:rsidR="00390515" w:rsidRPr="00390515" w14:paraId="5C1362BC" w14:textId="77777777" w:rsidTr="00390515">
        <w:trPr>
          <w:trHeight w:val="30"/>
        </w:trPr>
        <w:tc>
          <w:tcPr>
            <w:tcW w:w="182" w:type="pct"/>
            <w:tcBorders>
              <w:top w:val="nil"/>
              <w:left w:val="single" w:sz="4" w:space="0" w:color="auto"/>
              <w:bottom w:val="single" w:sz="4" w:space="0" w:color="auto"/>
              <w:right w:val="nil"/>
            </w:tcBorders>
            <w:shd w:val="clear" w:color="auto" w:fill="auto"/>
            <w:hideMark/>
          </w:tcPr>
          <w:p w14:paraId="17D472CD"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423" w:type="pct"/>
            <w:tcBorders>
              <w:top w:val="nil"/>
              <w:left w:val="nil"/>
              <w:bottom w:val="single" w:sz="4" w:space="0" w:color="auto"/>
              <w:right w:val="nil"/>
            </w:tcBorders>
            <w:shd w:val="clear" w:color="auto" w:fill="auto"/>
            <w:hideMark/>
          </w:tcPr>
          <w:p w14:paraId="4C44DA72"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97" w:type="pct"/>
            <w:tcBorders>
              <w:top w:val="nil"/>
              <w:left w:val="nil"/>
              <w:bottom w:val="single" w:sz="4" w:space="0" w:color="auto"/>
              <w:right w:val="nil"/>
            </w:tcBorders>
            <w:shd w:val="clear" w:color="auto" w:fill="auto"/>
            <w:hideMark/>
          </w:tcPr>
          <w:p w14:paraId="087D1531"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39" w:type="pct"/>
            <w:tcBorders>
              <w:top w:val="nil"/>
              <w:left w:val="nil"/>
              <w:bottom w:val="single" w:sz="4" w:space="0" w:color="auto"/>
              <w:right w:val="nil"/>
            </w:tcBorders>
            <w:shd w:val="clear" w:color="auto" w:fill="auto"/>
            <w:hideMark/>
          </w:tcPr>
          <w:p w14:paraId="41A2C11B"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93" w:type="pct"/>
            <w:tcBorders>
              <w:top w:val="nil"/>
              <w:left w:val="nil"/>
              <w:bottom w:val="single" w:sz="4" w:space="0" w:color="auto"/>
              <w:right w:val="nil"/>
            </w:tcBorders>
            <w:shd w:val="clear" w:color="auto" w:fill="auto"/>
            <w:hideMark/>
          </w:tcPr>
          <w:p w14:paraId="1BD70D84"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18" w:type="pct"/>
            <w:tcBorders>
              <w:top w:val="nil"/>
              <w:left w:val="nil"/>
              <w:bottom w:val="single" w:sz="4" w:space="0" w:color="auto"/>
              <w:right w:val="nil"/>
            </w:tcBorders>
            <w:shd w:val="clear" w:color="auto" w:fill="auto"/>
            <w:hideMark/>
          </w:tcPr>
          <w:p w14:paraId="242E393A"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12" w:type="pct"/>
            <w:tcBorders>
              <w:top w:val="nil"/>
              <w:left w:val="nil"/>
              <w:bottom w:val="single" w:sz="4" w:space="0" w:color="auto"/>
              <w:right w:val="nil"/>
            </w:tcBorders>
            <w:shd w:val="clear" w:color="auto" w:fill="auto"/>
            <w:hideMark/>
          </w:tcPr>
          <w:p w14:paraId="1C56295C"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79" w:type="pct"/>
            <w:tcBorders>
              <w:top w:val="nil"/>
              <w:left w:val="nil"/>
              <w:bottom w:val="single" w:sz="4" w:space="0" w:color="auto"/>
              <w:right w:val="nil"/>
            </w:tcBorders>
            <w:shd w:val="clear" w:color="auto" w:fill="auto"/>
            <w:hideMark/>
          </w:tcPr>
          <w:p w14:paraId="307D663F"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97" w:type="pct"/>
            <w:tcBorders>
              <w:top w:val="nil"/>
              <w:left w:val="nil"/>
              <w:bottom w:val="single" w:sz="4" w:space="0" w:color="auto"/>
              <w:right w:val="nil"/>
            </w:tcBorders>
            <w:shd w:val="clear" w:color="auto" w:fill="auto"/>
            <w:hideMark/>
          </w:tcPr>
          <w:p w14:paraId="55C83EBA"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38" w:type="pct"/>
            <w:tcBorders>
              <w:top w:val="nil"/>
              <w:left w:val="nil"/>
              <w:bottom w:val="single" w:sz="4" w:space="0" w:color="auto"/>
              <w:right w:val="nil"/>
            </w:tcBorders>
            <w:shd w:val="clear" w:color="auto" w:fill="auto"/>
            <w:hideMark/>
          </w:tcPr>
          <w:p w14:paraId="7E1B361D" w14:textId="77777777" w:rsidR="00390515" w:rsidRPr="00390515" w:rsidRDefault="00390515" w:rsidP="00390515">
            <w:pPr>
              <w:spacing w:after="0" w:line="240" w:lineRule="auto"/>
              <w:jc w:val="right"/>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48" w:type="pct"/>
            <w:tcBorders>
              <w:top w:val="nil"/>
              <w:left w:val="nil"/>
              <w:bottom w:val="single" w:sz="4" w:space="0" w:color="auto"/>
              <w:right w:val="nil"/>
            </w:tcBorders>
            <w:shd w:val="clear" w:color="auto" w:fill="auto"/>
            <w:hideMark/>
          </w:tcPr>
          <w:p w14:paraId="74F800DA"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312" w:type="pct"/>
            <w:tcBorders>
              <w:top w:val="nil"/>
              <w:left w:val="nil"/>
              <w:bottom w:val="single" w:sz="4" w:space="0" w:color="auto"/>
              <w:right w:val="nil"/>
            </w:tcBorders>
            <w:shd w:val="clear" w:color="auto" w:fill="auto"/>
            <w:hideMark/>
          </w:tcPr>
          <w:p w14:paraId="69459105" w14:textId="77777777" w:rsidR="00390515" w:rsidRPr="00390515" w:rsidRDefault="00390515" w:rsidP="00390515">
            <w:pPr>
              <w:spacing w:after="0" w:line="240" w:lineRule="auto"/>
              <w:jc w:val="right"/>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14" w:type="pct"/>
            <w:tcBorders>
              <w:top w:val="nil"/>
              <w:left w:val="nil"/>
              <w:bottom w:val="single" w:sz="4" w:space="0" w:color="auto"/>
              <w:right w:val="nil"/>
            </w:tcBorders>
            <w:shd w:val="clear" w:color="auto" w:fill="auto"/>
            <w:hideMark/>
          </w:tcPr>
          <w:p w14:paraId="2CD96753"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312" w:type="pct"/>
            <w:tcBorders>
              <w:top w:val="nil"/>
              <w:left w:val="nil"/>
              <w:bottom w:val="single" w:sz="4" w:space="0" w:color="auto"/>
              <w:right w:val="nil"/>
            </w:tcBorders>
            <w:shd w:val="clear" w:color="auto" w:fill="auto"/>
            <w:hideMark/>
          </w:tcPr>
          <w:p w14:paraId="2B5DB452" w14:textId="77777777" w:rsidR="00390515" w:rsidRPr="00390515" w:rsidRDefault="00390515" w:rsidP="00390515">
            <w:pPr>
              <w:spacing w:after="0" w:line="240" w:lineRule="auto"/>
              <w:jc w:val="right"/>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39" w:type="pct"/>
            <w:tcBorders>
              <w:top w:val="nil"/>
              <w:left w:val="nil"/>
              <w:bottom w:val="single" w:sz="4" w:space="0" w:color="auto"/>
              <w:right w:val="nil"/>
            </w:tcBorders>
            <w:shd w:val="clear" w:color="auto" w:fill="auto"/>
            <w:hideMark/>
          </w:tcPr>
          <w:p w14:paraId="44DB671C" w14:textId="77777777" w:rsidR="00390515" w:rsidRPr="00390515" w:rsidRDefault="00390515" w:rsidP="00390515">
            <w:pPr>
              <w:spacing w:after="0" w:line="240" w:lineRule="auto"/>
              <w:rPr>
                <w:rFonts w:ascii="Arial" w:eastAsia="Times New Roman" w:hAnsi="Arial" w:cs="Arial"/>
                <w:b/>
                <w:bCs/>
                <w:sz w:val="16"/>
                <w:szCs w:val="16"/>
                <w:lang w:eastAsia="ru-RU"/>
              </w:rPr>
            </w:pPr>
            <w:r w:rsidRPr="00390515">
              <w:rPr>
                <w:rFonts w:ascii="Arial" w:eastAsia="Times New Roman" w:hAnsi="Arial" w:cs="Arial"/>
                <w:b/>
                <w:bCs/>
                <w:sz w:val="16"/>
                <w:szCs w:val="16"/>
                <w:lang w:eastAsia="ru-RU"/>
              </w:rPr>
              <w:t> </w:t>
            </w:r>
          </w:p>
        </w:tc>
        <w:tc>
          <w:tcPr>
            <w:tcW w:w="1497" w:type="pct"/>
            <w:tcBorders>
              <w:top w:val="nil"/>
              <w:left w:val="nil"/>
              <w:bottom w:val="single" w:sz="4" w:space="0" w:color="auto"/>
              <w:right w:val="single" w:sz="4" w:space="0" w:color="auto"/>
            </w:tcBorders>
            <w:shd w:val="clear" w:color="auto" w:fill="auto"/>
            <w:hideMark/>
          </w:tcPr>
          <w:p w14:paraId="300F754A" w14:textId="77777777" w:rsidR="00390515" w:rsidRPr="00390515" w:rsidRDefault="00390515" w:rsidP="00390515">
            <w:pPr>
              <w:spacing w:after="0" w:line="240" w:lineRule="auto"/>
              <w:jc w:val="right"/>
              <w:rPr>
                <w:rFonts w:ascii="Arial" w:eastAsia="Times New Roman" w:hAnsi="Arial" w:cs="Arial"/>
                <w:b/>
                <w:bCs/>
                <w:sz w:val="16"/>
                <w:szCs w:val="16"/>
                <w:lang w:eastAsia="ru-RU"/>
              </w:rPr>
            </w:pPr>
            <w:r w:rsidRPr="00390515">
              <w:rPr>
                <w:rFonts w:ascii="Arial" w:eastAsia="Times New Roman" w:hAnsi="Arial" w:cs="Arial"/>
                <w:b/>
                <w:bCs/>
                <w:sz w:val="16"/>
                <w:szCs w:val="16"/>
                <w:lang w:eastAsia="ru-RU"/>
              </w:rPr>
              <w:t> </w:t>
            </w:r>
          </w:p>
        </w:tc>
      </w:tr>
      <w:tr w:rsidR="00390515" w:rsidRPr="00390515" w14:paraId="06003DE1"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6EBFB1BE"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4B12B1FF"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274353BD"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Всего по разделу 3 Сопутствующие материалы</w:t>
            </w:r>
          </w:p>
        </w:tc>
        <w:tc>
          <w:tcPr>
            <w:tcW w:w="1497" w:type="pct"/>
            <w:tcBorders>
              <w:top w:val="nil"/>
              <w:left w:val="nil"/>
              <w:bottom w:val="nil"/>
              <w:right w:val="single" w:sz="4" w:space="0" w:color="auto"/>
            </w:tcBorders>
            <w:shd w:val="clear" w:color="auto" w:fill="auto"/>
            <w:hideMark/>
          </w:tcPr>
          <w:p w14:paraId="5CF033CE" w14:textId="77777777" w:rsidR="00390515" w:rsidRPr="00390515" w:rsidRDefault="00390515" w:rsidP="00390515">
            <w:pPr>
              <w:spacing w:after="0" w:line="240" w:lineRule="auto"/>
              <w:jc w:val="right"/>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115 876,08</w:t>
            </w:r>
          </w:p>
        </w:tc>
      </w:tr>
      <w:tr w:rsidR="00390515" w:rsidRPr="00390515" w14:paraId="6DB303E0" w14:textId="77777777" w:rsidTr="00390515">
        <w:trPr>
          <w:trHeight w:val="30"/>
        </w:trPr>
        <w:tc>
          <w:tcPr>
            <w:tcW w:w="182" w:type="pct"/>
            <w:tcBorders>
              <w:top w:val="nil"/>
              <w:left w:val="single" w:sz="4" w:space="0" w:color="auto"/>
              <w:bottom w:val="single" w:sz="4" w:space="0" w:color="auto"/>
              <w:right w:val="nil"/>
            </w:tcBorders>
            <w:shd w:val="clear" w:color="auto" w:fill="auto"/>
            <w:noWrap/>
            <w:vAlign w:val="bottom"/>
            <w:hideMark/>
          </w:tcPr>
          <w:p w14:paraId="5252A49F"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single" w:sz="4" w:space="0" w:color="auto"/>
              <w:right w:val="nil"/>
            </w:tcBorders>
            <w:shd w:val="clear" w:color="auto" w:fill="auto"/>
            <w:noWrap/>
            <w:hideMark/>
          </w:tcPr>
          <w:p w14:paraId="47825754"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197" w:type="pct"/>
            <w:tcBorders>
              <w:top w:val="nil"/>
              <w:left w:val="nil"/>
              <w:bottom w:val="single" w:sz="4" w:space="0" w:color="auto"/>
              <w:right w:val="nil"/>
            </w:tcBorders>
            <w:shd w:val="clear" w:color="auto" w:fill="auto"/>
            <w:noWrap/>
            <w:hideMark/>
          </w:tcPr>
          <w:p w14:paraId="6E5D1D1C"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239" w:type="pct"/>
            <w:tcBorders>
              <w:top w:val="nil"/>
              <w:left w:val="nil"/>
              <w:bottom w:val="single" w:sz="4" w:space="0" w:color="auto"/>
              <w:right w:val="nil"/>
            </w:tcBorders>
            <w:shd w:val="clear" w:color="auto" w:fill="auto"/>
            <w:noWrap/>
            <w:hideMark/>
          </w:tcPr>
          <w:p w14:paraId="0532B516"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193" w:type="pct"/>
            <w:tcBorders>
              <w:top w:val="nil"/>
              <w:left w:val="nil"/>
              <w:bottom w:val="single" w:sz="4" w:space="0" w:color="auto"/>
              <w:right w:val="nil"/>
            </w:tcBorders>
            <w:shd w:val="clear" w:color="auto" w:fill="auto"/>
            <w:noWrap/>
            <w:hideMark/>
          </w:tcPr>
          <w:p w14:paraId="0559AE7D"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218" w:type="pct"/>
            <w:tcBorders>
              <w:top w:val="nil"/>
              <w:left w:val="nil"/>
              <w:bottom w:val="single" w:sz="4" w:space="0" w:color="auto"/>
              <w:right w:val="nil"/>
            </w:tcBorders>
            <w:shd w:val="clear" w:color="auto" w:fill="auto"/>
            <w:noWrap/>
            <w:hideMark/>
          </w:tcPr>
          <w:p w14:paraId="5C87AC4D"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112" w:type="pct"/>
            <w:tcBorders>
              <w:top w:val="nil"/>
              <w:left w:val="nil"/>
              <w:bottom w:val="single" w:sz="4" w:space="0" w:color="auto"/>
              <w:right w:val="nil"/>
            </w:tcBorders>
            <w:shd w:val="clear" w:color="auto" w:fill="auto"/>
            <w:noWrap/>
            <w:hideMark/>
          </w:tcPr>
          <w:p w14:paraId="5BE9FD55"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179" w:type="pct"/>
            <w:tcBorders>
              <w:top w:val="nil"/>
              <w:left w:val="nil"/>
              <w:bottom w:val="single" w:sz="4" w:space="0" w:color="auto"/>
              <w:right w:val="nil"/>
            </w:tcBorders>
            <w:shd w:val="clear" w:color="auto" w:fill="auto"/>
            <w:noWrap/>
            <w:hideMark/>
          </w:tcPr>
          <w:p w14:paraId="3AA88D48"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197" w:type="pct"/>
            <w:tcBorders>
              <w:top w:val="nil"/>
              <w:left w:val="nil"/>
              <w:bottom w:val="single" w:sz="4" w:space="0" w:color="auto"/>
              <w:right w:val="nil"/>
            </w:tcBorders>
            <w:shd w:val="clear" w:color="auto" w:fill="auto"/>
            <w:noWrap/>
            <w:hideMark/>
          </w:tcPr>
          <w:p w14:paraId="6F40D01B"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238" w:type="pct"/>
            <w:tcBorders>
              <w:top w:val="nil"/>
              <w:left w:val="nil"/>
              <w:bottom w:val="single" w:sz="4" w:space="0" w:color="auto"/>
              <w:right w:val="nil"/>
            </w:tcBorders>
            <w:shd w:val="clear" w:color="auto" w:fill="auto"/>
            <w:noWrap/>
            <w:hideMark/>
          </w:tcPr>
          <w:p w14:paraId="247C8A8E"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248" w:type="pct"/>
            <w:tcBorders>
              <w:top w:val="nil"/>
              <w:left w:val="nil"/>
              <w:bottom w:val="single" w:sz="4" w:space="0" w:color="auto"/>
              <w:right w:val="nil"/>
            </w:tcBorders>
            <w:shd w:val="clear" w:color="auto" w:fill="auto"/>
            <w:noWrap/>
            <w:hideMark/>
          </w:tcPr>
          <w:p w14:paraId="58DC2F0B"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312" w:type="pct"/>
            <w:tcBorders>
              <w:top w:val="nil"/>
              <w:left w:val="nil"/>
              <w:bottom w:val="single" w:sz="4" w:space="0" w:color="auto"/>
              <w:right w:val="nil"/>
            </w:tcBorders>
            <w:shd w:val="clear" w:color="auto" w:fill="auto"/>
            <w:noWrap/>
            <w:hideMark/>
          </w:tcPr>
          <w:p w14:paraId="1205A173"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214" w:type="pct"/>
            <w:tcBorders>
              <w:top w:val="nil"/>
              <w:left w:val="nil"/>
              <w:bottom w:val="single" w:sz="4" w:space="0" w:color="auto"/>
              <w:right w:val="nil"/>
            </w:tcBorders>
            <w:shd w:val="clear" w:color="auto" w:fill="auto"/>
            <w:noWrap/>
            <w:hideMark/>
          </w:tcPr>
          <w:p w14:paraId="7D0F7431"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312" w:type="pct"/>
            <w:tcBorders>
              <w:top w:val="nil"/>
              <w:left w:val="nil"/>
              <w:bottom w:val="single" w:sz="4" w:space="0" w:color="auto"/>
              <w:right w:val="nil"/>
            </w:tcBorders>
            <w:shd w:val="clear" w:color="auto" w:fill="auto"/>
            <w:noWrap/>
            <w:vAlign w:val="bottom"/>
            <w:hideMark/>
          </w:tcPr>
          <w:p w14:paraId="54E97D93"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239" w:type="pct"/>
            <w:tcBorders>
              <w:top w:val="nil"/>
              <w:left w:val="nil"/>
              <w:bottom w:val="single" w:sz="4" w:space="0" w:color="auto"/>
              <w:right w:val="nil"/>
            </w:tcBorders>
            <w:shd w:val="clear" w:color="auto" w:fill="auto"/>
            <w:hideMark/>
          </w:tcPr>
          <w:p w14:paraId="1C836152"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1497" w:type="pct"/>
            <w:tcBorders>
              <w:top w:val="nil"/>
              <w:left w:val="nil"/>
              <w:bottom w:val="single" w:sz="4" w:space="0" w:color="auto"/>
              <w:right w:val="single" w:sz="4" w:space="0" w:color="auto"/>
            </w:tcBorders>
            <w:shd w:val="clear" w:color="auto" w:fill="auto"/>
            <w:hideMark/>
          </w:tcPr>
          <w:p w14:paraId="7739565C"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r>
      <w:tr w:rsidR="00390515" w:rsidRPr="00390515" w14:paraId="1A679A75"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07A89D58"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6AA8DAE9"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6AE30159"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Итоги по смете:</w:t>
            </w:r>
          </w:p>
        </w:tc>
        <w:tc>
          <w:tcPr>
            <w:tcW w:w="1497" w:type="pct"/>
            <w:tcBorders>
              <w:top w:val="nil"/>
              <w:left w:val="nil"/>
              <w:bottom w:val="nil"/>
              <w:right w:val="single" w:sz="4" w:space="0" w:color="auto"/>
            </w:tcBorders>
            <w:shd w:val="clear" w:color="auto" w:fill="auto"/>
            <w:hideMark/>
          </w:tcPr>
          <w:p w14:paraId="21B791F8" w14:textId="77777777" w:rsidR="00390515" w:rsidRPr="00390515" w:rsidRDefault="00390515" w:rsidP="00390515">
            <w:pPr>
              <w:spacing w:after="0" w:line="240" w:lineRule="auto"/>
              <w:jc w:val="right"/>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r>
      <w:tr w:rsidR="00390515" w:rsidRPr="00390515" w14:paraId="0EE5DE56"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139D394C"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lastRenderedPageBreak/>
              <w:t> </w:t>
            </w:r>
          </w:p>
        </w:tc>
        <w:tc>
          <w:tcPr>
            <w:tcW w:w="423" w:type="pct"/>
            <w:tcBorders>
              <w:top w:val="nil"/>
              <w:left w:val="nil"/>
              <w:bottom w:val="nil"/>
              <w:right w:val="nil"/>
            </w:tcBorders>
            <w:shd w:val="clear" w:color="auto" w:fill="auto"/>
            <w:hideMark/>
          </w:tcPr>
          <w:p w14:paraId="11ABD455"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07FD6B71"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Всего прямые затраты (справочно)</w:t>
            </w:r>
          </w:p>
        </w:tc>
        <w:tc>
          <w:tcPr>
            <w:tcW w:w="1497" w:type="pct"/>
            <w:tcBorders>
              <w:top w:val="nil"/>
              <w:left w:val="nil"/>
              <w:bottom w:val="nil"/>
              <w:right w:val="single" w:sz="4" w:space="0" w:color="auto"/>
            </w:tcBorders>
            <w:shd w:val="clear" w:color="auto" w:fill="auto"/>
            <w:hideMark/>
          </w:tcPr>
          <w:p w14:paraId="200F881F"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475 373,26</w:t>
            </w:r>
          </w:p>
        </w:tc>
      </w:tr>
      <w:tr w:rsidR="00390515" w:rsidRPr="00390515" w14:paraId="14D96C2D"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238F5140"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4C2CCD14"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6DC46762"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в том числе:</w:t>
            </w:r>
          </w:p>
        </w:tc>
        <w:tc>
          <w:tcPr>
            <w:tcW w:w="1497" w:type="pct"/>
            <w:tcBorders>
              <w:top w:val="nil"/>
              <w:left w:val="nil"/>
              <w:bottom w:val="nil"/>
              <w:right w:val="single" w:sz="4" w:space="0" w:color="auto"/>
            </w:tcBorders>
            <w:shd w:val="clear" w:color="auto" w:fill="auto"/>
            <w:hideMark/>
          </w:tcPr>
          <w:p w14:paraId="22BF02C1"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 </w:t>
            </w:r>
          </w:p>
        </w:tc>
      </w:tr>
      <w:tr w:rsidR="00390515" w:rsidRPr="00390515" w14:paraId="1558047D"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7417A774"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4A7FF451"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29CCA5E9"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Оплата труда рабочих</w:t>
            </w:r>
          </w:p>
        </w:tc>
        <w:tc>
          <w:tcPr>
            <w:tcW w:w="1497" w:type="pct"/>
            <w:tcBorders>
              <w:top w:val="nil"/>
              <w:left w:val="nil"/>
              <w:bottom w:val="nil"/>
              <w:right w:val="single" w:sz="4" w:space="0" w:color="auto"/>
            </w:tcBorders>
            <w:shd w:val="clear" w:color="auto" w:fill="auto"/>
            <w:hideMark/>
          </w:tcPr>
          <w:p w14:paraId="2B05B75C"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385 671,17</w:t>
            </w:r>
          </w:p>
        </w:tc>
      </w:tr>
      <w:tr w:rsidR="00390515" w:rsidRPr="00390515" w14:paraId="0F8FAF1C"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6CB0EE7F"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5ABA7C17"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3F37653B"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Эксплуатация машин</w:t>
            </w:r>
          </w:p>
        </w:tc>
        <w:tc>
          <w:tcPr>
            <w:tcW w:w="1497" w:type="pct"/>
            <w:tcBorders>
              <w:top w:val="nil"/>
              <w:left w:val="nil"/>
              <w:bottom w:val="nil"/>
              <w:right w:val="single" w:sz="4" w:space="0" w:color="auto"/>
            </w:tcBorders>
            <w:shd w:val="clear" w:color="auto" w:fill="auto"/>
            <w:hideMark/>
          </w:tcPr>
          <w:p w14:paraId="4B337155"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7 670,69</w:t>
            </w:r>
          </w:p>
        </w:tc>
      </w:tr>
      <w:tr w:rsidR="00390515" w:rsidRPr="00390515" w14:paraId="3D596021"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163D87DC"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5191CFB9"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61DACD03"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Оплата труда машинистов (Отм)</w:t>
            </w:r>
          </w:p>
        </w:tc>
        <w:tc>
          <w:tcPr>
            <w:tcW w:w="1497" w:type="pct"/>
            <w:tcBorders>
              <w:top w:val="nil"/>
              <w:left w:val="nil"/>
              <w:bottom w:val="nil"/>
              <w:right w:val="single" w:sz="4" w:space="0" w:color="auto"/>
            </w:tcBorders>
            <w:shd w:val="clear" w:color="auto" w:fill="auto"/>
            <w:hideMark/>
          </w:tcPr>
          <w:p w14:paraId="21F7E002"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3 956,44</w:t>
            </w:r>
          </w:p>
        </w:tc>
      </w:tr>
      <w:tr w:rsidR="00390515" w:rsidRPr="00390515" w14:paraId="1AB1F23E"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28C99CB2"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598D0FCF"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13A46C6B"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Материалы</w:t>
            </w:r>
          </w:p>
        </w:tc>
        <w:tc>
          <w:tcPr>
            <w:tcW w:w="1497" w:type="pct"/>
            <w:tcBorders>
              <w:top w:val="nil"/>
              <w:left w:val="nil"/>
              <w:bottom w:val="nil"/>
              <w:right w:val="single" w:sz="4" w:space="0" w:color="auto"/>
            </w:tcBorders>
            <w:shd w:val="clear" w:color="auto" w:fill="auto"/>
            <w:hideMark/>
          </w:tcPr>
          <w:p w14:paraId="25DFEDC9"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78 074,96</w:t>
            </w:r>
          </w:p>
        </w:tc>
      </w:tr>
      <w:tr w:rsidR="00390515" w:rsidRPr="00390515" w14:paraId="0049C32A"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37A6ED2C"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19E570C0"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12233F55"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Монтажные работы</w:t>
            </w:r>
          </w:p>
        </w:tc>
        <w:tc>
          <w:tcPr>
            <w:tcW w:w="1497" w:type="pct"/>
            <w:tcBorders>
              <w:top w:val="nil"/>
              <w:left w:val="nil"/>
              <w:bottom w:val="nil"/>
              <w:right w:val="single" w:sz="4" w:space="0" w:color="auto"/>
            </w:tcBorders>
            <w:shd w:val="clear" w:color="auto" w:fill="auto"/>
            <w:hideMark/>
          </w:tcPr>
          <w:p w14:paraId="6D416197"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833 826,28</w:t>
            </w:r>
          </w:p>
        </w:tc>
      </w:tr>
      <w:tr w:rsidR="00390515" w:rsidRPr="00390515" w14:paraId="4B6E045B"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28D0C58D"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6C377AE7"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2772DF7D"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в том числе:</w:t>
            </w:r>
          </w:p>
        </w:tc>
        <w:tc>
          <w:tcPr>
            <w:tcW w:w="1497" w:type="pct"/>
            <w:tcBorders>
              <w:top w:val="nil"/>
              <w:left w:val="nil"/>
              <w:bottom w:val="nil"/>
              <w:right w:val="single" w:sz="4" w:space="0" w:color="auto"/>
            </w:tcBorders>
            <w:shd w:val="clear" w:color="auto" w:fill="auto"/>
            <w:hideMark/>
          </w:tcPr>
          <w:p w14:paraId="7CF483B7"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 </w:t>
            </w:r>
          </w:p>
        </w:tc>
      </w:tr>
      <w:tr w:rsidR="00390515" w:rsidRPr="00390515" w14:paraId="78743C2C"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56AA0115"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52F85D4B"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1D1FD7D8"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оплата труда</w:t>
            </w:r>
          </w:p>
        </w:tc>
        <w:tc>
          <w:tcPr>
            <w:tcW w:w="1497" w:type="pct"/>
            <w:tcBorders>
              <w:top w:val="nil"/>
              <w:left w:val="nil"/>
              <w:bottom w:val="nil"/>
              <w:right w:val="single" w:sz="4" w:space="0" w:color="auto"/>
            </w:tcBorders>
            <w:shd w:val="clear" w:color="auto" w:fill="auto"/>
            <w:hideMark/>
          </w:tcPr>
          <w:p w14:paraId="69A84BE3"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291 727,60</w:t>
            </w:r>
          </w:p>
        </w:tc>
      </w:tr>
      <w:tr w:rsidR="00390515" w:rsidRPr="00390515" w14:paraId="6A966BD0"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1E3555BA"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7F269037"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05779169"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эксплуатация машин и механизмов</w:t>
            </w:r>
          </w:p>
        </w:tc>
        <w:tc>
          <w:tcPr>
            <w:tcW w:w="1497" w:type="pct"/>
            <w:tcBorders>
              <w:top w:val="nil"/>
              <w:left w:val="nil"/>
              <w:bottom w:val="nil"/>
              <w:right w:val="single" w:sz="4" w:space="0" w:color="auto"/>
            </w:tcBorders>
            <w:shd w:val="clear" w:color="auto" w:fill="auto"/>
            <w:hideMark/>
          </w:tcPr>
          <w:p w14:paraId="57120D55"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7 670,69</w:t>
            </w:r>
          </w:p>
        </w:tc>
      </w:tr>
      <w:tr w:rsidR="00390515" w:rsidRPr="00390515" w14:paraId="61EAE444"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27B30705"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1A211958"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02D6063C"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оплата труда машинистов (Отм)</w:t>
            </w:r>
          </w:p>
        </w:tc>
        <w:tc>
          <w:tcPr>
            <w:tcW w:w="1497" w:type="pct"/>
            <w:tcBorders>
              <w:top w:val="nil"/>
              <w:left w:val="nil"/>
              <w:bottom w:val="nil"/>
              <w:right w:val="single" w:sz="4" w:space="0" w:color="auto"/>
            </w:tcBorders>
            <w:shd w:val="clear" w:color="auto" w:fill="auto"/>
            <w:hideMark/>
          </w:tcPr>
          <w:p w14:paraId="67B9E74A"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3 956,44</w:t>
            </w:r>
          </w:p>
        </w:tc>
      </w:tr>
      <w:tr w:rsidR="00390515" w:rsidRPr="00390515" w14:paraId="7E4F4CE3"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0B43E224"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464745F6"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3753C1C3"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материалы</w:t>
            </w:r>
          </w:p>
        </w:tc>
        <w:tc>
          <w:tcPr>
            <w:tcW w:w="1497" w:type="pct"/>
            <w:tcBorders>
              <w:top w:val="nil"/>
              <w:left w:val="nil"/>
              <w:bottom w:val="nil"/>
              <w:right w:val="single" w:sz="4" w:space="0" w:color="auto"/>
            </w:tcBorders>
            <w:shd w:val="clear" w:color="auto" w:fill="auto"/>
            <w:hideMark/>
          </w:tcPr>
          <w:p w14:paraId="233D360D"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78 074,96</w:t>
            </w:r>
          </w:p>
        </w:tc>
      </w:tr>
      <w:tr w:rsidR="00390515" w:rsidRPr="00390515" w14:paraId="256C7DC6"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43459B33"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605FBB62"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53A47FDC"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накладные расходы</w:t>
            </w:r>
          </w:p>
        </w:tc>
        <w:tc>
          <w:tcPr>
            <w:tcW w:w="1497" w:type="pct"/>
            <w:tcBorders>
              <w:top w:val="nil"/>
              <w:left w:val="nil"/>
              <w:bottom w:val="nil"/>
              <w:right w:val="single" w:sz="4" w:space="0" w:color="auto"/>
            </w:tcBorders>
            <w:shd w:val="clear" w:color="auto" w:fill="auto"/>
            <w:hideMark/>
          </w:tcPr>
          <w:p w14:paraId="68C9EBEB"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301 597,72</w:t>
            </w:r>
          </w:p>
        </w:tc>
      </w:tr>
      <w:tr w:rsidR="00390515" w:rsidRPr="00390515" w14:paraId="5028CD10"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4E21E1E1"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04E3637C"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226C515C"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сметная прибыль</w:t>
            </w:r>
          </w:p>
        </w:tc>
        <w:tc>
          <w:tcPr>
            <w:tcW w:w="1497" w:type="pct"/>
            <w:tcBorders>
              <w:top w:val="nil"/>
              <w:left w:val="nil"/>
              <w:bottom w:val="nil"/>
              <w:right w:val="single" w:sz="4" w:space="0" w:color="auto"/>
            </w:tcBorders>
            <w:shd w:val="clear" w:color="auto" w:fill="auto"/>
            <w:hideMark/>
          </w:tcPr>
          <w:p w14:paraId="3079EA93"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150 798,87</w:t>
            </w:r>
          </w:p>
        </w:tc>
      </w:tr>
      <w:tr w:rsidR="00390515" w:rsidRPr="00390515" w14:paraId="15FE8119"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484FB97A"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358B4EEB"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3C5F5FCB"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Оборудование</w:t>
            </w:r>
          </w:p>
        </w:tc>
        <w:tc>
          <w:tcPr>
            <w:tcW w:w="1497" w:type="pct"/>
            <w:tcBorders>
              <w:top w:val="nil"/>
              <w:left w:val="nil"/>
              <w:bottom w:val="nil"/>
              <w:right w:val="single" w:sz="4" w:space="0" w:color="auto"/>
            </w:tcBorders>
            <w:shd w:val="clear" w:color="auto" w:fill="auto"/>
            <w:hideMark/>
          </w:tcPr>
          <w:p w14:paraId="31EAC118"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50 831,36</w:t>
            </w:r>
          </w:p>
        </w:tc>
      </w:tr>
      <w:tr w:rsidR="00390515" w:rsidRPr="00390515" w14:paraId="788D6F72"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5FAB6B94"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4E4B0241"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2EA24A43"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Прочие затраты</w:t>
            </w:r>
          </w:p>
        </w:tc>
        <w:tc>
          <w:tcPr>
            <w:tcW w:w="1497" w:type="pct"/>
            <w:tcBorders>
              <w:top w:val="nil"/>
              <w:left w:val="nil"/>
              <w:bottom w:val="nil"/>
              <w:right w:val="single" w:sz="4" w:space="0" w:color="auto"/>
            </w:tcBorders>
            <w:shd w:val="clear" w:color="auto" w:fill="auto"/>
            <w:hideMark/>
          </w:tcPr>
          <w:p w14:paraId="2307AD3B"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201 039,24</w:t>
            </w:r>
          </w:p>
        </w:tc>
      </w:tr>
      <w:tr w:rsidR="00390515" w:rsidRPr="00390515" w14:paraId="6C82CF4D"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64F95F66"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4DCDB6FA"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67F17660"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Пусконаладочные работы</w:t>
            </w:r>
          </w:p>
        </w:tc>
        <w:tc>
          <w:tcPr>
            <w:tcW w:w="1497" w:type="pct"/>
            <w:tcBorders>
              <w:top w:val="nil"/>
              <w:left w:val="nil"/>
              <w:bottom w:val="nil"/>
              <w:right w:val="single" w:sz="4" w:space="0" w:color="auto"/>
            </w:tcBorders>
            <w:shd w:val="clear" w:color="auto" w:fill="auto"/>
            <w:hideMark/>
          </w:tcPr>
          <w:p w14:paraId="35572DBF"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201 039,24</w:t>
            </w:r>
          </w:p>
        </w:tc>
      </w:tr>
      <w:tr w:rsidR="00390515" w:rsidRPr="00390515" w14:paraId="6C45B571"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7157B1C8"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4C4C4CC0"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26294EC6"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в том числе:</w:t>
            </w:r>
          </w:p>
        </w:tc>
        <w:tc>
          <w:tcPr>
            <w:tcW w:w="1497" w:type="pct"/>
            <w:tcBorders>
              <w:top w:val="nil"/>
              <w:left w:val="nil"/>
              <w:bottom w:val="nil"/>
              <w:right w:val="single" w:sz="4" w:space="0" w:color="auto"/>
            </w:tcBorders>
            <w:shd w:val="clear" w:color="auto" w:fill="auto"/>
            <w:hideMark/>
          </w:tcPr>
          <w:p w14:paraId="19BFC06C"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 </w:t>
            </w:r>
          </w:p>
        </w:tc>
      </w:tr>
      <w:tr w:rsidR="00390515" w:rsidRPr="00390515" w14:paraId="3EE2961B"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494E9175"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662F1470"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372FEBD9"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оплата труда</w:t>
            </w:r>
          </w:p>
        </w:tc>
        <w:tc>
          <w:tcPr>
            <w:tcW w:w="1497" w:type="pct"/>
            <w:tcBorders>
              <w:top w:val="nil"/>
              <w:left w:val="nil"/>
              <w:bottom w:val="nil"/>
              <w:right w:val="single" w:sz="4" w:space="0" w:color="auto"/>
            </w:tcBorders>
            <w:shd w:val="clear" w:color="auto" w:fill="auto"/>
            <w:hideMark/>
          </w:tcPr>
          <w:p w14:paraId="4477B188"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93 943,57</w:t>
            </w:r>
          </w:p>
        </w:tc>
      </w:tr>
      <w:tr w:rsidR="00390515" w:rsidRPr="00390515" w14:paraId="5CDAB505"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15A572A3"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072B8F1D"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2D1E1258"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накладные расходы</w:t>
            </w:r>
          </w:p>
        </w:tc>
        <w:tc>
          <w:tcPr>
            <w:tcW w:w="1497" w:type="pct"/>
            <w:tcBorders>
              <w:top w:val="nil"/>
              <w:left w:val="nil"/>
              <w:bottom w:val="nil"/>
              <w:right w:val="single" w:sz="4" w:space="0" w:color="auto"/>
            </w:tcBorders>
            <w:shd w:val="clear" w:color="auto" w:fill="auto"/>
            <w:hideMark/>
          </w:tcPr>
          <w:p w14:paraId="75B28665"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73 275,98</w:t>
            </w:r>
          </w:p>
        </w:tc>
      </w:tr>
      <w:tr w:rsidR="00390515" w:rsidRPr="00390515" w14:paraId="7805232E"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4D5F630C"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5F67A238"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25C71689"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сметная прибыль</w:t>
            </w:r>
          </w:p>
        </w:tc>
        <w:tc>
          <w:tcPr>
            <w:tcW w:w="1497" w:type="pct"/>
            <w:tcBorders>
              <w:top w:val="nil"/>
              <w:left w:val="nil"/>
              <w:bottom w:val="nil"/>
              <w:right w:val="single" w:sz="4" w:space="0" w:color="auto"/>
            </w:tcBorders>
            <w:shd w:val="clear" w:color="auto" w:fill="auto"/>
            <w:hideMark/>
          </w:tcPr>
          <w:p w14:paraId="61B85797"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33 819,69</w:t>
            </w:r>
          </w:p>
        </w:tc>
      </w:tr>
      <w:tr w:rsidR="00390515" w:rsidRPr="00390515" w14:paraId="03C1D841"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7823880E"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0627741B"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329DDC64"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Всего</w:t>
            </w:r>
          </w:p>
        </w:tc>
        <w:tc>
          <w:tcPr>
            <w:tcW w:w="1497" w:type="pct"/>
            <w:tcBorders>
              <w:top w:val="nil"/>
              <w:left w:val="nil"/>
              <w:bottom w:val="nil"/>
              <w:right w:val="single" w:sz="4" w:space="0" w:color="auto"/>
            </w:tcBorders>
            <w:shd w:val="clear" w:color="auto" w:fill="auto"/>
            <w:hideMark/>
          </w:tcPr>
          <w:p w14:paraId="6D1CC516" w14:textId="77777777" w:rsidR="00390515" w:rsidRPr="00390515" w:rsidRDefault="00390515" w:rsidP="00390515">
            <w:pPr>
              <w:spacing w:after="0" w:line="240" w:lineRule="auto"/>
              <w:jc w:val="right"/>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1 085 696,88</w:t>
            </w:r>
          </w:p>
        </w:tc>
      </w:tr>
      <w:tr w:rsidR="00390515" w:rsidRPr="00390515" w14:paraId="1C88EBB6"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3E91E172"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7D82B637"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1A955A16"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Всего ФОТ (справочно)</w:t>
            </w:r>
          </w:p>
        </w:tc>
        <w:tc>
          <w:tcPr>
            <w:tcW w:w="1497" w:type="pct"/>
            <w:tcBorders>
              <w:top w:val="nil"/>
              <w:left w:val="nil"/>
              <w:bottom w:val="nil"/>
              <w:right w:val="single" w:sz="4" w:space="0" w:color="auto"/>
            </w:tcBorders>
            <w:shd w:val="clear" w:color="auto" w:fill="auto"/>
            <w:hideMark/>
          </w:tcPr>
          <w:p w14:paraId="6EADCC71"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389 627,61</w:t>
            </w:r>
          </w:p>
        </w:tc>
      </w:tr>
      <w:tr w:rsidR="00390515" w:rsidRPr="00390515" w14:paraId="10C2C34F"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4BC764E1"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3B75FBAF"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38452A4A"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Всего накладные расходы (справочно)</w:t>
            </w:r>
          </w:p>
        </w:tc>
        <w:tc>
          <w:tcPr>
            <w:tcW w:w="1497" w:type="pct"/>
            <w:tcBorders>
              <w:top w:val="nil"/>
              <w:left w:val="nil"/>
              <w:bottom w:val="nil"/>
              <w:right w:val="single" w:sz="4" w:space="0" w:color="auto"/>
            </w:tcBorders>
            <w:shd w:val="clear" w:color="auto" w:fill="auto"/>
            <w:hideMark/>
          </w:tcPr>
          <w:p w14:paraId="507417D2"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374 873,70</w:t>
            </w:r>
          </w:p>
        </w:tc>
      </w:tr>
      <w:tr w:rsidR="00390515" w:rsidRPr="00390515" w14:paraId="1C65D4DD"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1ACB7662"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0A89486D"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4FAC2143"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Всего сметная прибыль (справочно)</w:t>
            </w:r>
          </w:p>
        </w:tc>
        <w:tc>
          <w:tcPr>
            <w:tcW w:w="1497" w:type="pct"/>
            <w:tcBorders>
              <w:top w:val="nil"/>
              <w:left w:val="nil"/>
              <w:bottom w:val="nil"/>
              <w:right w:val="single" w:sz="4" w:space="0" w:color="auto"/>
            </w:tcBorders>
            <w:shd w:val="clear" w:color="auto" w:fill="auto"/>
            <w:hideMark/>
          </w:tcPr>
          <w:p w14:paraId="1984F2DD"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184 618,56</w:t>
            </w:r>
          </w:p>
        </w:tc>
      </w:tr>
      <w:tr w:rsidR="00390515" w:rsidRPr="00390515" w14:paraId="3CCC6A10"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09A3EE31"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70F58159"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15703257"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Коэффициент снижения сметной стоимости 0,769450677</w:t>
            </w:r>
          </w:p>
        </w:tc>
        <w:tc>
          <w:tcPr>
            <w:tcW w:w="1497" w:type="pct"/>
            <w:tcBorders>
              <w:top w:val="nil"/>
              <w:left w:val="nil"/>
              <w:bottom w:val="nil"/>
              <w:right w:val="single" w:sz="4" w:space="0" w:color="auto"/>
            </w:tcBorders>
            <w:shd w:val="clear" w:color="auto" w:fill="auto"/>
            <w:hideMark/>
          </w:tcPr>
          <w:p w14:paraId="0C47E297" w14:textId="77777777" w:rsidR="00390515" w:rsidRPr="00390515" w:rsidRDefault="00390515" w:rsidP="00390515">
            <w:pPr>
              <w:spacing w:after="0" w:line="240" w:lineRule="auto"/>
              <w:jc w:val="right"/>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835 390,20</w:t>
            </w:r>
          </w:p>
        </w:tc>
      </w:tr>
      <w:tr w:rsidR="00390515" w:rsidRPr="00390515" w14:paraId="3BA87FFA"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090DABED"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6C895AD8"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6C6EEFB3"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НДС 20%</w:t>
            </w:r>
          </w:p>
        </w:tc>
        <w:tc>
          <w:tcPr>
            <w:tcW w:w="1497" w:type="pct"/>
            <w:tcBorders>
              <w:top w:val="nil"/>
              <w:left w:val="nil"/>
              <w:bottom w:val="nil"/>
              <w:right w:val="single" w:sz="4" w:space="0" w:color="auto"/>
            </w:tcBorders>
            <w:shd w:val="clear" w:color="auto" w:fill="auto"/>
            <w:hideMark/>
          </w:tcPr>
          <w:p w14:paraId="76EEA122"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167 078,04</w:t>
            </w:r>
          </w:p>
        </w:tc>
      </w:tr>
      <w:tr w:rsidR="00390515" w:rsidRPr="00390515" w14:paraId="2E5F23A7"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4A425F94"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6F598EB9"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59C546DE"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ВСЕГО по смете</w:t>
            </w:r>
          </w:p>
        </w:tc>
        <w:tc>
          <w:tcPr>
            <w:tcW w:w="1497" w:type="pct"/>
            <w:tcBorders>
              <w:top w:val="nil"/>
              <w:left w:val="nil"/>
              <w:bottom w:val="nil"/>
              <w:right w:val="single" w:sz="4" w:space="0" w:color="auto"/>
            </w:tcBorders>
            <w:shd w:val="clear" w:color="auto" w:fill="auto"/>
            <w:hideMark/>
          </w:tcPr>
          <w:p w14:paraId="003C8FA3" w14:textId="77777777" w:rsidR="00390515" w:rsidRPr="00390515" w:rsidRDefault="00390515" w:rsidP="00390515">
            <w:pPr>
              <w:spacing w:after="0" w:line="240" w:lineRule="auto"/>
              <w:jc w:val="right"/>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1 002 468,24</w:t>
            </w:r>
          </w:p>
        </w:tc>
      </w:tr>
      <w:tr w:rsidR="00390515" w:rsidRPr="00390515" w14:paraId="2776FDDF"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12E7836E"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56A9D8F1"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4CF4886A"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справочно:</w:t>
            </w:r>
          </w:p>
        </w:tc>
        <w:tc>
          <w:tcPr>
            <w:tcW w:w="1497" w:type="pct"/>
            <w:tcBorders>
              <w:top w:val="nil"/>
              <w:left w:val="nil"/>
              <w:bottom w:val="nil"/>
              <w:right w:val="single" w:sz="4" w:space="0" w:color="auto"/>
            </w:tcBorders>
            <w:shd w:val="clear" w:color="auto" w:fill="auto"/>
            <w:hideMark/>
          </w:tcPr>
          <w:p w14:paraId="5C2235CE" w14:textId="77777777" w:rsidR="00390515" w:rsidRPr="00390515" w:rsidRDefault="00390515" w:rsidP="00390515">
            <w:pPr>
              <w:spacing w:after="0" w:line="240" w:lineRule="auto"/>
              <w:jc w:val="right"/>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r>
      <w:tr w:rsidR="00390515" w:rsidRPr="00390515" w14:paraId="05A410E1"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1AF62C48"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710D7895"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1572" w:type="pct"/>
            <w:gridSpan w:val="8"/>
            <w:tcBorders>
              <w:top w:val="nil"/>
              <w:left w:val="nil"/>
              <w:bottom w:val="nil"/>
              <w:right w:val="nil"/>
            </w:tcBorders>
            <w:shd w:val="clear" w:color="auto" w:fill="auto"/>
            <w:hideMark/>
          </w:tcPr>
          <w:p w14:paraId="2CD7CF56"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Затраты труда рабочих</w:t>
            </w:r>
          </w:p>
        </w:tc>
        <w:tc>
          <w:tcPr>
            <w:tcW w:w="248" w:type="pct"/>
            <w:tcBorders>
              <w:top w:val="nil"/>
              <w:left w:val="nil"/>
              <w:bottom w:val="nil"/>
              <w:right w:val="nil"/>
            </w:tcBorders>
            <w:shd w:val="clear" w:color="auto" w:fill="auto"/>
            <w:hideMark/>
          </w:tcPr>
          <w:p w14:paraId="6E39DC99"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517,0992</w:t>
            </w:r>
          </w:p>
        </w:tc>
        <w:tc>
          <w:tcPr>
            <w:tcW w:w="312" w:type="pct"/>
            <w:tcBorders>
              <w:top w:val="nil"/>
              <w:left w:val="nil"/>
              <w:bottom w:val="nil"/>
              <w:right w:val="nil"/>
            </w:tcBorders>
            <w:shd w:val="clear" w:color="auto" w:fill="auto"/>
            <w:hideMark/>
          </w:tcPr>
          <w:p w14:paraId="3CD0C8ED"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p>
        </w:tc>
        <w:tc>
          <w:tcPr>
            <w:tcW w:w="214" w:type="pct"/>
            <w:tcBorders>
              <w:top w:val="nil"/>
              <w:left w:val="nil"/>
              <w:bottom w:val="nil"/>
              <w:right w:val="nil"/>
            </w:tcBorders>
            <w:shd w:val="clear" w:color="auto" w:fill="auto"/>
            <w:hideMark/>
          </w:tcPr>
          <w:p w14:paraId="30B902F1"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14:paraId="44B29F08"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hideMark/>
          </w:tcPr>
          <w:p w14:paraId="138BDAB0"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497" w:type="pct"/>
            <w:tcBorders>
              <w:top w:val="nil"/>
              <w:left w:val="nil"/>
              <w:bottom w:val="nil"/>
              <w:right w:val="single" w:sz="4" w:space="0" w:color="auto"/>
            </w:tcBorders>
            <w:shd w:val="clear" w:color="auto" w:fill="auto"/>
            <w:hideMark/>
          </w:tcPr>
          <w:p w14:paraId="7751512D" w14:textId="77777777" w:rsidR="00390515" w:rsidRPr="00390515" w:rsidRDefault="00390515" w:rsidP="00390515">
            <w:pPr>
              <w:spacing w:after="0" w:line="240" w:lineRule="auto"/>
              <w:jc w:val="right"/>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r>
      <w:tr w:rsidR="00390515" w:rsidRPr="00390515" w14:paraId="635E7460"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02284003"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5D2C7660"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1572" w:type="pct"/>
            <w:gridSpan w:val="8"/>
            <w:tcBorders>
              <w:top w:val="nil"/>
              <w:left w:val="nil"/>
              <w:bottom w:val="nil"/>
              <w:right w:val="nil"/>
            </w:tcBorders>
            <w:shd w:val="clear" w:color="auto" w:fill="auto"/>
            <w:hideMark/>
          </w:tcPr>
          <w:p w14:paraId="0DC61F11"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Затраты труда машинистов</w:t>
            </w:r>
          </w:p>
        </w:tc>
        <w:tc>
          <w:tcPr>
            <w:tcW w:w="248" w:type="pct"/>
            <w:tcBorders>
              <w:top w:val="nil"/>
              <w:left w:val="nil"/>
              <w:bottom w:val="nil"/>
              <w:right w:val="nil"/>
            </w:tcBorders>
            <w:shd w:val="clear" w:color="auto" w:fill="auto"/>
            <w:hideMark/>
          </w:tcPr>
          <w:p w14:paraId="04A27FA9"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4,74096</w:t>
            </w:r>
          </w:p>
        </w:tc>
        <w:tc>
          <w:tcPr>
            <w:tcW w:w="312" w:type="pct"/>
            <w:tcBorders>
              <w:top w:val="nil"/>
              <w:left w:val="nil"/>
              <w:bottom w:val="nil"/>
              <w:right w:val="nil"/>
            </w:tcBorders>
            <w:shd w:val="clear" w:color="auto" w:fill="auto"/>
            <w:hideMark/>
          </w:tcPr>
          <w:p w14:paraId="69081783"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p>
        </w:tc>
        <w:tc>
          <w:tcPr>
            <w:tcW w:w="214" w:type="pct"/>
            <w:tcBorders>
              <w:top w:val="nil"/>
              <w:left w:val="nil"/>
              <w:bottom w:val="nil"/>
              <w:right w:val="nil"/>
            </w:tcBorders>
            <w:shd w:val="clear" w:color="auto" w:fill="auto"/>
            <w:hideMark/>
          </w:tcPr>
          <w:p w14:paraId="767AE15E"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14:paraId="6324B8C0"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hideMark/>
          </w:tcPr>
          <w:p w14:paraId="12D08348"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497" w:type="pct"/>
            <w:tcBorders>
              <w:top w:val="nil"/>
              <w:left w:val="nil"/>
              <w:bottom w:val="nil"/>
              <w:right w:val="single" w:sz="4" w:space="0" w:color="auto"/>
            </w:tcBorders>
            <w:shd w:val="clear" w:color="auto" w:fill="auto"/>
            <w:hideMark/>
          </w:tcPr>
          <w:p w14:paraId="6449195A" w14:textId="77777777" w:rsidR="00390515" w:rsidRPr="00390515" w:rsidRDefault="00390515" w:rsidP="00390515">
            <w:pPr>
              <w:spacing w:after="0" w:line="240" w:lineRule="auto"/>
              <w:jc w:val="right"/>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r>
      <w:tr w:rsidR="00390515" w:rsidRPr="00390515" w14:paraId="71FEF5CB"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39A3692E"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4D06EF8A"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1E205534"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ПНР "вхолостую"</w:t>
            </w:r>
          </w:p>
        </w:tc>
        <w:tc>
          <w:tcPr>
            <w:tcW w:w="1497" w:type="pct"/>
            <w:tcBorders>
              <w:top w:val="nil"/>
              <w:left w:val="nil"/>
              <w:bottom w:val="nil"/>
              <w:right w:val="single" w:sz="4" w:space="0" w:color="auto"/>
            </w:tcBorders>
            <w:shd w:val="clear" w:color="auto" w:fill="auto"/>
            <w:hideMark/>
          </w:tcPr>
          <w:p w14:paraId="59717E16"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160 831,39</w:t>
            </w:r>
          </w:p>
        </w:tc>
      </w:tr>
      <w:tr w:rsidR="00390515" w:rsidRPr="00390515" w14:paraId="1BC587B3"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5D286AD9"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7297FBA4"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4B9DC999"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в том числе:</w:t>
            </w:r>
          </w:p>
        </w:tc>
        <w:tc>
          <w:tcPr>
            <w:tcW w:w="1497" w:type="pct"/>
            <w:tcBorders>
              <w:top w:val="nil"/>
              <w:left w:val="nil"/>
              <w:bottom w:val="nil"/>
              <w:right w:val="single" w:sz="4" w:space="0" w:color="auto"/>
            </w:tcBorders>
            <w:shd w:val="clear" w:color="auto" w:fill="auto"/>
            <w:hideMark/>
          </w:tcPr>
          <w:p w14:paraId="7F4BD8B5"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 </w:t>
            </w:r>
          </w:p>
        </w:tc>
      </w:tr>
      <w:tr w:rsidR="00390515" w:rsidRPr="00390515" w14:paraId="20A67C2E" w14:textId="77777777" w:rsidTr="00390515">
        <w:trPr>
          <w:trHeight w:val="450"/>
        </w:trPr>
        <w:tc>
          <w:tcPr>
            <w:tcW w:w="182" w:type="pct"/>
            <w:tcBorders>
              <w:top w:val="nil"/>
              <w:left w:val="single" w:sz="4" w:space="0" w:color="auto"/>
              <w:bottom w:val="nil"/>
              <w:right w:val="nil"/>
            </w:tcBorders>
            <w:shd w:val="clear" w:color="auto" w:fill="auto"/>
            <w:noWrap/>
            <w:vAlign w:val="bottom"/>
            <w:hideMark/>
          </w:tcPr>
          <w:p w14:paraId="03F39FE5"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3449BAB5" w14:textId="77777777" w:rsidR="00390515" w:rsidRPr="00390515" w:rsidRDefault="00390515" w:rsidP="00390515">
            <w:pPr>
              <w:spacing w:after="0" w:line="240" w:lineRule="auto"/>
              <w:jc w:val="right"/>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421/пр_2020_прил.8_п.1_гр.6</w:t>
            </w:r>
          </w:p>
        </w:tc>
        <w:tc>
          <w:tcPr>
            <w:tcW w:w="958" w:type="pct"/>
            <w:gridSpan w:val="5"/>
            <w:tcBorders>
              <w:top w:val="nil"/>
              <w:left w:val="nil"/>
              <w:bottom w:val="nil"/>
              <w:right w:val="nil"/>
            </w:tcBorders>
            <w:shd w:val="clear" w:color="auto" w:fill="auto"/>
            <w:hideMark/>
          </w:tcPr>
          <w:p w14:paraId="0B8C732B"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Электротехнические устройства</w:t>
            </w:r>
          </w:p>
        </w:tc>
        <w:tc>
          <w:tcPr>
            <w:tcW w:w="179" w:type="pct"/>
            <w:tcBorders>
              <w:top w:val="nil"/>
              <w:left w:val="nil"/>
              <w:bottom w:val="nil"/>
              <w:right w:val="nil"/>
            </w:tcBorders>
            <w:shd w:val="clear" w:color="auto" w:fill="auto"/>
            <w:hideMark/>
          </w:tcPr>
          <w:p w14:paraId="262B020D" w14:textId="77777777" w:rsidR="00390515" w:rsidRPr="00390515" w:rsidRDefault="00390515" w:rsidP="00390515">
            <w:pPr>
              <w:spacing w:after="0" w:line="240" w:lineRule="auto"/>
              <w:jc w:val="center"/>
              <w:rPr>
                <w:rFonts w:ascii="Arial" w:eastAsia="Times New Roman" w:hAnsi="Arial" w:cs="Arial"/>
                <w:i/>
                <w:iCs/>
                <w:sz w:val="16"/>
                <w:szCs w:val="16"/>
                <w:lang w:eastAsia="ru-RU"/>
              </w:rPr>
            </w:pPr>
            <w:r w:rsidRPr="00390515">
              <w:rPr>
                <w:rFonts w:ascii="Arial" w:eastAsia="Times New Roman" w:hAnsi="Arial" w:cs="Arial"/>
                <w:i/>
                <w:iCs/>
                <w:sz w:val="16"/>
                <w:szCs w:val="16"/>
                <w:lang w:eastAsia="ru-RU"/>
              </w:rPr>
              <w:t>%</w:t>
            </w:r>
          </w:p>
        </w:tc>
        <w:tc>
          <w:tcPr>
            <w:tcW w:w="197" w:type="pct"/>
            <w:tcBorders>
              <w:top w:val="nil"/>
              <w:left w:val="nil"/>
              <w:bottom w:val="nil"/>
              <w:right w:val="nil"/>
            </w:tcBorders>
            <w:shd w:val="clear" w:color="auto" w:fill="auto"/>
            <w:hideMark/>
          </w:tcPr>
          <w:p w14:paraId="5AFA86DC" w14:textId="77777777" w:rsidR="00390515" w:rsidRPr="00390515" w:rsidRDefault="00390515" w:rsidP="00390515">
            <w:pPr>
              <w:spacing w:after="0" w:line="240" w:lineRule="auto"/>
              <w:jc w:val="center"/>
              <w:rPr>
                <w:rFonts w:ascii="Arial" w:eastAsia="Times New Roman" w:hAnsi="Arial" w:cs="Arial"/>
                <w:i/>
                <w:iCs/>
                <w:sz w:val="16"/>
                <w:szCs w:val="16"/>
                <w:lang w:eastAsia="ru-RU"/>
              </w:rPr>
            </w:pPr>
          </w:p>
        </w:tc>
        <w:tc>
          <w:tcPr>
            <w:tcW w:w="238" w:type="pct"/>
            <w:tcBorders>
              <w:top w:val="nil"/>
              <w:left w:val="nil"/>
              <w:bottom w:val="nil"/>
              <w:right w:val="nil"/>
            </w:tcBorders>
            <w:shd w:val="clear" w:color="auto" w:fill="auto"/>
            <w:hideMark/>
          </w:tcPr>
          <w:p w14:paraId="58149377"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48" w:type="pct"/>
            <w:tcBorders>
              <w:top w:val="nil"/>
              <w:left w:val="nil"/>
              <w:bottom w:val="nil"/>
              <w:right w:val="nil"/>
            </w:tcBorders>
            <w:shd w:val="clear" w:color="auto" w:fill="auto"/>
            <w:hideMark/>
          </w:tcPr>
          <w:p w14:paraId="286A2B80"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80</w:t>
            </w:r>
          </w:p>
        </w:tc>
        <w:tc>
          <w:tcPr>
            <w:tcW w:w="312" w:type="pct"/>
            <w:tcBorders>
              <w:top w:val="nil"/>
              <w:left w:val="nil"/>
              <w:bottom w:val="nil"/>
              <w:right w:val="nil"/>
            </w:tcBorders>
            <w:shd w:val="clear" w:color="auto" w:fill="auto"/>
            <w:hideMark/>
          </w:tcPr>
          <w:p w14:paraId="0C139D3A"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p>
        </w:tc>
        <w:tc>
          <w:tcPr>
            <w:tcW w:w="214" w:type="pct"/>
            <w:tcBorders>
              <w:top w:val="nil"/>
              <w:left w:val="nil"/>
              <w:bottom w:val="nil"/>
              <w:right w:val="nil"/>
            </w:tcBorders>
            <w:shd w:val="clear" w:color="auto" w:fill="auto"/>
            <w:hideMark/>
          </w:tcPr>
          <w:p w14:paraId="678377BC"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14:paraId="399553F2"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hideMark/>
          </w:tcPr>
          <w:p w14:paraId="30C22CED"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497" w:type="pct"/>
            <w:tcBorders>
              <w:top w:val="nil"/>
              <w:left w:val="nil"/>
              <w:bottom w:val="nil"/>
              <w:right w:val="single" w:sz="4" w:space="0" w:color="auto"/>
            </w:tcBorders>
            <w:shd w:val="clear" w:color="auto" w:fill="auto"/>
            <w:hideMark/>
          </w:tcPr>
          <w:p w14:paraId="24425AEA"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160 831,39</w:t>
            </w:r>
          </w:p>
        </w:tc>
      </w:tr>
      <w:tr w:rsidR="00390515" w:rsidRPr="00390515" w14:paraId="591E92C4"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2DF6BAE4"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6D6C8FEC"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78DA3B6E"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ПНР "под нагрузкой"</w:t>
            </w:r>
          </w:p>
        </w:tc>
        <w:tc>
          <w:tcPr>
            <w:tcW w:w="1497" w:type="pct"/>
            <w:tcBorders>
              <w:top w:val="nil"/>
              <w:left w:val="nil"/>
              <w:bottom w:val="nil"/>
              <w:right w:val="single" w:sz="4" w:space="0" w:color="auto"/>
            </w:tcBorders>
            <w:shd w:val="clear" w:color="auto" w:fill="auto"/>
            <w:hideMark/>
          </w:tcPr>
          <w:p w14:paraId="6726DDF9"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40 207,85</w:t>
            </w:r>
          </w:p>
        </w:tc>
      </w:tr>
      <w:tr w:rsidR="00390515" w:rsidRPr="00390515" w14:paraId="2CA64712"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04F145F8"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lastRenderedPageBreak/>
              <w:t> </w:t>
            </w:r>
          </w:p>
        </w:tc>
        <w:tc>
          <w:tcPr>
            <w:tcW w:w="423" w:type="pct"/>
            <w:tcBorders>
              <w:top w:val="nil"/>
              <w:left w:val="nil"/>
              <w:bottom w:val="nil"/>
              <w:right w:val="nil"/>
            </w:tcBorders>
            <w:shd w:val="clear" w:color="auto" w:fill="auto"/>
            <w:hideMark/>
          </w:tcPr>
          <w:p w14:paraId="3715E9A0"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5EB0713F"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в том числе:</w:t>
            </w:r>
          </w:p>
        </w:tc>
        <w:tc>
          <w:tcPr>
            <w:tcW w:w="1497" w:type="pct"/>
            <w:tcBorders>
              <w:top w:val="nil"/>
              <w:left w:val="nil"/>
              <w:bottom w:val="nil"/>
              <w:right w:val="single" w:sz="4" w:space="0" w:color="auto"/>
            </w:tcBorders>
            <w:shd w:val="clear" w:color="auto" w:fill="auto"/>
            <w:hideMark/>
          </w:tcPr>
          <w:p w14:paraId="31F55AB9"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 </w:t>
            </w:r>
          </w:p>
        </w:tc>
      </w:tr>
      <w:tr w:rsidR="00390515" w:rsidRPr="00390515" w14:paraId="0F8144B6" w14:textId="77777777" w:rsidTr="00390515">
        <w:trPr>
          <w:trHeight w:val="450"/>
        </w:trPr>
        <w:tc>
          <w:tcPr>
            <w:tcW w:w="182" w:type="pct"/>
            <w:tcBorders>
              <w:top w:val="nil"/>
              <w:left w:val="single" w:sz="4" w:space="0" w:color="auto"/>
              <w:bottom w:val="nil"/>
              <w:right w:val="nil"/>
            </w:tcBorders>
            <w:shd w:val="clear" w:color="auto" w:fill="auto"/>
            <w:noWrap/>
            <w:vAlign w:val="bottom"/>
            <w:hideMark/>
          </w:tcPr>
          <w:p w14:paraId="02014B8B"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06BBCA59" w14:textId="77777777" w:rsidR="00390515" w:rsidRPr="00390515" w:rsidRDefault="00390515" w:rsidP="00390515">
            <w:pPr>
              <w:spacing w:after="0" w:line="240" w:lineRule="auto"/>
              <w:jc w:val="right"/>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421/пр_2020_прил.8_п.1_гр.7</w:t>
            </w:r>
          </w:p>
        </w:tc>
        <w:tc>
          <w:tcPr>
            <w:tcW w:w="958" w:type="pct"/>
            <w:gridSpan w:val="5"/>
            <w:tcBorders>
              <w:top w:val="nil"/>
              <w:left w:val="nil"/>
              <w:bottom w:val="nil"/>
              <w:right w:val="nil"/>
            </w:tcBorders>
            <w:shd w:val="clear" w:color="auto" w:fill="auto"/>
            <w:hideMark/>
          </w:tcPr>
          <w:p w14:paraId="6D4E6A4F"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Электротехнические устройства</w:t>
            </w:r>
          </w:p>
        </w:tc>
        <w:tc>
          <w:tcPr>
            <w:tcW w:w="179" w:type="pct"/>
            <w:tcBorders>
              <w:top w:val="nil"/>
              <w:left w:val="nil"/>
              <w:bottom w:val="nil"/>
              <w:right w:val="nil"/>
            </w:tcBorders>
            <w:shd w:val="clear" w:color="auto" w:fill="auto"/>
            <w:hideMark/>
          </w:tcPr>
          <w:p w14:paraId="74514F73" w14:textId="77777777" w:rsidR="00390515" w:rsidRPr="00390515" w:rsidRDefault="00390515" w:rsidP="00390515">
            <w:pPr>
              <w:spacing w:after="0" w:line="240" w:lineRule="auto"/>
              <w:jc w:val="center"/>
              <w:rPr>
                <w:rFonts w:ascii="Arial" w:eastAsia="Times New Roman" w:hAnsi="Arial" w:cs="Arial"/>
                <w:i/>
                <w:iCs/>
                <w:sz w:val="16"/>
                <w:szCs w:val="16"/>
                <w:lang w:eastAsia="ru-RU"/>
              </w:rPr>
            </w:pPr>
            <w:r w:rsidRPr="00390515">
              <w:rPr>
                <w:rFonts w:ascii="Arial" w:eastAsia="Times New Roman" w:hAnsi="Arial" w:cs="Arial"/>
                <w:i/>
                <w:iCs/>
                <w:sz w:val="16"/>
                <w:szCs w:val="16"/>
                <w:lang w:eastAsia="ru-RU"/>
              </w:rPr>
              <w:t>%</w:t>
            </w:r>
          </w:p>
        </w:tc>
        <w:tc>
          <w:tcPr>
            <w:tcW w:w="197" w:type="pct"/>
            <w:tcBorders>
              <w:top w:val="nil"/>
              <w:left w:val="nil"/>
              <w:bottom w:val="nil"/>
              <w:right w:val="nil"/>
            </w:tcBorders>
            <w:shd w:val="clear" w:color="auto" w:fill="auto"/>
            <w:hideMark/>
          </w:tcPr>
          <w:p w14:paraId="6E61DBF2" w14:textId="77777777" w:rsidR="00390515" w:rsidRPr="00390515" w:rsidRDefault="00390515" w:rsidP="00390515">
            <w:pPr>
              <w:spacing w:after="0" w:line="240" w:lineRule="auto"/>
              <w:jc w:val="center"/>
              <w:rPr>
                <w:rFonts w:ascii="Arial" w:eastAsia="Times New Roman" w:hAnsi="Arial" w:cs="Arial"/>
                <w:i/>
                <w:iCs/>
                <w:sz w:val="16"/>
                <w:szCs w:val="16"/>
                <w:lang w:eastAsia="ru-RU"/>
              </w:rPr>
            </w:pPr>
          </w:p>
        </w:tc>
        <w:tc>
          <w:tcPr>
            <w:tcW w:w="238" w:type="pct"/>
            <w:tcBorders>
              <w:top w:val="nil"/>
              <w:left w:val="nil"/>
              <w:bottom w:val="nil"/>
              <w:right w:val="nil"/>
            </w:tcBorders>
            <w:shd w:val="clear" w:color="auto" w:fill="auto"/>
            <w:hideMark/>
          </w:tcPr>
          <w:p w14:paraId="3B3FC5C8"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48" w:type="pct"/>
            <w:tcBorders>
              <w:top w:val="nil"/>
              <w:left w:val="nil"/>
              <w:bottom w:val="nil"/>
              <w:right w:val="nil"/>
            </w:tcBorders>
            <w:shd w:val="clear" w:color="auto" w:fill="auto"/>
            <w:hideMark/>
          </w:tcPr>
          <w:p w14:paraId="18934EAB"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20</w:t>
            </w:r>
          </w:p>
        </w:tc>
        <w:tc>
          <w:tcPr>
            <w:tcW w:w="312" w:type="pct"/>
            <w:tcBorders>
              <w:top w:val="nil"/>
              <w:left w:val="nil"/>
              <w:bottom w:val="nil"/>
              <w:right w:val="nil"/>
            </w:tcBorders>
            <w:shd w:val="clear" w:color="auto" w:fill="auto"/>
            <w:hideMark/>
          </w:tcPr>
          <w:p w14:paraId="663DB4C2"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p>
        </w:tc>
        <w:tc>
          <w:tcPr>
            <w:tcW w:w="214" w:type="pct"/>
            <w:tcBorders>
              <w:top w:val="nil"/>
              <w:left w:val="nil"/>
              <w:bottom w:val="nil"/>
              <w:right w:val="nil"/>
            </w:tcBorders>
            <w:shd w:val="clear" w:color="auto" w:fill="auto"/>
            <w:hideMark/>
          </w:tcPr>
          <w:p w14:paraId="684C70FB"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14:paraId="57974CB6"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hideMark/>
          </w:tcPr>
          <w:p w14:paraId="6266C1CD"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497" w:type="pct"/>
            <w:tcBorders>
              <w:top w:val="nil"/>
              <w:left w:val="nil"/>
              <w:bottom w:val="nil"/>
              <w:right w:val="single" w:sz="4" w:space="0" w:color="auto"/>
            </w:tcBorders>
            <w:shd w:val="clear" w:color="auto" w:fill="auto"/>
            <w:hideMark/>
          </w:tcPr>
          <w:p w14:paraId="1B25AD97"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40 207,85</w:t>
            </w:r>
          </w:p>
        </w:tc>
      </w:tr>
      <w:tr w:rsidR="00390515" w:rsidRPr="00390515" w14:paraId="1487D999" w14:textId="77777777" w:rsidTr="00390515">
        <w:trPr>
          <w:trHeight w:val="30"/>
        </w:trPr>
        <w:tc>
          <w:tcPr>
            <w:tcW w:w="182" w:type="pct"/>
            <w:tcBorders>
              <w:top w:val="nil"/>
              <w:left w:val="single" w:sz="4" w:space="0" w:color="auto"/>
              <w:bottom w:val="single" w:sz="4" w:space="0" w:color="auto"/>
              <w:right w:val="nil"/>
            </w:tcBorders>
            <w:shd w:val="clear" w:color="auto" w:fill="auto"/>
            <w:noWrap/>
            <w:vAlign w:val="bottom"/>
            <w:hideMark/>
          </w:tcPr>
          <w:p w14:paraId="6D35BF33"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single" w:sz="4" w:space="0" w:color="auto"/>
              <w:right w:val="nil"/>
            </w:tcBorders>
            <w:shd w:val="clear" w:color="auto" w:fill="auto"/>
            <w:hideMark/>
          </w:tcPr>
          <w:p w14:paraId="41F4F380" w14:textId="77777777" w:rsidR="00390515" w:rsidRPr="00390515" w:rsidRDefault="00390515" w:rsidP="00390515">
            <w:pPr>
              <w:spacing w:after="0" w:line="240" w:lineRule="auto"/>
              <w:jc w:val="right"/>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97" w:type="pct"/>
            <w:tcBorders>
              <w:top w:val="nil"/>
              <w:left w:val="nil"/>
              <w:bottom w:val="single" w:sz="4" w:space="0" w:color="auto"/>
              <w:right w:val="nil"/>
            </w:tcBorders>
            <w:shd w:val="clear" w:color="auto" w:fill="auto"/>
            <w:hideMark/>
          </w:tcPr>
          <w:p w14:paraId="6D2E4599"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39" w:type="pct"/>
            <w:tcBorders>
              <w:top w:val="nil"/>
              <w:left w:val="nil"/>
              <w:bottom w:val="single" w:sz="4" w:space="0" w:color="auto"/>
              <w:right w:val="nil"/>
            </w:tcBorders>
            <w:shd w:val="clear" w:color="auto" w:fill="auto"/>
            <w:hideMark/>
          </w:tcPr>
          <w:p w14:paraId="2330DF17"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93" w:type="pct"/>
            <w:tcBorders>
              <w:top w:val="nil"/>
              <w:left w:val="nil"/>
              <w:bottom w:val="single" w:sz="4" w:space="0" w:color="auto"/>
              <w:right w:val="nil"/>
            </w:tcBorders>
            <w:shd w:val="clear" w:color="auto" w:fill="auto"/>
            <w:hideMark/>
          </w:tcPr>
          <w:p w14:paraId="24EB4D66"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18" w:type="pct"/>
            <w:tcBorders>
              <w:top w:val="nil"/>
              <w:left w:val="nil"/>
              <w:bottom w:val="single" w:sz="4" w:space="0" w:color="auto"/>
              <w:right w:val="nil"/>
            </w:tcBorders>
            <w:shd w:val="clear" w:color="auto" w:fill="auto"/>
            <w:hideMark/>
          </w:tcPr>
          <w:p w14:paraId="720505F0"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12" w:type="pct"/>
            <w:tcBorders>
              <w:top w:val="nil"/>
              <w:left w:val="nil"/>
              <w:bottom w:val="single" w:sz="4" w:space="0" w:color="auto"/>
              <w:right w:val="nil"/>
            </w:tcBorders>
            <w:shd w:val="clear" w:color="auto" w:fill="auto"/>
            <w:hideMark/>
          </w:tcPr>
          <w:p w14:paraId="45C1B7C1"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79" w:type="pct"/>
            <w:tcBorders>
              <w:top w:val="nil"/>
              <w:left w:val="nil"/>
              <w:bottom w:val="single" w:sz="4" w:space="0" w:color="auto"/>
              <w:right w:val="nil"/>
            </w:tcBorders>
            <w:shd w:val="clear" w:color="auto" w:fill="auto"/>
            <w:hideMark/>
          </w:tcPr>
          <w:p w14:paraId="33B352C9"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97" w:type="pct"/>
            <w:tcBorders>
              <w:top w:val="nil"/>
              <w:left w:val="nil"/>
              <w:bottom w:val="single" w:sz="4" w:space="0" w:color="auto"/>
              <w:right w:val="nil"/>
            </w:tcBorders>
            <w:shd w:val="clear" w:color="auto" w:fill="auto"/>
            <w:hideMark/>
          </w:tcPr>
          <w:p w14:paraId="017BC389"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38" w:type="pct"/>
            <w:tcBorders>
              <w:top w:val="nil"/>
              <w:left w:val="nil"/>
              <w:bottom w:val="single" w:sz="4" w:space="0" w:color="auto"/>
              <w:right w:val="nil"/>
            </w:tcBorders>
            <w:shd w:val="clear" w:color="auto" w:fill="auto"/>
            <w:hideMark/>
          </w:tcPr>
          <w:p w14:paraId="0409226F"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48" w:type="pct"/>
            <w:tcBorders>
              <w:top w:val="nil"/>
              <w:left w:val="nil"/>
              <w:bottom w:val="single" w:sz="4" w:space="0" w:color="auto"/>
              <w:right w:val="nil"/>
            </w:tcBorders>
            <w:shd w:val="clear" w:color="auto" w:fill="auto"/>
            <w:hideMark/>
          </w:tcPr>
          <w:p w14:paraId="6D7AB09F"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312" w:type="pct"/>
            <w:tcBorders>
              <w:top w:val="nil"/>
              <w:left w:val="nil"/>
              <w:bottom w:val="single" w:sz="4" w:space="0" w:color="auto"/>
              <w:right w:val="nil"/>
            </w:tcBorders>
            <w:shd w:val="clear" w:color="auto" w:fill="auto"/>
            <w:noWrap/>
            <w:hideMark/>
          </w:tcPr>
          <w:p w14:paraId="16D6C739" w14:textId="77777777" w:rsidR="00390515" w:rsidRPr="00390515" w:rsidRDefault="00390515" w:rsidP="00390515">
            <w:pPr>
              <w:spacing w:after="0" w:line="240" w:lineRule="auto"/>
              <w:jc w:val="right"/>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14" w:type="pct"/>
            <w:tcBorders>
              <w:top w:val="nil"/>
              <w:left w:val="nil"/>
              <w:bottom w:val="single" w:sz="4" w:space="0" w:color="auto"/>
              <w:right w:val="nil"/>
            </w:tcBorders>
            <w:shd w:val="clear" w:color="auto" w:fill="auto"/>
            <w:noWrap/>
            <w:hideMark/>
          </w:tcPr>
          <w:p w14:paraId="48A588E2"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312" w:type="pct"/>
            <w:tcBorders>
              <w:top w:val="nil"/>
              <w:left w:val="nil"/>
              <w:bottom w:val="single" w:sz="4" w:space="0" w:color="auto"/>
              <w:right w:val="nil"/>
            </w:tcBorders>
            <w:shd w:val="clear" w:color="auto" w:fill="auto"/>
            <w:noWrap/>
            <w:vAlign w:val="center"/>
            <w:hideMark/>
          </w:tcPr>
          <w:p w14:paraId="11812244"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239" w:type="pct"/>
            <w:tcBorders>
              <w:top w:val="nil"/>
              <w:left w:val="nil"/>
              <w:bottom w:val="single" w:sz="4" w:space="0" w:color="auto"/>
              <w:right w:val="nil"/>
            </w:tcBorders>
            <w:shd w:val="clear" w:color="auto" w:fill="auto"/>
            <w:noWrap/>
            <w:vAlign w:val="bottom"/>
            <w:hideMark/>
          </w:tcPr>
          <w:p w14:paraId="220C4E37"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1497" w:type="pct"/>
            <w:tcBorders>
              <w:top w:val="nil"/>
              <w:left w:val="nil"/>
              <w:bottom w:val="single" w:sz="4" w:space="0" w:color="auto"/>
              <w:right w:val="single" w:sz="4" w:space="0" w:color="auto"/>
            </w:tcBorders>
            <w:shd w:val="clear" w:color="auto" w:fill="auto"/>
            <w:noWrap/>
            <w:hideMark/>
          </w:tcPr>
          <w:p w14:paraId="4D2160B5" w14:textId="77777777" w:rsidR="00390515" w:rsidRPr="00390515" w:rsidRDefault="00390515" w:rsidP="00390515">
            <w:pPr>
              <w:spacing w:after="0" w:line="240" w:lineRule="auto"/>
              <w:jc w:val="right"/>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r>
      <w:tr w:rsidR="00390515" w:rsidRPr="00390515" w14:paraId="080F39E9" w14:textId="77777777" w:rsidTr="00390515">
        <w:trPr>
          <w:trHeight w:val="285"/>
        </w:trPr>
        <w:tc>
          <w:tcPr>
            <w:tcW w:w="182" w:type="pct"/>
            <w:tcBorders>
              <w:top w:val="nil"/>
              <w:left w:val="nil"/>
              <w:bottom w:val="nil"/>
              <w:right w:val="nil"/>
            </w:tcBorders>
            <w:shd w:val="clear" w:color="auto" w:fill="auto"/>
            <w:noWrap/>
            <w:vAlign w:val="bottom"/>
            <w:hideMark/>
          </w:tcPr>
          <w:p w14:paraId="3AB36DE4" w14:textId="77777777" w:rsidR="00390515" w:rsidRPr="00390515" w:rsidRDefault="00390515" w:rsidP="00390515">
            <w:pPr>
              <w:spacing w:after="0" w:line="240" w:lineRule="auto"/>
              <w:jc w:val="right"/>
              <w:rPr>
                <w:rFonts w:ascii="Arial" w:eastAsia="Times New Roman" w:hAnsi="Arial" w:cs="Arial"/>
                <w:b/>
                <w:bCs/>
                <w:color w:val="000000"/>
                <w:sz w:val="16"/>
                <w:szCs w:val="16"/>
                <w:lang w:eastAsia="ru-RU"/>
              </w:rPr>
            </w:pPr>
          </w:p>
        </w:tc>
        <w:tc>
          <w:tcPr>
            <w:tcW w:w="423" w:type="pct"/>
            <w:tcBorders>
              <w:top w:val="nil"/>
              <w:left w:val="nil"/>
              <w:bottom w:val="nil"/>
              <w:right w:val="nil"/>
            </w:tcBorders>
            <w:shd w:val="clear" w:color="auto" w:fill="auto"/>
            <w:hideMark/>
          </w:tcPr>
          <w:p w14:paraId="108B9D39"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hideMark/>
          </w:tcPr>
          <w:p w14:paraId="571B3B91" w14:textId="77777777" w:rsidR="00390515" w:rsidRPr="00390515" w:rsidRDefault="00390515" w:rsidP="00390515">
            <w:pPr>
              <w:spacing w:after="0" w:line="240" w:lineRule="auto"/>
              <w:jc w:val="right"/>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hideMark/>
          </w:tcPr>
          <w:p w14:paraId="4AC91BCB"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3" w:type="pct"/>
            <w:tcBorders>
              <w:top w:val="nil"/>
              <w:left w:val="nil"/>
              <w:bottom w:val="nil"/>
              <w:right w:val="nil"/>
            </w:tcBorders>
            <w:shd w:val="clear" w:color="auto" w:fill="auto"/>
            <w:hideMark/>
          </w:tcPr>
          <w:p w14:paraId="203C06BA"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18" w:type="pct"/>
            <w:tcBorders>
              <w:top w:val="nil"/>
              <w:left w:val="nil"/>
              <w:bottom w:val="nil"/>
              <w:right w:val="nil"/>
            </w:tcBorders>
            <w:shd w:val="clear" w:color="auto" w:fill="auto"/>
            <w:hideMark/>
          </w:tcPr>
          <w:p w14:paraId="39DAC817"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12" w:type="pct"/>
            <w:tcBorders>
              <w:top w:val="nil"/>
              <w:left w:val="nil"/>
              <w:bottom w:val="nil"/>
              <w:right w:val="nil"/>
            </w:tcBorders>
            <w:shd w:val="clear" w:color="auto" w:fill="auto"/>
            <w:hideMark/>
          </w:tcPr>
          <w:p w14:paraId="193AEEE1"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79" w:type="pct"/>
            <w:tcBorders>
              <w:top w:val="nil"/>
              <w:left w:val="nil"/>
              <w:bottom w:val="nil"/>
              <w:right w:val="nil"/>
            </w:tcBorders>
            <w:shd w:val="clear" w:color="auto" w:fill="auto"/>
            <w:hideMark/>
          </w:tcPr>
          <w:p w14:paraId="04EADD06"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hideMark/>
          </w:tcPr>
          <w:p w14:paraId="412DD3E5"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hideMark/>
          </w:tcPr>
          <w:p w14:paraId="1626D22F"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48" w:type="pct"/>
            <w:tcBorders>
              <w:top w:val="nil"/>
              <w:left w:val="nil"/>
              <w:bottom w:val="nil"/>
              <w:right w:val="nil"/>
            </w:tcBorders>
            <w:shd w:val="clear" w:color="auto" w:fill="auto"/>
            <w:hideMark/>
          </w:tcPr>
          <w:p w14:paraId="6A5A0E51"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hideMark/>
          </w:tcPr>
          <w:p w14:paraId="1BE430F0"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14" w:type="pct"/>
            <w:tcBorders>
              <w:top w:val="nil"/>
              <w:left w:val="nil"/>
              <w:bottom w:val="nil"/>
              <w:right w:val="nil"/>
            </w:tcBorders>
            <w:shd w:val="clear" w:color="auto" w:fill="auto"/>
            <w:noWrap/>
            <w:hideMark/>
          </w:tcPr>
          <w:p w14:paraId="1C36362A" w14:textId="77777777" w:rsidR="00390515" w:rsidRPr="00390515" w:rsidRDefault="00390515" w:rsidP="00390515">
            <w:pPr>
              <w:spacing w:after="0" w:line="240" w:lineRule="auto"/>
              <w:jc w:val="right"/>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hideMark/>
          </w:tcPr>
          <w:p w14:paraId="66C8ADF7"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noWrap/>
            <w:vAlign w:val="bottom"/>
            <w:hideMark/>
          </w:tcPr>
          <w:p w14:paraId="3BC6CC39" w14:textId="77777777" w:rsidR="00390515" w:rsidRPr="00390515" w:rsidRDefault="00390515" w:rsidP="00390515">
            <w:pPr>
              <w:spacing w:after="0" w:line="240" w:lineRule="auto"/>
              <w:jc w:val="right"/>
              <w:rPr>
                <w:rFonts w:ascii="Times New Roman" w:eastAsia="Times New Roman" w:hAnsi="Times New Roman" w:cs="Times New Roman"/>
                <w:sz w:val="20"/>
                <w:szCs w:val="20"/>
                <w:lang w:eastAsia="ru-RU"/>
              </w:rPr>
            </w:pPr>
          </w:p>
        </w:tc>
        <w:tc>
          <w:tcPr>
            <w:tcW w:w="1497" w:type="pct"/>
            <w:tcBorders>
              <w:top w:val="nil"/>
              <w:left w:val="nil"/>
              <w:bottom w:val="nil"/>
              <w:right w:val="nil"/>
            </w:tcBorders>
            <w:shd w:val="clear" w:color="auto" w:fill="auto"/>
            <w:noWrap/>
            <w:vAlign w:val="bottom"/>
            <w:hideMark/>
          </w:tcPr>
          <w:p w14:paraId="54958B56"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r>
      <w:tr w:rsidR="00390515" w:rsidRPr="00390515" w14:paraId="1D73FF5C" w14:textId="77777777" w:rsidTr="00390515">
        <w:trPr>
          <w:trHeight w:val="300"/>
        </w:trPr>
        <w:tc>
          <w:tcPr>
            <w:tcW w:w="182" w:type="pct"/>
            <w:tcBorders>
              <w:top w:val="nil"/>
              <w:left w:val="nil"/>
              <w:bottom w:val="nil"/>
              <w:right w:val="nil"/>
            </w:tcBorders>
            <w:shd w:val="clear" w:color="auto" w:fill="auto"/>
            <w:noWrap/>
            <w:vAlign w:val="bottom"/>
            <w:hideMark/>
          </w:tcPr>
          <w:p w14:paraId="4B2D670D"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423" w:type="pct"/>
            <w:tcBorders>
              <w:top w:val="nil"/>
              <w:left w:val="nil"/>
              <w:bottom w:val="nil"/>
              <w:right w:val="nil"/>
            </w:tcBorders>
            <w:shd w:val="clear" w:color="auto" w:fill="auto"/>
            <w:noWrap/>
            <w:hideMark/>
          </w:tcPr>
          <w:p w14:paraId="27D73B89" w14:textId="77777777" w:rsidR="00390515" w:rsidRPr="00390515" w:rsidRDefault="00390515" w:rsidP="00390515">
            <w:pPr>
              <w:spacing w:after="0" w:line="240" w:lineRule="auto"/>
              <w:jc w:val="right"/>
              <w:rPr>
                <w:rFonts w:ascii="Arial" w:eastAsia="Times New Roman" w:hAnsi="Arial" w:cs="Arial"/>
                <w:sz w:val="16"/>
                <w:szCs w:val="16"/>
                <w:lang w:eastAsia="ru-RU"/>
              </w:rPr>
            </w:pPr>
            <w:r w:rsidRPr="00390515">
              <w:rPr>
                <w:rFonts w:ascii="Arial" w:eastAsia="Times New Roman" w:hAnsi="Arial" w:cs="Arial"/>
                <w:sz w:val="16"/>
                <w:szCs w:val="16"/>
                <w:lang w:eastAsia="ru-RU"/>
              </w:rPr>
              <w:t>Составил:</w:t>
            </w:r>
          </w:p>
        </w:tc>
        <w:tc>
          <w:tcPr>
            <w:tcW w:w="1137" w:type="pct"/>
            <w:gridSpan w:val="6"/>
            <w:tcBorders>
              <w:top w:val="nil"/>
              <w:left w:val="nil"/>
              <w:bottom w:val="single" w:sz="4" w:space="0" w:color="auto"/>
              <w:right w:val="nil"/>
            </w:tcBorders>
            <w:shd w:val="clear" w:color="auto" w:fill="auto"/>
            <w:hideMark/>
          </w:tcPr>
          <w:p w14:paraId="0713BA22"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c>
          <w:tcPr>
            <w:tcW w:w="1522" w:type="pct"/>
            <w:gridSpan w:val="6"/>
            <w:tcBorders>
              <w:top w:val="nil"/>
              <w:left w:val="nil"/>
              <w:bottom w:val="single" w:sz="4" w:space="0" w:color="auto"/>
              <w:right w:val="nil"/>
            </w:tcBorders>
            <w:shd w:val="clear" w:color="auto" w:fill="auto"/>
            <w:hideMark/>
          </w:tcPr>
          <w:p w14:paraId="1AD86925" w14:textId="77777777" w:rsidR="00390515" w:rsidRPr="00390515" w:rsidRDefault="00390515" w:rsidP="00390515">
            <w:pPr>
              <w:spacing w:after="0" w:line="240" w:lineRule="auto"/>
              <w:jc w:val="right"/>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c>
          <w:tcPr>
            <w:tcW w:w="239" w:type="pct"/>
            <w:tcBorders>
              <w:top w:val="nil"/>
              <w:left w:val="nil"/>
              <w:bottom w:val="nil"/>
              <w:right w:val="nil"/>
            </w:tcBorders>
            <w:shd w:val="clear" w:color="auto" w:fill="auto"/>
            <w:noWrap/>
            <w:vAlign w:val="bottom"/>
            <w:hideMark/>
          </w:tcPr>
          <w:p w14:paraId="7B466C28" w14:textId="77777777" w:rsidR="00390515" w:rsidRPr="00390515" w:rsidRDefault="00390515" w:rsidP="00390515">
            <w:pPr>
              <w:spacing w:after="0" w:line="240" w:lineRule="auto"/>
              <w:jc w:val="right"/>
              <w:rPr>
                <w:rFonts w:ascii="Arial" w:eastAsia="Times New Roman" w:hAnsi="Arial" w:cs="Arial"/>
                <w:sz w:val="16"/>
                <w:szCs w:val="16"/>
                <w:lang w:eastAsia="ru-RU"/>
              </w:rPr>
            </w:pPr>
          </w:p>
        </w:tc>
        <w:tc>
          <w:tcPr>
            <w:tcW w:w="1497" w:type="pct"/>
            <w:tcBorders>
              <w:top w:val="nil"/>
              <w:left w:val="nil"/>
              <w:bottom w:val="nil"/>
              <w:right w:val="nil"/>
            </w:tcBorders>
            <w:shd w:val="clear" w:color="auto" w:fill="auto"/>
            <w:noWrap/>
            <w:vAlign w:val="bottom"/>
            <w:hideMark/>
          </w:tcPr>
          <w:p w14:paraId="57B031D1"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r>
      <w:tr w:rsidR="00390515" w:rsidRPr="00390515" w14:paraId="033BA122" w14:textId="77777777" w:rsidTr="00390515">
        <w:trPr>
          <w:trHeight w:val="330"/>
        </w:trPr>
        <w:tc>
          <w:tcPr>
            <w:tcW w:w="182" w:type="pct"/>
            <w:tcBorders>
              <w:top w:val="nil"/>
              <w:left w:val="nil"/>
              <w:bottom w:val="nil"/>
              <w:right w:val="nil"/>
            </w:tcBorders>
            <w:shd w:val="clear" w:color="auto" w:fill="auto"/>
            <w:noWrap/>
            <w:hideMark/>
          </w:tcPr>
          <w:p w14:paraId="06183D80"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423" w:type="pct"/>
            <w:tcBorders>
              <w:top w:val="nil"/>
              <w:left w:val="nil"/>
              <w:bottom w:val="nil"/>
              <w:right w:val="nil"/>
            </w:tcBorders>
            <w:shd w:val="clear" w:color="auto" w:fill="auto"/>
            <w:noWrap/>
            <w:hideMark/>
          </w:tcPr>
          <w:p w14:paraId="6AFBF924"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659" w:type="pct"/>
            <w:gridSpan w:val="12"/>
            <w:tcBorders>
              <w:top w:val="single" w:sz="4" w:space="0" w:color="auto"/>
              <w:left w:val="nil"/>
              <w:bottom w:val="nil"/>
              <w:right w:val="nil"/>
            </w:tcBorders>
            <w:shd w:val="clear" w:color="auto" w:fill="auto"/>
            <w:noWrap/>
            <w:hideMark/>
          </w:tcPr>
          <w:p w14:paraId="5F91C945" w14:textId="77777777" w:rsidR="00390515" w:rsidRPr="00390515" w:rsidRDefault="00390515" w:rsidP="00390515">
            <w:pPr>
              <w:spacing w:after="0" w:line="240" w:lineRule="auto"/>
              <w:jc w:val="center"/>
              <w:rPr>
                <w:rFonts w:ascii="Arial" w:eastAsia="Times New Roman" w:hAnsi="Arial" w:cs="Arial"/>
                <w:i/>
                <w:iCs/>
                <w:sz w:val="16"/>
                <w:szCs w:val="16"/>
                <w:lang w:eastAsia="ru-RU"/>
              </w:rPr>
            </w:pPr>
            <w:r w:rsidRPr="00390515">
              <w:rPr>
                <w:rFonts w:ascii="Arial" w:eastAsia="Times New Roman" w:hAnsi="Arial" w:cs="Arial"/>
                <w:i/>
                <w:iCs/>
                <w:sz w:val="16"/>
                <w:szCs w:val="16"/>
                <w:lang w:eastAsia="ru-RU"/>
              </w:rPr>
              <w:t>[должность, подпись (инициалы, фамилия)]</w:t>
            </w:r>
          </w:p>
        </w:tc>
        <w:tc>
          <w:tcPr>
            <w:tcW w:w="239" w:type="pct"/>
            <w:tcBorders>
              <w:top w:val="nil"/>
              <w:left w:val="nil"/>
              <w:bottom w:val="nil"/>
              <w:right w:val="nil"/>
            </w:tcBorders>
            <w:shd w:val="clear" w:color="auto" w:fill="auto"/>
            <w:noWrap/>
            <w:hideMark/>
          </w:tcPr>
          <w:p w14:paraId="76E34B2F" w14:textId="77777777" w:rsidR="00390515" w:rsidRPr="00390515" w:rsidRDefault="00390515" w:rsidP="00390515">
            <w:pPr>
              <w:spacing w:after="0" w:line="240" w:lineRule="auto"/>
              <w:jc w:val="center"/>
              <w:rPr>
                <w:rFonts w:ascii="Arial" w:eastAsia="Times New Roman" w:hAnsi="Arial" w:cs="Arial"/>
                <w:i/>
                <w:iCs/>
                <w:sz w:val="16"/>
                <w:szCs w:val="16"/>
                <w:lang w:eastAsia="ru-RU"/>
              </w:rPr>
            </w:pPr>
          </w:p>
        </w:tc>
        <w:tc>
          <w:tcPr>
            <w:tcW w:w="1497" w:type="pct"/>
            <w:tcBorders>
              <w:top w:val="nil"/>
              <w:left w:val="nil"/>
              <w:bottom w:val="nil"/>
              <w:right w:val="nil"/>
            </w:tcBorders>
            <w:shd w:val="clear" w:color="auto" w:fill="auto"/>
            <w:noWrap/>
            <w:hideMark/>
          </w:tcPr>
          <w:p w14:paraId="08C8323A"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r>
      <w:tr w:rsidR="00390515" w:rsidRPr="00390515" w14:paraId="5AE1DE1A" w14:textId="77777777" w:rsidTr="00390515">
        <w:trPr>
          <w:trHeight w:val="300"/>
        </w:trPr>
        <w:tc>
          <w:tcPr>
            <w:tcW w:w="182" w:type="pct"/>
            <w:tcBorders>
              <w:top w:val="nil"/>
              <w:left w:val="nil"/>
              <w:bottom w:val="nil"/>
              <w:right w:val="nil"/>
            </w:tcBorders>
            <w:shd w:val="clear" w:color="auto" w:fill="auto"/>
            <w:noWrap/>
            <w:vAlign w:val="bottom"/>
            <w:hideMark/>
          </w:tcPr>
          <w:p w14:paraId="21A14276"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423" w:type="pct"/>
            <w:tcBorders>
              <w:top w:val="nil"/>
              <w:left w:val="nil"/>
              <w:bottom w:val="nil"/>
              <w:right w:val="nil"/>
            </w:tcBorders>
            <w:shd w:val="clear" w:color="auto" w:fill="auto"/>
            <w:noWrap/>
            <w:hideMark/>
          </w:tcPr>
          <w:p w14:paraId="427F69AF" w14:textId="77777777" w:rsidR="00390515" w:rsidRPr="00390515" w:rsidRDefault="00390515" w:rsidP="00390515">
            <w:pPr>
              <w:spacing w:after="0" w:line="240" w:lineRule="auto"/>
              <w:jc w:val="right"/>
              <w:rPr>
                <w:rFonts w:ascii="Arial" w:eastAsia="Times New Roman" w:hAnsi="Arial" w:cs="Arial"/>
                <w:sz w:val="16"/>
                <w:szCs w:val="16"/>
                <w:lang w:eastAsia="ru-RU"/>
              </w:rPr>
            </w:pPr>
            <w:r w:rsidRPr="00390515">
              <w:rPr>
                <w:rFonts w:ascii="Arial" w:eastAsia="Times New Roman" w:hAnsi="Arial" w:cs="Arial"/>
                <w:sz w:val="16"/>
                <w:szCs w:val="16"/>
                <w:lang w:eastAsia="ru-RU"/>
              </w:rPr>
              <w:t>Проверил:</w:t>
            </w:r>
          </w:p>
        </w:tc>
        <w:tc>
          <w:tcPr>
            <w:tcW w:w="1137" w:type="pct"/>
            <w:gridSpan w:val="6"/>
            <w:tcBorders>
              <w:top w:val="nil"/>
              <w:left w:val="nil"/>
              <w:bottom w:val="single" w:sz="4" w:space="0" w:color="auto"/>
              <w:right w:val="nil"/>
            </w:tcBorders>
            <w:shd w:val="clear" w:color="auto" w:fill="auto"/>
            <w:hideMark/>
          </w:tcPr>
          <w:p w14:paraId="2D062DA0"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c>
          <w:tcPr>
            <w:tcW w:w="1522" w:type="pct"/>
            <w:gridSpan w:val="6"/>
            <w:tcBorders>
              <w:top w:val="nil"/>
              <w:left w:val="nil"/>
              <w:bottom w:val="single" w:sz="4" w:space="0" w:color="auto"/>
              <w:right w:val="nil"/>
            </w:tcBorders>
            <w:shd w:val="clear" w:color="auto" w:fill="auto"/>
            <w:hideMark/>
          </w:tcPr>
          <w:p w14:paraId="61111ECD" w14:textId="77777777" w:rsidR="00390515" w:rsidRPr="00390515" w:rsidRDefault="00390515" w:rsidP="00390515">
            <w:pPr>
              <w:spacing w:after="0" w:line="240" w:lineRule="auto"/>
              <w:jc w:val="right"/>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c>
          <w:tcPr>
            <w:tcW w:w="239" w:type="pct"/>
            <w:tcBorders>
              <w:top w:val="nil"/>
              <w:left w:val="nil"/>
              <w:bottom w:val="nil"/>
              <w:right w:val="nil"/>
            </w:tcBorders>
            <w:shd w:val="clear" w:color="auto" w:fill="auto"/>
            <w:noWrap/>
            <w:vAlign w:val="bottom"/>
            <w:hideMark/>
          </w:tcPr>
          <w:p w14:paraId="68D789D8" w14:textId="77777777" w:rsidR="00390515" w:rsidRPr="00390515" w:rsidRDefault="00390515" w:rsidP="00390515">
            <w:pPr>
              <w:spacing w:after="0" w:line="240" w:lineRule="auto"/>
              <w:jc w:val="right"/>
              <w:rPr>
                <w:rFonts w:ascii="Arial" w:eastAsia="Times New Roman" w:hAnsi="Arial" w:cs="Arial"/>
                <w:sz w:val="16"/>
                <w:szCs w:val="16"/>
                <w:lang w:eastAsia="ru-RU"/>
              </w:rPr>
            </w:pPr>
          </w:p>
        </w:tc>
        <w:tc>
          <w:tcPr>
            <w:tcW w:w="1497" w:type="pct"/>
            <w:tcBorders>
              <w:top w:val="nil"/>
              <w:left w:val="nil"/>
              <w:bottom w:val="nil"/>
              <w:right w:val="nil"/>
            </w:tcBorders>
            <w:shd w:val="clear" w:color="auto" w:fill="auto"/>
            <w:noWrap/>
            <w:vAlign w:val="bottom"/>
            <w:hideMark/>
          </w:tcPr>
          <w:p w14:paraId="2FD00879"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r>
      <w:tr w:rsidR="00390515" w:rsidRPr="00390515" w14:paraId="73CDDB4C" w14:textId="77777777" w:rsidTr="00390515">
        <w:trPr>
          <w:trHeight w:val="330"/>
        </w:trPr>
        <w:tc>
          <w:tcPr>
            <w:tcW w:w="182" w:type="pct"/>
            <w:tcBorders>
              <w:top w:val="nil"/>
              <w:left w:val="nil"/>
              <w:bottom w:val="nil"/>
              <w:right w:val="nil"/>
            </w:tcBorders>
            <w:shd w:val="clear" w:color="auto" w:fill="auto"/>
            <w:noWrap/>
            <w:hideMark/>
          </w:tcPr>
          <w:p w14:paraId="2612649D"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423" w:type="pct"/>
            <w:tcBorders>
              <w:top w:val="nil"/>
              <w:left w:val="nil"/>
              <w:bottom w:val="nil"/>
              <w:right w:val="nil"/>
            </w:tcBorders>
            <w:shd w:val="clear" w:color="auto" w:fill="auto"/>
            <w:noWrap/>
            <w:hideMark/>
          </w:tcPr>
          <w:p w14:paraId="2AAA945B"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659" w:type="pct"/>
            <w:gridSpan w:val="12"/>
            <w:tcBorders>
              <w:top w:val="single" w:sz="4" w:space="0" w:color="auto"/>
              <w:left w:val="nil"/>
              <w:bottom w:val="nil"/>
              <w:right w:val="nil"/>
            </w:tcBorders>
            <w:shd w:val="clear" w:color="auto" w:fill="auto"/>
            <w:noWrap/>
            <w:hideMark/>
          </w:tcPr>
          <w:p w14:paraId="6D0A3F2C" w14:textId="77777777" w:rsidR="00390515" w:rsidRPr="00390515" w:rsidRDefault="00390515" w:rsidP="00390515">
            <w:pPr>
              <w:spacing w:after="0" w:line="240" w:lineRule="auto"/>
              <w:jc w:val="center"/>
              <w:rPr>
                <w:rFonts w:ascii="Arial" w:eastAsia="Times New Roman" w:hAnsi="Arial" w:cs="Arial"/>
                <w:i/>
                <w:iCs/>
                <w:sz w:val="16"/>
                <w:szCs w:val="16"/>
                <w:lang w:eastAsia="ru-RU"/>
              </w:rPr>
            </w:pPr>
            <w:r w:rsidRPr="00390515">
              <w:rPr>
                <w:rFonts w:ascii="Arial" w:eastAsia="Times New Roman" w:hAnsi="Arial" w:cs="Arial"/>
                <w:i/>
                <w:iCs/>
                <w:sz w:val="16"/>
                <w:szCs w:val="16"/>
                <w:lang w:eastAsia="ru-RU"/>
              </w:rPr>
              <w:t>[должность, подпись (инициалы, фамилия)]</w:t>
            </w:r>
          </w:p>
        </w:tc>
        <w:tc>
          <w:tcPr>
            <w:tcW w:w="239" w:type="pct"/>
            <w:tcBorders>
              <w:top w:val="nil"/>
              <w:left w:val="nil"/>
              <w:bottom w:val="nil"/>
              <w:right w:val="nil"/>
            </w:tcBorders>
            <w:shd w:val="clear" w:color="auto" w:fill="auto"/>
            <w:noWrap/>
            <w:hideMark/>
          </w:tcPr>
          <w:p w14:paraId="3D266C34" w14:textId="77777777" w:rsidR="00390515" w:rsidRPr="00390515" w:rsidRDefault="00390515" w:rsidP="00390515">
            <w:pPr>
              <w:spacing w:after="0" w:line="240" w:lineRule="auto"/>
              <w:jc w:val="center"/>
              <w:rPr>
                <w:rFonts w:ascii="Arial" w:eastAsia="Times New Roman" w:hAnsi="Arial" w:cs="Arial"/>
                <w:i/>
                <w:iCs/>
                <w:sz w:val="16"/>
                <w:szCs w:val="16"/>
                <w:lang w:eastAsia="ru-RU"/>
              </w:rPr>
            </w:pPr>
          </w:p>
        </w:tc>
        <w:tc>
          <w:tcPr>
            <w:tcW w:w="1497" w:type="pct"/>
            <w:tcBorders>
              <w:top w:val="nil"/>
              <w:left w:val="nil"/>
              <w:bottom w:val="nil"/>
              <w:right w:val="nil"/>
            </w:tcBorders>
            <w:shd w:val="clear" w:color="auto" w:fill="auto"/>
            <w:noWrap/>
            <w:hideMark/>
          </w:tcPr>
          <w:p w14:paraId="0611CC0E"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r>
      <w:tr w:rsidR="00390515" w:rsidRPr="00390515" w14:paraId="342C8E6E" w14:textId="77777777" w:rsidTr="00390515">
        <w:trPr>
          <w:trHeight w:val="270"/>
        </w:trPr>
        <w:tc>
          <w:tcPr>
            <w:tcW w:w="182" w:type="pct"/>
            <w:tcBorders>
              <w:top w:val="nil"/>
              <w:left w:val="nil"/>
              <w:bottom w:val="nil"/>
              <w:right w:val="nil"/>
            </w:tcBorders>
            <w:shd w:val="clear" w:color="auto" w:fill="auto"/>
            <w:noWrap/>
            <w:vAlign w:val="bottom"/>
            <w:hideMark/>
          </w:tcPr>
          <w:p w14:paraId="3B62E4E0"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423" w:type="pct"/>
            <w:tcBorders>
              <w:top w:val="nil"/>
              <w:left w:val="nil"/>
              <w:bottom w:val="nil"/>
              <w:right w:val="nil"/>
            </w:tcBorders>
            <w:shd w:val="clear" w:color="auto" w:fill="auto"/>
            <w:noWrap/>
            <w:vAlign w:val="bottom"/>
            <w:hideMark/>
          </w:tcPr>
          <w:p w14:paraId="5BF33F5D"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14:paraId="1DD2B265"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noWrap/>
            <w:vAlign w:val="bottom"/>
            <w:hideMark/>
          </w:tcPr>
          <w:p w14:paraId="37129DD7"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3" w:type="pct"/>
            <w:tcBorders>
              <w:top w:val="nil"/>
              <w:left w:val="nil"/>
              <w:bottom w:val="nil"/>
              <w:right w:val="nil"/>
            </w:tcBorders>
            <w:shd w:val="clear" w:color="auto" w:fill="auto"/>
            <w:noWrap/>
            <w:vAlign w:val="bottom"/>
            <w:hideMark/>
          </w:tcPr>
          <w:p w14:paraId="603E1014"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18" w:type="pct"/>
            <w:tcBorders>
              <w:top w:val="nil"/>
              <w:left w:val="nil"/>
              <w:bottom w:val="nil"/>
              <w:right w:val="nil"/>
            </w:tcBorders>
            <w:shd w:val="clear" w:color="auto" w:fill="auto"/>
            <w:noWrap/>
            <w:vAlign w:val="bottom"/>
            <w:hideMark/>
          </w:tcPr>
          <w:p w14:paraId="47FBBA57"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12" w:type="pct"/>
            <w:tcBorders>
              <w:top w:val="nil"/>
              <w:left w:val="nil"/>
              <w:bottom w:val="nil"/>
              <w:right w:val="nil"/>
            </w:tcBorders>
            <w:shd w:val="clear" w:color="auto" w:fill="auto"/>
            <w:noWrap/>
            <w:vAlign w:val="bottom"/>
            <w:hideMark/>
          </w:tcPr>
          <w:p w14:paraId="1F2864BD"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79" w:type="pct"/>
            <w:tcBorders>
              <w:top w:val="nil"/>
              <w:left w:val="nil"/>
              <w:bottom w:val="nil"/>
              <w:right w:val="nil"/>
            </w:tcBorders>
            <w:shd w:val="clear" w:color="auto" w:fill="auto"/>
            <w:noWrap/>
            <w:vAlign w:val="bottom"/>
            <w:hideMark/>
          </w:tcPr>
          <w:p w14:paraId="6BAD64EC"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14:paraId="7605AFC3"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noWrap/>
            <w:vAlign w:val="bottom"/>
            <w:hideMark/>
          </w:tcPr>
          <w:p w14:paraId="5334B9C2"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48" w:type="pct"/>
            <w:tcBorders>
              <w:top w:val="nil"/>
              <w:left w:val="nil"/>
              <w:bottom w:val="nil"/>
              <w:right w:val="nil"/>
            </w:tcBorders>
            <w:shd w:val="clear" w:color="auto" w:fill="auto"/>
            <w:noWrap/>
            <w:vAlign w:val="bottom"/>
            <w:hideMark/>
          </w:tcPr>
          <w:p w14:paraId="28C7334D"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14:paraId="7D07D30E"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14" w:type="pct"/>
            <w:tcBorders>
              <w:top w:val="nil"/>
              <w:left w:val="nil"/>
              <w:bottom w:val="nil"/>
              <w:right w:val="nil"/>
            </w:tcBorders>
            <w:shd w:val="clear" w:color="auto" w:fill="auto"/>
            <w:noWrap/>
            <w:vAlign w:val="bottom"/>
            <w:hideMark/>
          </w:tcPr>
          <w:p w14:paraId="3038C83B"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14:paraId="0D665AED"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noWrap/>
            <w:vAlign w:val="bottom"/>
            <w:hideMark/>
          </w:tcPr>
          <w:p w14:paraId="2ABAE142"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497" w:type="pct"/>
            <w:tcBorders>
              <w:top w:val="nil"/>
              <w:left w:val="nil"/>
              <w:bottom w:val="nil"/>
              <w:right w:val="nil"/>
            </w:tcBorders>
            <w:shd w:val="clear" w:color="auto" w:fill="auto"/>
            <w:noWrap/>
            <w:vAlign w:val="bottom"/>
            <w:hideMark/>
          </w:tcPr>
          <w:p w14:paraId="5E606C6E"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r>
      <w:tr w:rsidR="00390515" w:rsidRPr="00390515" w14:paraId="1B09C2C1" w14:textId="77777777" w:rsidTr="00390515">
        <w:trPr>
          <w:trHeight w:val="540"/>
        </w:trPr>
        <w:tc>
          <w:tcPr>
            <w:tcW w:w="5000" w:type="pct"/>
            <w:gridSpan w:val="16"/>
            <w:tcBorders>
              <w:top w:val="nil"/>
              <w:left w:val="nil"/>
              <w:bottom w:val="nil"/>
              <w:right w:val="nil"/>
            </w:tcBorders>
            <w:shd w:val="clear" w:color="auto" w:fill="auto"/>
            <w:hideMark/>
          </w:tcPr>
          <w:p w14:paraId="2C60DCF7"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1. Зарегистрирован Министерством юстиции Российской Федерации 10 сентября 2019 г., регистрационный № 55869), с изменениями, внесенными приказом Министерства строительства и жилищно-коммунального хозяйства Российской Федерации от 20 февраля 2021 г. № 79/пр (зарегистрирован Министерством юстиции Российской Федерации 9 августа 2021 г., регистрационный № 64577)</w:t>
            </w:r>
          </w:p>
        </w:tc>
      </w:tr>
      <w:tr w:rsidR="00390515" w:rsidRPr="00390515" w14:paraId="553AF675" w14:textId="77777777" w:rsidTr="00390515">
        <w:trPr>
          <w:trHeight w:val="330"/>
        </w:trPr>
        <w:tc>
          <w:tcPr>
            <w:tcW w:w="5000" w:type="pct"/>
            <w:gridSpan w:val="16"/>
            <w:tcBorders>
              <w:top w:val="nil"/>
              <w:left w:val="nil"/>
              <w:bottom w:val="nil"/>
              <w:right w:val="nil"/>
            </w:tcBorders>
            <w:shd w:val="clear" w:color="auto" w:fill="auto"/>
            <w:hideMark/>
          </w:tcPr>
          <w:p w14:paraId="6081237A"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² Под прочими затратами понимаются затраты, учитываемые в соответствии с пунктом 184 Методики.</w:t>
            </w:r>
          </w:p>
        </w:tc>
      </w:tr>
      <w:tr w:rsidR="00390515" w:rsidRPr="00390515" w14:paraId="737F0E50" w14:textId="77777777" w:rsidTr="00390515">
        <w:trPr>
          <w:trHeight w:val="285"/>
        </w:trPr>
        <w:tc>
          <w:tcPr>
            <w:tcW w:w="5000" w:type="pct"/>
            <w:gridSpan w:val="16"/>
            <w:tcBorders>
              <w:top w:val="nil"/>
              <w:left w:val="nil"/>
              <w:bottom w:val="nil"/>
              <w:right w:val="nil"/>
            </w:tcBorders>
            <w:shd w:val="clear" w:color="auto" w:fill="auto"/>
            <w:hideMark/>
          </w:tcPr>
          <w:p w14:paraId="520DB900"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³ Под прочими работами понимаются затраты, учитываемые в соответствии с пунктами 122-128 Методики.</w:t>
            </w:r>
          </w:p>
        </w:tc>
      </w:tr>
      <w:tr w:rsidR="00390515" w:rsidRPr="00390515" w14:paraId="12C3596A" w14:textId="77777777" w:rsidTr="00390515">
        <w:trPr>
          <w:trHeight w:val="225"/>
        </w:trPr>
        <w:tc>
          <w:tcPr>
            <w:tcW w:w="182" w:type="pct"/>
            <w:tcBorders>
              <w:top w:val="nil"/>
              <w:left w:val="nil"/>
              <w:bottom w:val="nil"/>
              <w:right w:val="nil"/>
            </w:tcBorders>
            <w:shd w:val="clear" w:color="auto" w:fill="auto"/>
            <w:noWrap/>
            <w:vAlign w:val="bottom"/>
            <w:hideMark/>
          </w:tcPr>
          <w:p w14:paraId="6C5500AE"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423" w:type="pct"/>
            <w:tcBorders>
              <w:top w:val="nil"/>
              <w:left w:val="nil"/>
              <w:bottom w:val="nil"/>
              <w:right w:val="nil"/>
            </w:tcBorders>
            <w:shd w:val="clear" w:color="auto" w:fill="auto"/>
            <w:noWrap/>
            <w:vAlign w:val="bottom"/>
            <w:hideMark/>
          </w:tcPr>
          <w:p w14:paraId="14080987"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14:paraId="13622C54"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noWrap/>
            <w:vAlign w:val="bottom"/>
            <w:hideMark/>
          </w:tcPr>
          <w:p w14:paraId="384B5368"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3" w:type="pct"/>
            <w:tcBorders>
              <w:top w:val="nil"/>
              <w:left w:val="nil"/>
              <w:bottom w:val="nil"/>
              <w:right w:val="nil"/>
            </w:tcBorders>
            <w:shd w:val="clear" w:color="auto" w:fill="auto"/>
            <w:noWrap/>
            <w:vAlign w:val="bottom"/>
            <w:hideMark/>
          </w:tcPr>
          <w:p w14:paraId="3CCB7BCC"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18" w:type="pct"/>
            <w:tcBorders>
              <w:top w:val="nil"/>
              <w:left w:val="nil"/>
              <w:bottom w:val="nil"/>
              <w:right w:val="nil"/>
            </w:tcBorders>
            <w:shd w:val="clear" w:color="auto" w:fill="auto"/>
            <w:noWrap/>
            <w:vAlign w:val="bottom"/>
            <w:hideMark/>
          </w:tcPr>
          <w:p w14:paraId="655911BB"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12" w:type="pct"/>
            <w:tcBorders>
              <w:top w:val="nil"/>
              <w:left w:val="nil"/>
              <w:bottom w:val="nil"/>
              <w:right w:val="nil"/>
            </w:tcBorders>
            <w:shd w:val="clear" w:color="auto" w:fill="auto"/>
            <w:noWrap/>
            <w:vAlign w:val="bottom"/>
            <w:hideMark/>
          </w:tcPr>
          <w:p w14:paraId="250A1DDC"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79" w:type="pct"/>
            <w:tcBorders>
              <w:top w:val="nil"/>
              <w:left w:val="nil"/>
              <w:bottom w:val="nil"/>
              <w:right w:val="nil"/>
            </w:tcBorders>
            <w:shd w:val="clear" w:color="auto" w:fill="auto"/>
            <w:noWrap/>
            <w:vAlign w:val="bottom"/>
            <w:hideMark/>
          </w:tcPr>
          <w:p w14:paraId="10283C1E"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14:paraId="72971167"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noWrap/>
            <w:vAlign w:val="bottom"/>
            <w:hideMark/>
          </w:tcPr>
          <w:p w14:paraId="288399B3"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48" w:type="pct"/>
            <w:tcBorders>
              <w:top w:val="nil"/>
              <w:left w:val="nil"/>
              <w:bottom w:val="nil"/>
              <w:right w:val="nil"/>
            </w:tcBorders>
            <w:shd w:val="clear" w:color="auto" w:fill="auto"/>
            <w:noWrap/>
            <w:vAlign w:val="bottom"/>
            <w:hideMark/>
          </w:tcPr>
          <w:p w14:paraId="5BAC367A"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14:paraId="78B2C6FA"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14" w:type="pct"/>
            <w:tcBorders>
              <w:top w:val="nil"/>
              <w:left w:val="nil"/>
              <w:bottom w:val="nil"/>
              <w:right w:val="nil"/>
            </w:tcBorders>
            <w:shd w:val="clear" w:color="auto" w:fill="auto"/>
            <w:noWrap/>
            <w:vAlign w:val="bottom"/>
            <w:hideMark/>
          </w:tcPr>
          <w:p w14:paraId="7D884ACB"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14:paraId="70AA5630"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noWrap/>
            <w:vAlign w:val="bottom"/>
            <w:hideMark/>
          </w:tcPr>
          <w:p w14:paraId="51B966CC"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497" w:type="pct"/>
            <w:tcBorders>
              <w:top w:val="nil"/>
              <w:left w:val="nil"/>
              <w:bottom w:val="nil"/>
              <w:right w:val="nil"/>
            </w:tcBorders>
            <w:shd w:val="clear" w:color="auto" w:fill="auto"/>
            <w:noWrap/>
            <w:vAlign w:val="bottom"/>
            <w:hideMark/>
          </w:tcPr>
          <w:p w14:paraId="50A98796"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r>
    </w:tbl>
    <w:p w14:paraId="4BB52CDB" w14:textId="6B49FBC4" w:rsidR="00390515" w:rsidRDefault="00390515" w:rsidP="00BE6F6D">
      <w:pPr>
        <w:spacing w:after="0" w:line="259" w:lineRule="auto"/>
        <w:jc w:val="center"/>
        <w:rPr>
          <w:rFonts w:ascii="Tahoma" w:hAnsi="Tahoma" w:cs="Tahoma"/>
          <w:b/>
          <w:sz w:val="20"/>
          <w:szCs w:val="20"/>
        </w:rPr>
      </w:pPr>
    </w:p>
    <w:p w14:paraId="104C7A41" w14:textId="60FAC064" w:rsidR="00390515" w:rsidRDefault="00390515" w:rsidP="00BE6F6D">
      <w:pPr>
        <w:spacing w:after="0" w:line="259" w:lineRule="auto"/>
        <w:jc w:val="center"/>
        <w:rPr>
          <w:rFonts w:ascii="Tahoma" w:hAnsi="Tahoma" w:cs="Tahoma"/>
          <w:b/>
          <w:sz w:val="20"/>
          <w:szCs w:val="20"/>
        </w:rPr>
      </w:pPr>
    </w:p>
    <w:tbl>
      <w:tblPr>
        <w:tblW w:w="5000" w:type="pct"/>
        <w:tblLook w:val="04A0" w:firstRow="1" w:lastRow="0" w:firstColumn="1" w:lastColumn="0" w:noHBand="0" w:noVBand="1"/>
      </w:tblPr>
      <w:tblGrid>
        <w:gridCol w:w="679"/>
        <w:gridCol w:w="1446"/>
        <w:gridCol w:w="583"/>
        <w:gridCol w:w="491"/>
        <w:gridCol w:w="563"/>
        <w:gridCol w:w="241"/>
        <w:gridCol w:w="241"/>
        <w:gridCol w:w="668"/>
        <w:gridCol w:w="668"/>
        <w:gridCol w:w="856"/>
        <w:gridCol w:w="890"/>
        <w:gridCol w:w="1079"/>
        <w:gridCol w:w="503"/>
        <w:gridCol w:w="668"/>
        <w:gridCol w:w="856"/>
        <w:gridCol w:w="4988"/>
      </w:tblGrid>
      <w:tr w:rsidR="00390515" w:rsidRPr="00390515" w14:paraId="0E9FFBD6" w14:textId="77777777" w:rsidTr="00390515">
        <w:trPr>
          <w:trHeight w:val="300"/>
        </w:trPr>
        <w:tc>
          <w:tcPr>
            <w:tcW w:w="182" w:type="pct"/>
            <w:tcBorders>
              <w:top w:val="nil"/>
              <w:left w:val="nil"/>
              <w:bottom w:val="nil"/>
              <w:right w:val="nil"/>
            </w:tcBorders>
            <w:shd w:val="clear" w:color="auto" w:fill="auto"/>
            <w:noWrap/>
            <w:vAlign w:val="bottom"/>
            <w:hideMark/>
          </w:tcPr>
          <w:p w14:paraId="51712B04" w14:textId="77777777" w:rsidR="00390515" w:rsidRPr="00390515" w:rsidRDefault="00390515" w:rsidP="00390515">
            <w:pPr>
              <w:spacing w:after="0" w:line="240" w:lineRule="auto"/>
              <w:rPr>
                <w:rFonts w:ascii="Times New Roman" w:eastAsia="Times New Roman" w:hAnsi="Times New Roman" w:cs="Times New Roman"/>
                <w:sz w:val="24"/>
                <w:szCs w:val="24"/>
                <w:lang w:eastAsia="ru-RU"/>
              </w:rPr>
            </w:pPr>
          </w:p>
        </w:tc>
        <w:tc>
          <w:tcPr>
            <w:tcW w:w="423" w:type="pct"/>
            <w:tcBorders>
              <w:top w:val="nil"/>
              <w:left w:val="nil"/>
              <w:bottom w:val="nil"/>
              <w:right w:val="nil"/>
            </w:tcBorders>
            <w:shd w:val="clear" w:color="auto" w:fill="auto"/>
            <w:noWrap/>
            <w:vAlign w:val="bottom"/>
            <w:hideMark/>
          </w:tcPr>
          <w:p w14:paraId="7D8C14D6"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14:paraId="02085486"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noWrap/>
            <w:vAlign w:val="bottom"/>
            <w:hideMark/>
          </w:tcPr>
          <w:p w14:paraId="149F590C"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3" w:type="pct"/>
            <w:tcBorders>
              <w:top w:val="nil"/>
              <w:left w:val="nil"/>
              <w:bottom w:val="nil"/>
              <w:right w:val="nil"/>
            </w:tcBorders>
            <w:shd w:val="clear" w:color="auto" w:fill="auto"/>
            <w:noWrap/>
            <w:vAlign w:val="bottom"/>
            <w:hideMark/>
          </w:tcPr>
          <w:p w14:paraId="4027D5F6"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18" w:type="pct"/>
            <w:tcBorders>
              <w:top w:val="nil"/>
              <w:left w:val="nil"/>
              <w:bottom w:val="nil"/>
              <w:right w:val="nil"/>
            </w:tcBorders>
            <w:shd w:val="clear" w:color="auto" w:fill="auto"/>
            <w:noWrap/>
            <w:vAlign w:val="bottom"/>
            <w:hideMark/>
          </w:tcPr>
          <w:p w14:paraId="53481C7A"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12" w:type="pct"/>
            <w:tcBorders>
              <w:top w:val="nil"/>
              <w:left w:val="nil"/>
              <w:bottom w:val="nil"/>
              <w:right w:val="nil"/>
            </w:tcBorders>
            <w:shd w:val="clear" w:color="auto" w:fill="auto"/>
            <w:noWrap/>
            <w:vAlign w:val="bottom"/>
            <w:hideMark/>
          </w:tcPr>
          <w:p w14:paraId="1079538F"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79" w:type="pct"/>
            <w:tcBorders>
              <w:top w:val="nil"/>
              <w:left w:val="nil"/>
              <w:bottom w:val="nil"/>
              <w:right w:val="nil"/>
            </w:tcBorders>
            <w:shd w:val="clear" w:color="auto" w:fill="auto"/>
            <w:noWrap/>
            <w:vAlign w:val="bottom"/>
            <w:hideMark/>
          </w:tcPr>
          <w:p w14:paraId="19874342"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14:paraId="752BF831"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noWrap/>
            <w:vAlign w:val="bottom"/>
            <w:hideMark/>
          </w:tcPr>
          <w:p w14:paraId="32DD5900"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48" w:type="pct"/>
            <w:tcBorders>
              <w:top w:val="nil"/>
              <w:left w:val="nil"/>
              <w:bottom w:val="nil"/>
              <w:right w:val="nil"/>
            </w:tcBorders>
            <w:shd w:val="clear" w:color="auto" w:fill="auto"/>
            <w:noWrap/>
            <w:vAlign w:val="bottom"/>
            <w:hideMark/>
          </w:tcPr>
          <w:p w14:paraId="70AC2FBC"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14:paraId="18B03E3A"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14" w:type="pct"/>
            <w:tcBorders>
              <w:top w:val="nil"/>
              <w:left w:val="nil"/>
              <w:bottom w:val="nil"/>
              <w:right w:val="nil"/>
            </w:tcBorders>
            <w:shd w:val="clear" w:color="auto" w:fill="auto"/>
            <w:noWrap/>
            <w:vAlign w:val="bottom"/>
            <w:hideMark/>
          </w:tcPr>
          <w:p w14:paraId="3C500585"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14:paraId="64F09FF9"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noWrap/>
            <w:vAlign w:val="bottom"/>
            <w:hideMark/>
          </w:tcPr>
          <w:p w14:paraId="7E35F96E"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497" w:type="pct"/>
            <w:tcBorders>
              <w:top w:val="nil"/>
              <w:left w:val="nil"/>
              <w:bottom w:val="nil"/>
              <w:right w:val="nil"/>
            </w:tcBorders>
            <w:shd w:val="clear" w:color="auto" w:fill="auto"/>
            <w:noWrap/>
            <w:vAlign w:val="bottom"/>
            <w:hideMark/>
          </w:tcPr>
          <w:p w14:paraId="77AEF954" w14:textId="77777777" w:rsidR="00390515" w:rsidRPr="00390515" w:rsidRDefault="00390515" w:rsidP="00390515">
            <w:pPr>
              <w:spacing w:after="0" w:line="240" w:lineRule="auto"/>
              <w:jc w:val="right"/>
              <w:rPr>
                <w:rFonts w:ascii="Arial" w:eastAsia="Times New Roman" w:hAnsi="Arial" w:cs="Arial"/>
                <w:sz w:val="16"/>
                <w:szCs w:val="16"/>
                <w:lang w:eastAsia="ru-RU"/>
              </w:rPr>
            </w:pPr>
            <w:r w:rsidRPr="00390515">
              <w:rPr>
                <w:rFonts w:ascii="Arial" w:eastAsia="Times New Roman" w:hAnsi="Arial" w:cs="Arial"/>
                <w:sz w:val="16"/>
                <w:szCs w:val="16"/>
                <w:lang w:eastAsia="ru-RU"/>
              </w:rPr>
              <w:t>Приложение № 3</w:t>
            </w:r>
          </w:p>
        </w:tc>
      </w:tr>
      <w:tr w:rsidR="00390515" w:rsidRPr="00390515" w14:paraId="0BFD3BBE" w14:textId="77777777" w:rsidTr="00390515">
        <w:trPr>
          <w:trHeight w:val="225"/>
        </w:trPr>
        <w:tc>
          <w:tcPr>
            <w:tcW w:w="182" w:type="pct"/>
            <w:tcBorders>
              <w:top w:val="nil"/>
              <w:left w:val="nil"/>
              <w:bottom w:val="nil"/>
              <w:right w:val="nil"/>
            </w:tcBorders>
            <w:shd w:val="clear" w:color="auto" w:fill="auto"/>
            <w:noWrap/>
            <w:vAlign w:val="bottom"/>
            <w:hideMark/>
          </w:tcPr>
          <w:p w14:paraId="2A8CFF02" w14:textId="77777777" w:rsidR="00390515" w:rsidRPr="00390515" w:rsidRDefault="00390515" w:rsidP="00390515">
            <w:pPr>
              <w:spacing w:after="0" w:line="240" w:lineRule="auto"/>
              <w:jc w:val="right"/>
              <w:rPr>
                <w:rFonts w:ascii="Arial" w:eastAsia="Times New Roman" w:hAnsi="Arial" w:cs="Arial"/>
                <w:sz w:val="16"/>
                <w:szCs w:val="16"/>
                <w:lang w:eastAsia="ru-RU"/>
              </w:rPr>
            </w:pPr>
          </w:p>
        </w:tc>
        <w:tc>
          <w:tcPr>
            <w:tcW w:w="423" w:type="pct"/>
            <w:tcBorders>
              <w:top w:val="nil"/>
              <w:left w:val="nil"/>
              <w:bottom w:val="nil"/>
              <w:right w:val="nil"/>
            </w:tcBorders>
            <w:shd w:val="clear" w:color="auto" w:fill="auto"/>
            <w:noWrap/>
            <w:vAlign w:val="bottom"/>
            <w:hideMark/>
          </w:tcPr>
          <w:p w14:paraId="7E1FC764"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14:paraId="2431351A"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noWrap/>
            <w:vAlign w:val="bottom"/>
            <w:hideMark/>
          </w:tcPr>
          <w:p w14:paraId="0ECEDDF8"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3" w:type="pct"/>
            <w:tcBorders>
              <w:top w:val="nil"/>
              <w:left w:val="nil"/>
              <w:bottom w:val="nil"/>
              <w:right w:val="nil"/>
            </w:tcBorders>
            <w:shd w:val="clear" w:color="auto" w:fill="auto"/>
            <w:noWrap/>
            <w:vAlign w:val="bottom"/>
            <w:hideMark/>
          </w:tcPr>
          <w:p w14:paraId="31263D6D"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18" w:type="pct"/>
            <w:tcBorders>
              <w:top w:val="nil"/>
              <w:left w:val="nil"/>
              <w:bottom w:val="nil"/>
              <w:right w:val="nil"/>
            </w:tcBorders>
            <w:shd w:val="clear" w:color="auto" w:fill="auto"/>
            <w:noWrap/>
            <w:vAlign w:val="bottom"/>
            <w:hideMark/>
          </w:tcPr>
          <w:p w14:paraId="230F3945"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12" w:type="pct"/>
            <w:tcBorders>
              <w:top w:val="nil"/>
              <w:left w:val="nil"/>
              <w:bottom w:val="nil"/>
              <w:right w:val="nil"/>
            </w:tcBorders>
            <w:shd w:val="clear" w:color="auto" w:fill="auto"/>
            <w:noWrap/>
            <w:vAlign w:val="bottom"/>
            <w:hideMark/>
          </w:tcPr>
          <w:p w14:paraId="1A14C829"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79" w:type="pct"/>
            <w:tcBorders>
              <w:top w:val="nil"/>
              <w:left w:val="nil"/>
              <w:bottom w:val="nil"/>
              <w:right w:val="nil"/>
            </w:tcBorders>
            <w:shd w:val="clear" w:color="auto" w:fill="auto"/>
            <w:noWrap/>
            <w:vAlign w:val="bottom"/>
            <w:hideMark/>
          </w:tcPr>
          <w:p w14:paraId="2A4F9A4C"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14:paraId="4ADF2170"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noWrap/>
            <w:vAlign w:val="bottom"/>
            <w:hideMark/>
          </w:tcPr>
          <w:p w14:paraId="6D1298A1"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48" w:type="pct"/>
            <w:tcBorders>
              <w:top w:val="nil"/>
              <w:left w:val="nil"/>
              <w:bottom w:val="nil"/>
              <w:right w:val="nil"/>
            </w:tcBorders>
            <w:shd w:val="clear" w:color="auto" w:fill="auto"/>
            <w:noWrap/>
            <w:vAlign w:val="bottom"/>
            <w:hideMark/>
          </w:tcPr>
          <w:p w14:paraId="7D765B9C"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14:paraId="40A56B14"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14" w:type="pct"/>
            <w:tcBorders>
              <w:top w:val="nil"/>
              <w:left w:val="nil"/>
              <w:bottom w:val="nil"/>
              <w:right w:val="nil"/>
            </w:tcBorders>
            <w:shd w:val="clear" w:color="auto" w:fill="auto"/>
            <w:noWrap/>
            <w:vAlign w:val="bottom"/>
            <w:hideMark/>
          </w:tcPr>
          <w:p w14:paraId="2509BE67"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14:paraId="01DA2A9F"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noWrap/>
            <w:vAlign w:val="bottom"/>
            <w:hideMark/>
          </w:tcPr>
          <w:p w14:paraId="29A1C7E4"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497" w:type="pct"/>
            <w:tcBorders>
              <w:top w:val="nil"/>
              <w:left w:val="nil"/>
              <w:bottom w:val="nil"/>
              <w:right w:val="nil"/>
            </w:tcBorders>
            <w:shd w:val="clear" w:color="auto" w:fill="auto"/>
            <w:noWrap/>
            <w:vAlign w:val="bottom"/>
            <w:hideMark/>
          </w:tcPr>
          <w:p w14:paraId="3E7E3D2A" w14:textId="77777777" w:rsidR="00390515" w:rsidRPr="00390515" w:rsidRDefault="00390515" w:rsidP="00390515">
            <w:pPr>
              <w:spacing w:after="0" w:line="240" w:lineRule="auto"/>
              <w:jc w:val="right"/>
              <w:rPr>
                <w:rFonts w:ascii="Arial" w:eastAsia="Times New Roman" w:hAnsi="Arial" w:cs="Arial"/>
                <w:sz w:val="16"/>
                <w:szCs w:val="16"/>
                <w:lang w:eastAsia="ru-RU"/>
              </w:rPr>
            </w:pPr>
            <w:r w:rsidRPr="00390515">
              <w:rPr>
                <w:rFonts w:ascii="Arial" w:eastAsia="Times New Roman" w:hAnsi="Arial" w:cs="Arial"/>
                <w:sz w:val="16"/>
                <w:szCs w:val="16"/>
                <w:lang w:eastAsia="ru-RU"/>
              </w:rPr>
              <w:t>Утверждено приказом Минстроя РФ № 421/пр от 4 августа 2020 г. в редакции приказа № 557/пр от 7 июля 2022 г.</w:t>
            </w:r>
          </w:p>
        </w:tc>
      </w:tr>
      <w:tr w:rsidR="00390515" w:rsidRPr="00390515" w14:paraId="76275234" w14:textId="77777777" w:rsidTr="00390515">
        <w:trPr>
          <w:trHeight w:val="300"/>
        </w:trPr>
        <w:tc>
          <w:tcPr>
            <w:tcW w:w="182" w:type="pct"/>
            <w:tcBorders>
              <w:top w:val="nil"/>
              <w:left w:val="nil"/>
              <w:bottom w:val="nil"/>
              <w:right w:val="nil"/>
            </w:tcBorders>
            <w:shd w:val="clear" w:color="auto" w:fill="auto"/>
            <w:noWrap/>
            <w:vAlign w:val="bottom"/>
            <w:hideMark/>
          </w:tcPr>
          <w:p w14:paraId="0CE9A671" w14:textId="77777777" w:rsidR="00390515" w:rsidRPr="00390515" w:rsidRDefault="00390515" w:rsidP="00390515">
            <w:pPr>
              <w:spacing w:after="0" w:line="240" w:lineRule="auto"/>
              <w:jc w:val="right"/>
              <w:rPr>
                <w:rFonts w:ascii="Arial" w:eastAsia="Times New Roman" w:hAnsi="Arial" w:cs="Arial"/>
                <w:sz w:val="16"/>
                <w:szCs w:val="16"/>
                <w:lang w:eastAsia="ru-RU"/>
              </w:rPr>
            </w:pPr>
          </w:p>
        </w:tc>
        <w:tc>
          <w:tcPr>
            <w:tcW w:w="423" w:type="pct"/>
            <w:tcBorders>
              <w:top w:val="nil"/>
              <w:left w:val="nil"/>
              <w:bottom w:val="nil"/>
              <w:right w:val="nil"/>
            </w:tcBorders>
            <w:shd w:val="clear" w:color="auto" w:fill="auto"/>
            <w:noWrap/>
            <w:vAlign w:val="bottom"/>
            <w:hideMark/>
          </w:tcPr>
          <w:p w14:paraId="7AA2FC49"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14:paraId="59B58869"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noWrap/>
            <w:vAlign w:val="bottom"/>
            <w:hideMark/>
          </w:tcPr>
          <w:p w14:paraId="243F02C8"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3" w:type="pct"/>
            <w:tcBorders>
              <w:top w:val="nil"/>
              <w:left w:val="nil"/>
              <w:bottom w:val="nil"/>
              <w:right w:val="nil"/>
            </w:tcBorders>
            <w:shd w:val="clear" w:color="auto" w:fill="auto"/>
            <w:noWrap/>
            <w:vAlign w:val="bottom"/>
            <w:hideMark/>
          </w:tcPr>
          <w:p w14:paraId="205A75F2"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18" w:type="pct"/>
            <w:tcBorders>
              <w:top w:val="nil"/>
              <w:left w:val="nil"/>
              <w:bottom w:val="nil"/>
              <w:right w:val="nil"/>
            </w:tcBorders>
            <w:shd w:val="clear" w:color="auto" w:fill="auto"/>
            <w:noWrap/>
            <w:vAlign w:val="bottom"/>
            <w:hideMark/>
          </w:tcPr>
          <w:p w14:paraId="496B7CBC"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12" w:type="pct"/>
            <w:tcBorders>
              <w:top w:val="nil"/>
              <w:left w:val="nil"/>
              <w:bottom w:val="nil"/>
              <w:right w:val="nil"/>
            </w:tcBorders>
            <w:shd w:val="clear" w:color="auto" w:fill="auto"/>
            <w:noWrap/>
            <w:vAlign w:val="bottom"/>
            <w:hideMark/>
          </w:tcPr>
          <w:p w14:paraId="3B9D1E80"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79" w:type="pct"/>
            <w:tcBorders>
              <w:top w:val="nil"/>
              <w:left w:val="nil"/>
              <w:bottom w:val="nil"/>
              <w:right w:val="nil"/>
            </w:tcBorders>
            <w:shd w:val="clear" w:color="auto" w:fill="auto"/>
            <w:noWrap/>
            <w:vAlign w:val="bottom"/>
            <w:hideMark/>
          </w:tcPr>
          <w:p w14:paraId="15A7E50D"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14:paraId="650AE150"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noWrap/>
            <w:vAlign w:val="bottom"/>
            <w:hideMark/>
          </w:tcPr>
          <w:p w14:paraId="6D729FBD"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48" w:type="pct"/>
            <w:tcBorders>
              <w:top w:val="nil"/>
              <w:left w:val="nil"/>
              <w:bottom w:val="nil"/>
              <w:right w:val="nil"/>
            </w:tcBorders>
            <w:shd w:val="clear" w:color="auto" w:fill="auto"/>
            <w:noWrap/>
            <w:vAlign w:val="bottom"/>
            <w:hideMark/>
          </w:tcPr>
          <w:p w14:paraId="61670228"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14:paraId="47CA92F8"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14" w:type="pct"/>
            <w:tcBorders>
              <w:top w:val="nil"/>
              <w:left w:val="nil"/>
              <w:bottom w:val="nil"/>
              <w:right w:val="nil"/>
            </w:tcBorders>
            <w:shd w:val="clear" w:color="auto" w:fill="auto"/>
            <w:noWrap/>
            <w:vAlign w:val="bottom"/>
            <w:hideMark/>
          </w:tcPr>
          <w:p w14:paraId="41751726"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14:paraId="4405EB97"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noWrap/>
            <w:vAlign w:val="bottom"/>
            <w:hideMark/>
          </w:tcPr>
          <w:p w14:paraId="322BD114"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497" w:type="pct"/>
            <w:tcBorders>
              <w:top w:val="nil"/>
              <w:left w:val="nil"/>
              <w:bottom w:val="nil"/>
              <w:right w:val="nil"/>
            </w:tcBorders>
            <w:shd w:val="clear" w:color="auto" w:fill="auto"/>
            <w:noWrap/>
            <w:vAlign w:val="bottom"/>
            <w:hideMark/>
          </w:tcPr>
          <w:p w14:paraId="5600C235"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r>
      <w:tr w:rsidR="00390515" w:rsidRPr="00390515" w14:paraId="26E2086D" w14:textId="77777777" w:rsidTr="00390515">
        <w:trPr>
          <w:trHeight w:val="255"/>
        </w:trPr>
        <w:tc>
          <w:tcPr>
            <w:tcW w:w="1451" w:type="pct"/>
            <w:gridSpan w:val="6"/>
            <w:tcBorders>
              <w:top w:val="nil"/>
              <w:left w:val="nil"/>
              <w:bottom w:val="nil"/>
              <w:right w:val="nil"/>
            </w:tcBorders>
            <w:shd w:val="clear" w:color="auto" w:fill="auto"/>
            <w:hideMark/>
          </w:tcPr>
          <w:p w14:paraId="5D8984C2"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Наименование программного продукта</w:t>
            </w:r>
          </w:p>
        </w:tc>
        <w:tc>
          <w:tcPr>
            <w:tcW w:w="3549" w:type="pct"/>
            <w:gridSpan w:val="10"/>
            <w:tcBorders>
              <w:top w:val="nil"/>
              <w:left w:val="nil"/>
              <w:bottom w:val="single" w:sz="4" w:space="0" w:color="auto"/>
              <w:right w:val="nil"/>
            </w:tcBorders>
            <w:shd w:val="clear" w:color="auto" w:fill="auto"/>
            <w:vAlign w:val="bottom"/>
            <w:hideMark/>
          </w:tcPr>
          <w:p w14:paraId="7FB6E7A8"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ГРАНД-Смета, версия 2025.2</w:t>
            </w:r>
          </w:p>
        </w:tc>
      </w:tr>
      <w:tr w:rsidR="00390515" w:rsidRPr="00390515" w14:paraId="4D1479FD" w14:textId="77777777" w:rsidTr="00390515">
        <w:trPr>
          <w:trHeight w:val="1125"/>
        </w:trPr>
        <w:tc>
          <w:tcPr>
            <w:tcW w:w="1451" w:type="pct"/>
            <w:gridSpan w:val="6"/>
            <w:tcBorders>
              <w:top w:val="nil"/>
              <w:left w:val="nil"/>
              <w:bottom w:val="nil"/>
              <w:right w:val="nil"/>
            </w:tcBorders>
            <w:shd w:val="clear" w:color="auto" w:fill="auto"/>
            <w:hideMark/>
          </w:tcPr>
          <w:p w14:paraId="486A02C2"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 xml:space="preserve">Наименование редакции сметных нормативов  </w:t>
            </w:r>
          </w:p>
        </w:tc>
        <w:tc>
          <w:tcPr>
            <w:tcW w:w="3549" w:type="pct"/>
            <w:gridSpan w:val="10"/>
            <w:tcBorders>
              <w:top w:val="single" w:sz="4" w:space="0" w:color="auto"/>
              <w:left w:val="nil"/>
              <w:bottom w:val="single" w:sz="4" w:space="0" w:color="auto"/>
              <w:right w:val="nil"/>
            </w:tcBorders>
            <w:shd w:val="clear" w:color="auto" w:fill="auto"/>
            <w:vAlign w:val="bottom"/>
            <w:hideMark/>
          </w:tcPr>
          <w:p w14:paraId="25F8990E"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Приказ Минстроя России от 30.12.2021 № 1046/пр; Приказ Минстроя России от 04.08.2020 № 421/пр; Приказ Минстроя России от 21.12.2020 № 812/пр; Приказ Минстроя России от 11.12.2020 № 774/пр; Приказ Минстроя России от 02.08.2023 № 551/пр; Приказ Минстроя России от 14.11.2023 № 817/пр; Приказ Минстроя России от 16.02.2024 № 102/пр; Приказ Минстроя России от 13.05.2024 №323/пр; Приказ Минстроя России от 09.08.2024 №524/пр; Приказ Минстроя России от 07.11.2024 №747/пр; Приказ Минстроя России от 23.01.2025 №30/пр; Приказ Минстроя России от 07.02.2025 №69/пр; Приказ Минстроя России от 19.05.2025 №299/пр; Приказ Минстроя России от 14.08.2025 №490/пр</w:t>
            </w:r>
          </w:p>
        </w:tc>
      </w:tr>
      <w:tr w:rsidR="00390515" w:rsidRPr="00390515" w14:paraId="20A9C584" w14:textId="77777777" w:rsidTr="00390515">
        <w:trPr>
          <w:trHeight w:val="1575"/>
        </w:trPr>
        <w:tc>
          <w:tcPr>
            <w:tcW w:w="1451" w:type="pct"/>
            <w:gridSpan w:val="6"/>
            <w:tcBorders>
              <w:top w:val="nil"/>
              <w:left w:val="nil"/>
              <w:bottom w:val="nil"/>
              <w:right w:val="nil"/>
            </w:tcBorders>
            <w:shd w:val="clear" w:color="auto" w:fill="auto"/>
            <w:hideMark/>
          </w:tcPr>
          <w:p w14:paraId="2598B8D3"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 xml:space="preserve">Реквизиты приказа  Минстроя России  об утверждении дополнений и изменений к сметным нормативам </w:t>
            </w:r>
          </w:p>
        </w:tc>
        <w:tc>
          <w:tcPr>
            <w:tcW w:w="3549" w:type="pct"/>
            <w:gridSpan w:val="10"/>
            <w:tcBorders>
              <w:top w:val="single" w:sz="4" w:space="0" w:color="auto"/>
              <w:left w:val="nil"/>
              <w:bottom w:val="single" w:sz="4" w:space="0" w:color="auto"/>
              <w:right w:val="nil"/>
            </w:tcBorders>
            <w:shd w:val="clear" w:color="auto" w:fill="auto"/>
            <w:vAlign w:val="bottom"/>
            <w:hideMark/>
          </w:tcPr>
          <w:p w14:paraId="6EF74F4A"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Приказ Минстроя России от 18 мая 2022 г. № 378/пр, Приказ Минстроя России от 26 августа 2022 г. № 703/пр, Приказ Минстроя России от 26 октября 2022 г. № 905/пр, Приказ Минстроя России от 27 декабря 2022 г. № 1133/пр, Приказ Минстроя России от 10 февраля 2023 г. № 84/пр, Приказ Минстроя России от 11.05.2023 №335/пр; Приказ Минстроя России от 07.07.2022 № 557/пр; Приказ Минстроя России от 02.09.2021 № 636/пр, Приказ Минстроя России от 26.07.2022 № 611/пр; Приказ Минстроя России от 22.04.2022 № 317/пр; Приказ Минстроя России от 02.08.2023 № 551/пр; Приказ Минстроя России от 14.11.2023 № 817/пр; Приказ Минстроя России от 30.01.2024 № 55/пр;  Приказ Минстроя России от 16.02.2024 № 102/пр;  Приказ Минстроя России от 13.05.2024 №323/пр; Приказ Минстроя России от 09.08.2024 №524/пр; Приказ Минстроя России от 07.11.2024 №747/пр; Приказ Минстроя России от 23.01.2025 №30/пр; Приказ Минстроя России от 07.02.2025 №69/пр; Приказ Минстроя России от 19.05.2025 №299/пр; Приказ Минстроя России от 14.08.2025 №490/пр</w:t>
            </w:r>
          </w:p>
        </w:tc>
      </w:tr>
      <w:tr w:rsidR="00390515" w:rsidRPr="00390515" w14:paraId="4ADF1571" w14:textId="77777777" w:rsidTr="00390515">
        <w:trPr>
          <w:trHeight w:val="1350"/>
        </w:trPr>
        <w:tc>
          <w:tcPr>
            <w:tcW w:w="1451" w:type="pct"/>
            <w:gridSpan w:val="6"/>
            <w:tcBorders>
              <w:top w:val="nil"/>
              <w:left w:val="nil"/>
              <w:bottom w:val="nil"/>
              <w:right w:val="nil"/>
            </w:tcBorders>
            <w:shd w:val="clear" w:color="auto" w:fill="auto"/>
            <w:hideMark/>
          </w:tcPr>
          <w:p w14:paraId="2C0B27B4"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 xml:space="preserve">Реквизиты письма Минстроя России об индексах изменения сметной стоимости строительства, включаемые в федеральный реестр сметных нормативов и размещаемые в федеральной государственной информационной системе ценообразования в строительстве, подготовленного  в соответствии  пунктом 85 Методики  расчета индексов изменения  сметной стоимости строительства, утвержденной  приказом Министерства строительства и </w:t>
            </w:r>
            <w:r w:rsidRPr="00390515">
              <w:rPr>
                <w:rFonts w:ascii="Arial" w:eastAsia="Times New Roman" w:hAnsi="Arial" w:cs="Arial"/>
                <w:sz w:val="16"/>
                <w:szCs w:val="16"/>
                <w:lang w:eastAsia="ru-RU"/>
              </w:rPr>
              <w:lastRenderedPageBreak/>
              <w:t>жилищно-коммунального хозяйства Российской Федерации от 5 июня 2019 г. № 326/пр¹</w:t>
            </w:r>
          </w:p>
        </w:tc>
        <w:tc>
          <w:tcPr>
            <w:tcW w:w="3549" w:type="pct"/>
            <w:gridSpan w:val="10"/>
            <w:tcBorders>
              <w:top w:val="single" w:sz="4" w:space="0" w:color="auto"/>
              <w:left w:val="nil"/>
              <w:bottom w:val="single" w:sz="4" w:space="0" w:color="auto"/>
              <w:right w:val="nil"/>
            </w:tcBorders>
            <w:shd w:val="clear" w:color="auto" w:fill="auto"/>
            <w:vAlign w:val="bottom"/>
            <w:hideMark/>
          </w:tcPr>
          <w:p w14:paraId="42FEFA8F"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lastRenderedPageBreak/>
              <w:t>Письмо Минстроя России от 22.08.2025 № 49743-АЛ/09</w:t>
            </w:r>
          </w:p>
        </w:tc>
      </w:tr>
      <w:tr w:rsidR="00390515" w:rsidRPr="00390515" w14:paraId="12E260DD" w14:textId="77777777" w:rsidTr="00390515">
        <w:trPr>
          <w:trHeight w:val="675"/>
        </w:trPr>
        <w:tc>
          <w:tcPr>
            <w:tcW w:w="1451" w:type="pct"/>
            <w:gridSpan w:val="6"/>
            <w:tcBorders>
              <w:top w:val="nil"/>
              <w:left w:val="nil"/>
              <w:bottom w:val="nil"/>
              <w:right w:val="nil"/>
            </w:tcBorders>
            <w:shd w:val="clear" w:color="auto" w:fill="auto"/>
            <w:hideMark/>
          </w:tcPr>
          <w:p w14:paraId="6B46738E"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 xml:space="preserve">Реквизиты нормативного  правового  акта  об утверждении оплаты труда, утверждаемый  в соответствии с пунктом 22(1) Правилами мониторинга цен, утвержденными постановлением Правительства Российской Федерации от 23 декабря 2016 г. № 1452 </w:t>
            </w:r>
          </w:p>
        </w:tc>
        <w:tc>
          <w:tcPr>
            <w:tcW w:w="3549" w:type="pct"/>
            <w:gridSpan w:val="10"/>
            <w:tcBorders>
              <w:top w:val="single" w:sz="4" w:space="0" w:color="auto"/>
              <w:left w:val="nil"/>
              <w:bottom w:val="single" w:sz="4" w:space="0" w:color="auto"/>
              <w:right w:val="nil"/>
            </w:tcBorders>
            <w:shd w:val="clear" w:color="auto" w:fill="auto"/>
            <w:vAlign w:val="bottom"/>
            <w:hideMark/>
          </w:tcPr>
          <w:p w14:paraId="08CBF0D2"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Приказ Минстроя Республики Коми от 27.02.2025 № 118-ОД</w:t>
            </w:r>
          </w:p>
        </w:tc>
      </w:tr>
      <w:tr w:rsidR="00390515" w:rsidRPr="00390515" w14:paraId="3F1B7437" w14:textId="77777777" w:rsidTr="00390515">
        <w:trPr>
          <w:trHeight w:val="225"/>
        </w:trPr>
        <w:tc>
          <w:tcPr>
            <w:tcW w:w="1451" w:type="pct"/>
            <w:gridSpan w:val="6"/>
            <w:tcBorders>
              <w:top w:val="nil"/>
              <w:left w:val="nil"/>
              <w:bottom w:val="nil"/>
              <w:right w:val="nil"/>
            </w:tcBorders>
            <w:shd w:val="clear" w:color="auto" w:fill="auto"/>
            <w:hideMark/>
          </w:tcPr>
          <w:p w14:paraId="11AAB715"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 xml:space="preserve">Обоснование принятых текущих цен на строительные ресурсы </w:t>
            </w:r>
          </w:p>
        </w:tc>
        <w:tc>
          <w:tcPr>
            <w:tcW w:w="3549" w:type="pct"/>
            <w:gridSpan w:val="10"/>
            <w:tcBorders>
              <w:top w:val="single" w:sz="4" w:space="0" w:color="auto"/>
              <w:left w:val="nil"/>
              <w:bottom w:val="single" w:sz="4" w:space="0" w:color="auto"/>
              <w:right w:val="nil"/>
            </w:tcBorders>
            <w:shd w:val="clear" w:color="auto" w:fill="auto"/>
            <w:vAlign w:val="bottom"/>
            <w:hideMark/>
          </w:tcPr>
          <w:p w14:paraId="5D3E6E54"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r>
      <w:tr w:rsidR="00390515" w:rsidRPr="00390515" w14:paraId="7CD448E3" w14:textId="77777777" w:rsidTr="00390515">
        <w:trPr>
          <w:trHeight w:val="225"/>
        </w:trPr>
        <w:tc>
          <w:tcPr>
            <w:tcW w:w="1451" w:type="pct"/>
            <w:gridSpan w:val="6"/>
            <w:tcBorders>
              <w:top w:val="nil"/>
              <w:left w:val="nil"/>
              <w:bottom w:val="nil"/>
              <w:right w:val="nil"/>
            </w:tcBorders>
            <w:shd w:val="clear" w:color="auto" w:fill="auto"/>
            <w:hideMark/>
          </w:tcPr>
          <w:p w14:paraId="1B464ACF"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 xml:space="preserve">Наименование субъекта Российской Федерации </w:t>
            </w:r>
          </w:p>
        </w:tc>
        <w:tc>
          <w:tcPr>
            <w:tcW w:w="3549" w:type="pct"/>
            <w:gridSpan w:val="10"/>
            <w:tcBorders>
              <w:top w:val="single" w:sz="4" w:space="0" w:color="auto"/>
              <w:left w:val="nil"/>
              <w:bottom w:val="single" w:sz="4" w:space="0" w:color="auto"/>
              <w:right w:val="nil"/>
            </w:tcBorders>
            <w:shd w:val="clear" w:color="auto" w:fill="auto"/>
            <w:vAlign w:val="bottom"/>
            <w:hideMark/>
          </w:tcPr>
          <w:p w14:paraId="72B09F18"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11. Республика Коми</w:t>
            </w:r>
          </w:p>
        </w:tc>
      </w:tr>
      <w:tr w:rsidR="00390515" w:rsidRPr="00390515" w14:paraId="2A391D8B" w14:textId="77777777" w:rsidTr="00390515">
        <w:trPr>
          <w:trHeight w:val="300"/>
        </w:trPr>
        <w:tc>
          <w:tcPr>
            <w:tcW w:w="1451" w:type="pct"/>
            <w:gridSpan w:val="6"/>
            <w:tcBorders>
              <w:top w:val="nil"/>
              <w:left w:val="nil"/>
              <w:bottom w:val="nil"/>
              <w:right w:val="nil"/>
            </w:tcBorders>
            <w:shd w:val="clear" w:color="auto" w:fill="auto"/>
            <w:hideMark/>
          </w:tcPr>
          <w:p w14:paraId="76FD1F54"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 xml:space="preserve">Наименование зоны субъекта Российской Федерации </w:t>
            </w:r>
          </w:p>
        </w:tc>
        <w:tc>
          <w:tcPr>
            <w:tcW w:w="3549" w:type="pct"/>
            <w:gridSpan w:val="10"/>
            <w:tcBorders>
              <w:top w:val="single" w:sz="4" w:space="0" w:color="auto"/>
              <w:left w:val="nil"/>
              <w:bottom w:val="single" w:sz="4" w:space="0" w:color="auto"/>
              <w:right w:val="nil"/>
            </w:tcBorders>
            <w:shd w:val="clear" w:color="auto" w:fill="auto"/>
            <w:vAlign w:val="bottom"/>
            <w:hideMark/>
          </w:tcPr>
          <w:p w14:paraId="67A7C4E3"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Республика Коми (1 зона)</w:t>
            </w:r>
          </w:p>
        </w:tc>
      </w:tr>
      <w:tr w:rsidR="00390515" w:rsidRPr="00390515" w14:paraId="1FCE1108" w14:textId="77777777" w:rsidTr="00390515">
        <w:trPr>
          <w:trHeight w:val="120"/>
        </w:trPr>
        <w:tc>
          <w:tcPr>
            <w:tcW w:w="182" w:type="pct"/>
            <w:tcBorders>
              <w:top w:val="nil"/>
              <w:left w:val="nil"/>
              <w:bottom w:val="nil"/>
              <w:right w:val="nil"/>
            </w:tcBorders>
            <w:shd w:val="clear" w:color="auto" w:fill="auto"/>
            <w:noWrap/>
            <w:vAlign w:val="bottom"/>
            <w:hideMark/>
          </w:tcPr>
          <w:p w14:paraId="6C2F389B" w14:textId="77777777" w:rsidR="00390515" w:rsidRPr="00390515" w:rsidRDefault="00390515" w:rsidP="00390515">
            <w:pPr>
              <w:spacing w:after="0" w:line="240" w:lineRule="auto"/>
              <w:rPr>
                <w:rFonts w:ascii="Arial" w:eastAsia="Times New Roman" w:hAnsi="Arial" w:cs="Arial"/>
                <w:sz w:val="16"/>
                <w:szCs w:val="16"/>
                <w:lang w:eastAsia="ru-RU"/>
              </w:rPr>
            </w:pPr>
          </w:p>
        </w:tc>
        <w:tc>
          <w:tcPr>
            <w:tcW w:w="423" w:type="pct"/>
            <w:tcBorders>
              <w:top w:val="nil"/>
              <w:left w:val="nil"/>
              <w:bottom w:val="nil"/>
              <w:right w:val="nil"/>
            </w:tcBorders>
            <w:shd w:val="clear" w:color="auto" w:fill="auto"/>
            <w:noWrap/>
            <w:vAlign w:val="bottom"/>
            <w:hideMark/>
          </w:tcPr>
          <w:p w14:paraId="6A9B8DB7"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14:paraId="6C98859C"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noWrap/>
            <w:vAlign w:val="bottom"/>
            <w:hideMark/>
          </w:tcPr>
          <w:p w14:paraId="324AB399"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3" w:type="pct"/>
            <w:tcBorders>
              <w:top w:val="nil"/>
              <w:left w:val="nil"/>
              <w:bottom w:val="nil"/>
              <w:right w:val="nil"/>
            </w:tcBorders>
            <w:shd w:val="clear" w:color="auto" w:fill="auto"/>
            <w:noWrap/>
            <w:vAlign w:val="bottom"/>
            <w:hideMark/>
          </w:tcPr>
          <w:p w14:paraId="76D8CD38"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18" w:type="pct"/>
            <w:tcBorders>
              <w:top w:val="nil"/>
              <w:left w:val="nil"/>
              <w:bottom w:val="nil"/>
              <w:right w:val="nil"/>
            </w:tcBorders>
            <w:shd w:val="clear" w:color="auto" w:fill="auto"/>
            <w:noWrap/>
            <w:hideMark/>
          </w:tcPr>
          <w:p w14:paraId="7645D8F9"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12" w:type="pct"/>
            <w:tcBorders>
              <w:top w:val="nil"/>
              <w:left w:val="nil"/>
              <w:bottom w:val="nil"/>
              <w:right w:val="nil"/>
            </w:tcBorders>
            <w:shd w:val="clear" w:color="auto" w:fill="auto"/>
            <w:noWrap/>
            <w:hideMark/>
          </w:tcPr>
          <w:p w14:paraId="70A1BD91"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c>
          <w:tcPr>
            <w:tcW w:w="179" w:type="pct"/>
            <w:tcBorders>
              <w:top w:val="nil"/>
              <w:left w:val="nil"/>
              <w:bottom w:val="nil"/>
              <w:right w:val="nil"/>
            </w:tcBorders>
            <w:shd w:val="clear" w:color="auto" w:fill="auto"/>
            <w:noWrap/>
            <w:hideMark/>
          </w:tcPr>
          <w:p w14:paraId="07F26049"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c>
          <w:tcPr>
            <w:tcW w:w="197" w:type="pct"/>
            <w:tcBorders>
              <w:top w:val="nil"/>
              <w:left w:val="nil"/>
              <w:bottom w:val="nil"/>
              <w:right w:val="nil"/>
            </w:tcBorders>
            <w:shd w:val="clear" w:color="auto" w:fill="auto"/>
            <w:noWrap/>
            <w:hideMark/>
          </w:tcPr>
          <w:p w14:paraId="786486B1"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c>
          <w:tcPr>
            <w:tcW w:w="238" w:type="pct"/>
            <w:tcBorders>
              <w:top w:val="nil"/>
              <w:left w:val="nil"/>
              <w:bottom w:val="nil"/>
              <w:right w:val="nil"/>
            </w:tcBorders>
            <w:shd w:val="clear" w:color="auto" w:fill="auto"/>
            <w:noWrap/>
            <w:hideMark/>
          </w:tcPr>
          <w:p w14:paraId="43901AA7"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c>
          <w:tcPr>
            <w:tcW w:w="248" w:type="pct"/>
            <w:tcBorders>
              <w:top w:val="nil"/>
              <w:left w:val="nil"/>
              <w:bottom w:val="nil"/>
              <w:right w:val="nil"/>
            </w:tcBorders>
            <w:shd w:val="clear" w:color="auto" w:fill="auto"/>
            <w:noWrap/>
            <w:hideMark/>
          </w:tcPr>
          <w:p w14:paraId="0A5B574E"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c>
          <w:tcPr>
            <w:tcW w:w="312" w:type="pct"/>
            <w:tcBorders>
              <w:top w:val="nil"/>
              <w:left w:val="nil"/>
              <w:bottom w:val="nil"/>
              <w:right w:val="nil"/>
            </w:tcBorders>
            <w:shd w:val="clear" w:color="auto" w:fill="auto"/>
            <w:noWrap/>
            <w:hideMark/>
          </w:tcPr>
          <w:p w14:paraId="6D310E9E"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c>
          <w:tcPr>
            <w:tcW w:w="214" w:type="pct"/>
            <w:tcBorders>
              <w:top w:val="nil"/>
              <w:left w:val="nil"/>
              <w:bottom w:val="nil"/>
              <w:right w:val="nil"/>
            </w:tcBorders>
            <w:shd w:val="clear" w:color="auto" w:fill="auto"/>
            <w:noWrap/>
            <w:hideMark/>
          </w:tcPr>
          <w:p w14:paraId="0E0AC7F3"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c>
          <w:tcPr>
            <w:tcW w:w="312" w:type="pct"/>
            <w:tcBorders>
              <w:top w:val="nil"/>
              <w:left w:val="nil"/>
              <w:bottom w:val="nil"/>
              <w:right w:val="nil"/>
            </w:tcBorders>
            <w:shd w:val="clear" w:color="auto" w:fill="auto"/>
            <w:noWrap/>
            <w:hideMark/>
          </w:tcPr>
          <w:p w14:paraId="4EA57531"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c>
          <w:tcPr>
            <w:tcW w:w="239" w:type="pct"/>
            <w:tcBorders>
              <w:top w:val="nil"/>
              <w:left w:val="nil"/>
              <w:bottom w:val="nil"/>
              <w:right w:val="nil"/>
            </w:tcBorders>
            <w:shd w:val="clear" w:color="auto" w:fill="auto"/>
            <w:noWrap/>
            <w:hideMark/>
          </w:tcPr>
          <w:p w14:paraId="3C8DB051"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c>
          <w:tcPr>
            <w:tcW w:w="1497" w:type="pct"/>
            <w:tcBorders>
              <w:top w:val="nil"/>
              <w:left w:val="nil"/>
              <w:bottom w:val="nil"/>
              <w:right w:val="nil"/>
            </w:tcBorders>
            <w:shd w:val="clear" w:color="auto" w:fill="auto"/>
            <w:noWrap/>
            <w:hideMark/>
          </w:tcPr>
          <w:p w14:paraId="22B1F343"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r>
      <w:tr w:rsidR="00390515" w:rsidRPr="00390515" w14:paraId="4BE90E26" w14:textId="77777777" w:rsidTr="00390515">
        <w:trPr>
          <w:trHeight w:val="300"/>
        </w:trPr>
        <w:tc>
          <w:tcPr>
            <w:tcW w:w="5000" w:type="pct"/>
            <w:gridSpan w:val="16"/>
            <w:tcBorders>
              <w:top w:val="nil"/>
              <w:left w:val="nil"/>
              <w:bottom w:val="single" w:sz="4" w:space="0" w:color="auto"/>
              <w:right w:val="nil"/>
            </w:tcBorders>
            <w:shd w:val="clear" w:color="auto" w:fill="auto"/>
            <w:vAlign w:val="bottom"/>
            <w:hideMark/>
          </w:tcPr>
          <w:p w14:paraId="3F702285" w14:textId="77777777" w:rsidR="00390515" w:rsidRPr="00390515" w:rsidRDefault="00390515" w:rsidP="00390515">
            <w:pPr>
              <w:spacing w:after="0" w:line="240" w:lineRule="auto"/>
              <w:jc w:val="center"/>
              <w:rPr>
                <w:rFonts w:ascii="Arial" w:eastAsia="Times New Roman" w:hAnsi="Arial" w:cs="Arial"/>
                <w:sz w:val="16"/>
                <w:szCs w:val="16"/>
                <w:lang w:eastAsia="ru-RU"/>
              </w:rPr>
            </w:pPr>
            <w:r w:rsidRPr="00390515">
              <w:rPr>
                <w:rFonts w:ascii="Arial" w:eastAsia="Times New Roman" w:hAnsi="Arial" w:cs="Arial"/>
                <w:sz w:val="16"/>
                <w:szCs w:val="16"/>
                <w:lang w:eastAsia="ru-RU"/>
              </w:rPr>
              <w:t>АО "Коми энергосбытовая компания" I район (МО ГО Сыктывкар, МО МР Сыктывкдинский, МО МР Сысольский, МО МР Усть-Куломский, МО МР Койгородский, МО МР Прилузский, МО МР Удорский, МО МР Княжпогосткий, МО МР Усть-Вымский, МО МР Корткеросский)</w:t>
            </w:r>
          </w:p>
        </w:tc>
      </w:tr>
      <w:tr w:rsidR="00390515" w:rsidRPr="00390515" w14:paraId="4E7F7579" w14:textId="77777777" w:rsidTr="00390515">
        <w:trPr>
          <w:trHeight w:val="300"/>
        </w:trPr>
        <w:tc>
          <w:tcPr>
            <w:tcW w:w="5000" w:type="pct"/>
            <w:gridSpan w:val="16"/>
            <w:tcBorders>
              <w:top w:val="single" w:sz="4" w:space="0" w:color="auto"/>
              <w:left w:val="nil"/>
              <w:bottom w:val="nil"/>
              <w:right w:val="nil"/>
            </w:tcBorders>
            <w:shd w:val="clear" w:color="auto" w:fill="auto"/>
            <w:noWrap/>
            <w:hideMark/>
          </w:tcPr>
          <w:p w14:paraId="46D0ACBC" w14:textId="77777777" w:rsidR="00390515" w:rsidRPr="00390515" w:rsidRDefault="00390515" w:rsidP="00390515">
            <w:pPr>
              <w:spacing w:after="0" w:line="240" w:lineRule="auto"/>
              <w:jc w:val="center"/>
              <w:rPr>
                <w:rFonts w:ascii="Arial" w:eastAsia="Times New Roman" w:hAnsi="Arial" w:cs="Arial"/>
                <w:i/>
                <w:iCs/>
                <w:sz w:val="16"/>
                <w:szCs w:val="16"/>
                <w:lang w:eastAsia="ru-RU"/>
              </w:rPr>
            </w:pPr>
            <w:r w:rsidRPr="00390515">
              <w:rPr>
                <w:rFonts w:ascii="Arial" w:eastAsia="Times New Roman" w:hAnsi="Arial" w:cs="Arial"/>
                <w:i/>
                <w:iCs/>
                <w:sz w:val="16"/>
                <w:szCs w:val="16"/>
                <w:lang w:eastAsia="ru-RU"/>
              </w:rPr>
              <w:t>(наименование стройки)</w:t>
            </w:r>
          </w:p>
        </w:tc>
      </w:tr>
      <w:tr w:rsidR="00390515" w:rsidRPr="00390515" w14:paraId="47E97DE3" w14:textId="77777777" w:rsidTr="00390515">
        <w:trPr>
          <w:trHeight w:val="120"/>
        </w:trPr>
        <w:tc>
          <w:tcPr>
            <w:tcW w:w="182" w:type="pct"/>
            <w:tcBorders>
              <w:top w:val="nil"/>
              <w:left w:val="nil"/>
              <w:bottom w:val="nil"/>
              <w:right w:val="nil"/>
            </w:tcBorders>
            <w:shd w:val="clear" w:color="auto" w:fill="auto"/>
            <w:noWrap/>
            <w:hideMark/>
          </w:tcPr>
          <w:p w14:paraId="0ACA803F" w14:textId="77777777" w:rsidR="00390515" w:rsidRPr="00390515" w:rsidRDefault="00390515" w:rsidP="00390515">
            <w:pPr>
              <w:spacing w:after="0" w:line="240" w:lineRule="auto"/>
              <w:jc w:val="center"/>
              <w:rPr>
                <w:rFonts w:ascii="Arial" w:eastAsia="Times New Roman" w:hAnsi="Arial" w:cs="Arial"/>
                <w:i/>
                <w:iCs/>
                <w:sz w:val="16"/>
                <w:szCs w:val="16"/>
                <w:lang w:eastAsia="ru-RU"/>
              </w:rPr>
            </w:pPr>
          </w:p>
        </w:tc>
        <w:tc>
          <w:tcPr>
            <w:tcW w:w="423" w:type="pct"/>
            <w:tcBorders>
              <w:top w:val="nil"/>
              <w:left w:val="nil"/>
              <w:bottom w:val="nil"/>
              <w:right w:val="nil"/>
            </w:tcBorders>
            <w:shd w:val="clear" w:color="auto" w:fill="auto"/>
            <w:noWrap/>
            <w:hideMark/>
          </w:tcPr>
          <w:p w14:paraId="15A6A9D6"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hideMark/>
          </w:tcPr>
          <w:p w14:paraId="35CE2C04"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noWrap/>
            <w:hideMark/>
          </w:tcPr>
          <w:p w14:paraId="417B74E9"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193" w:type="pct"/>
            <w:tcBorders>
              <w:top w:val="nil"/>
              <w:left w:val="nil"/>
              <w:bottom w:val="nil"/>
              <w:right w:val="nil"/>
            </w:tcBorders>
            <w:shd w:val="clear" w:color="auto" w:fill="auto"/>
            <w:noWrap/>
            <w:hideMark/>
          </w:tcPr>
          <w:p w14:paraId="3840F838"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18" w:type="pct"/>
            <w:tcBorders>
              <w:top w:val="nil"/>
              <w:left w:val="nil"/>
              <w:bottom w:val="nil"/>
              <w:right w:val="nil"/>
            </w:tcBorders>
            <w:shd w:val="clear" w:color="auto" w:fill="auto"/>
            <w:noWrap/>
            <w:hideMark/>
          </w:tcPr>
          <w:p w14:paraId="2F7F5390"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112" w:type="pct"/>
            <w:tcBorders>
              <w:top w:val="nil"/>
              <w:left w:val="nil"/>
              <w:bottom w:val="nil"/>
              <w:right w:val="nil"/>
            </w:tcBorders>
            <w:shd w:val="clear" w:color="auto" w:fill="auto"/>
            <w:noWrap/>
            <w:hideMark/>
          </w:tcPr>
          <w:p w14:paraId="42B57F46"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179" w:type="pct"/>
            <w:tcBorders>
              <w:top w:val="nil"/>
              <w:left w:val="nil"/>
              <w:bottom w:val="nil"/>
              <w:right w:val="nil"/>
            </w:tcBorders>
            <w:shd w:val="clear" w:color="auto" w:fill="auto"/>
            <w:noWrap/>
            <w:hideMark/>
          </w:tcPr>
          <w:p w14:paraId="47E0709A"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hideMark/>
          </w:tcPr>
          <w:p w14:paraId="084CAB6D"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noWrap/>
            <w:hideMark/>
          </w:tcPr>
          <w:p w14:paraId="00592229"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48" w:type="pct"/>
            <w:tcBorders>
              <w:top w:val="nil"/>
              <w:left w:val="nil"/>
              <w:bottom w:val="nil"/>
              <w:right w:val="nil"/>
            </w:tcBorders>
            <w:shd w:val="clear" w:color="auto" w:fill="auto"/>
            <w:noWrap/>
            <w:hideMark/>
          </w:tcPr>
          <w:p w14:paraId="76801CCA"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hideMark/>
          </w:tcPr>
          <w:p w14:paraId="2BDD5D6F"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14" w:type="pct"/>
            <w:tcBorders>
              <w:top w:val="nil"/>
              <w:left w:val="nil"/>
              <w:bottom w:val="nil"/>
              <w:right w:val="nil"/>
            </w:tcBorders>
            <w:shd w:val="clear" w:color="auto" w:fill="auto"/>
            <w:noWrap/>
            <w:hideMark/>
          </w:tcPr>
          <w:p w14:paraId="66562A56"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hideMark/>
          </w:tcPr>
          <w:p w14:paraId="12A31C3B"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noWrap/>
            <w:hideMark/>
          </w:tcPr>
          <w:p w14:paraId="167EC7FF"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1497" w:type="pct"/>
            <w:tcBorders>
              <w:top w:val="nil"/>
              <w:left w:val="nil"/>
              <w:bottom w:val="nil"/>
              <w:right w:val="nil"/>
            </w:tcBorders>
            <w:shd w:val="clear" w:color="auto" w:fill="auto"/>
            <w:noWrap/>
            <w:hideMark/>
          </w:tcPr>
          <w:p w14:paraId="18CB3CD5"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r>
      <w:tr w:rsidR="00390515" w:rsidRPr="00390515" w14:paraId="0A3F320E" w14:textId="77777777" w:rsidTr="00390515">
        <w:trPr>
          <w:trHeight w:val="300"/>
        </w:trPr>
        <w:tc>
          <w:tcPr>
            <w:tcW w:w="5000" w:type="pct"/>
            <w:gridSpan w:val="16"/>
            <w:tcBorders>
              <w:top w:val="nil"/>
              <w:left w:val="nil"/>
              <w:bottom w:val="single" w:sz="4" w:space="0" w:color="auto"/>
              <w:right w:val="nil"/>
            </w:tcBorders>
            <w:shd w:val="clear" w:color="auto" w:fill="auto"/>
            <w:vAlign w:val="bottom"/>
            <w:hideMark/>
          </w:tcPr>
          <w:p w14:paraId="638F4461" w14:textId="77777777" w:rsidR="00390515" w:rsidRPr="00390515" w:rsidRDefault="00390515" w:rsidP="00390515">
            <w:pPr>
              <w:spacing w:after="0" w:line="240" w:lineRule="auto"/>
              <w:jc w:val="center"/>
              <w:rPr>
                <w:rFonts w:ascii="Arial" w:eastAsia="Times New Roman" w:hAnsi="Arial" w:cs="Arial"/>
                <w:sz w:val="16"/>
                <w:szCs w:val="16"/>
                <w:lang w:eastAsia="ru-RU"/>
              </w:rPr>
            </w:pPr>
            <w:r w:rsidRPr="00390515">
              <w:rPr>
                <w:rFonts w:ascii="Arial" w:eastAsia="Times New Roman" w:hAnsi="Arial" w:cs="Arial"/>
                <w:sz w:val="16"/>
                <w:szCs w:val="16"/>
                <w:lang w:eastAsia="ru-RU"/>
              </w:rPr>
              <w:t>АО "Коми энергосбытовая компания" I район (МО ГО Сыктывкар, МО МР Сыктывкдинский, МО МР Сысольский, МО МР Усть-Куломский, МО МР Койгородский, МО МР Прилузский, МО МР Удорский, МО МР Княжпогосткий, МО МР Усть-Вымский, МО МР Корткеросский)</w:t>
            </w:r>
          </w:p>
        </w:tc>
      </w:tr>
      <w:tr w:rsidR="00390515" w:rsidRPr="00390515" w14:paraId="24585838" w14:textId="77777777" w:rsidTr="00390515">
        <w:trPr>
          <w:trHeight w:val="300"/>
        </w:trPr>
        <w:tc>
          <w:tcPr>
            <w:tcW w:w="5000" w:type="pct"/>
            <w:gridSpan w:val="16"/>
            <w:tcBorders>
              <w:top w:val="single" w:sz="4" w:space="0" w:color="auto"/>
              <w:left w:val="nil"/>
              <w:bottom w:val="nil"/>
              <w:right w:val="nil"/>
            </w:tcBorders>
            <w:shd w:val="clear" w:color="auto" w:fill="auto"/>
            <w:noWrap/>
            <w:hideMark/>
          </w:tcPr>
          <w:p w14:paraId="356FFD62" w14:textId="77777777" w:rsidR="00390515" w:rsidRPr="00390515" w:rsidRDefault="00390515" w:rsidP="00390515">
            <w:pPr>
              <w:spacing w:after="0" w:line="240" w:lineRule="auto"/>
              <w:jc w:val="center"/>
              <w:rPr>
                <w:rFonts w:ascii="Arial" w:eastAsia="Times New Roman" w:hAnsi="Arial" w:cs="Arial"/>
                <w:i/>
                <w:iCs/>
                <w:sz w:val="16"/>
                <w:szCs w:val="16"/>
                <w:lang w:eastAsia="ru-RU"/>
              </w:rPr>
            </w:pPr>
            <w:r w:rsidRPr="00390515">
              <w:rPr>
                <w:rFonts w:ascii="Arial" w:eastAsia="Times New Roman" w:hAnsi="Arial" w:cs="Arial"/>
                <w:i/>
                <w:iCs/>
                <w:sz w:val="16"/>
                <w:szCs w:val="16"/>
                <w:lang w:eastAsia="ru-RU"/>
              </w:rPr>
              <w:t>(наименование объекта капитального строительства)</w:t>
            </w:r>
          </w:p>
        </w:tc>
      </w:tr>
      <w:tr w:rsidR="00390515" w:rsidRPr="00390515" w14:paraId="7ECE0EDC" w14:textId="77777777" w:rsidTr="00390515">
        <w:trPr>
          <w:trHeight w:val="345"/>
        </w:trPr>
        <w:tc>
          <w:tcPr>
            <w:tcW w:w="5000" w:type="pct"/>
            <w:gridSpan w:val="16"/>
            <w:tcBorders>
              <w:top w:val="nil"/>
              <w:left w:val="nil"/>
              <w:bottom w:val="nil"/>
              <w:right w:val="nil"/>
            </w:tcBorders>
            <w:shd w:val="clear" w:color="auto" w:fill="auto"/>
            <w:noWrap/>
            <w:vAlign w:val="bottom"/>
            <w:hideMark/>
          </w:tcPr>
          <w:p w14:paraId="6C3D17FC" w14:textId="77777777" w:rsidR="00390515" w:rsidRPr="00390515" w:rsidRDefault="00390515" w:rsidP="00390515">
            <w:pPr>
              <w:spacing w:after="0" w:line="240" w:lineRule="auto"/>
              <w:jc w:val="center"/>
              <w:rPr>
                <w:rFonts w:ascii="Arial" w:eastAsia="Times New Roman" w:hAnsi="Arial" w:cs="Arial"/>
                <w:b/>
                <w:bCs/>
                <w:sz w:val="28"/>
                <w:szCs w:val="28"/>
                <w:lang w:eastAsia="ru-RU"/>
              </w:rPr>
            </w:pPr>
            <w:r w:rsidRPr="00390515">
              <w:rPr>
                <w:rFonts w:ascii="Arial" w:eastAsia="Times New Roman" w:hAnsi="Arial" w:cs="Arial"/>
                <w:b/>
                <w:bCs/>
                <w:sz w:val="28"/>
                <w:szCs w:val="28"/>
                <w:lang w:eastAsia="ru-RU"/>
              </w:rPr>
              <w:t>ЛОКАЛЬНЫЙ СМЕТНЫЙ РАСЧЕТ (СМЕТА) № 11</w:t>
            </w:r>
          </w:p>
        </w:tc>
      </w:tr>
      <w:tr w:rsidR="00390515" w:rsidRPr="00390515" w14:paraId="4DB4BB7D" w14:textId="77777777" w:rsidTr="00390515">
        <w:trPr>
          <w:trHeight w:val="165"/>
        </w:trPr>
        <w:tc>
          <w:tcPr>
            <w:tcW w:w="182" w:type="pct"/>
            <w:tcBorders>
              <w:top w:val="nil"/>
              <w:left w:val="nil"/>
              <w:bottom w:val="nil"/>
              <w:right w:val="nil"/>
            </w:tcBorders>
            <w:shd w:val="clear" w:color="auto" w:fill="auto"/>
            <w:noWrap/>
            <w:vAlign w:val="bottom"/>
            <w:hideMark/>
          </w:tcPr>
          <w:p w14:paraId="421D18EA" w14:textId="77777777" w:rsidR="00390515" w:rsidRPr="00390515" w:rsidRDefault="00390515" w:rsidP="00390515">
            <w:pPr>
              <w:spacing w:after="0" w:line="240" w:lineRule="auto"/>
              <w:jc w:val="center"/>
              <w:rPr>
                <w:rFonts w:ascii="Arial" w:eastAsia="Times New Roman" w:hAnsi="Arial" w:cs="Arial"/>
                <w:b/>
                <w:bCs/>
                <w:sz w:val="28"/>
                <w:szCs w:val="28"/>
                <w:lang w:eastAsia="ru-RU"/>
              </w:rPr>
            </w:pPr>
          </w:p>
        </w:tc>
        <w:tc>
          <w:tcPr>
            <w:tcW w:w="423" w:type="pct"/>
            <w:tcBorders>
              <w:top w:val="nil"/>
              <w:left w:val="nil"/>
              <w:bottom w:val="nil"/>
              <w:right w:val="nil"/>
            </w:tcBorders>
            <w:shd w:val="clear" w:color="auto" w:fill="auto"/>
            <w:noWrap/>
            <w:vAlign w:val="bottom"/>
            <w:hideMark/>
          </w:tcPr>
          <w:p w14:paraId="7151A0BF"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14:paraId="6390B420"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noWrap/>
            <w:vAlign w:val="bottom"/>
            <w:hideMark/>
          </w:tcPr>
          <w:p w14:paraId="415B0977"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193" w:type="pct"/>
            <w:tcBorders>
              <w:top w:val="nil"/>
              <w:left w:val="nil"/>
              <w:bottom w:val="nil"/>
              <w:right w:val="nil"/>
            </w:tcBorders>
            <w:shd w:val="clear" w:color="auto" w:fill="auto"/>
            <w:noWrap/>
            <w:vAlign w:val="bottom"/>
            <w:hideMark/>
          </w:tcPr>
          <w:p w14:paraId="5C86EBE7"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18" w:type="pct"/>
            <w:tcBorders>
              <w:top w:val="nil"/>
              <w:left w:val="nil"/>
              <w:bottom w:val="nil"/>
              <w:right w:val="nil"/>
            </w:tcBorders>
            <w:shd w:val="clear" w:color="auto" w:fill="auto"/>
            <w:noWrap/>
            <w:vAlign w:val="bottom"/>
            <w:hideMark/>
          </w:tcPr>
          <w:p w14:paraId="3F14D64F"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112" w:type="pct"/>
            <w:tcBorders>
              <w:top w:val="nil"/>
              <w:left w:val="nil"/>
              <w:bottom w:val="nil"/>
              <w:right w:val="nil"/>
            </w:tcBorders>
            <w:shd w:val="clear" w:color="auto" w:fill="auto"/>
            <w:noWrap/>
            <w:vAlign w:val="bottom"/>
            <w:hideMark/>
          </w:tcPr>
          <w:p w14:paraId="1D6E62ED"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179" w:type="pct"/>
            <w:tcBorders>
              <w:top w:val="nil"/>
              <w:left w:val="nil"/>
              <w:bottom w:val="nil"/>
              <w:right w:val="nil"/>
            </w:tcBorders>
            <w:shd w:val="clear" w:color="auto" w:fill="auto"/>
            <w:noWrap/>
            <w:vAlign w:val="bottom"/>
            <w:hideMark/>
          </w:tcPr>
          <w:p w14:paraId="2ED5E9DA"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14:paraId="5F791C2C"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noWrap/>
            <w:vAlign w:val="bottom"/>
            <w:hideMark/>
          </w:tcPr>
          <w:p w14:paraId="443AA4DE"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48" w:type="pct"/>
            <w:tcBorders>
              <w:top w:val="nil"/>
              <w:left w:val="nil"/>
              <w:bottom w:val="nil"/>
              <w:right w:val="nil"/>
            </w:tcBorders>
            <w:shd w:val="clear" w:color="auto" w:fill="auto"/>
            <w:noWrap/>
            <w:vAlign w:val="bottom"/>
            <w:hideMark/>
          </w:tcPr>
          <w:p w14:paraId="18D3AD2C"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14:paraId="0BA72045"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14" w:type="pct"/>
            <w:tcBorders>
              <w:top w:val="nil"/>
              <w:left w:val="nil"/>
              <w:bottom w:val="nil"/>
              <w:right w:val="nil"/>
            </w:tcBorders>
            <w:shd w:val="clear" w:color="auto" w:fill="auto"/>
            <w:noWrap/>
            <w:vAlign w:val="bottom"/>
            <w:hideMark/>
          </w:tcPr>
          <w:p w14:paraId="258D9BC9"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14:paraId="449E21A5"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noWrap/>
            <w:vAlign w:val="bottom"/>
            <w:hideMark/>
          </w:tcPr>
          <w:p w14:paraId="017D968E"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1497" w:type="pct"/>
            <w:tcBorders>
              <w:top w:val="nil"/>
              <w:left w:val="nil"/>
              <w:bottom w:val="nil"/>
              <w:right w:val="nil"/>
            </w:tcBorders>
            <w:shd w:val="clear" w:color="auto" w:fill="auto"/>
            <w:noWrap/>
            <w:vAlign w:val="bottom"/>
            <w:hideMark/>
          </w:tcPr>
          <w:p w14:paraId="4A05705F"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r>
      <w:tr w:rsidR="00390515" w:rsidRPr="00390515" w14:paraId="1A308D9C" w14:textId="77777777" w:rsidTr="00390515">
        <w:trPr>
          <w:trHeight w:val="300"/>
        </w:trPr>
        <w:tc>
          <w:tcPr>
            <w:tcW w:w="5000" w:type="pct"/>
            <w:gridSpan w:val="16"/>
            <w:tcBorders>
              <w:top w:val="nil"/>
              <w:left w:val="nil"/>
              <w:bottom w:val="single" w:sz="4" w:space="0" w:color="auto"/>
              <w:right w:val="nil"/>
            </w:tcBorders>
            <w:shd w:val="clear" w:color="auto" w:fill="auto"/>
            <w:vAlign w:val="bottom"/>
            <w:hideMark/>
          </w:tcPr>
          <w:p w14:paraId="29897A96" w14:textId="77777777" w:rsidR="00390515" w:rsidRPr="00390515" w:rsidRDefault="00390515" w:rsidP="00390515">
            <w:pPr>
              <w:spacing w:after="0" w:line="240" w:lineRule="auto"/>
              <w:jc w:val="center"/>
              <w:rPr>
                <w:rFonts w:ascii="Arial" w:eastAsia="Times New Roman" w:hAnsi="Arial" w:cs="Arial"/>
                <w:sz w:val="16"/>
                <w:szCs w:val="16"/>
                <w:lang w:eastAsia="ru-RU"/>
              </w:rPr>
            </w:pPr>
            <w:r w:rsidRPr="00390515">
              <w:rPr>
                <w:rFonts w:ascii="Arial" w:eastAsia="Times New Roman" w:hAnsi="Arial" w:cs="Arial"/>
                <w:sz w:val="16"/>
                <w:szCs w:val="16"/>
                <w:lang w:eastAsia="ru-RU"/>
              </w:rPr>
              <w:t>Смена эл. счетчиков 3-х фазных</w:t>
            </w:r>
          </w:p>
        </w:tc>
      </w:tr>
      <w:tr w:rsidR="00390515" w:rsidRPr="00390515" w14:paraId="6C7A66B1" w14:textId="77777777" w:rsidTr="00390515">
        <w:trPr>
          <w:trHeight w:val="225"/>
        </w:trPr>
        <w:tc>
          <w:tcPr>
            <w:tcW w:w="5000" w:type="pct"/>
            <w:gridSpan w:val="16"/>
            <w:tcBorders>
              <w:top w:val="single" w:sz="4" w:space="0" w:color="auto"/>
              <w:left w:val="nil"/>
              <w:bottom w:val="nil"/>
              <w:right w:val="nil"/>
            </w:tcBorders>
            <w:shd w:val="clear" w:color="auto" w:fill="auto"/>
            <w:noWrap/>
            <w:hideMark/>
          </w:tcPr>
          <w:p w14:paraId="53B5473A" w14:textId="77777777" w:rsidR="00390515" w:rsidRPr="00390515" w:rsidRDefault="00390515" w:rsidP="00390515">
            <w:pPr>
              <w:spacing w:after="0" w:line="240" w:lineRule="auto"/>
              <w:jc w:val="center"/>
              <w:rPr>
                <w:rFonts w:ascii="Arial" w:eastAsia="Times New Roman" w:hAnsi="Arial" w:cs="Arial"/>
                <w:i/>
                <w:iCs/>
                <w:sz w:val="16"/>
                <w:szCs w:val="16"/>
                <w:lang w:eastAsia="ru-RU"/>
              </w:rPr>
            </w:pPr>
            <w:r w:rsidRPr="00390515">
              <w:rPr>
                <w:rFonts w:ascii="Arial" w:eastAsia="Times New Roman" w:hAnsi="Arial" w:cs="Arial"/>
                <w:i/>
                <w:iCs/>
                <w:sz w:val="16"/>
                <w:szCs w:val="16"/>
                <w:lang w:eastAsia="ru-RU"/>
              </w:rPr>
              <w:t xml:space="preserve"> (наименование работ и затрат)</w:t>
            </w:r>
          </w:p>
        </w:tc>
      </w:tr>
      <w:tr w:rsidR="00390515" w:rsidRPr="00390515" w14:paraId="4D791156" w14:textId="77777777" w:rsidTr="00390515">
        <w:trPr>
          <w:trHeight w:val="240"/>
        </w:trPr>
        <w:tc>
          <w:tcPr>
            <w:tcW w:w="182" w:type="pct"/>
            <w:tcBorders>
              <w:top w:val="nil"/>
              <w:left w:val="nil"/>
              <w:bottom w:val="nil"/>
              <w:right w:val="nil"/>
            </w:tcBorders>
            <w:shd w:val="clear" w:color="auto" w:fill="auto"/>
            <w:noWrap/>
            <w:vAlign w:val="bottom"/>
            <w:hideMark/>
          </w:tcPr>
          <w:p w14:paraId="2EC28059"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 xml:space="preserve">Составлен </w:t>
            </w:r>
          </w:p>
        </w:tc>
        <w:tc>
          <w:tcPr>
            <w:tcW w:w="423" w:type="pct"/>
            <w:tcBorders>
              <w:top w:val="nil"/>
              <w:left w:val="nil"/>
              <w:bottom w:val="single" w:sz="4" w:space="0" w:color="auto"/>
              <w:right w:val="nil"/>
            </w:tcBorders>
            <w:shd w:val="clear" w:color="auto" w:fill="auto"/>
            <w:noWrap/>
            <w:vAlign w:val="bottom"/>
            <w:hideMark/>
          </w:tcPr>
          <w:p w14:paraId="76C2AD78"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ресурсно-индексным</w:t>
            </w:r>
          </w:p>
        </w:tc>
        <w:tc>
          <w:tcPr>
            <w:tcW w:w="197" w:type="pct"/>
            <w:tcBorders>
              <w:top w:val="nil"/>
              <w:left w:val="nil"/>
              <w:bottom w:val="nil"/>
              <w:right w:val="nil"/>
            </w:tcBorders>
            <w:shd w:val="clear" w:color="auto" w:fill="auto"/>
            <w:noWrap/>
            <w:vAlign w:val="bottom"/>
            <w:hideMark/>
          </w:tcPr>
          <w:p w14:paraId="2585DE50"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методом</w:t>
            </w:r>
          </w:p>
        </w:tc>
        <w:tc>
          <w:tcPr>
            <w:tcW w:w="239" w:type="pct"/>
            <w:tcBorders>
              <w:top w:val="nil"/>
              <w:left w:val="nil"/>
              <w:bottom w:val="nil"/>
              <w:right w:val="nil"/>
            </w:tcBorders>
            <w:shd w:val="clear" w:color="auto" w:fill="auto"/>
            <w:noWrap/>
            <w:vAlign w:val="bottom"/>
            <w:hideMark/>
          </w:tcPr>
          <w:p w14:paraId="1BAE7782"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193" w:type="pct"/>
            <w:tcBorders>
              <w:top w:val="nil"/>
              <w:left w:val="nil"/>
              <w:bottom w:val="nil"/>
              <w:right w:val="nil"/>
            </w:tcBorders>
            <w:shd w:val="clear" w:color="auto" w:fill="auto"/>
            <w:noWrap/>
            <w:vAlign w:val="bottom"/>
            <w:hideMark/>
          </w:tcPr>
          <w:p w14:paraId="0F2B84E8"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18" w:type="pct"/>
            <w:tcBorders>
              <w:top w:val="nil"/>
              <w:left w:val="nil"/>
              <w:bottom w:val="nil"/>
              <w:right w:val="nil"/>
            </w:tcBorders>
            <w:shd w:val="clear" w:color="auto" w:fill="auto"/>
            <w:vAlign w:val="bottom"/>
            <w:hideMark/>
          </w:tcPr>
          <w:p w14:paraId="1396611F"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12" w:type="pct"/>
            <w:tcBorders>
              <w:top w:val="nil"/>
              <w:left w:val="nil"/>
              <w:bottom w:val="nil"/>
              <w:right w:val="nil"/>
            </w:tcBorders>
            <w:shd w:val="clear" w:color="auto" w:fill="auto"/>
            <w:vAlign w:val="bottom"/>
            <w:hideMark/>
          </w:tcPr>
          <w:p w14:paraId="0B189584"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79" w:type="pct"/>
            <w:tcBorders>
              <w:top w:val="nil"/>
              <w:left w:val="nil"/>
              <w:bottom w:val="nil"/>
              <w:right w:val="nil"/>
            </w:tcBorders>
            <w:shd w:val="clear" w:color="auto" w:fill="auto"/>
            <w:vAlign w:val="bottom"/>
            <w:hideMark/>
          </w:tcPr>
          <w:p w14:paraId="492CA5B8"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vAlign w:val="bottom"/>
            <w:hideMark/>
          </w:tcPr>
          <w:p w14:paraId="50DE6998"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vAlign w:val="bottom"/>
            <w:hideMark/>
          </w:tcPr>
          <w:p w14:paraId="7F85DFAE"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48" w:type="pct"/>
            <w:tcBorders>
              <w:top w:val="nil"/>
              <w:left w:val="nil"/>
              <w:bottom w:val="nil"/>
              <w:right w:val="nil"/>
            </w:tcBorders>
            <w:shd w:val="clear" w:color="auto" w:fill="auto"/>
            <w:vAlign w:val="bottom"/>
            <w:hideMark/>
          </w:tcPr>
          <w:p w14:paraId="4DE312E4"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vAlign w:val="bottom"/>
            <w:hideMark/>
          </w:tcPr>
          <w:p w14:paraId="1B589843"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14" w:type="pct"/>
            <w:tcBorders>
              <w:top w:val="nil"/>
              <w:left w:val="nil"/>
              <w:bottom w:val="nil"/>
              <w:right w:val="nil"/>
            </w:tcBorders>
            <w:shd w:val="clear" w:color="auto" w:fill="auto"/>
            <w:vAlign w:val="bottom"/>
            <w:hideMark/>
          </w:tcPr>
          <w:p w14:paraId="30D5F73E"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vAlign w:val="bottom"/>
            <w:hideMark/>
          </w:tcPr>
          <w:p w14:paraId="1B7AC225"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vAlign w:val="bottom"/>
            <w:hideMark/>
          </w:tcPr>
          <w:p w14:paraId="4F76B6E5"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497" w:type="pct"/>
            <w:tcBorders>
              <w:top w:val="nil"/>
              <w:left w:val="nil"/>
              <w:bottom w:val="nil"/>
              <w:right w:val="nil"/>
            </w:tcBorders>
            <w:shd w:val="clear" w:color="auto" w:fill="auto"/>
            <w:vAlign w:val="bottom"/>
            <w:hideMark/>
          </w:tcPr>
          <w:p w14:paraId="1853448A"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r>
      <w:tr w:rsidR="00390515" w:rsidRPr="00390515" w14:paraId="6615A849" w14:textId="77777777" w:rsidTr="00390515">
        <w:trPr>
          <w:trHeight w:val="300"/>
        </w:trPr>
        <w:tc>
          <w:tcPr>
            <w:tcW w:w="182" w:type="pct"/>
            <w:tcBorders>
              <w:top w:val="nil"/>
              <w:left w:val="nil"/>
              <w:bottom w:val="nil"/>
              <w:right w:val="nil"/>
            </w:tcBorders>
            <w:shd w:val="clear" w:color="auto" w:fill="auto"/>
            <w:noWrap/>
            <w:vAlign w:val="bottom"/>
            <w:hideMark/>
          </w:tcPr>
          <w:p w14:paraId="389AFAB7"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Основание</w:t>
            </w:r>
          </w:p>
        </w:tc>
        <w:tc>
          <w:tcPr>
            <w:tcW w:w="1269" w:type="pct"/>
            <w:gridSpan w:val="5"/>
            <w:tcBorders>
              <w:top w:val="nil"/>
              <w:left w:val="nil"/>
              <w:bottom w:val="single" w:sz="4" w:space="0" w:color="auto"/>
              <w:right w:val="nil"/>
            </w:tcBorders>
            <w:shd w:val="clear" w:color="auto" w:fill="auto"/>
            <w:vAlign w:val="bottom"/>
            <w:hideMark/>
          </w:tcPr>
          <w:p w14:paraId="2C911C98"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Ведомость объемов  работ</w:t>
            </w:r>
          </w:p>
        </w:tc>
        <w:tc>
          <w:tcPr>
            <w:tcW w:w="112" w:type="pct"/>
            <w:tcBorders>
              <w:top w:val="nil"/>
              <w:left w:val="nil"/>
              <w:bottom w:val="nil"/>
              <w:right w:val="nil"/>
            </w:tcBorders>
            <w:shd w:val="clear" w:color="auto" w:fill="auto"/>
            <w:vAlign w:val="bottom"/>
            <w:hideMark/>
          </w:tcPr>
          <w:p w14:paraId="5602AC17" w14:textId="77777777" w:rsidR="00390515" w:rsidRPr="00390515" w:rsidRDefault="00390515" w:rsidP="00390515">
            <w:pPr>
              <w:spacing w:after="0" w:line="240" w:lineRule="auto"/>
              <w:rPr>
                <w:rFonts w:ascii="Arial" w:eastAsia="Times New Roman" w:hAnsi="Arial" w:cs="Arial"/>
                <w:sz w:val="16"/>
                <w:szCs w:val="16"/>
                <w:lang w:eastAsia="ru-RU"/>
              </w:rPr>
            </w:pPr>
          </w:p>
        </w:tc>
        <w:tc>
          <w:tcPr>
            <w:tcW w:w="179" w:type="pct"/>
            <w:tcBorders>
              <w:top w:val="nil"/>
              <w:left w:val="nil"/>
              <w:bottom w:val="nil"/>
              <w:right w:val="nil"/>
            </w:tcBorders>
            <w:shd w:val="clear" w:color="auto" w:fill="auto"/>
            <w:vAlign w:val="bottom"/>
            <w:hideMark/>
          </w:tcPr>
          <w:p w14:paraId="3F90C306"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vAlign w:val="bottom"/>
            <w:hideMark/>
          </w:tcPr>
          <w:p w14:paraId="2F96A0C3"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vAlign w:val="bottom"/>
            <w:hideMark/>
          </w:tcPr>
          <w:p w14:paraId="40A21BAD"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48" w:type="pct"/>
            <w:tcBorders>
              <w:top w:val="nil"/>
              <w:left w:val="nil"/>
              <w:bottom w:val="nil"/>
              <w:right w:val="nil"/>
            </w:tcBorders>
            <w:shd w:val="clear" w:color="auto" w:fill="auto"/>
            <w:vAlign w:val="bottom"/>
            <w:hideMark/>
          </w:tcPr>
          <w:p w14:paraId="260C9696"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vAlign w:val="bottom"/>
            <w:hideMark/>
          </w:tcPr>
          <w:p w14:paraId="4BF9D10F"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14" w:type="pct"/>
            <w:tcBorders>
              <w:top w:val="nil"/>
              <w:left w:val="nil"/>
              <w:bottom w:val="nil"/>
              <w:right w:val="nil"/>
            </w:tcBorders>
            <w:shd w:val="clear" w:color="auto" w:fill="auto"/>
            <w:vAlign w:val="bottom"/>
            <w:hideMark/>
          </w:tcPr>
          <w:p w14:paraId="49D5FAC0"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vAlign w:val="bottom"/>
            <w:hideMark/>
          </w:tcPr>
          <w:p w14:paraId="31016A79"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vAlign w:val="bottom"/>
            <w:hideMark/>
          </w:tcPr>
          <w:p w14:paraId="1E5E6BD1"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497" w:type="pct"/>
            <w:tcBorders>
              <w:top w:val="nil"/>
              <w:left w:val="nil"/>
              <w:bottom w:val="nil"/>
              <w:right w:val="nil"/>
            </w:tcBorders>
            <w:shd w:val="clear" w:color="auto" w:fill="auto"/>
            <w:vAlign w:val="bottom"/>
            <w:hideMark/>
          </w:tcPr>
          <w:p w14:paraId="275AEBD2"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r>
      <w:tr w:rsidR="00390515" w:rsidRPr="00390515" w14:paraId="1EDE53D3" w14:textId="77777777" w:rsidTr="00390515">
        <w:trPr>
          <w:trHeight w:val="210"/>
        </w:trPr>
        <w:tc>
          <w:tcPr>
            <w:tcW w:w="182" w:type="pct"/>
            <w:tcBorders>
              <w:top w:val="nil"/>
              <w:left w:val="nil"/>
              <w:bottom w:val="nil"/>
              <w:right w:val="nil"/>
            </w:tcBorders>
            <w:shd w:val="clear" w:color="auto" w:fill="auto"/>
            <w:noWrap/>
            <w:vAlign w:val="bottom"/>
            <w:hideMark/>
          </w:tcPr>
          <w:p w14:paraId="67E5DFEB"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269" w:type="pct"/>
            <w:gridSpan w:val="5"/>
            <w:tcBorders>
              <w:top w:val="single" w:sz="4" w:space="0" w:color="auto"/>
              <w:left w:val="nil"/>
              <w:bottom w:val="nil"/>
              <w:right w:val="nil"/>
            </w:tcBorders>
            <w:shd w:val="clear" w:color="auto" w:fill="auto"/>
            <w:noWrap/>
            <w:vAlign w:val="bottom"/>
            <w:hideMark/>
          </w:tcPr>
          <w:p w14:paraId="78CC2DAF" w14:textId="77777777" w:rsidR="00390515" w:rsidRPr="00390515" w:rsidRDefault="00390515" w:rsidP="00390515">
            <w:pPr>
              <w:spacing w:after="0" w:line="240" w:lineRule="auto"/>
              <w:jc w:val="center"/>
              <w:rPr>
                <w:rFonts w:ascii="Arial" w:eastAsia="Times New Roman" w:hAnsi="Arial" w:cs="Arial"/>
                <w:i/>
                <w:iCs/>
                <w:sz w:val="16"/>
                <w:szCs w:val="16"/>
                <w:lang w:eastAsia="ru-RU"/>
              </w:rPr>
            </w:pPr>
            <w:r w:rsidRPr="00390515">
              <w:rPr>
                <w:rFonts w:ascii="Arial" w:eastAsia="Times New Roman" w:hAnsi="Arial" w:cs="Arial"/>
                <w:i/>
                <w:iCs/>
                <w:sz w:val="16"/>
                <w:szCs w:val="16"/>
                <w:lang w:eastAsia="ru-RU"/>
              </w:rPr>
              <w:t>(проектная и (или) иная техническая документация)</w:t>
            </w:r>
          </w:p>
        </w:tc>
        <w:tc>
          <w:tcPr>
            <w:tcW w:w="112" w:type="pct"/>
            <w:tcBorders>
              <w:top w:val="nil"/>
              <w:left w:val="nil"/>
              <w:bottom w:val="nil"/>
              <w:right w:val="nil"/>
            </w:tcBorders>
            <w:shd w:val="clear" w:color="auto" w:fill="auto"/>
            <w:noWrap/>
            <w:vAlign w:val="bottom"/>
            <w:hideMark/>
          </w:tcPr>
          <w:p w14:paraId="4C018151" w14:textId="77777777" w:rsidR="00390515" w:rsidRPr="00390515" w:rsidRDefault="00390515" w:rsidP="00390515">
            <w:pPr>
              <w:spacing w:after="0" w:line="240" w:lineRule="auto"/>
              <w:jc w:val="center"/>
              <w:rPr>
                <w:rFonts w:ascii="Arial" w:eastAsia="Times New Roman" w:hAnsi="Arial" w:cs="Arial"/>
                <w:i/>
                <w:iCs/>
                <w:sz w:val="16"/>
                <w:szCs w:val="16"/>
                <w:lang w:eastAsia="ru-RU"/>
              </w:rPr>
            </w:pPr>
          </w:p>
        </w:tc>
        <w:tc>
          <w:tcPr>
            <w:tcW w:w="179" w:type="pct"/>
            <w:tcBorders>
              <w:top w:val="nil"/>
              <w:left w:val="nil"/>
              <w:bottom w:val="nil"/>
              <w:right w:val="nil"/>
            </w:tcBorders>
            <w:shd w:val="clear" w:color="auto" w:fill="auto"/>
            <w:noWrap/>
            <w:vAlign w:val="bottom"/>
            <w:hideMark/>
          </w:tcPr>
          <w:p w14:paraId="70CAEC3F"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14:paraId="33D61556"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noWrap/>
            <w:vAlign w:val="bottom"/>
            <w:hideMark/>
          </w:tcPr>
          <w:p w14:paraId="36FD662D"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48" w:type="pct"/>
            <w:tcBorders>
              <w:top w:val="nil"/>
              <w:left w:val="nil"/>
              <w:bottom w:val="nil"/>
              <w:right w:val="nil"/>
            </w:tcBorders>
            <w:shd w:val="clear" w:color="auto" w:fill="auto"/>
            <w:noWrap/>
            <w:vAlign w:val="bottom"/>
            <w:hideMark/>
          </w:tcPr>
          <w:p w14:paraId="32458F56"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14:paraId="3198988E"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14" w:type="pct"/>
            <w:tcBorders>
              <w:top w:val="nil"/>
              <w:left w:val="nil"/>
              <w:bottom w:val="nil"/>
              <w:right w:val="nil"/>
            </w:tcBorders>
            <w:shd w:val="clear" w:color="auto" w:fill="auto"/>
            <w:noWrap/>
            <w:vAlign w:val="bottom"/>
            <w:hideMark/>
          </w:tcPr>
          <w:p w14:paraId="46214FE9"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14:paraId="07036CB3"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noWrap/>
            <w:hideMark/>
          </w:tcPr>
          <w:p w14:paraId="296DB458"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497" w:type="pct"/>
            <w:tcBorders>
              <w:top w:val="nil"/>
              <w:left w:val="nil"/>
              <w:bottom w:val="nil"/>
              <w:right w:val="nil"/>
            </w:tcBorders>
            <w:shd w:val="clear" w:color="auto" w:fill="auto"/>
            <w:noWrap/>
            <w:vAlign w:val="bottom"/>
            <w:hideMark/>
          </w:tcPr>
          <w:p w14:paraId="70AC58FA" w14:textId="77777777" w:rsidR="00390515" w:rsidRPr="00390515" w:rsidRDefault="00390515" w:rsidP="00390515">
            <w:pPr>
              <w:spacing w:after="0" w:line="240" w:lineRule="auto"/>
              <w:jc w:val="right"/>
              <w:rPr>
                <w:rFonts w:ascii="Times New Roman" w:eastAsia="Times New Roman" w:hAnsi="Times New Roman" w:cs="Times New Roman"/>
                <w:sz w:val="20"/>
                <w:szCs w:val="20"/>
                <w:lang w:eastAsia="ru-RU"/>
              </w:rPr>
            </w:pPr>
          </w:p>
        </w:tc>
      </w:tr>
      <w:tr w:rsidR="00390515" w:rsidRPr="00390515" w14:paraId="1AD384B1" w14:textId="77777777" w:rsidTr="00390515">
        <w:trPr>
          <w:trHeight w:val="195"/>
        </w:trPr>
        <w:tc>
          <w:tcPr>
            <w:tcW w:w="182" w:type="pct"/>
            <w:tcBorders>
              <w:top w:val="nil"/>
              <w:left w:val="nil"/>
              <w:bottom w:val="nil"/>
              <w:right w:val="nil"/>
            </w:tcBorders>
            <w:shd w:val="clear" w:color="auto" w:fill="auto"/>
            <w:noWrap/>
            <w:vAlign w:val="bottom"/>
            <w:hideMark/>
          </w:tcPr>
          <w:p w14:paraId="524299CC"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423" w:type="pct"/>
            <w:tcBorders>
              <w:top w:val="nil"/>
              <w:left w:val="nil"/>
              <w:bottom w:val="nil"/>
              <w:right w:val="nil"/>
            </w:tcBorders>
            <w:shd w:val="clear" w:color="auto" w:fill="auto"/>
            <w:noWrap/>
            <w:vAlign w:val="bottom"/>
            <w:hideMark/>
          </w:tcPr>
          <w:p w14:paraId="60130046"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14:paraId="53FE5D1D"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noWrap/>
            <w:vAlign w:val="bottom"/>
            <w:hideMark/>
          </w:tcPr>
          <w:p w14:paraId="6046F9A6"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3" w:type="pct"/>
            <w:tcBorders>
              <w:top w:val="nil"/>
              <w:left w:val="nil"/>
              <w:bottom w:val="nil"/>
              <w:right w:val="nil"/>
            </w:tcBorders>
            <w:shd w:val="clear" w:color="auto" w:fill="auto"/>
            <w:noWrap/>
            <w:vAlign w:val="bottom"/>
            <w:hideMark/>
          </w:tcPr>
          <w:p w14:paraId="1DE44686"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18" w:type="pct"/>
            <w:tcBorders>
              <w:top w:val="nil"/>
              <w:left w:val="nil"/>
              <w:bottom w:val="nil"/>
              <w:right w:val="nil"/>
            </w:tcBorders>
            <w:shd w:val="clear" w:color="auto" w:fill="auto"/>
            <w:noWrap/>
            <w:vAlign w:val="bottom"/>
            <w:hideMark/>
          </w:tcPr>
          <w:p w14:paraId="597247C3"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112" w:type="pct"/>
            <w:tcBorders>
              <w:top w:val="nil"/>
              <w:left w:val="nil"/>
              <w:bottom w:val="nil"/>
              <w:right w:val="nil"/>
            </w:tcBorders>
            <w:shd w:val="clear" w:color="auto" w:fill="auto"/>
            <w:noWrap/>
            <w:vAlign w:val="bottom"/>
            <w:hideMark/>
          </w:tcPr>
          <w:p w14:paraId="1037EFD1"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179" w:type="pct"/>
            <w:tcBorders>
              <w:top w:val="nil"/>
              <w:left w:val="nil"/>
              <w:bottom w:val="nil"/>
              <w:right w:val="nil"/>
            </w:tcBorders>
            <w:shd w:val="clear" w:color="auto" w:fill="auto"/>
            <w:noWrap/>
            <w:vAlign w:val="bottom"/>
            <w:hideMark/>
          </w:tcPr>
          <w:p w14:paraId="4CF7CE96"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14:paraId="59BD2A08"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noWrap/>
            <w:vAlign w:val="bottom"/>
            <w:hideMark/>
          </w:tcPr>
          <w:p w14:paraId="49025111"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48" w:type="pct"/>
            <w:tcBorders>
              <w:top w:val="nil"/>
              <w:left w:val="nil"/>
              <w:bottom w:val="nil"/>
              <w:right w:val="nil"/>
            </w:tcBorders>
            <w:shd w:val="clear" w:color="auto" w:fill="auto"/>
            <w:noWrap/>
            <w:vAlign w:val="bottom"/>
            <w:hideMark/>
          </w:tcPr>
          <w:p w14:paraId="78ECE30C"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14:paraId="32CF3673"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14" w:type="pct"/>
            <w:tcBorders>
              <w:top w:val="nil"/>
              <w:left w:val="nil"/>
              <w:bottom w:val="nil"/>
              <w:right w:val="nil"/>
            </w:tcBorders>
            <w:shd w:val="clear" w:color="auto" w:fill="auto"/>
            <w:noWrap/>
            <w:vAlign w:val="bottom"/>
            <w:hideMark/>
          </w:tcPr>
          <w:p w14:paraId="5268B39E"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14:paraId="15BF8613"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noWrap/>
            <w:vAlign w:val="bottom"/>
            <w:hideMark/>
          </w:tcPr>
          <w:p w14:paraId="6F8739ED"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1497" w:type="pct"/>
            <w:tcBorders>
              <w:top w:val="nil"/>
              <w:left w:val="nil"/>
              <w:bottom w:val="nil"/>
              <w:right w:val="nil"/>
            </w:tcBorders>
            <w:shd w:val="clear" w:color="auto" w:fill="auto"/>
            <w:noWrap/>
            <w:vAlign w:val="bottom"/>
            <w:hideMark/>
          </w:tcPr>
          <w:p w14:paraId="31C62DB0"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r>
      <w:tr w:rsidR="00390515" w:rsidRPr="00390515" w14:paraId="7210E875" w14:textId="77777777" w:rsidTr="00390515">
        <w:trPr>
          <w:trHeight w:val="300"/>
        </w:trPr>
        <w:tc>
          <w:tcPr>
            <w:tcW w:w="605" w:type="pct"/>
            <w:gridSpan w:val="2"/>
            <w:tcBorders>
              <w:top w:val="nil"/>
              <w:left w:val="nil"/>
              <w:bottom w:val="nil"/>
              <w:right w:val="nil"/>
            </w:tcBorders>
            <w:shd w:val="clear" w:color="auto" w:fill="auto"/>
            <w:noWrap/>
            <w:vAlign w:val="bottom"/>
            <w:hideMark/>
          </w:tcPr>
          <w:p w14:paraId="3F964647" w14:textId="77777777" w:rsidR="00390515" w:rsidRPr="00390515" w:rsidRDefault="00390515" w:rsidP="00390515">
            <w:pPr>
              <w:spacing w:after="0" w:line="240" w:lineRule="auto"/>
              <w:rPr>
                <w:rFonts w:ascii="Arial" w:eastAsia="Times New Roman" w:hAnsi="Arial" w:cs="Arial"/>
                <w:b/>
                <w:bCs/>
                <w:sz w:val="16"/>
                <w:szCs w:val="16"/>
                <w:lang w:eastAsia="ru-RU"/>
              </w:rPr>
            </w:pPr>
            <w:r w:rsidRPr="00390515">
              <w:rPr>
                <w:rFonts w:ascii="Arial" w:eastAsia="Times New Roman" w:hAnsi="Arial" w:cs="Arial"/>
                <w:b/>
                <w:bCs/>
                <w:sz w:val="16"/>
                <w:szCs w:val="16"/>
                <w:lang w:eastAsia="ru-RU"/>
              </w:rPr>
              <w:t xml:space="preserve">Составлен(а) в текущем уровне цен </w:t>
            </w:r>
          </w:p>
        </w:tc>
        <w:tc>
          <w:tcPr>
            <w:tcW w:w="846" w:type="pct"/>
            <w:gridSpan w:val="4"/>
            <w:tcBorders>
              <w:top w:val="nil"/>
              <w:left w:val="nil"/>
              <w:bottom w:val="single" w:sz="4" w:space="0" w:color="auto"/>
              <w:right w:val="nil"/>
            </w:tcBorders>
            <w:shd w:val="clear" w:color="auto" w:fill="auto"/>
            <w:vAlign w:val="bottom"/>
            <w:hideMark/>
          </w:tcPr>
          <w:p w14:paraId="0312F2AE"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III квартал 2025 года</w:t>
            </w:r>
          </w:p>
        </w:tc>
        <w:tc>
          <w:tcPr>
            <w:tcW w:w="112" w:type="pct"/>
            <w:tcBorders>
              <w:top w:val="nil"/>
              <w:left w:val="nil"/>
              <w:bottom w:val="nil"/>
              <w:right w:val="nil"/>
            </w:tcBorders>
            <w:shd w:val="clear" w:color="auto" w:fill="auto"/>
            <w:vAlign w:val="bottom"/>
            <w:hideMark/>
          </w:tcPr>
          <w:p w14:paraId="08F4AB5F" w14:textId="77777777" w:rsidR="00390515" w:rsidRPr="00390515" w:rsidRDefault="00390515" w:rsidP="00390515">
            <w:pPr>
              <w:spacing w:after="0" w:line="240" w:lineRule="auto"/>
              <w:rPr>
                <w:rFonts w:ascii="Arial" w:eastAsia="Times New Roman" w:hAnsi="Arial" w:cs="Arial"/>
                <w:sz w:val="16"/>
                <w:szCs w:val="16"/>
                <w:lang w:eastAsia="ru-RU"/>
              </w:rPr>
            </w:pPr>
          </w:p>
        </w:tc>
        <w:tc>
          <w:tcPr>
            <w:tcW w:w="179" w:type="pct"/>
            <w:tcBorders>
              <w:top w:val="nil"/>
              <w:left w:val="nil"/>
              <w:bottom w:val="nil"/>
              <w:right w:val="nil"/>
            </w:tcBorders>
            <w:shd w:val="clear" w:color="auto" w:fill="auto"/>
            <w:vAlign w:val="bottom"/>
            <w:hideMark/>
          </w:tcPr>
          <w:p w14:paraId="2D5F0ACC"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vAlign w:val="bottom"/>
            <w:hideMark/>
          </w:tcPr>
          <w:p w14:paraId="322DEFD2"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vAlign w:val="bottom"/>
            <w:hideMark/>
          </w:tcPr>
          <w:p w14:paraId="27560CF7"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48" w:type="pct"/>
            <w:tcBorders>
              <w:top w:val="nil"/>
              <w:left w:val="nil"/>
              <w:bottom w:val="nil"/>
              <w:right w:val="nil"/>
            </w:tcBorders>
            <w:shd w:val="clear" w:color="auto" w:fill="auto"/>
            <w:vAlign w:val="bottom"/>
            <w:hideMark/>
          </w:tcPr>
          <w:p w14:paraId="2B3C2E5F"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vAlign w:val="bottom"/>
            <w:hideMark/>
          </w:tcPr>
          <w:p w14:paraId="3ECBAB0C"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14" w:type="pct"/>
            <w:tcBorders>
              <w:top w:val="nil"/>
              <w:left w:val="nil"/>
              <w:bottom w:val="nil"/>
              <w:right w:val="nil"/>
            </w:tcBorders>
            <w:shd w:val="clear" w:color="auto" w:fill="auto"/>
            <w:vAlign w:val="bottom"/>
            <w:hideMark/>
          </w:tcPr>
          <w:p w14:paraId="266DB3DB"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vAlign w:val="bottom"/>
            <w:hideMark/>
          </w:tcPr>
          <w:p w14:paraId="59999519"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vAlign w:val="bottom"/>
            <w:hideMark/>
          </w:tcPr>
          <w:p w14:paraId="73F9D74A"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497" w:type="pct"/>
            <w:tcBorders>
              <w:top w:val="nil"/>
              <w:left w:val="nil"/>
              <w:bottom w:val="nil"/>
              <w:right w:val="nil"/>
            </w:tcBorders>
            <w:shd w:val="clear" w:color="auto" w:fill="auto"/>
            <w:vAlign w:val="bottom"/>
            <w:hideMark/>
          </w:tcPr>
          <w:p w14:paraId="52C531B6"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r>
      <w:tr w:rsidR="00390515" w:rsidRPr="00390515" w14:paraId="0BCA51C1" w14:textId="77777777" w:rsidTr="00390515">
        <w:trPr>
          <w:trHeight w:val="195"/>
        </w:trPr>
        <w:tc>
          <w:tcPr>
            <w:tcW w:w="182" w:type="pct"/>
            <w:tcBorders>
              <w:top w:val="nil"/>
              <w:left w:val="nil"/>
              <w:bottom w:val="nil"/>
              <w:right w:val="nil"/>
            </w:tcBorders>
            <w:shd w:val="clear" w:color="auto" w:fill="auto"/>
            <w:noWrap/>
            <w:vAlign w:val="bottom"/>
            <w:hideMark/>
          </w:tcPr>
          <w:p w14:paraId="0DB2CC70"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423" w:type="pct"/>
            <w:tcBorders>
              <w:top w:val="nil"/>
              <w:left w:val="nil"/>
              <w:bottom w:val="nil"/>
              <w:right w:val="nil"/>
            </w:tcBorders>
            <w:shd w:val="clear" w:color="auto" w:fill="auto"/>
            <w:noWrap/>
            <w:vAlign w:val="bottom"/>
            <w:hideMark/>
          </w:tcPr>
          <w:p w14:paraId="1F59A8F3"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14:paraId="4DB337F6"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c>
          <w:tcPr>
            <w:tcW w:w="239" w:type="pct"/>
            <w:tcBorders>
              <w:top w:val="nil"/>
              <w:left w:val="nil"/>
              <w:bottom w:val="nil"/>
              <w:right w:val="nil"/>
            </w:tcBorders>
            <w:shd w:val="clear" w:color="auto" w:fill="auto"/>
            <w:noWrap/>
            <w:vAlign w:val="bottom"/>
            <w:hideMark/>
          </w:tcPr>
          <w:p w14:paraId="6F76AF5B" w14:textId="77777777" w:rsidR="00390515" w:rsidRPr="00390515" w:rsidRDefault="00390515" w:rsidP="00390515">
            <w:pPr>
              <w:spacing w:after="0" w:line="240" w:lineRule="auto"/>
              <w:jc w:val="center"/>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c>
          <w:tcPr>
            <w:tcW w:w="193" w:type="pct"/>
            <w:tcBorders>
              <w:top w:val="nil"/>
              <w:left w:val="nil"/>
              <w:bottom w:val="nil"/>
              <w:right w:val="nil"/>
            </w:tcBorders>
            <w:shd w:val="clear" w:color="auto" w:fill="auto"/>
            <w:noWrap/>
            <w:vAlign w:val="bottom"/>
            <w:hideMark/>
          </w:tcPr>
          <w:p w14:paraId="373231D7" w14:textId="77777777" w:rsidR="00390515" w:rsidRPr="00390515" w:rsidRDefault="00390515" w:rsidP="00390515">
            <w:pPr>
              <w:spacing w:after="0" w:line="240" w:lineRule="auto"/>
              <w:jc w:val="center"/>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c>
          <w:tcPr>
            <w:tcW w:w="218" w:type="pct"/>
            <w:tcBorders>
              <w:top w:val="nil"/>
              <w:left w:val="nil"/>
              <w:bottom w:val="nil"/>
              <w:right w:val="nil"/>
            </w:tcBorders>
            <w:shd w:val="clear" w:color="auto" w:fill="auto"/>
            <w:noWrap/>
            <w:vAlign w:val="bottom"/>
            <w:hideMark/>
          </w:tcPr>
          <w:p w14:paraId="1BAEE1A5" w14:textId="77777777" w:rsidR="00390515" w:rsidRPr="00390515" w:rsidRDefault="00390515" w:rsidP="00390515">
            <w:pPr>
              <w:spacing w:after="0" w:line="240" w:lineRule="auto"/>
              <w:jc w:val="center"/>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c>
          <w:tcPr>
            <w:tcW w:w="112" w:type="pct"/>
            <w:tcBorders>
              <w:top w:val="nil"/>
              <w:left w:val="nil"/>
              <w:bottom w:val="nil"/>
              <w:right w:val="nil"/>
            </w:tcBorders>
            <w:shd w:val="clear" w:color="auto" w:fill="auto"/>
            <w:noWrap/>
            <w:vAlign w:val="bottom"/>
            <w:hideMark/>
          </w:tcPr>
          <w:p w14:paraId="1F1336EF" w14:textId="77777777" w:rsidR="00390515" w:rsidRPr="00390515" w:rsidRDefault="00390515" w:rsidP="00390515">
            <w:pPr>
              <w:spacing w:after="0" w:line="240" w:lineRule="auto"/>
              <w:jc w:val="center"/>
              <w:rPr>
                <w:rFonts w:ascii="Arial" w:eastAsia="Times New Roman" w:hAnsi="Arial" w:cs="Arial"/>
                <w:sz w:val="16"/>
                <w:szCs w:val="16"/>
                <w:lang w:eastAsia="ru-RU"/>
              </w:rPr>
            </w:pPr>
          </w:p>
        </w:tc>
        <w:tc>
          <w:tcPr>
            <w:tcW w:w="179" w:type="pct"/>
            <w:tcBorders>
              <w:top w:val="nil"/>
              <w:left w:val="nil"/>
              <w:bottom w:val="nil"/>
              <w:right w:val="nil"/>
            </w:tcBorders>
            <w:shd w:val="clear" w:color="auto" w:fill="auto"/>
            <w:noWrap/>
            <w:vAlign w:val="bottom"/>
            <w:hideMark/>
          </w:tcPr>
          <w:p w14:paraId="3F2F26F2"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14:paraId="0EF5EDA1"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noWrap/>
            <w:vAlign w:val="bottom"/>
            <w:hideMark/>
          </w:tcPr>
          <w:p w14:paraId="0BA9F98E"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48" w:type="pct"/>
            <w:tcBorders>
              <w:top w:val="nil"/>
              <w:left w:val="nil"/>
              <w:bottom w:val="nil"/>
              <w:right w:val="nil"/>
            </w:tcBorders>
            <w:shd w:val="clear" w:color="auto" w:fill="auto"/>
            <w:noWrap/>
            <w:vAlign w:val="bottom"/>
            <w:hideMark/>
          </w:tcPr>
          <w:p w14:paraId="12D77BAE"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14:paraId="6FB07370"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14" w:type="pct"/>
            <w:tcBorders>
              <w:top w:val="nil"/>
              <w:left w:val="nil"/>
              <w:bottom w:val="nil"/>
              <w:right w:val="nil"/>
            </w:tcBorders>
            <w:shd w:val="clear" w:color="auto" w:fill="auto"/>
            <w:noWrap/>
            <w:vAlign w:val="bottom"/>
            <w:hideMark/>
          </w:tcPr>
          <w:p w14:paraId="5F49767D"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14:paraId="20537B58"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noWrap/>
            <w:vAlign w:val="bottom"/>
            <w:hideMark/>
          </w:tcPr>
          <w:p w14:paraId="3DAFA1F5"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1497" w:type="pct"/>
            <w:tcBorders>
              <w:top w:val="nil"/>
              <w:left w:val="nil"/>
              <w:bottom w:val="nil"/>
              <w:right w:val="nil"/>
            </w:tcBorders>
            <w:shd w:val="clear" w:color="auto" w:fill="auto"/>
            <w:noWrap/>
            <w:vAlign w:val="bottom"/>
            <w:hideMark/>
          </w:tcPr>
          <w:p w14:paraId="15E4F651"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r>
      <w:tr w:rsidR="00390515" w:rsidRPr="00390515" w14:paraId="55EFE1B7" w14:textId="77777777" w:rsidTr="00390515">
        <w:trPr>
          <w:trHeight w:val="240"/>
        </w:trPr>
        <w:tc>
          <w:tcPr>
            <w:tcW w:w="605" w:type="pct"/>
            <w:gridSpan w:val="2"/>
            <w:tcBorders>
              <w:top w:val="nil"/>
              <w:left w:val="nil"/>
              <w:bottom w:val="nil"/>
              <w:right w:val="nil"/>
            </w:tcBorders>
            <w:shd w:val="clear" w:color="auto" w:fill="auto"/>
            <w:noWrap/>
            <w:vAlign w:val="bottom"/>
            <w:hideMark/>
          </w:tcPr>
          <w:p w14:paraId="6BAF01CC" w14:textId="77777777" w:rsidR="00390515" w:rsidRPr="00390515" w:rsidRDefault="00390515" w:rsidP="00390515">
            <w:pPr>
              <w:spacing w:after="0" w:line="240" w:lineRule="auto"/>
              <w:rPr>
                <w:rFonts w:ascii="Arial" w:eastAsia="Times New Roman" w:hAnsi="Arial" w:cs="Arial"/>
                <w:b/>
                <w:bCs/>
                <w:sz w:val="16"/>
                <w:szCs w:val="16"/>
                <w:lang w:eastAsia="ru-RU"/>
              </w:rPr>
            </w:pPr>
            <w:r w:rsidRPr="00390515">
              <w:rPr>
                <w:rFonts w:ascii="Arial" w:eastAsia="Times New Roman" w:hAnsi="Arial" w:cs="Arial"/>
                <w:b/>
                <w:bCs/>
                <w:sz w:val="16"/>
                <w:szCs w:val="16"/>
                <w:lang w:eastAsia="ru-RU"/>
              </w:rPr>
              <w:t xml:space="preserve">Сметная стоимость </w:t>
            </w:r>
          </w:p>
        </w:tc>
        <w:tc>
          <w:tcPr>
            <w:tcW w:w="197" w:type="pct"/>
            <w:tcBorders>
              <w:top w:val="nil"/>
              <w:left w:val="nil"/>
              <w:bottom w:val="single" w:sz="4" w:space="0" w:color="auto"/>
              <w:right w:val="nil"/>
            </w:tcBorders>
            <w:shd w:val="clear" w:color="auto" w:fill="auto"/>
            <w:noWrap/>
            <w:vAlign w:val="bottom"/>
            <w:hideMark/>
          </w:tcPr>
          <w:p w14:paraId="33E4E127"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239" w:type="pct"/>
            <w:tcBorders>
              <w:top w:val="nil"/>
              <w:left w:val="nil"/>
              <w:bottom w:val="single" w:sz="4" w:space="0" w:color="auto"/>
              <w:right w:val="nil"/>
            </w:tcBorders>
            <w:shd w:val="clear" w:color="auto" w:fill="auto"/>
            <w:noWrap/>
            <w:vAlign w:val="bottom"/>
            <w:hideMark/>
          </w:tcPr>
          <w:p w14:paraId="6E9E5A53"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158,46</w:t>
            </w:r>
          </w:p>
        </w:tc>
        <w:tc>
          <w:tcPr>
            <w:tcW w:w="193" w:type="pct"/>
            <w:tcBorders>
              <w:top w:val="nil"/>
              <w:left w:val="nil"/>
              <w:bottom w:val="nil"/>
              <w:right w:val="nil"/>
            </w:tcBorders>
            <w:shd w:val="clear" w:color="auto" w:fill="auto"/>
            <w:noWrap/>
            <w:hideMark/>
          </w:tcPr>
          <w:p w14:paraId="4BFC1518"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тыс.руб.</w:t>
            </w:r>
          </w:p>
        </w:tc>
        <w:tc>
          <w:tcPr>
            <w:tcW w:w="218" w:type="pct"/>
            <w:tcBorders>
              <w:top w:val="nil"/>
              <w:left w:val="nil"/>
              <w:bottom w:val="nil"/>
              <w:right w:val="nil"/>
            </w:tcBorders>
            <w:shd w:val="clear" w:color="auto" w:fill="auto"/>
            <w:noWrap/>
            <w:vAlign w:val="bottom"/>
            <w:hideMark/>
          </w:tcPr>
          <w:p w14:paraId="20C205C6" w14:textId="77777777" w:rsidR="00390515" w:rsidRPr="00390515" w:rsidRDefault="00390515" w:rsidP="00390515">
            <w:pPr>
              <w:spacing w:after="0" w:line="240" w:lineRule="auto"/>
              <w:rPr>
                <w:rFonts w:ascii="Arial" w:eastAsia="Times New Roman" w:hAnsi="Arial" w:cs="Arial"/>
                <w:sz w:val="16"/>
                <w:szCs w:val="16"/>
                <w:lang w:eastAsia="ru-RU"/>
              </w:rPr>
            </w:pPr>
          </w:p>
        </w:tc>
        <w:tc>
          <w:tcPr>
            <w:tcW w:w="112" w:type="pct"/>
            <w:tcBorders>
              <w:top w:val="nil"/>
              <w:left w:val="nil"/>
              <w:bottom w:val="nil"/>
              <w:right w:val="nil"/>
            </w:tcBorders>
            <w:shd w:val="clear" w:color="auto" w:fill="auto"/>
            <w:noWrap/>
            <w:vAlign w:val="bottom"/>
            <w:hideMark/>
          </w:tcPr>
          <w:p w14:paraId="4E643E6B"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79" w:type="pct"/>
            <w:tcBorders>
              <w:top w:val="nil"/>
              <w:left w:val="nil"/>
              <w:bottom w:val="nil"/>
              <w:right w:val="nil"/>
            </w:tcBorders>
            <w:shd w:val="clear" w:color="auto" w:fill="auto"/>
            <w:noWrap/>
            <w:vAlign w:val="bottom"/>
            <w:hideMark/>
          </w:tcPr>
          <w:p w14:paraId="76BB5F44"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14:paraId="0D42B016"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noWrap/>
            <w:vAlign w:val="bottom"/>
            <w:hideMark/>
          </w:tcPr>
          <w:p w14:paraId="526A038C"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48" w:type="pct"/>
            <w:tcBorders>
              <w:top w:val="nil"/>
              <w:left w:val="nil"/>
              <w:bottom w:val="nil"/>
              <w:right w:val="nil"/>
            </w:tcBorders>
            <w:shd w:val="clear" w:color="auto" w:fill="auto"/>
            <w:noWrap/>
            <w:vAlign w:val="bottom"/>
            <w:hideMark/>
          </w:tcPr>
          <w:p w14:paraId="4816FD9B"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14:paraId="350C04CB"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14" w:type="pct"/>
            <w:tcBorders>
              <w:top w:val="nil"/>
              <w:left w:val="nil"/>
              <w:bottom w:val="nil"/>
              <w:right w:val="nil"/>
            </w:tcBorders>
            <w:shd w:val="clear" w:color="auto" w:fill="auto"/>
            <w:noWrap/>
            <w:vAlign w:val="bottom"/>
            <w:hideMark/>
          </w:tcPr>
          <w:p w14:paraId="29209F49"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vAlign w:val="center"/>
            <w:hideMark/>
          </w:tcPr>
          <w:p w14:paraId="638B8E8E"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vAlign w:val="center"/>
            <w:hideMark/>
          </w:tcPr>
          <w:p w14:paraId="7BE8D205"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497" w:type="pct"/>
            <w:tcBorders>
              <w:top w:val="nil"/>
              <w:left w:val="nil"/>
              <w:bottom w:val="nil"/>
              <w:right w:val="nil"/>
            </w:tcBorders>
            <w:shd w:val="clear" w:color="auto" w:fill="auto"/>
            <w:noWrap/>
            <w:vAlign w:val="bottom"/>
            <w:hideMark/>
          </w:tcPr>
          <w:p w14:paraId="2DCE145C"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r>
      <w:tr w:rsidR="00390515" w:rsidRPr="00390515" w14:paraId="5AD170D2" w14:textId="77777777" w:rsidTr="00390515">
        <w:trPr>
          <w:trHeight w:val="240"/>
        </w:trPr>
        <w:tc>
          <w:tcPr>
            <w:tcW w:w="182" w:type="pct"/>
            <w:tcBorders>
              <w:top w:val="nil"/>
              <w:left w:val="nil"/>
              <w:bottom w:val="nil"/>
              <w:right w:val="nil"/>
            </w:tcBorders>
            <w:shd w:val="clear" w:color="auto" w:fill="auto"/>
            <w:noWrap/>
            <w:vAlign w:val="bottom"/>
            <w:hideMark/>
          </w:tcPr>
          <w:p w14:paraId="6EB31094"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423" w:type="pct"/>
            <w:tcBorders>
              <w:top w:val="nil"/>
              <w:left w:val="nil"/>
              <w:bottom w:val="nil"/>
              <w:right w:val="nil"/>
            </w:tcBorders>
            <w:shd w:val="clear" w:color="auto" w:fill="auto"/>
            <w:noWrap/>
            <w:vAlign w:val="bottom"/>
            <w:hideMark/>
          </w:tcPr>
          <w:p w14:paraId="668FFB91" w14:textId="77777777" w:rsidR="00390515" w:rsidRPr="00390515" w:rsidRDefault="00390515" w:rsidP="00390515">
            <w:pPr>
              <w:spacing w:after="0" w:line="240" w:lineRule="auto"/>
              <w:rPr>
                <w:rFonts w:ascii="Arial" w:eastAsia="Times New Roman" w:hAnsi="Arial" w:cs="Arial"/>
                <w:i/>
                <w:iCs/>
                <w:sz w:val="16"/>
                <w:szCs w:val="16"/>
                <w:lang w:eastAsia="ru-RU"/>
              </w:rPr>
            </w:pPr>
            <w:r w:rsidRPr="00390515">
              <w:rPr>
                <w:rFonts w:ascii="Arial" w:eastAsia="Times New Roman" w:hAnsi="Arial" w:cs="Arial"/>
                <w:i/>
                <w:iCs/>
                <w:sz w:val="16"/>
                <w:szCs w:val="16"/>
                <w:lang w:eastAsia="ru-RU"/>
              </w:rPr>
              <w:t>в том числе:</w:t>
            </w:r>
          </w:p>
        </w:tc>
        <w:tc>
          <w:tcPr>
            <w:tcW w:w="197" w:type="pct"/>
            <w:tcBorders>
              <w:top w:val="nil"/>
              <w:left w:val="nil"/>
              <w:bottom w:val="nil"/>
              <w:right w:val="nil"/>
            </w:tcBorders>
            <w:shd w:val="clear" w:color="auto" w:fill="auto"/>
            <w:noWrap/>
            <w:vAlign w:val="bottom"/>
            <w:hideMark/>
          </w:tcPr>
          <w:p w14:paraId="3CB2E8FB" w14:textId="77777777" w:rsidR="00390515" w:rsidRPr="00390515" w:rsidRDefault="00390515" w:rsidP="00390515">
            <w:pPr>
              <w:spacing w:after="0" w:line="240" w:lineRule="auto"/>
              <w:rPr>
                <w:rFonts w:ascii="Arial" w:eastAsia="Times New Roman" w:hAnsi="Arial" w:cs="Arial"/>
                <w:i/>
                <w:iCs/>
                <w:sz w:val="16"/>
                <w:szCs w:val="16"/>
                <w:lang w:eastAsia="ru-RU"/>
              </w:rPr>
            </w:pPr>
          </w:p>
        </w:tc>
        <w:tc>
          <w:tcPr>
            <w:tcW w:w="239" w:type="pct"/>
            <w:tcBorders>
              <w:top w:val="nil"/>
              <w:left w:val="nil"/>
              <w:bottom w:val="nil"/>
              <w:right w:val="nil"/>
            </w:tcBorders>
            <w:shd w:val="clear" w:color="auto" w:fill="auto"/>
            <w:noWrap/>
            <w:vAlign w:val="bottom"/>
            <w:hideMark/>
          </w:tcPr>
          <w:p w14:paraId="36A0AFF7"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3" w:type="pct"/>
            <w:tcBorders>
              <w:top w:val="nil"/>
              <w:left w:val="nil"/>
              <w:bottom w:val="nil"/>
              <w:right w:val="nil"/>
            </w:tcBorders>
            <w:shd w:val="clear" w:color="auto" w:fill="auto"/>
            <w:noWrap/>
            <w:hideMark/>
          </w:tcPr>
          <w:p w14:paraId="4D8B54D8" w14:textId="77777777" w:rsidR="00390515" w:rsidRPr="00390515" w:rsidRDefault="00390515" w:rsidP="00390515">
            <w:pPr>
              <w:spacing w:after="0" w:line="240" w:lineRule="auto"/>
              <w:jc w:val="right"/>
              <w:rPr>
                <w:rFonts w:ascii="Times New Roman" w:eastAsia="Times New Roman" w:hAnsi="Times New Roman" w:cs="Times New Roman"/>
                <w:sz w:val="20"/>
                <w:szCs w:val="20"/>
                <w:lang w:eastAsia="ru-RU"/>
              </w:rPr>
            </w:pPr>
          </w:p>
        </w:tc>
        <w:tc>
          <w:tcPr>
            <w:tcW w:w="218" w:type="pct"/>
            <w:tcBorders>
              <w:top w:val="nil"/>
              <w:left w:val="nil"/>
              <w:bottom w:val="nil"/>
              <w:right w:val="nil"/>
            </w:tcBorders>
            <w:shd w:val="clear" w:color="auto" w:fill="auto"/>
            <w:noWrap/>
            <w:vAlign w:val="bottom"/>
            <w:hideMark/>
          </w:tcPr>
          <w:p w14:paraId="7542D28F"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12" w:type="pct"/>
            <w:tcBorders>
              <w:top w:val="nil"/>
              <w:left w:val="nil"/>
              <w:bottom w:val="nil"/>
              <w:right w:val="nil"/>
            </w:tcBorders>
            <w:shd w:val="clear" w:color="auto" w:fill="auto"/>
            <w:noWrap/>
            <w:vAlign w:val="bottom"/>
            <w:hideMark/>
          </w:tcPr>
          <w:p w14:paraId="1F94ADF7"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79" w:type="pct"/>
            <w:tcBorders>
              <w:top w:val="nil"/>
              <w:left w:val="nil"/>
              <w:bottom w:val="nil"/>
              <w:right w:val="nil"/>
            </w:tcBorders>
            <w:shd w:val="clear" w:color="auto" w:fill="auto"/>
            <w:noWrap/>
            <w:vAlign w:val="bottom"/>
            <w:hideMark/>
          </w:tcPr>
          <w:p w14:paraId="25E29381"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14:paraId="00418D3D"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noWrap/>
            <w:vAlign w:val="bottom"/>
            <w:hideMark/>
          </w:tcPr>
          <w:p w14:paraId="6DD41AAC"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48" w:type="pct"/>
            <w:tcBorders>
              <w:top w:val="nil"/>
              <w:left w:val="nil"/>
              <w:bottom w:val="nil"/>
              <w:right w:val="nil"/>
            </w:tcBorders>
            <w:shd w:val="clear" w:color="auto" w:fill="auto"/>
            <w:noWrap/>
            <w:vAlign w:val="bottom"/>
            <w:hideMark/>
          </w:tcPr>
          <w:p w14:paraId="7D103D8E"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14:paraId="73166F96"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14" w:type="pct"/>
            <w:tcBorders>
              <w:top w:val="nil"/>
              <w:left w:val="nil"/>
              <w:bottom w:val="nil"/>
              <w:right w:val="nil"/>
            </w:tcBorders>
            <w:shd w:val="clear" w:color="auto" w:fill="auto"/>
            <w:noWrap/>
            <w:vAlign w:val="bottom"/>
            <w:hideMark/>
          </w:tcPr>
          <w:p w14:paraId="3EC3C933"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14:paraId="780A7F2B"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noWrap/>
            <w:vAlign w:val="bottom"/>
            <w:hideMark/>
          </w:tcPr>
          <w:p w14:paraId="45BD8610"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497" w:type="pct"/>
            <w:tcBorders>
              <w:top w:val="nil"/>
              <w:left w:val="nil"/>
              <w:bottom w:val="nil"/>
              <w:right w:val="nil"/>
            </w:tcBorders>
            <w:shd w:val="clear" w:color="auto" w:fill="auto"/>
            <w:noWrap/>
            <w:vAlign w:val="bottom"/>
            <w:hideMark/>
          </w:tcPr>
          <w:p w14:paraId="12CCEDF4"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r>
      <w:tr w:rsidR="00390515" w:rsidRPr="00390515" w14:paraId="122DAF5B" w14:textId="77777777" w:rsidTr="00390515">
        <w:trPr>
          <w:trHeight w:val="240"/>
        </w:trPr>
        <w:tc>
          <w:tcPr>
            <w:tcW w:w="182" w:type="pct"/>
            <w:tcBorders>
              <w:top w:val="nil"/>
              <w:left w:val="nil"/>
              <w:bottom w:val="nil"/>
              <w:right w:val="nil"/>
            </w:tcBorders>
            <w:shd w:val="clear" w:color="auto" w:fill="auto"/>
            <w:noWrap/>
            <w:vAlign w:val="bottom"/>
            <w:hideMark/>
          </w:tcPr>
          <w:p w14:paraId="2FE2178F"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423" w:type="pct"/>
            <w:tcBorders>
              <w:top w:val="nil"/>
              <w:left w:val="nil"/>
              <w:bottom w:val="nil"/>
              <w:right w:val="nil"/>
            </w:tcBorders>
            <w:shd w:val="clear" w:color="auto" w:fill="auto"/>
            <w:noWrap/>
            <w:vAlign w:val="bottom"/>
            <w:hideMark/>
          </w:tcPr>
          <w:p w14:paraId="0FAE98AD" w14:textId="77777777" w:rsidR="00390515" w:rsidRPr="00390515" w:rsidRDefault="00390515" w:rsidP="00390515">
            <w:pPr>
              <w:spacing w:after="0" w:line="240" w:lineRule="auto"/>
              <w:rPr>
                <w:rFonts w:ascii="Arial" w:eastAsia="Times New Roman" w:hAnsi="Arial" w:cs="Arial"/>
                <w:b/>
                <w:bCs/>
                <w:sz w:val="16"/>
                <w:szCs w:val="16"/>
                <w:lang w:eastAsia="ru-RU"/>
              </w:rPr>
            </w:pPr>
            <w:r w:rsidRPr="00390515">
              <w:rPr>
                <w:rFonts w:ascii="Arial" w:eastAsia="Times New Roman" w:hAnsi="Arial" w:cs="Arial"/>
                <w:b/>
                <w:bCs/>
                <w:sz w:val="16"/>
                <w:szCs w:val="16"/>
                <w:lang w:eastAsia="ru-RU"/>
              </w:rPr>
              <w:t>строительных работ</w:t>
            </w:r>
          </w:p>
        </w:tc>
        <w:tc>
          <w:tcPr>
            <w:tcW w:w="197" w:type="pct"/>
            <w:tcBorders>
              <w:top w:val="nil"/>
              <w:left w:val="nil"/>
              <w:bottom w:val="single" w:sz="4" w:space="0" w:color="auto"/>
              <w:right w:val="nil"/>
            </w:tcBorders>
            <w:shd w:val="clear" w:color="auto" w:fill="auto"/>
            <w:noWrap/>
            <w:vAlign w:val="bottom"/>
            <w:hideMark/>
          </w:tcPr>
          <w:p w14:paraId="3823E284"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239" w:type="pct"/>
            <w:tcBorders>
              <w:top w:val="nil"/>
              <w:left w:val="nil"/>
              <w:bottom w:val="single" w:sz="4" w:space="0" w:color="auto"/>
              <w:right w:val="nil"/>
            </w:tcBorders>
            <w:shd w:val="clear" w:color="auto" w:fill="auto"/>
            <w:noWrap/>
            <w:vAlign w:val="bottom"/>
            <w:hideMark/>
          </w:tcPr>
          <w:p w14:paraId="53B5A83C"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41,24</w:t>
            </w:r>
          </w:p>
        </w:tc>
        <w:tc>
          <w:tcPr>
            <w:tcW w:w="193" w:type="pct"/>
            <w:tcBorders>
              <w:top w:val="nil"/>
              <w:left w:val="nil"/>
              <w:bottom w:val="nil"/>
              <w:right w:val="nil"/>
            </w:tcBorders>
            <w:shd w:val="clear" w:color="auto" w:fill="auto"/>
            <w:noWrap/>
            <w:hideMark/>
          </w:tcPr>
          <w:p w14:paraId="7B03EE2B"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тыс.руб.</w:t>
            </w:r>
          </w:p>
        </w:tc>
        <w:tc>
          <w:tcPr>
            <w:tcW w:w="218" w:type="pct"/>
            <w:tcBorders>
              <w:top w:val="nil"/>
              <w:left w:val="nil"/>
              <w:bottom w:val="nil"/>
              <w:right w:val="nil"/>
            </w:tcBorders>
            <w:shd w:val="clear" w:color="auto" w:fill="auto"/>
            <w:noWrap/>
            <w:vAlign w:val="bottom"/>
            <w:hideMark/>
          </w:tcPr>
          <w:p w14:paraId="60D4E8CC" w14:textId="77777777" w:rsidR="00390515" w:rsidRPr="00390515" w:rsidRDefault="00390515" w:rsidP="00390515">
            <w:pPr>
              <w:spacing w:after="0" w:line="240" w:lineRule="auto"/>
              <w:rPr>
                <w:rFonts w:ascii="Arial" w:eastAsia="Times New Roman" w:hAnsi="Arial" w:cs="Arial"/>
                <w:sz w:val="16"/>
                <w:szCs w:val="16"/>
                <w:lang w:eastAsia="ru-RU"/>
              </w:rPr>
            </w:pPr>
          </w:p>
        </w:tc>
        <w:tc>
          <w:tcPr>
            <w:tcW w:w="112" w:type="pct"/>
            <w:tcBorders>
              <w:top w:val="nil"/>
              <w:left w:val="nil"/>
              <w:bottom w:val="nil"/>
              <w:right w:val="nil"/>
            </w:tcBorders>
            <w:shd w:val="clear" w:color="auto" w:fill="auto"/>
            <w:noWrap/>
            <w:vAlign w:val="bottom"/>
            <w:hideMark/>
          </w:tcPr>
          <w:p w14:paraId="62F3B9A4"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79" w:type="pct"/>
            <w:tcBorders>
              <w:top w:val="nil"/>
              <w:left w:val="nil"/>
              <w:bottom w:val="nil"/>
              <w:right w:val="nil"/>
            </w:tcBorders>
            <w:shd w:val="clear" w:color="auto" w:fill="auto"/>
            <w:noWrap/>
            <w:vAlign w:val="bottom"/>
            <w:hideMark/>
          </w:tcPr>
          <w:p w14:paraId="3B25B91F"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14:paraId="313BAD5C"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noWrap/>
            <w:vAlign w:val="bottom"/>
            <w:hideMark/>
          </w:tcPr>
          <w:p w14:paraId="597666C1"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561" w:type="pct"/>
            <w:gridSpan w:val="2"/>
            <w:tcBorders>
              <w:top w:val="nil"/>
              <w:left w:val="nil"/>
              <w:bottom w:val="nil"/>
              <w:right w:val="nil"/>
            </w:tcBorders>
            <w:shd w:val="clear" w:color="auto" w:fill="auto"/>
            <w:noWrap/>
            <w:vAlign w:val="bottom"/>
            <w:hideMark/>
          </w:tcPr>
          <w:p w14:paraId="2E50ED21"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Средства на оплату труда рабочих</w:t>
            </w:r>
          </w:p>
        </w:tc>
        <w:tc>
          <w:tcPr>
            <w:tcW w:w="214" w:type="pct"/>
            <w:tcBorders>
              <w:top w:val="nil"/>
              <w:left w:val="nil"/>
              <w:bottom w:val="nil"/>
              <w:right w:val="nil"/>
            </w:tcBorders>
            <w:shd w:val="clear" w:color="auto" w:fill="auto"/>
            <w:noWrap/>
            <w:vAlign w:val="bottom"/>
            <w:hideMark/>
          </w:tcPr>
          <w:p w14:paraId="71A5DDDB" w14:textId="77777777" w:rsidR="00390515" w:rsidRPr="00390515" w:rsidRDefault="00390515" w:rsidP="00390515">
            <w:pPr>
              <w:spacing w:after="0" w:line="240" w:lineRule="auto"/>
              <w:rPr>
                <w:rFonts w:ascii="Arial" w:eastAsia="Times New Roman" w:hAnsi="Arial" w:cs="Arial"/>
                <w:sz w:val="16"/>
                <w:szCs w:val="16"/>
                <w:lang w:eastAsia="ru-RU"/>
              </w:rPr>
            </w:pPr>
          </w:p>
        </w:tc>
        <w:tc>
          <w:tcPr>
            <w:tcW w:w="312" w:type="pct"/>
            <w:tcBorders>
              <w:top w:val="nil"/>
              <w:left w:val="nil"/>
              <w:bottom w:val="single" w:sz="4" w:space="0" w:color="auto"/>
              <w:right w:val="nil"/>
            </w:tcBorders>
            <w:shd w:val="clear" w:color="auto" w:fill="auto"/>
            <w:noWrap/>
            <w:vAlign w:val="bottom"/>
            <w:hideMark/>
          </w:tcPr>
          <w:p w14:paraId="033D16B8"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c>
          <w:tcPr>
            <w:tcW w:w="239" w:type="pct"/>
            <w:tcBorders>
              <w:top w:val="nil"/>
              <w:left w:val="nil"/>
              <w:bottom w:val="single" w:sz="4" w:space="0" w:color="auto"/>
              <w:right w:val="nil"/>
            </w:tcBorders>
            <w:shd w:val="clear" w:color="auto" w:fill="auto"/>
            <w:noWrap/>
            <w:vAlign w:val="bottom"/>
            <w:hideMark/>
          </w:tcPr>
          <w:p w14:paraId="599D4392"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65,56</w:t>
            </w:r>
          </w:p>
        </w:tc>
        <w:tc>
          <w:tcPr>
            <w:tcW w:w="1497" w:type="pct"/>
            <w:tcBorders>
              <w:top w:val="nil"/>
              <w:left w:val="nil"/>
              <w:bottom w:val="nil"/>
              <w:right w:val="nil"/>
            </w:tcBorders>
            <w:shd w:val="clear" w:color="auto" w:fill="auto"/>
            <w:noWrap/>
            <w:hideMark/>
          </w:tcPr>
          <w:p w14:paraId="013610C3"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тыс.руб.</w:t>
            </w:r>
          </w:p>
        </w:tc>
      </w:tr>
      <w:tr w:rsidR="00390515" w:rsidRPr="00390515" w14:paraId="1B261011" w14:textId="77777777" w:rsidTr="00390515">
        <w:trPr>
          <w:trHeight w:val="240"/>
        </w:trPr>
        <w:tc>
          <w:tcPr>
            <w:tcW w:w="182" w:type="pct"/>
            <w:tcBorders>
              <w:top w:val="nil"/>
              <w:left w:val="nil"/>
              <w:bottom w:val="nil"/>
              <w:right w:val="nil"/>
            </w:tcBorders>
            <w:shd w:val="clear" w:color="auto" w:fill="auto"/>
            <w:noWrap/>
            <w:vAlign w:val="bottom"/>
            <w:hideMark/>
          </w:tcPr>
          <w:p w14:paraId="7DACF778" w14:textId="77777777" w:rsidR="00390515" w:rsidRPr="00390515" w:rsidRDefault="00390515" w:rsidP="00390515">
            <w:pPr>
              <w:spacing w:after="0" w:line="240" w:lineRule="auto"/>
              <w:rPr>
                <w:rFonts w:ascii="Arial" w:eastAsia="Times New Roman" w:hAnsi="Arial" w:cs="Arial"/>
                <w:sz w:val="16"/>
                <w:szCs w:val="16"/>
                <w:lang w:eastAsia="ru-RU"/>
              </w:rPr>
            </w:pPr>
          </w:p>
        </w:tc>
        <w:tc>
          <w:tcPr>
            <w:tcW w:w="423" w:type="pct"/>
            <w:tcBorders>
              <w:top w:val="nil"/>
              <w:left w:val="nil"/>
              <w:bottom w:val="nil"/>
              <w:right w:val="nil"/>
            </w:tcBorders>
            <w:shd w:val="clear" w:color="auto" w:fill="auto"/>
            <w:noWrap/>
            <w:vAlign w:val="bottom"/>
            <w:hideMark/>
          </w:tcPr>
          <w:p w14:paraId="6F9EB1E3" w14:textId="77777777" w:rsidR="00390515" w:rsidRPr="00390515" w:rsidRDefault="00390515" w:rsidP="00390515">
            <w:pPr>
              <w:spacing w:after="0" w:line="240" w:lineRule="auto"/>
              <w:rPr>
                <w:rFonts w:ascii="Arial" w:eastAsia="Times New Roman" w:hAnsi="Arial" w:cs="Arial"/>
                <w:b/>
                <w:bCs/>
                <w:sz w:val="16"/>
                <w:szCs w:val="16"/>
                <w:lang w:eastAsia="ru-RU"/>
              </w:rPr>
            </w:pPr>
            <w:r w:rsidRPr="00390515">
              <w:rPr>
                <w:rFonts w:ascii="Arial" w:eastAsia="Times New Roman" w:hAnsi="Arial" w:cs="Arial"/>
                <w:b/>
                <w:bCs/>
                <w:sz w:val="16"/>
                <w:szCs w:val="16"/>
                <w:lang w:eastAsia="ru-RU"/>
              </w:rPr>
              <w:t>монтажных работ</w:t>
            </w:r>
          </w:p>
        </w:tc>
        <w:tc>
          <w:tcPr>
            <w:tcW w:w="197" w:type="pct"/>
            <w:tcBorders>
              <w:top w:val="nil"/>
              <w:left w:val="nil"/>
              <w:bottom w:val="single" w:sz="4" w:space="0" w:color="auto"/>
              <w:right w:val="nil"/>
            </w:tcBorders>
            <w:shd w:val="clear" w:color="auto" w:fill="auto"/>
            <w:noWrap/>
            <w:vAlign w:val="bottom"/>
            <w:hideMark/>
          </w:tcPr>
          <w:p w14:paraId="361B3A4A"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239" w:type="pct"/>
            <w:tcBorders>
              <w:top w:val="nil"/>
              <w:left w:val="nil"/>
              <w:bottom w:val="single" w:sz="4" w:space="0" w:color="auto"/>
              <w:right w:val="nil"/>
            </w:tcBorders>
            <w:shd w:val="clear" w:color="auto" w:fill="auto"/>
            <w:noWrap/>
            <w:vAlign w:val="bottom"/>
            <w:hideMark/>
          </w:tcPr>
          <w:p w14:paraId="4D980738"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0,00</w:t>
            </w:r>
          </w:p>
        </w:tc>
        <w:tc>
          <w:tcPr>
            <w:tcW w:w="193" w:type="pct"/>
            <w:tcBorders>
              <w:top w:val="nil"/>
              <w:left w:val="nil"/>
              <w:bottom w:val="nil"/>
              <w:right w:val="nil"/>
            </w:tcBorders>
            <w:shd w:val="clear" w:color="auto" w:fill="auto"/>
            <w:noWrap/>
            <w:hideMark/>
          </w:tcPr>
          <w:p w14:paraId="5C59BD1E"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тыс.руб.</w:t>
            </w:r>
          </w:p>
        </w:tc>
        <w:tc>
          <w:tcPr>
            <w:tcW w:w="218" w:type="pct"/>
            <w:tcBorders>
              <w:top w:val="nil"/>
              <w:left w:val="nil"/>
              <w:bottom w:val="nil"/>
              <w:right w:val="nil"/>
            </w:tcBorders>
            <w:shd w:val="clear" w:color="auto" w:fill="auto"/>
            <w:noWrap/>
            <w:vAlign w:val="bottom"/>
            <w:hideMark/>
          </w:tcPr>
          <w:p w14:paraId="79B91690" w14:textId="77777777" w:rsidR="00390515" w:rsidRPr="00390515" w:rsidRDefault="00390515" w:rsidP="00390515">
            <w:pPr>
              <w:spacing w:after="0" w:line="240" w:lineRule="auto"/>
              <w:rPr>
                <w:rFonts w:ascii="Arial" w:eastAsia="Times New Roman" w:hAnsi="Arial" w:cs="Arial"/>
                <w:sz w:val="16"/>
                <w:szCs w:val="16"/>
                <w:lang w:eastAsia="ru-RU"/>
              </w:rPr>
            </w:pPr>
          </w:p>
        </w:tc>
        <w:tc>
          <w:tcPr>
            <w:tcW w:w="112" w:type="pct"/>
            <w:tcBorders>
              <w:top w:val="nil"/>
              <w:left w:val="nil"/>
              <w:bottom w:val="nil"/>
              <w:right w:val="nil"/>
            </w:tcBorders>
            <w:shd w:val="clear" w:color="auto" w:fill="auto"/>
            <w:noWrap/>
            <w:vAlign w:val="bottom"/>
            <w:hideMark/>
          </w:tcPr>
          <w:p w14:paraId="4CA39D61"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79" w:type="pct"/>
            <w:tcBorders>
              <w:top w:val="nil"/>
              <w:left w:val="nil"/>
              <w:bottom w:val="nil"/>
              <w:right w:val="nil"/>
            </w:tcBorders>
            <w:shd w:val="clear" w:color="auto" w:fill="auto"/>
            <w:noWrap/>
            <w:vAlign w:val="bottom"/>
            <w:hideMark/>
          </w:tcPr>
          <w:p w14:paraId="3BD970E0"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14:paraId="1FCC04AA"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noWrap/>
            <w:vAlign w:val="bottom"/>
            <w:hideMark/>
          </w:tcPr>
          <w:p w14:paraId="70DBA594"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561" w:type="pct"/>
            <w:gridSpan w:val="2"/>
            <w:tcBorders>
              <w:top w:val="nil"/>
              <w:left w:val="nil"/>
              <w:bottom w:val="nil"/>
              <w:right w:val="nil"/>
            </w:tcBorders>
            <w:shd w:val="clear" w:color="auto" w:fill="auto"/>
            <w:noWrap/>
            <w:vAlign w:val="bottom"/>
            <w:hideMark/>
          </w:tcPr>
          <w:p w14:paraId="356C04F8"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Средства на оплату труда машинистов</w:t>
            </w:r>
          </w:p>
        </w:tc>
        <w:tc>
          <w:tcPr>
            <w:tcW w:w="214" w:type="pct"/>
            <w:tcBorders>
              <w:top w:val="nil"/>
              <w:left w:val="nil"/>
              <w:bottom w:val="nil"/>
              <w:right w:val="nil"/>
            </w:tcBorders>
            <w:shd w:val="clear" w:color="auto" w:fill="auto"/>
            <w:noWrap/>
            <w:vAlign w:val="bottom"/>
            <w:hideMark/>
          </w:tcPr>
          <w:p w14:paraId="0C076EA5" w14:textId="77777777" w:rsidR="00390515" w:rsidRPr="00390515" w:rsidRDefault="00390515" w:rsidP="00390515">
            <w:pPr>
              <w:spacing w:after="0" w:line="240" w:lineRule="auto"/>
              <w:rPr>
                <w:rFonts w:ascii="Arial" w:eastAsia="Times New Roman" w:hAnsi="Arial" w:cs="Arial"/>
                <w:sz w:val="16"/>
                <w:szCs w:val="16"/>
                <w:lang w:eastAsia="ru-RU"/>
              </w:rPr>
            </w:pPr>
          </w:p>
        </w:tc>
        <w:tc>
          <w:tcPr>
            <w:tcW w:w="312" w:type="pct"/>
            <w:tcBorders>
              <w:top w:val="nil"/>
              <w:left w:val="nil"/>
              <w:bottom w:val="single" w:sz="4" w:space="0" w:color="auto"/>
              <w:right w:val="nil"/>
            </w:tcBorders>
            <w:shd w:val="clear" w:color="auto" w:fill="auto"/>
            <w:noWrap/>
            <w:vAlign w:val="bottom"/>
            <w:hideMark/>
          </w:tcPr>
          <w:p w14:paraId="142C6D89"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c>
          <w:tcPr>
            <w:tcW w:w="239" w:type="pct"/>
            <w:tcBorders>
              <w:top w:val="nil"/>
              <w:left w:val="nil"/>
              <w:bottom w:val="single" w:sz="4" w:space="0" w:color="auto"/>
              <w:right w:val="nil"/>
            </w:tcBorders>
            <w:shd w:val="clear" w:color="auto" w:fill="auto"/>
            <w:noWrap/>
            <w:vAlign w:val="bottom"/>
            <w:hideMark/>
          </w:tcPr>
          <w:p w14:paraId="0772E016"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0,01</w:t>
            </w:r>
          </w:p>
        </w:tc>
        <w:tc>
          <w:tcPr>
            <w:tcW w:w="1497" w:type="pct"/>
            <w:tcBorders>
              <w:top w:val="nil"/>
              <w:left w:val="nil"/>
              <w:bottom w:val="nil"/>
              <w:right w:val="nil"/>
            </w:tcBorders>
            <w:shd w:val="clear" w:color="auto" w:fill="auto"/>
            <w:noWrap/>
            <w:hideMark/>
          </w:tcPr>
          <w:p w14:paraId="5D0B7220"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тыс.руб.</w:t>
            </w:r>
          </w:p>
        </w:tc>
      </w:tr>
      <w:tr w:rsidR="00390515" w:rsidRPr="00390515" w14:paraId="0A1388A3" w14:textId="77777777" w:rsidTr="00390515">
        <w:trPr>
          <w:trHeight w:val="240"/>
        </w:trPr>
        <w:tc>
          <w:tcPr>
            <w:tcW w:w="182" w:type="pct"/>
            <w:tcBorders>
              <w:top w:val="nil"/>
              <w:left w:val="nil"/>
              <w:bottom w:val="nil"/>
              <w:right w:val="nil"/>
            </w:tcBorders>
            <w:shd w:val="clear" w:color="auto" w:fill="auto"/>
            <w:noWrap/>
            <w:vAlign w:val="bottom"/>
            <w:hideMark/>
          </w:tcPr>
          <w:p w14:paraId="1E4318DF" w14:textId="77777777" w:rsidR="00390515" w:rsidRPr="00390515" w:rsidRDefault="00390515" w:rsidP="00390515">
            <w:pPr>
              <w:spacing w:after="0" w:line="240" w:lineRule="auto"/>
              <w:rPr>
                <w:rFonts w:ascii="Arial" w:eastAsia="Times New Roman" w:hAnsi="Arial" w:cs="Arial"/>
                <w:sz w:val="16"/>
                <w:szCs w:val="16"/>
                <w:lang w:eastAsia="ru-RU"/>
              </w:rPr>
            </w:pPr>
          </w:p>
        </w:tc>
        <w:tc>
          <w:tcPr>
            <w:tcW w:w="423" w:type="pct"/>
            <w:tcBorders>
              <w:top w:val="nil"/>
              <w:left w:val="nil"/>
              <w:bottom w:val="nil"/>
              <w:right w:val="nil"/>
            </w:tcBorders>
            <w:shd w:val="clear" w:color="auto" w:fill="auto"/>
            <w:noWrap/>
            <w:vAlign w:val="bottom"/>
            <w:hideMark/>
          </w:tcPr>
          <w:p w14:paraId="0F1DDB70" w14:textId="77777777" w:rsidR="00390515" w:rsidRPr="00390515" w:rsidRDefault="00390515" w:rsidP="00390515">
            <w:pPr>
              <w:spacing w:after="0" w:line="240" w:lineRule="auto"/>
              <w:rPr>
                <w:rFonts w:ascii="Arial" w:eastAsia="Times New Roman" w:hAnsi="Arial" w:cs="Arial"/>
                <w:b/>
                <w:bCs/>
                <w:sz w:val="16"/>
                <w:szCs w:val="16"/>
                <w:lang w:eastAsia="ru-RU"/>
              </w:rPr>
            </w:pPr>
            <w:r w:rsidRPr="00390515">
              <w:rPr>
                <w:rFonts w:ascii="Arial" w:eastAsia="Times New Roman" w:hAnsi="Arial" w:cs="Arial"/>
                <w:b/>
                <w:bCs/>
                <w:sz w:val="16"/>
                <w:szCs w:val="16"/>
                <w:lang w:eastAsia="ru-RU"/>
              </w:rPr>
              <w:t>оборудования</w:t>
            </w:r>
          </w:p>
        </w:tc>
        <w:tc>
          <w:tcPr>
            <w:tcW w:w="197" w:type="pct"/>
            <w:tcBorders>
              <w:top w:val="nil"/>
              <w:left w:val="nil"/>
              <w:bottom w:val="single" w:sz="4" w:space="0" w:color="auto"/>
              <w:right w:val="nil"/>
            </w:tcBorders>
            <w:shd w:val="clear" w:color="auto" w:fill="auto"/>
            <w:noWrap/>
            <w:vAlign w:val="bottom"/>
            <w:hideMark/>
          </w:tcPr>
          <w:p w14:paraId="0778028D"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239" w:type="pct"/>
            <w:tcBorders>
              <w:top w:val="nil"/>
              <w:left w:val="nil"/>
              <w:bottom w:val="single" w:sz="4" w:space="0" w:color="auto"/>
              <w:right w:val="nil"/>
            </w:tcBorders>
            <w:shd w:val="clear" w:color="auto" w:fill="auto"/>
            <w:noWrap/>
            <w:vAlign w:val="bottom"/>
            <w:hideMark/>
          </w:tcPr>
          <w:p w14:paraId="22068ACE"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0,00</w:t>
            </w:r>
          </w:p>
        </w:tc>
        <w:tc>
          <w:tcPr>
            <w:tcW w:w="193" w:type="pct"/>
            <w:tcBorders>
              <w:top w:val="nil"/>
              <w:left w:val="nil"/>
              <w:bottom w:val="nil"/>
              <w:right w:val="nil"/>
            </w:tcBorders>
            <w:shd w:val="clear" w:color="auto" w:fill="auto"/>
            <w:noWrap/>
            <w:hideMark/>
          </w:tcPr>
          <w:p w14:paraId="7007C16C"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тыс.руб.</w:t>
            </w:r>
          </w:p>
        </w:tc>
        <w:tc>
          <w:tcPr>
            <w:tcW w:w="218" w:type="pct"/>
            <w:tcBorders>
              <w:top w:val="nil"/>
              <w:left w:val="nil"/>
              <w:bottom w:val="nil"/>
              <w:right w:val="nil"/>
            </w:tcBorders>
            <w:shd w:val="clear" w:color="auto" w:fill="auto"/>
            <w:noWrap/>
            <w:vAlign w:val="bottom"/>
            <w:hideMark/>
          </w:tcPr>
          <w:p w14:paraId="74943C19" w14:textId="77777777" w:rsidR="00390515" w:rsidRPr="00390515" w:rsidRDefault="00390515" w:rsidP="00390515">
            <w:pPr>
              <w:spacing w:after="0" w:line="240" w:lineRule="auto"/>
              <w:rPr>
                <w:rFonts w:ascii="Arial" w:eastAsia="Times New Roman" w:hAnsi="Arial" w:cs="Arial"/>
                <w:sz w:val="16"/>
                <w:szCs w:val="16"/>
                <w:lang w:eastAsia="ru-RU"/>
              </w:rPr>
            </w:pPr>
          </w:p>
        </w:tc>
        <w:tc>
          <w:tcPr>
            <w:tcW w:w="112" w:type="pct"/>
            <w:tcBorders>
              <w:top w:val="nil"/>
              <w:left w:val="nil"/>
              <w:bottom w:val="nil"/>
              <w:right w:val="nil"/>
            </w:tcBorders>
            <w:shd w:val="clear" w:color="auto" w:fill="auto"/>
            <w:noWrap/>
            <w:vAlign w:val="bottom"/>
            <w:hideMark/>
          </w:tcPr>
          <w:p w14:paraId="75D292A0"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79" w:type="pct"/>
            <w:tcBorders>
              <w:top w:val="nil"/>
              <w:left w:val="nil"/>
              <w:bottom w:val="nil"/>
              <w:right w:val="nil"/>
            </w:tcBorders>
            <w:shd w:val="clear" w:color="auto" w:fill="auto"/>
            <w:noWrap/>
            <w:vAlign w:val="bottom"/>
            <w:hideMark/>
          </w:tcPr>
          <w:p w14:paraId="2A4FF498"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14:paraId="5867376B"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noWrap/>
            <w:vAlign w:val="bottom"/>
            <w:hideMark/>
          </w:tcPr>
          <w:p w14:paraId="0AC5F9A9"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561" w:type="pct"/>
            <w:gridSpan w:val="2"/>
            <w:tcBorders>
              <w:top w:val="nil"/>
              <w:left w:val="nil"/>
              <w:bottom w:val="nil"/>
              <w:right w:val="nil"/>
            </w:tcBorders>
            <w:shd w:val="clear" w:color="auto" w:fill="auto"/>
            <w:noWrap/>
            <w:vAlign w:val="bottom"/>
            <w:hideMark/>
          </w:tcPr>
          <w:p w14:paraId="6807908C"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Нормативные затраты труда рабочих</w:t>
            </w:r>
          </w:p>
        </w:tc>
        <w:tc>
          <w:tcPr>
            <w:tcW w:w="214" w:type="pct"/>
            <w:tcBorders>
              <w:top w:val="nil"/>
              <w:left w:val="nil"/>
              <w:bottom w:val="nil"/>
              <w:right w:val="nil"/>
            </w:tcBorders>
            <w:shd w:val="clear" w:color="auto" w:fill="auto"/>
            <w:noWrap/>
            <w:vAlign w:val="bottom"/>
            <w:hideMark/>
          </w:tcPr>
          <w:p w14:paraId="054147FE" w14:textId="77777777" w:rsidR="00390515" w:rsidRPr="00390515" w:rsidRDefault="00390515" w:rsidP="00390515">
            <w:pPr>
              <w:spacing w:after="0" w:line="240" w:lineRule="auto"/>
              <w:rPr>
                <w:rFonts w:ascii="Arial" w:eastAsia="Times New Roman" w:hAnsi="Arial" w:cs="Arial"/>
                <w:sz w:val="16"/>
                <w:szCs w:val="16"/>
                <w:lang w:eastAsia="ru-RU"/>
              </w:rPr>
            </w:pPr>
          </w:p>
        </w:tc>
        <w:tc>
          <w:tcPr>
            <w:tcW w:w="312" w:type="pct"/>
            <w:tcBorders>
              <w:top w:val="nil"/>
              <w:left w:val="nil"/>
              <w:bottom w:val="single" w:sz="4" w:space="0" w:color="auto"/>
              <w:right w:val="nil"/>
            </w:tcBorders>
            <w:shd w:val="clear" w:color="auto" w:fill="auto"/>
            <w:noWrap/>
            <w:vAlign w:val="bottom"/>
            <w:hideMark/>
          </w:tcPr>
          <w:p w14:paraId="34739BCA" w14:textId="77777777" w:rsidR="00390515" w:rsidRPr="00390515" w:rsidRDefault="00390515" w:rsidP="00390515">
            <w:pPr>
              <w:spacing w:after="0" w:line="240" w:lineRule="auto"/>
              <w:jc w:val="right"/>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c>
          <w:tcPr>
            <w:tcW w:w="239" w:type="pct"/>
            <w:tcBorders>
              <w:top w:val="nil"/>
              <w:left w:val="nil"/>
              <w:bottom w:val="single" w:sz="4" w:space="0" w:color="auto"/>
              <w:right w:val="nil"/>
            </w:tcBorders>
            <w:shd w:val="clear" w:color="auto" w:fill="auto"/>
            <w:noWrap/>
            <w:vAlign w:val="bottom"/>
            <w:hideMark/>
          </w:tcPr>
          <w:p w14:paraId="522C56EB"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118,76</w:t>
            </w:r>
          </w:p>
        </w:tc>
        <w:tc>
          <w:tcPr>
            <w:tcW w:w="1497" w:type="pct"/>
            <w:tcBorders>
              <w:top w:val="nil"/>
              <w:left w:val="nil"/>
              <w:bottom w:val="nil"/>
              <w:right w:val="nil"/>
            </w:tcBorders>
            <w:shd w:val="clear" w:color="auto" w:fill="auto"/>
            <w:noWrap/>
            <w:vAlign w:val="bottom"/>
            <w:hideMark/>
          </w:tcPr>
          <w:p w14:paraId="0A0F5A9A"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чел.-ч.</w:t>
            </w:r>
          </w:p>
        </w:tc>
      </w:tr>
      <w:tr w:rsidR="00390515" w:rsidRPr="00390515" w14:paraId="057E4B9A" w14:textId="77777777" w:rsidTr="00390515">
        <w:trPr>
          <w:trHeight w:val="240"/>
        </w:trPr>
        <w:tc>
          <w:tcPr>
            <w:tcW w:w="182" w:type="pct"/>
            <w:tcBorders>
              <w:top w:val="nil"/>
              <w:left w:val="nil"/>
              <w:bottom w:val="nil"/>
              <w:right w:val="nil"/>
            </w:tcBorders>
            <w:shd w:val="clear" w:color="auto" w:fill="auto"/>
            <w:noWrap/>
            <w:vAlign w:val="bottom"/>
            <w:hideMark/>
          </w:tcPr>
          <w:p w14:paraId="2A6D7BA8" w14:textId="77777777" w:rsidR="00390515" w:rsidRPr="00390515" w:rsidRDefault="00390515" w:rsidP="00390515">
            <w:pPr>
              <w:spacing w:after="0" w:line="240" w:lineRule="auto"/>
              <w:rPr>
                <w:rFonts w:ascii="Arial" w:eastAsia="Times New Roman" w:hAnsi="Arial" w:cs="Arial"/>
                <w:sz w:val="16"/>
                <w:szCs w:val="16"/>
                <w:lang w:eastAsia="ru-RU"/>
              </w:rPr>
            </w:pPr>
          </w:p>
        </w:tc>
        <w:tc>
          <w:tcPr>
            <w:tcW w:w="423" w:type="pct"/>
            <w:tcBorders>
              <w:top w:val="nil"/>
              <w:left w:val="nil"/>
              <w:bottom w:val="nil"/>
              <w:right w:val="nil"/>
            </w:tcBorders>
            <w:shd w:val="clear" w:color="auto" w:fill="auto"/>
            <w:noWrap/>
            <w:vAlign w:val="bottom"/>
            <w:hideMark/>
          </w:tcPr>
          <w:p w14:paraId="452D967A" w14:textId="77777777" w:rsidR="00390515" w:rsidRPr="00390515" w:rsidRDefault="00390515" w:rsidP="00390515">
            <w:pPr>
              <w:spacing w:after="0" w:line="240" w:lineRule="auto"/>
              <w:rPr>
                <w:rFonts w:ascii="Arial" w:eastAsia="Times New Roman" w:hAnsi="Arial" w:cs="Arial"/>
                <w:b/>
                <w:bCs/>
                <w:sz w:val="16"/>
                <w:szCs w:val="16"/>
                <w:lang w:eastAsia="ru-RU"/>
              </w:rPr>
            </w:pPr>
            <w:r w:rsidRPr="00390515">
              <w:rPr>
                <w:rFonts w:ascii="Arial" w:eastAsia="Times New Roman" w:hAnsi="Arial" w:cs="Arial"/>
                <w:b/>
                <w:bCs/>
                <w:sz w:val="16"/>
                <w:szCs w:val="16"/>
                <w:lang w:eastAsia="ru-RU"/>
              </w:rPr>
              <w:t>прочих затрат</w:t>
            </w:r>
          </w:p>
        </w:tc>
        <w:tc>
          <w:tcPr>
            <w:tcW w:w="197" w:type="pct"/>
            <w:tcBorders>
              <w:top w:val="nil"/>
              <w:left w:val="nil"/>
              <w:bottom w:val="single" w:sz="4" w:space="0" w:color="auto"/>
              <w:right w:val="nil"/>
            </w:tcBorders>
            <w:shd w:val="clear" w:color="auto" w:fill="auto"/>
            <w:noWrap/>
            <w:vAlign w:val="bottom"/>
            <w:hideMark/>
          </w:tcPr>
          <w:p w14:paraId="00F293E0"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239" w:type="pct"/>
            <w:tcBorders>
              <w:top w:val="nil"/>
              <w:left w:val="nil"/>
              <w:bottom w:val="single" w:sz="4" w:space="0" w:color="auto"/>
              <w:right w:val="nil"/>
            </w:tcBorders>
            <w:shd w:val="clear" w:color="auto" w:fill="auto"/>
            <w:noWrap/>
            <w:vAlign w:val="bottom"/>
            <w:hideMark/>
          </w:tcPr>
          <w:p w14:paraId="751FABC6"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102,11</w:t>
            </w:r>
          </w:p>
        </w:tc>
        <w:tc>
          <w:tcPr>
            <w:tcW w:w="193" w:type="pct"/>
            <w:tcBorders>
              <w:top w:val="nil"/>
              <w:left w:val="nil"/>
              <w:bottom w:val="nil"/>
              <w:right w:val="nil"/>
            </w:tcBorders>
            <w:shd w:val="clear" w:color="auto" w:fill="auto"/>
            <w:noWrap/>
            <w:hideMark/>
          </w:tcPr>
          <w:p w14:paraId="5B0DBBFF"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тыс.руб.</w:t>
            </w:r>
          </w:p>
        </w:tc>
        <w:tc>
          <w:tcPr>
            <w:tcW w:w="218" w:type="pct"/>
            <w:tcBorders>
              <w:top w:val="nil"/>
              <w:left w:val="nil"/>
              <w:bottom w:val="nil"/>
              <w:right w:val="nil"/>
            </w:tcBorders>
            <w:shd w:val="clear" w:color="auto" w:fill="auto"/>
            <w:noWrap/>
            <w:vAlign w:val="bottom"/>
            <w:hideMark/>
          </w:tcPr>
          <w:p w14:paraId="38F20EC3" w14:textId="77777777" w:rsidR="00390515" w:rsidRPr="00390515" w:rsidRDefault="00390515" w:rsidP="00390515">
            <w:pPr>
              <w:spacing w:after="0" w:line="240" w:lineRule="auto"/>
              <w:rPr>
                <w:rFonts w:ascii="Arial" w:eastAsia="Times New Roman" w:hAnsi="Arial" w:cs="Arial"/>
                <w:sz w:val="16"/>
                <w:szCs w:val="16"/>
                <w:lang w:eastAsia="ru-RU"/>
              </w:rPr>
            </w:pPr>
          </w:p>
        </w:tc>
        <w:tc>
          <w:tcPr>
            <w:tcW w:w="112" w:type="pct"/>
            <w:tcBorders>
              <w:top w:val="nil"/>
              <w:left w:val="nil"/>
              <w:bottom w:val="nil"/>
              <w:right w:val="nil"/>
            </w:tcBorders>
            <w:shd w:val="clear" w:color="auto" w:fill="auto"/>
            <w:noWrap/>
            <w:vAlign w:val="bottom"/>
            <w:hideMark/>
          </w:tcPr>
          <w:p w14:paraId="392D229C"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79" w:type="pct"/>
            <w:tcBorders>
              <w:top w:val="nil"/>
              <w:left w:val="nil"/>
              <w:bottom w:val="nil"/>
              <w:right w:val="nil"/>
            </w:tcBorders>
            <w:shd w:val="clear" w:color="auto" w:fill="auto"/>
            <w:noWrap/>
            <w:vAlign w:val="bottom"/>
            <w:hideMark/>
          </w:tcPr>
          <w:p w14:paraId="1395975C"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14:paraId="6CDC7258"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noWrap/>
            <w:vAlign w:val="bottom"/>
            <w:hideMark/>
          </w:tcPr>
          <w:p w14:paraId="601B9693"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775" w:type="pct"/>
            <w:gridSpan w:val="3"/>
            <w:tcBorders>
              <w:top w:val="nil"/>
              <w:left w:val="nil"/>
              <w:bottom w:val="nil"/>
              <w:right w:val="nil"/>
            </w:tcBorders>
            <w:shd w:val="clear" w:color="auto" w:fill="auto"/>
            <w:noWrap/>
            <w:vAlign w:val="bottom"/>
            <w:hideMark/>
          </w:tcPr>
          <w:p w14:paraId="1D6C61F1"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Нормативные затраты труда машинистов</w:t>
            </w:r>
          </w:p>
        </w:tc>
        <w:tc>
          <w:tcPr>
            <w:tcW w:w="312" w:type="pct"/>
            <w:tcBorders>
              <w:top w:val="nil"/>
              <w:left w:val="nil"/>
              <w:bottom w:val="single" w:sz="4" w:space="0" w:color="auto"/>
              <w:right w:val="nil"/>
            </w:tcBorders>
            <w:shd w:val="clear" w:color="auto" w:fill="auto"/>
            <w:noWrap/>
            <w:vAlign w:val="bottom"/>
            <w:hideMark/>
          </w:tcPr>
          <w:p w14:paraId="61F61A8A" w14:textId="77777777" w:rsidR="00390515" w:rsidRPr="00390515" w:rsidRDefault="00390515" w:rsidP="00390515">
            <w:pPr>
              <w:spacing w:after="0" w:line="240" w:lineRule="auto"/>
              <w:jc w:val="right"/>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c>
          <w:tcPr>
            <w:tcW w:w="239" w:type="pct"/>
            <w:tcBorders>
              <w:top w:val="nil"/>
              <w:left w:val="nil"/>
              <w:bottom w:val="single" w:sz="4" w:space="0" w:color="auto"/>
              <w:right w:val="nil"/>
            </w:tcBorders>
            <w:shd w:val="clear" w:color="auto" w:fill="auto"/>
            <w:noWrap/>
            <w:vAlign w:val="bottom"/>
            <w:hideMark/>
          </w:tcPr>
          <w:p w14:paraId="3964FE9E"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0,03</w:t>
            </w:r>
          </w:p>
        </w:tc>
        <w:tc>
          <w:tcPr>
            <w:tcW w:w="1497" w:type="pct"/>
            <w:tcBorders>
              <w:top w:val="nil"/>
              <w:left w:val="nil"/>
              <w:bottom w:val="nil"/>
              <w:right w:val="nil"/>
            </w:tcBorders>
            <w:shd w:val="clear" w:color="auto" w:fill="auto"/>
            <w:noWrap/>
            <w:vAlign w:val="bottom"/>
            <w:hideMark/>
          </w:tcPr>
          <w:p w14:paraId="7288CF1C"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чел.-ч.</w:t>
            </w:r>
          </w:p>
        </w:tc>
      </w:tr>
      <w:tr w:rsidR="00390515" w:rsidRPr="00390515" w14:paraId="05904C57" w14:textId="77777777" w:rsidTr="00390515">
        <w:trPr>
          <w:trHeight w:val="195"/>
        </w:trPr>
        <w:tc>
          <w:tcPr>
            <w:tcW w:w="182" w:type="pct"/>
            <w:tcBorders>
              <w:top w:val="nil"/>
              <w:left w:val="nil"/>
              <w:bottom w:val="nil"/>
              <w:right w:val="nil"/>
            </w:tcBorders>
            <w:shd w:val="clear" w:color="auto" w:fill="auto"/>
            <w:noWrap/>
            <w:vAlign w:val="bottom"/>
            <w:hideMark/>
          </w:tcPr>
          <w:p w14:paraId="5927121C" w14:textId="77777777" w:rsidR="00390515" w:rsidRPr="00390515" w:rsidRDefault="00390515" w:rsidP="00390515">
            <w:pPr>
              <w:spacing w:after="0" w:line="240" w:lineRule="auto"/>
              <w:rPr>
                <w:rFonts w:ascii="Arial" w:eastAsia="Times New Roman" w:hAnsi="Arial" w:cs="Arial"/>
                <w:sz w:val="16"/>
                <w:szCs w:val="16"/>
                <w:lang w:eastAsia="ru-RU"/>
              </w:rPr>
            </w:pPr>
          </w:p>
        </w:tc>
        <w:tc>
          <w:tcPr>
            <w:tcW w:w="423" w:type="pct"/>
            <w:tcBorders>
              <w:top w:val="nil"/>
              <w:left w:val="nil"/>
              <w:bottom w:val="nil"/>
              <w:right w:val="nil"/>
            </w:tcBorders>
            <w:shd w:val="clear" w:color="auto" w:fill="auto"/>
            <w:noWrap/>
            <w:vAlign w:val="bottom"/>
            <w:hideMark/>
          </w:tcPr>
          <w:p w14:paraId="4AEE9ABB"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14:paraId="3EB2DA9D"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noWrap/>
            <w:vAlign w:val="bottom"/>
            <w:hideMark/>
          </w:tcPr>
          <w:p w14:paraId="6E799B57"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3" w:type="pct"/>
            <w:tcBorders>
              <w:top w:val="nil"/>
              <w:left w:val="nil"/>
              <w:bottom w:val="nil"/>
              <w:right w:val="nil"/>
            </w:tcBorders>
            <w:shd w:val="clear" w:color="auto" w:fill="auto"/>
            <w:noWrap/>
            <w:hideMark/>
          </w:tcPr>
          <w:p w14:paraId="4A493E6F" w14:textId="77777777" w:rsidR="00390515" w:rsidRPr="00390515" w:rsidRDefault="00390515" w:rsidP="00390515">
            <w:pPr>
              <w:spacing w:after="0" w:line="240" w:lineRule="auto"/>
              <w:jc w:val="right"/>
              <w:rPr>
                <w:rFonts w:ascii="Times New Roman" w:eastAsia="Times New Roman" w:hAnsi="Times New Roman" w:cs="Times New Roman"/>
                <w:sz w:val="20"/>
                <w:szCs w:val="20"/>
                <w:lang w:eastAsia="ru-RU"/>
              </w:rPr>
            </w:pPr>
          </w:p>
        </w:tc>
        <w:tc>
          <w:tcPr>
            <w:tcW w:w="218" w:type="pct"/>
            <w:tcBorders>
              <w:top w:val="nil"/>
              <w:left w:val="nil"/>
              <w:bottom w:val="nil"/>
              <w:right w:val="nil"/>
            </w:tcBorders>
            <w:shd w:val="clear" w:color="auto" w:fill="auto"/>
            <w:noWrap/>
            <w:vAlign w:val="bottom"/>
            <w:hideMark/>
          </w:tcPr>
          <w:p w14:paraId="76ECFC77"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12" w:type="pct"/>
            <w:tcBorders>
              <w:top w:val="nil"/>
              <w:left w:val="nil"/>
              <w:bottom w:val="nil"/>
              <w:right w:val="nil"/>
            </w:tcBorders>
            <w:shd w:val="clear" w:color="auto" w:fill="auto"/>
            <w:noWrap/>
            <w:vAlign w:val="bottom"/>
            <w:hideMark/>
          </w:tcPr>
          <w:p w14:paraId="7C9E60C1"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79" w:type="pct"/>
            <w:tcBorders>
              <w:top w:val="nil"/>
              <w:left w:val="nil"/>
              <w:bottom w:val="nil"/>
              <w:right w:val="nil"/>
            </w:tcBorders>
            <w:shd w:val="clear" w:color="auto" w:fill="auto"/>
            <w:noWrap/>
            <w:vAlign w:val="bottom"/>
            <w:hideMark/>
          </w:tcPr>
          <w:p w14:paraId="62F2D24F"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14:paraId="187B06D4"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noWrap/>
            <w:vAlign w:val="bottom"/>
            <w:hideMark/>
          </w:tcPr>
          <w:p w14:paraId="42C1BC98"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48" w:type="pct"/>
            <w:tcBorders>
              <w:top w:val="nil"/>
              <w:left w:val="nil"/>
              <w:bottom w:val="nil"/>
              <w:right w:val="nil"/>
            </w:tcBorders>
            <w:shd w:val="clear" w:color="auto" w:fill="auto"/>
            <w:noWrap/>
            <w:vAlign w:val="bottom"/>
            <w:hideMark/>
          </w:tcPr>
          <w:p w14:paraId="1D6CFB4C"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14:paraId="78F1518C"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14" w:type="pct"/>
            <w:tcBorders>
              <w:top w:val="nil"/>
              <w:left w:val="nil"/>
              <w:bottom w:val="nil"/>
              <w:right w:val="nil"/>
            </w:tcBorders>
            <w:shd w:val="clear" w:color="auto" w:fill="auto"/>
            <w:noWrap/>
            <w:vAlign w:val="bottom"/>
            <w:hideMark/>
          </w:tcPr>
          <w:p w14:paraId="5CD257E0"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14:paraId="0C821B7F"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noWrap/>
            <w:vAlign w:val="bottom"/>
            <w:hideMark/>
          </w:tcPr>
          <w:p w14:paraId="766598EC"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1497" w:type="pct"/>
            <w:tcBorders>
              <w:top w:val="nil"/>
              <w:left w:val="nil"/>
              <w:bottom w:val="nil"/>
              <w:right w:val="nil"/>
            </w:tcBorders>
            <w:shd w:val="clear" w:color="auto" w:fill="auto"/>
            <w:noWrap/>
            <w:vAlign w:val="bottom"/>
            <w:hideMark/>
          </w:tcPr>
          <w:p w14:paraId="32A88202"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r>
      <w:tr w:rsidR="00390515" w:rsidRPr="00390515" w14:paraId="338C7710" w14:textId="77777777" w:rsidTr="00390515">
        <w:trPr>
          <w:trHeight w:val="225"/>
        </w:trPr>
        <w:tc>
          <w:tcPr>
            <w:tcW w:w="182"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BCD4F45"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п/п</w:t>
            </w:r>
          </w:p>
        </w:tc>
        <w:tc>
          <w:tcPr>
            <w:tcW w:w="423"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E66BD3E"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Обоснование</w:t>
            </w:r>
          </w:p>
        </w:tc>
        <w:tc>
          <w:tcPr>
            <w:tcW w:w="958" w:type="pct"/>
            <w:gridSpan w:val="5"/>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2676CFB0"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Наименование работ и затрат</w:t>
            </w:r>
          </w:p>
        </w:tc>
        <w:tc>
          <w:tcPr>
            <w:tcW w:w="179"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70A5673"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Единица измерения</w:t>
            </w:r>
          </w:p>
        </w:tc>
        <w:tc>
          <w:tcPr>
            <w:tcW w:w="683"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2A34682"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Количество</w:t>
            </w:r>
          </w:p>
        </w:tc>
        <w:tc>
          <w:tcPr>
            <w:tcW w:w="2575" w:type="pct"/>
            <w:gridSpan w:val="5"/>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6CD49CB3"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Сметная стоимость, руб.</w:t>
            </w:r>
          </w:p>
        </w:tc>
      </w:tr>
      <w:tr w:rsidR="00390515" w:rsidRPr="00390515" w14:paraId="00B991E3" w14:textId="77777777" w:rsidTr="00390515">
        <w:trPr>
          <w:trHeight w:val="450"/>
        </w:trPr>
        <w:tc>
          <w:tcPr>
            <w:tcW w:w="182" w:type="pct"/>
            <w:vMerge/>
            <w:tcBorders>
              <w:top w:val="single" w:sz="4" w:space="0" w:color="auto"/>
              <w:left w:val="single" w:sz="4" w:space="0" w:color="auto"/>
              <w:bottom w:val="single" w:sz="4" w:space="0" w:color="auto"/>
              <w:right w:val="single" w:sz="4" w:space="0" w:color="auto"/>
            </w:tcBorders>
            <w:vAlign w:val="center"/>
            <w:hideMark/>
          </w:tcPr>
          <w:p w14:paraId="2EC07A5A"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423" w:type="pct"/>
            <w:vMerge/>
            <w:tcBorders>
              <w:top w:val="single" w:sz="4" w:space="0" w:color="auto"/>
              <w:left w:val="single" w:sz="4" w:space="0" w:color="auto"/>
              <w:bottom w:val="single" w:sz="4" w:space="0" w:color="auto"/>
              <w:right w:val="single" w:sz="4" w:space="0" w:color="auto"/>
            </w:tcBorders>
            <w:vAlign w:val="center"/>
            <w:hideMark/>
          </w:tcPr>
          <w:p w14:paraId="2922AADC"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958" w:type="pct"/>
            <w:gridSpan w:val="5"/>
            <w:vMerge/>
            <w:tcBorders>
              <w:top w:val="single" w:sz="4" w:space="0" w:color="auto"/>
              <w:left w:val="single" w:sz="4" w:space="0" w:color="auto"/>
              <w:bottom w:val="single" w:sz="4" w:space="0" w:color="000000"/>
              <w:right w:val="single" w:sz="4" w:space="0" w:color="000000"/>
            </w:tcBorders>
            <w:vAlign w:val="center"/>
            <w:hideMark/>
          </w:tcPr>
          <w:p w14:paraId="32017D6F"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179" w:type="pct"/>
            <w:vMerge/>
            <w:tcBorders>
              <w:top w:val="single" w:sz="4" w:space="0" w:color="auto"/>
              <w:left w:val="single" w:sz="4" w:space="0" w:color="auto"/>
              <w:bottom w:val="single" w:sz="4" w:space="0" w:color="auto"/>
              <w:right w:val="single" w:sz="4" w:space="0" w:color="auto"/>
            </w:tcBorders>
            <w:vAlign w:val="center"/>
            <w:hideMark/>
          </w:tcPr>
          <w:p w14:paraId="7E35D80C"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683" w:type="pct"/>
            <w:gridSpan w:val="3"/>
            <w:vMerge/>
            <w:tcBorders>
              <w:top w:val="single" w:sz="4" w:space="0" w:color="auto"/>
              <w:left w:val="single" w:sz="4" w:space="0" w:color="auto"/>
              <w:bottom w:val="single" w:sz="4" w:space="0" w:color="auto"/>
              <w:right w:val="single" w:sz="4" w:space="0" w:color="auto"/>
            </w:tcBorders>
            <w:vAlign w:val="center"/>
            <w:hideMark/>
          </w:tcPr>
          <w:p w14:paraId="72AE448F"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575" w:type="pct"/>
            <w:gridSpan w:val="5"/>
            <w:vMerge/>
            <w:tcBorders>
              <w:top w:val="single" w:sz="4" w:space="0" w:color="auto"/>
              <w:left w:val="single" w:sz="4" w:space="0" w:color="auto"/>
              <w:bottom w:val="single" w:sz="4" w:space="0" w:color="000000"/>
              <w:right w:val="single" w:sz="4" w:space="0" w:color="000000"/>
            </w:tcBorders>
            <w:vAlign w:val="center"/>
            <w:hideMark/>
          </w:tcPr>
          <w:p w14:paraId="22891A10"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r>
      <w:tr w:rsidR="00390515" w:rsidRPr="00390515" w14:paraId="761666EB" w14:textId="77777777" w:rsidTr="00390515">
        <w:trPr>
          <w:trHeight w:val="1080"/>
        </w:trPr>
        <w:tc>
          <w:tcPr>
            <w:tcW w:w="182" w:type="pct"/>
            <w:vMerge/>
            <w:tcBorders>
              <w:top w:val="single" w:sz="4" w:space="0" w:color="auto"/>
              <w:left w:val="single" w:sz="4" w:space="0" w:color="auto"/>
              <w:bottom w:val="single" w:sz="4" w:space="0" w:color="auto"/>
              <w:right w:val="single" w:sz="4" w:space="0" w:color="auto"/>
            </w:tcBorders>
            <w:vAlign w:val="center"/>
            <w:hideMark/>
          </w:tcPr>
          <w:p w14:paraId="6A1E5C2C"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423" w:type="pct"/>
            <w:vMerge/>
            <w:tcBorders>
              <w:top w:val="single" w:sz="4" w:space="0" w:color="auto"/>
              <w:left w:val="single" w:sz="4" w:space="0" w:color="auto"/>
              <w:bottom w:val="single" w:sz="4" w:space="0" w:color="auto"/>
              <w:right w:val="single" w:sz="4" w:space="0" w:color="auto"/>
            </w:tcBorders>
            <w:vAlign w:val="center"/>
            <w:hideMark/>
          </w:tcPr>
          <w:p w14:paraId="29C2F25B"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958" w:type="pct"/>
            <w:gridSpan w:val="5"/>
            <w:vMerge/>
            <w:tcBorders>
              <w:top w:val="single" w:sz="4" w:space="0" w:color="auto"/>
              <w:left w:val="single" w:sz="4" w:space="0" w:color="auto"/>
              <w:bottom w:val="single" w:sz="4" w:space="0" w:color="000000"/>
              <w:right w:val="single" w:sz="4" w:space="0" w:color="000000"/>
            </w:tcBorders>
            <w:vAlign w:val="center"/>
            <w:hideMark/>
          </w:tcPr>
          <w:p w14:paraId="36D8615B"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179" w:type="pct"/>
            <w:vMerge/>
            <w:tcBorders>
              <w:top w:val="single" w:sz="4" w:space="0" w:color="auto"/>
              <w:left w:val="single" w:sz="4" w:space="0" w:color="auto"/>
              <w:bottom w:val="single" w:sz="4" w:space="0" w:color="auto"/>
              <w:right w:val="single" w:sz="4" w:space="0" w:color="auto"/>
            </w:tcBorders>
            <w:vAlign w:val="center"/>
            <w:hideMark/>
          </w:tcPr>
          <w:p w14:paraId="261BA0CC"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197" w:type="pct"/>
            <w:tcBorders>
              <w:top w:val="nil"/>
              <w:left w:val="nil"/>
              <w:bottom w:val="single" w:sz="4" w:space="0" w:color="auto"/>
              <w:right w:val="single" w:sz="4" w:space="0" w:color="auto"/>
            </w:tcBorders>
            <w:shd w:val="clear" w:color="auto" w:fill="auto"/>
            <w:vAlign w:val="center"/>
            <w:hideMark/>
          </w:tcPr>
          <w:p w14:paraId="0CF4898E"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на единицу измерения</w:t>
            </w:r>
          </w:p>
        </w:tc>
        <w:tc>
          <w:tcPr>
            <w:tcW w:w="238" w:type="pct"/>
            <w:tcBorders>
              <w:top w:val="nil"/>
              <w:left w:val="nil"/>
              <w:bottom w:val="single" w:sz="4" w:space="0" w:color="auto"/>
              <w:right w:val="single" w:sz="4" w:space="0" w:color="auto"/>
            </w:tcBorders>
            <w:shd w:val="clear" w:color="auto" w:fill="auto"/>
            <w:vAlign w:val="center"/>
            <w:hideMark/>
          </w:tcPr>
          <w:p w14:paraId="1C4DBF17"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коэффициенты</w:t>
            </w:r>
          </w:p>
        </w:tc>
        <w:tc>
          <w:tcPr>
            <w:tcW w:w="248" w:type="pct"/>
            <w:tcBorders>
              <w:top w:val="nil"/>
              <w:left w:val="nil"/>
              <w:bottom w:val="single" w:sz="4" w:space="0" w:color="auto"/>
              <w:right w:val="single" w:sz="4" w:space="0" w:color="auto"/>
            </w:tcBorders>
            <w:shd w:val="clear" w:color="auto" w:fill="auto"/>
            <w:vAlign w:val="center"/>
            <w:hideMark/>
          </w:tcPr>
          <w:p w14:paraId="6DA8992A"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всего с учетом коэффициентов</w:t>
            </w:r>
          </w:p>
        </w:tc>
        <w:tc>
          <w:tcPr>
            <w:tcW w:w="312" w:type="pct"/>
            <w:tcBorders>
              <w:top w:val="nil"/>
              <w:left w:val="nil"/>
              <w:bottom w:val="single" w:sz="4" w:space="0" w:color="auto"/>
              <w:right w:val="single" w:sz="4" w:space="0" w:color="auto"/>
            </w:tcBorders>
            <w:shd w:val="clear" w:color="auto" w:fill="auto"/>
            <w:vAlign w:val="center"/>
            <w:hideMark/>
          </w:tcPr>
          <w:p w14:paraId="7808C8DB"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на единицу измерения в базисном уровне цен</w:t>
            </w:r>
          </w:p>
        </w:tc>
        <w:tc>
          <w:tcPr>
            <w:tcW w:w="214" w:type="pct"/>
            <w:tcBorders>
              <w:top w:val="nil"/>
              <w:left w:val="nil"/>
              <w:bottom w:val="single" w:sz="4" w:space="0" w:color="auto"/>
              <w:right w:val="single" w:sz="4" w:space="0" w:color="auto"/>
            </w:tcBorders>
            <w:shd w:val="clear" w:color="auto" w:fill="auto"/>
            <w:vAlign w:val="center"/>
            <w:hideMark/>
          </w:tcPr>
          <w:p w14:paraId="040E6948"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индекс</w:t>
            </w:r>
          </w:p>
        </w:tc>
        <w:tc>
          <w:tcPr>
            <w:tcW w:w="312" w:type="pct"/>
            <w:tcBorders>
              <w:top w:val="nil"/>
              <w:left w:val="nil"/>
              <w:bottom w:val="single" w:sz="4" w:space="0" w:color="auto"/>
              <w:right w:val="single" w:sz="4" w:space="0" w:color="auto"/>
            </w:tcBorders>
            <w:shd w:val="clear" w:color="auto" w:fill="auto"/>
            <w:vAlign w:val="center"/>
            <w:hideMark/>
          </w:tcPr>
          <w:p w14:paraId="37E99C0A"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на единицу измерения в текущем уровне цен</w:t>
            </w:r>
          </w:p>
        </w:tc>
        <w:tc>
          <w:tcPr>
            <w:tcW w:w="239" w:type="pct"/>
            <w:tcBorders>
              <w:top w:val="nil"/>
              <w:left w:val="nil"/>
              <w:bottom w:val="single" w:sz="4" w:space="0" w:color="auto"/>
              <w:right w:val="single" w:sz="4" w:space="0" w:color="auto"/>
            </w:tcBorders>
            <w:shd w:val="clear" w:color="auto" w:fill="auto"/>
            <w:vAlign w:val="center"/>
            <w:hideMark/>
          </w:tcPr>
          <w:p w14:paraId="1813FDE8"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коэффициенты</w:t>
            </w:r>
          </w:p>
        </w:tc>
        <w:tc>
          <w:tcPr>
            <w:tcW w:w="1497" w:type="pct"/>
            <w:tcBorders>
              <w:top w:val="nil"/>
              <w:left w:val="nil"/>
              <w:bottom w:val="single" w:sz="4" w:space="0" w:color="auto"/>
              <w:right w:val="single" w:sz="4" w:space="0" w:color="auto"/>
            </w:tcBorders>
            <w:shd w:val="clear" w:color="auto" w:fill="auto"/>
            <w:vAlign w:val="center"/>
            <w:hideMark/>
          </w:tcPr>
          <w:p w14:paraId="520071B1"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всего в текущем уровне цен</w:t>
            </w:r>
          </w:p>
        </w:tc>
      </w:tr>
      <w:tr w:rsidR="00390515" w:rsidRPr="00390515" w14:paraId="270F3A9F" w14:textId="77777777" w:rsidTr="00390515">
        <w:trPr>
          <w:trHeight w:val="270"/>
        </w:trPr>
        <w:tc>
          <w:tcPr>
            <w:tcW w:w="182" w:type="pct"/>
            <w:tcBorders>
              <w:top w:val="nil"/>
              <w:left w:val="single" w:sz="4" w:space="0" w:color="auto"/>
              <w:bottom w:val="single" w:sz="4" w:space="0" w:color="auto"/>
              <w:right w:val="single" w:sz="4" w:space="0" w:color="auto"/>
            </w:tcBorders>
            <w:shd w:val="clear" w:color="auto" w:fill="auto"/>
            <w:noWrap/>
            <w:vAlign w:val="center"/>
            <w:hideMark/>
          </w:tcPr>
          <w:p w14:paraId="54773A7C"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1</w:t>
            </w:r>
          </w:p>
        </w:tc>
        <w:tc>
          <w:tcPr>
            <w:tcW w:w="423" w:type="pct"/>
            <w:tcBorders>
              <w:top w:val="nil"/>
              <w:left w:val="nil"/>
              <w:bottom w:val="single" w:sz="4" w:space="0" w:color="auto"/>
              <w:right w:val="single" w:sz="4" w:space="0" w:color="auto"/>
            </w:tcBorders>
            <w:shd w:val="clear" w:color="auto" w:fill="auto"/>
            <w:noWrap/>
            <w:vAlign w:val="center"/>
            <w:hideMark/>
          </w:tcPr>
          <w:p w14:paraId="7D0B7D49"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2</w:t>
            </w:r>
          </w:p>
        </w:tc>
        <w:tc>
          <w:tcPr>
            <w:tcW w:w="958" w:type="pct"/>
            <w:gridSpan w:val="5"/>
            <w:tcBorders>
              <w:top w:val="single" w:sz="4" w:space="0" w:color="auto"/>
              <w:left w:val="nil"/>
              <w:bottom w:val="single" w:sz="4" w:space="0" w:color="auto"/>
              <w:right w:val="single" w:sz="4" w:space="0" w:color="000000"/>
            </w:tcBorders>
            <w:shd w:val="clear" w:color="auto" w:fill="auto"/>
            <w:noWrap/>
            <w:vAlign w:val="center"/>
            <w:hideMark/>
          </w:tcPr>
          <w:p w14:paraId="3CD25C58"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3</w:t>
            </w:r>
          </w:p>
        </w:tc>
        <w:tc>
          <w:tcPr>
            <w:tcW w:w="179" w:type="pct"/>
            <w:tcBorders>
              <w:top w:val="nil"/>
              <w:left w:val="nil"/>
              <w:bottom w:val="single" w:sz="4" w:space="0" w:color="auto"/>
              <w:right w:val="single" w:sz="4" w:space="0" w:color="auto"/>
            </w:tcBorders>
            <w:shd w:val="clear" w:color="auto" w:fill="auto"/>
            <w:noWrap/>
            <w:vAlign w:val="center"/>
            <w:hideMark/>
          </w:tcPr>
          <w:p w14:paraId="6D2D7B80"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4</w:t>
            </w:r>
          </w:p>
        </w:tc>
        <w:tc>
          <w:tcPr>
            <w:tcW w:w="197" w:type="pct"/>
            <w:tcBorders>
              <w:top w:val="nil"/>
              <w:left w:val="nil"/>
              <w:bottom w:val="single" w:sz="4" w:space="0" w:color="auto"/>
              <w:right w:val="single" w:sz="4" w:space="0" w:color="auto"/>
            </w:tcBorders>
            <w:shd w:val="clear" w:color="auto" w:fill="auto"/>
            <w:noWrap/>
            <w:vAlign w:val="center"/>
            <w:hideMark/>
          </w:tcPr>
          <w:p w14:paraId="04E7CE0C"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5</w:t>
            </w:r>
          </w:p>
        </w:tc>
        <w:tc>
          <w:tcPr>
            <w:tcW w:w="238" w:type="pct"/>
            <w:tcBorders>
              <w:top w:val="nil"/>
              <w:left w:val="nil"/>
              <w:bottom w:val="single" w:sz="4" w:space="0" w:color="auto"/>
              <w:right w:val="single" w:sz="4" w:space="0" w:color="auto"/>
            </w:tcBorders>
            <w:shd w:val="clear" w:color="auto" w:fill="auto"/>
            <w:noWrap/>
            <w:vAlign w:val="center"/>
            <w:hideMark/>
          </w:tcPr>
          <w:p w14:paraId="4BD84F3E"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6</w:t>
            </w:r>
          </w:p>
        </w:tc>
        <w:tc>
          <w:tcPr>
            <w:tcW w:w="248" w:type="pct"/>
            <w:tcBorders>
              <w:top w:val="nil"/>
              <w:left w:val="nil"/>
              <w:bottom w:val="single" w:sz="4" w:space="0" w:color="auto"/>
              <w:right w:val="single" w:sz="4" w:space="0" w:color="auto"/>
            </w:tcBorders>
            <w:shd w:val="clear" w:color="auto" w:fill="auto"/>
            <w:noWrap/>
            <w:vAlign w:val="center"/>
            <w:hideMark/>
          </w:tcPr>
          <w:p w14:paraId="4464CFCB"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7</w:t>
            </w:r>
          </w:p>
        </w:tc>
        <w:tc>
          <w:tcPr>
            <w:tcW w:w="312" w:type="pct"/>
            <w:tcBorders>
              <w:top w:val="nil"/>
              <w:left w:val="nil"/>
              <w:bottom w:val="single" w:sz="4" w:space="0" w:color="auto"/>
              <w:right w:val="single" w:sz="4" w:space="0" w:color="auto"/>
            </w:tcBorders>
            <w:shd w:val="clear" w:color="auto" w:fill="auto"/>
            <w:noWrap/>
            <w:vAlign w:val="center"/>
            <w:hideMark/>
          </w:tcPr>
          <w:p w14:paraId="6A848984"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8</w:t>
            </w:r>
          </w:p>
        </w:tc>
        <w:tc>
          <w:tcPr>
            <w:tcW w:w="214" w:type="pct"/>
            <w:tcBorders>
              <w:top w:val="nil"/>
              <w:left w:val="nil"/>
              <w:bottom w:val="single" w:sz="4" w:space="0" w:color="auto"/>
              <w:right w:val="single" w:sz="4" w:space="0" w:color="auto"/>
            </w:tcBorders>
            <w:shd w:val="clear" w:color="auto" w:fill="auto"/>
            <w:noWrap/>
            <w:vAlign w:val="center"/>
            <w:hideMark/>
          </w:tcPr>
          <w:p w14:paraId="799C86EF"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9</w:t>
            </w:r>
          </w:p>
        </w:tc>
        <w:tc>
          <w:tcPr>
            <w:tcW w:w="312" w:type="pct"/>
            <w:tcBorders>
              <w:top w:val="nil"/>
              <w:left w:val="nil"/>
              <w:bottom w:val="single" w:sz="4" w:space="0" w:color="auto"/>
              <w:right w:val="single" w:sz="4" w:space="0" w:color="auto"/>
            </w:tcBorders>
            <w:shd w:val="clear" w:color="auto" w:fill="auto"/>
            <w:noWrap/>
            <w:vAlign w:val="center"/>
            <w:hideMark/>
          </w:tcPr>
          <w:p w14:paraId="04F173F1"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10</w:t>
            </w:r>
          </w:p>
        </w:tc>
        <w:tc>
          <w:tcPr>
            <w:tcW w:w="239" w:type="pct"/>
            <w:tcBorders>
              <w:top w:val="nil"/>
              <w:left w:val="nil"/>
              <w:bottom w:val="single" w:sz="4" w:space="0" w:color="auto"/>
              <w:right w:val="single" w:sz="4" w:space="0" w:color="auto"/>
            </w:tcBorders>
            <w:shd w:val="clear" w:color="auto" w:fill="auto"/>
            <w:noWrap/>
            <w:vAlign w:val="center"/>
            <w:hideMark/>
          </w:tcPr>
          <w:p w14:paraId="3DF9946E"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11</w:t>
            </w:r>
          </w:p>
        </w:tc>
        <w:tc>
          <w:tcPr>
            <w:tcW w:w="1497" w:type="pct"/>
            <w:tcBorders>
              <w:top w:val="nil"/>
              <w:left w:val="nil"/>
              <w:bottom w:val="single" w:sz="4" w:space="0" w:color="auto"/>
              <w:right w:val="single" w:sz="4" w:space="0" w:color="auto"/>
            </w:tcBorders>
            <w:shd w:val="clear" w:color="auto" w:fill="auto"/>
            <w:noWrap/>
            <w:vAlign w:val="center"/>
            <w:hideMark/>
          </w:tcPr>
          <w:p w14:paraId="2AC01C6D"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12</w:t>
            </w:r>
          </w:p>
        </w:tc>
      </w:tr>
      <w:tr w:rsidR="00390515" w:rsidRPr="00390515" w14:paraId="137BDBB4" w14:textId="77777777" w:rsidTr="00390515">
        <w:trPr>
          <w:trHeight w:val="300"/>
        </w:trPr>
        <w:tc>
          <w:tcPr>
            <w:tcW w:w="5000" w:type="pct"/>
            <w:gridSpan w:val="16"/>
            <w:tcBorders>
              <w:top w:val="single" w:sz="4" w:space="0" w:color="auto"/>
              <w:left w:val="single" w:sz="4" w:space="0" w:color="auto"/>
              <w:bottom w:val="single" w:sz="4" w:space="0" w:color="auto"/>
              <w:right w:val="single" w:sz="4" w:space="0" w:color="000000"/>
            </w:tcBorders>
            <w:shd w:val="clear" w:color="auto" w:fill="auto"/>
            <w:vAlign w:val="center"/>
            <w:hideMark/>
          </w:tcPr>
          <w:p w14:paraId="0E48A202"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Раздел 1. I  район (Замена электросчетчиков (ОДПУ трехфазный прямого включения))</w:t>
            </w:r>
          </w:p>
        </w:tc>
      </w:tr>
      <w:tr w:rsidR="00390515" w:rsidRPr="00390515" w14:paraId="47BC390B" w14:textId="77777777" w:rsidTr="00390515">
        <w:trPr>
          <w:trHeight w:val="300"/>
        </w:trPr>
        <w:tc>
          <w:tcPr>
            <w:tcW w:w="182" w:type="pct"/>
            <w:tcBorders>
              <w:top w:val="nil"/>
              <w:left w:val="single" w:sz="4" w:space="0" w:color="auto"/>
              <w:bottom w:val="nil"/>
              <w:right w:val="nil"/>
            </w:tcBorders>
            <w:shd w:val="clear" w:color="auto" w:fill="auto"/>
            <w:hideMark/>
          </w:tcPr>
          <w:p w14:paraId="11A84BFB"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1</w:t>
            </w:r>
          </w:p>
        </w:tc>
        <w:tc>
          <w:tcPr>
            <w:tcW w:w="423" w:type="pct"/>
            <w:tcBorders>
              <w:top w:val="nil"/>
              <w:left w:val="nil"/>
              <w:bottom w:val="nil"/>
              <w:right w:val="nil"/>
            </w:tcBorders>
            <w:shd w:val="clear" w:color="auto" w:fill="auto"/>
            <w:hideMark/>
          </w:tcPr>
          <w:p w14:paraId="00778985"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ГЭСНр67-01-010-01</w:t>
            </w:r>
          </w:p>
        </w:tc>
        <w:tc>
          <w:tcPr>
            <w:tcW w:w="958" w:type="pct"/>
            <w:gridSpan w:val="5"/>
            <w:tcBorders>
              <w:top w:val="single" w:sz="4" w:space="0" w:color="auto"/>
              <w:left w:val="nil"/>
              <w:bottom w:val="nil"/>
              <w:right w:val="nil"/>
            </w:tcBorders>
            <w:shd w:val="clear" w:color="auto" w:fill="auto"/>
            <w:hideMark/>
          </w:tcPr>
          <w:p w14:paraId="04E362AD"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Смена электросчетчиков</w:t>
            </w:r>
          </w:p>
        </w:tc>
        <w:tc>
          <w:tcPr>
            <w:tcW w:w="179" w:type="pct"/>
            <w:tcBorders>
              <w:top w:val="nil"/>
              <w:left w:val="nil"/>
              <w:bottom w:val="nil"/>
              <w:right w:val="nil"/>
            </w:tcBorders>
            <w:shd w:val="clear" w:color="auto" w:fill="auto"/>
            <w:hideMark/>
          </w:tcPr>
          <w:p w14:paraId="224D3289"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100 шт</w:t>
            </w:r>
          </w:p>
        </w:tc>
        <w:tc>
          <w:tcPr>
            <w:tcW w:w="197" w:type="pct"/>
            <w:tcBorders>
              <w:top w:val="nil"/>
              <w:left w:val="nil"/>
              <w:bottom w:val="nil"/>
              <w:right w:val="nil"/>
            </w:tcBorders>
            <w:shd w:val="clear" w:color="auto" w:fill="auto"/>
            <w:hideMark/>
          </w:tcPr>
          <w:p w14:paraId="06986CC6"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0,4</w:t>
            </w:r>
          </w:p>
        </w:tc>
        <w:tc>
          <w:tcPr>
            <w:tcW w:w="238" w:type="pct"/>
            <w:tcBorders>
              <w:top w:val="nil"/>
              <w:left w:val="nil"/>
              <w:bottom w:val="nil"/>
              <w:right w:val="nil"/>
            </w:tcBorders>
            <w:shd w:val="clear" w:color="auto" w:fill="auto"/>
            <w:hideMark/>
          </w:tcPr>
          <w:p w14:paraId="2091A88F"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1</w:t>
            </w:r>
          </w:p>
        </w:tc>
        <w:tc>
          <w:tcPr>
            <w:tcW w:w="248" w:type="pct"/>
            <w:tcBorders>
              <w:top w:val="nil"/>
              <w:left w:val="nil"/>
              <w:bottom w:val="nil"/>
              <w:right w:val="nil"/>
            </w:tcBorders>
            <w:shd w:val="clear" w:color="auto" w:fill="auto"/>
            <w:hideMark/>
          </w:tcPr>
          <w:p w14:paraId="0EFC2FC2"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0,4</w:t>
            </w:r>
          </w:p>
        </w:tc>
        <w:tc>
          <w:tcPr>
            <w:tcW w:w="312" w:type="pct"/>
            <w:tcBorders>
              <w:top w:val="nil"/>
              <w:left w:val="nil"/>
              <w:bottom w:val="nil"/>
              <w:right w:val="nil"/>
            </w:tcBorders>
            <w:shd w:val="clear" w:color="auto" w:fill="auto"/>
            <w:hideMark/>
          </w:tcPr>
          <w:p w14:paraId="7BC0F157" w14:textId="77777777" w:rsidR="00390515" w:rsidRPr="00390515" w:rsidRDefault="00390515" w:rsidP="00390515">
            <w:pPr>
              <w:spacing w:after="0" w:line="240" w:lineRule="auto"/>
              <w:jc w:val="right"/>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14" w:type="pct"/>
            <w:tcBorders>
              <w:top w:val="nil"/>
              <w:left w:val="nil"/>
              <w:bottom w:val="nil"/>
              <w:right w:val="nil"/>
            </w:tcBorders>
            <w:shd w:val="clear" w:color="auto" w:fill="auto"/>
            <w:hideMark/>
          </w:tcPr>
          <w:p w14:paraId="33F78038"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312" w:type="pct"/>
            <w:tcBorders>
              <w:top w:val="nil"/>
              <w:left w:val="nil"/>
              <w:bottom w:val="nil"/>
              <w:right w:val="nil"/>
            </w:tcBorders>
            <w:shd w:val="clear" w:color="auto" w:fill="auto"/>
            <w:hideMark/>
          </w:tcPr>
          <w:p w14:paraId="38FEABE7" w14:textId="77777777" w:rsidR="00390515" w:rsidRPr="00390515" w:rsidRDefault="00390515" w:rsidP="00390515">
            <w:pPr>
              <w:spacing w:after="0" w:line="240" w:lineRule="auto"/>
              <w:jc w:val="right"/>
              <w:rPr>
                <w:rFonts w:ascii="Arial" w:eastAsia="Times New Roman" w:hAnsi="Arial" w:cs="Arial"/>
                <w:b/>
                <w:bCs/>
                <w:sz w:val="16"/>
                <w:szCs w:val="16"/>
                <w:lang w:eastAsia="ru-RU"/>
              </w:rPr>
            </w:pPr>
            <w:r w:rsidRPr="00390515">
              <w:rPr>
                <w:rFonts w:ascii="Arial" w:eastAsia="Times New Roman" w:hAnsi="Arial" w:cs="Arial"/>
                <w:b/>
                <w:bCs/>
                <w:sz w:val="16"/>
                <w:szCs w:val="16"/>
                <w:lang w:eastAsia="ru-RU"/>
              </w:rPr>
              <w:t> </w:t>
            </w:r>
          </w:p>
        </w:tc>
        <w:tc>
          <w:tcPr>
            <w:tcW w:w="239" w:type="pct"/>
            <w:tcBorders>
              <w:top w:val="nil"/>
              <w:left w:val="nil"/>
              <w:bottom w:val="nil"/>
              <w:right w:val="nil"/>
            </w:tcBorders>
            <w:shd w:val="clear" w:color="auto" w:fill="auto"/>
            <w:hideMark/>
          </w:tcPr>
          <w:p w14:paraId="1D15824E"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497" w:type="pct"/>
            <w:tcBorders>
              <w:top w:val="nil"/>
              <w:left w:val="nil"/>
              <w:bottom w:val="nil"/>
              <w:right w:val="single" w:sz="4" w:space="0" w:color="auto"/>
            </w:tcBorders>
            <w:shd w:val="clear" w:color="auto" w:fill="auto"/>
            <w:hideMark/>
          </w:tcPr>
          <w:p w14:paraId="5D34A574" w14:textId="77777777" w:rsidR="00390515" w:rsidRPr="00390515" w:rsidRDefault="00390515" w:rsidP="00390515">
            <w:pPr>
              <w:spacing w:after="0" w:line="240" w:lineRule="auto"/>
              <w:jc w:val="right"/>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r>
      <w:tr w:rsidR="00390515" w:rsidRPr="00390515" w14:paraId="37157706" w14:textId="77777777" w:rsidTr="00390515">
        <w:trPr>
          <w:trHeight w:val="300"/>
        </w:trPr>
        <w:tc>
          <w:tcPr>
            <w:tcW w:w="182" w:type="pct"/>
            <w:tcBorders>
              <w:top w:val="nil"/>
              <w:left w:val="single" w:sz="4" w:space="0" w:color="auto"/>
              <w:bottom w:val="nil"/>
              <w:right w:val="nil"/>
            </w:tcBorders>
            <w:shd w:val="clear" w:color="auto" w:fill="auto"/>
            <w:hideMark/>
          </w:tcPr>
          <w:p w14:paraId="1AE53609"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6656C558"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p>
        </w:tc>
        <w:tc>
          <w:tcPr>
            <w:tcW w:w="4395" w:type="pct"/>
            <w:gridSpan w:val="14"/>
            <w:tcBorders>
              <w:top w:val="nil"/>
              <w:left w:val="nil"/>
              <w:bottom w:val="nil"/>
              <w:right w:val="single" w:sz="4" w:space="0" w:color="000000"/>
            </w:tcBorders>
            <w:shd w:val="clear" w:color="auto" w:fill="auto"/>
            <w:hideMark/>
          </w:tcPr>
          <w:p w14:paraId="29DDA526"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Объем=40 / 100</w:t>
            </w:r>
          </w:p>
        </w:tc>
      </w:tr>
      <w:tr w:rsidR="00390515" w:rsidRPr="00390515" w14:paraId="65031708"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4D840150"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5C3335A0"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958" w:type="pct"/>
            <w:gridSpan w:val="5"/>
            <w:tcBorders>
              <w:top w:val="single" w:sz="4" w:space="0" w:color="auto"/>
              <w:left w:val="nil"/>
              <w:bottom w:val="nil"/>
              <w:right w:val="nil"/>
            </w:tcBorders>
            <w:shd w:val="clear" w:color="auto" w:fill="auto"/>
            <w:hideMark/>
          </w:tcPr>
          <w:p w14:paraId="339D139E"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Итого прямые затраты</w:t>
            </w:r>
          </w:p>
        </w:tc>
        <w:tc>
          <w:tcPr>
            <w:tcW w:w="179" w:type="pct"/>
            <w:tcBorders>
              <w:top w:val="single" w:sz="4" w:space="0" w:color="auto"/>
              <w:left w:val="nil"/>
              <w:bottom w:val="nil"/>
              <w:right w:val="nil"/>
            </w:tcBorders>
            <w:shd w:val="clear" w:color="auto" w:fill="auto"/>
            <w:hideMark/>
          </w:tcPr>
          <w:p w14:paraId="2C065BBB"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97" w:type="pct"/>
            <w:tcBorders>
              <w:top w:val="single" w:sz="4" w:space="0" w:color="auto"/>
              <w:left w:val="nil"/>
              <w:bottom w:val="nil"/>
              <w:right w:val="nil"/>
            </w:tcBorders>
            <w:shd w:val="clear" w:color="auto" w:fill="auto"/>
            <w:hideMark/>
          </w:tcPr>
          <w:p w14:paraId="0AF9EBC7"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38" w:type="pct"/>
            <w:tcBorders>
              <w:top w:val="single" w:sz="4" w:space="0" w:color="auto"/>
              <w:left w:val="nil"/>
              <w:bottom w:val="nil"/>
              <w:right w:val="nil"/>
            </w:tcBorders>
            <w:shd w:val="clear" w:color="auto" w:fill="auto"/>
            <w:hideMark/>
          </w:tcPr>
          <w:p w14:paraId="30D6F8C7"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48" w:type="pct"/>
            <w:tcBorders>
              <w:top w:val="single" w:sz="4" w:space="0" w:color="auto"/>
              <w:left w:val="nil"/>
              <w:bottom w:val="nil"/>
              <w:right w:val="nil"/>
            </w:tcBorders>
            <w:shd w:val="clear" w:color="auto" w:fill="auto"/>
            <w:hideMark/>
          </w:tcPr>
          <w:p w14:paraId="4212A8B5"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14:paraId="60DF0D5B" w14:textId="77777777" w:rsidR="00390515" w:rsidRPr="00390515" w:rsidRDefault="00390515" w:rsidP="00390515">
            <w:pPr>
              <w:spacing w:after="0" w:line="240" w:lineRule="auto"/>
              <w:jc w:val="right"/>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14" w:type="pct"/>
            <w:tcBorders>
              <w:top w:val="single" w:sz="4" w:space="0" w:color="auto"/>
              <w:left w:val="nil"/>
              <w:bottom w:val="nil"/>
              <w:right w:val="nil"/>
            </w:tcBorders>
            <w:shd w:val="clear" w:color="auto" w:fill="auto"/>
            <w:hideMark/>
          </w:tcPr>
          <w:p w14:paraId="68104196"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14:paraId="52B0F60D" w14:textId="77777777" w:rsidR="00390515" w:rsidRPr="00390515" w:rsidRDefault="00390515" w:rsidP="00390515">
            <w:pPr>
              <w:spacing w:after="0" w:line="240" w:lineRule="auto"/>
              <w:jc w:val="right"/>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 </w:t>
            </w:r>
          </w:p>
        </w:tc>
        <w:tc>
          <w:tcPr>
            <w:tcW w:w="239" w:type="pct"/>
            <w:tcBorders>
              <w:top w:val="single" w:sz="4" w:space="0" w:color="auto"/>
              <w:left w:val="nil"/>
              <w:bottom w:val="nil"/>
              <w:right w:val="nil"/>
            </w:tcBorders>
            <w:shd w:val="clear" w:color="auto" w:fill="auto"/>
            <w:hideMark/>
          </w:tcPr>
          <w:p w14:paraId="69DC3367" w14:textId="77777777" w:rsidR="00390515" w:rsidRPr="00390515" w:rsidRDefault="00390515" w:rsidP="00390515">
            <w:pPr>
              <w:spacing w:after="0" w:line="240" w:lineRule="auto"/>
              <w:jc w:val="center"/>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 </w:t>
            </w:r>
          </w:p>
        </w:tc>
        <w:tc>
          <w:tcPr>
            <w:tcW w:w="1497" w:type="pct"/>
            <w:tcBorders>
              <w:top w:val="single" w:sz="4" w:space="0" w:color="auto"/>
              <w:left w:val="nil"/>
              <w:bottom w:val="nil"/>
              <w:right w:val="single" w:sz="4" w:space="0" w:color="auto"/>
            </w:tcBorders>
            <w:shd w:val="clear" w:color="auto" w:fill="auto"/>
            <w:hideMark/>
          </w:tcPr>
          <w:p w14:paraId="3FACD8B9" w14:textId="77777777" w:rsidR="00390515" w:rsidRPr="00390515" w:rsidRDefault="00390515" w:rsidP="00390515">
            <w:pPr>
              <w:spacing w:after="0" w:line="240" w:lineRule="auto"/>
              <w:jc w:val="right"/>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17 182,90</w:t>
            </w:r>
          </w:p>
        </w:tc>
      </w:tr>
      <w:tr w:rsidR="00390515" w:rsidRPr="00390515" w14:paraId="4047F334" w14:textId="77777777" w:rsidTr="00390515">
        <w:trPr>
          <w:trHeight w:val="300"/>
        </w:trPr>
        <w:tc>
          <w:tcPr>
            <w:tcW w:w="182" w:type="pct"/>
            <w:tcBorders>
              <w:top w:val="nil"/>
              <w:left w:val="single" w:sz="4" w:space="0" w:color="auto"/>
              <w:bottom w:val="nil"/>
              <w:right w:val="nil"/>
            </w:tcBorders>
            <w:shd w:val="clear" w:color="auto" w:fill="auto"/>
            <w:hideMark/>
          </w:tcPr>
          <w:p w14:paraId="42978857" w14:textId="77777777" w:rsidR="00390515" w:rsidRPr="00390515" w:rsidRDefault="00390515" w:rsidP="00390515">
            <w:pPr>
              <w:spacing w:after="0" w:line="240" w:lineRule="auto"/>
              <w:jc w:val="right"/>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c>
          <w:tcPr>
            <w:tcW w:w="423" w:type="pct"/>
            <w:tcBorders>
              <w:top w:val="nil"/>
              <w:left w:val="nil"/>
              <w:bottom w:val="nil"/>
              <w:right w:val="nil"/>
            </w:tcBorders>
            <w:shd w:val="clear" w:color="auto" w:fill="auto"/>
            <w:hideMark/>
          </w:tcPr>
          <w:p w14:paraId="4A5643CD" w14:textId="77777777" w:rsidR="00390515" w:rsidRPr="00390515" w:rsidRDefault="00390515" w:rsidP="00390515">
            <w:pPr>
              <w:spacing w:after="0" w:line="240" w:lineRule="auto"/>
              <w:jc w:val="right"/>
              <w:rPr>
                <w:rFonts w:ascii="Arial" w:eastAsia="Times New Roman" w:hAnsi="Arial" w:cs="Arial"/>
                <w:sz w:val="16"/>
                <w:szCs w:val="16"/>
                <w:lang w:eastAsia="ru-RU"/>
              </w:rPr>
            </w:pPr>
          </w:p>
        </w:tc>
        <w:tc>
          <w:tcPr>
            <w:tcW w:w="958" w:type="pct"/>
            <w:gridSpan w:val="5"/>
            <w:tcBorders>
              <w:top w:val="nil"/>
              <w:left w:val="nil"/>
              <w:bottom w:val="nil"/>
              <w:right w:val="nil"/>
            </w:tcBorders>
            <w:shd w:val="clear" w:color="auto" w:fill="auto"/>
            <w:hideMark/>
          </w:tcPr>
          <w:p w14:paraId="6A73F346"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ФОТ</w:t>
            </w:r>
          </w:p>
        </w:tc>
        <w:tc>
          <w:tcPr>
            <w:tcW w:w="179" w:type="pct"/>
            <w:tcBorders>
              <w:top w:val="nil"/>
              <w:left w:val="nil"/>
              <w:bottom w:val="nil"/>
              <w:right w:val="nil"/>
            </w:tcBorders>
            <w:shd w:val="clear" w:color="auto" w:fill="auto"/>
            <w:hideMark/>
          </w:tcPr>
          <w:p w14:paraId="7D48C288" w14:textId="77777777" w:rsidR="00390515" w:rsidRPr="00390515" w:rsidRDefault="00390515" w:rsidP="00390515">
            <w:pPr>
              <w:spacing w:after="0" w:line="240" w:lineRule="auto"/>
              <w:rPr>
                <w:rFonts w:ascii="Arial" w:eastAsia="Times New Roman" w:hAnsi="Arial" w:cs="Arial"/>
                <w:sz w:val="16"/>
                <w:szCs w:val="16"/>
                <w:lang w:eastAsia="ru-RU"/>
              </w:rPr>
            </w:pPr>
          </w:p>
        </w:tc>
        <w:tc>
          <w:tcPr>
            <w:tcW w:w="197" w:type="pct"/>
            <w:tcBorders>
              <w:top w:val="nil"/>
              <w:left w:val="nil"/>
              <w:bottom w:val="nil"/>
              <w:right w:val="nil"/>
            </w:tcBorders>
            <w:shd w:val="clear" w:color="auto" w:fill="auto"/>
            <w:hideMark/>
          </w:tcPr>
          <w:p w14:paraId="6B5BD024"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hideMark/>
          </w:tcPr>
          <w:p w14:paraId="3C4CF548"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48" w:type="pct"/>
            <w:tcBorders>
              <w:top w:val="nil"/>
              <w:left w:val="nil"/>
              <w:bottom w:val="nil"/>
              <w:right w:val="nil"/>
            </w:tcBorders>
            <w:shd w:val="clear" w:color="auto" w:fill="auto"/>
            <w:hideMark/>
          </w:tcPr>
          <w:p w14:paraId="6F6A9CE7"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hideMark/>
          </w:tcPr>
          <w:p w14:paraId="68122A46"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14" w:type="pct"/>
            <w:tcBorders>
              <w:top w:val="nil"/>
              <w:left w:val="nil"/>
              <w:bottom w:val="nil"/>
              <w:right w:val="nil"/>
            </w:tcBorders>
            <w:shd w:val="clear" w:color="auto" w:fill="auto"/>
            <w:hideMark/>
          </w:tcPr>
          <w:p w14:paraId="1BECB00D" w14:textId="77777777" w:rsidR="00390515" w:rsidRPr="00390515" w:rsidRDefault="00390515" w:rsidP="00390515">
            <w:pPr>
              <w:spacing w:after="0" w:line="240" w:lineRule="auto"/>
              <w:jc w:val="right"/>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hideMark/>
          </w:tcPr>
          <w:p w14:paraId="622A966C"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hideMark/>
          </w:tcPr>
          <w:p w14:paraId="16D993D0" w14:textId="77777777" w:rsidR="00390515" w:rsidRPr="00390515" w:rsidRDefault="00390515" w:rsidP="00390515">
            <w:pPr>
              <w:spacing w:after="0" w:line="240" w:lineRule="auto"/>
              <w:jc w:val="right"/>
              <w:rPr>
                <w:rFonts w:ascii="Times New Roman" w:eastAsia="Times New Roman" w:hAnsi="Times New Roman" w:cs="Times New Roman"/>
                <w:sz w:val="20"/>
                <w:szCs w:val="20"/>
                <w:lang w:eastAsia="ru-RU"/>
              </w:rPr>
            </w:pPr>
          </w:p>
        </w:tc>
        <w:tc>
          <w:tcPr>
            <w:tcW w:w="1497" w:type="pct"/>
            <w:tcBorders>
              <w:top w:val="nil"/>
              <w:left w:val="nil"/>
              <w:bottom w:val="nil"/>
              <w:right w:val="single" w:sz="4" w:space="0" w:color="auto"/>
            </w:tcBorders>
            <w:shd w:val="clear" w:color="auto" w:fill="auto"/>
            <w:hideMark/>
          </w:tcPr>
          <w:p w14:paraId="34085F97"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17 181,00</w:t>
            </w:r>
          </w:p>
        </w:tc>
      </w:tr>
      <w:tr w:rsidR="00390515" w:rsidRPr="00390515" w14:paraId="6C5F498B" w14:textId="77777777" w:rsidTr="00390515">
        <w:trPr>
          <w:trHeight w:val="300"/>
        </w:trPr>
        <w:tc>
          <w:tcPr>
            <w:tcW w:w="182" w:type="pct"/>
            <w:tcBorders>
              <w:top w:val="nil"/>
              <w:left w:val="single" w:sz="4" w:space="0" w:color="auto"/>
              <w:bottom w:val="nil"/>
              <w:right w:val="nil"/>
            </w:tcBorders>
            <w:shd w:val="clear" w:color="auto" w:fill="auto"/>
            <w:hideMark/>
          </w:tcPr>
          <w:p w14:paraId="2349F972" w14:textId="77777777" w:rsidR="00390515" w:rsidRPr="00390515" w:rsidRDefault="00390515" w:rsidP="00390515">
            <w:pPr>
              <w:spacing w:after="0" w:line="240" w:lineRule="auto"/>
              <w:jc w:val="right"/>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c>
          <w:tcPr>
            <w:tcW w:w="423" w:type="pct"/>
            <w:tcBorders>
              <w:top w:val="nil"/>
              <w:left w:val="nil"/>
              <w:bottom w:val="nil"/>
              <w:right w:val="nil"/>
            </w:tcBorders>
            <w:shd w:val="clear" w:color="auto" w:fill="auto"/>
            <w:hideMark/>
          </w:tcPr>
          <w:p w14:paraId="67F33EF0" w14:textId="77777777" w:rsidR="00390515" w:rsidRPr="00390515" w:rsidRDefault="00390515" w:rsidP="00390515">
            <w:pPr>
              <w:spacing w:after="0" w:line="240" w:lineRule="auto"/>
              <w:jc w:val="right"/>
              <w:rPr>
                <w:rFonts w:ascii="Arial" w:eastAsia="Times New Roman" w:hAnsi="Arial" w:cs="Arial"/>
                <w:sz w:val="16"/>
                <w:szCs w:val="16"/>
                <w:lang w:eastAsia="ru-RU"/>
              </w:rPr>
            </w:pPr>
            <w:r w:rsidRPr="00390515">
              <w:rPr>
                <w:rFonts w:ascii="Arial" w:eastAsia="Times New Roman" w:hAnsi="Arial" w:cs="Arial"/>
                <w:sz w:val="16"/>
                <w:szCs w:val="16"/>
                <w:lang w:eastAsia="ru-RU"/>
              </w:rPr>
              <w:t>Пр/812-101.0-3</w:t>
            </w:r>
          </w:p>
        </w:tc>
        <w:tc>
          <w:tcPr>
            <w:tcW w:w="958" w:type="pct"/>
            <w:gridSpan w:val="5"/>
            <w:tcBorders>
              <w:top w:val="nil"/>
              <w:left w:val="nil"/>
              <w:bottom w:val="nil"/>
              <w:right w:val="nil"/>
            </w:tcBorders>
            <w:shd w:val="clear" w:color="auto" w:fill="auto"/>
            <w:hideMark/>
          </w:tcPr>
          <w:p w14:paraId="79C263B0"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НР Электромонтажные работы (ремонтно-строительные)</w:t>
            </w:r>
          </w:p>
        </w:tc>
        <w:tc>
          <w:tcPr>
            <w:tcW w:w="179" w:type="pct"/>
            <w:tcBorders>
              <w:top w:val="nil"/>
              <w:left w:val="nil"/>
              <w:bottom w:val="nil"/>
              <w:right w:val="nil"/>
            </w:tcBorders>
            <w:shd w:val="clear" w:color="auto" w:fill="auto"/>
            <w:hideMark/>
          </w:tcPr>
          <w:p w14:paraId="3177435C" w14:textId="77777777" w:rsidR="00390515" w:rsidRPr="00390515" w:rsidRDefault="00390515" w:rsidP="00390515">
            <w:pPr>
              <w:spacing w:after="0" w:line="240" w:lineRule="auto"/>
              <w:jc w:val="center"/>
              <w:rPr>
                <w:rFonts w:ascii="Arial" w:eastAsia="Times New Roman" w:hAnsi="Arial" w:cs="Arial"/>
                <w:sz w:val="16"/>
                <w:szCs w:val="16"/>
                <w:lang w:eastAsia="ru-RU"/>
              </w:rPr>
            </w:pPr>
            <w:r w:rsidRPr="00390515">
              <w:rPr>
                <w:rFonts w:ascii="Arial" w:eastAsia="Times New Roman" w:hAnsi="Arial" w:cs="Arial"/>
                <w:sz w:val="16"/>
                <w:szCs w:val="16"/>
                <w:lang w:eastAsia="ru-RU"/>
              </w:rPr>
              <w:t>%</w:t>
            </w:r>
          </w:p>
        </w:tc>
        <w:tc>
          <w:tcPr>
            <w:tcW w:w="197" w:type="pct"/>
            <w:tcBorders>
              <w:top w:val="nil"/>
              <w:left w:val="nil"/>
              <w:bottom w:val="nil"/>
              <w:right w:val="nil"/>
            </w:tcBorders>
            <w:shd w:val="clear" w:color="auto" w:fill="auto"/>
            <w:hideMark/>
          </w:tcPr>
          <w:p w14:paraId="475FF3F8" w14:textId="77777777" w:rsidR="00390515" w:rsidRPr="00390515" w:rsidRDefault="00390515" w:rsidP="00390515">
            <w:pPr>
              <w:spacing w:after="0" w:line="240" w:lineRule="auto"/>
              <w:jc w:val="center"/>
              <w:rPr>
                <w:rFonts w:ascii="Arial" w:eastAsia="Times New Roman" w:hAnsi="Arial" w:cs="Arial"/>
                <w:sz w:val="16"/>
                <w:szCs w:val="16"/>
                <w:lang w:eastAsia="ru-RU"/>
              </w:rPr>
            </w:pPr>
            <w:r w:rsidRPr="00390515">
              <w:rPr>
                <w:rFonts w:ascii="Arial" w:eastAsia="Times New Roman" w:hAnsi="Arial" w:cs="Arial"/>
                <w:sz w:val="16"/>
                <w:szCs w:val="16"/>
                <w:lang w:eastAsia="ru-RU"/>
              </w:rPr>
              <w:t>92</w:t>
            </w:r>
          </w:p>
        </w:tc>
        <w:tc>
          <w:tcPr>
            <w:tcW w:w="238" w:type="pct"/>
            <w:tcBorders>
              <w:top w:val="nil"/>
              <w:left w:val="nil"/>
              <w:bottom w:val="nil"/>
              <w:right w:val="nil"/>
            </w:tcBorders>
            <w:shd w:val="clear" w:color="auto" w:fill="auto"/>
            <w:hideMark/>
          </w:tcPr>
          <w:p w14:paraId="471F38E0" w14:textId="77777777" w:rsidR="00390515" w:rsidRPr="00390515" w:rsidRDefault="00390515" w:rsidP="00390515">
            <w:pPr>
              <w:spacing w:after="0" w:line="240" w:lineRule="auto"/>
              <w:jc w:val="center"/>
              <w:rPr>
                <w:rFonts w:ascii="Arial" w:eastAsia="Times New Roman" w:hAnsi="Arial" w:cs="Arial"/>
                <w:sz w:val="16"/>
                <w:szCs w:val="16"/>
                <w:lang w:eastAsia="ru-RU"/>
              </w:rPr>
            </w:pPr>
          </w:p>
        </w:tc>
        <w:tc>
          <w:tcPr>
            <w:tcW w:w="248" w:type="pct"/>
            <w:tcBorders>
              <w:top w:val="nil"/>
              <w:left w:val="nil"/>
              <w:bottom w:val="nil"/>
              <w:right w:val="nil"/>
            </w:tcBorders>
            <w:shd w:val="clear" w:color="auto" w:fill="auto"/>
            <w:hideMark/>
          </w:tcPr>
          <w:p w14:paraId="13D5C3AB" w14:textId="77777777" w:rsidR="00390515" w:rsidRPr="00390515" w:rsidRDefault="00390515" w:rsidP="00390515">
            <w:pPr>
              <w:spacing w:after="0" w:line="240" w:lineRule="auto"/>
              <w:jc w:val="center"/>
              <w:rPr>
                <w:rFonts w:ascii="Arial" w:eastAsia="Times New Roman" w:hAnsi="Arial" w:cs="Arial"/>
                <w:sz w:val="16"/>
                <w:szCs w:val="16"/>
                <w:lang w:eastAsia="ru-RU"/>
              </w:rPr>
            </w:pPr>
            <w:r w:rsidRPr="00390515">
              <w:rPr>
                <w:rFonts w:ascii="Arial" w:eastAsia="Times New Roman" w:hAnsi="Arial" w:cs="Arial"/>
                <w:sz w:val="16"/>
                <w:szCs w:val="16"/>
                <w:lang w:eastAsia="ru-RU"/>
              </w:rPr>
              <w:t>92</w:t>
            </w:r>
          </w:p>
        </w:tc>
        <w:tc>
          <w:tcPr>
            <w:tcW w:w="312" w:type="pct"/>
            <w:tcBorders>
              <w:top w:val="nil"/>
              <w:left w:val="nil"/>
              <w:bottom w:val="nil"/>
              <w:right w:val="nil"/>
            </w:tcBorders>
            <w:shd w:val="clear" w:color="auto" w:fill="auto"/>
            <w:hideMark/>
          </w:tcPr>
          <w:p w14:paraId="0AC025E1" w14:textId="77777777" w:rsidR="00390515" w:rsidRPr="00390515" w:rsidRDefault="00390515" w:rsidP="00390515">
            <w:pPr>
              <w:spacing w:after="0" w:line="240" w:lineRule="auto"/>
              <w:jc w:val="center"/>
              <w:rPr>
                <w:rFonts w:ascii="Arial" w:eastAsia="Times New Roman" w:hAnsi="Arial" w:cs="Arial"/>
                <w:sz w:val="16"/>
                <w:szCs w:val="16"/>
                <w:lang w:eastAsia="ru-RU"/>
              </w:rPr>
            </w:pPr>
          </w:p>
        </w:tc>
        <w:tc>
          <w:tcPr>
            <w:tcW w:w="214" w:type="pct"/>
            <w:tcBorders>
              <w:top w:val="nil"/>
              <w:left w:val="nil"/>
              <w:bottom w:val="nil"/>
              <w:right w:val="nil"/>
            </w:tcBorders>
            <w:shd w:val="clear" w:color="auto" w:fill="auto"/>
            <w:hideMark/>
          </w:tcPr>
          <w:p w14:paraId="0879E968" w14:textId="77777777" w:rsidR="00390515" w:rsidRPr="00390515" w:rsidRDefault="00390515" w:rsidP="00390515">
            <w:pPr>
              <w:spacing w:after="0" w:line="240" w:lineRule="auto"/>
              <w:jc w:val="right"/>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hideMark/>
          </w:tcPr>
          <w:p w14:paraId="47FBE4E4"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hideMark/>
          </w:tcPr>
          <w:p w14:paraId="2588DBD1" w14:textId="77777777" w:rsidR="00390515" w:rsidRPr="00390515" w:rsidRDefault="00390515" w:rsidP="00390515">
            <w:pPr>
              <w:spacing w:after="0" w:line="240" w:lineRule="auto"/>
              <w:jc w:val="right"/>
              <w:rPr>
                <w:rFonts w:ascii="Times New Roman" w:eastAsia="Times New Roman" w:hAnsi="Times New Roman" w:cs="Times New Roman"/>
                <w:sz w:val="20"/>
                <w:szCs w:val="20"/>
                <w:lang w:eastAsia="ru-RU"/>
              </w:rPr>
            </w:pPr>
          </w:p>
        </w:tc>
        <w:tc>
          <w:tcPr>
            <w:tcW w:w="1497" w:type="pct"/>
            <w:tcBorders>
              <w:top w:val="nil"/>
              <w:left w:val="nil"/>
              <w:bottom w:val="nil"/>
              <w:right w:val="single" w:sz="4" w:space="0" w:color="auto"/>
            </w:tcBorders>
            <w:shd w:val="clear" w:color="auto" w:fill="auto"/>
            <w:hideMark/>
          </w:tcPr>
          <w:p w14:paraId="0E65A45D"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15 806,52</w:t>
            </w:r>
          </w:p>
        </w:tc>
      </w:tr>
      <w:tr w:rsidR="00390515" w:rsidRPr="00390515" w14:paraId="50F78547" w14:textId="77777777" w:rsidTr="00390515">
        <w:trPr>
          <w:trHeight w:val="300"/>
        </w:trPr>
        <w:tc>
          <w:tcPr>
            <w:tcW w:w="182" w:type="pct"/>
            <w:tcBorders>
              <w:top w:val="nil"/>
              <w:left w:val="single" w:sz="4" w:space="0" w:color="auto"/>
              <w:bottom w:val="nil"/>
              <w:right w:val="nil"/>
            </w:tcBorders>
            <w:shd w:val="clear" w:color="auto" w:fill="auto"/>
            <w:hideMark/>
          </w:tcPr>
          <w:p w14:paraId="1E953775" w14:textId="77777777" w:rsidR="00390515" w:rsidRPr="00390515" w:rsidRDefault="00390515" w:rsidP="00390515">
            <w:pPr>
              <w:spacing w:after="0" w:line="240" w:lineRule="auto"/>
              <w:jc w:val="right"/>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c>
          <w:tcPr>
            <w:tcW w:w="423" w:type="pct"/>
            <w:tcBorders>
              <w:top w:val="nil"/>
              <w:left w:val="nil"/>
              <w:bottom w:val="nil"/>
              <w:right w:val="nil"/>
            </w:tcBorders>
            <w:shd w:val="clear" w:color="auto" w:fill="auto"/>
            <w:hideMark/>
          </w:tcPr>
          <w:p w14:paraId="5D7D54F3" w14:textId="77777777" w:rsidR="00390515" w:rsidRPr="00390515" w:rsidRDefault="00390515" w:rsidP="00390515">
            <w:pPr>
              <w:spacing w:after="0" w:line="240" w:lineRule="auto"/>
              <w:jc w:val="right"/>
              <w:rPr>
                <w:rFonts w:ascii="Arial" w:eastAsia="Times New Roman" w:hAnsi="Arial" w:cs="Arial"/>
                <w:sz w:val="16"/>
                <w:szCs w:val="16"/>
                <w:lang w:eastAsia="ru-RU"/>
              </w:rPr>
            </w:pPr>
            <w:r w:rsidRPr="00390515">
              <w:rPr>
                <w:rFonts w:ascii="Arial" w:eastAsia="Times New Roman" w:hAnsi="Arial" w:cs="Arial"/>
                <w:sz w:val="16"/>
                <w:szCs w:val="16"/>
                <w:lang w:eastAsia="ru-RU"/>
              </w:rPr>
              <w:t>Пр/774-101.0</w:t>
            </w:r>
          </w:p>
        </w:tc>
        <w:tc>
          <w:tcPr>
            <w:tcW w:w="958" w:type="pct"/>
            <w:gridSpan w:val="5"/>
            <w:tcBorders>
              <w:top w:val="nil"/>
              <w:left w:val="nil"/>
              <w:bottom w:val="nil"/>
              <w:right w:val="nil"/>
            </w:tcBorders>
            <w:shd w:val="clear" w:color="auto" w:fill="auto"/>
            <w:hideMark/>
          </w:tcPr>
          <w:p w14:paraId="2C30D920"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СП Электромонтажные работы (ремонтно-строительные)</w:t>
            </w:r>
          </w:p>
        </w:tc>
        <w:tc>
          <w:tcPr>
            <w:tcW w:w="179" w:type="pct"/>
            <w:tcBorders>
              <w:top w:val="nil"/>
              <w:left w:val="nil"/>
              <w:bottom w:val="nil"/>
              <w:right w:val="nil"/>
            </w:tcBorders>
            <w:shd w:val="clear" w:color="auto" w:fill="auto"/>
            <w:hideMark/>
          </w:tcPr>
          <w:p w14:paraId="69067B36" w14:textId="77777777" w:rsidR="00390515" w:rsidRPr="00390515" w:rsidRDefault="00390515" w:rsidP="00390515">
            <w:pPr>
              <w:spacing w:after="0" w:line="240" w:lineRule="auto"/>
              <w:jc w:val="center"/>
              <w:rPr>
                <w:rFonts w:ascii="Arial" w:eastAsia="Times New Roman" w:hAnsi="Arial" w:cs="Arial"/>
                <w:sz w:val="16"/>
                <w:szCs w:val="16"/>
                <w:lang w:eastAsia="ru-RU"/>
              </w:rPr>
            </w:pPr>
            <w:r w:rsidRPr="00390515">
              <w:rPr>
                <w:rFonts w:ascii="Arial" w:eastAsia="Times New Roman" w:hAnsi="Arial" w:cs="Arial"/>
                <w:sz w:val="16"/>
                <w:szCs w:val="16"/>
                <w:lang w:eastAsia="ru-RU"/>
              </w:rPr>
              <w:t>%</w:t>
            </w:r>
          </w:p>
        </w:tc>
        <w:tc>
          <w:tcPr>
            <w:tcW w:w="197" w:type="pct"/>
            <w:tcBorders>
              <w:top w:val="nil"/>
              <w:left w:val="nil"/>
              <w:bottom w:val="nil"/>
              <w:right w:val="nil"/>
            </w:tcBorders>
            <w:shd w:val="clear" w:color="auto" w:fill="auto"/>
            <w:hideMark/>
          </w:tcPr>
          <w:p w14:paraId="38B1B79C" w14:textId="77777777" w:rsidR="00390515" w:rsidRPr="00390515" w:rsidRDefault="00390515" w:rsidP="00390515">
            <w:pPr>
              <w:spacing w:after="0" w:line="240" w:lineRule="auto"/>
              <w:jc w:val="center"/>
              <w:rPr>
                <w:rFonts w:ascii="Arial" w:eastAsia="Times New Roman" w:hAnsi="Arial" w:cs="Arial"/>
                <w:sz w:val="16"/>
                <w:szCs w:val="16"/>
                <w:lang w:eastAsia="ru-RU"/>
              </w:rPr>
            </w:pPr>
            <w:r w:rsidRPr="00390515">
              <w:rPr>
                <w:rFonts w:ascii="Arial" w:eastAsia="Times New Roman" w:hAnsi="Arial" w:cs="Arial"/>
                <w:sz w:val="16"/>
                <w:szCs w:val="16"/>
                <w:lang w:eastAsia="ru-RU"/>
              </w:rPr>
              <w:t>48</w:t>
            </w:r>
          </w:p>
        </w:tc>
        <w:tc>
          <w:tcPr>
            <w:tcW w:w="238" w:type="pct"/>
            <w:tcBorders>
              <w:top w:val="nil"/>
              <w:left w:val="nil"/>
              <w:bottom w:val="nil"/>
              <w:right w:val="nil"/>
            </w:tcBorders>
            <w:shd w:val="clear" w:color="auto" w:fill="auto"/>
            <w:hideMark/>
          </w:tcPr>
          <w:p w14:paraId="14DDB238" w14:textId="77777777" w:rsidR="00390515" w:rsidRPr="00390515" w:rsidRDefault="00390515" w:rsidP="00390515">
            <w:pPr>
              <w:spacing w:after="0" w:line="240" w:lineRule="auto"/>
              <w:jc w:val="center"/>
              <w:rPr>
                <w:rFonts w:ascii="Arial" w:eastAsia="Times New Roman" w:hAnsi="Arial" w:cs="Arial"/>
                <w:sz w:val="16"/>
                <w:szCs w:val="16"/>
                <w:lang w:eastAsia="ru-RU"/>
              </w:rPr>
            </w:pPr>
          </w:p>
        </w:tc>
        <w:tc>
          <w:tcPr>
            <w:tcW w:w="248" w:type="pct"/>
            <w:tcBorders>
              <w:top w:val="nil"/>
              <w:left w:val="nil"/>
              <w:bottom w:val="nil"/>
              <w:right w:val="nil"/>
            </w:tcBorders>
            <w:shd w:val="clear" w:color="auto" w:fill="auto"/>
            <w:hideMark/>
          </w:tcPr>
          <w:p w14:paraId="180AB9F4" w14:textId="77777777" w:rsidR="00390515" w:rsidRPr="00390515" w:rsidRDefault="00390515" w:rsidP="00390515">
            <w:pPr>
              <w:spacing w:after="0" w:line="240" w:lineRule="auto"/>
              <w:jc w:val="center"/>
              <w:rPr>
                <w:rFonts w:ascii="Arial" w:eastAsia="Times New Roman" w:hAnsi="Arial" w:cs="Arial"/>
                <w:sz w:val="16"/>
                <w:szCs w:val="16"/>
                <w:lang w:eastAsia="ru-RU"/>
              </w:rPr>
            </w:pPr>
            <w:r w:rsidRPr="00390515">
              <w:rPr>
                <w:rFonts w:ascii="Arial" w:eastAsia="Times New Roman" w:hAnsi="Arial" w:cs="Arial"/>
                <w:sz w:val="16"/>
                <w:szCs w:val="16"/>
                <w:lang w:eastAsia="ru-RU"/>
              </w:rPr>
              <w:t>48</w:t>
            </w:r>
          </w:p>
        </w:tc>
        <w:tc>
          <w:tcPr>
            <w:tcW w:w="312" w:type="pct"/>
            <w:tcBorders>
              <w:top w:val="nil"/>
              <w:left w:val="nil"/>
              <w:bottom w:val="nil"/>
              <w:right w:val="nil"/>
            </w:tcBorders>
            <w:shd w:val="clear" w:color="auto" w:fill="auto"/>
            <w:hideMark/>
          </w:tcPr>
          <w:p w14:paraId="6E8C948A" w14:textId="77777777" w:rsidR="00390515" w:rsidRPr="00390515" w:rsidRDefault="00390515" w:rsidP="00390515">
            <w:pPr>
              <w:spacing w:after="0" w:line="240" w:lineRule="auto"/>
              <w:jc w:val="center"/>
              <w:rPr>
                <w:rFonts w:ascii="Arial" w:eastAsia="Times New Roman" w:hAnsi="Arial" w:cs="Arial"/>
                <w:sz w:val="16"/>
                <w:szCs w:val="16"/>
                <w:lang w:eastAsia="ru-RU"/>
              </w:rPr>
            </w:pPr>
          </w:p>
        </w:tc>
        <w:tc>
          <w:tcPr>
            <w:tcW w:w="214" w:type="pct"/>
            <w:tcBorders>
              <w:top w:val="nil"/>
              <w:left w:val="nil"/>
              <w:bottom w:val="nil"/>
              <w:right w:val="nil"/>
            </w:tcBorders>
            <w:shd w:val="clear" w:color="auto" w:fill="auto"/>
            <w:hideMark/>
          </w:tcPr>
          <w:p w14:paraId="222B563D" w14:textId="77777777" w:rsidR="00390515" w:rsidRPr="00390515" w:rsidRDefault="00390515" w:rsidP="00390515">
            <w:pPr>
              <w:spacing w:after="0" w:line="240" w:lineRule="auto"/>
              <w:jc w:val="right"/>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hideMark/>
          </w:tcPr>
          <w:p w14:paraId="73982F69"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hideMark/>
          </w:tcPr>
          <w:p w14:paraId="305FB366" w14:textId="77777777" w:rsidR="00390515" w:rsidRPr="00390515" w:rsidRDefault="00390515" w:rsidP="00390515">
            <w:pPr>
              <w:spacing w:after="0" w:line="240" w:lineRule="auto"/>
              <w:jc w:val="right"/>
              <w:rPr>
                <w:rFonts w:ascii="Times New Roman" w:eastAsia="Times New Roman" w:hAnsi="Times New Roman" w:cs="Times New Roman"/>
                <w:sz w:val="20"/>
                <w:szCs w:val="20"/>
                <w:lang w:eastAsia="ru-RU"/>
              </w:rPr>
            </w:pPr>
          </w:p>
        </w:tc>
        <w:tc>
          <w:tcPr>
            <w:tcW w:w="1497" w:type="pct"/>
            <w:tcBorders>
              <w:top w:val="nil"/>
              <w:left w:val="nil"/>
              <w:bottom w:val="nil"/>
              <w:right w:val="single" w:sz="4" w:space="0" w:color="auto"/>
            </w:tcBorders>
            <w:shd w:val="clear" w:color="auto" w:fill="auto"/>
            <w:hideMark/>
          </w:tcPr>
          <w:p w14:paraId="62722B64"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8 246,88</w:t>
            </w:r>
          </w:p>
        </w:tc>
      </w:tr>
      <w:tr w:rsidR="00390515" w:rsidRPr="00390515" w14:paraId="463501B4" w14:textId="77777777" w:rsidTr="00390515">
        <w:trPr>
          <w:trHeight w:val="300"/>
        </w:trPr>
        <w:tc>
          <w:tcPr>
            <w:tcW w:w="182" w:type="pct"/>
            <w:tcBorders>
              <w:top w:val="nil"/>
              <w:left w:val="single" w:sz="4" w:space="0" w:color="auto"/>
              <w:bottom w:val="nil"/>
              <w:right w:val="nil"/>
            </w:tcBorders>
            <w:shd w:val="clear" w:color="auto" w:fill="auto"/>
            <w:hideMark/>
          </w:tcPr>
          <w:p w14:paraId="42C0C87D"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423" w:type="pct"/>
            <w:tcBorders>
              <w:top w:val="nil"/>
              <w:left w:val="nil"/>
              <w:bottom w:val="nil"/>
              <w:right w:val="nil"/>
            </w:tcBorders>
            <w:shd w:val="clear" w:color="auto" w:fill="auto"/>
            <w:hideMark/>
          </w:tcPr>
          <w:p w14:paraId="78D83920"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p>
        </w:tc>
        <w:tc>
          <w:tcPr>
            <w:tcW w:w="958" w:type="pct"/>
            <w:gridSpan w:val="5"/>
            <w:tcBorders>
              <w:top w:val="single" w:sz="4" w:space="0" w:color="auto"/>
              <w:left w:val="nil"/>
              <w:bottom w:val="nil"/>
              <w:right w:val="nil"/>
            </w:tcBorders>
            <w:shd w:val="clear" w:color="auto" w:fill="auto"/>
            <w:hideMark/>
          </w:tcPr>
          <w:p w14:paraId="1A14790A"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Всего по позиции</w:t>
            </w:r>
          </w:p>
        </w:tc>
        <w:tc>
          <w:tcPr>
            <w:tcW w:w="179" w:type="pct"/>
            <w:tcBorders>
              <w:top w:val="single" w:sz="4" w:space="0" w:color="auto"/>
              <w:left w:val="nil"/>
              <w:bottom w:val="nil"/>
              <w:right w:val="nil"/>
            </w:tcBorders>
            <w:shd w:val="clear" w:color="auto" w:fill="auto"/>
            <w:hideMark/>
          </w:tcPr>
          <w:p w14:paraId="1E742437"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97" w:type="pct"/>
            <w:tcBorders>
              <w:top w:val="single" w:sz="4" w:space="0" w:color="auto"/>
              <w:left w:val="nil"/>
              <w:bottom w:val="nil"/>
              <w:right w:val="nil"/>
            </w:tcBorders>
            <w:shd w:val="clear" w:color="auto" w:fill="auto"/>
            <w:hideMark/>
          </w:tcPr>
          <w:p w14:paraId="689E1291"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38" w:type="pct"/>
            <w:tcBorders>
              <w:top w:val="single" w:sz="4" w:space="0" w:color="auto"/>
              <w:left w:val="nil"/>
              <w:bottom w:val="nil"/>
              <w:right w:val="nil"/>
            </w:tcBorders>
            <w:shd w:val="clear" w:color="auto" w:fill="auto"/>
            <w:hideMark/>
          </w:tcPr>
          <w:p w14:paraId="133B348C"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48" w:type="pct"/>
            <w:tcBorders>
              <w:top w:val="single" w:sz="4" w:space="0" w:color="auto"/>
              <w:left w:val="nil"/>
              <w:bottom w:val="nil"/>
              <w:right w:val="nil"/>
            </w:tcBorders>
            <w:shd w:val="clear" w:color="auto" w:fill="auto"/>
            <w:hideMark/>
          </w:tcPr>
          <w:p w14:paraId="615B999A"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14:paraId="1220925F" w14:textId="77777777" w:rsidR="00390515" w:rsidRPr="00390515" w:rsidRDefault="00390515" w:rsidP="00390515">
            <w:pPr>
              <w:spacing w:after="0" w:line="240" w:lineRule="auto"/>
              <w:jc w:val="right"/>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14" w:type="pct"/>
            <w:tcBorders>
              <w:top w:val="single" w:sz="4" w:space="0" w:color="auto"/>
              <w:left w:val="nil"/>
              <w:bottom w:val="nil"/>
              <w:right w:val="nil"/>
            </w:tcBorders>
            <w:shd w:val="clear" w:color="auto" w:fill="auto"/>
            <w:hideMark/>
          </w:tcPr>
          <w:p w14:paraId="069C0FCC"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14:paraId="2C16AAF3" w14:textId="77777777" w:rsidR="00390515" w:rsidRPr="00390515" w:rsidRDefault="00390515" w:rsidP="00390515">
            <w:pPr>
              <w:spacing w:after="0" w:line="240" w:lineRule="auto"/>
              <w:jc w:val="right"/>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103 090,75</w:t>
            </w:r>
          </w:p>
        </w:tc>
        <w:tc>
          <w:tcPr>
            <w:tcW w:w="239" w:type="pct"/>
            <w:tcBorders>
              <w:top w:val="single" w:sz="4" w:space="0" w:color="auto"/>
              <w:left w:val="nil"/>
              <w:bottom w:val="nil"/>
              <w:right w:val="nil"/>
            </w:tcBorders>
            <w:shd w:val="clear" w:color="auto" w:fill="auto"/>
            <w:hideMark/>
          </w:tcPr>
          <w:p w14:paraId="7CA8FBB3" w14:textId="77777777" w:rsidR="00390515" w:rsidRPr="00390515" w:rsidRDefault="00390515" w:rsidP="00390515">
            <w:pPr>
              <w:spacing w:after="0" w:line="240" w:lineRule="auto"/>
              <w:jc w:val="center"/>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 </w:t>
            </w:r>
          </w:p>
        </w:tc>
        <w:tc>
          <w:tcPr>
            <w:tcW w:w="1497" w:type="pct"/>
            <w:tcBorders>
              <w:top w:val="single" w:sz="4" w:space="0" w:color="auto"/>
              <w:left w:val="nil"/>
              <w:bottom w:val="nil"/>
              <w:right w:val="single" w:sz="4" w:space="0" w:color="auto"/>
            </w:tcBorders>
            <w:shd w:val="clear" w:color="auto" w:fill="auto"/>
            <w:hideMark/>
          </w:tcPr>
          <w:p w14:paraId="79CCF08B" w14:textId="77777777" w:rsidR="00390515" w:rsidRPr="00390515" w:rsidRDefault="00390515" w:rsidP="00390515">
            <w:pPr>
              <w:spacing w:after="0" w:line="240" w:lineRule="auto"/>
              <w:jc w:val="right"/>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41 236,30</w:t>
            </w:r>
          </w:p>
        </w:tc>
      </w:tr>
      <w:tr w:rsidR="00390515" w:rsidRPr="00390515" w14:paraId="73883C8E" w14:textId="77777777" w:rsidTr="00390515">
        <w:trPr>
          <w:trHeight w:val="30"/>
        </w:trPr>
        <w:tc>
          <w:tcPr>
            <w:tcW w:w="182" w:type="pct"/>
            <w:tcBorders>
              <w:top w:val="nil"/>
              <w:left w:val="single" w:sz="4" w:space="0" w:color="auto"/>
              <w:bottom w:val="single" w:sz="4" w:space="0" w:color="auto"/>
              <w:right w:val="nil"/>
            </w:tcBorders>
            <w:shd w:val="clear" w:color="auto" w:fill="auto"/>
            <w:hideMark/>
          </w:tcPr>
          <w:p w14:paraId="7A8F1DF2"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423" w:type="pct"/>
            <w:tcBorders>
              <w:top w:val="nil"/>
              <w:left w:val="nil"/>
              <w:bottom w:val="single" w:sz="4" w:space="0" w:color="auto"/>
              <w:right w:val="nil"/>
            </w:tcBorders>
            <w:shd w:val="clear" w:color="auto" w:fill="auto"/>
            <w:hideMark/>
          </w:tcPr>
          <w:p w14:paraId="5F7CB8A9"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97" w:type="pct"/>
            <w:tcBorders>
              <w:top w:val="nil"/>
              <w:left w:val="nil"/>
              <w:bottom w:val="single" w:sz="4" w:space="0" w:color="auto"/>
              <w:right w:val="nil"/>
            </w:tcBorders>
            <w:shd w:val="clear" w:color="auto" w:fill="auto"/>
            <w:hideMark/>
          </w:tcPr>
          <w:p w14:paraId="4EC50D07"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39" w:type="pct"/>
            <w:tcBorders>
              <w:top w:val="nil"/>
              <w:left w:val="nil"/>
              <w:bottom w:val="single" w:sz="4" w:space="0" w:color="auto"/>
              <w:right w:val="nil"/>
            </w:tcBorders>
            <w:shd w:val="clear" w:color="auto" w:fill="auto"/>
            <w:hideMark/>
          </w:tcPr>
          <w:p w14:paraId="78919304"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93" w:type="pct"/>
            <w:tcBorders>
              <w:top w:val="nil"/>
              <w:left w:val="nil"/>
              <w:bottom w:val="single" w:sz="4" w:space="0" w:color="auto"/>
              <w:right w:val="nil"/>
            </w:tcBorders>
            <w:shd w:val="clear" w:color="auto" w:fill="auto"/>
            <w:hideMark/>
          </w:tcPr>
          <w:p w14:paraId="03C1F99E"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18" w:type="pct"/>
            <w:tcBorders>
              <w:top w:val="nil"/>
              <w:left w:val="nil"/>
              <w:bottom w:val="single" w:sz="4" w:space="0" w:color="auto"/>
              <w:right w:val="nil"/>
            </w:tcBorders>
            <w:shd w:val="clear" w:color="auto" w:fill="auto"/>
            <w:hideMark/>
          </w:tcPr>
          <w:p w14:paraId="4391CAEF"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12" w:type="pct"/>
            <w:tcBorders>
              <w:top w:val="nil"/>
              <w:left w:val="nil"/>
              <w:bottom w:val="single" w:sz="4" w:space="0" w:color="auto"/>
              <w:right w:val="nil"/>
            </w:tcBorders>
            <w:shd w:val="clear" w:color="auto" w:fill="auto"/>
            <w:hideMark/>
          </w:tcPr>
          <w:p w14:paraId="4B2316EE"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79" w:type="pct"/>
            <w:tcBorders>
              <w:top w:val="nil"/>
              <w:left w:val="nil"/>
              <w:bottom w:val="single" w:sz="4" w:space="0" w:color="auto"/>
              <w:right w:val="nil"/>
            </w:tcBorders>
            <w:shd w:val="clear" w:color="auto" w:fill="auto"/>
            <w:hideMark/>
          </w:tcPr>
          <w:p w14:paraId="1C3375B7"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97" w:type="pct"/>
            <w:tcBorders>
              <w:top w:val="nil"/>
              <w:left w:val="nil"/>
              <w:bottom w:val="single" w:sz="4" w:space="0" w:color="auto"/>
              <w:right w:val="nil"/>
            </w:tcBorders>
            <w:shd w:val="clear" w:color="auto" w:fill="auto"/>
            <w:hideMark/>
          </w:tcPr>
          <w:p w14:paraId="7D37AB5E"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38" w:type="pct"/>
            <w:tcBorders>
              <w:top w:val="nil"/>
              <w:left w:val="nil"/>
              <w:bottom w:val="single" w:sz="4" w:space="0" w:color="auto"/>
              <w:right w:val="nil"/>
            </w:tcBorders>
            <w:shd w:val="clear" w:color="auto" w:fill="auto"/>
            <w:hideMark/>
          </w:tcPr>
          <w:p w14:paraId="5BB636B3" w14:textId="77777777" w:rsidR="00390515" w:rsidRPr="00390515" w:rsidRDefault="00390515" w:rsidP="00390515">
            <w:pPr>
              <w:spacing w:after="0" w:line="240" w:lineRule="auto"/>
              <w:jc w:val="right"/>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48" w:type="pct"/>
            <w:tcBorders>
              <w:top w:val="nil"/>
              <w:left w:val="nil"/>
              <w:bottom w:val="single" w:sz="4" w:space="0" w:color="auto"/>
              <w:right w:val="nil"/>
            </w:tcBorders>
            <w:shd w:val="clear" w:color="auto" w:fill="auto"/>
            <w:hideMark/>
          </w:tcPr>
          <w:p w14:paraId="785D4D1C"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312" w:type="pct"/>
            <w:tcBorders>
              <w:top w:val="nil"/>
              <w:left w:val="nil"/>
              <w:bottom w:val="single" w:sz="4" w:space="0" w:color="auto"/>
              <w:right w:val="nil"/>
            </w:tcBorders>
            <w:shd w:val="clear" w:color="auto" w:fill="auto"/>
            <w:hideMark/>
          </w:tcPr>
          <w:p w14:paraId="2E643471" w14:textId="77777777" w:rsidR="00390515" w:rsidRPr="00390515" w:rsidRDefault="00390515" w:rsidP="00390515">
            <w:pPr>
              <w:spacing w:after="0" w:line="240" w:lineRule="auto"/>
              <w:jc w:val="right"/>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14" w:type="pct"/>
            <w:tcBorders>
              <w:top w:val="nil"/>
              <w:left w:val="nil"/>
              <w:bottom w:val="single" w:sz="4" w:space="0" w:color="auto"/>
              <w:right w:val="nil"/>
            </w:tcBorders>
            <w:shd w:val="clear" w:color="auto" w:fill="auto"/>
            <w:hideMark/>
          </w:tcPr>
          <w:p w14:paraId="553CA3E6"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312" w:type="pct"/>
            <w:tcBorders>
              <w:top w:val="nil"/>
              <w:left w:val="nil"/>
              <w:bottom w:val="single" w:sz="4" w:space="0" w:color="auto"/>
              <w:right w:val="nil"/>
            </w:tcBorders>
            <w:shd w:val="clear" w:color="auto" w:fill="auto"/>
            <w:hideMark/>
          </w:tcPr>
          <w:p w14:paraId="12688806" w14:textId="77777777" w:rsidR="00390515" w:rsidRPr="00390515" w:rsidRDefault="00390515" w:rsidP="00390515">
            <w:pPr>
              <w:spacing w:after="0" w:line="240" w:lineRule="auto"/>
              <w:jc w:val="right"/>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39" w:type="pct"/>
            <w:tcBorders>
              <w:top w:val="nil"/>
              <w:left w:val="nil"/>
              <w:bottom w:val="single" w:sz="4" w:space="0" w:color="auto"/>
              <w:right w:val="nil"/>
            </w:tcBorders>
            <w:shd w:val="clear" w:color="auto" w:fill="auto"/>
            <w:hideMark/>
          </w:tcPr>
          <w:p w14:paraId="4F36FD02" w14:textId="77777777" w:rsidR="00390515" w:rsidRPr="00390515" w:rsidRDefault="00390515" w:rsidP="00390515">
            <w:pPr>
              <w:spacing w:after="0" w:line="240" w:lineRule="auto"/>
              <w:rPr>
                <w:rFonts w:ascii="Arial" w:eastAsia="Times New Roman" w:hAnsi="Arial" w:cs="Arial"/>
                <w:b/>
                <w:bCs/>
                <w:sz w:val="16"/>
                <w:szCs w:val="16"/>
                <w:lang w:eastAsia="ru-RU"/>
              </w:rPr>
            </w:pPr>
            <w:r w:rsidRPr="00390515">
              <w:rPr>
                <w:rFonts w:ascii="Arial" w:eastAsia="Times New Roman" w:hAnsi="Arial" w:cs="Arial"/>
                <w:b/>
                <w:bCs/>
                <w:sz w:val="16"/>
                <w:szCs w:val="16"/>
                <w:lang w:eastAsia="ru-RU"/>
              </w:rPr>
              <w:t> </w:t>
            </w:r>
          </w:p>
        </w:tc>
        <w:tc>
          <w:tcPr>
            <w:tcW w:w="1497" w:type="pct"/>
            <w:tcBorders>
              <w:top w:val="nil"/>
              <w:left w:val="nil"/>
              <w:bottom w:val="single" w:sz="4" w:space="0" w:color="auto"/>
              <w:right w:val="single" w:sz="4" w:space="0" w:color="auto"/>
            </w:tcBorders>
            <w:shd w:val="clear" w:color="auto" w:fill="auto"/>
            <w:hideMark/>
          </w:tcPr>
          <w:p w14:paraId="0B9523BA" w14:textId="77777777" w:rsidR="00390515" w:rsidRPr="00390515" w:rsidRDefault="00390515" w:rsidP="00390515">
            <w:pPr>
              <w:spacing w:after="0" w:line="240" w:lineRule="auto"/>
              <w:jc w:val="right"/>
              <w:rPr>
                <w:rFonts w:ascii="Arial" w:eastAsia="Times New Roman" w:hAnsi="Arial" w:cs="Arial"/>
                <w:b/>
                <w:bCs/>
                <w:sz w:val="16"/>
                <w:szCs w:val="16"/>
                <w:lang w:eastAsia="ru-RU"/>
              </w:rPr>
            </w:pPr>
            <w:r w:rsidRPr="00390515">
              <w:rPr>
                <w:rFonts w:ascii="Arial" w:eastAsia="Times New Roman" w:hAnsi="Arial" w:cs="Arial"/>
                <w:b/>
                <w:bCs/>
                <w:sz w:val="16"/>
                <w:szCs w:val="16"/>
                <w:lang w:eastAsia="ru-RU"/>
              </w:rPr>
              <w:t> </w:t>
            </w:r>
          </w:p>
        </w:tc>
      </w:tr>
      <w:tr w:rsidR="00390515" w:rsidRPr="00390515" w14:paraId="67C2E75C"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4C88174F"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1BF31821"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57F16914"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Всего по разделу 1 I  район (Замена электросчетчиков (ОДПУ трехфазный прямого включения))</w:t>
            </w:r>
          </w:p>
        </w:tc>
        <w:tc>
          <w:tcPr>
            <w:tcW w:w="1497" w:type="pct"/>
            <w:tcBorders>
              <w:top w:val="nil"/>
              <w:left w:val="nil"/>
              <w:bottom w:val="nil"/>
              <w:right w:val="single" w:sz="4" w:space="0" w:color="auto"/>
            </w:tcBorders>
            <w:shd w:val="clear" w:color="auto" w:fill="auto"/>
            <w:hideMark/>
          </w:tcPr>
          <w:p w14:paraId="6358FBDB" w14:textId="77777777" w:rsidR="00390515" w:rsidRPr="00390515" w:rsidRDefault="00390515" w:rsidP="00390515">
            <w:pPr>
              <w:spacing w:after="0" w:line="240" w:lineRule="auto"/>
              <w:jc w:val="right"/>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41 236,30</w:t>
            </w:r>
          </w:p>
        </w:tc>
      </w:tr>
      <w:tr w:rsidR="00390515" w:rsidRPr="00390515" w14:paraId="1EBEE40C" w14:textId="77777777" w:rsidTr="00390515">
        <w:trPr>
          <w:trHeight w:val="300"/>
        </w:trPr>
        <w:tc>
          <w:tcPr>
            <w:tcW w:w="5000" w:type="pct"/>
            <w:gridSpan w:val="16"/>
            <w:tcBorders>
              <w:top w:val="single" w:sz="4" w:space="0" w:color="auto"/>
              <w:left w:val="single" w:sz="4" w:space="0" w:color="auto"/>
              <w:bottom w:val="single" w:sz="4" w:space="0" w:color="auto"/>
              <w:right w:val="single" w:sz="4" w:space="0" w:color="000000"/>
            </w:tcBorders>
            <w:shd w:val="clear" w:color="auto" w:fill="auto"/>
            <w:vAlign w:val="center"/>
            <w:hideMark/>
          </w:tcPr>
          <w:p w14:paraId="3B32965B"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Раздел 2. I район ( ПНР- счетчики)</w:t>
            </w:r>
          </w:p>
        </w:tc>
      </w:tr>
      <w:tr w:rsidR="00390515" w:rsidRPr="00390515" w14:paraId="75067341" w14:textId="77777777" w:rsidTr="00390515">
        <w:trPr>
          <w:trHeight w:val="465"/>
        </w:trPr>
        <w:tc>
          <w:tcPr>
            <w:tcW w:w="182" w:type="pct"/>
            <w:tcBorders>
              <w:top w:val="nil"/>
              <w:left w:val="single" w:sz="4" w:space="0" w:color="auto"/>
              <w:bottom w:val="nil"/>
              <w:right w:val="nil"/>
            </w:tcBorders>
            <w:shd w:val="clear" w:color="auto" w:fill="auto"/>
            <w:hideMark/>
          </w:tcPr>
          <w:p w14:paraId="1C3F62AC"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2</w:t>
            </w:r>
          </w:p>
        </w:tc>
        <w:tc>
          <w:tcPr>
            <w:tcW w:w="423" w:type="pct"/>
            <w:tcBorders>
              <w:top w:val="nil"/>
              <w:left w:val="nil"/>
              <w:bottom w:val="nil"/>
              <w:right w:val="nil"/>
            </w:tcBorders>
            <w:shd w:val="clear" w:color="auto" w:fill="auto"/>
            <w:hideMark/>
          </w:tcPr>
          <w:p w14:paraId="46B930CF"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ГЭСНп01-10-001-01</w:t>
            </w:r>
          </w:p>
        </w:tc>
        <w:tc>
          <w:tcPr>
            <w:tcW w:w="958" w:type="pct"/>
            <w:gridSpan w:val="5"/>
            <w:tcBorders>
              <w:top w:val="single" w:sz="4" w:space="0" w:color="auto"/>
              <w:left w:val="nil"/>
              <w:bottom w:val="nil"/>
              <w:right w:val="nil"/>
            </w:tcBorders>
            <w:shd w:val="clear" w:color="auto" w:fill="auto"/>
            <w:hideMark/>
          </w:tcPr>
          <w:p w14:paraId="49924440"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Сбор и реализация сигналов информации устройств защиты, автоматики электрических и технологических режимов</w:t>
            </w:r>
          </w:p>
        </w:tc>
        <w:tc>
          <w:tcPr>
            <w:tcW w:w="179" w:type="pct"/>
            <w:tcBorders>
              <w:top w:val="nil"/>
              <w:left w:val="nil"/>
              <w:bottom w:val="nil"/>
              <w:right w:val="nil"/>
            </w:tcBorders>
            <w:shd w:val="clear" w:color="auto" w:fill="auto"/>
            <w:hideMark/>
          </w:tcPr>
          <w:p w14:paraId="0B5116EE"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сигнал</w:t>
            </w:r>
          </w:p>
        </w:tc>
        <w:tc>
          <w:tcPr>
            <w:tcW w:w="197" w:type="pct"/>
            <w:tcBorders>
              <w:top w:val="nil"/>
              <w:left w:val="nil"/>
              <w:bottom w:val="nil"/>
              <w:right w:val="nil"/>
            </w:tcBorders>
            <w:shd w:val="clear" w:color="auto" w:fill="auto"/>
            <w:hideMark/>
          </w:tcPr>
          <w:p w14:paraId="40E96D78"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40</w:t>
            </w:r>
          </w:p>
        </w:tc>
        <w:tc>
          <w:tcPr>
            <w:tcW w:w="238" w:type="pct"/>
            <w:tcBorders>
              <w:top w:val="nil"/>
              <w:left w:val="nil"/>
              <w:bottom w:val="nil"/>
              <w:right w:val="nil"/>
            </w:tcBorders>
            <w:shd w:val="clear" w:color="auto" w:fill="auto"/>
            <w:hideMark/>
          </w:tcPr>
          <w:p w14:paraId="56197999"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1</w:t>
            </w:r>
          </w:p>
        </w:tc>
        <w:tc>
          <w:tcPr>
            <w:tcW w:w="248" w:type="pct"/>
            <w:tcBorders>
              <w:top w:val="nil"/>
              <w:left w:val="nil"/>
              <w:bottom w:val="nil"/>
              <w:right w:val="nil"/>
            </w:tcBorders>
            <w:shd w:val="clear" w:color="auto" w:fill="auto"/>
            <w:hideMark/>
          </w:tcPr>
          <w:p w14:paraId="2A5AB6BA"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40</w:t>
            </w:r>
          </w:p>
        </w:tc>
        <w:tc>
          <w:tcPr>
            <w:tcW w:w="312" w:type="pct"/>
            <w:tcBorders>
              <w:top w:val="nil"/>
              <w:left w:val="nil"/>
              <w:bottom w:val="nil"/>
              <w:right w:val="nil"/>
            </w:tcBorders>
            <w:shd w:val="clear" w:color="auto" w:fill="auto"/>
            <w:hideMark/>
          </w:tcPr>
          <w:p w14:paraId="7520D6BB" w14:textId="77777777" w:rsidR="00390515" w:rsidRPr="00390515" w:rsidRDefault="00390515" w:rsidP="00390515">
            <w:pPr>
              <w:spacing w:after="0" w:line="240" w:lineRule="auto"/>
              <w:jc w:val="right"/>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14" w:type="pct"/>
            <w:tcBorders>
              <w:top w:val="nil"/>
              <w:left w:val="nil"/>
              <w:bottom w:val="nil"/>
              <w:right w:val="nil"/>
            </w:tcBorders>
            <w:shd w:val="clear" w:color="auto" w:fill="auto"/>
            <w:hideMark/>
          </w:tcPr>
          <w:p w14:paraId="07DAC9FC"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312" w:type="pct"/>
            <w:tcBorders>
              <w:top w:val="nil"/>
              <w:left w:val="nil"/>
              <w:bottom w:val="nil"/>
              <w:right w:val="nil"/>
            </w:tcBorders>
            <w:shd w:val="clear" w:color="auto" w:fill="auto"/>
            <w:hideMark/>
          </w:tcPr>
          <w:p w14:paraId="6F837A5F" w14:textId="77777777" w:rsidR="00390515" w:rsidRPr="00390515" w:rsidRDefault="00390515" w:rsidP="00390515">
            <w:pPr>
              <w:spacing w:after="0" w:line="240" w:lineRule="auto"/>
              <w:jc w:val="right"/>
              <w:rPr>
                <w:rFonts w:ascii="Arial" w:eastAsia="Times New Roman" w:hAnsi="Arial" w:cs="Arial"/>
                <w:b/>
                <w:bCs/>
                <w:sz w:val="16"/>
                <w:szCs w:val="16"/>
                <w:lang w:eastAsia="ru-RU"/>
              </w:rPr>
            </w:pPr>
            <w:r w:rsidRPr="00390515">
              <w:rPr>
                <w:rFonts w:ascii="Arial" w:eastAsia="Times New Roman" w:hAnsi="Arial" w:cs="Arial"/>
                <w:b/>
                <w:bCs/>
                <w:sz w:val="16"/>
                <w:szCs w:val="16"/>
                <w:lang w:eastAsia="ru-RU"/>
              </w:rPr>
              <w:t> </w:t>
            </w:r>
          </w:p>
        </w:tc>
        <w:tc>
          <w:tcPr>
            <w:tcW w:w="239" w:type="pct"/>
            <w:tcBorders>
              <w:top w:val="nil"/>
              <w:left w:val="nil"/>
              <w:bottom w:val="nil"/>
              <w:right w:val="nil"/>
            </w:tcBorders>
            <w:shd w:val="clear" w:color="auto" w:fill="auto"/>
            <w:hideMark/>
          </w:tcPr>
          <w:p w14:paraId="21FA86B3"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497" w:type="pct"/>
            <w:tcBorders>
              <w:top w:val="nil"/>
              <w:left w:val="nil"/>
              <w:bottom w:val="nil"/>
              <w:right w:val="single" w:sz="4" w:space="0" w:color="auto"/>
            </w:tcBorders>
            <w:shd w:val="clear" w:color="auto" w:fill="auto"/>
            <w:hideMark/>
          </w:tcPr>
          <w:p w14:paraId="230E41FE" w14:textId="77777777" w:rsidR="00390515" w:rsidRPr="00390515" w:rsidRDefault="00390515" w:rsidP="00390515">
            <w:pPr>
              <w:spacing w:after="0" w:line="240" w:lineRule="auto"/>
              <w:jc w:val="right"/>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r>
      <w:tr w:rsidR="00390515" w:rsidRPr="00390515" w14:paraId="06ECC17C" w14:textId="77777777" w:rsidTr="00390515">
        <w:trPr>
          <w:trHeight w:val="465"/>
        </w:trPr>
        <w:tc>
          <w:tcPr>
            <w:tcW w:w="182" w:type="pct"/>
            <w:tcBorders>
              <w:top w:val="nil"/>
              <w:left w:val="single" w:sz="4" w:space="0" w:color="auto"/>
              <w:bottom w:val="nil"/>
              <w:right w:val="nil"/>
            </w:tcBorders>
            <w:shd w:val="clear" w:color="auto" w:fill="auto"/>
            <w:vAlign w:val="center"/>
            <w:hideMark/>
          </w:tcPr>
          <w:p w14:paraId="1380777B"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42746EB1" w14:textId="77777777" w:rsidR="00390515" w:rsidRPr="00390515" w:rsidRDefault="00390515" w:rsidP="00390515">
            <w:pPr>
              <w:spacing w:after="0" w:line="240" w:lineRule="auto"/>
              <w:jc w:val="right"/>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Приказ от 04.09.2019 № 507/пр п.7.5</w:t>
            </w:r>
          </w:p>
        </w:tc>
        <w:tc>
          <w:tcPr>
            <w:tcW w:w="4395" w:type="pct"/>
            <w:gridSpan w:val="14"/>
            <w:tcBorders>
              <w:top w:val="nil"/>
              <w:left w:val="nil"/>
              <w:bottom w:val="nil"/>
              <w:right w:val="single" w:sz="4" w:space="0" w:color="000000"/>
            </w:tcBorders>
            <w:shd w:val="clear" w:color="auto" w:fill="auto"/>
            <w:hideMark/>
          </w:tcPr>
          <w:p w14:paraId="07C7614F"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При условии выполнения пусконаладочных работ при техническом руководстве шефперсонала предприятий-изготовителей оборудования или фирм-поставщиков (шеф-наладка) к сметным нормам на пусконаладочные работы ОЗП=0,8; ТЗ=0,8</w:t>
            </w:r>
          </w:p>
        </w:tc>
      </w:tr>
      <w:tr w:rsidR="00390515" w:rsidRPr="00390515" w14:paraId="779FB11C"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43C764D9"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5374B884"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958" w:type="pct"/>
            <w:gridSpan w:val="5"/>
            <w:tcBorders>
              <w:top w:val="single" w:sz="4" w:space="0" w:color="auto"/>
              <w:left w:val="nil"/>
              <w:bottom w:val="nil"/>
              <w:right w:val="nil"/>
            </w:tcBorders>
            <w:shd w:val="clear" w:color="auto" w:fill="auto"/>
            <w:hideMark/>
          </w:tcPr>
          <w:p w14:paraId="3FD77812"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Итого прямые затраты</w:t>
            </w:r>
          </w:p>
        </w:tc>
        <w:tc>
          <w:tcPr>
            <w:tcW w:w="179" w:type="pct"/>
            <w:tcBorders>
              <w:top w:val="single" w:sz="4" w:space="0" w:color="auto"/>
              <w:left w:val="nil"/>
              <w:bottom w:val="nil"/>
              <w:right w:val="nil"/>
            </w:tcBorders>
            <w:shd w:val="clear" w:color="auto" w:fill="auto"/>
            <w:hideMark/>
          </w:tcPr>
          <w:p w14:paraId="48261564"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97" w:type="pct"/>
            <w:tcBorders>
              <w:top w:val="single" w:sz="4" w:space="0" w:color="auto"/>
              <w:left w:val="nil"/>
              <w:bottom w:val="nil"/>
              <w:right w:val="nil"/>
            </w:tcBorders>
            <w:shd w:val="clear" w:color="auto" w:fill="auto"/>
            <w:hideMark/>
          </w:tcPr>
          <w:p w14:paraId="780F88C6"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38" w:type="pct"/>
            <w:tcBorders>
              <w:top w:val="single" w:sz="4" w:space="0" w:color="auto"/>
              <w:left w:val="nil"/>
              <w:bottom w:val="nil"/>
              <w:right w:val="nil"/>
            </w:tcBorders>
            <w:shd w:val="clear" w:color="auto" w:fill="auto"/>
            <w:hideMark/>
          </w:tcPr>
          <w:p w14:paraId="06FEFFE8"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48" w:type="pct"/>
            <w:tcBorders>
              <w:top w:val="single" w:sz="4" w:space="0" w:color="auto"/>
              <w:left w:val="nil"/>
              <w:bottom w:val="nil"/>
              <w:right w:val="nil"/>
            </w:tcBorders>
            <w:shd w:val="clear" w:color="auto" w:fill="auto"/>
            <w:hideMark/>
          </w:tcPr>
          <w:p w14:paraId="7FAC1103"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14:paraId="0715A6F7" w14:textId="77777777" w:rsidR="00390515" w:rsidRPr="00390515" w:rsidRDefault="00390515" w:rsidP="00390515">
            <w:pPr>
              <w:spacing w:after="0" w:line="240" w:lineRule="auto"/>
              <w:jc w:val="right"/>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14" w:type="pct"/>
            <w:tcBorders>
              <w:top w:val="single" w:sz="4" w:space="0" w:color="auto"/>
              <w:left w:val="nil"/>
              <w:bottom w:val="nil"/>
              <w:right w:val="nil"/>
            </w:tcBorders>
            <w:shd w:val="clear" w:color="auto" w:fill="auto"/>
            <w:hideMark/>
          </w:tcPr>
          <w:p w14:paraId="64B30368"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14:paraId="42969708" w14:textId="77777777" w:rsidR="00390515" w:rsidRPr="00390515" w:rsidRDefault="00390515" w:rsidP="00390515">
            <w:pPr>
              <w:spacing w:after="0" w:line="240" w:lineRule="auto"/>
              <w:jc w:val="right"/>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 </w:t>
            </w:r>
          </w:p>
        </w:tc>
        <w:tc>
          <w:tcPr>
            <w:tcW w:w="239" w:type="pct"/>
            <w:tcBorders>
              <w:top w:val="single" w:sz="4" w:space="0" w:color="auto"/>
              <w:left w:val="nil"/>
              <w:bottom w:val="nil"/>
              <w:right w:val="nil"/>
            </w:tcBorders>
            <w:shd w:val="clear" w:color="auto" w:fill="auto"/>
            <w:hideMark/>
          </w:tcPr>
          <w:p w14:paraId="262CD71D" w14:textId="77777777" w:rsidR="00390515" w:rsidRPr="00390515" w:rsidRDefault="00390515" w:rsidP="00390515">
            <w:pPr>
              <w:spacing w:after="0" w:line="240" w:lineRule="auto"/>
              <w:jc w:val="center"/>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 </w:t>
            </w:r>
          </w:p>
        </w:tc>
        <w:tc>
          <w:tcPr>
            <w:tcW w:w="1497" w:type="pct"/>
            <w:tcBorders>
              <w:top w:val="single" w:sz="4" w:space="0" w:color="auto"/>
              <w:left w:val="nil"/>
              <w:bottom w:val="nil"/>
              <w:right w:val="single" w:sz="4" w:space="0" w:color="auto"/>
            </w:tcBorders>
            <w:shd w:val="clear" w:color="auto" w:fill="auto"/>
            <w:hideMark/>
          </w:tcPr>
          <w:p w14:paraId="214538C5" w14:textId="77777777" w:rsidR="00390515" w:rsidRPr="00390515" w:rsidRDefault="00390515" w:rsidP="00390515">
            <w:pPr>
              <w:spacing w:after="0" w:line="240" w:lineRule="auto"/>
              <w:jc w:val="right"/>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19 067,52</w:t>
            </w:r>
          </w:p>
        </w:tc>
      </w:tr>
      <w:tr w:rsidR="00390515" w:rsidRPr="00390515" w14:paraId="3CF4679B" w14:textId="77777777" w:rsidTr="00390515">
        <w:trPr>
          <w:trHeight w:val="300"/>
        </w:trPr>
        <w:tc>
          <w:tcPr>
            <w:tcW w:w="182" w:type="pct"/>
            <w:tcBorders>
              <w:top w:val="nil"/>
              <w:left w:val="single" w:sz="4" w:space="0" w:color="auto"/>
              <w:bottom w:val="nil"/>
              <w:right w:val="nil"/>
            </w:tcBorders>
            <w:shd w:val="clear" w:color="auto" w:fill="auto"/>
            <w:hideMark/>
          </w:tcPr>
          <w:p w14:paraId="445A6D51" w14:textId="77777777" w:rsidR="00390515" w:rsidRPr="00390515" w:rsidRDefault="00390515" w:rsidP="00390515">
            <w:pPr>
              <w:spacing w:after="0" w:line="240" w:lineRule="auto"/>
              <w:jc w:val="right"/>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c>
          <w:tcPr>
            <w:tcW w:w="423" w:type="pct"/>
            <w:tcBorders>
              <w:top w:val="nil"/>
              <w:left w:val="nil"/>
              <w:bottom w:val="nil"/>
              <w:right w:val="nil"/>
            </w:tcBorders>
            <w:shd w:val="clear" w:color="auto" w:fill="auto"/>
            <w:hideMark/>
          </w:tcPr>
          <w:p w14:paraId="5C2096DD" w14:textId="77777777" w:rsidR="00390515" w:rsidRPr="00390515" w:rsidRDefault="00390515" w:rsidP="00390515">
            <w:pPr>
              <w:spacing w:after="0" w:line="240" w:lineRule="auto"/>
              <w:jc w:val="right"/>
              <w:rPr>
                <w:rFonts w:ascii="Arial" w:eastAsia="Times New Roman" w:hAnsi="Arial" w:cs="Arial"/>
                <w:sz w:val="16"/>
                <w:szCs w:val="16"/>
                <w:lang w:eastAsia="ru-RU"/>
              </w:rPr>
            </w:pPr>
          </w:p>
        </w:tc>
        <w:tc>
          <w:tcPr>
            <w:tcW w:w="958" w:type="pct"/>
            <w:gridSpan w:val="5"/>
            <w:tcBorders>
              <w:top w:val="nil"/>
              <w:left w:val="nil"/>
              <w:bottom w:val="nil"/>
              <w:right w:val="nil"/>
            </w:tcBorders>
            <w:shd w:val="clear" w:color="auto" w:fill="auto"/>
            <w:hideMark/>
          </w:tcPr>
          <w:p w14:paraId="69487F57"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ФОТ</w:t>
            </w:r>
          </w:p>
        </w:tc>
        <w:tc>
          <w:tcPr>
            <w:tcW w:w="179" w:type="pct"/>
            <w:tcBorders>
              <w:top w:val="nil"/>
              <w:left w:val="nil"/>
              <w:bottom w:val="nil"/>
              <w:right w:val="nil"/>
            </w:tcBorders>
            <w:shd w:val="clear" w:color="auto" w:fill="auto"/>
            <w:hideMark/>
          </w:tcPr>
          <w:p w14:paraId="1D4A0B64" w14:textId="77777777" w:rsidR="00390515" w:rsidRPr="00390515" w:rsidRDefault="00390515" w:rsidP="00390515">
            <w:pPr>
              <w:spacing w:after="0" w:line="240" w:lineRule="auto"/>
              <w:rPr>
                <w:rFonts w:ascii="Arial" w:eastAsia="Times New Roman" w:hAnsi="Arial" w:cs="Arial"/>
                <w:sz w:val="16"/>
                <w:szCs w:val="16"/>
                <w:lang w:eastAsia="ru-RU"/>
              </w:rPr>
            </w:pPr>
          </w:p>
        </w:tc>
        <w:tc>
          <w:tcPr>
            <w:tcW w:w="197" w:type="pct"/>
            <w:tcBorders>
              <w:top w:val="nil"/>
              <w:left w:val="nil"/>
              <w:bottom w:val="nil"/>
              <w:right w:val="nil"/>
            </w:tcBorders>
            <w:shd w:val="clear" w:color="auto" w:fill="auto"/>
            <w:hideMark/>
          </w:tcPr>
          <w:p w14:paraId="3CA3CC8D"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hideMark/>
          </w:tcPr>
          <w:p w14:paraId="72EB132A"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48" w:type="pct"/>
            <w:tcBorders>
              <w:top w:val="nil"/>
              <w:left w:val="nil"/>
              <w:bottom w:val="nil"/>
              <w:right w:val="nil"/>
            </w:tcBorders>
            <w:shd w:val="clear" w:color="auto" w:fill="auto"/>
            <w:hideMark/>
          </w:tcPr>
          <w:p w14:paraId="3F4B1936"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hideMark/>
          </w:tcPr>
          <w:p w14:paraId="3F12F646"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14" w:type="pct"/>
            <w:tcBorders>
              <w:top w:val="nil"/>
              <w:left w:val="nil"/>
              <w:bottom w:val="nil"/>
              <w:right w:val="nil"/>
            </w:tcBorders>
            <w:shd w:val="clear" w:color="auto" w:fill="auto"/>
            <w:hideMark/>
          </w:tcPr>
          <w:p w14:paraId="557EA41C" w14:textId="77777777" w:rsidR="00390515" w:rsidRPr="00390515" w:rsidRDefault="00390515" w:rsidP="00390515">
            <w:pPr>
              <w:spacing w:after="0" w:line="240" w:lineRule="auto"/>
              <w:jc w:val="right"/>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hideMark/>
          </w:tcPr>
          <w:p w14:paraId="766AA75A"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hideMark/>
          </w:tcPr>
          <w:p w14:paraId="74A31816" w14:textId="77777777" w:rsidR="00390515" w:rsidRPr="00390515" w:rsidRDefault="00390515" w:rsidP="00390515">
            <w:pPr>
              <w:spacing w:after="0" w:line="240" w:lineRule="auto"/>
              <w:jc w:val="right"/>
              <w:rPr>
                <w:rFonts w:ascii="Times New Roman" w:eastAsia="Times New Roman" w:hAnsi="Times New Roman" w:cs="Times New Roman"/>
                <w:sz w:val="20"/>
                <w:szCs w:val="20"/>
                <w:lang w:eastAsia="ru-RU"/>
              </w:rPr>
            </w:pPr>
          </w:p>
        </w:tc>
        <w:tc>
          <w:tcPr>
            <w:tcW w:w="1497" w:type="pct"/>
            <w:tcBorders>
              <w:top w:val="nil"/>
              <w:left w:val="nil"/>
              <w:bottom w:val="nil"/>
              <w:right w:val="single" w:sz="4" w:space="0" w:color="auto"/>
            </w:tcBorders>
            <w:shd w:val="clear" w:color="auto" w:fill="auto"/>
            <w:hideMark/>
          </w:tcPr>
          <w:p w14:paraId="2FDFEF84"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19 067,52</w:t>
            </w:r>
          </w:p>
        </w:tc>
      </w:tr>
      <w:tr w:rsidR="00390515" w:rsidRPr="00390515" w14:paraId="71B125C5" w14:textId="77777777" w:rsidTr="00390515">
        <w:trPr>
          <w:trHeight w:val="465"/>
        </w:trPr>
        <w:tc>
          <w:tcPr>
            <w:tcW w:w="182" w:type="pct"/>
            <w:tcBorders>
              <w:top w:val="nil"/>
              <w:left w:val="single" w:sz="4" w:space="0" w:color="auto"/>
              <w:bottom w:val="nil"/>
              <w:right w:val="nil"/>
            </w:tcBorders>
            <w:shd w:val="clear" w:color="auto" w:fill="auto"/>
            <w:hideMark/>
          </w:tcPr>
          <w:p w14:paraId="0737782F" w14:textId="77777777" w:rsidR="00390515" w:rsidRPr="00390515" w:rsidRDefault="00390515" w:rsidP="00390515">
            <w:pPr>
              <w:spacing w:after="0" w:line="240" w:lineRule="auto"/>
              <w:jc w:val="right"/>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c>
          <w:tcPr>
            <w:tcW w:w="423" w:type="pct"/>
            <w:tcBorders>
              <w:top w:val="nil"/>
              <w:left w:val="nil"/>
              <w:bottom w:val="nil"/>
              <w:right w:val="nil"/>
            </w:tcBorders>
            <w:shd w:val="clear" w:color="auto" w:fill="auto"/>
            <w:hideMark/>
          </w:tcPr>
          <w:p w14:paraId="760A5280" w14:textId="77777777" w:rsidR="00390515" w:rsidRPr="00390515" w:rsidRDefault="00390515" w:rsidP="00390515">
            <w:pPr>
              <w:spacing w:after="0" w:line="240" w:lineRule="auto"/>
              <w:jc w:val="right"/>
              <w:rPr>
                <w:rFonts w:ascii="Arial" w:eastAsia="Times New Roman" w:hAnsi="Arial" w:cs="Arial"/>
                <w:sz w:val="16"/>
                <w:szCs w:val="16"/>
                <w:lang w:eastAsia="ru-RU"/>
              </w:rPr>
            </w:pPr>
            <w:r w:rsidRPr="00390515">
              <w:rPr>
                <w:rFonts w:ascii="Arial" w:eastAsia="Times New Roman" w:hAnsi="Arial" w:cs="Arial"/>
                <w:sz w:val="16"/>
                <w:szCs w:val="16"/>
                <w:lang w:eastAsia="ru-RU"/>
              </w:rPr>
              <w:t>Пр/812-083.0-3</w:t>
            </w:r>
          </w:p>
        </w:tc>
        <w:tc>
          <w:tcPr>
            <w:tcW w:w="958" w:type="pct"/>
            <w:gridSpan w:val="5"/>
            <w:tcBorders>
              <w:top w:val="nil"/>
              <w:left w:val="nil"/>
              <w:bottom w:val="nil"/>
              <w:right w:val="nil"/>
            </w:tcBorders>
            <w:shd w:val="clear" w:color="auto" w:fill="auto"/>
            <w:hideMark/>
          </w:tcPr>
          <w:p w14:paraId="050BF7E2"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НР Пусконаладочные работы: 'вхолостую' - 80%, 'под нагрузкой' - 20%</w:t>
            </w:r>
          </w:p>
        </w:tc>
        <w:tc>
          <w:tcPr>
            <w:tcW w:w="179" w:type="pct"/>
            <w:tcBorders>
              <w:top w:val="nil"/>
              <w:left w:val="nil"/>
              <w:bottom w:val="nil"/>
              <w:right w:val="nil"/>
            </w:tcBorders>
            <w:shd w:val="clear" w:color="auto" w:fill="auto"/>
            <w:hideMark/>
          </w:tcPr>
          <w:p w14:paraId="3731447C" w14:textId="77777777" w:rsidR="00390515" w:rsidRPr="00390515" w:rsidRDefault="00390515" w:rsidP="00390515">
            <w:pPr>
              <w:spacing w:after="0" w:line="240" w:lineRule="auto"/>
              <w:jc w:val="center"/>
              <w:rPr>
                <w:rFonts w:ascii="Arial" w:eastAsia="Times New Roman" w:hAnsi="Arial" w:cs="Arial"/>
                <w:sz w:val="16"/>
                <w:szCs w:val="16"/>
                <w:lang w:eastAsia="ru-RU"/>
              </w:rPr>
            </w:pPr>
            <w:r w:rsidRPr="00390515">
              <w:rPr>
                <w:rFonts w:ascii="Arial" w:eastAsia="Times New Roman" w:hAnsi="Arial" w:cs="Arial"/>
                <w:sz w:val="16"/>
                <w:szCs w:val="16"/>
                <w:lang w:eastAsia="ru-RU"/>
              </w:rPr>
              <w:t>%</w:t>
            </w:r>
          </w:p>
        </w:tc>
        <w:tc>
          <w:tcPr>
            <w:tcW w:w="197" w:type="pct"/>
            <w:tcBorders>
              <w:top w:val="nil"/>
              <w:left w:val="nil"/>
              <w:bottom w:val="nil"/>
              <w:right w:val="nil"/>
            </w:tcBorders>
            <w:shd w:val="clear" w:color="auto" w:fill="auto"/>
            <w:hideMark/>
          </w:tcPr>
          <w:p w14:paraId="781D2967" w14:textId="77777777" w:rsidR="00390515" w:rsidRPr="00390515" w:rsidRDefault="00390515" w:rsidP="00390515">
            <w:pPr>
              <w:spacing w:after="0" w:line="240" w:lineRule="auto"/>
              <w:jc w:val="center"/>
              <w:rPr>
                <w:rFonts w:ascii="Arial" w:eastAsia="Times New Roman" w:hAnsi="Arial" w:cs="Arial"/>
                <w:sz w:val="16"/>
                <w:szCs w:val="16"/>
                <w:lang w:eastAsia="ru-RU"/>
              </w:rPr>
            </w:pPr>
            <w:r w:rsidRPr="00390515">
              <w:rPr>
                <w:rFonts w:ascii="Arial" w:eastAsia="Times New Roman" w:hAnsi="Arial" w:cs="Arial"/>
                <w:sz w:val="16"/>
                <w:szCs w:val="16"/>
                <w:lang w:eastAsia="ru-RU"/>
              </w:rPr>
              <w:t>75</w:t>
            </w:r>
          </w:p>
        </w:tc>
        <w:tc>
          <w:tcPr>
            <w:tcW w:w="238" w:type="pct"/>
            <w:tcBorders>
              <w:top w:val="nil"/>
              <w:left w:val="nil"/>
              <w:bottom w:val="nil"/>
              <w:right w:val="nil"/>
            </w:tcBorders>
            <w:shd w:val="clear" w:color="auto" w:fill="auto"/>
            <w:hideMark/>
          </w:tcPr>
          <w:p w14:paraId="11CA44E3" w14:textId="77777777" w:rsidR="00390515" w:rsidRPr="00390515" w:rsidRDefault="00390515" w:rsidP="00390515">
            <w:pPr>
              <w:spacing w:after="0" w:line="240" w:lineRule="auto"/>
              <w:jc w:val="center"/>
              <w:rPr>
                <w:rFonts w:ascii="Arial" w:eastAsia="Times New Roman" w:hAnsi="Arial" w:cs="Arial"/>
                <w:sz w:val="16"/>
                <w:szCs w:val="16"/>
                <w:lang w:eastAsia="ru-RU"/>
              </w:rPr>
            </w:pPr>
          </w:p>
        </w:tc>
        <w:tc>
          <w:tcPr>
            <w:tcW w:w="248" w:type="pct"/>
            <w:tcBorders>
              <w:top w:val="nil"/>
              <w:left w:val="nil"/>
              <w:bottom w:val="nil"/>
              <w:right w:val="nil"/>
            </w:tcBorders>
            <w:shd w:val="clear" w:color="auto" w:fill="auto"/>
            <w:hideMark/>
          </w:tcPr>
          <w:p w14:paraId="17C184AB" w14:textId="77777777" w:rsidR="00390515" w:rsidRPr="00390515" w:rsidRDefault="00390515" w:rsidP="00390515">
            <w:pPr>
              <w:spacing w:after="0" w:line="240" w:lineRule="auto"/>
              <w:jc w:val="center"/>
              <w:rPr>
                <w:rFonts w:ascii="Arial" w:eastAsia="Times New Roman" w:hAnsi="Arial" w:cs="Arial"/>
                <w:sz w:val="16"/>
                <w:szCs w:val="16"/>
                <w:lang w:eastAsia="ru-RU"/>
              </w:rPr>
            </w:pPr>
            <w:r w:rsidRPr="00390515">
              <w:rPr>
                <w:rFonts w:ascii="Arial" w:eastAsia="Times New Roman" w:hAnsi="Arial" w:cs="Arial"/>
                <w:sz w:val="16"/>
                <w:szCs w:val="16"/>
                <w:lang w:eastAsia="ru-RU"/>
              </w:rPr>
              <w:t>75</w:t>
            </w:r>
          </w:p>
        </w:tc>
        <w:tc>
          <w:tcPr>
            <w:tcW w:w="312" w:type="pct"/>
            <w:tcBorders>
              <w:top w:val="nil"/>
              <w:left w:val="nil"/>
              <w:bottom w:val="nil"/>
              <w:right w:val="nil"/>
            </w:tcBorders>
            <w:shd w:val="clear" w:color="auto" w:fill="auto"/>
            <w:hideMark/>
          </w:tcPr>
          <w:p w14:paraId="760B638B" w14:textId="77777777" w:rsidR="00390515" w:rsidRPr="00390515" w:rsidRDefault="00390515" w:rsidP="00390515">
            <w:pPr>
              <w:spacing w:after="0" w:line="240" w:lineRule="auto"/>
              <w:jc w:val="center"/>
              <w:rPr>
                <w:rFonts w:ascii="Arial" w:eastAsia="Times New Roman" w:hAnsi="Arial" w:cs="Arial"/>
                <w:sz w:val="16"/>
                <w:szCs w:val="16"/>
                <w:lang w:eastAsia="ru-RU"/>
              </w:rPr>
            </w:pPr>
          </w:p>
        </w:tc>
        <w:tc>
          <w:tcPr>
            <w:tcW w:w="214" w:type="pct"/>
            <w:tcBorders>
              <w:top w:val="nil"/>
              <w:left w:val="nil"/>
              <w:bottom w:val="nil"/>
              <w:right w:val="nil"/>
            </w:tcBorders>
            <w:shd w:val="clear" w:color="auto" w:fill="auto"/>
            <w:hideMark/>
          </w:tcPr>
          <w:p w14:paraId="2DF6BA04" w14:textId="77777777" w:rsidR="00390515" w:rsidRPr="00390515" w:rsidRDefault="00390515" w:rsidP="00390515">
            <w:pPr>
              <w:spacing w:after="0" w:line="240" w:lineRule="auto"/>
              <w:jc w:val="right"/>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hideMark/>
          </w:tcPr>
          <w:p w14:paraId="6D4B024B"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hideMark/>
          </w:tcPr>
          <w:p w14:paraId="71A3E517" w14:textId="77777777" w:rsidR="00390515" w:rsidRPr="00390515" w:rsidRDefault="00390515" w:rsidP="00390515">
            <w:pPr>
              <w:spacing w:after="0" w:line="240" w:lineRule="auto"/>
              <w:jc w:val="right"/>
              <w:rPr>
                <w:rFonts w:ascii="Times New Roman" w:eastAsia="Times New Roman" w:hAnsi="Times New Roman" w:cs="Times New Roman"/>
                <w:sz w:val="20"/>
                <w:szCs w:val="20"/>
                <w:lang w:eastAsia="ru-RU"/>
              </w:rPr>
            </w:pPr>
          </w:p>
        </w:tc>
        <w:tc>
          <w:tcPr>
            <w:tcW w:w="1497" w:type="pct"/>
            <w:tcBorders>
              <w:top w:val="nil"/>
              <w:left w:val="nil"/>
              <w:bottom w:val="nil"/>
              <w:right w:val="single" w:sz="4" w:space="0" w:color="auto"/>
            </w:tcBorders>
            <w:shd w:val="clear" w:color="auto" w:fill="auto"/>
            <w:hideMark/>
          </w:tcPr>
          <w:p w14:paraId="37988849"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14 300,64</w:t>
            </w:r>
          </w:p>
        </w:tc>
      </w:tr>
      <w:tr w:rsidR="00390515" w:rsidRPr="00390515" w14:paraId="614EAC4E" w14:textId="77777777" w:rsidTr="00390515">
        <w:trPr>
          <w:trHeight w:val="465"/>
        </w:trPr>
        <w:tc>
          <w:tcPr>
            <w:tcW w:w="182" w:type="pct"/>
            <w:tcBorders>
              <w:top w:val="nil"/>
              <w:left w:val="single" w:sz="4" w:space="0" w:color="auto"/>
              <w:bottom w:val="nil"/>
              <w:right w:val="nil"/>
            </w:tcBorders>
            <w:shd w:val="clear" w:color="auto" w:fill="auto"/>
            <w:hideMark/>
          </w:tcPr>
          <w:p w14:paraId="3402DAD2" w14:textId="77777777" w:rsidR="00390515" w:rsidRPr="00390515" w:rsidRDefault="00390515" w:rsidP="00390515">
            <w:pPr>
              <w:spacing w:after="0" w:line="240" w:lineRule="auto"/>
              <w:jc w:val="right"/>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c>
          <w:tcPr>
            <w:tcW w:w="423" w:type="pct"/>
            <w:tcBorders>
              <w:top w:val="nil"/>
              <w:left w:val="nil"/>
              <w:bottom w:val="nil"/>
              <w:right w:val="nil"/>
            </w:tcBorders>
            <w:shd w:val="clear" w:color="auto" w:fill="auto"/>
            <w:hideMark/>
          </w:tcPr>
          <w:p w14:paraId="6C9185A0" w14:textId="77777777" w:rsidR="00390515" w:rsidRPr="00390515" w:rsidRDefault="00390515" w:rsidP="00390515">
            <w:pPr>
              <w:spacing w:after="0" w:line="240" w:lineRule="auto"/>
              <w:jc w:val="right"/>
              <w:rPr>
                <w:rFonts w:ascii="Arial" w:eastAsia="Times New Roman" w:hAnsi="Arial" w:cs="Arial"/>
                <w:sz w:val="16"/>
                <w:szCs w:val="16"/>
                <w:lang w:eastAsia="ru-RU"/>
              </w:rPr>
            </w:pPr>
            <w:r w:rsidRPr="00390515">
              <w:rPr>
                <w:rFonts w:ascii="Arial" w:eastAsia="Times New Roman" w:hAnsi="Arial" w:cs="Arial"/>
                <w:sz w:val="16"/>
                <w:szCs w:val="16"/>
                <w:lang w:eastAsia="ru-RU"/>
              </w:rPr>
              <w:t>Пр/774-083.0</w:t>
            </w:r>
          </w:p>
        </w:tc>
        <w:tc>
          <w:tcPr>
            <w:tcW w:w="958" w:type="pct"/>
            <w:gridSpan w:val="5"/>
            <w:tcBorders>
              <w:top w:val="nil"/>
              <w:left w:val="nil"/>
              <w:bottom w:val="nil"/>
              <w:right w:val="nil"/>
            </w:tcBorders>
            <w:shd w:val="clear" w:color="auto" w:fill="auto"/>
            <w:hideMark/>
          </w:tcPr>
          <w:p w14:paraId="25C03513"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СП Пусконаладочные работы: 'вхолостую' - 80%, 'под нагрузкой' - 20%</w:t>
            </w:r>
          </w:p>
        </w:tc>
        <w:tc>
          <w:tcPr>
            <w:tcW w:w="179" w:type="pct"/>
            <w:tcBorders>
              <w:top w:val="nil"/>
              <w:left w:val="nil"/>
              <w:bottom w:val="nil"/>
              <w:right w:val="nil"/>
            </w:tcBorders>
            <w:shd w:val="clear" w:color="auto" w:fill="auto"/>
            <w:hideMark/>
          </w:tcPr>
          <w:p w14:paraId="59C0EDBF" w14:textId="77777777" w:rsidR="00390515" w:rsidRPr="00390515" w:rsidRDefault="00390515" w:rsidP="00390515">
            <w:pPr>
              <w:spacing w:after="0" w:line="240" w:lineRule="auto"/>
              <w:jc w:val="center"/>
              <w:rPr>
                <w:rFonts w:ascii="Arial" w:eastAsia="Times New Roman" w:hAnsi="Arial" w:cs="Arial"/>
                <w:sz w:val="16"/>
                <w:szCs w:val="16"/>
                <w:lang w:eastAsia="ru-RU"/>
              </w:rPr>
            </w:pPr>
            <w:r w:rsidRPr="00390515">
              <w:rPr>
                <w:rFonts w:ascii="Arial" w:eastAsia="Times New Roman" w:hAnsi="Arial" w:cs="Arial"/>
                <w:sz w:val="16"/>
                <w:szCs w:val="16"/>
                <w:lang w:eastAsia="ru-RU"/>
              </w:rPr>
              <w:t>%</w:t>
            </w:r>
          </w:p>
        </w:tc>
        <w:tc>
          <w:tcPr>
            <w:tcW w:w="197" w:type="pct"/>
            <w:tcBorders>
              <w:top w:val="nil"/>
              <w:left w:val="nil"/>
              <w:bottom w:val="nil"/>
              <w:right w:val="nil"/>
            </w:tcBorders>
            <w:shd w:val="clear" w:color="auto" w:fill="auto"/>
            <w:hideMark/>
          </w:tcPr>
          <w:p w14:paraId="596D9C0A" w14:textId="77777777" w:rsidR="00390515" w:rsidRPr="00390515" w:rsidRDefault="00390515" w:rsidP="00390515">
            <w:pPr>
              <w:spacing w:after="0" w:line="240" w:lineRule="auto"/>
              <w:jc w:val="center"/>
              <w:rPr>
                <w:rFonts w:ascii="Arial" w:eastAsia="Times New Roman" w:hAnsi="Arial" w:cs="Arial"/>
                <w:sz w:val="16"/>
                <w:szCs w:val="16"/>
                <w:lang w:eastAsia="ru-RU"/>
              </w:rPr>
            </w:pPr>
            <w:r w:rsidRPr="00390515">
              <w:rPr>
                <w:rFonts w:ascii="Arial" w:eastAsia="Times New Roman" w:hAnsi="Arial" w:cs="Arial"/>
                <w:sz w:val="16"/>
                <w:szCs w:val="16"/>
                <w:lang w:eastAsia="ru-RU"/>
              </w:rPr>
              <w:t>36</w:t>
            </w:r>
          </w:p>
        </w:tc>
        <w:tc>
          <w:tcPr>
            <w:tcW w:w="238" w:type="pct"/>
            <w:tcBorders>
              <w:top w:val="nil"/>
              <w:left w:val="nil"/>
              <w:bottom w:val="nil"/>
              <w:right w:val="nil"/>
            </w:tcBorders>
            <w:shd w:val="clear" w:color="auto" w:fill="auto"/>
            <w:hideMark/>
          </w:tcPr>
          <w:p w14:paraId="5D081BCD" w14:textId="77777777" w:rsidR="00390515" w:rsidRPr="00390515" w:rsidRDefault="00390515" w:rsidP="00390515">
            <w:pPr>
              <w:spacing w:after="0" w:line="240" w:lineRule="auto"/>
              <w:jc w:val="center"/>
              <w:rPr>
                <w:rFonts w:ascii="Arial" w:eastAsia="Times New Roman" w:hAnsi="Arial" w:cs="Arial"/>
                <w:sz w:val="16"/>
                <w:szCs w:val="16"/>
                <w:lang w:eastAsia="ru-RU"/>
              </w:rPr>
            </w:pPr>
          </w:p>
        </w:tc>
        <w:tc>
          <w:tcPr>
            <w:tcW w:w="248" w:type="pct"/>
            <w:tcBorders>
              <w:top w:val="nil"/>
              <w:left w:val="nil"/>
              <w:bottom w:val="nil"/>
              <w:right w:val="nil"/>
            </w:tcBorders>
            <w:shd w:val="clear" w:color="auto" w:fill="auto"/>
            <w:hideMark/>
          </w:tcPr>
          <w:p w14:paraId="1B1F5E18" w14:textId="77777777" w:rsidR="00390515" w:rsidRPr="00390515" w:rsidRDefault="00390515" w:rsidP="00390515">
            <w:pPr>
              <w:spacing w:after="0" w:line="240" w:lineRule="auto"/>
              <w:jc w:val="center"/>
              <w:rPr>
                <w:rFonts w:ascii="Arial" w:eastAsia="Times New Roman" w:hAnsi="Arial" w:cs="Arial"/>
                <w:sz w:val="16"/>
                <w:szCs w:val="16"/>
                <w:lang w:eastAsia="ru-RU"/>
              </w:rPr>
            </w:pPr>
            <w:r w:rsidRPr="00390515">
              <w:rPr>
                <w:rFonts w:ascii="Arial" w:eastAsia="Times New Roman" w:hAnsi="Arial" w:cs="Arial"/>
                <w:sz w:val="16"/>
                <w:szCs w:val="16"/>
                <w:lang w:eastAsia="ru-RU"/>
              </w:rPr>
              <w:t>36</w:t>
            </w:r>
          </w:p>
        </w:tc>
        <w:tc>
          <w:tcPr>
            <w:tcW w:w="312" w:type="pct"/>
            <w:tcBorders>
              <w:top w:val="nil"/>
              <w:left w:val="nil"/>
              <w:bottom w:val="nil"/>
              <w:right w:val="nil"/>
            </w:tcBorders>
            <w:shd w:val="clear" w:color="auto" w:fill="auto"/>
            <w:hideMark/>
          </w:tcPr>
          <w:p w14:paraId="1D69714C" w14:textId="77777777" w:rsidR="00390515" w:rsidRPr="00390515" w:rsidRDefault="00390515" w:rsidP="00390515">
            <w:pPr>
              <w:spacing w:after="0" w:line="240" w:lineRule="auto"/>
              <w:jc w:val="center"/>
              <w:rPr>
                <w:rFonts w:ascii="Arial" w:eastAsia="Times New Roman" w:hAnsi="Arial" w:cs="Arial"/>
                <w:sz w:val="16"/>
                <w:szCs w:val="16"/>
                <w:lang w:eastAsia="ru-RU"/>
              </w:rPr>
            </w:pPr>
          </w:p>
        </w:tc>
        <w:tc>
          <w:tcPr>
            <w:tcW w:w="214" w:type="pct"/>
            <w:tcBorders>
              <w:top w:val="nil"/>
              <w:left w:val="nil"/>
              <w:bottom w:val="nil"/>
              <w:right w:val="nil"/>
            </w:tcBorders>
            <w:shd w:val="clear" w:color="auto" w:fill="auto"/>
            <w:hideMark/>
          </w:tcPr>
          <w:p w14:paraId="712C3B63" w14:textId="77777777" w:rsidR="00390515" w:rsidRPr="00390515" w:rsidRDefault="00390515" w:rsidP="00390515">
            <w:pPr>
              <w:spacing w:after="0" w:line="240" w:lineRule="auto"/>
              <w:jc w:val="right"/>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hideMark/>
          </w:tcPr>
          <w:p w14:paraId="48EF2972"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hideMark/>
          </w:tcPr>
          <w:p w14:paraId="1A15C439" w14:textId="77777777" w:rsidR="00390515" w:rsidRPr="00390515" w:rsidRDefault="00390515" w:rsidP="00390515">
            <w:pPr>
              <w:spacing w:after="0" w:line="240" w:lineRule="auto"/>
              <w:jc w:val="right"/>
              <w:rPr>
                <w:rFonts w:ascii="Times New Roman" w:eastAsia="Times New Roman" w:hAnsi="Times New Roman" w:cs="Times New Roman"/>
                <w:sz w:val="20"/>
                <w:szCs w:val="20"/>
                <w:lang w:eastAsia="ru-RU"/>
              </w:rPr>
            </w:pPr>
          </w:p>
        </w:tc>
        <w:tc>
          <w:tcPr>
            <w:tcW w:w="1497" w:type="pct"/>
            <w:tcBorders>
              <w:top w:val="nil"/>
              <w:left w:val="nil"/>
              <w:bottom w:val="nil"/>
              <w:right w:val="single" w:sz="4" w:space="0" w:color="auto"/>
            </w:tcBorders>
            <w:shd w:val="clear" w:color="auto" w:fill="auto"/>
            <w:hideMark/>
          </w:tcPr>
          <w:p w14:paraId="50156EF6"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6 864,31</w:t>
            </w:r>
          </w:p>
        </w:tc>
      </w:tr>
      <w:tr w:rsidR="00390515" w:rsidRPr="00390515" w14:paraId="59AAEF99" w14:textId="77777777" w:rsidTr="00390515">
        <w:trPr>
          <w:trHeight w:val="300"/>
        </w:trPr>
        <w:tc>
          <w:tcPr>
            <w:tcW w:w="182" w:type="pct"/>
            <w:tcBorders>
              <w:top w:val="nil"/>
              <w:left w:val="single" w:sz="4" w:space="0" w:color="auto"/>
              <w:bottom w:val="nil"/>
              <w:right w:val="nil"/>
            </w:tcBorders>
            <w:shd w:val="clear" w:color="auto" w:fill="auto"/>
            <w:hideMark/>
          </w:tcPr>
          <w:p w14:paraId="22351D7B"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lastRenderedPageBreak/>
              <w:t> </w:t>
            </w:r>
          </w:p>
        </w:tc>
        <w:tc>
          <w:tcPr>
            <w:tcW w:w="423" w:type="pct"/>
            <w:tcBorders>
              <w:top w:val="nil"/>
              <w:left w:val="nil"/>
              <w:bottom w:val="nil"/>
              <w:right w:val="nil"/>
            </w:tcBorders>
            <w:shd w:val="clear" w:color="auto" w:fill="auto"/>
            <w:hideMark/>
          </w:tcPr>
          <w:p w14:paraId="6AB8B5CC"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p>
        </w:tc>
        <w:tc>
          <w:tcPr>
            <w:tcW w:w="958" w:type="pct"/>
            <w:gridSpan w:val="5"/>
            <w:tcBorders>
              <w:top w:val="single" w:sz="4" w:space="0" w:color="auto"/>
              <w:left w:val="nil"/>
              <w:bottom w:val="nil"/>
              <w:right w:val="nil"/>
            </w:tcBorders>
            <w:shd w:val="clear" w:color="auto" w:fill="auto"/>
            <w:hideMark/>
          </w:tcPr>
          <w:p w14:paraId="4B234334"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Всего по позиции</w:t>
            </w:r>
          </w:p>
        </w:tc>
        <w:tc>
          <w:tcPr>
            <w:tcW w:w="179" w:type="pct"/>
            <w:tcBorders>
              <w:top w:val="single" w:sz="4" w:space="0" w:color="auto"/>
              <w:left w:val="nil"/>
              <w:bottom w:val="nil"/>
              <w:right w:val="nil"/>
            </w:tcBorders>
            <w:shd w:val="clear" w:color="auto" w:fill="auto"/>
            <w:hideMark/>
          </w:tcPr>
          <w:p w14:paraId="22D5F18B"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97" w:type="pct"/>
            <w:tcBorders>
              <w:top w:val="single" w:sz="4" w:space="0" w:color="auto"/>
              <w:left w:val="nil"/>
              <w:bottom w:val="nil"/>
              <w:right w:val="nil"/>
            </w:tcBorders>
            <w:shd w:val="clear" w:color="auto" w:fill="auto"/>
            <w:hideMark/>
          </w:tcPr>
          <w:p w14:paraId="04A01833"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38" w:type="pct"/>
            <w:tcBorders>
              <w:top w:val="single" w:sz="4" w:space="0" w:color="auto"/>
              <w:left w:val="nil"/>
              <w:bottom w:val="nil"/>
              <w:right w:val="nil"/>
            </w:tcBorders>
            <w:shd w:val="clear" w:color="auto" w:fill="auto"/>
            <w:hideMark/>
          </w:tcPr>
          <w:p w14:paraId="0CCD0092"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48" w:type="pct"/>
            <w:tcBorders>
              <w:top w:val="single" w:sz="4" w:space="0" w:color="auto"/>
              <w:left w:val="nil"/>
              <w:bottom w:val="nil"/>
              <w:right w:val="nil"/>
            </w:tcBorders>
            <w:shd w:val="clear" w:color="auto" w:fill="auto"/>
            <w:hideMark/>
          </w:tcPr>
          <w:p w14:paraId="2F9BA2AD"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14:paraId="00BCA530" w14:textId="77777777" w:rsidR="00390515" w:rsidRPr="00390515" w:rsidRDefault="00390515" w:rsidP="00390515">
            <w:pPr>
              <w:spacing w:after="0" w:line="240" w:lineRule="auto"/>
              <w:jc w:val="right"/>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14" w:type="pct"/>
            <w:tcBorders>
              <w:top w:val="single" w:sz="4" w:space="0" w:color="auto"/>
              <w:left w:val="nil"/>
              <w:bottom w:val="nil"/>
              <w:right w:val="nil"/>
            </w:tcBorders>
            <w:shd w:val="clear" w:color="auto" w:fill="auto"/>
            <w:hideMark/>
          </w:tcPr>
          <w:p w14:paraId="6019C9D9"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14:paraId="58617880" w14:textId="77777777" w:rsidR="00390515" w:rsidRPr="00390515" w:rsidRDefault="00390515" w:rsidP="00390515">
            <w:pPr>
              <w:spacing w:after="0" w:line="240" w:lineRule="auto"/>
              <w:jc w:val="right"/>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1 005,81</w:t>
            </w:r>
          </w:p>
        </w:tc>
        <w:tc>
          <w:tcPr>
            <w:tcW w:w="239" w:type="pct"/>
            <w:tcBorders>
              <w:top w:val="single" w:sz="4" w:space="0" w:color="auto"/>
              <w:left w:val="nil"/>
              <w:bottom w:val="nil"/>
              <w:right w:val="nil"/>
            </w:tcBorders>
            <w:shd w:val="clear" w:color="auto" w:fill="auto"/>
            <w:hideMark/>
          </w:tcPr>
          <w:p w14:paraId="2E58B6AB" w14:textId="77777777" w:rsidR="00390515" w:rsidRPr="00390515" w:rsidRDefault="00390515" w:rsidP="00390515">
            <w:pPr>
              <w:spacing w:after="0" w:line="240" w:lineRule="auto"/>
              <w:jc w:val="center"/>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 </w:t>
            </w:r>
          </w:p>
        </w:tc>
        <w:tc>
          <w:tcPr>
            <w:tcW w:w="1497" w:type="pct"/>
            <w:tcBorders>
              <w:top w:val="single" w:sz="4" w:space="0" w:color="auto"/>
              <w:left w:val="nil"/>
              <w:bottom w:val="nil"/>
              <w:right w:val="single" w:sz="4" w:space="0" w:color="auto"/>
            </w:tcBorders>
            <w:shd w:val="clear" w:color="auto" w:fill="auto"/>
            <w:hideMark/>
          </w:tcPr>
          <w:p w14:paraId="1C6494BE" w14:textId="77777777" w:rsidR="00390515" w:rsidRPr="00390515" w:rsidRDefault="00390515" w:rsidP="00390515">
            <w:pPr>
              <w:spacing w:after="0" w:line="240" w:lineRule="auto"/>
              <w:jc w:val="right"/>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40 232,47</w:t>
            </w:r>
          </w:p>
        </w:tc>
      </w:tr>
      <w:tr w:rsidR="00390515" w:rsidRPr="00390515" w14:paraId="4CB76117" w14:textId="77777777" w:rsidTr="00390515">
        <w:trPr>
          <w:trHeight w:val="300"/>
        </w:trPr>
        <w:tc>
          <w:tcPr>
            <w:tcW w:w="182" w:type="pct"/>
            <w:tcBorders>
              <w:top w:val="single" w:sz="4" w:space="0" w:color="auto"/>
              <w:left w:val="single" w:sz="4" w:space="0" w:color="auto"/>
              <w:bottom w:val="nil"/>
              <w:right w:val="nil"/>
            </w:tcBorders>
            <w:shd w:val="clear" w:color="auto" w:fill="auto"/>
            <w:hideMark/>
          </w:tcPr>
          <w:p w14:paraId="0DB6B1BA"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3</w:t>
            </w:r>
          </w:p>
        </w:tc>
        <w:tc>
          <w:tcPr>
            <w:tcW w:w="423" w:type="pct"/>
            <w:tcBorders>
              <w:top w:val="single" w:sz="4" w:space="0" w:color="auto"/>
              <w:left w:val="nil"/>
              <w:bottom w:val="nil"/>
              <w:right w:val="nil"/>
            </w:tcBorders>
            <w:shd w:val="clear" w:color="auto" w:fill="auto"/>
            <w:hideMark/>
          </w:tcPr>
          <w:p w14:paraId="34CCEAB0"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ГЭСНп01-11-026-02</w:t>
            </w:r>
          </w:p>
        </w:tc>
        <w:tc>
          <w:tcPr>
            <w:tcW w:w="958" w:type="pct"/>
            <w:gridSpan w:val="5"/>
            <w:tcBorders>
              <w:top w:val="single" w:sz="4" w:space="0" w:color="auto"/>
              <w:left w:val="nil"/>
              <w:bottom w:val="nil"/>
              <w:right w:val="nil"/>
            </w:tcBorders>
            <w:shd w:val="clear" w:color="auto" w:fill="auto"/>
            <w:hideMark/>
          </w:tcPr>
          <w:p w14:paraId="34542BAB"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Снятие, обработка и анализ: векторных диаграмм</w:t>
            </w:r>
          </w:p>
        </w:tc>
        <w:tc>
          <w:tcPr>
            <w:tcW w:w="179" w:type="pct"/>
            <w:tcBorders>
              <w:top w:val="single" w:sz="4" w:space="0" w:color="auto"/>
              <w:left w:val="nil"/>
              <w:bottom w:val="nil"/>
              <w:right w:val="nil"/>
            </w:tcBorders>
            <w:shd w:val="clear" w:color="auto" w:fill="auto"/>
            <w:hideMark/>
          </w:tcPr>
          <w:p w14:paraId="1C1C0EC6"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шт</w:t>
            </w:r>
          </w:p>
        </w:tc>
        <w:tc>
          <w:tcPr>
            <w:tcW w:w="197" w:type="pct"/>
            <w:tcBorders>
              <w:top w:val="single" w:sz="4" w:space="0" w:color="auto"/>
              <w:left w:val="nil"/>
              <w:bottom w:val="nil"/>
              <w:right w:val="nil"/>
            </w:tcBorders>
            <w:shd w:val="clear" w:color="auto" w:fill="auto"/>
            <w:hideMark/>
          </w:tcPr>
          <w:p w14:paraId="7B6F78A0"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40</w:t>
            </w:r>
          </w:p>
        </w:tc>
        <w:tc>
          <w:tcPr>
            <w:tcW w:w="238" w:type="pct"/>
            <w:tcBorders>
              <w:top w:val="single" w:sz="4" w:space="0" w:color="auto"/>
              <w:left w:val="nil"/>
              <w:bottom w:val="nil"/>
              <w:right w:val="nil"/>
            </w:tcBorders>
            <w:shd w:val="clear" w:color="auto" w:fill="auto"/>
            <w:hideMark/>
          </w:tcPr>
          <w:p w14:paraId="7E7382E3"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1</w:t>
            </w:r>
          </w:p>
        </w:tc>
        <w:tc>
          <w:tcPr>
            <w:tcW w:w="248" w:type="pct"/>
            <w:tcBorders>
              <w:top w:val="single" w:sz="4" w:space="0" w:color="auto"/>
              <w:left w:val="nil"/>
              <w:bottom w:val="nil"/>
              <w:right w:val="nil"/>
            </w:tcBorders>
            <w:shd w:val="clear" w:color="auto" w:fill="auto"/>
            <w:hideMark/>
          </w:tcPr>
          <w:p w14:paraId="30714CE8"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40</w:t>
            </w:r>
          </w:p>
        </w:tc>
        <w:tc>
          <w:tcPr>
            <w:tcW w:w="312" w:type="pct"/>
            <w:tcBorders>
              <w:top w:val="single" w:sz="4" w:space="0" w:color="auto"/>
              <w:left w:val="nil"/>
              <w:bottom w:val="nil"/>
              <w:right w:val="nil"/>
            </w:tcBorders>
            <w:shd w:val="clear" w:color="auto" w:fill="auto"/>
            <w:hideMark/>
          </w:tcPr>
          <w:p w14:paraId="05A01F4D" w14:textId="77777777" w:rsidR="00390515" w:rsidRPr="00390515" w:rsidRDefault="00390515" w:rsidP="00390515">
            <w:pPr>
              <w:spacing w:after="0" w:line="240" w:lineRule="auto"/>
              <w:jc w:val="right"/>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14" w:type="pct"/>
            <w:tcBorders>
              <w:top w:val="single" w:sz="4" w:space="0" w:color="auto"/>
              <w:left w:val="nil"/>
              <w:bottom w:val="nil"/>
              <w:right w:val="nil"/>
            </w:tcBorders>
            <w:shd w:val="clear" w:color="auto" w:fill="auto"/>
            <w:hideMark/>
          </w:tcPr>
          <w:p w14:paraId="6ADD773B"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14:paraId="4D33FD5B" w14:textId="77777777" w:rsidR="00390515" w:rsidRPr="00390515" w:rsidRDefault="00390515" w:rsidP="00390515">
            <w:pPr>
              <w:spacing w:after="0" w:line="240" w:lineRule="auto"/>
              <w:jc w:val="right"/>
              <w:rPr>
                <w:rFonts w:ascii="Arial" w:eastAsia="Times New Roman" w:hAnsi="Arial" w:cs="Arial"/>
                <w:b/>
                <w:bCs/>
                <w:sz w:val="16"/>
                <w:szCs w:val="16"/>
                <w:lang w:eastAsia="ru-RU"/>
              </w:rPr>
            </w:pPr>
            <w:r w:rsidRPr="00390515">
              <w:rPr>
                <w:rFonts w:ascii="Arial" w:eastAsia="Times New Roman" w:hAnsi="Arial" w:cs="Arial"/>
                <w:b/>
                <w:bCs/>
                <w:sz w:val="16"/>
                <w:szCs w:val="16"/>
                <w:lang w:eastAsia="ru-RU"/>
              </w:rPr>
              <w:t> </w:t>
            </w:r>
          </w:p>
        </w:tc>
        <w:tc>
          <w:tcPr>
            <w:tcW w:w="239" w:type="pct"/>
            <w:tcBorders>
              <w:top w:val="single" w:sz="4" w:space="0" w:color="auto"/>
              <w:left w:val="nil"/>
              <w:bottom w:val="nil"/>
              <w:right w:val="nil"/>
            </w:tcBorders>
            <w:shd w:val="clear" w:color="auto" w:fill="auto"/>
            <w:hideMark/>
          </w:tcPr>
          <w:p w14:paraId="5E8B6DB0"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497" w:type="pct"/>
            <w:tcBorders>
              <w:top w:val="single" w:sz="4" w:space="0" w:color="auto"/>
              <w:left w:val="nil"/>
              <w:bottom w:val="nil"/>
              <w:right w:val="single" w:sz="4" w:space="0" w:color="auto"/>
            </w:tcBorders>
            <w:shd w:val="clear" w:color="auto" w:fill="auto"/>
            <w:hideMark/>
          </w:tcPr>
          <w:p w14:paraId="25FBECC7" w14:textId="77777777" w:rsidR="00390515" w:rsidRPr="00390515" w:rsidRDefault="00390515" w:rsidP="00390515">
            <w:pPr>
              <w:spacing w:after="0" w:line="240" w:lineRule="auto"/>
              <w:jc w:val="right"/>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r>
      <w:tr w:rsidR="00390515" w:rsidRPr="00390515" w14:paraId="6326EBC5" w14:textId="77777777" w:rsidTr="00390515">
        <w:trPr>
          <w:trHeight w:val="465"/>
        </w:trPr>
        <w:tc>
          <w:tcPr>
            <w:tcW w:w="182" w:type="pct"/>
            <w:tcBorders>
              <w:top w:val="nil"/>
              <w:left w:val="single" w:sz="4" w:space="0" w:color="auto"/>
              <w:bottom w:val="nil"/>
              <w:right w:val="nil"/>
            </w:tcBorders>
            <w:shd w:val="clear" w:color="auto" w:fill="auto"/>
            <w:vAlign w:val="center"/>
            <w:hideMark/>
          </w:tcPr>
          <w:p w14:paraId="32147E2E"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573987D9" w14:textId="77777777" w:rsidR="00390515" w:rsidRPr="00390515" w:rsidRDefault="00390515" w:rsidP="00390515">
            <w:pPr>
              <w:spacing w:after="0" w:line="240" w:lineRule="auto"/>
              <w:jc w:val="right"/>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Приказ от 04.09.2019 № 507/пр п.7.5</w:t>
            </w:r>
          </w:p>
        </w:tc>
        <w:tc>
          <w:tcPr>
            <w:tcW w:w="4395" w:type="pct"/>
            <w:gridSpan w:val="14"/>
            <w:tcBorders>
              <w:top w:val="nil"/>
              <w:left w:val="nil"/>
              <w:bottom w:val="nil"/>
              <w:right w:val="single" w:sz="4" w:space="0" w:color="000000"/>
            </w:tcBorders>
            <w:shd w:val="clear" w:color="auto" w:fill="auto"/>
            <w:hideMark/>
          </w:tcPr>
          <w:p w14:paraId="551D6134"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При условии выполнения пусконаладочных работ при техническом руководстве шефперсонала предприятий-изготовителей оборудования или фирм-поставщиков (шеф-наладка) к сметным нормам на пусконаладочные работы ОЗП=0,8; ТЗ=0,8</w:t>
            </w:r>
          </w:p>
        </w:tc>
      </w:tr>
      <w:tr w:rsidR="00390515" w:rsidRPr="00390515" w14:paraId="4E71E2C6"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672FC346"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2E63450C"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958" w:type="pct"/>
            <w:gridSpan w:val="5"/>
            <w:tcBorders>
              <w:top w:val="single" w:sz="4" w:space="0" w:color="auto"/>
              <w:left w:val="nil"/>
              <w:bottom w:val="nil"/>
              <w:right w:val="nil"/>
            </w:tcBorders>
            <w:shd w:val="clear" w:color="auto" w:fill="auto"/>
            <w:hideMark/>
          </w:tcPr>
          <w:p w14:paraId="315CB76D"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Итого прямые затраты</w:t>
            </w:r>
          </w:p>
        </w:tc>
        <w:tc>
          <w:tcPr>
            <w:tcW w:w="179" w:type="pct"/>
            <w:tcBorders>
              <w:top w:val="single" w:sz="4" w:space="0" w:color="auto"/>
              <w:left w:val="nil"/>
              <w:bottom w:val="nil"/>
              <w:right w:val="nil"/>
            </w:tcBorders>
            <w:shd w:val="clear" w:color="auto" w:fill="auto"/>
            <w:hideMark/>
          </w:tcPr>
          <w:p w14:paraId="4CF590D0"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97" w:type="pct"/>
            <w:tcBorders>
              <w:top w:val="single" w:sz="4" w:space="0" w:color="auto"/>
              <w:left w:val="nil"/>
              <w:bottom w:val="nil"/>
              <w:right w:val="nil"/>
            </w:tcBorders>
            <w:shd w:val="clear" w:color="auto" w:fill="auto"/>
            <w:hideMark/>
          </w:tcPr>
          <w:p w14:paraId="03C14898"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38" w:type="pct"/>
            <w:tcBorders>
              <w:top w:val="single" w:sz="4" w:space="0" w:color="auto"/>
              <w:left w:val="nil"/>
              <w:bottom w:val="nil"/>
              <w:right w:val="nil"/>
            </w:tcBorders>
            <w:shd w:val="clear" w:color="auto" w:fill="auto"/>
            <w:hideMark/>
          </w:tcPr>
          <w:p w14:paraId="290A9835"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48" w:type="pct"/>
            <w:tcBorders>
              <w:top w:val="single" w:sz="4" w:space="0" w:color="auto"/>
              <w:left w:val="nil"/>
              <w:bottom w:val="nil"/>
              <w:right w:val="nil"/>
            </w:tcBorders>
            <w:shd w:val="clear" w:color="auto" w:fill="auto"/>
            <w:hideMark/>
          </w:tcPr>
          <w:p w14:paraId="167DEA72"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14:paraId="7797CBF0" w14:textId="77777777" w:rsidR="00390515" w:rsidRPr="00390515" w:rsidRDefault="00390515" w:rsidP="00390515">
            <w:pPr>
              <w:spacing w:after="0" w:line="240" w:lineRule="auto"/>
              <w:jc w:val="right"/>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14" w:type="pct"/>
            <w:tcBorders>
              <w:top w:val="single" w:sz="4" w:space="0" w:color="auto"/>
              <w:left w:val="nil"/>
              <w:bottom w:val="nil"/>
              <w:right w:val="nil"/>
            </w:tcBorders>
            <w:shd w:val="clear" w:color="auto" w:fill="auto"/>
            <w:hideMark/>
          </w:tcPr>
          <w:p w14:paraId="15779CB1"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14:paraId="28C2F85C" w14:textId="77777777" w:rsidR="00390515" w:rsidRPr="00390515" w:rsidRDefault="00390515" w:rsidP="00390515">
            <w:pPr>
              <w:spacing w:after="0" w:line="240" w:lineRule="auto"/>
              <w:jc w:val="right"/>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 </w:t>
            </w:r>
          </w:p>
        </w:tc>
        <w:tc>
          <w:tcPr>
            <w:tcW w:w="239" w:type="pct"/>
            <w:tcBorders>
              <w:top w:val="single" w:sz="4" w:space="0" w:color="auto"/>
              <w:left w:val="nil"/>
              <w:bottom w:val="nil"/>
              <w:right w:val="nil"/>
            </w:tcBorders>
            <w:shd w:val="clear" w:color="auto" w:fill="auto"/>
            <w:hideMark/>
          </w:tcPr>
          <w:p w14:paraId="5ABEB4E4" w14:textId="77777777" w:rsidR="00390515" w:rsidRPr="00390515" w:rsidRDefault="00390515" w:rsidP="00390515">
            <w:pPr>
              <w:spacing w:after="0" w:line="240" w:lineRule="auto"/>
              <w:jc w:val="center"/>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 </w:t>
            </w:r>
          </w:p>
        </w:tc>
        <w:tc>
          <w:tcPr>
            <w:tcW w:w="1497" w:type="pct"/>
            <w:tcBorders>
              <w:top w:val="single" w:sz="4" w:space="0" w:color="auto"/>
              <w:left w:val="nil"/>
              <w:bottom w:val="nil"/>
              <w:right w:val="single" w:sz="4" w:space="0" w:color="auto"/>
            </w:tcBorders>
            <w:shd w:val="clear" w:color="auto" w:fill="auto"/>
            <w:hideMark/>
          </w:tcPr>
          <w:p w14:paraId="612E7601" w14:textId="77777777" w:rsidR="00390515" w:rsidRPr="00390515" w:rsidRDefault="00390515" w:rsidP="00390515">
            <w:pPr>
              <w:spacing w:after="0" w:line="240" w:lineRule="auto"/>
              <w:jc w:val="right"/>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29 326,92</w:t>
            </w:r>
          </w:p>
        </w:tc>
      </w:tr>
      <w:tr w:rsidR="00390515" w:rsidRPr="00390515" w14:paraId="5C3BBE0C" w14:textId="77777777" w:rsidTr="00390515">
        <w:trPr>
          <w:trHeight w:val="300"/>
        </w:trPr>
        <w:tc>
          <w:tcPr>
            <w:tcW w:w="182" w:type="pct"/>
            <w:tcBorders>
              <w:top w:val="nil"/>
              <w:left w:val="single" w:sz="4" w:space="0" w:color="auto"/>
              <w:bottom w:val="nil"/>
              <w:right w:val="nil"/>
            </w:tcBorders>
            <w:shd w:val="clear" w:color="auto" w:fill="auto"/>
            <w:hideMark/>
          </w:tcPr>
          <w:p w14:paraId="02159AAD" w14:textId="77777777" w:rsidR="00390515" w:rsidRPr="00390515" w:rsidRDefault="00390515" w:rsidP="00390515">
            <w:pPr>
              <w:spacing w:after="0" w:line="240" w:lineRule="auto"/>
              <w:jc w:val="right"/>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c>
          <w:tcPr>
            <w:tcW w:w="423" w:type="pct"/>
            <w:tcBorders>
              <w:top w:val="nil"/>
              <w:left w:val="nil"/>
              <w:bottom w:val="nil"/>
              <w:right w:val="nil"/>
            </w:tcBorders>
            <w:shd w:val="clear" w:color="auto" w:fill="auto"/>
            <w:hideMark/>
          </w:tcPr>
          <w:p w14:paraId="11DBA309" w14:textId="77777777" w:rsidR="00390515" w:rsidRPr="00390515" w:rsidRDefault="00390515" w:rsidP="00390515">
            <w:pPr>
              <w:spacing w:after="0" w:line="240" w:lineRule="auto"/>
              <w:jc w:val="right"/>
              <w:rPr>
                <w:rFonts w:ascii="Arial" w:eastAsia="Times New Roman" w:hAnsi="Arial" w:cs="Arial"/>
                <w:sz w:val="16"/>
                <w:szCs w:val="16"/>
                <w:lang w:eastAsia="ru-RU"/>
              </w:rPr>
            </w:pPr>
          </w:p>
        </w:tc>
        <w:tc>
          <w:tcPr>
            <w:tcW w:w="958" w:type="pct"/>
            <w:gridSpan w:val="5"/>
            <w:tcBorders>
              <w:top w:val="nil"/>
              <w:left w:val="nil"/>
              <w:bottom w:val="nil"/>
              <w:right w:val="nil"/>
            </w:tcBorders>
            <w:shd w:val="clear" w:color="auto" w:fill="auto"/>
            <w:hideMark/>
          </w:tcPr>
          <w:p w14:paraId="320A4EFD"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ФОТ</w:t>
            </w:r>
          </w:p>
        </w:tc>
        <w:tc>
          <w:tcPr>
            <w:tcW w:w="179" w:type="pct"/>
            <w:tcBorders>
              <w:top w:val="nil"/>
              <w:left w:val="nil"/>
              <w:bottom w:val="nil"/>
              <w:right w:val="nil"/>
            </w:tcBorders>
            <w:shd w:val="clear" w:color="auto" w:fill="auto"/>
            <w:hideMark/>
          </w:tcPr>
          <w:p w14:paraId="50850BA9" w14:textId="77777777" w:rsidR="00390515" w:rsidRPr="00390515" w:rsidRDefault="00390515" w:rsidP="00390515">
            <w:pPr>
              <w:spacing w:after="0" w:line="240" w:lineRule="auto"/>
              <w:rPr>
                <w:rFonts w:ascii="Arial" w:eastAsia="Times New Roman" w:hAnsi="Arial" w:cs="Arial"/>
                <w:sz w:val="16"/>
                <w:szCs w:val="16"/>
                <w:lang w:eastAsia="ru-RU"/>
              </w:rPr>
            </w:pPr>
          </w:p>
        </w:tc>
        <w:tc>
          <w:tcPr>
            <w:tcW w:w="197" w:type="pct"/>
            <w:tcBorders>
              <w:top w:val="nil"/>
              <w:left w:val="nil"/>
              <w:bottom w:val="nil"/>
              <w:right w:val="nil"/>
            </w:tcBorders>
            <w:shd w:val="clear" w:color="auto" w:fill="auto"/>
            <w:hideMark/>
          </w:tcPr>
          <w:p w14:paraId="1B1D44BD"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hideMark/>
          </w:tcPr>
          <w:p w14:paraId="4CE2C12E"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48" w:type="pct"/>
            <w:tcBorders>
              <w:top w:val="nil"/>
              <w:left w:val="nil"/>
              <w:bottom w:val="nil"/>
              <w:right w:val="nil"/>
            </w:tcBorders>
            <w:shd w:val="clear" w:color="auto" w:fill="auto"/>
            <w:hideMark/>
          </w:tcPr>
          <w:p w14:paraId="3219D63B"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hideMark/>
          </w:tcPr>
          <w:p w14:paraId="243C6B14"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14" w:type="pct"/>
            <w:tcBorders>
              <w:top w:val="nil"/>
              <w:left w:val="nil"/>
              <w:bottom w:val="nil"/>
              <w:right w:val="nil"/>
            </w:tcBorders>
            <w:shd w:val="clear" w:color="auto" w:fill="auto"/>
            <w:hideMark/>
          </w:tcPr>
          <w:p w14:paraId="3CE4A958" w14:textId="77777777" w:rsidR="00390515" w:rsidRPr="00390515" w:rsidRDefault="00390515" w:rsidP="00390515">
            <w:pPr>
              <w:spacing w:after="0" w:line="240" w:lineRule="auto"/>
              <w:jc w:val="right"/>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hideMark/>
          </w:tcPr>
          <w:p w14:paraId="2B416EF6"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hideMark/>
          </w:tcPr>
          <w:p w14:paraId="084A8C9E" w14:textId="77777777" w:rsidR="00390515" w:rsidRPr="00390515" w:rsidRDefault="00390515" w:rsidP="00390515">
            <w:pPr>
              <w:spacing w:after="0" w:line="240" w:lineRule="auto"/>
              <w:jc w:val="right"/>
              <w:rPr>
                <w:rFonts w:ascii="Times New Roman" w:eastAsia="Times New Roman" w:hAnsi="Times New Roman" w:cs="Times New Roman"/>
                <w:sz w:val="20"/>
                <w:szCs w:val="20"/>
                <w:lang w:eastAsia="ru-RU"/>
              </w:rPr>
            </w:pPr>
          </w:p>
        </w:tc>
        <w:tc>
          <w:tcPr>
            <w:tcW w:w="1497" w:type="pct"/>
            <w:tcBorders>
              <w:top w:val="nil"/>
              <w:left w:val="nil"/>
              <w:bottom w:val="nil"/>
              <w:right w:val="single" w:sz="4" w:space="0" w:color="auto"/>
            </w:tcBorders>
            <w:shd w:val="clear" w:color="auto" w:fill="auto"/>
            <w:hideMark/>
          </w:tcPr>
          <w:p w14:paraId="2F01342F"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29 326,92</w:t>
            </w:r>
          </w:p>
        </w:tc>
      </w:tr>
      <w:tr w:rsidR="00390515" w:rsidRPr="00390515" w14:paraId="73E81AAB" w14:textId="77777777" w:rsidTr="00390515">
        <w:trPr>
          <w:trHeight w:val="465"/>
        </w:trPr>
        <w:tc>
          <w:tcPr>
            <w:tcW w:w="182" w:type="pct"/>
            <w:tcBorders>
              <w:top w:val="nil"/>
              <w:left w:val="single" w:sz="4" w:space="0" w:color="auto"/>
              <w:bottom w:val="nil"/>
              <w:right w:val="nil"/>
            </w:tcBorders>
            <w:shd w:val="clear" w:color="auto" w:fill="auto"/>
            <w:hideMark/>
          </w:tcPr>
          <w:p w14:paraId="7AF6BD6E" w14:textId="77777777" w:rsidR="00390515" w:rsidRPr="00390515" w:rsidRDefault="00390515" w:rsidP="00390515">
            <w:pPr>
              <w:spacing w:after="0" w:line="240" w:lineRule="auto"/>
              <w:jc w:val="right"/>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c>
          <w:tcPr>
            <w:tcW w:w="423" w:type="pct"/>
            <w:tcBorders>
              <w:top w:val="nil"/>
              <w:left w:val="nil"/>
              <w:bottom w:val="nil"/>
              <w:right w:val="nil"/>
            </w:tcBorders>
            <w:shd w:val="clear" w:color="auto" w:fill="auto"/>
            <w:hideMark/>
          </w:tcPr>
          <w:p w14:paraId="66CE1474" w14:textId="77777777" w:rsidR="00390515" w:rsidRPr="00390515" w:rsidRDefault="00390515" w:rsidP="00390515">
            <w:pPr>
              <w:spacing w:after="0" w:line="240" w:lineRule="auto"/>
              <w:jc w:val="right"/>
              <w:rPr>
                <w:rFonts w:ascii="Arial" w:eastAsia="Times New Roman" w:hAnsi="Arial" w:cs="Arial"/>
                <w:sz w:val="16"/>
                <w:szCs w:val="16"/>
                <w:lang w:eastAsia="ru-RU"/>
              </w:rPr>
            </w:pPr>
            <w:r w:rsidRPr="00390515">
              <w:rPr>
                <w:rFonts w:ascii="Arial" w:eastAsia="Times New Roman" w:hAnsi="Arial" w:cs="Arial"/>
                <w:sz w:val="16"/>
                <w:szCs w:val="16"/>
                <w:lang w:eastAsia="ru-RU"/>
              </w:rPr>
              <w:t>Пр/812-083.0-3</w:t>
            </w:r>
          </w:p>
        </w:tc>
        <w:tc>
          <w:tcPr>
            <w:tcW w:w="958" w:type="pct"/>
            <w:gridSpan w:val="5"/>
            <w:tcBorders>
              <w:top w:val="nil"/>
              <w:left w:val="nil"/>
              <w:bottom w:val="nil"/>
              <w:right w:val="nil"/>
            </w:tcBorders>
            <w:shd w:val="clear" w:color="auto" w:fill="auto"/>
            <w:hideMark/>
          </w:tcPr>
          <w:p w14:paraId="0AF38AC6"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НР Пусконаладочные работы: 'вхолостую' - 80%, 'под нагрузкой' - 20%</w:t>
            </w:r>
          </w:p>
        </w:tc>
        <w:tc>
          <w:tcPr>
            <w:tcW w:w="179" w:type="pct"/>
            <w:tcBorders>
              <w:top w:val="nil"/>
              <w:left w:val="nil"/>
              <w:bottom w:val="nil"/>
              <w:right w:val="nil"/>
            </w:tcBorders>
            <w:shd w:val="clear" w:color="auto" w:fill="auto"/>
            <w:hideMark/>
          </w:tcPr>
          <w:p w14:paraId="3C1F7F3C" w14:textId="77777777" w:rsidR="00390515" w:rsidRPr="00390515" w:rsidRDefault="00390515" w:rsidP="00390515">
            <w:pPr>
              <w:spacing w:after="0" w:line="240" w:lineRule="auto"/>
              <w:jc w:val="center"/>
              <w:rPr>
                <w:rFonts w:ascii="Arial" w:eastAsia="Times New Roman" w:hAnsi="Arial" w:cs="Arial"/>
                <w:sz w:val="16"/>
                <w:szCs w:val="16"/>
                <w:lang w:eastAsia="ru-RU"/>
              </w:rPr>
            </w:pPr>
            <w:r w:rsidRPr="00390515">
              <w:rPr>
                <w:rFonts w:ascii="Arial" w:eastAsia="Times New Roman" w:hAnsi="Arial" w:cs="Arial"/>
                <w:sz w:val="16"/>
                <w:szCs w:val="16"/>
                <w:lang w:eastAsia="ru-RU"/>
              </w:rPr>
              <w:t>%</w:t>
            </w:r>
          </w:p>
        </w:tc>
        <w:tc>
          <w:tcPr>
            <w:tcW w:w="197" w:type="pct"/>
            <w:tcBorders>
              <w:top w:val="nil"/>
              <w:left w:val="nil"/>
              <w:bottom w:val="nil"/>
              <w:right w:val="nil"/>
            </w:tcBorders>
            <w:shd w:val="clear" w:color="auto" w:fill="auto"/>
            <w:hideMark/>
          </w:tcPr>
          <w:p w14:paraId="1F60E835" w14:textId="77777777" w:rsidR="00390515" w:rsidRPr="00390515" w:rsidRDefault="00390515" w:rsidP="00390515">
            <w:pPr>
              <w:spacing w:after="0" w:line="240" w:lineRule="auto"/>
              <w:jc w:val="center"/>
              <w:rPr>
                <w:rFonts w:ascii="Arial" w:eastAsia="Times New Roman" w:hAnsi="Arial" w:cs="Arial"/>
                <w:sz w:val="16"/>
                <w:szCs w:val="16"/>
                <w:lang w:eastAsia="ru-RU"/>
              </w:rPr>
            </w:pPr>
            <w:r w:rsidRPr="00390515">
              <w:rPr>
                <w:rFonts w:ascii="Arial" w:eastAsia="Times New Roman" w:hAnsi="Arial" w:cs="Arial"/>
                <w:sz w:val="16"/>
                <w:szCs w:val="16"/>
                <w:lang w:eastAsia="ru-RU"/>
              </w:rPr>
              <w:t>75</w:t>
            </w:r>
          </w:p>
        </w:tc>
        <w:tc>
          <w:tcPr>
            <w:tcW w:w="238" w:type="pct"/>
            <w:tcBorders>
              <w:top w:val="nil"/>
              <w:left w:val="nil"/>
              <w:bottom w:val="nil"/>
              <w:right w:val="nil"/>
            </w:tcBorders>
            <w:shd w:val="clear" w:color="auto" w:fill="auto"/>
            <w:hideMark/>
          </w:tcPr>
          <w:p w14:paraId="63B8F0B3" w14:textId="77777777" w:rsidR="00390515" w:rsidRPr="00390515" w:rsidRDefault="00390515" w:rsidP="00390515">
            <w:pPr>
              <w:spacing w:after="0" w:line="240" w:lineRule="auto"/>
              <w:jc w:val="center"/>
              <w:rPr>
                <w:rFonts w:ascii="Arial" w:eastAsia="Times New Roman" w:hAnsi="Arial" w:cs="Arial"/>
                <w:sz w:val="16"/>
                <w:szCs w:val="16"/>
                <w:lang w:eastAsia="ru-RU"/>
              </w:rPr>
            </w:pPr>
          </w:p>
        </w:tc>
        <w:tc>
          <w:tcPr>
            <w:tcW w:w="248" w:type="pct"/>
            <w:tcBorders>
              <w:top w:val="nil"/>
              <w:left w:val="nil"/>
              <w:bottom w:val="nil"/>
              <w:right w:val="nil"/>
            </w:tcBorders>
            <w:shd w:val="clear" w:color="auto" w:fill="auto"/>
            <w:hideMark/>
          </w:tcPr>
          <w:p w14:paraId="48F6ECC0" w14:textId="77777777" w:rsidR="00390515" w:rsidRPr="00390515" w:rsidRDefault="00390515" w:rsidP="00390515">
            <w:pPr>
              <w:spacing w:after="0" w:line="240" w:lineRule="auto"/>
              <w:jc w:val="center"/>
              <w:rPr>
                <w:rFonts w:ascii="Arial" w:eastAsia="Times New Roman" w:hAnsi="Arial" w:cs="Arial"/>
                <w:sz w:val="16"/>
                <w:szCs w:val="16"/>
                <w:lang w:eastAsia="ru-RU"/>
              </w:rPr>
            </w:pPr>
            <w:r w:rsidRPr="00390515">
              <w:rPr>
                <w:rFonts w:ascii="Arial" w:eastAsia="Times New Roman" w:hAnsi="Arial" w:cs="Arial"/>
                <w:sz w:val="16"/>
                <w:szCs w:val="16"/>
                <w:lang w:eastAsia="ru-RU"/>
              </w:rPr>
              <w:t>75</w:t>
            </w:r>
          </w:p>
        </w:tc>
        <w:tc>
          <w:tcPr>
            <w:tcW w:w="312" w:type="pct"/>
            <w:tcBorders>
              <w:top w:val="nil"/>
              <w:left w:val="nil"/>
              <w:bottom w:val="nil"/>
              <w:right w:val="nil"/>
            </w:tcBorders>
            <w:shd w:val="clear" w:color="auto" w:fill="auto"/>
            <w:hideMark/>
          </w:tcPr>
          <w:p w14:paraId="43E566E7" w14:textId="77777777" w:rsidR="00390515" w:rsidRPr="00390515" w:rsidRDefault="00390515" w:rsidP="00390515">
            <w:pPr>
              <w:spacing w:after="0" w:line="240" w:lineRule="auto"/>
              <w:jc w:val="center"/>
              <w:rPr>
                <w:rFonts w:ascii="Arial" w:eastAsia="Times New Roman" w:hAnsi="Arial" w:cs="Arial"/>
                <w:sz w:val="16"/>
                <w:szCs w:val="16"/>
                <w:lang w:eastAsia="ru-RU"/>
              </w:rPr>
            </w:pPr>
          </w:p>
        </w:tc>
        <w:tc>
          <w:tcPr>
            <w:tcW w:w="214" w:type="pct"/>
            <w:tcBorders>
              <w:top w:val="nil"/>
              <w:left w:val="nil"/>
              <w:bottom w:val="nil"/>
              <w:right w:val="nil"/>
            </w:tcBorders>
            <w:shd w:val="clear" w:color="auto" w:fill="auto"/>
            <w:hideMark/>
          </w:tcPr>
          <w:p w14:paraId="52A98E00" w14:textId="77777777" w:rsidR="00390515" w:rsidRPr="00390515" w:rsidRDefault="00390515" w:rsidP="00390515">
            <w:pPr>
              <w:spacing w:after="0" w:line="240" w:lineRule="auto"/>
              <w:jc w:val="right"/>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hideMark/>
          </w:tcPr>
          <w:p w14:paraId="4DB966EC"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hideMark/>
          </w:tcPr>
          <w:p w14:paraId="5CAE4C2A" w14:textId="77777777" w:rsidR="00390515" w:rsidRPr="00390515" w:rsidRDefault="00390515" w:rsidP="00390515">
            <w:pPr>
              <w:spacing w:after="0" w:line="240" w:lineRule="auto"/>
              <w:jc w:val="right"/>
              <w:rPr>
                <w:rFonts w:ascii="Times New Roman" w:eastAsia="Times New Roman" w:hAnsi="Times New Roman" w:cs="Times New Roman"/>
                <w:sz w:val="20"/>
                <w:szCs w:val="20"/>
                <w:lang w:eastAsia="ru-RU"/>
              </w:rPr>
            </w:pPr>
          </w:p>
        </w:tc>
        <w:tc>
          <w:tcPr>
            <w:tcW w:w="1497" w:type="pct"/>
            <w:tcBorders>
              <w:top w:val="nil"/>
              <w:left w:val="nil"/>
              <w:bottom w:val="nil"/>
              <w:right w:val="single" w:sz="4" w:space="0" w:color="auto"/>
            </w:tcBorders>
            <w:shd w:val="clear" w:color="auto" w:fill="auto"/>
            <w:hideMark/>
          </w:tcPr>
          <w:p w14:paraId="25ACDEB2"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21 995,19</w:t>
            </w:r>
          </w:p>
        </w:tc>
      </w:tr>
      <w:tr w:rsidR="00390515" w:rsidRPr="00390515" w14:paraId="726FD7CA" w14:textId="77777777" w:rsidTr="00390515">
        <w:trPr>
          <w:trHeight w:val="465"/>
        </w:trPr>
        <w:tc>
          <w:tcPr>
            <w:tcW w:w="182" w:type="pct"/>
            <w:tcBorders>
              <w:top w:val="nil"/>
              <w:left w:val="single" w:sz="4" w:space="0" w:color="auto"/>
              <w:bottom w:val="nil"/>
              <w:right w:val="nil"/>
            </w:tcBorders>
            <w:shd w:val="clear" w:color="auto" w:fill="auto"/>
            <w:hideMark/>
          </w:tcPr>
          <w:p w14:paraId="2A540151" w14:textId="77777777" w:rsidR="00390515" w:rsidRPr="00390515" w:rsidRDefault="00390515" w:rsidP="00390515">
            <w:pPr>
              <w:spacing w:after="0" w:line="240" w:lineRule="auto"/>
              <w:jc w:val="right"/>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c>
          <w:tcPr>
            <w:tcW w:w="423" w:type="pct"/>
            <w:tcBorders>
              <w:top w:val="nil"/>
              <w:left w:val="nil"/>
              <w:bottom w:val="nil"/>
              <w:right w:val="nil"/>
            </w:tcBorders>
            <w:shd w:val="clear" w:color="auto" w:fill="auto"/>
            <w:hideMark/>
          </w:tcPr>
          <w:p w14:paraId="73C3492E" w14:textId="77777777" w:rsidR="00390515" w:rsidRPr="00390515" w:rsidRDefault="00390515" w:rsidP="00390515">
            <w:pPr>
              <w:spacing w:after="0" w:line="240" w:lineRule="auto"/>
              <w:jc w:val="right"/>
              <w:rPr>
                <w:rFonts w:ascii="Arial" w:eastAsia="Times New Roman" w:hAnsi="Arial" w:cs="Arial"/>
                <w:sz w:val="16"/>
                <w:szCs w:val="16"/>
                <w:lang w:eastAsia="ru-RU"/>
              </w:rPr>
            </w:pPr>
            <w:r w:rsidRPr="00390515">
              <w:rPr>
                <w:rFonts w:ascii="Arial" w:eastAsia="Times New Roman" w:hAnsi="Arial" w:cs="Arial"/>
                <w:sz w:val="16"/>
                <w:szCs w:val="16"/>
                <w:lang w:eastAsia="ru-RU"/>
              </w:rPr>
              <w:t>Пр/774-083.0</w:t>
            </w:r>
          </w:p>
        </w:tc>
        <w:tc>
          <w:tcPr>
            <w:tcW w:w="958" w:type="pct"/>
            <w:gridSpan w:val="5"/>
            <w:tcBorders>
              <w:top w:val="nil"/>
              <w:left w:val="nil"/>
              <w:bottom w:val="nil"/>
              <w:right w:val="nil"/>
            </w:tcBorders>
            <w:shd w:val="clear" w:color="auto" w:fill="auto"/>
            <w:hideMark/>
          </w:tcPr>
          <w:p w14:paraId="25DB51DD"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СП Пусконаладочные работы: 'вхолостую' - 80%, 'под нагрузкой' - 20%</w:t>
            </w:r>
          </w:p>
        </w:tc>
        <w:tc>
          <w:tcPr>
            <w:tcW w:w="179" w:type="pct"/>
            <w:tcBorders>
              <w:top w:val="nil"/>
              <w:left w:val="nil"/>
              <w:bottom w:val="nil"/>
              <w:right w:val="nil"/>
            </w:tcBorders>
            <w:shd w:val="clear" w:color="auto" w:fill="auto"/>
            <w:hideMark/>
          </w:tcPr>
          <w:p w14:paraId="69E05157" w14:textId="77777777" w:rsidR="00390515" w:rsidRPr="00390515" w:rsidRDefault="00390515" w:rsidP="00390515">
            <w:pPr>
              <w:spacing w:after="0" w:line="240" w:lineRule="auto"/>
              <w:jc w:val="center"/>
              <w:rPr>
                <w:rFonts w:ascii="Arial" w:eastAsia="Times New Roman" w:hAnsi="Arial" w:cs="Arial"/>
                <w:sz w:val="16"/>
                <w:szCs w:val="16"/>
                <w:lang w:eastAsia="ru-RU"/>
              </w:rPr>
            </w:pPr>
            <w:r w:rsidRPr="00390515">
              <w:rPr>
                <w:rFonts w:ascii="Arial" w:eastAsia="Times New Roman" w:hAnsi="Arial" w:cs="Arial"/>
                <w:sz w:val="16"/>
                <w:szCs w:val="16"/>
                <w:lang w:eastAsia="ru-RU"/>
              </w:rPr>
              <w:t>%</w:t>
            </w:r>
          </w:p>
        </w:tc>
        <w:tc>
          <w:tcPr>
            <w:tcW w:w="197" w:type="pct"/>
            <w:tcBorders>
              <w:top w:val="nil"/>
              <w:left w:val="nil"/>
              <w:bottom w:val="nil"/>
              <w:right w:val="nil"/>
            </w:tcBorders>
            <w:shd w:val="clear" w:color="auto" w:fill="auto"/>
            <w:hideMark/>
          </w:tcPr>
          <w:p w14:paraId="5D9D7070" w14:textId="77777777" w:rsidR="00390515" w:rsidRPr="00390515" w:rsidRDefault="00390515" w:rsidP="00390515">
            <w:pPr>
              <w:spacing w:after="0" w:line="240" w:lineRule="auto"/>
              <w:jc w:val="center"/>
              <w:rPr>
                <w:rFonts w:ascii="Arial" w:eastAsia="Times New Roman" w:hAnsi="Arial" w:cs="Arial"/>
                <w:sz w:val="16"/>
                <w:szCs w:val="16"/>
                <w:lang w:eastAsia="ru-RU"/>
              </w:rPr>
            </w:pPr>
            <w:r w:rsidRPr="00390515">
              <w:rPr>
                <w:rFonts w:ascii="Arial" w:eastAsia="Times New Roman" w:hAnsi="Arial" w:cs="Arial"/>
                <w:sz w:val="16"/>
                <w:szCs w:val="16"/>
                <w:lang w:eastAsia="ru-RU"/>
              </w:rPr>
              <w:t>36</w:t>
            </w:r>
          </w:p>
        </w:tc>
        <w:tc>
          <w:tcPr>
            <w:tcW w:w="238" w:type="pct"/>
            <w:tcBorders>
              <w:top w:val="nil"/>
              <w:left w:val="nil"/>
              <w:bottom w:val="nil"/>
              <w:right w:val="nil"/>
            </w:tcBorders>
            <w:shd w:val="clear" w:color="auto" w:fill="auto"/>
            <w:hideMark/>
          </w:tcPr>
          <w:p w14:paraId="7BEF5FDC" w14:textId="77777777" w:rsidR="00390515" w:rsidRPr="00390515" w:rsidRDefault="00390515" w:rsidP="00390515">
            <w:pPr>
              <w:spacing w:after="0" w:line="240" w:lineRule="auto"/>
              <w:jc w:val="center"/>
              <w:rPr>
                <w:rFonts w:ascii="Arial" w:eastAsia="Times New Roman" w:hAnsi="Arial" w:cs="Arial"/>
                <w:sz w:val="16"/>
                <w:szCs w:val="16"/>
                <w:lang w:eastAsia="ru-RU"/>
              </w:rPr>
            </w:pPr>
          </w:p>
        </w:tc>
        <w:tc>
          <w:tcPr>
            <w:tcW w:w="248" w:type="pct"/>
            <w:tcBorders>
              <w:top w:val="nil"/>
              <w:left w:val="nil"/>
              <w:bottom w:val="nil"/>
              <w:right w:val="nil"/>
            </w:tcBorders>
            <w:shd w:val="clear" w:color="auto" w:fill="auto"/>
            <w:hideMark/>
          </w:tcPr>
          <w:p w14:paraId="293D7FB2" w14:textId="77777777" w:rsidR="00390515" w:rsidRPr="00390515" w:rsidRDefault="00390515" w:rsidP="00390515">
            <w:pPr>
              <w:spacing w:after="0" w:line="240" w:lineRule="auto"/>
              <w:jc w:val="center"/>
              <w:rPr>
                <w:rFonts w:ascii="Arial" w:eastAsia="Times New Roman" w:hAnsi="Arial" w:cs="Arial"/>
                <w:sz w:val="16"/>
                <w:szCs w:val="16"/>
                <w:lang w:eastAsia="ru-RU"/>
              </w:rPr>
            </w:pPr>
            <w:r w:rsidRPr="00390515">
              <w:rPr>
                <w:rFonts w:ascii="Arial" w:eastAsia="Times New Roman" w:hAnsi="Arial" w:cs="Arial"/>
                <w:sz w:val="16"/>
                <w:szCs w:val="16"/>
                <w:lang w:eastAsia="ru-RU"/>
              </w:rPr>
              <w:t>36</w:t>
            </w:r>
          </w:p>
        </w:tc>
        <w:tc>
          <w:tcPr>
            <w:tcW w:w="312" w:type="pct"/>
            <w:tcBorders>
              <w:top w:val="nil"/>
              <w:left w:val="nil"/>
              <w:bottom w:val="nil"/>
              <w:right w:val="nil"/>
            </w:tcBorders>
            <w:shd w:val="clear" w:color="auto" w:fill="auto"/>
            <w:hideMark/>
          </w:tcPr>
          <w:p w14:paraId="3758A469" w14:textId="77777777" w:rsidR="00390515" w:rsidRPr="00390515" w:rsidRDefault="00390515" w:rsidP="00390515">
            <w:pPr>
              <w:spacing w:after="0" w:line="240" w:lineRule="auto"/>
              <w:jc w:val="center"/>
              <w:rPr>
                <w:rFonts w:ascii="Arial" w:eastAsia="Times New Roman" w:hAnsi="Arial" w:cs="Arial"/>
                <w:sz w:val="16"/>
                <w:szCs w:val="16"/>
                <w:lang w:eastAsia="ru-RU"/>
              </w:rPr>
            </w:pPr>
          </w:p>
        </w:tc>
        <w:tc>
          <w:tcPr>
            <w:tcW w:w="214" w:type="pct"/>
            <w:tcBorders>
              <w:top w:val="nil"/>
              <w:left w:val="nil"/>
              <w:bottom w:val="nil"/>
              <w:right w:val="nil"/>
            </w:tcBorders>
            <w:shd w:val="clear" w:color="auto" w:fill="auto"/>
            <w:hideMark/>
          </w:tcPr>
          <w:p w14:paraId="5EA81454" w14:textId="77777777" w:rsidR="00390515" w:rsidRPr="00390515" w:rsidRDefault="00390515" w:rsidP="00390515">
            <w:pPr>
              <w:spacing w:after="0" w:line="240" w:lineRule="auto"/>
              <w:jc w:val="right"/>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hideMark/>
          </w:tcPr>
          <w:p w14:paraId="7120BF97"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hideMark/>
          </w:tcPr>
          <w:p w14:paraId="10630556" w14:textId="77777777" w:rsidR="00390515" w:rsidRPr="00390515" w:rsidRDefault="00390515" w:rsidP="00390515">
            <w:pPr>
              <w:spacing w:after="0" w:line="240" w:lineRule="auto"/>
              <w:jc w:val="right"/>
              <w:rPr>
                <w:rFonts w:ascii="Times New Roman" w:eastAsia="Times New Roman" w:hAnsi="Times New Roman" w:cs="Times New Roman"/>
                <w:sz w:val="20"/>
                <w:szCs w:val="20"/>
                <w:lang w:eastAsia="ru-RU"/>
              </w:rPr>
            </w:pPr>
          </w:p>
        </w:tc>
        <w:tc>
          <w:tcPr>
            <w:tcW w:w="1497" w:type="pct"/>
            <w:tcBorders>
              <w:top w:val="nil"/>
              <w:left w:val="nil"/>
              <w:bottom w:val="nil"/>
              <w:right w:val="single" w:sz="4" w:space="0" w:color="auto"/>
            </w:tcBorders>
            <w:shd w:val="clear" w:color="auto" w:fill="auto"/>
            <w:hideMark/>
          </w:tcPr>
          <w:p w14:paraId="41D062EC"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10 557,69</w:t>
            </w:r>
          </w:p>
        </w:tc>
      </w:tr>
      <w:tr w:rsidR="00390515" w:rsidRPr="00390515" w14:paraId="351EC5E2" w14:textId="77777777" w:rsidTr="00390515">
        <w:trPr>
          <w:trHeight w:val="300"/>
        </w:trPr>
        <w:tc>
          <w:tcPr>
            <w:tcW w:w="182" w:type="pct"/>
            <w:tcBorders>
              <w:top w:val="nil"/>
              <w:left w:val="single" w:sz="4" w:space="0" w:color="auto"/>
              <w:bottom w:val="nil"/>
              <w:right w:val="nil"/>
            </w:tcBorders>
            <w:shd w:val="clear" w:color="auto" w:fill="auto"/>
            <w:hideMark/>
          </w:tcPr>
          <w:p w14:paraId="47B65B57"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423" w:type="pct"/>
            <w:tcBorders>
              <w:top w:val="nil"/>
              <w:left w:val="nil"/>
              <w:bottom w:val="nil"/>
              <w:right w:val="nil"/>
            </w:tcBorders>
            <w:shd w:val="clear" w:color="auto" w:fill="auto"/>
            <w:hideMark/>
          </w:tcPr>
          <w:p w14:paraId="39DAF54B"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p>
        </w:tc>
        <w:tc>
          <w:tcPr>
            <w:tcW w:w="958" w:type="pct"/>
            <w:gridSpan w:val="5"/>
            <w:tcBorders>
              <w:top w:val="single" w:sz="4" w:space="0" w:color="auto"/>
              <w:left w:val="nil"/>
              <w:bottom w:val="nil"/>
              <w:right w:val="nil"/>
            </w:tcBorders>
            <w:shd w:val="clear" w:color="auto" w:fill="auto"/>
            <w:hideMark/>
          </w:tcPr>
          <w:p w14:paraId="20010C2C"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Всего по позиции</w:t>
            </w:r>
          </w:p>
        </w:tc>
        <w:tc>
          <w:tcPr>
            <w:tcW w:w="179" w:type="pct"/>
            <w:tcBorders>
              <w:top w:val="single" w:sz="4" w:space="0" w:color="auto"/>
              <w:left w:val="nil"/>
              <w:bottom w:val="nil"/>
              <w:right w:val="nil"/>
            </w:tcBorders>
            <w:shd w:val="clear" w:color="auto" w:fill="auto"/>
            <w:hideMark/>
          </w:tcPr>
          <w:p w14:paraId="633CCA3A"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97" w:type="pct"/>
            <w:tcBorders>
              <w:top w:val="single" w:sz="4" w:space="0" w:color="auto"/>
              <w:left w:val="nil"/>
              <w:bottom w:val="nil"/>
              <w:right w:val="nil"/>
            </w:tcBorders>
            <w:shd w:val="clear" w:color="auto" w:fill="auto"/>
            <w:hideMark/>
          </w:tcPr>
          <w:p w14:paraId="2E26EF89"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38" w:type="pct"/>
            <w:tcBorders>
              <w:top w:val="single" w:sz="4" w:space="0" w:color="auto"/>
              <w:left w:val="nil"/>
              <w:bottom w:val="nil"/>
              <w:right w:val="nil"/>
            </w:tcBorders>
            <w:shd w:val="clear" w:color="auto" w:fill="auto"/>
            <w:hideMark/>
          </w:tcPr>
          <w:p w14:paraId="26C013CB"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48" w:type="pct"/>
            <w:tcBorders>
              <w:top w:val="single" w:sz="4" w:space="0" w:color="auto"/>
              <w:left w:val="nil"/>
              <w:bottom w:val="nil"/>
              <w:right w:val="nil"/>
            </w:tcBorders>
            <w:shd w:val="clear" w:color="auto" w:fill="auto"/>
            <w:hideMark/>
          </w:tcPr>
          <w:p w14:paraId="31C40EFD"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14:paraId="497FDB3F" w14:textId="77777777" w:rsidR="00390515" w:rsidRPr="00390515" w:rsidRDefault="00390515" w:rsidP="00390515">
            <w:pPr>
              <w:spacing w:after="0" w:line="240" w:lineRule="auto"/>
              <w:jc w:val="right"/>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14" w:type="pct"/>
            <w:tcBorders>
              <w:top w:val="single" w:sz="4" w:space="0" w:color="auto"/>
              <w:left w:val="nil"/>
              <w:bottom w:val="nil"/>
              <w:right w:val="nil"/>
            </w:tcBorders>
            <w:shd w:val="clear" w:color="auto" w:fill="auto"/>
            <w:hideMark/>
          </w:tcPr>
          <w:p w14:paraId="490AE9D6"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14:paraId="42B98A70" w14:textId="77777777" w:rsidR="00390515" w:rsidRPr="00390515" w:rsidRDefault="00390515" w:rsidP="00390515">
            <w:pPr>
              <w:spacing w:after="0" w:line="240" w:lineRule="auto"/>
              <w:jc w:val="right"/>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1 547,00</w:t>
            </w:r>
          </w:p>
        </w:tc>
        <w:tc>
          <w:tcPr>
            <w:tcW w:w="239" w:type="pct"/>
            <w:tcBorders>
              <w:top w:val="single" w:sz="4" w:space="0" w:color="auto"/>
              <w:left w:val="nil"/>
              <w:bottom w:val="nil"/>
              <w:right w:val="nil"/>
            </w:tcBorders>
            <w:shd w:val="clear" w:color="auto" w:fill="auto"/>
            <w:hideMark/>
          </w:tcPr>
          <w:p w14:paraId="6300C067" w14:textId="77777777" w:rsidR="00390515" w:rsidRPr="00390515" w:rsidRDefault="00390515" w:rsidP="00390515">
            <w:pPr>
              <w:spacing w:after="0" w:line="240" w:lineRule="auto"/>
              <w:jc w:val="center"/>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 </w:t>
            </w:r>
          </w:p>
        </w:tc>
        <w:tc>
          <w:tcPr>
            <w:tcW w:w="1497" w:type="pct"/>
            <w:tcBorders>
              <w:top w:val="single" w:sz="4" w:space="0" w:color="auto"/>
              <w:left w:val="nil"/>
              <w:bottom w:val="nil"/>
              <w:right w:val="single" w:sz="4" w:space="0" w:color="auto"/>
            </w:tcBorders>
            <w:shd w:val="clear" w:color="auto" w:fill="auto"/>
            <w:hideMark/>
          </w:tcPr>
          <w:p w14:paraId="2EE227D4" w14:textId="77777777" w:rsidR="00390515" w:rsidRPr="00390515" w:rsidRDefault="00390515" w:rsidP="00390515">
            <w:pPr>
              <w:spacing w:after="0" w:line="240" w:lineRule="auto"/>
              <w:jc w:val="right"/>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61 879,80</w:t>
            </w:r>
          </w:p>
        </w:tc>
      </w:tr>
      <w:tr w:rsidR="00390515" w:rsidRPr="00390515" w14:paraId="211A2254" w14:textId="77777777" w:rsidTr="00390515">
        <w:trPr>
          <w:trHeight w:val="30"/>
        </w:trPr>
        <w:tc>
          <w:tcPr>
            <w:tcW w:w="182" w:type="pct"/>
            <w:tcBorders>
              <w:top w:val="nil"/>
              <w:left w:val="single" w:sz="4" w:space="0" w:color="auto"/>
              <w:bottom w:val="single" w:sz="4" w:space="0" w:color="auto"/>
              <w:right w:val="nil"/>
            </w:tcBorders>
            <w:shd w:val="clear" w:color="auto" w:fill="auto"/>
            <w:hideMark/>
          </w:tcPr>
          <w:p w14:paraId="789A4F15"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423" w:type="pct"/>
            <w:tcBorders>
              <w:top w:val="nil"/>
              <w:left w:val="nil"/>
              <w:bottom w:val="single" w:sz="4" w:space="0" w:color="auto"/>
              <w:right w:val="nil"/>
            </w:tcBorders>
            <w:shd w:val="clear" w:color="auto" w:fill="auto"/>
            <w:hideMark/>
          </w:tcPr>
          <w:p w14:paraId="52D8CC9E"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97" w:type="pct"/>
            <w:tcBorders>
              <w:top w:val="nil"/>
              <w:left w:val="nil"/>
              <w:bottom w:val="single" w:sz="4" w:space="0" w:color="auto"/>
              <w:right w:val="nil"/>
            </w:tcBorders>
            <w:shd w:val="clear" w:color="auto" w:fill="auto"/>
            <w:hideMark/>
          </w:tcPr>
          <w:p w14:paraId="622EAA21"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39" w:type="pct"/>
            <w:tcBorders>
              <w:top w:val="nil"/>
              <w:left w:val="nil"/>
              <w:bottom w:val="single" w:sz="4" w:space="0" w:color="auto"/>
              <w:right w:val="nil"/>
            </w:tcBorders>
            <w:shd w:val="clear" w:color="auto" w:fill="auto"/>
            <w:hideMark/>
          </w:tcPr>
          <w:p w14:paraId="3341A0EF"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93" w:type="pct"/>
            <w:tcBorders>
              <w:top w:val="nil"/>
              <w:left w:val="nil"/>
              <w:bottom w:val="single" w:sz="4" w:space="0" w:color="auto"/>
              <w:right w:val="nil"/>
            </w:tcBorders>
            <w:shd w:val="clear" w:color="auto" w:fill="auto"/>
            <w:hideMark/>
          </w:tcPr>
          <w:p w14:paraId="77C7CEB5"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18" w:type="pct"/>
            <w:tcBorders>
              <w:top w:val="nil"/>
              <w:left w:val="nil"/>
              <w:bottom w:val="single" w:sz="4" w:space="0" w:color="auto"/>
              <w:right w:val="nil"/>
            </w:tcBorders>
            <w:shd w:val="clear" w:color="auto" w:fill="auto"/>
            <w:hideMark/>
          </w:tcPr>
          <w:p w14:paraId="4751E672"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12" w:type="pct"/>
            <w:tcBorders>
              <w:top w:val="nil"/>
              <w:left w:val="nil"/>
              <w:bottom w:val="single" w:sz="4" w:space="0" w:color="auto"/>
              <w:right w:val="nil"/>
            </w:tcBorders>
            <w:shd w:val="clear" w:color="auto" w:fill="auto"/>
            <w:hideMark/>
          </w:tcPr>
          <w:p w14:paraId="2C028473"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79" w:type="pct"/>
            <w:tcBorders>
              <w:top w:val="nil"/>
              <w:left w:val="nil"/>
              <w:bottom w:val="single" w:sz="4" w:space="0" w:color="auto"/>
              <w:right w:val="nil"/>
            </w:tcBorders>
            <w:shd w:val="clear" w:color="auto" w:fill="auto"/>
            <w:hideMark/>
          </w:tcPr>
          <w:p w14:paraId="779FEBDE"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97" w:type="pct"/>
            <w:tcBorders>
              <w:top w:val="nil"/>
              <w:left w:val="nil"/>
              <w:bottom w:val="single" w:sz="4" w:space="0" w:color="auto"/>
              <w:right w:val="nil"/>
            </w:tcBorders>
            <w:shd w:val="clear" w:color="auto" w:fill="auto"/>
            <w:hideMark/>
          </w:tcPr>
          <w:p w14:paraId="4D28976A"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38" w:type="pct"/>
            <w:tcBorders>
              <w:top w:val="nil"/>
              <w:left w:val="nil"/>
              <w:bottom w:val="single" w:sz="4" w:space="0" w:color="auto"/>
              <w:right w:val="nil"/>
            </w:tcBorders>
            <w:shd w:val="clear" w:color="auto" w:fill="auto"/>
            <w:hideMark/>
          </w:tcPr>
          <w:p w14:paraId="29458969" w14:textId="77777777" w:rsidR="00390515" w:rsidRPr="00390515" w:rsidRDefault="00390515" w:rsidP="00390515">
            <w:pPr>
              <w:spacing w:after="0" w:line="240" w:lineRule="auto"/>
              <w:jc w:val="right"/>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48" w:type="pct"/>
            <w:tcBorders>
              <w:top w:val="nil"/>
              <w:left w:val="nil"/>
              <w:bottom w:val="single" w:sz="4" w:space="0" w:color="auto"/>
              <w:right w:val="nil"/>
            </w:tcBorders>
            <w:shd w:val="clear" w:color="auto" w:fill="auto"/>
            <w:hideMark/>
          </w:tcPr>
          <w:p w14:paraId="6BB55B0E"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312" w:type="pct"/>
            <w:tcBorders>
              <w:top w:val="nil"/>
              <w:left w:val="nil"/>
              <w:bottom w:val="single" w:sz="4" w:space="0" w:color="auto"/>
              <w:right w:val="nil"/>
            </w:tcBorders>
            <w:shd w:val="clear" w:color="auto" w:fill="auto"/>
            <w:hideMark/>
          </w:tcPr>
          <w:p w14:paraId="27732717" w14:textId="77777777" w:rsidR="00390515" w:rsidRPr="00390515" w:rsidRDefault="00390515" w:rsidP="00390515">
            <w:pPr>
              <w:spacing w:after="0" w:line="240" w:lineRule="auto"/>
              <w:jc w:val="right"/>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14" w:type="pct"/>
            <w:tcBorders>
              <w:top w:val="nil"/>
              <w:left w:val="nil"/>
              <w:bottom w:val="single" w:sz="4" w:space="0" w:color="auto"/>
              <w:right w:val="nil"/>
            </w:tcBorders>
            <w:shd w:val="clear" w:color="auto" w:fill="auto"/>
            <w:hideMark/>
          </w:tcPr>
          <w:p w14:paraId="07AF72B4"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312" w:type="pct"/>
            <w:tcBorders>
              <w:top w:val="nil"/>
              <w:left w:val="nil"/>
              <w:bottom w:val="single" w:sz="4" w:space="0" w:color="auto"/>
              <w:right w:val="nil"/>
            </w:tcBorders>
            <w:shd w:val="clear" w:color="auto" w:fill="auto"/>
            <w:hideMark/>
          </w:tcPr>
          <w:p w14:paraId="70D01298" w14:textId="77777777" w:rsidR="00390515" w:rsidRPr="00390515" w:rsidRDefault="00390515" w:rsidP="00390515">
            <w:pPr>
              <w:spacing w:after="0" w:line="240" w:lineRule="auto"/>
              <w:jc w:val="right"/>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39" w:type="pct"/>
            <w:tcBorders>
              <w:top w:val="nil"/>
              <w:left w:val="nil"/>
              <w:bottom w:val="single" w:sz="4" w:space="0" w:color="auto"/>
              <w:right w:val="nil"/>
            </w:tcBorders>
            <w:shd w:val="clear" w:color="auto" w:fill="auto"/>
            <w:hideMark/>
          </w:tcPr>
          <w:p w14:paraId="79663BB0" w14:textId="77777777" w:rsidR="00390515" w:rsidRPr="00390515" w:rsidRDefault="00390515" w:rsidP="00390515">
            <w:pPr>
              <w:spacing w:after="0" w:line="240" w:lineRule="auto"/>
              <w:rPr>
                <w:rFonts w:ascii="Arial" w:eastAsia="Times New Roman" w:hAnsi="Arial" w:cs="Arial"/>
                <w:b/>
                <w:bCs/>
                <w:sz w:val="16"/>
                <w:szCs w:val="16"/>
                <w:lang w:eastAsia="ru-RU"/>
              </w:rPr>
            </w:pPr>
            <w:r w:rsidRPr="00390515">
              <w:rPr>
                <w:rFonts w:ascii="Arial" w:eastAsia="Times New Roman" w:hAnsi="Arial" w:cs="Arial"/>
                <w:b/>
                <w:bCs/>
                <w:sz w:val="16"/>
                <w:szCs w:val="16"/>
                <w:lang w:eastAsia="ru-RU"/>
              </w:rPr>
              <w:t> </w:t>
            </w:r>
          </w:p>
        </w:tc>
        <w:tc>
          <w:tcPr>
            <w:tcW w:w="1497" w:type="pct"/>
            <w:tcBorders>
              <w:top w:val="nil"/>
              <w:left w:val="nil"/>
              <w:bottom w:val="single" w:sz="4" w:space="0" w:color="auto"/>
              <w:right w:val="single" w:sz="4" w:space="0" w:color="auto"/>
            </w:tcBorders>
            <w:shd w:val="clear" w:color="auto" w:fill="auto"/>
            <w:hideMark/>
          </w:tcPr>
          <w:p w14:paraId="620CD37C" w14:textId="77777777" w:rsidR="00390515" w:rsidRPr="00390515" w:rsidRDefault="00390515" w:rsidP="00390515">
            <w:pPr>
              <w:spacing w:after="0" w:line="240" w:lineRule="auto"/>
              <w:jc w:val="right"/>
              <w:rPr>
                <w:rFonts w:ascii="Arial" w:eastAsia="Times New Roman" w:hAnsi="Arial" w:cs="Arial"/>
                <w:b/>
                <w:bCs/>
                <w:sz w:val="16"/>
                <w:szCs w:val="16"/>
                <w:lang w:eastAsia="ru-RU"/>
              </w:rPr>
            </w:pPr>
            <w:r w:rsidRPr="00390515">
              <w:rPr>
                <w:rFonts w:ascii="Arial" w:eastAsia="Times New Roman" w:hAnsi="Arial" w:cs="Arial"/>
                <w:b/>
                <w:bCs/>
                <w:sz w:val="16"/>
                <w:szCs w:val="16"/>
                <w:lang w:eastAsia="ru-RU"/>
              </w:rPr>
              <w:t> </w:t>
            </w:r>
          </w:p>
        </w:tc>
      </w:tr>
      <w:tr w:rsidR="00390515" w:rsidRPr="00390515" w14:paraId="23A0C6ED"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02A3A1AC"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5A7DFCF4"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2E5E02B2"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Всего по разделу 2 I район ( ПНР- счетчики)</w:t>
            </w:r>
          </w:p>
        </w:tc>
        <w:tc>
          <w:tcPr>
            <w:tcW w:w="1497" w:type="pct"/>
            <w:tcBorders>
              <w:top w:val="nil"/>
              <w:left w:val="nil"/>
              <w:bottom w:val="nil"/>
              <w:right w:val="single" w:sz="4" w:space="0" w:color="auto"/>
            </w:tcBorders>
            <w:shd w:val="clear" w:color="auto" w:fill="auto"/>
            <w:hideMark/>
          </w:tcPr>
          <w:p w14:paraId="679A4047" w14:textId="77777777" w:rsidR="00390515" w:rsidRPr="00390515" w:rsidRDefault="00390515" w:rsidP="00390515">
            <w:pPr>
              <w:spacing w:after="0" w:line="240" w:lineRule="auto"/>
              <w:jc w:val="right"/>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102 112,27</w:t>
            </w:r>
          </w:p>
        </w:tc>
      </w:tr>
      <w:tr w:rsidR="00390515" w:rsidRPr="00390515" w14:paraId="416FA16E" w14:textId="77777777" w:rsidTr="00390515">
        <w:trPr>
          <w:trHeight w:val="30"/>
        </w:trPr>
        <w:tc>
          <w:tcPr>
            <w:tcW w:w="182" w:type="pct"/>
            <w:tcBorders>
              <w:top w:val="nil"/>
              <w:left w:val="single" w:sz="4" w:space="0" w:color="auto"/>
              <w:bottom w:val="single" w:sz="4" w:space="0" w:color="auto"/>
              <w:right w:val="nil"/>
            </w:tcBorders>
            <w:shd w:val="clear" w:color="auto" w:fill="auto"/>
            <w:noWrap/>
            <w:vAlign w:val="bottom"/>
            <w:hideMark/>
          </w:tcPr>
          <w:p w14:paraId="69FC317C"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single" w:sz="4" w:space="0" w:color="auto"/>
              <w:right w:val="nil"/>
            </w:tcBorders>
            <w:shd w:val="clear" w:color="auto" w:fill="auto"/>
            <w:noWrap/>
            <w:hideMark/>
          </w:tcPr>
          <w:p w14:paraId="0B035584"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197" w:type="pct"/>
            <w:tcBorders>
              <w:top w:val="nil"/>
              <w:left w:val="nil"/>
              <w:bottom w:val="single" w:sz="4" w:space="0" w:color="auto"/>
              <w:right w:val="nil"/>
            </w:tcBorders>
            <w:shd w:val="clear" w:color="auto" w:fill="auto"/>
            <w:noWrap/>
            <w:hideMark/>
          </w:tcPr>
          <w:p w14:paraId="19F458E9"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239" w:type="pct"/>
            <w:tcBorders>
              <w:top w:val="nil"/>
              <w:left w:val="nil"/>
              <w:bottom w:val="single" w:sz="4" w:space="0" w:color="auto"/>
              <w:right w:val="nil"/>
            </w:tcBorders>
            <w:shd w:val="clear" w:color="auto" w:fill="auto"/>
            <w:noWrap/>
            <w:hideMark/>
          </w:tcPr>
          <w:p w14:paraId="4E039FB6"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193" w:type="pct"/>
            <w:tcBorders>
              <w:top w:val="nil"/>
              <w:left w:val="nil"/>
              <w:bottom w:val="single" w:sz="4" w:space="0" w:color="auto"/>
              <w:right w:val="nil"/>
            </w:tcBorders>
            <w:shd w:val="clear" w:color="auto" w:fill="auto"/>
            <w:noWrap/>
            <w:hideMark/>
          </w:tcPr>
          <w:p w14:paraId="7C12E460"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218" w:type="pct"/>
            <w:tcBorders>
              <w:top w:val="nil"/>
              <w:left w:val="nil"/>
              <w:bottom w:val="single" w:sz="4" w:space="0" w:color="auto"/>
              <w:right w:val="nil"/>
            </w:tcBorders>
            <w:shd w:val="clear" w:color="auto" w:fill="auto"/>
            <w:noWrap/>
            <w:hideMark/>
          </w:tcPr>
          <w:p w14:paraId="7BD04037"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112" w:type="pct"/>
            <w:tcBorders>
              <w:top w:val="nil"/>
              <w:left w:val="nil"/>
              <w:bottom w:val="single" w:sz="4" w:space="0" w:color="auto"/>
              <w:right w:val="nil"/>
            </w:tcBorders>
            <w:shd w:val="clear" w:color="auto" w:fill="auto"/>
            <w:noWrap/>
            <w:hideMark/>
          </w:tcPr>
          <w:p w14:paraId="7F3C7C3B"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179" w:type="pct"/>
            <w:tcBorders>
              <w:top w:val="nil"/>
              <w:left w:val="nil"/>
              <w:bottom w:val="single" w:sz="4" w:space="0" w:color="auto"/>
              <w:right w:val="nil"/>
            </w:tcBorders>
            <w:shd w:val="clear" w:color="auto" w:fill="auto"/>
            <w:noWrap/>
            <w:hideMark/>
          </w:tcPr>
          <w:p w14:paraId="4E76E62F"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197" w:type="pct"/>
            <w:tcBorders>
              <w:top w:val="nil"/>
              <w:left w:val="nil"/>
              <w:bottom w:val="single" w:sz="4" w:space="0" w:color="auto"/>
              <w:right w:val="nil"/>
            </w:tcBorders>
            <w:shd w:val="clear" w:color="auto" w:fill="auto"/>
            <w:noWrap/>
            <w:hideMark/>
          </w:tcPr>
          <w:p w14:paraId="42697191"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238" w:type="pct"/>
            <w:tcBorders>
              <w:top w:val="nil"/>
              <w:left w:val="nil"/>
              <w:bottom w:val="single" w:sz="4" w:space="0" w:color="auto"/>
              <w:right w:val="nil"/>
            </w:tcBorders>
            <w:shd w:val="clear" w:color="auto" w:fill="auto"/>
            <w:noWrap/>
            <w:hideMark/>
          </w:tcPr>
          <w:p w14:paraId="62368F01"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248" w:type="pct"/>
            <w:tcBorders>
              <w:top w:val="nil"/>
              <w:left w:val="nil"/>
              <w:bottom w:val="single" w:sz="4" w:space="0" w:color="auto"/>
              <w:right w:val="nil"/>
            </w:tcBorders>
            <w:shd w:val="clear" w:color="auto" w:fill="auto"/>
            <w:noWrap/>
            <w:hideMark/>
          </w:tcPr>
          <w:p w14:paraId="62191691"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312" w:type="pct"/>
            <w:tcBorders>
              <w:top w:val="nil"/>
              <w:left w:val="nil"/>
              <w:bottom w:val="single" w:sz="4" w:space="0" w:color="auto"/>
              <w:right w:val="nil"/>
            </w:tcBorders>
            <w:shd w:val="clear" w:color="auto" w:fill="auto"/>
            <w:noWrap/>
            <w:hideMark/>
          </w:tcPr>
          <w:p w14:paraId="7783A685"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214" w:type="pct"/>
            <w:tcBorders>
              <w:top w:val="nil"/>
              <w:left w:val="nil"/>
              <w:bottom w:val="single" w:sz="4" w:space="0" w:color="auto"/>
              <w:right w:val="nil"/>
            </w:tcBorders>
            <w:shd w:val="clear" w:color="auto" w:fill="auto"/>
            <w:noWrap/>
            <w:hideMark/>
          </w:tcPr>
          <w:p w14:paraId="10982119"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312" w:type="pct"/>
            <w:tcBorders>
              <w:top w:val="nil"/>
              <w:left w:val="nil"/>
              <w:bottom w:val="single" w:sz="4" w:space="0" w:color="auto"/>
              <w:right w:val="nil"/>
            </w:tcBorders>
            <w:shd w:val="clear" w:color="auto" w:fill="auto"/>
            <w:noWrap/>
            <w:vAlign w:val="bottom"/>
            <w:hideMark/>
          </w:tcPr>
          <w:p w14:paraId="373A7B66"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239" w:type="pct"/>
            <w:tcBorders>
              <w:top w:val="nil"/>
              <w:left w:val="nil"/>
              <w:bottom w:val="single" w:sz="4" w:space="0" w:color="auto"/>
              <w:right w:val="nil"/>
            </w:tcBorders>
            <w:shd w:val="clear" w:color="auto" w:fill="auto"/>
            <w:hideMark/>
          </w:tcPr>
          <w:p w14:paraId="599CBE30"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1497" w:type="pct"/>
            <w:tcBorders>
              <w:top w:val="nil"/>
              <w:left w:val="nil"/>
              <w:bottom w:val="single" w:sz="4" w:space="0" w:color="auto"/>
              <w:right w:val="single" w:sz="4" w:space="0" w:color="auto"/>
            </w:tcBorders>
            <w:shd w:val="clear" w:color="auto" w:fill="auto"/>
            <w:hideMark/>
          </w:tcPr>
          <w:p w14:paraId="6D3911E0"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r>
      <w:tr w:rsidR="00390515" w:rsidRPr="00390515" w14:paraId="04C6EBF0"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7290D7E4"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39B74B5A"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47D2898C"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Итоги по смете:</w:t>
            </w:r>
          </w:p>
        </w:tc>
        <w:tc>
          <w:tcPr>
            <w:tcW w:w="1497" w:type="pct"/>
            <w:tcBorders>
              <w:top w:val="nil"/>
              <w:left w:val="nil"/>
              <w:bottom w:val="nil"/>
              <w:right w:val="single" w:sz="4" w:space="0" w:color="auto"/>
            </w:tcBorders>
            <w:shd w:val="clear" w:color="auto" w:fill="auto"/>
            <w:hideMark/>
          </w:tcPr>
          <w:p w14:paraId="72F38F21" w14:textId="77777777" w:rsidR="00390515" w:rsidRPr="00390515" w:rsidRDefault="00390515" w:rsidP="00390515">
            <w:pPr>
              <w:spacing w:after="0" w:line="240" w:lineRule="auto"/>
              <w:jc w:val="right"/>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r>
      <w:tr w:rsidR="00390515" w:rsidRPr="00390515" w14:paraId="0CB07C52"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5E560EE8"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2686C761"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1B9B99B3"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Всего прямые затраты (справочно)</w:t>
            </w:r>
          </w:p>
        </w:tc>
        <w:tc>
          <w:tcPr>
            <w:tcW w:w="1497" w:type="pct"/>
            <w:tcBorders>
              <w:top w:val="nil"/>
              <w:left w:val="nil"/>
              <w:bottom w:val="nil"/>
              <w:right w:val="single" w:sz="4" w:space="0" w:color="auto"/>
            </w:tcBorders>
            <w:shd w:val="clear" w:color="auto" w:fill="auto"/>
            <w:hideMark/>
          </w:tcPr>
          <w:p w14:paraId="3B642A1D"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65 577,34</w:t>
            </w:r>
          </w:p>
        </w:tc>
      </w:tr>
      <w:tr w:rsidR="00390515" w:rsidRPr="00390515" w14:paraId="25CBA5B5"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699E0AD6"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6F12A4A8"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3943B6F8"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в том числе:</w:t>
            </w:r>
          </w:p>
        </w:tc>
        <w:tc>
          <w:tcPr>
            <w:tcW w:w="1497" w:type="pct"/>
            <w:tcBorders>
              <w:top w:val="nil"/>
              <w:left w:val="nil"/>
              <w:bottom w:val="nil"/>
              <w:right w:val="single" w:sz="4" w:space="0" w:color="auto"/>
            </w:tcBorders>
            <w:shd w:val="clear" w:color="auto" w:fill="auto"/>
            <w:hideMark/>
          </w:tcPr>
          <w:p w14:paraId="75CF1E55"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 </w:t>
            </w:r>
          </w:p>
        </w:tc>
      </w:tr>
      <w:tr w:rsidR="00390515" w:rsidRPr="00390515" w14:paraId="07282FEA"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10A0C9ED"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036F5348"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60DA9DE3"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Оплата труда рабочих</w:t>
            </w:r>
          </w:p>
        </w:tc>
        <w:tc>
          <w:tcPr>
            <w:tcW w:w="1497" w:type="pct"/>
            <w:tcBorders>
              <w:top w:val="nil"/>
              <w:left w:val="nil"/>
              <w:bottom w:val="nil"/>
              <w:right w:val="single" w:sz="4" w:space="0" w:color="auto"/>
            </w:tcBorders>
            <w:shd w:val="clear" w:color="auto" w:fill="auto"/>
            <w:hideMark/>
          </w:tcPr>
          <w:p w14:paraId="3DE7F82A"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65 563,21</w:t>
            </w:r>
          </w:p>
        </w:tc>
      </w:tr>
      <w:tr w:rsidR="00390515" w:rsidRPr="00390515" w14:paraId="242AE19E"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2BC2D084"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6BC62DBE"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2CD5D167"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Эксплуатация машин</w:t>
            </w:r>
          </w:p>
        </w:tc>
        <w:tc>
          <w:tcPr>
            <w:tcW w:w="1497" w:type="pct"/>
            <w:tcBorders>
              <w:top w:val="nil"/>
              <w:left w:val="nil"/>
              <w:bottom w:val="nil"/>
              <w:right w:val="single" w:sz="4" w:space="0" w:color="auto"/>
            </w:tcBorders>
            <w:shd w:val="clear" w:color="auto" w:fill="auto"/>
            <w:hideMark/>
          </w:tcPr>
          <w:p w14:paraId="21CF2E2B"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1,90</w:t>
            </w:r>
          </w:p>
        </w:tc>
      </w:tr>
      <w:tr w:rsidR="00390515" w:rsidRPr="00390515" w14:paraId="30ADE403"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1C1E3481"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4DD104FD"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66B94CBA"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Оплата труда машинистов (Отм)</w:t>
            </w:r>
          </w:p>
        </w:tc>
        <w:tc>
          <w:tcPr>
            <w:tcW w:w="1497" w:type="pct"/>
            <w:tcBorders>
              <w:top w:val="nil"/>
              <w:left w:val="nil"/>
              <w:bottom w:val="nil"/>
              <w:right w:val="single" w:sz="4" w:space="0" w:color="auto"/>
            </w:tcBorders>
            <w:shd w:val="clear" w:color="auto" w:fill="auto"/>
            <w:hideMark/>
          </w:tcPr>
          <w:p w14:paraId="6DC16E35"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12,23</w:t>
            </w:r>
          </w:p>
        </w:tc>
      </w:tr>
      <w:tr w:rsidR="00390515" w:rsidRPr="00390515" w14:paraId="2F1BF9FF"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1A110B34"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1AE781A4"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3E652973"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Строительные работы</w:t>
            </w:r>
          </w:p>
        </w:tc>
        <w:tc>
          <w:tcPr>
            <w:tcW w:w="1497" w:type="pct"/>
            <w:tcBorders>
              <w:top w:val="nil"/>
              <w:left w:val="nil"/>
              <w:bottom w:val="nil"/>
              <w:right w:val="single" w:sz="4" w:space="0" w:color="auto"/>
            </w:tcBorders>
            <w:shd w:val="clear" w:color="auto" w:fill="auto"/>
            <w:hideMark/>
          </w:tcPr>
          <w:p w14:paraId="49F3F572"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41 236,30</w:t>
            </w:r>
          </w:p>
        </w:tc>
      </w:tr>
      <w:tr w:rsidR="00390515" w:rsidRPr="00390515" w14:paraId="0FCAD6C3"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5F526E79"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7864F2B1"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53BF6F3A"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в том числе:</w:t>
            </w:r>
          </w:p>
        </w:tc>
        <w:tc>
          <w:tcPr>
            <w:tcW w:w="1497" w:type="pct"/>
            <w:tcBorders>
              <w:top w:val="nil"/>
              <w:left w:val="nil"/>
              <w:bottom w:val="nil"/>
              <w:right w:val="single" w:sz="4" w:space="0" w:color="auto"/>
            </w:tcBorders>
            <w:shd w:val="clear" w:color="auto" w:fill="auto"/>
            <w:hideMark/>
          </w:tcPr>
          <w:p w14:paraId="721AF8E1"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 </w:t>
            </w:r>
          </w:p>
        </w:tc>
      </w:tr>
      <w:tr w:rsidR="00390515" w:rsidRPr="00390515" w14:paraId="19C9BE20"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739DB69A"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047321E4"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4FE7E9B0"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оплата труда</w:t>
            </w:r>
          </w:p>
        </w:tc>
        <w:tc>
          <w:tcPr>
            <w:tcW w:w="1497" w:type="pct"/>
            <w:tcBorders>
              <w:top w:val="nil"/>
              <w:left w:val="nil"/>
              <w:bottom w:val="nil"/>
              <w:right w:val="single" w:sz="4" w:space="0" w:color="auto"/>
            </w:tcBorders>
            <w:shd w:val="clear" w:color="auto" w:fill="auto"/>
            <w:hideMark/>
          </w:tcPr>
          <w:p w14:paraId="0EFCF82E"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17 168,77</w:t>
            </w:r>
          </w:p>
        </w:tc>
      </w:tr>
      <w:tr w:rsidR="00390515" w:rsidRPr="00390515" w14:paraId="53AD37CD"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6B8F9B0D"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7F3C4239"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45C57254"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эксплуатация машин и механизмов</w:t>
            </w:r>
          </w:p>
        </w:tc>
        <w:tc>
          <w:tcPr>
            <w:tcW w:w="1497" w:type="pct"/>
            <w:tcBorders>
              <w:top w:val="nil"/>
              <w:left w:val="nil"/>
              <w:bottom w:val="nil"/>
              <w:right w:val="single" w:sz="4" w:space="0" w:color="auto"/>
            </w:tcBorders>
            <w:shd w:val="clear" w:color="auto" w:fill="auto"/>
            <w:hideMark/>
          </w:tcPr>
          <w:p w14:paraId="42BFD077"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1,90</w:t>
            </w:r>
          </w:p>
        </w:tc>
      </w:tr>
      <w:tr w:rsidR="00390515" w:rsidRPr="00390515" w14:paraId="108D36BF"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374293C2"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102B3C9E"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65C12348"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оплата труда машинистов (Отм)</w:t>
            </w:r>
          </w:p>
        </w:tc>
        <w:tc>
          <w:tcPr>
            <w:tcW w:w="1497" w:type="pct"/>
            <w:tcBorders>
              <w:top w:val="nil"/>
              <w:left w:val="nil"/>
              <w:bottom w:val="nil"/>
              <w:right w:val="single" w:sz="4" w:space="0" w:color="auto"/>
            </w:tcBorders>
            <w:shd w:val="clear" w:color="auto" w:fill="auto"/>
            <w:hideMark/>
          </w:tcPr>
          <w:p w14:paraId="3D736F9A"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12,23</w:t>
            </w:r>
          </w:p>
        </w:tc>
      </w:tr>
      <w:tr w:rsidR="00390515" w:rsidRPr="00390515" w14:paraId="17CB85A0"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147A0206"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27AC6258"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1B458C5C"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накладные расходы</w:t>
            </w:r>
          </w:p>
        </w:tc>
        <w:tc>
          <w:tcPr>
            <w:tcW w:w="1497" w:type="pct"/>
            <w:tcBorders>
              <w:top w:val="nil"/>
              <w:left w:val="nil"/>
              <w:bottom w:val="nil"/>
              <w:right w:val="single" w:sz="4" w:space="0" w:color="auto"/>
            </w:tcBorders>
            <w:shd w:val="clear" w:color="auto" w:fill="auto"/>
            <w:hideMark/>
          </w:tcPr>
          <w:p w14:paraId="56265659"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15 806,52</w:t>
            </w:r>
          </w:p>
        </w:tc>
      </w:tr>
      <w:tr w:rsidR="00390515" w:rsidRPr="00390515" w14:paraId="3915E53D"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75D2172D"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17D00133"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21CAD214"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сметная прибыль</w:t>
            </w:r>
          </w:p>
        </w:tc>
        <w:tc>
          <w:tcPr>
            <w:tcW w:w="1497" w:type="pct"/>
            <w:tcBorders>
              <w:top w:val="nil"/>
              <w:left w:val="nil"/>
              <w:bottom w:val="nil"/>
              <w:right w:val="single" w:sz="4" w:space="0" w:color="auto"/>
            </w:tcBorders>
            <w:shd w:val="clear" w:color="auto" w:fill="auto"/>
            <w:hideMark/>
          </w:tcPr>
          <w:p w14:paraId="7CEA06DA"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8 246,88</w:t>
            </w:r>
          </w:p>
        </w:tc>
      </w:tr>
      <w:tr w:rsidR="00390515" w:rsidRPr="00390515" w14:paraId="214F432C"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18081B5F"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0A0EC68F"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73E41484"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Прочие затраты</w:t>
            </w:r>
          </w:p>
        </w:tc>
        <w:tc>
          <w:tcPr>
            <w:tcW w:w="1497" w:type="pct"/>
            <w:tcBorders>
              <w:top w:val="nil"/>
              <w:left w:val="nil"/>
              <w:bottom w:val="nil"/>
              <w:right w:val="single" w:sz="4" w:space="0" w:color="auto"/>
            </w:tcBorders>
            <w:shd w:val="clear" w:color="auto" w:fill="auto"/>
            <w:hideMark/>
          </w:tcPr>
          <w:p w14:paraId="0FF4117B"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102 112,27</w:t>
            </w:r>
          </w:p>
        </w:tc>
      </w:tr>
      <w:tr w:rsidR="00390515" w:rsidRPr="00390515" w14:paraId="5727D2B1"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78D0BE41"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7B1FCA8E"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0DAAAF09"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Пусконаладочные работы</w:t>
            </w:r>
          </w:p>
        </w:tc>
        <w:tc>
          <w:tcPr>
            <w:tcW w:w="1497" w:type="pct"/>
            <w:tcBorders>
              <w:top w:val="nil"/>
              <w:left w:val="nil"/>
              <w:bottom w:val="nil"/>
              <w:right w:val="single" w:sz="4" w:space="0" w:color="auto"/>
            </w:tcBorders>
            <w:shd w:val="clear" w:color="auto" w:fill="auto"/>
            <w:hideMark/>
          </w:tcPr>
          <w:p w14:paraId="6809B313"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102 112,27</w:t>
            </w:r>
          </w:p>
        </w:tc>
      </w:tr>
      <w:tr w:rsidR="00390515" w:rsidRPr="00390515" w14:paraId="63B379BF"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2DCAB4A2"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548066A5"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5CEE9FD5"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в том числе:</w:t>
            </w:r>
          </w:p>
        </w:tc>
        <w:tc>
          <w:tcPr>
            <w:tcW w:w="1497" w:type="pct"/>
            <w:tcBorders>
              <w:top w:val="nil"/>
              <w:left w:val="nil"/>
              <w:bottom w:val="nil"/>
              <w:right w:val="single" w:sz="4" w:space="0" w:color="auto"/>
            </w:tcBorders>
            <w:shd w:val="clear" w:color="auto" w:fill="auto"/>
            <w:hideMark/>
          </w:tcPr>
          <w:p w14:paraId="49768AB1"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 </w:t>
            </w:r>
          </w:p>
        </w:tc>
      </w:tr>
      <w:tr w:rsidR="00390515" w:rsidRPr="00390515" w14:paraId="581F04B3"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77527F3B"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32E7FB63"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08A3CFAC"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оплата труда</w:t>
            </w:r>
          </w:p>
        </w:tc>
        <w:tc>
          <w:tcPr>
            <w:tcW w:w="1497" w:type="pct"/>
            <w:tcBorders>
              <w:top w:val="nil"/>
              <w:left w:val="nil"/>
              <w:bottom w:val="nil"/>
              <w:right w:val="single" w:sz="4" w:space="0" w:color="auto"/>
            </w:tcBorders>
            <w:shd w:val="clear" w:color="auto" w:fill="auto"/>
            <w:hideMark/>
          </w:tcPr>
          <w:p w14:paraId="0F62B0A3"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48 394,44</w:t>
            </w:r>
          </w:p>
        </w:tc>
      </w:tr>
      <w:tr w:rsidR="00390515" w:rsidRPr="00390515" w14:paraId="4BC493D6"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39043CAA"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72982656"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5203B69D"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накладные расходы</w:t>
            </w:r>
          </w:p>
        </w:tc>
        <w:tc>
          <w:tcPr>
            <w:tcW w:w="1497" w:type="pct"/>
            <w:tcBorders>
              <w:top w:val="nil"/>
              <w:left w:val="nil"/>
              <w:bottom w:val="nil"/>
              <w:right w:val="single" w:sz="4" w:space="0" w:color="auto"/>
            </w:tcBorders>
            <w:shd w:val="clear" w:color="auto" w:fill="auto"/>
            <w:hideMark/>
          </w:tcPr>
          <w:p w14:paraId="73818B29"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36 295,83</w:t>
            </w:r>
          </w:p>
        </w:tc>
      </w:tr>
      <w:tr w:rsidR="00390515" w:rsidRPr="00390515" w14:paraId="7B7E1422"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4F6860F8"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725CD6F8"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6EAFCFDE"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сметная прибыль</w:t>
            </w:r>
          </w:p>
        </w:tc>
        <w:tc>
          <w:tcPr>
            <w:tcW w:w="1497" w:type="pct"/>
            <w:tcBorders>
              <w:top w:val="nil"/>
              <w:left w:val="nil"/>
              <w:bottom w:val="nil"/>
              <w:right w:val="single" w:sz="4" w:space="0" w:color="auto"/>
            </w:tcBorders>
            <w:shd w:val="clear" w:color="auto" w:fill="auto"/>
            <w:hideMark/>
          </w:tcPr>
          <w:p w14:paraId="69C66784"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17 422,00</w:t>
            </w:r>
          </w:p>
        </w:tc>
      </w:tr>
      <w:tr w:rsidR="00390515" w:rsidRPr="00390515" w14:paraId="36927DC5"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2ED74CBF"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lastRenderedPageBreak/>
              <w:t> </w:t>
            </w:r>
          </w:p>
        </w:tc>
        <w:tc>
          <w:tcPr>
            <w:tcW w:w="423" w:type="pct"/>
            <w:tcBorders>
              <w:top w:val="nil"/>
              <w:left w:val="nil"/>
              <w:bottom w:val="nil"/>
              <w:right w:val="nil"/>
            </w:tcBorders>
            <w:shd w:val="clear" w:color="auto" w:fill="auto"/>
            <w:hideMark/>
          </w:tcPr>
          <w:p w14:paraId="14A8008C"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0C29C771"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Всего</w:t>
            </w:r>
          </w:p>
        </w:tc>
        <w:tc>
          <w:tcPr>
            <w:tcW w:w="1497" w:type="pct"/>
            <w:tcBorders>
              <w:top w:val="nil"/>
              <w:left w:val="nil"/>
              <w:bottom w:val="nil"/>
              <w:right w:val="single" w:sz="4" w:space="0" w:color="auto"/>
            </w:tcBorders>
            <w:shd w:val="clear" w:color="auto" w:fill="auto"/>
            <w:hideMark/>
          </w:tcPr>
          <w:p w14:paraId="39D4DF97" w14:textId="77777777" w:rsidR="00390515" w:rsidRPr="00390515" w:rsidRDefault="00390515" w:rsidP="00390515">
            <w:pPr>
              <w:spacing w:after="0" w:line="240" w:lineRule="auto"/>
              <w:jc w:val="right"/>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143 348,57</w:t>
            </w:r>
          </w:p>
        </w:tc>
      </w:tr>
      <w:tr w:rsidR="00390515" w:rsidRPr="00390515" w14:paraId="60AB4DB3"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2CEFC735"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05BA1187"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4E3F1047"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Всего ФОТ (справочно)</w:t>
            </w:r>
          </w:p>
        </w:tc>
        <w:tc>
          <w:tcPr>
            <w:tcW w:w="1497" w:type="pct"/>
            <w:tcBorders>
              <w:top w:val="nil"/>
              <w:left w:val="nil"/>
              <w:bottom w:val="nil"/>
              <w:right w:val="single" w:sz="4" w:space="0" w:color="auto"/>
            </w:tcBorders>
            <w:shd w:val="clear" w:color="auto" w:fill="auto"/>
            <w:hideMark/>
          </w:tcPr>
          <w:p w14:paraId="64606263"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65 575,44</w:t>
            </w:r>
          </w:p>
        </w:tc>
      </w:tr>
      <w:tr w:rsidR="00390515" w:rsidRPr="00390515" w14:paraId="52EC27DA"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26D0AEC9"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2ECE17EF"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3378E72B"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Всего накладные расходы (справочно)</w:t>
            </w:r>
          </w:p>
        </w:tc>
        <w:tc>
          <w:tcPr>
            <w:tcW w:w="1497" w:type="pct"/>
            <w:tcBorders>
              <w:top w:val="nil"/>
              <w:left w:val="nil"/>
              <w:bottom w:val="nil"/>
              <w:right w:val="single" w:sz="4" w:space="0" w:color="auto"/>
            </w:tcBorders>
            <w:shd w:val="clear" w:color="auto" w:fill="auto"/>
            <w:hideMark/>
          </w:tcPr>
          <w:p w14:paraId="40493111"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52 102,35</w:t>
            </w:r>
          </w:p>
        </w:tc>
      </w:tr>
      <w:tr w:rsidR="00390515" w:rsidRPr="00390515" w14:paraId="24B12EA6"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48C1A565"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47F2ED4E"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4D86AC77"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Всего сметная прибыль (справочно)</w:t>
            </w:r>
          </w:p>
        </w:tc>
        <w:tc>
          <w:tcPr>
            <w:tcW w:w="1497" w:type="pct"/>
            <w:tcBorders>
              <w:top w:val="nil"/>
              <w:left w:val="nil"/>
              <w:bottom w:val="nil"/>
              <w:right w:val="single" w:sz="4" w:space="0" w:color="auto"/>
            </w:tcBorders>
            <w:shd w:val="clear" w:color="auto" w:fill="auto"/>
            <w:hideMark/>
          </w:tcPr>
          <w:p w14:paraId="429336FC"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25 668,88</w:t>
            </w:r>
          </w:p>
        </w:tc>
      </w:tr>
      <w:tr w:rsidR="00390515" w:rsidRPr="00390515" w14:paraId="696E4106"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3C576C9F"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00EEF332"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69F47A10"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Коэффициент снижения сметной стоимости  0,92118993</w:t>
            </w:r>
          </w:p>
        </w:tc>
        <w:tc>
          <w:tcPr>
            <w:tcW w:w="1497" w:type="pct"/>
            <w:tcBorders>
              <w:top w:val="nil"/>
              <w:left w:val="nil"/>
              <w:bottom w:val="nil"/>
              <w:right w:val="single" w:sz="4" w:space="0" w:color="auto"/>
            </w:tcBorders>
            <w:shd w:val="clear" w:color="auto" w:fill="auto"/>
            <w:hideMark/>
          </w:tcPr>
          <w:p w14:paraId="62FB9ACB" w14:textId="77777777" w:rsidR="00390515" w:rsidRPr="00390515" w:rsidRDefault="00390515" w:rsidP="00390515">
            <w:pPr>
              <w:spacing w:after="0" w:line="240" w:lineRule="auto"/>
              <w:jc w:val="right"/>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132 051,26</w:t>
            </w:r>
          </w:p>
        </w:tc>
      </w:tr>
      <w:tr w:rsidR="00390515" w:rsidRPr="00390515" w14:paraId="69808128"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45C176DE"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29FA0DDF"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78F2FB13"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НДС 20%</w:t>
            </w:r>
          </w:p>
        </w:tc>
        <w:tc>
          <w:tcPr>
            <w:tcW w:w="1497" w:type="pct"/>
            <w:tcBorders>
              <w:top w:val="nil"/>
              <w:left w:val="nil"/>
              <w:bottom w:val="nil"/>
              <w:right w:val="single" w:sz="4" w:space="0" w:color="auto"/>
            </w:tcBorders>
            <w:shd w:val="clear" w:color="auto" w:fill="auto"/>
            <w:hideMark/>
          </w:tcPr>
          <w:p w14:paraId="1C970AA8"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26 410,25</w:t>
            </w:r>
          </w:p>
        </w:tc>
      </w:tr>
      <w:tr w:rsidR="00390515" w:rsidRPr="00390515" w14:paraId="0BCA0357"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01E7C93B"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341F8CEA"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396DB47E"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ВСЕГО по смете</w:t>
            </w:r>
          </w:p>
        </w:tc>
        <w:tc>
          <w:tcPr>
            <w:tcW w:w="1497" w:type="pct"/>
            <w:tcBorders>
              <w:top w:val="nil"/>
              <w:left w:val="nil"/>
              <w:bottom w:val="nil"/>
              <w:right w:val="single" w:sz="4" w:space="0" w:color="auto"/>
            </w:tcBorders>
            <w:shd w:val="clear" w:color="auto" w:fill="auto"/>
            <w:hideMark/>
          </w:tcPr>
          <w:p w14:paraId="40B21B31" w14:textId="77777777" w:rsidR="00390515" w:rsidRPr="00390515" w:rsidRDefault="00390515" w:rsidP="00390515">
            <w:pPr>
              <w:spacing w:after="0" w:line="240" w:lineRule="auto"/>
              <w:jc w:val="right"/>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158 461,51</w:t>
            </w:r>
          </w:p>
        </w:tc>
      </w:tr>
      <w:tr w:rsidR="00390515" w:rsidRPr="00390515" w14:paraId="61B06577"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5FEEE098"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6A2B05B3"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0F86A61B"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справочно:</w:t>
            </w:r>
          </w:p>
        </w:tc>
        <w:tc>
          <w:tcPr>
            <w:tcW w:w="1497" w:type="pct"/>
            <w:tcBorders>
              <w:top w:val="nil"/>
              <w:left w:val="nil"/>
              <w:bottom w:val="nil"/>
              <w:right w:val="single" w:sz="4" w:space="0" w:color="auto"/>
            </w:tcBorders>
            <w:shd w:val="clear" w:color="auto" w:fill="auto"/>
            <w:hideMark/>
          </w:tcPr>
          <w:p w14:paraId="3B9F19DF"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 </w:t>
            </w:r>
          </w:p>
        </w:tc>
      </w:tr>
      <w:tr w:rsidR="00390515" w:rsidRPr="00390515" w14:paraId="4569CEB9"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47315DD2"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4BE92817"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1572" w:type="pct"/>
            <w:gridSpan w:val="8"/>
            <w:tcBorders>
              <w:top w:val="nil"/>
              <w:left w:val="nil"/>
              <w:bottom w:val="nil"/>
              <w:right w:val="nil"/>
            </w:tcBorders>
            <w:shd w:val="clear" w:color="auto" w:fill="auto"/>
            <w:hideMark/>
          </w:tcPr>
          <w:p w14:paraId="4AB3DC49"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Затраты труда рабочих</w:t>
            </w:r>
          </w:p>
        </w:tc>
        <w:tc>
          <w:tcPr>
            <w:tcW w:w="248" w:type="pct"/>
            <w:tcBorders>
              <w:top w:val="nil"/>
              <w:left w:val="nil"/>
              <w:bottom w:val="nil"/>
              <w:right w:val="nil"/>
            </w:tcBorders>
            <w:shd w:val="clear" w:color="auto" w:fill="auto"/>
            <w:hideMark/>
          </w:tcPr>
          <w:p w14:paraId="7116C5DE"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118,76</w:t>
            </w:r>
          </w:p>
        </w:tc>
        <w:tc>
          <w:tcPr>
            <w:tcW w:w="312" w:type="pct"/>
            <w:tcBorders>
              <w:top w:val="nil"/>
              <w:left w:val="nil"/>
              <w:bottom w:val="nil"/>
              <w:right w:val="nil"/>
            </w:tcBorders>
            <w:shd w:val="clear" w:color="auto" w:fill="auto"/>
            <w:hideMark/>
          </w:tcPr>
          <w:p w14:paraId="11B1BE54"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p>
        </w:tc>
        <w:tc>
          <w:tcPr>
            <w:tcW w:w="214" w:type="pct"/>
            <w:tcBorders>
              <w:top w:val="nil"/>
              <w:left w:val="nil"/>
              <w:bottom w:val="nil"/>
              <w:right w:val="nil"/>
            </w:tcBorders>
            <w:shd w:val="clear" w:color="auto" w:fill="auto"/>
            <w:hideMark/>
          </w:tcPr>
          <w:p w14:paraId="6ADF468C"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14:paraId="12A2653E"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hideMark/>
          </w:tcPr>
          <w:p w14:paraId="7B12C314"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497" w:type="pct"/>
            <w:tcBorders>
              <w:top w:val="nil"/>
              <w:left w:val="nil"/>
              <w:bottom w:val="nil"/>
              <w:right w:val="single" w:sz="4" w:space="0" w:color="auto"/>
            </w:tcBorders>
            <w:shd w:val="clear" w:color="auto" w:fill="auto"/>
            <w:hideMark/>
          </w:tcPr>
          <w:p w14:paraId="19D2C204"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 </w:t>
            </w:r>
          </w:p>
        </w:tc>
      </w:tr>
      <w:tr w:rsidR="00390515" w:rsidRPr="00390515" w14:paraId="6905F517"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072C5CB0"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4BEC785F"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1572" w:type="pct"/>
            <w:gridSpan w:val="8"/>
            <w:tcBorders>
              <w:top w:val="nil"/>
              <w:left w:val="nil"/>
              <w:bottom w:val="nil"/>
              <w:right w:val="nil"/>
            </w:tcBorders>
            <w:shd w:val="clear" w:color="auto" w:fill="auto"/>
            <w:hideMark/>
          </w:tcPr>
          <w:p w14:paraId="49D2A356"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Затраты труда машинистов</w:t>
            </w:r>
          </w:p>
        </w:tc>
        <w:tc>
          <w:tcPr>
            <w:tcW w:w="248" w:type="pct"/>
            <w:tcBorders>
              <w:top w:val="nil"/>
              <w:left w:val="nil"/>
              <w:bottom w:val="nil"/>
              <w:right w:val="nil"/>
            </w:tcBorders>
            <w:shd w:val="clear" w:color="auto" w:fill="auto"/>
            <w:hideMark/>
          </w:tcPr>
          <w:p w14:paraId="30D0F761"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0,028</w:t>
            </w:r>
          </w:p>
        </w:tc>
        <w:tc>
          <w:tcPr>
            <w:tcW w:w="312" w:type="pct"/>
            <w:tcBorders>
              <w:top w:val="nil"/>
              <w:left w:val="nil"/>
              <w:bottom w:val="nil"/>
              <w:right w:val="nil"/>
            </w:tcBorders>
            <w:shd w:val="clear" w:color="auto" w:fill="auto"/>
            <w:hideMark/>
          </w:tcPr>
          <w:p w14:paraId="5BAF159C"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p>
        </w:tc>
        <w:tc>
          <w:tcPr>
            <w:tcW w:w="214" w:type="pct"/>
            <w:tcBorders>
              <w:top w:val="nil"/>
              <w:left w:val="nil"/>
              <w:bottom w:val="nil"/>
              <w:right w:val="nil"/>
            </w:tcBorders>
            <w:shd w:val="clear" w:color="auto" w:fill="auto"/>
            <w:hideMark/>
          </w:tcPr>
          <w:p w14:paraId="66DCE58D"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14:paraId="435F30EF"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hideMark/>
          </w:tcPr>
          <w:p w14:paraId="35E50B14"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497" w:type="pct"/>
            <w:tcBorders>
              <w:top w:val="nil"/>
              <w:left w:val="nil"/>
              <w:bottom w:val="nil"/>
              <w:right w:val="single" w:sz="4" w:space="0" w:color="auto"/>
            </w:tcBorders>
            <w:shd w:val="clear" w:color="auto" w:fill="auto"/>
            <w:hideMark/>
          </w:tcPr>
          <w:p w14:paraId="2EE6D855"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 </w:t>
            </w:r>
          </w:p>
        </w:tc>
      </w:tr>
      <w:tr w:rsidR="00390515" w:rsidRPr="00390515" w14:paraId="0B39536D"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249866BF"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05AA7CBD"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78801FD8"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ПНР "вхолостую"</w:t>
            </w:r>
          </w:p>
        </w:tc>
        <w:tc>
          <w:tcPr>
            <w:tcW w:w="1497" w:type="pct"/>
            <w:tcBorders>
              <w:top w:val="nil"/>
              <w:left w:val="nil"/>
              <w:bottom w:val="nil"/>
              <w:right w:val="single" w:sz="4" w:space="0" w:color="auto"/>
            </w:tcBorders>
            <w:shd w:val="clear" w:color="auto" w:fill="auto"/>
            <w:hideMark/>
          </w:tcPr>
          <w:p w14:paraId="6652A2B8"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94 065,78</w:t>
            </w:r>
          </w:p>
        </w:tc>
      </w:tr>
      <w:tr w:rsidR="00390515" w:rsidRPr="00390515" w14:paraId="5F25572F"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31422343"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514F90B0"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746E977C"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в том числе:</w:t>
            </w:r>
          </w:p>
        </w:tc>
        <w:tc>
          <w:tcPr>
            <w:tcW w:w="1497" w:type="pct"/>
            <w:tcBorders>
              <w:top w:val="nil"/>
              <w:left w:val="nil"/>
              <w:bottom w:val="nil"/>
              <w:right w:val="single" w:sz="4" w:space="0" w:color="auto"/>
            </w:tcBorders>
            <w:shd w:val="clear" w:color="auto" w:fill="auto"/>
            <w:hideMark/>
          </w:tcPr>
          <w:p w14:paraId="51B6714C"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 </w:t>
            </w:r>
          </w:p>
        </w:tc>
      </w:tr>
      <w:tr w:rsidR="00390515" w:rsidRPr="00390515" w14:paraId="0813679D"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368E9977"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17A23995"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958" w:type="pct"/>
            <w:gridSpan w:val="5"/>
            <w:tcBorders>
              <w:top w:val="nil"/>
              <w:left w:val="nil"/>
              <w:bottom w:val="nil"/>
              <w:right w:val="nil"/>
            </w:tcBorders>
            <w:shd w:val="clear" w:color="auto" w:fill="auto"/>
            <w:hideMark/>
          </w:tcPr>
          <w:p w14:paraId="4587CA51"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Доли работ не назначены</w:t>
            </w:r>
          </w:p>
        </w:tc>
        <w:tc>
          <w:tcPr>
            <w:tcW w:w="179" w:type="pct"/>
            <w:tcBorders>
              <w:top w:val="nil"/>
              <w:left w:val="nil"/>
              <w:bottom w:val="nil"/>
              <w:right w:val="nil"/>
            </w:tcBorders>
            <w:shd w:val="clear" w:color="auto" w:fill="auto"/>
            <w:hideMark/>
          </w:tcPr>
          <w:p w14:paraId="05696051" w14:textId="77777777" w:rsidR="00390515" w:rsidRPr="00390515" w:rsidRDefault="00390515" w:rsidP="00390515">
            <w:pPr>
              <w:spacing w:after="0" w:line="240" w:lineRule="auto"/>
              <w:jc w:val="center"/>
              <w:rPr>
                <w:rFonts w:ascii="Arial" w:eastAsia="Times New Roman" w:hAnsi="Arial" w:cs="Arial"/>
                <w:i/>
                <w:iCs/>
                <w:sz w:val="16"/>
                <w:szCs w:val="16"/>
                <w:lang w:eastAsia="ru-RU"/>
              </w:rPr>
            </w:pPr>
            <w:r w:rsidRPr="00390515">
              <w:rPr>
                <w:rFonts w:ascii="Arial" w:eastAsia="Times New Roman" w:hAnsi="Arial" w:cs="Arial"/>
                <w:i/>
                <w:iCs/>
                <w:sz w:val="16"/>
                <w:szCs w:val="16"/>
                <w:lang w:eastAsia="ru-RU"/>
              </w:rPr>
              <w:t>%</w:t>
            </w:r>
          </w:p>
        </w:tc>
        <w:tc>
          <w:tcPr>
            <w:tcW w:w="197" w:type="pct"/>
            <w:tcBorders>
              <w:top w:val="nil"/>
              <w:left w:val="nil"/>
              <w:bottom w:val="nil"/>
              <w:right w:val="nil"/>
            </w:tcBorders>
            <w:shd w:val="clear" w:color="auto" w:fill="auto"/>
            <w:hideMark/>
          </w:tcPr>
          <w:p w14:paraId="36A0C391" w14:textId="77777777" w:rsidR="00390515" w:rsidRPr="00390515" w:rsidRDefault="00390515" w:rsidP="00390515">
            <w:pPr>
              <w:spacing w:after="0" w:line="240" w:lineRule="auto"/>
              <w:jc w:val="center"/>
              <w:rPr>
                <w:rFonts w:ascii="Arial" w:eastAsia="Times New Roman" w:hAnsi="Arial" w:cs="Arial"/>
                <w:i/>
                <w:iCs/>
                <w:sz w:val="16"/>
                <w:szCs w:val="16"/>
                <w:lang w:eastAsia="ru-RU"/>
              </w:rPr>
            </w:pPr>
          </w:p>
        </w:tc>
        <w:tc>
          <w:tcPr>
            <w:tcW w:w="238" w:type="pct"/>
            <w:tcBorders>
              <w:top w:val="nil"/>
              <w:left w:val="nil"/>
              <w:bottom w:val="nil"/>
              <w:right w:val="nil"/>
            </w:tcBorders>
            <w:shd w:val="clear" w:color="auto" w:fill="auto"/>
            <w:hideMark/>
          </w:tcPr>
          <w:p w14:paraId="507B57BC"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48" w:type="pct"/>
            <w:tcBorders>
              <w:top w:val="nil"/>
              <w:left w:val="nil"/>
              <w:bottom w:val="nil"/>
              <w:right w:val="nil"/>
            </w:tcBorders>
            <w:shd w:val="clear" w:color="auto" w:fill="auto"/>
            <w:hideMark/>
          </w:tcPr>
          <w:p w14:paraId="26E19AC5"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100</w:t>
            </w:r>
          </w:p>
        </w:tc>
        <w:tc>
          <w:tcPr>
            <w:tcW w:w="312" w:type="pct"/>
            <w:tcBorders>
              <w:top w:val="nil"/>
              <w:left w:val="nil"/>
              <w:bottom w:val="nil"/>
              <w:right w:val="nil"/>
            </w:tcBorders>
            <w:shd w:val="clear" w:color="auto" w:fill="auto"/>
            <w:hideMark/>
          </w:tcPr>
          <w:p w14:paraId="37FB3861"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p>
        </w:tc>
        <w:tc>
          <w:tcPr>
            <w:tcW w:w="214" w:type="pct"/>
            <w:tcBorders>
              <w:top w:val="nil"/>
              <w:left w:val="nil"/>
              <w:bottom w:val="nil"/>
              <w:right w:val="nil"/>
            </w:tcBorders>
            <w:shd w:val="clear" w:color="auto" w:fill="auto"/>
            <w:hideMark/>
          </w:tcPr>
          <w:p w14:paraId="3BAEBFA6"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14:paraId="39FB180D"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hideMark/>
          </w:tcPr>
          <w:p w14:paraId="70D66EE8"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497" w:type="pct"/>
            <w:tcBorders>
              <w:top w:val="nil"/>
              <w:left w:val="nil"/>
              <w:bottom w:val="nil"/>
              <w:right w:val="single" w:sz="4" w:space="0" w:color="auto"/>
            </w:tcBorders>
            <w:shd w:val="clear" w:color="auto" w:fill="auto"/>
            <w:hideMark/>
          </w:tcPr>
          <w:p w14:paraId="6D699F5B"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61 879,80</w:t>
            </w:r>
          </w:p>
        </w:tc>
      </w:tr>
      <w:tr w:rsidR="00390515" w:rsidRPr="00390515" w14:paraId="222C5473" w14:textId="77777777" w:rsidTr="00390515">
        <w:trPr>
          <w:trHeight w:val="450"/>
        </w:trPr>
        <w:tc>
          <w:tcPr>
            <w:tcW w:w="182" w:type="pct"/>
            <w:tcBorders>
              <w:top w:val="nil"/>
              <w:left w:val="single" w:sz="4" w:space="0" w:color="auto"/>
              <w:bottom w:val="nil"/>
              <w:right w:val="nil"/>
            </w:tcBorders>
            <w:shd w:val="clear" w:color="auto" w:fill="auto"/>
            <w:noWrap/>
            <w:vAlign w:val="bottom"/>
            <w:hideMark/>
          </w:tcPr>
          <w:p w14:paraId="6B7AA7C2"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5B82A061" w14:textId="77777777" w:rsidR="00390515" w:rsidRPr="00390515" w:rsidRDefault="00390515" w:rsidP="00390515">
            <w:pPr>
              <w:spacing w:after="0" w:line="240" w:lineRule="auto"/>
              <w:jc w:val="right"/>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421/пр_2020_прил.8_п.1_гр.6</w:t>
            </w:r>
          </w:p>
        </w:tc>
        <w:tc>
          <w:tcPr>
            <w:tcW w:w="958" w:type="pct"/>
            <w:gridSpan w:val="5"/>
            <w:tcBorders>
              <w:top w:val="nil"/>
              <w:left w:val="nil"/>
              <w:bottom w:val="nil"/>
              <w:right w:val="nil"/>
            </w:tcBorders>
            <w:shd w:val="clear" w:color="auto" w:fill="auto"/>
            <w:hideMark/>
          </w:tcPr>
          <w:p w14:paraId="3D4FA073"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Электротехнические устройства</w:t>
            </w:r>
          </w:p>
        </w:tc>
        <w:tc>
          <w:tcPr>
            <w:tcW w:w="179" w:type="pct"/>
            <w:tcBorders>
              <w:top w:val="nil"/>
              <w:left w:val="nil"/>
              <w:bottom w:val="nil"/>
              <w:right w:val="nil"/>
            </w:tcBorders>
            <w:shd w:val="clear" w:color="auto" w:fill="auto"/>
            <w:hideMark/>
          </w:tcPr>
          <w:p w14:paraId="32CB353E" w14:textId="77777777" w:rsidR="00390515" w:rsidRPr="00390515" w:rsidRDefault="00390515" w:rsidP="00390515">
            <w:pPr>
              <w:spacing w:after="0" w:line="240" w:lineRule="auto"/>
              <w:jc w:val="center"/>
              <w:rPr>
                <w:rFonts w:ascii="Arial" w:eastAsia="Times New Roman" w:hAnsi="Arial" w:cs="Arial"/>
                <w:i/>
                <w:iCs/>
                <w:sz w:val="16"/>
                <w:szCs w:val="16"/>
                <w:lang w:eastAsia="ru-RU"/>
              </w:rPr>
            </w:pPr>
            <w:r w:rsidRPr="00390515">
              <w:rPr>
                <w:rFonts w:ascii="Arial" w:eastAsia="Times New Roman" w:hAnsi="Arial" w:cs="Arial"/>
                <w:i/>
                <w:iCs/>
                <w:sz w:val="16"/>
                <w:szCs w:val="16"/>
                <w:lang w:eastAsia="ru-RU"/>
              </w:rPr>
              <w:t>%</w:t>
            </w:r>
          </w:p>
        </w:tc>
        <w:tc>
          <w:tcPr>
            <w:tcW w:w="197" w:type="pct"/>
            <w:tcBorders>
              <w:top w:val="nil"/>
              <w:left w:val="nil"/>
              <w:bottom w:val="nil"/>
              <w:right w:val="nil"/>
            </w:tcBorders>
            <w:shd w:val="clear" w:color="auto" w:fill="auto"/>
            <w:hideMark/>
          </w:tcPr>
          <w:p w14:paraId="38C660B8" w14:textId="77777777" w:rsidR="00390515" w:rsidRPr="00390515" w:rsidRDefault="00390515" w:rsidP="00390515">
            <w:pPr>
              <w:spacing w:after="0" w:line="240" w:lineRule="auto"/>
              <w:jc w:val="center"/>
              <w:rPr>
                <w:rFonts w:ascii="Arial" w:eastAsia="Times New Roman" w:hAnsi="Arial" w:cs="Arial"/>
                <w:i/>
                <w:iCs/>
                <w:sz w:val="16"/>
                <w:szCs w:val="16"/>
                <w:lang w:eastAsia="ru-RU"/>
              </w:rPr>
            </w:pPr>
          </w:p>
        </w:tc>
        <w:tc>
          <w:tcPr>
            <w:tcW w:w="238" w:type="pct"/>
            <w:tcBorders>
              <w:top w:val="nil"/>
              <w:left w:val="nil"/>
              <w:bottom w:val="nil"/>
              <w:right w:val="nil"/>
            </w:tcBorders>
            <w:shd w:val="clear" w:color="auto" w:fill="auto"/>
            <w:hideMark/>
          </w:tcPr>
          <w:p w14:paraId="2D793A7A"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48" w:type="pct"/>
            <w:tcBorders>
              <w:top w:val="nil"/>
              <w:left w:val="nil"/>
              <w:bottom w:val="nil"/>
              <w:right w:val="nil"/>
            </w:tcBorders>
            <w:shd w:val="clear" w:color="auto" w:fill="auto"/>
            <w:hideMark/>
          </w:tcPr>
          <w:p w14:paraId="1EC526AD"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80</w:t>
            </w:r>
          </w:p>
        </w:tc>
        <w:tc>
          <w:tcPr>
            <w:tcW w:w="312" w:type="pct"/>
            <w:tcBorders>
              <w:top w:val="nil"/>
              <w:left w:val="nil"/>
              <w:bottom w:val="nil"/>
              <w:right w:val="nil"/>
            </w:tcBorders>
            <w:shd w:val="clear" w:color="auto" w:fill="auto"/>
            <w:hideMark/>
          </w:tcPr>
          <w:p w14:paraId="0C6971D9"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p>
        </w:tc>
        <w:tc>
          <w:tcPr>
            <w:tcW w:w="214" w:type="pct"/>
            <w:tcBorders>
              <w:top w:val="nil"/>
              <w:left w:val="nil"/>
              <w:bottom w:val="nil"/>
              <w:right w:val="nil"/>
            </w:tcBorders>
            <w:shd w:val="clear" w:color="auto" w:fill="auto"/>
            <w:hideMark/>
          </w:tcPr>
          <w:p w14:paraId="444151BF"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14:paraId="18E9E3E8"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hideMark/>
          </w:tcPr>
          <w:p w14:paraId="5FD8F4C0"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497" w:type="pct"/>
            <w:tcBorders>
              <w:top w:val="nil"/>
              <w:left w:val="nil"/>
              <w:bottom w:val="nil"/>
              <w:right w:val="single" w:sz="4" w:space="0" w:color="auto"/>
            </w:tcBorders>
            <w:shd w:val="clear" w:color="auto" w:fill="auto"/>
            <w:hideMark/>
          </w:tcPr>
          <w:p w14:paraId="21324FCE"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32 185,98</w:t>
            </w:r>
          </w:p>
        </w:tc>
      </w:tr>
      <w:tr w:rsidR="00390515" w:rsidRPr="00390515" w14:paraId="104FAB2C"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19B0859D"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2402969A"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12585F20"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ПНР "под нагрузкой"</w:t>
            </w:r>
          </w:p>
        </w:tc>
        <w:tc>
          <w:tcPr>
            <w:tcW w:w="1497" w:type="pct"/>
            <w:tcBorders>
              <w:top w:val="nil"/>
              <w:left w:val="nil"/>
              <w:bottom w:val="nil"/>
              <w:right w:val="single" w:sz="4" w:space="0" w:color="auto"/>
            </w:tcBorders>
            <w:shd w:val="clear" w:color="auto" w:fill="auto"/>
            <w:hideMark/>
          </w:tcPr>
          <w:p w14:paraId="6346058C"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8 046,49</w:t>
            </w:r>
          </w:p>
        </w:tc>
      </w:tr>
      <w:tr w:rsidR="00390515" w:rsidRPr="00390515" w14:paraId="2C9AFAE5"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5B666C42"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0353FF70"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487B2EE6"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в том числе:</w:t>
            </w:r>
          </w:p>
        </w:tc>
        <w:tc>
          <w:tcPr>
            <w:tcW w:w="1497" w:type="pct"/>
            <w:tcBorders>
              <w:top w:val="nil"/>
              <w:left w:val="nil"/>
              <w:bottom w:val="nil"/>
              <w:right w:val="single" w:sz="4" w:space="0" w:color="auto"/>
            </w:tcBorders>
            <w:shd w:val="clear" w:color="auto" w:fill="auto"/>
            <w:hideMark/>
          </w:tcPr>
          <w:p w14:paraId="38C304C6"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 </w:t>
            </w:r>
          </w:p>
        </w:tc>
      </w:tr>
      <w:tr w:rsidR="00390515" w:rsidRPr="00390515" w14:paraId="29C772D6" w14:textId="77777777" w:rsidTr="00390515">
        <w:trPr>
          <w:trHeight w:val="450"/>
        </w:trPr>
        <w:tc>
          <w:tcPr>
            <w:tcW w:w="182" w:type="pct"/>
            <w:tcBorders>
              <w:top w:val="nil"/>
              <w:left w:val="single" w:sz="4" w:space="0" w:color="auto"/>
              <w:bottom w:val="nil"/>
              <w:right w:val="nil"/>
            </w:tcBorders>
            <w:shd w:val="clear" w:color="auto" w:fill="auto"/>
            <w:noWrap/>
            <w:vAlign w:val="bottom"/>
            <w:hideMark/>
          </w:tcPr>
          <w:p w14:paraId="5097EA4C"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6F044DE8" w14:textId="77777777" w:rsidR="00390515" w:rsidRPr="00390515" w:rsidRDefault="00390515" w:rsidP="00390515">
            <w:pPr>
              <w:spacing w:after="0" w:line="240" w:lineRule="auto"/>
              <w:jc w:val="right"/>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421/пр_2020_прил.8_п.1_гр.7</w:t>
            </w:r>
          </w:p>
        </w:tc>
        <w:tc>
          <w:tcPr>
            <w:tcW w:w="958" w:type="pct"/>
            <w:gridSpan w:val="5"/>
            <w:tcBorders>
              <w:top w:val="nil"/>
              <w:left w:val="nil"/>
              <w:bottom w:val="nil"/>
              <w:right w:val="nil"/>
            </w:tcBorders>
            <w:shd w:val="clear" w:color="auto" w:fill="auto"/>
            <w:hideMark/>
          </w:tcPr>
          <w:p w14:paraId="132DB77E"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Электротехнические устройства</w:t>
            </w:r>
          </w:p>
        </w:tc>
        <w:tc>
          <w:tcPr>
            <w:tcW w:w="179" w:type="pct"/>
            <w:tcBorders>
              <w:top w:val="nil"/>
              <w:left w:val="nil"/>
              <w:bottom w:val="nil"/>
              <w:right w:val="nil"/>
            </w:tcBorders>
            <w:shd w:val="clear" w:color="auto" w:fill="auto"/>
            <w:hideMark/>
          </w:tcPr>
          <w:p w14:paraId="5BE51A23" w14:textId="77777777" w:rsidR="00390515" w:rsidRPr="00390515" w:rsidRDefault="00390515" w:rsidP="00390515">
            <w:pPr>
              <w:spacing w:after="0" w:line="240" w:lineRule="auto"/>
              <w:jc w:val="center"/>
              <w:rPr>
                <w:rFonts w:ascii="Arial" w:eastAsia="Times New Roman" w:hAnsi="Arial" w:cs="Arial"/>
                <w:i/>
                <w:iCs/>
                <w:sz w:val="16"/>
                <w:szCs w:val="16"/>
                <w:lang w:eastAsia="ru-RU"/>
              </w:rPr>
            </w:pPr>
            <w:r w:rsidRPr="00390515">
              <w:rPr>
                <w:rFonts w:ascii="Arial" w:eastAsia="Times New Roman" w:hAnsi="Arial" w:cs="Arial"/>
                <w:i/>
                <w:iCs/>
                <w:sz w:val="16"/>
                <w:szCs w:val="16"/>
                <w:lang w:eastAsia="ru-RU"/>
              </w:rPr>
              <w:t>%</w:t>
            </w:r>
          </w:p>
        </w:tc>
        <w:tc>
          <w:tcPr>
            <w:tcW w:w="197" w:type="pct"/>
            <w:tcBorders>
              <w:top w:val="nil"/>
              <w:left w:val="nil"/>
              <w:bottom w:val="nil"/>
              <w:right w:val="nil"/>
            </w:tcBorders>
            <w:shd w:val="clear" w:color="auto" w:fill="auto"/>
            <w:hideMark/>
          </w:tcPr>
          <w:p w14:paraId="7F28A7D9" w14:textId="77777777" w:rsidR="00390515" w:rsidRPr="00390515" w:rsidRDefault="00390515" w:rsidP="00390515">
            <w:pPr>
              <w:spacing w:after="0" w:line="240" w:lineRule="auto"/>
              <w:jc w:val="center"/>
              <w:rPr>
                <w:rFonts w:ascii="Arial" w:eastAsia="Times New Roman" w:hAnsi="Arial" w:cs="Arial"/>
                <w:i/>
                <w:iCs/>
                <w:sz w:val="16"/>
                <w:szCs w:val="16"/>
                <w:lang w:eastAsia="ru-RU"/>
              </w:rPr>
            </w:pPr>
          </w:p>
        </w:tc>
        <w:tc>
          <w:tcPr>
            <w:tcW w:w="238" w:type="pct"/>
            <w:tcBorders>
              <w:top w:val="nil"/>
              <w:left w:val="nil"/>
              <w:bottom w:val="nil"/>
              <w:right w:val="nil"/>
            </w:tcBorders>
            <w:shd w:val="clear" w:color="auto" w:fill="auto"/>
            <w:hideMark/>
          </w:tcPr>
          <w:p w14:paraId="55BC28B1"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48" w:type="pct"/>
            <w:tcBorders>
              <w:top w:val="nil"/>
              <w:left w:val="nil"/>
              <w:bottom w:val="nil"/>
              <w:right w:val="nil"/>
            </w:tcBorders>
            <w:shd w:val="clear" w:color="auto" w:fill="auto"/>
            <w:hideMark/>
          </w:tcPr>
          <w:p w14:paraId="2E71E7B1"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20</w:t>
            </w:r>
          </w:p>
        </w:tc>
        <w:tc>
          <w:tcPr>
            <w:tcW w:w="312" w:type="pct"/>
            <w:tcBorders>
              <w:top w:val="nil"/>
              <w:left w:val="nil"/>
              <w:bottom w:val="nil"/>
              <w:right w:val="nil"/>
            </w:tcBorders>
            <w:shd w:val="clear" w:color="auto" w:fill="auto"/>
            <w:hideMark/>
          </w:tcPr>
          <w:p w14:paraId="62D23F86"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p>
        </w:tc>
        <w:tc>
          <w:tcPr>
            <w:tcW w:w="214" w:type="pct"/>
            <w:tcBorders>
              <w:top w:val="nil"/>
              <w:left w:val="nil"/>
              <w:bottom w:val="nil"/>
              <w:right w:val="nil"/>
            </w:tcBorders>
            <w:shd w:val="clear" w:color="auto" w:fill="auto"/>
            <w:hideMark/>
          </w:tcPr>
          <w:p w14:paraId="36DBE9CC"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14:paraId="2DA50317"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hideMark/>
          </w:tcPr>
          <w:p w14:paraId="2E7443E0"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497" w:type="pct"/>
            <w:tcBorders>
              <w:top w:val="nil"/>
              <w:left w:val="nil"/>
              <w:bottom w:val="nil"/>
              <w:right w:val="single" w:sz="4" w:space="0" w:color="auto"/>
            </w:tcBorders>
            <w:shd w:val="clear" w:color="auto" w:fill="auto"/>
            <w:hideMark/>
          </w:tcPr>
          <w:p w14:paraId="3D5CBCE5"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8 046,49</w:t>
            </w:r>
          </w:p>
        </w:tc>
      </w:tr>
      <w:tr w:rsidR="00390515" w:rsidRPr="00390515" w14:paraId="5EAC5B1F" w14:textId="77777777" w:rsidTr="00390515">
        <w:trPr>
          <w:trHeight w:val="30"/>
        </w:trPr>
        <w:tc>
          <w:tcPr>
            <w:tcW w:w="182" w:type="pct"/>
            <w:tcBorders>
              <w:top w:val="nil"/>
              <w:left w:val="single" w:sz="4" w:space="0" w:color="auto"/>
              <w:bottom w:val="single" w:sz="4" w:space="0" w:color="auto"/>
              <w:right w:val="nil"/>
            </w:tcBorders>
            <w:shd w:val="clear" w:color="auto" w:fill="auto"/>
            <w:noWrap/>
            <w:vAlign w:val="bottom"/>
            <w:hideMark/>
          </w:tcPr>
          <w:p w14:paraId="638D46D2"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single" w:sz="4" w:space="0" w:color="auto"/>
              <w:right w:val="nil"/>
            </w:tcBorders>
            <w:shd w:val="clear" w:color="auto" w:fill="auto"/>
            <w:hideMark/>
          </w:tcPr>
          <w:p w14:paraId="3DE2C047" w14:textId="77777777" w:rsidR="00390515" w:rsidRPr="00390515" w:rsidRDefault="00390515" w:rsidP="00390515">
            <w:pPr>
              <w:spacing w:after="0" w:line="240" w:lineRule="auto"/>
              <w:jc w:val="right"/>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97" w:type="pct"/>
            <w:tcBorders>
              <w:top w:val="nil"/>
              <w:left w:val="nil"/>
              <w:bottom w:val="single" w:sz="4" w:space="0" w:color="auto"/>
              <w:right w:val="nil"/>
            </w:tcBorders>
            <w:shd w:val="clear" w:color="auto" w:fill="auto"/>
            <w:hideMark/>
          </w:tcPr>
          <w:p w14:paraId="3EF74367"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39" w:type="pct"/>
            <w:tcBorders>
              <w:top w:val="nil"/>
              <w:left w:val="nil"/>
              <w:bottom w:val="single" w:sz="4" w:space="0" w:color="auto"/>
              <w:right w:val="nil"/>
            </w:tcBorders>
            <w:shd w:val="clear" w:color="auto" w:fill="auto"/>
            <w:hideMark/>
          </w:tcPr>
          <w:p w14:paraId="2EE19791"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93" w:type="pct"/>
            <w:tcBorders>
              <w:top w:val="nil"/>
              <w:left w:val="nil"/>
              <w:bottom w:val="single" w:sz="4" w:space="0" w:color="auto"/>
              <w:right w:val="nil"/>
            </w:tcBorders>
            <w:shd w:val="clear" w:color="auto" w:fill="auto"/>
            <w:hideMark/>
          </w:tcPr>
          <w:p w14:paraId="1F8064A7"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18" w:type="pct"/>
            <w:tcBorders>
              <w:top w:val="nil"/>
              <w:left w:val="nil"/>
              <w:bottom w:val="single" w:sz="4" w:space="0" w:color="auto"/>
              <w:right w:val="nil"/>
            </w:tcBorders>
            <w:shd w:val="clear" w:color="auto" w:fill="auto"/>
            <w:hideMark/>
          </w:tcPr>
          <w:p w14:paraId="1BA21F61"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12" w:type="pct"/>
            <w:tcBorders>
              <w:top w:val="nil"/>
              <w:left w:val="nil"/>
              <w:bottom w:val="single" w:sz="4" w:space="0" w:color="auto"/>
              <w:right w:val="nil"/>
            </w:tcBorders>
            <w:shd w:val="clear" w:color="auto" w:fill="auto"/>
            <w:hideMark/>
          </w:tcPr>
          <w:p w14:paraId="359A955F"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79" w:type="pct"/>
            <w:tcBorders>
              <w:top w:val="nil"/>
              <w:left w:val="nil"/>
              <w:bottom w:val="single" w:sz="4" w:space="0" w:color="auto"/>
              <w:right w:val="nil"/>
            </w:tcBorders>
            <w:shd w:val="clear" w:color="auto" w:fill="auto"/>
            <w:hideMark/>
          </w:tcPr>
          <w:p w14:paraId="06611BC8"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97" w:type="pct"/>
            <w:tcBorders>
              <w:top w:val="nil"/>
              <w:left w:val="nil"/>
              <w:bottom w:val="single" w:sz="4" w:space="0" w:color="auto"/>
              <w:right w:val="nil"/>
            </w:tcBorders>
            <w:shd w:val="clear" w:color="auto" w:fill="auto"/>
            <w:hideMark/>
          </w:tcPr>
          <w:p w14:paraId="567378F5"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38" w:type="pct"/>
            <w:tcBorders>
              <w:top w:val="nil"/>
              <w:left w:val="nil"/>
              <w:bottom w:val="single" w:sz="4" w:space="0" w:color="auto"/>
              <w:right w:val="nil"/>
            </w:tcBorders>
            <w:shd w:val="clear" w:color="auto" w:fill="auto"/>
            <w:hideMark/>
          </w:tcPr>
          <w:p w14:paraId="26F43CC7"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48" w:type="pct"/>
            <w:tcBorders>
              <w:top w:val="nil"/>
              <w:left w:val="nil"/>
              <w:bottom w:val="single" w:sz="4" w:space="0" w:color="auto"/>
              <w:right w:val="nil"/>
            </w:tcBorders>
            <w:shd w:val="clear" w:color="auto" w:fill="auto"/>
            <w:hideMark/>
          </w:tcPr>
          <w:p w14:paraId="02CC55BE"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312" w:type="pct"/>
            <w:tcBorders>
              <w:top w:val="nil"/>
              <w:left w:val="nil"/>
              <w:bottom w:val="single" w:sz="4" w:space="0" w:color="auto"/>
              <w:right w:val="nil"/>
            </w:tcBorders>
            <w:shd w:val="clear" w:color="auto" w:fill="auto"/>
            <w:noWrap/>
            <w:hideMark/>
          </w:tcPr>
          <w:p w14:paraId="74021D62" w14:textId="77777777" w:rsidR="00390515" w:rsidRPr="00390515" w:rsidRDefault="00390515" w:rsidP="00390515">
            <w:pPr>
              <w:spacing w:after="0" w:line="240" w:lineRule="auto"/>
              <w:jc w:val="right"/>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14" w:type="pct"/>
            <w:tcBorders>
              <w:top w:val="nil"/>
              <w:left w:val="nil"/>
              <w:bottom w:val="single" w:sz="4" w:space="0" w:color="auto"/>
              <w:right w:val="nil"/>
            </w:tcBorders>
            <w:shd w:val="clear" w:color="auto" w:fill="auto"/>
            <w:noWrap/>
            <w:hideMark/>
          </w:tcPr>
          <w:p w14:paraId="102E1DC3"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312" w:type="pct"/>
            <w:tcBorders>
              <w:top w:val="nil"/>
              <w:left w:val="nil"/>
              <w:bottom w:val="single" w:sz="4" w:space="0" w:color="auto"/>
              <w:right w:val="nil"/>
            </w:tcBorders>
            <w:shd w:val="clear" w:color="auto" w:fill="auto"/>
            <w:noWrap/>
            <w:vAlign w:val="center"/>
            <w:hideMark/>
          </w:tcPr>
          <w:p w14:paraId="54386E45"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239" w:type="pct"/>
            <w:tcBorders>
              <w:top w:val="nil"/>
              <w:left w:val="nil"/>
              <w:bottom w:val="single" w:sz="4" w:space="0" w:color="auto"/>
              <w:right w:val="nil"/>
            </w:tcBorders>
            <w:shd w:val="clear" w:color="auto" w:fill="auto"/>
            <w:noWrap/>
            <w:vAlign w:val="bottom"/>
            <w:hideMark/>
          </w:tcPr>
          <w:p w14:paraId="13EB4242"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1497" w:type="pct"/>
            <w:tcBorders>
              <w:top w:val="nil"/>
              <w:left w:val="nil"/>
              <w:bottom w:val="single" w:sz="4" w:space="0" w:color="auto"/>
              <w:right w:val="single" w:sz="4" w:space="0" w:color="auto"/>
            </w:tcBorders>
            <w:shd w:val="clear" w:color="auto" w:fill="auto"/>
            <w:noWrap/>
            <w:hideMark/>
          </w:tcPr>
          <w:p w14:paraId="435994C0" w14:textId="77777777" w:rsidR="00390515" w:rsidRPr="00390515" w:rsidRDefault="00390515" w:rsidP="00390515">
            <w:pPr>
              <w:spacing w:after="0" w:line="240" w:lineRule="auto"/>
              <w:jc w:val="right"/>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r>
      <w:tr w:rsidR="00390515" w:rsidRPr="00390515" w14:paraId="2D20DE1B" w14:textId="77777777" w:rsidTr="00390515">
        <w:trPr>
          <w:trHeight w:val="285"/>
        </w:trPr>
        <w:tc>
          <w:tcPr>
            <w:tcW w:w="182" w:type="pct"/>
            <w:tcBorders>
              <w:top w:val="nil"/>
              <w:left w:val="nil"/>
              <w:bottom w:val="nil"/>
              <w:right w:val="nil"/>
            </w:tcBorders>
            <w:shd w:val="clear" w:color="auto" w:fill="auto"/>
            <w:noWrap/>
            <w:vAlign w:val="bottom"/>
            <w:hideMark/>
          </w:tcPr>
          <w:p w14:paraId="15309825" w14:textId="77777777" w:rsidR="00390515" w:rsidRPr="00390515" w:rsidRDefault="00390515" w:rsidP="00390515">
            <w:pPr>
              <w:spacing w:after="0" w:line="240" w:lineRule="auto"/>
              <w:jc w:val="right"/>
              <w:rPr>
                <w:rFonts w:ascii="Arial" w:eastAsia="Times New Roman" w:hAnsi="Arial" w:cs="Arial"/>
                <w:b/>
                <w:bCs/>
                <w:color w:val="000000"/>
                <w:sz w:val="16"/>
                <w:szCs w:val="16"/>
                <w:lang w:eastAsia="ru-RU"/>
              </w:rPr>
            </w:pPr>
          </w:p>
        </w:tc>
        <w:tc>
          <w:tcPr>
            <w:tcW w:w="423" w:type="pct"/>
            <w:tcBorders>
              <w:top w:val="nil"/>
              <w:left w:val="nil"/>
              <w:bottom w:val="nil"/>
              <w:right w:val="nil"/>
            </w:tcBorders>
            <w:shd w:val="clear" w:color="auto" w:fill="auto"/>
            <w:hideMark/>
          </w:tcPr>
          <w:p w14:paraId="04497BCB"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hideMark/>
          </w:tcPr>
          <w:p w14:paraId="121EBEA4" w14:textId="77777777" w:rsidR="00390515" w:rsidRPr="00390515" w:rsidRDefault="00390515" w:rsidP="00390515">
            <w:pPr>
              <w:spacing w:after="0" w:line="240" w:lineRule="auto"/>
              <w:jc w:val="right"/>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hideMark/>
          </w:tcPr>
          <w:p w14:paraId="40844D47"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3" w:type="pct"/>
            <w:tcBorders>
              <w:top w:val="nil"/>
              <w:left w:val="nil"/>
              <w:bottom w:val="nil"/>
              <w:right w:val="nil"/>
            </w:tcBorders>
            <w:shd w:val="clear" w:color="auto" w:fill="auto"/>
            <w:hideMark/>
          </w:tcPr>
          <w:p w14:paraId="2E95835F"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18" w:type="pct"/>
            <w:tcBorders>
              <w:top w:val="nil"/>
              <w:left w:val="nil"/>
              <w:bottom w:val="nil"/>
              <w:right w:val="nil"/>
            </w:tcBorders>
            <w:shd w:val="clear" w:color="auto" w:fill="auto"/>
            <w:hideMark/>
          </w:tcPr>
          <w:p w14:paraId="38DDA08A"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12" w:type="pct"/>
            <w:tcBorders>
              <w:top w:val="nil"/>
              <w:left w:val="nil"/>
              <w:bottom w:val="nil"/>
              <w:right w:val="nil"/>
            </w:tcBorders>
            <w:shd w:val="clear" w:color="auto" w:fill="auto"/>
            <w:hideMark/>
          </w:tcPr>
          <w:p w14:paraId="29649D7C"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79" w:type="pct"/>
            <w:tcBorders>
              <w:top w:val="nil"/>
              <w:left w:val="nil"/>
              <w:bottom w:val="nil"/>
              <w:right w:val="nil"/>
            </w:tcBorders>
            <w:shd w:val="clear" w:color="auto" w:fill="auto"/>
            <w:hideMark/>
          </w:tcPr>
          <w:p w14:paraId="13FA5F3D"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hideMark/>
          </w:tcPr>
          <w:p w14:paraId="07245BB0"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hideMark/>
          </w:tcPr>
          <w:p w14:paraId="18DE2F14"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48" w:type="pct"/>
            <w:tcBorders>
              <w:top w:val="nil"/>
              <w:left w:val="nil"/>
              <w:bottom w:val="nil"/>
              <w:right w:val="nil"/>
            </w:tcBorders>
            <w:shd w:val="clear" w:color="auto" w:fill="auto"/>
            <w:hideMark/>
          </w:tcPr>
          <w:p w14:paraId="1EC0D853"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hideMark/>
          </w:tcPr>
          <w:p w14:paraId="6737BB9F"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14" w:type="pct"/>
            <w:tcBorders>
              <w:top w:val="nil"/>
              <w:left w:val="nil"/>
              <w:bottom w:val="nil"/>
              <w:right w:val="nil"/>
            </w:tcBorders>
            <w:shd w:val="clear" w:color="auto" w:fill="auto"/>
            <w:noWrap/>
            <w:hideMark/>
          </w:tcPr>
          <w:p w14:paraId="6025A9F0" w14:textId="77777777" w:rsidR="00390515" w:rsidRPr="00390515" w:rsidRDefault="00390515" w:rsidP="00390515">
            <w:pPr>
              <w:spacing w:after="0" w:line="240" w:lineRule="auto"/>
              <w:jc w:val="right"/>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hideMark/>
          </w:tcPr>
          <w:p w14:paraId="1FF53A99"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noWrap/>
            <w:vAlign w:val="bottom"/>
            <w:hideMark/>
          </w:tcPr>
          <w:p w14:paraId="1DD5D454" w14:textId="77777777" w:rsidR="00390515" w:rsidRPr="00390515" w:rsidRDefault="00390515" w:rsidP="00390515">
            <w:pPr>
              <w:spacing w:after="0" w:line="240" w:lineRule="auto"/>
              <w:jc w:val="right"/>
              <w:rPr>
                <w:rFonts w:ascii="Times New Roman" w:eastAsia="Times New Roman" w:hAnsi="Times New Roman" w:cs="Times New Roman"/>
                <w:sz w:val="20"/>
                <w:szCs w:val="20"/>
                <w:lang w:eastAsia="ru-RU"/>
              </w:rPr>
            </w:pPr>
          </w:p>
        </w:tc>
        <w:tc>
          <w:tcPr>
            <w:tcW w:w="1497" w:type="pct"/>
            <w:tcBorders>
              <w:top w:val="nil"/>
              <w:left w:val="nil"/>
              <w:bottom w:val="nil"/>
              <w:right w:val="nil"/>
            </w:tcBorders>
            <w:shd w:val="clear" w:color="auto" w:fill="auto"/>
            <w:noWrap/>
            <w:vAlign w:val="bottom"/>
            <w:hideMark/>
          </w:tcPr>
          <w:p w14:paraId="2F3F5EB4"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r>
      <w:tr w:rsidR="00390515" w:rsidRPr="00390515" w14:paraId="290B3541" w14:textId="77777777" w:rsidTr="00390515">
        <w:trPr>
          <w:trHeight w:val="300"/>
        </w:trPr>
        <w:tc>
          <w:tcPr>
            <w:tcW w:w="182" w:type="pct"/>
            <w:tcBorders>
              <w:top w:val="nil"/>
              <w:left w:val="nil"/>
              <w:bottom w:val="nil"/>
              <w:right w:val="nil"/>
            </w:tcBorders>
            <w:shd w:val="clear" w:color="auto" w:fill="auto"/>
            <w:noWrap/>
            <w:vAlign w:val="bottom"/>
            <w:hideMark/>
          </w:tcPr>
          <w:p w14:paraId="60F58CEB"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423" w:type="pct"/>
            <w:tcBorders>
              <w:top w:val="nil"/>
              <w:left w:val="nil"/>
              <w:bottom w:val="nil"/>
              <w:right w:val="nil"/>
            </w:tcBorders>
            <w:shd w:val="clear" w:color="auto" w:fill="auto"/>
            <w:noWrap/>
            <w:hideMark/>
          </w:tcPr>
          <w:p w14:paraId="472C0EC7" w14:textId="77777777" w:rsidR="00390515" w:rsidRPr="00390515" w:rsidRDefault="00390515" w:rsidP="00390515">
            <w:pPr>
              <w:spacing w:after="0" w:line="240" w:lineRule="auto"/>
              <w:jc w:val="right"/>
              <w:rPr>
                <w:rFonts w:ascii="Arial" w:eastAsia="Times New Roman" w:hAnsi="Arial" w:cs="Arial"/>
                <w:sz w:val="16"/>
                <w:szCs w:val="16"/>
                <w:lang w:eastAsia="ru-RU"/>
              </w:rPr>
            </w:pPr>
            <w:r w:rsidRPr="00390515">
              <w:rPr>
                <w:rFonts w:ascii="Arial" w:eastAsia="Times New Roman" w:hAnsi="Arial" w:cs="Arial"/>
                <w:sz w:val="16"/>
                <w:szCs w:val="16"/>
                <w:lang w:eastAsia="ru-RU"/>
              </w:rPr>
              <w:t>Составил:</w:t>
            </w:r>
          </w:p>
        </w:tc>
        <w:tc>
          <w:tcPr>
            <w:tcW w:w="1137" w:type="pct"/>
            <w:gridSpan w:val="6"/>
            <w:tcBorders>
              <w:top w:val="nil"/>
              <w:left w:val="nil"/>
              <w:bottom w:val="single" w:sz="4" w:space="0" w:color="auto"/>
              <w:right w:val="nil"/>
            </w:tcBorders>
            <w:shd w:val="clear" w:color="auto" w:fill="auto"/>
            <w:hideMark/>
          </w:tcPr>
          <w:p w14:paraId="003FC85B"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c>
          <w:tcPr>
            <w:tcW w:w="1522" w:type="pct"/>
            <w:gridSpan w:val="6"/>
            <w:tcBorders>
              <w:top w:val="nil"/>
              <w:left w:val="nil"/>
              <w:bottom w:val="single" w:sz="4" w:space="0" w:color="auto"/>
              <w:right w:val="nil"/>
            </w:tcBorders>
            <w:shd w:val="clear" w:color="auto" w:fill="auto"/>
            <w:hideMark/>
          </w:tcPr>
          <w:p w14:paraId="29F5F94B" w14:textId="77777777" w:rsidR="00390515" w:rsidRPr="00390515" w:rsidRDefault="00390515" w:rsidP="00390515">
            <w:pPr>
              <w:spacing w:after="0" w:line="240" w:lineRule="auto"/>
              <w:jc w:val="right"/>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c>
          <w:tcPr>
            <w:tcW w:w="239" w:type="pct"/>
            <w:tcBorders>
              <w:top w:val="nil"/>
              <w:left w:val="nil"/>
              <w:bottom w:val="nil"/>
              <w:right w:val="nil"/>
            </w:tcBorders>
            <w:shd w:val="clear" w:color="auto" w:fill="auto"/>
            <w:noWrap/>
            <w:vAlign w:val="bottom"/>
            <w:hideMark/>
          </w:tcPr>
          <w:p w14:paraId="5C69687F" w14:textId="77777777" w:rsidR="00390515" w:rsidRPr="00390515" w:rsidRDefault="00390515" w:rsidP="00390515">
            <w:pPr>
              <w:spacing w:after="0" w:line="240" w:lineRule="auto"/>
              <w:jc w:val="right"/>
              <w:rPr>
                <w:rFonts w:ascii="Arial" w:eastAsia="Times New Roman" w:hAnsi="Arial" w:cs="Arial"/>
                <w:sz w:val="16"/>
                <w:szCs w:val="16"/>
                <w:lang w:eastAsia="ru-RU"/>
              </w:rPr>
            </w:pPr>
          </w:p>
        </w:tc>
        <w:tc>
          <w:tcPr>
            <w:tcW w:w="1497" w:type="pct"/>
            <w:tcBorders>
              <w:top w:val="nil"/>
              <w:left w:val="nil"/>
              <w:bottom w:val="nil"/>
              <w:right w:val="nil"/>
            </w:tcBorders>
            <w:shd w:val="clear" w:color="auto" w:fill="auto"/>
            <w:noWrap/>
            <w:vAlign w:val="bottom"/>
            <w:hideMark/>
          </w:tcPr>
          <w:p w14:paraId="52DAA57B"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r>
      <w:tr w:rsidR="00390515" w:rsidRPr="00390515" w14:paraId="0FA7BD88" w14:textId="77777777" w:rsidTr="00390515">
        <w:trPr>
          <w:trHeight w:val="330"/>
        </w:trPr>
        <w:tc>
          <w:tcPr>
            <w:tcW w:w="182" w:type="pct"/>
            <w:tcBorders>
              <w:top w:val="nil"/>
              <w:left w:val="nil"/>
              <w:bottom w:val="nil"/>
              <w:right w:val="nil"/>
            </w:tcBorders>
            <w:shd w:val="clear" w:color="auto" w:fill="auto"/>
            <w:noWrap/>
            <w:hideMark/>
          </w:tcPr>
          <w:p w14:paraId="2E06C2B9"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423" w:type="pct"/>
            <w:tcBorders>
              <w:top w:val="nil"/>
              <w:left w:val="nil"/>
              <w:bottom w:val="nil"/>
              <w:right w:val="nil"/>
            </w:tcBorders>
            <w:shd w:val="clear" w:color="auto" w:fill="auto"/>
            <w:noWrap/>
            <w:hideMark/>
          </w:tcPr>
          <w:p w14:paraId="54691151"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659" w:type="pct"/>
            <w:gridSpan w:val="12"/>
            <w:tcBorders>
              <w:top w:val="single" w:sz="4" w:space="0" w:color="auto"/>
              <w:left w:val="nil"/>
              <w:bottom w:val="nil"/>
              <w:right w:val="nil"/>
            </w:tcBorders>
            <w:shd w:val="clear" w:color="auto" w:fill="auto"/>
            <w:noWrap/>
            <w:hideMark/>
          </w:tcPr>
          <w:p w14:paraId="5DCA2FA8" w14:textId="77777777" w:rsidR="00390515" w:rsidRPr="00390515" w:rsidRDefault="00390515" w:rsidP="00390515">
            <w:pPr>
              <w:spacing w:after="0" w:line="240" w:lineRule="auto"/>
              <w:jc w:val="center"/>
              <w:rPr>
                <w:rFonts w:ascii="Arial" w:eastAsia="Times New Roman" w:hAnsi="Arial" w:cs="Arial"/>
                <w:i/>
                <w:iCs/>
                <w:sz w:val="16"/>
                <w:szCs w:val="16"/>
                <w:lang w:eastAsia="ru-RU"/>
              </w:rPr>
            </w:pPr>
            <w:r w:rsidRPr="00390515">
              <w:rPr>
                <w:rFonts w:ascii="Arial" w:eastAsia="Times New Roman" w:hAnsi="Arial" w:cs="Arial"/>
                <w:i/>
                <w:iCs/>
                <w:sz w:val="16"/>
                <w:szCs w:val="16"/>
                <w:lang w:eastAsia="ru-RU"/>
              </w:rPr>
              <w:t>[должность, подпись (инициалы, фамилия)]</w:t>
            </w:r>
          </w:p>
        </w:tc>
        <w:tc>
          <w:tcPr>
            <w:tcW w:w="239" w:type="pct"/>
            <w:tcBorders>
              <w:top w:val="nil"/>
              <w:left w:val="nil"/>
              <w:bottom w:val="nil"/>
              <w:right w:val="nil"/>
            </w:tcBorders>
            <w:shd w:val="clear" w:color="auto" w:fill="auto"/>
            <w:noWrap/>
            <w:hideMark/>
          </w:tcPr>
          <w:p w14:paraId="30933B11" w14:textId="77777777" w:rsidR="00390515" w:rsidRPr="00390515" w:rsidRDefault="00390515" w:rsidP="00390515">
            <w:pPr>
              <w:spacing w:after="0" w:line="240" w:lineRule="auto"/>
              <w:jc w:val="center"/>
              <w:rPr>
                <w:rFonts w:ascii="Arial" w:eastAsia="Times New Roman" w:hAnsi="Arial" w:cs="Arial"/>
                <w:i/>
                <w:iCs/>
                <w:sz w:val="16"/>
                <w:szCs w:val="16"/>
                <w:lang w:eastAsia="ru-RU"/>
              </w:rPr>
            </w:pPr>
          </w:p>
        </w:tc>
        <w:tc>
          <w:tcPr>
            <w:tcW w:w="1497" w:type="pct"/>
            <w:tcBorders>
              <w:top w:val="nil"/>
              <w:left w:val="nil"/>
              <w:bottom w:val="nil"/>
              <w:right w:val="nil"/>
            </w:tcBorders>
            <w:shd w:val="clear" w:color="auto" w:fill="auto"/>
            <w:noWrap/>
            <w:hideMark/>
          </w:tcPr>
          <w:p w14:paraId="1B4DB865"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r>
      <w:tr w:rsidR="00390515" w:rsidRPr="00390515" w14:paraId="757E352B" w14:textId="77777777" w:rsidTr="00390515">
        <w:trPr>
          <w:trHeight w:val="300"/>
        </w:trPr>
        <w:tc>
          <w:tcPr>
            <w:tcW w:w="182" w:type="pct"/>
            <w:tcBorders>
              <w:top w:val="nil"/>
              <w:left w:val="nil"/>
              <w:bottom w:val="nil"/>
              <w:right w:val="nil"/>
            </w:tcBorders>
            <w:shd w:val="clear" w:color="auto" w:fill="auto"/>
            <w:noWrap/>
            <w:vAlign w:val="bottom"/>
            <w:hideMark/>
          </w:tcPr>
          <w:p w14:paraId="311EBEC8"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423" w:type="pct"/>
            <w:tcBorders>
              <w:top w:val="nil"/>
              <w:left w:val="nil"/>
              <w:bottom w:val="nil"/>
              <w:right w:val="nil"/>
            </w:tcBorders>
            <w:shd w:val="clear" w:color="auto" w:fill="auto"/>
            <w:noWrap/>
            <w:hideMark/>
          </w:tcPr>
          <w:p w14:paraId="0389D73A" w14:textId="77777777" w:rsidR="00390515" w:rsidRPr="00390515" w:rsidRDefault="00390515" w:rsidP="00390515">
            <w:pPr>
              <w:spacing w:after="0" w:line="240" w:lineRule="auto"/>
              <w:jc w:val="right"/>
              <w:rPr>
                <w:rFonts w:ascii="Arial" w:eastAsia="Times New Roman" w:hAnsi="Arial" w:cs="Arial"/>
                <w:sz w:val="16"/>
                <w:szCs w:val="16"/>
                <w:lang w:eastAsia="ru-RU"/>
              </w:rPr>
            </w:pPr>
            <w:r w:rsidRPr="00390515">
              <w:rPr>
                <w:rFonts w:ascii="Arial" w:eastAsia="Times New Roman" w:hAnsi="Arial" w:cs="Arial"/>
                <w:sz w:val="16"/>
                <w:szCs w:val="16"/>
                <w:lang w:eastAsia="ru-RU"/>
              </w:rPr>
              <w:t>Проверил:</w:t>
            </w:r>
          </w:p>
        </w:tc>
        <w:tc>
          <w:tcPr>
            <w:tcW w:w="1137" w:type="pct"/>
            <w:gridSpan w:val="6"/>
            <w:tcBorders>
              <w:top w:val="nil"/>
              <w:left w:val="nil"/>
              <w:bottom w:val="single" w:sz="4" w:space="0" w:color="auto"/>
              <w:right w:val="nil"/>
            </w:tcBorders>
            <w:shd w:val="clear" w:color="auto" w:fill="auto"/>
            <w:hideMark/>
          </w:tcPr>
          <w:p w14:paraId="5A127401"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c>
          <w:tcPr>
            <w:tcW w:w="1522" w:type="pct"/>
            <w:gridSpan w:val="6"/>
            <w:tcBorders>
              <w:top w:val="nil"/>
              <w:left w:val="nil"/>
              <w:bottom w:val="single" w:sz="4" w:space="0" w:color="auto"/>
              <w:right w:val="nil"/>
            </w:tcBorders>
            <w:shd w:val="clear" w:color="auto" w:fill="auto"/>
            <w:hideMark/>
          </w:tcPr>
          <w:p w14:paraId="10F94373" w14:textId="77777777" w:rsidR="00390515" w:rsidRPr="00390515" w:rsidRDefault="00390515" w:rsidP="00390515">
            <w:pPr>
              <w:spacing w:after="0" w:line="240" w:lineRule="auto"/>
              <w:jc w:val="right"/>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c>
          <w:tcPr>
            <w:tcW w:w="239" w:type="pct"/>
            <w:tcBorders>
              <w:top w:val="nil"/>
              <w:left w:val="nil"/>
              <w:bottom w:val="nil"/>
              <w:right w:val="nil"/>
            </w:tcBorders>
            <w:shd w:val="clear" w:color="auto" w:fill="auto"/>
            <w:noWrap/>
            <w:vAlign w:val="bottom"/>
            <w:hideMark/>
          </w:tcPr>
          <w:p w14:paraId="459D5AA2" w14:textId="77777777" w:rsidR="00390515" w:rsidRPr="00390515" w:rsidRDefault="00390515" w:rsidP="00390515">
            <w:pPr>
              <w:spacing w:after="0" w:line="240" w:lineRule="auto"/>
              <w:jc w:val="right"/>
              <w:rPr>
                <w:rFonts w:ascii="Arial" w:eastAsia="Times New Roman" w:hAnsi="Arial" w:cs="Arial"/>
                <w:sz w:val="16"/>
                <w:szCs w:val="16"/>
                <w:lang w:eastAsia="ru-RU"/>
              </w:rPr>
            </w:pPr>
          </w:p>
        </w:tc>
        <w:tc>
          <w:tcPr>
            <w:tcW w:w="1497" w:type="pct"/>
            <w:tcBorders>
              <w:top w:val="nil"/>
              <w:left w:val="nil"/>
              <w:bottom w:val="nil"/>
              <w:right w:val="nil"/>
            </w:tcBorders>
            <w:shd w:val="clear" w:color="auto" w:fill="auto"/>
            <w:noWrap/>
            <w:vAlign w:val="bottom"/>
            <w:hideMark/>
          </w:tcPr>
          <w:p w14:paraId="40AADA1C"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r>
      <w:tr w:rsidR="00390515" w:rsidRPr="00390515" w14:paraId="178AD430" w14:textId="77777777" w:rsidTr="00390515">
        <w:trPr>
          <w:trHeight w:val="330"/>
        </w:trPr>
        <w:tc>
          <w:tcPr>
            <w:tcW w:w="182" w:type="pct"/>
            <w:tcBorders>
              <w:top w:val="nil"/>
              <w:left w:val="nil"/>
              <w:bottom w:val="nil"/>
              <w:right w:val="nil"/>
            </w:tcBorders>
            <w:shd w:val="clear" w:color="auto" w:fill="auto"/>
            <w:noWrap/>
            <w:hideMark/>
          </w:tcPr>
          <w:p w14:paraId="05CA9A07"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423" w:type="pct"/>
            <w:tcBorders>
              <w:top w:val="nil"/>
              <w:left w:val="nil"/>
              <w:bottom w:val="nil"/>
              <w:right w:val="nil"/>
            </w:tcBorders>
            <w:shd w:val="clear" w:color="auto" w:fill="auto"/>
            <w:noWrap/>
            <w:hideMark/>
          </w:tcPr>
          <w:p w14:paraId="4883A521"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659" w:type="pct"/>
            <w:gridSpan w:val="12"/>
            <w:tcBorders>
              <w:top w:val="single" w:sz="4" w:space="0" w:color="auto"/>
              <w:left w:val="nil"/>
              <w:bottom w:val="nil"/>
              <w:right w:val="nil"/>
            </w:tcBorders>
            <w:shd w:val="clear" w:color="auto" w:fill="auto"/>
            <w:noWrap/>
            <w:hideMark/>
          </w:tcPr>
          <w:p w14:paraId="7D62D1BB" w14:textId="77777777" w:rsidR="00390515" w:rsidRPr="00390515" w:rsidRDefault="00390515" w:rsidP="00390515">
            <w:pPr>
              <w:spacing w:after="0" w:line="240" w:lineRule="auto"/>
              <w:jc w:val="center"/>
              <w:rPr>
                <w:rFonts w:ascii="Arial" w:eastAsia="Times New Roman" w:hAnsi="Arial" w:cs="Arial"/>
                <w:i/>
                <w:iCs/>
                <w:sz w:val="16"/>
                <w:szCs w:val="16"/>
                <w:lang w:eastAsia="ru-RU"/>
              </w:rPr>
            </w:pPr>
            <w:r w:rsidRPr="00390515">
              <w:rPr>
                <w:rFonts w:ascii="Arial" w:eastAsia="Times New Roman" w:hAnsi="Arial" w:cs="Arial"/>
                <w:i/>
                <w:iCs/>
                <w:sz w:val="16"/>
                <w:szCs w:val="16"/>
                <w:lang w:eastAsia="ru-RU"/>
              </w:rPr>
              <w:t>[должность, подпись (инициалы, фамилия)]</w:t>
            </w:r>
          </w:p>
        </w:tc>
        <w:tc>
          <w:tcPr>
            <w:tcW w:w="239" w:type="pct"/>
            <w:tcBorders>
              <w:top w:val="nil"/>
              <w:left w:val="nil"/>
              <w:bottom w:val="nil"/>
              <w:right w:val="nil"/>
            </w:tcBorders>
            <w:shd w:val="clear" w:color="auto" w:fill="auto"/>
            <w:noWrap/>
            <w:hideMark/>
          </w:tcPr>
          <w:p w14:paraId="5314DE9B" w14:textId="77777777" w:rsidR="00390515" w:rsidRPr="00390515" w:rsidRDefault="00390515" w:rsidP="00390515">
            <w:pPr>
              <w:spacing w:after="0" w:line="240" w:lineRule="auto"/>
              <w:jc w:val="center"/>
              <w:rPr>
                <w:rFonts w:ascii="Arial" w:eastAsia="Times New Roman" w:hAnsi="Arial" w:cs="Arial"/>
                <w:i/>
                <w:iCs/>
                <w:sz w:val="16"/>
                <w:szCs w:val="16"/>
                <w:lang w:eastAsia="ru-RU"/>
              </w:rPr>
            </w:pPr>
          </w:p>
        </w:tc>
        <w:tc>
          <w:tcPr>
            <w:tcW w:w="1497" w:type="pct"/>
            <w:tcBorders>
              <w:top w:val="nil"/>
              <w:left w:val="nil"/>
              <w:bottom w:val="nil"/>
              <w:right w:val="nil"/>
            </w:tcBorders>
            <w:shd w:val="clear" w:color="auto" w:fill="auto"/>
            <w:noWrap/>
            <w:hideMark/>
          </w:tcPr>
          <w:p w14:paraId="62ACBAE5"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r>
      <w:tr w:rsidR="00390515" w:rsidRPr="00390515" w14:paraId="31015EEB" w14:textId="77777777" w:rsidTr="00390515">
        <w:trPr>
          <w:trHeight w:val="270"/>
        </w:trPr>
        <w:tc>
          <w:tcPr>
            <w:tcW w:w="182" w:type="pct"/>
            <w:tcBorders>
              <w:top w:val="nil"/>
              <w:left w:val="nil"/>
              <w:bottom w:val="nil"/>
              <w:right w:val="nil"/>
            </w:tcBorders>
            <w:shd w:val="clear" w:color="auto" w:fill="auto"/>
            <w:noWrap/>
            <w:vAlign w:val="bottom"/>
            <w:hideMark/>
          </w:tcPr>
          <w:p w14:paraId="43FAE59E"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423" w:type="pct"/>
            <w:tcBorders>
              <w:top w:val="nil"/>
              <w:left w:val="nil"/>
              <w:bottom w:val="nil"/>
              <w:right w:val="nil"/>
            </w:tcBorders>
            <w:shd w:val="clear" w:color="auto" w:fill="auto"/>
            <w:noWrap/>
            <w:vAlign w:val="bottom"/>
            <w:hideMark/>
          </w:tcPr>
          <w:p w14:paraId="0B47B060"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14:paraId="5845FB69"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noWrap/>
            <w:vAlign w:val="bottom"/>
            <w:hideMark/>
          </w:tcPr>
          <w:p w14:paraId="0FCACF41"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3" w:type="pct"/>
            <w:tcBorders>
              <w:top w:val="nil"/>
              <w:left w:val="nil"/>
              <w:bottom w:val="nil"/>
              <w:right w:val="nil"/>
            </w:tcBorders>
            <w:shd w:val="clear" w:color="auto" w:fill="auto"/>
            <w:noWrap/>
            <w:vAlign w:val="bottom"/>
            <w:hideMark/>
          </w:tcPr>
          <w:p w14:paraId="727D9780"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18" w:type="pct"/>
            <w:tcBorders>
              <w:top w:val="nil"/>
              <w:left w:val="nil"/>
              <w:bottom w:val="nil"/>
              <w:right w:val="nil"/>
            </w:tcBorders>
            <w:shd w:val="clear" w:color="auto" w:fill="auto"/>
            <w:noWrap/>
            <w:vAlign w:val="bottom"/>
            <w:hideMark/>
          </w:tcPr>
          <w:p w14:paraId="5729EDC1"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12" w:type="pct"/>
            <w:tcBorders>
              <w:top w:val="nil"/>
              <w:left w:val="nil"/>
              <w:bottom w:val="nil"/>
              <w:right w:val="nil"/>
            </w:tcBorders>
            <w:shd w:val="clear" w:color="auto" w:fill="auto"/>
            <w:noWrap/>
            <w:vAlign w:val="bottom"/>
            <w:hideMark/>
          </w:tcPr>
          <w:p w14:paraId="7E92E073"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79" w:type="pct"/>
            <w:tcBorders>
              <w:top w:val="nil"/>
              <w:left w:val="nil"/>
              <w:bottom w:val="nil"/>
              <w:right w:val="nil"/>
            </w:tcBorders>
            <w:shd w:val="clear" w:color="auto" w:fill="auto"/>
            <w:noWrap/>
            <w:vAlign w:val="bottom"/>
            <w:hideMark/>
          </w:tcPr>
          <w:p w14:paraId="63B985B9"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14:paraId="5F4C046A"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noWrap/>
            <w:vAlign w:val="bottom"/>
            <w:hideMark/>
          </w:tcPr>
          <w:p w14:paraId="02523A2B"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48" w:type="pct"/>
            <w:tcBorders>
              <w:top w:val="nil"/>
              <w:left w:val="nil"/>
              <w:bottom w:val="nil"/>
              <w:right w:val="nil"/>
            </w:tcBorders>
            <w:shd w:val="clear" w:color="auto" w:fill="auto"/>
            <w:noWrap/>
            <w:vAlign w:val="bottom"/>
            <w:hideMark/>
          </w:tcPr>
          <w:p w14:paraId="278E2710"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14:paraId="137D676F"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14" w:type="pct"/>
            <w:tcBorders>
              <w:top w:val="nil"/>
              <w:left w:val="nil"/>
              <w:bottom w:val="nil"/>
              <w:right w:val="nil"/>
            </w:tcBorders>
            <w:shd w:val="clear" w:color="auto" w:fill="auto"/>
            <w:noWrap/>
            <w:vAlign w:val="bottom"/>
            <w:hideMark/>
          </w:tcPr>
          <w:p w14:paraId="4CF5D6E7"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14:paraId="0E4243FF"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noWrap/>
            <w:vAlign w:val="bottom"/>
            <w:hideMark/>
          </w:tcPr>
          <w:p w14:paraId="1F374C94"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497" w:type="pct"/>
            <w:tcBorders>
              <w:top w:val="nil"/>
              <w:left w:val="nil"/>
              <w:bottom w:val="nil"/>
              <w:right w:val="nil"/>
            </w:tcBorders>
            <w:shd w:val="clear" w:color="auto" w:fill="auto"/>
            <w:noWrap/>
            <w:vAlign w:val="bottom"/>
            <w:hideMark/>
          </w:tcPr>
          <w:p w14:paraId="2781936C"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r>
      <w:tr w:rsidR="00390515" w:rsidRPr="00390515" w14:paraId="37E3D9D5" w14:textId="77777777" w:rsidTr="00390515">
        <w:trPr>
          <w:trHeight w:val="540"/>
        </w:trPr>
        <w:tc>
          <w:tcPr>
            <w:tcW w:w="5000" w:type="pct"/>
            <w:gridSpan w:val="16"/>
            <w:tcBorders>
              <w:top w:val="nil"/>
              <w:left w:val="nil"/>
              <w:bottom w:val="nil"/>
              <w:right w:val="nil"/>
            </w:tcBorders>
            <w:shd w:val="clear" w:color="auto" w:fill="auto"/>
            <w:hideMark/>
          </w:tcPr>
          <w:p w14:paraId="1CA31831"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1. Зарегистрирован Министерством юстиции Российской Федерации 10 сентября 2019 г., регистрационный № 55869), с изменениями, внесенными приказом Министерства строительства и жилищно-коммунального хозяйства Российской Федерации от 20 февраля 2021 г. № 79/пр (зарегистрирован Министерством юстиции Российской Федерации 9 августа 2021 г., регистрационный № 64577)</w:t>
            </w:r>
          </w:p>
        </w:tc>
      </w:tr>
      <w:tr w:rsidR="00390515" w:rsidRPr="00390515" w14:paraId="1C97CBB6" w14:textId="77777777" w:rsidTr="00390515">
        <w:trPr>
          <w:trHeight w:val="330"/>
        </w:trPr>
        <w:tc>
          <w:tcPr>
            <w:tcW w:w="5000" w:type="pct"/>
            <w:gridSpan w:val="16"/>
            <w:tcBorders>
              <w:top w:val="nil"/>
              <w:left w:val="nil"/>
              <w:bottom w:val="nil"/>
              <w:right w:val="nil"/>
            </w:tcBorders>
            <w:shd w:val="clear" w:color="auto" w:fill="auto"/>
            <w:hideMark/>
          </w:tcPr>
          <w:p w14:paraId="3B28858A"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² Под прочими затратами понимаются затраты, учитываемые в соответствии с пунктом 184 Методики.</w:t>
            </w:r>
          </w:p>
        </w:tc>
      </w:tr>
      <w:tr w:rsidR="00390515" w:rsidRPr="00390515" w14:paraId="645586BA" w14:textId="77777777" w:rsidTr="00390515">
        <w:trPr>
          <w:trHeight w:val="285"/>
        </w:trPr>
        <w:tc>
          <w:tcPr>
            <w:tcW w:w="5000" w:type="pct"/>
            <w:gridSpan w:val="16"/>
            <w:tcBorders>
              <w:top w:val="nil"/>
              <w:left w:val="nil"/>
              <w:bottom w:val="nil"/>
              <w:right w:val="nil"/>
            </w:tcBorders>
            <w:shd w:val="clear" w:color="auto" w:fill="auto"/>
            <w:hideMark/>
          </w:tcPr>
          <w:p w14:paraId="066ED106"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³ Под прочими работами понимаются затраты, учитываемые в соответствии с пунктами 122-128 Методики.</w:t>
            </w:r>
          </w:p>
        </w:tc>
      </w:tr>
      <w:tr w:rsidR="00390515" w:rsidRPr="00390515" w14:paraId="6A08CE74" w14:textId="77777777" w:rsidTr="00390515">
        <w:trPr>
          <w:trHeight w:val="225"/>
        </w:trPr>
        <w:tc>
          <w:tcPr>
            <w:tcW w:w="182" w:type="pct"/>
            <w:tcBorders>
              <w:top w:val="nil"/>
              <w:left w:val="nil"/>
              <w:bottom w:val="nil"/>
              <w:right w:val="nil"/>
            </w:tcBorders>
            <w:shd w:val="clear" w:color="auto" w:fill="auto"/>
            <w:noWrap/>
            <w:vAlign w:val="bottom"/>
            <w:hideMark/>
          </w:tcPr>
          <w:p w14:paraId="401E8C93"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423" w:type="pct"/>
            <w:tcBorders>
              <w:top w:val="nil"/>
              <w:left w:val="nil"/>
              <w:bottom w:val="nil"/>
              <w:right w:val="nil"/>
            </w:tcBorders>
            <w:shd w:val="clear" w:color="auto" w:fill="auto"/>
            <w:noWrap/>
            <w:vAlign w:val="bottom"/>
            <w:hideMark/>
          </w:tcPr>
          <w:p w14:paraId="6F03B8AB"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14:paraId="7CD06D15"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noWrap/>
            <w:vAlign w:val="bottom"/>
            <w:hideMark/>
          </w:tcPr>
          <w:p w14:paraId="62F5AD4C"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3" w:type="pct"/>
            <w:tcBorders>
              <w:top w:val="nil"/>
              <w:left w:val="nil"/>
              <w:bottom w:val="nil"/>
              <w:right w:val="nil"/>
            </w:tcBorders>
            <w:shd w:val="clear" w:color="auto" w:fill="auto"/>
            <w:noWrap/>
            <w:vAlign w:val="bottom"/>
            <w:hideMark/>
          </w:tcPr>
          <w:p w14:paraId="06062164"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18" w:type="pct"/>
            <w:tcBorders>
              <w:top w:val="nil"/>
              <w:left w:val="nil"/>
              <w:bottom w:val="nil"/>
              <w:right w:val="nil"/>
            </w:tcBorders>
            <w:shd w:val="clear" w:color="auto" w:fill="auto"/>
            <w:noWrap/>
            <w:vAlign w:val="bottom"/>
            <w:hideMark/>
          </w:tcPr>
          <w:p w14:paraId="343BB892"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12" w:type="pct"/>
            <w:tcBorders>
              <w:top w:val="nil"/>
              <w:left w:val="nil"/>
              <w:bottom w:val="nil"/>
              <w:right w:val="nil"/>
            </w:tcBorders>
            <w:shd w:val="clear" w:color="auto" w:fill="auto"/>
            <w:noWrap/>
            <w:vAlign w:val="bottom"/>
            <w:hideMark/>
          </w:tcPr>
          <w:p w14:paraId="72247833"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79" w:type="pct"/>
            <w:tcBorders>
              <w:top w:val="nil"/>
              <w:left w:val="nil"/>
              <w:bottom w:val="nil"/>
              <w:right w:val="nil"/>
            </w:tcBorders>
            <w:shd w:val="clear" w:color="auto" w:fill="auto"/>
            <w:noWrap/>
            <w:vAlign w:val="bottom"/>
            <w:hideMark/>
          </w:tcPr>
          <w:p w14:paraId="7C244172"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14:paraId="15EFBB9C"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noWrap/>
            <w:vAlign w:val="bottom"/>
            <w:hideMark/>
          </w:tcPr>
          <w:p w14:paraId="28FD19A1"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48" w:type="pct"/>
            <w:tcBorders>
              <w:top w:val="nil"/>
              <w:left w:val="nil"/>
              <w:bottom w:val="nil"/>
              <w:right w:val="nil"/>
            </w:tcBorders>
            <w:shd w:val="clear" w:color="auto" w:fill="auto"/>
            <w:noWrap/>
            <w:vAlign w:val="bottom"/>
            <w:hideMark/>
          </w:tcPr>
          <w:p w14:paraId="10CCF3AF"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14:paraId="21AD2AE9"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14" w:type="pct"/>
            <w:tcBorders>
              <w:top w:val="nil"/>
              <w:left w:val="nil"/>
              <w:bottom w:val="nil"/>
              <w:right w:val="nil"/>
            </w:tcBorders>
            <w:shd w:val="clear" w:color="auto" w:fill="auto"/>
            <w:noWrap/>
            <w:vAlign w:val="bottom"/>
            <w:hideMark/>
          </w:tcPr>
          <w:p w14:paraId="0B53F82D"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14:paraId="2F648D6C"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noWrap/>
            <w:vAlign w:val="bottom"/>
            <w:hideMark/>
          </w:tcPr>
          <w:p w14:paraId="3F922F1E"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497" w:type="pct"/>
            <w:tcBorders>
              <w:top w:val="nil"/>
              <w:left w:val="nil"/>
              <w:bottom w:val="nil"/>
              <w:right w:val="nil"/>
            </w:tcBorders>
            <w:shd w:val="clear" w:color="auto" w:fill="auto"/>
            <w:noWrap/>
            <w:vAlign w:val="bottom"/>
            <w:hideMark/>
          </w:tcPr>
          <w:p w14:paraId="6626654B"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r>
    </w:tbl>
    <w:p w14:paraId="0EB39FB0" w14:textId="78B8A657" w:rsidR="00390515" w:rsidRDefault="00390515" w:rsidP="00BE6F6D">
      <w:pPr>
        <w:spacing w:after="0" w:line="259" w:lineRule="auto"/>
        <w:jc w:val="center"/>
        <w:rPr>
          <w:rFonts w:ascii="Tahoma" w:hAnsi="Tahoma" w:cs="Tahoma"/>
          <w:b/>
          <w:sz w:val="20"/>
          <w:szCs w:val="20"/>
        </w:rPr>
      </w:pPr>
    </w:p>
    <w:p w14:paraId="5ED25209" w14:textId="45A21BFB" w:rsidR="00390515" w:rsidRDefault="00390515" w:rsidP="00BE6F6D">
      <w:pPr>
        <w:spacing w:after="0" w:line="259" w:lineRule="auto"/>
        <w:jc w:val="center"/>
        <w:rPr>
          <w:rFonts w:ascii="Tahoma" w:hAnsi="Tahoma" w:cs="Tahoma"/>
          <w:b/>
          <w:sz w:val="20"/>
          <w:szCs w:val="20"/>
        </w:rPr>
      </w:pPr>
    </w:p>
    <w:p w14:paraId="7718378F" w14:textId="77185ECF" w:rsidR="00390515" w:rsidRDefault="00390515" w:rsidP="00BE6F6D">
      <w:pPr>
        <w:spacing w:after="0" w:line="259" w:lineRule="auto"/>
        <w:jc w:val="center"/>
        <w:rPr>
          <w:rFonts w:ascii="Tahoma" w:hAnsi="Tahoma" w:cs="Tahoma"/>
          <w:b/>
          <w:sz w:val="20"/>
          <w:szCs w:val="20"/>
        </w:rPr>
      </w:pPr>
    </w:p>
    <w:p w14:paraId="7CFA20C2" w14:textId="22C7B288" w:rsidR="00390515" w:rsidRDefault="00390515" w:rsidP="00BE6F6D">
      <w:pPr>
        <w:spacing w:after="0" w:line="259" w:lineRule="auto"/>
        <w:jc w:val="center"/>
        <w:rPr>
          <w:rFonts w:ascii="Tahoma" w:hAnsi="Tahoma" w:cs="Tahoma"/>
          <w:b/>
          <w:sz w:val="20"/>
          <w:szCs w:val="20"/>
        </w:rPr>
      </w:pPr>
    </w:p>
    <w:p w14:paraId="6218CF37" w14:textId="6CD25994" w:rsidR="00390515" w:rsidRDefault="00390515" w:rsidP="00BE6F6D">
      <w:pPr>
        <w:spacing w:after="0" w:line="259" w:lineRule="auto"/>
        <w:jc w:val="center"/>
        <w:rPr>
          <w:rFonts w:ascii="Tahoma" w:hAnsi="Tahoma" w:cs="Tahoma"/>
          <w:b/>
          <w:sz w:val="20"/>
          <w:szCs w:val="20"/>
        </w:rPr>
      </w:pPr>
    </w:p>
    <w:p w14:paraId="5CC3727B" w14:textId="77777777" w:rsidR="00390515" w:rsidRDefault="00390515" w:rsidP="00BE6F6D">
      <w:pPr>
        <w:spacing w:after="0" w:line="259" w:lineRule="auto"/>
        <w:jc w:val="center"/>
        <w:rPr>
          <w:rFonts w:ascii="Tahoma" w:hAnsi="Tahoma" w:cs="Tahoma"/>
          <w:b/>
          <w:sz w:val="20"/>
          <w:szCs w:val="20"/>
        </w:rPr>
      </w:pPr>
    </w:p>
    <w:tbl>
      <w:tblPr>
        <w:tblW w:w="5000" w:type="pct"/>
        <w:tblLook w:val="04A0" w:firstRow="1" w:lastRow="0" w:firstColumn="1" w:lastColumn="0" w:noHBand="0" w:noVBand="1"/>
      </w:tblPr>
      <w:tblGrid>
        <w:gridCol w:w="679"/>
        <w:gridCol w:w="1446"/>
        <w:gridCol w:w="583"/>
        <w:gridCol w:w="491"/>
        <w:gridCol w:w="563"/>
        <w:gridCol w:w="241"/>
        <w:gridCol w:w="241"/>
        <w:gridCol w:w="668"/>
        <w:gridCol w:w="668"/>
        <w:gridCol w:w="856"/>
        <w:gridCol w:w="890"/>
        <w:gridCol w:w="1079"/>
        <w:gridCol w:w="503"/>
        <w:gridCol w:w="668"/>
        <w:gridCol w:w="856"/>
        <w:gridCol w:w="4988"/>
      </w:tblGrid>
      <w:tr w:rsidR="00390515" w:rsidRPr="00390515" w14:paraId="428129C2" w14:textId="77777777" w:rsidTr="00390515">
        <w:trPr>
          <w:trHeight w:val="300"/>
        </w:trPr>
        <w:tc>
          <w:tcPr>
            <w:tcW w:w="182" w:type="pct"/>
            <w:tcBorders>
              <w:top w:val="nil"/>
              <w:left w:val="nil"/>
              <w:bottom w:val="nil"/>
              <w:right w:val="nil"/>
            </w:tcBorders>
            <w:shd w:val="clear" w:color="auto" w:fill="auto"/>
            <w:noWrap/>
            <w:vAlign w:val="bottom"/>
            <w:hideMark/>
          </w:tcPr>
          <w:p w14:paraId="0FD3EA43" w14:textId="77777777" w:rsidR="00390515" w:rsidRPr="00390515" w:rsidRDefault="00390515" w:rsidP="00390515">
            <w:pPr>
              <w:spacing w:after="0" w:line="240" w:lineRule="auto"/>
              <w:rPr>
                <w:rFonts w:ascii="Times New Roman" w:eastAsia="Times New Roman" w:hAnsi="Times New Roman" w:cs="Times New Roman"/>
                <w:sz w:val="24"/>
                <w:szCs w:val="24"/>
                <w:lang w:eastAsia="ru-RU"/>
              </w:rPr>
            </w:pPr>
          </w:p>
        </w:tc>
        <w:tc>
          <w:tcPr>
            <w:tcW w:w="423" w:type="pct"/>
            <w:tcBorders>
              <w:top w:val="nil"/>
              <w:left w:val="nil"/>
              <w:bottom w:val="nil"/>
              <w:right w:val="nil"/>
            </w:tcBorders>
            <w:shd w:val="clear" w:color="auto" w:fill="auto"/>
            <w:noWrap/>
            <w:vAlign w:val="bottom"/>
            <w:hideMark/>
          </w:tcPr>
          <w:p w14:paraId="4FCECE0D"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14:paraId="4BC3AE06"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noWrap/>
            <w:vAlign w:val="bottom"/>
            <w:hideMark/>
          </w:tcPr>
          <w:p w14:paraId="2CF80C33"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3" w:type="pct"/>
            <w:tcBorders>
              <w:top w:val="nil"/>
              <w:left w:val="nil"/>
              <w:bottom w:val="nil"/>
              <w:right w:val="nil"/>
            </w:tcBorders>
            <w:shd w:val="clear" w:color="auto" w:fill="auto"/>
            <w:noWrap/>
            <w:vAlign w:val="bottom"/>
            <w:hideMark/>
          </w:tcPr>
          <w:p w14:paraId="42F8C935"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18" w:type="pct"/>
            <w:tcBorders>
              <w:top w:val="nil"/>
              <w:left w:val="nil"/>
              <w:bottom w:val="nil"/>
              <w:right w:val="nil"/>
            </w:tcBorders>
            <w:shd w:val="clear" w:color="auto" w:fill="auto"/>
            <w:noWrap/>
            <w:vAlign w:val="bottom"/>
            <w:hideMark/>
          </w:tcPr>
          <w:p w14:paraId="5D4BD76F"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12" w:type="pct"/>
            <w:tcBorders>
              <w:top w:val="nil"/>
              <w:left w:val="nil"/>
              <w:bottom w:val="nil"/>
              <w:right w:val="nil"/>
            </w:tcBorders>
            <w:shd w:val="clear" w:color="auto" w:fill="auto"/>
            <w:noWrap/>
            <w:vAlign w:val="bottom"/>
            <w:hideMark/>
          </w:tcPr>
          <w:p w14:paraId="4194ADB8"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79" w:type="pct"/>
            <w:tcBorders>
              <w:top w:val="nil"/>
              <w:left w:val="nil"/>
              <w:bottom w:val="nil"/>
              <w:right w:val="nil"/>
            </w:tcBorders>
            <w:shd w:val="clear" w:color="auto" w:fill="auto"/>
            <w:noWrap/>
            <w:vAlign w:val="bottom"/>
            <w:hideMark/>
          </w:tcPr>
          <w:p w14:paraId="7FD93100"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14:paraId="4A39BFF1"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noWrap/>
            <w:vAlign w:val="bottom"/>
            <w:hideMark/>
          </w:tcPr>
          <w:p w14:paraId="24854C9B"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48" w:type="pct"/>
            <w:tcBorders>
              <w:top w:val="nil"/>
              <w:left w:val="nil"/>
              <w:bottom w:val="nil"/>
              <w:right w:val="nil"/>
            </w:tcBorders>
            <w:shd w:val="clear" w:color="auto" w:fill="auto"/>
            <w:noWrap/>
            <w:vAlign w:val="bottom"/>
            <w:hideMark/>
          </w:tcPr>
          <w:p w14:paraId="28D897CC"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14:paraId="18443D83"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14" w:type="pct"/>
            <w:tcBorders>
              <w:top w:val="nil"/>
              <w:left w:val="nil"/>
              <w:bottom w:val="nil"/>
              <w:right w:val="nil"/>
            </w:tcBorders>
            <w:shd w:val="clear" w:color="auto" w:fill="auto"/>
            <w:noWrap/>
            <w:vAlign w:val="bottom"/>
            <w:hideMark/>
          </w:tcPr>
          <w:p w14:paraId="0CF87A3F"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14:paraId="33768A72"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noWrap/>
            <w:vAlign w:val="bottom"/>
            <w:hideMark/>
          </w:tcPr>
          <w:p w14:paraId="65A9FCCC"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497" w:type="pct"/>
            <w:tcBorders>
              <w:top w:val="nil"/>
              <w:left w:val="nil"/>
              <w:bottom w:val="nil"/>
              <w:right w:val="nil"/>
            </w:tcBorders>
            <w:shd w:val="clear" w:color="auto" w:fill="auto"/>
            <w:noWrap/>
            <w:vAlign w:val="bottom"/>
            <w:hideMark/>
          </w:tcPr>
          <w:p w14:paraId="4553FF97" w14:textId="77777777" w:rsidR="00390515" w:rsidRPr="00390515" w:rsidRDefault="00390515" w:rsidP="00390515">
            <w:pPr>
              <w:spacing w:after="0" w:line="240" w:lineRule="auto"/>
              <w:jc w:val="right"/>
              <w:rPr>
                <w:rFonts w:ascii="Arial" w:eastAsia="Times New Roman" w:hAnsi="Arial" w:cs="Arial"/>
                <w:sz w:val="16"/>
                <w:szCs w:val="16"/>
                <w:lang w:eastAsia="ru-RU"/>
              </w:rPr>
            </w:pPr>
            <w:r w:rsidRPr="00390515">
              <w:rPr>
                <w:rFonts w:ascii="Arial" w:eastAsia="Times New Roman" w:hAnsi="Arial" w:cs="Arial"/>
                <w:sz w:val="16"/>
                <w:szCs w:val="16"/>
                <w:lang w:eastAsia="ru-RU"/>
              </w:rPr>
              <w:t>Приложение № 3</w:t>
            </w:r>
          </w:p>
        </w:tc>
      </w:tr>
      <w:tr w:rsidR="00390515" w:rsidRPr="00390515" w14:paraId="74948AEB" w14:textId="77777777" w:rsidTr="00390515">
        <w:trPr>
          <w:trHeight w:val="225"/>
        </w:trPr>
        <w:tc>
          <w:tcPr>
            <w:tcW w:w="182" w:type="pct"/>
            <w:tcBorders>
              <w:top w:val="nil"/>
              <w:left w:val="nil"/>
              <w:bottom w:val="nil"/>
              <w:right w:val="nil"/>
            </w:tcBorders>
            <w:shd w:val="clear" w:color="auto" w:fill="auto"/>
            <w:noWrap/>
            <w:vAlign w:val="bottom"/>
            <w:hideMark/>
          </w:tcPr>
          <w:p w14:paraId="702BD283" w14:textId="77777777" w:rsidR="00390515" w:rsidRPr="00390515" w:rsidRDefault="00390515" w:rsidP="00390515">
            <w:pPr>
              <w:spacing w:after="0" w:line="240" w:lineRule="auto"/>
              <w:jc w:val="right"/>
              <w:rPr>
                <w:rFonts w:ascii="Arial" w:eastAsia="Times New Roman" w:hAnsi="Arial" w:cs="Arial"/>
                <w:sz w:val="16"/>
                <w:szCs w:val="16"/>
                <w:lang w:eastAsia="ru-RU"/>
              </w:rPr>
            </w:pPr>
          </w:p>
        </w:tc>
        <w:tc>
          <w:tcPr>
            <w:tcW w:w="423" w:type="pct"/>
            <w:tcBorders>
              <w:top w:val="nil"/>
              <w:left w:val="nil"/>
              <w:bottom w:val="nil"/>
              <w:right w:val="nil"/>
            </w:tcBorders>
            <w:shd w:val="clear" w:color="auto" w:fill="auto"/>
            <w:noWrap/>
            <w:vAlign w:val="bottom"/>
            <w:hideMark/>
          </w:tcPr>
          <w:p w14:paraId="5C37E007"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14:paraId="669A50DF"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noWrap/>
            <w:vAlign w:val="bottom"/>
            <w:hideMark/>
          </w:tcPr>
          <w:p w14:paraId="491D5D2B"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3" w:type="pct"/>
            <w:tcBorders>
              <w:top w:val="nil"/>
              <w:left w:val="nil"/>
              <w:bottom w:val="nil"/>
              <w:right w:val="nil"/>
            </w:tcBorders>
            <w:shd w:val="clear" w:color="auto" w:fill="auto"/>
            <w:noWrap/>
            <w:vAlign w:val="bottom"/>
            <w:hideMark/>
          </w:tcPr>
          <w:p w14:paraId="068C1284"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18" w:type="pct"/>
            <w:tcBorders>
              <w:top w:val="nil"/>
              <w:left w:val="nil"/>
              <w:bottom w:val="nil"/>
              <w:right w:val="nil"/>
            </w:tcBorders>
            <w:shd w:val="clear" w:color="auto" w:fill="auto"/>
            <w:noWrap/>
            <w:vAlign w:val="bottom"/>
            <w:hideMark/>
          </w:tcPr>
          <w:p w14:paraId="46AF07E7"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12" w:type="pct"/>
            <w:tcBorders>
              <w:top w:val="nil"/>
              <w:left w:val="nil"/>
              <w:bottom w:val="nil"/>
              <w:right w:val="nil"/>
            </w:tcBorders>
            <w:shd w:val="clear" w:color="auto" w:fill="auto"/>
            <w:noWrap/>
            <w:vAlign w:val="bottom"/>
            <w:hideMark/>
          </w:tcPr>
          <w:p w14:paraId="43CEFA5D"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79" w:type="pct"/>
            <w:tcBorders>
              <w:top w:val="nil"/>
              <w:left w:val="nil"/>
              <w:bottom w:val="nil"/>
              <w:right w:val="nil"/>
            </w:tcBorders>
            <w:shd w:val="clear" w:color="auto" w:fill="auto"/>
            <w:noWrap/>
            <w:vAlign w:val="bottom"/>
            <w:hideMark/>
          </w:tcPr>
          <w:p w14:paraId="7667ACA1"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14:paraId="02569D72"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noWrap/>
            <w:vAlign w:val="bottom"/>
            <w:hideMark/>
          </w:tcPr>
          <w:p w14:paraId="4FE2C2C1"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48" w:type="pct"/>
            <w:tcBorders>
              <w:top w:val="nil"/>
              <w:left w:val="nil"/>
              <w:bottom w:val="nil"/>
              <w:right w:val="nil"/>
            </w:tcBorders>
            <w:shd w:val="clear" w:color="auto" w:fill="auto"/>
            <w:noWrap/>
            <w:vAlign w:val="bottom"/>
            <w:hideMark/>
          </w:tcPr>
          <w:p w14:paraId="495643A0"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14:paraId="0D6D35FB"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14" w:type="pct"/>
            <w:tcBorders>
              <w:top w:val="nil"/>
              <w:left w:val="nil"/>
              <w:bottom w:val="nil"/>
              <w:right w:val="nil"/>
            </w:tcBorders>
            <w:shd w:val="clear" w:color="auto" w:fill="auto"/>
            <w:noWrap/>
            <w:vAlign w:val="bottom"/>
            <w:hideMark/>
          </w:tcPr>
          <w:p w14:paraId="31BCA465"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14:paraId="2CFB71BD"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noWrap/>
            <w:vAlign w:val="bottom"/>
            <w:hideMark/>
          </w:tcPr>
          <w:p w14:paraId="4547183B"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497" w:type="pct"/>
            <w:tcBorders>
              <w:top w:val="nil"/>
              <w:left w:val="nil"/>
              <w:bottom w:val="nil"/>
              <w:right w:val="nil"/>
            </w:tcBorders>
            <w:shd w:val="clear" w:color="auto" w:fill="auto"/>
            <w:noWrap/>
            <w:vAlign w:val="bottom"/>
            <w:hideMark/>
          </w:tcPr>
          <w:p w14:paraId="53796E97" w14:textId="77777777" w:rsidR="00390515" w:rsidRPr="00390515" w:rsidRDefault="00390515" w:rsidP="00390515">
            <w:pPr>
              <w:spacing w:after="0" w:line="240" w:lineRule="auto"/>
              <w:jc w:val="right"/>
              <w:rPr>
                <w:rFonts w:ascii="Arial" w:eastAsia="Times New Roman" w:hAnsi="Arial" w:cs="Arial"/>
                <w:sz w:val="16"/>
                <w:szCs w:val="16"/>
                <w:lang w:eastAsia="ru-RU"/>
              </w:rPr>
            </w:pPr>
            <w:r w:rsidRPr="00390515">
              <w:rPr>
                <w:rFonts w:ascii="Arial" w:eastAsia="Times New Roman" w:hAnsi="Arial" w:cs="Arial"/>
                <w:sz w:val="16"/>
                <w:szCs w:val="16"/>
                <w:lang w:eastAsia="ru-RU"/>
              </w:rPr>
              <w:t>Утверждено приказом Минстроя РФ № 421/пр от 4 августа 2020 г. в редакции приказа № 557/пр от 7 июля 2022 г.</w:t>
            </w:r>
          </w:p>
        </w:tc>
      </w:tr>
      <w:tr w:rsidR="00390515" w:rsidRPr="00390515" w14:paraId="0CE73E98" w14:textId="77777777" w:rsidTr="00390515">
        <w:trPr>
          <w:trHeight w:val="300"/>
        </w:trPr>
        <w:tc>
          <w:tcPr>
            <w:tcW w:w="182" w:type="pct"/>
            <w:tcBorders>
              <w:top w:val="nil"/>
              <w:left w:val="nil"/>
              <w:bottom w:val="nil"/>
              <w:right w:val="nil"/>
            </w:tcBorders>
            <w:shd w:val="clear" w:color="auto" w:fill="auto"/>
            <w:noWrap/>
            <w:vAlign w:val="bottom"/>
            <w:hideMark/>
          </w:tcPr>
          <w:p w14:paraId="01A24113" w14:textId="77777777" w:rsidR="00390515" w:rsidRPr="00390515" w:rsidRDefault="00390515" w:rsidP="00390515">
            <w:pPr>
              <w:spacing w:after="0" w:line="240" w:lineRule="auto"/>
              <w:jc w:val="right"/>
              <w:rPr>
                <w:rFonts w:ascii="Arial" w:eastAsia="Times New Roman" w:hAnsi="Arial" w:cs="Arial"/>
                <w:sz w:val="16"/>
                <w:szCs w:val="16"/>
                <w:lang w:eastAsia="ru-RU"/>
              </w:rPr>
            </w:pPr>
          </w:p>
        </w:tc>
        <w:tc>
          <w:tcPr>
            <w:tcW w:w="423" w:type="pct"/>
            <w:tcBorders>
              <w:top w:val="nil"/>
              <w:left w:val="nil"/>
              <w:bottom w:val="nil"/>
              <w:right w:val="nil"/>
            </w:tcBorders>
            <w:shd w:val="clear" w:color="auto" w:fill="auto"/>
            <w:noWrap/>
            <w:vAlign w:val="bottom"/>
            <w:hideMark/>
          </w:tcPr>
          <w:p w14:paraId="48A7385D"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14:paraId="522A260C"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noWrap/>
            <w:vAlign w:val="bottom"/>
            <w:hideMark/>
          </w:tcPr>
          <w:p w14:paraId="36026CA2"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3" w:type="pct"/>
            <w:tcBorders>
              <w:top w:val="nil"/>
              <w:left w:val="nil"/>
              <w:bottom w:val="nil"/>
              <w:right w:val="nil"/>
            </w:tcBorders>
            <w:shd w:val="clear" w:color="auto" w:fill="auto"/>
            <w:noWrap/>
            <w:vAlign w:val="bottom"/>
            <w:hideMark/>
          </w:tcPr>
          <w:p w14:paraId="160E4744"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18" w:type="pct"/>
            <w:tcBorders>
              <w:top w:val="nil"/>
              <w:left w:val="nil"/>
              <w:bottom w:val="nil"/>
              <w:right w:val="nil"/>
            </w:tcBorders>
            <w:shd w:val="clear" w:color="auto" w:fill="auto"/>
            <w:noWrap/>
            <w:vAlign w:val="bottom"/>
            <w:hideMark/>
          </w:tcPr>
          <w:p w14:paraId="3CD0A8F6"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12" w:type="pct"/>
            <w:tcBorders>
              <w:top w:val="nil"/>
              <w:left w:val="nil"/>
              <w:bottom w:val="nil"/>
              <w:right w:val="nil"/>
            </w:tcBorders>
            <w:shd w:val="clear" w:color="auto" w:fill="auto"/>
            <w:noWrap/>
            <w:vAlign w:val="bottom"/>
            <w:hideMark/>
          </w:tcPr>
          <w:p w14:paraId="2BEEB41E"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79" w:type="pct"/>
            <w:tcBorders>
              <w:top w:val="nil"/>
              <w:left w:val="nil"/>
              <w:bottom w:val="nil"/>
              <w:right w:val="nil"/>
            </w:tcBorders>
            <w:shd w:val="clear" w:color="auto" w:fill="auto"/>
            <w:noWrap/>
            <w:vAlign w:val="bottom"/>
            <w:hideMark/>
          </w:tcPr>
          <w:p w14:paraId="7F80B910"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14:paraId="084896AC"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noWrap/>
            <w:vAlign w:val="bottom"/>
            <w:hideMark/>
          </w:tcPr>
          <w:p w14:paraId="63C901B3"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48" w:type="pct"/>
            <w:tcBorders>
              <w:top w:val="nil"/>
              <w:left w:val="nil"/>
              <w:bottom w:val="nil"/>
              <w:right w:val="nil"/>
            </w:tcBorders>
            <w:shd w:val="clear" w:color="auto" w:fill="auto"/>
            <w:noWrap/>
            <w:vAlign w:val="bottom"/>
            <w:hideMark/>
          </w:tcPr>
          <w:p w14:paraId="3153193A"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14:paraId="5BFBA0CF"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14" w:type="pct"/>
            <w:tcBorders>
              <w:top w:val="nil"/>
              <w:left w:val="nil"/>
              <w:bottom w:val="nil"/>
              <w:right w:val="nil"/>
            </w:tcBorders>
            <w:shd w:val="clear" w:color="auto" w:fill="auto"/>
            <w:noWrap/>
            <w:vAlign w:val="bottom"/>
            <w:hideMark/>
          </w:tcPr>
          <w:p w14:paraId="5F54FDC3"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14:paraId="5A981680"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noWrap/>
            <w:vAlign w:val="bottom"/>
            <w:hideMark/>
          </w:tcPr>
          <w:p w14:paraId="17A42596"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497" w:type="pct"/>
            <w:tcBorders>
              <w:top w:val="nil"/>
              <w:left w:val="nil"/>
              <w:bottom w:val="nil"/>
              <w:right w:val="nil"/>
            </w:tcBorders>
            <w:shd w:val="clear" w:color="auto" w:fill="auto"/>
            <w:noWrap/>
            <w:vAlign w:val="bottom"/>
            <w:hideMark/>
          </w:tcPr>
          <w:p w14:paraId="0F42B35A"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r>
      <w:tr w:rsidR="00390515" w:rsidRPr="00390515" w14:paraId="0992B389" w14:textId="77777777" w:rsidTr="00390515">
        <w:trPr>
          <w:trHeight w:val="255"/>
        </w:trPr>
        <w:tc>
          <w:tcPr>
            <w:tcW w:w="1451" w:type="pct"/>
            <w:gridSpan w:val="6"/>
            <w:tcBorders>
              <w:top w:val="nil"/>
              <w:left w:val="nil"/>
              <w:bottom w:val="nil"/>
              <w:right w:val="nil"/>
            </w:tcBorders>
            <w:shd w:val="clear" w:color="auto" w:fill="auto"/>
            <w:hideMark/>
          </w:tcPr>
          <w:p w14:paraId="1E58F7DB"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Наименование программного продукта</w:t>
            </w:r>
          </w:p>
        </w:tc>
        <w:tc>
          <w:tcPr>
            <w:tcW w:w="3549" w:type="pct"/>
            <w:gridSpan w:val="10"/>
            <w:tcBorders>
              <w:top w:val="nil"/>
              <w:left w:val="nil"/>
              <w:bottom w:val="single" w:sz="4" w:space="0" w:color="auto"/>
              <w:right w:val="nil"/>
            </w:tcBorders>
            <w:shd w:val="clear" w:color="auto" w:fill="auto"/>
            <w:vAlign w:val="bottom"/>
            <w:hideMark/>
          </w:tcPr>
          <w:p w14:paraId="56294D98"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ГРАНД-Смета, версия 2025.2</w:t>
            </w:r>
          </w:p>
        </w:tc>
      </w:tr>
      <w:tr w:rsidR="00390515" w:rsidRPr="00390515" w14:paraId="1E1D7AD6" w14:textId="77777777" w:rsidTr="00390515">
        <w:trPr>
          <w:trHeight w:val="1125"/>
        </w:trPr>
        <w:tc>
          <w:tcPr>
            <w:tcW w:w="1451" w:type="pct"/>
            <w:gridSpan w:val="6"/>
            <w:tcBorders>
              <w:top w:val="nil"/>
              <w:left w:val="nil"/>
              <w:bottom w:val="nil"/>
              <w:right w:val="nil"/>
            </w:tcBorders>
            <w:shd w:val="clear" w:color="auto" w:fill="auto"/>
            <w:hideMark/>
          </w:tcPr>
          <w:p w14:paraId="5BFE5726"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 xml:space="preserve">Наименование редакции сметных нормативов  </w:t>
            </w:r>
          </w:p>
        </w:tc>
        <w:tc>
          <w:tcPr>
            <w:tcW w:w="3549" w:type="pct"/>
            <w:gridSpan w:val="10"/>
            <w:tcBorders>
              <w:top w:val="single" w:sz="4" w:space="0" w:color="auto"/>
              <w:left w:val="nil"/>
              <w:bottom w:val="single" w:sz="4" w:space="0" w:color="auto"/>
              <w:right w:val="nil"/>
            </w:tcBorders>
            <w:shd w:val="clear" w:color="auto" w:fill="auto"/>
            <w:vAlign w:val="bottom"/>
            <w:hideMark/>
          </w:tcPr>
          <w:p w14:paraId="4762387A"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Приказ Минстроя России от 30.12.2021 № 1046/пр; Приказ Минстроя России от 04.08.2020 № 421/пр; Приказ Минстроя России от 21.12.2020 № 812/пр; Приказ Минстроя России от 11.12.2020 № 774/пр; Приказ Минстроя России от 02.08.2023 № 551/пр; Приказ Минстроя России от 14.11.2023 № 817/пр; Приказ Минстроя России от 16.02.2024 № 102/пр; Приказ Минстроя России от 13.05.2024 №323/пр; Приказ Минстроя России от 09.08.2024 №524/пр; Приказ Минстроя России от 07.11.2024 №747/пр; Приказ Минстроя России от 23.01.2025 №30/пр; Приказ Минстроя России от 07.02.2025 №69/пр; Приказ Минстроя России от 19.05.2025 №299/пр; Приказ Минстроя России от 14.08.2025 №490/пр</w:t>
            </w:r>
          </w:p>
        </w:tc>
      </w:tr>
      <w:tr w:rsidR="00390515" w:rsidRPr="00390515" w14:paraId="2DAA7861" w14:textId="77777777" w:rsidTr="00390515">
        <w:trPr>
          <w:trHeight w:val="1575"/>
        </w:trPr>
        <w:tc>
          <w:tcPr>
            <w:tcW w:w="1451" w:type="pct"/>
            <w:gridSpan w:val="6"/>
            <w:tcBorders>
              <w:top w:val="nil"/>
              <w:left w:val="nil"/>
              <w:bottom w:val="nil"/>
              <w:right w:val="nil"/>
            </w:tcBorders>
            <w:shd w:val="clear" w:color="auto" w:fill="auto"/>
            <w:hideMark/>
          </w:tcPr>
          <w:p w14:paraId="6BFE2766"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 xml:space="preserve">Реквизиты приказа  Минстроя России  об утверждении дополнений и изменений к сметным нормативам </w:t>
            </w:r>
          </w:p>
        </w:tc>
        <w:tc>
          <w:tcPr>
            <w:tcW w:w="3549" w:type="pct"/>
            <w:gridSpan w:val="10"/>
            <w:tcBorders>
              <w:top w:val="single" w:sz="4" w:space="0" w:color="auto"/>
              <w:left w:val="nil"/>
              <w:bottom w:val="single" w:sz="4" w:space="0" w:color="auto"/>
              <w:right w:val="nil"/>
            </w:tcBorders>
            <w:shd w:val="clear" w:color="auto" w:fill="auto"/>
            <w:vAlign w:val="bottom"/>
            <w:hideMark/>
          </w:tcPr>
          <w:p w14:paraId="103A7516"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Приказ Минстроя России от 18 мая 2022 г. № 378/пр, Приказ Минстроя России от 26 августа 2022 г. № 703/пр, Приказ Минстроя России от 26 октября 2022 г. № 905/пр, Приказ Минстроя России от 27 декабря 2022 г. № 1133/пр, Приказ Минстроя России от 10 февраля 2023 г. № 84/пр, Приказ Минстроя России от 11.05.2023 №335/пр; Приказ Минстроя России от 07.07.2022 № 557/пр; Приказ Минстроя России от 02.09.2021 № 636/пр, Приказ Минстроя России от 26.07.2022 № 611/пр; Приказ Минстроя России от 22.04.2022 № 317/пр; Приказ Минстроя России от 02.08.2023 № 551/пр; Приказ Минстроя России от 14.11.2023 № 817/пр; Приказ Минстроя России от 30.01.2024 № 55/пр;  Приказ Минстроя России от 16.02.2024 № 102/пр;  Приказ Минстроя России от 13.05.2024 №323/пр; Приказ Минстроя России от 09.08.2024 №524/пр; Приказ Минстроя России от 07.11.2024 №747/пр; Приказ Минстроя России от 23.01.2025 №30/пр; Приказ Минстроя России от 07.02.2025 №69/пр; Приказ Минстроя России от 19.05.2025 №299/пр; Приказ Минстроя России от 14.08.2025 №490/пр</w:t>
            </w:r>
          </w:p>
        </w:tc>
      </w:tr>
      <w:tr w:rsidR="00390515" w:rsidRPr="00390515" w14:paraId="0D95A820" w14:textId="77777777" w:rsidTr="00390515">
        <w:trPr>
          <w:trHeight w:val="1350"/>
        </w:trPr>
        <w:tc>
          <w:tcPr>
            <w:tcW w:w="1451" w:type="pct"/>
            <w:gridSpan w:val="6"/>
            <w:tcBorders>
              <w:top w:val="nil"/>
              <w:left w:val="nil"/>
              <w:bottom w:val="nil"/>
              <w:right w:val="nil"/>
            </w:tcBorders>
            <w:shd w:val="clear" w:color="auto" w:fill="auto"/>
            <w:hideMark/>
          </w:tcPr>
          <w:p w14:paraId="7FD8DB3B"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Реквизиты письма Минстроя России об индексах изменения сметной стоимости строительства, включаемые в федеральный реестр сметных нормативов и размещаемые в федеральной государственной информационной системе ценообразования в строительстве, подготовленного  в соответствии  пунктом 85 Методики  расчета индексов изменения  сметной стоимости строительства, утвержденной  приказом Министерства строительства и жилищно-коммунального хозяйства Российской Федерации от 5 июня 2019 г. № 326/пр¹</w:t>
            </w:r>
          </w:p>
        </w:tc>
        <w:tc>
          <w:tcPr>
            <w:tcW w:w="3549" w:type="pct"/>
            <w:gridSpan w:val="10"/>
            <w:tcBorders>
              <w:top w:val="single" w:sz="4" w:space="0" w:color="auto"/>
              <w:left w:val="nil"/>
              <w:bottom w:val="single" w:sz="4" w:space="0" w:color="auto"/>
              <w:right w:val="nil"/>
            </w:tcBorders>
            <w:shd w:val="clear" w:color="auto" w:fill="auto"/>
            <w:vAlign w:val="bottom"/>
            <w:hideMark/>
          </w:tcPr>
          <w:p w14:paraId="3D5F56E7"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Письмо Минстроя России от 22.08.2025 № 49743-АЛ/09</w:t>
            </w:r>
          </w:p>
        </w:tc>
      </w:tr>
      <w:tr w:rsidR="00390515" w:rsidRPr="00390515" w14:paraId="1EBE537D" w14:textId="77777777" w:rsidTr="00390515">
        <w:trPr>
          <w:trHeight w:val="675"/>
        </w:trPr>
        <w:tc>
          <w:tcPr>
            <w:tcW w:w="1451" w:type="pct"/>
            <w:gridSpan w:val="6"/>
            <w:tcBorders>
              <w:top w:val="nil"/>
              <w:left w:val="nil"/>
              <w:bottom w:val="nil"/>
              <w:right w:val="nil"/>
            </w:tcBorders>
            <w:shd w:val="clear" w:color="auto" w:fill="auto"/>
            <w:hideMark/>
          </w:tcPr>
          <w:p w14:paraId="415F7CB0"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 xml:space="preserve">Реквизиты нормативного  правового  акта  об утверждении оплаты труда, утверждаемый  в соответствии с пунктом 22(1) Правилами мониторинга цен, утвержденными постановлением Правительства Российской Федерации от 23 декабря 2016 г. № 1452 </w:t>
            </w:r>
          </w:p>
        </w:tc>
        <w:tc>
          <w:tcPr>
            <w:tcW w:w="3549" w:type="pct"/>
            <w:gridSpan w:val="10"/>
            <w:tcBorders>
              <w:top w:val="single" w:sz="4" w:space="0" w:color="auto"/>
              <w:left w:val="nil"/>
              <w:bottom w:val="single" w:sz="4" w:space="0" w:color="auto"/>
              <w:right w:val="nil"/>
            </w:tcBorders>
            <w:shd w:val="clear" w:color="auto" w:fill="auto"/>
            <w:vAlign w:val="bottom"/>
            <w:hideMark/>
          </w:tcPr>
          <w:p w14:paraId="073F3419"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Приказ Минстроя Республики Коми от 27.02.2025 № 118-ОД</w:t>
            </w:r>
          </w:p>
        </w:tc>
      </w:tr>
      <w:tr w:rsidR="00390515" w:rsidRPr="00390515" w14:paraId="2828CC15" w14:textId="77777777" w:rsidTr="00390515">
        <w:trPr>
          <w:trHeight w:val="225"/>
        </w:trPr>
        <w:tc>
          <w:tcPr>
            <w:tcW w:w="1451" w:type="pct"/>
            <w:gridSpan w:val="6"/>
            <w:tcBorders>
              <w:top w:val="nil"/>
              <w:left w:val="nil"/>
              <w:bottom w:val="nil"/>
              <w:right w:val="nil"/>
            </w:tcBorders>
            <w:shd w:val="clear" w:color="auto" w:fill="auto"/>
            <w:hideMark/>
          </w:tcPr>
          <w:p w14:paraId="0695A2ED"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 xml:space="preserve">Обоснование принятых текущих цен на строительные ресурсы </w:t>
            </w:r>
          </w:p>
        </w:tc>
        <w:tc>
          <w:tcPr>
            <w:tcW w:w="3549" w:type="pct"/>
            <w:gridSpan w:val="10"/>
            <w:tcBorders>
              <w:top w:val="single" w:sz="4" w:space="0" w:color="auto"/>
              <w:left w:val="nil"/>
              <w:bottom w:val="single" w:sz="4" w:space="0" w:color="auto"/>
              <w:right w:val="nil"/>
            </w:tcBorders>
            <w:shd w:val="clear" w:color="auto" w:fill="auto"/>
            <w:vAlign w:val="bottom"/>
            <w:hideMark/>
          </w:tcPr>
          <w:p w14:paraId="359820A3"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r>
      <w:tr w:rsidR="00390515" w:rsidRPr="00390515" w14:paraId="08B5E5E2" w14:textId="77777777" w:rsidTr="00390515">
        <w:trPr>
          <w:trHeight w:val="225"/>
        </w:trPr>
        <w:tc>
          <w:tcPr>
            <w:tcW w:w="1451" w:type="pct"/>
            <w:gridSpan w:val="6"/>
            <w:tcBorders>
              <w:top w:val="nil"/>
              <w:left w:val="nil"/>
              <w:bottom w:val="nil"/>
              <w:right w:val="nil"/>
            </w:tcBorders>
            <w:shd w:val="clear" w:color="auto" w:fill="auto"/>
            <w:hideMark/>
          </w:tcPr>
          <w:p w14:paraId="402A0451"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 xml:space="preserve">Наименование субъекта Российской Федерации </w:t>
            </w:r>
          </w:p>
        </w:tc>
        <w:tc>
          <w:tcPr>
            <w:tcW w:w="3549" w:type="pct"/>
            <w:gridSpan w:val="10"/>
            <w:tcBorders>
              <w:top w:val="single" w:sz="4" w:space="0" w:color="auto"/>
              <w:left w:val="nil"/>
              <w:bottom w:val="single" w:sz="4" w:space="0" w:color="auto"/>
              <w:right w:val="nil"/>
            </w:tcBorders>
            <w:shd w:val="clear" w:color="auto" w:fill="auto"/>
            <w:vAlign w:val="bottom"/>
            <w:hideMark/>
          </w:tcPr>
          <w:p w14:paraId="26F4643B"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11. Республика Коми</w:t>
            </w:r>
          </w:p>
        </w:tc>
      </w:tr>
      <w:tr w:rsidR="00390515" w:rsidRPr="00390515" w14:paraId="70A4C101" w14:textId="77777777" w:rsidTr="00390515">
        <w:trPr>
          <w:trHeight w:val="300"/>
        </w:trPr>
        <w:tc>
          <w:tcPr>
            <w:tcW w:w="1451" w:type="pct"/>
            <w:gridSpan w:val="6"/>
            <w:tcBorders>
              <w:top w:val="nil"/>
              <w:left w:val="nil"/>
              <w:bottom w:val="nil"/>
              <w:right w:val="nil"/>
            </w:tcBorders>
            <w:shd w:val="clear" w:color="auto" w:fill="auto"/>
            <w:hideMark/>
          </w:tcPr>
          <w:p w14:paraId="4540B64A"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 xml:space="preserve">Наименование зоны субъекта Российской Федерации </w:t>
            </w:r>
          </w:p>
        </w:tc>
        <w:tc>
          <w:tcPr>
            <w:tcW w:w="3549" w:type="pct"/>
            <w:gridSpan w:val="10"/>
            <w:tcBorders>
              <w:top w:val="single" w:sz="4" w:space="0" w:color="auto"/>
              <w:left w:val="nil"/>
              <w:bottom w:val="single" w:sz="4" w:space="0" w:color="auto"/>
              <w:right w:val="nil"/>
            </w:tcBorders>
            <w:shd w:val="clear" w:color="auto" w:fill="auto"/>
            <w:vAlign w:val="bottom"/>
            <w:hideMark/>
          </w:tcPr>
          <w:p w14:paraId="5E9E0EA5"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Республика Коми (2 зона)</w:t>
            </w:r>
          </w:p>
        </w:tc>
      </w:tr>
      <w:tr w:rsidR="00390515" w:rsidRPr="00390515" w14:paraId="10C41600" w14:textId="77777777" w:rsidTr="00390515">
        <w:trPr>
          <w:trHeight w:val="120"/>
        </w:trPr>
        <w:tc>
          <w:tcPr>
            <w:tcW w:w="182" w:type="pct"/>
            <w:tcBorders>
              <w:top w:val="nil"/>
              <w:left w:val="nil"/>
              <w:bottom w:val="nil"/>
              <w:right w:val="nil"/>
            </w:tcBorders>
            <w:shd w:val="clear" w:color="auto" w:fill="auto"/>
            <w:noWrap/>
            <w:vAlign w:val="bottom"/>
            <w:hideMark/>
          </w:tcPr>
          <w:p w14:paraId="7B8D473C" w14:textId="77777777" w:rsidR="00390515" w:rsidRPr="00390515" w:rsidRDefault="00390515" w:rsidP="00390515">
            <w:pPr>
              <w:spacing w:after="0" w:line="240" w:lineRule="auto"/>
              <w:rPr>
                <w:rFonts w:ascii="Arial" w:eastAsia="Times New Roman" w:hAnsi="Arial" w:cs="Arial"/>
                <w:sz w:val="16"/>
                <w:szCs w:val="16"/>
                <w:lang w:eastAsia="ru-RU"/>
              </w:rPr>
            </w:pPr>
          </w:p>
        </w:tc>
        <w:tc>
          <w:tcPr>
            <w:tcW w:w="423" w:type="pct"/>
            <w:tcBorders>
              <w:top w:val="nil"/>
              <w:left w:val="nil"/>
              <w:bottom w:val="nil"/>
              <w:right w:val="nil"/>
            </w:tcBorders>
            <w:shd w:val="clear" w:color="auto" w:fill="auto"/>
            <w:noWrap/>
            <w:vAlign w:val="bottom"/>
            <w:hideMark/>
          </w:tcPr>
          <w:p w14:paraId="75F2BD02"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14:paraId="7C49EB70"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noWrap/>
            <w:vAlign w:val="bottom"/>
            <w:hideMark/>
          </w:tcPr>
          <w:p w14:paraId="3ADA0F50"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3" w:type="pct"/>
            <w:tcBorders>
              <w:top w:val="nil"/>
              <w:left w:val="nil"/>
              <w:bottom w:val="nil"/>
              <w:right w:val="nil"/>
            </w:tcBorders>
            <w:shd w:val="clear" w:color="auto" w:fill="auto"/>
            <w:noWrap/>
            <w:vAlign w:val="bottom"/>
            <w:hideMark/>
          </w:tcPr>
          <w:p w14:paraId="5A8A51FE"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18" w:type="pct"/>
            <w:tcBorders>
              <w:top w:val="nil"/>
              <w:left w:val="nil"/>
              <w:bottom w:val="nil"/>
              <w:right w:val="nil"/>
            </w:tcBorders>
            <w:shd w:val="clear" w:color="auto" w:fill="auto"/>
            <w:noWrap/>
            <w:hideMark/>
          </w:tcPr>
          <w:p w14:paraId="077866A0"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12" w:type="pct"/>
            <w:tcBorders>
              <w:top w:val="nil"/>
              <w:left w:val="nil"/>
              <w:bottom w:val="nil"/>
              <w:right w:val="nil"/>
            </w:tcBorders>
            <w:shd w:val="clear" w:color="auto" w:fill="auto"/>
            <w:noWrap/>
            <w:hideMark/>
          </w:tcPr>
          <w:p w14:paraId="3105CA70"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c>
          <w:tcPr>
            <w:tcW w:w="179" w:type="pct"/>
            <w:tcBorders>
              <w:top w:val="nil"/>
              <w:left w:val="nil"/>
              <w:bottom w:val="nil"/>
              <w:right w:val="nil"/>
            </w:tcBorders>
            <w:shd w:val="clear" w:color="auto" w:fill="auto"/>
            <w:noWrap/>
            <w:hideMark/>
          </w:tcPr>
          <w:p w14:paraId="4633FB03"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c>
          <w:tcPr>
            <w:tcW w:w="197" w:type="pct"/>
            <w:tcBorders>
              <w:top w:val="nil"/>
              <w:left w:val="nil"/>
              <w:bottom w:val="nil"/>
              <w:right w:val="nil"/>
            </w:tcBorders>
            <w:shd w:val="clear" w:color="auto" w:fill="auto"/>
            <w:noWrap/>
            <w:hideMark/>
          </w:tcPr>
          <w:p w14:paraId="53317123"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c>
          <w:tcPr>
            <w:tcW w:w="238" w:type="pct"/>
            <w:tcBorders>
              <w:top w:val="nil"/>
              <w:left w:val="nil"/>
              <w:bottom w:val="nil"/>
              <w:right w:val="nil"/>
            </w:tcBorders>
            <w:shd w:val="clear" w:color="auto" w:fill="auto"/>
            <w:noWrap/>
            <w:hideMark/>
          </w:tcPr>
          <w:p w14:paraId="2ACE3DC2"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c>
          <w:tcPr>
            <w:tcW w:w="248" w:type="pct"/>
            <w:tcBorders>
              <w:top w:val="nil"/>
              <w:left w:val="nil"/>
              <w:bottom w:val="nil"/>
              <w:right w:val="nil"/>
            </w:tcBorders>
            <w:shd w:val="clear" w:color="auto" w:fill="auto"/>
            <w:noWrap/>
            <w:hideMark/>
          </w:tcPr>
          <w:p w14:paraId="4524007C"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c>
          <w:tcPr>
            <w:tcW w:w="312" w:type="pct"/>
            <w:tcBorders>
              <w:top w:val="nil"/>
              <w:left w:val="nil"/>
              <w:bottom w:val="nil"/>
              <w:right w:val="nil"/>
            </w:tcBorders>
            <w:shd w:val="clear" w:color="auto" w:fill="auto"/>
            <w:noWrap/>
            <w:hideMark/>
          </w:tcPr>
          <w:p w14:paraId="11337A0E"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c>
          <w:tcPr>
            <w:tcW w:w="214" w:type="pct"/>
            <w:tcBorders>
              <w:top w:val="nil"/>
              <w:left w:val="nil"/>
              <w:bottom w:val="nil"/>
              <w:right w:val="nil"/>
            </w:tcBorders>
            <w:shd w:val="clear" w:color="auto" w:fill="auto"/>
            <w:noWrap/>
            <w:hideMark/>
          </w:tcPr>
          <w:p w14:paraId="7EDE18DD"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c>
          <w:tcPr>
            <w:tcW w:w="312" w:type="pct"/>
            <w:tcBorders>
              <w:top w:val="nil"/>
              <w:left w:val="nil"/>
              <w:bottom w:val="nil"/>
              <w:right w:val="nil"/>
            </w:tcBorders>
            <w:shd w:val="clear" w:color="auto" w:fill="auto"/>
            <w:noWrap/>
            <w:hideMark/>
          </w:tcPr>
          <w:p w14:paraId="296CD5D1"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c>
          <w:tcPr>
            <w:tcW w:w="239" w:type="pct"/>
            <w:tcBorders>
              <w:top w:val="nil"/>
              <w:left w:val="nil"/>
              <w:bottom w:val="nil"/>
              <w:right w:val="nil"/>
            </w:tcBorders>
            <w:shd w:val="clear" w:color="auto" w:fill="auto"/>
            <w:noWrap/>
            <w:hideMark/>
          </w:tcPr>
          <w:p w14:paraId="4F536C65"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c>
          <w:tcPr>
            <w:tcW w:w="1497" w:type="pct"/>
            <w:tcBorders>
              <w:top w:val="nil"/>
              <w:left w:val="nil"/>
              <w:bottom w:val="nil"/>
              <w:right w:val="nil"/>
            </w:tcBorders>
            <w:shd w:val="clear" w:color="auto" w:fill="auto"/>
            <w:noWrap/>
            <w:hideMark/>
          </w:tcPr>
          <w:p w14:paraId="4E7244BE"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r>
      <w:tr w:rsidR="00390515" w:rsidRPr="00390515" w14:paraId="2C41A74F" w14:textId="77777777" w:rsidTr="00390515">
        <w:trPr>
          <w:trHeight w:val="300"/>
        </w:trPr>
        <w:tc>
          <w:tcPr>
            <w:tcW w:w="5000" w:type="pct"/>
            <w:gridSpan w:val="16"/>
            <w:tcBorders>
              <w:top w:val="nil"/>
              <w:left w:val="nil"/>
              <w:bottom w:val="single" w:sz="4" w:space="0" w:color="auto"/>
              <w:right w:val="nil"/>
            </w:tcBorders>
            <w:shd w:val="clear" w:color="auto" w:fill="auto"/>
            <w:vAlign w:val="bottom"/>
            <w:hideMark/>
          </w:tcPr>
          <w:p w14:paraId="4D8CC3D5" w14:textId="77777777" w:rsidR="00390515" w:rsidRPr="00390515" w:rsidRDefault="00390515" w:rsidP="00390515">
            <w:pPr>
              <w:spacing w:after="0" w:line="240" w:lineRule="auto"/>
              <w:jc w:val="center"/>
              <w:rPr>
                <w:rFonts w:ascii="Arial" w:eastAsia="Times New Roman" w:hAnsi="Arial" w:cs="Arial"/>
                <w:sz w:val="16"/>
                <w:szCs w:val="16"/>
                <w:lang w:eastAsia="ru-RU"/>
              </w:rPr>
            </w:pPr>
            <w:r w:rsidRPr="00390515">
              <w:rPr>
                <w:rFonts w:ascii="Arial" w:eastAsia="Times New Roman" w:hAnsi="Arial" w:cs="Arial"/>
                <w:sz w:val="16"/>
                <w:szCs w:val="16"/>
                <w:lang w:eastAsia="ru-RU"/>
              </w:rPr>
              <w:t>АО "Коми энергосбытовая компания" II район (МО ГО Ухта, МО ГО Сосногорск, МО МР Усть-Цилемский, МО МР Ижемский, МО МР Троицко-Печорский )</w:t>
            </w:r>
          </w:p>
        </w:tc>
      </w:tr>
      <w:tr w:rsidR="00390515" w:rsidRPr="00390515" w14:paraId="6C2AC4A9" w14:textId="77777777" w:rsidTr="00390515">
        <w:trPr>
          <w:trHeight w:val="300"/>
        </w:trPr>
        <w:tc>
          <w:tcPr>
            <w:tcW w:w="5000" w:type="pct"/>
            <w:gridSpan w:val="16"/>
            <w:tcBorders>
              <w:top w:val="single" w:sz="4" w:space="0" w:color="auto"/>
              <w:left w:val="nil"/>
              <w:bottom w:val="nil"/>
              <w:right w:val="nil"/>
            </w:tcBorders>
            <w:shd w:val="clear" w:color="auto" w:fill="auto"/>
            <w:noWrap/>
            <w:hideMark/>
          </w:tcPr>
          <w:p w14:paraId="6DBC4EDF" w14:textId="77777777" w:rsidR="00390515" w:rsidRPr="00390515" w:rsidRDefault="00390515" w:rsidP="00390515">
            <w:pPr>
              <w:spacing w:after="0" w:line="240" w:lineRule="auto"/>
              <w:jc w:val="center"/>
              <w:rPr>
                <w:rFonts w:ascii="Arial" w:eastAsia="Times New Roman" w:hAnsi="Arial" w:cs="Arial"/>
                <w:i/>
                <w:iCs/>
                <w:sz w:val="16"/>
                <w:szCs w:val="16"/>
                <w:lang w:eastAsia="ru-RU"/>
              </w:rPr>
            </w:pPr>
            <w:r w:rsidRPr="00390515">
              <w:rPr>
                <w:rFonts w:ascii="Arial" w:eastAsia="Times New Roman" w:hAnsi="Arial" w:cs="Arial"/>
                <w:i/>
                <w:iCs/>
                <w:sz w:val="16"/>
                <w:szCs w:val="16"/>
                <w:lang w:eastAsia="ru-RU"/>
              </w:rPr>
              <w:t>(наименование стройки)</w:t>
            </w:r>
          </w:p>
        </w:tc>
      </w:tr>
      <w:tr w:rsidR="00390515" w:rsidRPr="00390515" w14:paraId="7DB80BC4" w14:textId="77777777" w:rsidTr="00390515">
        <w:trPr>
          <w:trHeight w:val="120"/>
        </w:trPr>
        <w:tc>
          <w:tcPr>
            <w:tcW w:w="182" w:type="pct"/>
            <w:tcBorders>
              <w:top w:val="nil"/>
              <w:left w:val="nil"/>
              <w:bottom w:val="nil"/>
              <w:right w:val="nil"/>
            </w:tcBorders>
            <w:shd w:val="clear" w:color="auto" w:fill="auto"/>
            <w:noWrap/>
            <w:hideMark/>
          </w:tcPr>
          <w:p w14:paraId="3FC766C7" w14:textId="77777777" w:rsidR="00390515" w:rsidRPr="00390515" w:rsidRDefault="00390515" w:rsidP="00390515">
            <w:pPr>
              <w:spacing w:after="0" w:line="240" w:lineRule="auto"/>
              <w:jc w:val="center"/>
              <w:rPr>
                <w:rFonts w:ascii="Arial" w:eastAsia="Times New Roman" w:hAnsi="Arial" w:cs="Arial"/>
                <w:i/>
                <w:iCs/>
                <w:sz w:val="16"/>
                <w:szCs w:val="16"/>
                <w:lang w:eastAsia="ru-RU"/>
              </w:rPr>
            </w:pPr>
          </w:p>
        </w:tc>
        <w:tc>
          <w:tcPr>
            <w:tcW w:w="423" w:type="pct"/>
            <w:tcBorders>
              <w:top w:val="nil"/>
              <w:left w:val="nil"/>
              <w:bottom w:val="nil"/>
              <w:right w:val="nil"/>
            </w:tcBorders>
            <w:shd w:val="clear" w:color="auto" w:fill="auto"/>
            <w:noWrap/>
            <w:hideMark/>
          </w:tcPr>
          <w:p w14:paraId="5FBEC2F9"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hideMark/>
          </w:tcPr>
          <w:p w14:paraId="344AACC4"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noWrap/>
            <w:hideMark/>
          </w:tcPr>
          <w:p w14:paraId="2FD29AAB"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193" w:type="pct"/>
            <w:tcBorders>
              <w:top w:val="nil"/>
              <w:left w:val="nil"/>
              <w:bottom w:val="nil"/>
              <w:right w:val="nil"/>
            </w:tcBorders>
            <w:shd w:val="clear" w:color="auto" w:fill="auto"/>
            <w:noWrap/>
            <w:hideMark/>
          </w:tcPr>
          <w:p w14:paraId="3D846631"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18" w:type="pct"/>
            <w:tcBorders>
              <w:top w:val="nil"/>
              <w:left w:val="nil"/>
              <w:bottom w:val="nil"/>
              <w:right w:val="nil"/>
            </w:tcBorders>
            <w:shd w:val="clear" w:color="auto" w:fill="auto"/>
            <w:noWrap/>
            <w:hideMark/>
          </w:tcPr>
          <w:p w14:paraId="1B513800"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112" w:type="pct"/>
            <w:tcBorders>
              <w:top w:val="nil"/>
              <w:left w:val="nil"/>
              <w:bottom w:val="nil"/>
              <w:right w:val="nil"/>
            </w:tcBorders>
            <w:shd w:val="clear" w:color="auto" w:fill="auto"/>
            <w:noWrap/>
            <w:hideMark/>
          </w:tcPr>
          <w:p w14:paraId="15DE1572"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179" w:type="pct"/>
            <w:tcBorders>
              <w:top w:val="nil"/>
              <w:left w:val="nil"/>
              <w:bottom w:val="nil"/>
              <w:right w:val="nil"/>
            </w:tcBorders>
            <w:shd w:val="clear" w:color="auto" w:fill="auto"/>
            <w:noWrap/>
            <w:hideMark/>
          </w:tcPr>
          <w:p w14:paraId="03E967CC"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hideMark/>
          </w:tcPr>
          <w:p w14:paraId="2C3FA51F"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noWrap/>
            <w:hideMark/>
          </w:tcPr>
          <w:p w14:paraId="20AE6FF4"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48" w:type="pct"/>
            <w:tcBorders>
              <w:top w:val="nil"/>
              <w:left w:val="nil"/>
              <w:bottom w:val="nil"/>
              <w:right w:val="nil"/>
            </w:tcBorders>
            <w:shd w:val="clear" w:color="auto" w:fill="auto"/>
            <w:noWrap/>
            <w:hideMark/>
          </w:tcPr>
          <w:p w14:paraId="5F09A760"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hideMark/>
          </w:tcPr>
          <w:p w14:paraId="1066EF83"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14" w:type="pct"/>
            <w:tcBorders>
              <w:top w:val="nil"/>
              <w:left w:val="nil"/>
              <w:bottom w:val="nil"/>
              <w:right w:val="nil"/>
            </w:tcBorders>
            <w:shd w:val="clear" w:color="auto" w:fill="auto"/>
            <w:noWrap/>
            <w:hideMark/>
          </w:tcPr>
          <w:p w14:paraId="57FF1BB4"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hideMark/>
          </w:tcPr>
          <w:p w14:paraId="70D69B2F"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noWrap/>
            <w:hideMark/>
          </w:tcPr>
          <w:p w14:paraId="740C4F42"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1497" w:type="pct"/>
            <w:tcBorders>
              <w:top w:val="nil"/>
              <w:left w:val="nil"/>
              <w:bottom w:val="nil"/>
              <w:right w:val="nil"/>
            </w:tcBorders>
            <w:shd w:val="clear" w:color="auto" w:fill="auto"/>
            <w:noWrap/>
            <w:hideMark/>
          </w:tcPr>
          <w:p w14:paraId="17499A7B"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r>
      <w:tr w:rsidR="00390515" w:rsidRPr="00390515" w14:paraId="0B075277" w14:textId="77777777" w:rsidTr="00390515">
        <w:trPr>
          <w:trHeight w:val="300"/>
        </w:trPr>
        <w:tc>
          <w:tcPr>
            <w:tcW w:w="5000" w:type="pct"/>
            <w:gridSpan w:val="16"/>
            <w:tcBorders>
              <w:top w:val="nil"/>
              <w:left w:val="nil"/>
              <w:bottom w:val="single" w:sz="4" w:space="0" w:color="auto"/>
              <w:right w:val="nil"/>
            </w:tcBorders>
            <w:shd w:val="clear" w:color="auto" w:fill="auto"/>
            <w:vAlign w:val="bottom"/>
            <w:hideMark/>
          </w:tcPr>
          <w:p w14:paraId="18A8490E" w14:textId="77777777" w:rsidR="00390515" w:rsidRPr="00390515" w:rsidRDefault="00390515" w:rsidP="00390515">
            <w:pPr>
              <w:spacing w:after="0" w:line="240" w:lineRule="auto"/>
              <w:jc w:val="center"/>
              <w:rPr>
                <w:rFonts w:ascii="Arial" w:eastAsia="Times New Roman" w:hAnsi="Arial" w:cs="Arial"/>
                <w:sz w:val="16"/>
                <w:szCs w:val="16"/>
                <w:lang w:eastAsia="ru-RU"/>
              </w:rPr>
            </w:pPr>
            <w:r w:rsidRPr="00390515">
              <w:rPr>
                <w:rFonts w:ascii="Arial" w:eastAsia="Times New Roman" w:hAnsi="Arial" w:cs="Arial"/>
                <w:sz w:val="16"/>
                <w:szCs w:val="16"/>
                <w:lang w:eastAsia="ru-RU"/>
              </w:rPr>
              <w:t>АО "Коми энергосбытовая компания" II район (МО ГО Ухта, МО ГО Сосногорск, МО МР Усть-Цилемский, МО МР Ижемский, МО МР Троицко-Печорский )</w:t>
            </w:r>
          </w:p>
        </w:tc>
      </w:tr>
      <w:tr w:rsidR="00390515" w:rsidRPr="00390515" w14:paraId="3B87DDA0" w14:textId="77777777" w:rsidTr="00390515">
        <w:trPr>
          <w:trHeight w:val="300"/>
        </w:trPr>
        <w:tc>
          <w:tcPr>
            <w:tcW w:w="5000" w:type="pct"/>
            <w:gridSpan w:val="16"/>
            <w:tcBorders>
              <w:top w:val="single" w:sz="4" w:space="0" w:color="auto"/>
              <w:left w:val="nil"/>
              <w:bottom w:val="nil"/>
              <w:right w:val="nil"/>
            </w:tcBorders>
            <w:shd w:val="clear" w:color="auto" w:fill="auto"/>
            <w:noWrap/>
            <w:hideMark/>
          </w:tcPr>
          <w:p w14:paraId="32F3516F" w14:textId="77777777" w:rsidR="00390515" w:rsidRPr="00390515" w:rsidRDefault="00390515" w:rsidP="00390515">
            <w:pPr>
              <w:spacing w:after="0" w:line="240" w:lineRule="auto"/>
              <w:jc w:val="center"/>
              <w:rPr>
                <w:rFonts w:ascii="Arial" w:eastAsia="Times New Roman" w:hAnsi="Arial" w:cs="Arial"/>
                <w:i/>
                <w:iCs/>
                <w:sz w:val="16"/>
                <w:szCs w:val="16"/>
                <w:lang w:eastAsia="ru-RU"/>
              </w:rPr>
            </w:pPr>
            <w:r w:rsidRPr="00390515">
              <w:rPr>
                <w:rFonts w:ascii="Arial" w:eastAsia="Times New Roman" w:hAnsi="Arial" w:cs="Arial"/>
                <w:i/>
                <w:iCs/>
                <w:sz w:val="16"/>
                <w:szCs w:val="16"/>
                <w:lang w:eastAsia="ru-RU"/>
              </w:rPr>
              <w:t>(наименование объекта капитального строительства)</w:t>
            </w:r>
          </w:p>
        </w:tc>
      </w:tr>
      <w:tr w:rsidR="00390515" w:rsidRPr="00390515" w14:paraId="5CA8EDB0" w14:textId="77777777" w:rsidTr="00390515">
        <w:trPr>
          <w:trHeight w:val="345"/>
        </w:trPr>
        <w:tc>
          <w:tcPr>
            <w:tcW w:w="5000" w:type="pct"/>
            <w:gridSpan w:val="16"/>
            <w:tcBorders>
              <w:top w:val="nil"/>
              <w:left w:val="nil"/>
              <w:bottom w:val="nil"/>
              <w:right w:val="nil"/>
            </w:tcBorders>
            <w:shd w:val="clear" w:color="auto" w:fill="auto"/>
            <w:noWrap/>
            <w:vAlign w:val="bottom"/>
            <w:hideMark/>
          </w:tcPr>
          <w:p w14:paraId="664E15D8" w14:textId="77777777" w:rsidR="00390515" w:rsidRPr="00390515" w:rsidRDefault="00390515" w:rsidP="00390515">
            <w:pPr>
              <w:spacing w:after="0" w:line="240" w:lineRule="auto"/>
              <w:jc w:val="center"/>
              <w:rPr>
                <w:rFonts w:ascii="Arial" w:eastAsia="Times New Roman" w:hAnsi="Arial" w:cs="Arial"/>
                <w:b/>
                <w:bCs/>
                <w:sz w:val="28"/>
                <w:szCs w:val="28"/>
                <w:lang w:eastAsia="ru-RU"/>
              </w:rPr>
            </w:pPr>
            <w:r w:rsidRPr="00390515">
              <w:rPr>
                <w:rFonts w:ascii="Arial" w:eastAsia="Times New Roman" w:hAnsi="Arial" w:cs="Arial"/>
                <w:b/>
                <w:bCs/>
                <w:sz w:val="28"/>
                <w:szCs w:val="28"/>
                <w:lang w:eastAsia="ru-RU"/>
              </w:rPr>
              <w:t>ЛОКАЛЬНЫЙ СМЕТНЫЙ РАСЧЕТ (СМЕТА) № 12</w:t>
            </w:r>
          </w:p>
        </w:tc>
      </w:tr>
      <w:tr w:rsidR="00390515" w:rsidRPr="00390515" w14:paraId="749D4DB2" w14:textId="77777777" w:rsidTr="00390515">
        <w:trPr>
          <w:trHeight w:val="165"/>
        </w:trPr>
        <w:tc>
          <w:tcPr>
            <w:tcW w:w="182" w:type="pct"/>
            <w:tcBorders>
              <w:top w:val="nil"/>
              <w:left w:val="nil"/>
              <w:bottom w:val="nil"/>
              <w:right w:val="nil"/>
            </w:tcBorders>
            <w:shd w:val="clear" w:color="auto" w:fill="auto"/>
            <w:noWrap/>
            <w:vAlign w:val="bottom"/>
            <w:hideMark/>
          </w:tcPr>
          <w:p w14:paraId="57B35A31" w14:textId="77777777" w:rsidR="00390515" w:rsidRPr="00390515" w:rsidRDefault="00390515" w:rsidP="00390515">
            <w:pPr>
              <w:spacing w:after="0" w:line="240" w:lineRule="auto"/>
              <w:jc w:val="center"/>
              <w:rPr>
                <w:rFonts w:ascii="Arial" w:eastAsia="Times New Roman" w:hAnsi="Arial" w:cs="Arial"/>
                <w:b/>
                <w:bCs/>
                <w:sz w:val="28"/>
                <w:szCs w:val="28"/>
                <w:lang w:eastAsia="ru-RU"/>
              </w:rPr>
            </w:pPr>
          </w:p>
        </w:tc>
        <w:tc>
          <w:tcPr>
            <w:tcW w:w="423" w:type="pct"/>
            <w:tcBorders>
              <w:top w:val="nil"/>
              <w:left w:val="nil"/>
              <w:bottom w:val="nil"/>
              <w:right w:val="nil"/>
            </w:tcBorders>
            <w:shd w:val="clear" w:color="auto" w:fill="auto"/>
            <w:noWrap/>
            <w:vAlign w:val="bottom"/>
            <w:hideMark/>
          </w:tcPr>
          <w:p w14:paraId="1698012A"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14:paraId="6071694B"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noWrap/>
            <w:vAlign w:val="bottom"/>
            <w:hideMark/>
          </w:tcPr>
          <w:p w14:paraId="79E1558F"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193" w:type="pct"/>
            <w:tcBorders>
              <w:top w:val="nil"/>
              <w:left w:val="nil"/>
              <w:bottom w:val="nil"/>
              <w:right w:val="nil"/>
            </w:tcBorders>
            <w:shd w:val="clear" w:color="auto" w:fill="auto"/>
            <w:noWrap/>
            <w:vAlign w:val="bottom"/>
            <w:hideMark/>
          </w:tcPr>
          <w:p w14:paraId="549C3DB1"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18" w:type="pct"/>
            <w:tcBorders>
              <w:top w:val="nil"/>
              <w:left w:val="nil"/>
              <w:bottom w:val="nil"/>
              <w:right w:val="nil"/>
            </w:tcBorders>
            <w:shd w:val="clear" w:color="auto" w:fill="auto"/>
            <w:noWrap/>
            <w:vAlign w:val="bottom"/>
            <w:hideMark/>
          </w:tcPr>
          <w:p w14:paraId="08F79B20"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112" w:type="pct"/>
            <w:tcBorders>
              <w:top w:val="nil"/>
              <w:left w:val="nil"/>
              <w:bottom w:val="nil"/>
              <w:right w:val="nil"/>
            </w:tcBorders>
            <w:shd w:val="clear" w:color="auto" w:fill="auto"/>
            <w:noWrap/>
            <w:vAlign w:val="bottom"/>
            <w:hideMark/>
          </w:tcPr>
          <w:p w14:paraId="1E06DCB7"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179" w:type="pct"/>
            <w:tcBorders>
              <w:top w:val="nil"/>
              <w:left w:val="nil"/>
              <w:bottom w:val="nil"/>
              <w:right w:val="nil"/>
            </w:tcBorders>
            <w:shd w:val="clear" w:color="auto" w:fill="auto"/>
            <w:noWrap/>
            <w:vAlign w:val="bottom"/>
            <w:hideMark/>
          </w:tcPr>
          <w:p w14:paraId="084E13E7"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14:paraId="365E39F8"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noWrap/>
            <w:vAlign w:val="bottom"/>
            <w:hideMark/>
          </w:tcPr>
          <w:p w14:paraId="57E2A9A5"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48" w:type="pct"/>
            <w:tcBorders>
              <w:top w:val="nil"/>
              <w:left w:val="nil"/>
              <w:bottom w:val="nil"/>
              <w:right w:val="nil"/>
            </w:tcBorders>
            <w:shd w:val="clear" w:color="auto" w:fill="auto"/>
            <w:noWrap/>
            <w:vAlign w:val="bottom"/>
            <w:hideMark/>
          </w:tcPr>
          <w:p w14:paraId="2D9314E1"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14:paraId="7E94D1D4"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14" w:type="pct"/>
            <w:tcBorders>
              <w:top w:val="nil"/>
              <w:left w:val="nil"/>
              <w:bottom w:val="nil"/>
              <w:right w:val="nil"/>
            </w:tcBorders>
            <w:shd w:val="clear" w:color="auto" w:fill="auto"/>
            <w:noWrap/>
            <w:vAlign w:val="bottom"/>
            <w:hideMark/>
          </w:tcPr>
          <w:p w14:paraId="2E42A6E8"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14:paraId="4E09D38B"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noWrap/>
            <w:vAlign w:val="bottom"/>
            <w:hideMark/>
          </w:tcPr>
          <w:p w14:paraId="6A055D5A"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1497" w:type="pct"/>
            <w:tcBorders>
              <w:top w:val="nil"/>
              <w:left w:val="nil"/>
              <w:bottom w:val="nil"/>
              <w:right w:val="nil"/>
            </w:tcBorders>
            <w:shd w:val="clear" w:color="auto" w:fill="auto"/>
            <w:noWrap/>
            <w:vAlign w:val="bottom"/>
            <w:hideMark/>
          </w:tcPr>
          <w:p w14:paraId="6ADB2813"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r>
      <w:tr w:rsidR="00390515" w:rsidRPr="00390515" w14:paraId="7EFE9876" w14:textId="77777777" w:rsidTr="00390515">
        <w:trPr>
          <w:trHeight w:val="300"/>
        </w:trPr>
        <w:tc>
          <w:tcPr>
            <w:tcW w:w="5000" w:type="pct"/>
            <w:gridSpan w:val="16"/>
            <w:tcBorders>
              <w:top w:val="nil"/>
              <w:left w:val="nil"/>
              <w:bottom w:val="single" w:sz="4" w:space="0" w:color="auto"/>
              <w:right w:val="nil"/>
            </w:tcBorders>
            <w:shd w:val="clear" w:color="auto" w:fill="auto"/>
            <w:vAlign w:val="bottom"/>
            <w:hideMark/>
          </w:tcPr>
          <w:p w14:paraId="51BA9BFA" w14:textId="77777777" w:rsidR="00390515" w:rsidRPr="00390515" w:rsidRDefault="00390515" w:rsidP="00390515">
            <w:pPr>
              <w:spacing w:after="0" w:line="240" w:lineRule="auto"/>
              <w:jc w:val="center"/>
              <w:rPr>
                <w:rFonts w:ascii="Arial" w:eastAsia="Times New Roman" w:hAnsi="Arial" w:cs="Arial"/>
                <w:sz w:val="16"/>
                <w:szCs w:val="16"/>
                <w:lang w:eastAsia="ru-RU"/>
              </w:rPr>
            </w:pPr>
            <w:r w:rsidRPr="00390515">
              <w:rPr>
                <w:rFonts w:ascii="Arial" w:eastAsia="Times New Roman" w:hAnsi="Arial" w:cs="Arial"/>
                <w:sz w:val="16"/>
                <w:szCs w:val="16"/>
                <w:lang w:eastAsia="ru-RU"/>
              </w:rPr>
              <w:t>Смена эл. счетчиков 3-х фазных</w:t>
            </w:r>
          </w:p>
        </w:tc>
      </w:tr>
      <w:tr w:rsidR="00390515" w:rsidRPr="00390515" w14:paraId="194EF837" w14:textId="77777777" w:rsidTr="00390515">
        <w:trPr>
          <w:trHeight w:val="225"/>
        </w:trPr>
        <w:tc>
          <w:tcPr>
            <w:tcW w:w="5000" w:type="pct"/>
            <w:gridSpan w:val="16"/>
            <w:tcBorders>
              <w:top w:val="single" w:sz="4" w:space="0" w:color="auto"/>
              <w:left w:val="nil"/>
              <w:bottom w:val="nil"/>
              <w:right w:val="nil"/>
            </w:tcBorders>
            <w:shd w:val="clear" w:color="auto" w:fill="auto"/>
            <w:noWrap/>
            <w:hideMark/>
          </w:tcPr>
          <w:p w14:paraId="082BF47C" w14:textId="77777777" w:rsidR="00390515" w:rsidRPr="00390515" w:rsidRDefault="00390515" w:rsidP="00390515">
            <w:pPr>
              <w:spacing w:after="0" w:line="240" w:lineRule="auto"/>
              <w:jc w:val="center"/>
              <w:rPr>
                <w:rFonts w:ascii="Arial" w:eastAsia="Times New Roman" w:hAnsi="Arial" w:cs="Arial"/>
                <w:i/>
                <w:iCs/>
                <w:sz w:val="16"/>
                <w:szCs w:val="16"/>
                <w:lang w:eastAsia="ru-RU"/>
              </w:rPr>
            </w:pPr>
            <w:r w:rsidRPr="00390515">
              <w:rPr>
                <w:rFonts w:ascii="Arial" w:eastAsia="Times New Roman" w:hAnsi="Arial" w:cs="Arial"/>
                <w:i/>
                <w:iCs/>
                <w:sz w:val="16"/>
                <w:szCs w:val="16"/>
                <w:lang w:eastAsia="ru-RU"/>
              </w:rPr>
              <w:t xml:space="preserve"> (наименование работ и затрат)</w:t>
            </w:r>
          </w:p>
        </w:tc>
      </w:tr>
      <w:tr w:rsidR="00390515" w:rsidRPr="00390515" w14:paraId="1D69A62E" w14:textId="77777777" w:rsidTr="00390515">
        <w:trPr>
          <w:trHeight w:val="240"/>
        </w:trPr>
        <w:tc>
          <w:tcPr>
            <w:tcW w:w="182" w:type="pct"/>
            <w:tcBorders>
              <w:top w:val="nil"/>
              <w:left w:val="nil"/>
              <w:bottom w:val="nil"/>
              <w:right w:val="nil"/>
            </w:tcBorders>
            <w:shd w:val="clear" w:color="auto" w:fill="auto"/>
            <w:noWrap/>
            <w:vAlign w:val="bottom"/>
            <w:hideMark/>
          </w:tcPr>
          <w:p w14:paraId="05950E2E"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lastRenderedPageBreak/>
              <w:t xml:space="preserve">Составлен </w:t>
            </w:r>
          </w:p>
        </w:tc>
        <w:tc>
          <w:tcPr>
            <w:tcW w:w="423" w:type="pct"/>
            <w:tcBorders>
              <w:top w:val="nil"/>
              <w:left w:val="nil"/>
              <w:bottom w:val="single" w:sz="4" w:space="0" w:color="auto"/>
              <w:right w:val="nil"/>
            </w:tcBorders>
            <w:shd w:val="clear" w:color="auto" w:fill="auto"/>
            <w:noWrap/>
            <w:vAlign w:val="bottom"/>
            <w:hideMark/>
          </w:tcPr>
          <w:p w14:paraId="424DB707"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ресурсно-индексным</w:t>
            </w:r>
          </w:p>
        </w:tc>
        <w:tc>
          <w:tcPr>
            <w:tcW w:w="197" w:type="pct"/>
            <w:tcBorders>
              <w:top w:val="nil"/>
              <w:left w:val="nil"/>
              <w:bottom w:val="nil"/>
              <w:right w:val="nil"/>
            </w:tcBorders>
            <w:shd w:val="clear" w:color="auto" w:fill="auto"/>
            <w:noWrap/>
            <w:vAlign w:val="bottom"/>
            <w:hideMark/>
          </w:tcPr>
          <w:p w14:paraId="3A7369D9"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методом</w:t>
            </w:r>
          </w:p>
        </w:tc>
        <w:tc>
          <w:tcPr>
            <w:tcW w:w="239" w:type="pct"/>
            <w:tcBorders>
              <w:top w:val="nil"/>
              <w:left w:val="nil"/>
              <w:bottom w:val="nil"/>
              <w:right w:val="nil"/>
            </w:tcBorders>
            <w:shd w:val="clear" w:color="auto" w:fill="auto"/>
            <w:noWrap/>
            <w:vAlign w:val="bottom"/>
            <w:hideMark/>
          </w:tcPr>
          <w:p w14:paraId="78B08FA8"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193" w:type="pct"/>
            <w:tcBorders>
              <w:top w:val="nil"/>
              <w:left w:val="nil"/>
              <w:bottom w:val="nil"/>
              <w:right w:val="nil"/>
            </w:tcBorders>
            <w:shd w:val="clear" w:color="auto" w:fill="auto"/>
            <w:noWrap/>
            <w:vAlign w:val="bottom"/>
            <w:hideMark/>
          </w:tcPr>
          <w:p w14:paraId="28841A77"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18" w:type="pct"/>
            <w:tcBorders>
              <w:top w:val="nil"/>
              <w:left w:val="nil"/>
              <w:bottom w:val="nil"/>
              <w:right w:val="nil"/>
            </w:tcBorders>
            <w:shd w:val="clear" w:color="auto" w:fill="auto"/>
            <w:vAlign w:val="bottom"/>
            <w:hideMark/>
          </w:tcPr>
          <w:p w14:paraId="6EF81993"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12" w:type="pct"/>
            <w:tcBorders>
              <w:top w:val="nil"/>
              <w:left w:val="nil"/>
              <w:bottom w:val="nil"/>
              <w:right w:val="nil"/>
            </w:tcBorders>
            <w:shd w:val="clear" w:color="auto" w:fill="auto"/>
            <w:vAlign w:val="bottom"/>
            <w:hideMark/>
          </w:tcPr>
          <w:p w14:paraId="3EFA0E25"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79" w:type="pct"/>
            <w:tcBorders>
              <w:top w:val="nil"/>
              <w:left w:val="nil"/>
              <w:bottom w:val="nil"/>
              <w:right w:val="nil"/>
            </w:tcBorders>
            <w:shd w:val="clear" w:color="auto" w:fill="auto"/>
            <w:vAlign w:val="bottom"/>
            <w:hideMark/>
          </w:tcPr>
          <w:p w14:paraId="19FD7118"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vAlign w:val="bottom"/>
            <w:hideMark/>
          </w:tcPr>
          <w:p w14:paraId="2AE85C6B"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vAlign w:val="bottom"/>
            <w:hideMark/>
          </w:tcPr>
          <w:p w14:paraId="2F2E3F47"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48" w:type="pct"/>
            <w:tcBorders>
              <w:top w:val="nil"/>
              <w:left w:val="nil"/>
              <w:bottom w:val="nil"/>
              <w:right w:val="nil"/>
            </w:tcBorders>
            <w:shd w:val="clear" w:color="auto" w:fill="auto"/>
            <w:vAlign w:val="bottom"/>
            <w:hideMark/>
          </w:tcPr>
          <w:p w14:paraId="1C3E486F"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vAlign w:val="bottom"/>
            <w:hideMark/>
          </w:tcPr>
          <w:p w14:paraId="1C6D824C"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14" w:type="pct"/>
            <w:tcBorders>
              <w:top w:val="nil"/>
              <w:left w:val="nil"/>
              <w:bottom w:val="nil"/>
              <w:right w:val="nil"/>
            </w:tcBorders>
            <w:shd w:val="clear" w:color="auto" w:fill="auto"/>
            <w:vAlign w:val="bottom"/>
            <w:hideMark/>
          </w:tcPr>
          <w:p w14:paraId="302C6B63"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vAlign w:val="bottom"/>
            <w:hideMark/>
          </w:tcPr>
          <w:p w14:paraId="33207D46"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vAlign w:val="bottom"/>
            <w:hideMark/>
          </w:tcPr>
          <w:p w14:paraId="0072A4C6"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497" w:type="pct"/>
            <w:tcBorders>
              <w:top w:val="nil"/>
              <w:left w:val="nil"/>
              <w:bottom w:val="nil"/>
              <w:right w:val="nil"/>
            </w:tcBorders>
            <w:shd w:val="clear" w:color="auto" w:fill="auto"/>
            <w:vAlign w:val="bottom"/>
            <w:hideMark/>
          </w:tcPr>
          <w:p w14:paraId="4927F833"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r>
      <w:tr w:rsidR="00390515" w:rsidRPr="00390515" w14:paraId="6EE2E12C" w14:textId="77777777" w:rsidTr="00390515">
        <w:trPr>
          <w:trHeight w:val="300"/>
        </w:trPr>
        <w:tc>
          <w:tcPr>
            <w:tcW w:w="182" w:type="pct"/>
            <w:tcBorders>
              <w:top w:val="nil"/>
              <w:left w:val="nil"/>
              <w:bottom w:val="nil"/>
              <w:right w:val="nil"/>
            </w:tcBorders>
            <w:shd w:val="clear" w:color="auto" w:fill="auto"/>
            <w:noWrap/>
            <w:vAlign w:val="bottom"/>
            <w:hideMark/>
          </w:tcPr>
          <w:p w14:paraId="7918F5FE"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Основание</w:t>
            </w:r>
          </w:p>
        </w:tc>
        <w:tc>
          <w:tcPr>
            <w:tcW w:w="1269" w:type="pct"/>
            <w:gridSpan w:val="5"/>
            <w:tcBorders>
              <w:top w:val="nil"/>
              <w:left w:val="nil"/>
              <w:bottom w:val="single" w:sz="4" w:space="0" w:color="auto"/>
              <w:right w:val="nil"/>
            </w:tcBorders>
            <w:shd w:val="clear" w:color="auto" w:fill="auto"/>
            <w:vAlign w:val="bottom"/>
            <w:hideMark/>
          </w:tcPr>
          <w:p w14:paraId="4DA215D2"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Ведомость объемов работ</w:t>
            </w:r>
          </w:p>
        </w:tc>
        <w:tc>
          <w:tcPr>
            <w:tcW w:w="112" w:type="pct"/>
            <w:tcBorders>
              <w:top w:val="nil"/>
              <w:left w:val="nil"/>
              <w:bottom w:val="nil"/>
              <w:right w:val="nil"/>
            </w:tcBorders>
            <w:shd w:val="clear" w:color="auto" w:fill="auto"/>
            <w:vAlign w:val="bottom"/>
            <w:hideMark/>
          </w:tcPr>
          <w:p w14:paraId="5E2BFF91" w14:textId="77777777" w:rsidR="00390515" w:rsidRPr="00390515" w:rsidRDefault="00390515" w:rsidP="00390515">
            <w:pPr>
              <w:spacing w:after="0" w:line="240" w:lineRule="auto"/>
              <w:rPr>
                <w:rFonts w:ascii="Arial" w:eastAsia="Times New Roman" w:hAnsi="Arial" w:cs="Arial"/>
                <w:sz w:val="16"/>
                <w:szCs w:val="16"/>
                <w:lang w:eastAsia="ru-RU"/>
              </w:rPr>
            </w:pPr>
          </w:p>
        </w:tc>
        <w:tc>
          <w:tcPr>
            <w:tcW w:w="179" w:type="pct"/>
            <w:tcBorders>
              <w:top w:val="nil"/>
              <w:left w:val="nil"/>
              <w:bottom w:val="nil"/>
              <w:right w:val="nil"/>
            </w:tcBorders>
            <w:shd w:val="clear" w:color="auto" w:fill="auto"/>
            <w:vAlign w:val="bottom"/>
            <w:hideMark/>
          </w:tcPr>
          <w:p w14:paraId="58F83531"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vAlign w:val="bottom"/>
            <w:hideMark/>
          </w:tcPr>
          <w:p w14:paraId="451D78A2"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vAlign w:val="bottom"/>
            <w:hideMark/>
          </w:tcPr>
          <w:p w14:paraId="16A9C4E8"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48" w:type="pct"/>
            <w:tcBorders>
              <w:top w:val="nil"/>
              <w:left w:val="nil"/>
              <w:bottom w:val="nil"/>
              <w:right w:val="nil"/>
            </w:tcBorders>
            <w:shd w:val="clear" w:color="auto" w:fill="auto"/>
            <w:vAlign w:val="bottom"/>
            <w:hideMark/>
          </w:tcPr>
          <w:p w14:paraId="09F3BAE5"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vAlign w:val="bottom"/>
            <w:hideMark/>
          </w:tcPr>
          <w:p w14:paraId="6655A906"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14" w:type="pct"/>
            <w:tcBorders>
              <w:top w:val="nil"/>
              <w:left w:val="nil"/>
              <w:bottom w:val="nil"/>
              <w:right w:val="nil"/>
            </w:tcBorders>
            <w:shd w:val="clear" w:color="auto" w:fill="auto"/>
            <w:vAlign w:val="bottom"/>
            <w:hideMark/>
          </w:tcPr>
          <w:p w14:paraId="7F42301B"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vAlign w:val="bottom"/>
            <w:hideMark/>
          </w:tcPr>
          <w:p w14:paraId="293C6F5A"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vAlign w:val="bottom"/>
            <w:hideMark/>
          </w:tcPr>
          <w:p w14:paraId="0E8886C5"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497" w:type="pct"/>
            <w:tcBorders>
              <w:top w:val="nil"/>
              <w:left w:val="nil"/>
              <w:bottom w:val="nil"/>
              <w:right w:val="nil"/>
            </w:tcBorders>
            <w:shd w:val="clear" w:color="auto" w:fill="auto"/>
            <w:vAlign w:val="bottom"/>
            <w:hideMark/>
          </w:tcPr>
          <w:p w14:paraId="26A6FA73"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r>
      <w:tr w:rsidR="00390515" w:rsidRPr="00390515" w14:paraId="397C0FCE" w14:textId="77777777" w:rsidTr="00390515">
        <w:trPr>
          <w:trHeight w:val="210"/>
        </w:trPr>
        <w:tc>
          <w:tcPr>
            <w:tcW w:w="182" w:type="pct"/>
            <w:tcBorders>
              <w:top w:val="nil"/>
              <w:left w:val="nil"/>
              <w:bottom w:val="nil"/>
              <w:right w:val="nil"/>
            </w:tcBorders>
            <w:shd w:val="clear" w:color="auto" w:fill="auto"/>
            <w:noWrap/>
            <w:vAlign w:val="bottom"/>
            <w:hideMark/>
          </w:tcPr>
          <w:p w14:paraId="10E53532"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269" w:type="pct"/>
            <w:gridSpan w:val="5"/>
            <w:tcBorders>
              <w:top w:val="single" w:sz="4" w:space="0" w:color="auto"/>
              <w:left w:val="nil"/>
              <w:bottom w:val="nil"/>
              <w:right w:val="nil"/>
            </w:tcBorders>
            <w:shd w:val="clear" w:color="auto" w:fill="auto"/>
            <w:noWrap/>
            <w:vAlign w:val="bottom"/>
            <w:hideMark/>
          </w:tcPr>
          <w:p w14:paraId="44367B55" w14:textId="77777777" w:rsidR="00390515" w:rsidRPr="00390515" w:rsidRDefault="00390515" w:rsidP="00390515">
            <w:pPr>
              <w:spacing w:after="0" w:line="240" w:lineRule="auto"/>
              <w:jc w:val="center"/>
              <w:rPr>
                <w:rFonts w:ascii="Arial" w:eastAsia="Times New Roman" w:hAnsi="Arial" w:cs="Arial"/>
                <w:i/>
                <w:iCs/>
                <w:sz w:val="16"/>
                <w:szCs w:val="16"/>
                <w:lang w:eastAsia="ru-RU"/>
              </w:rPr>
            </w:pPr>
            <w:r w:rsidRPr="00390515">
              <w:rPr>
                <w:rFonts w:ascii="Arial" w:eastAsia="Times New Roman" w:hAnsi="Arial" w:cs="Arial"/>
                <w:i/>
                <w:iCs/>
                <w:sz w:val="16"/>
                <w:szCs w:val="16"/>
                <w:lang w:eastAsia="ru-RU"/>
              </w:rPr>
              <w:t>(проектная и (или) иная техническая документация)</w:t>
            </w:r>
          </w:p>
        </w:tc>
        <w:tc>
          <w:tcPr>
            <w:tcW w:w="112" w:type="pct"/>
            <w:tcBorders>
              <w:top w:val="nil"/>
              <w:left w:val="nil"/>
              <w:bottom w:val="nil"/>
              <w:right w:val="nil"/>
            </w:tcBorders>
            <w:shd w:val="clear" w:color="auto" w:fill="auto"/>
            <w:noWrap/>
            <w:vAlign w:val="bottom"/>
            <w:hideMark/>
          </w:tcPr>
          <w:p w14:paraId="7926403F" w14:textId="77777777" w:rsidR="00390515" w:rsidRPr="00390515" w:rsidRDefault="00390515" w:rsidP="00390515">
            <w:pPr>
              <w:spacing w:after="0" w:line="240" w:lineRule="auto"/>
              <w:jc w:val="center"/>
              <w:rPr>
                <w:rFonts w:ascii="Arial" w:eastAsia="Times New Roman" w:hAnsi="Arial" w:cs="Arial"/>
                <w:i/>
                <w:iCs/>
                <w:sz w:val="16"/>
                <w:szCs w:val="16"/>
                <w:lang w:eastAsia="ru-RU"/>
              </w:rPr>
            </w:pPr>
          </w:p>
        </w:tc>
        <w:tc>
          <w:tcPr>
            <w:tcW w:w="179" w:type="pct"/>
            <w:tcBorders>
              <w:top w:val="nil"/>
              <w:left w:val="nil"/>
              <w:bottom w:val="nil"/>
              <w:right w:val="nil"/>
            </w:tcBorders>
            <w:shd w:val="clear" w:color="auto" w:fill="auto"/>
            <w:noWrap/>
            <w:vAlign w:val="bottom"/>
            <w:hideMark/>
          </w:tcPr>
          <w:p w14:paraId="4B7B9EF5"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14:paraId="608DF066"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noWrap/>
            <w:vAlign w:val="bottom"/>
            <w:hideMark/>
          </w:tcPr>
          <w:p w14:paraId="404C5943"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48" w:type="pct"/>
            <w:tcBorders>
              <w:top w:val="nil"/>
              <w:left w:val="nil"/>
              <w:bottom w:val="nil"/>
              <w:right w:val="nil"/>
            </w:tcBorders>
            <w:shd w:val="clear" w:color="auto" w:fill="auto"/>
            <w:noWrap/>
            <w:vAlign w:val="bottom"/>
            <w:hideMark/>
          </w:tcPr>
          <w:p w14:paraId="4C0941DF"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14:paraId="1A30DC62"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14" w:type="pct"/>
            <w:tcBorders>
              <w:top w:val="nil"/>
              <w:left w:val="nil"/>
              <w:bottom w:val="nil"/>
              <w:right w:val="nil"/>
            </w:tcBorders>
            <w:shd w:val="clear" w:color="auto" w:fill="auto"/>
            <w:noWrap/>
            <w:vAlign w:val="bottom"/>
            <w:hideMark/>
          </w:tcPr>
          <w:p w14:paraId="5F83634E"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14:paraId="4E85A105"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noWrap/>
            <w:hideMark/>
          </w:tcPr>
          <w:p w14:paraId="777F160E"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497" w:type="pct"/>
            <w:tcBorders>
              <w:top w:val="nil"/>
              <w:left w:val="nil"/>
              <w:bottom w:val="nil"/>
              <w:right w:val="nil"/>
            </w:tcBorders>
            <w:shd w:val="clear" w:color="auto" w:fill="auto"/>
            <w:noWrap/>
            <w:vAlign w:val="bottom"/>
            <w:hideMark/>
          </w:tcPr>
          <w:p w14:paraId="617DFDBC" w14:textId="77777777" w:rsidR="00390515" w:rsidRPr="00390515" w:rsidRDefault="00390515" w:rsidP="00390515">
            <w:pPr>
              <w:spacing w:after="0" w:line="240" w:lineRule="auto"/>
              <w:jc w:val="right"/>
              <w:rPr>
                <w:rFonts w:ascii="Times New Roman" w:eastAsia="Times New Roman" w:hAnsi="Times New Roman" w:cs="Times New Roman"/>
                <w:sz w:val="20"/>
                <w:szCs w:val="20"/>
                <w:lang w:eastAsia="ru-RU"/>
              </w:rPr>
            </w:pPr>
          </w:p>
        </w:tc>
      </w:tr>
      <w:tr w:rsidR="00390515" w:rsidRPr="00390515" w14:paraId="57358437" w14:textId="77777777" w:rsidTr="00390515">
        <w:trPr>
          <w:trHeight w:val="195"/>
        </w:trPr>
        <w:tc>
          <w:tcPr>
            <w:tcW w:w="182" w:type="pct"/>
            <w:tcBorders>
              <w:top w:val="nil"/>
              <w:left w:val="nil"/>
              <w:bottom w:val="nil"/>
              <w:right w:val="nil"/>
            </w:tcBorders>
            <w:shd w:val="clear" w:color="auto" w:fill="auto"/>
            <w:noWrap/>
            <w:vAlign w:val="bottom"/>
            <w:hideMark/>
          </w:tcPr>
          <w:p w14:paraId="67772B00"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423" w:type="pct"/>
            <w:tcBorders>
              <w:top w:val="nil"/>
              <w:left w:val="nil"/>
              <w:bottom w:val="nil"/>
              <w:right w:val="nil"/>
            </w:tcBorders>
            <w:shd w:val="clear" w:color="auto" w:fill="auto"/>
            <w:noWrap/>
            <w:vAlign w:val="bottom"/>
            <w:hideMark/>
          </w:tcPr>
          <w:p w14:paraId="61B97EAF"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14:paraId="243DD7B1"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noWrap/>
            <w:vAlign w:val="bottom"/>
            <w:hideMark/>
          </w:tcPr>
          <w:p w14:paraId="73886C27"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3" w:type="pct"/>
            <w:tcBorders>
              <w:top w:val="nil"/>
              <w:left w:val="nil"/>
              <w:bottom w:val="nil"/>
              <w:right w:val="nil"/>
            </w:tcBorders>
            <w:shd w:val="clear" w:color="auto" w:fill="auto"/>
            <w:noWrap/>
            <w:vAlign w:val="bottom"/>
            <w:hideMark/>
          </w:tcPr>
          <w:p w14:paraId="53A9FF9D"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18" w:type="pct"/>
            <w:tcBorders>
              <w:top w:val="nil"/>
              <w:left w:val="nil"/>
              <w:bottom w:val="nil"/>
              <w:right w:val="nil"/>
            </w:tcBorders>
            <w:shd w:val="clear" w:color="auto" w:fill="auto"/>
            <w:noWrap/>
            <w:vAlign w:val="bottom"/>
            <w:hideMark/>
          </w:tcPr>
          <w:p w14:paraId="3BC01628"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112" w:type="pct"/>
            <w:tcBorders>
              <w:top w:val="nil"/>
              <w:left w:val="nil"/>
              <w:bottom w:val="nil"/>
              <w:right w:val="nil"/>
            </w:tcBorders>
            <w:shd w:val="clear" w:color="auto" w:fill="auto"/>
            <w:noWrap/>
            <w:vAlign w:val="bottom"/>
            <w:hideMark/>
          </w:tcPr>
          <w:p w14:paraId="531EDA7E"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179" w:type="pct"/>
            <w:tcBorders>
              <w:top w:val="nil"/>
              <w:left w:val="nil"/>
              <w:bottom w:val="nil"/>
              <w:right w:val="nil"/>
            </w:tcBorders>
            <w:shd w:val="clear" w:color="auto" w:fill="auto"/>
            <w:noWrap/>
            <w:vAlign w:val="bottom"/>
            <w:hideMark/>
          </w:tcPr>
          <w:p w14:paraId="61B0E512"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14:paraId="5A50C073"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noWrap/>
            <w:vAlign w:val="bottom"/>
            <w:hideMark/>
          </w:tcPr>
          <w:p w14:paraId="66F3DE9B"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48" w:type="pct"/>
            <w:tcBorders>
              <w:top w:val="nil"/>
              <w:left w:val="nil"/>
              <w:bottom w:val="nil"/>
              <w:right w:val="nil"/>
            </w:tcBorders>
            <w:shd w:val="clear" w:color="auto" w:fill="auto"/>
            <w:noWrap/>
            <w:vAlign w:val="bottom"/>
            <w:hideMark/>
          </w:tcPr>
          <w:p w14:paraId="34AFD08D"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14:paraId="57E08ECF"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14" w:type="pct"/>
            <w:tcBorders>
              <w:top w:val="nil"/>
              <w:left w:val="nil"/>
              <w:bottom w:val="nil"/>
              <w:right w:val="nil"/>
            </w:tcBorders>
            <w:shd w:val="clear" w:color="auto" w:fill="auto"/>
            <w:noWrap/>
            <w:vAlign w:val="bottom"/>
            <w:hideMark/>
          </w:tcPr>
          <w:p w14:paraId="5CD37004"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14:paraId="367D3AF8"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noWrap/>
            <w:vAlign w:val="bottom"/>
            <w:hideMark/>
          </w:tcPr>
          <w:p w14:paraId="7D4C1D0C"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1497" w:type="pct"/>
            <w:tcBorders>
              <w:top w:val="nil"/>
              <w:left w:val="nil"/>
              <w:bottom w:val="nil"/>
              <w:right w:val="nil"/>
            </w:tcBorders>
            <w:shd w:val="clear" w:color="auto" w:fill="auto"/>
            <w:noWrap/>
            <w:vAlign w:val="bottom"/>
            <w:hideMark/>
          </w:tcPr>
          <w:p w14:paraId="6C035735"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r>
      <w:tr w:rsidR="00390515" w:rsidRPr="00390515" w14:paraId="739C090E" w14:textId="77777777" w:rsidTr="00390515">
        <w:trPr>
          <w:trHeight w:val="300"/>
        </w:trPr>
        <w:tc>
          <w:tcPr>
            <w:tcW w:w="605" w:type="pct"/>
            <w:gridSpan w:val="2"/>
            <w:tcBorders>
              <w:top w:val="nil"/>
              <w:left w:val="nil"/>
              <w:bottom w:val="nil"/>
              <w:right w:val="nil"/>
            </w:tcBorders>
            <w:shd w:val="clear" w:color="auto" w:fill="auto"/>
            <w:noWrap/>
            <w:vAlign w:val="bottom"/>
            <w:hideMark/>
          </w:tcPr>
          <w:p w14:paraId="3B1E047A" w14:textId="77777777" w:rsidR="00390515" w:rsidRPr="00390515" w:rsidRDefault="00390515" w:rsidP="00390515">
            <w:pPr>
              <w:spacing w:after="0" w:line="240" w:lineRule="auto"/>
              <w:rPr>
                <w:rFonts w:ascii="Arial" w:eastAsia="Times New Roman" w:hAnsi="Arial" w:cs="Arial"/>
                <w:b/>
                <w:bCs/>
                <w:sz w:val="16"/>
                <w:szCs w:val="16"/>
                <w:lang w:eastAsia="ru-RU"/>
              </w:rPr>
            </w:pPr>
            <w:r w:rsidRPr="00390515">
              <w:rPr>
                <w:rFonts w:ascii="Arial" w:eastAsia="Times New Roman" w:hAnsi="Arial" w:cs="Arial"/>
                <w:b/>
                <w:bCs/>
                <w:sz w:val="16"/>
                <w:szCs w:val="16"/>
                <w:lang w:eastAsia="ru-RU"/>
              </w:rPr>
              <w:t xml:space="preserve">Составлен(а) в текущем уровне цен </w:t>
            </w:r>
          </w:p>
        </w:tc>
        <w:tc>
          <w:tcPr>
            <w:tcW w:w="846" w:type="pct"/>
            <w:gridSpan w:val="4"/>
            <w:tcBorders>
              <w:top w:val="nil"/>
              <w:left w:val="nil"/>
              <w:bottom w:val="single" w:sz="4" w:space="0" w:color="auto"/>
              <w:right w:val="nil"/>
            </w:tcBorders>
            <w:shd w:val="clear" w:color="auto" w:fill="auto"/>
            <w:vAlign w:val="bottom"/>
            <w:hideMark/>
          </w:tcPr>
          <w:p w14:paraId="099E95A3"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III квартал 2025 года</w:t>
            </w:r>
          </w:p>
        </w:tc>
        <w:tc>
          <w:tcPr>
            <w:tcW w:w="112" w:type="pct"/>
            <w:tcBorders>
              <w:top w:val="nil"/>
              <w:left w:val="nil"/>
              <w:bottom w:val="nil"/>
              <w:right w:val="nil"/>
            </w:tcBorders>
            <w:shd w:val="clear" w:color="auto" w:fill="auto"/>
            <w:vAlign w:val="bottom"/>
            <w:hideMark/>
          </w:tcPr>
          <w:p w14:paraId="23DF5579" w14:textId="77777777" w:rsidR="00390515" w:rsidRPr="00390515" w:rsidRDefault="00390515" w:rsidP="00390515">
            <w:pPr>
              <w:spacing w:after="0" w:line="240" w:lineRule="auto"/>
              <w:rPr>
                <w:rFonts w:ascii="Arial" w:eastAsia="Times New Roman" w:hAnsi="Arial" w:cs="Arial"/>
                <w:sz w:val="16"/>
                <w:szCs w:val="16"/>
                <w:lang w:eastAsia="ru-RU"/>
              </w:rPr>
            </w:pPr>
          </w:p>
        </w:tc>
        <w:tc>
          <w:tcPr>
            <w:tcW w:w="179" w:type="pct"/>
            <w:tcBorders>
              <w:top w:val="nil"/>
              <w:left w:val="nil"/>
              <w:bottom w:val="nil"/>
              <w:right w:val="nil"/>
            </w:tcBorders>
            <w:shd w:val="clear" w:color="auto" w:fill="auto"/>
            <w:vAlign w:val="bottom"/>
            <w:hideMark/>
          </w:tcPr>
          <w:p w14:paraId="49DED2D5"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vAlign w:val="bottom"/>
            <w:hideMark/>
          </w:tcPr>
          <w:p w14:paraId="044B00FC"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vAlign w:val="bottom"/>
            <w:hideMark/>
          </w:tcPr>
          <w:p w14:paraId="4C718196"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48" w:type="pct"/>
            <w:tcBorders>
              <w:top w:val="nil"/>
              <w:left w:val="nil"/>
              <w:bottom w:val="nil"/>
              <w:right w:val="nil"/>
            </w:tcBorders>
            <w:shd w:val="clear" w:color="auto" w:fill="auto"/>
            <w:vAlign w:val="bottom"/>
            <w:hideMark/>
          </w:tcPr>
          <w:p w14:paraId="3985409E"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vAlign w:val="bottom"/>
            <w:hideMark/>
          </w:tcPr>
          <w:p w14:paraId="480CC12B"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14" w:type="pct"/>
            <w:tcBorders>
              <w:top w:val="nil"/>
              <w:left w:val="nil"/>
              <w:bottom w:val="nil"/>
              <w:right w:val="nil"/>
            </w:tcBorders>
            <w:shd w:val="clear" w:color="auto" w:fill="auto"/>
            <w:vAlign w:val="bottom"/>
            <w:hideMark/>
          </w:tcPr>
          <w:p w14:paraId="2C5B6B4F"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vAlign w:val="bottom"/>
            <w:hideMark/>
          </w:tcPr>
          <w:p w14:paraId="4A3083A0"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vAlign w:val="bottom"/>
            <w:hideMark/>
          </w:tcPr>
          <w:p w14:paraId="4236675E"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497" w:type="pct"/>
            <w:tcBorders>
              <w:top w:val="nil"/>
              <w:left w:val="nil"/>
              <w:bottom w:val="nil"/>
              <w:right w:val="nil"/>
            </w:tcBorders>
            <w:shd w:val="clear" w:color="auto" w:fill="auto"/>
            <w:vAlign w:val="bottom"/>
            <w:hideMark/>
          </w:tcPr>
          <w:p w14:paraId="3C285D9C"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r>
      <w:tr w:rsidR="00390515" w:rsidRPr="00390515" w14:paraId="256F73AC" w14:textId="77777777" w:rsidTr="00390515">
        <w:trPr>
          <w:trHeight w:val="195"/>
        </w:trPr>
        <w:tc>
          <w:tcPr>
            <w:tcW w:w="182" w:type="pct"/>
            <w:tcBorders>
              <w:top w:val="nil"/>
              <w:left w:val="nil"/>
              <w:bottom w:val="nil"/>
              <w:right w:val="nil"/>
            </w:tcBorders>
            <w:shd w:val="clear" w:color="auto" w:fill="auto"/>
            <w:noWrap/>
            <w:vAlign w:val="bottom"/>
            <w:hideMark/>
          </w:tcPr>
          <w:p w14:paraId="441440B1"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423" w:type="pct"/>
            <w:tcBorders>
              <w:top w:val="nil"/>
              <w:left w:val="nil"/>
              <w:bottom w:val="nil"/>
              <w:right w:val="nil"/>
            </w:tcBorders>
            <w:shd w:val="clear" w:color="auto" w:fill="auto"/>
            <w:noWrap/>
            <w:vAlign w:val="bottom"/>
            <w:hideMark/>
          </w:tcPr>
          <w:p w14:paraId="5802A1A3"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14:paraId="77FFD429"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c>
          <w:tcPr>
            <w:tcW w:w="239" w:type="pct"/>
            <w:tcBorders>
              <w:top w:val="nil"/>
              <w:left w:val="nil"/>
              <w:bottom w:val="nil"/>
              <w:right w:val="nil"/>
            </w:tcBorders>
            <w:shd w:val="clear" w:color="auto" w:fill="auto"/>
            <w:noWrap/>
            <w:vAlign w:val="bottom"/>
            <w:hideMark/>
          </w:tcPr>
          <w:p w14:paraId="2C7B22F4" w14:textId="77777777" w:rsidR="00390515" w:rsidRPr="00390515" w:rsidRDefault="00390515" w:rsidP="00390515">
            <w:pPr>
              <w:spacing w:after="0" w:line="240" w:lineRule="auto"/>
              <w:jc w:val="center"/>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c>
          <w:tcPr>
            <w:tcW w:w="193" w:type="pct"/>
            <w:tcBorders>
              <w:top w:val="nil"/>
              <w:left w:val="nil"/>
              <w:bottom w:val="nil"/>
              <w:right w:val="nil"/>
            </w:tcBorders>
            <w:shd w:val="clear" w:color="auto" w:fill="auto"/>
            <w:noWrap/>
            <w:vAlign w:val="bottom"/>
            <w:hideMark/>
          </w:tcPr>
          <w:p w14:paraId="0AF8C070" w14:textId="77777777" w:rsidR="00390515" w:rsidRPr="00390515" w:rsidRDefault="00390515" w:rsidP="00390515">
            <w:pPr>
              <w:spacing w:after="0" w:line="240" w:lineRule="auto"/>
              <w:jc w:val="center"/>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c>
          <w:tcPr>
            <w:tcW w:w="218" w:type="pct"/>
            <w:tcBorders>
              <w:top w:val="nil"/>
              <w:left w:val="nil"/>
              <w:bottom w:val="nil"/>
              <w:right w:val="nil"/>
            </w:tcBorders>
            <w:shd w:val="clear" w:color="auto" w:fill="auto"/>
            <w:noWrap/>
            <w:vAlign w:val="bottom"/>
            <w:hideMark/>
          </w:tcPr>
          <w:p w14:paraId="03FB3B58" w14:textId="77777777" w:rsidR="00390515" w:rsidRPr="00390515" w:rsidRDefault="00390515" w:rsidP="00390515">
            <w:pPr>
              <w:spacing w:after="0" w:line="240" w:lineRule="auto"/>
              <w:jc w:val="center"/>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c>
          <w:tcPr>
            <w:tcW w:w="112" w:type="pct"/>
            <w:tcBorders>
              <w:top w:val="nil"/>
              <w:left w:val="nil"/>
              <w:bottom w:val="nil"/>
              <w:right w:val="nil"/>
            </w:tcBorders>
            <w:shd w:val="clear" w:color="auto" w:fill="auto"/>
            <w:noWrap/>
            <w:vAlign w:val="bottom"/>
            <w:hideMark/>
          </w:tcPr>
          <w:p w14:paraId="58204A5A" w14:textId="77777777" w:rsidR="00390515" w:rsidRPr="00390515" w:rsidRDefault="00390515" w:rsidP="00390515">
            <w:pPr>
              <w:spacing w:after="0" w:line="240" w:lineRule="auto"/>
              <w:jc w:val="center"/>
              <w:rPr>
                <w:rFonts w:ascii="Arial" w:eastAsia="Times New Roman" w:hAnsi="Arial" w:cs="Arial"/>
                <w:sz w:val="16"/>
                <w:szCs w:val="16"/>
                <w:lang w:eastAsia="ru-RU"/>
              </w:rPr>
            </w:pPr>
          </w:p>
        </w:tc>
        <w:tc>
          <w:tcPr>
            <w:tcW w:w="179" w:type="pct"/>
            <w:tcBorders>
              <w:top w:val="nil"/>
              <w:left w:val="nil"/>
              <w:bottom w:val="nil"/>
              <w:right w:val="nil"/>
            </w:tcBorders>
            <w:shd w:val="clear" w:color="auto" w:fill="auto"/>
            <w:noWrap/>
            <w:vAlign w:val="bottom"/>
            <w:hideMark/>
          </w:tcPr>
          <w:p w14:paraId="69D13F0D"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14:paraId="1B6CC631"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noWrap/>
            <w:vAlign w:val="bottom"/>
            <w:hideMark/>
          </w:tcPr>
          <w:p w14:paraId="36FC11EE"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48" w:type="pct"/>
            <w:tcBorders>
              <w:top w:val="nil"/>
              <w:left w:val="nil"/>
              <w:bottom w:val="nil"/>
              <w:right w:val="nil"/>
            </w:tcBorders>
            <w:shd w:val="clear" w:color="auto" w:fill="auto"/>
            <w:noWrap/>
            <w:vAlign w:val="bottom"/>
            <w:hideMark/>
          </w:tcPr>
          <w:p w14:paraId="7F489FEA"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14:paraId="202BC6A6"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14" w:type="pct"/>
            <w:tcBorders>
              <w:top w:val="nil"/>
              <w:left w:val="nil"/>
              <w:bottom w:val="nil"/>
              <w:right w:val="nil"/>
            </w:tcBorders>
            <w:shd w:val="clear" w:color="auto" w:fill="auto"/>
            <w:noWrap/>
            <w:vAlign w:val="bottom"/>
            <w:hideMark/>
          </w:tcPr>
          <w:p w14:paraId="4A70A4D9"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14:paraId="5E70EACD"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noWrap/>
            <w:vAlign w:val="bottom"/>
            <w:hideMark/>
          </w:tcPr>
          <w:p w14:paraId="2CECAFBD"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1497" w:type="pct"/>
            <w:tcBorders>
              <w:top w:val="nil"/>
              <w:left w:val="nil"/>
              <w:bottom w:val="nil"/>
              <w:right w:val="nil"/>
            </w:tcBorders>
            <w:shd w:val="clear" w:color="auto" w:fill="auto"/>
            <w:noWrap/>
            <w:vAlign w:val="bottom"/>
            <w:hideMark/>
          </w:tcPr>
          <w:p w14:paraId="0F1EA368"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r>
      <w:tr w:rsidR="00390515" w:rsidRPr="00390515" w14:paraId="00C60F3E" w14:textId="77777777" w:rsidTr="00390515">
        <w:trPr>
          <w:trHeight w:val="240"/>
        </w:trPr>
        <w:tc>
          <w:tcPr>
            <w:tcW w:w="605" w:type="pct"/>
            <w:gridSpan w:val="2"/>
            <w:tcBorders>
              <w:top w:val="nil"/>
              <w:left w:val="nil"/>
              <w:bottom w:val="nil"/>
              <w:right w:val="nil"/>
            </w:tcBorders>
            <w:shd w:val="clear" w:color="auto" w:fill="auto"/>
            <w:noWrap/>
            <w:vAlign w:val="bottom"/>
            <w:hideMark/>
          </w:tcPr>
          <w:p w14:paraId="3FB54B60" w14:textId="77777777" w:rsidR="00390515" w:rsidRPr="00390515" w:rsidRDefault="00390515" w:rsidP="00390515">
            <w:pPr>
              <w:spacing w:after="0" w:line="240" w:lineRule="auto"/>
              <w:rPr>
                <w:rFonts w:ascii="Arial" w:eastAsia="Times New Roman" w:hAnsi="Arial" w:cs="Arial"/>
                <w:b/>
                <w:bCs/>
                <w:sz w:val="16"/>
                <w:szCs w:val="16"/>
                <w:lang w:eastAsia="ru-RU"/>
              </w:rPr>
            </w:pPr>
            <w:r w:rsidRPr="00390515">
              <w:rPr>
                <w:rFonts w:ascii="Arial" w:eastAsia="Times New Roman" w:hAnsi="Arial" w:cs="Arial"/>
                <w:b/>
                <w:bCs/>
                <w:sz w:val="16"/>
                <w:szCs w:val="16"/>
                <w:lang w:eastAsia="ru-RU"/>
              </w:rPr>
              <w:t xml:space="preserve">Сметная стоимость </w:t>
            </w:r>
          </w:p>
        </w:tc>
        <w:tc>
          <w:tcPr>
            <w:tcW w:w="197" w:type="pct"/>
            <w:tcBorders>
              <w:top w:val="nil"/>
              <w:left w:val="nil"/>
              <w:bottom w:val="single" w:sz="4" w:space="0" w:color="auto"/>
              <w:right w:val="nil"/>
            </w:tcBorders>
            <w:shd w:val="clear" w:color="auto" w:fill="auto"/>
            <w:noWrap/>
            <w:vAlign w:val="bottom"/>
            <w:hideMark/>
          </w:tcPr>
          <w:p w14:paraId="29197D11"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239" w:type="pct"/>
            <w:tcBorders>
              <w:top w:val="nil"/>
              <w:left w:val="nil"/>
              <w:bottom w:val="single" w:sz="4" w:space="0" w:color="auto"/>
              <w:right w:val="nil"/>
            </w:tcBorders>
            <w:shd w:val="clear" w:color="auto" w:fill="auto"/>
            <w:noWrap/>
            <w:vAlign w:val="bottom"/>
            <w:hideMark/>
          </w:tcPr>
          <w:p w14:paraId="51DFAAD3"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125,84</w:t>
            </w:r>
          </w:p>
        </w:tc>
        <w:tc>
          <w:tcPr>
            <w:tcW w:w="193" w:type="pct"/>
            <w:tcBorders>
              <w:top w:val="nil"/>
              <w:left w:val="nil"/>
              <w:bottom w:val="nil"/>
              <w:right w:val="nil"/>
            </w:tcBorders>
            <w:shd w:val="clear" w:color="auto" w:fill="auto"/>
            <w:noWrap/>
            <w:hideMark/>
          </w:tcPr>
          <w:p w14:paraId="0CA93C98"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тыс.руб.</w:t>
            </w:r>
          </w:p>
        </w:tc>
        <w:tc>
          <w:tcPr>
            <w:tcW w:w="218" w:type="pct"/>
            <w:tcBorders>
              <w:top w:val="nil"/>
              <w:left w:val="nil"/>
              <w:bottom w:val="nil"/>
              <w:right w:val="nil"/>
            </w:tcBorders>
            <w:shd w:val="clear" w:color="auto" w:fill="auto"/>
            <w:noWrap/>
            <w:vAlign w:val="bottom"/>
            <w:hideMark/>
          </w:tcPr>
          <w:p w14:paraId="538641D3" w14:textId="77777777" w:rsidR="00390515" w:rsidRPr="00390515" w:rsidRDefault="00390515" w:rsidP="00390515">
            <w:pPr>
              <w:spacing w:after="0" w:line="240" w:lineRule="auto"/>
              <w:rPr>
                <w:rFonts w:ascii="Arial" w:eastAsia="Times New Roman" w:hAnsi="Arial" w:cs="Arial"/>
                <w:sz w:val="16"/>
                <w:szCs w:val="16"/>
                <w:lang w:eastAsia="ru-RU"/>
              </w:rPr>
            </w:pPr>
          </w:p>
        </w:tc>
        <w:tc>
          <w:tcPr>
            <w:tcW w:w="112" w:type="pct"/>
            <w:tcBorders>
              <w:top w:val="nil"/>
              <w:left w:val="nil"/>
              <w:bottom w:val="nil"/>
              <w:right w:val="nil"/>
            </w:tcBorders>
            <w:shd w:val="clear" w:color="auto" w:fill="auto"/>
            <w:noWrap/>
            <w:vAlign w:val="bottom"/>
            <w:hideMark/>
          </w:tcPr>
          <w:p w14:paraId="609814BE"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79" w:type="pct"/>
            <w:tcBorders>
              <w:top w:val="nil"/>
              <w:left w:val="nil"/>
              <w:bottom w:val="nil"/>
              <w:right w:val="nil"/>
            </w:tcBorders>
            <w:shd w:val="clear" w:color="auto" w:fill="auto"/>
            <w:noWrap/>
            <w:vAlign w:val="bottom"/>
            <w:hideMark/>
          </w:tcPr>
          <w:p w14:paraId="456095BD"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14:paraId="255D4FE6"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noWrap/>
            <w:vAlign w:val="bottom"/>
            <w:hideMark/>
          </w:tcPr>
          <w:p w14:paraId="07CEF50A"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48" w:type="pct"/>
            <w:tcBorders>
              <w:top w:val="nil"/>
              <w:left w:val="nil"/>
              <w:bottom w:val="nil"/>
              <w:right w:val="nil"/>
            </w:tcBorders>
            <w:shd w:val="clear" w:color="auto" w:fill="auto"/>
            <w:noWrap/>
            <w:vAlign w:val="bottom"/>
            <w:hideMark/>
          </w:tcPr>
          <w:p w14:paraId="299B22E0"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14:paraId="3F95C597"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14" w:type="pct"/>
            <w:tcBorders>
              <w:top w:val="nil"/>
              <w:left w:val="nil"/>
              <w:bottom w:val="nil"/>
              <w:right w:val="nil"/>
            </w:tcBorders>
            <w:shd w:val="clear" w:color="auto" w:fill="auto"/>
            <w:noWrap/>
            <w:vAlign w:val="bottom"/>
            <w:hideMark/>
          </w:tcPr>
          <w:p w14:paraId="6FCA0001"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vAlign w:val="center"/>
            <w:hideMark/>
          </w:tcPr>
          <w:p w14:paraId="336F1183"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vAlign w:val="center"/>
            <w:hideMark/>
          </w:tcPr>
          <w:p w14:paraId="46FF9ED7"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497" w:type="pct"/>
            <w:tcBorders>
              <w:top w:val="nil"/>
              <w:left w:val="nil"/>
              <w:bottom w:val="nil"/>
              <w:right w:val="nil"/>
            </w:tcBorders>
            <w:shd w:val="clear" w:color="auto" w:fill="auto"/>
            <w:noWrap/>
            <w:vAlign w:val="bottom"/>
            <w:hideMark/>
          </w:tcPr>
          <w:p w14:paraId="577D662F"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r>
      <w:tr w:rsidR="00390515" w:rsidRPr="00390515" w14:paraId="48594C62" w14:textId="77777777" w:rsidTr="00390515">
        <w:trPr>
          <w:trHeight w:val="240"/>
        </w:trPr>
        <w:tc>
          <w:tcPr>
            <w:tcW w:w="182" w:type="pct"/>
            <w:tcBorders>
              <w:top w:val="nil"/>
              <w:left w:val="nil"/>
              <w:bottom w:val="nil"/>
              <w:right w:val="nil"/>
            </w:tcBorders>
            <w:shd w:val="clear" w:color="auto" w:fill="auto"/>
            <w:noWrap/>
            <w:vAlign w:val="bottom"/>
            <w:hideMark/>
          </w:tcPr>
          <w:p w14:paraId="49435BCB"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423" w:type="pct"/>
            <w:tcBorders>
              <w:top w:val="nil"/>
              <w:left w:val="nil"/>
              <w:bottom w:val="nil"/>
              <w:right w:val="nil"/>
            </w:tcBorders>
            <w:shd w:val="clear" w:color="auto" w:fill="auto"/>
            <w:noWrap/>
            <w:vAlign w:val="bottom"/>
            <w:hideMark/>
          </w:tcPr>
          <w:p w14:paraId="38256346" w14:textId="77777777" w:rsidR="00390515" w:rsidRPr="00390515" w:rsidRDefault="00390515" w:rsidP="00390515">
            <w:pPr>
              <w:spacing w:after="0" w:line="240" w:lineRule="auto"/>
              <w:rPr>
                <w:rFonts w:ascii="Arial" w:eastAsia="Times New Roman" w:hAnsi="Arial" w:cs="Arial"/>
                <w:i/>
                <w:iCs/>
                <w:sz w:val="16"/>
                <w:szCs w:val="16"/>
                <w:lang w:eastAsia="ru-RU"/>
              </w:rPr>
            </w:pPr>
            <w:r w:rsidRPr="00390515">
              <w:rPr>
                <w:rFonts w:ascii="Arial" w:eastAsia="Times New Roman" w:hAnsi="Arial" w:cs="Arial"/>
                <w:i/>
                <w:iCs/>
                <w:sz w:val="16"/>
                <w:szCs w:val="16"/>
                <w:lang w:eastAsia="ru-RU"/>
              </w:rPr>
              <w:t>в том числе:</w:t>
            </w:r>
          </w:p>
        </w:tc>
        <w:tc>
          <w:tcPr>
            <w:tcW w:w="197" w:type="pct"/>
            <w:tcBorders>
              <w:top w:val="nil"/>
              <w:left w:val="nil"/>
              <w:bottom w:val="nil"/>
              <w:right w:val="nil"/>
            </w:tcBorders>
            <w:shd w:val="clear" w:color="auto" w:fill="auto"/>
            <w:noWrap/>
            <w:vAlign w:val="bottom"/>
            <w:hideMark/>
          </w:tcPr>
          <w:p w14:paraId="0D5E4249" w14:textId="77777777" w:rsidR="00390515" w:rsidRPr="00390515" w:rsidRDefault="00390515" w:rsidP="00390515">
            <w:pPr>
              <w:spacing w:after="0" w:line="240" w:lineRule="auto"/>
              <w:rPr>
                <w:rFonts w:ascii="Arial" w:eastAsia="Times New Roman" w:hAnsi="Arial" w:cs="Arial"/>
                <w:i/>
                <w:iCs/>
                <w:sz w:val="16"/>
                <w:szCs w:val="16"/>
                <w:lang w:eastAsia="ru-RU"/>
              </w:rPr>
            </w:pPr>
          </w:p>
        </w:tc>
        <w:tc>
          <w:tcPr>
            <w:tcW w:w="239" w:type="pct"/>
            <w:tcBorders>
              <w:top w:val="nil"/>
              <w:left w:val="nil"/>
              <w:bottom w:val="nil"/>
              <w:right w:val="nil"/>
            </w:tcBorders>
            <w:shd w:val="clear" w:color="auto" w:fill="auto"/>
            <w:noWrap/>
            <w:vAlign w:val="bottom"/>
            <w:hideMark/>
          </w:tcPr>
          <w:p w14:paraId="7421936D"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3" w:type="pct"/>
            <w:tcBorders>
              <w:top w:val="nil"/>
              <w:left w:val="nil"/>
              <w:bottom w:val="nil"/>
              <w:right w:val="nil"/>
            </w:tcBorders>
            <w:shd w:val="clear" w:color="auto" w:fill="auto"/>
            <w:noWrap/>
            <w:hideMark/>
          </w:tcPr>
          <w:p w14:paraId="4721C38B" w14:textId="77777777" w:rsidR="00390515" w:rsidRPr="00390515" w:rsidRDefault="00390515" w:rsidP="00390515">
            <w:pPr>
              <w:spacing w:after="0" w:line="240" w:lineRule="auto"/>
              <w:jc w:val="right"/>
              <w:rPr>
                <w:rFonts w:ascii="Times New Roman" w:eastAsia="Times New Roman" w:hAnsi="Times New Roman" w:cs="Times New Roman"/>
                <w:sz w:val="20"/>
                <w:szCs w:val="20"/>
                <w:lang w:eastAsia="ru-RU"/>
              </w:rPr>
            </w:pPr>
          </w:p>
        </w:tc>
        <w:tc>
          <w:tcPr>
            <w:tcW w:w="218" w:type="pct"/>
            <w:tcBorders>
              <w:top w:val="nil"/>
              <w:left w:val="nil"/>
              <w:bottom w:val="nil"/>
              <w:right w:val="nil"/>
            </w:tcBorders>
            <w:shd w:val="clear" w:color="auto" w:fill="auto"/>
            <w:noWrap/>
            <w:vAlign w:val="bottom"/>
            <w:hideMark/>
          </w:tcPr>
          <w:p w14:paraId="75578A94"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12" w:type="pct"/>
            <w:tcBorders>
              <w:top w:val="nil"/>
              <w:left w:val="nil"/>
              <w:bottom w:val="nil"/>
              <w:right w:val="nil"/>
            </w:tcBorders>
            <w:shd w:val="clear" w:color="auto" w:fill="auto"/>
            <w:noWrap/>
            <w:vAlign w:val="bottom"/>
            <w:hideMark/>
          </w:tcPr>
          <w:p w14:paraId="3A6C3CDD"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79" w:type="pct"/>
            <w:tcBorders>
              <w:top w:val="nil"/>
              <w:left w:val="nil"/>
              <w:bottom w:val="nil"/>
              <w:right w:val="nil"/>
            </w:tcBorders>
            <w:shd w:val="clear" w:color="auto" w:fill="auto"/>
            <w:noWrap/>
            <w:vAlign w:val="bottom"/>
            <w:hideMark/>
          </w:tcPr>
          <w:p w14:paraId="6567AFBE"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14:paraId="55CDF479"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noWrap/>
            <w:vAlign w:val="bottom"/>
            <w:hideMark/>
          </w:tcPr>
          <w:p w14:paraId="5928A7BD"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48" w:type="pct"/>
            <w:tcBorders>
              <w:top w:val="nil"/>
              <w:left w:val="nil"/>
              <w:bottom w:val="nil"/>
              <w:right w:val="nil"/>
            </w:tcBorders>
            <w:shd w:val="clear" w:color="auto" w:fill="auto"/>
            <w:noWrap/>
            <w:vAlign w:val="bottom"/>
            <w:hideMark/>
          </w:tcPr>
          <w:p w14:paraId="07B7D914"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14:paraId="330F7875"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14" w:type="pct"/>
            <w:tcBorders>
              <w:top w:val="nil"/>
              <w:left w:val="nil"/>
              <w:bottom w:val="nil"/>
              <w:right w:val="nil"/>
            </w:tcBorders>
            <w:shd w:val="clear" w:color="auto" w:fill="auto"/>
            <w:noWrap/>
            <w:vAlign w:val="bottom"/>
            <w:hideMark/>
          </w:tcPr>
          <w:p w14:paraId="738CF013"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14:paraId="00E3055D"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noWrap/>
            <w:vAlign w:val="bottom"/>
            <w:hideMark/>
          </w:tcPr>
          <w:p w14:paraId="20516906"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497" w:type="pct"/>
            <w:tcBorders>
              <w:top w:val="nil"/>
              <w:left w:val="nil"/>
              <w:bottom w:val="nil"/>
              <w:right w:val="nil"/>
            </w:tcBorders>
            <w:shd w:val="clear" w:color="auto" w:fill="auto"/>
            <w:noWrap/>
            <w:vAlign w:val="bottom"/>
            <w:hideMark/>
          </w:tcPr>
          <w:p w14:paraId="6E36D369"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r>
      <w:tr w:rsidR="00390515" w:rsidRPr="00390515" w14:paraId="7C312D61" w14:textId="77777777" w:rsidTr="00390515">
        <w:trPr>
          <w:trHeight w:val="240"/>
        </w:trPr>
        <w:tc>
          <w:tcPr>
            <w:tcW w:w="182" w:type="pct"/>
            <w:tcBorders>
              <w:top w:val="nil"/>
              <w:left w:val="nil"/>
              <w:bottom w:val="nil"/>
              <w:right w:val="nil"/>
            </w:tcBorders>
            <w:shd w:val="clear" w:color="auto" w:fill="auto"/>
            <w:noWrap/>
            <w:vAlign w:val="bottom"/>
            <w:hideMark/>
          </w:tcPr>
          <w:p w14:paraId="24D416C2"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423" w:type="pct"/>
            <w:tcBorders>
              <w:top w:val="nil"/>
              <w:left w:val="nil"/>
              <w:bottom w:val="nil"/>
              <w:right w:val="nil"/>
            </w:tcBorders>
            <w:shd w:val="clear" w:color="auto" w:fill="auto"/>
            <w:noWrap/>
            <w:vAlign w:val="bottom"/>
            <w:hideMark/>
          </w:tcPr>
          <w:p w14:paraId="7779CB11" w14:textId="77777777" w:rsidR="00390515" w:rsidRPr="00390515" w:rsidRDefault="00390515" w:rsidP="00390515">
            <w:pPr>
              <w:spacing w:after="0" w:line="240" w:lineRule="auto"/>
              <w:rPr>
                <w:rFonts w:ascii="Arial" w:eastAsia="Times New Roman" w:hAnsi="Arial" w:cs="Arial"/>
                <w:b/>
                <w:bCs/>
                <w:sz w:val="16"/>
                <w:szCs w:val="16"/>
                <w:lang w:eastAsia="ru-RU"/>
              </w:rPr>
            </w:pPr>
            <w:r w:rsidRPr="00390515">
              <w:rPr>
                <w:rFonts w:ascii="Arial" w:eastAsia="Times New Roman" w:hAnsi="Arial" w:cs="Arial"/>
                <w:b/>
                <w:bCs/>
                <w:sz w:val="16"/>
                <w:szCs w:val="16"/>
                <w:lang w:eastAsia="ru-RU"/>
              </w:rPr>
              <w:t>строительных работ</w:t>
            </w:r>
          </w:p>
        </w:tc>
        <w:tc>
          <w:tcPr>
            <w:tcW w:w="197" w:type="pct"/>
            <w:tcBorders>
              <w:top w:val="nil"/>
              <w:left w:val="nil"/>
              <w:bottom w:val="single" w:sz="4" w:space="0" w:color="auto"/>
              <w:right w:val="nil"/>
            </w:tcBorders>
            <w:shd w:val="clear" w:color="auto" w:fill="auto"/>
            <w:noWrap/>
            <w:vAlign w:val="bottom"/>
            <w:hideMark/>
          </w:tcPr>
          <w:p w14:paraId="16704D08"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239" w:type="pct"/>
            <w:tcBorders>
              <w:top w:val="nil"/>
              <w:left w:val="nil"/>
              <w:bottom w:val="single" w:sz="4" w:space="0" w:color="auto"/>
              <w:right w:val="nil"/>
            </w:tcBorders>
            <w:shd w:val="clear" w:color="auto" w:fill="auto"/>
            <w:noWrap/>
            <w:vAlign w:val="bottom"/>
            <w:hideMark/>
          </w:tcPr>
          <w:p w14:paraId="6D47D723"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32,74</w:t>
            </w:r>
          </w:p>
        </w:tc>
        <w:tc>
          <w:tcPr>
            <w:tcW w:w="193" w:type="pct"/>
            <w:tcBorders>
              <w:top w:val="nil"/>
              <w:left w:val="nil"/>
              <w:bottom w:val="nil"/>
              <w:right w:val="nil"/>
            </w:tcBorders>
            <w:shd w:val="clear" w:color="auto" w:fill="auto"/>
            <w:noWrap/>
            <w:hideMark/>
          </w:tcPr>
          <w:p w14:paraId="7815527F"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тыс.руб.</w:t>
            </w:r>
          </w:p>
        </w:tc>
        <w:tc>
          <w:tcPr>
            <w:tcW w:w="218" w:type="pct"/>
            <w:tcBorders>
              <w:top w:val="nil"/>
              <w:left w:val="nil"/>
              <w:bottom w:val="nil"/>
              <w:right w:val="nil"/>
            </w:tcBorders>
            <w:shd w:val="clear" w:color="auto" w:fill="auto"/>
            <w:noWrap/>
            <w:vAlign w:val="bottom"/>
            <w:hideMark/>
          </w:tcPr>
          <w:p w14:paraId="650ACAD8" w14:textId="77777777" w:rsidR="00390515" w:rsidRPr="00390515" w:rsidRDefault="00390515" w:rsidP="00390515">
            <w:pPr>
              <w:spacing w:after="0" w:line="240" w:lineRule="auto"/>
              <w:rPr>
                <w:rFonts w:ascii="Arial" w:eastAsia="Times New Roman" w:hAnsi="Arial" w:cs="Arial"/>
                <w:sz w:val="16"/>
                <w:szCs w:val="16"/>
                <w:lang w:eastAsia="ru-RU"/>
              </w:rPr>
            </w:pPr>
          </w:p>
        </w:tc>
        <w:tc>
          <w:tcPr>
            <w:tcW w:w="112" w:type="pct"/>
            <w:tcBorders>
              <w:top w:val="nil"/>
              <w:left w:val="nil"/>
              <w:bottom w:val="nil"/>
              <w:right w:val="nil"/>
            </w:tcBorders>
            <w:shd w:val="clear" w:color="auto" w:fill="auto"/>
            <w:noWrap/>
            <w:vAlign w:val="bottom"/>
            <w:hideMark/>
          </w:tcPr>
          <w:p w14:paraId="6A14B248"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79" w:type="pct"/>
            <w:tcBorders>
              <w:top w:val="nil"/>
              <w:left w:val="nil"/>
              <w:bottom w:val="nil"/>
              <w:right w:val="nil"/>
            </w:tcBorders>
            <w:shd w:val="clear" w:color="auto" w:fill="auto"/>
            <w:noWrap/>
            <w:vAlign w:val="bottom"/>
            <w:hideMark/>
          </w:tcPr>
          <w:p w14:paraId="370870FD"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14:paraId="59E364EA"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noWrap/>
            <w:vAlign w:val="bottom"/>
            <w:hideMark/>
          </w:tcPr>
          <w:p w14:paraId="03A33808"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561" w:type="pct"/>
            <w:gridSpan w:val="2"/>
            <w:tcBorders>
              <w:top w:val="nil"/>
              <w:left w:val="nil"/>
              <w:bottom w:val="nil"/>
              <w:right w:val="nil"/>
            </w:tcBorders>
            <w:shd w:val="clear" w:color="auto" w:fill="auto"/>
            <w:noWrap/>
            <w:vAlign w:val="bottom"/>
            <w:hideMark/>
          </w:tcPr>
          <w:p w14:paraId="27A94846"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Средства на оплату труда рабочих</w:t>
            </w:r>
          </w:p>
        </w:tc>
        <w:tc>
          <w:tcPr>
            <w:tcW w:w="214" w:type="pct"/>
            <w:tcBorders>
              <w:top w:val="nil"/>
              <w:left w:val="nil"/>
              <w:bottom w:val="nil"/>
              <w:right w:val="nil"/>
            </w:tcBorders>
            <w:shd w:val="clear" w:color="auto" w:fill="auto"/>
            <w:noWrap/>
            <w:vAlign w:val="bottom"/>
            <w:hideMark/>
          </w:tcPr>
          <w:p w14:paraId="24467634" w14:textId="77777777" w:rsidR="00390515" w:rsidRPr="00390515" w:rsidRDefault="00390515" w:rsidP="00390515">
            <w:pPr>
              <w:spacing w:after="0" w:line="240" w:lineRule="auto"/>
              <w:rPr>
                <w:rFonts w:ascii="Arial" w:eastAsia="Times New Roman" w:hAnsi="Arial" w:cs="Arial"/>
                <w:sz w:val="16"/>
                <w:szCs w:val="16"/>
                <w:lang w:eastAsia="ru-RU"/>
              </w:rPr>
            </w:pPr>
          </w:p>
        </w:tc>
        <w:tc>
          <w:tcPr>
            <w:tcW w:w="312" w:type="pct"/>
            <w:tcBorders>
              <w:top w:val="nil"/>
              <w:left w:val="nil"/>
              <w:bottom w:val="single" w:sz="4" w:space="0" w:color="auto"/>
              <w:right w:val="nil"/>
            </w:tcBorders>
            <w:shd w:val="clear" w:color="auto" w:fill="auto"/>
            <w:noWrap/>
            <w:vAlign w:val="bottom"/>
            <w:hideMark/>
          </w:tcPr>
          <w:p w14:paraId="3E317B63"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c>
          <w:tcPr>
            <w:tcW w:w="239" w:type="pct"/>
            <w:tcBorders>
              <w:top w:val="nil"/>
              <w:left w:val="nil"/>
              <w:bottom w:val="single" w:sz="4" w:space="0" w:color="auto"/>
              <w:right w:val="nil"/>
            </w:tcBorders>
            <w:shd w:val="clear" w:color="auto" w:fill="auto"/>
            <w:noWrap/>
            <w:vAlign w:val="bottom"/>
            <w:hideMark/>
          </w:tcPr>
          <w:p w14:paraId="0B575E48"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55,66</w:t>
            </w:r>
          </w:p>
        </w:tc>
        <w:tc>
          <w:tcPr>
            <w:tcW w:w="1497" w:type="pct"/>
            <w:tcBorders>
              <w:top w:val="nil"/>
              <w:left w:val="nil"/>
              <w:bottom w:val="nil"/>
              <w:right w:val="nil"/>
            </w:tcBorders>
            <w:shd w:val="clear" w:color="auto" w:fill="auto"/>
            <w:noWrap/>
            <w:hideMark/>
          </w:tcPr>
          <w:p w14:paraId="31C8B76A"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тыс.руб.</w:t>
            </w:r>
          </w:p>
        </w:tc>
      </w:tr>
      <w:tr w:rsidR="00390515" w:rsidRPr="00390515" w14:paraId="7D96422C" w14:textId="77777777" w:rsidTr="00390515">
        <w:trPr>
          <w:trHeight w:val="240"/>
        </w:trPr>
        <w:tc>
          <w:tcPr>
            <w:tcW w:w="182" w:type="pct"/>
            <w:tcBorders>
              <w:top w:val="nil"/>
              <w:left w:val="nil"/>
              <w:bottom w:val="nil"/>
              <w:right w:val="nil"/>
            </w:tcBorders>
            <w:shd w:val="clear" w:color="auto" w:fill="auto"/>
            <w:noWrap/>
            <w:vAlign w:val="bottom"/>
            <w:hideMark/>
          </w:tcPr>
          <w:p w14:paraId="05A6D435" w14:textId="77777777" w:rsidR="00390515" w:rsidRPr="00390515" w:rsidRDefault="00390515" w:rsidP="00390515">
            <w:pPr>
              <w:spacing w:after="0" w:line="240" w:lineRule="auto"/>
              <w:rPr>
                <w:rFonts w:ascii="Arial" w:eastAsia="Times New Roman" w:hAnsi="Arial" w:cs="Arial"/>
                <w:sz w:val="16"/>
                <w:szCs w:val="16"/>
                <w:lang w:eastAsia="ru-RU"/>
              </w:rPr>
            </w:pPr>
          </w:p>
        </w:tc>
        <w:tc>
          <w:tcPr>
            <w:tcW w:w="423" w:type="pct"/>
            <w:tcBorders>
              <w:top w:val="nil"/>
              <w:left w:val="nil"/>
              <w:bottom w:val="nil"/>
              <w:right w:val="nil"/>
            </w:tcBorders>
            <w:shd w:val="clear" w:color="auto" w:fill="auto"/>
            <w:noWrap/>
            <w:vAlign w:val="bottom"/>
            <w:hideMark/>
          </w:tcPr>
          <w:p w14:paraId="6C27B35E" w14:textId="77777777" w:rsidR="00390515" w:rsidRPr="00390515" w:rsidRDefault="00390515" w:rsidP="00390515">
            <w:pPr>
              <w:spacing w:after="0" w:line="240" w:lineRule="auto"/>
              <w:rPr>
                <w:rFonts w:ascii="Arial" w:eastAsia="Times New Roman" w:hAnsi="Arial" w:cs="Arial"/>
                <w:b/>
                <w:bCs/>
                <w:sz w:val="16"/>
                <w:szCs w:val="16"/>
                <w:lang w:eastAsia="ru-RU"/>
              </w:rPr>
            </w:pPr>
            <w:r w:rsidRPr="00390515">
              <w:rPr>
                <w:rFonts w:ascii="Arial" w:eastAsia="Times New Roman" w:hAnsi="Arial" w:cs="Arial"/>
                <w:b/>
                <w:bCs/>
                <w:sz w:val="16"/>
                <w:szCs w:val="16"/>
                <w:lang w:eastAsia="ru-RU"/>
              </w:rPr>
              <w:t>монтажных работ</w:t>
            </w:r>
          </w:p>
        </w:tc>
        <w:tc>
          <w:tcPr>
            <w:tcW w:w="197" w:type="pct"/>
            <w:tcBorders>
              <w:top w:val="nil"/>
              <w:left w:val="nil"/>
              <w:bottom w:val="single" w:sz="4" w:space="0" w:color="auto"/>
              <w:right w:val="nil"/>
            </w:tcBorders>
            <w:shd w:val="clear" w:color="auto" w:fill="auto"/>
            <w:noWrap/>
            <w:vAlign w:val="bottom"/>
            <w:hideMark/>
          </w:tcPr>
          <w:p w14:paraId="4A190D3E"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239" w:type="pct"/>
            <w:tcBorders>
              <w:top w:val="nil"/>
              <w:left w:val="nil"/>
              <w:bottom w:val="single" w:sz="4" w:space="0" w:color="auto"/>
              <w:right w:val="nil"/>
            </w:tcBorders>
            <w:shd w:val="clear" w:color="auto" w:fill="auto"/>
            <w:noWrap/>
            <w:vAlign w:val="bottom"/>
            <w:hideMark/>
          </w:tcPr>
          <w:p w14:paraId="3E1DD32C"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0,00</w:t>
            </w:r>
          </w:p>
        </w:tc>
        <w:tc>
          <w:tcPr>
            <w:tcW w:w="193" w:type="pct"/>
            <w:tcBorders>
              <w:top w:val="nil"/>
              <w:left w:val="nil"/>
              <w:bottom w:val="nil"/>
              <w:right w:val="nil"/>
            </w:tcBorders>
            <w:shd w:val="clear" w:color="auto" w:fill="auto"/>
            <w:noWrap/>
            <w:hideMark/>
          </w:tcPr>
          <w:p w14:paraId="193B1C0C"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тыс.руб.</w:t>
            </w:r>
          </w:p>
        </w:tc>
        <w:tc>
          <w:tcPr>
            <w:tcW w:w="218" w:type="pct"/>
            <w:tcBorders>
              <w:top w:val="nil"/>
              <w:left w:val="nil"/>
              <w:bottom w:val="nil"/>
              <w:right w:val="nil"/>
            </w:tcBorders>
            <w:shd w:val="clear" w:color="auto" w:fill="auto"/>
            <w:noWrap/>
            <w:vAlign w:val="bottom"/>
            <w:hideMark/>
          </w:tcPr>
          <w:p w14:paraId="0BAFC2C4" w14:textId="77777777" w:rsidR="00390515" w:rsidRPr="00390515" w:rsidRDefault="00390515" w:rsidP="00390515">
            <w:pPr>
              <w:spacing w:after="0" w:line="240" w:lineRule="auto"/>
              <w:rPr>
                <w:rFonts w:ascii="Arial" w:eastAsia="Times New Roman" w:hAnsi="Arial" w:cs="Arial"/>
                <w:sz w:val="16"/>
                <w:szCs w:val="16"/>
                <w:lang w:eastAsia="ru-RU"/>
              </w:rPr>
            </w:pPr>
          </w:p>
        </w:tc>
        <w:tc>
          <w:tcPr>
            <w:tcW w:w="112" w:type="pct"/>
            <w:tcBorders>
              <w:top w:val="nil"/>
              <w:left w:val="nil"/>
              <w:bottom w:val="nil"/>
              <w:right w:val="nil"/>
            </w:tcBorders>
            <w:shd w:val="clear" w:color="auto" w:fill="auto"/>
            <w:noWrap/>
            <w:vAlign w:val="bottom"/>
            <w:hideMark/>
          </w:tcPr>
          <w:p w14:paraId="70CF9AD6"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79" w:type="pct"/>
            <w:tcBorders>
              <w:top w:val="nil"/>
              <w:left w:val="nil"/>
              <w:bottom w:val="nil"/>
              <w:right w:val="nil"/>
            </w:tcBorders>
            <w:shd w:val="clear" w:color="auto" w:fill="auto"/>
            <w:noWrap/>
            <w:vAlign w:val="bottom"/>
            <w:hideMark/>
          </w:tcPr>
          <w:p w14:paraId="67740870"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14:paraId="6974A4E6"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noWrap/>
            <w:vAlign w:val="bottom"/>
            <w:hideMark/>
          </w:tcPr>
          <w:p w14:paraId="3AE70131"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561" w:type="pct"/>
            <w:gridSpan w:val="2"/>
            <w:tcBorders>
              <w:top w:val="nil"/>
              <w:left w:val="nil"/>
              <w:bottom w:val="nil"/>
              <w:right w:val="nil"/>
            </w:tcBorders>
            <w:shd w:val="clear" w:color="auto" w:fill="auto"/>
            <w:noWrap/>
            <w:vAlign w:val="bottom"/>
            <w:hideMark/>
          </w:tcPr>
          <w:p w14:paraId="4B259562"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Средства на оплату труда машинистов</w:t>
            </w:r>
          </w:p>
        </w:tc>
        <w:tc>
          <w:tcPr>
            <w:tcW w:w="214" w:type="pct"/>
            <w:tcBorders>
              <w:top w:val="nil"/>
              <w:left w:val="nil"/>
              <w:bottom w:val="nil"/>
              <w:right w:val="nil"/>
            </w:tcBorders>
            <w:shd w:val="clear" w:color="auto" w:fill="auto"/>
            <w:noWrap/>
            <w:vAlign w:val="bottom"/>
            <w:hideMark/>
          </w:tcPr>
          <w:p w14:paraId="7BE0AF9B" w14:textId="77777777" w:rsidR="00390515" w:rsidRPr="00390515" w:rsidRDefault="00390515" w:rsidP="00390515">
            <w:pPr>
              <w:spacing w:after="0" w:line="240" w:lineRule="auto"/>
              <w:rPr>
                <w:rFonts w:ascii="Arial" w:eastAsia="Times New Roman" w:hAnsi="Arial" w:cs="Arial"/>
                <w:sz w:val="16"/>
                <w:szCs w:val="16"/>
                <w:lang w:eastAsia="ru-RU"/>
              </w:rPr>
            </w:pPr>
          </w:p>
        </w:tc>
        <w:tc>
          <w:tcPr>
            <w:tcW w:w="312" w:type="pct"/>
            <w:tcBorders>
              <w:top w:val="nil"/>
              <w:left w:val="nil"/>
              <w:bottom w:val="single" w:sz="4" w:space="0" w:color="auto"/>
              <w:right w:val="nil"/>
            </w:tcBorders>
            <w:shd w:val="clear" w:color="auto" w:fill="auto"/>
            <w:noWrap/>
            <w:vAlign w:val="bottom"/>
            <w:hideMark/>
          </w:tcPr>
          <w:p w14:paraId="75BDD9CC"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c>
          <w:tcPr>
            <w:tcW w:w="239" w:type="pct"/>
            <w:tcBorders>
              <w:top w:val="nil"/>
              <w:left w:val="nil"/>
              <w:bottom w:val="single" w:sz="4" w:space="0" w:color="auto"/>
              <w:right w:val="nil"/>
            </w:tcBorders>
            <w:shd w:val="clear" w:color="auto" w:fill="auto"/>
            <w:noWrap/>
            <w:vAlign w:val="bottom"/>
            <w:hideMark/>
          </w:tcPr>
          <w:p w14:paraId="0F595721"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0,01</w:t>
            </w:r>
          </w:p>
        </w:tc>
        <w:tc>
          <w:tcPr>
            <w:tcW w:w="1497" w:type="pct"/>
            <w:tcBorders>
              <w:top w:val="nil"/>
              <w:left w:val="nil"/>
              <w:bottom w:val="nil"/>
              <w:right w:val="nil"/>
            </w:tcBorders>
            <w:shd w:val="clear" w:color="auto" w:fill="auto"/>
            <w:noWrap/>
            <w:hideMark/>
          </w:tcPr>
          <w:p w14:paraId="717055BE"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тыс.руб.</w:t>
            </w:r>
          </w:p>
        </w:tc>
      </w:tr>
      <w:tr w:rsidR="00390515" w:rsidRPr="00390515" w14:paraId="1A59788F" w14:textId="77777777" w:rsidTr="00390515">
        <w:trPr>
          <w:trHeight w:val="240"/>
        </w:trPr>
        <w:tc>
          <w:tcPr>
            <w:tcW w:w="182" w:type="pct"/>
            <w:tcBorders>
              <w:top w:val="nil"/>
              <w:left w:val="nil"/>
              <w:bottom w:val="nil"/>
              <w:right w:val="nil"/>
            </w:tcBorders>
            <w:shd w:val="clear" w:color="auto" w:fill="auto"/>
            <w:noWrap/>
            <w:vAlign w:val="bottom"/>
            <w:hideMark/>
          </w:tcPr>
          <w:p w14:paraId="08757E69" w14:textId="77777777" w:rsidR="00390515" w:rsidRPr="00390515" w:rsidRDefault="00390515" w:rsidP="00390515">
            <w:pPr>
              <w:spacing w:after="0" w:line="240" w:lineRule="auto"/>
              <w:rPr>
                <w:rFonts w:ascii="Arial" w:eastAsia="Times New Roman" w:hAnsi="Arial" w:cs="Arial"/>
                <w:sz w:val="16"/>
                <w:szCs w:val="16"/>
                <w:lang w:eastAsia="ru-RU"/>
              </w:rPr>
            </w:pPr>
          </w:p>
        </w:tc>
        <w:tc>
          <w:tcPr>
            <w:tcW w:w="423" w:type="pct"/>
            <w:tcBorders>
              <w:top w:val="nil"/>
              <w:left w:val="nil"/>
              <w:bottom w:val="nil"/>
              <w:right w:val="nil"/>
            </w:tcBorders>
            <w:shd w:val="clear" w:color="auto" w:fill="auto"/>
            <w:noWrap/>
            <w:vAlign w:val="bottom"/>
            <w:hideMark/>
          </w:tcPr>
          <w:p w14:paraId="1E7F2F54" w14:textId="77777777" w:rsidR="00390515" w:rsidRPr="00390515" w:rsidRDefault="00390515" w:rsidP="00390515">
            <w:pPr>
              <w:spacing w:after="0" w:line="240" w:lineRule="auto"/>
              <w:rPr>
                <w:rFonts w:ascii="Arial" w:eastAsia="Times New Roman" w:hAnsi="Arial" w:cs="Arial"/>
                <w:b/>
                <w:bCs/>
                <w:sz w:val="16"/>
                <w:szCs w:val="16"/>
                <w:lang w:eastAsia="ru-RU"/>
              </w:rPr>
            </w:pPr>
            <w:r w:rsidRPr="00390515">
              <w:rPr>
                <w:rFonts w:ascii="Arial" w:eastAsia="Times New Roman" w:hAnsi="Arial" w:cs="Arial"/>
                <w:b/>
                <w:bCs/>
                <w:sz w:val="16"/>
                <w:szCs w:val="16"/>
                <w:lang w:eastAsia="ru-RU"/>
              </w:rPr>
              <w:t>оборудования</w:t>
            </w:r>
          </w:p>
        </w:tc>
        <w:tc>
          <w:tcPr>
            <w:tcW w:w="197" w:type="pct"/>
            <w:tcBorders>
              <w:top w:val="nil"/>
              <w:left w:val="nil"/>
              <w:bottom w:val="single" w:sz="4" w:space="0" w:color="auto"/>
              <w:right w:val="nil"/>
            </w:tcBorders>
            <w:shd w:val="clear" w:color="auto" w:fill="auto"/>
            <w:noWrap/>
            <w:vAlign w:val="bottom"/>
            <w:hideMark/>
          </w:tcPr>
          <w:p w14:paraId="1047714D"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239" w:type="pct"/>
            <w:tcBorders>
              <w:top w:val="nil"/>
              <w:left w:val="nil"/>
              <w:bottom w:val="single" w:sz="4" w:space="0" w:color="auto"/>
              <w:right w:val="nil"/>
            </w:tcBorders>
            <w:shd w:val="clear" w:color="auto" w:fill="auto"/>
            <w:noWrap/>
            <w:vAlign w:val="bottom"/>
            <w:hideMark/>
          </w:tcPr>
          <w:p w14:paraId="1FD24AE6"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0,00</w:t>
            </w:r>
          </w:p>
        </w:tc>
        <w:tc>
          <w:tcPr>
            <w:tcW w:w="193" w:type="pct"/>
            <w:tcBorders>
              <w:top w:val="nil"/>
              <w:left w:val="nil"/>
              <w:bottom w:val="nil"/>
              <w:right w:val="nil"/>
            </w:tcBorders>
            <w:shd w:val="clear" w:color="auto" w:fill="auto"/>
            <w:noWrap/>
            <w:hideMark/>
          </w:tcPr>
          <w:p w14:paraId="61902EAC"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тыс.руб.</w:t>
            </w:r>
          </w:p>
        </w:tc>
        <w:tc>
          <w:tcPr>
            <w:tcW w:w="218" w:type="pct"/>
            <w:tcBorders>
              <w:top w:val="nil"/>
              <w:left w:val="nil"/>
              <w:bottom w:val="nil"/>
              <w:right w:val="nil"/>
            </w:tcBorders>
            <w:shd w:val="clear" w:color="auto" w:fill="auto"/>
            <w:noWrap/>
            <w:vAlign w:val="bottom"/>
            <w:hideMark/>
          </w:tcPr>
          <w:p w14:paraId="735B6382" w14:textId="77777777" w:rsidR="00390515" w:rsidRPr="00390515" w:rsidRDefault="00390515" w:rsidP="00390515">
            <w:pPr>
              <w:spacing w:after="0" w:line="240" w:lineRule="auto"/>
              <w:rPr>
                <w:rFonts w:ascii="Arial" w:eastAsia="Times New Roman" w:hAnsi="Arial" w:cs="Arial"/>
                <w:sz w:val="16"/>
                <w:szCs w:val="16"/>
                <w:lang w:eastAsia="ru-RU"/>
              </w:rPr>
            </w:pPr>
          </w:p>
        </w:tc>
        <w:tc>
          <w:tcPr>
            <w:tcW w:w="112" w:type="pct"/>
            <w:tcBorders>
              <w:top w:val="nil"/>
              <w:left w:val="nil"/>
              <w:bottom w:val="nil"/>
              <w:right w:val="nil"/>
            </w:tcBorders>
            <w:shd w:val="clear" w:color="auto" w:fill="auto"/>
            <w:noWrap/>
            <w:vAlign w:val="bottom"/>
            <w:hideMark/>
          </w:tcPr>
          <w:p w14:paraId="14056911"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79" w:type="pct"/>
            <w:tcBorders>
              <w:top w:val="nil"/>
              <w:left w:val="nil"/>
              <w:bottom w:val="nil"/>
              <w:right w:val="nil"/>
            </w:tcBorders>
            <w:shd w:val="clear" w:color="auto" w:fill="auto"/>
            <w:noWrap/>
            <w:vAlign w:val="bottom"/>
            <w:hideMark/>
          </w:tcPr>
          <w:p w14:paraId="2E9C67F3"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14:paraId="414CA6A6"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noWrap/>
            <w:vAlign w:val="bottom"/>
            <w:hideMark/>
          </w:tcPr>
          <w:p w14:paraId="34A2122F"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561" w:type="pct"/>
            <w:gridSpan w:val="2"/>
            <w:tcBorders>
              <w:top w:val="nil"/>
              <w:left w:val="nil"/>
              <w:bottom w:val="nil"/>
              <w:right w:val="nil"/>
            </w:tcBorders>
            <w:shd w:val="clear" w:color="auto" w:fill="auto"/>
            <w:noWrap/>
            <w:vAlign w:val="bottom"/>
            <w:hideMark/>
          </w:tcPr>
          <w:p w14:paraId="48A073C9"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Нормативные затраты труда рабочих</w:t>
            </w:r>
          </w:p>
        </w:tc>
        <w:tc>
          <w:tcPr>
            <w:tcW w:w="214" w:type="pct"/>
            <w:tcBorders>
              <w:top w:val="nil"/>
              <w:left w:val="nil"/>
              <w:bottom w:val="nil"/>
              <w:right w:val="nil"/>
            </w:tcBorders>
            <w:shd w:val="clear" w:color="auto" w:fill="auto"/>
            <w:noWrap/>
            <w:vAlign w:val="bottom"/>
            <w:hideMark/>
          </w:tcPr>
          <w:p w14:paraId="4E86B046" w14:textId="77777777" w:rsidR="00390515" w:rsidRPr="00390515" w:rsidRDefault="00390515" w:rsidP="00390515">
            <w:pPr>
              <w:spacing w:after="0" w:line="240" w:lineRule="auto"/>
              <w:rPr>
                <w:rFonts w:ascii="Arial" w:eastAsia="Times New Roman" w:hAnsi="Arial" w:cs="Arial"/>
                <w:sz w:val="16"/>
                <w:szCs w:val="16"/>
                <w:lang w:eastAsia="ru-RU"/>
              </w:rPr>
            </w:pPr>
          </w:p>
        </w:tc>
        <w:tc>
          <w:tcPr>
            <w:tcW w:w="312" w:type="pct"/>
            <w:tcBorders>
              <w:top w:val="nil"/>
              <w:left w:val="nil"/>
              <w:bottom w:val="single" w:sz="4" w:space="0" w:color="auto"/>
              <w:right w:val="nil"/>
            </w:tcBorders>
            <w:shd w:val="clear" w:color="auto" w:fill="auto"/>
            <w:noWrap/>
            <w:vAlign w:val="bottom"/>
            <w:hideMark/>
          </w:tcPr>
          <w:p w14:paraId="2025477F" w14:textId="77777777" w:rsidR="00390515" w:rsidRPr="00390515" w:rsidRDefault="00390515" w:rsidP="00390515">
            <w:pPr>
              <w:spacing w:after="0" w:line="240" w:lineRule="auto"/>
              <w:jc w:val="right"/>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c>
          <w:tcPr>
            <w:tcW w:w="239" w:type="pct"/>
            <w:tcBorders>
              <w:top w:val="nil"/>
              <w:left w:val="nil"/>
              <w:bottom w:val="single" w:sz="4" w:space="0" w:color="auto"/>
              <w:right w:val="nil"/>
            </w:tcBorders>
            <w:shd w:val="clear" w:color="auto" w:fill="auto"/>
            <w:noWrap/>
            <w:vAlign w:val="bottom"/>
            <w:hideMark/>
          </w:tcPr>
          <w:p w14:paraId="51349359"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89,07</w:t>
            </w:r>
          </w:p>
        </w:tc>
        <w:tc>
          <w:tcPr>
            <w:tcW w:w="1497" w:type="pct"/>
            <w:tcBorders>
              <w:top w:val="nil"/>
              <w:left w:val="nil"/>
              <w:bottom w:val="nil"/>
              <w:right w:val="nil"/>
            </w:tcBorders>
            <w:shd w:val="clear" w:color="auto" w:fill="auto"/>
            <w:noWrap/>
            <w:vAlign w:val="bottom"/>
            <w:hideMark/>
          </w:tcPr>
          <w:p w14:paraId="6905B0B8"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чел.-ч.</w:t>
            </w:r>
          </w:p>
        </w:tc>
      </w:tr>
      <w:tr w:rsidR="00390515" w:rsidRPr="00390515" w14:paraId="403746D3" w14:textId="77777777" w:rsidTr="00390515">
        <w:trPr>
          <w:trHeight w:val="240"/>
        </w:trPr>
        <w:tc>
          <w:tcPr>
            <w:tcW w:w="182" w:type="pct"/>
            <w:tcBorders>
              <w:top w:val="nil"/>
              <w:left w:val="nil"/>
              <w:bottom w:val="nil"/>
              <w:right w:val="nil"/>
            </w:tcBorders>
            <w:shd w:val="clear" w:color="auto" w:fill="auto"/>
            <w:noWrap/>
            <w:vAlign w:val="bottom"/>
            <w:hideMark/>
          </w:tcPr>
          <w:p w14:paraId="7572C722" w14:textId="77777777" w:rsidR="00390515" w:rsidRPr="00390515" w:rsidRDefault="00390515" w:rsidP="00390515">
            <w:pPr>
              <w:spacing w:after="0" w:line="240" w:lineRule="auto"/>
              <w:rPr>
                <w:rFonts w:ascii="Arial" w:eastAsia="Times New Roman" w:hAnsi="Arial" w:cs="Arial"/>
                <w:sz w:val="16"/>
                <w:szCs w:val="16"/>
                <w:lang w:eastAsia="ru-RU"/>
              </w:rPr>
            </w:pPr>
          </w:p>
        </w:tc>
        <w:tc>
          <w:tcPr>
            <w:tcW w:w="423" w:type="pct"/>
            <w:tcBorders>
              <w:top w:val="nil"/>
              <w:left w:val="nil"/>
              <w:bottom w:val="nil"/>
              <w:right w:val="nil"/>
            </w:tcBorders>
            <w:shd w:val="clear" w:color="auto" w:fill="auto"/>
            <w:noWrap/>
            <w:vAlign w:val="bottom"/>
            <w:hideMark/>
          </w:tcPr>
          <w:p w14:paraId="4F4E649A" w14:textId="77777777" w:rsidR="00390515" w:rsidRPr="00390515" w:rsidRDefault="00390515" w:rsidP="00390515">
            <w:pPr>
              <w:spacing w:after="0" w:line="240" w:lineRule="auto"/>
              <w:rPr>
                <w:rFonts w:ascii="Arial" w:eastAsia="Times New Roman" w:hAnsi="Arial" w:cs="Arial"/>
                <w:b/>
                <w:bCs/>
                <w:sz w:val="16"/>
                <w:szCs w:val="16"/>
                <w:lang w:eastAsia="ru-RU"/>
              </w:rPr>
            </w:pPr>
            <w:r w:rsidRPr="00390515">
              <w:rPr>
                <w:rFonts w:ascii="Arial" w:eastAsia="Times New Roman" w:hAnsi="Arial" w:cs="Arial"/>
                <w:b/>
                <w:bCs/>
                <w:sz w:val="16"/>
                <w:szCs w:val="16"/>
                <w:lang w:eastAsia="ru-RU"/>
              </w:rPr>
              <w:t>прочих затрат</w:t>
            </w:r>
          </w:p>
        </w:tc>
        <w:tc>
          <w:tcPr>
            <w:tcW w:w="197" w:type="pct"/>
            <w:tcBorders>
              <w:top w:val="nil"/>
              <w:left w:val="nil"/>
              <w:bottom w:val="single" w:sz="4" w:space="0" w:color="auto"/>
              <w:right w:val="nil"/>
            </w:tcBorders>
            <w:shd w:val="clear" w:color="auto" w:fill="auto"/>
            <w:noWrap/>
            <w:vAlign w:val="bottom"/>
            <w:hideMark/>
          </w:tcPr>
          <w:p w14:paraId="0D764E87"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239" w:type="pct"/>
            <w:tcBorders>
              <w:top w:val="nil"/>
              <w:left w:val="nil"/>
              <w:bottom w:val="single" w:sz="4" w:space="0" w:color="auto"/>
              <w:right w:val="nil"/>
            </w:tcBorders>
            <w:shd w:val="clear" w:color="auto" w:fill="auto"/>
            <w:noWrap/>
            <w:vAlign w:val="bottom"/>
            <w:hideMark/>
          </w:tcPr>
          <w:p w14:paraId="0EAF37B6"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88,67</w:t>
            </w:r>
          </w:p>
        </w:tc>
        <w:tc>
          <w:tcPr>
            <w:tcW w:w="193" w:type="pct"/>
            <w:tcBorders>
              <w:top w:val="nil"/>
              <w:left w:val="nil"/>
              <w:bottom w:val="nil"/>
              <w:right w:val="nil"/>
            </w:tcBorders>
            <w:shd w:val="clear" w:color="auto" w:fill="auto"/>
            <w:noWrap/>
            <w:hideMark/>
          </w:tcPr>
          <w:p w14:paraId="72F8EA1A"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тыс.руб.</w:t>
            </w:r>
          </w:p>
        </w:tc>
        <w:tc>
          <w:tcPr>
            <w:tcW w:w="218" w:type="pct"/>
            <w:tcBorders>
              <w:top w:val="nil"/>
              <w:left w:val="nil"/>
              <w:bottom w:val="nil"/>
              <w:right w:val="nil"/>
            </w:tcBorders>
            <w:shd w:val="clear" w:color="auto" w:fill="auto"/>
            <w:noWrap/>
            <w:vAlign w:val="bottom"/>
            <w:hideMark/>
          </w:tcPr>
          <w:p w14:paraId="5239CEFF" w14:textId="77777777" w:rsidR="00390515" w:rsidRPr="00390515" w:rsidRDefault="00390515" w:rsidP="00390515">
            <w:pPr>
              <w:spacing w:after="0" w:line="240" w:lineRule="auto"/>
              <w:rPr>
                <w:rFonts w:ascii="Arial" w:eastAsia="Times New Roman" w:hAnsi="Arial" w:cs="Arial"/>
                <w:sz w:val="16"/>
                <w:szCs w:val="16"/>
                <w:lang w:eastAsia="ru-RU"/>
              </w:rPr>
            </w:pPr>
          </w:p>
        </w:tc>
        <w:tc>
          <w:tcPr>
            <w:tcW w:w="112" w:type="pct"/>
            <w:tcBorders>
              <w:top w:val="nil"/>
              <w:left w:val="nil"/>
              <w:bottom w:val="nil"/>
              <w:right w:val="nil"/>
            </w:tcBorders>
            <w:shd w:val="clear" w:color="auto" w:fill="auto"/>
            <w:noWrap/>
            <w:vAlign w:val="bottom"/>
            <w:hideMark/>
          </w:tcPr>
          <w:p w14:paraId="0EC6E7AE"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79" w:type="pct"/>
            <w:tcBorders>
              <w:top w:val="nil"/>
              <w:left w:val="nil"/>
              <w:bottom w:val="nil"/>
              <w:right w:val="nil"/>
            </w:tcBorders>
            <w:shd w:val="clear" w:color="auto" w:fill="auto"/>
            <w:noWrap/>
            <w:vAlign w:val="bottom"/>
            <w:hideMark/>
          </w:tcPr>
          <w:p w14:paraId="7FB2A5EB"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14:paraId="039432EB"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noWrap/>
            <w:vAlign w:val="bottom"/>
            <w:hideMark/>
          </w:tcPr>
          <w:p w14:paraId="67720F4D"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775" w:type="pct"/>
            <w:gridSpan w:val="3"/>
            <w:tcBorders>
              <w:top w:val="nil"/>
              <w:left w:val="nil"/>
              <w:bottom w:val="nil"/>
              <w:right w:val="nil"/>
            </w:tcBorders>
            <w:shd w:val="clear" w:color="auto" w:fill="auto"/>
            <w:noWrap/>
            <w:vAlign w:val="bottom"/>
            <w:hideMark/>
          </w:tcPr>
          <w:p w14:paraId="1DC1E414"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Нормативные затраты труда машинистов</w:t>
            </w:r>
          </w:p>
        </w:tc>
        <w:tc>
          <w:tcPr>
            <w:tcW w:w="312" w:type="pct"/>
            <w:tcBorders>
              <w:top w:val="nil"/>
              <w:left w:val="nil"/>
              <w:bottom w:val="single" w:sz="4" w:space="0" w:color="auto"/>
              <w:right w:val="nil"/>
            </w:tcBorders>
            <w:shd w:val="clear" w:color="auto" w:fill="auto"/>
            <w:noWrap/>
            <w:vAlign w:val="bottom"/>
            <w:hideMark/>
          </w:tcPr>
          <w:p w14:paraId="32578458" w14:textId="77777777" w:rsidR="00390515" w:rsidRPr="00390515" w:rsidRDefault="00390515" w:rsidP="00390515">
            <w:pPr>
              <w:spacing w:after="0" w:line="240" w:lineRule="auto"/>
              <w:jc w:val="right"/>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c>
          <w:tcPr>
            <w:tcW w:w="239" w:type="pct"/>
            <w:tcBorders>
              <w:top w:val="nil"/>
              <w:left w:val="nil"/>
              <w:bottom w:val="single" w:sz="4" w:space="0" w:color="auto"/>
              <w:right w:val="nil"/>
            </w:tcBorders>
            <w:shd w:val="clear" w:color="auto" w:fill="auto"/>
            <w:noWrap/>
            <w:vAlign w:val="bottom"/>
            <w:hideMark/>
          </w:tcPr>
          <w:p w14:paraId="627CFCD5"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0,02</w:t>
            </w:r>
          </w:p>
        </w:tc>
        <w:tc>
          <w:tcPr>
            <w:tcW w:w="1497" w:type="pct"/>
            <w:tcBorders>
              <w:top w:val="nil"/>
              <w:left w:val="nil"/>
              <w:bottom w:val="nil"/>
              <w:right w:val="nil"/>
            </w:tcBorders>
            <w:shd w:val="clear" w:color="auto" w:fill="auto"/>
            <w:noWrap/>
            <w:vAlign w:val="bottom"/>
            <w:hideMark/>
          </w:tcPr>
          <w:p w14:paraId="6FFC618D"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чел.-ч.</w:t>
            </w:r>
          </w:p>
        </w:tc>
      </w:tr>
      <w:tr w:rsidR="00390515" w:rsidRPr="00390515" w14:paraId="6E9920D8" w14:textId="77777777" w:rsidTr="00390515">
        <w:trPr>
          <w:trHeight w:val="195"/>
        </w:trPr>
        <w:tc>
          <w:tcPr>
            <w:tcW w:w="182" w:type="pct"/>
            <w:tcBorders>
              <w:top w:val="nil"/>
              <w:left w:val="nil"/>
              <w:bottom w:val="nil"/>
              <w:right w:val="nil"/>
            </w:tcBorders>
            <w:shd w:val="clear" w:color="auto" w:fill="auto"/>
            <w:noWrap/>
            <w:vAlign w:val="bottom"/>
            <w:hideMark/>
          </w:tcPr>
          <w:p w14:paraId="23A4D602" w14:textId="77777777" w:rsidR="00390515" w:rsidRPr="00390515" w:rsidRDefault="00390515" w:rsidP="00390515">
            <w:pPr>
              <w:spacing w:after="0" w:line="240" w:lineRule="auto"/>
              <w:rPr>
                <w:rFonts w:ascii="Arial" w:eastAsia="Times New Roman" w:hAnsi="Arial" w:cs="Arial"/>
                <w:sz w:val="16"/>
                <w:szCs w:val="16"/>
                <w:lang w:eastAsia="ru-RU"/>
              </w:rPr>
            </w:pPr>
          </w:p>
        </w:tc>
        <w:tc>
          <w:tcPr>
            <w:tcW w:w="423" w:type="pct"/>
            <w:tcBorders>
              <w:top w:val="nil"/>
              <w:left w:val="nil"/>
              <w:bottom w:val="nil"/>
              <w:right w:val="nil"/>
            </w:tcBorders>
            <w:shd w:val="clear" w:color="auto" w:fill="auto"/>
            <w:noWrap/>
            <w:vAlign w:val="bottom"/>
            <w:hideMark/>
          </w:tcPr>
          <w:p w14:paraId="05B2DDE7"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14:paraId="39F78BDC"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noWrap/>
            <w:vAlign w:val="bottom"/>
            <w:hideMark/>
          </w:tcPr>
          <w:p w14:paraId="68BD3F73"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3" w:type="pct"/>
            <w:tcBorders>
              <w:top w:val="nil"/>
              <w:left w:val="nil"/>
              <w:bottom w:val="nil"/>
              <w:right w:val="nil"/>
            </w:tcBorders>
            <w:shd w:val="clear" w:color="auto" w:fill="auto"/>
            <w:noWrap/>
            <w:hideMark/>
          </w:tcPr>
          <w:p w14:paraId="3F381863" w14:textId="77777777" w:rsidR="00390515" w:rsidRPr="00390515" w:rsidRDefault="00390515" w:rsidP="00390515">
            <w:pPr>
              <w:spacing w:after="0" w:line="240" w:lineRule="auto"/>
              <w:jc w:val="right"/>
              <w:rPr>
                <w:rFonts w:ascii="Times New Roman" w:eastAsia="Times New Roman" w:hAnsi="Times New Roman" w:cs="Times New Roman"/>
                <w:sz w:val="20"/>
                <w:szCs w:val="20"/>
                <w:lang w:eastAsia="ru-RU"/>
              </w:rPr>
            </w:pPr>
          </w:p>
        </w:tc>
        <w:tc>
          <w:tcPr>
            <w:tcW w:w="218" w:type="pct"/>
            <w:tcBorders>
              <w:top w:val="nil"/>
              <w:left w:val="nil"/>
              <w:bottom w:val="nil"/>
              <w:right w:val="nil"/>
            </w:tcBorders>
            <w:shd w:val="clear" w:color="auto" w:fill="auto"/>
            <w:noWrap/>
            <w:vAlign w:val="bottom"/>
            <w:hideMark/>
          </w:tcPr>
          <w:p w14:paraId="660C603C"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12" w:type="pct"/>
            <w:tcBorders>
              <w:top w:val="nil"/>
              <w:left w:val="nil"/>
              <w:bottom w:val="nil"/>
              <w:right w:val="nil"/>
            </w:tcBorders>
            <w:shd w:val="clear" w:color="auto" w:fill="auto"/>
            <w:noWrap/>
            <w:vAlign w:val="bottom"/>
            <w:hideMark/>
          </w:tcPr>
          <w:p w14:paraId="03D4C893"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79" w:type="pct"/>
            <w:tcBorders>
              <w:top w:val="nil"/>
              <w:left w:val="nil"/>
              <w:bottom w:val="nil"/>
              <w:right w:val="nil"/>
            </w:tcBorders>
            <w:shd w:val="clear" w:color="auto" w:fill="auto"/>
            <w:noWrap/>
            <w:vAlign w:val="bottom"/>
            <w:hideMark/>
          </w:tcPr>
          <w:p w14:paraId="151F5CA9"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14:paraId="6F328E24"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noWrap/>
            <w:vAlign w:val="bottom"/>
            <w:hideMark/>
          </w:tcPr>
          <w:p w14:paraId="0183F79D"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48" w:type="pct"/>
            <w:tcBorders>
              <w:top w:val="nil"/>
              <w:left w:val="nil"/>
              <w:bottom w:val="nil"/>
              <w:right w:val="nil"/>
            </w:tcBorders>
            <w:shd w:val="clear" w:color="auto" w:fill="auto"/>
            <w:noWrap/>
            <w:vAlign w:val="bottom"/>
            <w:hideMark/>
          </w:tcPr>
          <w:p w14:paraId="3EBEF151"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14:paraId="3E3C7B81"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14" w:type="pct"/>
            <w:tcBorders>
              <w:top w:val="nil"/>
              <w:left w:val="nil"/>
              <w:bottom w:val="nil"/>
              <w:right w:val="nil"/>
            </w:tcBorders>
            <w:shd w:val="clear" w:color="auto" w:fill="auto"/>
            <w:noWrap/>
            <w:vAlign w:val="bottom"/>
            <w:hideMark/>
          </w:tcPr>
          <w:p w14:paraId="315AE951"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14:paraId="07B5A005"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noWrap/>
            <w:vAlign w:val="bottom"/>
            <w:hideMark/>
          </w:tcPr>
          <w:p w14:paraId="5DC8A041"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1497" w:type="pct"/>
            <w:tcBorders>
              <w:top w:val="nil"/>
              <w:left w:val="nil"/>
              <w:bottom w:val="nil"/>
              <w:right w:val="nil"/>
            </w:tcBorders>
            <w:shd w:val="clear" w:color="auto" w:fill="auto"/>
            <w:noWrap/>
            <w:vAlign w:val="bottom"/>
            <w:hideMark/>
          </w:tcPr>
          <w:p w14:paraId="74B8BF8B"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r>
      <w:tr w:rsidR="00390515" w:rsidRPr="00390515" w14:paraId="7EF3C40D" w14:textId="77777777" w:rsidTr="00390515">
        <w:trPr>
          <w:trHeight w:val="225"/>
        </w:trPr>
        <w:tc>
          <w:tcPr>
            <w:tcW w:w="182"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38DE74C"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п/п</w:t>
            </w:r>
          </w:p>
        </w:tc>
        <w:tc>
          <w:tcPr>
            <w:tcW w:w="423"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5EF0694"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Обоснование</w:t>
            </w:r>
          </w:p>
        </w:tc>
        <w:tc>
          <w:tcPr>
            <w:tcW w:w="958" w:type="pct"/>
            <w:gridSpan w:val="5"/>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6DDC4FE7"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Наименование работ и затрат</w:t>
            </w:r>
          </w:p>
        </w:tc>
        <w:tc>
          <w:tcPr>
            <w:tcW w:w="179"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7F23FBD"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Единица измерения</w:t>
            </w:r>
          </w:p>
        </w:tc>
        <w:tc>
          <w:tcPr>
            <w:tcW w:w="683"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3840203"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Количество</w:t>
            </w:r>
          </w:p>
        </w:tc>
        <w:tc>
          <w:tcPr>
            <w:tcW w:w="2575" w:type="pct"/>
            <w:gridSpan w:val="5"/>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5A4E0A73"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Сметная стоимость, руб.</w:t>
            </w:r>
          </w:p>
        </w:tc>
      </w:tr>
      <w:tr w:rsidR="00390515" w:rsidRPr="00390515" w14:paraId="42C2209A" w14:textId="77777777" w:rsidTr="00390515">
        <w:trPr>
          <w:trHeight w:val="450"/>
        </w:trPr>
        <w:tc>
          <w:tcPr>
            <w:tcW w:w="182" w:type="pct"/>
            <w:vMerge/>
            <w:tcBorders>
              <w:top w:val="single" w:sz="4" w:space="0" w:color="auto"/>
              <w:left w:val="single" w:sz="4" w:space="0" w:color="auto"/>
              <w:bottom w:val="single" w:sz="4" w:space="0" w:color="auto"/>
              <w:right w:val="single" w:sz="4" w:space="0" w:color="auto"/>
            </w:tcBorders>
            <w:vAlign w:val="center"/>
            <w:hideMark/>
          </w:tcPr>
          <w:p w14:paraId="68B5249A"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423" w:type="pct"/>
            <w:vMerge/>
            <w:tcBorders>
              <w:top w:val="single" w:sz="4" w:space="0" w:color="auto"/>
              <w:left w:val="single" w:sz="4" w:space="0" w:color="auto"/>
              <w:bottom w:val="single" w:sz="4" w:space="0" w:color="auto"/>
              <w:right w:val="single" w:sz="4" w:space="0" w:color="auto"/>
            </w:tcBorders>
            <w:vAlign w:val="center"/>
            <w:hideMark/>
          </w:tcPr>
          <w:p w14:paraId="084A07C8"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958" w:type="pct"/>
            <w:gridSpan w:val="5"/>
            <w:vMerge/>
            <w:tcBorders>
              <w:top w:val="single" w:sz="4" w:space="0" w:color="auto"/>
              <w:left w:val="single" w:sz="4" w:space="0" w:color="auto"/>
              <w:bottom w:val="single" w:sz="4" w:space="0" w:color="000000"/>
              <w:right w:val="single" w:sz="4" w:space="0" w:color="000000"/>
            </w:tcBorders>
            <w:vAlign w:val="center"/>
            <w:hideMark/>
          </w:tcPr>
          <w:p w14:paraId="1B194359"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179" w:type="pct"/>
            <w:vMerge/>
            <w:tcBorders>
              <w:top w:val="single" w:sz="4" w:space="0" w:color="auto"/>
              <w:left w:val="single" w:sz="4" w:space="0" w:color="auto"/>
              <w:bottom w:val="single" w:sz="4" w:space="0" w:color="auto"/>
              <w:right w:val="single" w:sz="4" w:space="0" w:color="auto"/>
            </w:tcBorders>
            <w:vAlign w:val="center"/>
            <w:hideMark/>
          </w:tcPr>
          <w:p w14:paraId="33396FF2"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683" w:type="pct"/>
            <w:gridSpan w:val="3"/>
            <w:vMerge/>
            <w:tcBorders>
              <w:top w:val="single" w:sz="4" w:space="0" w:color="auto"/>
              <w:left w:val="single" w:sz="4" w:space="0" w:color="auto"/>
              <w:bottom w:val="single" w:sz="4" w:space="0" w:color="auto"/>
              <w:right w:val="single" w:sz="4" w:space="0" w:color="auto"/>
            </w:tcBorders>
            <w:vAlign w:val="center"/>
            <w:hideMark/>
          </w:tcPr>
          <w:p w14:paraId="3D885CBF"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575" w:type="pct"/>
            <w:gridSpan w:val="5"/>
            <w:vMerge/>
            <w:tcBorders>
              <w:top w:val="single" w:sz="4" w:space="0" w:color="auto"/>
              <w:left w:val="single" w:sz="4" w:space="0" w:color="auto"/>
              <w:bottom w:val="single" w:sz="4" w:space="0" w:color="000000"/>
              <w:right w:val="single" w:sz="4" w:space="0" w:color="000000"/>
            </w:tcBorders>
            <w:vAlign w:val="center"/>
            <w:hideMark/>
          </w:tcPr>
          <w:p w14:paraId="335AF051"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r>
      <w:tr w:rsidR="00390515" w:rsidRPr="00390515" w14:paraId="2A4B1C35" w14:textId="77777777" w:rsidTr="00390515">
        <w:trPr>
          <w:trHeight w:val="1080"/>
        </w:trPr>
        <w:tc>
          <w:tcPr>
            <w:tcW w:w="182" w:type="pct"/>
            <w:vMerge/>
            <w:tcBorders>
              <w:top w:val="single" w:sz="4" w:space="0" w:color="auto"/>
              <w:left w:val="single" w:sz="4" w:space="0" w:color="auto"/>
              <w:bottom w:val="single" w:sz="4" w:space="0" w:color="auto"/>
              <w:right w:val="single" w:sz="4" w:space="0" w:color="auto"/>
            </w:tcBorders>
            <w:vAlign w:val="center"/>
            <w:hideMark/>
          </w:tcPr>
          <w:p w14:paraId="2C69913C"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423" w:type="pct"/>
            <w:vMerge/>
            <w:tcBorders>
              <w:top w:val="single" w:sz="4" w:space="0" w:color="auto"/>
              <w:left w:val="single" w:sz="4" w:space="0" w:color="auto"/>
              <w:bottom w:val="single" w:sz="4" w:space="0" w:color="auto"/>
              <w:right w:val="single" w:sz="4" w:space="0" w:color="auto"/>
            </w:tcBorders>
            <w:vAlign w:val="center"/>
            <w:hideMark/>
          </w:tcPr>
          <w:p w14:paraId="68F563BD"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958" w:type="pct"/>
            <w:gridSpan w:val="5"/>
            <w:vMerge/>
            <w:tcBorders>
              <w:top w:val="single" w:sz="4" w:space="0" w:color="auto"/>
              <w:left w:val="single" w:sz="4" w:space="0" w:color="auto"/>
              <w:bottom w:val="single" w:sz="4" w:space="0" w:color="000000"/>
              <w:right w:val="single" w:sz="4" w:space="0" w:color="000000"/>
            </w:tcBorders>
            <w:vAlign w:val="center"/>
            <w:hideMark/>
          </w:tcPr>
          <w:p w14:paraId="29004BAA"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179" w:type="pct"/>
            <w:vMerge/>
            <w:tcBorders>
              <w:top w:val="single" w:sz="4" w:space="0" w:color="auto"/>
              <w:left w:val="single" w:sz="4" w:space="0" w:color="auto"/>
              <w:bottom w:val="single" w:sz="4" w:space="0" w:color="auto"/>
              <w:right w:val="single" w:sz="4" w:space="0" w:color="auto"/>
            </w:tcBorders>
            <w:vAlign w:val="center"/>
            <w:hideMark/>
          </w:tcPr>
          <w:p w14:paraId="0B6371DB"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197" w:type="pct"/>
            <w:tcBorders>
              <w:top w:val="nil"/>
              <w:left w:val="nil"/>
              <w:bottom w:val="single" w:sz="4" w:space="0" w:color="auto"/>
              <w:right w:val="single" w:sz="4" w:space="0" w:color="auto"/>
            </w:tcBorders>
            <w:shd w:val="clear" w:color="auto" w:fill="auto"/>
            <w:vAlign w:val="center"/>
            <w:hideMark/>
          </w:tcPr>
          <w:p w14:paraId="0113A1C6"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на единицу измерения</w:t>
            </w:r>
          </w:p>
        </w:tc>
        <w:tc>
          <w:tcPr>
            <w:tcW w:w="238" w:type="pct"/>
            <w:tcBorders>
              <w:top w:val="nil"/>
              <w:left w:val="nil"/>
              <w:bottom w:val="single" w:sz="4" w:space="0" w:color="auto"/>
              <w:right w:val="single" w:sz="4" w:space="0" w:color="auto"/>
            </w:tcBorders>
            <w:shd w:val="clear" w:color="auto" w:fill="auto"/>
            <w:vAlign w:val="center"/>
            <w:hideMark/>
          </w:tcPr>
          <w:p w14:paraId="6931D9C8"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коэффициенты</w:t>
            </w:r>
          </w:p>
        </w:tc>
        <w:tc>
          <w:tcPr>
            <w:tcW w:w="248" w:type="pct"/>
            <w:tcBorders>
              <w:top w:val="nil"/>
              <w:left w:val="nil"/>
              <w:bottom w:val="single" w:sz="4" w:space="0" w:color="auto"/>
              <w:right w:val="single" w:sz="4" w:space="0" w:color="auto"/>
            </w:tcBorders>
            <w:shd w:val="clear" w:color="auto" w:fill="auto"/>
            <w:vAlign w:val="center"/>
            <w:hideMark/>
          </w:tcPr>
          <w:p w14:paraId="387CB7FB"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всего с учетом коэффициентов</w:t>
            </w:r>
          </w:p>
        </w:tc>
        <w:tc>
          <w:tcPr>
            <w:tcW w:w="312" w:type="pct"/>
            <w:tcBorders>
              <w:top w:val="nil"/>
              <w:left w:val="nil"/>
              <w:bottom w:val="single" w:sz="4" w:space="0" w:color="auto"/>
              <w:right w:val="single" w:sz="4" w:space="0" w:color="auto"/>
            </w:tcBorders>
            <w:shd w:val="clear" w:color="auto" w:fill="auto"/>
            <w:vAlign w:val="center"/>
            <w:hideMark/>
          </w:tcPr>
          <w:p w14:paraId="23AAF3D3"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на единицу измерения в базисном уровне цен</w:t>
            </w:r>
          </w:p>
        </w:tc>
        <w:tc>
          <w:tcPr>
            <w:tcW w:w="214" w:type="pct"/>
            <w:tcBorders>
              <w:top w:val="nil"/>
              <w:left w:val="nil"/>
              <w:bottom w:val="single" w:sz="4" w:space="0" w:color="auto"/>
              <w:right w:val="single" w:sz="4" w:space="0" w:color="auto"/>
            </w:tcBorders>
            <w:shd w:val="clear" w:color="auto" w:fill="auto"/>
            <w:vAlign w:val="center"/>
            <w:hideMark/>
          </w:tcPr>
          <w:p w14:paraId="70589EBF"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индекс</w:t>
            </w:r>
          </w:p>
        </w:tc>
        <w:tc>
          <w:tcPr>
            <w:tcW w:w="312" w:type="pct"/>
            <w:tcBorders>
              <w:top w:val="nil"/>
              <w:left w:val="nil"/>
              <w:bottom w:val="single" w:sz="4" w:space="0" w:color="auto"/>
              <w:right w:val="single" w:sz="4" w:space="0" w:color="auto"/>
            </w:tcBorders>
            <w:shd w:val="clear" w:color="auto" w:fill="auto"/>
            <w:vAlign w:val="center"/>
            <w:hideMark/>
          </w:tcPr>
          <w:p w14:paraId="12CEEEF7"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на единицу измерения в текущем уровне цен</w:t>
            </w:r>
          </w:p>
        </w:tc>
        <w:tc>
          <w:tcPr>
            <w:tcW w:w="239" w:type="pct"/>
            <w:tcBorders>
              <w:top w:val="nil"/>
              <w:left w:val="nil"/>
              <w:bottom w:val="single" w:sz="4" w:space="0" w:color="auto"/>
              <w:right w:val="single" w:sz="4" w:space="0" w:color="auto"/>
            </w:tcBorders>
            <w:shd w:val="clear" w:color="auto" w:fill="auto"/>
            <w:vAlign w:val="center"/>
            <w:hideMark/>
          </w:tcPr>
          <w:p w14:paraId="27B22AA9"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коэффициенты</w:t>
            </w:r>
          </w:p>
        </w:tc>
        <w:tc>
          <w:tcPr>
            <w:tcW w:w="1497" w:type="pct"/>
            <w:tcBorders>
              <w:top w:val="nil"/>
              <w:left w:val="nil"/>
              <w:bottom w:val="single" w:sz="4" w:space="0" w:color="auto"/>
              <w:right w:val="single" w:sz="4" w:space="0" w:color="auto"/>
            </w:tcBorders>
            <w:shd w:val="clear" w:color="auto" w:fill="auto"/>
            <w:vAlign w:val="center"/>
            <w:hideMark/>
          </w:tcPr>
          <w:p w14:paraId="791B6052"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всего в текущем уровне цен</w:t>
            </w:r>
          </w:p>
        </w:tc>
      </w:tr>
      <w:tr w:rsidR="00390515" w:rsidRPr="00390515" w14:paraId="2AABB536" w14:textId="77777777" w:rsidTr="00390515">
        <w:trPr>
          <w:trHeight w:val="270"/>
        </w:trPr>
        <w:tc>
          <w:tcPr>
            <w:tcW w:w="182" w:type="pct"/>
            <w:tcBorders>
              <w:top w:val="nil"/>
              <w:left w:val="single" w:sz="4" w:space="0" w:color="auto"/>
              <w:bottom w:val="single" w:sz="4" w:space="0" w:color="auto"/>
              <w:right w:val="single" w:sz="4" w:space="0" w:color="auto"/>
            </w:tcBorders>
            <w:shd w:val="clear" w:color="auto" w:fill="auto"/>
            <w:noWrap/>
            <w:vAlign w:val="center"/>
            <w:hideMark/>
          </w:tcPr>
          <w:p w14:paraId="1E85DED2"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1</w:t>
            </w:r>
          </w:p>
        </w:tc>
        <w:tc>
          <w:tcPr>
            <w:tcW w:w="423" w:type="pct"/>
            <w:tcBorders>
              <w:top w:val="nil"/>
              <w:left w:val="nil"/>
              <w:bottom w:val="single" w:sz="4" w:space="0" w:color="auto"/>
              <w:right w:val="single" w:sz="4" w:space="0" w:color="auto"/>
            </w:tcBorders>
            <w:shd w:val="clear" w:color="auto" w:fill="auto"/>
            <w:noWrap/>
            <w:vAlign w:val="center"/>
            <w:hideMark/>
          </w:tcPr>
          <w:p w14:paraId="10C1CF4C"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2</w:t>
            </w:r>
          </w:p>
        </w:tc>
        <w:tc>
          <w:tcPr>
            <w:tcW w:w="958" w:type="pct"/>
            <w:gridSpan w:val="5"/>
            <w:tcBorders>
              <w:top w:val="single" w:sz="4" w:space="0" w:color="auto"/>
              <w:left w:val="nil"/>
              <w:bottom w:val="single" w:sz="4" w:space="0" w:color="auto"/>
              <w:right w:val="single" w:sz="4" w:space="0" w:color="000000"/>
            </w:tcBorders>
            <w:shd w:val="clear" w:color="auto" w:fill="auto"/>
            <w:noWrap/>
            <w:vAlign w:val="center"/>
            <w:hideMark/>
          </w:tcPr>
          <w:p w14:paraId="763A4224"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3</w:t>
            </w:r>
          </w:p>
        </w:tc>
        <w:tc>
          <w:tcPr>
            <w:tcW w:w="179" w:type="pct"/>
            <w:tcBorders>
              <w:top w:val="nil"/>
              <w:left w:val="nil"/>
              <w:bottom w:val="single" w:sz="4" w:space="0" w:color="auto"/>
              <w:right w:val="single" w:sz="4" w:space="0" w:color="auto"/>
            </w:tcBorders>
            <w:shd w:val="clear" w:color="auto" w:fill="auto"/>
            <w:noWrap/>
            <w:vAlign w:val="center"/>
            <w:hideMark/>
          </w:tcPr>
          <w:p w14:paraId="34084D60"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4</w:t>
            </w:r>
          </w:p>
        </w:tc>
        <w:tc>
          <w:tcPr>
            <w:tcW w:w="197" w:type="pct"/>
            <w:tcBorders>
              <w:top w:val="nil"/>
              <w:left w:val="nil"/>
              <w:bottom w:val="single" w:sz="4" w:space="0" w:color="auto"/>
              <w:right w:val="single" w:sz="4" w:space="0" w:color="auto"/>
            </w:tcBorders>
            <w:shd w:val="clear" w:color="auto" w:fill="auto"/>
            <w:noWrap/>
            <w:vAlign w:val="center"/>
            <w:hideMark/>
          </w:tcPr>
          <w:p w14:paraId="3D8D1DBD"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5</w:t>
            </w:r>
          </w:p>
        </w:tc>
        <w:tc>
          <w:tcPr>
            <w:tcW w:w="238" w:type="pct"/>
            <w:tcBorders>
              <w:top w:val="nil"/>
              <w:left w:val="nil"/>
              <w:bottom w:val="single" w:sz="4" w:space="0" w:color="auto"/>
              <w:right w:val="single" w:sz="4" w:space="0" w:color="auto"/>
            </w:tcBorders>
            <w:shd w:val="clear" w:color="auto" w:fill="auto"/>
            <w:noWrap/>
            <w:vAlign w:val="center"/>
            <w:hideMark/>
          </w:tcPr>
          <w:p w14:paraId="69BAA889"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6</w:t>
            </w:r>
          </w:p>
        </w:tc>
        <w:tc>
          <w:tcPr>
            <w:tcW w:w="248" w:type="pct"/>
            <w:tcBorders>
              <w:top w:val="nil"/>
              <w:left w:val="nil"/>
              <w:bottom w:val="single" w:sz="4" w:space="0" w:color="auto"/>
              <w:right w:val="single" w:sz="4" w:space="0" w:color="auto"/>
            </w:tcBorders>
            <w:shd w:val="clear" w:color="auto" w:fill="auto"/>
            <w:noWrap/>
            <w:vAlign w:val="center"/>
            <w:hideMark/>
          </w:tcPr>
          <w:p w14:paraId="38E0778C"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7</w:t>
            </w:r>
          </w:p>
        </w:tc>
        <w:tc>
          <w:tcPr>
            <w:tcW w:w="312" w:type="pct"/>
            <w:tcBorders>
              <w:top w:val="nil"/>
              <w:left w:val="nil"/>
              <w:bottom w:val="single" w:sz="4" w:space="0" w:color="auto"/>
              <w:right w:val="single" w:sz="4" w:space="0" w:color="auto"/>
            </w:tcBorders>
            <w:shd w:val="clear" w:color="auto" w:fill="auto"/>
            <w:noWrap/>
            <w:vAlign w:val="center"/>
            <w:hideMark/>
          </w:tcPr>
          <w:p w14:paraId="1656FF4B"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8</w:t>
            </w:r>
          </w:p>
        </w:tc>
        <w:tc>
          <w:tcPr>
            <w:tcW w:w="214" w:type="pct"/>
            <w:tcBorders>
              <w:top w:val="nil"/>
              <w:left w:val="nil"/>
              <w:bottom w:val="single" w:sz="4" w:space="0" w:color="auto"/>
              <w:right w:val="single" w:sz="4" w:space="0" w:color="auto"/>
            </w:tcBorders>
            <w:shd w:val="clear" w:color="auto" w:fill="auto"/>
            <w:noWrap/>
            <w:vAlign w:val="center"/>
            <w:hideMark/>
          </w:tcPr>
          <w:p w14:paraId="228C9406"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9</w:t>
            </w:r>
          </w:p>
        </w:tc>
        <w:tc>
          <w:tcPr>
            <w:tcW w:w="312" w:type="pct"/>
            <w:tcBorders>
              <w:top w:val="nil"/>
              <w:left w:val="nil"/>
              <w:bottom w:val="single" w:sz="4" w:space="0" w:color="auto"/>
              <w:right w:val="single" w:sz="4" w:space="0" w:color="auto"/>
            </w:tcBorders>
            <w:shd w:val="clear" w:color="auto" w:fill="auto"/>
            <w:noWrap/>
            <w:vAlign w:val="center"/>
            <w:hideMark/>
          </w:tcPr>
          <w:p w14:paraId="0617715E"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10</w:t>
            </w:r>
          </w:p>
        </w:tc>
        <w:tc>
          <w:tcPr>
            <w:tcW w:w="239" w:type="pct"/>
            <w:tcBorders>
              <w:top w:val="nil"/>
              <w:left w:val="nil"/>
              <w:bottom w:val="single" w:sz="4" w:space="0" w:color="auto"/>
              <w:right w:val="single" w:sz="4" w:space="0" w:color="auto"/>
            </w:tcBorders>
            <w:shd w:val="clear" w:color="auto" w:fill="auto"/>
            <w:noWrap/>
            <w:vAlign w:val="center"/>
            <w:hideMark/>
          </w:tcPr>
          <w:p w14:paraId="4C64C5B1"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11</w:t>
            </w:r>
          </w:p>
        </w:tc>
        <w:tc>
          <w:tcPr>
            <w:tcW w:w="1497" w:type="pct"/>
            <w:tcBorders>
              <w:top w:val="nil"/>
              <w:left w:val="nil"/>
              <w:bottom w:val="single" w:sz="4" w:space="0" w:color="auto"/>
              <w:right w:val="single" w:sz="4" w:space="0" w:color="auto"/>
            </w:tcBorders>
            <w:shd w:val="clear" w:color="auto" w:fill="auto"/>
            <w:noWrap/>
            <w:vAlign w:val="center"/>
            <w:hideMark/>
          </w:tcPr>
          <w:p w14:paraId="5100E706"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12</w:t>
            </w:r>
          </w:p>
        </w:tc>
      </w:tr>
      <w:tr w:rsidR="00390515" w:rsidRPr="00390515" w14:paraId="5B03C5EE" w14:textId="77777777" w:rsidTr="00390515">
        <w:trPr>
          <w:trHeight w:val="300"/>
        </w:trPr>
        <w:tc>
          <w:tcPr>
            <w:tcW w:w="5000" w:type="pct"/>
            <w:gridSpan w:val="16"/>
            <w:tcBorders>
              <w:top w:val="single" w:sz="4" w:space="0" w:color="auto"/>
              <w:left w:val="single" w:sz="4" w:space="0" w:color="auto"/>
              <w:bottom w:val="single" w:sz="4" w:space="0" w:color="auto"/>
              <w:right w:val="single" w:sz="4" w:space="0" w:color="000000"/>
            </w:tcBorders>
            <w:shd w:val="clear" w:color="auto" w:fill="auto"/>
            <w:vAlign w:val="center"/>
            <w:hideMark/>
          </w:tcPr>
          <w:p w14:paraId="18539EE7"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Раздел 1. II  район (Замена электросчетчиков (ОДПУ трехфазный прямого включения))</w:t>
            </w:r>
          </w:p>
        </w:tc>
      </w:tr>
      <w:tr w:rsidR="00390515" w:rsidRPr="00390515" w14:paraId="16141970" w14:textId="77777777" w:rsidTr="00390515">
        <w:trPr>
          <w:trHeight w:val="300"/>
        </w:trPr>
        <w:tc>
          <w:tcPr>
            <w:tcW w:w="182" w:type="pct"/>
            <w:tcBorders>
              <w:top w:val="nil"/>
              <w:left w:val="single" w:sz="4" w:space="0" w:color="auto"/>
              <w:bottom w:val="nil"/>
              <w:right w:val="nil"/>
            </w:tcBorders>
            <w:shd w:val="clear" w:color="auto" w:fill="auto"/>
            <w:hideMark/>
          </w:tcPr>
          <w:p w14:paraId="3ACD1646"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1</w:t>
            </w:r>
          </w:p>
        </w:tc>
        <w:tc>
          <w:tcPr>
            <w:tcW w:w="423" w:type="pct"/>
            <w:tcBorders>
              <w:top w:val="nil"/>
              <w:left w:val="nil"/>
              <w:bottom w:val="nil"/>
              <w:right w:val="nil"/>
            </w:tcBorders>
            <w:shd w:val="clear" w:color="auto" w:fill="auto"/>
            <w:hideMark/>
          </w:tcPr>
          <w:p w14:paraId="68DC5AF6"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ГЭСНр67-01-010-01</w:t>
            </w:r>
          </w:p>
        </w:tc>
        <w:tc>
          <w:tcPr>
            <w:tcW w:w="958" w:type="pct"/>
            <w:gridSpan w:val="5"/>
            <w:tcBorders>
              <w:top w:val="single" w:sz="4" w:space="0" w:color="auto"/>
              <w:left w:val="nil"/>
              <w:bottom w:val="nil"/>
              <w:right w:val="nil"/>
            </w:tcBorders>
            <w:shd w:val="clear" w:color="auto" w:fill="auto"/>
            <w:hideMark/>
          </w:tcPr>
          <w:p w14:paraId="689A7FE8"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Смена электросчетчиков</w:t>
            </w:r>
          </w:p>
        </w:tc>
        <w:tc>
          <w:tcPr>
            <w:tcW w:w="179" w:type="pct"/>
            <w:tcBorders>
              <w:top w:val="nil"/>
              <w:left w:val="nil"/>
              <w:bottom w:val="nil"/>
              <w:right w:val="nil"/>
            </w:tcBorders>
            <w:shd w:val="clear" w:color="auto" w:fill="auto"/>
            <w:hideMark/>
          </w:tcPr>
          <w:p w14:paraId="0A29E0BE"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100 шт</w:t>
            </w:r>
          </w:p>
        </w:tc>
        <w:tc>
          <w:tcPr>
            <w:tcW w:w="197" w:type="pct"/>
            <w:tcBorders>
              <w:top w:val="nil"/>
              <w:left w:val="nil"/>
              <w:bottom w:val="nil"/>
              <w:right w:val="nil"/>
            </w:tcBorders>
            <w:shd w:val="clear" w:color="auto" w:fill="auto"/>
            <w:hideMark/>
          </w:tcPr>
          <w:p w14:paraId="039F9D5D"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0,3</w:t>
            </w:r>
          </w:p>
        </w:tc>
        <w:tc>
          <w:tcPr>
            <w:tcW w:w="238" w:type="pct"/>
            <w:tcBorders>
              <w:top w:val="nil"/>
              <w:left w:val="nil"/>
              <w:bottom w:val="nil"/>
              <w:right w:val="nil"/>
            </w:tcBorders>
            <w:shd w:val="clear" w:color="auto" w:fill="auto"/>
            <w:hideMark/>
          </w:tcPr>
          <w:p w14:paraId="1D649F13"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1</w:t>
            </w:r>
          </w:p>
        </w:tc>
        <w:tc>
          <w:tcPr>
            <w:tcW w:w="248" w:type="pct"/>
            <w:tcBorders>
              <w:top w:val="nil"/>
              <w:left w:val="nil"/>
              <w:bottom w:val="nil"/>
              <w:right w:val="nil"/>
            </w:tcBorders>
            <w:shd w:val="clear" w:color="auto" w:fill="auto"/>
            <w:hideMark/>
          </w:tcPr>
          <w:p w14:paraId="38376EC6"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0,3</w:t>
            </w:r>
          </w:p>
        </w:tc>
        <w:tc>
          <w:tcPr>
            <w:tcW w:w="312" w:type="pct"/>
            <w:tcBorders>
              <w:top w:val="nil"/>
              <w:left w:val="nil"/>
              <w:bottom w:val="nil"/>
              <w:right w:val="nil"/>
            </w:tcBorders>
            <w:shd w:val="clear" w:color="auto" w:fill="auto"/>
            <w:hideMark/>
          </w:tcPr>
          <w:p w14:paraId="41A177B9" w14:textId="77777777" w:rsidR="00390515" w:rsidRPr="00390515" w:rsidRDefault="00390515" w:rsidP="00390515">
            <w:pPr>
              <w:spacing w:after="0" w:line="240" w:lineRule="auto"/>
              <w:jc w:val="right"/>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14" w:type="pct"/>
            <w:tcBorders>
              <w:top w:val="nil"/>
              <w:left w:val="nil"/>
              <w:bottom w:val="nil"/>
              <w:right w:val="nil"/>
            </w:tcBorders>
            <w:shd w:val="clear" w:color="auto" w:fill="auto"/>
            <w:hideMark/>
          </w:tcPr>
          <w:p w14:paraId="6A7ACD38"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312" w:type="pct"/>
            <w:tcBorders>
              <w:top w:val="nil"/>
              <w:left w:val="nil"/>
              <w:bottom w:val="nil"/>
              <w:right w:val="nil"/>
            </w:tcBorders>
            <w:shd w:val="clear" w:color="auto" w:fill="auto"/>
            <w:hideMark/>
          </w:tcPr>
          <w:p w14:paraId="041FD575" w14:textId="77777777" w:rsidR="00390515" w:rsidRPr="00390515" w:rsidRDefault="00390515" w:rsidP="00390515">
            <w:pPr>
              <w:spacing w:after="0" w:line="240" w:lineRule="auto"/>
              <w:jc w:val="right"/>
              <w:rPr>
                <w:rFonts w:ascii="Arial" w:eastAsia="Times New Roman" w:hAnsi="Arial" w:cs="Arial"/>
                <w:b/>
                <w:bCs/>
                <w:sz w:val="16"/>
                <w:szCs w:val="16"/>
                <w:lang w:eastAsia="ru-RU"/>
              </w:rPr>
            </w:pPr>
            <w:r w:rsidRPr="00390515">
              <w:rPr>
                <w:rFonts w:ascii="Arial" w:eastAsia="Times New Roman" w:hAnsi="Arial" w:cs="Arial"/>
                <w:b/>
                <w:bCs/>
                <w:sz w:val="16"/>
                <w:szCs w:val="16"/>
                <w:lang w:eastAsia="ru-RU"/>
              </w:rPr>
              <w:t> </w:t>
            </w:r>
          </w:p>
        </w:tc>
        <w:tc>
          <w:tcPr>
            <w:tcW w:w="239" w:type="pct"/>
            <w:tcBorders>
              <w:top w:val="nil"/>
              <w:left w:val="nil"/>
              <w:bottom w:val="nil"/>
              <w:right w:val="nil"/>
            </w:tcBorders>
            <w:shd w:val="clear" w:color="auto" w:fill="auto"/>
            <w:hideMark/>
          </w:tcPr>
          <w:p w14:paraId="544CA37F"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497" w:type="pct"/>
            <w:tcBorders>
              <w:top w:val="nil"/>
              <w:left w:val="nil"/>
              <w:bottom w:val="nil"/>
              <w:right w:val="single" w:sz="4" w:space="0" w:color="auto"/>
            </w:tcBorders>
            <w:shd w:val="clear" w:color="auto" w:fill="auto"/>
            <w:hideMark/>
          </w:tcPr>
          <w:p w14:paraId="1B292F9B" w14:textId="77777777" w:rsidR="00390515" w:rsidRPr="00390515" w:rsidRDefault="00390515" w:rsidP="00390515">
            <w:pPr>
              <w:spacing w:after="0" w:line="240" w:lineRule="auto"/>
              <w:jc w:val="right"/>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r>
      <w:tr w:rsidR="00390515" w:rsidRPr="00390515" w14:paraId="0D4E9A33" w14:textId="77777777" w:rsidTr="00390515">
        <w:trPr>
          <w:trHeight w:val="300"/>
        </w:trPr>
        <w:tc>
          <w:tcPr>
            <w:tcW w:w="182" w:type="pct"/>
            <w:tcBorders>
              <w:top w:val="nil"/>
              <w:left w:val="single" w:sz="4" w:space="0" w:color="auto"/>
              <w:bottom w:val="nil"/>
              <w:right w:val="nil"/>
            </w:tcBorders>
            <w:shd w:val="clear" w:color="auto" w:fill="auto"/>
            <w:hideMark/>
          </w:tcPr>
          <w:p w14:paraId="1C20A625"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2B92A5B8"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p>
        </w:tc>
        <w:tc>
          <w:tcPr>
            <w:tcW w:w="4395" w:type="pct"/>
            <w:gridSpan w:val="14"/>
            <w:tcBorders>
              <w:top w:val="nil"/>
              <w:left w:val="nil"/>
              <w:bottom w:val="nil"/>
              <w:right w:val="single" w:sz="4" w:space="0" w:color="000000"/>
            </w:tcBorders>
            <w:shd w:val="clear" w:color="auto" w:fill="auto"/>
            <w:hideMark/>
          </w:tcPr>
          <w:p w14:paraId="33EC5A3D"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Объем=30 / 100</w:t>
            </w:r>
          </w:p>
        </w:tc>
      </w:tr>
      <w:tr w:rsidR="00390515" w:rsidRPr="00390515" w14:paraId="08EC040F"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1B7E474F"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56825EB1"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958" w:type="pct"/>
            <w:gridSpan w:val="5"/>
            <w:tcBorders>
              <w:top w:val="single" w:sz="4" w:space="0" w:color="auto"/>
              <w:left w:val="nil"/>
              <w:bottom w:val="nil"/>
              <w:right w:val="nil"/>
            </w:tcBorders>
            <w:shd w:val="clear" w:color="auto" w:fill="auto"/>
            <w:hideMark/>
          </w:tcPr>
          <w:p w14:paraId="62778098"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Итого прямые затраты</w:t>
            </w:r>
          </w:p>
        </w:tc>
        <w:tc>
          <w:tcPr>
            <w:tcW w:w="179" w:type="pct"/>
            <w:tcBorders>
              <w:top w:val="single" w:sz="4" w:space="0" w:color="auto"/>
              <w:left w:val="nil"/>
              <w:bottom w:val="nil"/>
              <w:right w:val="nil"/>
            </w:tcBorders>
            <w:shd w:val="clear" w:color="auto" w:fill="auto"/>
            <w:hideMark/>
          </w:tcPr>
          <w:p w14:paraId="1D8D2E53"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97" w:type="pct"/>
            <w:tcBorders>
              <w:top w:val="single" w:sz="4" w:space="0" w:color="auto"/>
              <w:left w:val="nil"/>
              <w:bottom w:val="nil"/>
              <w:right w:val="nil"/>
            </w:tcBorders>
            <w:shd w:val="clear" w:color="auto" w:fill="auto"/>
            <w:hideMark/>
          </w:tcPr>
          <w:p w14:paraId="4C36D73B"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38" w:type="pct"/>
            <w:tcBorders>
              <w:top w:val="single" w:sz="4" w:space="0" w:color="auto"/>
              <w:left w:val="nil"/>
              <w:bottom w:val="nil"/>
              <w:right w:val="nil"/>
            </w:tcBorders>
            <w:shd w:val="clear" w:color="auto" w:fill="auto"/>
            <w:hideMark/>
          </w:tcPr>
          <w:p w14:paraId="6EEBCB4C"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48" w:type="pct"/>
            <w:tcBorders>
              <w:top w:val="single" w:sz="4" w:space="0" w:color="auto"/>
              <w:left w:val="nil"/>
              <w:bottom w:val="nil"/>
              <w:right w:val="nil"/>
            </w:tcBorders>
            <w:shd w:val="clear" w:color="auto" w:fill="auto"/>
            <w:hideMark/>
          </w:tcPr>
          <w:p w14:paraId="66E30CC8"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14:paraId="2F6E3D55" w14:textId="77777777" w:rsidR="00390515" w:rsidRPr="00390515" w:rsidRDefault="00390515" w:rsidP="00390515">
            <w:pPr>
              <w:spacing w:after="0" w:line="240" w:lineRule="auto"/>
              <w:jc w:val="right"/>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14" w:type="pct"/>
            <w:tcBorders>
              <w:top w:val="single" w:sz="4" w:space="0" w:color="auto"/>
              <w:left w:val="nil"/>
              <w:bottom w:val="nil"/>
              <w:right w:val="nil"/>
            </w:tcBorders>
            <w:shd w:val="clear" w:color="auto" w:fill="auto"/>
            <w:hideMark/>
          </w:tcPr>
          <w:p w14:paraId="3333B634"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14:paraId="61E1B7F0" w14:textId="77777777" w:rsidR="00390515" w:rsidRPr="00390515" w:rsidRDefault="00390515" w:rsidP="00390515">
            <w:pPr>
              <w:spacing w:after="0" w:line="240" w:lineRule="auto"/>
              <w:jc w:val="right"/>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 </w:t>
            </w:r>
          </w:p>
        </w:tc>
        <w:tc>
          <w:tcPr>
            <w:tcW w:w="239" w:type="pct"/>
            <w:tcBorders>
              <w:top w:val="single" w:sz="4" w:space="0" w:color="auto"/>
              <w:left w:val="nil"/>
              <w:bottom w:val="nil"/>
              <w:right w:val="nil"/>
            </w:tcBorders>
            <w:shd w:val="clear" w:color="auto" w:fill="auto"/>
            <w:hideMark/>
          </w:tcPr>
          <w:p w14:paraId="2B5A643B" w14:textId="77777777" w:rsidR="00390515" w:rsidRPr="00390515" w:rsidRDefault="00390515" w:rsidP="00390515">
            <w:pPr>
              <w:spacing w:after="0" w:line="240" w:lineRule="auto"/>
              <w:jc w:val="center"/>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 </w:t>
            </w:r>
          </w:p>
        </w:tc>
        <w:tc>
          <w:tcPr>
            <w:tcW w:w="1497" w:type="pct"/>
            <w:tcBorders>
              <w:top w:val="single" w:sz="4" w:space="0" w:color="auto"/>
              <w:left w:val="nil"/>
              <w:bottom w:val="nil"/>
              <w:right w:val="single" w:sz="4" w:space="0" w:color="auto"/>
            </w:tcBorders>
            <w:shd w:val="clear" w:color="auto" w:fill="auto"/>
            <w:hideMark/>
          </w:tcPr>
          <w:p w14:paraId="45C3F071" w14:textId="77777777" w:rsidR="00390515" w:rsidRPr="00390515" w:rsidRDefault="00390515" w:rsidP="00390515">
            <w:pPr>
              <w:spacing w:after="0" w:line="240" w:lineRule="auto"/>
              <w:jc w:val="right"/>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13 644,34</w:t>
            </w:r>
          </w:p>
        </w:tc>
      </w:tr>
      <w:tr w:rsidR="00390515" w:rsidRPr="00390515" w14:paraId="759049D0" w14:textId="77777777" w:rsidTr="00390515">
        <w:trPr>
          <w:trHeight w:val="300"/>
        </w:trPr>
        <w:tc>
          <w:tcPr>
            <w:tcW w:w="182" w:type="pct"/>
            <w:tcBorders>
              <w:top w:val="nil"/>
              <w:left w:val="single" w:sz="4" w:space="0" w:color="auto"/>
              <w:bottom w:val="nil"/>
              <w:right w:val="nil"/>
            </w:tcBorders>
            <w:shd w:val="clear" w:color="auto" w:fill="auto"/>
            <w:hideMark/>
          </w:tcPr>
          <w:p w14:paraId="6164613B" w14:textId="77777777" w:rsidR="00390515" w:rsidRPr="00390515" w:rsidRDefault="00390515" w:rsidP="00390515">
            <w:pPr>
              <w:spacing w:after="0" w:line="240" w:lineRule="auto"/>
              <w:jc w:val="right"/>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c>
          <w:tcPr>
            <w:tcW w:w="423" w:type="pct"/>
            <w:tcBorders>
              <w:top w:val="nil"/>
              <w:left w:val="nil"/>
              <w:bottom w:val="nil"/>
              <w:right w:val="nil"/>
            </w:tcBorders>
            <w:shd w:val="clear" w:color="auto" w:fill="auto"/>
            <w:hideMark/>
          </w:tcPr>
          <w:p w14:paraId="62F2ED99" w14:textId="77777777" w:rsidR="00390515" w:rsidRPr="00390515" w:rsidRDefault="00390515" w:rsidP="00390515">
            <w:pPr>
              <w:spacing w:after="0" w:line="240" w:lineRule="auto"/>
              <w:jc w:val="right"/>
              <w:rPr>
                <w:rFonts w:ascii="Arial" w:eastAsia="Times New Roman" w:hAnsi="Arial" w:cs="Arial"/>
                <w:sz w:val="16"/>
                <w:szCs w:val="16"/>
                <w:lang w:eastAsia="ru-RU"/>
              </w:rPr>
            </w:pPr>
          </w:p>
        </w:tc>
        <w:tc>
          <w:tcPr>
            <w:tcW w:w="958" w:type="pct"/>
            <w:gridSpan w:val="5"/>
            <w:tcBorders>
              <w:top w:val="nil"/>
              <w:left w:val="nil"/>
              <w:bottom w:val="nil"/>
              <w:right w:val="nil"/>
            </w:tcBorders>
            <w:shd w:val="clear" w:color="auto" w:fill="auto"/>
            <w:hideMark/>
          </w:tcPr>
          <w:p w14:paraId="1C91E645"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ФОТ</w:t>
            </w:r>
          </w:p>
        </w:tc>
        <w:tc>
          <w:tcPr>
            <w:tcW w:w="179" w:type="pct"/>
            <w:tcBorders>
              <w:top w:val="nil"/>
              <w:left w:val="nil"/>
              <w:bottom w:val="nil"/>
              <w:right w:val="nil"/>
            </w:tcBorders>
            <w:shd w:val="clear" w:color="auto" w:fill="auto"/>
            <w:hideMark/>
          </w:tcPr>
          <w:p w14:paraId="243B96D2" w14:textId="77777777" w:rsidR="00390515" w:rsidRPr="00390515" w:rsidRDefault="00390515" w:rsidP="00390515">
            <w:pPr>
              <w:spacing w:after="0" w:line="240" w:lineRule="auto"/>
              <w:rPr>
                <w:rFonts w:ascii="Arial" w:eastAsia="Times New Roman" w:hAnsi="Arial" w:cs="Arial"/>
                <w:sz w:val="16"/>
                <w:szCs w:val="16"/>
                <w:lang w:eastAsia="ru-RU"/>
              </w:rPr>
            </w:pPr>
          </w:p>
        </w:tc>
        <w:tc>
          <w:tcPr>
            <w:tcW w:w="197" w:type="pct"/>
            <w:tcBorders>
              <w:top w:val="nil"/>
              <w:left w:val="nil"/>
              <w:bottom w:val="nil"/>
              <w:right w:val="nil"/>
            </w:tcBorders>
            <w:shd w:val="clear" w:color="auto" w:fill="auto"/>
            <w:hideMark/>
          </w:tcPr>
          <w:p w14:paraId="1D15C125"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hideMark/>
          </w:tcPr>
          <w:p w14:paraId="669F6D86"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48" w:type="pct"/>
            <w:tcBorders>
              <w:top w:val="nil"/>
              <w:left w:val="nil"/>
              <w:bottom w:val="nil"/>
              <w:right w:val="nil"/>
            </w:tcBorders>
            <w:shd w:val="clear" w:color="auto" w:fill="auto"/>
            <w:hideMark/>
          </w:tcPr>
          <w:p w14:paraId="0D3999A8"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hideMark/>
          </w:tcPr>
          <w:p w14:paraId="75C86BB0"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14" w:type="pct"/>
            <w:tcBorders>
              <w:top w:val="nil"/>
              <w:left w:val="nil"/>
              <w:bottom w:val="nil"/>
              <w:right w:val="nil"/>
            </w:tcBorders>
            <w:shd w:val="clear" w:color="auto" w:fill="auto"/>
            <w:hideMark/>
          </w:tcPr>
          <w:p w14:paraId="24D83ED8" w14:textId="77777777" w:rsidR="00390515" w:rsidRPr="00390515" w:rsidRDefault="00390515" w:rsidP="00390515">
            <w:pPr>
              <w:spacing w:after="0" w:line="240" w:lineRule="auto"/>
              <w:jc w:val="right"/>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hideMark/>
          </w:tcPr>
          <w:p w14:paraId="16EF9A58"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hideMark/>
          </w:tcPr>
          <w:p w14:paraId="0100EC74" w14:textId="77777777" w:rsidR="00390515" w:rsidRPr="00390515" w:rsidRDefault="00390515" w:rsidP="00390515">
            <w:pPr>
              <w:spacing w:after="0" w:line="240" w:lineRule="auto"/>
              <w:jc w:val="right"/>
              <w:rPr>
                <w:rFonts w:ascii="Times New Roman" w:eastAsia="Times New Roman" w:hAnsi="Times New Roman" w:cs="Times New Roman"/>
                <w:sz w:val="20"/>
                <w:szCs w:val="20"/>
                <w:lang w:eastAsia="ru-RU"/>
              </w:rPr>
            </w:pPr>
          </w:p>
        </w:tc>
        <w:tc>
          <w:tcPr>
            <w:tcW w:w="1497" w:type="pct"/>
            <w:tcBorders>
              <w:top w:val="nil"/>
              <w:left w:val="nil"/>
              <w:bottom w:val="nil"/>
              <w:right w:val="single" w:sz="4" w:space="0" w:color="auto"/>
            </w:tcBorders>
            <w:shd w:val="clear" w:color="auto" w:fill="auto"/>
            <w:hideMark/>
          </w:tcPr>
          <w:p w14:paraId="1B7BC063"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13 642,91</w:t>
            </w:r>
          </w:p>
        </w:tc>
      </w:tr>
      <w:tr w:rsidR="00390515" w:rsidRPr="00390515" w14:paraId="0D88C22B" w14:textId="77777777" w:rsidTr="00390515">
        <w:trPr>
          <w:trHeight w:val="300"/>
        </w:trPr>
        <w:tc>
          <w:tcPr>
            <w:tcW w:w="182" w:type="pct"/>
            <w:tcBorders>
              <w:top w:val="nil"/>
              <w:left w:val="single" w:sz="4" w:space="0" w:color="auto"/>
              <w:bottom w:val="nil"/>
              <w:right w:val="nil"/>
            </w:tcBorders>
            <w:shd w:val="clear" w:color="auto" w:fill="auto"/>
            <w:hideMark/>
          </w:tcPr>
          <w:p w14:paraId="3B6CB094" w14:textId="77777777" w:rsidR="00390515" w:rsidRPr="00390515" w:rsidRDefault="00390515" w:rsidP="00390515">
            <w:pPr>
              <w:spacing w:after="0" w:line="240" w:lineRule="auto"/>
              <w:jc w:val="right"/>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c>
          <w:tcPr>
            <w:tcW w:w="423" w:type="pct"/>
            <w:tcBorders>
              <w:top w:val="nil"/>
              <w:left w:val="nil"/>
              <w:bottom w:val="nil"/>
              <w:right w:val="nil"/>
            </w:tcBorders>
            <w:shd w:val="clear" w:color="auto" w:fill="auto"/>
            <w:hideMark/>
          </w:tcPr>
          <w:p w14:paraId="53BEF14F" w14:textId="77777777" w:rsidR="00390515" w:rsidRPr="00390515" w:rsidRDefault="00390515" w:rsidP="00390515">
            <w:pPr>
              <w:spacing w:after="0" w:line="240" w:lineRule="auto"/>
              <w:jc w:val="right"/>
              <w:rPr>
                <w:rFonts w:ascii="Arial" w:eastAsia="Times New Roman" w:hAnsi="Arial" w:cs="Arial"/>
                <w:sz w:val="16"/>
                <w:szCs w:val="16"/>
                <w:lang w:eastAsia="ru-RU"/>
              </w:rPr>
            </w:pPr>
            <w:r w:rsidRPr="00390515">
              <w:rPr>
                <w:rFonts w:ascii="Arial" w:eastAsia="Times New Roman" w:hAnsi="Arial" w:cs="Arial"/>
                <w:sz w:val="16"/>
                <w:szCs w:val="16"/>
                <w:lang w:eastAsia="ru-RU"/>
              </w:rPr>
              <w:t>Пр/812-101.0-3</w:t>
            </w:r>
          </w:p>
        </w:tc>
        <w:tc>
          <w:tcPr>
            <w:tcW w:w="958" w:type="pct"/>
            <w:gridSpan w:val="5"/>
            <w:tcBorders>
              <w:top w:val="nil"/>
              <w:left w:val="nil"/>
              <w:bottom w:val="nil"/>
              <w:right w:val="nil"/>
            </w:tcBorders>
            <w:shd w:val="clear" w:color="auto" w:fill="auto"/>
            <w:hideMark/>
          </w:tcPr>
          <w:p w14:paraId="5F3C51D8"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НР Электромонтажные работы (ремонтно-строительные)</w:t>
            </w:r>
          </w:p>
        </w:tc>
        <w:tc>
          <w:tcPr>
            <w:tcW w:w="179" w:type="pct"/>
            <w:tcBorders>
              <w:top w:val="nil"/>
              <w:left w:val="nil"/>
              <w:bottom w:val="nil"/>
              <w:right w:val="nil"/>
            </w:tcBorders>
            <w:shd w:val="clear" w:color="auto" w:fill="auto"/>
            <w:hideMark/>
          </w:tcPr>
          <w:p w14:paraId="281CA5C2" w14:textId="77777777" w:rsidR="00390515" w:rsidRPr="00390515" w:rsidRDefault="00390515" w:rsidP="00390515">
            <w:pPr>
              <w:spacing w:after="0" w:line="240" w:lineRule="auto"/>
              <w:jc w:val="center"/>
              <w:rPr>
                <w:rFonts w:ascii="Arial" w:eastAsia="Times New Roman" w:hAnsi="Arial" w:cs="Arial"/>
                <w:sz w:val="16"/>
                <w:szCs w:val="16"/>
                <w:lang w:eastAsia="ru-RU"/>
              </w:rPr>
            </w:pPr>
            <w:r w:rsidRPr="00390515">
              <w:rPr>
                <w:rFonts w:ascii="Arial" w:eastAsia="Times New Roman" w:hAnsi="Arial" w:cs="Arial"/>
                <w:sz w:val="16"/>
                <w:szCs w:val="16"/>
                <w:lang w:eastAsia="ru-RU"/>
              </w:rPr>
              <w:t>%</w:t>
            </w:r>
          </w:p>
        </w:tc>
        <w:tc>
          <w:tcPr>
            <w:tcW w:w="197" w:type="pct"/>
            <w:tcBorders>
              <w:top w:val="nil"/>
              <w:left w:val="nil"/>
              <w:bottom w:val="nil"/>
              <w:right w:val="nil"/>
            </w:tcBorders>
            <w:shd w:val="clear" w:color="auto" w:fill="auto"/>
            <w:hideMark/>
          </w:tcPr>
          <w:p w14:paraId="6E0FD898" w14:textId="77777777" w:rsidR="00390515" w:rsidRPr="00390515" w:rsidRDefault="00390515" w:rsidP="00390515">
            <w:pPr>
              <w:spacing w:after="0" w:line="240" w:lineRule="auto"/>
              <w:jc w:val="center"/>
              <w:rPr>
                <w:rFonts w:ascii="Arial" w:eastAsia="Times New Roman" w:hAnsi="Arial" w:cs="Arial"/>
                <w:sz w:val="16"/>
                <w:szCs w:val="16"/>
                <w:lang w:eastAsia="ru-RU"/>
              </w:rPr>
            </w:pPr>
            <w:r w:rsidRPr="00390515">
              <w:rPr>
                <w:rFonts w:ascii="Arial" w:eastAsia="Times New Roman" w:hAnsi="Arial" w:cs="Arial"/>
                <w:sz w:val="16"/>
                <w:szCs w:val="16"/>
                <w:lang w:eastAsia="ru-RU"/>
              </w:rPr>
              <w:t>92</w:t>
            </w:r>
          </w:p>
        </w:tc>
        <w:tc>
          <w:tcPr>
            <w:tcW w:w="238" w:type="pct"/>
            <w:tcBorders>
              <w:top w:val="nil"/>
              <w:left w:val="nil"/>
              <w:bottom w:val="nil"/>
              <w:right w:val="nil"/>
            </w:tcBorders>
            <w:shd w:val="clear" w:color="auto" w:fill="auto"/>
            <w:hideMark/>
          </w:tcPr>
          <w:p w14:paraId="70F5263E" w14:textId="77777777" w:rsidR="00390515" w:rsidRPr="00390515" w:rsidRDefault="00390515" w:rsidP="00390515">
            <w:pPr>
              <w:spacing w:after="0" w:line="240" w:lineRule="auto"/>
              <w:jc w:val="center"/>
              <w:rPr>
                <w:rFonts w:ascii="Arial" w:eastAsia="Times New Roman" w:hAnsi="Arial" w:cs="Arial"/>
                <w:sz w:val="16"/>
                <w:szCs w:val="16"/>
                <w:lang w:eastAsia="ru-RU"/>
              </w:rPr>
            </w:pPr>
          </w:p>
        </w:tc>
        <w:tc>
          <w:tcPr>
            <w:tcW w:w="248" w:type="pct"/>
            <w:tcBorders>
              <w:top w:val="nil"/>
              <w:left w:val="nil"/>
              <w:bottom w:val="nil"/>
              <w:right w:val="nil"/>
            </w:tcBorders>
            <w:shd w:val="clear" w:color="auto" w:fill="auto"/>
            <w:hideMark/>
          </w:tcPr>
          <w:p w14:paraId="07C90F70" w14:textId="77777777" w:rsidR="00390515" w:rsidRPr="00390515" w:rsidRDefault="00390515" w:rsidP="00390515">
            <w:pPr>
              <w:spacing w:after="0" w:line="240" w:lineRule="auto"/>
              <w:jc w:val="center"/>
              <w:rPr>
                <w:rFonts w:ascii="Arial" w:eastAsia="Times New Roman" w:hAnsi="Arial" w:cs="Arial"/>
                <w:sz w:val="16"/>
                <w:szCs w:val="16"/>
                <w:lang w:eastAsia="ru-RU"/>
              </w:rPr>
            </w:pPr>
            <w:r w:rsidRPr="00390515">
              <w:rPr>
                <w:rFonts w:ascii="Arial" w:eastAsia="Times New Roman" w:hAnsi="Arial" w:cs="Arial"/>
                <w:sz w:val="16"/>
                <w:szCs w:val="16"/>
                <w:lang w:eastAsia="ru-RU"/>
              </w:rPr>
              <w:t>92</w:t>
            </w:r>
          </w:p>
        </w:tc>
        <w:tc>
          <w:tcPr>
            <w:tcW w:w="312" w:type="pct"/>
            <w:tcBorders>
              <w:top w:val="nil"/>
              <w:left w:val="nil"/>
              <w:bottom w:val="nil"/>
              <w:right w:val="nil"/>
            </w:tcBorders>
            <w:shd w:val="clear" w:color="auto" w:fill="auto"/>
            <w:hideMark/>
          </w:tcPr>
          <w:p w14:paraId="4761F95A" w14:textId="77777777" w:rsidR="00390515" w:rsidRPr="00390515" w:rsidRDefault="00390515" w:rsidP="00390515">
            <w:pPr>
              <w:spacing w:after="0" w:line="240" w:lineRule="auto"/>
              <w:jc w:val="center"/>
              <w:rPr>
                <w:rFonts w:ascii="Arial" w:eastAsia="Times New Roman" w:hAnsi="Arial" w:cs="Arial"/>
                <w:sz w:val="16"/>
                <w:szCs w:val="16"/>
                <w:lang w:eastAsia="ru-RU"/>
              </w:rPr>
            </w:pPr>
          </w:p>
        </w:tc>
        <w:tc>
          <w:tcPr>
            <w:tcW w:w="214" w:type="pct"/>
            <w:tcBorders>
              <w:top w:val="nil"/>
              <w:left w:val="nil"/>
              <w:bottom w:val="nil"/>
              <w:right w:val="nil"/>
            </w:tcBorders>
            <w:shd w:val="clear" w:color="auto" w:fill="auto"/>
            <w:hideMark/>
          </w:tcPr>
          <w:p w14:paraId="14A7DE58" w14:textId="77777777" w:rsidR="00390515" w:rsidRPr="00390515" w:rsidRDefault="00390515" w:rsidP="00390515">
            <w:pPr>
              <w:spacing w:after="0" w:line="240" w:lineRule="auto"/>
              <w:jc w:val="right"/>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hideMark/>
          </w:tcPr>
          <w:p w14:paraId="070997FC"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hideMark/>
          </w:tcPr>
          <w:p w14:paraId="16185300" w14:textId="77777777" w:rsidR="00390515" w:rsidRPr="00390515" w:rsidRDefault="00390515" w:rsidP="00390515">
            <w:pPr>
              <w:spacing w:after="0" w:line="240" w:lineRule="auto"/>
              <w:jc w:val="right"/>
              <w:rPr>
                <w:rFonts w:ascii="Times New Roman" w:eastAsia="Times New Roman" w:hAnsi="Times New Roman" w:cs="Times New Roman"/>
                <w:sz w:val="20"/>
                <w:szCs w:val="20"/>
                <w:lang w:eastAsia="ru-RU"/>
              </w:rPr>
            </w:pPr>
          </w:p>
        </w:tc>
        <w:tc>
          <w:tcPr>
            <w:tcW w:w="1497" w:type="pct"/>
            <w:tcBorders>
              <w:top w:val="nil"/>
              <w:left w:val="nil"/>
              <w:bottom w:val="nil"/>
              <w:right w:val="single" w:sz="4" w:space="0" w:color="auto"/>
            </w:tcBorders>
            <w:shd w:val="clear" w:color="auto" w:fill="auto"/>
            <w:hideMark/>
          </w:tcPr>
          <w:p w14:paraId="3E34E02C"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12 551,48</w:t>
            </w:r>
          </w:p>
        </w:tc>
      </w:tr>
      <w:tr w:rsidR="00390515" w:rsidRPr="00390515" w14:paraId="574810BD" w14:textId="77777777" w:rsidTr="00390515">
        <w:trPr>
          <w:trHeight w:val="300"/>
        </w:trPr>
        <w:tc>
          <w:tcPr>
            <w:tcW w:w="182" w:type="pct"/>
            <w:tcBorders>
              <w:top w:val="nil"/>
              <w:left w:val="single" w:sz="4" w:space="0" w:color="auto"/>
              <w:bottom w:val="nil"/>
              <w:right w:val="nil"/>
            </w:tcBorders>
            <w:shd w:val="clear" w:color="auto" w:fill="auto"/>
            <w:hideMark/>
          </w:tcPr>
          <w:p w14:paraId="528D985A" w14:textId="77777777" w:rsidR="00390515" w:rsidRPr="00390515" w:rsidRDefault="00390515" w:rsidP="00390515">
            <w:pPr>
              <w:spacing w:after="0" w:line="240" w:lineRule="auto"/>
              <w:jc w:val="right"/>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c>
          <w:tcPr>
            <w:tcW w:w="423" w:type="pct"/>
            <w:tcBorders>
              <w:top w:val="nil"/>
              <w:left w:val="nil"/>
              <w:bottom w:val="nil"/>
              <w:right w:val="nil"/>
            </w:tcBorders>
            <w:shd w:val="clear" w:color="auto" w:fill="auto"/>
            <w:hideMark/>
          </w:tcPr>
          <w:p w14:paraId="1D1A9F65" w14:textId="77777777" w:rsidR="00390515" w:rsidRPr="00390515" w:rsidRDefault="00390515" w:rsidP="00390515">
            <w:pPr>
              <w:spacing w:after="0" w:line="240" w:lineRule="auto"/>
              <w:jc w:val="right"/>
              <w:rPr>
                <w:rFonts w:ascii="Arial" w:eastAsia="Times New Roman" w:hAnsi="Arial" w:cs="Arial"/>
                <w:sz w:val="16"/>
                <w:szCs w:val="16"/>
                <w:lang w:eastAsia="ru-RU"/>
              </w:rPr>
            </w:pPr>
            <w:r w:rsidRPr="00390515">
              <w:rPr>
                <w:rFonts w:ascii="Arial" w:eastAsia="Times New Roman" w:hAnsi="Arial" w:cs="Arial"/>
                <w:sz w:val="16"/>
                <w:szCs w:val="16"/>
                <w:lang w:eastAsia="ru-RU"/>
              </w:rPr>
              <w:t>Пр/774-101.0</w:t>
            </w:r>
          </w:p>
        </w:tc>
        <w:tc>
          <w:tcPr>
            <w:tcW w:w="958" w:type="pct"/>
            <w:gridSpan w:val="5"/>
            <w:tcBorders>
              <w:top w:val="nil"/>
              <w:left w:val="nil"/>
              <w:bottom w:val="nil"/>
              <w:right w:val="nil"/>
            </w:tcBorders>
            <w:shd w:val="clear" w:color="auto" w:fill="auto"/>
            <w:hideMark/>
          </w:tcPr>
          <w:p w14:paraId="2161B258"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СП Электромонтажные работы (ремонтно-строительные)</w:t>
            </w:r>
          </w:p>
        </w:tc>
        <w:tc>
          <w:tcPr>
            <w:tcW w:w="179" w:type="pct"/>
            <w:tcBorders>
              <w:top w:val="nil"/>
              <w:left w:val="nil"/>
              <w:bottom w:val="nil"/>
              <w:right w:val="nil"/>
            </w:tcBorders>
            <w:shd w:val="clear" w:color="auto" w:fill="auto"/>
            <w:hideMark/>
          </w:tcPr>
          <w:p w14:paraId="3C03ACD7" w14:textId="77777777" w:rsidR="00390515" w:rsidRPr="00390515" w:rsidRDefault="00390515" w:rsidP="00390515">
            <w:pPr>
              <w:spacing w:after="0" w:line="240" w:lineRule="auto"/>
              <w:jc w:val="center"/>
              <w:rPr>
                <w:rFonts w:ascii="Arial" w:eastAsia="Times New Roman" w:hAnsi="Arial" w:cs="Arial"/>
                <w:sz w:val="16"/>
                <w:szCs w:val="16"/>
                <w:lang w:eastAsia="ru-RU"/>
              </w:rPr>
            </w:pPr>
            <w:r w:rsidRPr="00390515">
              <w:rPr>
                <w:rFonts w:ascii="Arial" w:eastAsia="Times New Roman" w:hAnsi="Arial" w:cs="Arial"/>
                <w:sz w:val="16"/>
                <w:szCs w:val="16"/>
                <w:lang w:eastAsia="ru-RU"/>
              </w:rPr>
              <w:t>%</w:t>
            </w:r>
          </w:p>
        </w:tc>
        <w:tc>
          <w:tcPr>
            <w:tcW w:w="197" w:type="pct"/>
            <w:tcBorders>
              <w:top w:val="nil"/>
              <w:left w:val="nil"/>
              <w:bottom w:val="nil"/>
              <w:right w:val="nil"/>
            </w:tcBorders>
            <w:shd w:val="clear" w:color="auto" w:fill="auto"/>
            <w:hideMark/>
          </w:tcPr>
          <w:p w14:paraId="740A89E5" w14:textId="77777777" w:rsidR="00390515" w:rsidRPr="00390515" w:rsidRDefault="00390515" w:rsidP="00390515">
            <w:pPr>
              <w:spacing w:after="0" w:line="240" w:lineRule="auto"/>
              <w:jc w:val="center"/>
              <w:rPr>
                <w:rFonts w:ascii="Arial" w:eastAsia="Times New Roman" w:hAnsi="Arial" w:cs="Arial"/>
                <w:sz w:val="16"/>
                <w:szCs w:val="16"/>
                <w:lang w:eastAsia="ru-RU"/>
              </w:rPr>
            </w:pPr>
            <w:r w:rsidRPr="00390515">
              <w:rPr>
                <w:rFonts w:ascii="Arial" w:eastAsia="Times New Roman" w:hAnsi="Arial" w:cs="Arial"/>
                <w:sz w:val="16"/>
                <w:szCs w:val="16"/>
                <w:lang w:eastAsia="ru-RU"/>
              </w:rPr>
              <w:t>48</w:t>
            </w:r>
          </w:p>
        </w:tc>
        <w:tc>
          <w:tcPr>
            <w:tcW w:w="238" w:type="pct"/>
            <w:tcBorders>
              <w:top w:val="nil"/>
              <w:left w:val="nil"/>
              <w:bottom w:val="nil"/>
              <w:right w:val="nil"/>
            </w:tcBorders>
            <w:shd w:val="clear" w:color="auto" w:fill="auto"/>
            <w:hideMark/>
          </w:tcPr>
          <w:p w14:paraId="53591592" w14:textId="77777777" w:rsidR="00390515" w:rsidRPr="00390515" w:rsidRDefault="00390515" w:rsidP="00390515">
            <w:pPr>
              <w:spacing w:after="0" w:line="240" w:lineRule="auto"/>
              <w:jc w:val="center"/>
              <w:rPr>
                <w:rFonts w:ascii="Arial" w:eastAsia="Times New Roman" w:hAnsi="Arial" w:cs="Arial"/>
                <w:sz w:val="16"/>
                <w:szCs w:val="16"/>
                <w:lang w:eastAsia="ru-RU"/>
              </w:rPr>
            </w:pPr>
          </w:p>
        </w:tc>
        <w:tc>
          <w:tcPr>
            <w:tcW w:w="248" w:type="pct"/>
            <w:tcBorders>
              <w:top w:val="nil"/>
              <w:left w:val="nil"/>
              <w:bottom w:val="nil"/>
              <w:right w:val="nil"/>
            </w:tcBorders>
            <w:shd w:val="clear" w:color="auto" w:fill="auto"/>
            <w:hideMark/>
          </w:tcPr>
          <w:p w14:paraId="1B9D53CA" w14:textId="77777777" w:rsidR="00390515" w:rsidRPr="00390515" w:rsidRDefault="00390515" w:rsidP="00390515">
            <w:pPr>
              <w:spacing w:after="0" w:line="240" w:lineRule="auto"/>
              <w:jc w:val="center"/>
              <w:rPr>
                <w:rFonts w:ascii="Arial" w:eastAsia="Times New Roman" w:hAnsi="Arial" w:cs="Arial"/>
                <w:sz w:val="16"/>
                <w:szCs w:val="16"/>
                <w:lang w:eastAsia="ru-RU"/>
              </w:rPr>
            </w:pPr>
            <w:r w:rsidRPr="00390515">
              <w:rPr>
                <w:rFonts w:ascii="Arial" w:eastAsia="Times New Roman" w:hAnsi="Arial" w:cs="Arial"/>
                <w:sz w:val="16"/>
                <w:szCs w:val="16"/>
                <w:lang w:eastAsia="ru-RU"/>
              </w:rPr>
              <w:t>48</w:t>
            </w:r>
          </w:p>
        </w:tc>
        <w:tc>
          <w:tcPr>
            <w:tcW w:w="312" w:type="pct"/>
            <w:tcBorders>
              <w:top w:val="nil"/>
              <w:left w:val="nil"/>
              <w:bottom w:val="nil"/>
              <w:right w:val="nil"/>
            </w:tcBorders>
            <w:shd w:val="clear" w:color="auto" w:fill="auto"/>
            <w:hideMark/>
          </w:tcPr>
          <w:p w14:paraId="7DA42660" w14:textId="77777777" w:rsidR="00390515" w:rsidRPr="00390515" w:rsidRDefault="00390515" w:rsidP="00390515">
            <w:pPr>
              <w:spacing w:after="0" w:line="240" w:lineRule="auto"/>
              <w:jc w:val="center"/>
              <w:rPr>
                <w:rFonts w:ascii="Arial" w:eastAsia="Times New Roman" w:hAnsi="Arial" w:cs="Arial"/>
                <w:sz w:val="16"/>
                <w:szCs w:val="16"/>
                <w:lang w:eastAsia="ru-RU"/>
              </w:rPr>
            </w:pPr>
          </w:p>
        </w:tc>
        <w:tc>
          <w:tcPr>
            <w:tcW w:w="214" w:type="pct"/>
            <w:tcBorders>
              <w:top w:val="nil"/>
              <w:left w:val="nil"/>
              <w:bottom w:val="nil"/>
              <w:right w:val="nil"/>
            </w:tcBorders>
            <w:shd w:val="clear" w:color="auto" w:fill="auto"/>
            <w:hideMark/>
          </w:tcPr>
          <w:p w14:paraId="1D612158" w14:textId="77777777" w:rsidR="00390515" w:rsidRPr="00390515" w:rsidRDefault="00390515" w:rsidP="00390515">
            <w:pPr>
              <w:spacing w:after="0" w:line="240" w:lineRule="auto"/>
              <w:jc w:val="right"/>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hideMark/>
          </w:tcPr>
          <w:p w14:paraId="3248F92C"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hideMark/>
          </w:tcPr>
          <w:p w14:paraId="348BDC69" w14:textId="77777777" w:rsidR="00390515" w:rsidRPr="00390515" w:rsidRDefault="00390515" w:rsidP="00390515">
            <w:pPr>
              <w:spacing w:after="0" w:line="240" w:lineRule="auto"/>
              <w:jc w:val="right"/>
              <w:rPr>
                <w:rFonts w:ascii="Times New Roman" w:eastAsia="Times New Roman" w:hAnsi="Times New Roman" w:cs="Times New Roman"/>
                <w:sz w:val="20"/>
                <w:szCs w:val="20"/>
                <w:lang w:eastAsia="ru-RU"/>
              </w:rPr>
            </w:pPr>
          </w:p>
        </w:tc>
        <w:tc>
          <w:tcPr>
            <w:tcW w:w="1497" w:type="pct"/>
            <w:tcBorders>
              <w:top w:val="nil"/>
              <w:left w:val="nil"/>
              <w:bottom w:val="nil"/>
              <w:right w:val="single" w:sz="4" w:space="0" w:color="auto"/>
            </w:tcBorders>
            <w:shd w:val="clear" w:color="auto" w:fill="auto"/>
            <w:hideMark/>
          </w:tcPr>
          <w:p w14:paraId="7493704C"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6 548,60</w:t>
            </w:r>
          </w:p>
        </w:tc>
      </w:tr>
      <w:tr w:rsidR="00390515" w:rsidRPr="00390515" w14:paraId="3914BC68" w14:textId="77777777" w:rsidTr="00390515">
        <w:trPr>
          <w:trHeight w:val="300"/>
        </w:trPr>
        <w:tc>
          <w:tcPr>
            <w:tcW w:w="182" w:type="pct"/>
            <w:tcBorders>
              <w:top w:val="nil"/>
              <w:left w:val="single" w:sz="4" w:space="0" w:color="auto"/>
              <w:bottom w:val="nil"/>
              <w:right w:val="nil"/>
            </w:tcBorders>
            <w:shd w:val="clear" w:color="auto" w:fill="auto"/>
            <w:hideMark/>
          </w:tcPr>
          <w:p w14:paraId="02B709B1"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423" w:type="pct"/>
            <w:tcBorders>
              <w:top w:val="nil"/>
              <w:left w:val="nil"/>
              <w:bottom w:val="nil"/>
              <w:right w:val="nil"/>
            </w:tcBorders>
            <w:shd w:val="clear" w:color="auto" w:fill="auto"/>
            <w:hideMark/>
          </w:tcPr>
          <w:p w14:paraId="42FB7569"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p>
        </w:tc>
        <w:tc>
          <w:tcPr>
            <w:tcW w:w="958" w:type="pct"/>
            <w:gridSpan w:val="5"/>
            <w:tcBorders>
              <w:top w:val="single" w:sz="4" w:space="0" w:color="auto"/>
              <w:left w:val="nil"/>
              <w:bottom w:val="nil"/>
              <w:right w:val="nil"/>
            </w:tcBorders>
            <w:shd w:val="clear" w:color="auto" w:fill="auto"/>
            <w:hideMark/>
          </w:tcPr>
          <w:p w14:paraId="43D41A22"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Всего по позиции</w:t>
            </w:r>
          </w:p>
        </w:tc>
        <w:tc>
          <w:tcPr>
            <w:tcW w:w="179" w:type="pct"/>
            <w:tcBorders>
              <w:top w:val="single" w:sz="4" w:space="0" w:color="auto"/>
              <w:left w:val="nil"/>
              <w:bottom w:val="nil"/>
              <w:right w:val="nil"/>
            </w:tcBorders>
            <w:shd w:val="clear" w:color="auto" w:fill="auto"/>
            <w:hideMark/>
          </w:tcPr>
          <w:p w14:paraId="3AFB64CA"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97" w:type="pct"/>
            <w:tcBorders>
              <w:top w:val="single" w:sz="4" w:space="0" w:color="auto"/>
              <w:left w:val="nil"/>
              <w:bottom w:val="nil"/>
              <w:right w:val="nil"/>
            </w:tcBorders>
            <w:shd w:val="clear" w:color="auto" w:fill="auto"/>
            <w:hideMark/>
          </w:tcPr>
          <w:p w14:paraId="59567C70"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38" w:type="pct"/>
            <w:tcBorders>
              <w:top w:val="single" w:sz="4" w:space="0" w:color="auto"/>
              <w:left w:val="nil"/>
              <w:bottom w:val="nil"/>
              <w:right w:val="nil"/>
            </w:tcBorders>
            <w:shd w:val="clear" w:color="auto" w:fill="auto"/>
            <w:hideMark/>
          </w:tcPr>
          <w:p w14:paraId="65F0B378"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48" w:type="pct"/>
            <w:tcBorders>
              <w:top w:val="single" w:sz="4" w:space="0" w:color="auto"/>
              <w:left w:val="nil"/>
              <w:bottom w:val="nil"/>
              <w:right w:val="nil"/>
            </w:tcBorders>
            <w:shd w:val="clear" w:color="auto" w:fill="auto"/>
            <w:hideMark/>
          </w:tcPr>
          <w:p w14:paraId="5E21FA2E"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14:paraId="58878CA7" w14:textId="77777777" w:rsidR="00390515" w:rsidRPr="00390515" w:rsidRDefault="00390515" w:rsidP="00390515">
            <w:pPr>
              <w:spacing w:after="0" w:line="240" w:lineRule="auto"/>
              <w:jc w:val="right"/>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14" w:type="pct"/>
            <w:tcBorders>
              <w:top w:val="single" w:sz="4" w:space="0" w:color="auto"/>
              <w:left w:val="nil"/>
              <w:bottom w:val="nil"/>
              <w:right w:val="nil"/>
            </w:tcBorders>
            <w:shd w:val="clear" w:color="auto" w:fill="auto"/>
            <w:hideMark/>
          </w:tcPr>
          <w:p w14:paraId="632BC99E"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14:paraId="21E2A245" w14:textId="77777777" w:rsidR="00390515" w:rsidRPr="00390515" w:rsidRDefault="00390515" w:rsidP="00390515">
            <w:pPr>
              <w:spacing w:after="0" w:line="240" w:lineRule="auto"/>
              <w:jc w:val="right"/>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109 148,07</w:t>
            </w:r>
          </w:p>
        </w:tc>
        <w:tc>
          <w:tcPr>
            <w:tcW w:w="239" w:type="pct"/>
            <w:tcBorders>
              <w:top w:val="single" w:sz="4" w:space="0" w:color="auto"/>
              <w:left w:val="nil"/>
              <w:bottom w:val="nil"/>
              <w:right w:val="nil"/>
            </w:tcBorders>
            <w:shd w:val="clear" w:color="auto" w:fill="auto"/>
            <w:hideMark/>
          </w:tcPr>
          <w:p w14:paraId="0E77EBD0" w14:textId="77777777" w:rsidR="00390515" w:rsidRPr="00390515" w:rsidRDefault="00390515" w:rsidP="00390515">
            <w:pPr>
              <w:spacing w:after="0" w:line="240" w:lineRule="auto"/>
              <w:jc w:val="center"/>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 </w:t>
            </w:r>
          </w:p>
        </w:tc>
        <w:tc>
          <w:tcPr>
            <w:tcW w:w="1497" w:type="pct"/>
            <w:tcBorders>
              <w:top w:val="single" w:sz="4" w:space="0" w:color="auto"/>
              <w:left w:val="nil"/>
              <w:bottom w:val="nil"/>
              <w:right w:val="single" w:sz="4" w:space="0" w:color="auto"/>
            </w:tcBorders>
            <w:shd w:val="clear" w:color="auto" w:fill="auto"/>
            <w:hideMark/>
          </w:tcPr>
          <w:p w14:paraId="299E4DA0" w14:textId="77777777" w:rsidR="00390515" w:rsidRPr="00390515" w:rsidRDefault="00390515" w:rsidP="00390515">
            <w:pPr>
              <w:spacing w:after="0" w:line="240" w:lineRule="auto"/>
              <w:jc w:val="right"/>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32 744,42</w:t>
            </w:r>
          </w:p>
        </w:tc>
      </w:tr>
      <w:tr w:rsidR="00390515" w:rsidRPr="00390515" w14:paraId="3CFC13CA" w14:textId="77777777" w:rsidTr="00390515">
        <w:trPr>
          <w:trHeight w:val="30"/>
        </w:trPr>
        <w:tc>
          <w:tcPr>
            <w:tcW w:w="182" w:type="pct"/>
            <w:tcBorders>
              <w:top w:val="nil"/>
              <w:left w:val="single" w:sz="4" w:space="0" w:color="auto"/>
              <w:bottom w:val="single" w:sz="4" w:space="0" w:color="auto"/>
              <w:right w:val="nil"/>
            </w:tcBorders>
            <w:shd w:val="clear" w:color="auto" w:fill="auto"/>
            <w:hideMark/>
          </w:tcPr>
          <w:p w14:paraId="6B8CADFB"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423" w:type="pct"/>
            <w:tcBorders>
              <w:top w:val="nil"/>
              <w:left w:val="nil"/>
              <w:bottom w:val="single" w:sz="4" w:space="0" w:color="auto"/>
              <w:right w:val="nil"/>
            </w:tcBorders>
            <w:shd w:val="clear" w:color="auto" w:fill="auto"/>
            <w:hideMark/>
          </w:tcPr>
          <w:p w14:paraId="0EFB6BF9"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97" w:type="pct"/>
            <w:tcBorders>
              <w:top w:val="nil"/>
              <w:left w:val="nil"/>
              <w:bottom w:val="single" w:sz="4" w:space="0" w:color="auto"/>
              <w:right w:val="nil"/>
            </w:tcBorders>
            <w:shd w:val="clear" w:color="auto" w:fill="auto"/>
            <w:hideMark/>
          </w:tcPr>
          <w:p w14:paraId="5E69F79D"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39" w:type="pct"/>
            <w:tcBorders>
              <w:top w:val="nil"/>
              <w:left w:val="nil"/>
              <w:bottom w:val="single" w:sz="4" w:space="0" w:color="auto"/>
              <w:right w:val="nil"/>
            </w:tcBorders>
            <w:shd w:val="clear" w:color="auto" w:fill="auto"/>
            <w:hideMark/>
          </w:tcPr>
          <w:p w14:paraId="224D18CE"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93" w:type="pct"/>
            <w:tcBorders>
              <w:top w:val="nil"/>
              <w:left w:val="nil"/>
              <w:bottom w:val="single" w:sz="4" w:space="0" w:color="auto"/>
              <w:right w:val="nil"/>
            </w:tcBorders>
            <w:shd w:val="clear" w:color="auto" w:fill="auto"/>
            <w:hideMark/>
          </w:tcPr>
          <w:p w14:paraId="02BD575A"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18" w:type="pct"/>
            <w:tcBorders>
              <w:top w:val="nil"/>
              <w:left w:val="nil"/>
              <w:bottom w:val="single" w:sz="4" w:space="0" w:color="auto"/>
              <w:right w:val="nil"/>
            </w:tcBorders>
            <w:shd w:val="clear" w:color="auto" w:fill="auto"/>
            <w:hideMark/>
          </w:tcPr>
          <w:p w14:paraId="34CCDA3C"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12" w:type="pct"/>
            <w:tcBorders>
              <w:top w:val="nil"/>
              <w:left w:val="nil"/>
              <w:bottom w:val="single" w:sz="4" w:space="0" w:color="auto"/>
              <w:right w:val="nil"/>
            </w:tcBorders>
            <w:shd w:val="clear" w:color="auto" w:fill="auto"/>
            <w:hideMark/>
          </w:tcPr>
          <w:p w14:paraId="31DCEEAA"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79" w:type="pct"/>
            <w:tcBorders>
              <w:top w:val="nil"/>
              <w:left w:val="nil"/>
              <w:bottom w:val="single" w:sz="4" w:space="0" w:color="auto"/>
              <w:right w:val="nil"/>
            </w:tcBorders>
            <w:shd w:val="clear" w:color="auto" w:fill="auto"/>
            <w:hideMark/>
          </w:tcPr>
          <w:p w14:paraId="03BCC973"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97" w:type="pct"/>
            <w:tcBorders>
              <w:top w:val="nil"/>
              <w:left w:val="nil"/>
              <w:bottom w:val="single" w:sz="4" w:space="0" w:color="auto"/>
              <w:right w:val="nil"/>
            </w:tcBorders>
            <w:shd w:val="clear" w:color="auto" w:fill="auto"/>
            <w:hideMark/>
          </w:tcPr>
          <w:p w14:paraId="7C890482"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38" w:type="pct"/>
            <w:tcBorders>
              <w:top w:val="nil"/>
              <w:left w:val="nil"/>
              <w:bottom w:val="single" w:sz="4" w:space="0" w:color="auto"/>
              <w:right w:val="nil"/>
            </w:tcBorders>
            <w:shd w:val="clear" w:color="auto" w:fill="auto"/>
            <w:hideMark/>
          </w:tcPr>
          <w:p w14:paraId="2F7EF739" w14:textId="77777777" w:rsidR="00390515" w:rsidRPr="00390515" w:rsidRDefault="00390515" w:rsidP="00390515">
            <w:pPr>
              <w:spacing w:after="0" w:line="240" w:lineRule="auto"/>
              <w:jc w:val="right"/>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48" w:type="pct"/>
            <w:tcBorders>
              <w:top w:val="nil"/>
              <w:left w:val="nil"/>
              <w:bottom w:val="single" w:sz="4" w:space="0" w:color="auto"/>
              <w:right w:val="nil"/>
            </w:tcBorders>
            <w:shd w:val="clear" w:color="auto" w:fill="auto"/>
            <w:hideMark/>
          </w:tcPr>
          <w:p w14:paraId="34DF1342"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312" w:type="pct"/>
            <w:tcBorders>
              <w:top w:val="nil"/>
              <w:left w:val="nil"/>
              <w:bottom w:val="single" w:sz="4" w:space="0" w:color="auto"/>
              <w:right w:val="nil"/>
            </w:tcBorders>
            <w:shd w:val="clear" w:color="auto" w:fill="auto"/>
            <w:hideMark/>
          </w:tcPr>
          <w:p w14:paraId="6CF2A4BD" w14:textId="77777777" w:rsidR="00390515" w:rsidRPr="00390515" w:rsidRDefault="00390515" w:rsidP="00390515">
            <w:pPr>
              <w:spacing w:after="0" w:line="240" w:lineRule="auto"/>
              <w:jc w:val="right"/>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14" w:type="pct"/>
            <w:tcBorders>
              <w:top w:val="nil"/>
              <w:left w:val="nil"/>
              <w:bottom w:val="single" w:sz="4" w:space="0" w:color="auto"/>
              <w:right w:val="nil"/>
            </w:tcBorders>
            <w:shd w:val="clear" w:color="auto" w:fill="auto"/>
            <w:hideMark/>
          </w:tcPr>
          <w:p w14:paraId="33A6D7BA"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312" w:type="pct"/>
            <w:tcBorders>
              <w:top w:val="nil"/>
              <w:left w:val="nil"/>
              <w:bottom w:val="single" w:sz="4" w:space="0" w:color="auto"/>
              <w:right w:val="nil"/>
            </w:tcBorders>
            <w:shd w:val="clear" w:color="auto" w:fill="auto"/>
            <w:hideMark/>
          </w:tcPr>
          <w:p w14:paraId="22AED828" w14:textId="77777777" w:rsidR="00390515" w:rsidRPr="00390515" w:rsidRDefault="00390515" w:rsidP="00390515">
            <w:pPr>
              <w:spacing w:after="0" w:line="240" w:lineRule="auto"/>
              <w:jc w:val="right"/>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39" w:type="pct"/>
            <w:tcBorders>
              <w:top w:val="nil"/>
              <w:left w:val="nil"/>
              <w:bottom w:val="single" w:sz="4" w:space="0" w:color="auto"/>
              <w:right w:val="nil"/>
            </w:tcBorders>
            <w:shd w:val="clear" w:color="auto" w:fill="auto"/>
            <w:hideMark/>
          </w:tcPr>
          <w:p w14:paraId="28A74B5A" w14:textId="77777777" w:rsidR="00390515" w:rsidRPr="00390515" w:rsidRDefault="00390515" w:rsidP="00390515">
            <w:pPr>
              <w:spacing w:after="0" w:line="240" w:lineRule="auto"/>
              <w:rPr>
                <w:rFonts w:ascii="Arial" w:eastAsia="Times New Roman" w:hAnsi="Arial" w:cs="Arial"/>
                <w:b/>
                <w:bCs/>
                <w:sz w:val="16"/>
                <w:szCs w:val="16"/>
                <w:lang w:eastAsia="ru-RU"/>
              </w:rPr>
            </w:pPr>
            <w:r w:rsidRPr="00390515">
              <w:rPr>
                <w:rFonts w:ascii="Arial" w:eastAsia="Times New Roman" w:hAnsi="Arial" w:cs="Arial"/>
                <w:b/>
                <w:bCs/>
                <w:sz w:val="16"/>
                <w:szCs w:val="16"/>
                <w:lang w:eastAsia="ru-RU"/>
              </w:rPr>
              <w:t> </w:t>
            </w:r>
          </w:p>
        </w:tc>
        <w:tc>
          <w:tcPr>
            <w:tcW w:w="1497" w:type="pct"/>
            <w:tcBorders>
              <w:top w:val="nil"/>
              <w:left w:val="nil"/>
              <w:bottom w:val="single" w:sz="4" w:space="0" w:color="auto"/>
              <w:right w:val="single" w:sz="4" w:space="0" w:color="auto"/>
            </w:tcBorders>
            <w:shd w:val="clear" w:color="auto" w:fill="auto"/>
            <w:hideMark/>
          </w:tcPr>
          <w:p w14:paraId="350286D9" w14:textId="77777777" w:rsidR="00390515" w:rsidRPr="00390515" w:rsidRDefault="00390515" w:rsidP="00390515">
            <w:pPr>
              <w:spacing w:after="0" w:line="240" w:lineRule="auto"/>
              <w:jc w:val="right"/>
              <w:rPr>
                <w:rFonts w:ascii="Arial" w:eastAsia="Times New Roman" w:hAnsi="Arial" w:cs="Arial"/>
                <w:b/>
                <w:bCs/>
                <w:sz w:val="16"/>
                <w:szCs w:val="16"/>
                <w:lang w:eastAsia="ru-RU"/>
              </w:rPr>
            </w:pPr>
            <w:r w:rsidRPr="00390515">
              <w:rPr>
                <w:rFonts w:ascii="Arial" w:eastAsia="Times New Roman" w:hAnsi="Arial" w:cs="Arial"/>
                <w:b/>
                <w:bCs/>
                <w:sz w:val="16"/>
                <w:szCs w:val="16"/>
                <w:lang w:eastAsia="ru-RU"/>
              </w:rPr>
              <w:t> </w:t>
            </w:r>
          </w:p>
        </w:tc>
      </w:tr>
      <w:tr w:rsidR="00390515" w:rsidRPr="00390515" w14:paraId="12DCD45B"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2D9007DF"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098AC78A"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2C159E39"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Всего по разделу 1 II  район (Замена электросчетчиков (ОДПУ трехфазный прямого включения))</w:t>
            </w:r>
          </w:p>
        </w:tc>
        <w:tc>
          <w:tcPr>
            <w:tcW w:w="1497" w:type="pct"/>
            <w:tcBorders>
              <w:top w:val="nil"/>
              <w:left w:val="nil"/>
              <w:bottom w:val="nil"/>
              <w:right w:val="single" w:sz="4" w:space="0" w:color="auto"/>
            </w:tcBorders>
            <w:shd w:val="clear" w:color="auto" w:fill="auto"/>
            <w:hideMark/>
          </w:tcPr>
          <w:p w14:paraId="5463C72C" w14:textId="77777777" w:rsidR="00390515" w:rsidRPr="00390515" w:rsidRDefault="00390515" w:rsidP="00390515">
            <w:pPr>
              <w:spacing w:after="0" w:line="240" w:lineRule="auto"/>
              <w:jc w:val="right"/>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32 744,42</w:t>
            </w:r>
          </w:p>
        </w:tc>
      </w:tr>
      <w:tr w:rsidR="00390515" w:rsidRPr="00390515" w14:paraId="5F577735" w14:textId="77777777" w:rsidTr="00390515">
        <w:trPr>
          <w:trHeight w:val="300"/>
        </w:trPr>
        <w:tc>
          <w:tcPr>
            <w:tcW w:w="5000" w:type="pct"/>
            <w:gridSpan w:val="16"/>
            <w:tcBorders>
              <w:top w:val="single" w:sz="4" w:space="0" w:color="auto"/>
              <w:left w:val="single" w:sz="4" w:space="0" w:color="auto"/>
              <w:bottom w:val="single" w:sz="4" w:space="0" w:color="auto"/>
              <w:right w:val="single" w:sz="4" w:space="0" w:color="000000"/>
            </w:tcBorders>
            <w:shd w:val="clear" w:color="auto" w:fill="auto"/>
            <w:vAlign w:val="center"/>
            <w:hideMark/>
          </w:tcPr>
          <w:p w14:paraId="3CCB53B7"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lastRenderedPageBreak/>
              <w:t>Раздел 2. II район ( ПНР- счетчики)</w:t>
            </w:r>
          </w:p>
        </w:tc>
      </w:tr>
      <w:tr w:rsidR="00390515" w:rsidRPr="00390515" w14:paraId="07021A7A" w14:textId="77777777" w:rsidTr="00390515">
        <w:trPr>
          <w:trHeight w:val="465"/>
        </w:trPr>
        <w:tc>
          <w:tcPr>
            <w:tcW w:w="182" w:type="pct"/>
            <w:tcBorders>
              <w:top w:val="nil"/>
              <w:left w:val="single" w:sz="4" w:space="0" w:color="auto"/>
              <w:bottom w:val="nil"/>
              <w:right w:val="nil"/>
            </w:tcBorders>
            <w:shd w:val="clear" w:color="auto" w:fill="auto"/>
            <w:hideMark/>
          </w:tcPr>
          <w:p w14:paraId="39852364"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2</w:t>
            </w:r>
          </w:p>
        </w:tc>
        <w:tc>
          <w:tcPr>
            <w:tcW w:w="423" w:type="pct"/>
            <w:tcBorders>
              <w:top w:val="nil"/>
              <w:left w:val="nil"/>
              <w:bottom w:val="nil"/>
              <w:right w:val="nil"/>
            </w:tcBorders>
            <w:shd w:val="clear" w:color="auto" w:fill="auto"/>
            <w:hideMark/>
          </w:tcPr>
          <w:p w14:paraId="43AB85D3"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ГЭСНп01-10-001-01</w:t>
            </w:r>
          </w:p>
        </w:tc>
        <w:tc>
          <w:tcPr>
            <w:tcW w:w="958" w:type="pct"/>
            <w:gridSpan w:val="5"/>
            <w:tcBorders>
              <w:top w:val="single" w:sz="4" w:space="0" w:color="auto"/>
              <w:left w:val="nil"/>
              <w:bottom w:val="nil"/>
              <w:right w:val="nil"/>
            </w:tcBorders>
            <w:shd w:val="clear" w:color="auto" w:fill="auto"/>
            <w:hideMark/>
          </w:tcPr>
          <w:p w14:paraId="2639C8F8"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Сбор и реализация сигналов информации устройств защиты, автоматики электрических и технологических режимов</w:t>
            </w:r>
          </w:p>
        </w:tc>
        <w:tc>
          <w:tcPr>
            <w:tcW w:w="179" w:type="pct"/>
            <w:tcBorders>
              <w:top w:val="nil"/>
              <w:left w:val="nil"/>
              <w:bottom w:val="nil"/>
              <w:right w:val="nil"/>
            </w:tcBorders>
            <w:shd w:val="clear" w:color="auto" w:fill="auto"/>
            <w:hideMark/>
          </w:tcPr>
          <w:p w14:paraId="11DF995B"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сигнал</w:t>
            </w:r>
          </w:p>
        </w:tc>
        <w:tc>
          <w:tcPr>
            <w:tcW w:w="197" w:type="pct"/>
            <w:tcBorders>
              <w:top w:val="nil"/>
              <w:left w:val="nil"/>
              <w:bottom w:val="nil"/>
              <w:right w:val="nil"/>
            </w:tcBorders>
            <w:shd w:val="clear" w:color="auto" w:fill="auto"/>
            <w:hideMark/>
          </w:tcPr>
          <w:p w14:paraId="4A0AE192"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30</w:t>
            </w:r>
          </w:p>
        </w:tc>
        <w:tc>
          <w:tcPr>
            <w:tcW w:w="238" w:type="pct"/>
            <w:tcBorders>
              <w:top w:val="nil"/>
              <w:left w:val="nil"/>
              <w:bottom w:val="nil"/>
              <w:right w:val="nil"/>
            </w:tcBorders>
            <w:shd w:val="clear" w:color="auto" w:fill="auto"/>
            <w:hideMark/>
          </w:tcPr>
          <w:p w14:paraId="1E7C69A5"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1</w:t>
            </w:r>
          </w:p>
        </w:tc>
        <w:tc>
          <w:tcPr>
            <w:tcW w:w="248" w:type="pct"/>
            <w:tcBorders>
              <w:top w:val="nil"/>
              <w:left w:val="nil"/>
              <w:bottom w:val="nil"/>
              <w:right w:val="nil"/>
            </w:tcBorders>
            <w:shd w:val="clear" w:color="auto" w:fill="auto"/>
            <w:hideMark/>
          </w:tcPr>
          <w:p w14:paraId="25ED9CFC"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30</w:t>
            </w:r>
          </w:p>
        </w:tc>
        <w:tc>
          <w:tcPr>
            <w:tcW w:w="312" w:type="pct"/>
            <w:tcBorders>
              <w:top w:val="nil"/>
              <w:left w:val="nil"/>
              <w:bottom w:val="nil"/>
              <w:right w:val="nil"/>
            </w:tcBorders>
            <w:shd w:val="clear" w:color="auto" w:fill="auto"/>
            <w:hideMark/>
          </w:tcPr>
          <w:p w14:paraId="27AC324F" w14:textId="77777777" w:rsidR="00390515" w:rsidRPr="00390515" w:rsidRDefault="00390515" w:rsidP="00390515">
            <w:pPr>
              <w:spacing w:after="0" w:line="240" w:lineRule="auto"/>
              <w:jc w:val="right"/>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14" w:type="pct"/>
            <w:tcBorders>
              <w:top w:val="nil"/>
              <w:left w:val="nil"/>
              <w:bottom w:val="nil"/>
              <w:right w:val="nil"/>
            </w:tcBorders>
            <w:shd w:val="clear" w:color="auto" w:fill="auto"/>
            <w:hideMark/>
          </w:tcPr>
          <w:p w14:paraId="1412D479"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312" w:type="pct"/>
            <w:tcBorders>
              <w:top w:val="nil"/>
              <w:left w:val="nil"/>
              <w:bottom w:val="nil"/>
              <w:right w:val="nil"/>
            </w:tcBorders>
            <w:shd w:val="clear" w:color="auto" w:fill="auto"/>
            <w:hideMark/>
          </w:tcPr>
          <w:p w14:paraId="316DDC48" w14:textId="77777777" w:rsidR="00390515" w:rsidRPr="00390515" w:rsidRDefault="00390515" w:rsidP="00390515">
            <w:pPr>
              <w:spacing w:after="0" w:line="240" w:lineRule="auto"/>
              <w:jc w:val="right"/>
              <w:rPr>
                <w:rFonts w:ascii="Arial" w:eastAsia="Times New Roman" w:hAnsi="Arial" w:cs="Arial"/>
                <w:b/>
                <w:bCs/>
                <w:sz w:val="16"/>
                <w:szCs w:val="16"/>
                <w:lang w:eastAsia="ru-RU"/>
              </w:rPr>
            </w:pPr>
            <w:r w:rsidRPr="00390515">
              <w:rPr>
                <w:rFonts w:ascii="Arial" w:eastAsia="Times New Roman" w:hAnsi="Arial" w:cs="Arial"/>
                <w:b/>
                <w:bCs/>
                <w:sz w:val="16"/>
                <w:szCs w:val="16"/>
                <w:lang w:eastAsia="ru-RU"/>
              </w:rPr>
              <w:t> </w:t>
            </w:r>
          </w:p>
        </w:tc>
        <w:tc>
          <w:tcPr>
            <w:tcW w:w="239" w:type="pct"/>
            <w:tcBorders>
              <w:top w:val="nil"/>
              <w:left w:val="nil"/>
              <w:bottom w:val="nil"/>
              <w:right w:val="nil"/>
            </w:tcBorders>
            <w:shd w:val="clear" w:color="auto" w:fill="auto"/>
            <w:hideMark/>
          </w:tcPr>
          <w:p w14:paraId="5EA88415"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497" w:type="pct"/>
            <w:tcBorders>
              <w:top w:val="nil"/>
              <w:left w:val="nil"/>
              <w:bottom w:val="nil"/>
              <w:right w:val="single" w:sz="4" w:space="0" w:color="auto"/>
            </w:tcBorders>
            <w:shd w:val="clear" w:color="auto" w:fill="auto"/>
            <w:hideMark/>
          </w:tcPr>
          <w:p w14:paraId="01DFEFE0" w14:textId="77777777" w:rsidR="00390515" w:rsidRPr="00390515" w:rsidRDefault="00390515" w:rsidP="00390515">
            <w:pPr>
              <w:spacing w:after="0" w:line="240" w:lineRule="auto"/>
              <w:jc w:val="right"/>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r>
      <w:tr w:rsidR="00390515" w:rsidRPr="00390515" w14:paraId="2189EAB5" w14:textId="77777777" w:rsidTr="00390515">
        <w:trPr>
          <w:trHeight w:val="465"/>
        </w:trPr>
        <w:tc>
          <w:tcPr>
            <w:tcW w:w="182" w:type="pct"/>
            <w:tcBorders>
              <w:top w:val="nil"/>
              <w:left w:val="single" w:sz="4" w:space="0" w:color="auto"/>
              <w:bottom w:val="nil"/>
              <w:right w:val="nil"/>
            </w:tcBorders>
            <w:shd w:val="clear" w:color="auto" w:fill="auto"/>
            <w:vAlign w:val="center"/>
            <w:hideMark/>
          </w:tcPr>
          <w:p w14:paraId="76BE7357"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035BCA35" w14:textId="77777777" w:rsidR="00390515" w:rsidRPr="00390515" w:rsidRDefault="00390515" w:rsidP="00390515">
            <w:pPr>
              <w:spacing w:after="0" w:line="240" w:lineRule="auto"/>
              <w:jc w:val="right"/>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Приказ от 04.09.2019 № 507/пр п.7.5</w:t>
            </w:r>
          </w:p>
        </w:tc>
        <w:tc>
          <w:tcPr>
            <w:tcW w:w="4395" w:type="pct"/>
            <w:gridSpan w:val="14"/>
            <w:tcBorders>
              <w:top w:val="nil"/>
              <w:left w:val="nil"/>
              <w:bottom w:val="nil"/>
              <w:right w:val="single" w:sz="4" w:space="0" w:color="000000"/>
            </w:tcBorders>
            <w:shd w:val="clear" w:color="auto" w:fill="auto"/>
            <w:hideMark/>
          </w:tcPr>
          <w:p w14:paraId="73691650"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При условии выполнения пусконаладочных работ при техническом руководстве шефперсонала предприятий-изготовителей оборудования или фирм-поставщиков (шеф-наладка) к сметным нормам на пусконаладочные работы ОЗП=0,8; ТЗ=0,8</w:t>
            </w:r>
          </w:p>
        </w:tc>
      </w:tr>
      <w:tr w:rsidR="00390515" w:rsidRPr="00390515" w14:paraId="5868B241"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42FDEE1B"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22A45F2C"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958" w:type="pct"/>
            <w:gridSpan w:val="5"/>
            <w:tcBorders>
              <w:top w:val="single" w:sz="4" w:space="0" w:color="auto"/>
              <w:left w:val="nil"/>
              <w:bottom w:val="nil"/>
              <w:right w:val="nil"/>
            </w:tcBorders>
            <w:shd w:val="clear" w:color="auto" w:fill="auto"/>
            <w:hideMark/>
          </w:tcPr>
          <w:p w14:paraId="16E3DAE7"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Итого прямые затраты</w:t>
            </w:r>
          </w:p>
        </w:tc>
        <w:tc>
          <w:tcPr>
            <w:tcW w:w="179" w:type="pct"/>
            <w:tcBorders>
              <w:top w:val="single" w:sz="4" w:space="0" w:color="auto"/>
              <w:left w:val="nil"/>
              <w:bottom w:val="nil"/>
              <w:right w:val="nil"/>
            </w:tcBorders>
            <w:shd w:val="clear" w:color="auto" w:fill="auto"/>
            <w:hideMark/>
          </w:tcPr>
          <w:p w14:paraId="3E518112"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97" w:type="pct"/>
            <w:tcBorders>
              <w:top w:val="single" w:sz="4" w:space="0" w:color="auto"/>
              <w:left w:val="nil"/>
              <w:bottom w:val="nil"/>
              <w:right w:val="nil"/>
            </w:tcBorders>
            <w:shd w:val="clear" w:color="auto" w:fill="auto"/>
            <w:hideMark/>
          </w:tcPr>
          <w:p w14:paraId="57D16F5F"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38" w:type="pct"/>
            <w:tcBorders>
              <w:top w:val="single" w:sz="4" w:space="0" w:color="auto"/>
              <w:left w:val="nil"/>
              <w:bottom w:val="nil"/>
              <w:right w:val="nil"/>
            </w:tcBorders>
            <w:shd w:val="clear" w:color="auto" w:fill="auto"/>
            <w:hideMark/>
          </w:tcPr>
          <w:p w14:paraId="18AA7591"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48" w:type="pct"/>
            <w:tcBorders>
              <w:top w:val="single" w:sz="4" w:space="0" w:color="auto"/>
              <w:left w:val="nil"/>
              <w:bottom w:val="nil"/>
              <w:right w:val="nil"/>
            </w:tcBorders>
            <w:shd w:val="clear" w:color="auto" w:fill="auto"/>
            <w:hideMark/>
          </w:tcPr>
          <w:p w14:paraId="5E6CFE49"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14:paraId="166422B8" w14:textId="77777777" w:rsidR="00390515" w:rsidRPr="00390515" w:rsidRDefault="00390515" w:rsidP="00390515">
            <w:pPr>
              <w:spacing w:after="0" w:line="240" w:lineRule="auto"/>
              <w:jc w:val="right"/>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14" w:type="pct"/>
            <w:tcBorders>
              <w:top w:val="single" w:sz="4" w:space="0" w:color="auto"/>
              <w:left w:val="nil"/>
              <w:bottom w:val="nil"/>
              <w:right w:val="nil"/>
            </w:tcBorders>
            <w:shd w:val="clear" w:color="auto" w:fill="auto"/>
            <w:hideMark/>
          </w:tcPr>
          <w:p w14:paraId="1A94AB69"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14:paraId="5480A852" w14:textId="77777777" w:rsidR="00390515" w:rsidRPr="00390515" w:rsidRDefault="00390515" w:rsidP="00390515">
            <w:pPr>
              <w:spacing w:after="0" w:line="240" w:lineRule="auto"/>
              <w:jc w:val="right"/>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 </w:t>
            </w:r>
          </w:p>
        </w:tc>
        <w:tc>
          <w:tcPr>
            <w:tcW w:w="239" w:type="pct"/>
            <w:tcBorders>
              <w:top w:val="single" w:sz="4" w:space="0" w:color="auto"/>
              <w:left w:val="nil"/>
              <w:bottom w:val="nil"/>
              <w:right w:val="nil"/>
            </w:tcBorders>
            <w:shd w:val="clear" w:color="auto" w:fill="auto"/>
            <w:hideMark/>
          </w:tcPr>
          <w:p w14:paraId="66C62F13" w14:textId="77777777" w:rsidR="00390515" w:rsidRPr="00390515" w:rsidRDefault="00390515" w:rsidP="00390515">
            <w:pPr>
              <w:spacing w:after="0" w:line="240" w:lineRule="auto"/>
              <w:jc w:val="center"/>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 </w:t>
            </w:r>
          </w:p>
        </w:tc>
        <w:tc>
          <w:tcPr>
            <w:tcW w:w="1497" w:type="pct"/>
            <w:tcBorders>
              <w:top w:val="single" w:sz="4" w:space="0" w:color="auto"/>
              <w:left w:val="nil"/>
              <w:bottom w:val="nil"/>
              <w:right w:val="single" w:sz="4" w:space="0" w:color="auto"/>
            </w:tcBorders>
            <w:shd w:val="clear" w:color="auto" w:fill="auto"/>
            <w:hideMark/>
          </w:tcPr>
          <w:p w14:paraId="5C08CB36" w14:textId="77777777" w:rsidR="00390515" w:rsidRPr="00390515" w:rsidRDefault="00390515" w:rsidP="00390515">
            <w:pPr>
              <w:spacing w:after="0" w:line="240" w:lineRule="auto"/>
              <w:jc w:val="right"/>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15 141,07</w:t>
            </w:r>
          </w:p>
        </w:tc>
      </w:tr>
      <w:tr w:rsidR="00390515" w:rsidRPr="00390515" w14:paraId="67FACBFF" w14:textId="77777777" w:rsidTr="00390515">
        <w:trPr>
          <w:trHeight w:val="300"/>
        </w:trPr>
        <w:tc>
          <w:tcPr>
            <w:tcW w:w="182" w:type="pct"/>
            <w:tcBorders>
              <w:top w:val="nil"/>
              <w:left w:val="single" w:sz="4" w:space="0" w:color="auto"/>
              <w:bottom w:val="nil"/>
              <w:right w:val="nil"/>
            </w:tcBorders>
            <w:shd w:val="clear" w:color="auto" w:fill="auto"/>
            <w:hideMark/>
          </w:tcPr>
          <w:p w14:paraId="438B4712" w14:textId="77777777" w:rsidR="00390515" w:rsidRPr="00390515" w:rsidRDefault="00390515" w:rsidP="00390515">
            <w:pPr>
              <w:spacing w:after="0" w:line="240" w:lineRule="auto"/>
              <w:jc w:val="right"/>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c>
          <w:tcPr>
            <w:tcW w:w="423" w:type="pct"/>
            <w:tcBorders>
              <w:top w:val="nil"/>
              <w:left w:val="nil"/>
              <w:bottom w:val="nil"/>
              <w:right w:val="nil"/>
            </w:tcBorders>
            <w:shd w:val="clear" w:color="auto" w:fill="auto"/>
            <w:hideMark/>
          </w:tcPr>
          <w:p w14:paraId="5132671D" w14:textId="77777777" w:rsidR="00390515" w:rsidRPr="00390515" w:rsidRDefault="00390515" w:rsidP="00390515">
            <w:pPr>
              <w:spacing w:after="0" w:line="240" w:lineRule="auto"/>
              <w:jc w:val="right"/>
              <w:rPr>
                <w:rFonts w:ascii="Arial" w:eastAsia="Times New Roman" w:hAnsi="Arial" w:cs="Arial"/>
                <w:sz w:val="16"/>
                <w:szCs w:val="16"/>
                <w:lang w:eastAsia="ru-RU"/>
              </w:rPr>
            </w:pPr>
          </w:p>
        </w:tc>
        <w:tc>
          <w:tcPr>
            <w:tcW w:w="958" w:type="pct"/>
            <w:gridSpan w:val="5"/>
            <w:tcBorders>
              <w:top w:val="nil"/>
              <w:left w:val="nil"/>
              <w:bottom w:val="nil"/>
              <w:right w:val="nil"/>
            </w:tcBorders>
            <w:shd w:val="clear" w:color="auto" w:fill="auto"/>
            <w:hideMark/>
          </w:tcPr>
          <w:p w14:paraId="15AA9AC1"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ФОТ</w:t>
            </w:r>
          </w:p>
        </w:tc>
        <w:tc>
          <w:tcPr>
            <w:tcW w:w="179" w:type="pct"/>
            <w:tcBorders>
              <w:top w:val="nil"/>
              <w:left w:val="nil"/>
              <w:bottom w:val="nil"/>
              <w:right w:val="nil"/>
            </w:tcBorders>
            <w:shd w:val="clear" w:color="auto" w:fill="auto"/>
            <w:hideMark/>
          </w:tcPr>
          <w:p w14:paraId="4CFFA213" w14:textId="77777777" w:rsidR="00390515" w:rsidRPr="00390515" w:rsidRDefault="00390515" w:rsidP="00390515">
            <w:pPr>
              <w:spacing w:after="0" w:line="240" w:lineRule="auto"/>
              <w:rPr>
                <w:rFonts w:ascii="Arial" w:eastAsia="Times New Roman" w:hAnsi="Arial" w:cs="Arial"/>
                <w:sz w:val="16"/>
                <w:szCs w:val="16"/>
                <w:lang w:eastAsia="ru-RU"/>
              </w:rPr>
            </w:pPr>
          </w:p>
        </w:tc>
        <w:tc>
          <w:tcPr>
            <w:tcW w:w="197" w:type="pct"/>
            <w:tcBorders>
              <w:top w:val="nil"/>
              <w:left w:val="nil"/>
              <w:bottom w:val="nil"/>
              <w:right w:val="nil"/>
            </w:tcBorders>
            <w:shd w:val="clear" w:color="auto" w:fill="auto"/>
            <w:hideMark/>
          </w:tcPr>
          <w:p w14:paraId="05F98314"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hideMark/>
          </w:tcPr>
          <w:p w14:paraId="50265761"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48" w:type="pct"/>
            <w:tcBorders>
              <w:top w:val="nil"/>
              <w:left w:val="nil"/>
              <w:bottom w:val="nil"/>
              <w:right w:val="nil"/>
            </w:tcBorders>
            <w:shd w:val="clear" w:color="auto" w:fill="auto"/>
            <w:hideMark/>
          </w:tcPr>
          <w:p w14:paraId="69F2F828"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hideMark/>
          </w:tcPr>
          <w:p w14:paraId="29270128"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14" w:type="pct"/>
            <w:tcBorders>
              <w:top w:val="nil"/>
              <w:left w:val="nil"/>
              <w:bottom w:val="nil"/>
              <w:right w:val="nil"/>
            </w:tcBorders>
            <w:shd w:val="clear" w:color="auto" w:fill="auto"/>
            <w:hideMark/>
          </w:tcPr>
          <w:p w14:paraId="58642137" w14:textId="77777777" w:rsidR="00390515" w:rsidRPr="00390515" w:rsidRDefault="00390515" w:rsidP="00390515">
            <w:pPr>
              <w:spacing w:after="0" w:line="240" w:lineRule="auto"/>
              <w:jc w:val="right"/>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hideMark/>
          </w:tcPr>
          <w:p w14:paraId="145B11FA"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hideMark/>
          </w:tcPr>
          <w:p w14:paraId="04CD52E1" w14:textId="77777777" w:rsidR="00390515" w:rsidRPr="00390515" w:rsidRDefault="00390515" w:rsidP="00390515">
            <w:pPr>
              <w:spacing w:after="0" w:line="240" w:lineRule="auto"/>
              <w:jc w:val="right"/>
              <w:rPr>
                <w:rFonts w:ascii="Times New Roman" w:eastAsia="Times New Roman" w:hAnsi="Times New Roman" w:cs="Times New Roman"/>
                <w:sz w:val="20"/>
                <w:szCs w:val="20"/>
                <w:lang w:eastAsia="ru-RU"/>
              </w:rPr>
            </w:pPr>
          </w:p>
        </w:tc>
        <w:tc>
          <w:tcPr>
            <w:tcW w:w="1497" w:type="pct"/>
            <w:tcBorders>
              <w:top w:val="nil"/>
              <w:left w:val="nil"/>
              <w:bottom w:val="nil"/>
              <w:right w:val="single" w:sz="4" w:space="0" w:color="auto"/>
            </w:tcBorders>
            <w:shd w:val="clear" w:color="auto" w:fill="auto"/>
            <w:hideMark/>
          </w:tcPr>
          <w:p w14:paraId="53F137E9"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15 141,07</w:t>
            </w:r>
          </w:p>
        </w:tc>
      </w:tr>
      <w:tr w:rsidR="00390515" w:rsidRPr="00390515" w14:paraId="162F24EA" w14:textId="77777777" w:rsidTr="00390515">
        <w:trPr>
          <w:trHeight w:val="465"/>
        </w:trPr>
        <w:tc>
          <w:tcPr>
            <w:tcW w:w="182" w:type="pct"/>
            <w:tcBorders>
              <w:top w:val="nil"/>
              <w:left w:val="single" w:sz="4" w:space="0" w:color="auto"/>
              <w:bottom w:val="nil"/>
              <w:right w:val="nil"/>
            </w:tcBorders>
            <w:shd w:val="clear" w:color="auto" w:fill="auto"/>
            <w:hideMark/>
          </w:tcPr>
          <w:p w14:paraId="1B70D420" w14:textId="77777777" w:rsidR="00390515" w:rsidRPr="00390515" w:rsidRDefault="00390515" w:rsidP="00390515">
            <w:pPr>
              <w:spacing w:after="0" w:line="240" w:lineRule="auto"/>
              <w:jc w:val="right"/>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c>
          <w:tcPr>
            <w:tcW w:w="423" w:type="pct"/>
            <w:tcBorders>
              <w:top w:val="nil"/>
              <w:left w:val="nil"/>
              <w:bottom w:val="nil"/>
              <w:right w:val="nil"/>
            </w:tcBorders>
            <w:shd w:val="clear" w:color="auto" w:fill="auto"/>
            <w:hideMark/>
          </w:tcPr>
          <w:p w14:paraId="528684F9" w14:textId="77777777" w:rsidR="00390515" w:rsidRPr="00390515" w:rsidRDefault="00390515" w:rsidP="00390515">
            <w:pPr>
              <w:spacing w:after="0" w:line="240" w:lineRule="auto"/>
              <w:jc w:val="right"/>
              <w:rPr>
                <w:rFonts w:ascii="Arial" w:eastAsia="Times New Roman" w:hAnsi="Arial" w:cs="Arial"/>
                <w:sz w:val="16"/>
                <w:szCs w:val="16"/>
                <w:lang w:eastAsia="ru-RU"/>
              </w:rPr>
            </w:pPr>
            <w:r w:rsidRPr="00390515">
              <w:rPr>
                <w:rFonts w:ascii="Arial" w:eastAsia="Times New Roman" w:hAnsi="Arial" w:cs="Arial"/>
                <w:sz w:val="16"/>
                <w:szCs w:val="16"/>
                <w:lang w:eastAsia="ru-RU"/>
              </w:rPr>
              <w:t>Пр/812-083.0-3</w:t>
            </w:r>
          </w:p>
        </w:tc>
        <w:tc>
          <w:tcPr>
            <w:tcW w:w="958" w:type="pct"/>
            <w:gridSpan w:val="5"/>
            <w:tcBorders>
              <w:top w:val="nil"/>
              <w:left w:val="nil"/>
              <w:bottom w:val="nil"/>
              <w:right w:val="nil"/>
            </w:tcBorders>
            <w:shd w:val="clear" w:color="auto" w:fill="auto"/>
            <w:hideMark/>
          </w:tcPr>
          <w:p w14:paraId="0DA82AE3"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НР Пусконаладочные работы: 'вхолостую' - 80%, 'под нагрузкой' - 20%</w:t>
            </w:r>
          </w:p>
        </w:tc>
        <w:tc>
          <w:tcPr>
            <w:tcW w:w="179" w:type="pct"/>
            <w:tcBorders>
              <w:top w:val="nil"/>
              <w:left w:val="nil"/>
              <w:bottom w:val="nil"/>
              <w:right w:val="nil"/>
            </w:tcBorders>
            <w:shd w:val="clear" w:color="auto" w:fill="auto"/>
            <w:hideMark/>
          </w:tcPr>
          <w:p w14:paraId="0782058F" w14:textId="77777777" w:rsidR="00390515" w:rsidRPr="00390515" w:rsidRDefault="00390515" w:rsidP="00390515">
            <w:pPr>
              <w:spacing w:after="0" w:line="240" w:lineRule="auto"/>
              <w:jc w:val="center"/>
              <w:rPr>
                <w:rFonts w:ascii="Arial" w:eastAsia="Times New Roman" w:hAnsi="Arial" w:cs="Arial"/>
                <w:sz w:val="16"/>
                <w:szCs w:val="16"/>
                <w:lang w:eastAsia="ru-RU"/>
              </w:rPr>
            </w:pPr>
            <w:r w:rsidRPr="00390515">
              <w:rPr>
                <w:rFonts w:ascii="Arial" w:eastAsia="Times New Roman" w:hAnsi="Arial" w:cs="Arial"/>
                <w:sz w:val="16"/>
                <w:szCs w:val="16"/>
                <w:lang w:eastAsia="ru-RU"/>
              </w:rPr>
              <w:t>%</w:t>
            </w:r>
          </w:p>
        </w:tc>
        <w:tc>
          <w:tcPr>
            <w:tcW w:w="197" w:type="pct"/>
            <w:tcBorders>
              <w:top w:val="nil"/>
              <w:left w:val="nil"/>
              <w:bottom w:val="nil"/>
              <w:right w:val="nil"/>
            </w:tcBorders>
            <w:shd w:val="clear" w:color="auto" w:fill="auto"/>
            <w:hideMark/>
          </w:tcPr>
          <w:p w14:paraId="221BF02E" w14:textId="77777777" w:rsidR="00390515" w:rsidRPr="00390515" w:rsidRDefault="00390515" w:rsidP="00390515">
            <w:pPr>
              <w:spacing w:after="0" w:line="240" w:lineRule="auto"/>
              <w:jc w:val="center"/>
              <w:rPr>
                <w:rFonts w:ascii="Arial" w:eastAsia="Times New Roman" w:hAnsi="Arial" w:cs="Arial"/>
                <w:sz w:val="16"/>
                <w:szCs w:val="16"/>
                <w:lang w:eastAsia="ru-RU"/>
              </w:rPr>
            </w:pPr>
            <w:r w:rsidRPr="00390515">
              <w:rPr>
                <w:rFonts w:ascii="Arial" w:eastAsia="Times New Roman" w:hAnsi="Arial" w:cs="Arial"/>
                <w:sz w:val="16"/>
                <w:szCs w:val="16"/>
                <w:lang w:eastAsia="ru-RU"/>
              </w:rPr>
              <w:t>75</w:t>
            </w:r>
          </w:p>
        </w:tc>
        <w:tc>
          <w:tcPr>
            <w:tcW w:w="238" w:type="pct"/>
            <w:tcBorders>
              <w:top w:val="nil"/>
              <w:left w:val="nil"/>
              <w:bottom w:val="nil"/>
              <w:right w:val="nil"/>
            </w:tcBorders>
            <w:shd w:val="clear" w:color="auto" w:fill="auto"/>
            <w:hideMark/>
          </w:tcPr>
          <w:p w14:paraId="24D9D527" w14:textId="77777777" w:rsidR="00390515" w:rsidRPr="00390515" w:rsidRDefault="00390515" w:rsidP="00390515">
            <w:pPr>
              <w:spacing w:after="0" w:line="240" w:lineRule="auto"/>
              <w:jc w:val="center"/>
              <w:rPr>
                <w:rFonts w:ascii="Arial" w:eastAsia="Times New Roman" w:hAnsi="Arial" w:cs="Arial"/>
                <w:sz w:val="16"/>
                <w:szCs w:val="16"/>
                <w:lang w:eastAsia="ru-RU"/>
              </w:rPr>
            </w:pPr>
          </w:p>
        </w:tc>
        <w:tc>
          <w:tcPr>
            <w:tcW w:w="248" w:type="pct"/>
            <w:tcBorders>
              <w:top w:val="nil"/>
              <w:left w:val="nil"/>
              <w:bottom w:val="nil"/>
              <w:right w:val="nil"/>
            </w:tcBorders>
            <w:shd w:val="clear" w:color="auto" w:fill="auto"/>
            <w:hideMark/>
          </w:tcPr>
          <w:p w14:paraId="53D2F4BC" w14:textId="77777777" w:rsidR="00390515" w:rsidRPr="00390515" w:rsidRDefault="00390515" w:rsidP="00390515">
            <w:pPr>
              <w:spacing w:after="0" w:line="240" w:lineRule="auto"/>
              <w:jc w:val="center"/>
              <w:rPr>
                <w:rFonts w:ascii="Arial" w:eastAsia="Times New Roman" w:hAnsi="Arial" w:cs="Arial"/>
                <w:sz w:val="16"/>
                <w:szCs w:val="16"/>
                <w:lang w:eastAsia="ru-RU"/>
              </w:rPr>
            </w:pPr>
            <w:r w:rsidRPr="00390515">
              <w:rPr>
                <w:rFonts w:ascii="Arial" w:eastAsia="Times New Roman" w:hAnsi="Arial" w:cs="Arial"/>
                <w:sz w:val="16"/>
                <w:szCs w:val="16"/>
                <w:lang w:eastAsia="ru-RU"/>
              </w:rPr>
              <w:t>75</w:t>
            </w:r>
          </w:p>
        </w:tc>
        <w:tc>
          <w:tcPr>
            <w:tcW w:w="312" w:type="pct"/>
            <w:tcBorders>
              <w:top w:val="nil"/>
              <w:left w:val="nil"/>
              <w:bottom w:val="nil"/>
              <w:right w:val="nil"/>
            </w:tcBorders>
            <w:shd w:val="clear" w:color="auto" w:fill="auto"/>
            <w:hideMark/>
          </w:tcPr>
          <w:p w14:paraId="5F03B9A5" w14:textId="77777777" w:rsidR="00390515" w:rsidRPr="00390515" w:rsidRDefault="00390515" w:rsidP="00390515">
            <w:pPr>
              <w:spacing w:after="0" w:line="240" w:lineRule="auto"/>
              <w:jc w:val="center"/>
              <w:rPr>
                <w:rFonts w:ascii="Arial" w:eastAsia="Times New Roman" w:hAnsi="Arial" w:cs="Arial"/>
                <w:sz w:val="16"/>
                <w:szCs w:val="16"/>
                <w:lang w:eastAsia="ru-RU"/>
              </w:rPr>
            </w:pPr>
          </w:p>
        </w:tc>
        <w:tc>
          <w:tcPr>
            <w:tcW w:w="214" w:type="pct"/>
            <w:tcBorders>
              <w:top w:val="nil"/>
              <w:left w:val="nil"/>
              <w:bottom w:val="nil"/>
              <w:right w:val="nil"/>
            </w:tcBorders>
            <w:shd w:val="clear" w:color="auto" w:fill="auto"/>
            <w:hideMark/>
          </w:tcPr>
          <w:p w14:paraId="2CF5D79E" w14:textId="77777777" w:rsidR="00390515" w:rsidRPr="00390515" w:rsidRDefault="00390515" w:rsidP="00390515">
            <w:pPr>
              <w:spacing w:after="0" w:line="240" w:lineRule="auto"/>
              <w:jc w:val="right"/>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hideMark/>
          </w:tcPr>
          <w:p w14:paraId="6E5D98B8"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hideMark/>
          </w:tcPr>
          <w:p w14:paraId="17B8C042" w14:textId="77777777" w:rsidR="00390515" w:rsidRPr="00390515" w:rsidRDefault="00390515" w:rsidP="00390515">
            <w:pPr>
              <w:spacing w:after="0" w:line="240" w:lineRule="auto"/>
              <w:jc w:val="right"/>
              <w:rPr>
                <w:rFonts w:ascii="Times New Roman" w:eastAsia="Times New Roman" w:hAnsi="Times New Roman" w:cs="Times New Roman"/>
                <w:sz w:val="20"/>
                <w:szCs w:val="20"/>
                <w:lang w:eastAsia="ru-RU"/>
              </w:rPr>
            </w:pPr>
          </w:p>
        </w:tc>
        <w:tc>
          <w:tcPr>
            <w:tcW w:w="1497" w:type="pct"/>
            <w:tcBorders>
              <w:top w:val="nil"/>
              <w:left w:val="nil"/>
              <w:bottom w:val="nil"/>
              <w:right w:val="single" w:sz="4" w:space="0" w:color="auto"/>
            </w:tcBorders>
            <w:shd w:val="clear" w:color="auto" w:fill="auto"/>
            <w:hideMark/>
          </w:tcPr>
          <w:p w14:paraId="25B46FBB"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11 355,80</w:t>
            </w:r>
          </w:p>
        </w:tc>
      </w:tr>
      <w:tr w:rsidR="00390515" w:rsidRPr="00390515" w14:paraId="5A699F7D" w14:textId="77777777" w:rsidTr="00390515">
        <w:trPr>
          <w:trHeight w:val="465"/>
        </w:trPr>
        <w:tc>
          <w:tcPr>
            <w:tcW w:w="182" w:type="pct"/>
            <w:tcBorders>
              <w:top w:val="nil"/>
              <w:left w:val="single" w:sz="4" w:space="0" w:color="auto"/>
              <w:bottom w:val="nil"/>
              <w:right w:val="nil"/>
            </w:tcBorders>
            <w:shd w:val="clear" w:color="auto" w:fill="auto"/>
            <w:hideMark/>
          </w:tcPr>
          <w:p w14:paraId="29A7DF87" w14:textId="77777777" w:rsidR="00390515" w:rsidRPr="00390515" w:rsidRDefault="00390515" w:rsidP="00390515">
            <w:pPr>
              <w:spacing w:after="0" w:line="240" w:lineRule="auto"/>
              <w:jc w:val="right"/>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c>
          <w:tcPr>
            <w:tcW w:w="423" w:type="pct"/>
            <w:tcBorders>
              <w:top w:val="nil"/>
              <w:left w:val="nil"/>
              <w:bottom w:val="nil"/>
              <w:right w:val="nil"/>
            </w:tcBorders>
            <w:shd w:val="clear" w:color="auto" w:fill="auto"/>
            <w:hideMark/>
          </w:tcPr>
          <w:p w14:paraId="28371290" w14:textId="77777777" w:rsidR="00390515" w:rsidRPr="00390515" w:rsidRDefault="00390515" w:rsidP="00390515">
            <w:pPr>
              <w:spacing w:after="0" w:line="240" w:lineRule="auto"/>
              <w:jc w:val="right"/>
              <w:rPr>
                <w:rFonts w:ascii="Arial" w:eastAsia="Times New Roman" w:hAnsi="Arial" w:cs="Arial"/>
                <w:sz w:val="16"/>
                <w:szCs w:val="16"/>
                <w:lang w:eastAsia="ru-RU"/>
              </w:rPr>
            </w:pPr>
            <w:r w:rsidRPr="00390515">
              <w:rPr>
                <w:rFonts w:ascii="Arial" w:eastAsia="Times New Roman" w:hAnsi="Arial" w:cs="Arial"/>
                <w:sz w:val="16"/>
                <w:szCs w:val="16"/>
                <w:lang w:eastAsia="ru-RU"/>
              </w:rPr>
              <w:t>Пр/774-083.0</w:t>
            </w:r>
          </w:p>
        </w:tc>
        <w:tc>
          <w:tcPr>
            <w:tcW w:w="958" w:type="pct"/>
            <w:gridSpan w:val="5"/>
            <w:tcBorders>
              <w:top w:val="nil"/>
              <w:left w:val="nil"/>
              <w:bottom w:val="nil"/>
              <w:right w:val="nil"/>
            </w:tcBorders>
            <w:shd w:val="clear" w:color="auto" w:fill="auto"/>
            <w:hideMark/>
          </w:tcPr>
          <w:p w14:paraId="63CFF3F4"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СП Пусконаладочные работы: 'вхолостую' - 80%, 'под нагрузкой' - 20%</w:t>
            </w:r>
          </w:p>
        </w:tc>
        <w:tc>
          <w:tcPr>
            <w:tcW w:w="179" w:type="pct"/>
            <w:tcBorders>
              <w:top w:val="nil"/>
              <w:left w:val="nil"/>
              <w:bottom w:val="nil"/>
              <w:right w:val="nil"/>
            </w:tcBorders>
            <w:shd w:val="clear" w:color="auto" w:fill="auto"/>
            <w:hideMark/>
          </w:tcPr>
          <w:p w14:paraId="3BCEC915" w14:textId="77777777" w:rsidR="00390515" w:rsidRPr="00390515" w:rsidRDefault="00390515" w:rsidP="00390515">
            <w:pPr>
              <w:spacing w:after="0" w:line="240" w:lineRule="auto"/>
              <w:jc w:val="center"/>
              <w:rPr>
                <w:rFonts w:ascii="Arial" w:eastAsia="Times New Roman" w:hAnsi="Arial" w:cs="Arial"/>
                <w:sz w:val="16"/>
                <w:szCs w:val="16"/>
                <w:lang w:eastAsia="ru-RU"/>
              </w:rPr>
            </w:pPr>
            <w:r w:rsidRPr="00390515">
              <w:rPr>
                <w:rFonts w:ascii="Arial" w:eastAsia="Times New Roman" w:hAnsi="Arial" w:cs="Arial"/>
                <w:sz w:val="16"/>
                <w:szCs w:val="16"/>
                <w:lang w:eastAsia="ru-RU"/>
              </w:rPr>
              <w:t>%</w:t>
            </w:r>
          </w:p>
        </w:tc>
        <w:tc>
          <w:tcPr>
            <w:tcW w:w="197" w:type="pct"/>
            <w:tcBorders>
              <w:top w:val="nil"/>
              <w:left w:val="nil"/>
              <w:bottom w:val="nil"/>
              <w:right w:val="nil"/>
            </w:tcBorders>
            <w:shd w:val="clear" w:color="auto" w:fill="auto"/>
            <w:hideMark/>
          </w:tcPr>
          <w:p w14:paraId="0705049F" w14:textId="77777777" w:rsidR="00390515" w:rsidRPr="00390515" w:rsidRDefault="00390515" w:rsidP="00390515">
            <w:pPr>
              <w:spacing w:after="0" w:line="240" w:lineRule="auto"/>
              <w:jc w:val="center"/>
              <w:rPr>
                <w:rFonts w:ascii="Arial" w:eastAsia="Times New Roman" w:hAnsi="Arial" w:cs="Arial"/>
                <w:sz w:val="16"/>
                <w:szCs w:val="16"/>
                <w:lang w:eastAsia="ru-RU"/>
              </w:rPr>
            </w:pPr>
            <w:r w:rsidRPr="00390515">
              <w:rPr>
                <w:rFonts w:ascii="Arial" w:eastAsia="Times New Roman" w:hAnsi="Arial" w:cs="Arial"/>
                <w:sz w:val="16"/>
                <w:szCs w:val="16"/>
                <w:lang w:eastAsia="ru-RU"/>
              </w:rPr>
              <w:t>36</w:t>
            </w:r>
          </w:p>
        </w:tc>
        <w:tc>
          <w:tcPr>
            <w:tcW w:w="238" w:type="pct"/>
            <w:tcBorders>
              <w:top w:val="nil"/>
              <w:left w:val="nil"/>
              <w:bottom w:val="nil"/>
              <w:right w:val="nil"/>
            </w:tcBorders>
            <w:shd w:val="clear" w:color="auto" w:fill="auto"/>
            <w:hideMark/>
          </w:tcPr>
          <w:p w14:paraId="668F0101" w14:textId="77777777" w:rsidR="00390515" w:rsidRPr="00390515" w:rsidRDefault="00390515" w:rsidP="00390515">
            <w:pPr>
              <w:spacing w:after="0" w:line="240" w:lineRule="auto"/>
              <w:jc w:val="center"/>
              <w:rPr>
                <w:rFonts w:ascii="Arial" w:eastAsia="Times New Roman" w:hAnsi="Arial" w:cs="Arial"/>
                <w:sz w:val="16"/>
                <w:szCs w:val="16"/>
                <w:lang w:eastAsia="ru-RU"/>
              </w:rPr>
            </w:pPr>
          </w:p>
        </w:tc>
        <w:tc>
          <w:tcPr>
            <w:tcW w:w="248" w:type="pct"/>
            <w:tcBorders>
              <w:top w:val="nil"/>
              <w:left w:val="nil"/>
              <w:bottom w:val="nil"/>
              <w:right w:val="nil"/>
            </w:tcBorders>
            <w:shd w:val="clear" w:color="auto" w:fill="auto"/>
            <w:hideMark/>
          </w:tcPr>
          <w:p w14:paraId="17267AE0" w14:textId="77777777" w:rsidR="00390515" w:rsidRPr="00390515" w:rsidRDefault="00390515" w:rsidP="00390515">
            <w:pPr>
              <w:spacing w:after="0" w:line="240" w:lineRule="auto"/>
              <w:jc w:val="center"/>
              <w:rPr>
                <w:rFonts w:ascii="Arial" w:eastAsia="Times New Roman" w:hAnsi="Arial" w:cs="Arial"/>
                <w:sz w:val="16"/>
                <w:szCs w:val="16"/>
                <w:lang w:eastAsia="ru-RU"/>
              </w:rPr>
            </w:pPr>
            <w:r w:rsidRPr="00390515">
              <w:rPr>
                <w:rFonts w:ascii="Arial" w:eastAsia="Times New Roman" w:hAnsi="Arial" w:cs="Arial"/>
                <w:sz w:val="16"/>
                <w:szCs w:val="16"/>
                <w:lang w:eastAsia="ru-RU"/>
              </w:rPr>
              <w:t>36</w:t>
            </w:r>
          </w:p>
        </w:tc>
        <w:tc>
          <w:tcPr>
            <w:tcW w:w="312" w:type="pct"/>
            <w:tcBorders>
              <w:top w:val="nil"/>
              <w:left w:val="nil"/>
              <w:bottom w:val="nil"/>
              <w:right w:val="nil"/>
            </w:tcBorders>
            <w:shd w:val="clear" w:color="auto" w:fill="auto"/>
            <w:hideMark/>
          </w:tcPr>
          <w:p w14:paraId="3A44B25A" w14:textId="77777777" w:rsidR="00390515" w:rsidRPr="00390515" w:rsidRDefault="00390515" w:rsidP="00390515">
            <w:pPr>
              <w:spacing w:after="0" w:line="240" w:lineRule="auto"/>
              <w:jc w:val="center"/>
              <w:rPr>
                <w:rFonts w:ascii="Arial" w:eastAsia="Times New Roman" w:hAnsi="Arial" w:cs="Arial"/>
                <w:sz w:val="16"/>
                <w:szCs w:val="16"/>
                <w:lang w:eastAsia="ru-RU"/>
              </w:rPr>
            </w:pPr>
          </w:p>
        </w:tc>
        <w:tc>
          <w:tcPr>
            <w:tcW w:w="214" w:type="pct"/>
            <w:tcBorders>
              <w:top w:val="nil"/>
              <w:left w:val="nil"/>
              <w:bottom w:val="nil"/>
              <w:right w:val="nil"/>
            </w:tcBorders>
            <w:shd w:val="clear" w:color="auto" w:fill="auto"/>
            <w:hideMark/>
          </w:tcPr>
          <w:p w14:paraId="787AEB67" w14:textId="77777777" w:rsidR="00390515" w:rsidRPr="00390515" w:rsidRDefault="00390515" w:rsidP="00390515">
            <w:pPr>
              <w:spacing w:after="0" w:line="240" w:lineRule="auto"/>
              <w:jc w:val="right"/>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hideMark/>
          </w:tcPr>
          <w:p w14:paraId="1EA5BDEA"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hideMark/>
          </w:tcPr>
          <w:p w14:paraId="57737846" w14:textId="77777777" w:rsidR="00390515" w:rsidRPr="00390515" w:rsidRDefault="00390515" w:rsidP="00390515">
            <w:pPr>
              <w:spacing w:after="0" w:line="240" w:lineRule="auto"/>
              <w:jc w:val="right"/>
              <w:rPr>
                <w:rFonts w:ascii="Times New Roman" w:eastAsia="Times New Roman" w:hAnsi="Times New Roman" w:cs="Times New Roman"/>
                <w:sz w:val="20"/>
                <w:szCs w:val="20"/>
                <w:lang w:eastAsia="ru-RU"/>
              </w:rPr>
            </w:pPr>
          </w:p>
        </w:tc>
        <w:tc>
          <w:tcPr>
            <w:tcW w:w="1497" w:type="pct"/>
            <w:tcBorders>
              <w:top w:val="nil"/>
              <w:left w:val="nil"/>
              <w:bottom w:val="nil"/>
              <w:right w:val="single" w:sz="4" w:space="0" w:color="auto"/>
            </w:tcBorders>
            <w:shd w:val="clear" w:color="auto" w:fill="auto"/>
            <w:hideMark/>
          </w:tcPr>
          <w:p w14:paraId="03D9ED1A"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5 450,79</w:t>
            </w:r>
          </w:p>
        </w:tc>
      </w:tr>
      <w:tr w:rsidR="00390515" w:rsidRPr="00390515" w14:paraId="43CB60C3" w14:textId="77777777" w:rsidTr="00390515">
        <w:trPr>
          <w:trHeight w:val="300"/>
        </w:trPr>
        <w:tc>
          <w:tcPr>
            <w:tcW w:w="182" w:type="pct"/>
            <w:tcBorders>
              <w:top w:val="nil"/>
              <w:left w:val="single" w:sz="4" w:space="0" w:color="auto"/>
              <w:bottom w:val="nil"/>
              <w:right w:val="nil"/>
            </w:tcBorders>
            <w:shd w:val="clear" w:color="auto" w:fill="auto"/>
            <w:hideMark/>
          </w:tcPr>
          <w:p w14:paraId="21185C39"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423" w:type="pct"/>
            <w:tcBorders>
              <w:top w:val="nil"/>
              <w:left w:val="nil"/>
              <w:bottom w:val="nil"/>
              <w:right w:val="nil"/>
            </w:tcBorders>
            <w:shd w:val="clear" w:color="auto" w:fill="auto"/>
            <w:hideMark/>
          </w:tcPr>
          <w:p w14:paraId="3E96BA11"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p>
        </w:tc>
        <w:tc>
          <w:tcPr>
            <w:tcW w:w="958" w:type="pct"/>
            <w:gridSpan w:val="5"/>
            <w:tcBorders>
              <w:top w:val="single" w:sz="4" w:space="0" w:color="auto"/>
              <w:left w:val="nil"/>
              <w:bottom w:val="nil"/>
              <w:right w:val="nil"/>
            </w:tcBorders>
            <w:shd w:val="clear" w:color="auto" w:fill="auto"/>
            <w:hideMark/>
          </w:tcPr>
          <w:p w14:paraId="376D0354"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Всего по позиции</w:t>
            </w:r>
          </w:p>
        </w:tc>
        <w:tc>
          <w:tcPr>
            <w:tcW w:w="179" w:type="pct"/>
            <w:tcBorders>
              <w:top w:val="single" w:sz="4" w:space="0" w:color="auto"/>
              <w:left w:val="nil"/>
              <w:bottom w:val="nil"/>
              <w:right w:val="nil"/>
            </w:tcBorders>
            <w:shd w:val="clear" w:color="auto" w:fill="auto"/>
            <w:hideMark/>
          </w:tcPr>
          <w:p w14:paraId="6C258F98"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97" w:type="pct"/>
            <w:tcBorders>
              <w:top w:val="single" w:sz="4" w:space="0" w:color="auto"/>
              <w:left w:val="nil"/>
              <w:bottom w:val="nil"/>
              <w:right w:val="nil"/>
            </w:tcBorders>
            <w:shd w:val="clear" w:color="auto" w:fill="auto"/>
            <w:hideMark/>
          </w:tcPr>
          <w:p w14:paraId="7802B180"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38" w:type="pct"/>
            <w:tcBorders>
              <w:top w:val="single" w:sz="4" w:space="0" w:color="auto"/>
              <w:left w:val="nil"/>
              <w:bottom w:val="nil"/>
              <w:right w:val="nil"/>
            </w:tcBorders>
            <w:shd w:val="clear" w:color="auto" w:fill="auto"/>
            <w:hideMark/>
          </w:tcPr>
          <w:p w14:paraId="1A60824C"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48" w:type="pct"/>
            <w:tcBorders>
              <w:top w:val="single" w:sz="4" w:space="0" w:color="auto"/>
              <w:left w:val="nil"/>
              <w:bottom w:val="nil"/>
              <w:right w:val="nil"/>
            </w:tcBorders>
            <w:shd w:val="clear" w:color="auto" w:fill="auto"/>
            <w:hideMark/>
          </w:tcPr>
          <w:p w14:paraId="03736EC3"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14:paraId="7E6CD773" w14:textId="77777777" w:rsidR="00390515" w:rsidRPr="00390515" w:rsidRDefault="00390515" w:rsidP="00390515">
            <w:pPr>
              <w:spacing w:after="0" w:line="240" w:lineRule="auto"/>
              <w:jc w:val="right"/>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14" w:type="pct"/>
            <w:tcBorders>
              <w:top w:val="single" w:sz="4" w:space="0" w:color="auto"/>
              <w:left w:val="nil"/>
              <w:bottom w:val="nil"/>
              <w:right w:val="nil"/>
            </w:tcBorders>
            <w:shd w:val="clear" w:color="auto" w:fill="auto"/>
            <w:hideMark/>
          </w:tcPr>
          <w:p w14:paraId="309241DA"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14:paraId="75F51166" w14:textId="77777777" w:rsidR="00390515" w:rsidRPr="00390515" w:rsidRDefault="00390515" w:rsidP="00390515">
            <w:pPr>
              <w:spacing w:after="0" w:line="240" w:lineRule="auto"/>
              <w:jc w:val="right"/>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1 064,92</w:t>
            </w:r>
          </w:p>
        </w:tc>
        <w:tc>
          <w:tcPr>
            <w:tcW w:w="239" w:type="pct"/>
            <w:tcBorders>
              <w:top w:val="single" w:sz="4" w:space="0" w:color="auto"/>
              <w:left w:val="nil"/>
              <w:bottom w:val="nil"/>
              <w:right w:val="nil"/>
            </w:tcBorders>
            <w:shd w:val="clear" w:color="auto" w:fill="auto"/>
            <w:hideMark/>
          </w:tcPr>
          <w:p w14:paraId="55A961A7" w14:textId="77777777" w:rsidR="00390515" w:rsidRPr="00390515" w:rsidRDefault="00390515" w:rsidP="00390515">
            <w:pPr>
              <w:spacing w:after="0" w:line="240" w:lineRule="auto"/>
              <w:jc w:val="center"/>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 </w:t>
            </w:r>
          </w:p>
        </w:tc>
        <w:tc>
          <w:tcPr>
            <w:tcW w:w="1497" w:type="pct"/>
            <w:tcBorders>
              <w:top w:val="single" w:sz="4" w:space="0" w:color="auto"/>
              <w:left w:val="nil"/>
              <w:bottom w:val="nil"/>
              <w:right w:val="single" w:sz="4" w:space="0" w:color="auto"/>
            </w:tcBorders>
            <w:shd w:val="clear" w:color="auto" w:fill="auto"/>
            <w:hideMark/>
          </w:tcPr>
          <w:p w14:paraId="5E141736" w14:textId="77777777" w:rsidR="00390515" w:rsidRPr="00390515" w:rsidRDefault="00390515" w:rsidP="00390515">
            <w:pPr>
              <w:spacing w:after="0" w:line="240" w:lineRule="auto"/>
              <w:jc w:val="right"/>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31 947,66</w:t>
            </w:r>
          </w:p>
        </w:tc>
      </w:tr>
      <w:tr w:rsidR="00390515" w:rsidRPr="00390515" w14:paraId="49581099" w14:textId="77777777" w:rsidTr="00390515">
        <w:trPr>
          <w:trHeight w:val="300"/>
        </w:trPr>
        <w:tc>
          <w:tcPr>
            <w:tcW w:w="182" w:type="pct"/>
            <w:tcBorders>
              <w:top w:val="single" w:sz="4" w:space="0" w:color="auto"/>
              <w:left w:val="single" w:sz="4" w:space="0" w:color="auto"/>
              <w:bottom w:val="nil"/>
              <w:right w:val="nil"/>
            </w:tcBorders>
            <w:shd w:val="clear" w:color="auto" w:fill="auto"/>
            <w:hideMark/>
          </w:tcPr>
          <w:p w14:paraId="6C4BF320"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3</w:t>
            </w:r>
          </w:p>
        </w:tc>
        <w:tc>
          <w:tcPr>
            <w:tcW w:w="423" w:type="pct"/>
            <w:tcBorders>
              <w:top w:val="single" w:sz="4" w:space="0" w:color="auto"/>
              <w:left w:val="nil"/>
              <w:bottom w:val="nil"/>
              <w:right w:val="nil"/>
            </w:tcBorders>
            <w:shd w:val="clear" w:color="auto" w:fill="auto"/>
            <w:hideMark/>
          </w:tcPr>
          <w:p w14:paraId="38BB0E1C"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ГЭСНп01-11-026-02</w:t>
            </w:r>
          </w:p>
        </w:tc>
        <w:tc>
          <w:tcPr>
            <w:tcW w:w="958" w:type="pct"/>
            <w:gridSpan w:val="5"/>
            <w:tcBorders>
              <w:top w:val="single" w:sz="4" w:space="0" w:color="auto"/>
              <w:left w:val="nil"/>
              <w:bottom w:val="nil"/>
              <w:right w:val="nil"/>
            </w:tcBorders>
            <w:shd w:val="clear" w:color="auto" w:fill="auto"/>
            <w:hideMark/>
          </w:tcPr>
          <w:p w14:paraId="7B1908D5"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Снятие, обработка и анализ: векторных диаграмм</w:t>
            </w:r>
          </w:p>
        </w:tc>
        <w:tc>
          <w:tcPr>
            <w:tcW w:w="179" w:type="pct"/>
            <w:tcBorders>
              <w:top w:val="single" w:sz="4" w:space="0" w:color="auto"/>
              <w:left w:val="nil"/>
              <w:bottom w:val="nil"/>
              <w:right w:val="nil"/>
            </w:tcBorders>
            <w:shd w:val="clear" w:color="auto" w:fill="auto"/>
            <w:hideMark/>
          </w:tcPr>
          <w:p w14:paraId="0A74CA38"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шт</w:t>
            </w:r>
          </w:p>
        </w:tc>
        <w:tc>
          <w:tcPr>
            <w:tcW w:w="197" w:type="pct"/>
            <w:tcBorders>
              <w:top w:val="single" w:sz="4" w:space="0" w:color="auto"/>
              <w:left w:val="nil"/>
              <w:bottom w:val="nil"/>
              <w:right w:val="nil"/>
            </w:tcBorders>
            <w:shd w:val="clear" w:color="auto" w:fill="auto"/>
            <w:hideMark/>
          </w:tcPr>
          <w:p w14:paraId="3D7E7D1E"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30</w:t>
            </w:r>
          </w:p>
        </w:tc>
        <w:tc>
          <w:tcPr>
            <w:tcW w:w="238" w:type="pct"/>
            <w:tcBorders>
              <w:top w:val="single" w:sz="4" w:space="0" w:color="auto"/>
              <w:left w:val="nil"/>
              <w:bottom w:val="nil"/>
              <w:right w:val="nil"/>
            </w:tcBorders>
            <w:shd w:val="clear" w:color="auto" w:fill="auto"/>
            <w:hideMark/>
          </w:tcPr>
          <w:p w14:paraId="3892B945"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1</w:t>
            </w:r>
          </w:p>
        </w:tc>
        <w:tc>
          <w:tcPr>
            <w:tcW w:w="248" w:type="pct"/>
            <w:tcBorders>
              <w:top w:val="single" w:sz="4" w:space="0" w:color="auto"/>
              <w:left w:val="nil"/>
              <w:bottom w:val="nil"/>
              <w:right w:val="nil"/>
            </w:tcBorders>
            <w:shd w:val="clear" w:color="auto" w:fill="auto"/>
            <w:hideMark/>
          </w:tcPr>
          <w:p w14:paraId="6FDA6FF1"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30</w:t>
            </w:r>
          </w:p>
        </w:tc>
        <w:tc>
          <w:tcPr>
            <w:tcW w:w="312" w:type="pct"/>
            <w:tcBorders>
              <w:top w:val="single" w:sz="4" w:space="0" w:color="auto"/>
              <w:left w:val="nil"/>
              <w:bottom w:val="nil"/>
              <w:right w:val="nil"/>
            </w:tcBorders>
            <w:shd w:val="clear" w:color="auto" w:fill="auto"/>
            <w:hideMark/>
          </w:tcPr>
          <w:p w14:paraId="2A0575A0" w14:textId="77777777" w:rsidR="00390515" w:rsidRPr="00390515" w:rsidRDefault="00390515" w:rsidP="00390515">
            <w:pPr>
              <w:spacing w:after="0" w:line="240" w:lineRule="auto"/>
              <w:jc w:val="right"/>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14" w:type="pct"/>
            <w:tcBorders>
              <w:top w:val="single" w:sz="4" w:space="0" w:color="auto"/>
              <w:left w:val="nil"/>
              <w:bottom w:val="nil"/>
              <w:right w:val="nil"/>
            </w:tcBorders>
            <w:shd w:val="clear" w:color="auto" w:fill="auto"/>
            <w:hideMark/>
          </w:tcPr>
          <w:p w14:paraId="2E7E4561"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14:paraId="3D38744D" w14:textId="77777777" w:rsidR="00390515" w:rsidRPr="00390515" w:rsidRDefault="00390515" w:rsidP="00390515">
            <w:pPr>
              <w:spacing w:after="0" w:line="240" w:lineRule="auto"/>
              <w:jc w:val="right"/>
              <w:rPr>
                <w:rFonts w:ascii="Arial" w:eastAsia="Times New Roman" w:hAnsi="Arial" w:cs="Arial"/>
                <w:b/>
                <w:bCs/>
                <w:sz w:val="16"/>
                <w:szCs w:val="16"/>
                <w:lang w:eastAsia="ru-RU"/>
              </w:rPr>
            </w:pPr>
            <w:r w:rsidRPr="00390515">
              <w:rPr>
                <w:rFonts w:ascii="Arial" w:eastAsia="Times New Roman" w:hAnsi="Arial" w:cs="Arial"/>
                <w:b/>
                <w:bCs/>
                <w:sz w:val="16"/>
                <w:szCs w:val="16"/>
                <w:lang w:eastAsia="ru-RU"/>
              </w:rPr>
              <w:t> </w:t>
            </w:r>
          </w:p>
        </w:tc>
        <w:tc>
          <w:tcPr>
            <w:tcW w:w="239" w:type="pct"/>
            <w:tcBorders>
              <w:top w:val="single" w:sz="4" w:space="0" w:color="auto"/>
              <w:left w:val="nil"/>
              <w:bottom w:val="nil"/>
              <w:right w:val="nil"/>
            </w:tcBorders>
            <w:shd w:val="clear" w:color="auto" w:fill="auto"/>
            <w:hideMark/>
          </w:tcPr>
          <w:p w14:paraId="39D2948D"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497" w:type="pct"/>
            <w:tcBorders>
              <w:top w:val="single" w:sz="4" w:space="0" w:color="auto"/>
              <w:left w:val="nil"/>
              <w:bottom w:val="nil"/>
              <w:right w:val="single" w:sz="4" w:space="0" w:color="auto"/>
            </w:tcBorders>
            <w:shd w:val="clear" w:color="auto" w:fill="auto"/>
            <w:hideMark/>
          </w:tcPr>
          <w:p w14:paraId="5E99B23F" w14:textId="77777777" w:rsidR="00390515" w:rsidRPr="00390515" w:rsidRDefault="00390515" w:rsidP="00390515">
            <w:pPr>
              <w:spacing w:after="0" w:line="240" w:lineRule="auto"/>
              <w:jc w:val="right"/>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r>
      <w:tr w:rsidR="00390515" w:rsidRPr="00390515" w14:paraId="6A92E5D0" w14:textId="77777777" w:rsidTr="00390515">
        <w:trPr>
          <w:trHeight w:val="465"/>
        </w:trPr>
        <w:tc>
          <w:tcPr>
            <w:tcW w:w="182" w:type="pct"/>
            <w:tcBorders>
              <w:top w:val="nil"/>
              <w:left w:val="single" w:sz="4" w:space="0" w:color="auto"/>
              <w:bottom w:val="nil"/>
              <w:right w:val="nil"/>
            </w:tcBorders>
            <w:shd w:val="clear" w:color="auto" w:fill="auto"/>
            <w:vAlign w:val="center"/>
            <w:hideMark/>
          </w:tcPr>
          <w:p w14:paraId="5281A522"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52A8E43D" w14:textId="77777777" w:rsidR="00390515" w:rsidRPr="00390515" w:rsidRDefault="00390515" w:rsidP="00390515">
            <w:pPr>
              <w:spacing w:after="0" w:line="240" w:lineRule="auto"/>
              <w:jc w:val="right"/>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Приказ от 04.09.2019 № 507/пр п.7.5</w:t>
            </w:r>
          </w:p>
        </w:tc>
        <w:tc>
          <w:tcPr>
            <w:tcW w:w="4395" w:type="pct"/>
            <w:gridSpan w:val="14"/>
            <w:tcBorders>
              <w:top w:val="nil"/>
              <w:left w:val="nil"/>
              <w:bottom w:val="nil"/>
              <w:right w:val="single" w:sz="4" w:space="0" w:color="000000"/>
            </w:tcBorders>
            <w:shd w:val="clear" w:color="auto" w:fill="auto"/>
            <w:hideMark/>
          </w:tcPr>
          <w:p w14:paraId="3448DEAA"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При условии выполнения пусконаладочных работ при техническом руководстве шефперсонала предприятий-изготовителей оборудования или фирм-поставщиков (шеф-наладка) к сметным нормам на пусконаладочные работы ОЗП=0,8; ТЗ=0,8</w:t>
            </w:r>
          </w:p>
        </w:tc>
      </w:tr>
      <w:tr w:rsidR="00390515" w:rsidRPr="00390515" w14:paraId="3AAB7F91"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20875666"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030A47DF"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958" w:type="pct"/>
            <w:gridSpan w:val="5"/>
            <w:tcBorders>
              <w:top w:val="single" w:sz="4" w:space="0" w:color="auto"/>
              <w:left w:val="nil"/>
              <w:bottom w:val="nil"/>
              <w:right w:val="nil"/>
            </w:tcBorders>
            <w:shd w:val="clear" w:color="auto" w:fill="auto"/>
            <w:hideMark/>
          </w:tcPr>
          <w:p w14:paraId="3C73EE0F"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Итого прямые затраты</w:t>
            </w:r>
          </w:p>
        </w:tc>
        <w:tc>
          <w:tcPr>
            <w:tcW w:w="179" w:type="pct"/>
            <w:tcBorders>
              <w:top w:val="single" w:sz="4" w:space="0" w:color="auto"/>
              <w:left w:val="nil"/>
              <w:bottom w:val="nil"/>
              <w:right w:val="nil"/>
            </w:tcBorders>
            <w:shd w:val="clear" w:color="auto" w:fill="auto"/>
            <w:hideMark/>
          </w:tcPr>
          <w:p w14:paraId="46808A32"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97" w:type="pct"/>
            <w:tcBorders>
              <w:top w:val="single" w:sz="4" w:space="0" w:color="auto"/>
              <w:left w:val="nil"/>
              <w:bottom w:val="nil"/>
              <w:right w:val="nil"/>
            </w:tcBorders>
            <w:shd w:val="clear" w:color="auto" w:fill="auto"/>
            <w:hideMark/>
          </w:tcPr>
          <w:p w14:paraId="4C427B5A"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38" w:type="pct"/>
            <w:tcBorders>
              <w:top w:val="single" w:sz="4" w:space="0" w:color="auto"/>
              <w:left w:val="nil"/>
              <w:bottom w:val="nil"/>
              <w:right w:val="nil"/>
            </w:tcBorders>
            <w:shd w:val="clear" w:color="auto" w:fill="auto"/>
            <w:hideMark/>
          </w:tcPr>
          <w:p w14:paraId="2D8307B5"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48" w:type="pct"/>
            <w:tcBorders>
              <w:top w:val="single" w:sz="4" w:space="0" w:color="auto"/>
              <w:left w:val="nil"/>
              <w:bottom w:val="nil"/>
              <w:right w:val="nil"/>
            </w:tcBorders>
            <w:shd w:val="clear" w:color="auto" w:fill="auto"/>
            <w:hideMark/>
          </w:tcPr>
          <w:p w14:paraId="16CB86B2"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14:paraId="18FB0946" w14:textId="77777777" w:rsidR="00390515" w:rsidRPr="00390515" w:rsidRDefault="00390515" w:rsidP="00390515">
            <w:pPr>
              <w:spacing w:after="0" w:line="240" w:lineRule="auto"/>
              <w:jc w:val="right"/>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14" w:type="pct"/>
            <w:tcBorders>
              <w:top w:val="single" w:sz="4" w:space="0" w:color="auto"/>
              <w:left w:val="nil"/>
              <w:bottom w:val="nil"/>
              <w:right w:val="nil"/>
            </w:tcBorders>
            <w:shd w:val="clear" w:color="auto" w:fill="auto"/>
            <w:hideMark/>
          </w:tcPr>
          <w:p w14:paraId="719F7527"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14:paraId="0D5E5840" w14:textId="77777777" w:rsidR="00390515" w:rsidRPr="00390515" w:rsidRDefault="00390515" w:rsidP="00390515">
            <w:pPr>
              <w:spacing w:after="0" w:line="240" w:lineRule="auto"/>
              <w:jc w:val="right"/>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 </w:t>
            </w:r>
          </w:p>
        </w:tc>
        <w:tc>
          <w:tcPr>
            <w:tcW w:w="239" w:type="pct"/>
            <w:tcBorders>
              <w:top w:val="single" w:sz="4" w:space="0" w:color="auto"/>
              <w:left w:val="nil"/>
              <w:bottom w:val="nil"/>
              <w:right w:val="nil"/>
            </w:tcBorders>
            <w:shd w:val="clear" w:color="auto" w:fill="auto"/>
            <w:hideMark/>
          </w:tcPr>
          <w:p w14:paraId="776C451F" w14:textId="77777777" w:rsidR="00390515" w:rsidRPr="00390515" w:rsidRDefault="00390515" w:rsidP="00390515">
            <w:pPr>
              <w:spacing w:after="0" w:line="240" w:lineRule="auto"/>
              <w:jc w:val="center"/>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 </w:t>
            </w:r>
          </w:p>
        </w:tc>
        <w:tc>
          <w:tcPr>
            <w:tcW w:w="1497" w:type="pct"/>
            <w:tcBorders>
              <w:top w:val="single" w:sz="4" w:space="0" w:color="auto"/>
              <w:left w:val="nil"/>
              <w:bottom w:val="nil"/>
              <w:right w:val="single" w:sz="4" w:space="0" w:color="auto"/>
            </w:tcBorders>
            <w:shd w:val="clear" w:color="auto" w:fill="auto"/>
            <w:hideMark/>
          </w:tcPr>
          <w:p w14:paraId="0FA4A71B" w14:textId="77777777" w:rsidR="00390515" w:rsidRPr="00390515" w:rsidRDefault="00390515" w:rsidP="00390515">
            <w:pPr>
              <w:spacing w:after="0" w:line="240" w:lineRule="auto"/>
              <w:jc w:val="right"/>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26 884,74</w:t>
            </w:r>
          </w:p>
        </w:tc>
      </w:tr>
      <w:tr w:rsidR="00390515" w:rsidRPr="00390515" w14:paraId="52A5F173" w14:textId="77777777" w:rsidTr="00390515">
        <w:trPr>
          <w:trHeight w:val="300"/>
        </w:trPr>
        <w:tc>
          <w:tcPr>
            <w:tcW w:w="182" w:type="pct"/>
            <w:tcBorders>
              <w:top w:val="nil"/>
              <w:left w:val="single" w:sz="4" w:space="0" w:color="auto"/>
              <w:bottom w:val="nil"/>
              <w:right w:val="nil"/>
            </w:tcBorders>
            <w:shd w:val="clear" w:color="auto" w:fill="auto"/>
            <w:hideMark/>
          </w:tcPr>
          <w:p w14:paraId="60499F76" w14:textId="77777777" w:rsidR="00390515" w:rsidRPr="00390515" w:rsidRDefault="00390515" w:rsidP="00390515">
            <w:pPr>
              <w:spacing w:after="0" w:line="240" w:lineRule="auto"/>
              <w:jc w:val="right"/>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c>
          <w:tcPr>
            <w:tcW w:w="423" w:type="pct"/>
            <w:tcBorders>
              <w:top w:val="nil"/>
              <w:left w:val="nil"/>
              <w:bottom w:val="nil"/>
              <w:right w:val="nil"/>
            </w:tcBorders>
            <w:shd w:val="clear" w:color="auto" w:fill="auto"/>
            <w:hideMark/>
          </w:tcPr>
          <w:p w14:paraId="03775E25" w14:textId="77777777" w:rsidR="00390515" w:rsidRPr="00390515" w:rsidRDefault="00390515" w:rsidP="00390515">
            <w:pPr>
              <w:spacing w:after="0" w:line="240" w:lineRule="auto"/>
              <w:jc w:val="right"/>
              <w:rPr>
                <w:rFonts w:ascii="Arial" w:eastAsia="Times New Roman" w:hAnsi="Arial" w:cs="Arial"/>
                <w:sz w:val="16"/>
                <w:szCs w:val="16"/>
                <w:lang w:eastAsia="ru-RU"/>
              </w:rPr>
            </w:pPr>
          </w:p>
        </w:tc>
        <w:tc>
          <w:tcPr>
            <w:tcW w:w="958" w:type="pct"/>
            <w:gridSpan w:val="5"/>
            <w:tcBorders>
              <w:top w:val="nil"/>
              <w:left w:val="nil"/>
              <w:bottom w:val="nil"/>
              <w:right w:val="nil"/>
            </w:tcBorders>
            <w:shd w:val="clear" w:color="auto" w:fill="auto"/>
            <w:hideMark/>
          </w:tcPr>
          <w:p w14:paraId="1563509D"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ФОТ</w:t>
            </w:r>
          </w:p>
        </w:tc>
        <w:tc>
          <w:tcPr>
            <w:tcW w:w="179" w:type="pct"/>
            <w:tcBorders>
              <w:top w:val="nil"/>
              <w:left w:val="nil"/>
              <w:bottom w:val="nil"/>
              <w:right w:val="nil"/>
            </w:tcBorders>
            <w:shd w:val="clear" w:color="auto" w:fill="auto"/>
            <w:hideMark/>
          </w:tcPr>
          <w:p w14:paraId="1E186018" w14:textId="77777777" w:rsidR="00390515" w:rsidRPr="00390515" w:rsidRDefault="00390515" w:rsidP="00390515">
            <w:pPr>
              <w:spacing w:after="0" w:line="240" w:lineRule="auto"/>
              <w:rPr>
                <w:rFonts w:ascii="Arial" w:eastAsia="Times New Roman" w:hAnsi="Arial" w:cs="Arial"/>
                <w:sz w:val="16"/>
                <w:szCs w:val="16"/>
                <w:lang w:eastAsia="ru-RU"/>
              </w:rPr>
            </w:pPr>
          </w:p>
        </w:tc>
        <w:tc>
          <w:tcPr>
            <w:tcW w:w="197" w:type="pct"/>
            <w:tcBorders>
              <w:top w:val="nil"/>
              <w:left w:val="nil"/>
              <w:bottom w:val="nil"/>
              <w:right w:val="nil"/>
            </w:tcBorders>
            <w:shd w:val="clear" w:color="auto" w:fill="auto"/>
            <w:hideMark/>
          </w:tcPr>
          <w:p w14:paraId="282B3005"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hideMark/>
          </w:tcPr>
          <w:p w14:paraId="1BDDE53E"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48" w:type="pct"/>
            <w:tcBorders>
              <w:top w:val="nil"/>
              <w:left w:val="nil"/>
              <w:bottom w:val="nil"/>
              <w:right w:val="nil"/>
            </w:tcBorders>
            <w:shd w:val="clear" w:color="auto" w:fill="auto"/>
            <w:hideMark/>
          </w:tcPr>
          <w:p w14:paraId="2AB0428F"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hideMark/>
          </w:tcPr>
          <w:p w14:paraId="46F622EB"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14" w:type="pct"/>
            <w:tcBorders>
              <w:top w:val="nil"/>
              <w:left w:val="nil"/>
              <w:bottom w:val="nil"/>
              <w:right w:val="nil"/>
            </w:tcBorders>
            <w:shd w:val="clear" w:color="auto" w:fill="auto"/>
            <w:hideMark/>
          </w:tcPr>
          <w:p w14:paraId="6BA66956" w14:textId="77777777" w:rsidR="00390515" w:rsidRPr="00390515" w:rsidRDefault="00390515" w:rsidP="00390515">
            <w:pPr>
              <w:spacing w:after="0" w:line="240" w:lineRule="auto"/>
              <w:jc w:val="right"/>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hideMark/>
          </w:tcPr>
          <w:p w14:paraId="6A23EB85"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hideMark/>
          </w:tcPr>
          <w:p w14:paraId="7F0F4114" w14:textId="77777777" w:rsidR="00390515" w:rsidRPr="00390515" w:rsidRDefault="00390515" w:rsidP="00390515">
            <w:pPr>
              <w:spacing w:after="0" w:line="240" w:lineRule="auto"/>
              <w:jc w:val="right"/>
              <w:rPr>
                <w:rFonts w:ascii="Times New Roman" w:eastAsia="Times New Roman" w:hAnsi="Times New Roman" w:cs="Times New Roman"/>
                <w:sz w:val="20"/>
                <w:szCs w:val="20"/>
                <w:lang w:eastAsia="ru-RU"/>
              </w:rPr>
            </w:pPr>
          </w:p>
        </w:tc>
        <w:tc>
          <w:tcPr>
            <w:tcW w:w="1497" w:type="pct"/>
            <w:tcBorders>
              <w:top w:val="nil"/>
              <w:left w:val="nil"/>
              <w:bottom w:val="nil"/>
              <w:right w:val="single" w:sz="4" w:space="0" w:color="auto"/>
            </w:tcBorders>
            <w:shd w:val="clear" w:color="auto" w:fill="auto"/>
            <w:hideMark/>
          </w:tcPr>
          <w:p w14:paraId="07408E76"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26 884,74</w:t>
            </w:r>
          </w:p>
        </w:tc>
      </w:tr>
      <w:tr w:rsidR="00390515" w:rsidRPr="00390515" w14:paraId="7A0E6386" w14:textId="77777777" w:rsidTr="00390515">
        <w:trPr>
          <w:trHeight w:val="465"/>
        </w:trPr>
        <w:tc>
          <w:tcPr>
            <w:tcW w:w="182" w:type="pct"/>
            <w:tcBorders>
              <w:top w:val="nil"/>
              <w:left w:val="single" w:sz="4" w:space="0" w:color="auto"/>
              <w:bottom w:val="nil"/>
              <w:right w:val="nil"/>
            </w:tcBorders>
            <w:shd w:val="clear" w:color="auto" w:fill="auto"/>
            <w:hideMark/>
          </w:tcPr>
          <w:p w14:paraId="432CA58A" w14:textId="77777777" w:rsidR="00390515" w:rsidRPr="00390515" w:rsidRDefault="00390515" w:rsidP="00390515">
            <w:pPr>
              <w:spacing w:after="0" w:line="240" w:lineRule="auto"/>
              <w:jc w:val="right"/>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c>
          <w:tcPr>
            <w:tcW w:w="423" w:type="pct"/>
            <w:tcBorders>
              <w:top w:val="nil"/>
              <w:left w:val="nil"/>
              <w:bottom w:val="nil"/>
              <w:right w:val="nil"/>
            </w:tcBorders>
            <w:shd w:val="clear" w:color="auto" w:fill="auto"/>
            <w:hideMark/>
          </w:tcPr>
          <w:p w14:paraId="22D77407" w14:textId="77777777" w:rsidR="00390515" w:rsidRPr="00390515" w:rsidRDefault="00390515" w:rsidP="00390515">
            <w:pPr>
              <w:spacing w:after="0" w:line="240" w:lineRule="auto"/>
              <w:jc w:val="right"/>
              <w:rPr>
                <w:rFonts w:ascii="Arial" w:eastAsia="Times New Roman" w:hAnsi="Arial" w:cs="Arial"/>
                <w:sz w:val="16"/>
                <w:szCs w:val="16"/>
                <w:lang w:eastAsia="ru-RU"/>
              </w:rPr>
            </w:pPr>
            <w:r w:rsidRPr="00390515">
              <w:rPr>
                <w:rFonts w:ascii="Arial" w:eastAsia="Times New Roman" w:hAnsi="Arial" w:cs="Arial"/>
                <w:sz w:val="16"/>
                <w:szCs w:val="16"/>
                <w:lang w:eastAsia="ru-RU"/>
              </w:rPr>
              <w:t>Пр/812-083.0-3</w:t>
            </w:r>
          </w:p>
        </w:tc>
        <w:tc>
          <w:tcPr>
            <w:tcW w:w="958" w:type="pct"/>
            <w:gridSpan w:val="5"/>
            <w:tcBorders>
              <w:top w:val="nil"/>
              <w:left w:val="nil"/>
              <w:bottom w:val="nil"/>
              <w:right w:val="nil"/>
            </w:tcBorders>
            <w:shd w:val="clear" w:color="auto" w:fill="auto"/>
            <w:hideMark/>
          </w:tcPr>
          <w:p w14:paraId="3E8B02AA"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НР Пусконаладочные работы: 'вхолостую' - 80%, 'под нагрузкой' - 20%</w:t>
            </w:r>
          </w:p>
        </w:tc>
        <w:tc>
          <w:tcPr>
            <w:tcW w:w="179" w:type="pct"/>
            <w:tcBorders>
              <w:top w:val="nil"/>
              <w:left w:val="nil"/>
              <w:bottom w:val="nil"/>
              <w:right w:val="nil"/>
            </w:tcBorders>
            <w:shd w:val="clear" w:color="auto" w:fill="auto"/>
            <w:hideMark/>
          </w:tcPr>
          <w:p w14:paraId="75F21097" w14:textId="77777777" w:rsidR="00390515" w:rsidRPr="00390515" w:rsidRDefault="00390515" w:rsidP="00390515">
            <w:pPr>
              <w:spacing w:after="0" w:line="240" w:lineRule="auto"/>
              <w:jc w:val="center"/>
              <w:rPr>
                <w:rFonts w:ascii="Arial" w:eastAsia="Times New Roman" w:hAnsi="Arial" w:cs="Arial"/>
                <w:sz w:val="16"/>
                <w:szCs w:val="16"/>
                <w:lang w:eastAsia="ru-RU"/>
              </w:rPr>
            </w:pPr>
            <w:r w:rsidRPr="00390515">
              <w:rPr>
                <w:rFonts w:ascii="Arial" w:eastAsia="Times New Roman" w:hAnsi="Arial" w:cs="Arial"/>
                <w:sz w:val="16"/>
                <w:szCs w:val="16"/>
                <w:lang w:eastAsia="ru-RU"/>
              </w:rPr>
              <w:t>%</w:t>
            </w:r>
          </w:p>
        </w:tc>
        <w:tc>
          <w:tcPr>
            <w:tcW w:w="197" w:type="pct"/>
            <w:tcBorders>
              <w:top w:val="nil"/>
              <w:left w:val="nil"/>
              <w:bottom w:val="nil"/>
              <w:right w:val="nil"/>
            </w:tcBorders>
            <w:shd w:val="clear" w:color="auto" w:fill="auto"/>
            <w:hideMark/>
          </w:tcPr>
          <w:p w14:paraId="62737314" w14:textId="77777777" w:rsidR="00390515" w:rsidRPr="00390515" w:rsidRDefault="00390515" w:rsidP="00390515">
            <w:pPr>
              <w:spacing w:after="0" w:line="240" w:lineRule="auto"/>
              <w:jc w:val="center"/>
              <w:rPr>
                <w:rFonts w:ascii="Arial" w:eastAsia="Times New Roman" w:hAnsi="Arial" w:cs="Arial"/>
                <w:sz w:val="16"/>
                <w:szCs w:val="16"/>
                <w:lang w:eastAsia="ru-RU"/>
              </w:rPr>
            </w:pPr>
            <w:r w:rsidRPr="00390515">
              <w:rPr>
                <w:rFonts w:ascii="Arial" w:eastAsia="Times New Roman" w:hAnsi="Arial" w:cs="Arial"/>
                <w:sz w:val="16"/>
                <w:szCs w:val="16"/>
                <w:lang w:eastAsia="ru-RU"/>
              </w:rPr>
              <w:t>75</w:t>
            </w:r>
          </w:p>
        </w:tc>
        <w:tc>
          <w:tcPr>
            <w:tcW w:w="238" w:type="pct"/>
            <w:tcBorders>
              <w:top w:val="nil"/>
              <w:left w:val="nil"/>
              <w:bottom w:val="nil"/>
              <w:right w:val="nil"/>
            </w:tcBorders>
            <w:shd w:val="clear" w:color="auto" w:fill="auto"/>
            <w:hideMark/>
          </w:tcPr>
          <w:p w14:paraId="0212BAC9" w14:textId="77777777" w:rsidR="00390515" w:rsidRPr="00390515" w:rsidRDefault="00390515" w:rsidP="00390515">
            <w:pPr>
              <w:spacing w:after="0" w:line="240" w:lineRule="auto"/>
              <w:jc w:val="center"/>
              <w:rPr>
                <w:rFonts w:ascii="Arial" w:eastAsia="Times New Roman" w:hAnsi="Arial" w:cs="Arial"/>
                <w:sz w:val="16"/>
                <w:szCs w:val="16"/>
                <w:lang w:eastAsia="ru-RU"/>
              </w:rPr>
            </w:pPr>
          </w:p>
        </w:tc>
        <w:tc>
          <w:tcPr>
            <w:tcW w:w="248" w:type="pct"/>
            <w:tcBorders>
              <w:top w:val="nil"/>
              <w:left w:val="nil"/>
              <w:bottom w:val="nil"/>
              <w:right w:val="nil"/>
            </w:tcBorders>
            <w:shd w:val="clear" w:color="auto" w:fill="auto"/>
            <w:hideMark/>
          </w:tcPr>
          <w:p w14:paraId="23944F71" w14:textId="77777777" w:rsidR="00390515" w:rsidRPr="00390515" w:rsidRDefault="00390515" w:rsidP="00390515">
            <w:pPr>
              <w:spacing w:after="0" w:line="240" w:lineRule="auto"/>
              <w:jc w:val="center"/>
              <w:rPr>
                <w:rFonts w:ascii="Arial" w:eastAsia="Times New Roman" w:hAnsi="Arial" w:cs="Arial"/>
                <w:sz w:val="16"/>
                <w:szCs w:val="16"/>
                <w:lang w:eastAsia="ru-RU"/>
              </w:rPr>
            </w:pPr>
            <w:r w:rsidRPr="00390515">
              <w:rPr>
                <w:rFonts w:ascii="Arial" w:eastAsia="Times New Roman" w:hAnsi="Arial" w:cs="Arial"/>
                <w:sz w:val="16"/>
                <w:szCs w:val="16"/>
                <w:lang w:eastAsia="ru-RU"/>
              </w:rPr>
              <w:t>75</w:t>
            </w:r>
          </w:p>
        </w:tc>
        <w:tc>
          <w:tcPr>
            <w:tcW w:w="312" w:type="pct"/>
            <w:tcBorders>
              <w:top w:val="nil"/>
              <w:left w:val="nil"/>
              <w:bottom w:val="nil"/>
              <w:right w:val="nil"/>
            </w:tcBorders>
            <w:shd w:val="clear" w:color="auto" w:fill="auto"/>
            <w:hideMark/>
          </w:tcPr>
          <w:p w14:paraId="0BB87228" w14:textId="77777777" w:rsidR="00390515" w:rsidRPr="00390515" w:rsidRDefault="00390515" w:rsidP="00390515">
            <w:pPr>
              <w:spacing w:after="0" w:line="240" w:lineRule="auto"/>
              <w:jc w:val="center"/>
              <w:rPr>
                <w:rFonts w:ascii="Arial" w:eastAsia="Times New Roman" w:hAnsi="Arial" w:cs="Arial"/>
                <w:sz w:val="16"/>
                <w:szCs w:val="16"/>
                <w:lang w:eastAsia="ru-RU"/>
              </w:rPr>
            </w:pPr>
          </w:p>
        </w:tc>
        <w:tc>
          <w:tcPr>
            <w:tcW w:w="214" w:type="pct"/>
            <w:tcBorders>
              <w:top w:val="nil"/>
              <w:left w:val="nil"/>
              <w:bottom w:val="nil"/>
              <w:right w:val="nil"/>
            </w:tcBorders>
            <w:shd w:val="clear" w:color="auto" w:fill="auto"/>
            <w:hideMark/>
          </w:tcPr>
          <w:p w14:paraId="3E001351" w14:textId="77777777" w:rsidR="00390515" w:rsidRPr="00390515" w:rsidRDefault="00390515" w:rsidP="00390515">
            <w:pPr>
              <w:spacing w:after="0" w:line="240" w:lineRule="auto"/>
              <w:jc w:val="right"/>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hideMark/>
          </w:tcPr>
          <w:p w14:paraId="23F1D967"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hideMark/>
          </w:tcPr>
          <w:p w14:paraId="102E0921" w14:textId="77777777" w:rsidR="00390515" w:rsidRPr="00390515" w:rsidRDefault="00390515" w:rsidP="00390515">
            <w:pPr>
              <w:spacing w:after="0" w:line="240" w:lineRule="auto"/>
              <w:jc w:val="right"/>
              <w:rPr>
                <w:rFonts w:ascii="Times New Roman" w:eastAsia="Times New Roman" w:hAnsi="Times New Roman" w:cs="Times New Roman"/>
                <w:sz w:val="20"/>
                <w:szCs w:val="20"/>
                <w:lang w:eastAsia="ru-RU"/>
              </w:rPr>
            </w:pPr>
          </w:p>
        </w:tc>
        <w:tc>
          <w:tcPr>
            <w:tcW w:w="1497" w:type="pct"/>
            <w:tcBorders>
              <w:top w:val="nil"/>
              <w:left w:val="nil"/>
              <w:bottom w:val="nil"/>
              <w:right w:val="single" w:sz="4" w:space="0" w:color="auto"/>
            </w:tcBorders>
            <w:shd w:val="clear" w:color="auto" w:fill="auto"/>
            <w:hideMark/>
          </w:tcPr>
          <w:p w14:paraId="5121001E"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20 163,56</w:t>
            </w:r>
          </w:p>
        </w:tc>
      </w:tr>
      <w:tr w:rsidR="00390515" w:rsidRPr="00390515" w14:paraId="6F5A8880" w14:textId="77777777" w:rsidTr="00390515">
        <w:trPr>
          <w:trHeight w:val="465"/>
        </w:trPr>
        <w:tc>
          <w:tcPr>
            <w:tcW w:w="182" w:type="pct"/>
            <w:tcBorders>
              <w:top w:val="nil"/>
              <w:left w:val="single" w:sz="4" w:space="0" w:color="auto"/>
              <w:bottom w:val="nil"/>
              <w:right w:val="nil"/>
            </w:tcBorders>
            <w:shd w:val="clear" w:color="auto" w:fill="auto"/>
            <w:hideMark/>
          </w:tcPr>
          <w:p w14:paraId="150D09B6" w14:textId="77777777" w:rsidR="00390515" w:rsidRPr="00390515" w:rsidRDefault="00390515" w:rsidP="00390515">
            <w:pPr>
              <w:spacing w:after="0" w:line="240" w:lineRule="auto"/>
              <w:jc w:val="right"/>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c>
          <w:tcPr>
            <w:tcW w:w="423" w:type="pct"/>
            <w:tcBorders>
              <w:top w:val="nil"/>
              <w:left w:val="nil"/>
              <w:bottom w:val="nil"/>
              <w:right w:val="nil"/>
            </w:tcBorders>
            <w:shd w:val="clear" w:color="auto" w:fill="auto"/>
            <w:hideMark/>
          </w:tcPr>
          <w:p w14:paraId="303A52AD" w14:textId="77777777" w:rsidR="00390515" w:rsidRPr="00390515" w:rsidRDefault="00390515" w:rsidP="00390515">
            <w:pPr>
              <w:spacing w:after="0" w:line="240" w:lineRule="auto"/>
              <w:jc w:val="right"/>
              <w:rPr>
                <w:rFonts w:ascii="Arial" w:eastAsia="Times New Roman" w:hAnsi="Arial" w:cs="Arial"/>
                <w:sz w:val="16"/>
                <w:szCs w:val="16"/>
                <w:lang w:eastAsia="ru-RU"/>
              </w:rPr>
            </w:pPr>
            <w:r w:rsidRPr="00390515">
              <w:rPr>
                <w:rFonts w:ascii="Arial" w:eastAsia="Times New Roman" w:hAnsi="Arial" w:cs="Arial"/>
                <w:sz w:val="16"/>
                <w:szCs w:val="16"/>
                <w:lang w:eastAsia="ru-RU"/>
              </w:rPr>
              <w:t>Пр/774-083.0</w:t>
            </w:r>
          </w:p>
        </w:tc>
        <w:tc>
          <w:tcPr>
            <w:tcW w:w="958" w:type="pct"/>
            <w:gridSpan w:val="5"/>
            <w:tcBorders>
              <w:top w:val="nil"/>
              <w:left w:val="nil"/>
              <w:bottom w:val="nil"/>
              <w:right w:val="nil"/>
            </w:tcBorders>
            <w:shd w:val="clear" w:color="auto" w:fill="auto"/>
            <w:hideMark/>
          </w:tcPr>
          <w:p w14:paraId="48827C3B"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СП Пусконаладочные работы: 'вхолостую' - 80%, 'под нагрузкой' - 20%</w:t>
            </w:r>
          </w:p>
        </w:tc>
        <w:tc>
          <w:tcPr>
            <w:tcW w:w="179" w:type="pct"/>
            <w:tcBorders>
              <w:top w:val="nil"/>
              <w:left w:val="nil"/>
              <w:bottom w:val="nil"/>
              <w:right w:val="nil"/>
            </w:tcBorders>
            <w:shd w:val="clear" w:color="auto" w:fill="auto"/>
            <w:hideMark/>
          </w:tcPr>
          <w:p w14:paraId="50E4C4EA" w14:textId="77777777" w:rsidR="00390515" w:rsidRPr="00390515" w:rsidRDefault="00390515" w:rsidP="00390515">
            <w:pPr>
              <w:spacing w:after="0" w:line="240" w:lineRule="auto"/>
              <w:jc w:val="center"/>
              <w:rPr>
                <w:rFonts w:ascii="Arial" w:eastAsia="Times New Roman" w:hAnsi="Arial" w:cs="Arial"/>
                <w:sz w:val="16"/>
                <w:szCs w:val="16"/>
                <w:lang w:eastAsia="ru-RU"/>
              </w:rPr>
            </w:pPr>
            <w:r w:rsidRPr="00390515">
              <w:rPr>
                <w:rFonts w:ascii="Arial" w:eastAsia="Times New Roman" w:hAnsi="Arial" w:cs="Arial"/>
                <w:sz w:val="16"/>
                <w:szCs w:val="16"/>
                <w:lang w:eastAsia="ru-RU"/>
              </w:rPr>
              <w:t>%</w:t>
            </w:r>
          </w:p>
        </w:tc>
        <w:tc>
          <w:tcPr>
            <w:tcW w:w="197" w:type="pct"/>
            <w:tcBorders>
              <w:top w:val="nil"/>
              <w:left w:val="nil"/>
              <w:bottom w:val="nil"/>
              <w:right w:val="nil"/>
            </w:tcBorders>
            <w:shd w:val="clear" w:color="auto" w:fill="auto"/>
            <w:hideMark/>
          </w:tcPr>
          <w:p w14:paraId="73632AE8" w14:textId="77777777" w:rsidR="00390515" w:rsidRPr="00390515" w:rsidRDefault="00390515" w:rsidP="00390515">
            <w:pPr>
              <w:spacing w:after="0" w:line="240" w:lineRule="auto"/>
              <w:jc w:val="center"/>
              <w:rPr>
                <w:rFonts w:ascii="Arial" w:eastAsia="Times New Roman" w:hAnsi="Arial" w:cs="Arial"/>
                <w:sz w:val="16"/>
                <w:szCs w:val="16"/>
                <w:lang w:eastAsia="ru-RU"/>
              </w:rPr>
            </w:pPr>
            <w:r w:rsidRPr="00390515">
              <w:rPr>
                <w:rFonts w:ascii="Arial" w:eastAsia="Times New Roman" w:hAnsi="Arial" w:cs="Arial"/>
                <w:sz w:val="16"/>
                <w:szCs w:val="16"/>
                <w:lang w:eastAsia="ru-RU"/>
              </w:rPr>
              <w:t>36</w:t>
            </w:r>
          </w:p>
        </w:tc>
        <w:tc>
          <w:tcPr>
            <w:tcW w:w="238" w:type="pct"/>
            <w:tcBorders>
              <w:top w:val="nil"/>
              <w:left w:val="nil"/>
              <w:bottom w:val="nil"/>
              <w:right w:val="nil"/>
            </w:tcBorders>
            <w:shd w:val="clear" w:color="auto" w:fill="auto"/>
            <w:hideMark/>
          </w:tcPr>
          <w:p w14:paraId="3E7207AF" w14:textId="77777777" w:rsidR="00390515" w:rsidRPr="00390515" w:rsidRDefault="00390515" w:rsidP="00390515">
            <w:pPr>
              <w:spacing w:after="0" w:line="240" w:lineRule="auto"/>
              <w:jc w:val="center"/>
              <w:rPr>
                <w:rFonts w:ascii="Arial" w:eastAsia="Times New Roman" w:hAnsi="Arial" w:cs="Arial"/>
                <w:sz w:val="16"/>
                <w:szCs w:val="16"/>
                <w:lang w:eastAsia="ru-RU"/>
              </w:rPr>
            </w:pPr>
          </w:p>
        </w:tc>
        <w:tc>
          <w:tcPr>
            <w:tcW w:w="248" w:type="pct"/>
            <w:tcBorders>
              <w:top w:val="nil"/>
              <w:left w:val="nil"/>
              <w:bottom w:val="nil"/>
              <w:right w:val="nil"/>
            </w:tcBorders>
            <w:shd w:val="clear" w:color="auto" w:fill="auto"/>
            <w:hideMark/>
          </w:tcPr>
          <w:p w14:paraId="379D92BA" w14:textId="77777777" w:rsidR="00390515" w:rsidRPr="00390515" w:rsidRDefault="00390515" w:rsidP="00390515">
            <w:pPr>
              <w:spacing w:after="0" w:line="240" w:lineRule="auto"/>
              <w:jc w:val="center"/>
              <w:rPr>
                <w:rFonts w:ascii="Arial" w:eastAsia="Times New Roman" w:hAnsi="Arial" w:cs="Arial"/>
                <w:sz w:val="16"/>
                <w:szCs w:val="16"/>
                <w:lang w:eastAsia="ru-RU"/>
              </w:rPr>
            </w:pPr>
            <w:r w:rsidRPr="00390515">
              <w:rPr>
                <w:rFonts w:ascii="Arial" w:eastAsia="Times New Roman" w:hAnsi="Arial" w:cs="Arial"/>
                <w:sz w:val="16"/>
                <w:szCs w:val="16"/>
                <w:lang w:eastAsia="ru-RU"/>
              </w:rPr>
              <w:t>36</w:t>
            </w:r>
          </w:p>
        </w:tc>
        <w:tc>
          <w:tcPr>
            <w:tcW w:w="312" w:type="pct"/>
            <w:tcBorders>
              <w:top w:val="nil"/>
              <w:left w:val="nil"/>
              <w:bottom w:val="nil"/>
              <w:right w:val="nil"/>
            </w:tcBorders>
            <w:shd w:val="clear" w:color="auto" w:fill="auto"/>
            <w:hideMark/>
          </w:tcPr>
          <w:p w14:paraId="3312AE5B" w14:textId="77777777" w:rsidR="00390515" w:rsidRPr="00390515" w:rsidRDefault="00390515" w:rsidP="00390515">
            <w:pPr>
              <w:spacing w:after="0" w:line="240" w:lineRule="auto"/>
              <w:jc w:val="center"/>
              <w:rPr>
                <w:rFonts w:ascii="Arial" w:eastAsia="Times New Roman" w:hAnsi="Arial" w:cs="Arial"/>
                <w:sz w:val="16"/>
                <w:szCs w:val="16"/>
                <w:lang w:eastAsia="ru-RU"/>
              </w:rPr>
            </w:pPr>
          </w:p>
        </w:tc>
        <w:tc>
          <w:tcPr>
            <w:tcW w:w="214" w:type="pct"/>
            <w:tcBorders>
              <w:top w:val="nil"/>
              <w:left w:val="nil"/>
              <w:bottom w:val="nil"/>
              <w:right w:val="nil"/>
            </w:tcBorders>
            <w:shd w:val="clear" w:color="auto" w:fill="auto"/>
            <w:hideMark/>
          </w:tcPr>
          <w:p w14:paraId="6EB7A928" w14:textId="77777777" w:rsidR="00390515" w:rsidRPr="00390515" w:rsidRDefault="00390515" w:rsidP="00390515">
            <w:pPr>
              <w:spacing w:after="0" w:line="240" w:lineRule="auto"/>
              <w:jc w:val="right"/>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hideMark/>
          </w:tcPr>
          <w:p w14:paraId="16E1440B"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hideMark/>
          </w:tcPr>
          <w:p w14:paraId="5AFC0BAC" w14:textId="77777777" w:rsidR="00390515" w:rsidRPr="00390515" w:rsidRDefault="00390515" w:rsidP="00390515">
            <w:pPr>
              <w:spacing w:after="0" w:line="240" w:lineRule="auto"/>
              <w:jc w:val="right"/>
              <w:rPr>
                <w:rFonts w:ascii="Times New Roman" w:eastAsia="Times New Roman" w:hAnsi="Times New Roman" w:cs="Times New Roman"/>
                <w:sz w:val="20"/>
                <w:szCs w:val="20"/>
                <w:lang w:eastAsia="ru-RU"/>
              </w:rPr>
            </w:pPr>
          </w:p>
        </w:tc>
        <w:tc>
          <w:tcPr>
            <w:tcW w:w="1497" w:type="pct"/>
            <w:tcBorders>
              <w:top w:val="nil"/>
              <w:left w:val="nil"/>
              <w:bottom w:val="nil"/>
              <w:right w:val="single" w:sz="4" w:space="0" w:color="auto"/>
            </w:tcBorders>
            <w:shd w:val="clear" w:color="auto" w:fill="auto"/>
            <w:hideMark/>
          </w:tcPr>
          <w:p w14:paraId="1258AFBC"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9 678,51</w:t>
            </w:r>
          </w:p>
        </w:tc>
      </w:tr>
      <w:tr w:rsidR="00390515" w:rsidRPr="00390515" w14:paraId="4B1F8A5E" w14:textId="77777777" w:rsidTr="00390515">
        <w:trPr>
          <w:trHeight w:val="300"/>
        </w:trPr>
        <w:tc>
          <w:tcPr>
            <w:tcW w:w="182" w:type="pct"/>
            <w:tcBorders>
              <w:top w:val="nil"/>
              <w:left w:val="single" w:sz="4" w:space="0" w:color="auto"/>
              <w:bottom w:val="nil"/>
              <w:right w:val="nil"/>
            </w:tcBorders>
            <w:shd w:val="clear" w:color="auto" w:fill="auto"/>
            <w:hideMark/>
          </w:tcPr>
          <w:p w14:paraId="7F338218"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423" w:type="pct"/>
            <w:tcBorders>
              <w:top w:val="nil"/>
              <w:left w:val="nil"/>
              <w:bottom w:val="nil"/>
              <w:right w:val="nil"/>
            </w:tcBorders>
            <w:shd w:val="clear" w:color="auto" w:fill="auto"/>
            <w:hideMark/>
          </w:tcPr>
          <w:p w14:paraId="7612CCA0"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p>
        </w:tc>
        <w:tc>
          <w:tcPr>
            <w:tcW w:w="958" w:type="pct"/>
            <w:gridSpan w:val="5"/>
            <w:tcBorders>
              <w:top w:val="single" w:sz="4" w:space="0" w:color="auto"/>
              <w:left w:val="nil"/>
              <w:bottom w:val="nil"/>
              <w:right w:val="nil"/>
            </w:tcBorders>
            <w:shd w:val="clear" w:color="auto" w:fill="auto"/>
            <w:hideMark/>
          </w:tcPr>
          <w:p w14:paraId="4A410458"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Всего по позиции</w:t>
            </w:r>
          </w:p>
        </w:tc>
        <w:tc>
          <w:tcPr>
            <w:tcW w:w="179" w:type="pct"/>
            <w:tcBorders>
              <w:top w:val="single" w:sz="4" w:space="0" w:color="auto"/>
              <w:left w:val="nil"/>
              <w:bottom w:val="nil"/>
              <w:right w:val="nil"/>
            </w:tcBorders>
            <w:shd w:val="clear" w:color="auto" w:fill="auto"/>
            <w:hideMark/>
          </w:tcPr>
          <w:p w14:paraId="3B50854D"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97" w:type="pct"/>
            <w:tcBorders>
              <w:top w:val="single" w:sz="4" w:space="0" w:color="auto"/>
              <w:left w:val="nil"/>
              <w:bottom w:val="nil"/>
              <w:right w:val="nil"/>
            </w:tcBorders>
            <w:shd w:val="clear" w:color="auto" w:fill="auto"/>
            <w:hideMark/>
          </w:tcPr>
          <w:p w14:paraId="1B16B2F1"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38" w:type="pct"/>
            <w:tcBorders>
              <w:top w:val="single" w:sz="4" w:space="0" w:color="auto"/>
              <w:left w:val="nil"/>
              <w:bottom w:val="nil"/>
              <w:right w:val="nil"/>
            </w:tcBorders>
            <w:shd w:val="clear" w:color="auto" w:fill="auto"/>
            <w:hideMark/>
          </w:tcPr>
          <w:p w14:paraId="50DB8477"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48" w:type="pct"/>
            <w:tcBorders>
              <w:top w:val="single" w:sz="4" w:space="0" w:color="auto"/>
              <w:left w:val="nil"/>
              <w:bottom w:val="nil"/>
              <w:right w:val="nil"/>
            </w:tcBorders>
            <w:shd w:val="clear" w:color="auto" w:fill="auto"/>
            <w:hideMark/>
          </w:tcPr>
          <w:p w14:paraId="1075BCEC"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14:paraId="0FDD6E99" w14:textId="77777777" w:rsidR="00390515" w:rsidRPr="00390515" w:rsidRDefault="00390515" w:rsidP="00390515">
            <w:pPr>
              <w:spacing w:after="0" w:line="240" w:lineRule="auto"/>
              <w:jc w:val="right"/>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14" w:type="pct"/>
            <w:tcBorders>
              <w:top w:val="single" w:sz="4" w:space="0" w:color="auto"/>
              <w:left w:val="nil"/>
              <w:bottom w:val="nil"/>
              <w:right w:val="nil"/>
            </w:tcBorders>
            <w:shd w:val="clear" w:color="auto" w:fill="auto"/>
            <w:hideMark/>
          </w:tcPr>
          <w:p w14:paraId="3CE89449"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14:paraId="418D90E8" w14:textId="77777777" w:rsidR="00390515" w:rsidRPr="00390515" w:rsidRDefault="00390515" w:rsidP="00390515">
            <w:pPr>
              <w:spacing w:after="0" w:line="240" w:lineRule="auto"/>
              <w:jc w:val="right"/>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1 890,89</w:t>
            </w:r>
          </w:p>
        </w:tc>
        <w:tc>
          <w:tcPr>
            <w:tcW w:w="239" w:type="pct"/>
            <w:tcBorders>
              <w:top w:val="single" w:sz="4" w:space="0" w:color="auto"/>
              <w:left w:val="nil"/>
              <w:bottom w:val="nil"/>
              <w:right w:val="nil"/>
            </w:tcBorders>
            <w:shd w:val="clear" w:color="auto" w:fill="auto"/>
            <w:hideMark/>
          </w:tcPr>
          <w:p w14:paraId="6EFCECB2" w14:textId="77777777" w:rsidR="00390515" w:rsidRPr="00390515" w:rsidRDefault="00390515" w:rsidP="00390515">
            <w:pPr>
              <w:spacing w:after="0" w:line="240" w:lineRule="auto"/>
              <w:jc w:val="center"/>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 </w:t>
            </w:r>
          </w:p>
        </w:tc>
        <w:tc>
          <w:tcPr>
            <w:tcW w:w="1497" w:type="pct"/>
            <w:tcBorders>
              <w:top w:val="single" w:sz="4" w:space="0" w:color="auto"/>
              <w:left w:val="nil"/>
              <w:bottom w:val="nil"/>
              <w:right w:val="single" w:sz="4" w:space="0" w:color="auto"/>
            </w:tcBorders>
            <w:shd w:val="clear" w:color="auto" w:fill="auto"/>
            <w:hideMark/>
          </w:tcPr>
          <w:p w14:paraId="78114F63" w14:textId="77777777" w:rsidR="00390515" w:rsidRPr="00390515" w:rsidRDefault="00390515" w:rsidP="00390515">
            <w:pPr>
              <w:spacing w:after="0" w:line="240" w:lineRule="auto"/>
              <w:jc w:val="right"/>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56 726,81</w:t>
            </w:r>
          </w:p>
        </w:tc>
      </w:tr>
      <w:tr w:rsidR="00390515" w:rsidRPr="00390515" w14:paraId="68E53813" w14:textId="77777777" w:rsidTr="00390515">
        <w:trPr>
          <w:trHeight w:val="30"/>
        </w:trPr>
        <w:tc>
          <w:tcPr>
            <w:tcW w:w="182" w:type="pct"/>
            <w:tcBorders>
              <w:top w:val="nil"/>
              <w:left w:val="single" w:sz="4" w:space="0" w:color="auto"/>
              <w:bottom w:val="single" w:sz="4" w:space="0" w:color="auto"/>
              <w:right w:val="nil"/>
            </w:tcBorders>
            <w:shd w:val="clear" w:color="auto" w:fill="auto"/>
            <w:hideMark/>
          </w:tcPr>
          <w:p w14:paraId="140C064D"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423" w:type="pct"/>
            <w:tcBorders>
              <w:top w:val="nil"/>
              <w:left w:val="nil"/>
              <w:bottom w:val="single" w:sz="4" w:space="0" w:color="auto"/>
              <w:right w:val="nil"/>
            </w:tcBorders>
            <w:shd w:val="clear" w:color="auto" w:fill="auto"/>
            <w:hideMark/>
          </w:tcPr>
          <w:p w14:paraId="2C5A7CC2"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97" w:type="pct"/>
            <w:tcBorders>
              <w:top w:val="nil"/>
              <w:left w:val="nil"/>
              <w:bottom w:val="single" w:sz="4" w:space="0" w:color="auto"/>
              <w:right w:val="nil"/>
            </w:tcBorders>
            <w:shd w:val="clear" w:color="auto" w:fill="auto"/>
            <w:hideMark/>
          </w:tcPr>
          <w:p w14:paraId="2670EE94"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39" w:type="pct"/>
            <w:tcBorders>
              <w:top w:val="nil"/>
              <w:left w:val="nil"/>
              <w:bottom w:val="single" w:sz="4" w:space="0" w:color="auto"/>
              <w:right w:val="nil"/>
            </w:tcBorders>
            <w:shd w:val="clear" w:color="auto" w:fill="auto"/>
            <w:hideMark/>
          </w:tcPr>
          <w:p w14:paraId="557D5DE9"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93" w:type="pct"/>
            <w:tcBorders>
              <w:top w:val="nil"/>
              <w:left w:val="nil"/>
              <w:bottom w:val="single" w:sz="4" w:space="0" w:color="auto"/>
              <w:right w:val="nil"/>
            </w:tcBorders>
            <w:shd w:val="clear" w:color="auto" w:fill="auto"/>
            <w:hideMark/>
          </w:tcPr>
          <w:p w14:paraId="45888BAF"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18" w:type="pct"/>
            <w:tcBorders>
              <w:top w:val="nil"/>
              <w:left w:val="nil"/>
              <w:bottom w:val="single" w:sz="4" w:space="0" w:color="auto"/>
              <w:right w:val="nil"/>
            </w:tcBorders>
            <w:shd w:val="clear" w:color="auto" w:fill="auto"/>
            <w:hideMark/>
          </w:tcPr>
          <w:p w14:paraId="2263A2D3"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12" w:type="pct"/>
            <w:tcBorders>
              <w:top w:val="nil"/>
              <w:left w:val="nil"/>
              <w:bottom w:val="single" w:sz="4" w:space="0" w:color="auto"/>
              <w:right w:val="nil"/>
            </w:tcBorders>
            <w:shd w:val="clear" w:color="auto" w:fill="auto"/>
            <w:hideMark/>
          </w:tcPr>
          <w:p w14:paraId="636A41DB"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79" w:type="pct"/>
            <w:tcBorders>
              <w:top w:val="nil"/>
              <w:left w:val="nil"/>
              <w:bottom w:val="single" w:sz="4" w:space="0" w:color="auto"/>
              <w:right w:val="nil"/>
            </w:tcBorders>
            <w:shd w:val="clear" w:color="auto" w:fill="auto"/>
            <w:hideMark/>
          </w:tcPr>
          <w:p w14:paraId="7E6D5A27"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97" w:type="pct"/>
            <w:tcBorders>
              <w:top w:val="nil"/>
              <w:left w:val="nil"/>
              <w:bottom w:val="single" w:sz="4" w:space="0" w:color="auto"/>
              <w:right w:val="nil"/>
            </w:tcBorders>
            <w:shd w:val="clear" w:color="auto" w:fill="auto"/>
            <w:hideMark/>
          </w:tcPr>
          <w:p w14:paraId="44288414"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38" w:type="pct"/>
            <w:tcBorders>
              <w:top w:val="nil"/>
              <w:left w:val="nil"/>
              <w:bottom w:val="single" w:sz="4" w:space="0" w:color="auto"/>
              <w:right w:val="nil"/>
            </w:tcBorders>
            <w:shd w:val="clear" w:color="auto" w:fill="auto"/>
            <w:hideMark/>
          </w:tcPr>
          <w:p w14:paraId="615FBB1F" w14:textId="77777777" w:rsidR="00390515" w:rsidRPr="00390515" w:rsidRDefault="00390515" w:rsidP="00390515">
            <w:pPr>
              <w:spacing w:after="0" w:line="240" w:lineRule="auto"/>
              <w:jc w:val="right"/>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48" w:type="pct"/>
            <w:tcBorders>
              <w:top w:val="nil"/>
              <w:left w:val="nil"/>
              <w:bottom w:val="single" w:sz="4" w:space="0" w:color="auto"/>
              <w:right w:val="nil"/>
            </w:tcBorders>
            <w:shd w:val="clear" w:color="auto" w:fill="auto"/>
            <w:hideMark/>
          </w:tcPr>
          <w:p w14:paraId="309A7585"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312" w:type="pct"/>
            <w:tcBorders>
              <w:top w:val="nil"/>
              <w:left w:val="nil"/>
              <w:bottom w:val="single" w:sz="4" w:space="0" w:color="auto"/>
              <w:right w:val="nil"/>
            </w:tcBorders>
            <w:shd w:val="clear" w:color="auto" w:fill="auto"/>
            <w:hideMark/>
          </w:tcPr>
          <w:p w14:paraId="309B4051" w14:textId="77777777" w:rsidR="00390515" w:rsidRPr="00390515" w:rsidRDefault="00390515" w:rsidP="00390515">
            <w:pPr>
              <w:spacing w:after="0" w:line="240" w:lineRule="auto"/>
              <w:jc w:val="right"/>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14" w:type="pct"/>
            <w:tcBorders>
              <w:top w:val="nil"/>
              <w:left w:val="nil"/>
              <w:bottom w:val="single" w:sz="4" w:space="0" w:color="auto"/>
              <w:right w:val="nil"/>
            </w:tcBorders>
            <w:shd w:val="clear" w:color="auto" w:fill="auto"/>
            <w:hideMark/>
          </w:tcPr>
          <w:p w14:paraId="4EFF2477"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312" w:type="pct"/>
            <w:tcBorders>
              <w:top w:val="nil"/>
              <w:left w:val="nil"/>
              <w:bottom w:val="single" w:sz="4" w:space="0" w:color="auto"/>
              <w:right w:val="nil"/>
            </w:tcBorders>
            <w:shd w:val="clear" w:color="auto" w:fill="auto"/>
            <w:hideMark/>
          </w:tcPr>
          <w:p w14:paraId="2D26B62F" w14:textId="77777777" w:rsidR="00390515" w:rsidRPr="00390515" w:rsidRDefault="00390515" w:rsidP="00390515">
            <w:pPr>
              <w:spacing w:after="0" w:line="240" w:lineRule="auto"/>
              <w:jc w:val="right"/>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39" w:type="pct"/>
            <w:tcBorders>
              <w:top w:val="nil"/>
              <w:left w:val="nil"/>
              <w:bottom w:val="single" w:sz="4" w:space="0" w:color="auto"/>
              <w:right w:val="nil"/>
            </w:tcBorders>
            <w:shd w:val="clear" w:color="auto" w:fill="auto"/>
            <w:hideMark/>
          </w:tcPr>
          <w:p w14:paraId="4127F175" w14:textId="77777777" w:rsidR="00390515" w:rsidRPr="00390515" w:rsidRDefault="00390515" w:rsidP="00390515">
            <w:pPr>
              <w:spacing w:after="0" w:line="240" w:lineRule="auto"/>
              <w:rPr>
                <w:rFonts w:ascii="Arial" w:eastAsia="Times New Roman" w:hAnsi="Arial" w:cs="Arial"/>
                <w:b/>
                <w:bCs/>
                <w:sz w:val="16"/>
                <w:szCs w:val="16"/>
                <w:lang w:eastAsia="ru-RU"/>
              </w:rPr>
            </w:pPr>
            <w:r w:rsidRPr="00390515">
              <w:rPr>
                <w:rFonts w:ascii="Arial" w:eastAsia="Times New Roman" w:hAnsi="Arial" w:cs="Arial"/>
                <w:b/>
                <w:bCs/>
                <w:sz w:val="16"/>
                <w:szCs w:val="16"/>
                <w:lang w:eastAsia="ru-RU"/>
              </w:rPr>
              <w:t> </w:t>
            </w:r>
          </w:p>
        </w:tc>
        <w:tc>
          <w:tcPr>
            <w:tcW w:w="1497" w:type="pct"/>
            <w:tcBorders>
              <w:top w:val="nil"/>
              <w:left w:val="nil"/>
              <w:bottom w:val="single" w:sz="4" w:space="0" w:color="auto"/>
              <w:right w:val="single" w:sz="4" w:space="0" w:color="auto"/>
            </w:tcBorders>
            <w:shd w:val="clear" w:color="auto" w:fill="auto"/>
            <w:hideMark/>
          </w:tcPr>
          <w:p w14:paraId="3466DAD0" w14:textId="77777777" w:rsidR="00390515" w:rsidRPr="00390515" w:rsidRDefault="00390515" w:rsidP="00390515">
            <w:pPr>
              <w:spacing w:after="0" w:line="240" w:lineRule="auto"/>
              <w:jc w:val="right"/>
              <w:rPr>
                <w:rFonts w:ascii="Arial" w:eastAsia="Times New Roman" w:hAnsi="Arial" w:cs="Arial"/>
                <w:b/>
                <w:bCs/>
                <w:sz w:val="16"/>
                <w:szCs w:val="16"/>
                <w:lang w:eastAsia="ru-RU"/>
              </w:rPr>
            </w:pPr>
            <w:r w:rsidRPr="00390515">
              <w:rPr>
                <w:rFonts w:ascii="Arial" w:eastAsia="Times New Roman" w:hAnsi="Arial" w:cs="Arial"/>
                <w:b/>
                <w:bCs/>
                <w:sz w:val="16"/>
                <w:szCs w:val="16"/>
                <w:lang w:eastAsia="ru-RU"/>
              </w:rPr>
              <w:t> </w:t>
            </w:r>
          </w:p>
        </w:tc>
      </w:tr>
      <w:tr w:rsidR="00390515" w:rsidRPr="00390515" w14:paraId="28DA3D85"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3CA51AED"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2506D0C3"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11839A71"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Всего по разделу 2 II район ( ПНР- счетчики)</w:t>
            </w:r>
          </w:p>
        </w:tc>
        <w:tc>
          <w:tcPr>
            <w:tcW w:w="1497" w:type="pct"/>
            <w:tcBorders>
              <w:top w:val="nil"/>
              <w:left w:val="nil"/>
              <w:bottom w:val="nil"/>
              <w:right w:val="single" w:sz="4" w:space="0" w:color="auto"/>
            </w:tcBorders>
            <w:shd w:val="clear" w:color="auto" w:fill="auto"/>
            <w:hideMark/>
          </w:tcPr>
          <w:p w14:paraId="00C88D1D" w14:textId="77777777" w:rsidR="00390515" w:rsidRPr="00390515" w:rsidRDefault="00390515" w:rsidP="00390515">
            <w:pPr>
              <w:spacing w:after="0" w:line="240" w:lineRule="auto"/>
              <w:jc w:val="right"/>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88 674,47</w:t>
            </w:r>
          </w:p>
        </w:tc>
      </w:tr>
      <w:tr w:rsidR="00390515" w:rsidRPr="00390515" w14:paraId="2E275D20" w14:textId="77777777" w:rsidTr="00390515">
        <w:trPr>
          <w:trHeight w:val="30"/>
        </w:trPr>
        <w:tc>
          <w:tcPr>
            <w:tcW w:w="182" w:type="pct"/>
            <w:tcBorders>
              <w:top w:val="nil"/>
              <w:left w:val="single" w:sz="4" w:space="0" w:color="auto"/>
              <w:bottom w:val="single" w:sz="4" w:space="0" w:color="auto"/>
              <w:right w:val="nil"/>
            </w:tcBorders>
            <w:shd w:val="clear" w:color="auto" w:fill="auto"/>
            <w:noWrap/>
            <w:vAlign w:val="bottom"/>
            <w:hideMark/>
          </w:tcPr>
          <w:p w14:paraId="5776E2B2"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single" w:sz="4" w:space="0" w:color="auto"/>
              <w:right w:val="nil"/>
            </w:tcBorders>
            <w:shd w:val="clear" w:color="auto" w:fill="auto"/>
            <w:noWrap/>
            <w:hideMark/>
          </w:tcPr>
          <w:p w14:paraId="06E3A1AB"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197" w:type="pct"/>
            <w:tcBorders>
              <w:top w:val="nil"/>
              <w:left w:val="nil"/>
              <w:bottom w:val="single" w:sz="4" w:space="0" w:color="auto"/>
              <w:right w:val="nil"/>
            </w:tcBorders>
            <w:shd w:val="clear" w:color="auto" w:fill="auto"/>
            <w:noWrap/>
            <w:hideMark/>
          </w:tcPr>
          <w:p w14:paraId="65BDD491"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239" w:type="pct"/>
            <w:tcBorders>
              <w:top w:val="nil"/>
              <w:left w:val="nil"/>
              <w:bottom w:val="single" w:sz="4" w:space="0" w:color="auto"/>
              <w:right w:val="nil"/>
            </w:tcBorders>
            <w:shd w:val="clear" w:color="auto" w:fill="auto"/>
            <w:noWrap/>
            <w:hideMark/>
          </w:tcPr>
          <w:p w14:paraId="3E90A866"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193" w:type="pct"/>
            <w:tcBorders>
              <w:top w:val="nil"/>
              <w:left w:val="nil"/>
              <w:bottom w:val="single" w:sz="4" w:space="0" w:color="auto"/>
              <w:right w:val="nil"/>
            </w:tcBorders>
            <w:shd w:val="clear" w:color="auto" w:fill="auto"/>
            <w:noWrap/>
            <w:hideMark/>
          </w:tcPr>
          <w:p w14:paraId="4E993635"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218" w:type="pct"/>
            <w:tcBorders>
              <w:top w:val="nil"/>
              <w:left w:val="nil"/>
              <w:bottom w:val="single" w:sz="4" w:space="0" w:color="auto"/>
              <w:right w:val="nil"/>
            </w:tcBorders>
            <w:shd w:val="clear" w:color="auto" w:fill="auto"/>
            <w:noWrap/>
            <w:hideMark/>
          </w:tcPr>
          <w:p w14:paraId="66C17155"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112" w:type="pct"/>
            <w:tcBorders>
              <w:top w:val="nil"/>
              <w:left w:val="nil"/>
              <w:bottom w:val="single" w:sz="4" w:space="0" w:color="auto"/>
              <w:right w:val="nil"/>
            </w:tcBorders>
            <w:shd w:val="clear" w:color="auto" w:fill="auto"/>
            <w:noWrap/>
            <w:hideMark/>
          </w:tcPr>
          <w:p w14:paraId="2625C12B"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179" w:type="pct"/>
            <w:tcBorders>
              <w:top w:val="nil"/>
              <w:left w:val="nil"/>
              <w:bottom w:val="single" w:sz="4" w:space="0" w:color="auto"/>
              <w:right w:val="nil"/>
            </w:tcBorders>
            <w:shd w:val="clear" w:color="auto" w:fill="auto"/>
            <w:noWrap/>
            <w:hideMark/>
          </w:tcPr>
          <w:p w14:paraId="117048B2"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197" w:type="pct"/>
            <w:tcBorders>
              <w:top w:val="nil"/>
              <w:left w:val="nil"/>
              <w:bottom w:val="single" w:sz="4" w:space="0" w:color="auto"/>
              <w:right w:val="nil"/>
            </w:tcBorders>
            <w:shd w:val="clear" w:color="auto" w:fill="auto"/>
            <w:noWrap/>
            <w:hideMark/>
          </w:tcPr>
          <w:p w14:paraId="1BA17F60"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238" w:type="pct"/>
            <w:tcBorders>
              <w:top w:val="nil"/>
              <w:left w:val="nil"/>
              <w:bottom w:val="single" w:sz="4" w:space="0" w:color="auto"/>
              <w:right w:val="nil"/>
            </w:tcBorders>
            <w:shd w:val="clear" w:color="auto" w:fill="auto"/>
            <w:noWrap/>
            <w:hideMark/>
          </w:tcPr>
          <w:p w14:paraId="1DA04DE2"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248" w:type="pct"/>
            <w:tcBorders>
              <w:top w:val="nil"/>
              <w:left w:val="nil"/>
              <w:bottom w:val="single" w:sz="4" w:space="0" w:color="auto"/>
              <w:right w:val="nil"/>
            </w:tcBorders>
            <w:shd w:val="clear" w:color="auto" w:fill="auto"/>
            <w:noWrap/>
            <w:hideMark/>
          </w:tcPr>
          <w:p w14:paraId="29D89FEF"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312" w:type="pct"/>
            <w:tcBorders>
              <w:top w:val="nil"/>
              <w:left w:val="nil"/>
              <w:bottom w:val="single" w:sz="4" w:space="0" w:color="auto"/>
              <w:right w:val="nil"/>
            </w:tcBorders>
            <w:shd w:val="clear" w:color="auto" w:fill="auto"/>
            <w:noWrap/>
            <w:hideMark/>
          </w:tcPr>
          <w:p w14:paraId="767C5C94"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214" w:type="pct"/>
            <w:tcBorders>
              <w:top w:val="nil"/>
              <w:left w:val="nil"/>
              <w:bottom w:val="single" w:sz="4" w:space="0" w:color="auto"/>
              <w:right w:val="nil"/>
            </w:tcBorders>
            <w:shd w:val="clear" w:color="auto" w:fill="auto"/>
            <w:noWrap/>
            <w:hideMark/>
          </w:tcPr>
          <w:p w14:paraId="1BF881EB"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312" w:type="pct"/>
            <w:tcBorders>
              <w:top w:val="nil"/>
              <w:left w:val="nil"/>
              <w:bottom w:val="single" w:sz="4" w:space="0" w:color="auto"/>
              <w:right w:val="nil"/>
            </w:tcBorders>
            <w:shd w:val="clear" w:color="auto" w:fill="auto"/>
            <w:noWrap/>
            <w:vAlign w:val="bottom"/>
            <w:hideMark/>
          </w:tcPr>
          <w:p w14:paraId="279CDA6E"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239" w:type="pct"/>
            <w:tcBorders>
              <w:top w:val="nil"/>
              <w:left w:val="nil"/>
              <w:bottom w:val="single" w:sz="4" w:space="0" w:color="auto"/>
              <w:right w:val="nil"/>
            </w:tcBorders>
            <w:shd w:val="clear" w:color="auto" w:fill="auto"/>
            <w:hideMark/>
          </w:tcPr>
          <w:p w14:paraId="4774816E"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1497" w:type="pct"/>
            <w:tcBorders>
              <w:top w:val="nil"/>
              <w:left w:val="nil"/>
              <w:bottom w:val="single" w:sz="4" w:space="0" w:color="auto"/>
              <w:right w:val="single" w:sz="4" w:space="0" w:color="auto"/>
            </w:tcBorders>
            <w:shd w:val="clear" w:color="auto" w:fill="auto"/>
            <w:hideMark/>
          </w:tcPr>
          <w:p w14:paraId="5B964023" w14:textId="77777777" w:rsidR="00390515" w:rsidRPr="00390515" w:rsidRDefault="00390515" w:rsidP="00390515">
            <w:pPr>
              <w:spacing w:after="0" w:line="240" w:lineRule="auto"/>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 </w:t>
            </w:r>
          </w:p>
        </w:tc>
      </w:tr>
      <w:tr w:rsidR="00390515" w:rsidRPr="00390515" w14:paraId="7BB329C1"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372C695F"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3DD325B2"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685A02BD"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Итоги по смете:</w:t>
            </w:r>
          </w:p>
        </w:tc>
        <w:tc>
          <w:tcPr>
            <w:tcW w:w="1497" w:type="pct"/>
            <w:tcBorders>
              <w:top w:val="nil"/>
              <w:left w:val="nil"/>
              <w:bottom w:val="nil"/>
              <w:right w:val="single" w:sz="4" w:space="0" w:color="auto"/>
            </w:tcBorders>
            <w:shd w:val="clear" w:color="auto" w:fill="auto"/>
            <w:hideMark/>
          </w:tcPr>
          <w:p w14:paraId="60280E22" w14:textId="77777777" w:rsidR="00390515" w:rsidRPr="00390515" w:rsidRDefault="00390515" w:rsidP="00390515">
            <w:pPr>
              <w:spacing w:after="0" w:line="240" w:lineRule="auto"/>
              <w:jc w:val="right"/>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 </w:t>
            </w:r>
          </w:p>
        </w:tc>
      </w:tr>
      <w:tr w:rsidR="00390515" w:rsidRPr="00390515" w14:paraId="17FA3CF0"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2355D789"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2F3A7784"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7107C723"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Всего прямые затраты (справочно)</w:t>
            </w:r>
          </w:p>
        </w:tc>
        <w:tc>
          <w:tcPr>
            <w:tcW w:w="1497" w:type="pct"/>
            <w:tcBorders>
              <w:top w:val="nil"/>
              <w:left w:val="nil"/>
              <w:bottom w:val="nil"/>
              <w:right w:val="single" w:sz="4" w:space="0" w:color="auto"/>
            </w:tcBorders>
            <w:shd w:val="clear" w:color="auto" w:fill="auto"/>
            <w:hideMark/>
          </w:tcPr>
          <w:p w14:paraId="526F6ECB"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55 670,15</w:t>
            </w:r>
          </w:p>
        </w:tc>
      </w:tr>
      <w:tr w:rsidR="00390515" w:rsidRPr="00390515" w14:paraId="6F326513"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760078D5"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0B2885AF"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2C9D3942"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в том числе:</w:t>
            </w:r>
          </w:p>
        </w:tc>
        <w:tc>
          <w:tcPr>
            <w:tcW w:w="1497" w:type="pct"/>
            <w:tcBorders>
              <w:top w:val="nil"/>
              <w:left w:val="nil"/>
              <w:bottom w:val="nil"/>
              <w:right w:val="single" w:sz="4" w:space="0" w:color="auto"/>
            </w:tcBorders>
            <w:shd w:val="clear" w:color="auto" w:fill="auto"/>
            <w:hideMark/>
          </w:tcPr>
          <w:p w14:paraId="26AA52AC"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 </w:t>
            </w:r>
          </w:p>
        </w:tc>
      </w:tr>
      <w:tr w:rsidR="00390515" w:rsidRPr="00390515" w14:paraId="4ED77649"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7B5C8CE0"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28955AB2"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04C5391B"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Оплата труда рабочих</w:t>
            </w:r>
          </w:p>
        </w:tc>
        <w:tc>
          <w:tcPr>
            <w:tcW w:w="1497" w:type="pct"/>
            <w:tcBorders>
              <w:top w:val="nil"/>
              <w:left w:val="nil"/>
              <w:bottom w:val="nil"/>
              <w:right w:val="single" w:sz="4" w:space="0" w:color="auto"/>
            </w:tcBorders>
            <w:shd w:val="clear" w:color="auto" w:fill="auto"/>
            <w:hideMark/>
          </w:tcPr>
          <w:p w14:paraId="1D2C7D81"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55 659,01</w:t>
            </w:r>
          </w:p>
        </w:tc>
      </w:tr>
      <w:tr w:rsidR="00390515" w:rsidRPr="00390515" w14:paraId="5C90C61D"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3AE19FBE"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7CBA11F6"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095017B0"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Эксплуатация машин</w:t>
            </w:r>
          </w:p>
        </w:tc>
        <w:tc>
          <w:tcPr>
            <w:tcW w:w="1497" w:type="pct"/>
            <w:tcBorders>
              <w:top w:val="nil"/>
              <w:left w:val="nil"/>
              <w:bottom w:val="nil"/>
              <w:right w:val="single" w:sz="4" w:space="0" w:color="auto"/>
            </w:tcBorders>
            <w:shd w:val="clear" w:color="auto" w:fill="auto"/>
            <w:hideMark/>
          </w:tcPr>
          <w:p w14:paraId="60A95E3A"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1,43</w:t>
            </w:r>
          </w:p>
        </w:tc>
      </w:tr>
      <w:tr w:rsidR="00390515" w:rsidRPr="00390515" w14:paraId="41A4CF3C"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390D27B8"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lastRenderedPageBreak/>
              <w:t> </w:t>
            </w:r>
          </w:p>
        </w:tc>
        <w:tc>
          <w:tcPr>
            <w:tcW w:w="423" w:type="pct"/>
            <w:tcBorders>
              <w:top w:val="nil"/>
              <w:left w:val="nil"/>
              <w:bottom w:val="nil"/>
              <w:right w:val="nil"/>
            </w:tcBorders>
            <w:shd w:val="clear" w:color="auto" w:fill="auto"/>
            <w:hideMark/>
          </w:tcPr>
          <w:p w14:paraId="48B987DF"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109E6189"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Оплата труда машинистов (Отм)</w:t>
            </w:r>
          </w:p>
        </w:tc>
        <w:tc>
          <w:tcPr>
            <w:tcW w:w="1497" w:type="pct"/>
            <w:tcBorders>
              <w:top w:val="nil"/>
              <w:left w:val="nil"/>
              <w:bottom w:val="nil"/>
              <w:right w:val="single" w:sz="4" w:space="0" w:color="auto"/>
            </w:tcBorders>
            <w:shd w:val="clear" w:color="auto" w:fill="auto"/>
            <w:hideMark/>
          </w:tcPr>
          <w:p w14:paraId="27109159"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9,71</w:t>
            </w:r>
          </w:p>
        </w:tc>
      </w:tr>
      <w:tr w:rsidR="00390515" w:rsidRPr="00390515" w14:paraId="1B046A25"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6AAF0AB5"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583AC0C2"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6101A7BE"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Строительные работы</w:t>
            </w:r>
          </w:p>
        </w:tc>
        <w:tc>
          <w:tcPr>
            <w:tcW w:w="1497" w:type="pct"/>
            <w:tcBorders>
              <w:top w:val="nil"/>
              <w:left w:val="nil"/>
              <w:bottom w:val="nil"/>
              <w:right w:val="single" w:sz="4" w:space="0" w:color="auto"/>
            </w:tcBorders>
            <w:shd w:val="clear" w:color="auto" w:fill="auto"/>
            <w:hideMark/>
          </w:tcPr>
          <w:p w14:paraId="178D18FD"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32 744,42</w:t>
            </w:r>
          </w:p>
        </w:tc>
      </w:tr>
      <w:tr w:rsidR="00390515" w:rsidRPr="00390515" w14:paraId="12041ABF"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1368C4D1"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35534252"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562406B3"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в том числе:</w:t>
            </w:r>
          </w:p>
        </w:tc>
        <w:tc>
          <w:tcPr>
            <w:tcW w:w="1497" w:type="pct"/>
            <w:tcBorders>
              <w:top w:val="nil"/>
              <w:left w:val="nil"/>
              <w:bottom w:val="nil"/>
              <w:right w:val="single" w:sz="4" w:space="0" w:color="auto"/>
            </w:tcBorders>
            <w:shd w:val="clear" w:color="auto" w:fill="auto"/>
            <w:hideMark/>
          </w:tcPr>
          <w:p w14:paraId="3F21E2BC"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 </w:t>
            </w:r>
          </w:p>
        </w:tc>
      </w:tr>
      <w:tr w:rsidR="00390515" w:rsidRPr="00390515" w14:paraId="70CE9824"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4282B9B3"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2C1AD73A"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1CBFA5B0"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оплата труда</w:t>
            </w:r>
          </w:p>
        </w:tc>
        <w:tc>
          <w:tcPr>
            <w:tcW w:w="1497" w:type="pct"/>
            <w:tcBorders>
              <w:top w:val="nil"/>
              <w:left w:val="nil"/>
              <w:bottom w:val="nil"/>
              <w:right w:val="single" w:sz="4" w:space="0" w:color="auto"/>
            </w:tcBorders>
            <w:shd w:val="clear" w:color="auto" w:fill="auto"/>
            <w:hideMark/>
          </w:tcPr>
          <w:p w14:paraId="7F440DB3"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13 633,20</w:t>
            </w:r>
          </w:p>
        </w:tc>
      </w:tr>
      <w:tr w:rsidR="00390515" w:rsidRPr="00390515" w14:paraId="4EBAA8B1"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40AF90B1"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2A4EBAA2"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295A94A5"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эксплуатация машин и механизмов</w:t>
            </w:r>
          </w:p>
        </w:tc>
        <w:tc>
          <w:tcPr>
            <w:tcW w:w="1497" w:type="pct"/>
            <w:tcBorders>
              <w:top w:val="nil"/>
              <w:left w:val="nil"/>
              <w:bottom w:val="nil"/>
              <w:right w:val="single" w:sz="4" w:space="0" w:color="auto"/>
            </w:tcBorders>
            <w:shd w:val="clear" w:color="auto" w:fill="auto"/>
            <w:hideMark/>
          </w:tcPr>
          <w:p w14:paraId="130555D6"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1,43</w:t>
            </w:r>
          </w:p>
        </w:tc>
      </w:tr>
      <w:tr w:rsidR="00390515" w:rsidRPr="00390515" w14:paraId="597796C2"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69E65FBF"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45F40D3C"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3EAC9163"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оплата труда машинистов (Отм)</w:t>
            </w:r>
          </w:p>
        </w:tc>
        <w:tc>
          <w:tcPr>
            <w:tcW w:w="1497" w:type="pct"/>
            <w:tcBorders>
              <w:top w:val="nil"/>
              <w:left w:val="nil"/>
              <w:bottom w:val="nil"/>
              <w:right w:val="single" w:sz="4" w:space="0" w:color="auto"/>
            </w:tcBorders>
            <w:shd w:val="clear" w:color="auto" w:fill="auto"/>
            <w:hideMark/>
          </w:tcPr>
          <w:p w14:paraId="7D524D97"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9,71</w:t>
            </w:r>
          </w:p>
        </w:tc>
      </w:tr>
      <w:tr w:rsidR="00390515" w:rsidRPr="00390515" w14:paraId="2077F061"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5BDF88E3"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29934256"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116496DD"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накладные расходы</w:t>
            </w:r>
          </w:p>
        </w:tc>
        <w:tc>
          <w:tcPr>
            <w:tcW w:w="1497" w:type="pct"/>
            <w:tcBorders>
              <w:top w:val="nil"/>
              <w:left w:val="nil"/>
              <w:bottom w:val="nil"/>
              <w:right w:val="single" w:sz="4" w:space="0" w:color="auto"/>
            </w:tcBorders>
            <w:shd w:val="clear" w:color="auto" w:fill="auto"/>
            <w:hideMark/>
          </w:tcPr>
          <w:p w14:paraId="5AFC69E9"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12 551,48</w:t>
            </w:r>
          </w:p>
        </w:tc>
      </w:tr>
      <w:tr w:rsidR="00390515" w:rsidRPr="00390515" w14:paraId="2EDE3832"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344D7FD2"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1C2D792D"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178E7DAE"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сметная прибыль</w:t>
            </w:r>
          </w:p>
        </w:tc>
        <w:tc>
          <w:tcPr>
            <w:tcW w:w="1497" w:type="pct"/>
            <w:tcBorders>
              <w:top w:val="nil"/>
              <w:left w:val="nil"/>
              <w:bottom w:val="nil"/>
              <w:right w:val="single" w:sz="4" w:space="0" w:color="auto"/>
            </w:tcBorders>
            <w:shd w:val="clear" w:color="auto" w:fill="auto"/>
            <w:hideMark/>
          </w:tcPr>
          <w:p w14:paraId="507836E1"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6 548,60</w:t>
            </w:r>
          </w:p>
        </w:tc>
      </w:tr>
      <w:tr w:rsidR="00390515" w:rsidRPr="00390515" w14:paraId="5C86BF69"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1E1EA391"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1875BD82"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77F3D0CE"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Прочие затраты</w:t>
            </w:r>
          </w:p>
        </w:tc>
        <w:tc>
          <w:tcPr>
            <w:tcW w:w="1497" w:type="pct"/>
            <w:tcBorders>
              <w:top w:val="nil"/>
              <w:left w:val="nil"/>
              <w:bottom w:val="nil"/>
              <w:right w:val="single" w:sz="4" w:space="0" w:color="auto"/>
            </w:tcBorders>
            <w:shd w:val="clear" w:color="auto" w:fill="auto"/>
            <w:hideMark/>
          </w:tcPr>
          <w:p w14:paraId="5F9E71F5"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88 674,47</w:t>
            </w:r>
          </w:p>
        </w:tc>
      </w:tr>
      <w:tr w:rsidR="00390515" w:rsidRPr="00390515" w14:paraId="35ABCC0F"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3869FF34"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5570427C"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4EB36BA8"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Пусконаладочные работы</w:t>
            </w:r>
          </w:p>
        </w:tc>
        <w:tc>
          <w:tcPr>
            <w:tcW w:w="1497" w:type="pct"/>
            <w:tcBorders>
              <w:top w:val="nil"/>
              <w:left w:val="nil"/>
              <w:bottom w:val="nil"/>
              <w:right w:val="single" w:sz="4" w:space="0" w:color="auto"/>
            </w:tcBorders>
            <w:shd w:val="clear" w:color="auto" w:fill="auto"/>
            <w:hideMark/>
          </w:tcPr>
          <w:p w14:paraId="5435F95A"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88 674,47</w:t>
            </w:r>
          </w:p>
        </w:tc>
      </w:tr>
      <w:tr w:rsidR="00390515" w:rsidRPr="00390515" w14:paraId="51C9D32E"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1AC0378A"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5B1F65AC"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5E8C6EB2"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в том числе:</w:t>
            </w:r>
          </w:p>
        </w:tc>
        <w:tc>
          <w:tcPr>
            <w:tcW w:w="1497" w:type="pct"/>
            <w:tcBorders>
              <w:top w:val="nil"/>
              <w:left w:val="nil"/>
              <w:bottom w:val="nil"/>
              <w:right w:val="single" w:sz="4" w:space="0" w:color="auto"/>
            </w:tcBorders>
            <w:shd w:val="clear" w:color="auto" w:fill="auto"/>
            <w:hideMark/>
          </w:tcPr>
          <w:p w14:paraId="4C7F7C21"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 </w:t>
            </w:r>
          </w:p>
        </w:tc>
      </w:tr>
      <w:tr w:rsidR="00390515" w:rsidRPr="00390515" w14:paraId="4D0C4012"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46B779B5"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07C4E11C"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26FCA62C"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оплата труда</w:t>
            </w:r>
          </w:p>
        </w:tc>
        <w:tc>
          <w:tcPr>
            <w:tcW w:w="1497" w:type="pct"/>
            <w:tcBorders>
              <w:top w:val="nil"/>
              <w:left w:val="nil"/>
              <w:bottom w:val="nil"/>
              <w:right w:val="single" w:sz="4" w:space="0" w:color="auto"/>
            </w:tcBorders>
            <w:shd w:val="clear" w:color="auto" w:fill="auto"/>
            <w:hideMark/>
          </w:tcPr>
          <w:p w14:paraId="457FA5E6"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42 025,81</w:t>
            </w:r>
          </w:p>
        </w:tc>
      </w:tr>
      <w:tr w:rsidR="00390515" w:rsidRPr="00390515" w14:paraId="33BB7E69"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6A02D25F"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094D6C91"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7A4AB949"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накладные расходы</w:t>
            </w:r>
          </w:p>
        </w:tc>
        <w:tc>
          <w:tcPr>
            <w:tcW w:w="1497" w:type="pct"/>
            <w:tcBorders>
              <w:top w:val="nil"/>
              <w:left w:val="nil"/>
              <w:bottom w:val="nil"/>
              <w:right w:val="single" w:sz="4" w:space="0" w:color="auto"/>
            </w:tcBorders>
            <w:shd w:val="clear" w:color="auto" w:fill="auto"/>
            <w:hideMark/>
          </w:tcPr>
          <w:p w14:paraId="1FB311B8"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31 519,36</w:t>
            </w:r>
          </w:p>
        </w:tc>
      </w:tr>
      <w:tr w:rsidR="00390515" w:rsidRPr="00390515" w14:paraId="79709E12"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3AED4F52"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3D08DA13"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17A2EA37"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сметная прибыль</w:t>
            </w:r>
          </w:p>
        </w:tc>
        <w:tc>
          <w:tcPr>
            <w:tcW w:w="1497" w:type="pct"/>
            <w:tcBorders>
              <w:top w:val="nil"/>
              <w:left w:val="nil"/>
              <w:bottom w:val="nil"/>
              <w:right w:val="single" w:sz="4" w:space="0" w:color="auto"/>
            </w:tcBorders>
            <w:shd w:val="clear" w:color="auto" w:fill="auto"/>
            <w:hideMark/>
          </w:tcPr>
          <w:p w14:paraId="5FFFF541"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15 129,30</w:t>
            </w:r>
          </w:p>
        </w:tc>
      </w:tr>
      <w:tr w:rsidR="00390515" w:rsidRPr="00390515" w14:paraId="34EE9C79"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706D021C"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20F6E9D4"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3B753505"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Всего</w:t>
            </w:r>
          </w:p>
        </w:tc>
        <w:tc>
          <w:tcPr>
            <w:tcW w:w="1497" w:type="pct"/>
            <w:tcBorders>
              <w:top w:val="nil"/>
              <w:left w:val="nil"/>
              <w:bottom w:val="nil"/>
              <w:right w:val="single" w:sz="4" w:space="0" w:color="auto"/>
            </w:tcBorders>
            <w:shd w:val="clear" w:color="auto" w:fill="auto"/>
            <w:hideMark/>
          </w:tcPr>
          <w:p w14:paraId="1A7FD3D7" w14:textId="77777777" w:rsidR="00390515" w:rsidRPr="00390515" w:rsidRDefault="00390515" w:rsidP="00390515">
            <w:pPr>
              <w:spacing w:after="0" w:line="240" w:lineRule="auto"/>
              <w:jc w:val="right"/>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121 418,89</w:t>
            </w:r>
          </w:p>
        </w:tc>
      </w:tr>
      <w:tr w:rsidR="00390515" w:rsidRPr="00390515" w14:paraId="5CDF9498"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40F59EBB"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29D73E6E"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4182DB47"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Всего ФОТ (справочно)</w:t>
            </w:r>
          </w:p>
        </w:tc>
        <w:tc>
          <w:tcPr>
            <w:tcW w:w="1497" w:type="pct"/>
            <w:tcBorders>
              <w:top w:val="nil"/>
              <w:left w:val="nil"/>
              <w:bottom w:val="nil"/>
              <w:right w:val="single" w:sz="4" w:space="0" w:color="auto"/>
            </w:tcBorders>
            <w:shd w:val="clear" w:color="auto" w:fill="auto"/>
            <w:hideMark/>
          </w:tcPr>
          <w:p w14:paraId="5422FA0D"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55 668,72</w:t>
            </w:r>
          </w:p>
        </w:tc>
      </w:tr>
      <w:tr w:rsidR="00390515" w:rsidRPr="00390515" w14:paraId="4992BDC3"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08547D30"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2C53587B"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14762973"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Всего накладные расходы (справочно)</w:t>
            </w:r>
          </w:p>
        </w:tc>
        <w:tc>
          <w:tcPr>
            <w:tcW w:w="1497" w:type="pct"/>
            <w:tcBorders>
              <w:top w:val="nil"/>
              <w:left w:val="nil"/>
              <w:bottom w:val="nil"/>
              <w:right w:val="single" w:sz="4" w:space="0" w:color="auto"/>
            </w:tcBorders>
            <w:shd w:val="clear" w:color="auto" w:fill="auto"/>
            <w:hideMark/>
          </w:tcPr>
          <w:p w14:paraId="1420CE30"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44 070,84</w:t>
            </w:r>
          </w:p>
        </w:tc>
      </w:tr>
      <w:tr w:rsidR="00390515" w:rsidRPr="00390515" w14:paraId="6FB0C628"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1D86AFC5"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5311C872"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6C4399E0"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Всего сметная прибыль (справочно)</w:t>
            </w:r>
          </w:p>
        </w:tc>
        <w:tc>
          <w:tcPr>
            <w:tcW w:w="1497" w:type="pct"/>
            <w:tcBorders>
              <w:top w:val="nil"/>
              <w:left w:val="nil"/>
              <w:bottom w:val="nil"/>
              <w:right w:val="single" w:sz="4" w:space="0" w:color="auto"/>
            </w:tcBorders>
            <w:shd w:val="clear" w:color="auto" w:fill="auto"/>
            <w:hideMark/>
          </w:tcPr>
          <w:p w14:paraId="787305C1"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21 677,90</w:t>
            </w:r>
          </w:p>
        </w:tc>
      </w:tr>
      <w:tr w:rsidR="00390515" w:rsidRPr="00390515" w14:paraId="24671D6B"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6BAECEE9"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2C44AD84"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61C177F1"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Коэффициент снижения сметной стоимости  0,86364279</w:t>
            </w:r>
          </w:p>
        </w:tc>
        <w:tc>
          <w:tcPr>
            <w:tcW w:w="1497" w:type="pct"/>
            <w:tcBorders>
              <w:top w:val="nil"/>
              <w:left w:val="nil"/>
              <w:bottom w:val="nil"/>
              <w:right w:val="single" w:sz="4" w:space="0" w:color="auto"/>
            </w:tcBorders>
            <w:shd w:val="clear" w:color="auto" w:fill="auto"/>
            <w:hideMark/>
          </w:tcPr>
          <w:p w14:paraId="56235455" w14:textId="77777777" w:rsidR="00390515" w:rsidRPr="00390515" w:rsidRDefault="00390515" w:rsidP="00390515">
            <w:pPr>
              <w:spacing w:after="0" w:line="240" w:lineRule="auto"/>
              <w:jc w:val="right"/>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104 862,55</w:t>
            </w:r>
          </w:p>
        </w:tc>
      </w:tr>
      <w:tr w:rsidR="00390515" w:rsidRPr="00390515" w14:paraId="57E039FB"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22E051DD"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12B14369"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3573C87F"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НДС 20%</w:t>
            </w:r>
          </w:p>
        </w:tc>
        <w:tc>
          <w:tcPr>
            <w:tcW w:w="1497" w:type="pct"/>
            <w:tcBorders>
              <w:top w:val="nil"/>
              <w:left w:val="nil"/>
              <w:bottom w:val="nil"/>
              <w:right w:val="single" w:sz="4" w:space="0" w:color="auto"/>
            </w:tcBorders>
            <w:shd w:val="clear" w:color="auto" w:fill="auto"/>
            <w:hideMark/>
          </w:tcPr>
          <w:p w14:paraId="35DF7034"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20 972,51</w:t>
            </w:r>
          </w:p>
        </w:tc>
      </w:tr>
      <w:tr w:rsidR="00390515" w:rsidRPr="00390515" w14:paraId="11C26C88"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501D29C6"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09D877BC"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507622DD"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ВСЕГО по смете</w:t>
            </w:r>
          </w:p>
        </w:tc>
        <w:tc>
          <w:tcPr>
            <w:tcW w:w="1497" w:type="pct"/>
            <w:tcBorders>
              <w:top w:val="nil"/>
              <w:left w:val="nil"/>
              <w:bottom w:val="nil"/>
              <w:right w:val="single" w:sz="4" w:space="0" w:color="auto"/>
            </w:tcBorders>
            <w:shd w:val="clear" w:color="auto" w:fill="auto"/>
            <w:hideMark/>
          </w:tcPr>
          <w:p w14:paraId="5F2461A2" w14:textId="77777777" w:rsidR="00390515" w:rsidRPr="00390515" w:rsidRDefault="00390515" w:rsidP="00390515">
            <w:pPr>
              <w:spacing w:after="0" w:line="240" w:lineRule="auto"/>
              <w:jc w:val="right"/>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125 835,06</w:t>
            </w:r>
          </w:p>
        </w:tc>
      </w:tr>
      <w:tr w:rsidR="00390515" w:rsidRPr="00390515" w14:paraId="17C9B71B"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6ACA475D"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6D20B032"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1A146048"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справочно:</w:t>
            </w:r>
          </w:p>
        </w:tc>
        <w:tc>
          <w:tcPr>
            <w:tcW w:w="1497" w:type="pct"/>
            <w:tcBorders>
              <w:top w:val="nil"/>
              <w:left w:val="nil"/>
              <w:bottom w:val="nil"/>
              <w:right w:val="single" w:sz="4" w:space="0" w:color="auto"/>
            </w:tcBorders>
            <w:shd w:val="clear" w:color="auto" w:fill="auto"/>
            <w:hideMark/>
          </w:tcPr>
          <w:p w14:paraId="1ABE7636"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 </w:t>
            </w:r>
          </w:p>
        </w:tc>
      </w:tr>
      <w:tr w:rsidR="00390515" w:rsidRPr="00390515" w14:paraId="413E4959"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30825735"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13586246"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1572" w:type="pct"/>
            <w:gridSpan w:val="8"/>
            <w:tcBorders>
              <w:top w:val="nil"/>
              <w:left w:val="nil"/>
              <w:bottom w:val="nil"/>
              <w:right w:val="nil"/>
            </w:tcBorders>
            <w:shd w:val="clear" w:color="auto" w:fill="auto"/>
            <w:hideMark/>
          </w:tcPr>
          <w:p w14:paraId="40BEDEFD"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Затраты труда рабочих</w:t>
            </w:r>
          </w:p>
        </w:tc>
        <w:tc>
          <w:tcPr>
            <w:tcW w:w="248" w:type="pct"/>
            <w:tcBorders>
              <w:top w:val="nil"/>
              <w:left w:val="nil"/>
              <w:bottom w:val="nil"/>
              <w:right w:val="nil"/>
            </w:tcBorders>
            <w:shd w:val="clear" w:color="auto" w:fill="auto"/>
            <w:hideMark/>
          </w:tcPr>
          <w:p w14:paraId="757D554A"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89,07</w:t>
            </w:r>
          </w:p>
        </w:tc>
        <w:tc>
          <w:tcPr>
            <w:tcW w:w="312" w:type="pct"/>
            <w:tcBorders>
              <w:top w:val="nil"/>
              <w:left w:val="nil"/>
              <w:bottom w:val="nil"/>
              <w:right w:val="nil"/>
            </w:tcBorders>
            <w:shd w:val="clear" w:color="auto" w:fill="auto"/>
            <w:hideMark/>
          </w:tcPr>
          <w:p w14:paraId="643DFFBA"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p>
        </w:tc>
        <w:tc>
          <w:tcPr>
            <w:tcW w:w="214" w:type="pct"/>
            <w:tcBorders>
              <w:top w:val="nil"/>
              <w:left w:val="nil"/>
              <w:bottom w:val="nil"/>
              <w:right w:val="nil"/>
            </w:tcBorders>
            <w:shd w:val="clear" w:color="auto" w:fill="auto"/>
            <w:hideMark/>
          </w:tcPr>
          <w:p w14:paraId="3988688C"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14:paraId="411FA4DE"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hideMark/>
          </w:tcPr>
          <w:p w14:paraId="7604A29A"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497" w:type="pct"/>
            <w:tcBorders>
              <w:top w:val="nil"/>
              <w:left w:val="nil"/>
              <w:bottom w:val="nil"/>
              <w:right w:val="single" w:sz="4" w:space="0" w:color="auto"/>
            </w:tcBorders>
            <w:shd w:val="clear" w:color="auto" w:fill="auto"/>
            <w:hideMark/>
          </w:tcPr>
          <w:p w14:paraId="2ADED280"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 </w:t>
            </w:r>
          </w:p>
        </w:tc>
      </w:tr>
      <w:tr w:rsidR="00390515" w:rsidRPr="00390515" w14:paraId="09339B86"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0D90B4CD"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0374CB4F"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1572" w:type="pct"/>
            <w:gridSpan w:val="8"/>
            <w:tcBorders>
              <w:top w:val="nil"/>
              <w:left w:val="nil"/>
              <w:bottom w:val="nil"/>
              <w:right w:val="nil"/>
            </w:tcBorders>
            <w:shd w:val="clear" w:color="auto" w:fill="auto"/>
            <w:hideMark/>
          </w:tcPr>
          <w:p w14:paraId="32A836F8"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Затраты труда машинистов</w:t>
            </w:r>
          </w:p>
        </w:tc>
        <w:tc>
          <w:tcPr>
            <w:tcW w:w="248" w:type="pct"/>
            <w:tcBorders>
              <w:top w:val="nil"/>
              <w:left w:val="nil"/>
              <w:bottom w:val="nil"/>
              <w:right w:val="nil"/>
            </w:tcBorders>
            <w:shd w:val="clear" w:color="auto" w:fill="auto"/>
            <w:hideMark/>
          </w:tcPr>
          <w:p w14:paraId="7A519471"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0,021</w:t>
            </w:r>
          </w:p>
        </w:tc>
        <w:tc>
          <w:tcPr>
            <w:tcW w:w="312" w:type="pct"/>
            <w:tcBorders>
              <w:top w:val="nil"/>
              <w:left w:val="nil"/>
              <w:bottom w:val="nil"/>
              <w:right w:val="nil"/>
            </w:tcBorders>
            <w:shd w:val="clear" w:color="auto" w:fill="auto"/>
            <w:hideMark/>
          </w:tcPr>
          <w:p w14:paraId="26B8B6C7"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p>
        </w:tc>
        <w:tc>
          <w:tcPr>
            <w:tcW w:w="214" w:type="pct"/>
            <w:tcBorders>
              <w:top w:val="nil"/>
              <w:left w:val="nil"/>
              <w:bottom w:val="nil"/>
              <w:right w:val="nil"/>
            </w:tcBorders>
            <w:shd w:val="clear" w:color="auto" w:fill="auto"/>
            <w:hideMark/>
          </w:tcPr>
          <w:p w14:paraId="1748B05C"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14:paraId="5AA27883"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hideMark/>
          </w:tcPr>
          <w:p w14:paraId="25F6112F"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497" w:type="pct"/>
            <w:tcBorders>
              <w:top w:val="nil"/>
              <w:left w:val="nil"/>
              <w:bottom w:val="nil"/>
              <w:right w:val="single" w:sz="4" w:space="0" w:color="auto"/>
            </w:tcBorders>
            <w:shd w:val="clear" w:color="auto" w:fill="auto"/>
            <w:hideMark/>
          </w:tcPr>
          <w:p w14:paraId="6BFDF883"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 </w:t>
            </w:r>
          </w:p>
        </w:tc>
      </w:tr>
      <w:tr w:rsidR="00390515" w:rsidRPr="00390515" w14:paraId="76E94B1A"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1BE226BE"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4DF5104E"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4D7F4C8A"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ПНР "вхолостую"</w:t>
            </w:r>
          </w:p>
        </w:tc>
        <w:tc>
          <w:tcPr>
            <w:tcW w:w="1497" w:type="pct"/>
            <w:tcBorders>
              <w:top w:val="nil"/>
              <w:left w:val="nil"/>
              <w:bottom w:val="nil"/>
              <w:right w:val="single" w:sz="4" w:space="0" w:color="auto"/>
            </w:tcBorders>
            <w:shd w:val="clear" w:color="auto" w:fill="auto"/>
            <w:hideMark/>
          </w:tcPr>
          <w:p w14:paraId="27A8198F"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82 284,94</w:t>
            </w:r>
          </w:p>
        </w:tc>
      </w:tr>
      <w:tr w:rsidR="00390515" w:rsidRPr="00390515" w14:paraId="65709EC6"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6EF32193"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005BEB6F"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6163AB82"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в том числе:</w:t>
            </w:r>
          </w:p>
        </w:tc>
        <w:tc>
          <w:tcPr>
            <w:tcW w:w="1497" w:type="pct"/>
            <w:tcBorders>
              <w:top w:val="nil"/>
              <w:left w:val="nil"/>
              <w:bottom w:val="nil"/>
              <w:right w:val="single" w:sz="4" w:space="0" w:color="auto"/>
            </w:tcBorders>
            <w:shd w:val="clear" w:color="auto" w:fill="auto"/>
            <w:hideMark/>
          </w:tcPr>
          <w:p w14:paraId="47B77E2F"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 </w:t>
            </w:r>
          </w:p>
        </w:tc>
      </w:tr>
      <w:tr w:rsidR="00390515" w:rsidRPr="00390515" w14:paraId="7B9206E4"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2C87F9A2"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77807E4F"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958" w:type="pct"/>
            <w:gridSpan w:val="5"/>
            <w:tcBorders>
              <w:top w:val="nil"/>
              <w:left w:val="nil"/>
              <w:bottom w:val="nil"/>
              <w:right w:val="nil"/>
            </w:tcBorders>
            <w:shd w:val="clear" w:color="auto" w:fill="auto"/>
            <w:hideMark/>
          </w:tcPr>
          <w:p w14:paraId="177AA153"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Доли работ не назначены</w:t>
            </w:r>
          </w:p>
        </w:tc>
        <w:tc>
          <w:tcPr>
            <w:tcW w:w="179" w:type="pct"/>
            <w:tcBorders>
              <w:top w:val="nil"/>
              <w:left w:val="nil"/>
              <w:bottom w:val="nil"/>
              <w:right w:val="nil"/>
            </w:tcBorders>
            <w:shd w:val="clear" w:color="auto" w:fill="auto"/>
            <w:hideMark/>
          </w:tcPr>
          <w:p w14:paraId="568BB41C" w14:textId="77777777" w:rsidR="00390515" w:rsidRPr="00390515" w:rsidRDefault="00390515" w:rsidP="00390515">
            <w:pPr>
              <w:spacing w:after="0" w:line="240" w:lineRule="auto"/>
              <w:jc w:val="center"/>
              <w:rPr>
                <w:rFonts w:ascii="Arial" w:eastAsia="Times New Roman" w:hAnsi="Arial" w:cs="Arial"/>
                <w:i/>
                <w:iCs/>
                <w:sz w:val="16"/>
                <w:szCs w:val="16"/>
                <w:lang w:eastAsia="ru-RU"/>
              </w:rPr>
            </w:pPr>
            <w:r w:rsidRPr="00390515">
              <w:rPr>
                <w:rFonts w:ascii="Arial" w:eastAsia="Times New Roman" w:hAnsi="Arial" w:cs="Arial"/>
                <w:i/>
                <w:iCs/>
                <w:sz w:val="16"/>
                <w:szCs w:val="16"/>
                <w:lang w:eastAsia="ru-RU"/>
              </w:rPr>
              <w:t>%</w:t>
            </w:r>
          </w:p>
        </w:tc>
        <w:tc>
          <w:tcPr>
            <w:tcW w:w="197" w:type="pct"/>
            <w:tcBorders>
              <w:top w:val="nil"/>
              <w:left w:val="nil"/>
              <w:bottom w:val="nil"/>
              <w:right w:val="nil"/>
            </w:tcBorders>
            <w:shd w:val="clear" w:color="auto" w:fill="auto"/>
            <w:hideMark/>
          </w:tcPr>
          <w:p w14:paraId="48897089" w14:textId="77777777" w:rsidR="00390515" w:rsidRPr="00390515" w:rsidRDefault="00390515" w:rsidP="00390515">
            <w:pPr>
              <w:spacing w:after="0" w:line="240" w:lineRule="auto"/>
              <w:jc w:val="center"/>
              <w:rPr>
                <w:rFonts w:ascii="Arial" w:eastAsia="Times New Roman" w:hAnsi="Arial" w:cs="Arial"/>
                <w:i/>
                <w:iCs/>
                <w:sz w:val="16"/>
                <w:szCs w:val="16"/>
                <w:lang w:eastAsia="ru-RU"/>
              </w:rPr>
            </w:pPr>
          </w:p>
        </w:tc>
        <w:tc>
          <w:tcPr>
            <w:tcW w:w="238" w:type="pct"/>
            <w:tcBorders>
              <w:top w:val="nil"/>
              <w:left w:val="nil"/>
              <w:bottom w:val="nil"/>
              <w:right w:val="nil"/>
            </w:tcBorders>
            <w:shd w:val="clear" w:color="auto" w:fill="auto"/>
            <w:hideMark/>
          </w:tcPr>
          <w:p w14:paraId="5BAF13DB"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48" w:type="pct"/>
            <w:tcBorders>
              <w:top w:val="nil"/>
              <w:left w:val="nil"/>
              <w:bottom w:val="nil"/>
              <w:right w:val="nil"/>
            </w:tcBorders>
            <w:shd w:val="clear" w:color="auto" w:fill="auto"/>
            <w:hideMark/>
          </w:tcPr>
          <w:p w14:paraId="66999B76"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100</w:t>
            </w:r>
          </w:p>
        </w:tc>
        <w:tc>
          <w:tcPr>
            <w:tcW w:w="312" w:type="pct"/>
            <w:tcBorders>
              <w:top w:val="nil"/>
              <w:left w:val="nil"/>
              <w:bottom w:val="nil"/>
              <w:right w:val="nil"/>
            </w:tcBorders>
            <w:shd w:val="clear" w:color="auto" w:fill="auto"/>
            <w:hideMark/>
          </w:tcPr>
          <w:p w14:paraId="2DEDF514"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p>
        </w:tc>
        <w:tc>
          <w:tcPr>
            <w:tcW w:w="214" w:type="pct"/>
            <w:tcBorders>
              <w:top w:val="nil"/>
              <w:left w:val="nil"/>
              <w:bottom w:val="nil"/>
              <w:right w:val="nil"/>
            </w:tcBorders>
            <w:shd w:val="clear" w:color="auto" w:fill="auto"/>
            <w:hideMark/>
          </w:tcPr>
          <w:p w14:paraId="1CDFD9BC"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14:paraId="52B0B020"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hideMark/>
          </w:tcPr>
          <w:p w14:paraId="5F61A99E"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497" w:type="pct"/>
            <w:tcBorders>
              <w:top w:val="nil"/>
              <w:left w:val="nil"/>
              <w:bottom w:val="nil"/>
              <w:right w:val="single" w:sz="4" w:space="0" w:color="auto"/>
            </w:tcBorders>
            <w:shd w:val="clear" w:color="auto" w:fill="auto"/>
            <w:hideMark/>
          </w:tcPr>
          <w:p w14:paraId="40B5051D"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56 726,81</w:t>
            </w:r>
          </w:p>
        </w:tc>
      </w:tr>
      <w:tr w:rsidR="00390515" w:rsidRPr="00390515" w14:paraId="43814708" w14:textId="77777777" w:rsidTr="00390515">
        <w:trPr>
          <w:trHeight w:val="450"/>
        </w:trPr>
        <w:tc>
          <w:tcPr>
            <w:tcW w:w="182" w:type="pct"/>
            <w:tcBorders>
              <w:top w:val="nil"/>
              <w:left w:val="single" w:sz="4" w:space="0" w:color="auto"/>
              <w:bottom w:val="nil"/>
              <w:right w:val="nil"/>
            </w:tcBorders>
            <w:shd w:val="clear" w:color="auto" w:fill="auto"/>
            <w:noWrap/>
            <w:vAlign w:val="bottom"/>
            <w:hideMark/>
          </w:tcPr>
          <w:p w14:paraId="2C1F6578"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4B84842F" w14:textId="77777777" w:rsidR="00390515" w:rsidRPr="00390515" w:rsidRDefault="00390515" w:rsidP="00390515">
            <w:pPr>
              <w:spacing w:after="0" w:line="240" w:lineRule="auto"/>
              <w:jc w:val="right"/>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421/пр_2020_прил.8_п.1_гр.6</w:t>
            </w:r>
          </w:p>
        </w:tc>
        <w:tc>
          <w:tcPr>
            <w:tcW w:w="958" w:type="pct"/>
            <w:gridSpan w:val="5"/>
            <w:tcBorders>
              <w:top w:val="nil"/>
              <w:left w:val="nil"/>
              <w:bottom w:val="nil"/>
              <w:right w:val="nil"/>
            </w:tcBorders>
            <w:shd w:val="clear" w:color="auto" w:fill="auto"/>
            <w:hideMark/>
          </w:tcPr>
          <w:p w14:paraId="35CFE5E0"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Электротехнические устройства</w:t>
            </w:r>
          </w:p>
        </w:tc>
        <w:tc>
          <w:tcPr>
            <w:tcW w:w="179" w:type="pct"/>
            <w:tcBorders>
              <w:top w:val="nil"/>
              <w:left w:val="nil"/>
              <w:bottom w:val="nil"/>
              <w:right w:val="nil"/>
            </w:tcBorders>
            <w:shd w:val="clear" w:color="auto" w:fill="auto"/>
            <w:hideMark/>
          </w:tcPr>
          <w:p w14:paraId="03B2A44F" w14:textId="77777777" w:rsidR="00390515" w:rsidRPr="00390515" w:rsidRDefault="00390515" w:rsidP="00390515">
            <w:pPr>
              <w:spacing w:after="0" w:line="240" w:lineRule="auto"/>
              <w:jc w:val="center"/>
              <w:rPr>
                <w:rFonts w:ascii="Arial" w:eastAsia="Times New Roman" w:hAnsi="Arial" w:cs="Arial"/>
                <w:i/>
                <w:iCs/>
                <w:sz w:val="16"/>
                <w:szCs w:val="16"/>
                <w:lang w:eastAsia="ru-RU"/>
              </w:rPr>
            </w:pPr>
            <w:r w:rsidRPr="00390515">
              <w:rPr>
                <w:rFonts w:ascii="Arial" w:eastAsia="Times New Roman" w:hAnsi="Arial" w:cs="Arial"/>
                <w:i/>
                <w:iCs/>
                <w:sz w:val="16"/>
                <w:szCs w:val="16"/>
                <w:lang w:eastAsia="ru-RU"/>
              </w:rPr>
              <w:t>%</w:t>
            </w:r>
          </w:p>
        </w:tc>
        <w:tc>
          <w:tcPr>
            <w:tcW w:w="197" w:type="pct"/>
            <w:tcBorders>
              <w:top w:val="nil"/>
              <w:left w:val="nil"/>
              <w:bottom w:val="nil"/>
              <w:right w:val="nil"/>
            </w:tcBorders>
            <w:shd w:val="clear" w:color="auto" w:fill="auto"/>
            <w:hideMark/>
          </w:tcPr>
          <w:p w14:paraId="77562DAF" w14:textId="77777777" w:rsidR="00390515" w:rsidRPr="00390515" w:rsidRDefault="00390515" w:rsidP="00390515">
            <w:pPr>
              <w:spacing w:after="0" w:line="240" w:lineRule="auto"/>
              <w:jc w:val="center"/>
              <w:rPr>
                <w:rFonts w:ascii="Arial" w:eastAsia="Times New Roman" w:hAnsi="Arial" w:cs="Arial"/>
                <w:i/>
                <w:iCs/>
                <w:sz w:val="16"/>
                <w:szCs w:val="16"/>
                <w:lang w:eastAsia="ru-RU"/>
              </w:rPr>
            </w:pPr>
          </w:p>
        </w:tc>
        <w:tc>
          <w:tcPr>
            <w:tcW w:w="238" w:type="pct"/>
            <w:tcBorders>
              <w:top w:val="nil"/>
              <w:left w:val="nil"/>
              <w:bottom w:val="nil"/>
              <w:right w:val="nil"/>
            </w:tcBorders>
            <w:shd w:val="clear" w:color="auto" w:fill="auto"/>
            <w:hideMark/>
          </w:tcPr>
          <w:p w14:paraId="40237B40"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48" w:type="pct"/>
            <w:tcBorders>
              <w:top w:val="nil"/>
              <w:left w:val="nil"/>
              <w:bottom w:val="nil"/>
              <w:right w:val="nil"/>
            </w:tcBorders>
            <w:shd w:val="clear" w:color="auto" w:fill="auto"/>
            <w:hideMark/>
          </w:tcPr>
          <w:p w14:paraId="2C3C16A6"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80</w:t>
            </w:r>
          </w:p>
        </w:tc>
        <w:tc>
          <w:tcPr>
            <w:tcW w:w="312" w:type="pct"/>
            <w:tcBorders>
              <w:top w:val="nil"/>
              <w:left w:val="nil"/>
              <w:bottom w:val="nil"/>
              <w:right w:val="nil"/>
            </w:tcBorders>
            <w:shd w:val="clear" w:color="auto" w:fill="auto"/>
            <w:hideMark/>
          </w:tcPr>
          <w:p w14:paraId="183DB453"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p>
        </w:tc>
        <w:tc>
          <w:tcPr>
            <w:tcW w:w="214" w:type="pct"/>
            <w:tcBorders>
              <w:top w:val="nil"/>
              <w:left w:val="nil"/>
              <w:bottom w:val="nil"/>
              <w:right w:val="nil"/>
            </w:tcBorders>
            <w:shd w:val="clear" w:color="auto" w:fill="auto"/>
            <w:hideMark/>
          </w:tcPr>
          <w:p w14:paraId="123B9BB6"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14:paraId="13D15A81"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hideMark/>
          </w:tcPr>
          <w:p w14:paraId="6189C1FB"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497" w:type="pct"/>
            <w:tcBorders>
              <w:top w:val="nil"/>
              <w:left w:val="nil"/>
              <w:bottom w:val="nil"/>
              <w:right w:val="single" w:sz="4" w:space="0" w:color="auto"/>
            </w:tcBorders>
            <w:shd w:val="clear" w:color="auto" w:fill="auto"/>
            <w:hideMark/>
          </w:tcPr>
          <w:p w14:paraId="7CE3A015"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25 558,13</w:t>
            </w:r>
          </w:p>
        </w:tc>
      </w:tr>
      <w:tr w:rsidR="00390515" w:rsidRPr="00390515" w14:paraId="641FECF0"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518ECC0E"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6E37203B"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53DC6DE5"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ПНР "под нагрузкой"</w:t>
            </w:r>
          </w:p>
        </w:tc>
        <w:tc>
          <w:tcPr>
            <w:tcW w:w="1497" w:type="pct"/>
            <w:tcBorders>
              <w:top w:val="nil"/>
              <w:left w:val="nil"/>
              <w:bottom w:val="nil"/>
              <w:right w:val="single" w:sz="4" w:space="0" w:color="auto"/>
            </w:tcBorders>
            <w:shd w:val="clear" w:color="auto" w:fill="auto"/>
            <w:hideMark/>
          </w:tcPr>
          <w:p w14:paraId="4A70CAC6"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6 389,53</w:t>
            </w:r>
          </w:p>
        </w:tc>
      </w:tr>
      <w:tr w:rsidR="00390515" w:rsidRPr="00390515" w14:paraId="0D931ACD"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37D19951"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7EF38200"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5ECF4870"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в том числе:</w:t>
            </w:r>
          </w:p>
        </w:tc>
        <w:tc>
          <w:tcPr>
            <w:tcW w:w="1497" w:type="pct"/>
            <w:tcBorders>
              <w:top w:val="nil"/>
              <w:left w:val="nil"/>
              <w:bottom w:val="nil"/>
              <w:right w:val="single" w:sz="4" w:space="0" w:color="auto"/>
            </w:tcBorders>
            <w:shd w:val="clear" w:color="auto" w:fill="auto"/>
            <w:hideMark/>
          </w:tcPr>
          <w:p w14:paraId="511AD611"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 </w:t>
            </w:r>
          </w:p>
        </w:tc>
      </w:tr>
      <w:tr w:rsidR="00390515" w:rsidRPr="00390515" w14:paraId="2DCAF5A4" w14:textId="77777777" w:rsidTr="00390515">
        <w:trPr>
          <w:trHeight w:val="450"/>
        </w:trPr>
        <w:tc>
          <w:tcPr>
            <w:tcW w:w="182" w:type="pct"/>
            <w:tcBorders>
              <w:top w:val="nil"/>
              <w:left w:val="single" w:sz="4" w:space="0" w:color="auto"/>
              <w:bottom w:val="nil"/>
              <w:right w:val="nil"/>
            </w:tcBorders>
            <w:shd w:val="clear" w:color="auto" w:fill="auto"/>
            <w:noWrap/>
            <w:vAlign w:val="bottom"/>
            <w:hideMark/>
          </w:tcPr>
          <w:p w14:paraId="5F77EF08"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1719E777" w14:textId="77777777" w:rsidR="00390515" w:rsidRPr="00390515" w:rsidRDefault="00390515" w:rsidP="00390515">
            <w:pPr>
              <w:spacing w:after="0" w:line="240" w:lineRule="auto"/>
              <w:jc w:val="right"/>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421/пр_2020_прил.8_п.1_гр.7</w:t>
            </w:r>
          </w:p>
        </w:tc>
        <w:tc>
          <w:tcPr>
            <w:tcW w:w="958" w:type="pct"/>
            <w:gridSpan w:val="5"/>
            <w:tcBorders>
              <w:top w:val="nil"/>
              <w:left w:val="nil"/>
              <w:bottom w:val="nil"/>
              <w:right w:val="nil"/>
            </w:tcBorders>
            <w:shd w:val="clear" w:color="auto" w:fill="auto"/>
            <w:hideMark/>
          </w:tcPr>
          <w:p w14:paraId="57D186BD"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Электротехнические устройства</w:t>
            </w:r>
          </w:p>
        </w:tc>
        <w:tc>
          <w:tcPr>
            <w:tcW w:w="179" w:type="pct"/>
            <w:tcBorders>
              <w:top w:val="nil"/>
              <w:left w:val="nil"/>
              <w:bottom w:val="nil"/>
              <w:right w:val="nil"/>
            </w:tcBorders>
            <w:shd w:val="clear" w:color="auto" w:fill="auto"/>
            <w:hideMark/>
          </w:tcPr>
          <w:p w14:paraId="1C2AD794" w14:textId="77777777" w:rsidR="00390515" w:rsidRPr="00390515" w:rsidRDefault="00390515" w:rsidP="00390515">
            <w:pPr>
              <w:spacing w:after="0" w:line="240" w:lineRule="auto"/>
              <w:jc w:val="center"/>
              <w:rPr>
                <w:rFonts w:ascii="Arial" w:eastAsia="Times New Roman" w:hAnsi="Arial" w:cs="Arial"/>
                <w:i/>
                <w:iCs/>
                <w:sz w:val="16"/>
                <w:szCs w:val="16"/>
                <w:lang w:eastAsia="ru-RU"/>
              </w:rPr>
            </w:pPr>
            <w:r w:rsidRPr="00390515">
              <w:rPr>
                <w:rFonts w:ascii="Arial" w:eastAsia="Times New Roman" w:hAnsi="Arial" w:cs="Arial"/>
                <w:i/>
                <w:iCs/>
                <w:sz w:val="16"/>
                <w:szCs w:val="16"/>
                <w:lang w:eastAsia="ru-RU"/>
              </w:rPr>
              <w:t>%</w:t>
            </w:r>
          </w:p>
        </w:tc>
        <w:tc>
          <w:tcPr>
            <w:tcW w:w="197" w:type="pct"/>
            <w:tcBorders>
              <w:top w:val="nil"/>
              <w:left w:val="nil"/>
              <w:bottom w:val="nil"/>
              <w:right w:val="nil"/>
            </w:tcBorders>
            <w:shd w:val="clear" w:color="auto" w:fill="auto"/>
            <w:hideMark/>
          </w:tcPr>
          <w:p w14:paraId="329D1737" w14:textId="77777777" w:rsidR="00390515" w:rsidRPr="00390515" w:rsidRDefault="00390515" w:rsidP="00390515">
            <w:pPr>
              <w:spacing w:after="0" w:line="240" w:lineRule="auto"/>
              <w:jc w:val="center"/>
              <w:rPr>
                <w:rFonts w:ascii="Arial" w:eastAsia="Times New Roman" w:hAnsi="Arial" w:cs="Arial"/>
                <w:i/>
                <w:iCs/>
                <w:sz w:val="16"/>
                <w:szCs w:val="16"/>
                <w:lang w:eastAsia="ru-RU"/>
              </w:rPr>
            </w:pPr>
          </w:p>
        </w:tc>
        <w:tc>
          <w:tcPr>
            <w:tcW w:w="238" w:type="pct"/>
            <w:tcBorders>
              <w:top w:val="nil"/>
              <w:left w:val="nil"/>
              <w:bottom w:val="nil"/>
              <w:right w:val="nil"/>
            </w:tcBorders>
            <w:shd w:val="clear" w:color="auto" w:fill="auto"/>
            <w:hideMark/>
          </w:tcPr>
          <w:p w14:paraId="4F9079A3"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48" w:type="pct"/>
            <w:tcBorders>
              <w:top w:val="nil"/>
              <w:left w:val="nil"/>
              <w:bottom w:val="nil"/>
              <w:right w:val="nil"/>
            </w:tcBorders>
            <w:shd w:val="clear" w:color="auto" w:fill="auto"/>
            <w:hideMark/>
          </w:tcPr>
          <w:p w14:paraId="74974830"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20</w:t>
            </w:r>
          </w:p>
        </w:tc>
        <w:tc>
          <w:tcPr>
            <w:tcW w:w="312" w:type="pct"/>
            <w:tcBorders>
              <w:top w:val="nil"/>
              <w:left w:val="nil"/>
              <w:bottom w:val="nil"/>
              <w:right w:val="nil"/>
            </w:tcBorders>
            <w:shd w:val="clear" w:color="auto" w:fill="auto"/>
            <w:hideMark/>
          </w:tcPr>
          <w:p w14:paraId="6AB961CE"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p>
        </w:tc>
        <w:tc>
          <w:tcPr>
            <w:tcW w:w="214" w:type="pct"/>
            <w:tcBorders>
              <w:top w:val="nil"/>
              <w:left w:val="nil"/>
              <w:bottom w:val="nil"/>
              <w:right w:val="nil"/>
            </w:tcBorders>
            <w:shd w:val="clear" w:color="auto" w:fill="auto"/>
            <w:hideMark/>
          </w:tcPr>
          <w:p w14:paraId="64EA0C27"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14:paraId="01E118BA"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hideMark/>
          </w:tcPr>
          <w:p w14:paraId="337E41E8"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497" w:type="pct"/>
            <w:tcBorders>
              <w:top w:val="nil"/>
              <w:left w:val="nil"/>
              <w:bottom w:val="nil"/>
              <w:right w:val="single" w:sz="4" w:space="0" w:color="auto"/>
            </w:tcBorders>
            <w:shd w:val="clear" w:color="auto" w:fill="auto"/>
            <w:hideMark/>
          </w:tcPr>
          <w:p w14:paraId="0DB32CD1"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6 389,53</w:t>
            </w:r>
          </w:p>
        </w:tc>
      </w:tr>
      <w:tr w:rsidR="00390515" w:rsidRPr="00390515" w14:paraId="4B103765" w14:textId="77777777" w:rsidTr="00390515">
        <w:trPr>
          <w:trHeight w:val="30"/>
        </w:trPr>
        <w:tc>
          <w:tcPr>
            <w:tcW w:w="182" w:type="pct"/>
            <w:tcBorders>
              <w:top w:val="nil"/>
              <w:left w:val="single" w:sz="4" w:space="0" w:color="auto"/>
              <w:bottom w:val="single" w:sz="4" w:space="0" w:color="auto"/>
              <w:right w:val="nil"/>
            </w:tcBorders>
            <w:shd w:val="clear" w:color="auto" w:fill="auto"/>
            <w:noWrap/>
            <w:vAlign w:val="bottom"/>
            <w:hideMark/>
          </w:tcPr>
          <w:p w14:paraId="5E3E5264"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single" w:sz="4" w:space="0" w:color="auto"/>
              <w:right w:val="nil"/>
            </w:tcBorders>
            <w:shd w:val="clear" w:color="auto" w:fill="auto"/>
            <w:hideMark/>
          </w:tcPr>
          <w:p w14:paraId="17EBC0EA" w14:textId="77777777" w:rsidR="00390515" w:rsidRPr="00390515" w:rsidRDefault="00390515" w:rsidP="00390515">
            <w:pPr>
              <w:spacing w:after="0" w:line="240" w:lineRule="auto"/>
              <w:jc w:val="right"/>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97" w:type="pct"/>
            <w:tcBorders>
              <w:top w:val="nil"/>
              <w:left w:val="nil"/>
              <w:bottom w:val="single" w:sz="4" w:space="0" w:color="auto"/>
              <w:right w:val="nil"/>
            </w:tcBorders>
            <w:shd w:val="clear" w:color="auto" w:fill="auto"/>
            <w:hideMark/>
          </w:tcPr>
          <w:p w14:paraId="4A548AC7"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39" w:type="pct"/>
            <w:tcBorders>
              <w:top w:val="nil"/>
              <w:left w:val="nil"/>
              <w:bottom w:val="single" w:sz="4" w:space="0" w:color="auto"/>
              <w:right w:val="nil"/>
            </w:tcBorders>
            <w:shd w:val="clear" w:color="auto" w:fill="auto"/>
            <w:hideMark/>
          </w:tcPr>
          <w:p w14:paraId="285CCFDB"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93" w:type="pct"/>
            <w:tcBorders>
              <w:top w:val="nil"/>
              <w:left w:val="nil"/>
              <w:bottom w:val="single" w:sz="4" w:space="0" w:color="auto"/>
              <w:right w:val="nil"/>
            </w:tcBorders>
            <w:shd w:val="clear" w:color="auto" w:fill="auto"/>
            <w:hideMark/>
          </w:tcPr>
          <w:p w14:paraId="0B9EDD0D"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18" w:type="pct"/>
            <w:tcBorders>
              <w:top w:val="nil"/>
              <w:left w:val="nil"/>
              <w:bottom w:val="single" w:sz="4" w:space="0" w:color="auto"/>
              <w:right w:val="nil"/>
            </w:tcBorders>
            <w:shd w:val="clear" w:color="auto" w:fill="auto"/>
            <w:hideMark/>
          </w:tcPr>
          <w:p w14:paraId="6893030D"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12" w:type="pct"/>
            <w:tcBorders>
              <w:top w:val="nil"/>
              <w:left w:val="nil"/>
              <w:bottom w:val="single" w:sz="4" w:space="0" w:color="auto"/>
              <w:right w:val="nil"/>
            </w:tcBorders>
            <w:shd w:val="clear" w:color="auto" w:fill="auto"/>
            <w:hideMark/>
          </w:tcPr>
          <w:p w14:paraId="6AE906ED"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79" w:type="pct"/>
            <w:tcBorders>
              <w:top w:val="nil"/>
              <w:left w:val="nil"/>
              <w:bottom w:val="single" w:sz="4" w:space="0" w:color="auto"/>
              <w:right w:val="nil"/>
            </w:tcBorders>
            <w:shd w:val="clear" w:color="auto" w:fill="auto"/>
            <w:hideMark/>
          </w:tcPr>
          <w:p w14:paraId="08BB9FF2"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97" w:type="pct"/>
            <w:tcBorders>
              <w:top w:val="nil"/>
              <w:left w:val="nil"/>
              <w:bottom w:val="single" w:sz="4" w:space="0" w:color="auto"/>
              <w:right w:val="nil"/>
            </w:tcBorders>
            <w:shd w:val="clear" w:color="auto" w:fill="auto"/>
            <w:hideMark/>
          </w:tcPr>
          <w:p w14:paraId="20F3C57B"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38" w:type="pct"/>
            <w:tcBorders>
              <w:top w:val="nil"/>
              <w:left w:val="nil"/>
              <w:bottom w:val="single" w:sz="4" w:space="0" w:color="auto"/>
              <w:right w:val="nil"/>
            </w:tcBorders>
            <w:shd w:val="clear" w:color="auto" w:fill="auto"/>
            <w:hideMark/>
          </w:tcPr>
          <w:p w14:paraId="42EBCCDC"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48" w:type="pct"/>
            <w:tcBorders>
              <w:top w:val="nil"/>
              <w:left w:val="nil"/>
              <w:bottom w:val="single" w:sz="4" w:space="0" w:color="auto"/>
              <w:right w:val="nil"/>
            </w:tcBorders>
            <w:shd w:val="clear" w:color="auto" w:fill="auto"/>
            <w:hideMark/>
          </w:tcPr>
          <w:p w14:paraId="6B1EF135"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312" w:type="pct"/>
            <w:tcBorders>
              <w:top w:val="nil"/>
              <w:left w:val="nil"/>
              <w:bottom w:val="single" w:sz="4" w:space="0" w:color="auto"/>
              <w:right w:val="nil"/>
            </w:tcBorders>
            <w:shd w:val="clear" w:color="auto" w:fill="auto"/>
            <w:noWrap/>
            <w:hideMark/>
          </w:tcPr>
          <w:p w14:paraId="1D185D91" w14:textId="77777777" w:rsidR="00390515" w:rsidRPr="00390515" w:rsidRDefault="00390515" w:rsidP="00390515">
            <w:pPr>
              <w:spacing w:after="0" w:line="240" w:lineRule="auto"/>
              <w:jc w:val="right"/>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14" w:type="pct"/>
            <w:tcBorders>
              <w:top w:val="nil"/>
              <w:left w:val="nil"/>
              <w:bottom w:val="single" w:sz="4" w:space="0" w:color="auto"/>
              <w:right w:val="nil"/>
            </w:tcBorders>
            <w:shd w:val="clear" w:color="auto" w:fill="auto"/>
            <w:noWrap/>
            <w:hideMark/>
          </w:tcPr>
          <w:p w14:paraId="4ACA38F3"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312" w:type="pct"/>
            <w:tcBorders>
              <w:top w:val="nil"/>
              <w:left w:val="nil"/>
              <w:bottom w:val="single" w:sz="4" w:space="0" w:color="auto"/>
              <w:right w:val="nil"/>
            </w:tcBorders>
            <w:shd w:val="clear" w:color="auto" w:fill="auto"/>
            <w:noWrap/>
            <w:vAlign w:val="center"/>
            <w:hideMark/>
          </w:tcPr>
          <w:p w14:paraId="4AF7A1BC"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239" w:type="pct"/>
            <w:tcBorders>
              <w:top w:val="nil"/>
              <w:left w:val="nil"/>
              <w:bottom w:val="single" w:sz="4" w:space="0" w:color="auto"/>
              <w:right w:val="nil"/>
            </w:tcBorders>
            <w:shd w:val="clear" w:color="auto" w:fill="auto"/>
            <w:noWrap/>
            <w:vAlign w:val="bottom"/>
            <w:hideMark/>
          </w:tcPr>
          <w:p w14:paraId="190492E0"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1497" w:type="pct"/>
            <w:tcBorders>
              <w:top w:val="nil"/>
              <w:left w:val="nil"/>
              <w:bottom w:val="single" w:sz="4" w:space="0" w:color="auto"/>
              <w:right w:val="single" w:sz="4" w:space="0" w:color="auto"/>
            </w:tcBorders>
            <w:shd w:val="clear" w:color="auto" w:fill="auto"/>
            <w:noWrap/>
            <w:hideMark/>
          </w:tcPr>
          <w:p w14:paraId="5F834C3A" w14:textId="77777777" w:rsidR="00390515" w:rsidRPr="00390515" w:rsidRDefault="00390515" w:rsidP="00390515">
            <w:pPr>
              <w:spacing w:after="0" w:line="240" w:lineRule="auto"/>
              <w:jc w:val="right"/>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r>
      <w:tr w:rsidR="00390515" w:rsidRPr="00390515" w14:paraId="515982EF" w14:textId="77777777" w:rsidTr="00390515">
        <w:trPr>
          <w:trHeight w:val="285"/>
        </w:trPr>
        <w:tc>
          <w:tcPr>
            <w:tcW w:w="182" w:type="pct"/>
            <w:tcBorders>
              <w:top w:val="nil"/>
              <w:left w:val="nil"/>
              <w:bottom w:val="nil"/>
              <w:right w:val="nil"/>
            </w:tcBorders>
            <w:shd w:val="clear" w:color="auto" w:fill="auto"/>
            <w:noWrap/>
            <w:vAlign w:val="bottom"/>
            <w:hideMark/>
          </w:tcPr>
          <w:p w14:paraId="4829EDDD" w14:textId="77777777" w:rsidR="00390515" w:rsidRPr="00390515" w:rsidRDefault="00390515" w:rsidP="00390515">
            <w:pPr>
              <w:spacing w:after="0" w:line="240" w:lineRule="auto"/>
              <w:jc w:val="right"/>
              <w:rPr>
                <w:rFonts w:ascii="Arial" w:eastAsia="Times New Roman" w:hAnsi="Arial" w:cs="Arial"/>
                <w:b/>
                <w:bCs/>
                <w:color w:val="000000"/>
                <w:sz w:val="16"/>
                <w:szCs w:val="16"/>
                <w:lang w:eastAsia="ru-RU"/>
              </w:rPr>
            </w:pPr>
          </w:p>
        </w:tc>
        <w:tc>
          <w:tcPr>
            <w:tcW w:w="423" w:type="pct"/>
            <w:tcBorders>
              <w:top w:val="nil"/>
              <w:left w:val="nil"/>
              <w:bottom w:val="nil"/>
              <w:right w:val="nil"/>
            </w:tcBorders>
            <w:shd w:val="clear" w:color="auto" w:fill="auto"/>
            <w:hideMark/>
          </w:tcPr>
          <w:p w14:paraId="0B971EC4"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hideMark/>
          </w:tcPr>
          <w:p w14:paraId="3F83F2C3" w14:textId="77777777" w:rsidR="00390515" w:rsidRPr="00390515" w:rsidRDefault="00390515" w:rsidP="00390515">
            <w:pPr>
              <w:spacing w:after="0" w:line="240" w:lineRule="auto"/>
              <w:jc w:val="right"/>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hideMark/>
          </w:tcPr>
          <w:p w14:paraId="4404E719"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3" w:type="pct"/>
            <w:tcBorders>
              <w:top w:val="nil"/>
              <w:left w:val="nil"/>
              <w:bottom w:val="nil"/>
              <w:right w:val="nil"/>
            </w:tcBorders>
            <w:shd w:val="clear" w:color="auto" w:fill="auto"/>
            <w:hideMark/>
          </w:tcPr>
          <w:p w14:paraId="0B229622"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18" w:type="pct"/>
            <w:tcBorders>
              <w:top w:val="nil"/>
              <w:left w:val="nil"/>
              <w:bottom w:val="nil"/>
              <w:right w:val="nil"/>
            </w:tcBorders>
            <w:shd w:val="clear" w:color="auto" w:fill="auto"/>
            <w:hideMark/>
          </w:tcPr>
          <w:p w14:paraId="48E646FB"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12" w:type="pct"/>
            <w:tcBorders>
              <w:top w:val="nil"/>
              <w:left w:val="nil"/>
              <w:bottom w:val="nil"/>
              <w:right w:val="nil"/>
            </w:tcBorders>
            <w:shd w:val="clear" w:color="auto" w:fill="auto"/>
            <w:hideMark/>
          </w:tcPr>
          <w:p w14:paraId="453DE09A"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79" w:type="pct"/>
            <w:tcBorders>
              <w:top w:val="nil"/>
              <w:left w:val="nil"/>
              <w:bottom w:val="nil"/>
              <w:right w:val="nil"/>
            </w:tcBorders>
            <w:shd w:val="clear" w:color="auto" w:fill="auto"/>
            <w:hideMark/>
          </w:tcPr>
          <w:p w14:paraId="71DE507B"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hideMark/>
          </w:tcPr>
          <w:p w14:paraId="78C26508"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hideMark/>
          </w:tcPr>
          <w:p w14:paraId="54AAE8E7"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48" w:type="pct"/>
            <w:tcBorders>
              <w:top w:val="nil"/>
              <w:left w:val="nil"/>
              <w:bottom w:val="nil"/>
              <w:right w:val="nil"/>
            </w:tcBorders>
            <w:shd w:val="clear" w:color="auto" w:fill="auto"/>
            <w:hideMark/>
          </w:tcPr>
          <w:p w14:paraId="3BB5CFA4"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hideMark/>
          </w:tcPr>
          <w:p w14:paraId="48EBABBB"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14" w:type="pct"/>
            <w:tcBorders>
              <w:top w:val="nil"/>
              <w:left w:val="nil"/>
              <w:bottom w:val="nil"/>
              <w:right w:val="nil"/>
            </w:tcBorders>
            <w:shd w:val="clear" w:color="auto" w:fill="auto"/>
            <w:noWrap/>
            <w:hideMark/>
          </w:tcPr>
          <w:p w14:paraId="14280705" w14:textId="77777777" w:rsidR="00390515" w:rsidRPr="00390515" w:rsidRDefault="00390515" w:rsidP="00390515">
            <w:pPr>
              <w:spacing w:after="0" w:line="240" w:lineRule="auto"/>
              <w:jc w:val="right"/>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hideMark/>
          </w:tcPr>
          <w:p w14:paraId="5EA1F560"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noWrap/>
            <w:vAlign w:val="bottom"/>
            <w:hideMark/>
          </w:tcPr>
          <w:p w14:paraId="064F4450" w14:textId="77777777" w:rsidR="00390515" w:rsidRPr="00390515" w:rsidRDefault="00390515" w:rsidP="00390515">
            <w:pPr>
              <w:spacing w:after="0" w:line="240" w:lineRule="auto"/>
              <w:jc w:val="right"/>
              <w:rPr>
                <w:rFonts w:ascii="Times New Roman" w:eastAsia="Times New Roman" w:hAnsi="Times New Roman" w:cs="Times New Roman"/>
                <w:sz w:val="20"/>
                <w:szCs w:val="20"/>
                <w:lang w:eastAsia="ru-RU"/>
              </w:rPr>
            </w:pPr>
          </w:p>
        </w:tc>
        <w:tc>
          <w:tcPr>
            <w:tcW w:w="1497" w:type="pct"/>
            <w:tcBorders>
              <w:top w:val="nil"/>
              <w:left w:val="nil"/>
              <w:bottom w:val="nil"/>
              <w:right w:val="nil"/>
            </w:tcBorders>
            <w:shd w:val="clear" w:color="auto" w:fill="auto"/>
            <w:noWrap/>
            <w:vAlign w:val="bottom"/>
            <w:hideMark/>
          </w:tcPr>
          <w:p w14:paraId="29FC5BC6"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r>
      <w:tr w:rsidR="00390515" w:rsidRPr="00390515" w14:paraId="58C0403C" w14:textId="77777777" w:rsidTr="00390515">
        <w:trPr>
          <w:trHeight w:val="300"/>
        </w:trPr>
        <w:tc>
          <w:tcPr>
            <w:tcW w:w="182" w:type="pct"/>
            <w:tcBorders>
              <w:top w:val="nil"/>
              <w:left w:val="nil"/>
              <w:bottom w:val="nil"/>
              <w:right w:val="nil"/>
            </w:tcBorders>
            <w:shd w:val="clear" w:color="auto" w:fill="auto"/>
            <w:noWrap/>
            <w:vAlign w:val="bottom"/>
            <w:hideMark/>
          </w:tcPr>
          <w:p w14:paraId="7200FA04"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423" w:type="pct"/>
            <w:tcBorders>
              <w:top w:val="nil"/>
              <w:left w:val="nil"/>
              <w:bottom w:val="nil"/>
              <w:right w:val="nil"/>
            </w:tcBorders>
            <w:shd w:val="clear" w:color="auto" w:fill="auto"/>
            <w:noWrap/>
            <w:hideMark/>
          </w:tcPr>
          <w:p w14:paraId="2A845A93" w14:textId="77777777" w:rsidR="00390515" w:rsidRPr="00390515" w:rsidRDefault="00390515" w:rsidP="00390515">
            <w:pPr>
              <w:spacing w:after="0" w:line="240" w:lineRule="auto"/>
              <w:jc w:val="right"/>
              <w:rPr>
                <w:rFonts w:ascii="Arial" w:eastAsia="Times New Roman" w:hAnsi="Arial" w:cs="Arial"/>
                <w:sz w:val="16"/>
                <w:szCs w:val="16"/>
                <w:lang w:eastAsia="ru-RU"/>
              </w:rPr>
            </w:pPr>
            <w:r w:rsidRPr="00390515">
              <w:rPr>
                <w:rFonts w:ascii="Arial" w:eastAsia="Times New Roman" w:hAnsi="Arial" w:cs="Arial"/>
                <w:sz w:val="16"/>
                <w:szCs w:val="16"/>
                <w:lang w:eastAsia="ru-RU"/>
              </w:rPr>
              <w:t>Составил:</w:t>
            </w:r>
          </w:p>
        </w:tc>
        <w:tc>
          <w:tcPr>
            <w:tcW w:w="1137" w:type="pct"/>
            <w:gridSpan w:val="6"/>
            <w:tcBorders>
              <w:top w:val="nil"/>
              <w:left w:val="nil"/>
              <w:bottom w:val="single" w:sz="4" w:space="0" w:color="auto"/>
              <w:right w:val="nil"/>
            </w:tcBorders>
            <w:shd w:val="clear" w:color="auto" w:fill="auto"/>
            <w:hideMark/>
          </w:tcPr>
          <w:p w14:paraId="32937B44"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c>
          <w:tcPr>
            <w:tcW w:w="1522" w:type="pct"/>
            <w:gridSpan w:val="6"/>
            <w:tcBorders>
              <w:top w:val="nil"/>
              <w:left w:val="nil"/>
              <w:bottom w:val="single" w:sz="4" w:space="0" w:color="auto"/>
              <w:right w:val="nil"/>
            </w:tcBorders>
            <w:shd w:val="clear" w:color="auto" w:fill="auto"/>
            <w:hideMark/>
          </w:tcPr>
          <w:p w14:paraId="5EECAC94" w14:textId="77777777" w:rsidR="00390515" w:rsidRPr="00390515" w:rsidRDefault="00390515" w:rsidP="00390515">
            <w:pPr>
              <w:spacing w:after="0" w:line="240" w:lineRule="auto"/>
              <w:jc w:val="right"/>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c>
          <w:tcPr>
            <w:tcW w:w="239" w:type="pct"/>
            <w:tcBorders>
              <w:top w:val="nil"/>
              <w:left w:val="nil"/>
              <w:bottom w:val="nil"/>
              <w:right w:val="nil"/>
            </w:tcBorders>
            <w:shd w:val="clear" w:color="auto" w:fill="auto"/>
            <w:noWrap/>
            <w:vAlign w:val="bottom"/>
            <w:hideMark/>
          </w:tcPr>
          <w:p w14:paraId="38A5918B" w14:textId="77777777" w:rsidR="00390515" w:rsidRPr="00390515" w:rsidRDefault="00390515" w:rsidP="00390515">
            <w:pPr>
              <w:spacing w:after="0" w:line="240" w:lineRule="auto"/>
              <w:jc w:val="right"/>
              <w:rPr>
                <w:rFonts w:ascii="Arial" w:eastAsia="Times New Roman" w:hAnsi="Arial" w:cs="Arial"/>
                <w:sz w:val="16"/>
                <w:szCs w:val="16"/>
                <w:lang w:eastAsia="ru-RU"/>
              </w:rPr>
            </w:pPr>
          </w:p>
        </w:tc>
        <w:tc>
          <w:tcPr>
            <w:tcW w:w="1497" w:type="pct"/>
            <w:tcBorders>
              <w:top w:val="nil"/>
              <w:left w:val="nil"/>
              <w:bottom w:val="nil"/>
              <w:right w:val="nil"/>
            </w:tcBorders>
            <w:shd w:val="clear" w:color="auto" w:fill="auto"/>
            <w:noWrap/>
            <w:vAlign w:val="bottom"/>
            <w:hideMark/>
          </w:tcPr>
          <w:p w14:paraId="42CD4AED"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r>
      <w:tr w:rsidR="00390515" w:rsidRPr="00390515" w14:paraId="6E8F4773" w14:textId="77777777" w:rsidTr="00390515">
        <w:trPr>
          <w:trHeight w:val="330"/>
        </w:trPr>
        <w:tc>
          <w:tcPr>
            <w:tcW w:w="182" w:type="pct"/>
            <w:tcBorders>
              <w:top w:val="nil"/>
              <w:left w:val="nil"/>
              <w:bottom w:val="nil"/>
              <w:right w:val="nil"/>
            </w:tcBorders>
            <w:shd w:val="clear" w:color="auto" w:fill="auto"/>
            <w:noWrap/>
            <w:hideMark/>
          </w:tcPr>
          <w:p w14:paraId="626D2B57"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423" w:type="pct"/>
            <w:tcBorders>
              <w:top w:val="nil"/>
              <w:left w:val="nil"/>
              <w:bottom w:val="nil"/>
              <w:right w:val="nil"/>
            </w:tcBorders>
            <w:shd w:val="clear" w:color="auto" w:fill="auto"/>
            <w:noWrap/>
            <w:hideMark/>
          </w:tcPr>
          <w:p w14:paraId="112497E1"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659" w:type="pct"/>
            <w:gridSpan w:val="12"/>
            <w:tcBorders>
              <w:top w:val="single" w:sz="4" w:space="0" w:color="auto"/>
              <w:left w:val="nil"/>
              <w:bottom w:val="nil"/>
              <w:right w:val="nil"/>
            </w:tcBorders>
            <w:shd w:val="clear" w:color="auto" w:fill="auto"/>
            <w:noWrap/>
            <w:hideMark/>
          </w:tcPr>
          <w:p w14:paraId="43E33C19" w14:textId="77777777" w:rsidR="00390515" w:rsidRPr="00390515" w:rsidRDefault="00390515" w:rsidP="00390515">
            <w:pPr>
              <w:spacing w:after="0" w:line="240" w:lineRule="auto"/>
              <w:jc w:val="center"/>
              <w:rPr>
                <w:rFonts w:ascii="Arial" w:eastAsia="Times New Roman" w:hAnsi="Arial" w:cs="Arial"/>
                <w:i/>
                <w:iCs/>
                <w:sz w:val="16"/>
                <w:szCs w:val="16"/>
                <w:lang w:eastAsia="ru-RU"/>
              </w:rPr>
            </w:pPr>
            <w:r w:rsidRPr="00390515">
              <w:rPr>
                <w:rFonts w:ascii="Arial" w:eastAsia="Times New Roman" w:hAnsi="Arial" w:cs="Arial"/>
                <w:i/>
                <w:iCs/>
                <w:sz w:val="16"/>
                <w:szCs w:val="16"/>
                <w:lang w:eastAsia="ru-RU"/>
              </w:rPr>
              <w:t>[должность, подпись (инициалы, фамилия)]</w:t>
            </w:r>
          </w:p>
        </w:tc>
        <w:tc>
          <w:tcPr>
            <w:tcW w:w="239" w:type="pct"/>
            <w:tcBorders>
              <w:top w:val="nil"/>
              <w:left w:val="nil"/>
              <w:bottom w:val="nil"/>
              <w:right w:val="nil"/>
            </w:tcBorders>
            <w:shd w:val="clear" w:color="auto" w:fill="auto"/>
            <w:noWrap/>
            <w:hideMark/>
          </w:tcPr>
          <w:p w14:paraId="7F856F1C" w14:textId="77777777" w:rsidR="00390515" w:rsidRPr="00390515" w:rsidRDefault="00390515" w:rsidP="00390515">
            <w:pPr>
              <w:spacing w:after="0" w:line="240" w:lineRule="auto"/>
              <w:jc w:val="center"/>
              <w:rPr>
                <w:rFonts w:ascii="Arial" w:eastAsia="Times New Roman" w:hAnsi="Arial" w:cs="Arial"/>
                <w:i/>
                <w:iCs/>
                <w:sz w:val="16"/>
                <w:szCs w:val="16"/>
                <w:lang w:eastAsia="ru-RU"/>
              </w:rPr>
            </w:pPr>
          </w:p>
        </w:tc>
        <w:tc>
          <w:tcPr>
            <w:tcW w:w="1497" w:type="pct"/>
            <w:tcBorders>
              <w:top w:val="nil"/>
              <w:left w:val="nil"/>
              <w:bottom w:val="nil"/>
              <w:right w:val="nil"/>
            </w:tcBorders>
            <w:shd w:val="clear" w:color="auto" w:fill="auto"/>
            <w:noWrap/>
            <w:hideMark/>
          </w:tcPr>
          <w:p w14:paraId="3D0471D2"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r>
      <w:tr w:rsidR="00390515" w:rsidRPr="00390515" w14:paraId="7399DCA1" w14:textId="77777777" w:rsidTr="00390515">
        <w:trPr>
          <w:trHeight w:val="300"/>
        </w:trPr>
        <w:tc>
          <w:tcPr>
            <w:tcW w:w="182" w:type="pct"/>
            <w:tcBorders>
              <w:top w:val="nil"/>
              <w:left w:val="nil"/>
              <w:bottom w:val="nil"/>
              <w:right w:val="nil"/>
            </w:tcBorders>
            <w:shd w:val="clear" w:color="auto" w:fill="auto"/>
            <w:noWrap/>
            <w:vAlign w:val="bottom"/>
            <w:hideMark/>
          </w:tcPr>
          <w:p w14:paraId="09B4EF88"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423" w:type="pct"/>
            <w:tcBorders>
              <w:top w:val="nil"/>
              <w:left w:val="nil"/>
              <w:bottom w:val="nil"/>
              <w:right w:val="nil"/>
            </w:tcBorders>
            <w:shd w:val="clear" w:color="auto" w:fill="auto"/>
            <w:noWrap/>
            <w:hideMark/>
          </w:tcPr>
          <w:p w14:paraId="7D55E57B" w14:textId="77777777" w:rsidR="00390515" w:rsidRPr="00390515" w:rsidRDefault="00390515" w:rsidP="00390515">
            <w:pPr>
              <w:spacing w:after="0" w:line="240" w:lineRule="auto"/>
              <w:jc w:val="right"/>
              <w:rPr>
                <w:rFonts w:ascii="Arial" w:eastAsia="Times New Roman" w:hAnsi="Arial" w:cs="Arial"/>
                <w:sz w:val="16"/>
                <w:szCs w:val="16"/>
                <w:lang w:eastAsia="ru-RU"/>
              </w:rPr>
            </w:pPr>
            <w:r w:rsidRPr="00390515">
              <w:rPr>
                <w:rFonts w:ascii="Arial" w:eastAsia="Times New Roman" w:hAnsi="Arial" w:cs="Arial"/>
                <w:sz w:val="16"/>
                <w:szCs w:val="16"/>
                <w:lang w:eastAsia="ru-RU"/>
              </w:rPr>
              <w:t>Проверил:</w:t>
            </w:r>
          </w:p>
        </w:tc>
        <w:tc>
          <w:tcPr>
            <w:tcW w:w="1137" w:type="pct"/>
            <w:gridSpan w:val="6"/>
            <w:tcBorders>
              <w:top w:val="nil"/>
              <w:left w:val="nil"/>
              <w:bottom w:val="single" w:sz="4" w:space="0" w:color="auto"/>
              <w:right w:val="nil"/>
            </w:tcBorders>
            <w:shd w:val="clear" w:color="auto" w:fill="auto"/>
            <w:hideMark/>
          </w:tcPr>
          <w:p w14:paraId="63519EE9"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c>
          <w:tcPr>
            <w:tcW w:w="1522" w:type="pct"/>
            <w:gridSpan w:val="6"/>
            <w:tcBorders>
              <w:top w:val="nil"/>
              <w:left w:val="nil"/>
              <w:bottom w:val="single" w:sz="4" w:space="0" w:color="auto"/>
              <w:right w:val="nil"/>
            </w:tcBorders>
            <w:shd w:val="clear" w:color="auto" w:fill="auto"/>
            <w:hideMark/>
          </w:tcPr>
          <w:p w14:paraId="4D4A3AF8" w14:textId="77777777" w:rsidR="00390515" w:rsidRPr="00390515" w:rsidRDefault="00390515" w:rsidP="00390515">
            <w:pPr>
              <w:spacing w:after="0" w:line="240" w:lineRule="auto"/>
              <w:jc w:val="right"/>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c>
          <w:tcPr>
            <w:tcW w:w="239" w:type="pct"/>
            <w:tcBorders>
              <w:top w:val="nil"/>
              <w:left w:val="nil"/>
              <w:bottom w:val="nil"/>
              <w:right w:val="nil"/>
            </w:tcBorders>
            <w:shd w:val="clear" w:color="auto" w:fill="auto"/>
            <w:noWrap/>
            <w:vAlign w:val="bottom"/>
            <w:hideMark/>
          </w:tcPr>
          <w:p w14:paraId="33C50C45" w14:textId="77777777" w:rsidR="00390515" w:rsidRPr="00390515" w:rsidRDefault="00390515" w:rsidP="00390515">
            <w:pPr>
              <w:spacing w:after="0" w:line="240" w:lineRule="auto"/>
              <w:jc w:val="right"/>
              <w:rPr>
                <w:rFonts w:ascii="Arial" w:eastAsia="Times New Roman" w:hAnsi="Arial" w:cs="Arial"/>
                <w:sz w:val="16"/>
                <w:szCs w:val="16"/>
                <w:lang w:eastAsia="ru-RU"/>
              </w:rPr>
            </w:pPr>
          </w:p>
        </w:tc>
        <w:tc>
          <w:tcPr>
            <w:tcW w:w="1497" w:type="pct"/>
            <w:tcBorders>
              <w:top w:val="nil"/>
              <w:left w:val="nil"/>
              <w:bottom w:val="nil"/>
              <w:right w:val="nil"/>
            </w:tcBorders>
            <w:shd w:val="clear" w:color="auto" w:fill="auto"/>
            <w:noWrap/>
            <w:vAlign w:val="bottom"/>
            <w:hideMark/>
          </w:tcPr>
          <w:p w14:paraId="2974742E"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r>
      <w:tr w:rsidR="00390515" w:rsidRPr="00390515" w14:paraId="09F9FD47" w14:textId="77777777" w:rsidTr="00390515">
        <w:trPr>
          <w:trHeight w:val="330"/>
        </w:trPr>
        <w:tc>
          <w:tcPr>
            <w:tcW w:w="182" w:type="pct"/>
            <w:tcBorders>
              <w:top w:val="nil"/>
              <w:left w:val="nil"/>
              <w:bottom w:val="nil"/>
              <w:right w:val="nil"/>
            </w:tcBorders>
            <w:shd w:val="clear" w:color="auto" w:fill="auto"/>
            <w:noWrap/>
            <w:hideMark/>
          </w:tcPr>
          <w:p w14:paraId="70B1F71C"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423" w:type="pct"/>
            <w:tcBorders>
              <w:top w:val="nil"/>
              <w:left w:val="nil"/>
              <w:bottom w:val="nil"/>
              <w:right w:val="nil"/>
            </w:tcBorders>
            <w:shd w:val="clear" w:color="auto" w:fill="auto"/>
            <w:noWrap/>
            <w:hideMark/>
          </w:tcPr>
          <w:p w14:paraId="7661D94A"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659" w:type="pct"/>
            <w:gridSpan w:val="12"/>
            <w:tcBorders>
              <w:top w:val="single" w:sz="4" w:space="0" w:color="auto"/>
              <w:left w:val="nil"/>
              <w:bottom w:val="nil"/>
              <w:right w:val="nil"/>
            </w:tcBorders>
            <w:shd w:val="clear" w:color="auto" w:fill="auto"/>
            <w:noWrap/>
            <w:hideMark/>
          </w:tcPr>
          <w:p w14:paraId="22D9F049" w14:textId="77777777" w:rsidR="00390515" w:rsidRPr="00390515" w:rsidRDefault="00390515" w:rsidP="00390515">
            <w:pPr>
              <w:spacing w:after="0" w:line="240" w:lineRule="auto"/>
              <w:jc w:val="center"/>
              <w:rPr>
                <w:rFonts w:ascii="Arial" w:eastAsia="Times New Roman" w:hAnsi="Arial" w:cs="Arial"/>
                <w:i/>
                <w:iCs/>
                <w:sz w:val="16"/>
                <w:szCs w:val="16"/>
                <w:lang w:eastAsia="ru-RU"/>
              </w:rPr>
            </w:pPr>
            <w:r w:rsidRPr="00390515">
              <w:rPr>
                <w:rFonts w:ascii="Arial" w:eastAsia="Times New Roman" w:hAnsi="Arial" w:cs="Arial"/>
                <w:i/>
                <w:iCs/>
                <w:sz w:val="16"/>
                <w:szCs w:val="16"/>
                <w:lang w:eastAsia="ru-RU"/>
              </w:rPr>
              <w:t>[должность, подпись (инициалы, фамилия)]</w:t>
            </w:r>
          </w:p>
        </w:tc>
        <w:tc>
          <w:tcPr>
            <w:tcW w:w="239" w:type="pct"/>
            <w:tcBorders>
              <w:top w:val="nil"/>
              <w:left w:val="nil"/>
              <w:bottom w:val="nil"/>
              <w:right w:val="nil"/>
            </w:tcBorders>
            <w:shd w:val="clear" w:color="auto" w:fill="auto"/>
            <w:noWrap/>
            <w:hideMark/>
          </w:tcPr>
          <w:p w14:paraId="1DE3D280" w14:textId="77777777" w:rsidR="00390515" w:rsidRPr="00390515" w:rsidRDefault="00390515" w:rsidP="00390515">
            <w:pPr>
              <w:spacing w:after="0" w:line="240" w:lineRule="auto"/>
              <w:jc w:val="center"/>
              <w:rPr>
                <w:rFonts w:ascii="Arial" w:eastAsia="Times New Roman" w:hAnsi="Arial" w:cs="Arial"/>
                <w:i/>
                <w:iCs/>
                <w:sz w:val="16"/>
                <w:szCs w:val="16"/>
                <w:lang w:eastAsia="ru-RU"/>
              </w:rPr>
            </w:pPr>
          </w:p>
        </w:tc>
        <w:tc>
          <w:tcPr>
            <w:tcW w:w="1497" w:type="pct"/>
            <w:tcBorders>
              <w:top w:val="nil"/>
              <w:left w:val="nil"/>
              <w:bottom w:val="nil"/>
              <w:right w:val="nil"/>
            </w:tcBorders>
            <w:shd w:val="clear" w:color="auto" w:fill="auto"/>
            <w:noWrap/>
            <w:hideMark/>
          </w:tcPr>
          <w:p w14:paraId="480F31E5"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r>
      <w:tr w:rsidR="00390515" w:rsidRPr="00390515" w14:paraId="71E91810" w14:textId="77777777" w:rsidTr="00390515">
        <w:trPr>
          <w:trHeight w:val="270"/>
        </w:trPr>
        <w:tc>
          <w:tcPr>
            <w:tcW w:w="182" w:type="pct"/>
            <w:tcBorders>
              <w:top w:val="nil"/>
              <w:left w:val="nil"/>
              <w:bottom w:val="nil"/>
              <w:right w:val="nil"/>
            </w:tcBorders>
            <w:shd w:val="clear" w:color="auto" w:fill="auto"/>
            <w:noWrap/>
            <w:vAlign w:val="bottom"/>
            <w:hideMark/>
          </w:tcPr>
          <w:p w14:paraId="56765386"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423" w:type="pct"/>
            <w:tcBorders>
              <w:top w:val="nil"/>
              <w:left w:val="nil"/>
              <w:bottom w:val="nil"/>
              <w:right w:val="nil"/>
            </w:tcBorders>
            <w:shd w:val="clear" w:color="auto" w:fill="auto"/>
            <w:noWrap/>
            <w:vAlign w:val="bottom"/>
            <w:hideMark/>
          </w:tcPr>
          <w:p w14:paraId="146F2781"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14:paraId="074B41F4"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noWrap/>
            <w:vAlign w:val="bottom"/>
            <w:hideMark/>
          </w:tcPr>
          <w:p w14:paraId="6D2DE90E"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3" w:type="pct"/>
            <w:tcBorders>
              <w:top w:val="nil"/>
              <w:left w:val="nil"/>
              <w:bottom w:val="nil"/>
              <w:right w:val="nil"/>
            </w:tcBorders>
            <w:shd w:val="clear" w:color="auto" w:fill="auto"/>
            <w:noWrap/>
            <w:vAlign w:val="bottom"/>
            <w:hideMark/>
          </w:tcPr>
          <w:p w14:paraId="1552BFDD"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18" w:type="pct"/>
            <w:tcBorders>
              <w:top w:val="nil"/>
              <w:left w:val="nil"/>
              <w:bottom w:val="nil"/>
              <w:right w:val="nil"/>
            </w:tcBorders>
            <w:shd w:val="clear" w:color="auto" w:fill="auto"/>
            <w:noWrap/>
            <w:vAlign w:val="bottom"/>
            <w:hideMark/>
          </w:tcPr>
          <w:p w14:paraId="22974BD7"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12" w:type="pct"/>
            <w:tcBorders>
              <w:top w:val="nil"/>
              <w:left w:val="nil"/>
              <w:bottom w:val="nil"/>
              <w:right w:val="nil"/>
            </w:tcBorders>
            <w:shd w:val="clear" w:color="auto" w:fill="auto"/>
            <w:noWrap/>
            <w:vAlign w:val="bottom"/>
            <w:hideMark/>
          </w:tcPr>
          <w:p w14:paraId="214546AE"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79" w:type="pct"/>
            <w:tcBorders>
              <w:top w:val="nil"/>
              <w:left w:val="nil"/>
              <w:bottom w:val="nil"/>
              <w:right w:val="nil"/>
            </w:tcBorders>
            <w:shd w:val="clear" w:color="auto" w:fill="auto"/>
            <w:noWrap/>
            <w:vAlign w:val="bottom"/>
            <w:hideMark/>
          </w:tcPr>
          <w:p w14:paraId="79B5574D"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14:paraId="3CE319DC"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noWrap/>
            <w:vAlign w:val="bottom"/>
            <w:hideMark/>
          </w:tcPr>
          <w:p w14:paraId="6F63F48C"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48" w:type="pct"/>
            <w:tcBorders>
              <w:top w:val="nil"/>
              <w:left w:val="nil"/>
              <w:bottom w:val="nil"/>
              <w:right w:val="nil"/>
            </w:tcBorders>
            <w:shd w:val="clear" w:color="auto" w:fill="auto"/>
            <w:noWrap/>
            <w:vAlign w:val="bottom"/>
            <w:hideMark/>
          </w:tcPr>
          <w:p w14:paraId="68A980B7"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14:paraId="49BBCF03"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14" w:type="pct"/>
            <w:tcBorders>
              <w:top w:val="nil"/>
              <w:left w:val="nil"/>
              <w:bottom w:val="nil"/>
              <w:right w:val="nil"/>
            </w:tcBorders>
            <w:shd w:val="clear" w:color="auto" w:fill="auto"/>
            <w:noWrap/>
            <w:vAlign w:val="bottom"/>
            <w:hideMark/>
          </w:tcPr>
          <w:p w14:paraId="45017A76"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14:paraId="64C3C892"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noWrap/>
            <w:vAlign w:val="bottom"/>
            <w:hideMark/>
          </w:tcPr>
          <w:p w14:paraId="45F282B9"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497" w:type="pct"/>
            <w:tcBorders>
              <w:top w:val="nil"/>
              <w:left w:val="nil"/>
              <w:bottom w:val="nil"/>
              <w:right w:val="nil"/>
            </w:tcBorders>
            <w:shd w:val="clear" w:color="auto" w:fill="auto"/>
            <w:noWrap/>
            <w:vAlign w:val="bottom"/>
            <w:hideMark/>
          </w:tcPr>
          <w:p w14:paraId="038DCC73"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r>
      <w:tr w:rsidR="00390515" w:rsidRPr="00390515" w14:paraId="26A51B4A" w14:textId="77777777" w:rsidTr="00390515">
        <w:trPr>
          <w:trHeight w:val="540"/>
        </w:trPr>
        <w:tc>
          <w:tcPr>
            <w:tcW w:w="5000" w:type="pct"/>
            <w:gridSpan w:val="16"/>
            <w:tcBorders>
              <w:top w:val="nil"/>
              <w:left w:val="nil"/>
              <w:bottom w:val="nil"/>
              <w:right w:val="nil"/>
            </w:tcBorders>
            <w:shd w:val="clear" w:color="auto" w:fill="auto"/>
            <w:hideMark/>
          </w:tcPr>
          <w:p w14:paraId="164D182C"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1. Зарегистрирован Министерством юстиции Российской Федерации 10 сентября 2019 г., регистрационный № 55869), с изменениями, внесенными приказом Министерства строительства и жилищно-коммунального хозяйства Российской Федерации от 20 февраля 2021 г. № 79/пр (зарегистрирован Министерством юстиции Российской Федерации 9 августа 2021 г., регистрационный № 64577)</w:t>
            </w:r>
          </w:p>
        </w:tc>
      </w:tr>
      <w:tr w:rsidR="00390515" w:rsidRPr="00390515" w14:paraId="5F73EBC0" w14:textId="77777777" w:rsidTr="00390515">
        <w:trPr>
          <w:trHeight w:val="330"/>
        </w:trPr>
        <w:tc>
          <w:tcPr>
            <w:tcW w:w="5000" w:type="pct"/>
            <w:gridSpan w:val="16"/>
            <w:tcBorders>
              <w:top w:val="nil"/>
              <w:left w:val="nil"/>
              <w:bottom w:val="nil"/>
              <w:right w:val="nil"/>
            </w:tcBorders>
            <w:shd w:val="clear" w:color="auto" w:fill="auto"/>
            <w:hideMark/>
          </w:tcPr>
          <w:p w14:paraId="2714AE6A"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² Под прочими затратами понимаются затраты, учитываемые в соответствии с пунктом 184 Методики.</w:t>
            </w:r>
          </w:p>
        </w:tc>
      </w:tr>
      <w:tr w:rsidR="00390515" w:rsidRPr="00390515" w14:paraId="06FC2361" w14:textId="77777777" w:rsidTr="00390515">
        <w:trPr>
          <w:trHeight w:val="285"/>
        </w:trPr>
        <w:tc>
          <w:tcPr>
            <w:tcW w:w="5000" w:type="pct"/>
            <w:gridSpan w:val="16"/>
            <w:tcBorders>
              <w:top w:val="nil"/>
              <w:left w:val="nil"/>
              <w:bottom w:val="nil"/>
              <w:right w:val="nil"/>
            </w:tcBorders>
            <w:shd w:val="clear" w:color="auto" w:fill="auto"/>
            <w:hideMark/>
          </w:tcPr>
          <w:p w14:paraId="7D281D62"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³ Под прочими работами понимаются затраты, учитываемые в соответствии с пунктами 122-128 Методики.</w:t>
            </w:r>
          </w:p>
        </w:tc>
      </w:tr>
      <w:tr w:rsidR="00390515" w:rsidRPr="00390515" w14:paraId="6A953254" w14:textId="77777777" w:rsidTr="00390515">
        <w:trPr>
          <w:trHeight w:val="225"/>
        </w:trPr>
        <w:tc>
          <w:tcPr>
            <w:tcW w:w="182" w:type="pct"/>
            <w:tcBorders>
              <w:top w:val="nil"/>
              <w:left w:val="nil"/>
              <w:bottom w:val="nil"/>
              <w:right w:val="nil"/>
            </w:tcBorders>
            <w:shd w:val="clear" w:color="auto" w:fill="auto"/>
            <w:noWrap/>
            <w:vAlign w:val="bottom"/>
            <w:hideMark/>
          </w:tcPr>
          <w:p w14:paraId="11E5ED93"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423" w:type="pct"/>
            <w:tcBorders>
              <w:top w:val="nil"/>
              <w:left w:val="nil"/>
              <w:bottom w:val="nil"/>
              <w:right w:val="nil"/>
            </w:tcBorders>
            <w:shd w:val="clear" w:color="auto" w:fill="auto"/>
            <w:noWrap/>
            <w:vAlign w:val="bottom"/>
            <w:hideMark/>
          </w:tcPr>
          <w:p w14:paraId="3CD7CFC2"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14:paraId="3E4A1786"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noWrap/>
            <w:vAlign w:val="bottom"/>
            <w:hideMark/>
          </w:tcPr>
          <w:p w14:paraId="3B75458C"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3" w:type="pct"/>
            <w:tcBorders>
              <w:top w:val="nil"/>
              <w:left w:val="nil"/>
              <w:bottom w:val="nil"/>
              <w:right w:val="nil"/>
            </w:tcBorders>
            <w:shd w:val="clear" w:color="auto" w:fill="auto"/>
            <w:noWrap/>
            <w:vAlign w:val="bottom"/>
            <w:hideMark/>
          </w:tcPr>
          <w:p w14:paraId="1CF9EBD8"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18" w:type="pct"/>
            <w:tcBorders>
              <w:top w:val="nil"/>
              <w:left w:val="nil"/>
              <w:bottom w:val="nil"/>
              <w:right w:val="nil"/>
            </w:tcBorders>
            <w:shd w:val="clear" w:color="auto" w:fill="auto"/>
            <w:noWrap/>
            <w:vAlign w:val="bottom"/>
            <w:hideMark/>
          </w:tcPr>
          <w:p w14:paraId="3AD98B18"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12" w:type="pct"/>
            <w:tcBorders>
              <w:top w:val="nil"/>
              <w:left w:val="nil"/>
              <w:bottom w:val="nil"/>
              <w:right w:val="nil"/>
            </w:tcBorders>
            <w:shd w:val="clear" w:color="auto" w:fill="auto"/>
            <w:noWrap/>
            <w:vAlign w:val="bottom"/>
            <w:hideMark/>
          </w:tcPr>
          <w:p w14:paraId="46B9F873"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79" w:type="pct"/>
            <w:tcBorders>
              <w:top w:val="nil"/>
              <w:left w:val="nil"/>
              <w:bottom w:val="nil"/>
              <w:right w:val="nil"/>
            </w:tcBorders>
            <w:shd w:val="clear" w:color="auto" w:fill="auto"/>
            <w:noWrap/>
            <w:vAlign w:val="bottom"/>
            <w:hideMark/>
          </w:tcPr>
          <w:p w14:paraId="677D40B9"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14:paraId="4B28D718"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noWrap/>
            <w:vAlign w:val="bottom"/>
            <w:hideMark/>
          </w:tcPr>
          <w:p w14:paraId="78D07E0B"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48" w:type="pct"/>
            <w:tcBorders>
              <w:top w:val="nil"/>
              <w:left w:val="nil"/>
              <w:bottom w:val="nil"/>
              <w:right w:val="nil"/>
            </w:tcBorders>
            <w:shd w:val="clear" w:color="auto" w:fill="auto"/>
            <w:noWrap/>
            <w:vAlign w:val="bottom"/>
            <w:hideMark/>
          </w:tcPr>
          <w:p w14:paraId="71807364"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14:paraId="67D7A5DB"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14" w:type="pct"/>
            <w:tcBorders>
              <w:top w:val="nil"/>
              <w:left w:val="nil"/>
              <w:bottom w:val="nil"/>
              <w:right w:val="nil"/>
            </w:tcBorders>
            <w:shd w:val="clear" w:color="auto" w:fill="auto"/>
            <w:noWrap/>
            <w:vAlign w:val="bottom"/>
            <w:hideMark/>
          </w:tcPr>
          <w:p w14:paraId="5702BD5D"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14:paraId="1F278DD3"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noWrap/>
            <w:vAlign w:val="bottom"/>
            <w:hideMark/>
          </w:tcPr>
          <w:p w14:paraId="4B78A6DA"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497" w:type="pct"/>
            <w:tcBorders>
              <w:top w:val="nil"/>
              <w:left w:val="nil"/>
              <w:bottom w:val="nil"/>
              <w:right w:val="nil"/>
            </w:tcBorders>
            <w:shd w:val="clear" w:color="auto" w:fill="auto"/>
            <w:noWrap/>
            <w:vAlign w:val="bottom"/>
            <w:hideMark/>
          </w:tcPr>
          <w:p w14:paraId="6EA5D2CF"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r>
    </w:tbl>
    <w:p w14:paraId="663D0CDA" w14:textId="4F22F56A" w:rsidR="00390515" w:rsidRDefault="00390515" w:rsidP="00BE6F6D">
      <w:pPr>
        <w:spacing w:after="0" w:line="259" w:lineRule="auto"/>
        <w:jc w:val="center"/>
        <w:rPr>
          <w:rFonts w:ascii="Tahoma" w:hAnsi="Tahoma" w:cs="Tahoma"/>
          <w:b/>
          <w:sz w:val="20"/>
          <w:szCs w:val="20"/>
        </w:rPr>
      </w:pPr>
    </w:p>
    <w:tbl>
      <w:tblPr>
        <w:tblW w:w="5000" w:type="pct"/>
        <w:tblLook w:val="04A0" w:firstRow="1" w:lastRow="0" w:firstColumn="1" w:lastColumn="0" w:noHBand="0" w:noVBand="1"/>
      </w:tblPr>
      <w:tblGrid>
        <w:gridCol w:w="679"/>
        <w:gridCol w:w="1452"/>
        <w:gridCol w:w="585"/>
        <w:gridCol w:w="442"/>
        <w:gridCol w:w="564"/>
        <w:gridCol w:w="241"/>
        <w:gridCol w:w="241"/>
        <w:gridCol w:w="670"/>
        <w:gridCol w:w="670"/>
        <w:gridCol w:w="859"/>
        <w:gridCol w:w="893"/>
        <w:gridCol w:w="1083"/>
        <w:gridCol w:w="504"/>
        <w:gridCol w:w="670"/>
        <w:gridCol w:w="859"/>
        <w:gridCol w:w="5008"/>
      </w:tblGrid>
      <w:tr w:rsidR="00390515" w:rsidRPr="00390515" w14:paraId="786B22B0" w14:textId="77777777" w:rsidTr="00390515">
        <w:trPr>
          <w:trHeight w:val="300"/>
        </w:trPr>
        <w:tc>
          <w:tcPr>
            <w:tcW w:w="182" w:type="pct"/>
            <w:tcBorders>
              <w:top w:val="nil"/>
              <w:left w:val="nil"/>
              <w:bottom w:val="nil"/>
              <w:right w:val="nil"/>
            </w:tcBorders>
            <w:shd w:val="clear" w:color="auto" w:fill="auto"/>
            <w:noWrap/>
            <w:vAlign w:val="bottom"/>
            <w:hideMark/>
          </w:tcPr>
          <w:p w14:paraId="0D18CACB" w14:textId="77777777" w:rsidR="00390515" w:rsidRPr="00390515" w:rsidRDefault="00390515" w:rsidP="00390515">
            <w:pPr>
              <w:spacing w:after="0" w:line="240" w:lineRule="auto"/>
              <w:rPr>
                <w:rFonts w:ascii="Times New Roman" w:eastAsia="Times New Roman" w:hAnsi="Times New Roman" w:cs="Times New Roman"/>
                <w:sz w:val="24"/>
                <w:szCs w:val="24"/>
                <w:lang w:eastAsia="ru-RU"/>
              </w:rPr>
            </w:pPr>
          </w:p>
        </w:tc>
        <w:tc>
          <w:tcPr>
            <w:tcW w:w="423" w:type="pct"/>
            <w:tcBorders>
              <w:top w:val="nil"/>
              <w:left w:val="nil"/>
              <w:bottom w:val="nil"/>
              <w:right w:val="nil"/>
            </w:tcBorders>
            <w:shd w:val="clear" w:color="auto" w:fill="auto"/>
            <w:noWrap/>
            <w:vAlign w:val="bottom"/>
            <w:hideMark/>
          </w:tcPr>
          <w:p w14:paraId="0B2879F5"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14:paraId="2ADB65ED"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noWrap/>
            <w:vAlign w:val="bottom"/>
            <w:hideMark/>
          </w:tcPr>
          <w:p w14:paraId="3DE1F83C"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3" w:type="pct"/>
            <w:tcBorders>
              <w:top w:val="nil"/>
              <w:left w:val="nil"/>
              <w:bottom w:val="nil"/>
              <w:right w:val="nil"/>
            </w:tcBorders>
            <w:shd w:val="clear" w:color="auto" w:fill="auto"/>
            <w:noWrap/>
            <w:vAlign w:val="bottom"/>
            <w:hideMark/>
          </w:tcPr>
          <w:p w14:paraId="20FCE60C"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18" w:type="pct"/>
            <w:tcBorders>
              <w:top w:val="nil"/>
              <w:left w:val="nil"/>
              <w:bottom w:val="nil"/>
              <w:right w:val="nil"/>
            </w:tcBorders>
            <w:shd w:val="clear" w:color="auto" w:fill="auto"/>
            <w:noWrap/>
            <w:vAlign w:val="bottom"/>
            <w:hideMark/>
          </w:tcPr>
          <w:p w14:paraId="21122271"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12" w:type="pct"/>
            <w:tcBorders>
              <w:top w:val="nil"/>
              <w:left w:val="nil"/>
              <w:bottom w:val="nil"/>
              <w:right w:val="nil"/>
            </w:tcBorders>
            <w:shd w:val="clear" w:color="auto" w:fill="auto"/>
            <w:noWrap/>
            <w:vAlign w:val="bottom"/>
            <w:hideMark/>
          </w:tcPr>
          <w:p w14:paraId="4FC018D9"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79" w:type="pct"/>
            <w:tcBorders>
              <w:top w:val="nil"/>
              <w:left w:val="nil"/>
              <w:bottom w:val="nil"/>
              <w:right w:val="nil"/>
            </w:tcBorders>
            <w:shd w:val="clear" w:color="auto" w:fill="auto"/>
            <w:noWrap/>
            <w:vAlign w:val="bottom"/>
            <w:hideMark/>
          </w:tcPr>
          <w:p w14:paraId="178627D5"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14:paraId="10B2D88B"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noWrap/>
            <w:vAlign w:val="bottom"/>
            <w:hideMark/>
          </w:tcPr>
          <w:p w14:paraId="382A0EE2"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48" w:type="pct"/>
            <w:tcBorders>
              <w:top w:val="nil"/>
              <w:left w:val="nil"/>
              <w:bottom w:val="nil"/>
              <w:right w:val="nil"/>
            </w:tcBorders>
            <w:shd w:val="clear" w:color="auto" w:fill="auto"/>
            <w:noWrap/>
            <w:vAlign w:val="bottom"/>
            <w:hideMark/>
          </w:tcPr>
          <w:p w14:paraId="4089CB65"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14:paraId="014CACA0"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14" w:type="pct"/>
            <w:tcBorders>
              <w:top w:val="nil"/>
              <w:left w:val="nil"/>
              <w:bottom w:val="nil"/>
              <w:right w:val="nil"/>
            </w:tcBorders>
            <w:shd w:val="clear" w:color="auto" w:fill="auto"/>
            <w:noWrap/>
            <w:vAlign w:val="bottom"/>
            <w:hideMark/>
          </w:tcPr>
          <w:p w14:paraId="75871BD0"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14:paraId="5B42E26A"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noWrap/>
            <w:vAlign w:val="bottom"/>
            <w:hideMark/>
          </w:tcPr>
          <w:p w14:paraId="2FF4D872"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497" w:type="pct"/>
            <w:tcBorders>
              <w:top w:val="nil"/>
              <w:left w:val="nil"/>
              <w:bottom w:val="nil"/>
              <w:right w:val="nil"/>
            </w:tcBorders>
            <w:shd w:val="clear" w:color="auto" w:fill="auto"/>
            <w:noWrap/>
            <w:vAlign w:val="bottom"/>
            <w:hideMark/>
          </w:tcPr>
          <w:p w14:paraId="5F206262" w14:textId="77777777" w:rsidR="00390515" w:rsidRPr="00390515" w:rsidRDefault="00390515" w:rsidP="00390515">
            <w:pPr>
              <w:spacing w:after="0" w:line="240" w:lineRule="auto"/>
              <w:jc w:val="right"/>
              <w:rPr>
                <w:rFonts w:ascii="Arial" w:eastAsia="Times New Roman" w:hAnsi="Arial" w:cs="Arial"/>
                <w:sz w:val="16"/>
                <w:szCs w:val="16"/>
                <w:lang w:eastAsia="ru-RU"/>
              </w:rPr>
            </w:pPr>
            <w:r w:rsidRPr="00390515">
              <w:rPr>
                <w:rFonts w:ascii="Arial" w:eastAsia="Times New Roman" w:hAnsi="Arial" w:cs="Arial"/>
                <w:sz w:val="16"/>
                <w:szCs w:val="16"/>
                <w:lang w:eastAsia="ru-RU"/>
              </w:rPr>
              <w:t>Приложение № 3</w:t>
            </w:r>
          </w:p>
        </w:tc>
      </w:tr>
      <w:tr w:rsidR="00390515" w:rsidRPr="00390515" w14:paraId="533E2D9E" w14:textId="77777777" w:rsidTr="00390515">
        <w:trPr>
          <w:trHeight w:val="225"/>
        </w:trPr>
        <w:tc>
          <w:tcPr>
            <w:tcW w:w="182" w:type="pct"/>
            <w:tcBorders>
              <w:top w:val="nil"/>
              <w:left w:val="nil"/>
              <w:bottom w:val="nil"/>
              <w:right w:val="nil"/>
            </w:tcBorders>
            <w:shd w:val="clear" w:color="auto" w:fill="auto"/>
            <w:noWrap/>
            <w:vAlign w:val="bottom"/>
            <w:hideMark/>
          </w:tcPr>
          <w:p w14:paraId="411EB904" w14:textId="77777777" w:rsidR="00390515" w:rsidRPr="00390515" w:rsidRDefault="00390515" w:rsidP="00390515">
            <w:pPr>
              <w:spacing w:after="0" w:line="240" w:lineRule="auto"/>
              <w:jc w:val="right"/>
              <w:rPr>
                <w:rFonts w:ascii="Arial" w:eastAsia="Times New Roman" w:hAnsi="Arial" w:cs="Arial"/>
                <w:sz w:val="16"/>
                <w:szCs w:val="16"/>
                <w:lang w:eastAsia="ru-RU"/>
              </w:rPr>
            </w:pPr>
          </w:p>
        </w:tc>
        <w:tc>
          <w:tcPr>
            <w:tcW w:w="423" w:type="pct"/>
            <w:tcBorders>
              <w:top w:val="nil"/>
              <w:left w:val="nil"/>
              <w:bottom w:val="nil"/>
              <w:right w:val="nil"/>
            </w:tcBorders>
            <w:shd w:val="clear" w:color="auto" w:fill="auto"/>
            <w:noWrap/>
            <w:vAlign w:val="bottom"/>
            <w:hideMark/>
          </w:tcPr>
          <w:p w14:paraId="52ACAAB0"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14:paraId="451D12C8"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noWrap/>
            <w:vAlign w:val="bottom"/>
            <w:hideMark/>
          </w:tcPr>
          <w:p w14:paraId="07664B44"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3" w:type="pct"/>
            <w:tcBorders>
              <w:top w:val="nil"/>
              <w:left w:val="nil"/>
              <w:bottom w:val="nil"/>
              <w:right w:val="nil"/>
            </w:tcBorders>
            <w:shd w:val="clear" w:color="auto" w:fill="auto"/>
            <w:noWrap/>
            <w:vAlign w:val="bottom"/>
            <w:hideMark/>
          </w:tcPr>
          <w:p w14:paraId="7A62238D"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18" w:type="pct"/>
            <w:tcBorders>
              <w:top w:val="nil"/>
              <w:left w:val="nil"/>
              <w:bottom w:val="nil"/>
              <w:right w:val="nil"/>
            </w:tcBorders>
            <w:shd w:val="clear" w:color="auto" w:fill="auto"/>
            <w:noWrap/>
            <w:vAlign w:val="bottom"/>
            <w:hideMark/>
          </w:tcPr>
          <w:p w14:paraId="21FACCBD"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12" w:type="pct"/>
            <w:tcBorders>
              <w:top w:val="nil"/>
              <w:left w:val="nil"/>
              <w:bottom w:val="nil"/>
              <w:right w:val="nil"/>
            </w:tcBorders>
            <w:shd w:val="clear" w:color="auto" w:fill="auto"/>
            <w:noWrap/>
            <w:vAlign w:val="bottom"/>
            <w:hideMark/>
          </w:tcPr>
          <w:p w14:paraId="2D8D3385"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79" w:type="pct"/>
            <w:tcBorders>
              <w:top w:val="nil"/>
              <w:left w:val="nil"/>
              <w:bottom w:val="nil"/>
              <w:right w:val="nil"/>
            </w:tcBorders>
            <w:shd w:val="clear" w:color="auto" w:fill="auto"/>
            <w:noWrap/>
            <w:vAlign w:val="bottom"/>
            <w:hideMark/>
          </w:tcPr>
          <w:p w14:paraId="1CFE4C63"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14:paraId="62C527FD"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noWrap/>
            <w:vAlign w:val="bottom"/>
            <w:hideMark/>
          </w:tcPr>
          <w:p w14:paraId="409BED53"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48" w:type="pct"/>
            <w:tcBorders>
              <w:top w:val="nil"/>
              <w:left w:val="nil"/>
              <w:bottom w:val="nil"/>
              <w:right w:val="nil"/>
            </w:tcBorders>
            <w:shd w:val="clear" w:color="auto" w:fill="auto"/>
            <w:noWrap/>
            <w:vAlign w:val="bottom"/>
            <w:hideMark/>
          </w:tcPr>
          <w:p w14:paraId="38EC6FE1"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14:paraId="618CE5B3"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14" w:type="pct"/>
            <w:tcBorders>
              <w:top w:val="nil"/>
              <w:left w:val="nil"/>
              <w:bottom w:val="nil"/>
              <w:right w:val="nil"/>
            </w:tcBorders>
            <w:shd w:val="clear" w:color="auto" w:fill="auto"/>
            <w:noWrap/>
            <w:vAlign w:val="bottom"/>
            <w:hideMark/>
          </w:tcPr>
          <w:p w14:paraId="7554F17F"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14:paraId="56C17D70"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noWrap/>
            <w:vAlign w:val="bottom"/>
            <w:hideMark/>
          </w:tcPr>
          <w:p w14:paraId="57F60588"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497" w:type="pct"/>
            <w:tcBorders>
              <w:top w:val="nil"/>
              <w:left w:val="nil"/>
              <w:bottom w:val="nil"/>
              <w:right w:val="nil"/>
            </w:tcBorders>
            <w:shd w:val="clear" w:color="auto" w:fill="auto"/>
            <w:noWrap/>
            <w:vAlign w:val="bottom"/>
            <w:hideMark/>
          </w:tcPr>
          <w:p w14:paraId="143F1610" w14:textId="77777777" w:rsidR="00390515" w:rsidRPr="00390515" w:rsidRDefault="00390515" w:rsidP="00390515">
            <w:pPr>
              <w:spacing w:after="0" w:line="240" w:lineRule="auto"/>
              <w:jc w:val="right"/>
              <w:rPr>
                <w:rFonts w:ascii="Arial" w:eastAsia="Times New Roman" w:hAnsi="Arial" w:cs="Arial"/>
                <w:sz w:val="16"/>
                <w:szCs w:val="16"/>
                <w:lang w:eastAsia="ru-RU"/>
              </w:rPr>
            </w:pPr>
            <w:r w:rsidRPr="00390515">
              <w:rPr>
                <w:rFonts w:ascii="Arial" w:eastAsia="Times New Roman" w:hAnsi="Arial" w:cs="Arial"/>
                <w:sz w:val="16"/>
                <w:szCs w:val="16"/>
                <w:lang w:eastAsia="ru-RU"/>
              </w:rPr>
              <w:t>Утверждено приказом Минстроя РФ № 421/пр от 4 августа 2020 г. в редакции приказа № 557/пр от 7 июля 2022 г.</w:t>
            </w:r>
          </w:p>
        </w:tc>
      </w:tr>
      <w:tr w:rsidR="00390515" w:rsidRPr="00390515" w14:paraId="57DA73E1" w14:textId="77777777" w:rsidTr="00390515">
        <w:trPr>
          <w:trHeight w:val="300"/>
        </w:trPr>
        <w:tc>
          <w:tcPr>
            <w:tcW w:w="182" w:type="pct"/>
            <w:tcBorders>
              <w:top w:val="nil"/>
              <w:left w:val="nil"/>
              <w:bottom w:val="nil"/>
              <w:right w:val="nil"/>
            </w:tcBorders>
            <w:shd w:val="clear" w:color="auto" w:fill="auto"/>
            <w:noWrap/>
            <w:vAlign w:val="bottom"/>
            <w:hideMark/>
          </w:tcPr>
          <w:p w14:paraId="1368DD05" w14:textId="77777777" w:rsidR="00390515" w:rsidRPr="00390515" w:rsidRDefault="00390515" w:rsidP="00390515">
            <w:pPr>
              <w:spacing w:after="0" w:line="240" w:lineRule="auto"/>
              <w:jc w:val="right"/>
              <w:rPr>
                <w:rFonts w:ascii="Arial" w:eastAsia="Times New Roman" w:hAnsi="Arial" w:cs="Arial"/>
                <w:sz w:val="16"/>
                <w:szCs w:val="16"/>
                <w:lang w:eastAsia="ru-RU"/>
              </w:rPr>
            </w:pPr>
          </w:p>
        </w:tc>
        <w:tc>
          <w:tcPr>
            <w:tcW w:w="423" w:type="pct"/>
            <w:tcBorders>
              <w:top w:val="nil"/>
              <w:left w:val="nil"/>
              <w:bottom w:val="nil"/>
              <w:right w:val="nil"/>
            </w:tcBorders>
            <w:shd w:val="clear" w:color="auto" w:fill="auto"/>
            <w:noWrap/>
            <w:vAlign w:val="bottom"/>
            <w:hideMark/>
          </w:tcPr>
          <w:p w14:paraId="38F3BB65"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14:paraId="7968DC77"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noWrap/>
            <w:vAlign w:val="bottom"/>
            <w:hideMark/>
          </w:tcPr>
          <w:p w14:paraId="46DECC13"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3" w:type="pct"/>
            <w:tcBorders>
              <w:top w:val="nil"/>
              <w:left w:val="nil"/>
              <w:bottom w:val="nil"/>
              <w:right w:val="nil"/>
            </w:tcBorders>
            <w:shd w:val="clear" w:color="auto" w:fill="auto"/>
            <w:noWrap/>
            <w:vAlign w:val="bottom"/>
            <w:hideMark/>
          </w:tcPr>
          <w:p w14:paraId="6C47BEB4"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18" w:type="pct"/>
            <w:tcBorders>
              <w:top w:val="nil"/>
              <w:left w:val="nil"/>
              <w:bottom w:val="nil"/>
              <w:right w:val="nil"/>
            </w:tcBorders>
            <w:shd w:val="clear" w:color="auto" w:fill="auto"/>
            <w:noWrap/>
            <w:vAlign w:val="bottom"/>
            <w:hideMark/>
          </w:tcPr>
          <w:p w14:paraId="176BFC60"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12" w:type="pct"/>
            <w:tcBorders>
              <w:top w:val="nil"/>
              <w:left w:val="nil"/>
              <w:bottom w:val="nil"/>
              <w:right w:val="nil"/>
            </w:tcBorders>
            <w:shd w:val="clear" w:color="auto" w:fill="auto"/>
            <w:noWrap/>
            <w:vAlign w:val="bottom"/>
            <w:hideMark/>
          </w:tcPr>
          <w:p w14:paraId="24BDA174"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79" w:type="pct"/>
            <w:tcBorders>
              <w:top w:val="nil"/>
              <w:left w:val="nil"/>
              <w:bottom w:val="nil"/>
              <w:right w:val="nil"/>
            </w:tcBorders>
            <w:shd w:val="clear" w:color="auto" w:fill="auto"/>
            <w:noWrap/>
            <w:vAlign w:val="bottom"/>
            <w:hideMark/>
          </w:tcPr>
          <w:p w14:paraId="19E7A9EC"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14:paraId="676E80D9"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noWrap/>
            <w:vAlign w:val="bottom"/>
            <w:hideMark/>
          </w:tcPr>
          <w:p w14:paraId="1551F4ED"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48" w:type="pct"/>
            <w:tcBorders>
              <w:top w:val="nil"/>
              <w:left w:val="nil"/>
              <w:bottom w:val="nil"/>
              <w:right w:val="nil"/>
            </w:tcBorders>
            <w:shd w:val="clear" w:color="auto" w:fill="auto"/>
            <w:noWrap/>
            <w:vAlign w:val="bottom"/>
            <w:hideMark/>
          </w:tcPr>
          <w:p w14:paraId="042DF7C0"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14:paraId="72863772"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14" w:type="pct"/>
            <w:tcBorders>
              <w:top w:val="nil"/>
              <w:left w:val="nil"/>
              <w:bottom w:val="nil"/>
              <w:right w:val="nil"/>
            </w:tcBorders>
            <w:shd w:val="clear" w:color="auto" w:fill="auto"/>
            <w:noWrap/>
            <w:vAlign w:val="bottom"/>
            <w:hideMark/>
          </w:tcPr>
          <w:p w14:paraId="220A012F"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14:paraId="74DC29C9"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noWrap/>
            <w:vAlign w:val="bottom"/>
            <w:hideMark/>
          </w:tcPr>
          <w:p w14:paraId="3D3BE953"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497" w:type="pct"/>
            <w:tcBorders>
              <w:top w:val="nil"/>
              <w:left w:val="nil"/>
              <w:bottom w:val="nil"/>
              <w:right w:val="nil"/>
            </w:tcBorders>
            <w:shd w:val="clear" w:color="auto" w:fill="auto"/>
            <w:noWrap/>
            <w:vAlign w:val="bottom"/>
            <w:hideMark/>
          </w:tcPr>
          <w:p w14:paraId="3E72DECF"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r>
      <w:tr w:rsidR="00390515" w:rsidRPr="00390515" w14:paraId="715BE65C" w14:textId="77777777" w:rsidTr="00390515">
        <w:trPr>
          <w:trHeight w:val="255"/>
        </w:trPr>
        <w:tc>
          <w:tcPr>
            <w:tcW w:w="1451" w:type="pct"/>
            <w:gridSpan w:val="6"/>
            <w:tcBorders>
              <w:top w:val="nil"/>
              <w:left w:val="nil"/>
              <w:bottom w:val="nil"/>
              <w:right w:val="nil"/>
            </w:tcBorders>
            <w:shd w:val="clear" w:color="auto" w:fill="auto"/>
            <w:hideMark/>
          </w:tcPr>
          <w:p w14:paraId="729C5FEB"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Наименование программного продукта</w:t>
            </w:r>
          </w:p>
        </w:tc>
        <w:tc>
          <w:tcPr>
            <w:tcW w:w="3549" w:type="pct"/>
            <w:gridSpan w:val="10"/>
            <w:tcBorders>
              <w:top w:val="nil"/>
              <w:left w:val="nil"/>
              <w:bottom w:val="single" w:sz="4" w:space="0" w:color="auto"/>
              <w:right w:val="nil"/>
            </w:tcBorders>
            <w:shd w:val="clear" w:color="auto" w:fill="auto"/>
            <w:vAlign w:val="bottom"/>
            <w:hideMark/>
          </w:tcPr>
          <w:p w14:paraId="7418AAC3"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ГРАНД-Смета, версия 2025.2</w:t>
            </w:r>
          </w:p>
        </w:tc>
      </w:tr>
      <w:tr w:rsidR="00390515" w:rsidRPr="00390515" w14:paraId="372D8CB0" w14:textId="77777777" w:rsidTr="00390515">
        <w:trPr>
          <w:trHeight w:val="1125"/>
        </w:trPr>
        <w:tc>
          <w:tcPr>
            <w:tcW w:w="1451" w:type="pct"/>
            <w:gridSpan w:val="6"/>
            <w:tcBorders>
              <w:top w:val="nil"/>
              <w:left w:val="nil"/>
              <w:bottom w:val="nil"/>
              <w:right w:val="nil"/>
            </w:tcBorders>
            <w:shd w:val="clear" w:color="auto" w:fill="auto"/>
            <w:hideMark/>
          </w:tcPr>
          <w:p w14:paraId="6DA14A6F"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 xml:space="preserve">Наименование редакции сметных нормативов  </w:t>
            </w:r>
          </w:p>
        </w:tc>
        <w:tc>
          <w:tcPr>
            <w:tcW w:w="3549" w:type="pct"/>
            <w:gridSpan w:val="10"/>
            <w:tcBorders>
              <w:top w:val="single" w:sz="4" w:space="0" w:color="auto"/>
              <w:left w:val="nil"/>
              <w:bottom w:val="single" w:sz="4" w:space="0" w:color="auto"/>
              <w:right w:val="nil"/>
            </w:tcBorders>
            <w:shd w:val="clear" w:color="auto" w:fill="auto"/>
            <w:vAlign w:val="bottom"/>
            <w:hideMark/>
          </w:tcPr>
          <w:p w14:paraId="5FB17DA2"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Приказ Минстроя России от 30.12.2021 № 1046/пр; Приказ Минстроя России от 04.08.2020 № 421/пр; Приказ Минстроя России от 21.12.2020 № 812/пр; Приказ Минстроя России от 11.12.2020 № 774/пр; Приказ Минстроя России от 02.08.2023 № 551/пр; Приказ Минстроя России от 14.11.2023 № 817/пр; Приказ Минстроя России от 16.02.2024 № 102/пр; Приказ Минстроя России от 13.05.2024 №323/пр; Приказ Минстроя России от 09.08.2024 №524/пр; Приказ Минстроя России от 07.11.2024 №747/пр; Приказ Минстроя России от 23.01.2025 №30/пр; Приказ Минстроя России от 07.02.2025 №69/пр; Приказ Минстроя России от 19.05.2025 №299/пр; Приказ Минстроя России от 14.08.2025 №490/пр</w:t>
            </w:r>
          </w:p>
        </w:tc>
      </w:tr>
      <w:tr w:rsidR="00390515" w:rsidRPr="00390515" w14:paraId="4A72BC2B" w14:textId="77777777" w:rsidTr="00390515">
        <w:trPr>
          <w:trHeight w:val="1575"/>
        </w:trPr>
        <w:tc>
          <w:tcPr>
            <w:tcW w:w="1451" w:type="pct"/>
            <w:gridSpan w:val="6"/>
            <w:tcBorders>
              <w:top w:val="nil"/>
              <w:left w:val="nil"/>
              <w:bottom w:val="nil"/>
              <w:right w:val="nil"/>
            </w:tcBorders>
            <w:shd w:val="clear" w:color="auto" w:fill="auto"/>
            <w:hideMark/>
          </w:tcPr>
          <w:p w14:paraId="697B17CC"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 xml:space="preserve">Реквизиты приказа  Минстроя России  об утверждении дополнений и изменений к сметным нормативам </w:t>
            </w:r>
          </w:p>
        </w:tc>
        <w:tc>
          <w:tcPr>
            <w:tcW w:w="3549" w:type="pct"/>
            <w:gridSpan w:val="10"/>
            <w:tcBorders>
              <w:top w:val="single" w:sz="4" w:space="0" w:color="auto"/>
              <w:left w:val="nil"/>
              <w:bottom w:val="single" w:sz="4" w:space="0" w:color="auto"/>
              <w:right w:val="nil"/>
            </w:tcBorders>
            <w:shd w:val="clear" w:color="auto" w:fill="auto"/>
            <w:vAlign w:val="bottom"/>
            <w:hideMark/>
          </w:tcPr>
          <w:p w14:paraId="324CE179"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Приказ Минстроя России от 18 мая 2022 г. № 378/пр, Приказ Минстроя России от 26 августа 2022 г. № 703/пр, Приказ Минстроя России от 26 октября 2022 г. № 905/пр, Приказ Минстроя России от 27 декабря 2022 г. № 1133/пр, Приказ Минстроя России от 10 февраля 2023 г. № 84/пр, Приказ Минстроя России от 11.05.2023 №335/пр; Приказ Минстроя России от 07.07.2022 № 557/пр; Приказ Минстроя России от 02.09.2021 № 636/пр, Приказ Минстроя России от 26.07.2022 № 611/пр; Приказ Минстроя России от 22.04.2022 № 317/пр; Приказ Минстроя России от 02.08.2023 № 551/пр; Приказ Минстроя России от 14.11.2023 № 817/пр; Приказ Минстроя России от 30.01.2024 № 55/пр;  Приказ Минстроя России от 16.02.2024 № 102/пр;  Приказ Минстроя России от 13.05.2024 №323/пр; Приказ Минстроя России от 09.08.2024 №524/пр; Приказ Минстроя России от 07.11.2024 №747/пр; Приказ Минстроя России от 23.01.2025 №30/пр; Приказ Минстроя России от 07.02.2025 №69/пр; Приказ Минстроя России от 19.05.2025 №299/пр; Приказ Минстроя России от 14.08.2025 №490/пр</w:t>
            </w:r>
          </w:p>
        </w:tc>
      </w:tr>
      <w:tr w:rsidR="00390515" w:rsidRPr="00390515" w14:paraId="5F5850B5" w14:textId="77777777" w:rsidTr="00390515">
        <w:trPr>
          <w:trHeight w:val="1350"/>
        </w:trPr>
        <w:tc>
          <w:tcPr>
            <w:tcW w:w="1451" w:type="pct"/>
            <w:gridSpan w:val="6"/>
            <w:tcBorders>
              <w:top w:val="nil"/>
              <w:left w:val="nil"/>
              <w:bottom w:val="nil"/>
              <w:right w:val="nil"/>
            </w:tcBorders>
            <w:shd w:val="clear" w:color="auto" w:fill="auto"/>
            <w:hideMark/>
          </w:tcPr>
          <w:p w14:paraId="2EA995F7"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Реквизиты письма Минстроя России об индексах изменения сметной стоимости строительства, включаемые в федеральный реестр сметных нормативов и размещаемые в федеральной государственной информационной системе ценообразования в строительстве, подготовленного  в соответствии  пунктом 85 Методики  расчета индексов изменения  сметной стоимости строительства, утвержденной  приказом Министерства строительства и жилищно-коммунального хозяйства Российской Федерации от 5 июня 2019 г. № 326/пр¹</w:t>
            </w:r>
          </w:p>
        </w:tc>
        <w:tc>
          <w:tcPr>
            <w:tcW w:w="3549" w:type="pct"/>
            <w:gridSpan w:val="10"/>
            <w:tcBorders>
              <w:top w:val="single" w:sz="4" w:space="0" w:color="auto"/>
              <w:left w:val="nil"/>
              <w:bottom w:val="single" w:sz="4" w:space="0" w:color="auto"/>
              <w:right w:val="nil"/>
            </w:tcBorders>
            <w:shd w:val="clear" w:color="auto" w:fill="auto"/>
            <w:vAlign w:val="bottom"/>
            <w:hideMark/>
          </w:tcPr>
          <w:p w14:paraId="3AEADE20"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Письмо Минстроя России от 22.08.2025 № 49743-АЛ/09</w:t>
            </w:r>
          </w:p>
        </w:tc>
      </w:tr>
      <w:tr w:rsidR="00390515" w:rsidRPr="00390515" w14:paraId="5BCE9B1E" w14:textId="77777777" w:rsidTr="00390515">
        <w:trPr>
          <w:trHeight w:val="675"/>
        </w:trPr>
        <w:tc>
          <w:tcPr>
            <w:tcW w:w="1451" w:type="pct"/>
            <w:gridSpan w:val="6"/>
            <w:tcBorders>
              <w:top w:val="nil"/>
              <w:left w:val="nil"/>
              <w:bottom w:val="nil"/>
              <w:right w:val="nil"/>
            </w:tcBorders>
            <w:shd w:val="clear" w:color="auto" w:fill="auto"/>
            <w:hideMark/>
          </w:tcPr>
          <w:p w14:paraId="5A1D1CD9"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 xml:space="preserve">Реквизиты нормативного  правового  акта  об утверждении оплаты труда, утверждаемый  в соответствии с пунктом 22(1) Правилами мониторинга цен, утвержденными постановлением Правительства Российской Федерации от 23 декабря 2016 г. № 1452 </w:t>
            </w:r>
          </w:p>
        </w:tc>
        <w:tc>
          <w:tcPr>
            <w:tcW w:w="3549" w:type="pct"/>
            <w:gridSpan w:val="10"/>
            <w:tcBorders>
              <w:top w:val="single" w:sz="4" w:space="0" w:color="auto"/>
              <w:left w:val="nil"/>
              <w:bottom w:val="single" w:sz="4" w:space="0" w:color="auto"/>
              <w:right w:val="nil"/>
            </w:tcBorders>
            <w:shd w:val="clear" w:color="auto" w:fill="auto"/>
            <w:vAlign w:val="bottom"/>
            <w:hideMark/>
          </w:tcPr>
          <w:p w14:paraId="29E89CA8"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Приказ Минстроя Республики Коми от 27.02.2025 № 118-ОД</w:t>
            </w:r>
          </w:p>
        </w:tc>
      </w:tr>
      <w:tr w:rsidR="00390515" w:rsidRPr="00390515" w14:paraId="6942A1AD" w14:textId="77777777" w:rsidTr="00390515">
        <w:trPr>
          <w:trHeight w:val="225"/>
        </w:trPr>
        <w:tc>
          <w:tcPr>
            <w:tcW w:w="1451" w:type="pct"/>
            <w:gridSpan w:val="6"/>
            <w:tcBorders>
              <w:top w:val="nil"/>
              <w:left w:val="nil"/>
              <w:bottom w:val="nil"/>
              <w:right w:val="nil"/>
            </w:tcBorders>
            <w:shd w:val="clear" w:color="auto" w:fill="auto"/>
            <w:hideMark/>
          </w:tcPr>
          <w:p w14:paraId="2021AFAF"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 xml:space="preserve">Обоснование принятых текущих цен на строительные ресурсы </w:t>
            </w:r>
          </w:p>
        </w:tc>
        <w:tc>
          <w:tcPr>
            <w:tcW w:w="3549" w:type="pct"/>
            <w:gridSpan w:val="10"/>
            <w:tcBorders>
              <w:top w:val="single" w:sz="4" w:space="0" w:color="auto"/>
              <w:left w:val="nil"/>
              <w:bottom w:val="single" w:sz="4" w:space="0" w:color="auto"/>
              <w:right w:val="nil"/>
            </w:tcBorders>
            <w:shd w:val="clear" w:color="auto" w:fill="auto"/>
            <w:vAlign w:val="bottom"/>
            <w:hideMark/>
          </w:tcPr>
          <w:p w14:paraId="475D81A0"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r>
      <w:tr w:rsidR="00390515" w:rsidRPr="00390515" w14:paraId="4D80BF0F" w14:textId="77777777" w:rsidTr="00390515">
        <w:trPr>
          <w:trHeight w:val="225"/>
        </w:trPr>
        <w:tc>
          <w:tcPr>
            <w:tcW w:w="1451" w:type="pct"/>
            <w:gridSpan w:val="6"/>
            <w:tcBorders>
              <w:top w:val="nil"/>
              <w:left w:val="nil"/>
              <w:bottom w:val="nil"/>
              <w:right w:val="nil"/>
            </w:tcBorders>
            <w:shd w:val="clear" w:color="auto" w:fill="auto"/>
            <w:hideMark/>
          </w:tcPr>
          <w:p w14:paraId="3C415FC9"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 xml:space="preserve">Наименование субъекта Российской Федерации </w:t>
            </w:r>
          </w:p>
        </w:tc>
        <w:tc>
          <w:tcPr>
            <w:tcW w:w="3549" w:type="pct"/>
            <w:gridSpan w:val="10"/>
            <w:tcBorders>
              <w:top w:val="single" w:sz="4" w:space="0" w:color="auto"/>
              <w:left w:val="nil"/>
              <w:bottom w:val="single" w:sz="4" w:space="0" w:color="auto"/>
              <w:right w:val="nil"/>
            </w:tcBorders>
            <w:shd w:val="clear" w:color="auto" w:fill="auto"/>
            <w:vAlign w:val="bottom"/>
            <w:hideMark/>
          </w:tcPr>
          <w:p w14:paraId="3304781D"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11. Республика Коми</w:t>
            </w:r>
          </w:p>
        </w:tc>
      </w:tr>
      <w:tr w:rsidR="00390515" w:rsidRPr="00390515" w14:paraId="52E8E0DB" w14:textId="77777777" w:rsidTr="00390515">
        <w:trPr>
          <w:trHeight w:val="300"/>
        </w:trPr>
        <w:tc>
          <w:tcPr>
            <w:tcW w:w="1451" w:type="pct"/>
            <w:gridSpan w:val="6"/>
            <w:tcBorders>
              <w:top w:val="nil"/>
              <w:left w:val="nil"/>
              <w:bottom w:val="nil"/>
              <w:right w:val="nil"/>
            </w:tcBorders>
            <w:shd w:val="clear" w:color="auto" w:fill="auto"/>
            <w:hideMark/>
          </w:tcPr>
          <w:p w14:paraId="5F2E8A13"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lastRenderedPageBreak/>
              <w:t xml:space="preserve">Наименование зоны субъекта Российской Федерации </w:t>
            </w:r>
          </w:p>
        </w:tc>
        <w:tc>
          <w:tcPr>
            <w:tcW w:w="3549" w:type="pct"/>
            <w:gridSpan w:val="10"/>
            <w:tcBorders>
              <w:top w:val="single" w:sz="4" w:space="0" w:color="auto"/>
              <w:left w:val="nil"/>
              <w:bottom w:val="single" w:sz="4" w:space="0" w:color="auto"/>
              <w:right w:val="nil"/>
            </w:tcBorders>
            <w:shd w:val="clear" w:color="auto" w:fill="auto"/>
            <w:vAlign w:val="bottom"/>
            <w:hideMark/>
          </w:tcPr>
          <w:p w14:paraId="1773DCC3"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Республика Коми (3 зона)</w:t>
            </w:r>
          </w:p>
        </w:tc>
      </w:tr>
      <w:tr w:rsidR="00390515" w:rsidRPr="00390515" w14:paraId="1BE92DB1" w14:textId="77777777" w:rsidTr="00390515">
        <w:trPr>
          <w:trHeight w:val="120"/>
        </w:trPr>
        <w:tc>
          <w:tcPr>
            <w:tcW w:w="182" w:type="pct"/>
            <w:tcBorders>
              <w:top w:val="nil"/>
              <w:left w:val="nil"/>
              <w:bottom w:val="nil"/>
              <w:right w:val="nil"/>
            </w:tcBorders>
            <w:shd w:val="clear" w:color="auto" w:fill="auto"/>
            <w:noWrap/>
            <w:vAlign w:val="bottom"/>
            <w:hideMark/>
          </w:tcPr>
          <w:p w14:paraId="4B071E5B" w14:textId="77777777" w:rsidR="00390515" w:rsidRPr="00390515" w:rsidRDefault="00390515" w:rsidP="00390515">
            <w:pPr>
              <w:spacing w:after="0" w:line="240" w:lineRule="auto"/>
              <w:rPr>
                <w:rFonts w:ascii="Arial" w:eastAsia="Times New Roman" w:hAnsi="Arial" w:cs="Arial"/>
                <w:sz w:val="16"/>
                <w:szCs w:val="16"/>
                <w:lang w:eastAsia="ru-RU"/>
              </w:rPr>
            </w:pPr>
          </w:p>
        </w:tc>
        <w:tc>
          <w:tcPr>
            <w:tcW w:w="423" w:type="pct"/>
            <w:tcBorders>
              <w:top w:val="nil"/>
              <w:left w:val="nil"/>
              <w:bottom w:val="nil"/>
              <w:right w:val="nil"/>
            </w:tcBorders>
            <w:shd w:val="clear" w:color="auto" w:fill="auto"/>
            <w:noWrap/>
            <w:vAlign w:val="bottom"/>
            <w:hideMark/>
          </w:tcPr>
          <w:p w14:paraId="6B245901"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14:paraId="6C77744C"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noWrap/>
            <w:vAlign w:val="bottom"/>
            <w:hideMark/>
          </w:tcPr>
          <w:p w14:paraId="3DB5680B"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3" w:type="pct"/>
            <w:tcBorders>
              <w:top w:val="nil"/>
              <w:left w:val="nil"/>
              <w:bottom w:val="nil"/>
              <w:right w:val="nil"/>
            </w:tcBorders>
            <w:shd w:val="clear" w:color="auto" w:fill="auto"/>
            <w:noWrap/>
            <w:vAlign w:val="bottom"/>
            <w:hideMark/>
          </w:tcPr>
          <w:p w14:paraId="73653F24"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18" w:type="pct"/>
            <w:tcBorders>
              <w:top w:val="nil"/>
              <w:left w:val="nil"/>
              <w:bottom w:val="nil"/>
              <w:right w:val="nil"/>
            </w:tcBorders>
            <w:shd w:val="clear" w:color="auto" w:fill="auto"/>
            <w:noWrap/>
            <w:hideMark/>
          </w:tcPr>
          <w:p w14:paraId="0E343D6B"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12" w:type="pct"/>
            <w:tcBorders>
              <w:top w:val="nil"/>
              <w:left w:val="nil"/>
              <w:bottom w:val="nil"/>
              <w:right w:val="nil"/>
            </w:tcBorders>
            <w:shd w:val="clear" w:color="auto" w:fill="auto"/>
            <w:noWrap/>
            <w:hideMark/>
          </w:tcPr>
          <w:p w14:paraId="0524F6BC"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c>
          <w:tcPr>
            <w:tcW w:w="179" w:type="pct"/>
            <w:tcBorders>
              <w:top w:val="nil"/>
              <w:left w:val="nil"/>
              <w:bottom w:val="nil"/>
              <w:right w:val="nil"/>
            </w:tcBorders>
            <w:shd w:val="clear" w:color="auto" w:fill="auto"/>
            <w:noWrap/>
            <w:hideMark/>
          </w:tcPr>
          <w:p w14:paraId="761A3AFF"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c>
          <w:tcPr>
            <w:tcW w:w="197" w:type="pct"/>
            <w:tcBorders>
              <w:top w:val="nil"/>
              <w:left w:val="nil"/>
              <w:bottom w:val="nil"/>
              <w:right w:val="nil"/>
            </w:tcBorders>
            <w:shd w:val="clear" w:color="auto" w:fill="auto"/>
            <w:noWrap/>
            <w:hideMark/>
          </w:tcPr>
          <w:p w14:paraId="67564B62"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c>
          <w:tcPr>
            <w:tcW w:w="238" w:type="pct"/>
            <w:tcBorders>
              <w:top w:val="nil"/>
              <w:left w:val="nil"/>
              <w:bottom w:val="nil"/>
              <w:right w:val="nil"/>
            </w:tcBorders>
            <w:shd w:val="clear" w:color="auto" w:fill="auto"/>
            <w:noWrap/>
            <w:hideMark/>
          </w:tcPr>
          <w:p w14:paraId="7496ED74"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c>
          <w:tcPr>
            <w:tcW w:w="248" w:type="pct"/>
            <w:tcBorders>
              <w:top w:val="nil"/>
              <w:left w:val="nil"/>
              <w:bottom w:val="nil"/>
              <w:right w:val="nil"/>
            </w:tcBorders>
            <w:shd w:val="clear" w:color="auto" w:fill="auto"/>
            <w:noWrap/>
            <w:hideMark/>
          </w:tcPr>
          <w:p w14:paraId="5D2068D6"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c>
          <w:tcPr>
            <w:tcW w:w="312" w:type="pct"/>
            <w:tcBorders>
              <w:top w:val="nil"/>
              <w:left w:val="nil"/>
              <w:bottom w:val="nil"/>
              <w:right w:val="nil"/>
            </w:tcBorders>
            <w:shd w:val="clear" w:color="auto" w:fill="auto"/>
            <w:noWrap/>
            <w:hideMark/>
          </w:tcPr>
          <w:p w14:paraId="3F62B096"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c>
          <w:tcPr>
            <w:tcW w:w="214" w:type="pct"/>
            <w:tcBorders>
              <w:top w:val="nil"/>
              <w:left w:val="nil"/>
              <w:bottom w:val="nil"/>
              <w:right w:val="nil"/>
            </w:tcBorders>
            <w:shd w:val="clear" w:color="auto" w:fill="auto"/>
            <w:noWrap/>
            <w:hideMark/>
          </w:tcPr>
          <w:p w14:paraId="481D31F9"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c>
          <w:tcPr>
            <w:tcW w:w="312" w:type="pct"/>
            <w:tcBorders>
              <w:top w:val="nil"/>
              <w:left w:val="nil"/>
              <w:bottom w:val="nil"/>
              <w:right w:val="nil"/>
            </w:tcBorders>
            <w:shd w:val="clear" w:color="auto" w:fill="auto"/>
            <w:noWrap/>
            <w:hideMark/>
          </w:tcPr>
          <w:p w14:paraId="2313023D"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c>
          <w:tcPr>
            <w:tcW w:w="239" w:type="pct"/>
            <w:tcBorders>
              <w:top w:val="nil"/>
              <w:left w:val="nil"/>
              <w:bottom w:val="nil"/>
              <w:right w:val="nil"/>
            </w:tcBorders>
            <w:shd w:val="clear" w:color="auto" w:fill="auto"/>
            <w:noWrap/>
            <w:hideMark/>
          </w:tcPr>
          <w:p w14:paraId="2B499D67"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c>
          <w:tcPr>
            <w:tcW w:w="1497" w:type="pct"/>
            <w:tcBorders>
              <w:top w:val="nil"/>
              <w:left w:val="nil"/>
              <w:bottom w:val="nil"/>
              <w:right w:val="nil"/>
            </w:tcBorders>
            <w:shd w:val="clear" w:color="auto" w:fill="auto"/>
            <w:noWrap/>
            <w:hideMark/>
          </w:tcPr>
          <w:p w14:paraId="42283795"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r>
      <w:tr w:rsidR="00390515" w:rsidRPr="00390515" w14:paraId="6F80DEB4" w14:textId="77777777" w:rsidTr="00390515">
        <w:trPr>
          <w:trHeight w:val="300"/>
        </w:trPr>
        <w:tc>
          <w:tcPr>
            <w:tcW w:w="5000" w:type="pct"/>
            <w:gridSpan w:val="16"/>
            <w:tcBorders>
              <w:top w:val="nil"/>
              <w:left w:val="nil"/>
              <w:bottom w:val="single" w:sz="4" w:space="0" w:color="auto"/>
              <w:right w:val="nil"/>
            </w:tcBorders>
            <w:shd w:val="clear" w:color="auto" w:fill="auto"/>
            <w:vAlign w:val="bottom"/>
            <w:hideMark/>
          </w:tcPr>
          <w:p w14:paraId="5B8A9B9E" w14:textId="77777777" w:rsidR="00390515" w:rsidRPr="00390515" w:rsidRDefault="00390515" w:rsidP="00390515">
            <w:pPr>
              <w:spacing w:after="0" w:line="240" w:lineRule="auto"/>
              <w:jc w:val="center"/>
              <w:rPr>
                <w:rFonts w:ascii="Arial" w:eastAsia="Times New Roman" w:hAnsi="Arial" w:cs="Arial"/>
                <w:sz w:val="16"/>
                <w:szCs w:val="16"/>
                <w:lang w:eastAsia="ru-RU"/>
              </w:rPr>
            </w:pPr>
            <w:r w:rsidRPr="00390515">
              <w:rPr>
                <w:rFonts w:ascii="Arial" w:eastAsia="Times New Roman" w:hAnsi="Arial" w:cs="Arial"/>
                <w:sz w:val="16"/>
                <w:szCs w:val="16"/>
                <w:lang w:eastAsia="ru-RU"/>
              </w:rPr>
              <w:t>АО "Коми энергосбытовая компания" III район (МО МР Печора)</w:t>
            </w:r>
          </w:p>
        </w:tc>
      </w:tr>
      <w:tr w:rsidR="00390515" w:rsidRPr="00390515" w14:paraId="35BF897D" w14:textId="77777777" w:rsidTr="00390515">
        <w:trPr>
          <w:trHeight w:val="300"/>
        </w:trPr>
        <w:tc>
          <w:tcPr>
            <w:tcW w:w="5000" w:type="pct"/>
            <w:gridSpan w:val="16"/>
            <w:tcBorders>
              <w:top w:val="single" w:sz="4" w:space="0" w:color="auto"/>
              <w:left w:val="nil"/>
              <w:bottom w:val="nil"/>
              <w:right w:val="nil"/>
            </w:tcBorders>
            <w:shd w:val="clear" w:color="auto" w:fill="auto"/>
            <w:noWrap/>
            <w:hideMark/>
          </w:tcPr>
          <w:p w14:paraId="3DEC8538" w14:textId="77777777" w:rsidR="00390515" w:rsidRPr="00390515" w:rsidRDefault="00390515" w:rsidP="00390515">
            <w:pPr>
              <w:spacing w:after="0" w:line="240" w:lineRule="auto"/>
              <w:jc w:val="center"/>
              <w:rPr>
                <w:rFonts w:ascii="Arial" w:eastAsia="Times New Roman" w:hAnsi="Arial" w:cs="Arial"/>
                <w:i/>
                <w:iCs/>
                <w:sz w:val="16"/>
                <w:szCs w:val="16"/>
                <w:lang w:eastAsia="ru-RU"/>
              </w:rPr>
            </w:pPr>
            <w:r w:rsidRPr="00390515">
              <w:rPr>
                <w:rFonts w:ascii="Arial" w:eastAsia="Times New Roman" w:hAnsi="Arial" w:cs="Arial"/>
                <w:i/>
                <w:iCs/>
                <w:sz w:val="16"/>
                <w:szCs w:val="16"/>
                <w:lang w:eastAsia="ru-RU"/>
              </w:rPr>
              <w:t>(наименование стройки)</w:t>
            </w:r>
          </w:p>
        </w:tc>
      </w:tr>
      <w:tr w:rsidR="00390515" w:rsidRPr="00390515" w14:paraId="512500B7" w14:textId="77777777" w:rsidTr="00390515">
        <w:trPr>
          <w:trHeight w:val="120"/>
        </w:trPr>
        <w:tc>
          <w:tcPr>
            <w:tcW w:w="182" w:type="pct"/>
            <w:tcBorders>
              <w:top w:val="nil"/>
              <w:left w:val="nil"/>
              <w:bottom w:val="nil"/>
              <w:right w:val="nil"/>
            </w:tcBorders>
            <w:shd w:val="clear" w:color="auto" w:fill="auto"/>
            <w:noWrap/>
            <w:hideMark/>
          </w:tcPr>
          <w:p w14:paraId="100A5994" w14:textId="77777777" w:rsidR="00390515" w:rsidRPr="00390515" w:rsidRDefault="00390515" w:rsidP="00390515">
            <w:pPr>
              <w:spacing w:after="0" w:line="240" w:lineRule="auto"/>
              <w:jc w:val="center"/>
              <w:rPr>
                <w:rFonts w:ascii="Arial" w:eastAsia="Times New Roman" w:hAnsi="Arial" w:cs="Arial"/>
                <w:i/>
                <w:iCs/>
                <w:sz w:val="16"/>
                <w:szCs w:val="16"/>
                <w:lang w:eastAsia="ru-RU"/>
              </w:rPr>
            </w:pPr>
          </w:p>
        </w:tc>
        <w:tc>
          <w:tcPr>
            <w:tcW w:w="423" w:type="pct"/>
            <w:tcBorders>
              <w:top w:val="nil"/>
              <w:left w:val="nil"/>
              <w:bottom w:val="nil"/>
              <w:right w:val="nil"/>
            </w:tcBorders>
            <w:shd w:val="clear" w:color="auto" w:fill="auto"/>
            <w:noWrap/>
            <w:hideMark/>
          </w:tcPr>
          <w:p w14:paraId="781B3C15"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hideMark/>
          </w:tcPr>
          <w:p w14:paraId="47DCF01C"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noWrap/>
            <w:hideMark/>
          </w:tcPr>
          <w:p w14:paraId="01F42D08"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193" w:type="pct"/>
            <w:tcBorders>
              <w:top w:val="nil"/>
              <w:left w:val="nil"/>
              <w:bottom w:val="nil"/>
              <w:right w:val="nil"/>
            </w:tcBorders>
            <w:shd w:val="clear" w:color="auto" w:fill="auto"/>
            <w:noWrap/>
            <w:hideMark/>
          </w:tcPr>
          <w:p w14:paraId="0F702AA1"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18" w:type="pct"/>
            <w:tcBorders>
              <w:top w:val="nil"/>
              <w:left w:val="nil"/>
              <w:bottom w:val="nil"/>
              <w:right w:val="nil"/>
            </w:tcBorders>
            <w:shd w:val="clear" w:color="auto" w:fill="auto"/>
            <w:noWrap/>
            <w:hideMark/>
          </w:tcPr>
          <w:p w14:paraId="5D202819"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112" w:type="pct"/>
            <w:tcBorders>
              <w:top w:val="nil"/>
              <w:left w:val="nil"/>
              <w:bottom w:val="nil"/>
              <w:right w:val="nil"/>
            </w:tcBorders>
            <w:shd w:val="clear" w:color="auto" w:fill="auto"/>
            <w:noWrap/>
            <w:hideMark/>
          </w:tcPr>
          <w:p w14:paraId="35AF2E1C"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179" w:type="pct"/>
            <w:tcBorders>
              <w:top w:val="nil"/>
              <w:left w:val="nil"/>
              <w:bottom w:val="nil"/>
              <w:right w:val="nil"/>
            </w:tcBorders>
            <w:shd w:val="clear" w:color="auto" w:fill="auto"/>
            <w:noWrap/>
            <w:hideMark/>
          </w:tcPr>
          <w:p w14:paraId="1C88B8A6"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hideMark/>
          </w:tcPr>
          <w:p w14:paraId="44206EED"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noWrap/>
            <w:hideMark/>
          </w:tcPr>
          <w:p w14:paraId="2B4C63E6"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48" w:type="pct"/>
            <w:tcBorders>
              <w:top w:val="nil"/>
              <w:left w:val="nil"/>
              <w:bottom w:val="nil"/>
              <w:right w:val="nil"/>
            </w:tcBorders>
            <w:shd w:val="clear" w:color="auto" w:fill="auto"/>
            <w:noWrap/>
            <w:hideMark/>
          </w:tcPr>
          <w:p w14:paraId="2CA13450"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hideMark/>
          </w:tcPr>
          <w:p w14:paraId="3F60BF06"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14" w:type="pct"/>
            <w:tcBorders>
              <w:top w:val="nil"/>
              <w:left w:val="nil"/>
              <w:bottom w:val="nil"/>
              <w:right w:val="nil"/>
            </w:tcBorders>
            <w:shd w:val="clear" w:color="auto" w:fill="auto"/>
            <w:noWrap/>
            <w:hideMark/>
          </w:tcPr>
          <w:p w14:paraId="7D8D1A79"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hideMark/>
          </w:tcPr>
          <w:p w14:paraId="293D973C"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noWrap/>
            <w:hideMark/>
          </w:tcPr>
          <w:p w14:paraId="3ADF9544"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1497" w:type="pct"/>
            <w:tcBorders>
              <w:top w:val="nil"/>
              <w:left w:val="nil"/>
              <w:bottom w:val="nil"/>
              <w:right w:val="nil"/>
            </w:tcBorders>
            <w:shd w:val="clear" w:color="auto" w:fill="auto"/>
            <w:noWrap/>
            <w:hideMark/>
          </w:tcPr>
          <w:p w14:paraId="2E6E1B95"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r>
      <w:tr w:rsidR="00390515" w:rsidRPr="00390515" w14:paraId="796AF21F" w14:textId="77777777" w:rsidTr="00390515">
        <w:trPr>
          <w:trHeight w:val="300"/>
        </w:trPr>
        <w:tc>
          <w:tcPr>
            <w:tcW w:w="5000" w:type="pct"/>
            <w:gridSpan w:val="16"/>
            <w:tcBorders>
              <w:top w:val="nil"/>
              <w:left w:val="nil"/>
              <w:bottom w:val="single" w:sz="4" w:space="0" w:color="auto"/>
              <w:right w:val="nil"/>
            </w:tcBorders>
            <w:shd w:val="clear" w:color="auto" w:fill="auto"/>
            <w:vAlign w:val="bottom"/>
            <w:hideMark/>
          </w:tcPr>
          <w:p w14:paraId="1399414D" w14:textId="77777777" w:rsidR="00390515" w:rsidRPr="00390515" w:rsidRDefault="00390515" w:rsidP="00390515">
            <w:pPr>
              <w:spacing w:after="0" w:line="240" w:lineRule="auto"/>
              <w:jc w:val="center"/>
              <w:rPr>
                <w:rFonts w:ascii="Arial" w:eastAsia="Times New Roman" w:hAnsi="Arial" w:cs="Arial"/>
                <w:sz w:val="16"/>
                <w:szCs w:val="16"/>
                <w:lang w:eastAsia="ru-RU"/>
              </w:rPr>
            </w:pPr>
            <w:r w:rsidRPr="00390515">
              <w:rPr>
                <w:rFonts w:ascii="Arial" w:eastAsia="Times New Roman" w:hAnsi="Arial" w:cs="Arial"/>
                <w:sz w:val="16"/>
                <w:szCs w:val="16"/>
                <w:lang w:eastAsia="ru-RU"/>
              </w:rPr>
              <w:t>АО "Коми энергосбытовая компания" III район (МО МР Печора)</w:t>
            </w:r>
          </w:p>
        </w:tc>
      </w:tr>
      <w:tr w:rsidR="00390515" w:rsidRPr="00390515" w14:paraId="67B8ADC4" w14:textId="77777777" w:rsidTr="00390515">
        <w:trPr>
          <w:trHeight w:val="300"/>
        </w:trPr>
        <w:tc>
          <w:tcPr>
            <w:tcW w:w="5000" w:type="pct"/>
            <w:gridSpan w:val="16"/>
            <w:tcBorders>
              <w:top w:val="single" w:sz="4" w:space="0" w:color="auto"/>
              <w:left w:val="nil"/>
              <w:bottom w:val="nil"/>
              <w:right w:val="nil"/>
            </w:tcBorders>
            <w:shd w:val="clear" w:color="auto" w:fill="auto"/>
            <w:noWrap/>
            <w:hideMark/>
          </w:tcPr>
          <w:p w14:paraId="16D79696" w14:textId="77777777" w:rsidR="00390515" w:rsidRPr="00390515" w:rsidRDefault="00390515" w:rsidP="00390515">
            <w:pPr>
              <w:spacing w:after="0" w:line="240" w:lineRule="auto"/>
              <w:jc w:val="center"/>
              <w:rPr>
                <w:rFonts w:ascii="Arial" w:eastAsia="Times New Roman" w:hAnsi="Arial" w:cs="Arial"/>
                <w:i/>
                <w:iCs/>
                <w:sz w:val="16"/>
                <w:szCs w:val="16"/>
                <w:lang w:eastAsia="ru-RU"/>
              </w:rPr>
            </w:pPr>
            <w:r w:rsidRPr="00390515">
              <w:rPr>
                <w:rFonts w:ascii="Arial" w:eastAsia="Times New Roman" w:hAnsi="Arial" w:cs="Arial"/>
                <w:i/>
                <w:iCs/>
                <w:sz w:val="16"/>
                <w:szCs w:val="16"/>
                <w:lang w:eastAsia="ru-RU"/>
              </w:rPr>
              <w:t>(наименование объекта капитального строительства)</w:t>
            </w:r>
          </w:p>
        </w:tc>
      </w:tr>
      <w:tr w:rsidR="00390515" w:rsidRPr="00390515" w14:paraId="196B97F9" w14:textId="77777777" w:rsidTr="00390515">
        <w:trPr>
          <w:trHeight w:val="345"/>
        </w:trPr>
        <w:tc>
          <w:tcPr>
            <w:tcW w:w="5000" w:type="pct"/>
            <w:gridSpan w:val="16"/>
            <w:tcBorders>
              <w:top w:val="nil"/>
              <w:left w:val="nil"/>
              <w:bottom w:val="nil"/>
              <w:right w:val="nil"/>
            </w:tcBorders>
            <w:shd w:val="clear" w:color="auto" w:fill="auto"/>
            <w:noWrap/>
            <w:vAlign w:val="bottom"/>
            <w:hideMark/>
          </w:tcPr>
          <w:p w14:paraId="32EF17AA" w14:textId="77777777" w:rsidR="00390515" w:rsidRPr="00390515" w:rsidRDefault="00390515" w:rsidP="00390515">
            <w:pPr>
              <w:spacing w:after="0" w:line="240" w:lineRule="auto"/>
              <w:jc w:val="center"/>
              <w:rPr>
                <w:rFonts w:ascii="Arial" w:eastAsia="Times New Roman" w:hAnsi="Arial" w:cs="Arial"/>
                <w:b/>
                <w:bCs/>
                <w:sz w:val="28"/>
                <w:szCs w:val="28"/>
                <w:lang w:eastAsia="ru-RU"/>
              </w:rPr>
            </w:pPr>
            <w:r w:rsidRPr="00390515">
              <w:rPr>
                <w:rFonts w:ascii="Arial" w:eastAsia="Times New Roman" w:hAnsi="Arial" w:cs="Arial"/>
                <w:b/>
                <w:bCs/>
                <w:sz w:val="28"/>
                <w:szCs w:val="28"/>
                <w:lang w:eastAsia="ru-RU"/>
              </w:rPr>
              <w:t>ЛОКАЛЬНЫЙ СМЕТНЫЙ РАСЧЕТ (СМЕТА) № 13</w:t>
            </w:r>
          </w:p>
        </w:tc>
      </w:tr>
      <w:tr w:rsidR="00390515" w:rsidRPr="00390515" w14:paraId="4FC43CE0" w14:textId="77777777" w:rsidTr="00390515">
        <w:trPr>
          <w:trHeight w:val="165"/>
        </w:trPr>
        <w:tc>
          <w:tcPr>
            <w:tcW w:w="182" w:type="pct"/>
            <w:tcBorders>
              <w:top w:val="nil"/>
              <w:left w:val="nil"/>
              <w:bottom w:val="nil"/>
              <w:right w:val="nil"/>
            </w:tcBorders>
            <w:shd w:val="clear" w:color="auto" w:fill="auto"/>
            <w:noWrap/>
            <w:vAlign w:val="bottom"/>
            <w:hideMark/>
          </w:tcPr>
          <w:p w14:paraId="4FB1DC4F" w14:textId="77777777" w:rsidR="00390515" w:rsidRPr="00390515" w:rsidRDefault="00390515" w:rsidP="00390515">
            <w:pPr>
              <w:spacing w:after="0" w:line="240" w:lineRule="auto"/>
              <w:jc w:val="center"/>
              <w:rPr>
                <w:rFonts w:ascii="Arial" w:eastAsia="Times New Roman" w:hAnsi="Arial" w:cs="Arial"/>
                <w:b/>
                <w:bCs/>
                <w:sz w:val="28"/>
                <w:szCs w:val="28"/>
                <w:lang w:eastAsia="ru-RU"/>
              </w:rPr>
            </w:pPr>
          </w:p>
        </w:tc>
        <w:tc>
          <w:tcPr>
            <w:tcW w:w="423" w:type="pct"/>
            <w:tcBorders>
              <w:top w:val="nil"/>
              <w:left w:val="nil"/>
              <w:bottom w:val="nil"/>
              <w:right w:val="nil"/>
            </w:tcBorders>
            <w:shd w:val="clear" w:color="auto" w:fill="auto"/>
            <w:noWrap/>
            <w:vAlign w:val="bottom"/>
            <w:hideMark/>
          </w:tcPr>
          <w:p w14:paraId="755DAD05"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14:paraId="25C38F5B"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noWrap/>
            <w:vAlign w:val="bottom"/>
            <w:hideMark/>
          </w:tcPr>
          <w:p w14:paraId="5A5F5752"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193" w:type="pct"/>
            <w:tcBorders>
              <w:top w:val="nil"/>
              <w:left w:val="nil"/>
              <w:bottom w:val="nil"/>
              <w:right w:val="nil"/>
            </w:tcBorders>
            <w:shd w:val="clear" w:color="auto" w:fill="auto"/>
            <w:noWrap/>
            <w:vAlign w:val="bottom"/>
            <w:hideMark/>
          </w:tcPr>
          <w:p w14:paraId="16A5C6A6"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18" w:type="pct"/>
            <w:tcBorders>
              <w:top w:val="nil"/>
              <w:left w:val="nil"/>
              <w:bottom w:val="nil"/>
              <w:right w:val="nil"/>
            </w:tcBorders>
            <w:shd w:val="clear" w:color="auto" w:fill="auto"/>
            <w:noWrap/>
            <w:vAlign w:val="bottom"/>
            <w:hideMark/>
          </w:tcPr>
          <w:p w14:paraId="70C28A52"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112" w:type="pct"/>
            <w:tcBorders>
              <w:top w:val="nil"/>
              <w:left w:val="nil"/>
              <w:bottom w:val="nil"/>
              <w:right w:val="nil"/>
            </w:tcBorders>
            <w:shd w:val="clear" w:color="auto" w:fill="auto"/>
            <w:noWrap/>
            <w:vAlign w:val="bottom"/>
            <w:hideMark/>
          </w:tcPr>
          <w:p w14:paraId="72415895"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179" w:type="pct"/>
            <w:tcBorders>
              <w:top w:val="nil"/>
              <w:left w:val="nil"/>
              <w:bottom w:val="nil"/>
              <w:right w:val="nil"/>
            </w:tcBorders>
            <w:shd w:val="clear" w:color="auto" w:fill="auto"/>
            <w:noWrap/>
            <w:vAlign w:val="bottom"/>
            <w:hideMark/>
          </w:tcPr>
          <w:p w14:paraId="4FF04271"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14:paraId="4F31BBB2"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noWrap/>
            <w:vAlign w:val="bottom"/>
            <w:hideMark/>
          </w:tcPr>
          <w:p w14:paraId="41FA82EA"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48" w:type="pct"/>
            <w:tcBorders>
              <w:top w:val="nil"/>
              <w:left w:val="nil"/>
              <w:bottom w:val="nil"/>
              <w:right w:val="nil"/>
            </w:tcBorders>
            <w:shd w:val="clear" w:color="auto" w:fill="auto"/>
            <w:noWrap/>
            <w:vAlign w:val="bottom"/>
            <w:hideMark/>
          </w:tcPr>
          <w:p w14:paraId="427D3063"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14:paraId="57B61696"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14" w:type="pct"/>
            <w:tcBorders>
              <w:top w:val="nil"/>
              <w:left w:val="nil"/>
              <w:bottom w:val="nil"/>
              <w:right w:val="nil"/>
            </w:tcBorders>
            <w:shd w:val="clear" w:color="auto" w:fill="auto"/>
            <w:noWrap/>
            <w:vAlign w:val="bottom"/>
            <w:hideMark/>
          </w:tcPr>
          <w:p w14:paraId="7F8D6369"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14:paraId="6E2BBB10"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noWrap/>
            <w:vAlign w:val="bottom"/>
            <w:hideMark/>
          </w:tcPr>
          <w:p w14:paraId="1EB441D6"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1497" w:type="pct"/>
            <w:tcBorders>
              <w:top w:val="nil"/>
              <w:left w:val="nil"/>
              <w:bottom w:val="nil"/>
              <w:right w:val="nil"/>
            </w:tcBorders>
            <w:shd w:val="clear" w:color="auto" w:fill="auto"/>
            <w:noWrap/>
            <w:vAlign w:val="bottom"/>
            <w:hideMark/>
          </w:tcPr>
          <w:p w14:paraId="044E6D50"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r>
      <w:tr w:rsidR="00390515" w:rsidRPr="00390515" w14:paraId="24B744B5" w14:textId="77777777" w:rsidTr="00390515">
        <w:trPr>
          <w:trHeight w:val="300"/>
        </w:trPr>
        <w:tc>
          <w:tcPr>
            <w:tcW w:w="5000" w:type="pct"/>
            <w:gridSpan w:val="16"/>
            <w:tcBorders>
              <w:top w:val="nil"/>
              <w:left w:val="nil"/>
              <w:bottom w:val="single" w:sz="4" w:space="0" w:color="auto"/>
              <w:right w:val="nil"/>
            </w:tcBorders>
            <w:shd w:val="clear" w:color="auto" w:fill="auto"/>
            <w:vAlign w:val="bottom"/>
            <w:hideMark/>
          </w:tcPr>
          <w:p w14:paraId="36603AA9" w14:textId="77777777" w:rsidR="00390515" w:rsidRPr="00390515" w:rsidRDefault="00390515" w:rsidP="00390515">
            <w:pPr>
              <w:spacing w:after="0" w:line="240" w:lineRule="auto"/>
              <w:jc w:val="center"/>
              <w:rPr>
                <w:rFonts w:ascii="Arial" w:eastAsia="Times New Roman" w:hAnsi="Arial" w:cs="Arial"/>
                <w:sz w:val="16"/>
                <w:szCs w:val="16"/>
                <w:lang w:eastAsia="ru-RU"/>
              </w:rPr>
            </w:pPr>
            <w:r w:rsidRPr="00390515">
              <w:rPr>
                <w:rFonts w:ascii="Arial" w:eastAsia="Times New Roman" w:hAnsi="Arial" w:cs="Arial"/>
                <w:sz w:val="16"/>
                <w:szCs w:val="16"/>
                <w:lang w:eastAsia="ru-RU"/>
              </w:rPr>
              <w:t>Смена эл. счетчиков 3-х фазных</w:t>
            </w:r>
          </w:p>
        </w:tc>
      </w:tr>
      <w:tr w:rsidR="00390515" w:rsidRPr="00390515" w14:paraId="3F3CB101" w14:textId="77777777" w:rsidTr="00390515">
        <w:trPr>
          <w:trHeight w:val="225"/>
        </w:trPr>
        <w:tc>
          <w:tcPr>
            <w:tcW w:w="5000" w:type="pct"/>
            <w:gridSpan w:val="16"/>
            <w:tcBorders>
              <w:top w:val="single" w:sz="4" w:space="0" w:color="auto"/>
              <w:left w:val="nil"/>
              <w:bottom w:val="nil"/>
              <w:right w:val="nil"/>
            </w:tcBorders>
            <w:shd w:val="clear" w:color="auto" w:fill="auto"/>
            <w:noWrap/>
            <w:hideMark/>
          </w:tcPr>
          <w:p w14:paraId="25D38908" w14:textId="77777777" w:rsidR="00390515" w:rsidRPr="00390515" w:rsidRDefault="00390515" w:rsidP="00390515">
            <w:pPr>
              <w:spacing w:after="0" w:line="240" w:lineRule="auto"/>
              <w:jc w:val="center"/>
              <w:rPr>
                <w:rFonts w:ascii="Arial" w:eastAsia="Times New Roman" w:hAnsi="Arial" w:cs="Arial"/>
                <w:i/>
                <w:iCs/>
                <w:sz w:val="16"/>
                <w:szCs w:val="16"/>
                <w:lang w:eastAsia="ru-RU"/>
              </w:rPr>
            </w:pPr>
            <w:r w:rsidRPr="00390515">
              <w:rPr>
                <w:rFonts w:ascii="Arial" w:eastAsia="Times New Roman" w:hAnsi="Arial" w:cs="Arial"/>
                <w:i/>
                <w:iCs/>
                <w:sz w:val="16"/>
                <w:szCs w:val="16"/>
                <w:lang w:eastAsia="ru-RU"/>
              </w:rPr>
              <w:t xml:space="preserve"> (наименование работ и затрат)</w:t>
            </w:r>
          </w:p>
        </w:tc>
      </w:tr>
      <w:tr w:rsidR="00390515" w:rsidRPr="00390515" w14:paraId="54FCF80F" w14:textId="77777777" w:rsidTr="00390515">
        <w:trPr>
          <w:trHeight w:val="240"/>
        </w:trPr>
        <w:tc>
          <w:tcPr>
            <w:tcW w:w="182" w:type="pct"/>
            <w:tcBorders>
              <w:top w:val="nil"/>
              <w:left w:val="nil"/>
              <w:bottom w:val="nil"/>
              <w:right w:val="nil"/>
            </w:tcBorders>
            <w:shd w:val="clear" w:color="auto" w:fill="auto"/>
            <w:noWrap/>
            <w:vAlign w:val="bottom"/>
            <w:hideMark/>
          </w:tcPr>
          <w:p w14:paraId="165F3694"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 xml:space="preserve">Составлен </w:t>
            </w:r>
          </w:p>
        </w:tc>
        <w:tc>
          <w:tcPr>
            <w:tcW w:w="423" w:type="pct"/>
            <w:tcBorders>
              <w:top w:val="nil"/>
              <w:left w:val="nil"/>
              <w:bottom w:val="single" w:sz="4" w:space="0" w:color="auto"/>
              <w:right w:val="nil"/>
            </w:tcBorders>
            <w:shd w:val="clear" w:color="auto" w:fill="auto"/>
            <w:noWrap/>
            <w:vAlign w:val="bottom"/>
            <w:hideMark/>
          </w:tcPr>
          <w:p w14:paraId="5DBD7C9E"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ресурсно-индексным</w:t>
            </w:r>
          </w:p>
        </w:tc>
        <w:tc>
          <w:tcPr>
            <w:tcW w:w="197" w:type="pct"/>
            <w:tcBorders>
              <w:top w:val="nil"/>
              <w:left w:val="nil"/>
              <w:bottom w:val="nil"/>
              <w:right w:val="nil"/>
            </w:tcBorders>
            <w:shd w:val="clear" w:color="auto" w:fill="auto"/>
            <w:noWrap/>
            <w:vAlign w:val="bottom"/>
            <w:hideMark/>
          </w:tcPr>
          <w:p w14:paraId="4962A3B9"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методом</w:t>
            </w:r>
          </w:p>
        </w:tc>
        <w:tc>
          <w:tcPr>
            <w:tcW w:w="239" w:type="pct"/>
            <w:tcBorders>
              <w:top w:val="nil"/>
              <w:left w:val="nil"/>
              <w:bottom w:val="nil"/>
              <w:right w:val="nil"/>
            </w:tcBorders>
            <w:shd w:val="clear" w:color="auto" w:fill="auto"/>
            <w:noWrap/>
            <w:vAlign w:val="bottom"/>
            <w:hideMark/>
          </w:tcPr>
          <w:p w14:paraId="682FC061"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193" w:type="pct"/>
            <w:tcBorders>
              <w:top w:val="nil"/>
              <w:left w:val="nil"/>
              <w:bottom w:val="nil"/>
              <w:right w:val="nil"/>
            </w:tcBorders>
            <w:shd w:val="clear" w:color="auto" w:fill="auto"/>
            <w:noWrap/>
            <w:vAlign w:val="bottom"/>
            <w:hideMark/>
          </w:tcPr>
          <w:p w14:paraId="0AF430B8"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18" w:type="pct"/>
            <w:tcBorders>
              <w:top w:val="nil"/>
              <w:left w:val="nil"/>
              <w:bottom w:val="nil"/>
              <w:right w:val="nil"/>
            </w:tcBorders>
            <w:shd w:val="clear" w:color="auto" w:fill="auto"/>
            <w:vAlign w:val="bottom"/>
            <w:hideMark/>
          </w:tcPr>
          <w:p w14:paraId="54FDB066"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12" w:type="pct"/>
            <w:tcBorders>
              <w:top w:val="nil"/>
              <w:left w:val="nil"/>
              <w:bottom w:val="nil"/>
              <w:right w:val="nil"/>
            </w:tcBorders>
            <w:shd w:val="clear" w:color="auto" w:fill="auto"/>
            <w:vAlign w:val="bottom"/>
            <w:hideMark/>
          </w:tcPr>
          <w:p w14:paraId="236523AE"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79" w:type="pct"/>
            <w:tcBorders>
              <w:top w:val="nil"/>
              <w:left w:val="nil"/>
              <w:bottom w:val="nil"/>
              <w:right w:val="nil"/>
            </w:tcBorders>
            <w:shd w:val="clear" w:color="auto" w:fill="auto"/>
            <w:vAlign w:val="bottom"/>
            <w:hideMark/>
          </w:tcPr>
          <w:p w14:paraId="7A168FE4"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vAlign w:val="bottom"/>
            <w:hideMark/>
          </w:tcPr>
          <w:p w14:paraId="4E9B1B2F"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vAlign w:val="bottom"/>
            <w:hideMark/>
          </w:tcPr>
          <w:p w14:paraId="2F6EAF92"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48" w:type="pct"/>
            <w:tcBorders>
              <w:top w:val="nil"/>
              <w:left w:val="nil"/>
              <w:bottom w:val="nil"/>
              <w:right w:val="nil"/>
            </w:tcBorders>
            <w:shd w:val="clear" w:color="auto" w:fill="auto"/>
            <w:vAlign w:val="bottom"/>
            <w:hideMark/>
          </w:tcPr>
          <w:p w14:paraId="4452312E"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vAlign w:val="bottom"/>
            <w:hideMark/>
          </w:tcPr>
          <w:p w14:paraId="203593F2"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14" w:type="pct"/>
            <w:tcBorders>
              <w:top w:val="nil"/>
              <w:left w:val="nil"/>
              <w:bottom w:val="nil"/>
              <w:right w:val="nil"/>
            </w:tcBorders>
            <w:shd w:val="clear" w:color="auto" w:fill="auto"/>
            <w:vAlign w:val="bottom"/>
            <w:hideMark/>
          </w:tcPr>
          <w:p w14:paraId="42796369"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vAlign w:val="bottom"/>
            <w:hideMark/>
          </w:tcPr>
          <w:p w14:paraId="45E78B56"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vAlign w:val="bottom"/>
            <w:hideMark/>
          </w:tcPr>
          <w:p w14:paraId="5ED93410"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497" w:type="pct"/>
            <w:tcBorders>
              <w:top w:val="nil"/>
              <w:left w:val="nil"/>
              <w:bottom w:val="nil"/>
              <w:right w:val="nil"/>
            </w:tcBorders>
            <w:shd w:val="clear" w:color="auto" w:fill="auto"/>
            <w:vAlign w:val="bottom"/>
            <w:hideMark/>
          </w:tcPr>
          <w:p w14:paraId="4DAF3123"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r>
      <w:tr w:rsidR="00390515" w:rsidRPr="00390515" w14:paraId="16D73196" w14:textId="77777777" w:rsidTr="00390515">
        <w:trPr>
          <w:trHeight w:val="300"/>
        </w:trPr>
        <w:tc>
          <w:tcPr>
            <w:tcW w:w="182" w:type="pct"/>
            <w:tcBorders>
              <w:top w:val="nil"/>
              <w:left w:val="nil"/>
              <w:bottom w:val="nil"/>
              <w:right w:val="nil"/>
            </w:tcBorders>
            <w:shd w:val="clear" w:color="auto" w:fill="auto"/>
            <w:noWrap/>
            <w:vAlign w:val="bottom"/>
            <w:hideMark/>
          </w:tcPr>
          <w:p w14:paraId="07C54A51"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Основание</w:t>
            </w:r>
          </w:p>
        </w:tc>
        <w:tc>
          <w:tcPr>
            <w:tcW w:w="1269" w:type="pct"/>
            <w:gridSpan w:val="5"/>
            <w:tcBorders>
              <w:top w:val="nil"/>
              <w:left w:val="nil"/>
              <w:bottom w:val="single" w:sz="4" w:space="0" w:color="auto"/>
              <w:right w:val="nil"/>
            </w:tcBorders>
            <w:shd w:val="clear" w:color="auto" w:fill="auto"/>
            <w:vAlign w:val="bottom"/>
            <w:hideMark/>
          </w:tcPr>
          <w:p w14:paraId="36C0CA5C"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Ведомость объемов работ</w:t>
            </w:r>
          </w:p>
        </w:tc>
        <w:tc>
          <w:tcPr>
            <w:tcW w:w="112" w:type="pct"/>
            <w:tcBorders>
              <w:top w:val="nil"/>
              <w:left w:val="nil"/>
              <w:bottom w:val="nil"/>
              <w:right w:val="nil"/>
            </w:tcBorders>
            <w:shd w:val="clear" w:color="auto" w:fill="auto"/>
            <w:vAlign w:val="bottom"/>
            <w:hideMark/>
          </w:tcPr>
          <w:p w14:paraId="1D200976" w14:textId="77777777" w:rsidR="00390515" w:rsidRPr="00390515" w:rsidRDefault="00390515" w:rsidP="00390515">
            <w:pPr>
              <w:spacing w:after="0" w:line="240" w:lineRule="auto"/>
              <w:rPr>
                <w:rFonts w:ascii="Arial" w:eastAsia="Times New Roman" w:hAnsi="Arial" w:cs="Arial"/>
                <w:sz w:val="16"/>
                <w:szCs w:val="16"/>
                <w:lang w:eastAsia="ru-RU"/>
              </w:rPr>
            </w:pPr>
          </w:p>
        </w:tc>
        <w:tc>
          <w:tcPr>
            <w:tcW w:w="179" w:type="pct"/>
            <w:tcBorders>
              <w:top w:val="nil"/>
              <w:left w:val="nil"/>
              <w:bottom w:val="nil"/>
              <w:right w:val="nil"/>
            </w:tcBorders>
            <w:shd w:val="clear" w:color="auto" w:fill="auto"/>
            <w:vAlign w:val="bottom"/>
            <w:hideMark/>
          </w:tcPr>
          <w:p w14:paraId="7117A5C4"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vAlign w:val="bottom"/>
            <w:hideMark/>
          </w:tcPr>
          <w:p w14:paraId="333F4F5C"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vAlign w:val="bottom"/>
            <w:hideMark/>
          </w:tcPr>
          <w:p w14:paraId="1ED43957"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48" w:type="pct"/>
            <w:tcBorders>
              <w:top w:val="nil"/>
              <w:left w:val="nil"/>
              <w:bottom w:val="nil"/>
              <w:right w:val="nil"/>
            </w:tcBorders>
            <w:shd w:val="clear" w:color="auto" w:fill="auto"/>
            <w:vAlign w:val="bottom"/>
            <w:hideMark/>
          </w:tcPr>
          <w:p w14:paraId="4EA88BEE"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vAlign w:val="bottom"/>
            <w:hideMark/>
          </w:tcPr>
          <w:p w14:paraId="330D14AF"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14" w:type="pct"/>
            <w:tcBorders>
              <w:top w:val="nil"/>
              <w:left w:val="nil"/>
              <w:bottom w:val="nil"/>
              <w:right w:val="nil"/>
            </w:tcBorders>
            <w:shd w:val="clear" w:color="auto" w:fill="auto"/>
            <w:vAlign w:val="bottom"/>
            <w:hideMark/>
          </w:tcPr>
          <w:p w14:paraId="17DF54A5"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vAlign w:val="bottom"/>
            <w:hideMark/>
          </w:tcPr>
          <w:p w14:paraId="6DBEF3F6"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vAlign w:val="bottom"/>
            <w:hideMark/>
          </w:tcPr>
          <w:p w14:paraId="51A22325"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497" w:type="pct"/>
            <w:tcBorders>
              <w:top w:val="nil"/>
              <w:left w:val="nil"/>
              <w:bottom w:val="nil"/>
              <w:right w:val="nil"/>
            </w:tcBorders>
            <w:shd w:val="clear" w:color="auto" w:fill="auto"/>
            <w:vAlign w:val="bottom"/>
            <w:hideMark/>
          </w:tcPr>
          <w:p w14:paraId="542B292B"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r>
      <w:tr w:rsidR="00390515" w:rsidRPr="00390515" w14:paraId="7983F678" w14:textId="77777777" w:rsidTr="00390515">
        <w:trPr>
          <w:trHeight w:val="210"/>
        </w:trPr>
        <w:tc>
          <w:tcPr>
            <w:tcW w:w="182" w:type="pct"/>
            <w:tcBorders>
              <w:top w:val="nil"/>
              <w:left w:val="nil"/>
              <w:bottom w:val="nil"/>
              <w:right w:val="nil"/>
            </w:tcBorders>
            <w:shd w:val="clear" w:color="auto" w:fill="auto"/>
            <w:noWrap/>
            <w:vAlign w:val="bottom"/>
            <w:hideMark/>
          </w:tcPr>
          <w:p w14:paraId="58960E99"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269" w:type="pct"/>
            <w:gridSpan w:val="5"/>
            <w:tcBorders>
              <w:top w:val="single" w:sz="4" w:space="0" w:color="auto"/>
              <w:left w:val="nil"/>
              <w:bottom w:val="nil"/>
              <w:right w:val="nil"/>
            </w:tcBorders>
            <w:shd w:val="clear" w:color="auto" w:fill="auto"/>
            <w:noWrap/>
            <w:vAlign w:val="bottom"/>
            <w:hideMark/>
          </w:tcPr>
          <w:p w14:paraId="0FBAEBE3" w14:textId="77777777" w:rsidR="00390515" w:rsidRPr="00390515" w:rsidRDefault="00390515" w:rsidP="00390515">
            <w:pPr>
              <w:spacing w:after="0" w:line="240" w:lineRule="auto"/>
              <w:jc w:val="center"/>
              <w:rPr>
                <w:rFonts w:ascii="Arial" w:eastAsia="Times New Roman" w:hAnsi="Arial" w:cs="Arial"/>
                <w:i/>
                <w:iCs/>
                <w:sz w:val="16"/>
                <w:szCs w:val="16"/>
                <w:lang w:eastAsia="ru-RU"/>
              </w:rPr>
            </w:pPr>
            <w:r w:rsidRPr="00390515">
              <w:rPr>
                <w:rFonts w:ascii="Arial" w:eastAsia="Times New Roman" w:hAnsi="Arial" w:cs="Arial"/>
                <w:i/>
                <w:iCs/>
                <w:sz w:val="16"/>
                <w:szCs w:val="16"/>
                <w:lang w:eastAsia="ru-RU"/>
              </w:rPr>
              <w:t>(проектная и (или) иная техническая документация)</w:t>
            </w:r>
          </w:p>
        </w:tc>
        <w:tc>
          <w:tcPr>
            <w:tcW w:w="112" w:type="pct"/>
            <w:tcBorders>
              <w:top w:val="nil"/>
              <w:left w:val="nil"/>
              <w:bottom w:val="nil"/>
              <w:right w:val="nil"/>
            </w:tcBorders>
            <w:shd w:val="clear" w:color="auto" w:fill="auto"/>
            <w:noWrap/>
            <w:vAlign w:val="bottom"/>
            <w:hideMark/>
          </w:tcPr>
          <w:p w14:paraId="10F810F3" w14:textId="77777777" w:rsidR="00390515" w:rsidRPr="00390515" w:rsidRDefault="00390515" w:rsidP="00390515">
            <w:pPr>
              <w:spacing w:after="0" w:line="240" w:lineRule="auto"/>
              <w:jc w:val="center"/>
              <w:rPr>
                <w:rFonts w:ascii="Arial" w:eastAsia="Times New Roman" w:hAnsi="Arial" w:cs="Arial"/>
                <w:i/>
                <w:iCs/>
                <w:sz w:val="16"/>
                <w:szCs w:val="16"/>
                <w:lang w:eastAsia="ru-RU"/>
              </w:rPr>
            </w:pPr>
          </w:p>
        </w:tc>
        <w:tc>
          <w:tcPr>
            <w:tcW w:w="179" w:type="pct"/>
            <w:tcBorders>
              <w:top w:val="nil"/>
              <w:left w:val="nil"/>
              <w:bottom w:val="nil"/>
              <w:right w:val="nil"/>
            </w:tcBorders>
            <w:shd w:val="clear" w:color="auto" w:fill="auto"/>
            <w:noWrap/>
            <w:vAlign w:val="bottom"/>
            <w:hideMark/>
          </w:tcPr>
          <w:p w14:paraId="17AEF792"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14:paraId="2E5C65D8"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noWrap/>
            <w:vAlign w:val="bottom"/>
            <w:hideMark/>
          </w:tcPr>
          <w:p w14:paraId="29BBE616"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48" w:type="pct"/>
            <w:tcBorders>
              <w:top w:val="nil"/>
              <w:left w:val="nil"/>
              <w:bottom w:val="nil"/>
              <w:right w:val="nil"/>
            </w:tcBorders>
            <w:shd w:val="clear" w:color="auto" w:fill="auto"/>
            <w:noWrap/>
            <w:vAlign w:val="bottom"/>
            <w:hideMark/>
          </w:tcPr>
          <w:p w14:paraId="2876B2EF"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14:paraId="6CBB459A"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14" w:type="pct"/>
            <w:tcBorders>
              <w:top w:val="nil"/>
              <w:left w:val="nil"/>
              <w:bottom w:val="nil"/>
              <w:right w:val="nil"/>
            </w:tcBorders>
            <w:shd w:val="clear" w:color="auto" w:fill="auto"/>
            <w:noWrap/>
            <w:vAlign w:val="bottom"/>
            <w:hideMark/>
          </w:tcPr>
          <w:p w14:paraId="676A096C"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14:paraId="69F86466"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noWrap/>
            <w:hideMark/>
          </w:tcPr>
          <w:p w14:paraId="79309A08"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497" w:type="pct"/>
            <w:tcBorders>
              <w:top w:val="nil"/>
              <w:left w:val="nil"/>
              <w:bottom w:val="nil"/>
              <w:right w:val="nil"/>
            </w:tcBorders>
            <w:shd w:val="clear" w:color="auto" w:fill="auto"/>
            <w:noWrap/>
            <w:vAlign w:val="bottom"/>
            <w:hideMark/>
          </w:tcPr>
          <w:p w14:paraId="58922435" w14:textId="77777777" w:rsidR="00390515" w:rsidRPr="00390515" w:rsidRDefault="00390515" w:rsidP="00390515">
            <w:pPr>
              <w:spacing w:after="0" w:line="240" w:lineRule="auto"/>
              <w:jc w:val="right"/>
              <w:rPr>
                <w:rFonts w:ascii="Times New Roman" w:eastAsia="Times New Roman" w:hAnsi="Times New Roman" w:cs="Times New Roman"/>
                <w:sz w:val="20"/>
                <w:szCs w:val="20"/>
                <w:lang w:eastAsia="ru-RU"/>
              </w:rPr>
            </w:pPr>
          </w:p>
        </w:tc>
      </w:tr>
      <w:tr w:rsidR="00390515" w:rsidRPr="00390515" w14:paraId="6A2D3362" w14:textId="77777777" w:rsidTr="00390515">
        <w:trPr>
          <w:trHeight w:val="195"/>
        </w:trPr>
        <w:tc>
          <w:tcPr>
            <w:tcW w:w="182" w:type="pct"/>
            <w:tcBorders>
              <w:top w:val="nil"/>
              <w:left w:val="nil"/>
              <w:bottom w:val="nil"/>
              <w:right w:val="nil"/>
            </w:tcBorders>
            <w:shd w:val="clear" w:color="auto" w:fill="auto"/>
            <w:noWrap/>
            <w:vAlign w:val="bottom"/>
            <w:hideMark/>
          </w:tcPr>
          <w:p w14:paraId="5693450A"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423" w:type="pct"/>
            <w:tcBorders>
              <w:top w:val="nil"/>
              <w:left w:val="nil"/>
              <w:bottom w:val="nil"/>
              <w:right w:val="nil"/>
            </w:tcBorders>
            <w:shd w:val="clear" w:color="auto" w:fill="auto"/>
            <w:noWrap/>
            <w:vAlign w:val="bottom"/>
            <w:hideMark/>
          </w:tcPr>
          <w:p w14:paraId="6ACC7CC1"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14:paraId="41DAD613"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noWrap/>
            <w:vAlign w:val="bottom"/>
            <w:hideMark/>
          </w:tcPr>
          <w:p w14:paraId="0353685A"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3" w:type="pct"/>
            <w:tcBorders>
              <w:top w:val="nil"/>
              <w:left w:val="nil"/>
              <w:bottom w:val="nil"/>
              <w:right w:val="nil"/>
            </w:tcBorders>
            <w:shd w:val="clear" w:color="auto" w:fill="auto"/>
            <w:noWrap/>
            <w:vAlign w:val="bottom"/>
            <w:hideMark/>
          </w:tcPr>
          <w:p w14:paraId="31D7092E"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18" w:type="pct"/>
            <w:tcBorders>
              <w:top w:val="nil"/>
              <w:left w:val="nil"/>
              <w:bottom w:val="nil"/>
              <w:right w:val="nil"/>
            </w:tcBorders>
            <w:shd w:val="clear" w:color="auto" w:fill="auto"/>
            <w:noWrap/>
            <w:vAlign w:val="bottom"/>
            <w:hideMark/>
          </w:tcPr>
          <w:p w14:paraId="2188044E"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112" w:type="pct"/>
            <w:tcBorders>
              <w:top w:val="nil"/>
              <w:left w:val="nil"/>
              <w:bottom w:val="nil"/>
              <w:right w:val="nil"/>
            </w:tcBorders>
            <w:shd w:val="clear" w:color="auto" w:fill="auto"/>
            <w:noWrap/>
            <w:vAlign w:val="bottom"/>
            <w:hideMark/>
          </w:tcPr>
          <w:p w14:paraId="7A19DF9A"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179" w:type="pct"/>
            <w:tcBorders>
              <w:top w:val="nil"/>
              <w:left w:val="nil"/>
              <w:bottom w:val="nil"/>
              <w:right w:val="nil"/>
            </w:tcBorders>
            <w:shd w:val="clear" w:color="auto" w:fill="auto"/>
            <w:noWrap/>
            <w:vAlign w:val="bottom"/>
            <w:hideMark/>
          </w:tcPr>
          <w:p w14:paraId="4DA40AC9"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14:paraId="293E93F8"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noWrap/>
            <w:vAlign w:val="bottom"/>
            <w:hideMark/>
          </w:tcPr>
          <w:p w14:paraId="60BF477D"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48" w:type="pct"/>
            <w:tcBorders>
              <w:top w:val="nil"/>
              <w:left w:val="nil"/>
              <w:bottom w:val="nil"/>
              <w:right w:val="nil"/>
            </w:tcBorders>
            <w:shd w:val="clear" w:color="auto" w:fill="auto"/>
            <w:noWrap/>
            <w:vAlign w:val="bottom"/>
            <w:hideMark/>
          </w:tcPr>
          <w:p w14:paraId="252681AB"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14:paraId="51494F3E"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14" w:type="pct"/>
            <w:tcBorders>
              <w:top w:val="nil"/>
              <w:left w:val="nil"/>
              <w:bottom w:val="nil"/>
              <w:right w:val="nil"/>
            </w:tcBorders>
            <w:shd w:val="clear" w:color="auto" w:fill="auto"/>
            <w:noWrap/>
            <w:vAlign w:val="bottom"/>
            <w:hideMark/>
          </w:tcPr>
          <w:p w14:paraId="0471DA5D"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14:paraId="1ED2D749"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noWrap/>
            <w:vAlign w:val="bottom"/>
            <w:hideMark/>
          </w:tcPr>
          <w:p w14:paraId="1999D986"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1497" w:type="pct"/>
            <w:tcBorders>
              <w:top w:val="nil"/>
              <w:left w:val="nil"/>
              <w:bottom w:val="nil"/>
              <w:right w:val="nil"/>
            </w:tcBorders>
            <w:shd w:val="clear" w:color="auto" w:fill="auto"/>
            <w:noWrap/>
            <w:vAlign w:val="bottom"/>
            <w:hideMark/>
          </w:tcPr>
          <w:p w14:paraId="3E3AA087"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r>
      <w:tr w:rsidR="00390515" w:rsidRPr="00390515" w14:paraId="5F68A751" w14:textId="77777777" w:rsidTr="00390515">
        <w:trPr>
          <w:trHeight w:val="300"/>
        </w:trPr>
        <w:tc>
          <w:tcPr>
            <w:tcW w:w="605" w:type="pct"/>
            <w:gridSpan w:val="2"/>
            <w:tcBorders>
              <w:top w:val="nil"/>
              <w:left w:val="nil"/>
              <w:bottom w:val="nil"/>
              <w:right w:val="nil"/>
            </w:tcBorders>
            <w:shd w:val="clear" w:color="auto" w:fill="auto"/>
            <w:noWrap/>
            <w:vAlign w:val="bottom"/>
            <w:hideMark/>
          </w:tcPr>
          <w:p w14:paraId="6319165C" w14:textId="77777777" w:rsidR="00390515" w:rsidRPr="00390515" w:rsidRDefault="00390515" w:rsidP="00390515">
            <w:pPr>
              <w:spacing w:after="0" w:line="240" w:lineRule="auto"/>
              <w:rPr>
                <w:rFonts w:ascii="Arial" w:eastAsia="Times New Roman" w:hAnsi="Arial" w:cs="Arial"/>
                <w:b/>
                <w:bCs/>
                <w:sz w:val="16"/>
                <w:szCs w:val="16"/>
                <w:lang w:eastAsia="ru-RU"/>
              </w:rPr>
            </w:pPr>
            <w:r w:rsidRPr="00390515">
              <w:rPr>
                <w:rFonts w:ascii="Arial" w:eastAsia="Times New Roman" w:hAnsi="Arial" w:cs="Arial"/>
                <w:b/>
                <w:bCs/>
                <w:sz w:val="16"/>
                <w:szCs w:val="16"/>
                <w:lang w:eastAsia="ru-RU"/>
              </w:rPr>
              <w:t xml:space="preserve">Составлен(а) в текущем уровне цен </w:t>
            </w:r>
          </w:p>
        </w:tc>
        <w:tc>
          <w:tcPr>
            <w:tcW w:w="846" w:type="pct"/>
            <w:gridSpan w:val="4"/>
            <w:tcBorders>
              <w:top w:val="nil"/>
              <w:left w:val="nil"/>
              <w:bottom w:val="single" w:sz="4" w:space="0" w:color="auto"/>
              <w:right w:val="nil"/>
            </w:tcBorders>
            <w:shd w:val="clear" w:color="auto" w:fill="auto"/>
            <w:vAlign w:val="bottom"/>
            <w:hideMark/>
          </w:tcPr>
          <w:p w14:paraId="547BA681"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III квартал 2025 года</w:t>
            </w:r>
          </w:p>
        </w:tc>
        <w:tc>
          <w:tcPr>
            <w:tcW w:w="112" w:type="pct"/>
            <w:tcBorders>
              <w:top w:val="nil"/>
              <w:left w:val="nil"/>
              <w:bottom w:val="nil"/>
              <w:right w:val="nil"/>
            </w:tcBorders>
            <w:shd w:val="clear" w:color="auto" w:fill="auto"/>
            <w:vAlign w:val="bottom"/>
            <w:hideMark/>
          </w:tcPr>
          <w:p w14:paraId="26AF8FF6" w14:textId="77777777" w:rsidR="00390515" w:rsidRPr="00390515" w:rsidRDefault="00390515" w:rsidP="00390515">
            <w:pPr>
              <w:spacing w:after="0" w:line="240" w:lineRule="auto"/>
              <w:rPr>
                <w:rFonts w:ascii="Arial" w:eastAsia="Times New Roman" w:hAnsi="Arial" w:cs="Arial"/>
                <w:sz w:val="16"/>
                <w:szCs w:val="16"/>
                <w:lang w:eastAsia="ru-RU"/>
              </w:rPr>
            </w:pPr>
          </w:p>
        </w:tc>
        <w:tc>
          <w:tcPr>
            <w:tcW w:w="179" w:type="pct"/>
            <w:tcBorders>
              <w:top w:val="nil"/>
              <w:left w:val="nil"/>
              <w:bottom w:val="nil"/>
              <w:right w:val="nil"/>
            </w:tcBorders>
            <w:shd w:val="clear" w:color="auto" w:fill="auto"/>
            <w:vAlign w:val="bottom"/>
            <w:hideMark/>
          </w:tcPr>
          <w:p w14:paraId="383295D4"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vAlign w:val="bottom"/>
            <w:hideMark/>
          </w:tcPr>
          <w:p w14:paraId="07AAA81B"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vAlign w:val="bottom"/>
            <w:hideMark/>
          </w:tcPr>
          <w:p w14:paraId="38FFCF3A"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48" w:type="pct"/>
            <w:tcBorders>
              <w:top w:val="nil"/>
              <w:left w:val="nil"/>
              <w:bottom w:val="nil"/>
              <w:right w:val="nil"/>
            </w:tcBorders>
            <w:shd w:val="clear" w:color="auto" w:fill="auto"/>
            <w:vAlign w:val="bottom"/>
            <w:hideMark/>
          </w:tcPr>
          <w:p w14:paraId="48BDBF7C"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vAlign w:val="bottom"/>
            <w:hideMark/>
          </w:tcPr>
          <w:p w14:paraId="3267C29A"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14" w:type="pct"/>
            <w:tcBorders>
              <w:top w:val="nil"/>
              <w:left w:val="nil"/>
              <w:bottom w:val="nil"/>
              <w:right w:val="nil"/>
            </w:tcBorders>
            <w:shd w:val="clear" w:color="auto" w:fill="auto"/>
            <w:vAlign w:val="bottom"/>
            <w:hideMark/>
          </w:tcPr>
          <w:p w14:paraId="51A15D85"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vAlign w:val="bottom"/>
            <w:hideMark/>
          </w:tcPr>
          <w:p w14:paraId="368D8D69"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vAlign w:val="bottom"/>
            <w:hideMark/>
          </w:tcPr>
          <w:p w14:paraId="6F76C3AB"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497" w:type="pct"/>
            <w:tcBorders>
              <w:top w:val="nil"/>
              <w:left w:val="nil"/>
              <w:bottom w:val="nil"/>
              <w:right w:val="nil"/>
            </w:tcBorders>
            <w:shd w:val="clear" w:color="auto" w:fill="auto"/>
            <w:vAlign w:val="bottom"/>
            <w:hideMark/>
          </w:tcPr>
          <w:p w14:paraId="3A3D5EBF"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r>
      <w:tr w:rsidR="00390515" w:rsidRPr="00390515" w14:paraId="43441024" w14:textId="77777777" w:rsidTr="00390515">
        <w:trPr>
          <w:trHeight w:val="195"/>
        </w:trPr>
        <w:tc>
          <w:tcPr>
            <w:tcW w:w="182" w:type="pct"/>
            <w:tcBorders>
              <w:top w:val="nil"/>
              <w:left w:val="nil"/>
              <w:bottom w:val="nil"/>
              <w:right w:val="nil"/>
            </w:tcBorders>
            <w:shd w:val="clear" w:color="auto" w:fill="auto"/>
            <w:noWrap/>
            <w:vAlign w:val="bottom"/>
            <w:hideMark/>
          </w:tcPr>
          <w:p w14:paraId="4CE7B7C6"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423" w:type="pct"/>
            <w:tcBorders>
              <w:top w:val="nil"/>
              <w:left w:val="nil"/>
              <w:bottom w:val="nil"/>
              <w:right w:val="nil"/>
            </w:tcBorders>
            <w:shd w:val="clear" w:color="auto" w:fill="auto"/>
            <w:noWrap/>
            <w:vAlign w:val="bottom"/>
            <w:hideMark/>
          </w:tcPr>
          <w:p w14:paraId="70820F9A"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14:paraId="489D7DA2"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c>
          <w:tcPr>
            <w:tcW w:w="239" w:type="pct"/>
            <w:tcBorders>
              <w:top w:val="nil"/>
              <w:left w:val="nil"/>
              <w:bottom w:val="nil"/>
              <w:right w:val="nil"/>
            </w:tcBorders>
            <w:shd w:val="clear" w:color="auto" w:fill="auto"/>
            <w:noWrap/>
            <w:vAlign w:val="bottom"/>
            <w:hideMark/>
          </w:tcPr>
          <w:p w14:paraId="5CE97EE6" w14:textId="77777777" w:rsidR="00390515" w:rsidRPr="00390515" w:rsidRDefault="00390515" w:rsidP="00390515">
            <w:pPr>
              <w:spacing w:after="0" w:line="240" w:lineRule="auto"/>
              <w:jc w:val="center"/>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c>
          <w:tcPr>
            <w:tcW w:w="193" w:type="pct"/>
            <w:tcBorders>
              <w:top w:val="nil"/>
              <w:left w:val="nil"/>
              <w:bottom w:val="nil"/>
              <w:right w:val="nil"/>
            </w:tcBorders>
            <w:shd w:val="clear" w:color="auto" w:fill="auto"/>
            <w:noWrap/>
            <w:vAlign w:val="bottom"/>
            <w:hideMark/>
          </w:tcPr>
          <w:p w14:paraId="04B62F99" w14:textId="77777777" w:rsidR="00390515" w:rsidRPr="00390515" w:rsidRDefault="00390515" w:rsidP="00390515">
            <w:pPr>
              <w:spacing w:after="0" w:line="240" w:lineRule="auto"/>
              <w:jc w:val="center"/>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c>
          <w:tcPr>
            <w:tcW w:w="218" w:type="pct"/>
            <w:tcBorders>
              <w:top w:val="nil"/>
              <w:left w:val="nil"/>
              <w:bottom w:val="nil"/>
              <w:right w:val="nil"/>
            </w:tcBorders>
            <w:shd w:val="clear" w:color="auto" w:fill="auto"/>
            <w:noWrap/>
            <w:vAlign w:val="bottom"/>
            <w:hideMark/>
          </w:tcPr>
          <w:p w14:paraId="5C4CC597" w14:textId="77777777" w:rsidR="00390515" w:rsidRPr="00390515" w:rsidRDefault="00390515" w:rsidP="00390515">
            <w:pPr>
              <w:spacing w:after="0" w:line="240" w:lineRule="auto"/>
              <w:jc w:val="center"/>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c>
          <w:tcPr>
            <w:tcW w:w="112" w:type="pct"/>
            <w:tcBorders>
              <w:top w:val="nil"/>
              <w:left w:val="nil"/>
              <w:bottom w:val="nil"/>
              <w:right w:val="nil"/>
            </w:tcBorders>
            <w:shd w:val="clear" w:color="auto" w:fill="auto"/>
            <w:noWrap/>
            <w:vAlign w:val="bottom"/>
            <w:hideMark/>
          </w:tcPr>
          <w:p w14:paraId="084516DD" w14:textId="77777777" w:rsidR="00390515" w:rsidRPr="00390515" w:rsidRDefault="00390515" w:rsidP="00390515">
            <w:pPr>
              <w:spacing w:after="0" w:line="240" w:lineRule="auto"/>
              <w:jc w:val="center"/>
              <w:rPr>
                <w:rFonts w:ascii="Arial" w:eastAsia="Times New Roman" w:hAnsi="Arial" w:cs="Arial"/>
                <w:sz w:val="16"/>
                <w:szCs w:val="16"/>
                <w:lang w:eastAsia="ru-RU"/>
              </w:rPr>
            </w:pPr>
          </w:p>
        </w:tc>
        <w:tc>
          <w:tcPr>
            <w:tcW w:w="179" w:type="pct"/>
            <w:tcBorders>
              <w:top w:val="nil"/>
              <w:left w:val="nil"/>
              <w:bottom w:val="nil"/>
              <w:right w:val="nil"/>
            </w:tcBorders>
            <w:shd w:val="clear" w:color="auto" w:fill="auto"/>
            <w:noWrap/>
            <w:vAlign w:val="bottom"/>
            <w:hideMark/>
          </w:tcPr>
          <w:p w14:paraId="5D8ACA11"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14:paraId="3076C757"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noWrap/>
            <w:vAlign w:val="bottom"/>
            <w:hideMark/>
          </w:tcPr>
          <w:p w14:paraId="57CA344A"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48" w:type="pct"/>
            <w:tcBorders>
              <w:top w:val="nil"/>
              <w:left w:val="nil"/>
              <w:bottom w:val="nil"/>
              <w:right w:val="nil"/>
            </w:tcBorders>
            <w:shd w:val="clear" w:color="auto" w:fill="auto"/>
            <w:noWrap/>
            <w:vAlign w:val="bottom"/>
            <w:hideMark/>
          </w:tcPr>
          <w:p w14:paraId="0344D301"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14:paraId="025F71DC"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14" w:type="pct"/>
            <w:tcBorders>
              <w:top w:val="nil"/>
              <w:left w:val="nil"/>
              <w:bottom w:val="nil"/>
              <w:right w:val="nil"/>
            </w:tcBorders>
            <w:shd w:val="clear" w:color="auto" w:fill="auto"/>
            <w:noWrap/>
            <w:vAlign w:val="bottom"/>
            <w:hideMark/>
          </w:tcPr>
          <w:p w14:paraId="229FA3A6"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14:paraId="6155CD8C"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noWrap/>
            <w:vAlign w:val="bottom"/>
            <w:hideMark/>
          </w:tcPr>
          <w:p w14:paraId="33BB598A"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1497" w:type="pct"/>
            <w:tcBorders>
              <w:top w:val="nil"/>
              <w:left w:val="nil"/>
              <w:bottom w:val="nil"/>
              <w:right w:val="nil"/>
            </w:tcBorders>
            <w:shd w:val="clear" w:color="auto" w:fill="auto"/>
            <w:noWrap/>
            <w:vAlign w:val="bottom"/>
            <w:hideMark/>
          </w:tcPr>
          <w:p w14:paraId="3566C944"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r>
      <w:tr w:rsidR="00390515" w:rsidRPr="00390515" w14:paraId="55054ACF" w14:textId="77777777" w:rsidTr="00390515">
        <w:trPr>
          <w:trHeight w:val="240"/>
        </w:trPr>
        <w:tc>
          <w:tcPr>
            <w:tcW w:w="605" w:type="pct"/>
            <w:gridSpan w:val="2"/>
            <w:tcBorders>
              <w:top w:val="nil"/>
              <w:left w:val="nil"/>
              <w:bottom w:val="nil"/>
              <w:right w:val="nil"/>
            </w:tcBorders>
            <w:shd w:val="clear" w:color="auto" w:fill="auto"/>
            <w:noWrap/>
            <w:vAlign w:val="bottom"/>
            <w:hideMark/>
          </w:tcPr>
          <w:p w14:paraId="252C1823" w14:textId="77777777" w:rsidR="00390515" w:rsidRPr="00390515" w:rsidRDefault="00390515" w:rsidP="00390515">
            <w:pPr>
              <w:spacing w:after="0" w:line="240" w:lineRule="auto"/>
              <w:rPr>
                <w:rFonts w:ascii="Arial" w:eastAsia="Times New Roman" w:hAnsi="Arial" w:cs="Arial"/>
                <w:b/>
                <w:bCs/>
                <w:sz w:val="16"/>
                <w:szCs w:val="16"/>
                <w:lang w:eastAsia="ru-RU"/>
              </w:rPr>
            </w:pPr>
            <w:r w:rsidRPr="00390515">
              <w:rPr>
                <w:rFonts w:ascii="Arial" w:eastAsia="Times New Roman" w:hAnsi="Arial" w:cs="Arial"/>
                <w:b/>
                <w:bCs/>
                <w:sz w:val="16"/>
                <w:szCs w:val="16"/>
                <w:lang w:eastAsia="ru-RU"/>
              </w:rPr>
              <w:t xml:space="preserve">Сметная стоимость </w:t>
            </w:r>
          </w:p>
        </w:tc>
        <w:tc>
          <w:tcPr>
            <w:tcW w:w="197" w:type="pct"/>
            <w:tcBorders>
              <w:top w:val="nil"/>
              <w:left w:val="nil"/>
              <w:bottom w:val="single" w:sz="4" w:space="0" w:color="auto"/>
              <w:right w:val="nil"/>
            </w:tcBorders>
            <w:shd w:val="clear" w:color="auto" w:fill="auto"/>
            <w:noWrap/>
            <w:vAlign w:val="bottom"/>
            <w:hideMark/>
          </w:tcPr>
          <w:p w14:paraId="27A6AF23"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239" w:type="pct"/>
            <w:tcBorders>
              <w:top w:val="nil"/>
              <w:left w:val="nil"/>
              <w:bottom w:val="single" w:sz="4" w:space="0" w:color="auto"/>
              <w:right w:val="nil"/>
            </w:tcBorders>
            <w:shd w:val="clear" w:color="auto" w:fill="auto"/>
            <w:noWrap/>
            <w:vAlign w:val="bottom"/>
            <w:hideMark/>
          </w:tcPr>
          <w:p w14:paraId="4099A2F0"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51,01</w:t>
            </w:r>
          </w:p>
        </w:tc>
        <w:tc>
          <w:tcPr>
            <w:tcW w:w="193" w:type="pct"/>
            <w:tcBorders>
              <w:top w:val="nil"/>
              <w:left w:val="nil"/>
              <w:bottom w:val="nil"/>
              <w:right w:val="nil"/>
            </w:tcBorders>
            <w:shd w:val="clear" w:color="auto" w:fill="auto"/>
            <w:noWrap/>
            <w:hideMark/>
          </w:tcPr>
          <w:p w14:paraId="610CA721"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тыс.руб.</w:t>
            </w:r>
          </w:p>
        </w:tc>
        <w:tc>
          <w:tcPr>
            <w:tcW w:w="218" w:type="pct"/>
            <w:tcBorders>
              <w:top w:val="nil"/>
              <w:left w:val="nil"/>
              <w:bottom w:val="nil"/>
              <w:right w:val="nil"/>
            </w:tcBorders>
            <w:shd w:val="clear" w:color="auto" w:fill="auto"/>
            <w:noWrap/>
            <w:vAlign w:val="bottom"/>
            <w:hideMark/>
          </w:tcPr>
          <w:p w14:paraId="3D7483F1" w14:textId="77777777" w:rsidR="00390515" w:rsidRPr="00390515" w:rsidRDefault="00390515" w:rsidP="00390515">
            <w:pPr>
              <w:spacing w:after="0" w:line="240" w:lineRule="auto"/>
              <w:rPr>
                <w:rFonts w:ascii="Arial" w:eastAsia="Times New Roman" w:hAnsi="Arial" w:cs="Arial"/>
                <w:sz w:val="16"/>
                <w:szCs w:val="16"/>
                <w:lang w:eastAsia="ru-RU"/>
              </w:rPr>
            </w:pPr>
          </w:p>
        </w:tc>
        <w:tc>
          <w:tcPr>
            <w:tcW w:w="112" w:type="pct"/>
            <w:tcBorders>
              <w:top w:val="nil"/>
              <w:left w:val="nil"/>
              <w:bottom w:val="nil"/>
              <w:right w:val="nil"/>
            </w:tcBorders>
            <w:shd w:val="clear" w:color="auto" w:fill="auto"/>
            <w:noWrap/>
            <w:vAlign w:val="bottom"/>
            <w:hideMark/>
          </w:tcPr>
          <w:p w14:paraId="39F67E0E"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79" w:type="pct"/>
            <w:tcBorders>
              <w:top w:val="nil"/>
              <w:left w:val="nil"/>
              <w:bottom w:val="nil"/>
              <w:right w:val="nil"/>
            </w:tcBorders>
            <w:shd w:val="clear" w:color="auto" w:fill="auto"/>
            <w:noWrap/>
            <w:vAlign w:val="bottom"/>
            <w:hideMark/>
          </w:tcPr>
          <w:p w14:paraId="404EC031"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14:paraId="2830013A"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noWrap/>
            <w:vAlign w:val="bottom"/>
            <w:hideMark/>
          </w:tcPr>
          <w:p w14:paraId="54ABD759"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48" w:type="pct"/>
            <w:tcBorders>
              <w:top w:val="nil"/>
              <w:left w:val="nil"/>
              <w:bottom w:val="nil"/>
              <w:right w:val="nil"/>
            </w:tcBorders>
            <w:shd w:val="clear" w:color="auto" w:fill="auto"/>
            <w:noWrap/>
            <w:vAlign w:val="bottom"/>
            <w:hideMark/>
          </w:tcPr>
          <w:p w14:paraId="5F7163E5"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14:paraId="1C123DFB"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14" w:type="pct"/>
            <w:tcBorders>
              <w:top w:val="nil"/>
              <w:left w:val="nil"/>
              <w:bottom w:val="nil"/>
              <w:right w:val="nil"/>
            </w:tcBorders>
            <w:shd w:val="clear" w:color="auto" w:fill="auto"/>
            <w:noWrap/>
            <w:vAlign w:val="bottom"/>
            <w:hideMark/>
          </w:tcPr>
          <w:p w14:paraId="02E08E58"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vAlign w:val="center"/>
            <w:hideMark/>
          </w:tcPr>
          <w:p w14:paraId="7BC1765E"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vAlign w:val="center"/>
            <w:hideMark/>
          </w:tcPr>
          <w:p w14:paraId="47E70164"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497" w:type="pct"/>
            <w:tcBorders>
              <w:top w:val="nil"/>
              <w:left w:val="nil"/>
              <w:bottom w:val="nil"/>
              <w:right w:val="nil"/>
            </w:tcBorders>
            <w:shd w:val="clear" w:color="auto" w:fill="auto"/>
            <w:noWrap/>
            <w:vAlign w:val="bottom"/>
            <w:hideMark/>
          </w:tcPr>
          <w:p w14:paraId="042D32DF"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r>
      <w:tr w:rsidR="00390515" w:rsidRPr="00390515" w14:paraId="68A6F8F3" w14:textId="77777777" w:rsidTr="00390515">
        <w:trPr>
          <w:trHeight w:val="240"/>
        </w:trPr>
        <w:tc>
          <w:tcPr>
            <w:tcW w:w="182" w:type="pct"/>
            <w:tcBorders>
              <w:top w:val="nil"/>
              <w:left w:val="nil"/>
              <w:bottom w:val="nil"/>
              <w:right w:val="nil"/>
            </w:tcBorders>
            <w:shd w:val="clear" w:color="auto" w:fill="auto"/>
            <w:noWrap/>
            <w:vAlign w:val="bottom"/>
            <w:hideMark/>
          </w:tcPr>
          <w:p w14:paraId="4713D113"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423" w:type="pct"/>
            <w:tcBorders>
              <w:top w:val="nil"/>
              <w:left w:val="nil"/>
              <w:bottom w:val="nil"/>
              <w:right w:val="nil"/>
            </w:tcBorders>
            <w:shd w:val="clear" w:color="auto" w:fill="auto"/>
            <w:noWrap/>
            <w:vAlign w:val="bottom"/>
            <w:hideMark/>
          </w:tcPr>
          <w:p w14:paraId="5E4892A1" w14:textId="77777777" w:rsidR="00390515" w:rsidRPr="00390515" w:rsidRDefault="00390515" w:rsidP="00390515">
            <w:pPr>
              <w:spacing w:after="0" w:line="240" w:lineRule="auto"/>
              <w:rPr>
                <w:rFonts w:ascii="Arial" w:eastAsia="Times New Roman" w:hAnsi="Arial" w:cs="Arial"/>
                <w:i/>
                <w:iCs/>
                <w:sz w:val="16"/>
                <w:szCs w:val="16"/>
                <w:lang w:eastAsia="ru-RU"/>
              </w:rPr>
            </w:pPr>
            <w:r w:rsidRPr="00390515">
              <w:rPr>
                <w:rFonts w:ascii="Arial" w:eastAsia="Times New Roman" w:hAnsi="Arial" w:cs="Arial"/>
                <w:i/>
                <w:iCs/>
                <w:sz w:val="16"/>
                <w:szCs w:val="16"/>
                <w:lang w:eastAsia="ru-RU"/>
              </w:rPr>
              <w:t>в том числе:</w:t>
            </w:r>
          </w:p>
        </w:tc>
        <w:tc>
          <w:tcPr>
            <w:tcW w:w="197" w:type="pct"/>
            <w:tcBorders>
              <w:top w:val="nil"/>
              <w:left w:val="nil"/>
              <w:bottom w:val="nil"/>
              <w:right w:val="nil"/>
            </w:tcBorders>
            <w:shd w:val="clear" w:color="auto" w:fill="auto"/>
            <w:noWrap/>
            <w:vAlign w:val="bottom"/>
            <w:hideMark/>
          </w:tcPr>
          <w:p w14:paraId="212E0454" w14:textId="77777777" w:rsidR="00390515" w:rsidRPr="00390515" w:rsidRDefault="00390515" w:rsidP="00390515">
            <w:pPr>
              <w:spacing w:after="0" w:line="240" w:lineRule="auto"/>
              <w:rPr>
                <w:rFonts w:ascii="Arial" w:eastAsia="Times New Roman" w:hAnsi="Arial" w:cs="Arial"/>
                <w:i/>
                <w:iCs/>
                <w:sz w:val="16"/>
                <w:szCs w:val="16"/>
                <w:lang w:eastAsia="ru-RU"/>
              </w:rPr>
            </w:pPr>
          </w:p>
        </w:tc>
        <w:tc>
          <w:tcPr>
            <w:tcW w:w="239" w:type="pct"/>
            <w:tcBorders>
              <w:top w:val="nil"/>
              <w:left w:val="nil"/>
              <w:bottom w:val="nil"/>
              <w:right w:val="nil"/>
            </w:tcBorders>
            <w:shd w:val="clear" w:color="auto" w:fill="auto"/>
            <w:noWrap/>
            <w:vAlign w:val="bottom"/>
            <w:hideMark/>
          </w:tcPr>
          <w:p w14:paraId="7D68DC2F"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3" w:type="pct"/>
            <w:tcBorders>
              <w:top w:val="nil"/>
              <w:left w:val="nil"/>
              <w:bottom w:val="nil"/>
              <w:right w:val="nil"/>
            </w:tcBorders>
            <w:shd w:val="clear" w:color="auto" w:fill="auto"/>
            <w:noWrap/>
            <w:hideMark/>
          </w:tcPr>
          <w:p w14:paraId="3AD3F6D4" w14:textId="77777777" w:rsidR="00390515" w:rsidRPr="00390515" w:rsidRDefault="00390515" w:rsidP="00390515">
            <w:pPr>
              <w:spacing w:after="0" w:line="240" w:lineRule="auto"/>
              <w:jc w:val="right"/>
              <w:rPr>
                <w:rFonts w:ascii="Times New Roman" w:eastAsia="Times New Roman" w:hAnsi="Times New Roman" w:cs="Times New Roman"/>
                <w:sz w:val="20"/>
                <w:szCs w:val="20"/>
                <w:lang w:eastAsia="ru-RU"/>
              </w:rPr>
            </w:pPr>
          </w:p>
        </w:tc>
        <w:tc>
          <w:tcPr>
            <w:tcW w:w="218" w:type="pct"/>
            <w:tcBorders>
              <w:top w:val="nil"/>
              <w:left w:val="nil"/>
              <w:bottom w:val="nil"/>
              <w:right w:val="nil"/>
            </w:tcBorders>
            <w:shd w:val="clear" w:color="auto" w:fill="auto"/>
            <w:noWrap/>
            <w:vAlign w:val="bottom"/>
            <w:hideMark/>
          </w:tcPr>
          <w:p w14:paraId="70B0F150"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12" w:type="pct"/>
            <w:tcBorders>
              <w:top w:val="nil"/>
              <w:left w:val="nil"/>
              <w:bottom w:val="nil"/>
              <w:right w:val="nil"/>
            </w:tcBorders>
            <w:shd w:val="clear" w:color="auto" w:fill="auto"/>
            <w:noWrap/>
            <w:vAlign w:val="bottom"/>
            <w:hideMark/>
          </w:tcPr>
          <w:p w14:paraId="4F268325"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79" w:type="pct"/>
            <w:tcBorders>
              <w:top w:val="nil"/>
              <w:left w:val="nil"/>
              <w:bottom w:val="nil"/>
              <w:right w:val="nil"/>
            </w:tcBorders>
            <w:shd w:val="clear" w:color="auto" w:fill="auto"/>
            <w:noWrap/>
            <w:vAlign w:val="bottom"/>
            <w:hideMark/>
          </w:tcPr>
          <w:p w14:paraId="138210AA"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14:paraId="7FC604A6"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noWrap/>
            <w:vAlign w:val="bottom"/>
            <w:hideMark/>
          </w:tcPr>
          <w:p w14:paraId="6AAD4BAA"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48" w:type="pct"/>
            <w:tcBorders>
              <w:top w:val="nil"/>
              <w:left w:val="nil"/>
              <w:bottom w:val="nil"/>
              <w:right w:val="nil"/>
            </w:tcBorders>
            <w:shd w:val="clear" w:color="auto" w:fill="auto"/>
            <w:noWrap/>
            <w:vAlign w:val="bottom"/>
            <w:hideMark/>
          </w:tcPr>
          <w:p w14:paraId="153CA03D"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14:paraId="51DBF1B7"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14" w:type="pct"/>
            <w:tcBorders>
              <w:top w:val="nil"/>
              <w:left w:val="nil"/>
              <w:bottom w:val="nil"/>
              <w:right w:val="nil"/>
            </w:tcBorders>
            <w:shd w:val="clear" w:color="auto" w:fill="auto"/>
            <w:noWrap/>
            <w:vAlign w:val="bottom"/>
            <w:hideMark/>
          </w:tcPr>
          <w:p w14:paraId="7DD4E41A"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14:paraId="6B3FA57D"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noWrap/>
            <w:vAlign w:val="bottom"/>
            <w:hideMark/>
          </w:tcPr>
          <w:p w14:paraId="03BCA9EB"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497" w:type="pct"/>
            <w:tcBorders>
              <w:top w:val="nil"/>
              <w:left w:val="nil"/>
              <w:bottom w:val="nil"/>
              <w:right w:val="nil"/>
            </w:tcBorders>
            <w:shd w:val="clear" w:color="auto" w:fill="auto"/>
            <w:noWrap/>
            <w:vAlign w:val="bottom"/>
            <w:hideMark/>
          </w:tcPr>
          <w:p w14:paraId="77CF596F"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r>
      <w:tr w:rsidR="00390515" w:rsidRPr="00390515" w14:paraId="1B3150C9" w14:textId="77777777" w:rsidTr="00390515">
        <w:trPr>
          <w:trHeight w:val="240"/>
        </w:trPr>
        <w:tc>
          <w:tcPr>
            <w:tcW w:w="182" w:type="pct"/>
            <w:tcBorders>
              <w:top w:val="nil"/>
              <w:left w:val="nil"/>
              <w:bottom w:val="nil"/>
              <w:right w:val="nil"/>
            </w:tcBorders>
            <w:shd w:val="clear" w:color="auto" w:fill="auto"/>
            <w:noWrap/>
            <w:vAlign w:val="bottom"/>
            <w:hideMark/>
          </w:tcPr>
          <w:p w14:paraId="68A96568"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423" w:type="pct"/>
            <w:tcBorders>
              <w:top w:val="nil"/>
              <w:left w:val="nil"/>
              <w:bottom w:val="nil"/>
              <w:right w:val="nil"/>
            </w:tcBorders>
            <w:shd w:val="clear" w:color="auto" w:fill="auto"/>
            <w:noWrap/>
            <w:vAlign w:val="bottom"/>
            <w:hideMark/>
          </w:tcPr>
          <w:p w14:paraId="45A42C89" w14:textId="77777777" w:rsidR="00390515" w:rsidRPr="00390515" w:rsidRDefault="00390515" w:rsidP="00390515">
            <w:pPr>
              <w:spacing w:after="0" w:line="240" w:lineRule="auto"/>
              <w:rPr>
                <w:rFonts w:ascii="Arial" w:eastAsia="Times New Roman" w:hAnsi="Arial" w:cs="Arial"/>
                <w:b/>
                <w:bCs/>
                <w:sz w:val="16"/>
                <w:szCs w:val="16"/>
                <w:lang w:eastAsia="ru-RU"/>
              </w:rPr>
            </w:pPr>
            <w:r w:rsidRPr="00390515">
              <w:rPr>
                <w:rFonts w:ascii="Arial" w:eastAsia="Times New Roman" w:hAnsi="Arial" w:cs="Arial"/>
                <w:b/>
                <w:bCs/>
                <w:sz w:val="16"/>
                <w:szCs w:val="16"/>
                <w:lang w:eastAsia="ru-RU"/>
              </w:rPr>
              <w:t>строительных работ</w:t>
            </w:r>
          </w:p>
        </w:tc>
        <w:tc>
          <w:tcPr>
            <w:tcW w:w="197" w:type="pct"/>
            <w:tcBorders>
              <w:top w:val="nil"/>
              <w:left w:val="nil"/>
              <w:bottom w:val="single" w:sz="4" w:space="0" w:color="auto"/>
              <w:right w:val="nil"/>
            </w:tcBorders>
            <w:shd w:val="clear" w:color="auto" w:fill="auto"/>
            <w:noWrap/>
            <w:vAlign w:val="bottom"/>
            <w:hideMark/>
          </w:tcPr>
          <w:p w14:paraId="464D50DF"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239" w:type="pct"/>
            <w:tcBorders>
              <w:top w:val="nil"/>
              <w:left w:val="nil"/>
              <w:bottom w:val="single" w:sz="4" w:space="0" w:color="auto"/>
              <w:right w:val="nil"/>
            </w:tcBorders>
            <w:shd w:val="clear" w:color="auto" w:fill="auto"/>
            <w:noWrap/>
            <w:vAlign w:val="bottom"/>
            <w:hideMark/>
          </w:tcPr>
          <w:p w14:paraId="1F245155"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13,28</w:t>
            </w:r>
          </w:p>
        </w:tc>
        <w:tc>
          <w:tcPr>
            <w:tcW w:w="193" w:type="pct"/>
            <w:tcBorders>
              <w:top w:val="nil"/>
              <w:left w:val="nil"/>
              <w:bottom w:val="nil"/>
              <w:right w:val="nil"/>
            </w:tcBorders>
            <w:shd w:val="clear" w:color="auto" w:fill="auto"/>
            <w:noWrap/>
            <w:hideMark/>
          </w:tcPr>
          <w:p w14:paraId="4F50E6F2"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тыс.руб.</w:t>
            </w:r>
          </w:p>
        </w:tc>
        <w:tc>
          <w:tcPr>
            <w:tcW w:w="218" w:type="pct"/>
            <w:tcBorders>
              <w:top w:val="nil"/>
              <w:left w:val="nil"/>
              <w:bottom w:val="nil"/>
              <w:right w:val="nil"/>
            </w:tcBorders>
            <w:shd w:val="clear" w:color="auto" w:fill="auto"/>
            <w:noWrap/>
            <w:vAlign w:val="bottom"/>
            <w:hideMark/>
          </w:tcPr>
          <w:p w14:paraId="6DB8AD2D" w14:textId="77777777" w:rsidR="00390515" w:rsidRPr="00390515" w:rsidRDefault="00390515" w:rsidP="00390515">
            <w:pPr>
              <w:spacing w:after="0" w:line="240" w:lineRule="auto"/>
              <w:rPr>
                <w:rFonts w:ascii="Arial" w:eastAsia="Times New Roman" w:hAnsi="Arial" w:cs="Arial"/>
                <w:sz w:val="16"/>
                <w:szCs w:val="16"/>
                <w:lang w:eastAsia="ru-RU"/>
              </w:rPr>
            </w:pPr>
          </w:p>
        </w:tc>
        <w:tc>
          <w:tcPr>
            <w:tcW w:w="112" w:type="pct"/>
            <w:tcBorders>
              <w:top w:val="nil"/>
              <w:left w:val="nil"/>
              <w:bottom w:val="nil"/>
              <w:right w:val="nil"/>
            </w:tcBorders>
            <w:shd w:val="clear" w:color="auto" w:fill="auto"/>
            <w:noWrap/>
            <w:vAlign w:val="bottom"/>
            <w:hideMark/>
          </w:tcPr>
          <w:p w14:paraId="60D87A54"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79" w:type="pct"/>
            <w:tcBorders>
              <w:top w:val="nil"/>
              <w:left w:val="nil"/>
              <w:bottom w:val="nil"/>
              <w:right w:val="nil"/>
            </w:tcBorders>
            <w:shd w:val="clear" w:color="auto" w:fill="auto"/>
            <w:noWrap/>
            <w:vAlign w:val="bottom"/>
            <w:hideMark/>
          </w:tcPr>
          <w:p w14:paraId="6BD9C067"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14:paraId="1BB73218"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noWrap/>
            <w:vAlign w:val="bottom"/>
            <w:hideMark/>
          </w:tcPr>
          <w:p w14:paraId="5E09942A"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561" w:type="pct"/>
            <w:gridSpan w:val="2"/>
            <w:tcBorders>
              <w:top w:val="nil"/>
              <w:left w:val="nil"/>
              <w:bottom w:val="nil"/>
              <w:right w:val="nil"/>
            </w:tcBorders>
            <w:shd w:val="clear" w:color="auto" w:fill="auto"/>
            <w:noWrap/>
            <w:vAlign w:val="bottom"/>
            <w:hideMark/>
          </w:tcPr>
          <w:p w14:paraId="3085FA1B"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Средства на оплату труда рабочих</w:t>
            </w:r>
          </w:p>
        </w:tc>
        <w:tc>
          <w:tcPr>
            <w:tcW w:w="214" w:type="pct"/>
            <w:tcBorders>
              <w:top w:val="nil"/>
              <w:left w:val="nil"/>
              <w:bottom w:val="nil"/>
              <w:right w:val="nil"/>
            </w:tcBorders>
            <w:shd w:val="clear" w:color="auto" w:fill="auto"/>
            <w:noWrap/>
            <w:vAlign w:val="bottom"/>
            <w:hideMark/>
          </w:tcPr>
          <w:p w14:paraId="1ED8B866" w14:textId="77777777" w:rsidR="00390515" w:rsidRPr="00390515" w:rsidRDefault="00390515" w:rsidP="00390515">
            <w:pPr>
              <w:spacing w:after="0" w:line="240" w:lineRule="auto"/>
              <w:rPr>
                <w:rFonts w:ascii="Arial" w:eastAsia="Times New Roman" w:hAnsi="Arial" w:cs="Arial"/>
                <w:sz w:val="16"/>
                <w:szCs w:val="16"/>
                <w:lang w:eastAsia="ru-RU"/>
              </w:rPr>
            </w:pPr>
          </w:p>
        </w:tc>
        <w:tc>
          <w:tcPr>
            <w:tcW w:w="312" w:type="pct"/>
            <w:tcBorders>
              <w:top w:val="nil"/>
              <w:left w:val="nil"/>
              <w:bottom w:val="single" w:sz="4" w:space="0" w:color="auto"/>
              <w:right w:val="nil"/>
            </w:tcBorders>
            <w:shd w:val="clear" w:color="auto" w:fill="auto"/>
            <w:noWrap/>
            <w:vAlign w:val="bottom"/>
            <w:hideMark/>
          </w:tcPr>
          <w:p w14:paraId="7B26EBAE"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c>
          <w:tcPr>
            <w:tcW w:w="239" w:type="pct"/>
            <w:tcBorders>
              <w:top w:val="nil"/>
              <w:left w:val="nil"/>
              <w:bottom w:val="single" w:sz="4" w:space="0" w:color="auto"/>
              <w:right w:val="nil"/>
            </w:tcBorders>
            <w:shd w:val="clear" w:color="auto" w:fill="auto"/>
            <w:noWrap/>
            <w:vAlign w:val="bottom"/>
            <w:hideMark/>
          </w:tcPr>
          <w:p w14:paraId="1F2C6F1E"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22,21</w:t>
            </w:r>
          </w:p>
        </w:tc>
        <w:tc>
          <w:tcPr>
            <w:tcW w:w="1497" w:type="pct"/>
            <w:tcBorders>
              <w:top w:val="nil"/>
              <w:left w:val="nil"/>
              <w:bottom w:val="nil"/>
              <w:right w:val="nil"/>
            </w:tcBorders>
            <w:shd w:val="clear" w:color="auto" w:fill="auto"/>
            <w:noWrap/>
            <w:hideMark/>
          </w:tcPr>
          <w:p w14:paraId="06AFA3F3"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тыс.руб.</w:t>
            </w:r>
          </w:p>
        </w:tc>
      </w:tr>
      <w:tr w:rsidR="00390515" w:rsidRPr="00390515" w14:paraId="3836CF72" w14:textId="77777777" w:rsidTr="00390515">
        <w:trPr>
          <w:trHeight w:val="240"/>
        </w:trPr>
        <w:tc>
          <w:tcPr>
            <w:tcW w:w="182" w:type="pct"/>
            <w:tcBorders>
              <w:top w:val="nil"/>
              <w:left w:val="nil"/>
              <w:bottom w:val="nil"/>
              <w:right w:val="nil"/>
            </w:tcBorders>
            <w:shd w:val="clear" w:color="auto" w:fill="auto"/>
            <w:noWrap/>
            <w:vAlign w:val="bottom"/>
            <w:hideMark/>
          </w:tcPr>
          <w:p w14:paraId="4DF4E8A4" w14:textId="77777777" w:rsidR="00390515" w:rsidRPr="00390515" w:rsidRDefault="00390515" w:rsidP="00390515">
            <w:pPr>
              <w:spacing w:after="0" w:line="240" w:lineRule="auto"/>
              <w:rPr>
                <w:rFonts w:ascii="Arial" w:eastAsia="Times New Roman" w:hAnsi="Arial" w:cs="Arial"/>
                <w:sz w:val="16"/>
                <w:szCs w:val="16"/>
                <w:lang w:eastAsia="ru-RU"/>
              </w:rPr>
            </w:pPr>
          </w:p>
        </w:tc>
        <w:tc>
          <w:tcPr>
            <w:tcW w:w="423" w:type="pct"/>
            <w:tcBorders>
              <w:top w:val="nil"/>
              <w:left w:val="nil"/>
              <w:bottom w:val="nil"/>
              <w:right w:val="nil"/>
            </w:tcBorders>
            <w:shd w:val="clear" w:color="auto" w:fill="auto"/>
            <w:noWrap/>
            <w:vAlign w:val="bottom"/>
            <w:hideMark/>
          </w:tcPr>
          <w:p w14:paraId="478DA934" w14:textId="77777777" w:rsidR="00390515" w:rsidRPr="00390515" w:rsidRDefault="00390515" w:rsidP="00390515">
            <w:pPr>
              <w:spacing w:after="0" w:line="240" w:lineRule="auto"/>
              <w:rPr>
                <w:rFonts w:ascii="Arial" w:eastAsia="Times New Roman" w:hAnsi="Arial" w:cs="Arial"/>
                <w:b/>
                <w:bCs/>
                <w:sz w:val="16"/>
                <w:szCs w:val="16"/>
                <w:lang w:eastAsia="ru-RU"/>
              </w:rPr>
            </w:pPr>
            <w:r w:rsidRPr="00390515">
              <w:rPr>
                <w:rFonts w:ascii="Arial" w:eastAsia="Times New Roman" w:hAnsi="Arial" w:cs="Arial"/>
                <w:b/>
                <w:bCs/>
                <w:sz w:val="16"/>
                <w:szCs w:val="16"/>
                <w:lang w:eastAsia="ru-RU"/>
              </w:rPr>
              <w:t>монтажных работ</w:t>
            </w:r>
          </w:p>
        </w:tc>
        <w:tc>
          <w:tcPr>
            <w:tcW w:w="197" w:type="pct"/>
            <w:tcBorders>
              <w:top w:val="nil"/>
              <w:left w:val="nil"/>
              <w:bottom w:val="single" w:sz="4" w:space="0" w:color="auto"/>
              <w:right w:val="nil"/>
            </w:tcBorders>
            <w:shd w:val="clear" w:color="auto" w:fill="auto"/>
            <w:noWrap/>
            <w:vAlign w:val="bottom"/>
            <w:hideMark/>
          </w:tcPr>
          <w:p w14:paraId="20A110A0"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239" w:type="pct"/>
            <w:tcBorders>
              <w:top w:val="nil"/>
              <w:left w:val="nil"/>
              <w:bottom w:val="single" w:sz="4" w:space="0" w:color="auto"/>
              <w:right w:val="nil"/>
            </w:tcBorders>
            <w:shd w:val="clear" w:color="auto" w:fill="auto"/>
            <w:noWrap/>
            <w:vAlign w:val="bottom"/>
            <w:hideMark/>
          </w:tcPr>
          <w:p w14:paraId="5E0790B5"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0,00</w:t>
            </w:r>
          </w:p>
        </w:tc>
        <w:tc>
          <w:tcPr>
            <w:tcW w:w="193" w:type="pct"/>
            <w:tcBorders>
              <w:top w:val="nil"/>
              <w:left w:val="nil"/>
              <w:bottom w:val="nil"/>
              <w:right w:val="nil"/>
            </w:tcBorders>
            <w:shd w:val="clear" w:color="auto" w:fill="auto"/>
            <w:noWrap/>
            <w:hideMark/>
          </w:tcPr>
          <w:p w14:paraId="63474DA3"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тыс.руб.</w:t>
            </w:r>
          </w:p>
        </w:tc>
        <w:tc>
          <w:tcPr>
            <w:tcW w:w="218" w:type="pct"/>
            <w:tcBorders>
              <w:top w:val="nil"/>
              <w:left w:val="nil"/>
              <w:bottom w:val="nil"/>
              <w:right w:val="nil"/>
            </w:tcBorders>
            <w:shd w:val="clear" w:color="auto" w:fill="auto"/>
            <w:noWrap/>
            <w:vAlign w:val="bottom"/>
            <w:hideMark/>
          </w:tcPr>
          <w:p w14:paraId="417A56E8" w14:textId="77777777" w:rsidR="00390515" w:rsidRPr="00390515" w:rsidRDefault="00390515" w:rsidP="00390515">
            <w:pPr>
              <w:spacing w:after="0" w:line="240" w:lineRule="auto"/>
              <w:rPr>
                <w:rFonts w:ascii="Arial" w:eastAsia="Times New Roman" w:hAnsi="Arial" w:cs="Arial"/>
                <w:sz w:val="16"/>
                <w:szCs w:val="16"/>
                <w:lang w:eastAsia="ru-RU"/>
              </w:rPr>
            </w:pPr>
          </w:p>
        </w:tc>
        <w:tc>
          <w:tcPr>
            <w:tcW w:w="112" w:type="pct"/>
            <w:tcBorders>
              <w:top w:val="nil"/>
              <w:left w:val="nil"/>
              <w:bottom w:val="nil"/>
              <w:right w:val="nil"/>
            </w:tcBorders>
            <w:shd w:val="clear" w:color="auto" w:fill="auto"/>
            <w:noWrap/>
            <w:vAlign w:val="bottom"/>
            <w:hideMark/>
          </w:tcPr>
          <w:p w14:paraId="0D64E351"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79" w:type="pct"/>
            <w:tcBorders>
              <w:top w:val="nil"/>
              <w:left w:val="nil"/>
              <w:bottom w:val="nil"/>
              <w:right w:val="nil"/>
            </w:tcBorders>
            <w:shd w:val="clear" w:color="auto" w:fill="auto"/>
            <w:noWrap/>
            <w:vAlign w:val="bottom"/>
            <w:hideMark/>
          </w:tcPr>
          <w:p w14:paraId="72715684"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14:paraId="0110F9B9"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noWrap/>
            <w:vAlign w:val="bottom"/>
            <w:hideMark/>
          </w:tcPr>
          <w:p w14:paraId="0348D3C0"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561" w:type="pct"/>
            <w:gridSpan w:val="2"/>
            <w:tcBorders>
              <w:top w:val="nil"/>
              <w:left w:val="nil"/>
              <w:bottom w:val="nil"/>
              <w:right w:val="nil"/>
            </w:tcBorders>
            <w:shd w:val="clear" w:color="auto" w:fill="auto"/>
            <w:noWrap/>
            <w:vAlign w:val="bottom"/>
            <w:hideMark/>
          </w:tcPr>
          <w:p w14:paraId="1BF0204E"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Средства на оплату труда машинистов</w:t>
            </w:r>
          </w:p>
        </w:tc>
        <w:tc>
          <w:tcPr>
            <w:tcW w:w="214" w:type="pct"/>
            <w:tcBorders>
              <w:top w:val="nil"/>
              <w:left w:val="nil"/>
              <w:bottom w:val="nil"/>
              <w:right w:val="nil"/>
            </w:tcBorders>
            <w:shd w:val="clear" w:color="auto" w:fill="auto"/>
            <w:noWrap/>
            <w:vAlign w:val="bottom"/>
            <w:hideMark/>
          </w:tcPr>
          <w:p w14:paraId="66140E1C" w14:textId="77777777" w:rsidR="00390515" w:rsidRPr="00390515" w:rsidRDefault="00390515" w:rsidP="00390515">
            <w:pPr>
              <w:spacing w:after="0" w:line="240" w:lineRule="auto"/>
              <w:rPr>
                <w:rFonts w:ascii="Arial" w:eastAsia="Times New Roman" w:hAnsi="Arial" w:cs="Arial"/>
                <w:sz w:val="16"/>
                <w:szCs w:val="16"/>
                <w:lang w:eastAsia="ru-RU"/>
              </w:rPr>
            </w:pPr>
          </w:p>
        </w:tc>
        <w:tc>
          <w:tcPr>
            <w:tcW w:w="312" w:type="pct"/>
            <w:tcBorders>
              <w:top w:val="nil"/>
              <w:left w:val="nil"/>
              <w:bottom w:val="single" w:sz="4" w:space="0" w:color="auto"/>
              <w:right w:val="nil"/>
            </w:tcBorders>
            <w:shd w:val="clear" w:color="auto" w:fill="auto"/>
            <w:noWrap/>
            <w:vAlign w:val="bottom"/>
            <w:hideMark/>
          </w:tcPr>
          <w:p w14:paraId="2A6E3B73"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c>
          <w:tcPr>
            <w:tcW w:w="239" w:type="pct"/>
            <w:tcBorders>
              <w:top w:val="nil"/>
              <w:left w:val="nil"/>
              <w:bottom w:val="single" w:sz="4" w:space="0" w:color="auto"/>
              <w:right w:val="nil"/>
            </w:tcBorders>
            <w:shd w:val="clear" w:color="auto" w:fill="auto"/>
            <w:noWrap/>
            <w:vAlign w:val="bottom"/>
            <w:hideMark/>
          </w:tcPr>
          <w:p w14:paraId="61EB82E4"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0,00</w:t>
            </w:r>
          </w:p>
        </w:tc>
        <w:tc>
          <w:tcPr>
            <w:tcW w:w="1497" w:type="pct"/>
            <w:tcBorders>
              <w:top w:val="nil"/>
              <w:left w:val="nil"/>
              <w:bottom w:val="nil"/>
              <w:right w:val="nil"/>
            </w:tcBorders>
            <w:shd w:val="clear" w:color="auto" w:fill="auto"/>
            <w:noWrap/>
            <w:hideMark/>
          </w:tcPr>
          <w:p w14:paraId="2309560C"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тыс.руб.</w:t>
            </w:r>
          </w:p>
        </w:tc>
      </w:tr>
      <w:tr w:rsidR="00390515" w:rsidRPr="00390515" w14:paraId="651306F2" w14:textId="77777777" w:rsidTr="00390515">
        <w:trPr>
          <w:trHeight w:val="240"/>
        </w:trPr>
        <w:tc>
          <w:tcPr>
            <w:tcW w:w="182" w:type="pct"/>
            <w:tcBorders>
              <w:top w:val="nil"/>
              <w:left w:val="nil"/>
              <w:bottom w:val="nil"/>
              <w:right w:val="nil"/>
            </w:tcBorders>
            <w:shd w:val="clear" w:color="auto" w:fill="auto"/>
            <w:noWrap/>
            <w:vAlign w:val="bottom"/>
            <w:hideMark/>
          </w:tcPr>
          <w:p w14:paraId="29C10E06" w14:textId="77777777" w:rsidR="00390515" w:rsidRPr="00390515" w:rsidRDefault="00390515" w:rsidP="00390515">
            <w:pPr>
              <w:spacing w:after="0" w:line="240" w:lineRule="auto"/>
              <w:rPr>
                <w:rFonts w:ascii="Arial" w:eastAsia="Times New Roman" w:hAnsi="Arial" w:cs="Arial"/>
                <w:sz w:val="16"/>
                <w:szCs w:val="16"/>
                <w:lang w:eastAsia="ru-RU"/>
              </w:rPr>
            </w:pPr>
          </w:p>
        </w:tc>
        <w:tc>
          <w:tcPr>
            <w:tcW w:w="423" w:type="pct"/>
            <w:tcBorders>
              <w:top w:val="nil"/>
              <w:left w:val="nil"/>
              <w:bottom w:val="nil"/>
              <w:right w:val="nil"/>
            </w:tcBorders>
            <w:shd w:val="clear" w:color="auto" w:fill="auto"/>
            <w:noWrap/>
            <w:vAlign w:val="bottom"/>
            <w:hideMark/>
          </w:tcPr>
          <w:p w14:paraId="6E43CC33" w14:textId="77777777" w:rsidR="00390515" w:rsidRPr="00390515" w:rsidRDefault="00390515" w:rsidP="00390515">
            <w:pPr>
              <w:spacing w:after="0" w:line="240" w:lineRule="auto"/>
              <w:rPr>
                <w:rFonts w:ascii="Arial" w:eastAsia="Times New Roman" w:hAnsi="Arial" w:cs="Arial"/>
                <w:b/>
                <w:bCs/>
                <w:sz w:val="16"/>
                <w:szCs w:val="16"/>
                <w:lang w:eastAsia="ru-RU"/>
              </w:rPr>
            </w:pPr>
            <w:r w:rsidRPr="00390515">
              <w:rPr>
                <w:rFonts w:ascii="Arial" w:eastAsia="Times New Roman" w:hAnsi="Arial" w:cs="Arial"/>
                <w:b/>
                <w:bCs/>
                <w:sz w:val="16"/>
                <w:szCs w:val="16"/>
                <w:lang w:eastAsia="ru-RU"/>
              </w:rPr>
              <w:t>оборудования</w:t>
            </w:r>
          </w:p>
        </w:tc>
        <w:tc>
          <w:tcPr>
            <w:tcW w:w="197" w:type="pct"/>
            <w:tcBorders>
              <w:top w:val="nil"/>
              <w:left w:val="nil"/>
              <w:bottom w:val="single" w:sz="4" w:space="0" w:color="auto"/>
              <w:right w:val="nil"/>
            </w:tcBorders>
            <w:shd w:val="clear" w:color="auto" w:fill="auto"/>
            <w:noWrap/>
            <w:vAlign w:val="bottom"/>
            <w:hideMark/>
          </w:tcPr>
          <w:p w14:paraId="39FDC06E"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239" w:type="pct"/>
            <w:tcBorders>
              <w:top w:val="nil"/>
              <w:left w:val="nil"/>
              <w:bottom w:val="single" w:sz="4" w:space="0" w:color="auto"/>
              <w:right w:val="nil"/>
            </w:tcBorders>
            <w:shd w:val="clear" w:color="auto" w:fill="auto"/>
            <w:noWrap/>
            <w:vAlign w:val="bottom"/>
            <w:hideMark/>
          </w:tcPr>
          <w:p w14:paraId="56CC1832"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0,00</w:t>
            </w:r>
          </w:p>
        </w:tc>
        <w:tc>
          <w:tcPr>
            <w:tcW w:w="193" w:type="pct"/>
            <w:tcBorders>
              <w:top w:val="nil"/>
              <w:left w:val="nil"/>
              <w:bottom w:val="nil"/>
              <w:right w:val="nil"/>
            </w:tcBorders>
            <w:shd w:val="clear" w:color="auto" w:fill="auto"/>
            <w:noWrap/>
            <w:hideMark/>
          </w:tcPr>
          <w:p w14:paraId="6EC92701"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тыс.руб.</w:t>
            </w:r>
          </w:p>
        </w:tc>
        <w:tc>
          <w:tcPr>
            <w:tcW w:w="218" w:type="pct"/>
            <w:tcBorders>
              <w:top w:val="nil"/>
              <w:left w:val="nil"/>
              <w:bottom w:val="nil"/>
              <w:right w:val="nil"/>
            </w:tcBorders>
            <w:shd w:val="clear" w:color="auto" w:fill="auto"/>
            <w:noWrap/>
            <w:vAlign w:val="bottom"/>
            <w:hideMark/>
          </w:tcPr>
          <w:p w14:paraId="35EA4055" w14:textId="77777777" w:rsidR="00390515" w:rsidRPr="00390515" w:rsidRDefault="00390515" w:rsidP="00390515">
            <w:pPr>
              <w:spacing w:after="0" w:line="240" w:lineRule="auto"/>
              <w:rPr>
                <w:rFonts w:ascii="Arial" w:eastAsia="Times New Roman" w:hAnsi="Arial" w:cs="Arial"/>
                <w:sz w:val="16"/>
                <w:szCs w:val="16"/>
                <w:lang w:eastAsia="ru-RU"/>
              </w:rPr>
            </w:pPr>
          </w:p>
        </w:tc>
        <w:tc>
          <w:tcPr>
            <w:tcW w:w="112" w:type="pct"/>
            <w:tcBorders>
              <w:top w:val="nil"/>
              <w:left w:val="nil"/>
              <w:bottom w:val="nil"/>
              <w:right w:val="nil"/>
            </w:tcBorders>
            <w:shd w:val="clear" w:color="auto" w:fill="auto"/>
            <w:noWrap/>
            <w:vAlign w:val="bottom"/>
            <w:hideMark/>
          </w:tcPr>
          <w:p w14:paraId="76B2D72A"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79" w:type="pct"/>
            <w:tcBorders>
              <w:top w:val="nil"/>
              <w:left w:val="nil"/>
              <w:bottom w:val="nil"/>
              <w:right w:val="nil"/>
            </w:tcBorders>
            <w:shd w:val="clear" w:color="auto" w:fill="auto"/>
            <w:noWrap/>
            <w:vAlign w:val="bottom"/>
            <w:hideMark/>
          </w:tcPr>
          <w:p w14:paraId="45F561BD"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14:paraId="71B376AF"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noWrap/>
            <w:vAlign w:val="bottom"/>
            <w:hideMark/>
          </w:tcPr>
          <w:p w14:paraId="0CDD0E6A"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561" w:type="pct"/>
            <w:gridSpan w:val="2"/>
            <w:tcBorders>
              <w:top w:val="nil"/>
              <w:left w:val="nil"/>
              <w:bottom w:val="nil"/>
              <w:right w:val="nil"/>
            </w:tcBorders>
            <w:shd w:val="clear" w:color="auto" w:fill="auto"/>
            <w:noWrap/>
            <w:vAlign w:val="bottom"/>
            <w:hideMark/>
          </w:tcPr>
          <w:p w14:paraId="177EAF48"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Нормативные затраты труда рабочих</w:t>
            </w:r>
          </w:p>
        </w:tc>
        <w:tc>
          <w:tcPr>
            <w:tcW w:w="214" w:type="pct"/>
            <w:tcBorders>
              <w:top w:val="nil"/>
              <w:left w:val="nil"/>
              <w:bottom w:val="nil"/>
              <w:right w:val="nil"/>
            </w:tcBorders>
            <w:shd w:val="clear" w:color="auto" w:fill="auto"/>
            <w:noWrap/>
            <w:vAlign w:val="bottom"/>
            <w:hideMark/>
          </w:tcPr>
          <w:p w14:paraId="72172E87" w14:textId="77777777" w:rsidR="00390515" w:rsidRPr="00390515" w:rsidRDefault="00390515" w:rsidP="00390515">
            <w:pPr>
              <w:spacing w:after="0" w:line="240" w:lineRule="auto"/>
              <w:rPr>
                <w:rFonts w:ascii="Arial" w:eastAsia="Times New Roman" w:hAnsi="Arial" w:cs="Arial"/>
                <w:sz w:val="16"/>
                <w:szCs w:val="16"/>
                <w:lang w:eastAsia="ru-RU"/>
              </w:rPr>
            </w:pPr>
          </w:p>
        </w:tc>
        <w:tc>
          <w:tcPr>
            <w:tcW w:w="312" w:type="pct"/>
            <w:tcBorders>
              <w:top w:val="nil"/>
              <w:left w:val="nil"/>
              <w:bottom w:val="single" w:sz="4" w:space="0" w:color="auto"/>
              <w:right w:val="nil"/>
            </w:tcBorders>
            <w:shd w:val="clear" w:color="auto" w:fill="auto"/>
            <w:noWrap/>
            <w:vAlign w:val="bottom"/>
            <w:hideMark/>
          </w:tcPr>
          <w:p w14:paraId="7E60D4EB" w14:textId="77777777" w:rsidR="00390515" w:rsidRPr="00390515" w:rsidRDefault="00390515" w:rsidP="00390515">
            <w:pPr>
              <w:spacing w:after="0" w:line="240" w:lineRule="auto"/>
              <w:jc w:val="right"/>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c>
          <w:tcPr>
            <w:tcW w:w="239" w:type="pct"/>
            <w:tcBorders>
              <w:top w:val="nil"/>
              <w:left w:val="nil"/>
              <w:bottom w:val="single" w:sz="4" w:space="0" w:color="auto"/>
              <w:right w:val="nil"/>
            </w:tcBorders>
            <w:shd w:val="clear" w:color="auto" w:fill="auto"/>
            <w:noWrap/>
            <w:vAlign w:val="bottom"/>
            <w:hideMark/>
          </w:tcPr>
          <w:p w14:paraId="63D54084"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29,69</w:t>
            </w:r>
          </w:p>
        </w:tc>
        <w:tc>
          <w:tcPr>
            <w:tcW w:w="1497" w:type="pct"/>
            <w:tcBorders>
              <w:top w:val="nil"/>
              <w:left w:val="nil"/>
              <w:bottom w:val="nil"/>
              <w:right w:val="nil"/>
            </w:tcBorders>
            <w:shd w:val="clear" w:color="auto" w:fill="auto"/>
            <w:noWrap/>
            <w:vAlign w:val="bottom"/>
            <w:hideMark/>
          </w:tcPr>
          <w:p w14:paraId="0718FF9E"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чел.-ч.</w:t>
            </w:r>
          </w:p>
        </w:tc>
      </w:tr>
      <w:tr w:rsidR="00390515" w:rsidRPr="00390515" w14:paraId="5EC9F179" w14:textId="77777777" w:rsidTr="00390515">
        <w:trPr>
          <w:trHeight w:val="240"/>
        </w:trPr>
        <w:tc>
          <w:tcPr>
            <w:tcW w:w="182" w:type="pct"/>
            <w:tcBorders>
              <w:top w:val="nil"/>
              <w:left w:val="nil"/>
              <w:bottom w:val="nil"/>
              <w:right w:val="nil"/>
            </w:tcBorders>
            <w:shd w:val="clear" w:color="auto" w:fill="auto"/>
            <w:noWrap/>
            <w:vAlign w:val="bottom"/>
            <w:hideMark/>
          </w:tcPr>
          <w:p w14:paraId="25FE54BF" w14:textId="77777777" w:rsidR="00390515" w:rsidRPr="00390515" w:rsidRDefault="00390515" w:rsidP="00390515">
            <w:pPr>
              <w:spacing w:after="0" w:line="240" w:lineRule="auto"/>
              <w:rPr>
                <w:rFonts w:ascii="Arial" w:eastAsia="Times New Roman" w:hAnsi="Arial" w:cs="Arial"/>
                <w:sz w:val="16"/>
                <w:szCs w:val="16"/>
                <w:lang w:eastAsia="ru-RU"/>
              </w:rPr>
            </w:pPr>
          </w:p>
        </w:tc>
        <w:tc>
          <w:tcPr>
            <w:tcW w:w="423" w:type="pct"/>
            <w:tcBorders>
              <w:top w:val="nil"/>
              <w:left w:val="nil"/>
              <w:bottom w:val="nil"/>
              <w:right w:val="nil"/>
            </w:tcBorders>
            <w:shd w:val="clear" w:color="auto" w:fill="auto"/>
            <w:noWrap/>
            <w:vAlign w:val="bottom"/>
            <w:hideMark/>
          </w:tcPr>
          <w:p w14:paraId="2905ED45" w14:textId="77777777" w:rsidR="00390515" w:rsidRPr="00390515" w:rsidRDefault="00390515" w:rsidP="00390515">
            <w:pPr>
              <w:spacing w:after="0" w:line="240" w:lineRule="auto"/>
              <w:rPr>
                <w:rFonts w:ascii="Arial" w:eastAsia="Times New Roman" w:hAnsi="Arial" w:cs="Arial"/>
                <w:b/>
                <w:bCs/>
                <w:sz w:val="16"/>
                <w:szCs w:val="16"/>
                <w:lang w:eastAsia="ru-RU"/>
              </w:rPr>
            </w:pPr>
            <w:r w:rsidRPr="00390515">
              <w:rPr>
                <w:rFonts w:ascii="Arial" w:eastAsia="Times New Roman" w:hAnsi="Arial" w:cs="Arial"/>
                <w:b/>
                <w:bCs/>
                <w:sz w:val="16"/>
                <w:szCs w:val="16"/>
                <w:lang w:eastAsia="ru-RU"/>
              </w:rPr>
              <w:t>прочих затрат</w:t>
            </w:r>
          </w:p>
        </w:tc>
        <w:tc>
          <w:tcPr>
            <w:tcW w:w="197" w:type="pct"/>
            <w:tcBorders>
              <w:top w:val="nil"/>
              <w:left w:val="nil"/>
              <w:bottom w:val="single" w:sz="4" w:space="0" w:color="auto"/>
              <w:right w:val="nil"/>
            </w:tcBorders>
            <w:shd w:val="clear" w:color="auto" w:fill="auto"/>
            <w:noWrap/>
            <w:vAlign w:val="bottom"/>
            <w:hideMark/>
          </w:tcPr>
          <w:p w14:paraId="636C2749"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239" w:type="pct"/>
            <w:tcBorders>
              <w:top w:val="nil"/>
              <w:left w:val="nil"/>
              <w:bottom w:val="single" w:sz="4" w:space="0" w:color="auto"/>
              <w:right w:val="nil"/>
            </w:tcBorders>
            <w:shd w:val="clear" w:color="auto" w:fill="auto"/>
            <w:noWrap/>
            <w:vAlign w:val="bottom"/>
            <w:hideMark/>
          </w:tcPr>
          <w:p w14:paraId="472C16B4"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35,88</w:t>
            </w:r>
          </w:p>
        </w:tc>
        <w:tc>
          <w:tcPr>
            <w:tcW w:w="193" w:type="pct"/>
            <w:tcBorders>
              <w:top w:val="nil"/>
              <w:left w:val="nil"/>
              <w:bottom w:val="nil"/>
              <w:right w:val="nil"/>
            </w:tcBorders>
            <w:shd w:val="clear" w:color="auto" w:fill="auto"/>
            <w:noWrap/>
            <w:hideMark/>
          </w:tcPr>
          <w:p w14:paraId="016FC28C"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тыс.руб.</w:t>
            </w:r>
          </w:p>
        </w:tc>
        <w:tc>
          <w:tcPr>
            <w:tcW w:w="218" w:type="pct"/>
            <w:tcBorders>
              <w:top w:val="nil"/>
              <w:left w:val="nil"/>
              <w:bottom w:val="nil"/>
              <w:right w:val="nil"/>
            </w:tcBorders>
            <w:shd w:val="clear" w:color="auto" w:fill="auto"/>
            <w:noWrap/>
            <w:vAlign w:val="bottom"/>
            <w:hideMark/>
          </w:tcPr>
          <w:p w14:paraId="37872F74" w14:textId="77777777" w:rsidR="00390515" w:rsidRPr="00390515" w:rsidRDefault="00390515" w:rsidP="00390515">
            <w:pPr>
              <w:spacing w:after="0" w:line="240" w:lineRule="auto"/>
              <w:rPr>
                <w:rFonts w:ascii="Arial" w:eastAsia="Times New Roman" w:hAnsi="Arial" w:cs="Arial"/>
                <w:sz w:val="16"/>
                <w:szCs w:val="16"/>
                <w:lang w:eastAsia="ru-RU"/>
              </w:rPr>
            </w:pPr>
          </w:p>
        </w:tc>
        <w:tc>
          <w:tcPr>
            <w:tcW w:w="112" w:type="pct"/>
            <w:tcBorders>
              <w:top w:val="nil"/>
              <w:left w:val="nil"/>
              <w:bottom w:val="nil"/>
              <w:right w:val="nil"/>
            </w:tcBorders>
            <w:shd w:val="clear" w:color="auto" w:fill="auto"/>
            <w:noWrap/>
            <w:vAlign w:val="bottom"/>
            <w:hideMark/>
          </w:tcPr>
          <w:p w14:paraId="583450A1"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79" w:type="pct"/>
            <w:tcBorders>
              <w:top w:val="nil"/>
              <w:left w:val="nil"/>
              <w:bottom w:val="nil"/>
              <w:right w:val="nil"/>
            </w:tcBorders>
            <w:shd w:val="clear" w:color="auto" w:fill="auto"/>
            <w:noWrap/>
            <w:vAlign w:val="bottom"/>
            <w:hideMark/>
          </w:tcPr>
          <w:p w14:paraId="6A060D79"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14:paraId="053FC4C2"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noWrap/>
            <w:vAlign w:val="bottom"/>
            <w:hideMark/>
          </w:tcPr>
          <w:p w14:paraId="7A6C0C3B"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775" w:type="pct"/>
            <w:gridSpan w:val="3"/>
            <w:tcBorders>
              <w:top w:val="nil"/>
              <w:left w:val="nil"/>
              <w:bottom w:val="nil"/>
              <w:right w:val="nil"/>
            </w:tcBorders>
            <w:shd w:val="clear" w:color="auto" w:fill="auto"/>
            <w:noWrap/>
            <w:vAlign w:val="bottom"/>
            <w:hideMark/>
          </w:tcPr>
          <w:p w14:paraId="1E1E37C2"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Нормативные затраты труда машинистов</w:t>
            </w:r>
          </w:p>
        </w:tc>
        <w:tc>
          <w:tcPr>
            <w:tcW w:w="312" w:type="pct"/>
            <w:tcBorders>
              <w:top w:val="nil"/>
              <w:left w:val="nil"/>
              <w:bottom w:val="single" w:sz="4" w:space="0" w:color="auto"/>
              <w:right w:val="nil"/>
            </w:tcBorders>
            <w:shd w:val="clear" w:color="auto" w:fill="auto"/>
            <w:noWrap/>
            <w:vAlign w:val="bottom"/>
            <w:hideMark/>
          </w:tcPr>
          <w:p w14:paraId="084DDEED" w14:textId="77777777" w:rsidR="00390515" w:rsidRPr="00390515" w:rsidRDefault="00390515" w:rsidP="00390515">
            <w:pPr>
              <w:spacing w:after="0" w:line="240" w:lineRule="auto"/>
              <w:jc w:val="right"/>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c>
          <w:tcPr>
            <w:tcW w:w="239" w:type="pct"/>
            <w:tcBorders>
              <w:top w:val="nil"/>
              <w:left w:val="nil"/>
              <w:bottom w:val="single" w:sz="4" w:space="0" w:color="auto"/>
              <w:right w:val="nil"/>
            </w:tcBorders>
            <w:shd w:val="clear" w:color="auto" w:fill="auto"/>
            <w:noWrap/>
            <w:vAlign w:val="bottom"/>
            <w:hideMark/>
          </w:tcPr>
          <w:p w14:paraId="2E6DEE95"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0,01</w:t>
            </w:r>
          </w:p>
        </w:tc>
        <w:tc>
          <w:tcPr>
            <w:tcW w:w="1497" w:type="pct"/>
            <w:tcBorders>
              <w:top w:val="nil"/>
              <w:left w:val="nil"/>
              <w:bottom w:val="nil"/>
              <w:right w:val="nil"/>
            </w:tcBorders>
            <w:shd w:val="clear" w:color="auto" w:fill="auto"/>
            <w:noWrap/>
            <w:vAlign w:val="bottom"/>
            <w:hideMark/>
          </w:tcPr>
          <w:p w14:paraId="4A66A4B8"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чел.-ч.</w:t>
            </w:r>
          </w:p>
        </w:tc>
      </w:tr>
      <w:tr w:rsidR="00390515" w:rsidRPr="00390515" w14:paraId="351BB254" w14:textId="77777777" w:rsidTr="00390515">
        <w:trPr>
          <w:trHeight w:val="195"/>
        </w:trPr>
        <w:tc>
          <w:tcPr>
            <w:tcW w:w="182" w:type="pct"/>
            <w:tcBorders>
              <w:top w:val="nil"/>
              <w:left w:val="nil"/>
              <w:bottom w:val="nil"/>
              <w:right w:val="nil"/>
            </w:tcBorders>
            <w:shd w:val="clear" w:color="auto" w:fill="auto"/>
            <w:noWrap/>
            <w:vAlign w:val="bottom"/>
            <w:hideMark/>
          </w:tcPr>
          <w:p w14:paraId="04418581" w14:textId="77777777" w:rsidR="00390515" w:rsidRPr="00390515" w:rsidRDefault="00390515" w:rsidP="00390515">
            <w:pPr>
              <w:spacing w:after="0" w:line="240" w:lineRule="auto"/>
              <w:rPr>
                <w:rFonts w:ascii="Arial" w:eastAsia="Times New Roman" w:hAnsi="Arial" w:cs="Arial"/>
                <w:sz w:val="16"/>
                <w:szCs w:val="16"/>
                <w:lang w:eastAsia="ru-RU"/>
              </w:rPr>
            </w:pPr>
          </w:p>
        </w:tc>
        <w:tc>
          <w:tcPr>
            <w:tcW w:w="423" w:type="pct"/>
            <w:tcBorders>
              <w:top w:val="nil"/>
              <w:left w:val="nil"/>
              <w:bottom w:val="nil"/>
              <w:right w:val="nil"/>
            </w:tcBorders>
            <w:shd w:val="clear" w:color="auto" w:fill="auto"/>
            <w:noWrap/>
            <w:vAlign w:val="bottom"/>
            <w:hideMark/>
          </w:tcPr>
          <w:p w14:paraId="60AB5178"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14:paraId="27615DDC"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noWrap/>
            <w:vAlign w:val="bottom"/>
            <w:hideMark/>
          </w:tcPr>
          <w:p w14:paraId="5D5A7EA9"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3" w:type="pct"/>
            <w:tcBorders>
              <w:top w:val="nil"/>
              <w:left w:val="nil"/>
              <w:bottom w:val="nil"/>
              <w:right w:val="nil"/>
            </w:tcBorders>
            <w:shd w:val="clear" w:color="auto" w:fill="auto"/>
            <w:noWrap/>
            <w:hideMark/>
          </w:tcPr>
          <w:p w14:paraId="73BA0D02" w14:textId="77777777" w:rsidR="00390515" w:rsidRPr="00390515" w:rsidRDefault="00390515" w:rsidP="00390515">
            <w:pPr>
              <w:spacing w:after="0" w:line="240" w:lineRule="auto"/>
              <w:jc w:val="right"/>
              <w:rPr>
                <w:rFonts w:ascii="Times New Roman" w:eastAsia="Times New Roman" w:hAnsi="Times New Roman" w:cs="Times New Roman"/>
                <w:sz w:val="20"/>
                <w:szCs w:val="20"/>
                <w:lang w:eastAsia="ru-RU"/>
              </w:rPr>
            </w:pPr>
          </w:p>
        </w:tc>
        <w:tc>
          <w:tcPr>
            <w:tcW w:w="218" w:type="pct"/>
            <w:tcBorders>
              <w:top w:val="nil"/>
              <w:left w:val="nil"/>
              <w:bottom w:val="nil"/>
              <w:right w:val="nil"/>
            </w:tcBorders>
            <w:shd w:val="clear" w:color="auto" w:fill="auto"/>
            <w:noWrap/>
            <w:vAlign w:val="bottom"/>
            <w:hideMark/>
          </w:tcPr>
          <w:p w14:paraId="4391E9FB"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12" w:type="pct"/>
            <w:tcBorders>
              <w:top w:val="nil"/>
              <w:left w:val="nil"/>
              <w:bottom w:val="nil"/>
              <w:right w:val="nil"/>
            </w:tcBorders>
            <w:shd w:val="clear" w:color="auto" w:fill="auto"/>
            <w:noWrap/>
            <w:vAlign w:val="bottom"/>
            <w:hideMark/>
          </w:tcPr>
          <w:p w14:paraId="4FCA1D85"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79" w:type="pct"/>
            <w:tcBorders>
              <w:top w:val="nil"/>
              <w:left w:val="nil"/>
              <w:bottom w:val="nil"/>
              <w:right w:val="nil"/>
            </w:tcBorders>
            <w:shd w:val="clear" w:color="auto" w:fill="auto"/>
            <w:noWrap/>
            <w:vAlign w:val="bottom"/>
            <w:hideMark/>
          </w:tcPr>
          <w:p w14:paraId="17DB6145"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14:paraId="562F4166"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noWrap/>
            <w:vAlign w:val="bottom"/>
            <w:hideMark/>
          </w:tcPr>
          <w:p w14:paraId="6DECBBC5"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48" w:type="pct"/>
            <w:tcBorders>
              <w:top w:val="nil"/>
              <w:left w:val="nil"/>
              <w:bottom w:val="nil"/>
              <w:right w:val="nil"/>
            </w:tcBorders>
            <w:shd w:val="clear" w:color="auto" w:fill="auto"/>
            <w:noWrap/>
            <w:vAlign w:val="bottom"/>
            <w:hideMark/>
          </w:tcPr>
          <w:p w14:paraId="2DEC6CFA"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14:paraId="621D88C3"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14" w:type="pct"/>
            <w:tcBorders>
              <w:top w:val="nil"/>
              <w:left w:val="nil"/>
              <w:bottom w:val="nil"/>
              <w:right w:val="nil"/>
            </w:tcBorders>
            <w:shd w:val="clear" w:color="auto" w:fill="auto"/>
            <w:noWrap/>
            <w:vAlign w:val="bottom"/>
            <w:hideMark/>
          </w:tcPr>
          <w:p w14:paraId="221487CB"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14:paraId="08AA4041"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noWrap/>
            <w:vAlign w:val="bottom"/>
            <w:hideMark/>
          </w:tcPr>
          <w:p w14:paraId="066FB85C"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1497" w:type="pct"/>
            <w:tcBorders>
              <w:top w:val="nil"/>
              <w:left w:val="nil"/>
              <w:bottom w:val="nil"/>
              <w:right w:val="nil"/>
            </w:tcBorders>
            <w:shd w:val="clear" w:color="auto" w:fill="auto"/>
            <w:noWrap/>
            <w:vAlign w:val="bottom"/>
            <w:hideMark/>
          </w:tcPr>
          <w:p w14:paraId="0700647D"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r>
      <w:tr w:rsidR="00390515" w:rsidRPr="00390515" w14:paraId="291D872A" w14:textId="77777777" w:rsidTr="00390515">
        <w:trPr>
          <w:trHeight w:val="225"/>
        </w:trPr>
        <w:tc>
          <w:tcPr>
            <w:tcW w:w="182"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2950CB9"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п/п</w:t>
            </w:r>
          </w:p>
        </w:tc>
        <w:tc>
          <w:tcPr>
            <w:tcW w:w="423"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B15BE45"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Обоснование</w:t>
            </w:r>
          </w:p>
        </w:tc>
        <w:tc>
          <w:tcPr>
            <w:tcW w:w="958" w:type="pct"/>
            <w:gridSpan w:val="5"/>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7C312539"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Наименование работ и затрат</w:t>
            </w:r>
          </w:p>
        </w:tc>
        <w:tc>
          <w:tcPr>
            <w:tcW w:w="179"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46DE97B"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Единица измерения</w:t>
            </w:r>
          </w:p>
        </w:tc>
        <w:tc>
          <w:tcPr>
            <w:tcW w:w="683"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7A2CB36"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Количество</w:t>
            </w:r>
          </w:p>
        </w:tc>
        <w:tc>
          <w:tcPr>
            <w:tcW w:w="2575" w:type="pct"/>
            <w:gridSpan w:val="5"/>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0B5A7A96"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Сметная стоимость, руб.</w:t>
            </w:r>
          </w:p>
        </w:tc>
      </w:tr>
      <w:tr w:rsidR="00390515" w:rsidRPr="00390515" w14:paraId="345AE4BD" w14:textId="77777777" w:rsidTr="00390515">
        <w:trPr>
          <w:trHeight w:val="450"/>
        </w:trPr>
        <w:tc>
          <w:tcPr>
            <w:tcW w:w="182" w:type="pct"/>
            <w:vMerge/>
            <w:tcBorders>
              <w:top w:val="single" w:sz="4" w:space="0" w:color="auto"/>
              <w:left w:val="single" w:sz="4" w:space="0" w:color="auto"/>
              <w:bottom w:val="single" w:sz="4" w:space="0" w:color="auto"/>
              <w:right w:val="single" w:sz="4" w:space="0" w:color="auto"/>
            </w:tcBorders>
            <w:vAlign w:val="center"/>
            <w:hideMark/>
          </w:tcPr>
          <w:p w14:paraId="6CD71259"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423" w:type="pct"/>
            <w:vMerge/>
            <w:tcBorders>
              <w:top w:val="single" w:sz="4" w:space="0" w:color="auto"/>
              <w:left w:val="single" w:sz="4" w:space="0" w:color="auto"/>
              <w:bottom w:val="single" w:sz="4" w:space="0" w:color="auto"/>
              <w:right w:val="single" w:sz="4" w:space="0" w:color="auto"/>
            </w:tcBorders>
            <w:vAlign w:val="center"/>
            <w:hideMark/>
          </w:tcPr>
          <w:p w14:paraId="11E7D419"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958" w:type="pct"/>
            <w:gridSpan w:val="5"/>
            <w:vMerge/>
            <w:tcBorders>
              <w:top w:val="single" w:sz="4" w:space="0" w:color="auto"/>
              <w:left w:val="single" w:sz="4" w:space="0" w:color="auto"/>
              <w:bottom w:val="single" w:sz="4" w:space="0" w:color="000000"/>
              <w:right w:val="single" w:sz="4" w:space="0" w:color="000000"/>
            </w:tcBorders>
            <w:vAlign w:val="center"/>
            <w:hideMark/>
          </w:tcPr>
          <w:p w14:paraId="05C08EFD"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179" w:type="pct"/>
            <w:vMerge/>
            <w:tcBorders>
              <w:top w:val="single" w:sz="4" w:space="0" w:color="auto"/>
              <w:left w:val="single" w:sz="4" w:space="0" w:color="auto"/>
              <w:bottom w:val="single" w:sz="4" w:space="0" w:color="auto"/>
              <w:right w:val="single" w:sz="4" w:space="0" w:color="auto"/>
            </w:tcBorders>
            <w:vAlign w:val="center"/>
            <w:hideMark/>
          </w:tcPr>
          <w:p w14:paraId="473A3376"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683" w:type="pct"/>
            <w:gridSpan w:val="3"/>
            <w:vMerge/>
            <w:tcBorders>
              <w:top w:val="single" w:sz="4" w:space="0" w:color="auto"/>
              <w:left w:val="single" w:sz="4" w:space="0" w:color="auto"/>
              <w:bottom w:val="single" w:sz="4" w:space="0" w:color="auto"/>
              <w:right w:val="single" w:sz="4" w:space="0" w:color="auto"/>
            </w:tcBorders>
            <w:vAlign w:val="center"/>
            <w:hideMark/>
          </w:tcPr>
          <w:p w14:paraId="1ED50E82"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575" w:type="pct"/>
            <w:gridSpan w:val="5"/>
            <w:vMerge/>
            <w:tcBorders>
              <w:top w:val="single" w:sz="4" w:space="0" w:color="auto"/>
              <w:left w:val="single" w:sz="4" w:space="0" w:color="auto"/>
              <w:bottom w:val="single" w:sz="4" w:space="0" w:color="000000"/>
              <w:right w:val="single" w:sz="4" w:space="0" w:color="000000"/>
            </w:tcBorders>
            <w:vAlign w:val="center"/>
            <w:hideMark/>
          </w:tcPr>
          <w:p w14:paraId="6E9A667E"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r>
      <w:tr w:rsidR="00390515" w:rsidRPr="00390515" w14:paraId="0F6E1B9E" w14:textId="77777777" w:rsidTr="00390515">
        <w:trPr>
          <w:trHeight w:val="1080"/>
        </w:trPr>
        <w:tc>
          <w:tcPr>
            <w:tcW w:w="182" w:type="pct"/>
            <w:vMerge/>
            <w:tcBorders>
              <w:top w:val="single" w:sz="4" w:space="0" w:color="auto"/>
              <w:left w:val="single" w:sz="4" w:space="0" w:color="auto"/>
              <w:bottom w:val="single" w:sz="4" w:space="0" w:color="auto"/>
              <w:right w:val="single" w:sz="4" w:space="0" w:color="auto"/>
            </w:tcBorders>
            <w:vAlign w:val="center"/>
            <w:hideMark/>
          </w:tcPr>
          <w:p w14:paraId="1E05EEF8"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423" w:type="pct"/>
            <w:vMerge/>
            <w:tcBorders>
              <w:top w:val="single" w:sz="4" w:space="0" w:color="auto"/>
              <w:left w:val="single" w:sz="4" w:space="0" w:color="auto"/>
              <w:bottom w:val="single" w:sz="4" w:space="0" w:color="auto"/>
              <w:right w:val="single" w:sz="4" w:space="0" w:color="auto"/>
            </w:tcBorders>
            <w:vAlign w:val="center"/>
            <w:hideMark/>
          </w:tcPr>
          <w:p w14:paraId="64AD5E6F"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958" w:type="pct"/>
            <w:gridSpan w:val="5"/>
            <w:vMerge/>
            <w:tcBorders>
              <w:top w:val="single" w:sz="4" w:space="0" w:color="auto"/>
              <w:left w:val="single" w:sz="4" w:space="0" w:color="auto"/>
              <w:bottom w:val="single" w:sz="4" w:space="0" w:color="000000"/>
              <w:right w:val="single" w:sz="4" w:space="0" w:color="000000"/>
            </w:tcBorders>
            <w:vAlign w:val="center"/>
            <w:hideMark/>
          </w:tcPr>
          <w:p w14:paraId="6A0CA6F5"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179" w:type="pct"/>
            <w:vMerge/>
            <w:tcBorders>
              <w:top w:val="single" w:sz="4" w:space="0" w:color="auto"/>
              <w:left w:val="single" w:sz="4" w:space="0" w:color="auto"/>
              <w:bottom w:val="single" w:sz="4" w:space="0" w:color="auto"/>
              <w:right w:val="single" w:sz="4" w:space="0" w:color="auto"/>
            </w:tcBorders>
            <w:vAlign w:val="center"/>
            <w:hideMark/>
          </w:tcPr>
          <w:p w14:paraId="026DEEA8"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197" w:type="pct"/>
            <w:tcBorders>
              <w:top w:val="nil"/>
              <w:left w:val="nil"/>
              <w:bottom w:val="single" w:sz="4" w:space="0" w:color="auto"/>
              <w:right w:val="single" w:sz="4" w:space="0" w:color="auto"/>
            </w:tcBorders>
            <w:shd w:val="clear" w:color="auto" w:fill="auto"/>
            <w:vAlign w:val="center"/>
            <w:hideMark/>
          </w:tcPr>
          <w:p w14:paraId="4E695ADA"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на единицу измерения</w:t>
            </w:r>
          </w:p>
        </w:tc>
        <w:tc>
          <w:tcPr>
            <w:tcW w:w="238" w:type="pct"/>
            <w:tcBorders>
              <w:top w:val="nil"/>
              <w:left w:val="nil"/>
              <w:bottom w:val="single" w:sz="4" w:space="0" w:color="auto"/>
              <w:right w:val="single" w:sz="4" w:space="0" w:color="auto"/>
            </w:tcBorders>
            <w:shd w:val="clear" w:color="auto" w:fill="auto"/>
            <w:vAlign w:val="center"/>
            <w:hideMark/>
          </w:tcPr>
          <w:p w14:paraId="3ACF4367"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коэффициенты</w:t>
            </w:r>
          </w:p>
        </w:tc>
        <w:tc>
          <w:tcPr>
            <w:tcW w:w="248" w:type="pct"/>
            <w:tcBorders>
              <w:top w:val="nil"/>
              <w:left w:val="nil"/>
              <w:bottom w:val="single" w:sz="4" w:space="0" w:color="auto"/>
              <w:right w:val="single" w:sz="4" w:space="0" w:color="auto"/>
            </w:tcBorders>
            <w:shd w:val="clear" w:color="auto" w:fill="auto"/>
            <w:vAlign w:val="center"/>
            <w:hideMark/>
          </w:tcPr>
          <w:p w14:paraId="3C59879B"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всего с учетом коэффициентов</w:t>
            </w:r>
          </w:p>
        </w:tc>
        <w:tc>
          <w:tcPr>
            <w:tcW w:w="312" w:type="pct"/>
            <w:tcBorders>
              <w:top w:val="nil"/>
              <w:left w:val="nil"/>
              <w:bottom w:val="single" w:sz="4" w:space="0" w:color="auto"/>
              <w:right w:val="single" w:sz="4" w:space="0" w:color="auto"/>
            </w:tcBorders>
            <w:shd w:val="clear" w:color="auto" w:fill="auto"/>
            <w:vAlign w:val="center"/>
            <w:hideMark/>
          </w:tcPr>
          <w:p w14:paraId="51B42032"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на единицу измерения в базисном уровне цен</w:t>
            </w:r>
          </w:p>
        </w:tc>
        <w:tc>
          <w:tcPr>
            <w:tcW w:w="214" w:type="pct"/>
            <w:tcBorders>
              <w:top w:val="nil"/>
              <w:left w:val="nil"/>
              <w:bottom w:val="single" w:sz="4" w:space="0" w:color="auto"/>
              <w:right w:val="single" w:sz="4" w:space="0" w:color="auto"/>
            </w:tcBorders>
            <w:shd w:val="clear" w:color="auto" w:fill="auto"/>
            <w:vAlign w:val="center"/>
            <w:hideMark/>
          </w:tcPr>
          <w:p w14:paraId="064404AB"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индекс</w:t>
            </w:r>
          </w:p>
        </w:tc>
        <w:tc>
          <w:tcPr>
            <w:tcW w:w="312" w:type="pct"/>
            <w:tcBorders>
              <w:top w:val="nil"/>
              <w:left w:val="nil"/>
              <w:bottom w:val="single" w:sz="4" w:space="0" w:color="auto"/>
              <w:right w:val="single" w:sz="4" w:space="0" w:color="auto"/>
            </w:tcBorders>
            <w:shd w:val="clear" w:color="auto" w:fill="auto"/>
            <w:vAlign w:val="center"/>
            <w:hideMark/>
          </w:tcPr>
          <w:p w14:paraId="7A73DA2D"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на единицу измерения в текущем уровне цен</w:t>
            </w:r>
          </w:p>
        </w:tc>
        <w:tc>
          <w:tcPr>
            <w:tcW w:w="239" w:type="pct"/>
            <w:tcBorders>
              <w:top w:val="nil"/>
              <w:left w:val="nil"/>
              <w:bottom w:val="single" w:sz="4" w:space="0" w:color="auto"/>
              <w:right w:val="single" w:sz="4" w:space="0" w:color="auto"/>
            </w:tcBorders>
            <w:shd w:val="clear" w:color="auto" w:fill="auto"/>
            <w:vAlign w:val="center"/>
            <w:hideMark/>
          </w:tcPr>
          <w:p w14:paraId="4985EA2E"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коэффициенты</w:t>
            </w:r>
          </w:p>
        </w:tc>
        <w:tc>
          <w:tcPr>
            <w:tcW w:w="1497" w:type="pct"/>
            <w:tcBorders>
              <w:top w:val="nil"/>
              <w:left w:val="nil"/>
              <w:bottom w:val="single" w:sz="4" w:space="0" w:color="auto"/>
              <w:right w:val="single" w:sz="4" w:space="0" w:color="auto"/>
            </w:tcBorders>
            <w:shd w:val="clear" w:color="auto" w:fill="auto"/>
            <w:vAlign w:val="center"/>
            <w:hideMark/>
          </w:tcPr>
          <w:p w14:paraId="3175CE0A"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всего в текущем уровне цен</w:t>
            </w:r>
          </w:p>
        </w:tc>
      </w:tr>
      <w:tr w:rsidR="00390515" w:rsidRPr="00390515" w14:paraId="037A9D5A" w14:textId="77777777" w:rsidTr="00390515">
        <w:trPr>
          <w:trHeight w:val="270"/>
        </w:trPr>
        <w:tc>
          <w:tcPr>
            <w:tcW w:w="182" w:type="pct"/>
            <w:tcBorders>
              <w:top w:val="nil"/>
              <w:left w:val="single" w:sz="4" w:space="0" w:color="auto"/>
              <w:bottom w:val="single" w:sz="4" w:space="0" w:color="auto"/>
              <w:right w:val="single" w:sz="4" w:space="0" w:color="auto"/>
            </w:tcBorders>
            <w:shd w:val="clear" w:color="auto" w:fill="auto"/>
            <w:noWrap/>
            <w:vAlign w:val="center"/>
            <w:hideMark/>
          </w:tcPr>
          <w:p w14:paraId="0E2648E7"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1</w:t>
            </w:r>
          </w:p>
        </w:tc>
        <w:tc>
          <w:tcPr>
            <w:tcW w:w="423" w:type="pct"/>
            <w:tcBorders>
              <w:top w:val="nil"/>
              <w:left w:val="nil"/>
              <w:bottom w:val="single" w:sz="4" w:space="0" w:color="auto"/>
              <w:right w:val="single" w:sz="4" w:space="0" w:color="auto"/>
            </w:tcBorders>
            <w:shd w:val="clear" w:color="auto" w:fill="auto"/>
            <w:noWrap/>
            <w:vAlign w:val="center"/>
            <w:hideMark/>
          </w:tcPr>
          <w:p w14:paraId="6DC78AD9"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2</w:t>
            </w:r>
          </w:p>
        </w:tc>
        <w:tc>
          <w:tcPr>
            <w:tcW w:w="958" w:type="pct"/>
            <w:gridSpan w:val="5"/>
            <w:tcBorders>
              <w:top w:val="single" w:sz="4" w:space="0" w:color="auto"/>
              <w:left w:val="nil"/>
              <w:bottom w:val="single" w:sz="4" w:space="0" w:color="auto"/>
              <w:right w:val="single" w:sz="4" w:space="0" w:color="000000"/>
            </w:tcBorders>
            <w:shd w:val="clear" w:color="auto" w:fill="auto"/>
            <w:noWrap/>
            <w:vAlign w:val="center"/>
            <w:hideMark/>
          </w:tcPr>
          <w:p w14:paraId="1B26AB3C"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3</w:t>
            </w:r>
          </w:p>
        </w:tc>
        <w:tc>
          <w:tcPr>
            <w:tcW w:w="179" w:type="pct"/>
            <w:tcBorders>
              <w:top w:val="nil"/>
              <w:left w:val="nil"/>
              <w:bottom w:val="single" w:sz="4" w:space="0" w:color="auto"/>
              <w:right w:val="single" w:sz="4" w:space="0" w:color="auto"/>
            </w:tcBorders>
            <w:shd w:val="clear" w:color="auto" w:fill="auto"/>
            <w:noWrap/>
            <w:vAlign w:val="center"/>
            <w:hideMark/>
          </w:tcPr>
          <w:p w14:paraId="3583CEC6"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4</w:t>
            </w:r>
          </w:p>
        </w:tc>
        <w:tc>
          <w:tcPr>
            <w:tcW w:w="197" w:type="pct"/>
            <w:tcBorders>
              <w:top w:val="nil"/>
              <w:left w:val="nil"/>
              <w:bottom w:val="single" w:sz="4" w:space="0" w:color="auto"/>
              <w:right w:val="single" w:sz="4" w:space="0" w:color="auto"/>
            </w:tcBorders>
            <w:shd w:val="clear" w:color="auto" w:fill="auto"/>
            <w:noWrap/>
            <w:vAlign w:val="center"/>
            <w:hideMark/>
          </w:tcPr>
          <w:p w14:paraId="1CA061B1"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5</w:t>
            </w:r>
          </w:p>
        </w:tc>
        <w:tc>
          <w:tcPr>
            <w:tcW w:w="238" w:type="pct"/>
            <w:tcBorders>
              <w:top w:val="nil"/>
              <w:left w:val="nil"/>
              <w:bottom w:val="single" w:sz="4" w:space="0" w:color="auto"/>
              <w:right w:val="single" w:sz="4" w:space="0" w:color="auto"/>
            </w:tcBorders>
            <w:shd w:val="clear" w:color="auto" w:fill="auto"/>
            <w:noWrap/>
            <w:vAlign w:val="center"/>
            <w:hideMark/>
          </w:tcPr>
          <w:p w14:paraId="4FD07C05"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6</w:t>
            </w:r>
          </w:p>
        </w:tc>
        <w:tc>
          <w:tcPr>
            <w:tcW w:w="248" w:type="pct"/>
            <w:tcBorders>
              <w:top w:val="nil"/>
              <w:left w:val="nil"/>
              <w:bottom w:val="single" w:sz="4" w:space="0" w:color="auto"/>
              <w:right w:val="single" w:sz="4" w:space="0" w:color="auto"/>
            </w:tcBorders>
            <w:shd w:val="clear" w:color="auto" w:fill="auto"/>
            <w:noWrap/>
            <w:vAlign w:val="center"/>
            <w:hideMark/>
          </w:tcPr>
          <w:p w14:paraId="0C32B8EA"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7</w:t>
            </w:r>
          </w:p>
        </w:tc>
        <w:tc>
          <w:tcPr>
            <w:tcW w:w="312" w:type="pct"/>
            <w:tcBorders>
              <w:top w:val="nil"/>
              <w:left w:val="nil"/>
              <w:bottom w:val="single" w:sz="4" w:space="0" w:color="auto"/>
              <w:right w:val="single" w:sz="4" w:space="0" w:color="auto"/>
            </w:tcBorders>
            <w:shd w:val="clear" w:color="auto" w:fill="auto"/>
            <w:noWrap/>
            <w:vAlign w:val="center"/>
            <w:hideMark/>
          </w:tcPr>
          <w:p w14:paraId="10ECAE78"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8</w:t>
            </w:r>
          </w:p>
        </w:tc>
        <w:tc>
          <w:tcPr>
            <w:tcW w:w="214" w:type="pct"/>
            <w:tcBorders>
              <w:top w:val="nil"/>
              <w:left w:val="nil"/>
              <w:bottom w:val="single" w:sz="4" w:space="0" w:color="auto"/>
              <w:right w:val="single" w:sz="4" w:space="0" w:color="auto"/>
            </w:tcBorders>
            <w:shd w:val="clear" w:color="auto" w:fill="auto"/>
            <w:noWrap/>
            <w:vAlign w:val="center"/>
            <w:hideMark/>
          </w:tcPr>
          <w:p w14:paraId="62EDF3AE"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9</w:t>
            </w:r>
          </w:p>
        </w:tc>
        <w:tc>
          <w:tcPr>
            <w:tcW w:w="312" w:type="pct"/>
            <w:tcBorders>
              <w:top w:val="nil"/>
              <w:left w:val="nil"/>
              <w:bottom w:val="single" w:sz="4" w:space="0" w:color="auto"/>
              <w:right w:val="single" w:sz="4" w:space="0" w:color="auto"/>
            </w:tcBorders>
            <w:shd w:val="clear" w:color="auto" w:fill="auto"/>
            <w:noWrap/>
            <w:vAlign w:val="center"/>
            <w:hideMark/>
          </w:tcPr>
          <w:p w14:paraId="5DAA3BFE"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10</w:t>
            </w:r>
          </w:p>
        </w:tc>
        <w:tc>
          <w:tcPr>
            <w:tcW w:w="239" w:type="pct"/>
            <w:tcBorders>
              <w:top w:val="nil"/>
              <w:left w:val="nil"/>
              <w:bottom w:val="single" w:sz="4" w:space="0" w:color="auto"/>
              <w:right w:val="single" w:sz="4" w:space="0" w:color="auto"/>
            </w:tcBorders>
            <w:shd w:val="clear" w:color="auto" w:fill="auto"/>
            <w:noWrap/>
            <w:vAlign w:val="center"/>
            <w:hideMark/>
          </w:tcPr>
          <w:p w14:paraId="66CC5AAF"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11</w:t>
            </w:r>
          </w:p>
        </w:tc>
        <w:tc>
          <w:tcPr>
            <w:tcW w:w="1497" w:type="pct"/>
            <w:tcBorders>
              <w:top w:val="nil"/>
              <w:left w:val="nil"/>
              <w:bottom w:val="single" w:sz="4" w:space="0" w:color="auto"/>
              <w:right w:val="single" w:sz="4" w:space="0" w:color="auto"/>
            </w:tcBorders>
            <w:shd w:val="clear" w:color="auto" w:fill="auto"/>
            <w:noWrap/>
            <w:vAlign w:val="center"/>
            <w:hideMark/>
          </w:tcPr>
          <w:p w14:paraId="48BFDC7E"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12</w:t>
            </w:r>
          </w:p>
        </w:tc>
      </w:tr>
      <w:tr w:rsidR="00390515" w:rsidRPr="00390515" w14:paraId="3A556520" w14:textId="77777777" w:rsidTr="00390515">
        <w:trPr>
          <w:trHeight w:val="300"/>
        </w:trPr>
        <w:tc>
          <w:tcPr>
            <w:tcW w:w="5000" w:type="pct"/>
            <w:gridSpan w:val="16"/>
            <w:tcBorders>
              <w:top w:val="single" w:sz="4" w:space="0" w:color="auto"/>
              <w:left w:val="single" w:sz="4" w:space="0" w:color="auto"/>
              <w:bottom w:val="single" w:sz="4" w:space="0" w:color="auto"/>
              <w:right w:val="single" w:sz="4" w:space="0" w:color="000000"/>
            </w:tcBorders>
            <w:shd w:val="clear" w:color="auto" w:fill="auto"/>
            <w:vAlign w:val="center"/>
            <w:hideMark/>
          </w:tcPr>
          <w:p w14:paraId="11F3356E"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Раздел 1. III  район (Замена электросчетчиков (ОДПУ трехфазный прямого включения))</w:t>
            </w:r>
          </w:p>
        </w:tc>
      </w:tr>
      <w:tr w:rsidR="00390515" w:rsidRPr="00390515" w14:paraId="11110F15" w14:textId="77777777" w:rsidTr="00390515">
        <w:trPr>
          <w:trHeight w:val="300"/>
        </w:trPr>
        <w:tc>
          <w:tcPr>
            <w:tcW w:w="182" w:type="pct"/>
            <w:tcBorders>
              <w:top w:val="nil"/>
              <w:left w:val="single" w:sz="4" w:space="0" w:color="auto"/>
              <w:bottom w:val="nil"/>
              <w:right w:val="nil"/>
            </w:tcBorders>
            <w:shd w:val="clear" w:color="auto" w:fill="auto"/>
            <w:hideMark/>
          </w:tcPr>
          <w:p w14:paraId="79153DE2"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1</w:t>
            </w:r>
          </w:p>
        </w:tc>
        <w:tc>
          <w:tcPr>
            <w:tcW w:w="423" w:type="pct"/>
            <w:tcBorders>
              <w:top w:val="nil"/>
              <w:left w:val="nil"/>
              <w:bottom w:val="nil"/>
              <w:right w:val="nil"/>
            </w:tcBorders>
            <w:shd w:val="clear" w:color="auto" w:fill="auto"/>
            <w:hideMark/>
          </w:tcPr>
          <w:p w14:paraId="3EF40F52"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ГЭСНр67-01-010-01</w:t>
            </w:r>
          </w:p>
        </w:tc>
        <w:tc>
          <w:tcPr>
            <w:tcW w:w="958" w:type="pct"/>
            <w:gridSpan w:val="5"/>
            <w:tcBorders>
              <w:top w:val="single" w:sz="4" w:space="0" w:color="auto"/>
              <w:left w:val="nil"/>
              <w:bottom w:val="nil"/>
              <w:right w:val="nil"/>
            </w:tcBorders>
            <w:shd w:val="clear" w:color="auto" w:fill="auto"/>
            <w:hideMark/>
          </w:tcPr>
          <w:p w14:paraId="33FC9F52"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Смена электросчетчиков</w:t>
            </w:r>
          </w:p>
        </w:tc>
        <w:tc>
          <w:tcPr>
            <w:tcW w:w="179" w:type="pct"/>
            <w:tcBorders>
              <w:top w:val="nil"/>
              <w:left w:val="nil"/>
              <w:bottom w:val="nil"/>
              <w:right w:val="nil"/>
            </w:tcBorders>
            <w:shd w:val="clear" w:color="auto" w:fill="auto"/>
            <w:hideMark/>
          </w:tcPr>
          <w:p w14:paraId="7D78E128"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100 шт</w:t>
            </w:r>
          </w:p>
        </w:tc>
        <w:tc>
          <w:tcPr>
            <w:tcW w:w="197" w:type="pct"/>
            <w:tcBorders>
              <w:top w:val="nil"/>
              <w:left w:val="nil"/>
              <w:bottom w:val="nil"/>
              <w:right w:val="nil"/>
            </w:tcBorders>
            <w:shd w:val="clear" w:color="auto" w:fill="auto"/>
            <w:hideMark/>
          </w:tcPr>
          <w:p w14:paraId="2162A99A"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0,1</w:t>
            </w:r>
          </w:p>
        </w:tc>
        <w:tc>
          <w:tcPr>
            <w:tcW w:w="238" w:type="pct"/>
            <w:tcBorders>
              <w:top w:val="nil"/>
              <w:left w:val="nil"/>
              <w:bottom w:val="nil"/>
              <w:right w:val="nil"/>
            </w:tcBorders>
            <w:shd w:val="clear" w:color="auto" w:fill="auto"/>
            <w:hideMark/>
          </w:tcPr>
          <w:p w14:paraId="61114C57"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1</w:t>
            </w:r>
          </w:p>
        </w:tc>
        <w:tc>
          <w:tcPr>
            <w:tcW w:w="248" w:type="pct"/>
            <w:tcBorders>
              <w:top w:val="nil"/>
              <w:left w:val="nil"/>
              <w:bottom w:val="nil"/>
              <w:right w:val="nil"/>
            </w:tcBorders>
            <w:shd w:val="clear" w:color="auto" w:fill="auto"/>
            <w:hideMark/>
          </w:tcPr>
          <w:p w14:paraId="6FAA85D0"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0,1</w:t>
            </w:r>
          </w:p>
        </w:tc>
        <w:tc>
          <w:tcPr>
            <w:tcW w:w="312" w:type="pct"/>
            <w:tcBorders>
              <w:top w:val="nil"/>
              <w:left w:val="nil"/>
              <w:bottom w:val="nil"/>
              <w:right w:val="nil"/>
            </w:tcBorders>
            <w:shd w:val="clear" w:color="auto" w:fill="auto"/>
            <w:hideMark/>
          </w:tcPr>
          <w:p w14:paraId="7BDC5F17" w14:textId="77777777" w:rsidR="00390515" w:rsidRPr="00390515" w:rsidRDefault="00390515" w:rsidP="00390515">
            <w:pPr>
              <w:spacing w:after="0" w:line="240" w:lineRule="auto"/>
              <w:jc w:val="right"/>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14" w:type="pct"/>
            <w:tcBorders>
              <w:top w:val="nil"/>
              <w:left w:val="nil"/>
              <w:bottom w:val="nil"/>
              <w:right w:val="nil"/>
            </w:tcBorders>
            <w:shd w:val="clear" w:color="auto" w:fill="auto"/>
            <w:hideMark/>
          </w:tcPr>
          <w:p w14:paraId="5038F02A"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312" w:type="pct"/>
            <w:tcBorders>
              <w:top w:val="nil"/>
              <w:left w:val="nil"/>
              <w:bottom w:val="nil"/>
              <w:right w:val="nil"/>
            </w:tcBorders>
            <w:shd w:val="clear" w:color="auto" w:fill="auto"/>
            <w:hideMark/>
          </w:tcPr>
          <w:p w14:paraId="33624A02" w14:textId="77777777" w:rsidR="00390515" w:rsidRPr="00390515" w:rsidRDefault="00390515" w:rsidP="00390515">
            <w:pPr>
              <w:spacing w:after="0" w:line="240" w:lineRule="auto"/>
              <w:jc w:val="right"/>
              <w:rPr>
                <w:rFonts w:ascii="Arial" w:eastAsia="Times New Roman" w:hAnsi="Arial" w:cs="Arial"/>
                <w:b/>
                <w:bCs/>
                <w:sz w:val="16"/>
                <w:szCs w:val="16"/>
                <w:lang w:eastAsia="ru-RU"/>
              </w:rPr>
            </w:pPr>
            <w:r w:rsidRPr="00390515">
              <w:rPr>
                <w:rFonts w:ascii="Arial" w:eastAsia="Times New Roman" w:hAnsi="Arial" w:cs="Arial"/>
                <w:b/>
                <w:bCs/>
                <w:sz w:val="16"/>
                <w:szCs w:val="16"/>
                <w:lang w:eastAsia="ru-RU"/>
              </w:rPr>
              <w:t> </w:t>
            </w:r>
          </w:p>
        </w:tc>
        <w:tc>
          <w:tcPr>
            <w:tcW w:w="239" w:type="pct"/>
            <w:tcBorders>
              <w:top w:val="nil"/>
              <w:left w:val="nil"/>
              <w:bottom w:val="nil"/>
              <w:right w:val="nil"/>
            </w:tcBorders>
            <w:shd w:val="clear" w:color="auto" w:fill="auto"/>
            <w:hideMark/>
          </w:tcPr>
          <w:p w14:paraId="5CBE04E5"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497" w:type="pct"/>
            <w:tcBorders>
              <w:top w:val="nil"/>
              <w:left w:val="nil"/>
              <w:bottom w:val="nil"/>
              <w:right w:val="single" w:sz="4" w:space="0" w:color="auto"/>
            </w:tcBorders>
            <w:shd w:val="clear" w:color="auto" w:fill="auto"/>
            <w:hideMark/>
          </w:tcPr>
          <w:p w14:paraId="00CE9AB0" w14:textId="77777777" w:rsidR="00390515" w:rsidRPr="00390515" w:rsidRDefault="00390515" w:rsidP="00390515">
            <w:pPr>
              <w:spacing w:after="0" w:line="240" w:lineRule="auto"/>
              <w:jc w:val="right"/>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r>
      <w:tr w:rsidR="00390515" w:rsidRPr="00390515" w14:paraId="30EAF51F" w14:textId="77777777" w:rsidTr="00390515">
        <w:trPr>
          <w:trHeight w:val="300"/>
        </w:trPr>
        <w:tc>
          <w:tcPr>
            <w:tcW w:w="182" w:type="pct"/>
            <w:tcBorders>
              <w:top w:val="nil"/>
              <w:left w:val="single" w:sz="4" w:space="0" w:color="auto"/>
              <w:bottom w:val="nil"/>
              <w:right w:val="nil"/>
            </w:tcBorders>
            <w:shd w:val="clear" w:color="auto" w:fill="auto"/>
            <w:hideMark/>
          </w:tcPr>
          <w:p w14:paraId="567C547F"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lastRenderedPageBreak/>
              <w:t> </w:t>
            </w:r>
          </w:p>
        </w:tc>
        <w:tc>
          <w:tcPr>
            <w:tcW w:w="423" w:type="pct"/>
            <w:tcBorders>
              <w:top w:val="nil"/>
              <w:left w:val="nil"/>
              <w:bottom w:val="nil"/>
              <w:right w:val="nil"/>
            </w:tcBorders>
            <w:shd w:val="clear" w:color="auto" w:fill="auto"/>
            <w:hideMark/>
          </w:tcPr>
          <w:p w14:paraId="7AC2767F"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p>
        </w:tc>
        <w:tc>
          <w:tcPr>
            <w:tcW w:w="4395" w:type="pct"/>
            <w:gridSpan w:val="14"/>
            <w:tcBorders>
              <w:top w:val="nil"/>
              <w:left w:val="nil"/>
              <w:bottom w:val="nil"/>
              <w:right w:val="single" w:sz="4" w:space="0" w:color="000000"/>
            </w:tcBorders>
            <w:shd w:val="clear" w:color="auto" w:fill="auto"/>
            <w:hideMark/>
          </w:tcPr>
          <w:p w14:paraId="1148CCF1"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Объем=10 / 100</w:t>
            </w:r>
          </w:p>
        </w:tc>
      </w:tr>
      <w:tr w:rsidR="00390515" w:rsidRPr="00390515" w14:paraId="39A92C75"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40CA693F"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30347E90"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958" w:type="pct"/>
            <w:gridSpan w:val="5"/>
            <w:tcBorders>
              <w:top w:val="single" w:sz="4" w:space="0" w:color="auto"/>
              <w:left w:val="nil"/>
              <w:bottom w:val="nil"/>
              <w:right w:val="nil"/>
            </w:tcBorders>
            <w:shd w:val="clear" w:color="auto" w:fill="auto"/>
            <w:hideMark/>
          </w:tcPr>
          <w:p w14:paraId="68E82AA2"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Итого прямые затраты</w:t>
            </w:r>
          </w:p>
        </w:tc>
        <w:tc>
          <w:tcPr>
            <w:tcW w:w="179" w:type="pct"/>
            <w:tcBorders>
              <w:top w:val="single" w:sz="4" w:space="0" w:color="auto"/>
              <w:left w:val="nil"/>
              <w:bottom w:val="nil"/>
              <w:right w:val="nil"/>
            </w:tcBorders>
            <w:shd w:val="clear" w:color="auto" w:fill="auto"/>
            <w:hideMark/>
          </w:tcPr>
          <w:p w14:paraId="2DB87E44"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97" w:type="pct"/>
            <w:tcBorders>
              <w:top w:val="single" w:sz="4" w:space="0" w:color="auto"/>
              <w:left w:val="nil"/>
              <w:bottom w:val="nil"/>
              <w:right w:val="nil"/>
            </w:tcBorders>
            <w:shd w:val="clear" w:color="auto" w:fill="auto"/>
            <w:hideMark/>
          </w:tcPr>
          <w:p w14:paraId="19D0C262"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38" w:type="pct"/>
            <w:tcBorders>
              <w:top w:val="single" w:sz="4" w:space="0" w:color="auto"/>
              <w:left w:val="nil"/>
              <w:bottom w:val="nil"/>
              <w:right w:val="nil"/>
            </w:tcBorders>
            <w:shd w:val="clear" w:color="auto" w:fill="auto"/>
            <w:hideMark/>
          </w:tcPr>
          <w:p w14:paraId="78BDEE9B"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48" w:type="pct"/>
            <w:tcBorders>
              <w:top w:val="single" w:sz="4" w:space="0" w:color="auto"/>
              <w:left w:val="nil"/>
              <w:bottom w:val="nil"/>
              <w:right w:val="nil"/>
            </w:tcBorders>
            <w:shd w:val="clear" w:color="auto" w:fill="auto"/>
            <w:hideMark/>
          </w:tcPr>
          <w:p w14:paraId="2977BBAD"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14:paraId="7167AFFD" w14:textId="77777777" w:rsidR="00390515" w:rsidRPr="00390515" w:rsidRDefault="00390515" w:rsidP="00390515">
            <w:pPr>
              <w:spacing w:after="0" w:line="240" w:lineRule="auto"/>
              <w:jc w:val="right"/>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14" w:type="pct"/>
            <w:tcBorders>
              <w:top w:val="single" w:sz="4" w:space="0" w:color="auto"/>
              <w:left w:val="nil"/>
              <w:bottom w:val="nil"/>
              <w:right w:val="nil"/>
            </w:tcBorders>
            <w:shd w:val="clear" w:color="auto" w:fill="auto"/>
            <w:hideMark/>
          </w:tcPr>
          <w:p w14:paraId="31D77C70"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14:paraId="32CDB486" w14:textId="77777777" w:rsidR="00390515" w:rsidRPr="00390515" w:rsidRDefault="00390515" w:rsidP="00390515">
            <w:pPr>
              <w:spacing w:after="0" w:line="240" w:lineRule="auto"/>
              <w:jc w:val="right"/>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 </w:t>
            </w:r>
          </w:p>
        </w:tc>
        <w:tc>
          <w:tcPr>
            <w:tcW w:w="239" w:type="pct"/>
            <w:tcBorders>
              <w:top w:val="single" w:sz="4" w:space="0" w:color="auto"/>
              <w:left w:val="nil"/>
              <w:bottom w:val="nil"/>
              <w:right w:val="nil"/>
            </w:tcBorders>
            <w:shd w:val="clear" w:color="auto" w:fill="auto"/>
            <w:hideMark/>
          </w:tcPr>
          <w:p w14:paraId="1893385F" w14:textId="77777777" w:rsidR="00390515" w:rsidRPr="00390515" w:rsidRDefault="00390515" w:rsidP="00390515">
            <w:pPr>
              <w:spacing w:after="0" w:line="240" w:lineRule="auto"/>
              <w:jc w:val="center"/>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 </w:t>
            </w:r>
          </w:p>
        </w:tc>
        <w:tc>
          <w:tcPr>
            <w:tcW w:w="1497" w:type="pct"/>
            <w:tcBorders>
              <w:top w:val="single" w:sz="4" w:space="0" w:color="auto"/>
              <w:left w:val="nil"/>
              <w:bottom w:val="nil"/>
              <w:right w:val="single" w:sz="4" w:space="0" w:color="auto"/>
            </w:tcBorders>
            <w:shd w:val="clear" w:color="auto" w:fill="auto"/>
            <w:hideMark/>
          </w:tcPr>
          <w:p w14:paraId="62E6571F" w14:textId="77777777" w:rsidR="00390515" w:rsidRPr="00390515" w:rsidRDefault="00390515" w:rsidP="00390515">
            <w:pPr>
              <w:spacing w:after="0" w:line="240" w:lineRule="auto"/>
              <w:jc w:val="right"/>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5 444,12</w:t>
            </w:r>
          </w:p>
        </w:tc>
      </w:tr>
      <w:tr w:rsidR="00390515" w:rsidRPr="00390515" w14:paraId="2631B05B" w14:textId="77777777" w:rsidTr="00390515">
        <w:trPr>
          <w:trHeight w:val="300"/>
        </w:trPr>
        <w:tc>
          <w:tcPr>
            <w:tcW w:w="182" w:type="pct"/>
            <w:tcBorders>
              <w:top w:val="nil"/>
              <w:left w:val="single" w:sz="4" w:space="0" w:color="auto"/>
              <w:bottom w:val="nil"/>
              <w:right w:val="nil"/>
            </w:tcBorders>
            <w:shd w:val="clear" w:color="auto" w:fill="auto"/>
            <w:hideMark/>
          </w:tcPr>
          <w:p w14:paraId="2A1B696F" w14:textId="77777777" w:rsidR="00390515" w:rsidRPr="00390515" w:rsidRDefault="00390515" w:rsidP="00390515">
            <w:pPr>
              <w:spacing w:after="0" w:line="240" w:lineRule="auto"/>
              <w:jc w:val="right"/>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c>
          <w:tcPr>
            <w:tcW w:w="423" w:type="pct"/>
            <w:tcBorders>
              <w:top w:val="nil"/>
              <w:left w:val="nil"/>
              <w:bottom w:val="nil"/>
              <w:right w:val="nil"/>
            </w:tcBorders>
            <w:shd w:val="clear" w:color="auto" w:fill="auto"/>
            <w:hideMark/>
          </w:tcPr>
          <w:p w14:paraId="78A8947F" w14:textId="77777777" w:rsidR="00390515" w:rsidRPr="00390515" w:rsidRDefault="00390515" w:rsidP="00390515">
            <w:pPr>
              <w:spacing w:after="0" w:line="240" w:lineRule="auto"/>
              <w:jc w:val="right"/>
              <w:rPr>
                <w:rFonts w:ascii="Arial" w:eastAsia="Times New Roman" w:hAnsi="Arial" w:cs="Arial"/>
                <w:sz w:val="16"/>
                <w:szCs w:val="16"/>
                <w:lang w:eastAsia="ru-RU"/>
              </w:rPr>
            </w:pPr>
          </w:p>
        </w:tc>
        <w:tc>
          <w:tcPr>
            <w:tcW w:w="958" w:type="pct"/>
            <w:gridSpan w:val="5"/>
            <w:tcBorders>
              <w:top w:val="nil"/>
              <w:left w:val="nil"/>
              <w:bottom w:val="nil"/>
              <w:right w:val="nil"/>
            </w:tcBorders>
            <w:shd w:val="clear" w:color="auto" w:fill="auto"/>
            <w:hideMark/>
          </w:tcPr>
          <w:p w14:paraId="7655CFC8"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ФОТ</w:t>
            </w:r>
          </w:p>
        </w:tc>
        <w:tc>
          <w:tcPr>
            <w:tcW w:w="179" w:type="pct"/>
            <w:tcBorders>
              <w:top w:val="nil"/>
              <w:left w:val="nil"/>
              <w:bottom w:val="nil"/>
              <w:right w:val="nil"/>
            </w:tcBorders>
            <w:shd w:val="clear" w:color="auto" w:fill="auto"/>
            <w:hideMark/>
          </w:tcPr>
          <w:p w14:paraId="55113167" w14:textId="77777777" w:rsidR="00390515" w:rsidRPr="00390515" w:rsidRDefault="00390515" w:rsidP="00390515">
            <w:pPr>
              <w:spacing w:after="0" w:line="240" w:lineRule="auto"/>
              <w:rPr>
                <w:rFonts w:ascii="Arial" w:eastAsia="Times New Roman" w:hAnsi="Arial" w:cs="Arial"/>
                <w:sz w:val="16"/>
                <w:szCs w:val="16"/>
                <w:lang w:eastAsia="ru-RU"/>
              </w:rPr>
            </w:pPr>
          </w:p>
        </w:tc>
        <w:tc>
          <w:tcPr>
            <w:tcW w:w="197" w:type="pct"/>
            <w:tcBorders>
              <w:top w:val="nil"/>
              <w:left w:val="nil"/>
              <w:bottom w:val="nil"/>
              <w:right w:val="nil"/>
            </w:tcBorders>
            <w:shd w:val="clear" w:color="auto" w:fill="auto"/>
            <w:hideMark/>
          </w:tcPr>
          <w:p w14:paraId="0FA11F1A"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hideMark/>
          </w:tcPr>
          <w:p w14:paraId="3332E464"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48" w:type="pct"/>
            <w:tcBorders>
              <w:top w:val="nil"/>
              <w:left w:val="nil"/>
              <w:bottom w:val="nil"/>
              <w:right w:val="nil"/>
            </w:tcBorders>
            <w:shd w:val="clear" w:color="auto" w:fill="auto"/>
            <w:hideMark/>
          </w:tcPr>
          <w:p w14:paraId="42708FCB"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hideMark/>
          </w:tcPr>
          <w:p w14:paraId="734932D0"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14" w:type="pct"/>
            <w:tcBorders>
              <w:top w:val="nil"/>
              <w:left w:val="nil"/>
              <w:bottom w:val="nil"/>
              <w:right w:val="nil"/>
            </w:tcBorders>
            <w:shd w:val="clear" w:color="auto" w:fill="auto"/>
            <w:hideMark/>
          </w:tcPr>
          <w:p w14:paraId="5A2F4E1F" w14:textId="77777777" w:rsidR="00390515" w:rsidRPr="00390515" w:rsidRDefault="00390515" w:rsidP="00390515">
            <w:pPr>
              <w:spacing w:after="0" w:line="240" w:lineRule="auto"/>
              <w:jc w:val="right"/>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hideMark/>
          </w:tcPr>
          <w:p w14:paraId="63D4DF24"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hideMark/>
          </w:tcPr>
          <w:p w14:paraId="788146C9" w14:textId="77777777" w:rsidR="00390515" w:rsidRPr="00390515" w:rsidRDefault="00390515" w:rsidP="00390515">
            <w:pPr>
              <w:spacing w:after="0" w:line="240" w:lineRule="auto"/>
              <w:jc w:val="right"/>
              <w:rPr>
                <w:rFonts w:ascii="Times New Roman" w:eastAsia="Times New Roman" w:hAnsi="Times New Roman" w:cs="Times New Roman"/>
                <w:sz w:val="20"/>
                <w:szCs w:val="20"/>
                <w:lang w:eastAsia="ru-RU"/>
              </w:rPr>
            </w:pPr>
          </w:p>
        </w:tc>
        <w:tc>
          <w:tcPr>
            <w:tcW w:w="1497" w:type="pct"/>
            <w:tcBorders>
              <w:top w:val="nil"/>
              <w:left w:val="nil"/>
              <w:bottom w:val="nil"/>
              <w:right w:val="single" w:sz="4" w:space="0" w:color="auto"/>
            </w:tcBorders>
            <w:shd w:val="clear" w:color="auto" w:fill="auto"/>
            <w:hideMark/>
          </w:tcPr>
          <w:p w14:paraId="12857DA4"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5 443,62</w:t>
            </w:r>
          </w:p>
        </w:tc>
      </w:tr>
      <w:tr w:rsidR="00390515" w:rsidRPr="00390515" w14:paraId="6C9D9C16" w14:textId="77777777" w:rsidTr="00390515">
        <w:trPr>
          <w:trHeight w:val="300"/>
        </w:trPr>
        <w:tc>
          <w:tcPr>
            <w:tcW w:w="182" w:type="pct"/>
            <w:tcBorders>
              <w:top w:val="nil"/>
              <w:left w:val="single" w:sz="4" w:space="0" w:color="auto"/>
              <w:bottom w:val="nil"/>
              <w:right w:val="nil"/>
            </w:tcBorders>
            <w:shd w:val="clear" w:color="auto" w:fill="auto"/>
            <w:hideMark/>
          </w:tcPr>
          <w:p w14:paraId="5B475A3D" w14:textId="77777777" w:rsidR="00390515" w:rsidRPr="00390515" w:rsidRDefault="00390515" w:rsidP="00390515">
            <w:pPr>
              <w:spacing w:after="0" w:line="240" w:lineRule="auto"/>
              <w:jc w:val="right"/>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c>
          <w:tcPr>
            <w:tcW w:w="423" w:type="pct"/>
            <w:tcBorders>
              <w:top w:val="nil"/>
              <w:left w:val="nil"/>
              <w:bottom w:val="nil"/>
              <w:right w:val="nil"/>
            </w:tcBorders>
            <w:shd w:val="clear" w:color="auto" w:fill="auto"/>
            <w:hideMark/>
          </w:tcPr>
          <w:p w14:paraId="5B5DC56D" w14:textId="77777777" w:rsidR="00390515" w:rsidRPr="00390515" w:rsidRDefault="00390515" w:rsidP="00390515">
            <w:pPr>
              <w:spacing w:after="0" w:line="240" w:lineRule="auto"/>
              <w:jc w:val="right"/>
              <w:rPr>
                <w:rFonts w:ascii="Arial" w:eastAsia="Times New Roman" w:hAnsi="Arial" w:cs="Arial"/>
                <w:sz w:val="16"/>
                <w:szCs w:val="16"/>
                <w:lang w:eastAsia="ru-RU"/>
              </w:rPr>
            </w:pPr>
            <w:r w:rsidRPr="00390515">
              <w:rPr>
                <w:rFonts w:ascii="Arial" w:eastAsia="Times New Roman" w:hAnsi="Arial" w:cs="Arial"/>
                <w:sz w:val="16"/>
                <w:szCs w:val="16"/>
                <w:lang w:eastAsia="ru-RU"/>
              </w:rPr>
              <w:t>Пр/812-101.0-2</w:t>
            </w:r>
          </w:p>
        </w:tc>
        <w:tc>
          <w:tcPr>
            <w:tcW w:w="958" w:type="pct"/>
            <w:gridSpan w:val="5"/>
            <w:tcBorders>
              <w:top w:val="nil"/>
              <w:left w:val="nil"/>
              <w:bottom w:val="nil"/>
              <w:right w:val="nil"/>
            </w:tcBorders>
            <w:shd w:val="clear" w:color="auto" w:fill="auto"/>
            <w:hideMark/>
          </w:tcPr>
          <w:p w14:paraId="376BDCAF"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НР Электромонтажные работы (ремонтно-строительные)</w:t>
            </w:r>
          </w:p>
        </w:tc>
        <w:tc>
          <w:tcPr>
            <w:tcW w:w="179" w:type="pct"/>
            <w:tcBorders>
              <w:top w:val="nil"/>
              <w:left w:val="nil"/>
              <w:bottom w:val="nil"/>
              <w:right w:val="nil"/>
            </w:tcBorders>
            <w:shd w:val="clear" w:color="auto" w:fill="auto"/>
            <w:hideMark/>
          </w:tcPr>
          <w:p w14:paraId="3FFE099B" w14:textId="77777777" w:rsidR="00390515" w:rsidRPr="00390515" w:rsidRDefault="00390515" w:rsidP="00390515">
            <w:pPr>
              <w:spacing w:after="0" w:line="240" w:lineRule="auto"/>
              <w:jc w:val="center"/>
              <w:rPr>
                <w:rFonts w:ascii="Arial" w:eastAsia="Times New Roman" w:hAnsi="Arial" w:cs="Arial"/>
                <w:sz w:val="16"/>
                <w:szCs w:val="16"/>
                <w:lang w:eastAsia="ru-RU"/>
              </w:rPr>
            </w:pPr>
            <w:r w:rsidRPr="00390515">
              <w:rPr>
                <w:rFonts w:ascii="Arial" w:eastAsia="Times New Roman" w:hAnsi="Arial" w:cs="Arial"/>
                <w:sz w:val="16"/>
                <w:szCs w:val="16"/>
                <w:lang w:eastAsia="ru-RU"/>
              </w:rPr>
              <w:t>%</w:t>
            </w:r>
          </w:p>
        </w:tc>
        <w:tc>
          <w:tcPr>
            <w:tcW w:w="197" w:type="pct"/>
            <w:tcBorders>
              <w:top w:val="nil"/>
              <w:left w:val="nil"/>
              <w:bottom w:val="nil"/>
              <w:right w:val="nil"/>
            </w:tcBorders>
            <w:shd w:val="clear" w:color="auto" w:fill="auto"/>
            <w:hideMark/>
          </w:tcPr>
          <w:p w14:paraId="0FC34598" w14:textId="77777777" w:rsidR="00390515" w:rsidRPr="00390515" w:rsidRDefault="00390515" w:rsidP="00390515">
            <w:pPr>
              <w:spacing w:after="0" w:line="240" w:lineRule="auto"/>
              <w:jc w:val="center"/>
              <w:rPr>
                <w:rFonts w:ascii="Arial" w:eastAsia="Times New Roman" w:hAnsi="Arial" w:cs="Arial"/>
                <w:sz w:val="16"/>
                <w:szCs w:val="16"/>
                <w:lang w:eastAsia="ru-RU"/>
              </w:rPr>
            </w:pPr>
            <w:r w:rsidRPr="00390515">
              <w:rPr>
                <w:rFonts w:ascii="Arial" w:eastAsia="Times New Roman" w:hAnsi="Arial" w:cs="Arial"/>
                <w:sz w:val="16"/>
                <w:szCs w:val="16"/>
                <w:lang w:eastAsia="ru-RU"/>
              </w:rPr>
              <w:t>96</w:t>
            </w:r>
          </w:p>
        </w:tc>
        <w:tc>
          <w:tcPr>
            <w:tcW w:w="238" w:type="pct"/>
            <w:tcBorders>
              <w:top w:val="nil"/>
              <w:left w:val="nil"/>
              <w:bottom w:val="nil"/>
              <w:right w:val="nil"/>
            </w:tcBorders>
            <w:shd w:val="clear" w:color="auto" w:fill="auto"/>
            <w:hideMark/>
          </w:tcPr>
          <w:p w14:paraId="51519A3B" w14:textId="77777777" w:rsidR="00390515" w:rsidRPr="00390515" w:rsidRDefault="00390515" w:rsidP="00390515">
            <w:pPr>
              <w:spacing w:after="0" w:line="240" w:lineRule="auto"/>
              <w:jc w:val="center"/>
              <w:rPr>
                <w:rFonts w:ascii="Arial" w:eastAsia="Times New Roman" w:hAnsi="Arial" w:cs="Arial"/>
                <w:sz w:val="16"/>
                <w:szCs w:val="16"/>
                <w:lang w:eastAsia="ru-RU"/>
              </w:rPr>
            </w:pPr>
          </w:p>
        </w:tc>
        <w:tc>
          <w:tcPr>
            <w:tcW w:w="248" w:type="pct"/>
            <w:tcBorders>
              <w:top w:val="nil"/>
              <w:left w:val="nil"/>
              <w:bottom w:val="nil"/>
              <w:right w:val="nil"/>
            </w:tcBorders>
            <w:shd w:val="clear" w:color="auto" w:fill="auto"/>
            <w:hideMark/>
          </w:tcPr>
          <w:p w14:paraId="4296A43F" w14:textId="77777777" w:rsidR="00390515" w:rsidRPr="00390515" w:rsidRDefault="00390515" w:rsidP="00390515">
            <w:pPr>
              <w:spacing w:after="0" w:line="240" w:lineRule="auto"/>
              <w:jc w:val="center"/>
              <w:rPr>
                <w:rFonts w:ascii="Arial" w:eastAsia="Times New Roman" w:hAnsi="Arial" w:cs="Arial"/>
                <w:sz w:val="16"/>
                <w:szCs w:val="16"/>
                <w:lang w:eastAsia="ru-RU"/>
              </w:rPr>
            </w:pPr>
            <w:r w:rsidRPr="00390515">
              <w:rPr>
                <w:rFonts w:ascii="Arial" w:eastAsia="Times New Roman" w:hAnsi="Arial" w:cs="Arial"/>
                <w:sz w:val="16"/>
                <w:szCs w:val="16"/>
                <w:lang w:eastAsia="ru-RU"/>
              </w:rPr>
              <w:t>96</w:t>
            </w:r>
          </w:p>
        </w:tc>
        <w:tc>
          <w:tcPr>
            <w:tcW w:w="312" w:type="pct"/>
            <w:tcBorders>
              <w:top w:val="nil"/>
              <w:left w:val="nil"/>
              <w:bottom w:val="nil"/>
              <w:right w:val="nil"/>
            </w:tcBorders>
            <w:shd w:val="clear" w:color="auto" w:fill="auto"/>
            <w:hideMark/>
          </w:tcPr>
          <w:p w14:paraId="2827E46C" w14:textId="77777777" w:rsidR="00390515" w:rsidRPr="00390515" w:rsidRDefault="00390515" w:rsidP="00390515">
            <w:pPr>
              <w:spacing w:after="0" w:line="240" w:lineRule="auto"/>
              <w:jc w:val="center"/>
              <w:rPr>
                <w:rFonts w:ascii="Arial" w:eastAsia="Times New Roman" w:hAnsi="Arial" w:cs="Arial"/>
                <w:sz w:val="16"/>
                <w:szCs w:val="16"/>
                <w:lang w:eastAsia="ru-RU"/>
              </w:rPr>
            </w:pPr>
          </w:p>
        </w:tc>
        <w:tc>
          <w:tcPr>
            <w:tcW w:w="214" w:type="pct"/>
            <w:tcBorders>
              <w:top w:val="nil"/>
              <w:left w:val="nil"/>
              <w:bottom w:val="nil"/>
              <w:right w:val="nil"/>
            </w:tcBorders>
            <w:shd w:val="clear" w:color="auto" w:fill="auto"/>
            <w:hideMark/>
          </w:tcPr>
          <w:p w14:paraId="1D72CD6A" w14:textId="77777777" w:rsidR="00390515" w:rsidRPr="00390515" w:rsidRDefault="00390515" w:rsidP="00390515">
            <w:pPr>
              <w:spacing w:after="0" w:line="240" w:lineRule="auto"/>
              <w:jc w:val="right"/>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hideMark/>
          </w:tcPr>
          <w:p w14:paraId="583F2E9A"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hideMark/>
          </w:tcPr>
          <w:p w14:paraId="0AEBB4A6" w14:textId="77777777" w:rsidR="00390515" w:rsidRPr="00390515" w:rsidRDefault="00390515" w:rsidP="00390515">
            <w:pPr>
              <w:spacing w:after="0" w:line="240" w:lineRule="auto"/>
              <w:jc w:val="right"/>
              <w:rPr>
                <w:rFonts w:ascii="Times New Roman" w:eastAsia="Times New Roman" w:hAnsi="Times New Roman" w:cs="Times New Roman"/>
                <w:sz w:val="20"/>
                <w:szCs w:val="20"/>
                <w:lang w:eastAsia="ru-RU"/>
              </w:rPr>
            </w:pPr>
          </w:p>
        </w:tc>
        <w:tc>
          <w:tcPr>
            <w:tcW w:w="1497" w:type="pct"/>
            <w:tcBorders>
              <w:top w:val="nil"/>
              <w:left w:val="nil"/>
              <w:bottom w:val="nil"/>
              <w:right w:val="single" w:sz="4" w:space="0" w:color="auto"/>
            </w:tcBorders>
            <w:shd w:val="clear" w:color="auto" w:fill="auto"/>
            <w:hideMark/>
          </w:tcPr>
          <w:p w14:paraId="0F7DEA99"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5 225,88</w:t>
            </w:r>
          </w:p>
        </w:tc>
      </w:tr>
      <w:tr w:rsidR="00390515" w:rsidRPr="00390515" w14:paraId="6C2F7094" w14:textId="77777777" w:rsidTr="00390515">
        <w:trPr>
          <w:trHeight w:val="300"/>
        </w:trPr>
        <w:tc>
          <w:tcPr>
            <w:tcW w:w="182" w:type="pct"/>
            <w:tcBorders>
              <w:top w:val="nil"/>
              <w:left w:val="single" w:sz="4" w:space="0" w:color="auto"/>
              <w:bottom w:val="nil"/>
              <w:right w:val="nil"/>
            </w:tcBorders>
            <w:shd w:val="clear" w:color="auto" w:fill="auto"/>
            <w:hideMark/>
          </w:tcPr>
          <w:p w14:paraId="7579F425" w14:textId="77777777" w:rsidR="00390515" w:rsidRPr="00390515" w:rsidRDefault="00390515" w:rsidP="00390515">
            <w:pPr>
              <w:spacing w:after="0" w:line="240" w:lineRule="auto"/>
              <w:jc w:val="right"/>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c>
          <w:tcPr>
            <w:tcW w:w="423" w:type="pct"/>
            <w:tcBorders>
              <w:top w:val="nil"/>
              <w:left w:val="nil"/>
              <w:bottom w:val="nil"/>
              <w:right w:val="nil"/>
            </w:tcBorders>
            <w:shd w:val="clear" w:color="auto" w:fill="auto"/>
            <w:hideMark/>
          </w:tcPr>
          <w:p w14:paraId="62982EE5" w14:textId="77777777" w:rsidR="00390515" w:rsidRPr="00390515" w:rsidRDefault="00390515" w:rsidP="00390515">
            <w:pPr>
              <w:spacing w:after="0" w:line="240" w:lineRule="auto"/>
              <w:jc w:val="right"/>
              <w:rPr>
                <w:rFonts w:ascii="Arial" w:eastAsia="Times New Roman" w:hAnsi="Arial" w:cs="Arial"/>
                <w:sz w:val="16"/>
                <w:szCs w:val="16"/>
                <w:lang w:eastAsia="ru-RU"/>
              </w:rPr>
            </w:pPr>
            <w:r w:rsidRPr="00390515">
              <w:rPr>
                <w:rFonts w:ascii="Arial" w:eastAsia="Times New Roman" w:hAnsi="Arial" w:cs="Arial"/>
                <w:sz w:val="16"/>
                <w:szCs w:val="16"/>
                <w:lang w:eastAsia="ru-RU"/>
              </w:rPr>
              <w:t>Пр/774-101.0</w:t>
            </w:r>
          </w:p>
        </w:tc>
        <w:tc>
          <w:tcPr>
            <w:tcW w:w="958" w:type="pct"/>
            <w:gridSpan w:val="5"/>
            <w:tcBorders>
              <w:top w:val="nil"/>
              <w:left w:val="nil"/>
              <w:bottom w:val="nil"/>
              <w:right w:val="nil"/>
            </w:tcBorders>
            <w:shd w:val="clear" w:color="auto" w:fill="auto"/>
            <w:hideMark/>
          </w:tcPr>
          <w:p w14:paraId="034BDFFC"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СП Электромонтажные работы (ремонтно-строительные)</w:t>
            </w:r>
          </w:p>
        </w:tc>
        <w:tc>
          <w:tcPr>
            <w:tcW w:w="179" w:type="pct"/>
            <w:tcBorders>
              <w:top w:val="nil"/>
              <w:left w:val="nil"/>
              <w:bottom w:val="nil"/>
              <w:right w:val="nil"/>
            </w:tcBorders>
            <w:shd w:val="clear" w:color="auto" w:fill="auto"/>
            <w:hideMark/>
          </w:tcPr>
          <w:p w14:paraId="10DC8364" w14:textId="77777777" w:rsidR="00390515" w:rsidRPr="00390515" w:rsidRDefault="00390515" w:rsidP="00390515">
            <w:pPr>
              <w:spacing w:after="0" w:line="240" w:lineRule="auto"/>
              <w:jc w:val="center"/>
              <w:rPr>
                <w:rFonts w:ascii="Arial" w:eastAsia="Times New Roman" w:hAnsi="Arial" w:cs="Arial"/>
                <w:sz w:val="16"/>
                <w:szCs w:val="16"/>
                <w:lang w:eastAsia="ru-RU"/>
              </w:rPr>
            </w:pPr>
            <w:r w:rsidRPr="00390515">
              <w:rPr>
                <w:rFonts w:ascii="Arial" w:eastAsia="Times New Roman" w:hAnsi="Arial" w:cs="Arial"/>
                <w:sz w:val="16"/>
                <w:szCs w:val="16"/>
                <w:lang w:eastAsia="ru-RU"/>
              </w:rPr>
              <w:t>%</w:t>
            </w:r>
          </w:p>
        </w:tc>
        <w:tc>
          <w:tcPr>
            <w:tcW w:w="197" w:type="pct"/>
            <w:tcBorders>
              <w:top w:val="nil"/>
              <w:left w:val="nil"/>
              <w:bottom w:val="nil"/>
              <w:right w:val="nil"/>
            </w:tcBorders>
            <w:shd w:val="clear" w:color="auto" w:fill="auto"/>
            <w:hideMark/>
          </w:tcPr>
          <w:p w14:paraId="76A959AF" w14:textId="77777777" w:rsidR="00390515" w:rsidRPr="00390515" w:rsidRDefault="00390515" w:rsidP="00390515">
            <w:pPr>
              <w:spacing w:after="0" w:line="240" w:lineRule="auto"/>
              <w:jc w:val="center"/>
              <w:rPr>
                <w:rFonts w:ascii="Arial" w:eastAsia="Times New Roman" w:hAnsi="Arial" w:cs="Arial"/>
                <w:sz w:val="16"/>
                <w:szCs w:val="16"/>
                <w:lang w:eastAsia="ru-RU"/>
              </w:rPr>
            </w:pPr>
            <w:r w:rsidRPr="00390515">
              <w:rPr>
                <w:rFonts w:ascii="Arial" w:eastAsia="Times New Roman" w:hAnsi="Arial" w:cs="Arial"/>
                <w:sz w:val="16"/>
                <w:szCs w:val="16"/>
                <w:lang w:eastAsia="ru-RU"/>
              </w:rPr>
              <w:t>48</w:t>
            </w:r>
          </w:p>
        </w:tc>
        <w:tc>
          <w:tcPr>
            <w:tcW w:w="238" w:type="pct"/>
            <w:tcBorders>
              <w:top w:val="nil"/>
              <w:left w:val="nil"/>
              <w:bottom w:val="nil"/>
              <w:right w:val="nil"/>
            </w:tcBorders>
            <w:shd w:val="clear" w:color="auto" w:fill="auto"/>
            <w:hideMark/>
          </w:tcPr>
          <w:p w14:paraId="59E294EB" w14:textId="77777777" w:rsidR="00390515" w:rsidRPr="00390515" w:rsidRDefault="00390515" w:rsidP="00390515">
            <w:pPr>
              <w:spacing w:after="0" w:line="240" w:lineRule="auto"/>
              <w:jc w:val="center"/>
              <w:rPr>
                <w:rFonts w:ascii="Arial" w:eastAsia="Times New Roman" w:hAnsi="Arial" w:cs="Arial"/>
                <w:sz w:val="16"/>
                <w:szCs w:val="16"/>
                <w:lang w:eastAsia="ru-RU"/>
              </w:rPr>
            </w:pPr>
          </w:p>
        </w:tc>
        <w:tc>
          <w:tcPr>
            <w:tcW w:w="248" w:type="pct"/>
            <w:tcBorders>
              <w:top w:val="nil"/>
              <w:left w:val="nil"/>
              <w:bottom w:val="nil"/>
              <w:right w:val="nil"/>
            </w:tcBorders>
            <w:shd w:val="clear" w:color="auto" w:fill="auto"/>
            <w:hideMark/>
          </w:tcPr>
          <w:p w14:paraId="6477EF6F" w14:textId="77777777" w:rsidR="00390515" w:rsidRPr="00390515" w:rsidRDefault="00390515" w:rsidP="00390515">
            <w:pPr>
              <w:spacing w:after="0" w:line="240" w:lineRule="auto"/>
              <w:jc w:val="center"/>
              <w:rPr>
                <w:rFonts w:ascii="Arial" w:eastAsia="Times New Roman" w:hAnsi="Arial" w:cs="Arial"/>
                <w:sz w:val="16"/>
                <w:szCs w:val="16"/>
                <w:lang w:eastAsia="ru-RU"/>
              </w:rPr>
            </w:pPr>
            <w:r w:rsidRPr="00390515">
              <w:rPr>
                <w:rFonts w:ascii="Arial" w:eastAsia="Times New Roman" w:hAnsi="Arial" w:cs="Arial"/>
                <w:sz w:val="16"/>
                <w:szCs w:val="16"/>
                <w:lang w:eastAsia="ru-RU"/>
              </w:rPr>
              <w:t>48</w:t>
            </w:r>
          </w:p>
        </w:tc>
        <w:tc>
          <w:tcPr>
            <w:tcW w:w="312" w:type="pct"/>
            <w:tcBorders>
              <w:top w:val="nil"/>
              <w:left w:val="nil"/>
              <w:bottom w:val="nil"/>
              <w:right w:val="nil"/>
            </w:tcBorders>
            <w:shd w:val="clear" w:color="auto" w:fill="auto"/>
            <w:hideMark/>
          </w:tcPr>
          <w:p w14:paraId="68295D06" w14:textId="77777777" w:rsidR="00390515" w:rsidRPr="00390515" w:rsidRDefault="00390515" w:rsidP="00390515">
            <w:pPr>
              <w:spacing w:after="0" w:line="240" w:lineRule="auto"/>
              <w:jc w:val="center"/>
              <w:rPr>
                <w:rFonts w:ascii="Arial" w:eastAsia="Times New Roman" w:hAnsi="Arial" w:cs="Arial"/>
                <w:sz w:val="16"/>
                <w:szCs w:val="16"/>
                <w:lang w:eastAsia="ru-RU"/>
              </w:rPr>
            </w:pPr>
          </w:p>
        </w:tc>
        <w:tc>
          <w:tcPr>
            <w:tcW w:w="214" w:type="pct"/>
            <w:tcBorders>
              <w:top w:val="nil"/>
              <w:left w:val="nil"/>
              <w:bottom w:val="nil"/>
              <w:right w:val="nil"/>
            </w:tcBorders>
            <w:shd w:val="clear" w:color="auto" w:fill="auto"/>
            <w:hideMark/>
          </w:tcPr>
          <w:p w14:paraId="15E29802" w14:textId="77777777" w:rsidR="00390515" w:rsidRPr="00390515" w:rsidRDefault="00390515" w:rsidP="00390515">
            <w:pPr>
              <w:spacing w:after="0" w:line="240" w:lineRule="auto"/>
              <w:jc w:val="right"/>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hideMark/>
          </w:tcPr>
          <w:p w14:paraId="30EE3CA0"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hideMark/>
          </w:tcPr>
          <w:p w14:paraId="3E988CEF" w14:textId="77777777" w:rsidR="00390515" w:rsidRPr="00390515" w:rsidRDefault="00390515" w:rsidP="00390515">
            <w:pPr>
              <w:spacing w:after="0" w:line="240" w:lineRule="auto"/>
              <w:jc w:val="right"/>
              <w:rPr>
                <w:rFonts w:ascii="Times New Roman" w:eastAsia="Times New Roman" w:hAnsi="Times New Roman" w:cs="Times New Roman"/>
                <w:sz w:val="20"/>
                <w:szCs w:val="20"/>
                <w:lang w:eastAsia="ru-RU"/>
              </w:rPr>
            </w:pPr>
          </w:p>
        </w:tc>
        <w:tc>
          <w:tcPr>
            <w:tcW w:w="1497" w:type="pct"/>
            <w:tcBorders>
              <w:top w:val="nil"/>
              <w:left w:val="nil"/>
              <w:bottom w:val="nil"/>
              <w:right w:val="single" w:sz="4" w:space="0" w:color="auto"/>
            </w:tcBorders>
            <w:shd w:val="clear" w:color="auto" w:fill="auto"/>
            <w:hideMark/>
          </w:tcPr>
          <w:p w14:paraId="7D63793F"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2 612,94</w:t>
            </w:r>
          </w:p>
        </w:tc>
      </w:tr>
      <w:tr w:rsidR="00390515" w:rsidRPr="00390515" w14:paraId="6FF9B028" w14:textId="77777777" w:rsidTr="00390515">
        <w:trPr>
          <w:trHeight w:val="300"/>
        </w:trPr>
        <w:tc>
          <w:tcPr>
            <w:tcW w:w="182" w:type="pct"/>
            <w:tcBorders>
              <w:top w:val="nil"/>
              <w:left w:val="single" w:sz="4" w:space="0" w:color="auto"/>
              <w:bottom w:val="nil"/>
              <w:right w:val="nil"/>
            </w:tcBorders>
            <w:shd w:val="clear" w:color="auto" w:fill="auto"/>
            <w:hideMark/>
          </w:tcPr>
          <w:p w14:paraId="72FEBFFE"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423" w:type="pct"/>
            <w:tcBorders>
              <w:top w:val="nil"/>
              <w:left w:val="nil"/>
              <w:bottom w:val="nil"/>
              <w:right w:val="nil"/>
            </w:tcBorders>
            <w:shd w:val="clear" w:color="auto" w:fill="auto"/>
            <w:hideMark/>
          </w:tcPr>
          <w:p w14:paraId="32187892"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p>
        </w:tc>
        <w:tc>
          <w:tcPr>
            <w:tcW w:w="958" w:type="pct"/>
            <w:gridSpan w:val="5"/>
            <w:tcBorders>
              <w:top w:val="single" w:sz="4" w:space="0" w:color="auto"/>
              <w:left w:val="nil"/>
              <w:bottom w:val="nil"/>
              <w:right w:val="nil"/>
            </w:tcBorders>
            <w:shd w:val="clear" w:color="auto" w:fill="auto"/>
            <w:hideMark/>
          </w:tcPr>
          <w:p w14:paraId="6FD65845"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Всего по позиции</w:t>
            </w:r>
          </w:p>
        </w:tc>
        <w:tc>
          <w:tcPr>
            <w:tcW w:w="179" w:type="pct"/>
            <w:tcBorders>
              <w:top w:val="single" w:sz="4" w:space="0" w:color="auto"/>
              <w:left w:val="nil"/>
              <w:bottom w:val="nil"/>
              <w:right w:val="nil"/>
            </w:tcBorders>
            <w:shd w:val="clear" w:color="auto" w:fill="auto"/>
            <w:hideMark/>
          </w:tcPr>
          <w:p w14:paraId="0D054A1A"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97" w:type="pct"/>
            <w:tcBorders>
              <w:top w:val="single" w:sz="4" w:space="0" w:color="auto"/>
              <w:left w:val="nil"/>
              <w:bottom w:val="nil"/>
              <w:right w:val="nil"/>
            </w:tcBorders>
            <w:shd w:val="clear" w:color="auto" w:fill="auto"/>
            <w:hideMark/>
          </w:tcPr>
          <w:p w14:paraId="1EF884D0"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38" w:type="pct"/>
            <w:tcBorders>
              <w:top w:val="single" w:sz="4" w:space="0" w:color="auto"/>
              <w:left w:val="nil"/>
              <w:bottom w:val="nil"/>
              <w:right w:val="nil"/>
            </w:tcBorders>
            <w:shd w:val="clear" w:color="auto" w:fill="auto"/>
            <w:hideMark/>
          </w:tcPr>
          <w:p w14:paraId="3F0BF056"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48" w:type="pct"/>
            <w:tcBorders>
              <w:top w:val="single" w:sz="4" w:space="0" w:color="auto"/>
              <w:left w:val="nil"/>
              <w:bottom w:val="nil"/>
              <w:right w:val="nil"/>
            </w:tcBorders>
            <w:shd w:val="clear" w:color="auto" w:fill="auto"/>
            <w:hideMark/>
          </w:tcPr>
          <w:p w14:paraId="480FE5BD"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14:paraId="24ED5CFA" w14:textId="77777777" w:rsidR="00390515" w:rsidRPr="00390515" w:rsidRDefault="00390515" w:rsidP="00390515">
            <w:pPr>
              <w:spacing w:after="0" w:line="240" w:lineRule="auto"/>
              <w:jc w:val="right"/>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14" w:type="pct"/>
            <w:tcBorders>
              <w:top w:val="single" w:sz="4" w:space="0" w:color="auto"/>
              <w:left w:val="nil"/>
              <w:bottom w:val="nil"/>
              <w:right w:val="nil"/>
            </w:tcBorders>
            <w:shd w:val="clear" w:color="auto" w:fill="auto"/>
            <w:hideMark/>
          </w:tcPr>
          <w:p w14:paraId="4114AA14"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14:paraId="50CD9123" w14:textId="77777777" w:rsidR="00390515" w:rsidRPr="00390515" w:rsidRDefault="00390515" w:rsidP="00390515">
            <w:pPr>
              <w:spacing w:after="0" w:line="240" w:lineRule="auto"/>
              <w:jc w:val="right"/>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132 829,40</w:t>
            </w:r>
          </w:p>
        </w:tc>
        <w:tc>
          <w:tcPr>
            <w:tcW w:w="239" w:type="pct"/>
            <w:tcBorders>
              <w:top w:val="single" w:sz="4" w:space="0" w:color="auto"/>
              <w:left w:val="nil"/>
              <w:bottom w:val="nil"/>
              <w:right w:val="nil"/>
            </w:tcBorders>
            <w:shd w:val="clear" w:color="auto" w:fill="auto"/>
            <w:hideMark/>
          </w:tcPr>
          <w:p w14:paraId="7945DDAD" w14:textId="77777777" w:rsidR="00390515" w:rsidRPr="00390515" w:rsidRDefault="00390515" w:rsidP="00390515">
            <w:pPr>
              <w:spacing w:after="0" w:line="240" w:lineRule="auto"/>
              <w:jc w:val="center"/>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 </w:t>
            </w:r>
          </w:p>
        </w:tc>
        <w:tc>
          <w:tcPr>
            <w:tcW w:w="1497" w:type="pct"/>
            <w:tcBorders>
              <w:top w:val="single" w:sz="4" w:space="0" w:color="auto"/>
              <w:left w:val="nil"/>
              <w:bottom w:val="nil"/>
              <w:right w:val="single" w:sz="4" w:space="0" w:color="auto"/>
            </w:tcBorders>
            <w:shd w:val="clear" w:color="auto" w:fill="auto"/>
            <w:hideMark/>
          </w:tcPr>
          <w:p w14:paraId="0856409E" w14:textId="77777777" w:rsidR="00390515" w:rsidRPr="00390515" w:rsidRDefault="00390515" w:rsidP="00390515">
            <w:pPr>
              <w:spacing w:after="0" w:line="240" w:lineRule="auto"/>
              <w:jc w:val="right"/>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13 282,94</w:t>
            </w:r>
          </w:p>
        </w:tc>
      </w:tr>
      <w:tr w:rsidR="00390515" w:rsidRPr="00390515" w14:paraId="51CA6B76" w14:textId="77777777" w:rsidTr="00390515">
        <w:trPr>
          <w:trHeight w:val="30"/>
        </w:trPr>
        <w:tc>
          <w:tcPr>
            <w:tcW w:w="182" w:type="pct"/>
            <w:tcBorders>
              <w:top w:val="nil"/>
              <w:left w:val="single" w:sz="4" w:space="0" w:color="auto"/>
              <w:bottom w:val="single" w:sz="4" w:space="0" w:color="auto"/>
              <w:right w:val="nil"/>
            </w:tcBorders>
            <w:shd w:val="clear" w:color="auto" w:fill="auto"/>
            <w:hideMark/>
          </w:tcPr>
          <w:p w14:paraId="58E7E8AA"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423" w:type="pct"/>
            <w:tcBorders>
              <w:top w:val="nil"/>
              <w:left w:val="nil"/>
              <w:bottom w:val="single" w:sz="4" w:space="0" w:color="auto"/>
              <w:right w:val="nil"/>
            </w:tcBorders>
            <w:shd w:val="clear" w:color="auto" w:fill="auto"/>
            <w:hideMark/>
          </w:tcPr>
          <w:p w14:paraId="53D59E98"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97" w:type="pct"/>
            <w:tcBorders>
              <w:top w:val="nil"/>
              <w:left w:val="nil"/>
              <w:bottom w:val="single" w:sz="4" w:space="0" w:color="auto"/>
              <w:right w:val="nil"/>
            </w:tcBorders>
            <w:shd w:val="clear" w:color="auto" w:fill="auto"/>
            <w:hideMark/>
          </w:tcPr>
          <w:p w14:paraId="45320915"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39" w:type="pct"/>
            <w:tcBorders>
              <w:top w:val="nil"/>
              <w:left w:val="nil"/>
              <w:bottom w:val="single" w:sz="4" w:space="0" w:color="auto"/>
              <w:right w:val="nil"/>
            </w:tcBorders>
            <w:shd w:val="clear" w:color="auto" w:fill="auto"/>
            <w:hideMark/>
          </w:tcPr>
          <w:p w14:paraId="2B9338A1"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93" w:type="pct"/>
            <w:tcBorders>
              <w:top w:val="nil"/>
              <w:left w:val="nil"/>
              <w:bottom w:val="single" w:sz="4" w:space="0" w:color="auto"/>
              <w:right w:val="nil"/>
            </w:tcBorders>
            <w:shd w:val="clear" w:color="auto" w:fill="auto"/>
            <w:hideMark/>
          </w:tcPr>
          <w:p w14:paraId="49F055B3"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18" w:type="pct"/>
            <w:tcBorders>
              <w:top w:val="nil"/>
              <w:left w:val="nil"/>
              <w:bottom w:val="single" w:sz="4" w:space="0" w:color="auto"/>
              <w:right w:val="nil"/>
            </w:tcBorders>
            <w:shd w:val="clear" w:color="auto" w:fill="auto"/>
            <w:hideMark/>
          </w:tcPr>
          <w:p w14:paraId="24148C5F"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12" w:type="pct"/>
            <w:tcBorders>
              <w:top w:val="nil"/>
              <w:left w:val="nil"/>
              <w:bottom w:val="single" w:sz="4" w:space="0" w:color="auto"/>
              <w:right w:val="nil"/>
            </w:tcBorders>
            <w:shd w:val="clear" w:color="auto" w:fill="auto"/>
            <w:hideMark/>
          </w:tcPr>
          <w:p w14:paraId="4359D1E8"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79" w:type="pct"/>
            <w:tcBorders>
              <w:top w:val="nil"/>
              <w:left w:val="nil"/>
              <w:bottom w:val="single" w:sz="4" w:space="0" w:color="auto"/>
              <w:right w:val="nil"/>
            </w:tcBorders>
            <w:shd w:val="clear" w:color="auto" w:fill="auto"/>
            <w:hideMark/>
          </w:tcPr>
          <w:p w14:paraId="67D6905D"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97" w:type="pct"/>
            <w:tcBorders>
              <w:top w:val="nil"/>
              <w:left w:val="nil"/>
              <w:bottom w:val="single" w:sz="4" w:space="0" w:color="auto"/>
              <w:right w:val="nil"/>
            </w:tcBorders>
            <w:shd w:val="clear" w:color="auto" w:fill="auto"/>
            <w:hideMark/>
          </w:tcPr>
          <w:p w14:paraId="2D6D2CE2"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38" w:type="pct"/>
            <w:tcBorders>
              <w:top w:val="nil"/>
              <w:left w:val="nil"/>
              <w:bottom w:val="single" w:sz="4" w:space="0" w:color="auto"/>
              <w:right w:val="nil"/>
            </w:tcBorders>
            <w:shd w:val="clear" w:color="auto" w:fill="auto"/>
            <w:hideMark/>
          </w:tcPr>
          <w:p w14:paraId="505F9F8F" w14:textId="77777777" w:rsidR="00390515" w:rsidRPr="00390515" w:rsidRDefault="00390515" w:rsidP="00390515">
            <w:pPr>
              <w:spacing w:after="0" w:line="240" w:lineRule="auto"/>
              <w:jc w:val="right"/>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48" w:type="pct"/>
            <w:tcBorders>
              <w:top w:val="nil"/>
              <w:left w:val="nil"/>
              <w:bottom w:val="single" w:sz="4" w:space="0" w:color="auto"/>
              <w:right w:val="nil"/>
            </w:tcBorders>
            <w:shd w:val="clear" w:color="auto" w:fill="auto"/>
            <w:hideMark/>
          </w:tcPr>
          <w:p w14:paraId="7F791965"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312" w:type="pct"/>
            <w:tcBorders>
              <w:top w:val="nil"/>
              <w:left w:val="nil"/>
              <w:bottom w:val="single" w:sz="4" w:space="0" w:color="auto"/>
              <w:right w:val="nil"/>
            </w:tcBorders>
            <w:shd w:val="clear" w:color="auto" w:fill="auto"/>
            <w:hideMark/>
          </w:tcPr>
          <w:p w14:paraId="63D03FD6" w14:textId="77777777" w:rsidR="00390515" w:rsidRPr="00390515" w:rsidRDefault="00390515" w:rsidP="00390515">
            <w:pPr>
              <w:spacing w:after="0" w:line="240" w:lineRule="auto"/>
              <w:jc w:val="right"/>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14" w:type="pct"/>
            <w:tcBorders>
              <w:top w:val="nil"/>
              <w:left w:val="nil"/>
              <w:bottom w:val="single" w:sz="4" w:space="0" w:color="auto"/>
              <w:right w:val="nil"/>
            </w:tcBorders>
            <w:shd w:val="clear" w:color="auto" w:fill="auto"/>
            <w:hideMark/>
          </w:tcPr>
          <w:p w14:paraId="472DD03B"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312" w:type="pct"/>
            <w:tcBorders>
              <w:top w:val="nil"/>
              <w:left w:val="nil"/>
              <w:bottom w:val="single" w:sz="4" w:space="0" w:color="auto"/>
              <w:right w:val="nil"/>
            </w:tcBorders>
            <w:shd w:val="clear" w:color="auto" w:fill="auto"/>
            <w:hideMark/>
          </w:tcPr>
          <w:p w14:paraId="439A38F5" w14:textId="77777777" w:rsidR="00390515" w:rsidRPr="00390515" w:rsidRDefault="00390515" w:rsidP="00390515">
            <w:pPr>
              <w:spacing w:after="0" w:line="240" w:lineRule="auto"/>
              <w:jc w:val="right"/>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39" w:type="pct"/>
            <w:tcBorders>
              <w:top w:val="nil"/>
              <w:left w:val="nil"/>
              <w:bottom w:val="single" w:sz="4" w:space="0" w:color="auto"/>
              <w:right w:val="nil"/>
            </w:tcBorders>
            <w:shd w:val="clear" w:color="auto" w:fill="auto"/>
            <w:hideMark/>
          </w:tcPr>
          <w:p w14:paraId="0E87DA76" w14:textId="77777777" w:rsidR="00390515" w:rsidRPr="00390515" w:rsidRDefault="00390515" w:rsidP="00390515">
            <w:pPr>
              <w:spacing w:after="0" w:line="240" w:lineRule="auto"/>
              <w:rPr>
                <w:rFonts w:ascii="Arial" w:eastAsia="Times New Roman" w:hAnsi="Arial" w:cs="Arial"/>
                <w:b/>
                <w:bCs/>
                <w:sz w:val="16"/>
                <w:szCs w:val="16"/>
                <w:lang w:eastAsia="ru-RU"/>
              </w:rPr>
            </w:pPr>
            <w:r w:rsidRPr="00390515">
              <w:rPr>
                <w:rFonts w:ascii="Arial" w:eastAsia="Times New Roman" w:hAnsi="Arial" w:cs="Arial"/>
                <w:b/>
                <w:bCs/>
                <w:sz w:val="16"/>
                <w:szCs w:val="16"/>
                <w:lang w:eastAsia="ru-RU"/>
              </w:rPr>
              <w:t> </w:t>
            </w:r>
          </w:p>
        </w:tc>
        <w:tc>
          <w:tcPr>
            <w:tcW w:w="1497" w:type="pct"/>
            <w:tcBorders>
              <w:top w:val="nil"/>
              <w:left w:val="nil"/>
              <w:bottom w:val="single" w:sz="4" w:space="0" w:color="auto"/>
              <w:right w:val="single" w:sz="4" w:space="0" w:color="auto"/>
            </w:tcBorders>
            <w:shd w:val="clear" w:color="auto" w:fill="auto"/>
            <w:hideMark/>
          </w:tcPr>
          <w:p w14:paraId="0CD490F9" w14:textId="77777777" w:rsidR="00390515" w:rsidRPr="00390515" w:rsidRDefault="00390515" w:rsidP="00390515">
            <w:pPr>
              <w:spacing w:after="0" w:line="240" w:lineRule="auto"/>
              <w:jc w:val="right"/>
              <w:rPr>
                <w:rFonts w:ascii="Arial" w:eastAsia="Times New Roman" w:hAnsi="Arial" w:cs="Arial"/>
                <w:b/>
                <w:bCs/>
                <w:sz w:val="16"/>
                <w:szCs w:val="16"/>
                <w:lang w:eastAsia="ru-RU"/>
              </w:rPr>
            </w:pPr>
            <w:r w:rsidRPr="00390515">
              <w:rPr>
                <w:rFonts w:ascii="Arial" w:eastAsia="Times New Roman" w:hAnsi="Arial" w:cs="Arial"/>
                <w:b/>
                <w:bCs/>
                <w:sz w:val="16"/>
                <w:szCs w:val="16"/>
                <w:lang w:eastAsia="ru-RU"/>
              </w:rPr>
              <w:t> </w:t>
            </w:r>
          </w:p>
        </w:tc>
      </w:tr>
      <w:tr w:rsidR="00390515" w:rsidRPr="00390515" w14:paraId="3434FDB5"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5D8960E3"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7A56C831"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6E4AF6EF"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Всего по разделу 1 III  район (Замена электросчетчиков (ОДПУ трехфазный прямого включения))</w:t>
            </w:r>
          </w:p>
        </w:tc>
        <w:tc>
          <w:tcPr>
            <w:tcW w:w="1497" w:type="pct"/>
            <w:tcBorders>
              <w:top w:val="nil"/>
              <w:left w:val="nil"/>
              <w:bottom w:val="nil"/>
              <w:right w:val="single" w:sz="4" w:space="0" w:color="auto"/>
            </w:tcBorders>
            <w:shd w:val="clear" w:color="auto" w:fill="auto"/>
            <w:hideMark/>
          </w:tcPr>
          <w:p w14:paraId="4CF027D5" w14:textId="77777777" w:rsidR="00390515" w:rsidRPr="00390515" w:rsidRDefault="00390515" w:rsidP="00390515">
            <w:pPr>
              <w:spacing w:after="0" w:line="240" w:lineRule="auto"/>
              <w:jc w:val="right"/>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13 282,94</w:t>
            </w:r>
          </w:p>
        </w:tc>
      </w:tr>
      <w:tr w:rsidR="00390515" w:rsidRPr="00390515" w14:paraId="4408F529" w14:textId="77777777" w:rsidTr="00390515">
        <w:trPr>
          <w:trHeight w:val="300"/>
        </w:trPr>
        <w:tc>
          <w:tcPr>
            <w:tcW w:w="5000" w:type="pct"/>
            <w:gridSpan w:val="16"/>
            <w:tcBorders>
              <w:top w:val="single" w:sz="4" w:space="0" w:color="auto"/>
              <w:left w:val="single" w:sz="4" w:space="0" w:color="auto"/>
              <w:bottom w:val="single" w:sz="4" w:space="0" w:color="auto"/>
              <w:right w:val="single" w:sz="4" w:space="0" w:color="000000"/>
            </w:tcBorders>
            <w:shd w:val="clear" w:color="auto" w:fill="auto"/>
            <w:vAlign w:val="center"/>
            <w:hideMark/>
          </w:tcPr>
          <w:p w14:paraId="6FF5CEBC"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Раздел 2. III район ( ПНР- счетчики)</w:t>
            </w:r>
          </w:p>
        </w:tc>
      </w:tr>
      <w:tr w:rsidR="00390515" w:rsidRPr="00390515" w14:paraId="77E60FB6" w14:textId="77777777" w:rsidTr="00390515">
        <w:trPr>
          <w:trHeight w:val="465"/>
        </w:trPr>
        <w:tc>
          <w:tcPr>
            <w:tcW w:w="182" w:type="pct"/>
            <w:tcBorders>
              <w:top w:val="nil"/>
              <w:left w:val="single" w:sz="4" w:space="0" w:color="auto"/>
              <w:bottom w:val="nil"/>
              <w:right w:val="nil"/>
            </w:tcBorders>
            <w:shd w:val="clear" w:color="auto" w:fill="auto"/>
            <w:hideMark/>
          </w:tcPr>
          <w:p w14:paraId="26B21145"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2</w:t>
            </w:r>
          </w:p>
        </w:tc>
        <w:tc>
          <w:tcPr>
            <w:tcW w:w="423" w:type="pct"/>
            <w:tcBorders>
              <w:top w:val="nil"/>
              <w:left w:val="nil"/>
              <w:bottom w:val="nil"/>
              <w:right w:val="nil"/>
            </w:tcBorders>
            <w:shd w:val="clear" w:color="auto" w:fill="auto"/>
            <w:hideMark/>
          </w:tcPr>
          <w:p w14:paraId="184D42B6"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ГЭСНп01-10-001-01</w:t>
            </w:r>
          </w:p>
        </w:tc>
        <w:tc>
          <w:tcPr>
            <w:tcW w:w="958" w:type="pct"/>
            <w:gridSpan w:val="5"/>
            <w:tcBorders>
              <w:top w:val="single" w:sz="4" w:space="0" w:color="auto"/>
              <w:left w:val="nil"/>
              <w:bottom w:val="nil"/>
              <w:right w:val="nil"/>
            </w:tcBorders>
            <w:shd w:val="clear" w:color="auto" w:fill="auto"/>
            <w:hideMark/>
          </w:tcPr>
          <w:p w14:paraId="6704EDE5"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Сбор и реализация сигналов информации устройств защиты, автоматики электрических и технологических режимов</w:t>
            </w:r>
          </w:p>
        </w:tc>
        <w:tc>
          <w:tcPr>
            <w:tcW w:w="179" w:type="pct"/>
            <w:tcBorders>
              <w:top w:val="nil"/>
              <w:left w:val="nil"/>
              <w:bottom w:val="nil"/>
              <w:right w:val="nil"/>
            </w:tcBorders>
            <w:shd w:val="clear" w:color="auto" w:fill="auto"/>
            <w:hideMark/>
          </w:tcPr>
          <w:p w14:paraId="432769B8"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сигнал</w:t>
            </w:r>
          </w:p>
        </w:tc>
        <w:tc>
          <w:tcPr>
            <w:tcW w:w="197" w:type="pct"/>
            <w:tcBorders>
              <w:top w:val="nil"/>
              <w:left w:val="nil"/>
              <w:bottom w:val="nil"/>
              <w:right w:val="nil"/>
            </w:tcBorders>
            <w:shd w:val="clear" w:color="auto" w:fill="auto"/>
            <w:hideMark/>
          </w:tcPr>
          <w:p w14:paraId="5A0F9787"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10</w:t>
            </w:r>
          </w:p>
        </w:tc>
        <w:tc>
          <w:tcPr>
            <w:tcW w:w="238" w:type="pct"/>
            <w:tcBorders>
              <w:top w:val="nil"/>
              <w:left w:val="nil"/>
              <w:bottom w:val="nil"/>
              <w:right w:val="nil"/>
            </w:tcBorders>
            <w:shd w:val="clear" w:color="auto" w:fill="auto"/>
            <w:hideMark/>
          </w:tcPr>
          <w:p w14:paraId="2334EE29"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1</w:t>
            </w:r>
          </w:p>
        </w:tc>
        <w:tc>
          <w:tcPr>
            <w:tcW w:w="248" w:type="pct"/>
            <w:tcBorders>
              <w:top w:val="nil"/>
              <w:left w:val="nil"/>
              <w:bottom w:val="nil"/>
              <w:right w:val="nil"/>
            </w:tcBorders>
            <w:shd w:val="clear" w:color="auto" w:fill="auto"/>
            <w:hideMark/>
          </w:tcPr>
          <w:p w14:paraId="40A165C0"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10</w:t>
            </w:r>
          </w:p>
        </w:tc>
        <w:tc>
          <w:tcPr>
            <w:tcW w:w="312" w:type="pct"/>
            <w:tcBorders>
              <w:top w:val="nil"/>
              <w:left w:val="nil"/>
              <w:bottom w:val="nil"/>
              <w:right w:val="nil"/>
            </w:tcBorders>
            <w:shd w:val="clear" w:color="auto" w:fill="auto"/>
            <w:hideMark/>
          </w:tcPr>
          <w:p w14:paraId="0AC93BD6" w14:textId="77777777" w:rsidR="00390515" w:rsidRPr="00390515" w:rsidRDefault="00390515" w:rsidP="00390515">
            <w:pPr>
              <w:spacing w:after="0" w:line="240" w:lineRule="auto"/>
              <w:jc w:val="right"/>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14" w:type="pct"/>
            <w:tcBorders>
              <w:top w:val="nil"/>
              <w:left w:val="nil"/>
              <w:bottom w:val="nil"/>
              <w:right w:val="nil"/>
            </w:tcBorders>
            <w:shd w:val="clear" w:color="auto" w:fill="auto"/>
            <w:hideMark/>
          </w:tcPr>
          <w:p w14:paraId="65094659"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312" w:type="pct"/>
            <w:tcBorders>
              <w:top w:val="nil"/>
              <w:left w:val="nil"/>
              <w:bottom w:val="nil"/>
              <w:right w:val="nil"/>
            </w:tcBorders>
            <w:shd w:val="clear" w:color="auto" w:fill="auto"/>
            <w:hideMark/>
          </w:tcPr>
          <w:p w14:paraId="2FDCBAB8" w14:textId="77777777" w:rsidR="00390515" w:rsidRPr="00390515" w:rsidRDefault="00390515" w:rsidP="00390515">
            <w:pPr>
              <w:spacing w:after="0" w:line="240" w:lineRule="auto"/>
              <w:jc w:val="right"/>
              <w:rPr>
                <w:rFonts w:ascii="Arial" w:eastAsia="Times New Roman" w:hAnsi="Arial" w:cs="Arial"/>
                <w:b/>
                <w:bCs/>
                <w:sz w:val="16"/>
                <w:szCs w:val="16"/>
                <w:lang w:eastAsia="ru-RU"/>
              </w:rPr>
            </w:pPr>
            <w:r w:rsidRPr="00390515">
              <w:rPr>
                <w:rFonts w:ascii="Arial" w:eastAsia="Times New Roman" w:hAnsi="Arial" w:cs="Arial"/>
                <w:b/>
                <w:bCs/>
                <w:sz w:val="16"/>
                <w:szCs w:val="16"/>
                <w:lang w:eastAsia="ru-RU"/>
              </w:rPr>
              <w:t> </w:t>
            </w:r>
          </w:p>
        </w:tc>
        <w:tc>
          <w:tcPr>
            <w:tcW w:w="239" w:type="pct"/>
            <w:tcBorders>
              <w:top w:val="nil"/>
              <w:left w:val="nil"/>
              <w:bottom w:val="nil"/>
              <w:right w:val="nil"/>
            </w:tcBorders>
            <w:shd w:val="clear" w:color="auto" w:fill="auto"/>
            <w:hideMark/>
          </w:tcPr>
          <w:p w14:paraId="41F3FE62"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497" w:type="pct"/>
            <w:tcBorders>
              <w:top w:val="nil"/>
              <w:left w:val="nil"/>
              <w:bottom w:val="nil"/>
              <w:right w:val="single" w:sz="4" w:space="0" w:color="auto"/>
            </w:tcBorders>
            <w:shd w:val="clear" w:color="auto" w:fill="auto"/>
            <w:hideMark/>
          </w:tcPr>
          <w:p w14:paraId="4872D1C3" w14:textId="77777777" w:rsidR="00390515" w:rsidRPr="00390515" w:rsidRDefault="00390515" w:rsidP="00390515">
            <w:pPr>
              <w:spacing w:after="0" w:line="240" w:lineRule="auto"/>
              <w:jc w:val="right"/>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r>
      <w:tr w:rsidR="00390515" w:rsidRPr="00390515" w14:paraId="342D16B8" w14:textId="77777777" w:rsidTr="00390515">
        <w:trPr>
          <w:trHeight w:val="465"/>
        </w:trPr>
        <w:tc>
          <w:tcPr>
            <w:tcW w:w="182" w:type="pct"/>
            <w:tcBorders>
              <w:top w:val="nil"/>
              <w:left w:val="single" w:sz="4" w:space="0" w:color="auto"/>
              <w:bottom w:val="nil"/>
              <w:right w:val="nil"/>
            </w:tcBorders>
            <w:shd w:val="clear" w:color="auto" w:fill="auto"/>
            <w:vAlign w:val="center"/>
            <w:hideMark/>
          </w:tcPr>
          <w:p w14:paraId="4FF5AC35"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1EDC4718" w14:textId="77777777" w:rsidR="00390515" w:rsidRPr="00390515" w:rsidRDefault="00390515" w:rsidP="00390515">
            <w:pPr>
              <w:spacing w:after="0" w:line="240" w:lineRule="auto"/>
              <w:jc w:val="right"/>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Приказ от 04.09.2019 № 507/пр п.7.5</w:t>
            </w:r>
          </w:p>
        </w:tc>
        <w:tc>
          <w:tcPr>
            <w:tcW w:w="4395" w:type="pct"/>
            <w:gridSpan w:val="14"/>
            <w:tcBorders>
              <w:top w:val="nil"/>
              <w:left w:val="nil"/>
              <w:bottom w:val="nil"/>
              <w:right w:val="single" w:sz="4" w:space="0" w:color="000000"/>
            </w:tcBorders>
            <w:shd w:val="clear" w:color="auto" w:fill="auto"/>
            <w:hideMark/>
          </w:tcPr>
          <w:p w14:paraId="03A03565"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При условии выполнения пусконаладочных работ при техническом руководстве шефперсонала предприятий-изготовителей оборудования или фирм-поставщиков (шеф-наладка) к сметным нормам на пусконаладочные работы ОЗП=0,8; ТЗ=0,8</w:t>
            </w:r>
          </w:p>
        </w:tc>
      </w:tr>
      <w:tr w:rsidR="00390515" w:rsidRPr="00390515" w14:paraId="54DF77B9"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40CD5F12"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21C5014B"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958" w:type="pct"/>
            <w:gridSpan w:val="5"/>
            <w:tcBorders>
              <w:top w:val="single" w:sz="4" w:space="0" w:color="auto"/>
              <w:left w:val="nil"/>
              <w:bottom w:val="nil"/>
              <w:right w:val="nil"/>
            </w:tcBorders>
            <w:shd w:val="clear" w:color="auto" w:fill="auto"/>
            <w:hideMark/>
          </w:tcPr>
          <w:p w14:paraId="1DCF663A"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Итого прямые затраты</w:t>
            </w:r>
          </w:p>
        </w:tc>
        <w:tc>
          <w:tcPr>
            <w:tcW w:w="179" w:type="pct"/>
            <w:tcBorders>
              <w:top w:val="single" w:sz="4" w:space="0" w:color="auto"/>
              <w:left w:val="nil"/>
              <w:bottom w:val="nil"/>
              <w:right w:val="nil"/>
            </w:tcBorders>
            <w:shd w:val="clear" w:color="auto" w:fill="auto"/>
            <w:hideMark/>
          </w:tcPr>
          <w:p w14:paraId="38917997"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97" w:type="pct"/>
            <w:tcBorders>
              <w:top w:val="single" w:sz="4" w:space="0" w:color="auto"/>
              <w:left w:val="nil"/>
              <w:bottom w:val="nil"/>
              <w:right w:val="nil"/>
            </w:tcBorders>
            <w:shd w:val="clear" w:color="auto" w:fill="auto"/>
            <w:hideMark/>
          </w:tcPr>
          <w:p w14:paraId="3FF26A60"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38" w:type="pct"/>
            <w:tcBorders>
              <w:top w:val="single" w:sz="4" w:space="0" w:color="auto"/>
              <w:left w:val="nil"/>
              <w:bottom w:val="nil"/>
              <w:right w:val="nil"/>
            </w:tcBorders>
            <w:shd w:val="clear" w:color="auto" w:fill="auto"/>
            <w:hideMark/>
          </w:tcPr>
          <w:p w14:paraId="51E7BA84"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48" w:type="pct"/>
            <w:tcBorders>
              <w:top w:val="single" w:sz="4" w:space="0" w:color="auto"/>
              <w:left w:val="nil"/>
              <w:bottom w:val="nil"/>
              <w:right w:val="nil"/>
            </w:tcBorders>
            <w:shd w:val="clear" w:color="auto" w:fill="auto"/>
            <w:hideMark/>
          </w:tcPr>
          <w:p w14:paraId="41EB4B65"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14:paraId="7AB83BAD" w14:textId="77777777" w:rsidR="00390515" w:rsidRPr="00390515" w:rsidRDefault="00390515" w:rsidP="00390515">
            <w:pPr>
              <w:spacing w:after="0" w:line="240" w:lineRule="auto"/>
              <w:jc w:val="right"/>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14" w:type="pct"/>
            <w:tcBorders>
              <w:top w:val="single" w:sz="4" w:space="0" w:color="auto"/>
              <w:left w:val="nil"/>
              <w:bottom w:val="nil"/>
              <w:right w:val="nil"/>
            </w:tcBorders>
            <w:shd w:val="clear" w:color="auto" w:fill="auto"/>
            <w:hideMark/>
          </w:tcPr>
          <w:p w14:paraId="08D661D3"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14:paraId="23738670" w14:textId="77777777" w:rsidR="00390515" w:rsidRPr="00390515" w:rsidRDefault="00390515" w:rsidP="00390515">
            <w:pPr>
              <w:spacing w:after="0" w:line="240" w:lineRule="auto"/>
              <w:jc w:val="right"/>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 </w:t>
            </w:r>
          </w:p>
        </w:tc>
        <w:tc>
          <w:tcPr>
            <w:tcW w:w="239" w:type="pct"/>
            <w:tcBorders>
              <w:top w:val="single" w:sz="4" w:space="0" w:color="auto"/>
              <w:left w:val="nil"/>
              <w:bottom w:val="nil"/>
              <w:right w:val="nil"/>
            </w:tcBorders>
            <w:shd w:val="clear" w:color="auto" w:fill="auto"/>
            <w:hideMark/>
          </w:tcPr>
          <w:p w14:paraId="21F945AA" w14:textId="77777777" w:rsidR="00390515" w:rsidRPr="00390515" w:rsidRDefault="00390515" w:rsidP="00390515">
            <w:pPr>
              <w:spacing w:after="0" w:line="240" w:lineRule="auto"/>
              <w:jc w:val="center"/>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 </w:t>
            </w:r>
          </w:p>
        </w:tc>
        <w:tc>
          <w:tcPr>
            <w:tcW w:w="1497" w:type="pct"/>
            <w:tcBorders>
              <w:top w:val="single" w:sz="4" w:space="0" w:color="auto"/>
              <w:left w:val="nil"/>
              <w:bottom w:val="nil"/>
              <w:right w:val="single" w:sz="4" w:space="0" w:color="auto"/>
            </w:tcBorders>
            <w:shd w:val="clear" w:color="auto" w:fill="auto"/>
            <w:hideMark/>
          </w:tcPr>
          <w:p w14:paraId="72F24F77" w14:textId="77777777" w:rsidR="00390515" w:rsidRPr="00390515" w:rsidRDefault="00390515" w:rsidP="00390515">
            <w:pPr>
              <w:spacing w:after="0" w:line="240" w:lineRule="auto"/>
              <w:jc w:val="right"/>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6 041,41</w:t>
            </w:r>
          </w:p>
        </w:tc>
      </w:tr>
      <w:tr w:rsidR="00390515" w:rsidRPr="00390515" w14:paraId="257500FF" w14:textId="77777777" w:rsidTr="00390515">
        <w:trPr>
          <w:trHeight w:val="300"/>
        </w:trPr>
        <w:tc>
          <w:tcPr>
            <w:tcW w:w="182" w:type="pct"/>
            <w:tcBorders>
              <w:top w:val="nil"/>
              <w:left w:val="single" w:sz="4" w:space="0" w:color="auto"/>
              <w:bottom w:val="nil"/>
              <w:right w:val="nil"/>
            </w:tcBorders>
            <w:shd w:val="clear" w:color="auto" w:fill="auto"/>
            <w:hideMark/>
          </w:tcPr>
          <w:p w14:paraId="1C00D8D7" w14:textId="77777777" w:rsidR="00390515" w:rsidRPr="00390515" w:rsidRDefault="00390515" w:rsidP="00390515">
            <w:pPr>
              <w:spacing w:after="0" w:line="240" w:lineRule="auto"/>
              <w:jc w:val="right"/>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c>
          <w:tcPr>
            <w:tcW w:w="423" w:type="pct"/>
            <w:tcBorders>
              <w:top w:val="nil"/>
              <w:left w:val="nil"/>
              <w:bottom w:val="nil"/>
              <w:right w:val="nil"/>
            </w:tcBorders>
            <w:shd w:val="clear" w:color="auto" w:fill="auto"/>
            <w:hideMark/>
          </w:tcPr>
          <w:p w14:paraId="678B6168" w14:textId="77777777" w:rsidR="00390515" w:rsidRPr="00390515" w:rsidRDefault="00390515" w:rsidP="00390515">
            <w:pPr>
              <w:spacing w:after="0" w:line="240" w:lineRule="auto"/>
              <w:jc w:val="right"/>
              <w:rPr>
                <w:rFonts w:ascii="Arial" w:eastAsia="Times New Roman" w:hAnsi="Arial" w:cs="Arial"/>
                <w:sz w:val="16"/>
                <w:szCs w:val="16"/>
                <w:lang w:eastAsia="ru-RU"/>
              </w:rPr>
            </w:pPr>
          </w:p>
        </w:tc>
        <w:tc>
          <w:tcPr>
            <w:tcW w:w="958" w:type="pct"/>
            <w:gridSpan w:val="5"/>
            <w:tcBorders>
              <w:top w:val="nil"/>
              <w:left w:val="nil"/>
              <w:bottom w:val="nil"/>
              <w:right w:val="nil"/>
            </w:tcBorders>
            <w:shd w:val="clear" w:color="auto" w:fill="auto"/>
            <w:hideMark/>
          </w:tcPr>
          <w:p w14:paraId="6924C08D"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ФОТ</w:t>
            </w:r>
          </w:p>
        </w:tc>
        <w:tc>
          <w:tcPr>
            <w:tcW w:w="179" w:type="pct"/>
            <w:tcBorders>
              <w:top w:val="nil"/>
              <w:left w:val="nil"/>
              <w:bottom w:val="nil"/>
              <w:right w:val="nil"/>
            </w:tcBorders>
            <w:shd w:val="clear" w:color="auto" w:fill="auto"/>
            <w:hideMark/>
          </w:tcPr>
          <w:p w14:paraId="41FBBF08" w14:textId="77777777" w:rsidR="00390515" w:rsidRPr="00390515" w:rsidRDefault="00390515" w:rsidP="00390515">
            <w:pPr>
              <w:spacing w:after="0" w:line="240" w:lineRule="auto"/>
              <w:rPr>
                <w:rFonts w:ascii="Arial" w:eastAsia="Times New Roman" w:hAnsi="Arial" w:cs="Arial"/>
                <w:sz w:val="16"/>
                <w:szCs w:val="16"/>
                <w:lang w:eastAsia="ru-RU"/>
              </w:rPr>
            </w:pPr>
          </w:p>
        </w:tc>
        <w:tc>
          <w:tcPr>
            <w:tcW w:w="197" w:type="pct"/>
            <w:tcBorders>
              <w:top w:val="nil"/>
              <w:left w:val="nil"/>
              <w:bottom w:val="nil"/>
              <w:right w:val="nil"/>
            </w:tcBorders>
            <w:shd w:val="clear" w:color="auto" w:fill="auto"/>
            <w:hideMark/>
          </w:tcPr>
          <w:p w14:paraId="71DC7FA1"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hideMark/>
          </w:tcPr>
          <w:p w14:paraId="331928A5"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48" w:type="pct"/>
            <w:tcBorders>
              <w:top w:val="nil"/>
              <w:left w:val="nil"/>
              <w:bottom w:val="nil"/>
              <w:right w:val="nil"/>
            </w:tcBorders>
            <w:shd w:val="clear" w:color="auto" w:fill="auto"/>
            <w:hideMark/>
          </w:tcPr>
          <w:p w14:paraId="6738FDCF"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hideMark/>
          </w:tcPr>
          <w:p w14:paraId="106DCD10"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14" w:type="pct"/>
            <w:tcBorders>
              <w:top w:val="nil"/>
              <w:left w:val="nil"/>
              <w:bottom w:val="nil"/>
              <w:right w:val="nil"/>
            </w:tcBorders>
            <w:shd w:val="clear" w:color="auto" w:fill="auto"/>
            <w:hideMark/>
          </w:tcPr>
          <w:p w14:paraId="5F6090A3" w14:textId="77777777" w:rsidR="00390515" w:rsidRPr="00390515" w:rsidRDefault="00390515" w:rsidP="00390515">
            <w:pPr>
              <w:spacing w:after="0" w:line="240" w:lineRule="auto"/>
              <w:jc w:val="right"/>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hideMark/>
          </w:tcPr>
          <w:p w14:paraId="1699B567"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hideMark/>
          </w:tcPr>
          <w:p w14:paraId="21D0F162" w14:textId="77777777" w:rsidR="00390515" w:rsidRPr="00390515" w:rsidRDefault="00390515" w:rsidP="00390515">
            <w:pPr>
              <w:spacing w:after="0" w:line="240" w:lineRule="auto"/>
              <w:jc w:val="right"/>
              <w:rPr>
                <w:rFonts w:ascii="Times New Roman" w:eastAsia="Times New Roman" w:hAnsi="Times New Roman" w:cs="Times New Roman"/>
                <w:sz w:val="20"/>
                <w:szCs w:val="20"/>
                <w:lang w:eastAsia="ru-RU"/>
              </w:rPr>
            </w:pPr>
          </w:p>
        </w:tc>
        <w:tc>
          <w:tcPr>
            <w:tcW w:w="1497" w:type="pct"/>
            <w:tcBorders>
              <w:top w:val="nil"/>
              <w:left w:val="nil"/>
              <w:bottom w:val="nil"/>
              <w:right w:val="single" w:sz="4" w:space="0" w:color="auto"/>
            </w:tcBorders>
            <w:shd w:val="clear" w:color="auto" w:fill="auto"/>
            <w:hideMark/>
          </w:tcPr>
          <w:p w14:paraId="67C90295"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6 041,41</w:t>
            </w:r>
          </w:p>
        </w:tc>
      </w:tr>
      <w:tr w:rsidR="00390515" w:rsidRPr="00390515" w14:paraId="13F6CDCB" w14:textId="77777777" w:rsidTr="00390515">
        <w:trPr>
          <w:trHeight w:val="465"/>
        </w:trPr>
        <w:tc>
          <w:tcPr>
            <w:tcW w:w="182" w:type="pct"/>
            <w:tcBorders>
              <w:top w:val="nil"/>
              <w:left w:val="single" w:sz="4" w:space="0" w:color="auto"/>
              <w:bottom w:val="nil"/>
              <w:right w:val="nil"/>
            </w:tcBorders>
            <w:shd w:val="clear" w:color="auto" w:fill="auto"/>
            <w:hideMark/>
          </w:tcPr>
          <w:p w14:paraId="14B3FB93" w14:textId="77777777" w:rsidR="00390515" w:rsidRPr="00390515" w:rsidRDefault="00390515" w:rsidP="00390515">
            <w:pPr>
              <w:spacing w:after="0" w:line="240" w:lineRule="auto"/>
              <w:jc w:val="right"/>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c>
          <w:tcPr>
            <w:tcW w:w="423" w:type="pct"/>
            <w:tcBorders>
              <w:top w:val="nil"/>
              <w:left w:val="nil"/>
              <w:bottom w:val="nil"/>
              <w:right w:val="nil"/>
            </w:tcBorders>
            <w:shd w:val="clear" w:color="auto" w:fill="auto"/>
            <w:hideMark/>
          </w:tcPr>
          <w:p w14:paraId="57C6EE13" w14:textId="77777777" w:rsidR="00390515" w:rsidRPr="00390515" w:rsidRDefault="00390515" w:rsidP="00390515">
            <w:pPr>
              <w:spacing w:after="0" w:line="240" w:lineRule="auto"/>
              <w:jc w:val="right"/>
              <w:rPr>
                <w:rFonts w:ascii="Arial" w:eastAsia="Times New Roman" w:hAnsi="Arial" w:cs="Arial"/>
                <w:sz w:val="16"/>
                <w:szCs w:val="16"/>
                <w:lang w:eastAsia="ru-RU"/>
              </w:rPr>
            </w:pPr>
            <w:r w:rsidRPr="00390515">
              <w:rPr>
                <w:rFonts w:ascii="Arial" w:eastAsia="Times New Roman" w:hAnsi="Arial" w:cs="Arial"/>
                <w:sz w:val="16"/>
                <w:szCs w:val="16"/>
                <w:lang w:eastAsia="ru-RU"/>
              </w:rPr>
              <w:t>Пр/812-083.0-2</w:t>
            </w:r>
          </w:p>
        </w:tc>
        <w:tc>
          <w:tcPr>
            <w:tcW w:w="958" w:type="pct"/>
            <w:gridSpan w:val="5"/>
            <w:tcBorders>
              <w:top w:val="nil"/>
              <w:left w:val="nil"/>
              <w:bottom w:val="nil"/>
              <w:right w:val="nil"/>
            </w:tcBorders>
            <w:shd w:val="clear" w:color="auto" w:fill="auto"/>
            <w:hideMark/>
          </w:tcPr>
          <w:p w14:paraId="05A8272C"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НР Пусконаладочные работы: 'вхолостую' - 80%, 'под нагрузкой' - 20%</w:t>
            </w:r>
          </w:p>
        </w:tc>
        <w:tc>
          <w:tcPr>
            <w:tcW w:w="179" w:type="pct"/>
            <w:tcBorders>
              <w:top w:val="nil"/>
              <w:left w:val="nil"/>
              <w:bottom w:val="nil"/>
              <w:right w:val="nil"/>
            </w:tcBorders>
            <w:shd w:val="clear" w:color="auto" w:fill="auto"/>
            <w:hideMark/>
          </w:tcPr>
          <w:p w14:paraId="1EF3756A" w14:textId="77777777" w:rsidR="00390515" w:rsidRPr="00390515" w:rsidRDefault="00390515" w:rsidP="00390515">
            <w:pPr>
              <w:spacing w:after="0" w:line="240" w:lineRule="auto"/>
              <w:jc w:val="center"/>
              <w:rPr>
                <w:rFonts w:ascii="Arial" w:eastAsia="Times New Roman" w:hAnsi="Arial" w:cs="Arial"/>
                <w:sz w:val="16"/>
                <w:szCs w:val="16"/>
                <w:lang w:eastAsia="ru-RU"/>
              </w:rPr>
            </w:pPr>
            <w:r w:rsidRPr="00390515">
              <w:rPr>
                <w:rFonts w:ascii="Arial" w:eastAsia="Times New Roman" w:hAnsi="Arial" w:cs="Arial"/>
                <w:sz w:val="16"/>
                <w:szCs w:val="16"/>
                <w:lang w:eastAsia="ru-RU"/>
              </w:rPr>
              <w:t>%</w:t>
            </w:r>
          </w:p>
        </w:tc>
        <w:tc>
          <w:tcPr>
            <w:tcW w:w="197" w:type="pct"/>
            <w:tcBorders>
              <w:top w:val="nil"/>
              <w:left w:val="nil"/>
              <w:bottom w:val="nil"/>
              <w:right w:val="nil"/>
            </w:tcBorders>
            <w:shd w:val="clear" w:color="auto" w:fill="auto"/>
            <w:hideMark/>
          </w:tcPr>
          <w:p w14:paraId="7CEC2059" w14:textId="77777777" w:rsidR="00390515" w:rsidRPr="00390515" w:rsidRDefault="00390515" w:rsidP="00390515">
            <w:pPr>
              <w:spacing w:after="0" w:line="240" w:lineRule="auto"/>
              <w:jc w:val="center"/>
              <w:rPr>
                <w:rFonts w:ascii="Arial" w:eastAsia="Times New Roman" w:hAnsi="Arial" w:cs="Arial"/>
                <w:sz w:val="16"/>
                <w:szCs w:val="16"/>
                <w:lang w:eastAsia="ru-RU"/>
              </w:rPr>
            </w:pPr>
            <w:r w:rsidRPr="00390515">
              <w:rPr>
                <w:rFonts w:ascii="Arial" w:eastAsia="Times New Roman" w:hAnsi="Arial" w:cs="Arial"/>
                <w:sz w:val="16"/>
                <w:szCs w:val="16"/>
                <w:lang w:eastAsia="ru-RU"/>
              </w:rPr>
              <w:t>78</w:t>
            </w:r>
          </w:p>
        </w:tc>
        <w:tc>
          <w:tcPr>
            <w:tcW w:w="238" w:type="pct"/>
            <w:tcBorders>
              <w:top w:val="nil"/>
              <w:left w:val="nil"/>
              <w:bottom w:val="nil"/>
              <w:right w:val="nil"/>
            </w:tcBorders>
            <w:shd w:val="clear" w:color="auto" w:fill="auto"/>
            <w:hideMark/>
          </w:tcPr>
          <w:p w14:paraId="09A1E30E" w14:textId="77777777" w:rsidR="00390515" w:rsidRPr="00390515" w:rsidRDefault="00390515" w:rsidP="00390515">
            <w:pPr>
              <w:spacing w:after="0" w:line="240" w:lineRule="auto"/>
              <w:jc w:val="center"/>
              <w:rPr>
                <w:rFonts w:ascii="Arial" w:eastAsia="Times New Roman" w:hAnsi="Arial" w:cs="Arial"/>
                <w:sz w:val="16"/>
                <w:szCs w:val="16"/>
                <w:lang w:eastAsia="ru-RU"/>
              </w:rPr>
            </w:pPr>
          </w:p>
        </w:tc>
        <w:tc>
          <w:tcPr>
            <w:tcW w:w="248" w:type="pct"/>
            <w:tcBorders>
              <w:top w:val="nil"/>
              <w:left w:val="nil"/>
              <w:bottom w:val="nil"/>
              <w:right w:val="nil"/>
            </w:tcBorders>
            <w:shd w:val="clear" w:color="auto" w:fill="auto"/>
            <w:hideMark/>
          </w:tcPr>
          <w:p w14:paraId="22905925" w14:textId="77777777" w:rsidR="00390515" w:rsidRPr="00390515" w:rsidRDefault="00390515" w:rsidP="00390515">
            <w:pPr>
              <w:spacing w:after="0" w:line="240" w:lineRule="auto"/>
              <w:jc w:val="center"/>
              <w:rPr>
                <w:rFonts w:ascii="Arial" w:eastAsia="Times New Roman" w:hAnsi="Arial" w:cs="Arial"/>
                <w:sz w:val="16"/>
                <w:szCs w:val="16"/>
                <w:lang w:eastAsia="ru-RU"/>
              </w:rPr>
            </w:pPr>
            <w:r w:rsidRPr="00390515">
              <w:rPr>
                <w:rFonts w:ascii="Arial" w:eastAsia="Times New Roman" w:hAnsi="Arial" w:cs="Arial"/>
                <w:sz w:val="16"/>
                <w:szCs w:val="16"/>
                <w:lang w:eastAsia="ru-RU"/>
              </w:rPr>
              <w:t>78</w:t>
            </w:r>
          </w:p>
        </w:tc>
        <w:tc>
          <w:tcPr>
            <w:tcW w:w="312" w:type="pct"/>
            <w:tcBorders>
              <w:top w:val="nil"/>
              <w:left w:val="nil"/>
              <w:bottom w:val="nil"/>
              <w:right w:val="nil"/>
            </w:tcBorders>
            <w:shd w:val="clear" w:color="auto" w:fill="auto"/>
            <w:hideMark/>
          </w:tcPr>
          <w:p w14:paraId="16B897BE" w14:textId="77777777" w:rsidR="00390515" w:rsidRPr="00390515" w:rsidRDefault="00390515" w:rsidP="00390515">
            <w:pPr>
              <w:spacing w:after="0" w:line="240" w:lineRule="auto"/>
              <w:jc w:val="center"/>
              <w:rPr>
                <w:rFonts w:ascii="Arial" w:eastAsia="Times New Roman" w:hAnsi="Arial" w:cs="Arial"/>
                <w:sz w:val="16"/>
                <w:szCs w:val="16"/>
                <w:lang w:eastAsia="ru-RU"/>
              </w:rPr>
            </w:pPr>
          </w:p>
        </w:tc>
        <w:tc>
          <w:tcPr>
            <w:tcW w:w="214" w:type="pct"/>
            <w:tcBorders>
              <w:top w:val="nil"/>
              <w:left w:val="nil"/>
              <w:bottom w:val="nil"/>
              <w:right w:val="nil"/>
            </w:tcBorders>
            <w:shd w:val="clear" w:color="auto" w:fill="auto"/>
            <w:hideMark/>
          </w:tcPr>
          <w:p w14:paraId="42A20973" w14:textId="77777777" w:rsidR="00390515" w:rsidRPr="00390515" w:rsidRDefault="00390515" w:rsidP="00390515">
            <w:pPr>
              <w:spacing w:after="0" w:line="240" w:lineRule="auto"/>
              <w:jc w:val="right"/>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hideMark/>
          </w:tcPr>
          <w:p w14:paraId="5D5147CF"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hideMark/>
          </w:tcPr>
          <w:p w14:paraId="123CB189" w14:textId="77777777" w:rsidR="00390515" w:rsidRPr="00390515" w:rsidRDefault="00390515" w:rsidP="00390515">
            <w:pPr>
              <w:spacing w:after="0" w:line="240" w:lineRule="auto"/>
              <w:jc w:val="right"/>
              <w:rPr>
                <w:rFonts w:ascii="Times New Roman" w:eastAsia="Times New Roman" w:hAnsi="Times New Roman" w:cs="Times New Roman"/>
                <w:sz w:val="20"/>
                <w:szCs w:val="20"/>
                <w:lang w:eastAsia="ru-RU"/>
              </w:rPr>
            </w:pPr>
          </w:p>
        </w:tc>
        <w:tc>
          <w:tcPr>
            <w:tcW w:w="1497" w:type="pct"/>
            <w:tcBorders>
              <w:top w:val="nil"/>
              <w:left w:val="nil"/>
              <w:bottom w:val="nil"/>
              <w:right w:val="single" w:sz="4" w:space="0" w:color="auto"/>
            </w:tcBorders>
            <w:shd w:val="clear" w:color="auto" w:fill="auto"/>
            <w:hideMark/>
          </w:tcPr>
          <w:p w14:paraId="3D73865F"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4 712,30</w:t>
            </w:r>
          </w:p>
        </w:tc>
      </w:tr>
      <w:tr w:rsidR="00390515" w:rsidRPr="00390515" w14:paraId="62DA1FF6" w14:textId="77777777" w:rsidTr="00390515">
        <w:trPr>
          <w:trHeight w:val="465"/>
        </w:trPr>
        <w:tc>
          <w:tcPr>
            <w:tcW w:w="182" w:type="pct"/>
            <w:tcBorders>
              <w:top w:val="nil"/>
              <w:left w:val="single" w:sz="4" w:space="0" w:color="auto"/>
              <w:bottom w:val="nil"/>
              <w:right w:val="nil"/>
            </w:tcBorders>
            <w:shd w:val="clear" w:color="auto" w:fill="auto"/>
            <w:hideMark/>
          </w:tcPr>
          <w:p w14:paraId="7E41B212" w14:textId="77777777" w:rsidR="00390515" w:rsidRPr="00390515" w:rsidRDefault="00390515" w:rsidP="00390515">
            <w:pPr>
              <w:spacing w:after="0" w:line="240" w:lineRule="auto"/>
              <w:jc w:val="right"/>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c>
          <w:tcPr>
            <w:tcW w:w="423" w:type="pct"/>
            <w:tcBorders>
              <w:top w:val="nil"/>
              <w:left w:val="nil"/>
              <w:bottom w:val="nil"/>
              <w:right w:val="nil"/>
            </w:tcBorders>
            <w:shd w:val="clear" w:color="auto" w:fill="auto"/>
            <w:hideMark/>
          </w:tcPr>
          <w:p w14:paraId="395947C3" w14:textId="77777777" w:rsidR="00390515" w:rsidRPr="00390515" w:rsidRDefault="00390515" w:rsidP="00390515">
            <w:pPr>
              <w:spacing w:after="0" w:line="240" w:lineRule="auto"/>
              <w:jc w:val="right"/>
              <w:rPr>
                <w:rFonts w:ascii="Arial" w:eastAsia="Times New Roman" w:hAnsi="Arial" w:cs="Arial"/>
                <w:sz w:val="16"/>
                <w:szCs w:val="16"/>
                <w:lang w:eastAsia="ru-RU"/>
              </w:rPr>
            </w:pPr>
            <w:r w:rsidRPr="00390515">
              <w:rPr>
                <w:rFonts w:ascii="Arial" w:eastAsia="Times New Roman" w:hAnsi="Arial" w:cs="Arial"/>
                <w:sz w:val="16"/>
                <w:szCs w:val="16"/>
                <w:lang w:eastAsia="ru-RU"/>
              </w:rPr>
              <w:t>Пр/774-083.0</w:t>
            </w:r>
          </w:p>
        </w:tc>
        <w:tc>
          <w:tcPr>
            <w:tcW w:w="958" w:type="pct"/>
            <w:gridSpan w:val="5"/>
            <w:tcBorders>
              <w:top w:val="nil"/>
              <w:left w:val="nil"/>
              <w:bottom w:val="nil"/>
              <w:right w:val="nil"/>
            </w:tcBorders>
            <w:shd w:val="clear" w:color="auto" w:fill="auto"/>
            <w:hideMark/>
          </w:tcPr>
          <w:p w14:paraId="3122DAFC"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СП Пусконаладочные работы: 'вхолостую' - 80%, 'под нагрузкой' - 20%</w:t>
            </w:r>
          </w:p>
        </w:tc>
        <w:tc>
          <w:tcPr>
            <w:tcW w:w="179" w:type="pct"/>
            <w:tcBorders>
              <w:top w:val="nil"/>
              <w:left w:val="nil"/>
              <w:bottom w:val="nil"/>
              <w:right w:val="nil"/>
            </w:tcBorders>
            <w:shd w:val="clear" w:color="auto" w:fill="auto"/>
            <w:hideMark/>
          </w:tcPr>
          <w:p w14:paraId="2137B28A" w14:textId="77777777" w:rsidR="00390515" w:rsidRPr="00390515" w:rsidRDefault="00390515" w:rsidP="00390515">
            <w:pPr>
              <w:spacing w:after="0" w:line="240" w:lineRule="auto"/>
              <w:jc w:val="center"/>
              <w:rPr>
                <w:rFonts w:ascii="Arial" w:eastAsia="Times New Roman" w:hAnsi="Arial" w:cs="Arial"/>
                <w:sz w:val="16"/>
                <w:szCs w:val="16"/>
                <w:lang w:eastAsia="ru-RU"/>
              </w:rPr>
            </w:pPr>
            <w:r w:rsidRPr="00390515">
              <w:rPr>
                <w:rFonts w:ascii="Arial" w:eastAsia="Times New Roman" w:hAnsi="Arial" w:cs="Arial"/>
                <w:sz w:val="16"/>
                <w:szCs w:val="16"/>
                <w:lang w:eastAsia="ru-RU"/>
              </w:rPr>
              <w:t>%</w:t>
            </w:r>
          </w:p>
        </w:tc>
        <w:tc>
          <w:tcPr>
            <w:tcW w:w="197" w:type="pct"/>
            <w:tcBorders>
              <w:top w:val="nil"/>
              <w:left w:val="nil"/>
              <w:bottom w:val="nil"/>
              <w:right w:val="nil"/>
            </w:tcBorders>
            <w:shd w:val="clear" w:color="auto" w:fill="auto"/>
            <w:hideMark/>
          </w:tcPr>
          <w:p w14:paraId="70C92C6D" w14:textId="77777777" w:rsidR="00390515" w:rsidRPr="00390515" w:rsidRDefault="00390515" w:rsidP="00390515">
            <w:pPr>
              <w:spacing w:after="0" w:line="240" w:lineRule="auto"/>
              <w:jc w:val="center"/>
              <w:rPr>
                <w:rFonts w:ascii="Arial" w:eastAsia="Times New Roman" w:hAnsi="Arial" w:cs="Arial"/>
                <w:sz w:val="16"/>
                <w:szCs w:val="16"/>
                <w:lang w:eastAsia="ru-RU"/>
              </w:rPr>
            </w:pPr>
            <w:r w:rsidRPr="00390515">
              <w:rPr>
                <w:rFonts w:ascii="Arial" w:eastAsia="Times New Roman" w:hAnsi="Arial" w:cs="Arial"/>
                <w:sz w:val="16"/>
                <w:szCs w:val="16"/>
                <w:lang w:eastAsia="ru-RU"/>
              </w:rPr>
              <w:t>36</w:t>
            </w:r>
          </w:p>
        </w:tc>
        <w:tc>
          <w:tcPr>
            <w:tcW w:w="238" w:type="pct"/>
            <w:tcBorders>
              <w:top w:val="nil"/>
              <w:left w:val="nil"/>
              <w:bottom w:val="nil"/>
              <w:right w:val="nil"/>
            </w:tcBorders>
            <w:shd w:val="clear" w:color="auto" w:fill="auto"/>
            <w:hideMark/>
          </w:tcPr>
          <w:p w14:paraId="70BA38B2" w14:textId="77777777" w:rsidR="00390515" w:rsidRPr="00390515" w:rsidRDefault="00390515" w:rsidP="00390515">
            <w:pPr>
              <w:spacing w:after="0" w:line="240" w:lineRule="auto"/>
              <w:jc w:val="center"/>
              <w:rPr>
                <w:rFonts w:ascii="Arial" w:eastAsia="Times New Roman" w:hAnsi="Arial" w:cs="Arial"/>
                <w:sz w:val="16"/>
                <w:szCs w:val="16"/>
                <w:lang w:eastAsia="ru-RU"/>
              </w:rPr>
            </w:pPr>
          </w:p>
        </w:tc>
        <w:tc>
          <w:tcPr>
            <w:tcW w:w="248" w:type="pct"/>
            <w:tcBorders>
              <w:top w:val="nil"/>
              <w:left w:val="nil"/>
              <w:bottom w:val="nil"/>
              <w:right w:val="nil"/>
            </w:tcBorders>
            <w:shd w:val="clear" w:color="auto" w:fill="auto"/>
            <w:hideMark/>
          </w:tcPr>
          <w:p w14:paraId="331E0278" w14:textId="77777777" w:rsidR="00390515" w:rsidRPr="00390515" w:rsidRDefault="00390515" w:rsidP="00390515">
            <w:pPr>
              <w:spacing w:after="0" w:line="240" w:lineRule="auto"/>
              <w:jc w:val="center"/>
              <w:rPr>
                <w:rFonts w:ascii="Arial" w:eastAsia="Times New Roman" w:hAnsi="Arial" w:cs="Arial"/>
                <w:sz w:val="16"/>
                <w:szCs w:val="16"/>
                <w:lang w:eastAsia="ru-RU"/>
              </w:rPr>
            </w:pPr>
            <w:r w:rsidRPr="00390515">
              <w:rPr>
                <w:rFonts w:ascii="Arial" w:eastAsia="Times New Roman" w:hAnsi="Arial" w:cs="Arial"/>
                <w:sz w:val="16"/>
                <w:szCs w:val="16"/>
                <w:lang w:eastAsia="ru-RU"/>
              </w:rPr>
              <w:t>36</w:t>
            </w:r>
          </w:p>
        </w:tc>
        <w:tc>
          <w:tcPr>
            <w:tcW w:w="312" w:type="pct"/>
            <w:tcBorders>
              <w:top w:val="nil"/>
              <w:left w:val="nil"/>
              <w:bottom w:val="nil"/>
              <w:right w:val="nil"/>
            </w:tcBorders>
            <w:shd w:val="clear" w:color="auto" w:fill="auto"/>
            <w:hideMark/>
          </w:tcPr>
          <w:p w14:paraId="21518E89" w14:textId="77777777" w:rsidR="00390515" w:rsidRPr="00390515" w:rsidRDefault="00390515" w:rsidP="00390515">
            <w:pPr>
              <w:spacing w:after="0" w:line="240" w:lineRule="auto"/>
              <w:jc w:val="center"/>
              <w:rPr>
                <w:rFonts w:ascii="Arial" w:eastAsia="Times New Roman" w:hAnsi="Arial" w:cs="Arial"/>
                <w:sz w:val="16"/>
                <w:szCs w:val="16"/>
                <w:lang w:eastAsia="ru-RU"/>
              </w:rPr>
            </w:pPr>
          </w:p>
        </w:tc>
        <w:tc>
          <w:tcPr>
            <w:tcW w:w="214" w:type="pct"/>
            <w:tcBorders>
              <w:top w:val="nil"/>
              <w:left w:val="nil"/>
              <w:bottom w:val="nil"/>
              <w:right w:val="nil"/>
            </w:tcBorders>
            <w:shd w:val="clear" w:color="auto" w:fill="auto"/>
            <w:hideMark/>
          </w:tcPr>
          <w:p w14:paraId="50D5E88C" w14:textId="77777777" w:rsidR="00390515" w:rsidRPr="00390515" w:rsidRDefault="00390515" w:rsidP="00390515">
            <w:pPr>
              <w:spacing w:after="0" w:line="240" w:lineRule="auto"/>
              <w:jc w:val="right"/>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hideMark/>
          </w:tcPr>
          <w:p w14:paraId="39472757"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hideMark/>
          </w:tcPr>
          <w:p w14:paraId="79BCFE55" w14:textId="77777777" w:rsidR="00390515" w:rsidRPr="00390515" w:rsidRDefault="00390515" w:rsidP="00390515">
            <w:pPr>
              <w:spacing w:after="0" w:line="240" w:lineRule="auto"/>
              <w:jc w:val="right"/>
              <w:rPr>
                <w:rFonts w:ascii="Times New Roman" w:eastAsia="Times New Roman" w:hAnsi="Times New Roman" w:cs="Times New Roman"/>
                <w:sz w:val="20"/>
                <w:szCs w:val="20"/>
                <w:lang w:eastAsia="ru-RU"/>
              </w:rPr>
            </w:pPr>
          </w:p>
        </w:tc>
        <w:tc>
          <w:tcPr>
            <w:tcW w:w="1497" w:type="pct"/>
            <w:tcBorders>
              <w:top w:val="nil"/>
              <w:left w:val="nil"/>
              <w:bottom w:val="nil"/>
              <w:right w:val="single" w:sz="4" w:space="0" w:color="auto"/>
            </w:tcBorders>
            <w:shd w:val="clear" w:color="auto" w:fill="auto"/>
            <w:hideMark/>
          </w:tcPr>
          <w:p w14:paraId="6275F8E4"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2 174,91</w:t>
            </w:r>
          </w:p>
        </w:tc>
      </w:tr>
      <w:tr w:rsidR="00390515" w:rsidRPr="00390515" w14:paraId="4CF5E695" w14:textId="77777777" w:rsidTr="00390515">
        <w:trPr>
          <w:trHeight w:val="300"/>
        </w:trPr>
        <w:tc>
          <w:tcPr>
            <w:tcW w:w="182" w:type="pct"/>
            <w:tcBorders>
              <w:top w:val="nil"/>
              <w:left w:val="single" w:sz="4" w:space="0" w:color="auto"/>
              <w:bottom w:val="nil"/>
              <w:right w:val="nil"/>
            </w:tcBorders>
            <w:shd w:val="clear" w:color="auto" w:fill="auto"/>
            <w:hideMark/>
          </w:tcPr>
          <w:p w14:paraId="6509181A"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423" w:type="pct"/>
            <w:tcBorders>
              <w:top w:val="nil"/>
              <w:left w:val="nil"/>
              <w:bottom w:val="nil"/>
              <w:right w:val="nil"/>
            </w:tcBorders>
            <w:shd w:val="clear" w:color="auto" w:fill="auto"/>
            <w:hideMark/>
          </w:tcPr>
          <w:p w14:paraId="28EE8154"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p>
        </w:tc>
        <w:tc>
          <w:tcPr>
            <w:tcW w:w="958" w:type="pct"/>
            <w:gridSpan w:val="5"/>
            <w:tcBorders>
              <w:top w:val="single" w:sz="4" w:space="0" w:color="auto"/>
              <w:left w:val="nil"/>
              <w:bottom w:val="nil"/>
              <w:right w:val="nil"/>
            </w:tcBorders>
            <w:shd w:val="clear" w:color="auto" w:fill="auto"/>
            <w:hideMark/>
          </w:tcPr>
          <w:p w14:paraId="60E42BDC"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Всего по позиции</w:t>
            </w:r>
          </w:p>
        </w:tc>
        <w:tc>
          <w:tcPr>
            <w:tcW w:w="179" w:type="pct"/>
            <w:tcBorders>
              <w:top w:val="single" w:sz="4" w:space="0" w:color="auto"/>
              <w:left w:val="nil"/>
              <w:bottom w:val="nil"/>
              <w:right w:val="nil"/>
            </w:tcBorders>
            <w:shd w:val="clear" w:color="auto" w:fill="auto"/>
            <w:hideMark/>
          </w:tcPr>
          <w:p w14:paraId="2C73878A"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97" w:type="pct"/>
            <w:tcBorders>
              <w:top w:val="single" w:sz="4" w:space="0" w:color="auto"/>
              <w:left w:val="nil"/>
              <w:bottom w:val="nil"/>
              <w:right w:val="nil"/>
            </w:tcBorders>
            <w:shd w:val="clear" w:color="auto" w:fill="auto"/>
            <w:hideMark/>
          </w:tcPr>
          <w:p w14:paraId="67239332"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38" w:type="pct"/>
            <w:tcBorders>
              <w:top w:val="single" w:sz="4" w:space="0" w:color="auto"/>
              <w:left w:val="nil"/>
              <w:bottom w:val="nil"/>
              <w:right w:val="nil"/>
            </w:tcBorders>
            <w:shd w:val="clear" w:color="auto" w:fill="auto"/>
            <w:hideMark/>
          </w:tcPr>
          <w:p w14:paraId="5AD2CBBD"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48" w:type="pct"/>
            <w:tcBorders>
              <w:top w:val="single" w:sz="4" w:space="0" w:color="auto"/>
              <w:left w:val="nil"/>
              <w:bottom w:val="nil"/>
              <w:right w:val="nil"/>
            </w:tcBorders>
            <w:shd w:val="clear" w:color="auto" w:fill="auto"/>
            <w:hideMark/>
          </w:tcPr>
          <w:p w14:paraId="63DF050C"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14:paraId="7DD19311" w14:textId="77777777" w:rsidR="00390515" w:rsidRPr="00390515" w:rsidRDefault="00390515" w:rsidP="00390515">
            <w:pPr>
              <w:spacing w:after="0" w:line="240" w:lineRule="auto"/>
              <w:jc w:val="right"/>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14" w:type="pct"/>
            <w:tcBorders>
              <w:top w:val="single" w:sz="4" w:space="0" w:color="auto"/>
              <w:left w:val="nil"/>
              <w:bottom w:val="nil"/>
              <w:right w:val="nil"/>
            </w:tcBorders>
            <w:shd w:val="clear" w:color="auto" w:fill="auto"/>
            <w:hideMark/>
          </w:tcPr>
          <w:p w14:paraId="6C040116"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14:paraId="70AAAA64" w14:textId="77777777" w:rsidR="00390515" w:rsidRPr="00390515" w:rsidRDefault="00390515" w:rsidP="00390515">
            <w:pPr>
              <w:spacing w:after="0" w:line="240" w:lineRule="auto"/>
              <w:jc w:val="right"/>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1 292,86</w:t>
            </w:r>
          </w:p>
        </w:tc>
        <w:tc>
          <w:tcPr>
            <w:tcW w:w="239" w:type="pct"/>
            <w:tcBorders>
              <w:top w:val="single" w:sz="4" w:space="0" w:color="auto"/>
              <w:left w:val="nil"/>
              <w:bottom w:val="nil"/>
              <w:right w:val="nil"/>
            </w:tcBorders>
            <w:shd w:val="clear" w:color="auto" w:fill="auto"/>
            <w:hideMark/>
          </w:tcPr>
          <w:p w14:paraId="5E57B2D7" w14:textId="77777777" w:rsidR="00390515" w:rsidRPr="00390515" w:rsidRDefault="00390515" w:rsidP="00390515">
            <w:pPr>
              <w:spacing w:after="0" w:line="240" w:lineRule="auto"/>
              <w:jc w:val="center"/>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 </w:t>
            </w:r>
          </w:p>
        </w:tc>
        <w:tc>
          <w:tcPr>
            <w:tcW w:w="1497" w:type="pct"/>
            <w:tcBorders>
              <w:top w:val="single" w:sz="4" w:space="0" w:color="auto"/>
              <w:left w:val="nil"/>
              <w:bottom w:val="nil"/>
              <w:right w:val="single" w:sz="4" w:space="0" w:color="auto"/>
            </w:tcBorders>
            <w:shd w:val="clear" w:color="auto" w:fill="auto"/>
            <w:hideMark/>
          </w:tcPr>
          <w:p w14:paraId="6574CD53" w14:textId="77777777" w:rsidR="00390515" w:rsidRPr="00390515" w:rsidRDefault="00390515" w:rsidP="00390515">
            <w:pPr>
              <w:spacing w:after="0" w:line="240" w:lineRule="auto"/>
              <w:jc w:val="right"/>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12 928,62</w:t>
            </w:r>
          </w:p>
        </w:tc>
      </w:tr>
      <w:tr w:rsidR="00390515" w:rsidRPr="00390515" w14:paraId="3B1A1624" w14:textId="77777777" w:rsidTr="00390515">
        <w:trPr>
          <w:trHeight w:val="300"/>
        </w:trPr>
        <w:tc>
          <w:tcPr>
            <w:tcW w:w="182" w:type="pct"/>
            <w:tcBorders>
              <w:top w:val="single" w:sz="4" w:space="0" w:color="auto"/>
              <w:left w:val="single" w:sz="4" w:space="0" w:color="auto"/>
              <w:bottom w:val="nil"/>
              <w:right w:val="nil"/>
            </w:tcBorders>
            <w:shd w:val="clear" w:color="auto" w:fill="auto"/>
            <w:hideMark/>
          </w:tcPr>
          <w:p w14:paraId="109BBE85"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3</w:t>
            </w:r>
          </w:p>
        </w:tc>
        <w:tc>
          <w:tcPr>
            <w:tcW w:w="423" w:type="pct"/>
            <w:tcBorders>
              <w:top w:val="single" w:sz="4" w:space="0" w:color="auto"/>
              <w:left w:val="nil"/>
              <w:bottom w:val="nil"/>
              <w:right w:val="nil"/>
            </w:tcBorders>
            <w:shd w:val="clear" w:color="auto" w:fill="auto"/>
            <w:hideMark/>
          </w:tcPr>
          <w:p w14:paraId="41E8A65E"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ГЭСНп01-11-026-02</w:t>
            </w:r>
          </w:p>
        </w:tc>
        <w:tc>
          <w:tcPr>
            <w:tcW w:w="958" w:type="pct"/>
            <w:gridSpan w:val="5"/>
            <w:tcBorders>
              <w:top w:val="single" w:sz="4" w:space="0" w:color="auto"/>
              <w:left w:val="nil"/>
              <w:bottom w:val="nil"/>
              <w:right w:val="nil"/>
            </w:tcBorders>
            <w:shd w:val="clear" w:color="auto" w:fill="auto"/>
            <w:hideMark/>
          </w:tcPr>
          <w:p w14:paraId="15434AE1"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Снятие, обработка и анализ: векторных диаграмм</w:t>
            </w:r>
          </w:p>
        </w:tc>
        <w:tc>
          <w:tcPr>
            <w:tcW w:w="179" w:type="pct"/>
            <w:tcBorders>
              <w:top w:val="single" w:sz="4" w:space="0" w:color="auto"/>
              <w:left w:val="nil"/>
              <w:bottom w:val="nil"/>
              <w:right w:val="nil"/>
            </w:tcBorders>
            <w:shd w:val="clear" w:color="auto" w:fill="auto"/>
            <w:hideMark/>
          </w:tcPr>
          <w:p w14:paraId="519C4E56"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шт</w:t>
            </w:r>
          </w:p>
        </w:tc>
        <w:tc>
          <w:tcPr>
            <w:tcW w:w="197" w:type="pct"/>
            <w:tcBorders>
              <w:top w:val="single" w:sz="4" w:space="0" w:color="auto"/>
              <w:left w:val="nil"/>
              <w:bottom w:val="nil"/>
              <w:right w:val="nil"/>
            </w:tcBorders>
            <w:shd w:val="clear" w:color="auto" w:fill="auto"/>
            <w:hideMark/>
          </w:tcPr>
          <w:p w14:paraId="747626B6"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10</w:t>
            </w:r>
          </w:p>
        </w:tc>
        <w:tc>
          <w:tcPr>
            <w:tcW w:w="238" w:type="pct"/>
            <w:tcBorders>
              <w:top w:val="single" w:sz="4" w:space="0" w:color="auto"/>
              <w:left w:val="nil"/>
              <w:bottom w:val="nil"/>
              <w:right w:val="nil"/>
            </w:tcBorders>
            <w:shd w:val="clear" w:color="auto" w:fill="auto"/>
            <w:hideMark/>
          </w:tcPr>
          <w:p w14:paraId="73B7FC6A"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1</w:t>
            </w:r>
          </w:p>
        </w:tc>
        <w:tc>
          <w:tcPr>
            <w:tcW w:w="248" w:type="pct"/>
            <w:tcBorders>
              <w:top w:val="single" w:sz="4" w:space="0" w:color="auto"/>
              <w:left w:val="nil"/>
              <w:bottom w:val="nil"/>
              <w:right w:val="nil"/>
            </w:tcBorders>
            <w:shd w:val="clear" w:color="auto" w:fill="auto"/>
            <w:hideMark/>
          </w:tcPr>
          <w:p w14:paraId="745B68B7"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10</w:t>
            </w:r>
          </w:p>
        </w:tc>
        <w:tc>
          <w:tcPr>
            <w:tcW w:w="312" w:type="pct"/>
            <w:tcBorders>
              <w:top w:val="single" w:sz="4" w:space="0" w:color="auto"/>
              <w:left w:val="nil"/>
              <w:bottom w:val="nil"/>
              <w:right w:val="nil"/>
            </w:tcBorders>
            <w:shd w:val="clear" w:color="auto" w:fill="auto"/>
            <w:hideMark/>
          </w:tcPr>
          <w:p w14:paraId="71CD1835" w14:textId="77777777" w:rsidR="00390515" w:rsidRPr="00390515" w:rsidRDefault="00390515" w:rsidP="00390515">
            <w:pPr>
              <w:spacing w:after="0" w:line="240" w:lineRule="auto"/>
              <w:jc w:val="right"/>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14" w:type="pct"/>
            <w:tcBorders>
              <w:top w:val="single" w:sz="4" w:space="0" w:color="auto"/>
              <w:left w:val="nil"/>
              <w:bottom w:val="nil"/>
              <w:right w:val="nil"/>
            </w:tcBorders>
            <w:shd w:val="clear" w:color="auto" w:fill="auto"/>
            <w:hideMark/>
          </w:tcPr>
          <w:p w14:paraId="6426A077"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14:paraId="38E6CEC5" w14:textId="77777777" w:rsidR="00390515" w:rsidRPr="00390515" w:rsidRDefault="00390515" w:rsidP="00390515">
            <w:pPr>
              <w:spacing w:after="0" w:line="240" w:lineRule="auto"/>
              <w:jc w:val="right"/>
              <w:rPr>
                <w:rFonts w:ascii="Arial" w:eastAsia="Times New Roman" w:hAnsi="Arial" w:cs="Arial"/>
                <w:b/>
                <w:bCs/>
                <w:sz w:val="16"/>
                <w:szCs w:val="16"/>
                <w:lang w:eastAsia="ru-RU"/>
              </w:rPr>
            </w:pPr>
            <w:r w:rsidRPr="00390515">
              <w:rPr>
                <w:rFonts w:ascii="Arial" w:eastAsia="Times New Roman" w:hAnsi="Arial" w:cs="Arial"/>
                <w:b/>
                <w:bCs/>
                <w:sz w:val="16"/>
                <w:szCs w:val="16"/>
                <w:lang w:eastAsia="ru-RU"/>
              </w:rPr>
              <w:t> </w:t>
            </w:r>
          </w:p>
        </w:tc>
        <w:tc>
          <w:tcPr>
            <w:tcW w:w="239" w:type="pct"/>
            <w:tcBorders>
              <w:top w:val="single" w:sz="4" w:space="0" w:color="auto"/>
              <w:left w:val="nil"/>
              <w:bottom w:val="nil"/>
              <w:right w:val="nil"/>
            </w:tcBorders>
            <w:shd w:val="clear" w:color="auto" w:fill="auto"/>
            <w:hideMark/>
          </w:tcPr>
          <w:p w14:paraId="099737BB"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497" w:type="pct"/>
            <w:tcBorders>
              <w:top w:val="single" w:sz="4" w:space="0" w:color="auto"/>
              <w:left w:val="nil"/>
              <w:bottom w:val="nil"/>
              <w:right w:val="single" w:sz="4" w:space="0" w:color="auto"/>
            </w:tcBorders>
            <w:shd w:val="clear" w:color="auto" w:fill="auto"/>
            <w:hideMark/>
          </w:tcPr>
          <w:p w14:paraId="0941C473" w14:textId="77777777" w:rsidR="00390515" w:rsidRPr="00390515" w:rsidRDefault="00390515" w:rsidP="00390515">
            <w:pPr>
              <w:spacing w:after="0" w:line="240" w:lineRule="auto"/>
              <w:jc w:val="right"/>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r>
      <w:tr w:rsidR="00390515" w:rsidRPr="00390515" w14:paraId="7D8CC3EE" w14:textId="77777777" w:rsidTr="00390515">
        <w:trPr>
          <w:trHeight w:val="465"/>
        </w:trPr>
        <w:tc>
          <w:tcPr>
            <w:tcW w:w="182" w:type="pct"/>
            <w:tcBorders>
              <w:top w:val="nil"/>
              <w:left w:val="single" w:sz="4" w:space="0" w:color="auto"/>
              <w:bottom w:val="nil"/>
              <w:right w:val="nil"/>
            </w:tcBorders>
            <w:shd w:val="clear" w:color="auto" w:fill="auto"/>
            <w:vAlign w:val="center"/>
            <w:hideMark/>
          </w:tcPr>
          <w:p w14:paraId="72D03CEA"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39BDD50B" w14:textId="77777777" w:rsidR="00390515" w:rsidRPr="00390515" w:rsidRDefault="00390515" w:rsidP="00390515">
            <w:pPr>
              <w:spacing w:after="0" w:line="240" w:lineRule="auto"/>
              <w:jc w:val="right"/>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Приказ от 04.09.2019 № 507/пр п.7.5</w:t>
            </w:r>
          </w:p>
        </w:tc>
        <w:tc>
          <w:tcPr>
            <w:tcW w:w="4395" w:type="pct"/>
            <w:gridSpan w:val="14"/>
            <w:tcBorders>
              <w:top w:val="nil"/>
              <w:left w:val="nil"/>
              <w:bottom w:val="nil"/>
              <w:right w:val="single" w:sz="4" w:space="0" w:color="000000"/>
            </w:tcBorders>
            <w:shd w:val="clear" w:color="auto" w:fill="auto"/>
            <w:hideMark/>
          </w:tcPr>
          <w:p w14:paraId="42A2E089"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При условии выполнения пусконаладочных работ при техническом руководстве шефперсонала предприятий-изготовителей оборудования или фирм-поставщиков (шеф-наладка) к сметным нормам на пусконаладочные работы ОЗП=0,8; ТЗ=0,8</w:t>
            </w:r>
          </w:p>
        </w:tc>
      </w:tr>
      <w:tr w:rsidR="00390515" w:rsidRPr="00390515" w14:paraId="08DA9C57"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1C456B56"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2E338F0C"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958" w:type="pct"/>
            <w:gridSpan w:val="5"/>
            <w:tcBorders>
              <w:top w:val="single" w:sz="4" w:space="0" w:color="auto"/>
              <w:left w:val="nil"/>
              <w:bottom w:val="nil"/>
              <w:right w:val="nil"/>
            </w:tcBorders>
            <w:shd w:val="clear" w:color="auto" w:fill="auto"/>
            <w:hideMark/>
          </w:tcPr>
          <w:p w14:paraId="0B0379CF"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Итого прямые затраты</w:t>
            </w:r>
          </w:p>
        </w:tc>
        <w:tc>
          <w:tcPr>
            <w:tcW w:w="179" w:type="pct"/>
            <w:tcBorders>
              <w:top w:val="single" w:sz="4" w:space="0" w:color="auto"/>
              <w:left w:val="nil"/>
              <w:bottom w:val="nil"/>
              <w:right w:val="nil"/>
            </w:tcBorders>
            <w:shd w:val="clear" w:color="auto" w:fill="auto"/>
            <w:hideMark/>
          </w:tcPr>
          <w:p w14:paraId="1F64A164"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97" w:type="pct"/>
            <w:tcBorders>
              <w:top w:val="single" w:sz="4" w:space="0" w:color="auto"/>
              <w:left w:val="nil"/>
              <w:bottom w:val="nil"/>
              <w:right w:val="nil"/>
            </w:tcBorders>
            <w:shd w:val="clear" w:color="auto" w:fill="auto"/>
            <w:hideMark/>
          </w:tcPr>
          <w:p w14:paraId="72902CBA"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38" w:type="pct"/>
            <w:tcBorders>
              <w:top w:val="single" w:sz="4" w:space="0" w:color="auto"/>
              <w:left w:val="nil"/>
              <w:bottom w:val="nil"/>
              <w:right w:val="nil"/>
            </w:tcBorders>
            <w:shd w:val="clear" w:color="auto" w:fill="auto"/>
            <w:hideMark/>
          </w:tcPr>
          <w:p w14:paraId="2010CCA4"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48" w:type="pct"/>
            <w:tcBorders>
              <w:top w:val="single" w:sz="4" w:space="0" w:color="auto"/>
              <w:left w:val="nil"/>
              <w:bottom w:val="nil"/>
              <w:right w:val="nil"/>
            </w:tcBorders>
            <w:shd w:val="clear" w:color="auto" w:fill="auto"/>
            <w:hideMark/>
          </w:tcPr>
          <w:p w14:paraId="3F8766CD"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14:paraId="487F9B4B" w14:textId="77777777" w:rsidR="00390515" w:rsidRPr="00390515" w:rsidRDefault="00390515" w:rsidP="00390515">
            <w:pPr>
              <w:spacing w:after="0" w:line="240" w:lineRule="auto"/>
              <w:jc w:val="right"/>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14" w:type="pct"/>
            <w:tcBorders>
              <w:top w:val="single" w:sz="4" w:space="0" w:color="auto"/>
              <w:left w:val="nil"/>
              <w:bottom w:val="nil"/>
              <w:right w:val="nil"/>
            </w:tcBorders>
            <w:shd w:val="clear" w:color="auto" w:fill="auto"/>
            <w:hideMark/>
          </w:tcPr>
          <w:p w14:paraId="62755766"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14:paraId="4AA6C503" w14:textId="77777777" w:rsidR="00390515" w:rsidRPr="00390515" w:rsidRDefault="00390515" w:rsidP="00390515">
            <w:pPr>
              <w:spacing w:after="0" w:line="240" w:lineRule="auto"/>
              <w:jc w:val="right"/>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 </w:t>
            </w:r>
          </w:p>
        </w:tc>
        <w:tc>
          <w:tcPr>
            <w:tcW w:w="239" w:type="pct"/>
            <w:tcBorders>
              <w:top w:val="single" w:sz="4" w:space="0" w:color="auto"/>
              <w:left w:val="nil"/>
              <w:bottom w:val="nil"/>
              <w:right w:val="nil"/>
            </w:tcBorders>
            <w:shd w:val="clear" w:color="auto" w:fill="auto"/>
            <w:hideMark/>
          </w:tcPr>
          <w:p w14:paraId="7AE0DF93" w14:textId="77777777" w:rsidR="00390515" w:rsidRPr="00390515" w:rsidRDefault="00390515" w:rsidP="00390515">
            <w:pPr>
              <w:spacing w:after="0" w:line="240" w:lineRule="auto"/>
              <w:jc w:val="center"/>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 </w:t>
            </w:r>
          </w:p>
        </w:tc>
        <w:tc>
          <w:tcPr>
            <w:tcW w:w="1497" w:type="pct"/>
            <w:tcBorders>
              <w:top w:val="single" w:sz="4" w:space="0" w:color="auto"/>
              <w:left w:val="nil"/>
              <w:bottom w:val="nil"/>
              <w:right w:val="single" w:sz="4" w:space="0" w:color="auto"/>
            </w:tcBorders>
            <w:shd w:val="clear" w:color="auto" w:fill="auto"/>
            <w:hideMark/>
          </w:tcPr>
          <w:p w14:paraId="1FEE024A" w14:textId="77777777" w:rsidR="00390515" w:rsidRPr="00390515" w:rsidRDefault="00390515" w:rsidP="00390515">
            <w:pPr>
              <w:spacing w:after="0" w:line="240" w:lineRule="auto"/>
              <w:jc w:val="right"/>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10 727,25</w:t>
            </w:r>
          </w:p>
        </w:tc>
      </w:tr>
      <w:tr w:rsidR="00390515" w:rsidRPr="00390515" w14:paraId="60E17DB4" w14:textId="77777777" w:rsidTr="00390515">
        <w:trPr>
          <w:trHeight w:val="300"/>
        </w:trPr>
        <w:tc>
          <w:tcPr>
            <w:tcW w:w="182" w:type="pct"/>
            <w:tcBorders>
              <w:top w:val="nil"/>
              <w:left w:val="single" w:sz="4" w:space="0" w:color="auto"/>
              <w:bottom w:val="nil"/>
              <w:right w:val="nil"/>
            </w:tcBorders>
            <w:shd w:val="clear" w:color="auto" w:fill="auto"/>
            <w:hideMark/>
          </w:tcPr>
          <w:p w14:paraId="45AC65B6" w14:textId="77777777" w:rsidR="00390515" w:rsidRPr="00390515" w:rsidRDefault="00390515" w:rsidP="00390515">
            <w:pPr>
              <w:spacing w:after="0" w:line="240" w:lineRule="auto"/>
              <w:jc w:val="right"/>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c>
          <w:tcPr>
            <w:tcW w:w="423" w:type="pct"/>
            <w:tcBorders>
              <w:top w:val="nil"/>
              <w:left w:val="nil"/>
              <w:bottom w:val="nil"/>
              <w:right w:val="nil"/>
            </w:tcBorders>
            <w:shd w:val="clear" w:color="auto" w:fill="auto"/>
            <w:hideMark/>
          </w:tcPr>
          <w:p w14:paraId="01C6C220" w14:textId="77777777" w:rsidR="00390515" w:rsidRPr="00390515" w:rsidRDefault="00390515" w:rsidP="00390515">
            <w:pPr>
              <w:spacing w:after="0" w:line="240" w:lineRule="auto"/>
              <w:jc w:val="right"/>
              <w:rPr>
                <w:rFonts w:ascii="Arial" w:eastAsia="Times New Roman" w:hAnsi="Arial" w:cs="Arial"/>
                <w:sz w:val="16"/>
                <w:szCs w:val="16"/>
                <w:lang w:eastAsia="ru-RU"/>
              </w:rPr>
            </w:pPr>
          </w:p>
        </w:tc>
        <w:tc>
          <w:tcPr>
            <w:tcW w:w="958" w:type="pct"/>
            <w:gridSpan w:val="5"/>
            <w:tcBorders>
              <w:top w:val="nil"/>
              <w:left w:val="nil"/>
              <w:bottom w:val="nil"/>
              <w:right w:val="nil"/>
            </w:tcBorders>
            <w:shd w:val="clear" w:color="auto" w:fill="auto"/>
            <w:hideMark/>
          </w:tcPr>
          <w:p w14:paraId="4111F248"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ФОТ</w:t>
            </w:r>
          </w:p>
        </w:tc>
        <w:tc>
          <w:tcPr>
            <w:tcW w:w="179" w:type="pct"/>
            <w:tcBorders>
              <w:top w:val="nil"/>
              <w:left w:val="nil"/>
              <w:bottom w:val="nil"/>
              <w:right w:val="nil"/>
            </w:tcBorders>
            <w:shd w:val="clear" w:color="auto" w:fill="auto"/>
            <w:hideMark/>
          </w:tcPr>
          <w:p w14:paraId="688897E3" w14:textId="77777777" w:rsidR="00390515" w:rsidRPr="00390515" w:rsidRDefault="00390515" w:rsidP="00390515">
            <w:pPr>
              <w:spacing w:after="0" w:line="240" w:lineRule="auto"/>
              <w:rPr>
                <w:rFonts w:ascii="Arial" w:eastAsia="Times New Roman" w:hAnsi="Arial" w:cs="Arial"/>
                <w:sz w:val="16"/>
                <w:szCs w:val="16"/>
                <w:lang w:eastAsia="ru-RU"/>
              </w:rPr>
            </w:pPr>
          </w:p>
        </w:tc>
        <w:tc>
          <w:tcPr>
            <w:tcW w:w="197" w:type="pct"/>
            <w:tcBorders>
              <w:top w:val="nil"/>
              <w:left w:val="nil"/>
              <w:bottom w:val="nil"/>
              <w:right w:val="nil"/>
            </w:tcBorders>
            <w:shd w:val="clear" w:color="auto" w:fill="auto"/>
            <w:hideMark/>
          </w:tcPr>
          <w:p w14:paraId="5B37C73D"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hideMark/>
          </w:tcPr>
          <w:p w14:paraId="05E35EF5"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48" w:type="pct"/>
            <w:tcBorders>
              <w:top w:val="nil"/>
              <w:left w:val="nil"/>
              <w:bottom w:val="nil"/>
              <w:right w:val="nil"/>
            </w:tcBorders>
            <w:shd w:val="clear" w:color="auto" w:fill="auto"/>
            <w:hideMark/>
          </w:tcPr>
          <w:p w14:paraId="7EBE90C7"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hideMark/>
          </w:tcPr>
          <w:p w14:paraId="6FC50FD6"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14" w:type="pct"/>
            <w:tcBorders>
              <w:top w:val="nil"/>
              <w:left w:val="nil"/>
              <w:bottom w:val="nil"/>
              <w:right w:val="nil"/>
            </w:tcBorders>
            <w:shd w:val="clear" w:color="auto" w:fill="auto"/>
            <w:hideMark/>
          </w:tcPr>
          <w:p w14:paraId="75FD7428" w14:textId="77777777" w:rsidR="00390515" w:rsidRPr="00390515" w:rsidRDefault="00390515" w:rsidP="00390515">
            <w:pPr>
              <w:spacing w:after="0" w:line="240" w:lineRule="auto"/>
              <w:jc w:val="right"/>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hideMark/>
          </w:tcPr>
          <w:p w14:paraId="175E26A2"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hideMark/>
          </w:tcPr>
          <w:p w14:paraId="11FCD152" w14:textId="77777777" w:rsidR="00390515" w:rsidRPr="00390515" w:rsidRDefault="00390515" w:rsidP="00390515">
            <w:pPr>
              <w:spacing w:after="0" w:line="240" w:lineRule="auto"/>
              <w:jc w:val="right"/>
              <w:rPr>
                <w:rFonts w:ascii="Times New Roman" w:eastAsia="Times New Roman" w:hAnsi="Times New Roman" w:cs="Times New Roman"/>
                <w:sz w:val="20"/>
                <w:szCs w:val="20"/>
                <w:lang w:eastAsia="ru-RU"/>
              </w:rPr>
            </w:pPr>
          </w:p>
        </w:tc>
        <w:tc>
          <w:tcPr>
            <w:tcW w:w="1497" w:type="pct"/>
            <w:tcBorders>
              <w:top w:val="nil"/>
              <w:left w:val="nil"/>
              <w:bottom w:val="nil"/>
              <w:right w:val="single" w:sz="4" w:space="0" w:color="auto"/>
            </w:tcBorders>
            <w:shd w:val="clear" w:color="auto" w:fill="auto"/>
            <w:hideMark/>
          </w:tcPr>
          <w:p w14:paraId="2AF700AC"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10 727,25</w:t>
            </w:r>
          </w:p>
        </w:tc>
      </w:tr>
      <w:tr w:rsidR="00390515" w:rsidRPr="00390515" w14:paraId="22E5BD80" w14:textId="77777777" w:rsidTr="00390515">
        <w:trPr>
          <w:trHeight w:val="465"/>
        </w:trPr>
        <w:tc>
          <w:tcPr>
            <w:tcW w:w="182" w:type="pct"/>
            <w:tcBorders>
              <w:top w:val="nil"/>
              <w:left w:val="single" w:sz="4" w:space="0" w:color="auto"/>
              <w:bottom w:val="nil"/>
              <w:right w:val="nil"/>
            </w:tcBorders>
            <w:shd w:val="clear" w:color="auto" w:fill="auto"/>
            <w:hideMark/>
          </w:tcPr>
          <w:p w14:paraId="45A05D93" w14:textId="77777777" w:rsidR="00390515" w:rsidRPr="00390515" w:rsidRDefault="00390515" w:rsidP="00390515">
            <w:pPr>
              <w:spacing w:after="0" w:line="240" w:lineRule="auto"/>
              <w:jc w:val="right"/>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c>
          <w:tcPr>
            <w:tcW w:w="423" w:type="pct"/>
            <w:tcBorders>
              <w:top w:val="nil"/>
              <w:left w:val="nil"/>
              <w:bottom w:val="nil"/>
              <w:right w:val="nil"/>
            </w:tcBorders>
            <w:shd w:val="clear" w:color="auto" w:fill="auto"/>
            <w:hideMark/>
          </w:tcPr>
          <w:p w14:paraId="34329B8E" w14:textId="77777777" w:rsidR="00390515" w:rsidRPr="00390515" w:rsidRDefault="00390515" w:rsidP="00390515">
            <w:pPr>
              <w:spacing w:after="0" w:line="240" w:lineRule="auto"/>
              <w:jc w:val="right"/>
              <w:rPr>
                <w:rFonts w:ascii="Arial" w:eastAsia="Times New Roman" w:hAnsi="Arial" w:cs="Arial"/>
                <w:sz w:val="16"/>
                <w:szCs w:val="16"/>
                <w:lang w:eastAsia="ru-RU"/>
              </w:rPr>
            </w:pPr>
            <w:r w:rsidRPr="00390515">
              <w:rPr>
                <w:rFonts w:ascii="Arial" w:eastAsia="Times New Roman" w:hAnsi="Arial" w:cs="Arial"/>
                <w:sz w:val="16"/>
                <w:szCs w:val="16"/>
                <w:lang w:eastAsia="ru-RU"/>
              </w:rPr>
              <w:t>Пр/812-083.0-2</w:t>
            </w:r>
          </w:p>
        </w:tc>
        <w:tc>
          <w:tcPr>
            <w:tcW w:w="958" w:type="pct"/>
            <w:gridSpan w:val="5"/>
            <w:tcBorders>
              <w:top w:val="nil"/>
              <w:left w:val="nil"/>
              <w:bottom w:val="nil"/>
              <w:right w:val="nil"/>
            </w:tcBorders>
            <w:shd w:val="clear" w:color="auto" w:fill="auto"/>
            <w:hideMark/>
          </w:tcPr>
          <w:p w14:paraId="1486778C"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НР Пусконаладочные работы: 'вхолостую' - 80%, 'под нагрузкой' - 20%</w:t>
            </w:r>
          </w:p>
        </w:tc>
        <w:tc>
          <w:tcPr>
            <w:tcW w:w="179" w:type="pct"/>
            <w:tcBorders>
              <w:top w:val="nil"/>
              <w:left w:val="nil"/>
              <w:bottom w:val="nil"/>
              <w:right w:val="nil"/>
            </w:tcBorders>
            <w:shd w:val="clear" w:color="auto" w:fill="auto"/>
            <w:hideMark/>
          </w:tcPr>
          <w:p w14:paraId="05A4EAFD" w14:textId="77777777" w:rsidR="00390515" w:rsidRPr="00390515" w:rsidRDefault="00390515" w:rsidP="00390515">
            <w:pPr>
              <w:spacing w:after="0" w:line="240" w:lineRule="auto"/>
              <w:jc w:val="center"/>
              <w:rPr>
                <w:rFonts w:ascii="Arial" w:eastAsia="Times New Roman" w:hAnsi="Arial" w:cs="Arial"/>
                <w:sz w:val="16"/>
                <w:szCs w:val="16"/>
                <w:lang w:eastAsia="ru-RU"/>
              </w:rPr>
            </w:pPr>
            <w:r w:rsidRPr="00390515">
              <w:rPr>
                <w:rFonts w:ascii="Arial" w:eastAsia="Times New Roman" w:hAnsi="Arial" w:cs="Arial"/>
                <w:sz w:val="16"/>
                <w:szCs w:val="16"/>
                <w:lang w:eastAsia="ru-RU"/>
              </w:rPr>
              <w:t>%</w:t>
            </w:r>
          </w:p>
        </w:tc>
        <w:tc>
          <w:tcPr>
            <w:tcW w:w="197" w:type="pct"/>
            <w:tcBorders>
              <w:top w:val="nil"/>
              <w:left w:val="nil"/>
              <w:bottom w:val="nil"/>
              <w:right w:val="nil"/>
            </w:tcBorders>
            <w:shd w:val="clear" w:color="auto" w:fill="auto"/>
            <w:hideMark/>
          </w:tcPr>
          <w:p w14:paraId="22D79712" w14:textId="77777777" w:rsidR="00390515" w:rsidRPr="00390515" w:rsidRDefault="00390515" w:rsidP="00390515">
            <w:pPr>
              <w:spacing w:after="0" w:line="240" w:lineRule="auto"/>
              <w:jc w:val="center"/>
              <w:rPr>
                <w:rFonts w:ascii="Arial" w:eastAsia="Times New Roman" w:hAnsi="Arial" w:cs="Arial"/>
                <w:sz w:val="16"/>
                <w:szCs w:val="16"/>
                <w:lang w:eastAsia="ru-RU"/>
              </w:rPr>
            </w:pPr>
            <w:r w:rsidRPr="00390515">
              <w:rPr>
                <w:rFonts w:ascii="Arial" w:eastAsia="Times New Roman" w:hAnsi="Arial" w:cs="Arial"/>
                <w:sz w:val="16"/>
                <w:szCs w:val="16"/>
                <w:lang w:eastAsia="ru-RU"/>
              </w:rPr>
              <w:t>78</w:t>
            </w:r>
          </w:p>
        </w:tc>
        <w:tc>
          <w:tcPr>
            <w:tcW w:w="238" w:type="pct"/>
            <w:tcBorders>
              <w:top w:val="nil"/>
              <w:left w:val="nil"/>
              <w:bottom w:val="nil"/>
              <w:right w:val="nil"/>
            </w:tcBorders>
            <w:shd w:val="clear" w:color="auto" w:fill="auto"/>
            <w:hideMark/>
          </w:tcPr>
          <w:p w14:paraId="43CB58FE" w14:textId="77777777" w:rsidR="00390515" w:rsidRPr="00390515" w:rsidRDefault="00390515" w:rsidP="00390515">
            <w:pPr>
              <w:spacing w:after="0" w:line="240" w:lineRule="auto"/>
              <w:jc w:val="center"/>
              <w:rPr>
                <w:rFonts w:ascii="Arial" w:eastAsia="Times New Roman" w:hAnsi="Arial" w:cs="Arial"/>
                <w:sz w:val="16"/>
                <w:szCs w:val="16"/>
                <w:lang w:eastAsia="ru-RU"/>
              </w:rPr>
            </w:pPr>
          </w:p>
        </w:tc>
        <w:tc>
          <w:tcPr>
            <w:tcW w:w="248" w:type="pct"/>
            <w:tcBorders>
              <w:top w:val="nil"/>
              <w:left w:val="nil"/>
              <w:bottom w:val="nil"/>
              <w:right w:val="nil"/>
            </w:tcBorders>
            <w:shd w:val="clear" w:color="auto" w:fill="auto"/>
            <w:hideMark/>
          </w:tcPr>
          <w:p w14:paraId="6B21DEBD" w14:textId="77777777" w:rsidR="00390515" w:rsidRPr="00390515" w:rsidRDefault="00390515" w:rsidP="00390515">
            <w:pPr>
              <w:spacing w:after="0" w:line="240" w:lineRule="auto"/>
              <w:jc w:val="center"/>
              <w:rPr>
                <w:rFonts w:ascii="Arial" w:eastAsia="Times New Roman" w:hAnsi="Arial" w:cs="Arial"/>
                <w:sz w:val="16"/>
                <w:szCs w:val="16"/>
                <w:lang w:eastAsia="ru-RU"/>
              </w:rPr>
            </w:pPr>
            <w:r w:rsidRPr="00390515">
              <w:rPr>
                <w:rFonts w:ascii="Arial" w:eastAsia="Times New Roman" w:hAnsi="Arial" w:cs="Arial"/>
                <w:sz w:val="16"/>
                <w:szCs w:val="16"/>
                <w:lang w:eastAsia="ru-RU"/>
              </w:rPr>
              <w:t>78</w:t>
            </w:r>
          </w:p>
        </w:tc>
        <w:tc>
          <w:tcPr>
            <w:tcW w:w="312" w:type="pct"/>
            <w:tcBorders>
              <w:top w:val="nil"/>
              <w:left w:val="nil"/>
              <w:bottom w:val="nil"/>
              <w:right w:val="nil"/>
            </w:tcBorders>
            <w:shd w:val="clear" w:color="auto" w:fill="auto"/>
            <w:hideMark/>
          </w:tcPr>
          <w:p w14:paraId="0D6AEA08" w14:textId="77777777" w:rsidR="00390515" w:rsidRPr="00390515" w:rsidRDefault="00390515" w:rsidP="00390515">
            <w:pPr>
              <w:spacing w:after="0" w:line="240" w:lineRule="auto"/>
              <w:jc w:val="center"/>
              <w:rPr>
                <w:rFonts w:ascii="Arial" w:eastAsia="Times New Roman" w:hAnsi="Arial" w:cs="Arial"/>
                <w:sz w:val="16"/>
                <w:szCs w:val="16"/>
                <w:lang w:eastAsia="ru-RU"/>
              </w:rPr>
            </w:pPr>
          </w:p>
        </w:tc>
        <w:tc>
          <w:tcPr>
            <w:tcW w:w="214" w:type="pct"/>
            <w:tcBorders>
              <w:top w:val="nil"/>
              <w:left w:val="nil"/>
              <w:bottom w:val="nil"/>
              <w:right w:val="nil"/>
            </w:tcBorders>
            <w:shd w:val="clear" w:color="auto" w:fill="auto"/>
            <w:hideMark/>
          </w:tcPr>
          <w:p w14:paraId="59A0E1A3" w14:textId="77777777" w:rsidR="00390515" w:rsidRPr="00390515" w:rsidRDefault="00390515" w:rsidP="00390515">
            <w:pPr>
              <w:spacing w:after="0" w:line="240" w:lineRule="auto"/>
              <w:jc w:val="right"/>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hideMark/>
          </w:tcPr>
          <w:p w14:paraId="0BFD14EB"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hideMark/>
          </w:tcPr>
          <w:p w14:paraId="071821AA" w14:textId="77777777" w:rsidR="00390515" w:rsidRPr="00390515" w:rsidRDefault="00390515" w:rsidP="00390515">
            <w:pPr>
              <w:spacing w:after="0" w:line="240" w:lineRule="auto"/>
              <w:jc w:val="right"/>
              <w:rPr>
                <w:rFonts w:ascii="Times New Roman" w:eastAsia="Times New Roman" w:hAnsi="Times New Roman" w:cs="Times New Roman"/>
                <w:sz w:val="20"/>
                <w:szCs w:val="20"/>
                <w:lang w:eastAsia="ru-RU"/>
              </w:rPr>
            </w:pPr>
          </w:p>
        </w:tc>
        <w:tc>
          <w:tcPr>
            <w:tcW w:w="1497" w:type="pct"/>
            <w:tcBorders>
              <w:top w:val="nil"/>
              <w:left w:val="nil"/>
              <w:bottom w:val="nil"/>
              <w:right w:val="single" w:sz="4" w:space="0" w:color="auto"/>
            </w:tcBorders>
            <w:shd w:val="clear" w:color="auto" w:fill="auto"/>
            <w:hideMark/>
          </w:tcPr>
          <w:p w14:paraId="43D02344"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8 367,26</w:t>
            </w:r>
          </w:p>
        </w:tc>
      </w:tr>
      <w:tr w:rsidR="00390515" w:rsidRPr="00390515" w14:paraId="5BC7EF87" w14:textId="77777777" w:rsidTr="00390515">
        <w:trPr>
          <w:trHeight w:val="465"/>
        </w:trPr>
        <w:tc>
          <w:tcPr>
            <w:tcW w:w="182" w:type="pct"/>
            <w:tcBorders>
              <w:top w:val="nil"/>
              <w:left w:val="single" w:sz="4" w:space="0" w:color="auto"/>
              <w:bottom w:val="nil"/>
              <w:right w:val="nil"/>
            </w:tcBorders>
            <w:shd w:val="clear" w:color="auto" w:fill="auto"/>
            <w:hideMark/>
          </w:tcPr>
          <w:p w14:paraId="62A38A26" w14:textId="77777777" w:rsidR="00390515" w:rsidRPr="00390515" w:rsidRDefault="00390515" w:rsidP="00390515">
            <w:pPr>
              <w:spacing w:after="0" w:line="240" w:lineRule="auto"/>
              <w:jc w:val="right"/>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c>
          <w:tcPr>
            <w:tcW w:w="423" w:type="pct"/>
            <w:tcBorders>
              <w:top w:val="nil"/>
              <w:left w:val="nil"/>
              <w:bottom w:val="nil"/>
              <w:right w:val="nil"/>
            </w:tcBorders>
            <w:shd w:val="clear" w:color="auto" w:fill="auto"/>
            <w:hideMark/>
          </w:tcPr>
          <w:p w14:paraId="36F7CBEA" w14:textId="77777777" w:rsidR="00390515" w:rsidRPr="00390515" w:rsidRDefault="00390515" w:rsidP="00390515">
            <w:pPr>
              <w:spacing w:after="0" w:line="240" w:lineRule="auto"/>
              <w:jc w:val="right"/>
              <w:rPr>
                <w:rFonts w:ascii="Arial" w:eastAsia="Times New Roman" w:hAnsi="Arial" w:cs="Arial"/>
                <w:sz w:val="16"/>
                <w:szCs w:val="16"/>
                <w:lang w:eastAsia="ru-RU"/>
              </w:rPr>
            </w:pPr>
            <w:r w:rsidRPr="00390515">
              <w:rPr>
                <w:rFonts w:ascii="Arial" w:eastAsia="Times New Roman" w:hAnsi="Arial" w:cs="Arial"/>
                <w:sz w:val="16"/>
                <w:szCs w:val="16"/>
                <w:lang w:eastAsia="ru-RU"/>
              </w:rPr>
              <w:t>Пр/774-083.0</w:t>
            </w:r>
          </w:p>
        </w:tc>
        <w:tc>
          <w:tcPr>
            <w:tcW w:w="958" w:type="pct"/>
            <w:gridSpan w:val="5"/>
            <w:tcBorders>
              <w:top w:val="nil"/>
              <w:left w:val="nil"/>
              <w:bottom w:val="nil"/>
              <w:right w:val="nil"/>
            </w:tcBorders>
            <w:shd w:val="clear" w:color="auto" w:fill="auto"/>
            <w:hideMark/>
          </w:tcPr>
          <w:p w14:paraId="5B56B05D"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 xml:space="preserve">СП Пусконаладочные работы: 'вхолостую' - </w:t>
            </w:r>
            <w:r w:rsidRPr="00390515">
              <w:rPr>
                <w:rFonts w:ascii="Arial" w:eastAsia="Times New Roman" w:hAnsi="Arial" w:cs="Arial"/>
                <w:sz w:val="16"/>
                <w:szCs w:val="16"/>
                <w:lang w:eastAsia="ru-RU"/>
              </w:rPr>
              <w:lastRenderedPageBreak/>
              <w:t>80%, 'под нагрузкой' - 20%</w:t>
            </w:r>
          </w:p>
        </w:tc>
        <w:tc>
          <w:tcPr>
            <w:tcW w:w="179" w:type="pct"/>
            <w:tcBorders>
              <w:top w:val="nil"/>
              <w:left w:val="nil"/>
              <w:bottom w:val="nil"/>
              <w:right w:val="nil"/>
            </w:tcBorders>
            <w:shd w:val="clear" w:color="auto" w:fill="auto"/>
            <w:hideMark/>
          </w:tcPr>
          <w:p w14:paraId="27B8D041" w14:textId="77777777" w:rsidR="00390515" w:rsidRPr="00390515" w:rsidRDefault="00390515" w:rsidP="00390515">
            <w:pPr>
              <w:spacing w:after="0" w:line="240" w:lineRule="auto"/>
              <w:jc w:val="center"/>
              <w:rPr>
                <w:rFonts w:ascii="Arial" w:eastAsia="Times New Roman" w:hAnsi="Arial" w:cs="Arial"/>
                <w:sz w:val="16"/>
                <w:szCs w:val="16"/>
                <w:lang w:eastAsia="ru-RU"/>
              </w:rPr>
            </w:pPr>
            <w:r w:rsidRPr="00390515">
              <w:rPr>
                <w:rFonts w:ascii="Arial" w:eastAsia="Times New Roman" w:hAnsi="Arial" w:cs="Arial"/>
                <w:sz w:val="16"/>
                <w:szCs w:val="16"/>
                <w:lang w:eastAsia="ru-RU"/>
              </w:rPr>
              <w:lastRenderedPageBreak/>
              <w:t>%</w:t>
            </w:r>
          </w:p>
        </w:tc>
        <w:tc>
          <w:tcPr>
            <w:tcW w:w="197" w:type="pct"/>
            <w:tcBorders>
              <w:top w:val="nil"/>
              <w:left w:val="nil"/>
              <w:bottom w:val="nil"/>
              <w:right w:val="nil"/>
            </w:tcBorders>
            <w:shd w:val="clear" w:color="auto" w:fill="auto"/>
            <w:hideMark/>
          </w:tcPr>
          <w:p w14:paraId="781A19BD" w14:textId="77777777" w:rsidR="00390515" w:rsidRPr="00390515" w:rsidRDefault="00390515" w:rsidP="00390515">
            <w:pPr>
              <w:spacing w:after="0" w:line="240" w:lineRule="auto"/>
              <w:jc w:val="center"/>
              <w:rPr>
                <w:rFonts w:ascii="Arial" w:eastAsia="Times New Roman" w:hAnsi="Arial" w:cs="Arial"/>
                <w:sz w:val="16"/>
                <w:szCs w:val="16"/>
                <w:lang w:eastAsia="ru-RU"/>
              </w:rPr>
            </w:pPr>
            <w:r w:rsidRPr="00390515">
              <w:rPr>
                <w:rFonts w:ascii="Arial" w:eastAsia="Times New Roman" w:hAnsi="Arial" w:cs="Arial"/>
                <w:sz w:val="16"/>
                <w:szCs w:val="16"/>
                <w:lang w:eastAsia="ru-RU"/>
              </w:rPr>
              <w:t>36</w:t>
            </w:r>
          </w:p>
        </w:tc>
        <w:tc>
          <w:tcPr>
            <w:tcW w:w="238" w:type="pct"/>
            <w:tcBorders>
              <w:top w:val="nil"/>
              <w:left w:val="nil"/>
              <w:bottom w:val="nil"/>
              <w:right w:val="nil"/>
            </w:tcBorders>
            <w:shd w:val="clear" w:color="auto" w:fill="auto"/>
            <w:hideMark/>
          </w:tcPr>
          <w:p w14:paraId="1C5A567B" w14:textId="77777777" w:rsidR="00390515" w:rsidRPr="00390515" w:rsidRDefault="00390515" w:rsidP="00390515">
            <w:pPr>
              <w:spacing w:after="0" w:line="240" w:lineRule="auto"/>
              <w:jc w:val="center"/>
              <w:rPr>
                <w:rFonts w:ascii="Arial" w:eastAsia="Times New Roman" w:hAnsi="Arial" w:cs="Arial"/>
                <w:sz w:val="16"/>
                <w:szCs w:val="16"/>
                <w:lang w:eastAsia="ru-RU"/>
              </w:rPr>
            </w:pPr>
          </w:p>
        </w:tc>
        <w:tc>
          <w:tcPr>
            <w:tcW w:w="248" w:type="pct"/>
            <w:tcBorders>
              <w:top w:val="nil"/>
              <w:left w:val="nil"/>
              <w:bottom w:val="nil"/>
              <w:right w:val="nil"/>
            </w:tcBorders>
            <w:shd w:val="clear" w:color="auto" w:fill="auto"/>
            <w:hideMark/>
          </w:tcPr>
          <w:p w14:paraId="50B47909" w14:textId="77777777" w:rsidR="00390515" w:rsidRPr="00390515" w:rsidRDefault="00390515" w:rsidP="00390515">
            <w:pPr>
              <w:spacing w:after="0" w:line="240" w:lineRule="auto"/>
              <w:jc w:val="center"/>
              <w:rPr>
                <w:rFonts w:ascii="Arial" w:eastAsia="Times New Roman" w:hAnsi="Arial" w:cs="Arial"/>
                <w:sz w:val="16"/>
                <w:szCs w:val="16"/>
                <w:lang w:eastAsia="ru-RU"/>
              </w:rPr>
            </w:pPr>
            <w:r w:rsidRPr="00390515">
              <w:rPr>
                <w:rFonts w:ascii="Arial" w:eastAsia="Times New Roman" w:hAnsi="Arial" w:cs="Arial"/>
                <w:sz w:val="16"/>
                <w:szCs w:val="16"/>
                <w:lang w:eastAsia="ru-RU"/>
              </w:rPr>
              <w:t>36</w:t>
            </w:r>
          </w:p>
        </w:tc>
        <w:tc>
          <w:tcPr>
            <w:tcW w:w="312" w:type="pct"/>
            <w:tcBorders>
              <w:top w:val="nil"/>
              <w:left w:val="nil"/>
              <w:bottom w:val="nil"/>
              <w:right w:val="nil"/>
            </w:tcBorders>
            <w:shd w:val="clear" w:color="auto" w:fill="auto"/>
            <w:hideMark/>
          </w:tcPr>
          <w:p w14:paraId="36942BA2" w14:textId="77777777" w:rsidR="00390515" w:rsidRPr="00390515" w:rsidRDefault="00390515" w:rsidP="00390515">
            <w:pPr>
              <w:spacing w:after="0" w:line="240" w:lineRule="auto"/>
              <w:jc w:val="center"/>
              <w:rPr>
                <w:rFonts w:ascii="Arial" w:eastAsia="Times New Roman" w:hAnsi="Arial" w:cs="Arial"/>
                <w:sz w:val="16"/>
                <w:szCs w:val="16"/>
                <w:lang w:eastAsia="ru-RU"/>
              </w:rPr>
            </w:pPr>
          </w:p>
        </w:tc>
        <w:tc>
          <w:tcPr>
            <w:tcW w:w="214" w:type="pct"/>
            <w:tcBorders>
              <w:top w:val="nil"/>
              <w:left w:val="nil"/>
              <w:bottom w:val="nil"/>
              <w:right w:val="nil"/>
            </w:tcBorders>
            <w:shd w:val="clear" w:color="auto" w:fill="auto"/>
            <w:hideMark/>
          </w:tcPr>
          <w:p w14:paraId="6D5AA5C3" w14:textId="77777777" w:rsidR="00390515" w:rsidRPr="00390515" w:rsidRDefault="00390515" w:rsidP="00390515">
            <w:pPr>
              <w:spacing w:after="0" w:line="240" w:lineRule="auto"/>
              <w:jc w:val="right"/>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hideMark/>
          </w:tcPr>
          <w:p w14:paraId="499627B8"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hideMark/>
          </w:tcPr>
          <w:p w14:paraId="207E9DAE" w14:textId="77777777" w:rsidR="00390515" w:rsidRPr="00390515" w:rsidRDefault="00390515" w:rsidP="00390515">
            <w:pPr>
              <w:spacing w:after="0" w:line="240" w:lineRule="auto"/>
              <w:jc w:val="right"/>
              <w:rPr>
                <w:rFonts w:ascii="Times New Roman" w:eastAsia="Times New Roman" w:hAnsi="Times New Roman" w:cs="Times New Roman"/>
                <w:sz w:val="20"/>
                <w:szCs w:val="20"/>
                <w:lang w:eastAsia="ru-RU"/>
              </w:rPr>
            </w:pPr>
          </w:p>
        </w:tc>
        <w:tc>
          <w:tcPr>
            <w:tcW w:w="1497" w:type="pct"/>
            <w:tcBorders>
              <w:top w:val="nil"/>
              <w:left w:val="nil"/>
              <w:bottom w:val="nil"/>
              <w:right w:val="single" w:sz="4" w:space="0" w:color="auto"/>
            </w:tcBorders>
            <w:shd w:val="clear" w:color="auto" w:fill="auto"/>
            <w:hideMark/>
          </w:tcPr>
          <w:p w14:paraId="3473DBE7"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3 861,81</w:t>
            </w:r>
          </w:p>
        </w:tc>
      </w:tr>
      <w:tr w:rsidR="00390515" w:rsidRPr="00390515" w14:paraId="7CD8E64E" w14:textId="77777777" w:rsidTr="00390515">
        <w:trPr>
          <w:trHeight w:val="300"/>
        </w:trPr>
        <w:tc>
          <w:tcPr>
            <w:tcW w:w="182" w:type="pct"/>
            <w:tcBorders>
              <w:top w:val="nil"/>
              <w:left w:val="single" w:sz="4" w:space="0" w:color="auto"/>
              <w:bottom w:val="nil"/>
              <w:right w:val="nil"/>
            </w:tcBorders>
            <w:shd w:val="clear" w:color="auto" w:fill="auto"/>
            <w:hideMark/>
          </w:tcPr>
          <w:p w14:paraId="203CFA3E"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423" w:type="pct"/>
            <w:tcBorders>
              <w:top w:val="nil"/>
              <w:left w:val="nil"/>
              <w:bottom w:val="nil"/>
              <w:right w:val="nil"/>
            </w:tcBorders>
            <w:shd w:val="clear" w:color="auto" w:fill="auto"/>
            <w:hideMark/>
          </w:tcPr>
          <w:p w14:paraId="5E58DB16"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p>
        </w:tc>
        <w:tc>
          <w:tcPr>
            <w:tcW w:w="958" w:type="pct"/>
            <w:gridSpan w:val="5"/>
            <w:tcBorders>
              <w:top w:val="single" w:sz="4" w:space="0" w:color="auto"/>
              <w:left w:val="nil"/>
              <w:bottom w:val="nil"/>
              <w:right w:val="nil"/>
            </w:tcBorders>
            <w:shd w:val="clear" w:color="auto" w:fill="auto"/>
            <w:hideMark/>
          </w:tcPr>
          <w:p w14:paraId="11D9CE89"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Всего по позиции</w:t>
            </w:r>
          </w:p>
        </w:tc>
        <w:tc>
          <w:tcPr>
            <w:tcW w:w="179" w:type="pct"/>
            <w:tcBorders>
              <w:top w:val="single" w:sz="4" w:space="0" w:color="auto"/>
              <w:left w:val="nil"/>
              <w:bottom w:val="nil"/>
              <w:right w:val="nil"/>
            </w:tcBorders>
            <w:shd w:val="clear" w:color="auto" w:fill="auto"/>
            <w:hideMark/>
          </w:tcPr>
          <w:p w14:paraId="6BD514B1"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97" w:type="pct"/>
            <w:tcBorders>
              <w:top w:val="single" w:sz="4" w:space="0" w:color="auto"/>
              <w:left w:val="nil"/>
              <w:bottom w:val="nil"/>
              <w:right w:val="nil"/>
            </w:tcBorders>
            <w:shd w:val="clear" w:color="auto" w:fill="auto"/>
            <w:hideMark/>
          </w:tcPr>
          <w:p w14:paraId="6887A99B"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38" w:type="pct"/>
            <w:tcBorders>
              <w:top w:val="single" w:sz="4" w:space="0" w:color="auto"/>
              <w:left w:val="nil"/>
              <w:bottom w:val="nil"/>
              <w:right w:val="nil"/>
            </w:tcBorders>
            <w:shd w:val="clear" w:color="auto" w:fill="auto"/>
            <w:hideMark/>
          </w:tcPr>
          <w:p w14:paraId="3782A14F"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48" w:type="pct"/>
            <w:tcBorders>
              <w:top w:val="single" w:sz="4" w:space="0" w:color="auto"/>
              <w:left w:val="nil"/>
              <w:bottom w:val="nil"/>
              <w:right w:val="nil"/>
            </w:tcBorders>
            <w:shd w:val="clear" w:color="auto" w:fill="auto"/>
            <w:hideMark/>
          </w:tcPr>
          <w:p w14:paraId="29733329"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14:paraId="437E6F1B" w14:textId="77777777" w:rsidR="00390515" w:rsidRPr="00390515" w:rsidRDefault="00390515" w:rsidP="00390515">
            <w:pPr>
              <w:spacing w:after="0" w:line="240" w:lineRule="auto"/>
              <w:jc w:val="right"/>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14" w:type="pct"/>
            <w:tcBorders>
              <w:top w:val="single" w:sz="4" w:space="0" w:color="auto"/>
              <w:left w:val="nil"/>
              <w:bottom w:val="nil"/>
              <w:right w:val="nil"/>
            </w:tcBorders>
            <w:shd w:val="clear" w:color="auto" w:fill="auto"/>
            <w:hideMark/>
          </w:tcPr>
          <w:p w14:paraId="64793606"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14:paraId="191A6E81" w14:textId="77777777" w:rsidR="00390515" w:rsidRPr="00390515" w:rsidRDefault="00390515" w:rsidP="00390515">
            <w:pPr>
              <w:spacing w:after="0" w:line="240" w:lineRule="auto"/>
              <w:jc w:val="right"/>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2 295,63</w:t>
            </w:r>
          </w:p>
        </w:tc>
        <w:tc>
          <w:tcPr>
            <w:tcW w:w="239" w:type="pct"/>
            <w:tcBorders>
              <w:top w:val="single" w:sz="4" w:space="0" w:color="auto"/>
              <w:left w:val="nil"/>
              <w:bottom w:val="nil"/>
              <w:right w:val="nil"/>
            </w:tcBorders>
            <w:shd w:val="clear" w:color="auto" w:fill="auto"/>
            <w:hideMark/>
          </w:tcPr>
          <w:p w14:paraId="260E1B0A" w14:textId="77777777" w:rsidR="00390515" w:rsidRPr="00390515" w:rsidRDefault="00390515" w:rsidP="00390515">
            <w:pPr>
              <w:spacing w:after="0" w:line="240" w:lineRule="auto"/>
              <w:jc w:val="center"/>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 </w:t>
            </w:r>
          </w:p>
        </w:tc>
        <w:tc>
          <w:tcPr>
            <w:tcW w:w="1497" w:type="pct"/>
            <w:tcBorders>
              <w:top w:val="single" w:sz="4" w:space="0" w:color="auto"/>
              <w:left w:val="nil"/>
              <w:bottom w:val="nil"/>
              <w:right w:val="single" w:sz="4" w:space="0" w:color="auto"/>
            </w:tcBorders>
            <w:shd w:val="clear" w:color="auto" w:fill="auto"/>
            <w:hideMark/>
          </w:tcPr>
          <w:p w14:paraId="06300FC0" w14:textId="77777777" w:rsidR="00390515" w:rsidRPr="00390515" w:rsidRDefault="00390515" w:rsidP="00390515">
            <w:pPr>
              <w:spacing w:after="0" w:line="240" w:lineRule="auto"/>
              <w:jc w:val="right"/>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22 956,32</w:t>
            </w:r>
          </w:p>
        </w:tc>
      </w:tr>
      <w:tr w:rsidR="00390515" w:rsidRPr="00390515" w14:paraId="4C8F39F9" w14:textId="77777777" w:rsidTr="00390515">
        <w:trPr>
          <w:trHeight w:val="30"/>
        </w:trPr>
        <w:tc>
          <w:tcPr>
            <w:tcW w:w="182" w:type="pct"/>
            <w:tcBorders>
              <w:top w:val="nil"/>
              <w:left w:val="single" w:sz="4" w:space="0" w:color="auto"/>
              <w:bottom w:val="single" w:sz="4" w:space="0" w:color="auto"/>
              <w:right w:val="nil"/>
            </w:tcBorders>
            <w:shd w:val="clear" w:color="auto" w:fill="auto"/>
            <w:hideMark/>
          </w:tcPr>
          <w:p w14:paraId="280828F6"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423" w:type="pct"/>
            <w:tcBorders>
              <w:top w:val="nil"/>
              <w:left w:val="nil"/>
              <w:bottom w:val="single" w:sz="4" w:space="0" w:color="auto"/>
              <w:right w:val="nil"/>
            </w:tcBorders>
            <w:shd w:val="clear" w:color="auto" w:fill="auto"/>
            <w:hideMark/>
          </w:tcPr>
          <w:p w14:paraId="5C182B20"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97" w:type="pct"/>
            <w:tcBorders>
              <w:top w:val="nil"/>
              <w:left w:val="nil"/>
              <w:bottom w:val="single" w:sz="4" w:space="0" w:color="auto"/>
              <w:right w:val="nil"/>
            </w:tcBorders>
            <w:shd w:val="clear" w:color="auto" w:fill="auto"/>
            <w:hideMark/>
          </w:tcPr>
          <w:p w14:paraId="263B4896"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39" w:type="pct"/>
            <w:tcBorders>
              <w:top w:val="nil"/>
              <w:left w:val="nil"/>
              <w:bottom w:val="single" w:sz="4" w:space="0" w:color="auto"/>
              <w:right w:val="nil"/>
            </w:tcBorders>
            <w:shd w:val="clear" w:color="auto" w:fill="auto"/>
            <w:hideMark/>
          </w:tcPr>
          <w:p w14:paraId="4B5C73CA"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93" w:type="pct"/>
            <w:tcBorders>
              <w:top w:val="nil"/>
              <w:left w:val="nil"/>
              <w:bottom w:val="single" w:sz="4" w:space="0" w:color="auto"/>
              <w:right w:val="nil"/>
            </w:tcBorders>
            <w:shd w:val="clear" w:color="auto" w:fill="auto"/>
            <w:hideMark/>
          </w:tcPr>
          <w:p w14:paraId="34D2E94B"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18" w:type="pct"/>
            <w:tcBorders>
              <w:top w:val="nil"/>
              <w:left w:val="nil"/>
              <w:bottom w:val="single" w:sz="4" w:space="0" w:color="auto"/>
              <w:right w:val="nil"/>
            </w:tcBorders>
            <w:shd w:val="clear" w:color="auto" w:fill="auto"/>
            <w:hideMark/>
          </w:tcPr>
          <w:p w14:paraId="1A4CC514"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12" w:type="pct"/>
            <w:tcBorders>
              <w:top w:val="nil"/>
              <w:left w:val="nil"/>
              <w:bottom w:val="single" w:sz="4" w:space="0" w:color="auto"/>
              <w:right w:val="nil"/>
            </w:tcBorders>
            <w:shd w:val="clear" w:color="auto" w:fill="auto"/>
            <w:hideMark/>
          </w:tcPr>
          <w:p w14:paraId="0E315A26"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79" w:type="pct"/>
            <w:tcBorders>
              <w:top w:val="nil"/>
              <w:left w:val="nil"/>
              <w:bottom w:val="single" w:sz="4" w:space="0" w:color="auto"/>
              <w:right w:val="nil"/>
            </w:tcBorders>
            <w:shd w:val="clear" w:color="auto" w:fill="auto"/>
            <w:hideMark/>
          </w:tcPr>
          <w:p w14:paraId="165C1B08"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97" w:type="pct"/>
            <w:tcBorders>
              <w:top w:val="nil"/>
              <w:left w:val="nil"/>
              <w:bottom w:val="single" w:sz="4" w:space="0" w:color="auto"/>
              <w:right w:val="nil"/>
            </w:tcBorders>
            <w:shd w:val="clear" w:color="auto" w:fill="auto"/>
            <w:hideMark/>
          </w:tcPr>
          <w:p w14:paraId="6685B05C"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38" w:type="pct"/>
            <w:tcBorders>
              <w:top w:val="nil"/>
              <w:left w:val="nil"/>
              <w:bottom w:val="single" w:sz="4" w:space="0" w:color="auto"/>
              <w:right w:val="nil"/>
            </w:tcBorders>
            <w:shd w:val="clear" w:color="auto" w:fill="auto"/>
            <w:hideMark/>
          </w:tcPr>
          <w:p w14:paraId="31CBAAF0" w14:textId="77777777" w:rsidR="00390515" w:rsidRPr="00390515" w:rsidRDefault="00390515" w:rsidP="00390515">
            <w:pPr>
              <w:spacing w:after="0" w:line="240" w:lineRule="auto"/>
              <w:jc w:val="right"/>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48" w:type="pct"/>
            <w:tcBorders>
              <w:top w:val="nil"/>
              <w:left w:val="nil"/>
              <w:bottom w:val="single" w:sz="4" w:space="0" w:color="auto"/>
              <w:right w:val="nil"/>
            </w:tcBorders>
            <w:shd w:val="clear" w:color="auto" w:fill="auto"/>
            <w:hideMark/>
          </w:tcPr>
          <w:p w14:paraId="6D699A24"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312" w:type="pct"/>
            <w:tcBorders>
              <w:top w:val="nil"/>
              <w:left w:val="nil"/>
              <w:bottom w:val="single" w:sz="4" w:space="0" w:color="auto"/>
              <w:right w:val="nil"/>
            </w:tcBorders>
            <w:shd w:val="clear" w:color="auto" w:fill="auto"/>
            <w:hideMark/>
          </w:tcPr>
          <w:p w14:paraId="074B58EF" w14:textId="77777777" w:rsidR="00390515" w:rsidRPr="00390515" w:rsidRDefault="00390515" w:rsidP="00390515">
            <w:pPr>
              <w:spacing w:after="0" w:line="240" w:lineRule="auto"/>
              <w:jc w:val="right"/>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14" w:type="pct"/>
            <w:tcBorders>
              <w:top w:val="nil"/>
              <w:left w:val="nil"/>
              <w:bottom w:val="single" w:sz="4" w:space="0" w:color="auto"/>
              <w:right w:val="nil"/>
            </w:tcBorders>
            <w:shd w:val="clear" w:color="auto" w:fill="auto"/>
            <w:hideMark/>
          </w:tcPr>
          <w:p w14:paraId="709F740E"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312" w:type="pct"/>
            <w:tcBorders>
              <w:top w:val="nil"/>
              <w:left w:val="nil"/>
              <w:bottom w:val="single" w:sz="4" w:space="0" w:color="auto"/>
              <w:right w:val="nil"/>
            </w:tcBorders>
            <w:shd w:val="clear" w:color="auto" w:fill="auto"/>
            <w:hideMark/>
          </w:tcPr>
          <w:p w14:paraId="303435DF" w14:textId="77777777" w:rsidR="00390515" w:rsidRPr="00390515" w:rsidRDefault="00390515" w:rsidP="00390515">
            <w:pPr>
              <w:spacing w:after="0" w:line="240" w:lineRule="auto"/>
              <w:jc w:val="right"/>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39" w:type="pct"/>
            <w:tcBorders>
              <w:top w:val="nil"/>
              <w:left w:val="nil"/>
              <w:bottom w:val="single" w:sz="4" w:space="0" w:color="auto"/>
              <w:right w:val="nil"/>
            </w:tcBorders>
            <w:shd w:val="clear" w:color="auto" w:fill="auto"/>
            <w:hideMark/>
          </w:tcPr>
          <w:p w14:paraId="5E037E5B" w14:textId="77777777" w:rsidR="00390515" w:rsidRPr="00390515" w:rsidRDefault="00390515" w:rsidP="00390515">
            <w:pPr>
              <w:spacing w:after="0" w:line="240" w:lineRule="auto"/>
              <w:rPr>
                <w:rFonts w:ascii="Arial" w:eastAsia="Times New Roman" w:hAnsi="Arial" w:cs="Arial"/>
                <w:b/>
                <w:bCs/>
                <w:sz w:val="16"/>
                <w:szCs w:val="16"/>
                <w:lang w:eastAsia="ru-RU"/>
              </w:rPr>
            </w:pPr>
            <w:r w:rsidRPr="00390515">
              <w:rPr>
                <w:rFonts w:ascii="Arial" w:eastAsia="Times New Roman" w:hAnsi="Arial" w:cs="Arial"/>
                <w:b/>
                <w:bCs/>
                <w:sz w:val="16"/>
                <w:szCs w:val="16"/>
                <w:lang w:eastAsia="ru-RU"/>
              </w:rPr>
              <w:t> </w:t>
            </w:r>
          </w:p>
        </w:tc>
        <w:tc>
          <w:tcPr>
            <w:tcW w:w="1497" w:type="pct"/>
            <w:tcBorders>
              <w:top w:val="nil"/>
              <w:left w:val="nil"/>
              <w:bottom w:val="single" w:sz="4" w:space="0" w:color="auto"/>
              <w:right w:val="single" w:sz="4" w:space="0" w:color="auto"/>
            </w:tcBorders>
            <w:shd w:val="clear" w:color="auto" w:fill="auto"/>
            <w:hideMark/>
          </w:tcPr>
          <w:p w14:paraId="47135ACD" w14:textId="77777777" w:rsidR="00390515" w:rsidRPr="00390515" w:rsidRDefault="00390515" w:rsidP="00390515">
            <w:pPr>
              <w:spacing w:after="0" w:line="240" w:lineRule="auto"/>
              <w:jc w:val="right"/>
              <w:rPr>
                <w:rFonts w:ascii="Arial" w:eastAsia="Times New Roman" w:hAnsi="Arial" w:cs="Arial"/>
                <w:b/>
                <w:bCs/>
                <w:sz w:val="16"/>
                <w:szCs w:val="16"/>
                <w:lang w:eastAsia="ru-RU"/>
              </w:rPr>
            </w:pPr>
            <w:r w:rsidRPr="00390515">
              <w:rPr>
                <w:rFonts w:ascii="Arial" w:eastAsia="Times New Roman" w:hAnsi="Arial" w:cs="Arial"/>
                <w:b/>
                <w:bCs/>
                <w:sz w:val="16"/>
                <w:szCs w:val="16"/>
                <w:lang w:eastAsia="ru-RU"/>
              </w:rPr>
              <w:t> </w:t>
            </w:r>
          </w:p>
        </w:tc>
      </w:tr>
      <w:tr w:rsidR="00390515" w:rsidRPr="00390515" w14:paraId="2B68E1FB"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2DAFD495"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4D7B2AC6"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0924D52F"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Всего по разделу 2 III район ( ПНР- счетчики)</w:t>
            </w:r>
          </w:p>
        </w:tc>
        <w:tc>
          <w:tcPr>
            <w:tcW w:w="1497" w:type="pct"/>
            <w:tcBorders>
              <w:top w:val="nil"/>
              <w:left w:val="nil"/>
              <w:bottom w:val="nil"/>
              <w:right w:val="single" w:sz="4" w:space="0" w:color="auto"/>
            </w:tcBorders>
            <w:shd w:val="clear" w:color="auto" w:fill="auto"/>
            <w:hideMark/>
          </w:tcPr>
          <w:p w14:paraId="65132B16" w14:textId="77777777" w:rsidR="00390515" w:rsidRPr="00390515" w:rsidRDefault="00390515" w:rsidP="00390515">
            <w:pPr>
              <w:spacing w:after="0" w:line="240" w:lineRule="auto"/>
              <w:jc w:val="right"/>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35 884,94</w:t>
            </w:r>
          </w:p>
        </w:tc>
      </w:tr>
      <w:tr w:rsidR="00390515" w:rsidRPr="00390515" w14:paraId="738BFA29" w14:textId="77777777" w:rsidTr="00390515">
        <w:trPr>
          <w:trHeight w:val="30"/>
        </w:trPr>
        <w:tc>
          <w:tcPr>
            <w:tcW w:w="182" w:type="pct"/>
            <w:tcBorders>
              <w:top w:val="nil"/>
              <w:left w:val="single" w:sz="4" w:space="0" w:color="auto"/>
              <w:bottom w:val="single" w:sz="4" w:space="0" w:color="auto"/>
              <w:right w:val="nil"/>
            </w:tcBorders>
            <w:shd w:val="clear" w:color="auto" w:fill="auto"/>
            <w:noWrap/>
            <w:vAlign w:val="bottom"/>
            <w:hideMark/>
          </w:tcPr>
          <w:p w14:paraId="71B21EBE"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single" w:sz="4" w:space="0" w:color="auto"/>
              <w:right w:val="nil"/>
            </w:tcBorders>
            <w:shd w:val="clear" w:color="auto" w:fill="auto"/>
            <w:noWrap/>
            <w:hideMark/>
          </w:tcPr>
          <w:p w14:paraId="59524094"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197" w:type="pct"/>
            <w:tcBorders>
              <w:top w:val="nil"/>
              <w:left w:val="nil"/>
              <w:bottom w:val="single" w:sz="4" w:space="0" w:color="auto"/>
              <w:right w:val="nil"/>
            </w:tcBorders>
            <w:shd w:val="clear" w:color="auto" w:fill="auto"/>
            <w:noWrap/>
            <w:hideMark/>
          </w:tcPr>
          <w:p w14:paraId="43845AC9"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239" w:type="pct"/>
            <w:tcBorders>
              <w:top w:val="nil"/>
              <w:left w:val="nil"/>
              <w:bottom w:val="single" w:sz="4" w:space="0" w:color="auto"/>
              <w:right w:val="nil"/>
            </w:tcBorders>
            <w:shd w:val="clear" w:color="auto" w:fill="auto"/>
            <w:noWrap/>
            <w:hideMark/>
          </w:tcPr>
          <w:p w14:paraId="479BB5DF"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193" w:type="pct"/>
            <w:tcBorders>
              <w:top w:val="nil"/>
              <w:left w:val="nil"/>
              <w:bottom w:val="single" w:sz="4" w:space="0" w:color="auto"/>
              <w:right w:val="nil"/>
            </w:tcBorders>
            <w:shd w:val="clear" w:color="auto" w:fill="auto"/>
            <w:noWrap/>
            <w:hideMark/>
          </w:tcPr>
          <w:p w14:paraId="3B9D1895"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218" w:type="pct"/>
            <w:tcBorders>
              <w:top w:val="nil"/>
              <w:left w:val="nil"/>
              <w:bottom w:val="single" w:sz="4" w:space="0" w:color="auto"/>
              <w:right w:val="nil"/>
            </w:tcBorders>
            <w:shd w:val="clear" w:color="auto" w:fill="auto"/>
            <w:noWrap/>
            <w:hideMark/>
          </w:tcPr>
          <w:p w14:paraId="14C4ED8A"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112" w:type="pct"/>
            <w:tcBorders>
              <w:top w:val="nil"/>
              <w:left w:val="nil"/>
              <w:bottom w:val="single" w:sz="4" w:space="0" w:color="auto"/>
              <w:right w:val="nil"/>
            </w:tcBorders>
            <w:shd w:val="clear" w:color="auto" w:fill="auto"/>
            <w:noWrap/>
            <w:hideMark/>
          </w:tcPr>
          <w:p w14:paraId="61D97FB4"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179" w:type="pct"/>
            <w:tcBorders>
              <w:top w:val="nil"/>
              <w:left w:val="nil"/>
              <w:bottom w:val="single" w:sz="4" w:space="0" w:color="auto"/>
              <w:right w:val="nil"/>
            </w:tcBorders>
            <w:shd w:val="clear" w:color="auto" w:fill="auto"/>
            <w:noWrap/>
            <w:hideMark/>
          </w:tcPr>
          <w:p w14:paraId="7004FB8C"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197" w:type="pct"/>
            <w:tcBorders>
              <w:top w:val="nil"/>
              <w:left w:val="nil"/>
              <w:bottom w:val="single" w:sz="4" w:space="0" w:color="auto"/>
              <w:right w:val="nil"/>
            </w:tcBorders>
            <w:shd w:val="clear" w:color="auto" w:fill="auto"/>
            <w:noWrap/>
            <w:hideMark/>
          </w:tcPr>
          <w:p w14:paraId="0A331DED"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238" w:type="pct"/>
            <w:tcBorders>
              <w:top w:val="nil"/>
              <w:left w:val="nil"/>
              <w:bottom w:val="single" w:sz="4" w:space="0" w:color="auto"/>
              <w:right w:val="nil"/>
            </w:tcBorders>
            <w:shd w:val="clear" w:color="auto" w:fill="auto"/>
            <w:noWrap/>
            <w:hideMark/>
          </w:tcPr>
          <w:p w14:paraId="660FCE82"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248" w:type="pct"/>
            <w:tcBorders>
              <w:top w:val="nil"/>
              <w:left w:val="nil"/>
              <w:bottom w:val="single" w:sz="4" w:space="0" w:color="auto"/>
              <w:right w:val="nil"/>
            </w:tcBorders>
            <w:shd w:val="clear" w:color="auto" w:fill="auto"/>
            <w:noWrap/>
            <w:hideMark/>
          </w:tcPr>
          <w:p w14:paraId="07724106"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312" w:type="pct"/>
            <w:tcBorders>
              <w:top w:val="nil"/>
              <w:left w:val="nil"/>
              <w:bottom w:val="single" w:sz="4" w:space="0" w:color="auto"/>
              <w:right w:val="nil"/>
            </w:tcBorders>
            <w:shd w:val="clear" w:color="auto" w:fill="auto"/>
            <w:noWrap/>
            <w:hideMark/>
          </w:tcPr>
          <w:p w14:paraId="453536F5"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214" w:type="pct"/>
            <w:tcBorders>
              <w:top w:val="nil"/>
              <w:left w:val="nil"/>
              <w:bottom w:val="single" w:sz="4" w:space="0" w:color="auto"/>
              <w:right w:val="nil"/>
            </w:tcBorders>
            <w:shd w:val="clear" w:color="auto" w:fill="auto"/>
            <w:noWrap/>
            <w:hideMark/>
          </w:tcPr>
          <w:p w14:paraId="258A1C30"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312" w:type="pct"/>
            <w:tcBorders>
              <w:top w:val="nil"/>
              <w:left w:val="nil"/>
              <w:bottom w:val="single" w:sz="4" w:space="0" w:color="auto"/>
              <w:right w:val="nil"/>
            </w:tcBorders>
            <w:shd w:val="clear" w:color="auto" w:fill="auto"/>
            <w:noWrap/>
            <w:vAlign w:val="bottom"/>
            <w:hideMark/>
          </w:tcPr>
          <w:p w14:paraId="3E682658"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239" w:type="pct"/>
            <w:tcBorders>
              <w:top w:val="nil"/>
              <w:left w:val="nil"/>
              <w:bottom w:val="single" w:sz="4" w:space="0" w:color="auto"/>
              <w:right w:val="nil"/>
            </w:tcBorders>
            <w:shd w:val="clear" w:color="auto" w:fill="auto"/>
            <w:hideMark/>
          </w:tcPr>
          <w:p w14:paraId="3C93CDB1"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1497" w:type="pct"/>
            <w:tcBorders>
              <w:top w:val="nil"/>
              <w:left w:val="nil"/>
              <w:bottom w:val="single" w:sz="4" w:space="0" w:color="auto"/>
              <w:right w:val="single" w:sz="4" w:space="0" w:color="auto"/>
            </w:tcBorders>
            <w:shd w:val="clear" w:color="auto" w:fill="auto"/>
            <w:hideMark/>
          </w:tcPr>
          <w:p w14:paraId="0D46E355" w14:textId="77777777" w:rsidR="00390515" w:rsidRPr="00390515" w:rsidRDefault="00390515" w:rsidP="00390515">
            <w:pPr>
              <w:spacing w:after="0" w:line="240" w:lineRule="auto"/>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 </w:t>
            </w:r>
          </w:p>
        </w:tc>
      </w:tr>
      <w:tr w:rsidR="00390515" w:rsidRPr="00390515" w14:paraId="6E31E1F8"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5C08DF45"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5B6A34F4"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147E5B25"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Итоги по смете:</w:t>
            </w:r>
          </w:p>
        </w:tc>
        <w:tc>
          <w:tcPr>
            <w:tcW w:w="1497" w:type="pct"/>
            <w:tcBorders>
              <w:top w:val="nil"/>
              <w:left w:val="nil"/>
              <w:bottom w:val="nil"/>
              <w:right w:val="single" w:sz="4" w:space="0" w:color="auto"/>
            </w:tcBorders>
            <w:shd w:val="clear" w:color="auto" w:fill="auto"/>
            <w:hideMark/>
          </w:tcPr>
          <w:p w14:paraId="4E7B6080" w14:textId="77777777" w:rsidR="00390515" w:rsidRPr="00390515" w:rsidRDefault="00390515" w:rsidP="00390515">
            <w:pPr>
              <w:spacing w:after="0" w:line="240" w:lineRule="auto"/>
              <w:jc w:val="right"/>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 </w:t>
            </w:r>
          </w:p>
        </w:tc>
      </w:tr>
      <w:tr w:rsidR="00390515" w:rsidRPr="00390515" w14:paraId="03AA0AC8"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0AB6CE46"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22140B8E"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760BFBEF"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Всего прямые затраты (справочно)</w:t>
            </w:r>
          </w:p>
        </w:tc>
        <w:tc>
          <w:tcPr>
            <w:tcW w:w="1497" w:type="pct"/>
            <w:tcBorders>
              <w:top w:val="nil"/>
              <w:left w:val="nil"/>
              <w:bottom w:val="nil"/>
              <w:right w:val="single" w:sz="4" w:space="0" w:color="auto"/>
            </w:tcBorders>
            <w:shd w:val="clear" w:color="auto" w:fill="auto"/>
            <w:hideMark/>
          </w:tcPr>
          <w:p w14:paraId="44CCE640"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22 212,78</w:t>
            </w:r>
          </w:p>
        </w:tc>
      </w:tr>
      <w:tr w:rsidR="00390515" w:rsidRPr="00390515" w14:paraId="7004C6B3"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2D6C52DB"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2FB357E1"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0E3F0EAF"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в том числе:</w:t>
            </w:r>
          </w:p>
        </w:tc>
        <w:tc>
          <w:tcPr>
            <w:tcW w:w="1497" w:type="pct"/>
            <w:tcBorders>
              <w:top w:val="nil"/>
              <w:left w:val="nil"/>
              <w:bottom w:val="nil"/>
              <w:right w:val="single" w:sz="4" w:space="0" w:color="auto"/>
            </w:tcBorders>
            <w:shd w:val="clear" w:color="auto" w:fill="auto"/>
            <w:hideMark/>
          </w:tcPr>
          <w:p w14:paraId="24230F0A"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 </w:t>
            </w:r>
          </w:p>
        </w:tc>
      </w:tr>
      <w:tr w:rsidR="00390515" w:rsidRPr="00390515" w14:paraId="0B30C5E2"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0247B997"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14A79360"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7BCD8238"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Оплата труда рабочих</w:t>
            </w:r>
          </w:p>
        </w:tc>
        <w:tc>
          <w:tcPr>
            <w:tcW w:w="1497" w:type="pct"/>
            <w:tcBorders>
              <w:top w:val="nil"/>
              <w:left w:val="nil"/>
              <w:bottom w:val="nil"/>
              <w:right w:val="single" w:sz="4" w:space="0" w:color="auto"/>
            </w:tcBorders>
            <w:shd w:val="clear" w:color="auto" w:fill="auto"/>
            <w:hideMark/>
          </w:tcPr>
          <w:p w14:paraId="1609A5F8"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22 208,41</w:t>
            </w:r>
          </w:p>
        </w:tc>
      </w:tr>
      <w:tr w:rsidR="00390515" w:rsidRPr="00390515" w14:paraId="3C241906"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692417B6"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28AE8C31"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4B44FCEE"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Эксплуатация машин</w:t>
            </w:r>
          </w:p>
        </w:tc>
        <w:tc>
          <w:tcPr>
            <w:tcW w:w="1497" w:type="pct"/>
            <w:tcBorders>
              <w:top w:val="nil"/>
              <w:left w:val="nil"/>
              <w:bottom w:val="nil"/>
              <w:right w:val="single" w:sz="4" w:space="0" w:color="auto"/>
            </w:tcBorders>
            <w:shd w:val="clear" w:color="auto" w:fill="auto"/>
            <w:hideMark/>
          </w:tcPr>
          <w:p w14:paraId="30A81B17"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0,50</w:t>
            </w:r>
          </w:p>
        </w:tc>
      </w:tr>
      <w:tr w:rsidR="00390515" w:rsidRPr="00390515" w14:paraId="092B25E2"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4FE0C296"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7C95D24D"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1AB1BDB3"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Оплата труда машинистов (Отм)</w:t>
            </w:r>
          </w:p>
        </w:tc>
        <w:tc>
          <w:tcPr>
            <w:tcW w:w="1497" w:type="pct"/>
            <w:tcBorders>
              <w:top w:val="nil"/>
              <w:left w:val="nil"/>
              <w:bottom w:val="nil"/>
              <w:right w:val="single" w:sz="4" w:space="0" w:color="auto"/>
            </w:tcBorders>
            <w:shd w:val="clear" w:color="auto" w:fill="auto"/>
            <w:hideMark/>
          </w:tcPr>
          <w:p w14:paraId="2FC73AE5"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3,87</w:t>
            </w:r>
          </w:p>
        </w:tc>
      </w:tr>
      <w:tr w:rsidR="00390515" w:rsidRPr="00390515" w14:paraId="3B369379"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5758F58A"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0AD08FF2"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7E2EDE19"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Строительные работы</w:t>
            </w:r>
          </w:p>
        </w:tc>
        <w:tc>
          <w:tcPr>
            <w:tcW w:w="1497" w:type="pct"/>
            <w:tcBorders>
              <w:top w:val="nil"/>
              <w:left w:val="nil"/>
              <w:bottom w:val="nil"/>
              <w:right w:val="single" w:sz="4" w:space="0" w:color="auto"/>
            </w:tcBorders>
            <w:shd w:val="clear" w:color="auto" w:fill="auto"/>
            <w:hideMark/>
          </w:tcPr>
          <w:p w14:paraId="670B6535"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13 282,94</w:t>
            </w:r>
          </w:p>
        </w:tc>
      </w:tr>
      <w:tr w:rsidR="00390515" w:rsidRPr="00390515" w14:paraId="5EE00DA5"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37C44E0B"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00F2C19C"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7BFA2754"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в том числе:</w:t>
            </w:r>
          </w:p>
        </w:tc>
        <w:tc>
          <w:tcPr>
            <w:tcW w:w="1497" w:type="pct"/>
            <w:tcBorders>
              <w:top w:val="nil"/>
              <w:left w:val="nil"/>
              <w:bottom w:val="nil"/>
              <w:right w:val="single" w:sz="4" w:space="0" w:color="auto"/>
            </w:tcBorders>
            <w:shd w:val="clear" w:color="auto" w:fill="auto"/>
            <w:hideMark/>
          </w:tcPr>
          <w:p w14:paraId="46C3C16B"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 </w:t>
            </w:r>
          </w:p>
        </w:tc>
      </w:tr>
      <w:tr w:rsidR="00390515" w:rsidRPr="00390515" w14:paraId="5085F518"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547862BC"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2970A070"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60C7AFDE"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оплата труда</w:t>
            </w:r>
          </w:p>
        </w:tc>
        <w:tc>
          <w:tcPr>
            <w:tcW w:w="1497" w:type="pct"/>
            <w:tcBorders>
              <w:top w:val="nil"/>
              <w:left w:val="nil"/>
              <w:bottom w:val="nil"/>
              <w:right w:val="single" w:sz="4" w:space="0" w:color="auto"/>
            </w:tcBorders>
            <w:shd w:val="clear" w:color="auto" w:fill="auto"/>
            <w:hideMark/>
          </w:tcPr>
          <w:p w14:paraId="67B2C6EA"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5 439,75</w:t>
            </w:r>
          </w:p>
        </w:tc>
      </w:tr>
      <w:tr w:rsidR="00390515" w:rsidRPr="00390515" w14:paraId="4F9B99A0"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3E187DC0"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4C9CF508"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3C711C48"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эксплуатация машин и механизмов</w:t>
            </w:r>
          </w:p>
        </w:tc>
        <w:tc>
          <w:tcPr>
            <w:tcW w:w="1497" w:type="pct"/>
            <w:tcBorders>
              <w:top w:val="nil"/>
              <w:left w:val="nil"/>
              <w:bottom w:val="nil"/>
              <w:right w:val="single" w:sz="4" w:space="0" w:color="auto"/>
            </w:tcBorders>
            <w:shd w:val="clear" w:color="auto" w:fill="auto"/>
            <w:hideMark/>
          </w:tcPr>
          <w:p w14:paraId="5A56D0F8"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0,50</w:t>
            </w:r>
          </w:p>
        </w:tc>
      </w:tr>
      <w:tr w:rsidR="00390515" w:rsidRPr="00390515" w14:paraId="0AD54A29"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1F617FAB"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7A6B9637"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0C6EA6AF"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оплата труда машинистов (Отм)</w:t>
            </w:r>
          </w:p>
        </w:tc>
        <w:tc>
          <w:tcPr>
            <w:tcW w:w="1497" w:type="pct"/>
            <w:tcBorders>
              <w:top w:val="nil"/>
              <w:left w:val="nil"/>
              <w:bottom w:val="nil"/>
              <w:right w:val="single" w:sz="4" w:space="0" w:color="auto"/>
            </w:tcBorders>
            <w:shd w:val="clear" w:color="auto" w:fill="auto"/>
            <w:hideMark/>
          </w:tcPr>
          <w:p w14:paraId="0BFD2DDE"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3,87</w:t>
            </w:r>
          </w:p>
        </w:tc>
      </w:tr>
      <w:tr w:rsidR="00390515" w:rsidRPr="00390515" w14:paraId="03082135"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338AB653"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6B81672A"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5E5FAE5E"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накладные расходы</w:t>
            </w:r>
          </w:p>
        </w:tc>
        <w:tc>
          <w:tcPr>
            <w:tcW w:w="1497" w:type="pct"/>
            <w:tcBorders>
              <w:top w:val="nil"/>
              <w:left w:val="nil"/>
              <w:bottom w:val="nil"/>
              <w:right w:val="single" w:sz="4" w:space="0" w:color="auto"/>
            </w:tcBorders>
            <w:shd w:val="clear" w:color="auto" w:fill="auto"/>
            <w:hideMark/>
          </w:tcPr>
          <w:p w14:paraId="17B12C95"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5 225,88</w:t>
            </w:r>
          </w:p>
        </w:tc>
      </w:tr>
      <w:tr w:rsidR="00390515" w:rsidRPr="00390515" w14:paraId="510165B1"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69EE8FE5"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00133364"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7BA73CB8"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сметная прибыль</w:t>
            </w:r>
          </w:p>
        </w:tc>
        <w:tc>
          <w:tcPr>
            <w:tcW w:w="1497" w:type="pct"/>
            <w:tcBorders>
              <w:top w:val="nil"/>
              <w:left w:val="nil"/>
              <w:bottom w:val="nil"/>
              <w:right w:val="single" w:sz="4" w:space="0" w:color="auto"/>
            </w:tcBorders>
            <w:shd w:val="clear" w:color="auto" w:fill="auto"/>
            <w:hideMark/>
          </w:tcPr>
          <w:p w14:paraId="59D1644B"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2 612,94</w:t>
            </w:r>
          </w:p>
        </w:tc>
      </w:tr>
      <w:tr w:rsidR="00390515" w:rsidRPr="00390515" w14:paraId="68816F1B"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3DA705FA"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4B9D1705"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6488F46E"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Прочие затраты</w:t>
            </w:r>
          </w:p>
        </w:tc>
        <w:tc>
          <w:tcPr>
            <w:tcW w:w="1497" w:type="pct"/>
            <w:tcBorders>
              <w:top w:val="nil"/>
              <w:left w:val="nil"/>
              <w:bottom w:val="nil"/>
              <w:right w:val="single" w:sz="4" w:space="0" w:color="auto"/>
            </w:tcBorders>
            <w:shd w:val="clear" w:color="auto" w:fill="auto"/>
            <w:hideMark/>
          </w:tcPr>
          <w:p w14:paraId="75160317"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35 884,94</w:t>
            </w:r>
          </w:p>
        </w:tc>
      </w:tr>
      <w:tr w:rsidR="00390515" w:rsidRPr="00390515" w14:paraId="44BEBF28"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4890526C"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63B6DD7D"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795BDF98"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Пусконаладочные работы</w:t>
            </w:r>
          </w:p>
        </w:tc>
        <w:tc>
          <w:tcPr>
            <w:tcW w:w="1497" w:type="pct"/>
            <w:tcBorders>
              <w:top w:val="nil"/>
              <w:left w:val="nil"/>
              <w:bottom w:val="nil"/>
              <w:right w:val="single" w:sz="4" w:space="0" w:color="auto"/>
            </w:tcBorders>
            <w:shd w:val="clear" w:color="auto" w:fill="auto"/>
            <w:hideMark/>
          </w:tcPr>
          <w:p w14:paraId="549DCC98"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35 884,94</w:t>
            </w:r>
          </w:p>
        </w:tc>
      </w:tr>
      <w:tr w:rsidR="00390515" w:rsidRPr="00390515" w14:paraId="4F295145"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64B8367F"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0A0FA598"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15506A93"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в том числе:</w:t>
            </w:r>
          </w:p>
        </w:tc>
        <w:tc>
          <w:tcPr>
            <w:tcW w:w="1497" w:type="pct"/>
            <w:tcBorders>
              <w:top w:val="nil"/>
              <w:left w:val="nil"/>
              <w:bottom w:val="nil"/>
              <w:right w:val="single" w:sz="4" w:space="0" w:color="auto"/>
            </w:tcBorders>
            <w:shd w:val="clear" w:color="auto" w:fill="auto"/>
            <w:hideMark/>
          </w:tcPr>
          <w:p w14:paraId="49153F47"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 </w:t>
            </w:r>
          </w:p>
        </w:tc>
      </w:tr>
      <w:tr w:rsidR="00390515" w:rsidRPr="00390515" w14:paraId="5FDCAF08"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7F1FB308"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7E243A7B"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4EE47532"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оплата труда</w:t>
            </w:r>
          </w:p>
        </w:tc>
        <w:tc>
          <w:tcPr>
            <w:tcW w:w="1497" w:type="pct"/>
            <w:tcBorders>
              <w:top w:val="nil"/>
              <w:left w:val="nil"/>
              <w:bottom w:val="nil"/>
              <w:right w:val="single" w:sz="4" w:space="0" w:color="auto"/>
            </w:tcBorders>
            <w:shd w:val="clear" w:color="auto" w:fill="auto"/>
            <w:hideMark/>
          </w:tcPr>
          <w:p w14:paraId="2D70EA63"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16 768,66</w:t>
            </w:r>
          </w:p>
        </w:tc>
      </w:tr>
      <w:tr w:rsidR="00390515" w:rsidRPr="00390515" w14:paraId="607C2D2D"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3033A24B"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47E5EFA9"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5B280D1F"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накладные расходы</w:t>
            </w:r>
          </w:p>
        </w:tc>
        <w:tc>
          <w:tcPr>
            <w:tcW w:w="1497" w:type="pct"/>
            <w:tcBorders>
              <w:top w:val="nil"/>
              <w:left w:val="nil"/>
              <w:bottom w:val="nil"/>
              <w:right w:val="single" w:sz="4" w:space="0" w:color="auto"/>
            </w:tcBorders>
            <w:shd w:val="clear" w:color="auto" w:fill="auto"/>
            <w:hideMark/>
          </w:tcPr>
          <w:p w14:paraId="2A8C393A"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13 079,56</w:t>
            </w:r>
          </w:p>
        </w:tc>
      </w:tr>
      <w:tr w:rsidR="00390515" w:rsidRPr="00390515" w14:paraId="54D2E51A"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16DDFFA7"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5DA55726"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2B0D3076"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сметная прибыль</w:t>
            </w:r>
          </w:p>
        </w:tc>
        <w:tc>
          <w:tcPr>
            <w:tcW w:w="1497" w:type="pct"/>
            <w:tcBorders>
              <w:top w:val="nil"/>
              <w:left w:val="nil"/>
              <w:bottom w:val="nil"/>
              <w:right w:val="single" w:sz="4" w:space="0" w:color="auto"/>
            </w:tcBorders>
            <w:shd w:val="clear" w:color="auto" w:fill="auto"/>
            <w:hideMark/>
          </w:tcPr>
          <w:p w14:paraId="3408E8AC"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6 036,72</w:t>
            </w:r>
          </w:p>
        </w:tc>
      </w:tr>
      <w:tr w:rsidR="00390515" w:rsidRPr="00390515" w14:paraId="1976C0DF"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39ABEF63"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140B73BF"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16642481"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Всего</w:t>
            </w:r>
          </w:p>
        </w:tc>
        <w:tc>
          <w:tcPr>
            <w:tcW w:w="1497" w:type="pct"/>
            <w:tcBorders>
              <w:top w:val="nil"/>
              <w:left w:val="nil"/>
              <w:bottom w:val="nil"/>
              <w:right w:val="single" w:sz="4" w:space="0" w:color="auto"/>
            </w:tcBorders>
            <w:shd w:val="clear" w:color="auto" w:fill="auto"/>
            <w:hideMark/>
          </w:tcPr>
          <w:p w14:paraId="1AD93298" w14:textId="77777777" w:rsidR="00390515" w:rsidRPr="00390515" w:rsidRDefault="00390515" w:rsidP="00390515">
            <w:pPr>
              <w:spacing w:after="0" w:line="240" w:lineRule="auto"/>
              <w:jc w:val="right"/>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49 167,88</w:t>
            </w:r>
          </w:p>
        </w:tc>
      </w:tr>
      <w:tr w:rsidR="00390515" w:rsidRPr="00390515" w14:paraId="7899D481"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7BD1E1B5"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3DCCCD85"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74F54F64"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Всего ФОТ (справочно)</w:t>
            </w:r>
          </w:p>
        </w:tc>
        <w:tc>
          <w:tcPr>
            <w:tcW w:w="1497" w:type="pct"/>
            <w:tcBorders>
              <w:top w:val="nil"/>
              <w:left w:val="nil"/>
              <w:bottom w:val="nil"/>
              <w:right w:val="single" w:sz="4" w:space="0" w:color="auto"/>
            </w:tcBorders>
            <w:shd w:val="clear" w:color="auto" w:fill="auto"/>
            <w:hideMark/>
          </w:tcPr>
          <w:p w14:paraId="01F394A3"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22 212,28</w:t>
            </w:r>
          </w:p>
        </w:tc>
      </w:tr>
      <w:tr w:rsidR="00390515" w:rsidRPr="00390515" w14:paraId="4A9CB39A"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407A47E9"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2E25878B"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70CDA76D"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Всего накладные расходы (справочно)</w:t>
            </w:r>
          </w:p>
        </w:tc>
        <w:tc>
          <w:tcPr>
            <w:tcW w:w="1497" w:type="pct"/>
            <w:tcBorders>
              <w:top w:val="nil"/>
              <w:left w:val="nil"/>
              <w:bottom w:val="nil"/>
              <w:right w:val="single" w:sz="4" w:space="0" w:color="auto"/>
            </w:tcBorders>
            <w:shd w:val="clear" w:color="auto" w:fill="auto"/>
            <w:hideMark/>
          </w:tcPr>
          <w:p w14:paraId="1C9CE8D3"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18 305,44</w:t>
            </w:r>
          </w:p>
        </w:tc>
      </w:tr>
      <w:tr w:rsidR="00390515" w:rsidRPr="00390515" w14:paraId="2B0C27A3"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78A309B0"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21B7909D"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1A338B43"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Всего сметная прибыль (справочно)</w:t>
            </w:r>
          </w:p>
        </w:tc>
        <w:tc>
          <w:tcPr>
            <w:tcW w:w="1497" w:type="pct"/>
            <w:tcBorders>
              <w:top w:val="nil"/>
              <w:left w:val="nil"/>
              <w:bottom w:val="nil"/>
              <w:right w:val="single" w:sz="4" w:space="0" w:color="auto"/>
            </w:tcBorders>
            <w:shd w:val="clear" w:color="auto" w:fill="auto"/>
            <w:hideMark/>
          </w:tcPr>
          <w:p w14:paraId="467253F8"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8 649,66</w:t>
            </w:r>
          </w:p>
        </w:tc>
      </w:tr>
      <w:tr w:rsidR="00390515" w:rsidRPr="00390515" w14:paraId="1305B863"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0C596A31"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5D4B8256"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34D40159"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Коэффициент снижения сметной стоимости 0,8645121</w:t>
            </w:r>
          </w:p>
        </w:tc>
        <w:tc>
          <w:tcPr>
            <w:tcW w:w="1497" w:type="pct"/>
            <w:tcBorders>
              <w:top w:val="nil"/>
              <w:left w:val="nil"/>
              <w:bottom w:val="nil"/>
              <w:right w:val="single" w:sz="4" w:space="0" w:color="auto"/>
            </w:tcBorders>
            <w:shd w:val="clear" w:color="auto" w:fill="auto"/>
            <w:hideMark/>
          </w:tcPr>
          <w:p w14:paraId="44448095" w14:textId="77777777" w:rsidR="00390515" w:rsidRPr="00390515" w:rsidRDefault="00390515" w:rsidP="00390515">
            <w:pPr>
              <w:spacing w:after="0" w:line="240" w:lineRule="auto"/>
              <w:jc w:val="right"/>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42 506,23</w:t>
            </w:r>
          </w:p>
        </w:tc>
      </w:tr>
      <w:tr w:rsidR="00390515" w:rsidRPr="00390515" w14:paraId="2B79578A"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5D7F62CA"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7AFDBB64"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730AEDA0"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НДС 20%</w:t>
            </w:r>
          </w:p>
        </w:tc>
        <w:tc>
          <w:tcPr>
            <w:tcW w:w="1497" w:type="pct"/>
            <w:tcBorders>
              <w:top w:val="nil"/>
              <w:left w:val="nil"/>
              <w:bottom w:val="nil"/>
              <w:right w:val="single" w:sz="4" w:space="0" w:color="auto"/>
            </w:tcBorders>
            <w:shd w:val="clear" w:color="auto" w:fill="auto"/>
            <w:hideMark/>
          </w:tcPr>
          <w:p w14:paraId="054B0E89"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8 501,25</w:t>
            </w:r>
          </w:p>
        </w:tc>
      </w:tr>
      <w:tr w:rsidR="00390515" w:rsidRPr="00390515" w14:paraId="2DB6648C"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692024B1"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112C9928"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76FC5ADC"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ВСЕГО по смете</w:t>
            </w:r>
          </w:p>
        </w:tc>
        <w:tc>
          <w:tcPr>
            <w:tcW w:w="1497" w:type="pct"/>
            <w:tcBorders>
              <w:top w:val="nil"/>
              <w:left w:val="nil"/>
              <w:bottom w:val="nil"/>
              <w:right w:val="single" w:sz="4" w:space="0" w:color="auto"/>
            </w:tcBorders>
            <w:shd w:val="clear" w:color="auto" w:fill="auto"/>
            <w:hideMark/>
          </w:tcPr>
          <w:p w14:paraId="4A36A720" w14:textId="77777777" w:rsidR="00390515" w:rsidRPr="00390515" w:rsidRDefault="00390515" w:rsidP="00390515">
            <w:pPr>
              <w:spacing w:after="0" w:line="240" w:lineRule="auto"/>
              <w:jc w:val="right"/>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51 007,48</w:t>
            </w:r>
          </w:p>
        </w:tc>
      </w:tr>
      <w:tr w:rsidR="00390515" w:rsidRPr="00390515" w14:paraId="452BE219"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493C143E"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20E17002"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0392BC45"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справочно:</w:t>
            </w:r>
          </w:p>
        </w:tc>
        <w:tc>
          <w:tcPr>
            <w:tcW w:w="1497" w:type="pct"/>
            <w:tcBorders>
              <w:top w:val="nil"/>
              <w:left w:val="nil"/>
              <w:bottom w:val="nil"/>
              <w:right w:val="single" w:sz="4" w:space="0" w:color="auto"/>
            </w:tcBorders>
            <w:shd w:val="clear" w:color="auto" w:fill="auto"/>
            <w:hideMark/>
          </w:tcPr>
          <w:p w14:paraId="2F4D57BE"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 </w:t>
            </w:r>
          </w:p>
        </w:tc>
      </w:tr>
      <w:tr w:rsidR="00390515" w:rsidRPr="00390515" w14:paraId="1A2B0B86"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3F8DBD43"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3BA2878F"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1572" w:type="pct"/>
            <w:gridSpan w:val="8"/>
            <w:tcBorders>
              <w:top w:val="nil"/>
              <w:left w:val="nil"/>
              <w:bottom w:val="nil"/>
              <w:right w:val="nil"/>
            </w:tcBorders>
            <w:shd w:val="clear" w:color="auto" w:fill="auto"/>
            <w:hideMark/>
          </w:tcPr>
          <w:p w14:paraId="65375915"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Затраты труда рабочих</w:t>
            </w:r>
          </w:p>
        </w:tc>
        <w:tc>
          <w:tcPr>
            <w:tcW w:w="248" w:type="pct"/>
            <w:tcBorders>
              <w:top w:val="nil"/>
              <w:left w:val="nil"/>
              <w:bottom w:val="nil"/>
              <w:right w:val="nil"/>
            </w:tcBorders>
            <w:shd w:val="clear" w:color="auto" w:fill="auto"/>
            <w:hideMark/>
          </w:tcPr>
          <w:p w14:paraId="17615632"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29,69</w:t>
            </w:r>
          </w:p>
        </w:tc>
        <w:tc>
          <w:tcPr>
            <w:tcW w:w="312" w:type="pct"/>
            <w:tcBorders>
              <w:top w:val="nil"/>
              <w:left w:val="nil"/>
              <w:bottom w:val="nil"/>
              <w:right w:val="nil"/>
            </w:tcBorders>
            <w:shd w:val="clear" w:color="auto" w:fill="auto"/>
            <w:hideMark/>
          </w:tcPr>
          <w:p w14:paraId="0C346E4B"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p>
        </w:tc>
        <w:tc>
          <w:tcPr>
            <w:tcW w:w="214" w:type="pct"/>
            <w:tcBorders>
              <w:top w:val="nil"/>
              <w:left w:val="nil"/>
              <w:bottom w:val="nil"/>
              <w:right w:val="nil"/>
            </w:tcBorders>
            <w:shd w:val="clear" w:color="auto" w:fill="auto"/>
            <w:hideMark/>
          </w:tcPr>
          <w:p w14:paraId="5277FA94"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14:paraId="5FD4D69B"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hideMark/>
          </w:tcPr>
          <w:p w14:paraId="0339E628"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497" w:type="pct"/>
            <w:tcBorders>
              <w:top w:val="nil"/>
              <w:left w:val="nil"/>
              <w:bottom w:val="nil"/>
              <w:right w:val="single" w:sz="4" w:space="0" w:color="auto"/>
            </w:tcBorders>
            <w:shd w:val="clear" w:color="auto" w:fill="auto"/>
            <w:hideMark/>
          </w:tcPr>
          <w:p w14:paraId="5F3F4AF2"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 </w:t>
            </w:r>
          </w:p>
        </w:tc>
      </w:tr>
      <w:tr w:rsidR="00390515" w:rsidRPr="00390515" w14:paraId="15464D92"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0065C37D"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5B09418A"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1572" w:type="pct"/>
            <w:gridSpan w:val="8"/>
            <w:tcBorders>
              <w:top w:val="nil"/>
              <w:left w:val="nil"/>
              <w:bottom w:val="nil"/>
              <w:right w:val="nil"/>
            </w:tcBorders>
            <w:shd w:val="clear" w:color="auto" w:fill="auto"/>
            <w:hideMark/>
          </w:tcPr>
          <w:p w14:paraId="0D242EA4"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Затраты труда машинистов</w:t>
            </w:r>
          </w:p>
        </w:tc>
        <w:tc>
          <w:tcPr>
            <w:tcW w:w="248" w:type="pct"/>
            <w:tcBorders>
              <w:top w:val="nil"/>
              <w:left w:val="nil"/>
              <w:bottom w:val="nil"/>
              <w:right w:val="nil"/>
            </w:tcBorders>
            <w:shd w:val="clear" w:color="auto" w:fill="auto"/>
            <w:hideMark/>
          </w:tcPr>
          <w:p w14:paraId="401E13D5"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0,007</w:t>
            </w:r>
          </w:p>
        </w:tc>
        <w:tc>
          <w:tcPr>
            <w:tcW w:w="312" w:type="pct"/>
            <w:tcBorders>
              <w:top w:val="nil"/>
              <w:left w:val="nil"/>
              <w:bottom w:val="nil"/>
              <w:right w:val="nil"/>
            </w:tcBorders>
            <w:shd w:val="clear" w:color="auto" w:fill="auto"/>
            <w:hideMark/>
          </w:tcPr>
          <w:p w14:paraId="5CEBAC71"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p>
        </w:tc>
        <w:tc>
          <w:tcPr>
            <w:tcW w:w="214" w:type="pct"/>
            <w:tcBorders>
              <w:top w:val="nil"/>
              <w:left w:val="nil"/>
              <w:bottom w:val="nil"/>
              <w:right w:val="nil"/>
            </w:tcBorders>
            <w:shd w:val="clear" w:color="auto" w:fill="auto"/>
            <w:hideMark/>
          </w:tcPr>
          <w:p w14:paraId="584351A0"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14:paraId="299F5A84"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hideMark/>
          </w:tcPr>
          <w:p w14:paraId="6160494D"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497" w:type="pct"/>
            <w:tcBorders>
              <w:top w:val="nil"/>
              <w:left w:val="nil"/>
              <w:bottom w:val="nil"/>
              <w:right w:val="single" w:sz="4" w:space="0" w:color="auto"/>
            </w:tcBorders>
            <w:shd w:val="clear" w:color="auto" w:fill="auto"/>
            <w:hideMark/>
          </w:tcPr>
          <w:p w14:paraId="45E8F686"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 </w:t>
            </w:r>
          </w:p>
        </w:tc>
      </w:tr>
      <w:tr w:rsidR="00390515" w:rsidRPr="00390515" w14:paraId="6CA020D2"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451A9A2D"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28999CC5"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2820050A"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ПНР "вхолостую"</w:t>
            </w:r>
          </w:p>
        </w:tc>
        <w:tc>
          <w:tcPr>
            <w:tcW w:w="1497" w:type="pct"/>
            <w:tcBorders>
              <w:top w:val="nil"/>
              <w:left w:val="nil"/>
              <w:bottom w:val="nil"/>
              <w:right w:val="single" w:sz="4" w:space="0" w:color="auto"/>
            </w:tcBorders>
            <w:shd w:val="clear" w:color="auto" w:fill="auto"/>
            <w:hideMark/>
          </w:tcPr>
          <w:p w14:paraId="6F6E1171"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33 299,22</w:t>
            </w:r>
          </w:p>
        </w:tc>
      </w:tr>
      <w:tr w:rsidR="00390515" w:rsidRPr="00390515" w14:paraId="7B33DA6A"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56181365"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lastRenderedPageBreak/>
              <w:t> </w:t>
            </w:r>
          </w:p>
        </w:tc>
        <w:tc>
          <w:tcPr>
            <w:tcW w:w="423" w:type="pct"/>
            <w:tcBorders>
              <w:top w:val="nil"/>
              <w:left w:val="nil"/>
              <w:bottom w:val="nil"/>
              <w:right w:val="nil"/>
            </w:tcBorders>
            <w:shd w:val="clear" w:color="auto" w:fill="auto"/>
            <w:hideMark/>
          </w:tcPr>
          <w:p w14:paraId="74ACF450"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2A258D1C"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в том числе:</w:t>
            </w:r>
          </w:p>
        </w:tc>
        <w:tc>
          <w:tcPr>
            <w:tcW w:w="1497" w:type="pct"/>
            <w:tcBorders>
              <w:top w:val="nil"/>
              <w:left w:val="nil"/>
              <w:bottom w:val="nil"/>
              <w:right w:val="single" w:sz="4" w:space="0" w:color="auto"/>
            </w:tcBorders>
            <w:shd w:val="clear" w:color="auto" w:fill="auto"/>
            <w:hideMark/>
          </w:tcPr>
          <w:p w14:paraId="7DA3424F"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 </w:t>
            </w:r>
          </w:p>
        </w:tc>
      </w:tr>
      <w:tr w:rsidR="00390515" w:rsidRPr="00390515" w14:paraId="6BE9401D"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0F4F0F52"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670B652C"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958" w:type="pct"/>
            <w:gridSpan w:val="5"/>
            <w:tcBorders>
              <w:top w:val="nil"/>
              <w:left w:val="nil"/>
              <w:bottom w:val="nil"/>
              <w:right w:val="nil"/>
            </w:tcBorders>
            <w:shd w:val="clear" w:color="auto" w:fill="auto"/>
            <w:hideMark/>
          </w:tcPr>
          <w:p w14:paraId="3B354584"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Доли работ не назначены</w:t>
            </w:r>
          </w:p>
        </w:tc>
        <w:tc>
          <w:tcPr>
            <w:tcW w:w="179" w:type="pct"/>
            <w:tcBorders>
              <w:top w:val="nil"/>
              <w:left w:val="nil"/>
              <w:bottom w:val="nil"/>
              <w:right w:val="nil"/>
            </w:tcBorders>
            <w:shd w:val="clear" w:color="auto" w:fill="auto"/>
            <w:hideMark/>
          </w:tcPr>
          <w:p w14:paraId="05B8AE73" w14:textId="77777777" w:rsidR="00390515" w:rsidRPr="00390515" w:rsidRDefault="00390515" w:rsidP="00390515">
            <w:pPr>
              <w:spacing w:after="0" w:line="240" w:lineRule="auto"/>
              <w:jc w:val="center"/>
              <w:rPr>
                <w:rFonts w:ascii="Arial" w:eastAsia="Times New Roman" w:hAnsi="Arial" w:cs="Arial"/>
                <w:i/>
                <w:iCs/>
                <w:sz w:val="16"/>
                <w:szCs w:val="16"/>
                <w:lang w:eastAsia="ru-RU"/>
              </w:rPr>
            </w:pPr>
            <w:r w:rsidRPr="00390515">
              <w:rPr>
                <w:rFonts w:ascii="Arial" w:eastAsia="Times New Roman" w:hAnsi="Arial" w:cs="Arial"/>
                <w:i/>
                <w:iCs/>
                <w:sz w:val="16"/>
                <w:szCs w:val="16"/>
                <w:lang w:eastAsia="ru-RU"/>
              </w:rPr>
              <w:t>%</w:t>
            </w:r>
          </w:p>
        </w:tc>
        <w:tc>
          <w:tcPr>
            <w:tcW w:w="197" w:type="pct"/>
            <w:tcBorders>
              <w:top w:val="nil"/>
              <w:left w:val="nil"/>
              <w:bottom w:val="nil"/>
              <w:right w:val="nil"/>
            </w:tcBorders>
            <w:shd w:val="clear" w:color="auto" w:fill="auto"/>
            <w:hideMark/>
          </w:tcPr>
          <w:p w14:paraId="19092EEC" w14:textId="77777777" w:rsidR="00390515" w:rsidRPr="00390515" w:rsidRDefault="00390515" w:rsidP="00390515">
            <w:pPr>
              <w:spacing w:after="0" w:line="240" w:lineRule="auto"/>
              <w:jc w:val="center"/>
              <w:rPr>
                <w:rFonts w:ascii="Arial" w:eastAsia="Times New Roman" w:hAnsi="Arial" w:cs="Arial"/>
                <w:i/>
                <w:iCs/>
                <w:sz w:val="16"/>
                <w:szCs w:val="16"/>
                <w:lang w:eastAsia="ru-RU"/>
              </w:rPr>
            </w:pPr>
          </w:p>
        </w:tc>
        <w:tc>
          <w:tcPr>
            <w:tcW w:w="238" w:type="pct"/>
            <w:tcBorders>
              <w:top w:val="nil"/>
              <w:left w:val="nil"/>
              <w:bottom w:val="nil"/>
              <w:right w:val="nil"/>
            </w:tcBorders>
            <w:shd w:val="clear" w:color="auto" w:fill="auto"/>
            <w:hideMark/>
          </w:tcPr>
          <w:p w14:paraId="1059CF9B"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48" w:type="pct"/>
            <w:tcBorders>
              <w:top w:val="nil"/>
              <w:left w:val="nil"/>
              <w:bottom w:val="nil"/>
              <w:right w:val="nil"/>
            </w:tcBorders>
            <w:shd w:val="clear" w:color="auto" w:fill="auto"/>
            <w:hideMark/>
          </w:tcPr>
          <w:p w14:paraId="607E25CE"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100</w:t>
            </w:r>
          </w:p>
        </w:tc>
        <w:tc>
          <w:tcPr>
            <w:tcW w:w="312" w:type="pct"/>
            <w:tcBorders>
              <w:top w:val="nil"/>
              <w:left w:val="nil"/>
              <w:bottom w:val="nil"/>
              <w:right w:val="nil"/>
            </w:tcBorders>
            <w:shd w:val="clear" w:color="auto" w:fill="auto"/>
            <w:hideMark/>
          </w:tcPr>
          <w:p w14:paraId="627D2806"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p>
        </w:tc>
        <w:tc>
          <w:tcPr>
            <w:tcW w:w="214" w:type="pct"/>
            <w:tcBorders>
              <w:top w:val="nil"/>
              <w:left w:val="nil"/>
              <w:bottom w:val="nil"/>
              <w:right w:val="nil"/>
            </w:tcBorders>
            <w:shd w:val="clear" w:color="auto" w:fill="auto"/>
            <w:hideMark/>
          </w:tcPr>
          <w:p w14:paraId="7675665D"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14:paraId="10E4E51D"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hideMark/>
          </w:tcPr>
          <w:p w14:paraId="38364F98"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497" w:type="pct"/>
            <w:tcBorders>
              <w:top w:val="nil"/>
              <w:left w:val="nil"/>
              <w:bottom w:val="nil"/>
              <w:right w:val="single" w:sz="4" w:space="0" w:color="auto"/>
            </w:tcBorders>
            <w:shd w:val="clear" w:color="auto" w:fill="auto"/>
            <w:hideMark/>
          </w:tcPr>
          <w:p w14:paraId="16984DB1"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22 956,32</w:t>
            </w:r>
          </w:p>
        </w:tc>
      </w:tr>
      <w:tr w:rsidR="00390515" w:rsidRPr="00390515" w14:paraId="7458188B" w14:textId="77777777" w:rsidTr="00390515">
        <w:trPr>
          <w:trHeight w:val="450"/>
        </w:trPr>
        <w:tc>
          <w:tcPr>
            <w:tcW w:w="182" w:type="pct"/>
            <w:tcBorders>
              <w:top w:val="nil"/>
              <w:left w:val="single" w:sz="4" w:space="0" w:color="auto"/>
              <w:bottom w:val="nil"/>
              <w:right w:val="nil"/>
            </w:tcBorders>
            <w:shd w:val="clear" w:color="auto" w:fill="auto"/>
            <w:noWrap/>
            <w:vAlign w:val="bottom"/>
            <w:hideMark/>
          </w:tcPr>
          <w:p w14:paraId="6E4D76F1"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2CD8F6A9" w14:textId="77777777" w:rsidR="00390515" w:rsidRPr="00390515" w:rsidRDefault="00390515" w:rsidP="00390515">
            <w:pPr>
              <w:spacing w:after="0" w:line="240" w:lineRule="auto"/>
              <w:jc w:val="right"/>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421/пр_2020_прил.8_п.1_гр.6</w:t>
            </w:r>
          </w:p>
        </w:tc>
        <w:tc>
          <w:tcPr>
            <w:tcW w:w="958" w:type="pct"/>
            <w:gridSpan w:val="5"/>
            <w:tcBorders>
              <w:top w:val="nil"/>
              <w:left w:val="nil"/>
              <w:bottom w:val="nil"/>
              <w:right w:val="nil"/>
            </w:tcBorders>
            <w:shd w:val="clear" w:color="auto" w:fill="auto"/>
            <w:hideMark/>
          </w:tcPr>
          <w:p w14:paraId="1A7B75A8"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Электротехнические устройства</w:t>
            </w:r>
          </w:p>
        </w:tc>
        <w:tc>
          <w:tcPr>
            <w:tcW w:w="179" w:type="pct"/>
            <w:tcBorders>
              <w:top w:val="nil"/>
              <w:left w:val="nil"/>
              <w:bottom w:val="nil"/>
              <w:right w:val="nil"/>
            </w:tcBorders>
            <w:shd w:val="clear" w:color="auto" w:fill="auto"/>
            <w:hideMark/>
          </w:tcPr>
          <w:p w14:paraId="0D5D73B8" w14:textId="77777777" w:rsidR="00390515" w:rsidRPr="00390515" w:rsidRDefault="00390515" w:rsidP="00390515">
            <w:pPr>
              <w:spacing w:after="0" w:line="240" w:lineRule="auto"/>
              <w:jc w:val="center"/>
              <w:rPr>
                <w:rFonts w:ascii="Arial" w:eastAsia="Times New Roman" w:hAnsi="Arial" w:cs="Arial"/>
                <w:i/>
                <w:iCs/>
                <w:sz w:val="16"/>
                <w:szCs w:val="16"/>
                <w:lang w:eastAsia="ru-RU"/>
              </w:rPr>
            </w:pPr>
            <w:r w:rsidRPr="00390515">
              <w:rPr>
                <w:rFonts w:ascii="Arial" w:eastAsia="Times New Roman" w:hAnsi="Arial" w:cs="Arial"/>
                <w:i/>
                <w:iCs/>
                <w:sz w:val="16"/>
                <w:szCs w:val="16"/>
                <w:lang w:eastAsia="ru-RU"/>
              </w:rPr>
              <w:t>%</w:t>
            </w:r>
          </w:p>
        </w:tc>
        <w:tc>
          <w:tcPr>
            <w:tcW w:w="197" w:type="pct"/>
            <w:tcBorders>
              <w:top w:val="nil"/>
              <w:left w:val="nil"/>
              <w:bottom w:val="nil"/>
              <w:right w:val="nil"/>
            </w:tcBorders>
            <w:shd w:val="clear" w:color="auto" w:fill="auto"/>
            <w:hideMark/>
          </w:tcPr>
          <w:p w14:paraId="552D0A79" w14:textId="77777777" w:rsidR="00390515" w:rsidRPr="00390515" w:rsidRDefault="00390515" w:rsidP="00390515">
            <w:pPr>
              <w:spacing w:after="0" w:line="240" w:lineRule="auto"/>
              <w:jc w:val="center"/>
              <w:rPr>
                <w:rFonts w:ascii="Arial" w:eastAsia="Times New Roman" w:hAnsi="Arial" w:cs="Arial"/>
                <w:i/>
                <w:iCs/>
                <w:sz w:val="16"/>
                <w:szCs w:val="16"/>
                <w:lang w:eastAsia="ru-RU"/>
              </w:rPr>
            </w:pPr>
          </w:p>
        </w:tc>
        <w:tc>
          <w:tcPr>
            <w:tcW w:w="238" w:type="pct"/>
            <w:tcBorders>
              <w:top w:val="nil"/>
              <w:left w:val="nil"/>
              <w:bottom w:val="nil"/>
              <w:right w:val="nil"/>
            </w:tcBorders>
            <w:shd w:val="clear" w:color="auto" w:fill="auto"/>
            <w:hideMark/>
          </w:tcPr>
          <w:p w14:paraId="3BF79960"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48" w:type="pct"/>
            <w:tcBorders>
              <w:top w:val="nil"/>
              <w:left w:val="nil"/>
              <w:bottom w:val="nil"/>
              <w:right w:val="nil"/>
            </w:tcBorders>
            <w:shd w:val="clear" w:color="auto" w:fill="auto"/>
            <w:hideMark/>
          </w:tcPr>
          <w:p w14:paraId="24C3D46A"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80</w:t>
            </w:r>
          </w:p>
        </w:tc>
        <w:tc>
          <w:tcPr>
            <w:tcW w:w="312" w:type="pct"/>
            <w:tcBorders>
              <w:top w:val="nil"/>
              <w:left w:val="nil"/>
              <w:bottom w:val="nil"/>
              <w:right w:val="nil"/>
            </w:tcBorders>
            <w:shd w:val="clear" w:color="auto" w:fill="auto"/>
            <w:hideMark/>
          </w:tcPr>
          <w:p w14:paraId="07B8A680"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p>
        </w:tc>
        <w:tc>
          <w:tcPr>
            <w:tcW w:w="214" w:type="pct"/>
            <w:tcBorders>
              <w:top w:val="nil"/>
              <w:left w:val="nil"/>
              <w:bottom w:val="nil"/>
              <w:right w:val="nil"/>
            </w:tcBorders>
            <w:shd w:val="clear" w:color="auto" w:fill="auto"/>
            <w:hideMark/>
          </w:tcPr>
          <w:p w14:paraId="51D8349F"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14:paraId="6E679379"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hideMark/>
          </w:tcPr>
          <w:p w14:paraId="16916F63"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497" w:type="pct"/>
            <w:tcBorders>
              <w:top w:val="nil"/>
              <w:left w:val="nil"/>
              <w:bottom w:val="nil"/>
              <w:right w:val="single" w:sz="4" w:space="0" w:color="auto"/>
            </w:tcBorders>
            <w:shd w:val="clear" w:color="auto" w:fill="auto"/>
            <w:hideMark/>
          </w:tcPr>
          <w:p w14:paraId="646AE821"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10 342,90</w:t>
            </w:r>
          </w:p>
        </w:tc>
      </w:tr>
      <w:tr w:rsidR="00390515" w:rsidRPr="00390515" w14:paraId="524B3179"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72B2958A"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481FB183"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02E9DB77"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ПНР "под нагрузкой"</w:t>
            </w:r>
          </w:p>
        </w:tc>
        <w:tc>
          <w:tcPr>
            <w:tcW w:w="1497" w:type="pct"/>
            <w:tcBorders>
              <w:top w:val="nil"/>
              <w:left w:val="nil"/>
              <w:bottom w:val="nil"/>
              <w:right w:val="single" w:sz="4" w:space="0" w:color="auto"/>
            </w:tcBorders>
            <w:shd w:val="clear" w:color="auto" w:fill="auto"/>
            <w:hideMark/>
          </w:tcPr>
          <w:p w14:paraId="609514C8"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2 585,72</w:t>
            </w:r>
          </w:p>
        </w:tc>
      </w:tr>
      <w:tr w:rsidR="00390515" w:rsidRPr="00390515" w14:paraId="7D676953"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29B5C042"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3C9D5A86"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7BA6A982"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в том числе:</w:t>
            </w:r>
          </w:p>
        </w:tc>
        <w:tc>
          <w:tcPr>
            <w:tcW w:w="1497" w:type="pct"/>
            <w:tcBorders>
              <w:top w:val="nil"/>
              <w:left w:val="nil"/>
              <w:bottom w:val="nil"/>
              <w:right w:val="single" w:sz="4" w:space="0" w:color="auto"/>
            </w:tcBorders>
            <w:shd w:val="clear" w:color="auto" w:fill="auto"/>
            <w:hideMark/>
          </w:tcPr>
          <w:p w14:paraId="43C1D078"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 </w:t>
            </w:r>
          </w:p>
        </w:tc>
      </w:tr>
      <w:tr w:rsidR="00390515" w:rsidRPr="00390515" w14:paraId="64D5A2D3" w14:textId="77777777" w:rsidTr="00390515">
        <w:trPr>
          <w:trHeight w:val="450"/>
        </w:trPr>
        <w:tc>
          <w:tcPr>
            <w:tcW w:w="182" w:type="pct"/>
            <w:tcBorders>
              <w:top w:val="nil"/>
              <w:left w:val="single" w:sz="4" w:space="0" w:color="auto"/>
              <w:bottom w:val="nil"/>
              <w:right w:val="nil"/>
            </w:tcBorders>
            <w:shd w:val="clear" w:color="auto" w:fill="auto"/>
            <w:noWrap/>
            <w:vAlign w:val="bottom"/>
            <w:hideMark/>
          </w:tcPr>
          <w:p w14:paraId="03409E46"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6104A67D" w14:textId="77777777" w:rsidR="00390515" w:rsidRPr="00390515" w:rsidRDefault="00390515" w:rsidP="00390515">
            <w:pPr>
              <w:spacing w:after="0" w:line="240" w:lineRule="auto"/>
              <w:jc w:val="right"/>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421/пр_2020_прил.8_п.1_гр.7</w:t>
            </w:r>
          </w:p>
        </w:tc>
        <w:tc>
          <w:tcPr>
            <w:tcW w:w="958" w:type="pct"/>
            <w:gridSpan w:val="5"/>
            <w:tcBorders>
              <w:top w:val="nil"/>
              <w:left w:val="nil"/>
              <w:bottom w:val="nil"/>
              <w:right w:val="nil"/>
            </w:tcBorders>
            <w:shd w:val="clear" w:color="auto" w:fill="auto"/>
            <w:hideMark/>
          </w:tcPr>
          <w:p w14:paraId="0A73F90F"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Электротехнические устройства</w:t>
            </w:r>
          </w:p>
        </w:tc>
        <w:tc>
          <w:tcPr>
            <w:tcW w:w="179" w:type="pct"/>
            <w:tcBorders>
              <w:top w:val="nil"/>
              <w:left w:val="nil"/>
              <w:bottom w:val="nil"/>
              <w:right w:val="nil"/>
            </w:tcBorders>
            <w:shd w:val="clear" w:color="auto" w:fill="auto"/>
            <w:hideMark/>
          </w:tcPr>
          <w:p w14:paraId="1E26714B" w14:textId="77777777" w:rsidR="00390515" w:rsidRPr="00390515" w:rsidRDefault="00390515" w:rsidP="00390515">
            <w:pPr>
              <w:spacing w:after="0" w:line="240" w:lineRule="auto"/>
              <w:jc w:val="center"/>
              <w:rPr>
                <w:rFonts w:ascii="Arial" w:eastAsia="Times New Roman" w:hAnsi="Arial" w:cs="Arial"/>
                <w:i/>
                <w:iCs/>
                <w:sz w:val="16"/>
                <w:szCs w:val="16"/>
                <w:lang w:eastAsia="ru-RU"/>
              </w:rPr>
            </w:pPr>
            <w:r w:rsidRPr="00390515">
              <w:rPr>
                <w:rFonts w:ascii="Arial" w:eastAsia="Times New Roman" w:hAnsi="Arial" w:cs="Arial"/>
                <w:i/>
                <w:iCs/>
                <w:sz w:val="16"/>
                <w:szCs w:val="16"/>
                <w:lang w:eastAsia="ru-RU"/>
              </w:rPr>
              <w:t>%</w:t>
            </w:r>
          </w:p>
        </w:tc>
        <w:tc>
          <w:tcPr>
            <w:tcW w:w="197" w:type="pct"/>
            <w:tcBorders>
              <w:top w:val="nil"/>
              <w:left w:val="nil"/>
              <w:bottom w:val="nil"/>
              <w:right w:val="nil"/>
            </w:tcBorders>
            <w:shd w:val="clear" w:color="auto" w:fill="auto"/>
            <w:hideMark/>
          </w:tcPr>
          <w:p w14:paraId="43D5109B" w14:textId="77777777" w:rsidR="00390515" w:rsidRPr="00390515" w:rsidRDefault="00390515" w:rsidP="00390515">
            <w:pPr>
              <w:spacing w:after="0" w:line="240" w:lineRule="auto"/>
              <w:jc w:val="center"/>
              <w:rPr>
                <w:rFonts w:ascii="Arial" w:eastAsia="Times New Roman" w:hAnsi="Arial" w:cs="Arial"/>
                <w:i/>
                <w:iCs/>
                <w:sz w:val="16"/>
                <w:szCs w:val="16"/>
                <w:lang w:eastAsia="ru-RU"/>
              </w:rPr>
            </w:pPr>
          </w:p>
        </w:tc>
        <w:tc>
          <w:tcPr>
            <w:tcW w:w="238" w:type="pct"/>
            <w:tcBorders>
              <w:top w:val="nil"/>
              <w:left w:val="nil"/>
              <w:bottom w:val="nil"/>
              <w:right w:val="nil"/>
            </w:tcBorders>
            <w:shd w:val="clear" w:color="auto" w:fill="auto"/>
            <w:hideMark/>
          </w:tcPr>
          <w:p w14:paraId="5FEAD34A"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48" w:type="pct"/>
            <w:tcBorders>
              <w:top w:val="nil"/>
              <w:left w:val="nil"/>
              <w:bottom w:val="nil"/>
              <w:right w:val="nil"/>
            </w:tcBorders>
            <w:shd w:val="clear" w:color="auto" w:fill="auto"/>
            <w:hideMark/>
          </w:tcPr>
          <w:p w14:paraId="4EB89493"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20</w:t>
            </w:r>
          </w:p>
        </w:tc>
        <w:tc>
          <w:tcPr>
            <w:tcW w:w="312" w:type="pct"/>
            <w:tcBorders>
              <w:top w:val="nil"/>
              <w:left w:val="nil"/>
              <w:bottom w:val="nil"/>
              <w:right w:val="nil"/>
            </w:tcBorders>
            <w:shd w:val="clear" w:color="auto" w:fill="auto"/>
            <w:hideMark/>
          </w:tcPr>
          <w:p w14:paraId="1A28AB50"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p>
        </w:tc>
        <w:tc>
          <w:tcPr>
            <w:tcW w:w="214" w:type="pct"/>
            <w:tcBorders>
              <w:top w:val="nil"/>
              <w:left w:val="nil"/>
              <w:bottom w:val="nil"/>
              <w:right w:val="nil"/>
            </w:tcBorders>
            <w:shd w:val="clear" w:color="auto" w:fill="auto"/>
            <w:hideMark/>
          </w:tcPr>
          <w:p w14:paraId="2540E2B9"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14:paraId="454691B2"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hideMark/>
          </w:tcPr>
          <w:p w14:paraId="3F50463C"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497" w:type="pct"/>
            <w:tcBorders>
              <w:top w:val="nil"/>
              <w:left w:val="nil"/>
              <w:bottom w:val="nil"/>
              <w:right w:val="single" w:sz="4" w:space="0" w:color="auto"/>
            </w:tcBorders>
            <w:shd w:val="clear" w:color="auto" w:fill="auto"/>
            <w:hideMark/>
          </w:tcPr>
          <w:p w14:paraId="05A34D35"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2 585,72</w:t>
            </w:r>
          </w:p>
        </w:tc>
      </w:tr>
      <w:tr w:rsidR="00390515" w:rsidRPr="00390515" w14:paraId="699266BE" w14:textId="77777777" w:rsidTr="00390515">
        <w:trPr>
          <w:trHeight w:val="30"/>
        </w:trPr>
        <w:tc>
          <w:tcPr>
            <w:tcW w:w="182" w:type="pct"/>
            <w:tcBorders>
              <w:top w:val="nil"/>
              <w:left w:val="single" w:sz="4" w:space="0" w:color="auto"/>
              <w:bottom w:val="single" w:sz="4" w:space="0" w:color="auto"/>
              <w:right w:val="nil"/>
            </w:tcBorders>
            <w:shd w:val="clear" w:color="auto" w:fill="auto"/>
            <w:noWrap/>
            <w:vAlign w:val="bottom"/>
            <w:hideMark/>
          </w:tcPr>
          <w:p w14:paraId="72D457CF"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single" w:sz="4" w:space="0" w:color="auto"/>
              <w:right w:val="nil"/>
            </w:tcBorders>
            <w:shd w:val="clear" w:color="auto" w:fill="auto"/>
            <w:hideMark/>
          </w:tcPr>
          <w:p w14:paraId="57399443" w14:textId="77777777" w:rsidR="00390515" w:rsidRPr="00390515" w:rsidRDefault="00390515" w:rsidP="00390515">
            <w:pPr>
              <w:spacing w:after="0" w:line="240" w:lineRule="auto"/>
              <w:jc w:val="right"/>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97" w:type="pct"/>
            <w:tcBorders>
              <w:top w:val="nil"/>
              <w:left w:val="nil"/>
              <w:bottom w:val="single" w:sz="4" w:space="0" w:color="auto"/>
              <w:right w:val="nil"/>
            </w:tcBorders>
            <w:shd w:val="clear" w:color="auto" w:fill="auto"/>
            <w:hideMark/>
          </w:tcPr>
          <w:p w14:paraId="56F9B61D"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39" w:type="pct"/>
            <w:tcBorders>
              <w:top w:val="nil"/>
              <w:left w:val="nil"/>
              <w:bottom w:val="single" w:sz="4" w:space="0" w:color="auto"/>
              <w:right w:val="nil"/>
            </w:tcBorders>
            <w:shd w:val="clear" w:color="auto" w:fill="auto"/>
            <w:hideMark/>
          </w:tcPr>
          <w:p w14:paraId="44CC6654"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93" w:type="pct"/>
            <w:tcBorders>
              <w:top w:val="nil"/>
              <w:left w:val="nil"/>
              <w:bottom w:val="single" w:sz="4" w:space="0" w:color="auto"/>
              <w:right w:val="nil"/>
            </w:tcBorders>
            <w:shd w:val="clear" w:color="auto" w:fill="auto"/>
            <w:hideMark/>
          </w:tcPr>
          <w:p w14:paraId="707E7EA7"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18" w:type="pct"/>
            <w:tcBorders>
              <w:top w:val="nil"/>
              <w:left w:val="nil"/>
              <w:bottom w:val="single" w:sz="4" w:space="0" w:color="auto"/>
              <w:right w:val="nil"/>
            </w:tcBorders>
            <w:shd w:val="clear" w:color="auto" w:fill="auto"/>
            <w:hideMark/>
          </w:tcPr>
          <w:p w14:paraId="3FCDBA37"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12" w:type="pct"/>
            <w:tcBorders>
              <w:top w:val="nil"/>
              <w:left w:val="nil"/>
              <w:bottom w:val="single" w:sz="4" w:space="0" w:color="auto"/>
              <w:right w:val="nil"/>
            </w:tcBorders>
            <w:shd w:val="clear" w:color="auto" w:fill="auto"/>
            <w:hideMark/>
          </w:tcPr>
          <w:p w14:paraId="526D9909"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79" w:type="pct"/>
            <w:tcBorders>
              <w:top w:val="nil"/>
              <w:left w:val="nil"/>
              <w:bottom w:val="single" w:sz="4" w:space="0" w:color="auto"/>
              <w:right w:val="nil"/>
            </w:tcBorders>
            <w:shd w:val="clear" w:color="auto" w:fill="auto"/>
            <w:hideMark/>
          </w:tcPr>
          <w:p w14:paraId="5194CBEE"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97" w:type="pct"/>
            <w:tcBorders>
              <w:top w:val="nil"/>
              <w:left w:val="nil"/>
              <w:bottom w:val="single" w:sz="4" w:space="0" w:color="auto"/>
              <w:right w:val="nil"/>
            </w:tcBorders>
            <w:shd w:val="clear" w:color="auto" w:fill="auto"/>
            <w:hideMark/>
          </w:tcPr>
          <w:p w14:paraId="5460453F"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38" w:type="pct"/>
            <w:tcBorders>
              <w:top w:val="nil"/>
              <w:left w:val="nil"/>
              <w:bottom w:val="single" w:sz="4" w:space="0" w:color="auto"/>
              <w:right w:val="nil"/>
            </w:tcBorders>
            <w:shd w:val="clear" w:color="auto" w:fill="auto"/>
            <w:hideMark/>
          </w:tcPr>
          <w:p w14:paraId="0C4D6F49"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48" w:type="pct"/>
            <w:tcBorders>
              <w:top w:val="nil"/>
              <w:left w:val="nil"/>
              <w:bottom w:val="single" w:sz="4" w:space="0" w:color="auto"/>
              <w:right w:val="nil"/>
            </w:tcBorders>
            <w:shd w:val="clear" w:color="auto" w:fill="auto"/>
            <w:hideMark/>
          </w:tcPr>
          <w:p w14:paraId="11B2FE7E"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312" w:type="pct"/>
            <w:tcBorders>
              <w:top w:val="nil"/>
              <w:left w:val="nil"/>
              <w:bottom w:val="single" w:sz="4" w:space="0" w:color="auto"/>
              <w:right w:val="nil"/>
            </w:tcBorders>
            <w:shd w:val="clear" w:color="auto" w:fill="auto"/>
            <w:noWrap/>
            <w:hideMark/>
          </w:tcPr>
          <w:p w14:paraId="1AD9D961" w14:textId="77777777" w:rsidR="00390515" w:rsidRPr="00390515" w:rsidRDefault="00390515" w:rsidP="00390515">
            <w:pPr>
              <w:spacing w:after="0" w:line="240" w:lineRule="auto"/>
              <w:jc w:val="right"/>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14" w:type="pct"/>
            <w:tcBorders>
              <w:top w:val="nil"/>
              <w:left w:val="nil"/>
              <w:bottom w:val="single" w:sz="4" w:space="0" w:color="auto"/>
              <w:right w:val="nil"/>
            </w:tcBorders>
            <w:shd w:val="clear" w:color="auto" w:fill="auto"/>
            <w:noWrap/>
            <w:hideMark/>
          </w:tcPr>
          <w:p w14:paraId="32751B28"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312" w:type="pct"/>
            <w:tcBorders>
              <w:top w:val="nil"/>
              <w:left w:val="nil"/>
              <w:bottom w:val="single" w:sz="4" w:space="0" w:color="auto"/>
              <w:right w:val="nil"/>
            </w:tcBorders>
            <w:shd w:val="clear" w:color="auto" w:fill="auto"/>
            <w:noWrap/>
            <w:vAlign w:val="center"/>
            <w:hideMark/>
          </w:tcPr>
          <w:p w14:paraId="519F9ADB"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239" w:type="pct"/>
            <w:tcBorders>
              <w:top w:val="nil"/>
              <w:left w:val="nil"/>
              <w:bottom w:val="single" w:sz="4" w:space="0" w:color="auto"/>
              <w:right w:val="nil"/>
            </w:tcBorders>
            <w:shd w:val="clear" w:color="auto" w:fill="auto"/>
            <w:noWrap/>
            <w:vAlign w:val="bottom"/>
            <w:hideMark/>
          </w:tcPr>
          <w:p w14:paraId="7304AEC7"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1497" w:type="pct"/>
            <w:tcBorders>
              <w:top w:val="nil"/>
              <w:left w:val="nil"/>
              <w:bottom w:val="single" w:sz="4" w:space="0" w:color="auto"/>
              <w:right w:val="single" w:sz="4" w:space="0" w:color="auto"/>
            </w:tcBorders>
            <w:shd w:val="clear" w:color="auto" w:fill="auto"/>
            <w:noWrap/>
            <w:hideMark/>
          </w:tcPr>
          <w:p w14:paraId="15B205BA" w14:textId="77777777" w:rsidR="00390515" w:rsidRPr="00390515" w:rsidRDefault="00390515" w:rsidP="00390515">
            <w:pPr>
              <w:spacing w:after="0" w:line="240" w:lineRule="auto"/>
              <w:jc w:val="right"/>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 </w:t>
            </w:r>
          </w:p>
        </w:tc>
      </w:tr>
      <w:tr w:rsidR="00390515" w:rsidRPr="00390515" w14:paraId="0899AE9D" w14:textId="77777777" w:rsidTr="00390515">
        <w:trPr>
          <w:trHeight w:val="285"/>
        </w:trPr>
        <w:tc>
          <w:tcPr>
            <w:tcW w:w="182" w:type="pct"/>
            <w:tcBorders>
              <w:top w:val="nil"/>
              <w:left w:val="nil"/>
              <w:bottom w:val="nil"/>
              <w:right w:val="nil"/>
            </w:tcBorders>
            <w:shd w:val="clear" w:color="auto" w:fill="auto"/>
            <w:noWrap/>
            <w:vAlign w:val="bottom"/>
            <w:hideMark/>
          </w:tcPr>
          <w:p w14:paraId="307C6D60" w14:textId="77777777" w:rsidR="00390515" w:rsidRPr="00390515" w:rsidRDefault="00390515" w:rsidP="00390515">
            <w:pPr>
              <w:spacing w:after="0" w:line="240" w:lineRule="auto"/>
              <w:jc w:val="right"/>
              <w:rPr>
                <w:rFonts w:ascii="Arial" w:eastAsia="Times New Roman" w:hAnsi="Arial" w:cs="Arial"/>
                <w:b/>
                <w:bCs/>
                <w:color w:val="FFFFFF"/>
                <w:sz w:val="16"/>
                <w:szCs w:val="16"/>
                <w:lang w:eastAsia="ru-RU"/>
              </w:rPr>
            </w:pPr>
          </w:p>
        </w:tc>
        <w:tc>
          <w:tcPr>
            <w:tcW w:w="423" w:type="pct"/>
            <w:tcBorders>
              <w:top w:val="nil"/>
              <w:left w:val="nil"/>
              <w:bottom w:val="nil"/>
              <w:right w:val="nil"/>
            </w:tcBorders>
            <w:shd w:val="clear" w:color="auto" w:fill="auto"/>
            <w:hideMark/>
          </w:tcPr>
          <w:p w14:paraId="307CDA5C"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hideMark/>
          </w:tcPr>
          <w:p w14:paraId="40D1D722" w14:textId="77777777" w:rsidR="00390515" w:rsidRPr="00390515" w:rsidRDefault="00390515" w:rsidP="00390515">
            <w:pPr>
              <w:spacing w:after="0" w:line="240" w:lineRule="auto"/>
              <w:jc w:val="right"/>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hideMark/>
          </w:tcPr>
          <w:p w14:paraId="4D3719C7"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3" w:type="pct"/>
            <w:tcBorders>
              <w:top w:val="nil"/>
              <w:left w:val="nil"/>
              <w:bottom w:val="nil"/>
              <w:right w:val="nil"/>
            </w:tcBorders>
            <w:shd w:val="clear" w:color="auto" w:fill="auto"/>
            <w:hideMark/>
          </w:tcPr>
          <w:p w14:paraId="55E4CCBF"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18" w:type="pct"/>
            <w:tcBorders>
              <w:top w:val="nil"/>
              <w:left w:val="nil"/>
              <w:bottom w:val="nil"/>
              <w:right w:val="nil"/>
            </w:tcBorders>
            <w:shd w:val="clear" w:color="auto" w:fill="auto"/>
            <w:hideMark/>
          </w:tcPr>
          <w:p w14:paraId="458F92FA"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12" w:type="pct"/>
            <w:tcBorders>
              <w:top w:val="nil"/>
              <w:left w:val="nil"/>
              <w:bottom w:val="nil"/>
              <w:right w:val="nil"/>
            </w:tcBorders>
            <w:shd w:val="clear" w:color="auto" w:fill="auto"/>
            <w:hideMark/>
          </w:tcPr>
          <w:p w14:paraId="300667A0"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79" w:type="pct"/>
            <w:tcBorders>
              <w:top w:val="nil"/>
              <w:left w:val="nil"/>
              <w:bottom w:val="nil"/>
              <w:right w:val="nil"/>
            </w:tcBorders>
            <w:shd w:val="clear" w:color="auto" w:fill="auto"/>
            <w:hideMark/>
          </w:tcPr>
          <w:p w14:paraId="00C220B2"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hideMark/>
          </w:tcPr>
          <w:p w14:paraId="326D0FA7"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hideMark/>
          </w:tcPr>
          <w:p w14:paraId="1CFE3BFC"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48" w:type="pct"/>
            <w:tcBorders>
              <w:top w:val="nil"/>
              <w:left w:val="nil"/>
              <w:bottom w:val="nil"/>
              <w:right w:val="nil"/>
            </w:tcBorders>
            <w:shd w:val="clear" w:color="auto" w:fill="auto"/>
            <w:hideMark/>
          </w:tcPr>
          <w:p w14:paraId="604FE802"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hideMark/>
          </w:tcPr>
          <w:p w14:paraId="7484726C"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14" w:type="pct"/>
            <w:tcBorders>
              <w:top w:val="nil"/>
              <w:left w:val="nil"/>
              <w:bottom w:val="nil"/>
              <w:right w:val="nil"/>
            </w:tcBorders>
            <w:shd w:val="clear" w:color="auto" w:fill="auto"/>
            <w:noWrap/>
            <w:hideMark/>
          </w:tcPr>
          <w:p w14:paraId="18268BBA" w14:textId="77777777" w:rsidR="00390515" w:rsidRPr="00390515" w:rsidRDefault="00390515" w:rsidP="00390515">
            <w:pPr>
              <w:spacing w:after="0" w:line="240" w:lineRule="auto"/>
              <w:jc w:val="right"/>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hideMark/>
          </w:tcPr>
          <w:p w14:paraId="19CB2707"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noWrap/>
            <w:vAlign w:val="bottom"/>
            <w:hideMark/>
          </w:tcPr>
          <w:p w14:paraId="21A503D2" w14:textId="77777777" w:rsidR="00390515" w:rsidRPr="00390515" w:rsidRDefault="00390515" w:rsidP="00390515">
            <w:pPr>
              <w:spacing w:after="0" w:line="240" w:lineRule="auto"/>
              <w:jc w:val="right"/>
              <w:rPr>
                <w:rFonts w:ascii="Times New Roman" w:eastAsia="Times New Roman" w:hAnsi="Times New Roman" w:cs="Times New Roman"/>
                <w:sz w:val="20"/>
                <w:szCs w:val="20"/>
                <w:lang w:eastAsia="ru-RU"/>
              </w:rPr>
            </w:pPr>
          </w:p>
        </w:tc>
        <w:tc>
          <w:tcPr>
            <w:tcW w:w="1497" w:type="pct"/>
            <w:tcBorders>
              <w:top w:val="nil"/>
              <w:left w:val="nil"/>
              <w:bottom w:val="nil"/>
              <w:right w:val="nil"/>
            </w:tcBorders>
            <w:shd w:val="clear" w:color="auto" w:fill="auto"/>
            <w:noWrap/>
            <w:vAlign w:val="bottom"/>
            <w:hideMark/>
          </w:tcPr>
          <w:p w14:paraId="529065AE"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r>
      <w:tr w:rsidR="00390515" w:rsidRPr="00390515" w14:paraId="5E586F7A" w14:textId="77777777" w:rsidTr="00390515">
        <w:trPr>
          <w:trHeight w:val="300"/>
        </w:trPr>
        <w:tc>
          <w:tcPr>
            <w:tcW w:w="182" w:type="pct"/>
            <w:tcBorders>
              <w:top w:val="nil"/>
              <w:left w:val="nil"/>
              <w:bottom w:val="nil"/>
              <w:right w:val="nil"/>
            </w:tcBorders>
            <w:shd w:val="clear" w:color="auto" w:fill="auto"/>
            <w:noWrap/>
            <w:vAlign w:val="bottom"/>
            <w:hideMark/>
          </w:tcPr>
          <w:p w14:paraId="0ACC6DD1"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423" w:type="pct"/>
            <w:tcBorders>
              <w:top w:val="nil"/>
              <w:left w:val="nil"/>
              <w:bottom w:val="nil"/>
              <w:right w:val="nil"/>
            </w:tcBorders>
            <w:shd w:val="clear" w:color="auto" w:fill="auto"/>
            <w:noWrap/>
            <w:hideMark/>
          </w:tcPr>
          <w:p w14:paraId="5F9DA7EA" w14:textId="77777777" w:rsidR="00390515" w:rsidRPr="00390515" w:rsidRDefault="00390515" w:rsidP="00390515">
            <w:pPr>
              <w:spacing w:after="0" w:line="240" w:lineRule="auto"/>
              <w:jc w:val="right"/>
              <w:rPr>
                <w:rFonts w:ascii="Arial" w:eastAsia="Times New Roman" w:hAnsi="Arial" w:cs="Arial"/>
                <w:sz w:val="16"/>
                <w:szCs w:val="16"/>
                <w:lang w:eastAsia="ru-RU"/>
              </w:rPr>
            </w:pPr>
            <w:r w:rsidRPr="00390515">
              <w:rPr>
                <w:rFonts w:ascii="Arial" w:eastAsia="Times New Roman" w:hAnsi="Arial" w:cs="Arial"/>
                <w:sz w:val="16"/>
                <w:szCs w:val="16"/>
                <w:lang w:eastAsia="ru-RU"/>
              </w:rPr>
              <w:t>Составил:</w:t>
            </w:r>
          </w:p>
        </w:tc>
        <w:tc>
          <w:tcPr>
            <w:tcW w:w="1137" w:type="pct"/>
            <w:gridSpan w:val="6"/>
            <w:tcBorders>
              <w:top w:val="nil"/>
              <w:left w:val="nil"/>
              <w:bottom w:val="single" w:sz="4" w:space="0" w:color="auto"/>
              <w:right w:val="nil"/>
            </w:tcBorders>
            <w:shd w:val="clear" w:color="auto" w:fill="auto"/>
            <w:hideMark/>
          </w:tcPr>
          <w:p w14:paraId="3E3FB6AA"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c>
          <w:tcPr>
            <w:tcW w:w="1522" w:type="pct"/>
            <w:gridSpan w:val="6"/>
            <w:tcBorders>
              <w:top w:val="nil"/>
              <w:left w:val="nil"/>
              <w:bottom w:val="single" w:sz="4" w:space="0" w:color="auto"/>
              <w:right w:val="nil"/>
            </w:tcBorders>
            <w:shd w:val="clear" w:color="auto" w:fill="auto"/>
            <w:hideMark/>
          </w:tcPr>
          <w:p w14:paraId="2D4F7EDC" w14:textId="77777777" w:rsidR="00390515" w:rsidRPr="00390515" w:rsidRDefault="00390515" w:rsidP="00390515">
            <w:pPr>
              <w:spacing w:after="0" w:line="240" w:lineRule="auto"/>
              <w:jc w:val="right"/>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c>
          <w:tcPr>
            <w:tcW w:w="239" w:type="pct"/>
            <w:tcBorders>
              <w:top w:val="nil"/>
              <w:left w:val="nil"/>
              <w:bottom w:val="nil"/>
              <w:right w:val="nil"/>
            </w:tcBorders>
            <w:shd w:val="clear" w:color="auto" w:fill="auto"/>
            <w:noWrap/>
            <w:vAlign w:val="bottom"/>
            <w:hideMark/>
          </w:tcPr>
          <w:p w14:paraId="5DC2955D" w14:textId="77777777" w:rsidR="00390515" w:rsidRPr="00390515" w:rsidRDefault="00390515" w:rsidP="00390515">
            <w:pPr>
              <w:spacing w:after="0" w:line="240" w:lineRule="auto"/>
              <w:jc w:val="right"/>
              <w:rPr>
                <w:rFonts w:ascii="Arial" w:eastAsia="Times New Roman" w:hAnsi="Arial" w:cs="Arial"/>
                <w:sz w:val="16"/>
                <w:szCs w:val="16"/>
                <w:lang w:eastAsia="ru-RU"/>
              </w:rPr>
            </w:pPr>
          </w:p>
        </w:tc>
        <w:tc>
          <w:tcPr>
            <w:tcW w:w="1497" w:type="pct"/>
            <w:tcBorders>
              <w:top w:val="nil"/>
              <w:left w:val="nil"/>
              <w:bottom w:val="nil"/>
              <w:right w:val="nil"/>
            </w:tcBorders>
            <w:shd w:val="clear" w:color="auto" w:fill="auto"/>
            <w:noWrap/>
            <w:vAlign w:val="bottom"/>
            <w:hideMark/>
          </w:tcPr>
          <w:p w14:paraId="0CE8E9A7"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r>
      <w:tr w:rsidR="00390515" w:rsidRPr="00390515" w14:paraId="281800F7" w14:textId="77777777" w:rsidTr="00390515">
        <w:trPr>
          <w:trHeight w:val="330"/>
        </w:trPr>
        <w:tc>
          <w:tcPr>
            <w:tcW w:w="182" w:type="pct"/>
            <w:tcBorders>
              <w:top w:val="nil"/>
              <w:left w:val="nil"/>
              <w:bottom w:val="nil"/>
              <w:right w:val="nil"/>
            </w:tcBorders>
            <w:shd w:val="clear" w:color="auto" w:fill="auto"/>
            <w:noWrap/>
            <w:hideMark/>
          </w:tcPr>
          <w:p w14:paraId="01B983ED"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423" w:type="pct"/>
            <w:tcBorders>
              <w:top w:val="nil"/>
              <w:left w:val="nil"/>
              <w:bottom w:val="nil"/>
              <w:right w:val="nil"/>
            </w:tcBorders>
            <w:shd w:val="clear" w:color="auto" w:fill="auto"/>
            <w:noWrap/>
            <w:hideMark/>
          </w:tcPr>
          <w:p w14:paraId="4506BE17"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659" w:type="pct"/>
            <w:gridSpan w:val="12"/>
            <w:tcBorders>
              <w:top w:val="single" w:sz="4" w:space="0" w:color="auto"/>
              <w:left w:val="nil"/>
              <w:bottom w:val="nil"/>
              <w:right w:val="nil"/>
            </w:tcBorders>
            <w:shd w:val="clear" w:color="auto" w:fill="auto"/>
            <w:noWrap/>
            <w:hideMark/>
          </w:tcPr>
          <w:p w14:paraId="2EB74B88" w14:textId="77777777" w:rsidR="00390515" w:rsidRPr="00390515" w:rsidRDefault="00390515" w:rsidP="00390515">
            <w:pPr>
              <w:spacing w:after="0" w:line="240" w:lineRule="auto"/>
              <w:jc w:val="center"/>
              <w:rPr>
                <w:rFonts w:ascii="Arial" w:eastAsia="Times New Roman" w:hAnsi="Arial" w:cs="Arial"/>
                <w:i/>
                <w:iCs/>
                <w:sz w:val="16"/>
                <w:szCs w:val="16"/>
                <w:lang w:eastAsia="ru-RU"/>
              </w:rPr>
            </w:pPr>
            <w:r w:rsidRPr="00390515">
              <w:rPr>
                <w:rFonts w:ascii="Arial" w:eastAsia="Times New Roman" w:hAnsi="Arial" w:cs="Arial"/>
                <w:i/>
                <w:iCs/>
                <w:sz w:val="16"/>
                <w:szCs w:val="16"/>
                <w:lang w:eastAsia="ru-RU"/>
              </w:rPr>
              <w:t>[должность, подпись (инициалы, фамилия)]</w:t>
            </w:r>
          </w:p>
        </w:tc>
        <w:tc>
          <w:tcPr>
            <w:tcW w:w="239" w:type="pct"/>
            <w:tcBorders>
              <w:top w:val="nil"/>
              <w:left w:val="nil"/>
              <w:bottom w:val="nil"/>
              <w:right w:val="nil"/>
            </w:tcBorders>
            <w:shd w:val="clear" w:color="auto" w:fill="auto"/>
            <w:noWrap/>
            <w:hideMark/>
          </w:tcPr>
          <w:p w14:paraId="48D95C59" w14:textId="77777777" w:rsidR="00390515" w:rsidRPr="00390515" w:rsidRDefault="00390515" w:rsidP="00390515">
            <w:pPr>
              <w:spacing w:after="0" w:line="240" w:lineRule="auto"/>
              <w:jc w:val="center"/>
              <w:rPr>
                <w:rFonts w:ascii="Arial" w:eastAsia="Times New Roman" w:hAnsi="Arial" w:cs="Arial"/>
                <w:i/>
                <w:iCs/>
                <w:sz w:val="16"/>
                <w:szCs w:val="16"/>
                <w:lang w:eastAsia="ru-RU"/>
              </w:rPr>
            </w:pPr>
          </w:p>
        </w:tc>
        <w:tc>
          <w:tcPr>
            <w:tcW w:w="1497" w:type="pct"/>
            <w:tcBorders>
              <w:top w:val="nil"/>
              <w:left w:val="nil"/>
              <w:bottom w:val="nil"/>
              <w:right w:val="nil"/>
            </w:tcBorders>
            <w:shd w:val="clear" w:color="auto" w:fill="auto"/>
            <w:noWrap/>
            <w:hideMark/>
          </w:tcPr>
          <w:p w14:paraId="55B8A829"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r>
      <w:tr w:rsidR="00390515" w:rsidRPr="00390515" w14:paraId="7445BBBF" w14:textId="77777777" w:rsidTr="00390515">
        <w:trPr>
          <w:trHeight w:val="300"/>
        </w:trPr>
        <w:tc>
          <w:tcPr>
            <w:tcW w:w="182" w:type="pct"/>
            <w:tcBorders>
              <w:top w:val="nil"/>
              <w:left w:val="nil"/>
              <w:bottom w:val="nil"/>
              <w:right w:val="nil"/>
            </w:tcBorders>
            <w:shd w:val="clear" w:color="auto" w:fill="auto"/>
            <w:noWrap/>
            <w:vAlign w:val="bottom"/>
            <w:hideMark/>
          </w:tcPr>
          <w:p w14:paraId="3BE9D5ED"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423" w:type="pct"/>
            <w:tcBorders>
              <w:top w:val="nil"/>
              <w:left w:val="nil"/>
              <w:bottom w:val="nil"/>
              <w:right w:val="nil"/>
            </w:tcBorders>
            <w:shd w:val="clear" w:color="auto" w:fill="auto"/>
            <w:noWrap/>
            <w:hideMark/>
          </w:tcPr>
          <w:p w14:paraId="14C0C8E8" w14:textId="77777777" w:rsidR="00390515" w:rsidRPr="00390515" w:rsidRDefault="00390515" w:rsidP="00390515">
            <w:pPr>
              <w:spacing w:after="0" w:line="240" w:lineRule="auto"/>
              <w:jc w:val="right"/>
              <w:rPr>
                <w:rFonts w:ascii="Arial" w:eastAsia="Times New Roman" w:hAnsi="Arial" w:cs="Arial"/>
                <w:sz w:val="16"/>
                <w:szCs w:val="16"/>
                <w:lang w:eastAsia="ru-RU"/>
              </w:rPr>
            </w:pPr>
            <w:r w:rsidRPr="00390515">
              <w:rPr>
                <w:rFonts w:ascii="Arial" w:eastAsia="Times New Roman" w:hAnsi="Arial" w:cs="Arial"/>
                <w:sz w:val="16"/>
                <w:szCs w:val="16"/>
                <w:lang w:eastAsia="ru-RU"/>
              </w:rPr>
              <w:t>Проверил:</w:t>
            </w:r>
          </w:p>
        </w:tc>
        <w:tc>
          <w:tcPr>
            <w:tcW w:w="1137" w:type="pct"/>
            <w:gridSpan w:val="6"/>
            <w:tcBorders>
              <w:top w:val="nil"/>
              <w:left w:val="nil"/>
              <w:bottom w:val="single" w:sz="4" w:space="0" w:color="auto"/>
              <w:right w:val="nil"/>
            </w:tcBorders>
            <w:shd w:val="clear" w:color="auto" w:fill="auto"/>
            <w:hideMark/>
          </w:tcPr>
          <w:p w14:paraId="42E81DA9"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c>
          <w:tcPr>
            <w:tcW w:w="1522" w:type="pct"/>
            <w:gridSpan w:val="6"/>
            <w:tcBorders>
              <w:top w:val="nil"/>
              <w:left w:val="nil"/>
              <w:bottom w:val="single" w:sz="4" w:space="0" w:color="auto"/>
              <w:right w:val="nil"/>
            </w:tcBorders>
            <w:shd w:val="clear" w:color="auto" w:fill="auto"/>
            <w:hideMark/>
          </w:tcPr>
          <w:p w14:paraId="5DC6AAC5" w14:textId="77777777" w:rsidR="00390515" w:rsidRPr="00390515" w:rsidRDefault="00390515" w:rsidP="00390515">
            <w:pPr>
              <w:spacing w:after="0" w:line="240" w:lineRule="auto"/>
              <w:jc w:val="right"/>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c>
          <w:tcPr>
            <w:tcW w:w="239" w:type="pct"/>
            <w:tcBorders>
              <w:top w:val="nil"/>
              <w:left w:val="nil"/>
              <w:bottom w:val="nil"/>
              <w:right w:val="nil"/>
            </w:tcBorders>
            <w:shd w:val="clear" w:color="auto" w:fill="auto"/>
            <w:noWrap/>
            <w:vAlign w:val="bottom"/>
            <w:hideMark/>
          </w:tcPr>
          <w:p w14:paraId="29922142" w14:textId="77777777" w:rsidR="00390515" w:rsidRPr="00390515" w:rsidRDefault="00390515" w:rsidP="00390515">
            <w:pPr>
              <w:spacing w:after="0" w:line="240" w:lineRule="auto"/>
              <w:jc w:val="right"/>
              <w:rPr>
                <w:rFonts w:ascii="Arial" w:eastAsia="Times New Roman" w:hAnsi="Arial" w:cs="Arial"/>
                <w:sz w:val="16"/>
                <w:szCs w:val="16"/>
                <w:lang w:eastAsia="ru-RU"/>
              </w:rPr>
            </w:pPr>
          </w:p>
        </w:tc>
        <w:tc>
          <w:tcPr>
            <w:tcW w:w="1497" w:type="pct"/>
            <w:tcBorders>
              <w:top w:val="nil"/>
              <w:left w:val="nil"/>
              <w:bottom w:val="nil"/>
              <w:right w:val="nil"/>
            </w:tcBorders>
            <w:shd w:val="clear" w:color="auto" w:fill="auto"/>
            <w:noWrap/>
            <w:vAlign w:val="bottom"/>
            <w:hideMark/>
          </w:tcPr>
          <w:p w14:paraId="6612A4B6"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r>
      <w:tr w:rsidR="00390515" w:rsidRPr="00390515" w14:paraId="4D5E3DC1" w14:textId="77777777" w:rsidTr="00390515">
        <w:trPr>
          <w:trHeight w:val="330"/>
        </w:trPr>
        <w:tc>
          <w:tcPr>
            <w:tcW w:w="182" w:type="pct"/>
            <w:tcBorders>
              <w:top w:val="nil"/>
              <w:left w:val="nil"/>
              <w:bottom w:val="nil"/>
              <w:right w:val="nil"/>
            </w:tcBorders>
            <w:shd w:val="clear" w:color="auto" w:fill="auto"/>
            <w:noWrap/>
            <w:hideMark/>
          </w:tcPr>
          <w:p w14:paraId="3240823A"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423" w:type="pct"/>
            <w:tcBorders>
              <w:top w:val="nil"/>
              <w:left w:val="nil"/>
              <w:bottom w:val="nil"/>
              <w:right w:val="nil"/>
            </w:tcBorders>
            <w:shd w:val="clear" w:color="auto" w:fill="auto"/>
            <w:noWrap/>
            <w:hideMark/>
          </w:tcPr>
          <w:p w14:paraId="6FD0BE03"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659" w:type="pct"/>
            <w:gridSpan w:val="12"/>
            <w:tcBorders>
              <w:top w:val="single" w:sz="4" w:space="0" w:color="auto"/>
              <w:left w:val="nil"/>
              <w:bottom w:val="nil"/>
              <w:right w:val="nil"/>
            </w:tcBorders>
            <w:shd w:val="clear" w:color="auto" w:fill="auto"/>
            <w:noWrap/>
            <w:hideMark/>
          </w:tcPr>
          <w:p w14:paraId="36167C37" w14:textId="77777777" w:rsidR="00390515" w:rsidRPr="00390515" w:rsidRDefault="00390515" w:rsidP="00390515">
            <w:pPr>
              <w:spacing w:after="0" w:line="240" w:lineRule="auto"/>
              <w:jc w:val="center"/>
              <w:rPr>
                <w:rFonts w:ascii="Arial" w:eastAsia="Times New Roman" w:hAnsi="Arial" w:cs="Arial"/>
                <w:i/>
                <w:iCs/>
                <w:sz w:val="16"/>
                <w:szCs w:val="16"/>
                <w:lang w:eastAsia="ru-RU"/>
              </w:rPr>
            </w:pPr>
            <w:r w:rsidRPr="00390515">
              <w:rPr>
                <w:rFonts w:ascii="Arial" w:eastAsia="Times New Roman" w:hAnsi="Arial" w:cs="Arial"/>
                <w:i/>
                <w:iCs/>
                <w:sz w:val="16"/>
                <w:szCs w:val="16"/>
                <w:lang w:eastAsia="ru-RU"/>
              </w:rPr>
              <w:t>[должность, подпись (инициалы, фамилия)]</w:t>
            </w:r>
          </w:p>
        </w:tc>
        <w:tc>
          <w:tcPr>
            <w:tcW w:w="239" w:type="pct"/>
            <w:tcBorders>
              <w:top w:val="nil"/>
              <w:left w:val="nil"/>
              <w:bottom w:val="nil"/>
              <w:right w:val="nil"/>
            </w:tcBorders>
            <w:shd w:val="clear" w:color="auto" w:fill="auto"/>
            <w:noWrap/>
            <w:hideMark/>
          </w:tcPr>
          <w:p w14:paraId="17A81F07" w14:textId="77777777" w:rsidR="00390515" w:rsidRPr="00390515" w:rsidRDefault="00390515" w:rsidP="00390515">
            <w:pPr>
              <w:spacing w:after="0" w:line="240" w:lineRule="auto"/>
              <w:jc w:val="center"/>
              <w:rPr>
                <w:rFonts w:ascii="Arial" w:eastAsia="Times New Roman" w:hAnsi="Arial" w:cs="Arial"/>
                <w:i/>
                <w:iCs/>
                <w:sz w:val="16"/>
                <w:szCs w:val="16"/>
                <w:lang w:eastAsia="ru-RU"/>
              </w:rPr>
            </w:pPr>
          </w:p>
        </w:tc>
        <w:tc>
          <w:tcPr>
            <w:tcW w:w="1497" w:type="pct"/>
            <w:tcBorders>
              <w:top w:val="nil"/>
              <w:left w:val="nil"/>
              <w:bottom w:val="nil"/>
              <w:right w:val="nil"/>
            </w:tcBorders>
            <w:shd w:val="clear" w:color="auto" w:fill="auto"/>
            <w:noWrap/>
            <w:hideMark/>
          </w:tcPr>
          <w:p w14:paraId="27BB093D"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r>
      <w:tr w:rsidR="00390515" w:rsidRPr="00390515" w14:paraId="37ED27D1" w14:textId="77777777" w:rsidTr="00390515">
        <w:trPr>
          <w:trHeight w:val="270"/>
        </w:trPr>
        <w:tc>
          <w:tcPr>
            <w:tcW w:w="182" w:type="pct"/>
            <w:tcBorders>
              <w:top w:val="nil"/>
              <w:left w:val="nil"/>
              <w:bottom w:val="nil"/>
              <w:right w:val="nil"/>
            </w:tcBorders>
            <w:shd w:val="clear" w:color="auto" w:fill="auto"/>
            <w:noWrap/>
            <w:vAlign w:val="bottom"/>
            <w:hideMark/>
          </w:tcPr>
          <w:p w14:paraId="3373F1BA"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423" w:type="pct"/>
            <w:tcBorders>
              <w:top w:val="nil"/>
              <w:left w:val="nil"/>
              <w:bottom w:val="nil"/>
              <w:right w:val="nil"/>
            </w:tcBorders>
            <w:shd w:val="clear" w:color="auto" w:fill="auto"/>
            <w:noWrap/>
            <w:vAlign w:val="bottom"/>
            <w:hideMark/>
          </w:tcPr>
          <w:p w14:paraId="020D3388"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14:paraId="4F7E9C68"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noWrap/>
            <w:vAlign w:val="bottom"/>
            <w:hideMark/>
          </w:tcPr>
          <w:p w14:paraId="47431DDF"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3" w:type="pct"/>
            <w:tcBorders>
              <w:top w:val="nil"/>
              <w:left w:val="nil"/>
              <w:bottom w:val="nil"/>
              <w:right w:val="nil"/>
            </w:tcBorders>
            <w:shd w:val="clear" w:color="auto" w:fill="auto"/>
            <w:noWrap/>
            <w:vAlign w:val="bottom"/>
            <w:hideMark/>
          </w:tcPr>
          <w:p w14:paraId="74DDC78E"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18" w:type="pct"/>
            <w:tcBorders>
              <w:top w:val="nil"/>
              <w:left w:val="nil"/>
              <w:bottom w:val="nil"/>
              <w:right w:val="nil"/>
            </w:tcBorders>
            <w:shd w:val="clear" w:color="auto" w:fill="auto"/>
            <w:noWrap/>
            <w:vAlign w:val="bottom"/>
            <w:hideMark/>
          </w:tcPr>
          <w:p w14:paraId="7B3D80BA"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12" w:type="pct"/>
            <w:tcBorders>
              <w:top w:val="nil"/>
              <w:left w:val="nil"/>
              <w:bottom w:val="nil"/>
              <w:right w:val="nil"/>
            </w:tcBorders>
            <w:shd w:val="clear" w:color="auto" w:fill="auto"/>
            <w:noWrap/>
            <w:vAlign w:val="bottom"/>
            <w:hideMark/>
          </w:tcPr>
          <w:p w14:paraId="01806060"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79" w:type="pct"/>
            <w:tcBorders>
              <w:top w:val="nil"/>
              <w:left w:val="nil"/>
              <w:bottom w:val="nil"/>
              <w:right w:val="nil"/>
            </w:tcBorders>
            <w:shd w:val="clear" w:color="auto" w:fill="auto"/>
            <w:noWrap/>
            <w:vAlign w:val="bottom"/>
            <w:hideMark/>
          </w:tcPr>
          <w:p w14:paraId="34FDFFA5"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14:paraId="0F451C56"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noWrap/>
            <w:vAlign w:val="bottom"/>
            <w:hideMark/>
          </w:tcPr>
          <w:p w14:paraId="695CC17B"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48" w:type="pct"/>
            <w:tcBorders>
              <w:top w:val="nil"/>
              <w:left w:val="nil"/>
              <w:bottom w:val="nil"/>
              <w:right w:val="nil"/>
            </w:tcBorders>
            <w:shd w:val="clear" w:color="auto" w:fill="auto"/>
            <w:noWrap/>
            <w:vAlign w:val="bottom"/>
            <w:hideMark/>
          </w:tcPr>
          <w:p w14:paraId="267770A7"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14:paraId="4F29741C"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14" w:type="pct"/>
            <w:tcBorders>
              <w:top w:val="nil"/>
              <w:left w:val="nil"/>
              <w:bottom w:val="nil"/>
              <w:right w:val="nil"/>
            </w:tcBorders>
            <w:shd w:val="clear" w:color="auto" w:fill="auto"/>
            <w:noWrap/>
            <w:vAlign w:val="bottom"/>
            <w:hideMark/>
          </w:tcPr>
          <w:p w14:paraId="04582DEB"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14:paraId="45E63862"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noWrap/>
            <w:vAlign w:val="bottom"/>
            <w:hideMark/>
          </w:tcPr>
          <w:p w14:paraId="2C0DE14B"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497" w:type="pct"/>
            <w:tcBorders>
              <w:top w:val="nil"/>
              <w:left w:val="nil"/>
              <w:bottom w:val="nil"/>
              <w:right w:val="nil"/>
            </w:tcBorders>
            <w:shd w:val="clear" w:color="auto" w:fill="auto"/>
            <w:noWrap/>
            <w:vAlign w:val="bottom"/>
            <w:hideMark/>
          </w:tcPr>
          <w:p w14:paraId="2B88BDFC"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r>
      <w:tr w:rsidR="00390515" w:rsidRPr="00390515" w14:paraId="1EBC2437" w14:textId="77777777" w:rsidTr="00390515">
        <w:trPr>
          <w:trHeight w:val="540"/>
        </w:trPr>
        <w:tc>
          <w:tcPr>
            <w:tcW w:w="5000" w:type="pct"/>
            <w:gridSpan w:val="16"/>
            <w:tcBorders>
              <w:top w:val="nil"/>
              <w:left w:val="nil"/>
              <w:bottom w:val="nil"/>
              <w:right w:val="nil"/>
            </w:tcBorders>
            <w:shd w:val="clear" w:color="auto" w:fill="auto"/>
            <w:hideMark/>
          </w:tcPr>
          <w:p w14:paraId="201D4A67"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1. Зарегистрирован Министерством юстиции Российской Федерации 10 сентября 2019 г., регистрационный № 55869), с изменениями, внесенными приказом Министерства строительства и жилищно-коммунального хозяйства Российской Федерации от 20 февраля 2021 г. № 79/пр (зарегистрирован Министерством юстиции Российской Федерации 9 августа 2021 г., регистрационный № 64577)</w:t>
            </w:r>
          </w:p>
        </w:tc>
      </w:tr>
      <w:tr w:rsidR="00390515" w:rsidRPr="00390515" w14:paraId="75E55BF8" w14:textId="77777777" w:rsidTr="00390515">
        <w:trPr>
          <w:trHeight w:val="330"/>
        </w:trPr>
        <w:tc>
          <w:tcPr>
            <w:tcW w:w="5000" w:type="pct"/>
            <w:gridSpan w:val="16"/>
            <w:tcBorders>
              <w:top w:val="nil"/>
              <w:left w:val="nil"/>
              <w:bottom w:val="nil"/>
              <w:right w:val="nil"/>
            </w:tcBorders>
            <w:shd w:val="clear" w:color="auto" w:fill="auto"/>
            <w:hideMark/>
          </w:tcPr>
          <w:p w14:paraId="32C620CE"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² Под прочими затратами понимаются затраты, учитываемые в соответствии с пунктом 184 Методики.</w:t>
            </w:r>
          </w:p>
        </w:tc>
      </w:tr>
      <w:tr w:rsidR="00390515" w:rsidRPr="00390515" w14:paraId="378C190C" w14:textId="77777777" w:rsidTr="00390515">
        <w:trPr>
          <w:trHeight w:val="285"/>
        </w:trPr>
        <w:tc>
          <w:tcPr>
            <w:tcW w:w="5000" w:type="pct"/>
            <w:gridSpan w:val="16"/>
            <w:tcBorders>
              <w:top w:val="nil"/>
              <w:left w:val="nil"/>
              <w:bottom w:val="nil"/>
              <w:right w:val="nil"/>
            </w:tcBorders>
            <w:shd w:val="clear" w:color="auto" w:fill="auto"/>
            <w:hideMark/>
          </w:tcPr>
          <w:p w14:paraId="7B0630D3"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³ Под прочими работами понимаются затраты, учитываемые в соответствии с пунктами 122-128 Методики.</w:t>
            </w:r>
          </w:p>
        </w:tc>
      </w:tr>
      <w:tr w:rsidR="00390515" w:rsidRPr="00390515" w14:paraId="71DEBB61" w14:textId="77777777" w:rsidTr="00390515">
        <w:trPr>
          <w:trHeight w:val="225"/>
        </w:trPr>
        <w:tc>
          <w:tcPr>
            <w:tcW w:w="182" w:type="pct"/>
            <w:tcBorders>
              <w:top w:val="nil"/>
              <w:left w:val="nil"/>
              <w:bottom w:val="nil"/>
              <w:right w:val="nil"/>
            </w:tcBorders>
            <w:shd w:val="clear" w:color="auto" w:fill="auto"/>
            <w:noWrap/>
            <w:vAlign w:val="bottom"/>
            <w:hideMark/>
          </w:tcPr>
          <w:p w14:paraId="14A9A7B8"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423" w:type="pct"/>
            <w:tcBorders>
              <w:top w:val="nil"/>
              <w:left w:val="nil"/>
              <w:bottom w:val="nil"/>
              <w:right w:val="nil"/>
            </w:tcBorders>
            <w:shd w:val="clear" w:color="auto" w:fill="auto"/>
            <w:noWrap/>
            <w:vAlign w:val="bottom"/>
            <w:hideMark/>
          </w:tcPr>
          <w:p w14:paraId="4B9406D3"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14:paraId="08D6A359"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noWrap/>
            <w:vAlign w:val="bottom"/>
            <w:hideMark/>
          </w:tcPr>
          <w:p w14:paraId="2D4546E1"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3" w:type="pct"/>
            <w:tcBorders>
              <w:top w:val="nil"/>
              <w:left w:val="nil"/>
              <w:bottom w:val="nil"/>
              <w:right w:val="nil"/>
            </w:tcBorders>
            <w:shd w:val="clear" w:color="auto" w:fill="auto"/>
            <w:noWrap/>
            <w:vAlign w:val="bottom"/>
            <w:hideMark/>
          </w:tcPr>
          <w:p w14:paraId="55BCEC65"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18" w:type="pct"/>
            <w:tcBorders>
              <w:top w:val="nil"/>
              <w:left w:val="nil"/>
              <w:bottom w:val="nil"/>
              <w:right w:val="nil"/>
            </w:tcBorders>
            <w:shd w:val="clear" w:color="auto" w:fill="auto"/>
            <w:noWrap/>
            <w:vAlign w:val="bottom"/>
            <w:hideMark/>
          </w:tcPr>
          <w:p w14:paraId="4BC5C38B"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12" w:type="pct"/>
            <w:tcBorders>
              <w:top w:val="nil"/>
              <w:left w:val="nil"/>
              <w:bottom w:val="nil"/>
              <w:right w:val="nil"/>
            </w:tcBorders>
            <w:shd w:val="clear" w:color="auto" w:fill="auto"/>
            <w:noWrap/>
            <w:vAlign w:val="bottom"/>
            <w:hideMark/>
          </w:tcPr>
          <w:p w14:paraId="7CEB9810"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79" w:type="pct"/>
            <w:tcBorders>
              <w:top w:val="nil"/>
              <w:left w:val="nil"/>
              <w:bottom w:val="nil"/>
              <w:right w:val="nil"/>
            </w:tcBorders>
            <w:shd w:val="clear" w:color="auto" w:fill="auto"/>
            <w:noWrap/>
            <w:vAlign w:val="bottom"/>
            <w:hideMark/>
          </w:tcPr>
          <w:p w14:paraId="7535A594"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14:paraId="261E2411"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noWrap/>
            <w:vAlign w:val="bottom"/>
            <w:hideMark/>
          </w:tcPr>
          <w:p w14:paraId="6D5A590B"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48" w:type="pct"/>
            <w:tcBorders>
              <w:top w:val="nil"/>
              <w:left w:val="nil"/>
              <w:bottom w:val="nil"/>
              <w:right w:val="nil"/>
            </w:tcBorders>
            <w:shd w:val="clear" w:color="auto" w:fill="auto"/>
            <w:noWrap/>
            <w:vAlign w:val="bottom"/>
            <w:hideMark/>
          </w:tcPr>
          <w:p w14:paraId="3E16F607"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14:paraId="11E94E47"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14" w:type="pct"/>
            <w:tcBorders>
              <w:top w:val="nil"/>
              <w:left w:val="nil"/>
              <w:bottom w:val="nil"/>
              <w:right w:val="nil"/>
            </w:tcBorders>
            <w:shd w:val="clear" w:color="auto" w:fill="auto"/>
            <w:noWrap/>
            <w:vAlign w:val="bottom"/>
            <w:hideMark/>
          </w:tcPr>
          <w:p w14:paraId="3E6CA434"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14:paraId="68E43162"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noWrap/>
            <w:vAlign w:val="bottom"/>
            <w:hideMark/>
          </w:tcPr>
          <w:p w14:paraId="15477C48"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497" w:type="pct"/>
            <w:tcBorders>
              <w:top w:val="nil"/>
              <w:left w:val="nil"/>
              <w:bottom w:val="nil"/>
              <w:right w:val="nil"/>
            </w:tcBorders>
            <w:shd w:val="clear" w:color="auto" w:fill="auto"/>
            <w:noWrap/>
            <w:vAlign w:val="bottom"/>
            <w:hideMark/>
          </w:tcPr>
          <w:p w14:paraId="72779D69"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r>
    </w:tbl>
    <w:p w14:paraId="0B2DC4C5" w14:textId="0F6A07BB" w:rsidR="00390515" w:rsidRDefault="00390515" w:rsidP="00BE6F6D">
      <w:pPr>
        <w:spacing w:after="0" w:line="259" w:lineRule="auto"/>
        <w:jc w:val="center"/>
        <w:rPr>
          <w:rFonts w:ascii="Tahoma" w:hAnsi="Tahoma" w:cs="Tahoma"/>
          <w:b/>
          <w:sz w:val="20"/>
          <w:szCs w:val="20"/>
        </w:rPr>
      </w:pPr>
    </w:p>
    <w:tbl>
      <w:tblPr>
        <w:tblW w:w="5000" w:type="pct"/>
        <w:tblLook w:val="04A0" w:firstRow="1" w:lastRow="0" w:firstColumn="1" w:lastColumn="0" w:noHBand="0" w:noVBand="1"/>
      </w:tblPr>
      <w:tblGrid>
        <w:gridCol w:w="679"/>
        <w:gridCol w:w="1452"/>
        <w:gridCol w:w="585"/>
        <w:gridCol w:w="442"/>
        <w:gridCol w:w="564"/>
        <w:gridCol w:w="241"/>
        <w:gridCol w:w="241"/>
        <w:gridCol w:w="670"/>
        <w:gridCol w:w="670"/>
        <w:gridCol w:w="859"/>
        <w:gridCol w:w="893"/>
        <w:gridCol w:w="1083"/>
        <w:gridCol w:w="504"/>
        <w:gridCol w:w="670"/>
        <w:gridCol w:w="859"/>
        <w:gridCol w:w="5008"/>
      </w:tblGrid>
      <w:tr w:rsidR="00390515" w:rsidRPr="00390515" w14:paraId="2838AF42" w14:textId="77777777" w:rsidTr="00390515">
        <w:trPr>
          <w:trHeight w:val="300"/>
        </w:trPr>
        <w:tc>
          <w:tcPr>
            <w:tcW w:w="182" w:type="pct"/>
            <w:tcBorders>
              <w:top w:val="nil"/>
              <w:left w:val="nil"/>
              <w:bottom w:val="nil"/>
              <w:right w:val="nil"/>
            </w:tcBorders>
            <w:shd w:val="clear" w:color="auto" w:fill="auto"/>
            <w:noWrap/>
            <w:vAlign w:val="bottom"/>
            <w:hideMark/>
          </w:tcPr>
          <w:p w14:paraId="02551DAC" w14:textId="77777777" w:rsidR="00390515" w:rsidRPr="00390515" w:rsidRDefault="00390515" w:rsidP="00390515">
            <w:pPr>
              <w:spacing w:after="0" w:line="240" w:lineRule="auto"/>
              <w:rPr>
                <w:rFonts w:ascii="Times New Roman" w:eastAsia="Times New Roman" w:hAnsi="Times New Roman" w:cs="Times New Roman"/>
                <w:sz w:val="24"/>
                <w:szCs w:val="24"/>
                <w:lang w:eastAsia="ru-RU"/>
              </w:rPr>
            </w:pPr>
          </w:p>
        </w:tc>
        <w:tc>
          <w:tcPr>
            <w:tcW w:w="423" w:type="pct"/>
            <w:tcBorders>
              <w:top w:val="nil"/>
              <w:left w:val="nil"/>
              <w:bottom w:val="nil"/>
              <w:right w:val="nil"/>
            </w:tcBorders>
            <w:shd w:val="clear" w:color="auto" w:fill="auto"/>
            <w:noWrap/>
            <w:vAlign w:val="bottom"/>
            <w:hideMark/>
          </w:tcPr>
          <w:p w14:paraId="16601432"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14:paraId="7EF38B4B"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noWrap/>
            <w:vAlign w:val="bottom"/>
            <w:hideMark/>
          </w:tcPr>
          <w:p w14:paraId="6033B7E0"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3" w:type="pct"/>
            <w:tcBorders>
              <w:top w:val="nil"/>
              <w:left w:val="nil"/>
              <w:bottom w:val="nil"/>
              <w:right w:val="nil"/>
            </w:tcBorders>
            <w:shd w:val="clear" w:color="auto" w:fill="auto"/>
            <w:noWrap/>
            <w:vAlign w:val="bottom"/>
            <w:hideMark/>
          </w:tcPr>
          <w:p w14:paraId="3B22017D"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18" w:type="pct"/>
            <w:tcBorders>
              <w:top w:val="nil"/>
              <w:left w:val="nil"/>
              <w:bottom w:val="nil"/>
              <w:right w:val="nil"/>
            </w:tcBorders>
            <w:shd w:val="clear" w:color="auto" w:fill="auto"/>
            <w:noWrap/>
            <w:vAlign w:val="bottom"/>
            <w:hideMark/>
          </w:tcPr>
          <w:p w14:paraId="229FEE94"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12" w:type="pct"/>
            <w:tcBorders>
              <w:top w:val="nil"/>
              <w:left w:val="nil"/>
              <w:bottom w:val="nil"/>
              <w:right w:val="nil"/>
            </w:tcBorders>
            <w:shd w:val="clear" w:color="auto" w:fill="auto"/>
            <w:noWrap/>
            <w:vAlign w:val="bottom"/>
            <w:hideMark/>
          </w:tcPr>
          <w:p w14:paraId="6C907942"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79" w:type="pct"/>
            <w:tcBorders>
              <w:top w:val="nil"/>
              <w:left w:val="nil"/>
              <w:bottom w:val="nil"/>
              <w:right w:val="nil"/>
            </w:tcBorders>
            <w:shd w:val="clear" w:color="auto" w:fill="auto"/>
            <w:noWrap/>
            <w:vAlign w:val="bottom"/>
            <w:hideMark/>
          </w:tcPr>
          <w:p w14:paraId="7D88BC7A"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14:paraId="01B39CEB"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noWrap/>
            <w:vAlign w:val="bottom"/>
            <w:hideMark/>
          </w:tcPr>
          <w:p w14:paraId="62979BF1"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48" w:type="pct"/>
            <w:tcBorders>
              <w:top w:val="nil"/>
              <w:left w:val="nil"/>
              <w:bottom w:val="nil"/>
              <w:right w:val="nil"/>
            </w:tcBorders>
            <w:shd w:val="clear" w:color="auto" w:fill="auto"/>
            <w:noWrap/>
            <w:vAlign w:val="bottom"/>
            <w:hideMark/>
          </w:tcPr>
          <w:p w14:paraId="6D464BB6"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14:paraId="3CD369D2"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14" w:type="pct"/>
            <w:tcBorders>
              <w:top w:val="nil"/>
              <w:left w:val="nil"/>
              <w:bottom w:val="nil"/>
              <w:right w:val="nil"/>
            </w:tcBorders>
            <w:shd w:val="clear" w:color="auto" w:fill="auto"/>
            <w:noWrap/>
            <w:vAlign w:val="bottom"/>
            <w:hideMark/>
          </w:tcPr>
          <w:p w14:paraId="158F7BED"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14:paraId="3C91F662"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noWrap/>
            <w:vAlign w:val="bottom"/>
            <w:hideMark/>
          </w:tcPr>
          <w:p w14:paraId="46A5EBC9"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497" w:type="pct"/>
            <w:tcBorders>
              <w:top w:val="nil"/>
              <w:left w:val="nil"/>
              <w:bottom w:val="nil"/>
              <w:right w:val="nil"/>
            </w:tcBorders>
            <w:shd w:val="clear" w:color="auto" w:fill="auto"/>
            <w:noWrap/>
            <w:vAlign w:val="bottom"/>
            <w:hideMark/>
          </w:tcPr>
          <w:p w14:paraId="66536438" w14:textId="77777777" w:rsidR="00390515" w:rsidRPr="00390515" w:rsidRDefault="00390515" w:rsidP="00390515">
            <w:pPr>
              <w:spacing w:after="0" w:line="240" w:lineRule="auto"/>
              <w:jc w:val="right"/>
              <w:rPr>
                <w:rFonts w:ascii="Arial" w:eastAsia="Times New Roman" w:hAnsi="Arial" w:cs="Arial"/>
                <w:sz w:val="16"/>
                <w:szCs w:val="16"/>
                <w:lang w:eastAsia="ru-RU"/>
              </w:rPr>
            </w:pPr>
            <w:r w:rsidRPr="00390515">
              <w:rPr>
                <w:rFonts w:ascii="Arial" w:eastAsia="Times New Roman" w:hAnsi="Arial" w:cs="Arial"/>
                <w:sz w:val="16"/>
                <w:szCs w:val="16"/>
                <w:lang w:eastAsia="ru-RU"/>
              </w:rPr>
              <w:t>Приложение № 3</w:t>
            </w:r>
          </w:p>
        </w:tc>
      </w:tr>
      <w:tr w:rsidR="00390515" w:rsidRPr="00390515" w14:paraId="7AEB060D" w14:textId="77777777" w:rsidTr="00390515">
        <w:trPr>
          <w:trHeight w:val="225"/>
        </w:trPr>
        <w:tc>
          <w:tcPr>
            <w:tcW w:w="182" w:type="pct"/>
            <w:tcBorders>
              <w:top w:val="nil"/>
              <w:left w:val="nil"/>
              <w:bottom w:val="nil"/>
              <w:right w:val="nil"/>
            </w:tcBorders>
            <w:shd w:val="clear" w:color="auto" w:fill="auto"/>
            <w:noWrap/>
            <w:vAlign w:val="bottom"/>
            <w:hideMark/>
          </w:tcPr>
          <w:p w14:paraId="21A83492" w14:textId="77777777" w:rsidR="00390515" w:rsidRPr="00390515" w:rsidRDefault="00390515" w:rsidP="00390515">
            <w:pPr>
              <w:spacing w:after="0" w:line="240" w:lineRule="auto"/>
              <w:jc w:val="right"/>
              <w:rPr>
                <w:rFonts w:ascii="Arial" w:eastAsia="Times New Roman" w:hAnsi="Arial" w:cs="Arial"/>
                <w:sz w:val="16"/>
                <w:szCs w:val="16"/>
                <w:lang w:eastAsia="ru-RU"/>
              </w:rPr>
            </w:pPr>
          </w:p>
        </w:tc>
        <w:tc>
          <w:tcPr>
            <w:tcW w:w="423" w:type="pct"/>
            <w:tcBorders>
              <w:top w:val="nil"/>
              <w:left w:val="nil"/>
              <w:bottom w:val="nil"/>
              <w:right w:val="nil"/>
            </w:tcBorders>
            <w:shd w:val="clear" w:color="auto" w:fill="auto"/>
            <w:noWrap/>
            <w:vAlign w:val="bottom"/>
            <w:hideMark/>
          </w:tcPr>
          <w:p w14:paraId="4CF5845A"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14:paraId="01E35D32"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noWrap/>
            <w:vAlign w:val="bottom"/>
            <w:hideMark/>
          </w:tcPr>
          <w:p w14:paraId="0A7AFB3E"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3" w:type="pct"/>
            <w:tcBorders>
              <w:top w:val="nil"/>
              <w:left w:val="nil"/>
              <w:bottom w:val="nil"/>
              <w:right w:val="nil"/>
            </w:tcBorders>
            <w:shd w:val="clear" w:color="auto" w:fill="auto"/>
            <w:noWrap/>
            <w:vAlign w:val="bottom"/>
            <w:hideMark/>
          </w:tcPr>
          <w:p w14:paraId="2B053638"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18" w:type="pct"/>
            <w:tcBorders>
              <w:top w:val="nil"/>
              <w:left w:val="nil"/>
              <w:bottom w:val="nil"/>
              <w:right w:val="nil"/>
            </w:tcBorders>
            <w:shd w:val="clear" w:color="auto" w:fill="auto"/>
            <w:noWrap/>
            <w:vAlign w:val="bottom"/>
            <w:hideMark/>
          </w:tcPr>
          <w:p w14:paraId="01FDD1C3"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12" w:type="pct"/>
            <w:tcBorders>
              <w:top w:val="nil"/>
              <w:left w:val="nil"/>
              <w:bottom w:val="nil"/>
              <w:right w:val="nil"/>
            </w:tcBorders>
            <w:shd w:val="clear" w:color="auto" w:fill="auto"/>
            <w:noWrap/>
            <w:vAlign w:val="bottom"/>
            <w:hideMark/>
          </w:tcPr>
          <w:p w14:paraId="0164DEC1"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79" w:type="pct"/>
            <w:tcBorders>
              <w:top w:val="nil"/>
              <w:left w:val="nil"/>
              <w:bottom w:val="nil"/>
              <w:right w:val="nil"/>
            </w:tcBorders>
            <w:shd w:val="clear" w:color="auto" w:fill="auto"/>
            <w:noWrap/>
            <w:vAlign w:val="bottom"/>
            <w:hideMark/>
          </w:tcPr>
          <w:p w14:paraId="15C230BA"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14:paraId="55D40E8A"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noWrap/>
            <w:vAlign w:val="bottom"/>
            <w:hideMark/>
          </w:tcPr>
          <w:p w14:paraId="433EB7B1"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48" w:type="pct"/>
            <w:tcBorders>
              <w:top w:val="nil"/>
              <w:left w:val="nil"/>
              <w:bottom w:val="nil"/>
              <w:right w:val="nil"/>
            </w:tcBorders>
            <w:shd w:val="clear" w:color="auto" w:fill="auto"/>
            <w:noWrap/>
            <w:vAlign w:val="bottom"/>
            <w:hideMark/>
          </w:tcPr>
          <w:p w14:paraId="5819D6B8"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14:paraId="724F2D61"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14" w:type="pct"/>
            <w:tcBorders>
              <w:top w:val="nil"/>
              <w:left w:val="nil"/>
              <w:bottom w:val="nil"/>
              <w:right w:val="nil"/>
            </w:tcBorders>
            <w:shd w:val="clear" w:color="auto" w:fill="auto"/>
            <w:noWrap/>
            <w:vAlign w:val="bottom"/>
            <w:hideMark/>
          </w:tcPr>
          <w:p w14:paraId="628CC897"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14:paraId="4DF8277D"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noWrap/>
            <w:vAlign w:val="bottom"/>
            <w:hideMark/>
          </w:tcPr>
          <w:p w14:paraId="440FD00F"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497" w:type="pct"/>
            <w:tcBorders>
              <w:top w:val="nil"/>
              <w:left w:val="nil"/>
              <w:bottom w:val="nil"/>
              <w:right w:val="nil"/>
            </w:tcBorders>
            <w:shd w:val="clear" w:color="auto" w:fill="auto"/>
            <w:noWrap/>
            <w:vAlign w:val="bottom"/>
            <w:hideMark/>
          </w:tcPr>
          <w:p w14:paraId="2DADADA3" w14:textId="77777777" w:rsidR="00390515" w:rsidRPr="00390515" w:rsidRDefault="00390515" w:rsidP="00390515">
            <w:pPr>
              <w:spacing w:after="0" w:line="240" w:lineRule="auto"/>
              <w:jc w:val="right"/>
              <w:rPr>
                <w:rFonts w:ascii="Arial" w:eastAsia="Times New Roman" w:hAnsi="Arial" w:cs="Arial"/>
                <w:sz w:val="16"/>
                <w:szCs w:val="16"/>
                <w:lang w:eastAsia="ru-RU"/>
              </w:rPr>
            </w:pPr>
            <w:r w:rsidRPr="00390515">
              <w:rPr>
                <w:rFonts w:ascii="Arial" w:eastAsia="Times New Roman" w:hAnsi="Arial" w:cs="Arial"/>
                <w:sz w:val="16"/>
                <w:szCs w:val="16"/>
                <w:lang w:eastAsia="ru-RU"/>
              </w:rPr>
              <w:t>Утверждено приказом Минстроя РФ № 421/пр от 4 августа 2020 г. в редакции приказа № 557/пр от 7 июля 2022 г.</w:t>
            </w:r>
          </w:p>
        </w:tc>
      </w:tr>
      <w:tr w:rsidR="00390515" w:rsidRPr="00390515" w14:paraId="3734C2DC" w14:textId="77777777" w:rsidTr="00390515">
        <w:trPr>
          <w:trHeight w:val="300"/>
        </w:trPr>
        <w:tc>
          <w:tcPr>
            <w:tcW w:w="182" w:type="pct"/>
            <w:tcBorders>
              <w:top w:val="nil"/>
              <w:left w:val="nil"/>
              <w:bottom w:val="nil"/>
              <w:right w:val="nil"/>
            </w:tcBorders>
            <w:shd w:val="clear" w:color="auto" w:fill="auto"/>
            <w:noWrap/>
            <w:vAlign w:val="bottom"/>
            <w:hideMark/>
          </w:tcPr>
          <w:p w14:paraId="255417A3" w14:textId="77777777" w:rsidR="00390515" w:rsidRPr="00390515" w:rsidRDefault="00390515" w:rsidP="00390515">
            <w:pPr>
              <w:spacing w:after="0" w:line="240" w:lineRule="auto"/>
              <w:jc w:val="right"/>
              <w:rPr>
                <w:rFonts w:ascii="Arial" w:eastAsia="Times New Roman" w:hAnsi="Arial" w:cs="Arial"/>
                <w:sz w:val="16"/>
                <w:szCs w:val="16"/>
                <w:lang w:eastAsia="ru-RU"/>
              </w:rPr>
            </w:pPr>
          </w:p>
        </w:tc>
        <w:tc>
          <w:tcPr>
            <w:tcW w:w="423" w:type="pct"/>
            <w:tcBorders>
              <w:top w:val="nil"/>
              <w:left w:val="nil"/>
              <w:bottom w:val="nil"/>
              <w:right w:val="nil"/>
            </w:tcBorders>
            <w:shd w:val="clear" w:color="auto" w:fill="auto"/>
            <w:noWrap/>
            <w:vAlign w:val="bottom"/>
            <w:hideMark/>
          </w:tcPr>
          <w:p w14:paraId="261B85E2"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14:paraId="08EBF563"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noWrap/>
            <w:vAlign w:val="bottom"/>
            <w:hideMark/>
          </w:tcPr>
          <w:p w14:paraId="5F3198FA"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3" w:type="pct"/>
            <w:tcBorders>
              <w:top w:val="nil"/>
              <w:left w:val="nil"/>
              <w:bottom w:val="nil"/>
              <w:right w:val="nil"/>
            </w:tcBorders>
            <w:shd w:val="clear" w:color="auto" w:fill="auto"/>
            <w:noWrap/>
            <w:vAlign w:val="bottom"/>
            <w:hideMark/>
          </w:tcPr>
          <w:p w14:paraId="0CC689A3"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18" w:type="pct"/>
            <w:tcBorders>
              <w:top w:val="nil"/>
              <w:left w:val="nil"/>
              <w:bottom w:val="nil"/>
              <w:right w:val="nil"/>
            </w:tcBorders>
            <w:shd w:val="clear" w:color="auto" w:fill="auto"/>
            <w:noWrap/>
            <w:vAlign w:val="bottom"/>
            <w:hideMark/>
          </w:tcPr>
          <w:p w14:paraId="379AEB63"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12" w:type="pct"/>
            <w:tcBorders>
              <w:top w:val="nil"/>
              <w:left w:val="nil"/>
              <w:bottom w:val="nil"/>
              <w:right w:val="nil"/>
            </w:tcBorders>
            <w:shd w:val="clear" w:color="auto" w:fill="auto"/>
            <w:noWrap/>
            <w:vAlign w:val="bottom"/>
            <w:hideMark/>
          </w:tcPr>
          <w:p w14:paraId="4D44FF25"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79" w:type="pct"/>
            <w:tcBorders>
              <w:top w:val="nil"/>
              <w:left w:val="nil"/>
              <w:bottom w:val="nil"/>
              <w:right w:val="nil"/>
            </w:tcBorders>
            <w:shd w:val="clear" w:color="auto" w:fill="auto"/>
            <w:noWrap/>
            <w:vAlign w:val="bottom"/>
            <w:hideMark/>
          </w:tcPr>
          <w:p w14:paraId="6AFD0189"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14:paraId="0730CF79"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noWrap/>
            <w:vAlign w:val="bottom"/>
            <w:hideMark/>
          </w:tcPr>
          <w:p w14:paraId="7693FB3E"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48" w:type="pct"/>
            <w:tcBorders>
              <w:top w:val="nil"/>
              <w:left w:val="nil"/>
              <w:bottom w:val="nil"/>
              <w:right w:val="nil"/>
            </w:tcBorders>
            <w:shd w:val="clear" w:color="auto" w:fill="auto"/>
            <w:noWrap/>
            <w:vAlign w:val="bottom"/>
            <w:hideMark/>
          </w:tcPr>
          <w:p w14:paraId="261A72C2"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14:paraId="5FB1526B"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14" w:type="pct"/>
            <w:tcBorders>
              <w:top w:val="nil"/>
              <w:left w:val="nil"/>
              <w:bottom w:val="nil"/>
              <w:right w:val="nil"/>
            </w:tcBorders>
            <w:shd w:val="clear" w:color="auto" w:fill="auto"/>
            <w:noWrap/>
            <w:vAlign w:val="bottom"/>
            <w:hideMark/>
          </w:tcPr>
          <w:p w14:paraId="30B3B9D3"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14:paraId="79EC9D27"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noWrap/>
            <w:vAlign w:val="bottom"/>
            <w:hideMark/>
          </w:tcPr>
          <w:p w14:paraId="0555E8A4"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497" w:type="pct"/>
            <w:tcBorders>
              <w:top w:val="nil"/>
              <w:left w:val="nil"/>
              <w:bottom w:val="nil"/>
              <w:right w:val="nil"/>
            </w:tcBorders>
            <w:shd w:val="clear" w:color="auto" w:fill="auto"/>
            <w:noWrap/>
            <w:vAlign w:val="bottom"/>
            <w:hideMark/>
          </w:tcPr>
          <w:p w14:paraId="4BCA9EA3"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r>
      <w:tr w:rsidR="00390515" w:rsidRPr="00390515" w14:paraId="1BB0B7E2" w14:textId="77777777" w:rsidTr="00390515">
        <w:trPr>
          <w:trHeight w:val="255"/>
        </w:trPr>
        <w:tc>
          <w:tcPr>
            <w:tcW w:w="1451" w:type="pct"/>
            <w:gridSpan w:val="6"/>
            <w:tcBorders>
              <w:top w:val="nil"/>
              <w:left w:val="nil"/>
              <w:bottom w:val="nil"/>
              <w:right w:val="nil"/>
            </w:tcBorders>
            <w:shd w:val="clear" w:color="auto" w:fill="auto"/>
            <w:hideMark/>
          </w:tcPr>
          <w:p w14:paraId="7E243E1F"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Наименование программного продукта</w:t>
            </w:r>
          </w:p>
        </w:tc>
        <w:tc>
          <w:tcPr>
            <w:tcW w:w="3549" w:type="pct"/>
            <w:gridSpan w:val="10"/>
            <w:tcBorders>
              <w:top w:val="nil"/>
              <w:left w:val="nil"/>
              <w:bottom w:val="single" w:sz="4" w:space="0" w:color="auto"/>
              <w:right w:val="nil"/>
            </w:tcBorders>
            <w:shd w:val="clear" w:color="auto" w:fill="auto"/>
            <w:vAlign w:val="bottom"/>
            <w:hideMark/>
          </w:tcPr>
          <w:p w14:paraId="4F70210C"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ГРАНД-Смета, версия 2025.2</w:t>
            </w:r>
          </w:p>
        </w:tc>
      </w:tr>
      <w:tr w:rsidR="00390515" w:rsidRPr="00390515" w14:paraId="556FBB8F" w14:textId="77777777" w:rsidTr="00390515">
        <w:trPr>
          <w:trHeight w:val="1125"/>
        </w:trPr>
        <w:tc>
          <w:tcPr>
            <w:tcW w:w="1451" w:type="pct"/>
            <w:gridSpan w:val="6"/>
            <w:tcBorders>
              <w:top w:val="nil"/>
              <w:left w:val="nil"/>
              <w:bottom w:val="nil"/>
              <w:right w:val="nil"/>
            </w:tcBorders>
            <w:shd w:val="clear" w:color="auto" w:fill="auto"/>
            <w:hideMark/>
          </w:tcPr>
          <w:p w14:paraId="658B0981"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 xml:space="preserve">Наименование редакции сметных нормативов  </w:t>
            </w:r>
          </w:p>
        </w:tc>
        <w:tc>
          <w:tcPr>
            <w:tcW w:w="3549" w:type="pct"/>
            <w:gridSpan w:val="10"/>
            <w:tcBorders>
              <w:top w:val="single" w:sz="4" w:space="0" w:color="auto"/>
              <w:left w:val="nil"/>
              <w:bottom w:val="single" w:sz="4" w:space="0" w:color="auto"/>
              <w:right w:val="nil"/>
            </w:tcBorders>
            <w:shd w:val="clear" w:color="auto" w:fill="auto"/>
            <w:vAlign w:val="bottom"/>
            <w:hideMark/>
          </w:tcPr>
          <w:p w14:paraId="21F880BE"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Приказ Минстроя России от 30.12.2021 № 1046/пр; Приказ Минстроя России от 04.08.2020 № 421/пр; Приказ Минстроя России от 21.12.2020 № 812/пр; Приказ Минстроя России от 11.12.2020 № 774/пр; Приказ Минстроя России от 02.08.2023 № 551/пр; Приказ Минстроя России от 14.11.2023 № 817/пр; Приказ Минстроя России от 16.02.2024 № 102/пр; Приказ Минстроя России от 13.05.2024 №323/пр; Приказ Минстроя России от 09.08.2024 №524/пр; Приказ Минстроя России от 07.11.2024 №747/пр; Приказ Минстроя России от 23.01.2025 №30/пр; Приказ Минстроя России от 07.02.2025 №69/пр; Приказ Минстроя России от 19.05.2025 №299/пр; Приказ Минстроя России от 14.08.2025 №490/пр</w:t>
            </w:r>
          </w:p>
        </w:tc>
      </w:tr>
      <w:tr w:rsidR="00390515" w:rsidRPr="00390515" w14:paraId="048A92DC" w14:textId="77777777" w:rsidTr="00390515">
        <w:trPr>
          <w:trHeight w:val="1575"/>
        </w:trPr>
        <w:tc>
          <w:tcPr>
            <w:tcW w:w="1451" w:type="pct"/>
            <w:gridSpan w:val="6"/>
            <w:tcBorders>
              <w:top w:val="nil"/>
              <w:left w:val="nil"/>
              <w:bottom w:val="nil"/>
              <w:right w:val="nil"/>
            </w:tcBorders>
            <w:shd w:val="clear" w:color="auto" w:fill="auto"/>
            <w:hideMark/>
          </w:tcPr>
          <w:p w14:paraId="3A7B422E"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 xml:space="preserve">Реквизиты приказа  Минстроя России  об утверждении дополнений и изменений к сметным нормативам </w:t>
            </w:r>
          </w:p>
        </w:tc>
        <w:tc>
          <w:tcPr>
            <w:tcW w:w="3549" w:type="pct"/>
            <w:gridSpan w:val="10"/>
            <w:tcBorders>
              <w:top w:val="single" w:sz="4" w:space="0" w:color="auto"/>
              <w:left w:val="nil"/>
              <w:bottom w:val="single" w:sz="4" w:space="0" w:color="auto"/>
              <w:right w:val="nil"/>
            </w:tcBorders>
            <w:shd w:val="clear" w:color="auto" w:fill="auto"/>
            <w:vAlign w:val="bottom"/>
            <w:hideMark/>
          </w:tcPr>
          <w:p w14:paraId="25A6A166"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Приказ Минстроя России от 18 мая 2022 г. № 378/пр, Приказ Минстроя России от 26 августа 2022 г. № 703/пр, Приказ Минстроя России от 26 октября 2022 г. № 905/пр, Приказ Минстроя России от 27 декабря 2022 г. № 1133/пр, Приказ Минстроя России от 10 февраля 2023 г. № 84/пр, Приказ Минстроя России от 11.05.2023 №335/пр; Приказ Минстроя России от 07.07.2022 № 557/пр; Приказ Минстроя России от 02.09.2021 № 636/пр, Приказ Минстроя России от 26.07.2022 № 611/пр; Приказ Минстроя России от 22.04.2022 № 317/пр; Приказ Минстроя России от 02.08.2023 № 551/пр; Приказ Минстроя России от 14.11.2023 № 817/пр; Приказ Минстроя России от 30.01.2024 № 55/пр;  Приказ Минстроя России от 16.02.2024 № 102/пр;  Приказ Минстроя России от 13.05.2024 №323/пр; Приказ Минстроя России от 09.08.2024 №524/пр; Приказ Минстроя России от 07.11.2024 №747/пр; Приказ Минстроя России от 23.01.2025 №30/пр; Приказ Минстроя России от 07.02.2025 №69/пр; Приказ Минстроя России от 19.05.2025 №299/пр; Приказ Минстроя России от 14.08.2025 №490/пр</w:t>
            </w:r>
          </w:p>
        </w:tc>
      </w:tr>
      <w:tr w:rsidR="00390515" w:rsidRPr="00390515" w14:paraId="01ADBFCC" w14:textId="77777777" w:rsidTr="00390515">
        <w:trPr>
          <w:trHeight w:val="1350"/>
        </w:trPr>
        <w:tc>
          <w:tcPr>
            <w:tcW w:w="1451" w:type="pct"/>
            <w:gridSpan w:val="6"/>
            <w:tcBorders>
              <w:top w:val="nil"/>
              <w:left w:val="nil"/>
              <w:bottom w:val="nil"/>
              <w:right w:val="nil"/>
            </w:tcBorders>
            <w:shd w:val="clear" w:color="auto" w:fill="auto"/>
            <w:hideMark/>
          </w:tcPr>
          <w:p w14:paraId="5330BC5D"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lastRenderedPageBreak/>
              <w:t>Реквизиты письма Минстроя России об индексах изменения сметной стоимости строительства, включаемые в федеральный реестр сметных нормативов и размещаемые в федеральной государственной информационной системе ценообразования в строительстве, подготовленного  в соответствии  пунктом 85 Методики  расчета индексов изменения  сметной стоимости строительства, утвержденной  приказом Министерства строительства и жилищно-коммунального хозяйства Российской Федерации от 5 июня 2019 г. № 326/пр¹</w:t>
            </w:r>
          </w:p>
        </w:tc>
        <w:tc>
          <w:tcPr>
            <w:tcW w:w="3549" w:type="pct"/>
            <w:gridSpan w:val="10"/>
            <w:tcBorders>
              <w:top w:val="single" w:sz="4" w:space="0" w:color="auto"/>
              <w:left w:val="nil"/>
              <w:bottom w:val="single" w:sz="4" w:space="0" w:color="auto"/>
              <w:right w:val="nil"/>
            </w:tcBorders>
            <w:shd w:val="clear" w:color="auto" w:fill="auto"/>
            <w:vAlign w:val="bottom"/>
            <w:hideMark/>
          </w:tcPr>
          <w:p w14:paraId="0FB72FB4"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Письмо Минстроя России от 22.08.2025 № 49743-АЛ/09</w:t>
            </w:r>
          </w:p>
        </w:tc>
      </w:tr>
      <w:tr w:rsidR="00390515" w:rsidRPr="00390515" w14:paraId="252531BB" w14:textId="77777777" w:rsidTr="00390515">
        <w:trPr>
          <w:trHeight w:val="675"/>
        </w:trPr>
        <w:tc>
          <w:tcPr>
            <w:tcW w:w="1451" w:type="pct"/>
            <w:gridSpan w:val="6"/>
            <w:tcBorders>
              <w:top w:val="nil"/>
              <w:left w:val="nil"/>
              <w:bottom w:val="nil"/>
              <w:right w:val="nil"/>
            </w:tcBorders>
            <w:shd w:val="clear" w:color="auto" w:fill="auto"/>
            <w:hideMark/>
          </w:tcPr>
          <w:p w14:paraId="01A39974"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 xml:space="preserve">Реквизиты нормативного  правового  акта  об утверждении оплаты труда, утверждаемый  в соответствии с пунктом 22(1) Правилами мониторинга цен, утвержденными постановлением Правительства Российской Федерации от 23 декабря 2016 г. № 1452 </w:t>
            </w:r>
          </w:p>
        </w:tc>
        <w:tc>
          <w:tcPr>
            <w:tcW w:w="3549" w:type="pct"/>
            <w:gridSpan w:val="10"/>
            <w:tcBorders>
              <w:top w:val="single" w:sz="4" w:space="0" w:color="auto"/>
              <w:left w:val="nil"/>
              <w:bottom w:val="single" w:sz="4" w:space="0" w:color="auto"/>
              <w:right w:val="nil"/>
            </w:tcBorders>
            <w:shd w:val="clear" w:color="auto" w:fill="auto"/>
            <w:vAlign w:val="bottom"/>
            <w:hideMark/>
          </w:tcPr>
          <w:p w14:paraId="7C42AE49"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Приказ Минстроя Республики Коми от 27.02.2025 № 118-ОД</w:t>
            </w:r>
          </w:p>
        </w:tc>
      </w:tr>
      <w:tr w:rsidR="00390515" w:rsidRPr="00390515" w14:paraId="1AC3BAC6" w14:textId="77777777" w:rsidTr="00390515">
        <w:trPr>
          <w:trHeight w:val="225"/>
        </w:trPr>
        <w:tc>
          <w:tcPr>
            <w:tcW w:w="1451" w:type="pct"/>
            <w:gridSpan w:val="6"/>
            <w:tcBorders>
              <w:top w:val="nil"/>
              <w:left w:val="nil"/>
              <w:bottom w:val="nil"/>
              <w:right w:val="nil"/>
            </w:tcBorders>
            <w:shd w:val="clear" w:color="auto" w:fill="auto"/>
            <w:hideMark/>
          </w:tcPr>
          <w:p w14:paraId="1EF1AC7A"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 xml:space="preserve">Обоснование принятых текущих цен на строительные ресурсы </w:t>
            </w:r>
          </w:p>
        </w:tc>
        <w:tc>
          <w:tcPr>
            <w:tcW w:w="3549" w:type="pct"/>
            <w:gridSpan w:val="10"/>
            <w:tcBorders>
              <w:top w:val="single" w:sz="4" w:space="0" w:color="auto"/>
              <w:left w:val="nil"/>
              <w:bottom w:val="single" w:sz="4" w:space="0" w:color="auto"/>
              <w:right w:val="nil"/>
            </w:tcBorders>
            <w:shd w:val="clear" w:color="auto" w:fill="auto"/>
            <w:vAlign w:val="bottom"/>
            <w:hideMark/>
          </w:tcPr>
          <w:p w14:paraId="38727A1F"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r>
      <w:tr w:rsidR="00390515" w:rsidRPr="00390515" w14:paraId="10F544B0" w14:textId="77777777" w:rsidTr="00390515">
        <w:trPr>
          <w:trHeight w:val="225"/>
        </w:trPr>
        <w:tc>
          <w:tcPr>
            <w:tcW w:w="1451" w:type="pct"/>
            <w:gridSpan w:val="6"/>
            <w:tcBorders>
              <w:top w:val="nil"/>
              <w:left w:val="nil"/>
              <w:bottom w:val="nil"/>
              <w:right w:val="nil"/>
            </w:tcBorders>
            <w:shd w:val="clear" w:color="auto" w:fill="auto"/>
            <w:hideMark/>
          </w:tcPr>
          <w:p w14:paraId="61E10AA8"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 xml:space="preserve">Наименование субъекта Российской Федерации </w:t>
            </w:r>
          </w:p>
        </w:tc>
        <w:tc>
          <w:tcPr>
            <w:tcW w:w="3549" w:type="pct"/>
            <w:gridSpan w:val="10"/>
            <w:tcBorders>
              <w:top w:val="single" w:sz="4" w:space="0" w:color="auto"/>
              <w:left w:val="nil"/>
              <w:bottom w:val="single" w:sz="4" w:space="0" w:color="auto"/>
              <w:right w:val="nil"/>
            </w:tcBorders>
            <w:shd w:val="clear" w:color="auto" w:fill="auto"/>
            <w:vAlign w:val="bottom"/>
            <w:hideMark/>
          </w:tcPr>
          <w:p w14:paraId="1162A8E0"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11. Республика Коми</w:t>
            </w:r>
          </w:p>
        </w:tc>
      </w:tr>
      <w:tr w:rsidR="00390515" w:rsidRPr="00390515" w14:paraId="7731E5C1" w14:textId="77777777" w:rsidTr="00390515">
        <w:trPr>
          <w:trHeight w:val="300"/>
        </w:trPr>
        <w:tc>
          <w:tcPr>
            <w:tcW w:w="1451" w:type="pct"/>
            <w:gridSpan w:val="6"/>
            <w:tcBorders>
              <w:top w:val="nil"/>
              <w:left w:val="nil"/>
              <w:bottom w:val="nil"/>
              <w:right w:val="nil"/>
            </w:tcBorders>
            <w:shd w:val="clear" w:color="auto" w:fill="auto"/>
            <w:hideMark/>
          </w:tcPr>
          <w:p w14:paraId="2C58C6F7"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 xml:space="preserve">Наименование зоны субъекта Российской Федерации </w:t>
            </w:r>
          </w:p>
        </w:tc>
        <w:tc>
          <w:tcPr>
            <w:tcW w:w="3549" w:type="pct"/>
            <w:gridSpan w:val="10"/>
            <w:tcBorders>
              <w:top w:val="single" w:sz="4" w:space="0" w:color="auto"/>
              <w:left w:val="nil"/>
              <w:bottom w:val="single" w:sz="4" w:space="0" w:color="auto"/>
              <w:right w:val="nil"/>
            </w:tcBorders>
            <w:shd w:val="clear" w:color="auto" w:fill="auto"/>
            <w:vAlign w:val="bottom"/>
            <w:hideMark/>
          </w:tcPr>
          <w:p w14:paraId="64D5BFF4"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Республика Коми (4 зона)</w:t>
            </w:r>
          </w:p>
        </w:tc>
      </w:tr>
      <w:tr w:rsidR="00390515" w:rsidRPr="00390515" w14:paraId="53AF07D2" w14:textId="77777777" w:rsidTr="00390515">
        <w:trPr>
          <w:trHeight w:val="120"/>
        </w:trPr>
        <w:tc>
          <w:tcPr>
            <w:tcW w:w="182" w:type="pct"/>
            <w:tcBorders>
              <w:top w:val="nil"/>
              <w:left w:val="nil"/>
              <w:bottom w:val="nil"/>
              <w:right w:val="nil"/>
            </w:tcBorders>
            <w:shd w:val="clear" w:color="auto" w:fill="auto"/>
            <w:noWrap/>
            <w:vAlign w:val="bottom"/>
            <w:hideMark/>
          </w:tcPr>
          <w:p w14:paraId="50480F74" w14:textId="77777777" w:rsidR="00390515" w:rsidRPr="00390515" w:rsidRDefault="00390515" w:rsidP="00390515">
            <w:pPr>
              <w:spacing w:after="0" w:line="240" w:lineRule="auto"/>
              <w:rPr>
                <w:rFonts w:ascii="Arial" w:eastAsia="Times New Roman" w:hAnsi="Arial" w:cs="Arial"/>
                <w:sz w:val="16"/>
                <w:szCs w:val="16"/>
                <w:lang w:eastAsia="ru-RU"/>
              </w:rPr>
            </w:pPr>
          </w:p>
        </w:tc>
        <w:tc>
          <w:tcPr>
            <w:tcW w:w="423" w:type="pct"/>
            <w:tcBorders>
              <w:top w:val="nil"/>
              <w:left w:val="nil"/>
              <w:bottom w:val="nil"/>
              <w:right w:val="nil"/>
            </w:tcBorders>
            <w:shd w:val="clear" w:color="auto" w:fill="auto"/>
            <w:noWrap/>
            <w:vAlign w:val="bottom"/>
            <w:hideMark/>
          </w:tcPr>
          <w:p w14:paraId="7785B62B"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14:paraId="5FAA9870"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noWrap/>
            <w:vAlign w:val="bottom"/>
            <w:hideMark/>
          </w:tcPr>
          <w:p w14:paraId="2EA6F49A"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3" w:type="pct"/>
            <w:tcBorders>
              <w:top w:val="nil"/>
              <w:left w:val="nil"/>
              <w:bottom w:val="nil"/>
              <w:right w:val="nil"/>
            </w:tcBorders>
            <w:shd w:val="clear" w:color="auto" w:fill="auto"/>
            <w:noWrap/>
            <w:vAlign w:val="bottom"/>
            <w:hideMark/>
          </w:tcPr>
          <w:p w14:paraId="560291B5"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18" w:type="pct"/>
            <w:tcBorders>
              <w:top w:val="nil"/>
              <w:left w:val="nil"/>
              <w:bottom w:val="nil"/>
              <w:right w:val="nil"/>
            </w:tcBorders>
            <w:shd w:val="clear" w:color="auto" w:fill="auto"/>
            <w:noWrap/>
            <w:hideMark/>
          </w:tcPr>
          <w:p w14:paraId="3B9CBDD2"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12" w:type="pct"/>
            <w:tcBorders>
              <w:top w:val="nil"/>
              <w:left w:val="nil"/>
              <w:bottom w:val="nil"/>
              <w:right w:val="nil"/>
            </w:tcBorders>
            <w:shd w:val="clear" w:color="auto" w:fill="auto"/>
            <w:noWrap/>
            <w:hideMark/>
          </w:tcPr>
          <w:p w14:paraId="072AFECE"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c>
          <w:tcPr>
            <w:tcW w:w="179" w:type="pct"/>
            <w:tcBorders>
              <w:top w:val="nil"/>
              <w:left w:val="nil"/>
              <w:bottom w:val="nil"/>
              <w:right w:val="nil"/>
            </w:tcBorders>
            <w:shd w:val="clear" w:color="auto" w:fill="auto"/>
            <w:noWrap/>
            <w:hideMark/>
          </w:tcPr>
          <w:p w14:paraId="177DCC53"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c>
          <w:tcPr>
            <w:tcW w:w="197" w:type="pct"/>
            <w:tcBorders>
              <w:top w:val="nil"/>
              <w:left w:val="nil"/>
              <w:bottom w:val="nil"/>
              <w:right w:val="nil"/>
            </w:tcBorders>
            <w:shd w:val="clear" w:color="auto" w:fill="auto"/>
            <w:noWrap/>
            <w:hideMark/>
          </w:tcPr>
          <w:p w14:paraId="50145B6D"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c>
          <w:tcPr>
            <w:tcW w:w="238" w:type="pct"/>
            <w:tcBorders>
              <w:top w:val="nil"/>
              <w:left w:val="nil"/>
              <w:bottom w:val="nil"/>
              <w:right w:val="nil"/>
            </w:tcBorders>
            <w:shd w:val="clear" w:color="auto" w:fill="auto"/>
            <w:noWrap/>
            <w:hideMark/>
          </w:tcPr>
          <w:p w14:paraId="3804452E"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c>
          <w:tcPr>
            <w:tcW w:w="248" w:type="pct"/>
            <w:tcBorders>
              <w:top w:val="nil"/>
              <w:left w:val="nil"/>
              <w:bottom w:val="nil"/>
              <w:right w:val="nil"/>
            </w:tcBorders>
            <w:shd w:val="clear" w:color="auto" w:fill="auto"/>
            <w:noWrap/>
            <w:hideMark/>
          </w:tcPr>
          <w:p w14:paraId="16DED4B9"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c>
          <w:tcPr>
            <w:tcW w:w="312" w:type="pct"/>
            <w:tcBorders>
              <w:top w:val="nil"/>
              <w:left w:val="nil"/>
              <w:bottom w:val="nil"/>
              <w:right w:val="nil"/>
            </w:tcBorders>
            <w:shd w:val="clear" w:color="auto" w:fill="auto"/>
            <w:noWrap/>
            <w:hideMark/>
          </w:tcPr>
          <w:p w14:paraId="7D937CF8"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c>
          <w:tcPr>
            <w:tcW w:w="214" w:type="pct"/>
            <w:tcBorders>
              <w:top w:val="nil"/>
              <w:left w:val="nil"/>
              <w:bottom w:val="nil"/>
              <w:right w:val="nil"/>
            </w:tcBorders>
            <w:shd w:val="clear" w:color="auto" w:fill="auto"/>
            <w:noWrap/>
            <w:hideMark/>
          </w:tcPr>
          <w:p w14:paraId="1E2E260A"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c>
          <w:tcPr>
            <w:tcW w:w="312" w:type="pct"/>
            <w:tcBorders>
              <w:top w:val="nil"/>
              <w:left w:val="nil"/>
              <w:bottom w:val="nil"/>
              <w:right w:val="nil"/>
            </w:tcBorders>
            <w:shd w:val="clear" w:color="auto" w:fill="auto"/>
            <w:noWrap/>
            <w:hideMark/>
          </w:tcPr>
          <w:p w14:paraId="6B760F7E"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c>
          <w:tcPr>
            <w:tcW w:w="239" w:type="pct"/>
            <w:tcBorders>
              <w:top w:val="nil"/>
              <w:left w:val="nil"/>
              <w:bottom w:val="nil"/>
              <w:right w:val="nil"/>
            </w:tcBorders>
            <w:shd w:val="clear" w:color="auto" w:fill="auto"/>
            <w:noWrap/>
            <w:hideMark/>
          </w:tcPr>
          <w:p w14:paraId="2B3D4804"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c>
          <w:tcPr>
            <w:tcW w:w="1497" w:type="pct"/>
            <w:tcBorders>
              <w:top w:val="nil"/>
              <w:left w:val="nil"/>
              <w:bottom w:val="nil"/>
              <w:right w:val="nil"/>
            </w:tcBorders>
            <w:shd w:val="clear" w:color="auto" w:fill="auto"/>
            <w:noWrap/>
            <w:hideMark/>
          </w:tcPr>
          <w:p w14:paraId="69008303"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r>
      <w:tr w:rsidR="00390515" w:rsidRPr="00390515" w14:paraId="32BE5A5F" w14:textId="77777777" w:rsidTr="00390515">
        <w:trPr>
          <w:trHeight w:val="300"/>
        </w:trPr>
        <w:tc>
          <w:tcPr>
            <w:tcW w:w="5000" w:type="pct"/>
            <w:gridSpan w:val="16"/>
            <w:tcBorders>
              <w:top w:val="nil"/>
              <w:left w:val="nil"/>
              <w:bottom w:val="single" w:sz="4" w:space="0" w:color="auto"/>
              <w:right w:val="nil"/>
            </w:tcBorders>
            <w:shd w:val="clear" w:color="auto" w:fill="auto"/>
            <w:vAlign w:val="bottom"/>
            <w:hideMark/>
          </w:tcPr>
          <w:p w14:paraId="7CCBD52F" w14:textId="77777777" w:rsidR="00390515" w:rsidRPr="00390515" w:rsidRDefault="00390515" w:rsidP="00390515">
            <w:pPr>
              <w:spacing w:after="0" w:line="240" w:lineRule="auto"/>
              <w:jc w:val="center"/>
              <w:rPr>
                <w:rFonts w:ascii="Arial" w:eastAsia="Times New Roman" w:hAnsi="Arial" w:cs="Arial"/>
                <w:sz w:val="16"/>
                <w:szCs w:val="16"/>
                <w:lang w:eastAsia="ru-RU"/>
              </w:rPr>
            </w:pPr>
            <w:r w:rsidRPr="00390515">
              <w:rPr>
                <w:rFonts w:ascii="Arial" w:eastAsia="Times New Roman" w:hAnsi="Arial" w:cs="Arial"/>
                <w:sz w:val="16"/>
                <w:szCs w:val="16"/>
                <w:lang w:eastAsia="ru-RU"/>
              </w:rPr>
              <w:t>АО "Коми энергосбытовая компания" IV  район (МО ГО Усинск, МО ГО Инта)</w:t>
            </w:r>
          </w:p>
        </w:tc>
      </w:tr>
      <w:tr w:rsidR="00390515" w:rsidRPr="00390515" w14:paraId="7B841FC0" w14:textId="77777777" w:rsidTr="00390515">
        <w:trPr>
          <w:trHeight w:val="300"/>
        </w:trPr>
        <w:tc>
          <w:tcPr>
            <w:tcW w:w="5000" w:type="pct"/>
            <w:gridSpan w:val="16"/>
            <w:tcBorders>
              <w:top w:val="single" w:sz="4" w:space="0" w:color="auto"/>
              <w:left w:val="nil"/>
              <w:bottom w:val="nil"/>
              <w:right w:val="nil"/>
            </w:tcBorders>
            <w:shd w:val="clear" w:color="auto" w:fill="auto"/>
            <w:noWrap/>
            <w:hideMark/>
          </w:tcPr>
          <w:p w14:paraId="4B9DB060" w14:textId="77777777" w:rsidR="00390515" w:rsidRPr="00390515" w:rsidRDefault="00390515" w:rsidP="00390515">
            <w:pPr>
              <w:spacing w:after="0" w:line="240" w:lineRule="auto"/>
              <w:jc w:val="center"/>
              <w:rPr>
                <w:rFonts w:ascii="Arial" w:eastAsia="Times New Roman" w:hAnsi="Arial" w:cs="Arial"/>
                <w:i/>
                <w:iCs/>
                <w:sz w:val="16"/>
                <w:szCs w:val="16"/>
                <w:lang w:eastAsia="ru-RU"/>
              </w:rPr>
            </w:pPr>
            <w:r w:rsidRPr="00390515">
              <w:rPr>
                <w:rFonts w:ascii="Arial" w:eastAsia="Times New Roman" w:hAnsi="Arial" w:cs="Arial"/>
                <w:i/>
                <w:iCs/>
                <w:sz w:val="16"/>
                <w:szCs w:val="16"/>
                <w:lang w:eastAsia="ru-RU"/>
              </w:rPr>
              <w:t>(наименование стройки)</w:t>
            </w:r>
          </w:p>
        </w:tc>
      </w:tr>
      <w:tr w:rsidR="00390515" w:rsidRPr="00390515" w14:paraId="6A385003" w14:textId="77777777" w:rsidTr="00390515">
        <w:trPr>
          <w:trHeight w:val="120"/>
        </w:trPr>
        <w:tc>
          <w:tcPr>
            <w:tcW w:w="182" w:type="pct"/>
            <w:tcBorders>
              <w:top w:val="nil"/>
              <w:left w:val="nil"/>
              <w:bottom w:val="nil"/>
              <w:right w:val="nil"/>
            </w:tcBorders>
            <w:shd w:val="clear" w:color="auto" w:fill="auto"/>
            <w:noWrap/>
            <w:hideMark/>
          </w:tcPr>
          <w:p w14:paraId="16C2F087" w14:textId="77777777" w:rsidR="00390515" w:rsidRPr="00390515" w:rsidRDefault="00390515" w:rsidP="00390515">
            <w:pPr>
              <w:spacing w:after="0" w:line="240" w:lineRule="auto"/>
              <w:jc w:val="center"/>
              <w:rPr>
                <w:rFonts w:ascii="Arial" w:eastAsia="Times New Roman" w:hAnsi="Arial" w:cs="Arial"/>
                <w:i/>
                <w:iCs/>
                <w:sz w:val="16"/>
                <w:szCs w:val="16"/>
                <w:lang w:eastAsia="ru-RU"/>
              </w:rPr>
            </w:pPr>
          </w:p>
        </w:tc>
        <w:tc>
          <w:tcPr>
            <w:tcW w:w="423" w:type="pct"/>
            <w:tcBorders>
              <w:top w:val="nil"/>
              <w:left w:val="nil"/>
              <w:bottom w:val="nil"/>
              <w:right w:val="nil"/>
            </w:tcBorders>
            <w:shd w:val="clear" w:color="auto" w:fill="auto"/>
            <w:noWrap/>
            <w:hideMark/>
          </w:tcPr>
          <w:p w14:paraId="4F92348C"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hideMark/>
          </w:tcPr>
          <w:p w14:paraId="36F6BFF8"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noWrap/>
            <w:hideMark/>
          </w:tcPr>
          <w:p w14:paraId="332F5028"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193" w:type="pct"/>
            <w:tcBorders>
              <w:top w:val="nil"/>
              <w:left w:val="nil"/>
              <w:bottom w:val="nil"/>
              <w:right w:val="nil"/>
            </w:tcBorders>
            <w:shd w:val="clear" w:color="auto" w:fill="auto"/>
            <w:noWrap/>
            <w:hideMark/>
          </w:tcPr>
          <w:p w14:paraId="3922D7D0"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18" w:type="pct"/>
            <w:tcBorders>
              <w:top w:val="nil"/>
              <w:left w:val="nil"/>
              <w:bottom w:val="nil"/>
              <w:right w:val="nil"/>
            </w:tcBorders>
            <w:shd w:val="clear" w:color="auto" w:fill="auto"/>
            <w:noWrap/>
            <w:hideMark/>
          </w:tcPr>
          <w:p w14:paraId="08BE12C5"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112" w:type="pct"/>
            <w:tcBorders>
              <w:top w:val="nil"/>
              <w:left w:val="nil"/>
              <w:bottom w:val="nil"/>
              <w:right w:val="nil"/>
            </w:tcBorders>
            <w:shd w:val="clear" w:color="auto" w:fill="auto"/>
            <w:noWrap/>
            <w:hideMark/>
          </w:tcPr>
          <w:p w14:paraId="7EE2B8A0"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179" w:type="pct"/>
            <w:tcBorders>
              <w:top w:val="nil"/>
              <w:left w:val="nil"/>
              <w:bottom w:val="nil"/>
              <w:right w:val="nil"/>
            </w:tcBorders>
            <w:shd w:val="clear" w:color="auto" w:fill="auto"/>
            <w:noWrap/>
            <w:hideMark/>
          </w:tcPr>
          <w:p w14:paraId="5AD1C0A5"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hideMark/>
          </w:tcPr>
          <w:p w14:paraId="3BD850C9"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noWrap/>
            <w:hideMark/>
          </w:tcPr>
          <w:p w14:paraId="749FF680"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48" w:type="pct"/>
            <w:tcBorders>
              <w:top w:val="nil"/>
              <w:left w:val="nil"/>
              <w:bottom w:val="nil"/>
              <w:right w:val="nil"/>
            </w:tcBorders>
            <w:shd w:val="clear" w:color="auto" w:fill="auto"/>
            <w:noWrap/>
            <w:hideMark/>
          </w:tcPr>
          <w:p w14:paraId="37C07148"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hideMark/>
          </w:tcPr>
          <w:p w14:paraId="6CC69678"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14" w:type="pct"/>
            <w:tcBorders>
              <w:top w:val="nil"/>
              <w:left w:val="nil"/>
              <w:bottom w:val="nil"/>
              <w:right w:val="nil"/>
            </w:tcBorders>
            <w:shd w:val="clear" w:color="auto" w:fill="auto"/>
            <w:noWrap/>
            <w:hideMark/>
          </w:tcPr>
          <w:p w14:paraId="19876618"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hideMark/>
          </w:tcPr>
          <w:p w14:paraId="7A645ACA"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noWrap/>
            <w:hideMark/>
          </w:tcPr>
          <w:p w14:paraId="76FC00CC"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1497" w:type="pct"/>
            <w:tcBorders>
              <w:top w:val="nil"/>
              <w:left w:val="nil"/>
              <w:bottom w:val="nil"/>
              <w:right w:val="nil"/>
            </w:tcBorders>
            <w:shd w:val="clear" w:color="auto" w:fill="auto"/>
            <w:noWrap/>
            <w:hideMark/>
          </w:tcPr>
          <w:p w14:paraId="3CB79768"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r>
      <w:tr w:rsidR="00390515" w:rsidRPr="00390515" w14:paraId="168D4ED8" w14:textId="77777777" w:rsidTr="00390515">
        <w:trPr>
          <w:trHeight w:val="300"/>
        </w:trPr>
        <w:tc>
          <w:tcPr>
            <w:tcW w:w="5000" w:type="pct"/>
            <w:gridSpan w:val="16"/>
            <w:tcBorders>
              <w:top w:val="nil"/>
              <w:left w:val="nil"/>
              <w:bottom w:val="single" w:sz="4" w:space="0" w:color="auto"/>
              <w:right w:val="nil"/>
            </w:tcBorders>
            <w:shd w:val="clear" w:color="auto" w:fill="auto"/>
            <w:vAlign w:val="bottom"/>
            <w:hideMark/>
          </w:tcPr>
          <w:p w14:paraId="0D627E20" w14:textId="77777777" w:rsidR="00390515" w:rsidRPr="00390515" w:rsidRDefault="00390515" w:rsidP="00390515">
            <w:pPr>
              <w:spacing w:after="0" w:line="240" w:lineRule="auto"/>
              <w:jc w:val="center"/>
              <w:rPr>
                <w:rFonts w:ascii="Arial" w:eastAsia="Times New Roman" w:hAnsi="Arial" w:cs="Arial"/>
                <w:sz w:val="16"/>
                <w:szCs w:val="16"/>
                <w:lang w:eastAsia="ru-RU"/>
              </w:rPr>
            </w:pPr>
            <w:r w:rsidRPr="00390515">
              <w:rPr>
                <w:rFonts w:ascii="Arial" w:eastAsia="Times New Roman" w:hAnsi="Arial" w:cs="Arial"/>
                <w:sz w:val="16"/>
                <w:szCs w:val="16"/>
                <w:lang w:eastAsia="ru-RU"/>
              </w:rPr>
              <w:t>АО "Коми энергосбытовая компания" IV  район (МО ГО Усинск, МО ГО Инта)</w:t>
            </w:r>
          </w:p>
        </w:tc>
      </w:tr>
      <w:tr w:rsidR="00390515" w:rsidRPr="00390515" w14:paraId="66EBC612" w14:textId="77777777" w:rsidTr="00390515">
        <w:trPr>
          <w:trHeight w:val="300"/>
        </w:trPr>
        <w:tc>
          <w:tcPr>
            <w:tcW w:w="5000" w:type="pct"/>
            <w:gridSpan w:val="16"/>
            <w:tcBorders>
              <w:top w:val="single" w:sz="4" w:space="0" w:color="auto"/>
              <w:left w:val="nil"/>
              <w:bottom w:val="nil"/>
              <w:right w:val="nil"/>
            </w:tcBorders>
            <w:shd w:val="clear" w:color="auto" w:fill="auto"/>
            <w:noWrap/>
            <w:hideMark/>
          </w:tcPr>
          <w:p w14:paraId="4616774E" w14:textId="77777777" w:rsidR="00390515" w:rsidRPr="00390515" w:rsidRDefault="00390515" w:rsidP="00390515">
            <w:pPr>
              <w:spacing w:after="0" w:line="240" w:lineRule="auto"/>
              <w:jc w:val="center"/>
              <w:rPr>
                <w:rFonts w:ascii="Arial" w:eastAsia="Times New Roman" w:hAnsi="Arial" w:cs="Arial"/>
                <w:i/>
                <w:iCs/>
                <w:sz w:val="16"/>
                <w:szCs w:val="16"/>
                <w:lang w:eastAsia="ru-RU"/>
              </w:rPr>
            </w:pPr>
            <w:r w:rsidRPr="00390515">
              <w:rPr>
                <w:rFonts w:ascii="Arial" w:eastAsia="Times New Roman" w:hAnsi="Arial" w:cs="Arial"/>
                <w:i/>
                <w:iCs/>
                <w:sz w:val="16"/>
                <w:szCs w:val="16"/>
                <w:lang w:eastAsia="ru-RU"/>
              </w:rPr>
              <w:t>(наименование объекта капитального строительства)</w:t>
            </w:r>
          </w:p>
        </w:tc>
      </w:tr>
      <w:tr w:rsidR="00390515" w:rsidRPr="00390515" w14:paraId="5E648CE4" w14:textId="77777777" w:rsidTr="00390515">
        <w:trPr>
          <w:trHeight w:val="345"/>
        </w:trPr>
        <w:tc>
          <w:tcPr>
            <w:tcW w:w="5000" w:type="pct"/>
            <w:gridSpan w:val="16"/>
            <w:tcBorders>
              <w:top w:val="nil"/>
              <w:left w:val="nil"/>
              <w:bottom w:val="nil"/>
              <w:right w:val="nil"/>
            </w:tcBorders>
            <w:shd w:val="clear" w:color="auto" w:fill="auto"/>
            <w:noWrap/>
            <w:vAlign w:val="bottom"/>
            <w:hideMark/>
          </w:tcPr>
          <w:p w14:paraId="7E1A9F77" w14:textId="77777777" w:rsidR="00390515" w:rsidRPr="00390515" w:rsidRDefault="00390515" w:rsidP="00390515">
            <w:pPr>
              <w:spacing w:after="0" w:line="240" w:lineRule="auto"/>
              <w:jc w:val="center"/>
              <w:rPr>
                <w:rFonts w:ascii="Arial" w:eastAsia="Times New Roman" w:hAnsi="Arial" w:cs="Arial"/>
                <w:b/>
                <w:bCs/>
                <w:sz w:val="28"/>
                <w:szCs w:val="28"/>
                <w:lang w:eastAsia="ru-RU"/>
              </w:rPr>
            </w:pPr>
            <w:r w:rsidRPr="00390515">
              <w:rPr>
                <w:rFonts w:ascii="Arial" w:eastAsia="Times New Roman" w:hAnsi="Arial" w:cs="Arial"/>
                <w:b/>
                <w:bCs/>
                <w:sz w:val="28"/>
                <w:szCs w:val="28"/>
                <w:lang w:eastAsia="ru-RU"/>
              </w:rPr>
              <w:t>ЛОКАЛЬНЫЙ СМЕТНЫЙ РАСЧЕТ (СМЕТА) № 14</w:t>
            </w:r>
          </w:p>
        </w:tc>
      </w:tr>
      <w:tr w:rsidR="00390515" w:rsidRPr="00390515" w14:paraId="17BD406A" w14:textId="77777777" w:rsidTr="00390515">
        <w:trPr>
          <w:trHeight w:val="165"/>
        </w:trPr>
        <w:tc>
          <w:tcPr>
            <w:tcW w:w="182" w:type="pct"/>
            <w:tcBorders>
              <w:top w:val="nil"/>
              <w:left w:val="nil"/>
              <w:bottom w:val="nil"/>
              <w:right w:val="nil"/>
            </w:tcBorders>
            <w:shd w:val="clear" w:color="auto" w:fill="auto"/>
            <w:noWrap/>
            <w:vAlign w:val="bottom"/>
            <w:hideMark/>
          </w:tcPr>
          <w:p w14:paraId="527DFFFD" w14:textId="77777777" w:rsidR="00390515" w:rsidRPr="00390515" w:rsidRDefault="00390515" w:rsidP="00390515">
            <w:pPr>
              <w:spacing w:after="0" w:line="240" w:lineRule="auto"/>
              <w:jc w:val="center"/>
              <w:rPr>
                <w:rFonts w:ascii="Arial" w:eastAsia="Times New Roman" w:hAnsi="Arial" w:cs="Arial"/>
                <w:b/>
                <w:bCs/>
                <w:sz w:val="28"/>
                <w:szCs w:val="28"/>
                <w:lang w:eastAsia="ru-RU"/>
              </w:rPr>
            </w:pPr>
          </w:p>
        </w:tc>
        <w:tc>
          <w:tcPr>
            <w:tcW w:w="423" w:type="pct"/>
            <w:tcBorders>
              <w:top w:val="nil"/>
              <w:left w:val="nil"/>
              <w:bottom w:val="nil"/>
              <w:right w:val="nil"/>
            </w:tcBorders>
            <w:shd w:val="clear" w:color="auto" w:fill="auto"/>
            <w:noWrap/>
            <w:vAlign w:val="bottom"/>
            <w:hideMark/>
          </w:tcPr>
          <w:p w14:paraId="46D25BBC"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14:paraId="0F161870"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noWrap/>
            <w:vAlign w:val="bottom"/>
            <w:hideMark/>
          </w:tcPr>
          <w:p w14:paraId="5DB42BB2"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193" w:type="pct"/>
            <w:tcBorders>
              <w:top w:val="nil"/>
              <w:left w:val="nil"/>
              <w:bottom w:val="nil"/>
              <w:right w:val="nil"/>
            </w:tcBorders>
            <w:shd w:val="clear" w:color="auto" w:fill="auto"/>
            <w:noWrap/>
            <w:vAlign w:val="bottom"/>
            <w:hideMark/>
          </w:tcPr>
          <w:p w14:paraId="63FD2F8B"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18" w:type="pct"/>
            <w:tcBorders>
              <w:top w:val="nil"/>
              <w:left w:val="nil"/>
              <w:bottom w:val="nil"/>
              <w:right w:val="nil"/>
            </w:tcBorders>
            <w:shd w:val="clear" w:color="auto" w:fill="auto"/>
            <w:noWrap/>
            <w:vAlign w:val="bottom"/>
            <w:hideMark/>
          </w:tcPr>
          <w:p w14:paraId="0315C636"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112" w:type="pct"/>
            <w:tcBorders>
              <w:top w:val="nil"/>
              <w:left w:val="nil"/>
              <w:bottom w:val="nil"/>
              <w:right w:val="nil"/>
            </w:tcBorders>
            <w:shd w:val="clear" w:color="auto" w:fill="auto"/>
            <w:noWrap/>
            <w:vAlign w:val="bottom"/>
            <w:hideMark/>
          </w:tcPr>
          <w:p w14:paraId="7561A981"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179" w:type="pct"/>
            <w:tcBorders>
              <w:top w:val="nil"/>
              <w:left w:val="nil"/>
              <w:bottom w:val="nil"/>
              <w:right w:val="nil"/>
            </w:tcBorders>
            <w:shd w:val="clear" w:color="auto" w:fill="auto"/>
            <w:noWrap/>
            <w:vAlign w:val="bottom"/>
            <w:hideMark/>
          </w:tcPr>
          <w:p w14:paraId="3EB0BA4B"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14:paraId="1CE7A68A"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noWrap/>
            <w:vAlign w:val="bottom"/>
            <w:hideMark/>
          </w:tcPr>
          <w:p w14:paraId="7DECC70F"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48" w:type="pct"/>
            <w:tcBorders>
              <w:top w:val="nil"/>
              <w:left w:val="nil"/>
              <w:bottom w:val="nil"/>
              <w:right w:val="nil"/>
            </w:tcBorders>
            <w:shd w:val="clear" w:color="auto" w:fill="auto"/>
            <w:noWrap/>
            <w:vAlign w:val="bottom"/>
            <w:hideMark/>
          </w:tcPr>
          <w:p w14:paraId="7F9D7CDC"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14:paraId="57CC1236"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14" w:type="pct"/>
            <w:tcBorders>
              <w:top w:val="nil"/>
              <w:left w:val="nil"/>
              <w:bottom w:val="nil"/>
              <w:right w:val="nil"/>
            </w:tcBorders>
            <w:shd w:val="clear" w:color="auto" w:fill="auto"/>
            <w:noWrap/>
            <w:vAlign w:val="bottom"/>
            <w:hideMark/>
          </w:tcPr>
          <w:p w14:paraId="4AE3790F"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14:paraId="13A80D51"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noWrap/>
            <w:vAlign w:val="bottom"/>
            <w:hideMark/>
          </w:tcPr>
          <w:p w14:paraId="3113A03D"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1497" w:type="pct"/>
            <w:tcBorders>
              <w:top w:val="nil"/>
              <w:left w:val="nil"/>
              <w:bottom w:val="nil"/>
              <w:right w:val="nil"/>
            </w:tcBorders>
            <w:shd w:val="clear" w:color="auto" w:fill="auto"/>
            <w:noWrap/>
            <w:vAlign w:val="bottom"/>
            <w:hideMark/>
          </w:tcPr>
          <w:p w14:paraId="58F70665"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r>
      <w:tr w:rsidR="00390515" w:rsidRPr="00390515" w14:paraId="4D8A21BA" w14:textId="77777777" w:rsidTr="00390515">
        <w:trPr>
          <w:trHeight w:val="300"/>
        </w:trPr>
        <w:tc>
          <w:tcPr>
            <w:tcW w:w="5000" w:type="pct"/>
            <w:gridSpan w:val="16"/>
            <w:tcBorders>
              <w:top w:val="nil"/>
              <w:left w:val="nil"/>
              <w:bottom w:val="single" w:sz="4" w:space="0" w:color="auto"/>
              <w:right w:val="nil"/>
            </w:tcBorders>
            <w:shd w:val="clear" w:color="auto" w:fill="auto"/>
            <w:vAlign w:val="bottom"/>
            <w:hideMark/>
          </w:tcPr>
          <w:p w14:paraId="525CCF50" w14:textId="77777777" w:rsidR="00390515" w:rsidRPr="00390515" w:rsidRDefault="00390515" w:rsidP="00390515">
            <w:pPr>
              <w:spacing w:after="0" w:line="240" w:lineRule="auto"/>
              <w:jc w:val="center"/>
              <w:rPr>
                <w:rFonts w:ascii="Arial" w:eastAsia="Times New Roman" w:hAnsi="Arial" w:cs="Arial"/>
                <w:sz w:val="16"/>
                <w:szCs w:val="16"/>
                <w:lang w:eastAsia="ru-RU"/>
              </w:rPr>
            </w:pPr>
            <w:r w:rsidRPr="00390515">
              <w:rPr>
                <w:rFonts w:ascii="Arial" w:eastAsia="Times New Roman" w:hAnsi="Arial" w:cs="Arial"/>
                <w:sz w:val="16"/>
                <w:szCs w:val="16"/>
                <w:lang w:eastAsia="ru-RU"/>
              </w:rPr>
              <w:t>Смена эл. счетчиков 3-х фазных</w:t>
            </w:r>
          </w:p>
        </w:tc>
      </w:tr>
      <w:tr w:rsidR="00390515" w:rsidRPr="00390515" w14:paraId="0256677B" w14:textId="77777777" w:rsidTr="00390515">
        <w:trPr>
          <w:trHeight w:val="225"/>
        </w:trPr>
        <w:tc>
          <w:tcPr>
            <w:tcW w:w="5000" w:type="pct"/>
            <w:gridSpan w:val="16"/>
            <w:tcBorders>
              <w:top w:val="single" w:sz="4" w:space="0" w:color="auto"/>
              <w:left w:val="nil"/>
              <w:bottom w:val="nil"/>
              <w:right w:val="nil"/>
            </w:tcBorders>
            <w:shd w:val="clear" w:color="auto" w:fill="auto"/>
            <w:noWrap/>
            <w:hideMark/>
          </w:tcPr>
          <w:p w14:paraId="473CCB77" w14:textId="77777777" w:rsidR="00390515" w:rsidRPr="00390515" w:rsidRDefault="00390515" w:rsidP="00390515">
            <w:pPr>
              <w:spacing w:after="0" w:line="240" w:lineRule="auto"/>
              <w:jc w:val="center"/>
              <w:rPr>
                <w:rFonts w:ascii="Arial" w:eastAsia="Times New Roman" w:hAnsi="Arial" w:cs="Arial"/>
                <w:i/>
                <w:iCs/>
                <w:sz w:val="16"/>
                <w:szCs w:val="16"/>
                <w:lang w:eastAsia="ru-RU"/>
              </w:rPr>
            </w:pPr>
            <w:r w:rsidRPr="00390515">
              <w:rPr>
                <w:rFonts w:ascii="Arial" w:eastAsia="Times New Roman" w:hAnsi="Arial" w:cs="Arial"/>
                <w:i/>
                <w:iCs/>
                <w:sz w:val="16"/>
                <w:szCs w:val="16"/>
                <w:lang w:eastAsia="ru-RU"/>
              </w:rPr>
              <w:t xml:space="preserve"> (наименование работ и затрат)</w:t>
            </w:r>
          </w:p>
        </w:tc>
      </w:tr>
      <w:tr w:rsidR="00390515" w:rsidRPr="00390515" w14:paraId="66A5F8D1" w14:textId="77777777" w:rsidTr="00390515">
        <w:trPr>
          <w:trHeight w:val="240"/>
        </w:trPr>
        <w:tc>
          <w:tcPr>
            <w:tcW w:w="182" w:type="pct"/>
            <w:tcBorders>
              <w:top w:val="nil"/>
              <w:left w:val="nil"/>
              <w:bottom w:val="nil"/>
              <w:right w:val="nil"/>
            </w:tcBorders>
            <w:shd w:val="clear" w:color="auto" w:fill="auto"/>
            <w:noWrap/>
            <w:vAlign w:val="bottom"/>
            <w:hideMark/>
          </w:tcPr>
          <w:p w14:paraId="47CC8597"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 xml:space="preserve">Составлен </w:t>
            </w:r>
          </w:p>
        </w:tc>
        <w:tc>
          <w:tcPr>
            <w:tcW w:w="423" w:type="pct"/>
            <w:tcBorders>
              <w:top w:val="nil"/>
              <w:left w:val="nil"/>
              <w:bottom w:val="single" w:sz="4" w:space="0" w:color="auto"/>
              <w:right w:val="nil"/>
            </w:tcBorders>
            <w:shd w:val="clear" w:color="auto" w:fill="auto"/>
            <w:noWrap/>
            <w:vAlign w:val="bottom"/>
            <w:hideMark/>
          </w:tcPr>
          <w:p w14:paraId="0C2DDCA2"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ресурсно-индексным</w:t>
            </w:r>
          </w:p>
        </w:tc>
        <w:tc>
          <w:tcPr>
            <w:tcW w:w="197" w:type="pct"/>
            <w:tcBorders>
              <w:top w:val="nil"/>
              <w:left w:val="nil"/>
              <w:bottom w:val="nil"/>
              <w:right w:val="nil"/>
            </w:tcBorders>
            <w:shd w:val="clear" w:color="auto" w:fill="auto"/>
            <w:noWrap/>
            <w:vAlign w:val="bottom"/>
            <w:hideMark/>
          </w:tcPr>
          <w:p w14:paraId="5675F71C"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методом</w:t>
            </w:r>
          </w:p>
        </w:tc>
        <w:tc>
          <w:tcPr>
            <w:tcW w:w="239" w:type="pct"/>
            <w:tcBorders>
              <w:top w:val="nil"/>
              <w:left w:val="nil"/>
              <w:bottom w:val="nil"/>
              <w:right w:val="nil"/>
            </w:tcBorders>
            <w:shd w:val="clear" w:color="auto" w:fill="auto"/>
            <w:noWrap/>
            <w:vAlign w:val="bottom"/>
            <w:hideMark/>
          </w:tcPr>
          <w:p w14:paraId="0695D939"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193" w:type="pct"/>
            <w:tcBorders>
              <w:top w:val="nil"/>
              <w:left w:val="nil"/>
              <w:bottom w:val="nil"/>
              <w:right w:val="nil"/>
            </w:tcBorders>
            <w:shd w:val="clear" w:color="auto" w:fill="auto"/>
            <w:noWrap/>
            <w:vAlign w:val="bottom"/>
            <w:hideMark/>
          </w:tcPr>
          <w:p w14:paraId="3DBB1056"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18" w:type="pct"/>
            <w:tcBorders>
              <w:top w:val="nil"/>
              <w:left w:val="nil"/>
              <w:bottom w:val="nil"/>
              <w:right w:val="nil"/>
            </w:tcBorders>
            <w:shd w:val="clear" w:color="auto" w:fill="auto"/>
            <w:vAlign w:val="bottom"/>
            <w:hideMark/>
          </w:tcPr>
          <w:p w14:paraId="4C6E88A9"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12" w:type="pct"/>
            <w:tcBorders>
              <w:top w:val="nil"/>
              <w:left w:val="nil"/>
              <w:bottom w:val="nil"/>
              <w:right w:val="nil"/>
            </w:tcBorders>
            <w:shd w:val="clear" w:color="auto" w:fill="auto"/>
            <w:vAlign w:val="bottom"/>
            <w:hideMark/>
          </w:tcPr>
          <w:p w14:paraId="477D97EE"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79" w:type="pct"/>
            <w:tcBorders>
              <w:top w:val="nil"/>
              <w:left w:val="nil"/>
              <w:bottom w:val="nil"/>
              <w:right w:val="nil"/>
            </w:tcBorders>
            <w:shd w:val="clear" w:color="auto" w:fill="auto"/>
            <w:vAlign w:val="bottom"/>
            <w:hideMark/>
          </w:tcPr>
          <w:p w14:paraId="383A6BD0"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vAlign w:val="bottom"/>
            <w:hideMark/>
          </w:tcPr>
          <w:p w14:paraId="3446E90C"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vAlign w:val="bottom"/>
            <w:hideMark/>
          </w:tcPr>
          <w:p w14:paraId="1F674D13"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48" w:type="pct"/>
            <w:tcBorders>
              <w:top w:val="nil"/>
              <w:left w:val="nil"/>
              <w:bottom w:val="nil"/>
              <w:right w:val="nil"/>
            </w:tcBorders>
            <w:shd w:val="clear" w:color="auto" w:fill="auto"/>
            <w:vAlign w:val="bottom"/>
            <w:hideMark/>
          </w:tcPr>
          <w:p w14:paraId="590491F7"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vAlign w:val="bottom"/>
            <w:hideMark/>
          </w:tcPr>
          <w:p w14:paraId="1F609630"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14" w:type="pct"/>
            <w:tcBorders>
              <w:top w:val="nil"/>
              <w:left w:val="nil"/>
              <w:bottom w:val="nil"/>
              <w:right w:val="nil"/>
            </w:tcBorders>
            <w:shd w:val="clear" w:color="auto" w:fill="auto"/>
            <w:vAlign w:val="bottom"/>
            <w:hideMark/>
          </w:tcPr>
          <w:p w14:paraId="576E60AA"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vAlign w:val="bottom"/>
            <w:hideMark/>
          </w:tcPr>
          <w:p w14:paraId="407F408F"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vAlign w:val="bottom"/>
            <w:hideMark/>
          </w:tcPr>
          <w:p w14:paraId="6CDC8FE1"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497" w:type="pct"/>
            <w:tcBorders>
              <w:top w:val="nil"/>
              <w:left w:val="nil"/>
              <w:bottom w:val="nil"/>
              <w:right w:val="nil"/>
            </w:tcBorders>
            <w:shd w:val="clear" w:color="auto" w:fill="auto"/>
            <w:vAlign w:val="bottom"/>
            <w:hideMark/>
          </w:tcPr>
          <w:p w14:paraId="64889416"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r>
      <w:tr w:rsidR="00390515" w:rsidRPr="00390515" w14:paraId="0C303CE0" w14:textId="77777777" w:rsidTr="00390515">
        <w:trPr>
          <w:trHeight w:val="300"/>
        </w:trPr>
        <w:tc>
          <w:tcPr>
            <w:tcW w:w="182" w:type="pct"/>
            <w:tcBorders>
              <w:top w:val="nil"/>
              <w:left w:val="nil"/>
              <w:bottom w:val="nil"/>
              <w:right w:val="nil"/>
            </w:tcBorders>
            <w:shd w:val="clear" w:color="auto" w:fill="auto"/>
            <w:noWrap/>
            <w:vAlign w:val="bottom"/>
            <w:hideMark/>
          </w:tcPr>
          <w:p w14:paraId="08474830"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Основание</w:t>
            </w:r>
          </w:p>
        </w:tc>
        <w:tc>
          <w:tcPr>
            <w:tcW w:w="1269" w:type="pct"/>
            <w:gridSpan w:val="5"/>
            <w:tcBorders>
              <w:top w:val="nil"/>
              <w:left w:val="nil"/>
              <w:bottom w:val="single" w:sz="4" w:space="0" w:color="auto"/>
              <w:right w:val="nil"/>
            </w:tcBorders>
            <w:shd w:val="clear" w:color="auto" w:fill="auto"/>
            <w:vAlign w:val="bottom"/>
            <w:hideMark/>
          </w:tcPr>
          <w:p w14:paraId="31A9203F"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Ведомость объемов работ</w:t>
            </w:r>
          </w:p>
        </w:tc>
        <w:tc>
          <w:tcPr>
            <w:tcW w:w="112" w:type="pct"/>
            <w:tcBorders>
              <w:top w:val="nil"/>
              <w:left w:val="nil"/>
              <w:bottom w:val="nil"/>
              <w:right w:val="nil"/>
            </w:tcBorders>
            <w:shd w:val="clear" w:color="auto" w:fill="auto"/>
            <w:vAlign w:val="bottom"/>
            <w:hideMark/>
          </w:tcPr>
          <w:p w14:paraId="4046DD50" w14:textId="77777777" w:rsidR="00390515" w:rsidRPr="00390515" w:rsidRDefault="00390515" w:rsidP="00390515">
            <w:pPr>
              <w:spacing w:after="0" w:line="240" w:lineRule="auto"/>
              <w:rPr>
                <w:rFonts w:ascii="Arial" w:eastAsia="Times New Roman" w:hAnsi="Arial" w:cs="Arial"/>
                <w:sz w:val="16"/>
                <w:szCs w:val="16"/>
                <w:lang w:eastAsia="ru-RU"/>
              </w:rPr>
            </w:pPr>
          </w:p>
        </w:tc>
        <w:tc>
          <w:tcPr>
            <w:tcW w:w="179" w:type="pct"/>
            <w:tcBorders>
              <w:top w:val="nil"/>
              <w:left w:val="nil"/>
              <w:bottom w:val="nil"/>
              <w:right w:val="nil"/>
            </w:tcBorders>
            <w:shd w:val="clear" w:color="auto" w:fill="auto"/>
            <w:vAlign w:val="bottom"/>
            <w:hideMark/>
          </w:tcPr>
          <w:p w14:paraId="79A52A63"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vAlign w:val="bottom"/>
            <w:hideMark/>
          </w:tcPr>
          <w:p w14:paraId="5058207C"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vAlign w:val="bottom"/>
            <w:hideMark/>
          </w:tcPr>
          <w:p w14:paraId="5FE30D16"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48" w:type="pct"/>
            <w:tcBorders>
              <w:top w:val="nil"/>
              <w:left w:val="nil"/>
              <w:bottom w:val="nil"/>
              <w:right w:val="nil"/>
            </w:tcBorders>
            <w:shd w:val="clear" w:color="auto" w:fill="auto"/>
            <w:vAlign w:val="bottom"/>
            <w:hideMark/>
          </w:tcPr>
          <w:p w14:paraId="2479EF3E"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vAlign w:val="bottom"/>
            <w:hideMark/>
          </w:tcPr>
          <w:p w14:paraId="74DBE6BA"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14" w:type="pct"/>
            <w:tcBorders>
              <w:top w:val="nil"/>
              <w:left w:val="nil"/>
              <w:bottom w:val="nil"/>
              <w:right w:val="nil"/>
            </w:tcBorders>
            <w:shd w:val="clear" w:color="auto" w:fill="auto"/>
            <w:vAlign w:val="bottom"/>
            <w:hideMark/>
          </w:tcPr>
          <w:p w14:paraId="332F592B"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vAlign w:val="bottom"/>
            <w:hideMark/>
          </w:tcPr>
          <w:p w14:paraId="3A7C9A2B"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vAlign w:val="bottom"/>
            <w:hideMark/>
          </w:tcPr>
          <w:p w14:paraId="59332B67"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497" w:type="pct"/>
            <w:tcBorders>
              <w:top w:val="nil"/>
              <w:left w:val="nil"/>
              <w:bottom w:val="nil"/>
              <w:right w:val="nil"/>
            </w:tcBorders>
            <w:shd w:val="clear" w:color="auto" w:fill="auto"/>
            <w:vAlign w:val="bottom"/>
            <w:hideMark/>
          </w:tcPr>
          <w:p w14:paraId="1B14E8B6"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r>
      <w:tr w:rsidR="00390515" w:rsidRPr="00390515" w14:paraId="13013966" w14:textId="77777777" w:rsidTr="00390515">
        <w:trPr>
          <w:trHeight w:val="210"/>
        </w:trPr>
        <w:tc>
          <w:tcPr>
            <w:tcW w:w="182" w:type="pct"/>
            <w:tcBorders>
              <w:top w:val="nil"/>
              <w:left w:val="nil"/>
              <w:bottom w:val="nil"/>
              <w:right w:val="nil"/>
            </w:tcBorders>
            <w:shd w:val="clear" w:color="auto" w:fill="auto"/>
            <w:noWrap/>
            <w:vAlign w:val="bottom"/>
            <w:hideMark/>
          </w:tcPr>
          <w:p w14:paraId="319C1E0A"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269" w:type="pct"/>
            <w:gridSpan w:val="5"/>
            <w:tcBorders>
              <w:top w:val="single" w:sz="4" w:space="0" w:color="auto"/>
              <w:left w:val="nil"/>
              <w:bottom w:val="nil"/>
              <w:right w:val="nil"/>
            </w:tcBorders>
            <w:shd w:val="clear" w:color="auto" w:fill="auto"/>
            <w:noWrap/>
            <w:vAlign w:val="bottom"/>
            <w:hideMark/>
          </w:tcPr>
          <w:p w14:paraId="4D39361B" w14:textId="77777777" w:rsidR="00390515" w:rsidRPr="00390515" w:rsidRDefault="00390515" w:rsidP="00390515">
            <w:pPr>
              <w:spacing w:after="0" w:line="240" w:lineRule="auto"/>
              <w:jc w:val="center"/>
              <w:rPr>
                <w:rFonts w:ascii="Arial" w:eastAsia="Times New Roman" w:hAnsi="Arial" w:cs="Arial"/>
                <w:i/>
                <w:iCs/>
                <w:sz w:val="16"/>
                <w:szCs w:val="16"/>
                <w:lang w:eastAsia="ru-RU"/>
              </w:rPr>
            </w:pPr>
            <w:r w:rsidRPr="00390515">
              <w:rPr>
                <w:rFonts w:ascii="Arial" w:eastAsia="Times New Roman" w:hAnsi="Arial" w:cs="Arial"/>
                <w:i/>
                <w:iCs/>
                <w:sz w:val="16"/>
                <w:szCs w:val="16"/>
                <w:lang w:eastAsia="ru-RU"/>
              </w:rPr>
              <w:t>(проектная и (или) иная техническая документация)</w:t>
            </w:r>
          </w:p>
        </w:tc>
        <w:tc>
          <w:tcPr>
            <w:tcW w:w="112" w:type="pct"/>
            <w:tcBorders>
              <w:top w:val="nil"/>
              <w:left w:val="nil"/>
              <w:bottom w:val="nil"/>
              <w:right w:val="nil"/>
            </w:tcBorders>
            <w:shd w:val="clear" w:color="auto" w:fill="auto"/>
            <w:noWrap/>
            <w:vAlign w:val="bottom"/>
            <w:hideMark/>
          </w:tcPr>
          <w:p w14:paraId="26DD86CC" w14:textId="77777777" w:rsidR="00390515" w:rsidRPr="00390515" w:rsidRDefault="00390515" w:rsidP="00390515">
            <w:pPr>
              <w:spacing w:after="0" w:line="240" w:lineRule="auto"/>
              <w:jc w:val="center"/>
              <w:rPr>
                <w:rFonts w:ascii="Arial" w:eastAsia="Times New Roman" w:hAnsi="Arial" w:cs="Arial"/>
                <w:i/>
                <w:iCs/>
                <w:sz w:val="16"/>
                <w:szCs w:val="16"/>
                <w:lang w:eastAsia="ru-RU"/>
              </w:rPr>
            </w:pPr>
          </w:p>
        </w:tc>
        <w:tc>
          <w:tcPr>
            <w:tcW w:w="179" w:type="pct"/>
            <w:tcBorders>
              <w:top w:val="nil"/>
              <w:left w:val="nil"/>
              <w:bottom w:val="nil"/>
              <w:right w:val="nil"/>
            </w:tcBorders>
            <w:shd w:val="clear" w:color="auto" w:fill="auto"/>
            <w:noWrap/>
            <w:vAlign w:val="bottom"/>
            <w:hideMark/>
          </w:tcPr>
          <w:p w14:paraId="1B89038C"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14:paraId="7259D79D"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noWrap/>
            <w:vAlign w:val="bottom"/>
            <w:hideMark/>
          </w:tcPr>
          <w:p w14:paraId="7BB1A65B"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48" w:type="pct"/>
            <w:tcBorders>
              <w:top w:val="nil"/>
              <w:left w:val="nil"/>
              <w:bottom w:val="nil"/>
              <w:right w:val="nil"/>
            </w:tcBorders>
            <w:shd w:val="clear" w:color="auto" w:fill="auto"/>
            <w:noWrap/>
            <w:vAlign w:val="bottom"/>
            <w:hideMark/>
          </w:tcPr>
          <w:p w14:paraId="6947E8DE"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14:paraId="06BD7793"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14" w:type="pct"/>
            <w:tcBorders>
              <w:top w:val="nil"/>
              <w:left w:val="nil"/>
              <w:bottom w:val="nil"/>
              <w:right w:val="nil"/>
            </w:tcBorders>
            <w:shd w:val="clear" w:color="auto" w:fill="auto"/>
            <w:noWrap/>
            <w:vAlign w:val="bottom"/>
            <w:hideMark/>
          </w:tcPr>
          <w:p w14:paraId="2DA0FD99"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14:paraId="142D9D18"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noWrap/>
            <w:hideMark/>
          </w:tcPr>
          <w:p w14:paraId="34F05246"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497" w:type="pct"/>
            <w:tcBorders>
              <w:top w:val="nil"/>
              <w:left w:val="nil"/>
              <w:bottom w:val="nil"/>
              <w:right w:val="nil"/>
            </w:tcBorders>
            <w:shd w:val="clear" w:color="auto" w:fill="auto"/>
            <w:noWrap/>
            <w:vAlign w:val="bottom"/>
            <w:hideMark/>
          </w:tcPr>
          <w:p w14:paraId="029115E2" w14:textId="77777777" w:rsidR="00390515" w:rsidRPr="00390515" w:rsidRDefault="00390515" w:rsidP="00390515">
            <w:pPr>
              <w:spacing w:after="0" w:line="240" w:lineRule="auto"/>
              <w:jc w:val="right"/>
              <w:rPr>
                <w:rFonts w:ascii="Times New Roman" w:eastAsia="Times New Roman" w:hAnsi="Times New Roman" w:cs="Times New Roman"/>
                <w:sz w:val="20"/>
                <w:szCs w:val="20"/>
                <w:lang w:eastAsia="ru-RU"/>
              </w:rPr>
            </w:pPr>
          </w:p>
        </w:tc>
      </w:tr>
      <w:tr w:rsidR="00390515" w:rsidRPr="00390515" w14:paraId="72F03ED3" w14:textId="77777777" w:rsidTr="00390515">
        <w:trPr>
          <w:trHeight w:val="195"/>
        </w:trPr>
        <w:tc>
          <w:tcPr>
            <w:tcW w:w="182" w:type="pct"/>
            <w:tcBorders>
              <w:top w:val="nil"/>
              <w:left w:val="nil"/>
              <w:bottom w:val="nil"/>
              <w:right w:val="nil"/>
            </w:tcBorders>
            <w:shd w:val="clear" w:color="auto" w:fill="auto"/>
            <w:noWrap/>
            <w:vAlign w:val="bottom"/>
            <w:hideMark/>
          </w:tcPr>
          <w:p w14:paraId="3103BDAC"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423" w:type="pct"/>
            <w:tcBorders>
              <w:top w:val="nil"/>
              <w:left w:val="nil"/>
              <w:bottom w:val="nil"/>
              <w:right w:val="nil"/>
            </w:tcBorders>
            <w:shd w:val="clear" w:color="auto" w:fill="auto"/>
            <w:noWrap/>
            <w:vAlign w:val="bottom"/>
            <w:hideMark/>
          </w:tcPr>
          <w:p w14:paraId="77904221"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14:paraId="7445D33D"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noWrap/>
            <w:vAlign w:val="bottom"/>
            <w:hideMark/>
          </w:tcPr>
          <w:p w14:paraId="35C5B0B0"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3" w:type="pct"/>
            <w:tcBorders>
              <w:top w:val="nil"/>
              <w:left w:val="nil"/>
              <w:bottom w:val="nil"/>
              <w:right w:val="nil"/>
            </w:tcBorders>
            <w:shd w:val="clear" w:color="auto" w:fill="auto"/>
            <w:noWrap/>
            <w:vAlign w:val="bottom"/>
            <w:hideMark/>
          </w:tcPr>
          <w:p w14:paraId="7C182E92"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18" w:type="pct"/>
            <w:tcBorders>
              <w:top w:val="nil"/>
              <w:left w:val="nil"/>
              <w:bottom w:val="nil"/>
              <w:right w:val="nil"/>
            </w:tcBorders>
            <w:shd w:val="clear" w:color="auto" w:fill="auto"/>
            <w:noWrap/>
            <w:vAlign w:val="bottom"/>
            <w:hideMark/>
          </w:tcPr>
          <w:p w14:paraId="46BF80B0"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112" w:type="pct"/>
            <w:tcBorders>
              <w:top w:val="nil"/>
              <w:left w:val="nil"/>
              <w:bottom w:val="nil"/>
              <w:right w:val="nil"/>
            </w:tcBorders>
            <w:shd w:val="clear" w:color="auto" w:fill="auto"/>
            <w:noWrap/>
            <w:vAlign w:val="bottom"/>
            <w:hideMark/>
          </w:tcPr>
          <w:p w14:paraId="3BB8BE46"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179" w:type="pct"/>
            <w:tcBorders>
              <w:top w:val="nil"/>
              <w:left w:val="nil"/>
              <w:bottom w:val="nil"/>
              <w:right w:val="nil"/>
            </w:tcBorders>
            <w:shd w:val="clear" w:color="auto" w:fill="auto"/>
            <w:noWrap/>
            <w:vAlign w:val="bottom"/>
            <w:hideMark/>
          </w:tcPr>
          <w:p w14:paraId="39685135"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14:paraId="7200268F"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noWrap/>
            <w:vAlign w:val="bottom"/>
            <w:hideMark/>
          </w:tcPr>
          <w:p w14:paraId="0AD420A8"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48" w:type="pct"/>
            <w:tcBorders>
              <w:top w:val="nil"/>
              <w:left w:val="nil"/>
              <w:bottom w:val="nil"/>
              <w:right w:val="nil"/>
            </w:tcBorders>
            <w:shd w:val="clear" w:color="auto" w:fill="auto"/>
            <w:noWrap/>
            <w:vAlign w:val="bottom"/>
            <w:hideMark/>
          </w:tcPr>
          <w:p w14:paraId="06F5854E"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14:paraId="1407C4A0"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14" w:type="pct"/>
            <w:tcBorders>
              <w:top w:val="nil"/>
              <w:left w:val="nil"/>
              <w:bottom w:val="nil"/>
              <w:right w:val="nil"/>
            </w:tcBorders>
            <w:shd w:val="clear" w:color="auto" w:fill="auto"/>
            <w:noWrap/>
            <w:vAlign w:val="bottom"/>
            <w:hideMark/>
          </w:tcPr>
          <w:p w14:paraId="090EE5F3"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14:paraId="1B985B1E"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noWrap/>
            <w:vAlign w:val="bottom"/>
            <w:hideMark/>
          </w:tcPr>
          <w:p w14:paraId="3EEC5E72"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1497" w:type="pct"/>
            <w:tcBorders>
              <w:top w:val="nil"/>
              <w:left w:val="nil"/>
              <w:bottom w:val="nil"/>
              <w:right w:val="nil"/>
            </w:tcBorders>
            <w:shd w:val="clear" w:color="auto" w:fill="auto"/>
            <w:noWrap/>
            <w:vAlign w:val="bottom"/>
            <w:hideMark/>
          </w:tcPr>
          <w:p w14:paraId="0CF01F5F"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r>
      <w:tr w:rsidR="00390515" w:rsidRPr="00390515" w14:paraId="1FAA95B1" w14:textId="77777777" w:rsidTr="00390515">
        <w:trPr>
          <w:trHeight w:val="300"/>
        </w:trPr>
        <w:tc>
          <w:tcPr>
            <w:tcW w:w="605" w:type="pct"/>
            <w:gridSpan w:val="2"/>
            <w:tcBorders>
              <w:top w:val="nil"/>
              <w:left w:val="nil"/>
              <w:bottom w:val="nil"/>
              <w:right w:val="nil"/>
            </w:tcBorders>
            <w:shd w:val="clear" w:color="auto" w:fill="auto"/>
            <w:noWrap/>
            <w:vAlign w:val="bottom"/>
            <w:hideMark/>
          </w:tcPr>
          <w:p w14:paraId="05A71127" w14:textId="77777777" w:rsidR="00390515" w:rsidRPr="00390515" w:rsidRDefault="00390515" w:rsidP="00390515">
            <w:pPr>
              <w:spacing w:after="0" w:line="240" w:lineRule="auto"/>
              <w:rPr>
                <w:rFonts w:ascii="Arial" w:eastAsia="Times New Roman" w:hAnsi="Arial" w:cs="Arial"/>
                <w:b/>
                <w:bCs/>
                <w:sz w:val="16"/>
                <w:szCs w:val="16"/>
                <w:lang w:eastAsia="ru-RU"/>
              </w:rPr>
            </w:pPr>
            <w:r w:rsidRPr="00390515">
              <w:rPr>
                <w:rFonts w:ascii="Arial" w:eastAsia="Times New Roman" w:hAnsi="Arial" w:cs="Arial"/>
                <w:b/>
                <w:bCs/>
                <w:sz w:val="16"/>
                <w:szCs w:val="16"/>
                <w:lang w:eastAsia="ru-RU"/>
              </w:rPr>
              <w:t xml:space="preserve">Составлен(а) в текущем уровне цен </w:t>
            </w:r>
          </w:p>
        </w:tc>
        <w:tc>
          <w:tcPr>
            <w:tcW w:w="846" w:type="pct"/>
            <w:gridSpan w:val="4"/>
            <w:tcBorders>
              <w:top w:val="nil"/>
              <w:left w:val="nil"/>
              <w:bottom w:val="single" w:sz="4" w:space="0" w:color="auto"/>
              <w:right w:val="nil"/>
            </w:tcBorders>
            <w:shd w:val="clear" w:color="auto" w:fill="auto"/>
            <w:vAlign w:val="bottom"/>
            <w:hideMark/>
          </w:tcPr>
          <w:p w14:paraId="7549B93D"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III квартал 2025 года</w:t>
            </w:r>
          </w:p>
        </w:tc>
        <w:tc>
          <w:tcPr>
            <w:tcW w:w="112" w:type="pct"/>
            <w:tcBorders>
              <w:top w:val="nil"/>
              <w:left w:val="nil"/>
              <w:bottom w:val="nil"/>
              <w:right w:val="nil"/>
            </w:tcBorders>
            <w:shd w:val="clear" w:color="auto" w:fill="auto"/>
            <w:vAlign w:val="bottom"/>
            <w:hideMark/>
          </w:tcPr>
          <w:p w14:paraId="28546295" w14:textId="77777777" w:rsidR="00390515" w:rsidRPr="00390515" w:rsidRDefault="00390515" w:rsidP="00390515">
            <w:pPr>
              <w:spacing w:after="0" w:line="240" w:lineRule="auto"/>
              <w:rPr>
                <w:rFonts w:ascii="Arial" w:eastAsia="Times New Roman" w:hAnsi="Arial" w:cs="Arial"/>
                <w:sz w:val="16"/>
                <w:szCs w:val="16"/>
                <w:lang w:eastAsia="ru-RU"/>
              </w:rPr>
            </w:pPr>
          </w:p>
        </w:tc>
        <w:tc>
          <w:tcPr>
            <w:tcW w:w="179" w:type="pct"/>
            <w:tcBorders>
              <w:top w:val="nil"/>
              <w:left w:val="nil"/>
              <w:bottom w:val="nil"/>
              <w:right w:val="nil"/>
            </w:tcBorders>
            <w:shd w:val="clear" w:color="auto" w:fill="auto"/>
            <w:vAlign w:val="bottom"/>
            <w:hideMark/>
          </w:tcPr>
          <w:p w14:paraId="4856A6B3"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vAlign w:val="bottom"/>
            <w:hideMark/>
          </w:tcPr>
          <w:p w14:paraId="3F460030"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vAlign w:val="bottom"/>
            <w:hideMark/>
          </w:tcPr>
          <w:p w14:paraId="7B81FF23"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48" w:type="pct"/>
            <w:tcBorders>
              <w:top w:val="nil"/>
              <w:left w:val="nil"/>
              <w:bottom w:val="nil"/>
              <w:right w:val="nil"/>
            </w:tcBorders>
            <w:shd w:val="clear" w:color="auto" w:fill="auto"/>
            <w:vAlign w:val="bottom"/>
            <w:hideMark/>
          </w:tcPr>
          <w:p w14:paraId="4525C96A"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vAlign w:val="bottom"/>
            <w:hideMark/>
          </w:tcPr>
          <w:p w14:paraId="55ACD055"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14" w:type="pct"/>
            <w:tcBorders>
              <w:top w:val="nil"/>
              <w:left w:val="nil"/>
              <w:bottom w:val="nil"/>
              <w:right w:val="nil"/>
            </w:tcBorders>
            <w:shd w:val="clear" w:color="auto" w:fill="auto"/>
            <w:vAlign w:val="bottom"/>
            <w:hideMark/>
          </w:tcPr>
          <w:p w14:paraId="61C12B23"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vAlign w:val="bottom"/>
            <w:hideMark/>
          </w:tcPr>
          <w:p w14:paraId="4AA0CAE3"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vAlign w:val="bottom"/>
            <w:hideMark/>
          </w:tcPr>
          <w:p w14:paraId="159432E5"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497" w:type="pct"/>
            <w:tcBorders>
              <w:top w:val="nil"/>
              <w:left w:val="nil"/>
              <w:bottom w:val="nil"/>
              <w:right w:val="nil"/>
            </w:tcBorders>
            <w:shd w:val="clear" w:color="auto" w:fill="auto"/>
            <w:vAlign w:val="bottom"/>
            <w:hideMark/>
          </w:tcPr>
          <w:p w14:paraId="71713928"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r>
      <w:tr w:rsidR="00390515" w:rsidRPr="00390515" w14:paraId="1B4C59D0" w14:textId="77777777" w:rsidTr="00390515">
        <w:trPr>
          <w:trHeight w:val="195"/>
        </w:trPr>
        <w:tc>
          <w:tcPr>
            <w:tcW w:w="182" w:type="pct"/>
            <w:tcBorders>
              <w:top w:val="nil"/>
              <w:left w:val="nil"/>
              <w:bottom w:val="nil"/>
              <w:right w:val="nil"/>
            </w:tcBorders>
            <w:shd w:val="clear" w:color="auto" w:fill="auto"/>
            <w:noWrap/>
            <w:vAlign w:val="bottom"/>
            <w:hideMark/>
          </w:tcPr>
          <w:p w14:paraId="6E3D58FA"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423" w:type="pct"/>
            <w:tcBorders>
              <w:top w:val="nil"/>
              <w:left w:val="nil"/>
              <w:bottom w:val="nil"/>
              <w:right w:val="nil"/>
            </w:tcBorders>
            <w:shd w:val="clear" w:color="auto" w:fill="auto"/>
            <w:noWrap/>
            <w:vAlign w:val="bottom"/>
            <w:hideMark/>
          </w:tcPr>
          <w:p w14:paraId="428B5912"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14:paraId="76E4D0E4"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c>
          <w:tcPr>
            <w:tcW w:w="239" w:type="pct"/>
            <w:tcBorders>
              <w:top w:val="nil"/>
              <w:left w:val="nil"/>
              <w:bottom w:val="nil"/>
              <w:right w:val="nil"/>
            </w:tcBorders>
            <w:shd w:val="clear" w:color="auto" w:fill="auto"/>
            <w:noWrap/>
            <w:vAlign w:val="bottom"/>
            <w:hideMark/>
          </w:tcPr>
          <w:p w14:paraId="432EB45D" w14:textId="77777777" w:rsidR="00390515" w:rsidRPr="00390515" w:rsidRDefault="00390515" w:rsidP="00390515">
            <w:pPr>
              <w:spacing w:after="0" w:line="240" w:lineRule="auto"/>
              <w:jc w:val="center"/>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c>
          <w:tcPr>
            <w:tcW w:w="193" w:type="pct"/>
            <w:tcBorders>
              <w:top w:val="nil"/>
              <w:left w:val="nil"/>
              <w:bottom w:val="nil"/>
              <w:right w:val="nil"/>
            </w:tcBorders>
            <w:shd w:val="clear" w:color="auto" w:fill="auto"/>
            <w:noWrap/>
            <w:vAlign w:val="bottom"/>
            <w:hideMark/>
          </w:tcPr>
          <w:p w14:paraId="71CA1F3C" w14:textId="77777777" w:rsidR="00390515" w:rsidRPr="00390515" w:rsidRDefault="00390515" w:rsidP="00390515">
            <w:pPr>
              <w:spacing w:after="0" w:line="240" w:lineRule="auto"/>
              <w:jc w:val="center"/>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c>
          <w:tcPr>
            <w:tcW w:w="218" w:type="pct"/>
            <w:tcBorders>
              <w:top w:val="nil"/>
              <w:left w:val="nil"/>
              <w:bottom w:val="nil"/>
              <w:right w:val="nil"/>
            </w:tcBorders>
            <w:shd w:val="clear" w:color="auto" w:fill="auto"/>
            <w:noWrap/>
            <w:vAlign w:val="bottom"/>
            <w:hideMark/>
          </w:tcPr>
          <w:p w14:paraId="721D3DA0" w14:textId="77777777" w:rsidR="00390515" w:rsidRPr="00390515" w:rsidRDefault="00390515" w:rsidP="00390515">
            <w:pPr>
              <w:spacing w:after="0" w:line="240" w:lineRule="auto"/>
              <w:jc w:val="center"/>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c>
          <w:tcPr>
            <w:tcW w:w="112" w:type="pct"/>
            <w:tcBorders>
              <w:top w:val="nil"/>
              <w:left w:val="nil"/>
              <w:bottom w:val="nil"/>
              <w:right w:val="nil"/>
            </w:tcBorders>
            <w:shd w:val="clear" w:color="auto" w:fill="auto"/>
            <w:noWrap/>
            <w:vAlign w:val="bottom"/>
            <w:hideMark/>
          </w:tcPr>
          <w:p w14:paraId="66D214A4" w14:textId="77777777" w:rsidR="00390515" w:rsidRPr="00390515" w:rsidRDefault="00390515" w:rsidP="00390515">
            <w:pPr>
              <w:spacing w:after="0" w:line="240" w:lineRule="auto"/>
              <w:jc w:val="center"/>
              <w:rPr>
                <w:rFonts w:ascii="Arial" w:eastAsia="Times New Roman" w:hAnsi="Arial" w:cs="Arial"/>
                <w:sz w:val="16"/>
                <w:szCs w:val="16"/>
                <w:lang w:eastAsia="ru-RU"/>
              </w:rPr>
            </w:pPr>
          </w:p>
        </w:tc>
        <w:tc>
          <w:tcPr>
            <w:tcW w:w="179" w:type="pct"/>
            <w:tcBorders>
              <w:top w:val="nil"/>
              <w:left w:val="nil"/>
              <w:bottom w:val="nil"/>
              <w:right w:val="nil"/>
            </w:tcBorders>
            <w:shd w:val="clear" w:color="auto" w:fill="auto"/>
            <w:noWrap/>
            <w:vAlign w:val="bottom"/>
            <w:hideMark/>
          </w:tcPr>
          <w:p w14:paraId="246EB89D"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14:paraId="46AD1B21"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noWrap/>
            <w:vAlign w:val="bottom"/>
            <w:hideMark/>
          </w:tcPr>
          <w:p w14:paraId="79F68E63"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48" w:type="pct"/>
            <w:tcBorders>
              <w:top w:val="nil"/>
              <w:left w:val="nil"/>
              <w:bottom w:val="nil"/>
              <w:right w:val="nil"/>
            </w:tcBorders>
            <w:shd w:val="clear" w:color="auto" w:fill="auto"/>
            <w:noWrap/>
            <w:vAlign w:val="bottom"/>
            <w:hideMark/>
          </w:tcPr>
          <w:p w14:paraId="02C15E29"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14:paraId="4F45F77A"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14" w:type="pct"/>
            <w:tcBorders>
              <w:top w:val="nil"/>
              <w:left w:val="nil"/>
              <w:bottom w:val="nil"/>
              <w:right w:val="nil"/>
            </w:tcBorders>
            <w:shd w:val="clear" w:color="auto" w:fill="auto"/>
            <w:noWrap/>
            <w:vAlign w:val="bottom"/>
            <w:hideMark/>
          </w:tcPr>
          <w:p w14:paraId="4A33E015"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14:paraId="43287187"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noWrap/>
            <w:vAlign w:val="bottom"/>
            <w:hideMark/>
          </w:tcPr>
          <w:p w14:paraId="0198111A"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1497" w:type="pct"/>
            <w:tcBorders>
              <w:top w:val="nil"/>
              <w:left w:val="nil"/>
              <w:bottom w:val="nil"/>
              <w:right w:val="nil"/>
            </w:tcBorders>
            <w:shd w:val="clear" w:color="auto" w:fill="auto"/>
            <w:noWrap/>
            <w:vAlign w:val="bottom"/>
            <w:hideMark/>
          </w:tcPr>
          <w:p w14:paraId="41D4C9BE"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r>
      <w:tr w:rsidR="00390515" w:rsidRPr="00390515" w14:paraId="7FC39D03" w14:textId="77777777" w:rsidTr="00390515">
        <w:trPr>
          <w:trHeight w:val="240"/>
        </w:trPr>
        <w:tc>
          <w:tcPr>
            <w:tcW w:w="605" w:type="pct"/>
            <w:gridSpan w:val="2"/>
            <w:tcBorders>
              <w:top w:val="nil"/>
              <w:left w:val="nil"/>
              <w:bottom w:val="nil"/>
              <w:right w:val="nil"/>
            </w:tcBorders>
            <w:shd w:val="clear" w:color="auto" w:fill="auto"/>
            <w:noWrap/>
            <w:vAlign w:val="bottom"/>
            <w:hideMark/>
          </w:tcPr>
          <w:p w14:paraId="5B1E530F" w14:textId="77777777" w:rsidR="00390515" w:rsidRPr="00390515" w:rsidRDefault="00390515" w:rsidP="00390515">
            <w:pPr>
              <w:spacing w:after="0" w:line="240" w:lineRule="auto"/>
              <w:rPr>
                <w:rFonts w:ascii="Arial" w:eastAsia="Times New Roman" w:hAnsi="Arial" w:cs="Arial"/>
                <w:b/>
                <w:bCs/>
                <w:sz w:val="16"/>
                <w:szCs w:val="16"/>
                <w:lang w:eastAsia="ru-RU"/>
              </w:rPr>
            </w:pPr>
            <w:r w:rsidRPr="00390515">
              <w:rPr>
                <w:rFonts w:ascii="Arial" w:eastAsia="Times New Roman" w:hAnsi="Arial" w:cs="Arial"/>
                <w:b/>
                <w:bCs/>
                <w:sz w:val="16"/>
                <w:szCs w:val="16"/>
                <w:lang w:eastAsia="ru-RU"/>
              </w:rPr>
              <w:t xml:space="preserve">Сметная стоимость </w:t>
            </w:r>
          </w:p>
        </w:tc>
        <w:tc>
          <w:tcPr>
            <w:tcW w:w="197" w:type="pct"/>
            <w:tcBorders>
              <w:top w:val="nil"/>
              <w:left w:val="nil"/>
              <w:bottom w:val="single" w:sz="4" w:space="0" w:color="auto"/>
              <w:right w:val="nil"/>
            </w:tcBorders>
            <w:shd w:val="clear" w:color="auto" w:fill="auto"/>
            <w:noWrap/>
            <w:vAlign w:val="bottom"/>
            <w:hideMark/>
          </w:tcPr>
          <w:p w14:paraId="35653FC4"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239" w:type="pct"/>
            <w:tcBorders>
              <w:top w:val="nil"/>
              <w:left w:val="nil"/>
              <w:bottom w:val="single" w:sz="4" w:space="0" w:color="auto"/>
              <w:right w:val="nil"/>
            </w:tcBorders>
            <w:shd w:val="clear" w:color="auto" w:fill="auto"/>
            <w:noWrap/>
            <w:vAlign w:val="bottom"/>
            <w:hideMark/>
          </w:tcPr>
          <w:p w14:paraId="084C0977"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55,86</w:t>
            </w:r>
          </w:p>
        </w:tc>
        <w:tc>
          <w:tcPr>
            <w:tcW w:w="193" w:type="pct"/>
            <w:tcBorders>
              <w:top w:val="nil"/>
              <w:left w:val="nil"/>
              <w:bottom w:val="nil"/>
              <w:right w:val="nil"/>
            </w:tcBorders>
            <w:shd w:val="clear" w:color="auto" w:fill="auto"/>
            <w:noWrap/>
            <w:hideMark/>
          </w:tcPr>
          <w:p w14:paraId="6813C3BD"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тыс.руб.</w:t>
            </w:r>
          </w:p>
        </w:tc>
        <w:tc>
          <w:tcPr>
            <w:tcW w:w="218" w:type="pct"/>
            <w:tcBorders>
              <w:top w:val="nil"/>
              <w:left w:val="nil"/>
              <w:bottom w:val="nil"/>
              <w:right w:val="nil"/>
            </w:tcBorders>
            <w:shd w:val="clear" w:color="auto" w:fill="auto"/>
            <w:noWrap/>
            <w:vAlign w:val="bottom"/>
            <w:hideMark/>
          </w:tcPr>
          <w:p w14:paraId="59491BA0" w14:textId="77777777" w:rsidR="00390515" w:rsidRPr="00390515" w:rsidRDefault="00390515" w:rsidP="00390515">
            <w:pPr>
              <w:spacing w:after="0" w:line="240" w:lineRule="auto"/>
              <w:rPr>
                <w:rFonts w:ascii="Arial" w:eastAsia="Times New Roman" w:hAnsi="Arial" w:cs="Arial"/>
                <w:sz w:val="16"/>
                <w:szCs w:val="16"/>
                <w:lang w:eastAsia="ru-RU"/>
              </w:rPr>
            </w:pPr>
          </w:p>
        </w:tc>
        <w:tc>
          <w:tcPr>
            <w:tcW w:w="112" w:type="pct"/>
            <w:tcBorders>
              <w:top w:val="nil"/>
              <w:left w:val="nil"/>
              <w:bottom w:val="nil"/>
              <w:right w:val="nil"/>
            </w:tcBorders>
            <w:shd w:val="clear" w:color="auto" w:fill="auto"/>
            <w:noWrap/>
            <w:vAlign w:val="bottom"/>
            <w:hideMark/>
          </w:tcPr>
          <w:p w14:paraId="64B5AD87"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79" w:type="pct"/>
            <w:tcBorders>
              <w:top w:val="nil"/>
              <w:left w:val="nil"/>
              <w:bottom w:val="nil"/>
              <w:right w:val="nil"/>
            </w:tcBorders>
            <w:shd w:val="clear" w:color="auto" w:fill="auto"/>
            <w:noWrap/>
            <w:vAlign w:val="bottom"/>
            <w:hideMark/>
          </w:tcPr>
          <w:p w14:paraId="28CEFD2B"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14:paraId="27D32E65"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noWrap/>
            <w:vAlign w:val="bottom"/>
            <w:hideMark/>
          </w:tcPr>
          <w:p w14:paraId="6BA78F03"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48" w:type="pct"/>
            <w:tcBorders>
              <w:top w:val="nil"/>
              <w:left w:val="nil"/>
              <w:bottom w:val="nil"/>
              <w:right w:val="nil"/>
            </w:tcBorders>
            <w:shd w:val="clear" w:color="auto" w:fill="auto"/>
            <w:noWrap/>
            <w:vAlign w:val="bottom"/>
            <w:hideMark/>
          </w:tcPr>
          <w:p w14:paraId="16265A62"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14:paraId="5866117B"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14" w:type="pct"/>
            <w:tcBorders>
              <w:top w:val="nil"/>
              <w:left w:val="nil"/>
              <w:bottom w:val="nil"/>
              <w:right w:val="nil"/>
            </w:tcBorders>
            <w:shd w:val="clear" w:color="auto" w:fill="auto"/>
            <w:noWrap/>
            <w:vAlign w:val="bottom"/>
            <w:hideMark/>
          </w:tcPr>
          <w:p w14:paraId="5EB97825"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vAlign w:val="center"/>
            <w:hideMark/>
          </w:tcPr>
          <w:p w14:paraId="0C4302D4"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vAlign w:val="center"/>
            <w:hideMark/>
          </w:tcPr>
          <w:p w14:paraId="01D03B43"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497" w:type="pct"/>
            <w:tcBorders>
              <w:top w:val="nil"/>
              <w:left w:val="nil"/>
              <w:bottom w:val="nil"/>
              <w:right w:val="nil"/>
            </w:tcBorders>
            <w:shd w:val="clear" w:color="auto" w:fill="auto"/>
            <w:noWrap/>
            <w:vAlign w:val="bottom"/>
            <w:hideMark/>
          </w:tcPr>
          <w:p w14:paraId="2C7E2E51"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r>
      <w:tr w:rsidR="00390515" w:rsidRPr="00390515" w14:paraId="3DE60966" w14:textId="77777777" w:rsidTr="00390515">
        <w:trPr>
          <w:trHeight w:val="240"/>
        </w:trPr>
        <w:tc>
          <w:tcPr>
            <w:tcW w:w="182" w:type="pct"/>
            <w:tcBorders>
              <w:top w:val="nil"/>
              <w:left w:val="nil"/>
              <w:bottom w:val="nil"/>
              <w:right w:val="nil"/>
            </w:tcBorders>
            <w:shd w:val="clear" w:color="auto" w:fill="auto"/>
            <w:noWrap/>
            <w:vAlign w:val="bottom"/>
            <w:hideMark/>
          </w:tcPr>
          <w:p w14:paraId="0E6B66CB"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423" w:type="pct"/>
            <w:tcBorders>
              <w:top w:val="nil"/>
              <w:left w:val="nil"/>
              <w:bottom w:val="nil"/>
              <w:right w:val="nil"/>
            </w:tcBorders>
            <w:shd w:val="clear" w:color="auto" w:fill="auto"/>
            <w:noWrap/>
            <w:vAlign w:val="bottom"/>
            <w:hideMark/>
          </w:tcPr>
          <w:p w14:paraId="49532009" w14:textId="77777777" w:rsidR="00390515" w:rsidRPr="00390515" w:rsidRDefault="00390515" w:rsidP="00390515">
            <w:pPr>
              <w:spacing w:after="0" w:line="240" w:lineRule="auto"/>
              <w:rPr>
                <w:rFonts w:ascii="Arial" w:eastAsia="Times New Roman" w:hAnsi="Arial" w:cs="Arial"/>
                <w:i/>
                <w:iCs/>
                <w:sz w:val="16"/>
                <w:szCs w:val="16"/>
                <w:lang w:eastAsia="ru-RU"/>
              </w:rPr>
            </w:pPr>
            <w:r w:rsidRPr="00390515">
              <w:rPr>
                <w:rFonts w:ascii="Arial" w:eastAsia="Times New Roman" w:hAnsi="Arial" w:cs="Arial"/>
                <w:i/>
                <w:iCs/>
                <w:sz w:val="16"/>
                <w:szCs w:val="16"/>
                <w:lang w:eastAsia="ru-RU"/>
              </w:rPr>
              <w:t>в том числе:</w:t>
            </w:r>
          </w:p>
        </w:tc>
        <w:tc>
          <w:tcPr>
            <w:tcW w:w="197" w:type="pct"/>
            <w:tcBorders>
              <w:top w:val="nil"/>
              <w:left w:val="nil"/>
              <w:bottom w:val="nil"/>
              <w:right w:val="nil"/>
            </w:tcBorders>
            <w:shd w:val="clear" w:color="auto" w:fill="auto"/>
            <w:noWrap/>
            <w:vAlign w:val="bottom"/>
            <w:hideMark/>
          </w:tcPr>
          <w:p w14:paraId="1500CC25" w14:textId="77777777" w:rsidR="00390515" w:rsidRPr="00390515" w:rsidRDefault="00390515" w:rsidP="00390515">
            <w:pPr>
              <w:spacing w:after="0" w:line="240" w:lineRule="auto"/>
              <w:rPr>
                <w:rFonts w:ascii="Arial" w:eastAsia="Times New Roman" w:hAnsi="Arial" w:cs="Arial"/>
                <w:i/>
                <w:iCs/>
                <w:sz w:val="16"/>
                <w:szCs w:val="16"/>
                <w:lang w:eastAsia="ru-RU"/>
              </w:rPr>
            </w:pPr>
          </w:p>
        </w:tc>
        <w:tc>
          <w:tcPr>
            <w:tcW w:w="239" w:type="pct"/>
            <w:tcBorders>
              <w:top w:val="nil"/>
              <w:left w:val="nil"/>
              <w:bottom w:val="nil"/>
              <w:right w:val="nil"/>
            </w:tcBorders>
            <w:shd w:val="clear" w:color="auto" w:fill="auto"/>
            <w:noWrap/>
            <w:vAlign w:val="bottom"/>
            <w:hideMark/>
          </w:tcPr>
          <w:p w14:paraId="5AA456DF"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3" w:type="pct"/>
            <w:tcBorders>
              <w:top w:val="nil"/>
              <w:left w:val="nil"/>
              <w:bottom w:val="nil"/>
              <w:right w:val="nil"/>
            </w:tcBorders>
            <w:shd w:val="clear" w:color="auto" w:fill="auto"/>
            <w:noWrap/>
            <w:hideMark/>
          </w:tcPr>
          <w:p w14:paraId="6DA58206" w14:textId="77777777" w:rsidR="00390515" w:rsidRPr="00390515" w:rsidRDefault="00390515" w:rsidP="00390515">
            <w:pPr>
              <w:spacing w:after="0" w:line="240" w:lineRule="auto"/>
              <w:jc w:val="right"/>
              <w:rPr>
                <w:rFonts w:ascii="Times New Roman" w:eastAsia="Times New Roman" w:hAnsi="Times New Roman" w:cs="Times New Roman"/>
                <w:sz w:val="20"/>
                <w:szCs w:val="20"/>
                <w:lang w:eastAsia="ru-RU"/>
              </w:rPr>
            </w:pPr>
          </w:p>
        </w:tc>
        <w:tc>
          <w:tcPr>
            <w:tcW w:w="218" w:type="pct"/>
            <w:tcBorders>
              <w:top w:val="nil"/>
              <w:left w:val="nil"/>
              <w:bottom w:val="nil"/>
              <w:right w:val="nil"/>
            </w:tcBorders>
            <w:shd w:val="clear" w:color="auto" w:fill="auto"/>
            <w:noWrap/>
            <w:vAlign w:val="bottom"/>
            <w:hideMark/>
          </w:tcPr>
          <w:p w14:paraId="017A184B"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12" w:type="pct"/>
            <w:tcBorders>
              <w:top w:val="nil"/>
              <w:left w:val="nil"/>
              <w:bottom w:val="nil"/>
              <w:right w:val="nil"/>
            </w:tcBorders>
            <w:shd w:val="clear" w:color="auto" w:fill="auto"/>
            <w:noWrap/>
            <w:vAlign w:val="bottom"/>
            <w:hideMark/>
          </w:tcPr>
          <w:p w14:paraId="4402AF51"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79" w:type="pct"/>
            <w:tcBorders>
              <w:top w:val="nil"/>
              <w:left w:val="nil"/>
              <w:bottom w:val="nil"/>
              <w:right w:val="nil"/>
            </w:tcBorders>
            <w:shd w:val="clear" w:color="auto" w:fill="auto"/>
            <w:noWrap/>
            <w:vAlign w:val="bottom"/>
            <w:hideMark/>
          </w:tcPr>
          <w:p w14:paraId="360C8780"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14:paraId="19B70CF9"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noWrap/>
            <w:vAlign w:val="bottom"/>
            <w:hideMark/>
          </w:tcPr>
          <w:p w14:paraId="1E796D46"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48" w:type="pct"/>
            <w:tcBorders>
              <w:top w:val="nil"/>
              <w:left w:val="nil"/>
              <w:bottom w:val="nil"/>
              <w:right w:val="nil"/>
            </w:tcBorders>
            <w:shd w:val="clear" w:color="auto" w:fill="auto"/>
            <w:noWrap/>
            <w:vAlign w:val="bottom"/>
            <w:hideMark/>
          </w:tcPr>
          <w:p w14:paraId="3361CE7A"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14:paraId="4A3AF310"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14" w:type="pct"/>
            <w:tcBorders>
              <w:top w:val="nil"/>
              <w:left w:val="nil"/>
              <w:bottom w:val="nil"/>
              <w:right w:val="nil"/>
            </w:tcBorders>
            <w:shd w:val="clear" w:color="auto" w:fill="auto"/>
            <w:noWrap/>
            <w:vAlign w:val="bottom"/>
            <w:hideMark/>
          </w:tcPr>
          <w:p w14:paraId="528B975C"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14:paraId="503A8980"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noWrap/>
            <w:vAlign w:val="bottom"/>
            <w:hideMark/>
          </w:tcPr>
          <w:p w14:paraId="70B9CE9C"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497" w:type="pct"/>
            <w:tcBorders>
              <w:top w:val="nil"/>
              <w:left w:val="nil"/>
              <w:bottom w:val="nil"/>
              <w:right w:val="nil"/>
            </w:tcBorders>
            <w:shd w:val="clear" w:color="auto" w:fill="auto"/>
            <w:noWrap/>
            <w:vAlign w:val="bottom"/>
            <w:hideMark/>
          </w:tcPr>
          <w:p w14:paraId="23383215"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r>
      <w:tr w:rsidR="00390515" w:rsidRPr="00390515" w14:paraId="74829E1E" w14:textId="77777777" w:rsidTr="00390515">
        <w:trPr>
          <w:trHeight w:val="240"/>
        </w:trPr>
        <w:tc>
          <w:tcPr>
            <w:tcW w:w="182" w:type="pct"/>
            <w:tcBorders>
              <w:top w:val="nil"/>
              <w:left w:val="nil"/>
              <w:bottom w:val="nil"/>
              <w:right w:val="nil"/>
            </w:tcBorders>
            <w:shd w:val="clear" w:color="auto" w:fill="auto"/>
            <w:noWrap/>
            <w:vAlign w:val="bottom"/>
            <w:hideMark/>
          </w:tcPr>
          <w:p w14:paraId="3D03699E"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423" w:type="pct"/>
            <w:tcBorders>
              <w:top w:val="nil"/>
              <w:left w:val="nil"/>
              <w:bottom w:val="nil"/>
              <w:right w:val="nil"/>
            </w:tcBorders>
            <w:shd w:val="clear" w:color="auto" w:fill="auto"/>
            <w:noWrap/>
            <w:vAlign w:val="bottom"/>
            <w:hideMark/>
          </w:tcPr>
          <w:p w14:paraId="46F7AAE3" w14:textId="77777777" w:rsidR="00390515" w:rsidRPr="00390515" w:rsidRDefault="00390515" w:rsidP="00390515">
            <w:pPr>
              <w:spacing w:after="0" w:line="240" w:lineRule="auto"/>
              <w:rPr>
                <w:rFonts w:ascii="Arial" w:eastAsia="Times New Roman" w:hAnsi="Arial" w:cs="Arial"/>
                <w:b/>
                <w:bCs/>
                <w:sz w:val="16"/>
                <w:szCs w:val="16"/>
                <w:lang w:eastAsia="ru-RU"/>
              </w:rPr>
            </w:pPr>
            <w:r w:rsidRPr="00390515">
              <w:rPr>
                <w:rFonts w:ascii="Arial" w:eastAsia="Times New Roman" w:hAnsi="Arial" w:cs="Arial"/>
                <w:b/>
                <w:bCs/>
                <w:sz w:val="16"/>
                <w:szCs w:val="16"/>
                <w:lang w:eastAsia="ru-RU"/>
              </w:rPr>
              <w:t>строительных работ</w:t>
            </w:r>
          </w:p>
        </w:tc>
        <w:tc>
          <w:tcPr>
            <w:tcW w:w="197" w:type="pct"/>
            <w:tcBorders>
              <w:top w:val="nil"/>
              <w:left w:val="nil"/>
              <w:bottom w:val="single" w:sz="4" w:space="0" w:color="auto"/>
              <w:right w:val="nil"/>
            </w:tcBorders>
            <w:shd w:val="clear" w:color="auto" w:fill="auto"/>
            <w:noWrap/>
            <w:vAlign w:val="bottom"/>
            <w:hideMark/>
          </w:tcPr>
          <w:p w14:paraId="2663B429"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239" w:type="pct"/>
            <w:tcBorders>
              <w:top w:val="nil"/>
              <w:left w:val="nil"/>
              <w:bottom w:val="single" w:sz="4" w:space="0" w:color="auto"/>
              <w:right w:val="nil"/>
            </w:tcBorders>
            <w:shd w:val="clear" w:color="auto" w:fill="auto"/>
            <w:noWrap/>
            <w:vAlign w:val="bottom"/>
            <w:hideMark/>
          </w:tcPr>
          <w:p w14:paraId="5A035FBC"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14,55</w:t>
            </w:r>
          </w:p>
        </w:tc>
        <w:tc>
          <w:tcPr>
            <w:tcW w:w="193" w:type="pct"/>
            <w:tcBorders>
              <w:top w:val="nil"/>
              <w:left w:val="nil"/>
              <w:bottom w:val="nil"/>
              <w:right w:val="nil"/>
            </w:tcBorders>
            <w:shd w:val="clear" w:color="auto" w:fill="auto"/>
            <w:noWrap/>
            <w:hideMark/>
          </w:tcPr>
          <w:p w14:paraId="4E7C9D24"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тыс.руб.</w:t>
            </w:r>
          </w:p>
        </w:tc>
        <w:tc>
          <w:tcPr>
            <w:tcW w:w="218" w:type="pct"/>
            <w:tcBorders>
              <w:top w:val="nil"/>
              <w:left w:val="nil"/>
              <w:bottom w:val="nil"/>
              <w:right w:val="nil"/>
            </w:tcBorders>
            <w:shd w:val="clear" w:color="auto" w:fill="auto"/>
            <w:noWrap/>
            <w:vAlign w:val="bottom"/>
            <w:hideMark/>
          </w:tcPr>
          <w:p w14:paraId="1DA552DC" w14:textId="77777777" w:rsidR="00390515" w:rsidRPr="00390515" w:rsidRDefault="00390515" w:rsidP="00390515">
            <w:pPr>
              <w:spacing w:after="0" w:line="240" w:lineRule="auto"/>
              <w:rPr>
                <w:rFonts w:ascii="Arial" w:eastAsia="Times New Roman" w:hAnsi="Arial" w:cs="Arial"/>
                <w:sz w:val="16"/>
                <w:szCs w:val="16"/>
                <w:lang w:eastAsia="ru-RU"/>
              </w:rPr>
            </w:pPr>
          </w:p>
        </w:tc>
        <w:tc>
          <w:tcPr>
            <w:tcW w:w="112" w:type="pct"/>
            <w:tcBorders>
              <w:top w:val="nil"/>
              <w:left w:val="nil"/>
              <w:bottom w:val="nil"/>
              <w:right w:val="nil"/>
            </w:tcBorders>
            <w:shd w:val="clear" w:color="auto" w:fill="auto"/>
            <w:noWrap/>
            <w:vAlign w:val="bottom"/>
            <w:hideMark/>
          </w:tcPr>
          <w:p w14:paraId="6A688129"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79" w:type="pct"/>
            <w:tcBorders>
              <w:top w:val="nil"/>
              <w:left w:val="nil"/>
              <w:bottom w:val="nil"/>
              <w:right w:val="nil"/>
            </w:tcBorders>
            <w:shd w:val="clear" w:color="auto" w:fill="auto"/>
            <w:noWrap/>
            <w:vAlign w:val="bottom"/>
            <w:hideMark/>
          </w:tcPr>
          <w:p w14:paraId="462FE76C"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14:paraId="36CDF8CB"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noWrap/>
            <w:vAlign w:val="bottom"/>
            <w:hideMark/>
          </w:tcPr>
          <w:p w14:paraId="16CE666E"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561" w:type="pct"/>
            <w:gridSpan w:val="2"/>
            <w:tcBorders>
              <w:top w:val="nil"/>
              <w:left w:val="nil"/>
              <w:bottom w:val="nil"/>
              <w:right w:val="nil"/>
            </w:tcBorders>
            <w:shd w:val="clear" w:color="auto" w:fill="auto"/>
            <w:noWrap/>
            <w:vAlign w:val="bottom"/>
            <w:hideMark/>
          </w:tcPr>
          <w:p w14:paraId="073C45E8"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Средства на оплату труда рабочих</w:t>
            </w:r>
          </w:p>
        </w:tc>
        <w:tc>
          <w:tcPr>
            <w:tcW w:w="214" w:type="pct"/>
            <w:tcBorders>
              <w:top w:val="nil"/>
              <w:left w:val="nil"/>
              <w:bottom w:val="nil"/>
              <w:right w:val="nil"/>
            </w:tcBorders>
            <w:shd w:val="clear" w:color="auto" w:fill="auto"/>
            <w:noWrap/>
            <w:vAlign w:val="bottom"/>
            <w:hideMark/>
          </w:tcPr>
          <w:p w14:paraId="2E5294BF" w14:textId="77777777" w:rsidR="00390515" w:rsidRPr="00390515" w:rsidRDefault="00390515" w:rsidP="00390515">
            <w:pPr>
              <w:spacing w:after="0" w:line="240" w:lineRule="auto"/>
              <w:rPr>
                <w:rFonts w:ascii="Arial" w:eastAsia="Times New Roman" w:hAnsi="Arial" w:cs="Arial"/>
                <w:sz w:val="16"/>
                <w:szCs w:val="16"/>
                <w:lang w:eastAsia="ru-RU"/>
              </w:rPr>
            </w:pPr>
          </w:p>
        </w:tc>
        <w:tc>
          <w:tcPr>
            <w:tcW w:w="312" w:type="pct"/>
            <w:tcBorders>
              <w:top w:val="nil"/>
              <w:left w:val="nil"/>
              <w:bottom w:val="single" w:sz="4" w:space="0" w:color="auto"/>
              <w:right w:val="nil"/>
            </w:tcBorders>
            <w:shd w:val="clear" w:color="auto" w:fill="auto"/>
            <w:noWrap/>
            <w:vAlign w:val="bottom"/>
            <w:hideMark/>
          </w:tcPr>
          <w:p w14:paraId="31213775"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c>
          <w:tcPr>
            <w:tcW w:w="239" w:type="pct"/>
            <w:tcBorders>
              <w:top w:val="nil"/>
              <w:left w:val="nil"/>
              <w:bottom w:val="single" w:sz="4" w:space="0" w:color="auto"/>
              <w:right w:val="nil"/>
            </w:tcBorders>
            <w:shd w:val="clear" w:color="auto" w:fill="auto"/>
            <w:noWrap/>
            <w:vAlign w:val="bottom"/>
            <w:hideMark/>
          </w:tcPr>
          <w:p w14:paraId="625955B3"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24,32</w:t>
            </w:r>
          </w:p>
        </w:tc>
        <w:tc>
          <w:tcPr>
            <w:tcW w:w="1497" w:type="pct"/>
            <w:tcBorders>
              <w:top w:val="nil"/>
              <w:left w:val="nil"/>
              <w:bottom w:val="nil"/>
              <w:right w:val="nil"/>
            </w:tcBorders>
            <w:shd w:val="clear" w:color="auto" w:fill="auto"/>
            <w:noWrap/>
            <w:hideMark/>
          </w:tcPr>
          <w:p w14:paraId="183997D6"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тыс.руб.</w:t>
            </w:r>
          </w:p>
        </w:tc>
      </w:tr>
      <w:tr w:rsidR="00390515" w:rsidRPr="00390515" w14:paraId="3EBEF7ED" w14:textId="77777777" w:rsidTr="00390515">
        <w:trPr>
          <w:trHeight w:val="240"/>
        </w:trPr>
        <w:tc>
          <w:tcPr>
            <w:tcW w:w="182" w:type="pct"/>
            <w:tcBorders>
              <w:top w:val="nil"/>
              <w:left w:val="nil"/>
              <w:bottom w:val="nil"/>
              <w:right w:val="nil"/>
            </w:tcBorders>
            <w:shd w:val="clear" w:color="auto" w:fill="auto"/>
            <w:noWrap/>
            <w:vAlign w:val="bottom"/>
            <w:hideMark/>
          </w:tcPr>
          <w:p w14:paraId="51F8D9A3" w14:textId="77777777" w:rsidR="00390515" w:rsidRPr="00390515" w:rsidRDefault="00390515" w:rsidP="00390515">
            <w:pPr>
              <w:spacing w:after="0" w:line="240" w:lineRule="auto"/>
              <w:rPr>
                <w:rFonts w:ascii="Arial" w:eastAsia="Times New Roman" w:hAnsi="Arial" w:cs="Arial"/>
                <w:sz w:val="16"/>
                <w:szCs w:val="16"/>
                <w:lang w:eastAsia="ru-RU"/>
              </w:rPr>
            </w:pPr>
          </w:p>
        </w:tc>
        <w:tc>
          <w:tcPr>
            <w:tcW w:w="423" w:type="pct"/>
            <w:tcBorders>
              <w:top w:val="nil"/>
              <w:left w:val="nil"/>
              <w:bottom w:val="nil"/>
              <w:right w:val="nil"/>
            </w:tcBorders>
            <w:shd w:val="clear" w:color="auto" w:fill="auto"/>
            <w:noWrap/>
            <w:vAlign w:val="bottom"/>
            <w:hideMark/>
          </w:tcPr>
          <w:p w14:paraId="52C21C0E" w14:textId="77777777" w:rsidR="00390515" w:rsidRPr="00390515" w:rsidRDefault="00390515" w:rsidP="00390515">
            <w:pPr>
              <w:spacing w:after="0" w:line="240" w:lineRule="auto"/>
              <w:rPr>
                <w:rFonts w:ascii="Arial" w:eastAsia="Times New Roman" w:hAnsi="Arial" w:cs="Arial"/>
                <w:b/>
                <w:bCs/>
                <w:sz w:val="16"/>
                <w:szCs w:val="16"/>
                <w:lang w:eastAsia="ru-RU"/>
              </w:rPr>
            </w:pPr>
            <w:r w:rsidRPr="00390515">
              <w:rPr>
                <w:rFonts w:ascii="Arial" w:eastAsia="Times New Roman" w:hAnsi="Arial" w:cs="Arial"/>
                <w:b/>
                <w:bCs/>
                <w:sz w:val="16"/>
                <w:szCs w:val="16"/>
                <w:lang w:eastAsia="ru-RU"/>
              </w:rPr>
              <w:t>монтажных работ</w:t>
            </w:r>
          </w:p>
        </w:tc>
        <w:tc>
          <w:tcPr>
            <w:tcW w:w="197" w:type="pct"/>
            <w:tcBorders>
              <w:top w:val="nil"/>
              <w:left w:val="nil"/>
              <w:bottom w:val="single" w:sz="4" w:space="0" w:color="auto"/>
              <w:right w:val="nil"/>
            </w:tcBorders>
            <w:shd w:val="clear" w:color="auto" w:fill="auto"/>
            <w:noWrap/>
            <w:vAlign w:val="bottom"/>
            <w:hideMark/>
          </w:tcPr>
          <w:p w14:paraId="7BBB16C1"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239" w:type="pct"/>
            <w:tcBorders>
              <w:top w:val="nil"/>
              <w:left w:val="nil"/>
              <w:bottom w:val="single" w:sz="4" w:space="0" w:color="auto"/>
              <w:right w:val="nil"/>
            </w:tcBorders>
            <w:shd w:val="clear" w:color="auto" w:fill="auto"/>
            <w:noWrap/>
            <w:vAlign w:val="bottom"/>
            <w:hideMark/>
          </w:tcPr>
          <w:p w14:paraId="5364E9DD"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0,00</w:t>
            </w:r>
          </w:p>
        </w:tc>
        <w:tc>
          <w:tcPr>
            <w:tcW w:w="193" w:type="pct"/>
            <w:tcBorders>
              <w:top w:val="nil"/>
              <w:left w:val="nil"/>
              <w:bottom w:val="nil"/>
              <w:right w:val="nil"/>
            </w:tcBorders>
            <w:shd w:val="clear" w:color="auto" w:fill="auto"/>
            <w:noWrap/>
            <w:hideMark/>
          </w:tcPr>
          <w:p w14:paraId="616CB7F2"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тыс.руб.</w:t>
            </w:r>
          </w:p>
        </w:tc>
        <w:tc>
          <w:tcPr>
            <w:tcW w:w="218" w:type="pct"/>
            <w:tcBorders>
              <w:top w:val="nil"/>
              <w:left w:val="nil"/>
              <w:bottom w:val="nil"/>
              <w:right w:val="nil"/>
            </w:tcBorders>
            <w:shd w:val="clear" w:color="auto" w:fill="auto"/>
            <w:noWrap/>
            <w:vAlign w:val="bottom"/>
            <w:hideMark/>
          </w:tcPr>
          <w:p w14:paraId="22D9B800" w14:textId="77777777" w:rsidR="00390515" w:rsidRPr="00390515" w:rsidRDefault="00390515" w:rsidP="00390515">
            <w:pPr>
              <w:spacing w:after="0" w:line="240" w:lineRule="auto"/>
              <w:rPr>
                <w:rFonts w:ascii="Arial" w:eastAsia="Times New Roman" w:hAnsi="Arial" w:cs="Arial"/>
                <w:sz w:val="16"/>
                <w:szCs w:val="16"/>
                <w:lang w:eastAsia="ru-RU"/>
              </w:rPr>
            </w:pPr>
          </w:p>
        </w:tc>
        <w:tc>
          <w:tcPr>
            <w:tcW w:w="112" w:type="pct"/>
            <w:tcBorders>
              <w:top w:val="nil"/>
              <w:left w:val="nil"/>
              <w:bottom w:val="nil"/>
              <w:right w:val="nil"/>
            </w:tcBorders>
            <w:shd w:val="clear" w:color="auto" w:fill="auto"/>
            <w:noWrap/>
            <w:vAlign w:val="bottom"/>
            <w:hideMark/>
          </w:tcPr>
          <w:p w14:paraId="15749FDC"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79" w:type="pct"/>
            <w:tcBorders>
              <w:top w:val="nil"/>
              <w:left w:val="nil"/>
              <w:bottom w:val="nil"/>
              <w:right w:val="nil"/>
            </w:tcBorders>
            <w:shd w:val="clear" w:color="auto" w:fill="auto"/>
            <w:noWrap/>
            <w:vAlign w:val="bottom"/>
            <w:hideMark/>
          </w:tcPr>
          <w:p w14:paraId="362575D1"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14:paraId="5625A3EC"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noWrap/>
            <w:vAlign w:val="bottom"/>
            <w:hideMark/>
          </w:tcPr>
          <w:p w14:paraId="7D0E7C22"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561" w:type="pct"/>
            <w:gridSpan w:val="2"/>
            <w:tcBorders>
              <w:top w:val="nil"/>
              <w:left w:val="nil"/>
              <w:bottom w:val="nil"/>
              <w:right w:val="nil"/>
            </w:tcBorders>
            <w:shd w:val="clear" w:color="auto" w:fill="auto"/>
            <w:noWrap/>
            <w:vAlign w:val="bottom"/>
            <w:hideMark/>
          </w:tcPr>
          <w:p w14:paraId="2FBD17AB"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Средства на оплату труда машинистов</w:t>
            </w:r>
          </w:p>
        </w:tc>
        <w:tc>
          <w:tcPr>
            <w:tcW w:w="214" w:type="pct"/>
            <w:tcBorders>
              <w:top w:val="nil"/>
              <w:left w:val="nil"/>
              <w:bottom w:val="nil"/>
              <w:right w:val="nil"/>
            </w:tcBorders>
            <w:shd w:val="clear" w:color="auto" w:fill="auto"/>
            <w:noWrap/>
            <w:vAlign w:val="bottom"/>
            <w:hideMark/>
          </w:tcPr>
          <w:p w14:paraId="0441C395" w14:textId="77777777" w:rsidR="00390515" w:rsidRPr="00390515" w:rsidRDefault="00390515" w:rsidP="00390515">
            <w:pPr>
              <w:spacing w:after="0" w:line="240" w:lineRule="auto"/>
              <w:rPr>
                <w:rFonts w:ascii="Arial" w:eastAsia="Times New Roman" w:hAnsi="Arial" w:cs="Arial"/>
                <w:sz w:val="16"/>
                <w:szCs w:val="16"/>
                <w:lang w:eastAsia="ru-RU"/>
              </w:rPr>
            </w:pPr>
          </w:p>
        </w:tc>
        <w:tc>
          <w:tcPr>
            <w:tcW w:w="312" w:type="pct"/>
            <w:tcBorders>
              <w:top w:val="nil"/>
              <w:left w:val="nil"/>
              <w:bottom w:val="single" w:sz="4" w:space="0" w:color="auto"/>
              <w:right w:val="nil"/>
            </w:tcBorders>
            <w:shd w:val="clear" w:color="auto" w:fill="auto"/>
            <w:noWrap/>
            <w:vAlign w:val="bottom"/>
            <w:hideMark/>
          </w:tcPr>
          <w:p w14:paraId="69F8D10A"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c>
          <w:tcPr>
            <w:tcW w:w="239" w:type="pct"/>
            <w:tcBorders>
              <w:top w:val="nil"/>
              <w:left w:val="nil"/>
              <w:bottom w:val="single" w:sz="4" w:space="0" w:color="auto"/>
              <w:right w:val="nil"/>
            </w:tcBorders>
            <w:shd w:val="clear" w:color="auto" w:fill="auto"/>
            <w:noWrap/>
            <w:vAlign w:val="bottom"/>
            <w:hideMark/>
          </w:tcPr>
          <w:p w14:paraId="09786964"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0,00</w:t>
            </w:r>
          </w:p>
        </w:tc>
        <w:tc>
          <w:tcPr>
            <w:tcW w:w="1497" w:type="pct"/>
            <w:tcBorders>
              <w:top w:val="nil"/>
              <w:left w:val="nil"/>
              <w:bottom w:val="nil"/>
              <w:right w:val="nil"/>
            </w:tcBorders>
            <w:shd w:val="clear" w:color="auto" w:fill="auto"/>
            <w:noWrap/>
            <w:hideMark/>
          </w:tcPr>
          <w:p w14:paraId="6B6FE55C"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тыс.руб.</w:t>
            </w:r>
          </w:p>
        </w:tc>
      </w:tr>
      <w:tr w:rsidR="00390515" w:rsidRPr="00390515" w14:paraId="6BF80E7F" w14:textId="77777777" w:rsidTr="00390515">
        <w:trPr>
          <w:trHeight w:val="240"/>
        </w:trPr>
        <w:tc>
          <w:tcPr>
            <w:tcW w:w="182" w:type="pct"/>
            <w:tcBorders>
              <w:top w:val="nil"/>
              <w:left w:val="nil"/>
              <w:bottom w:val="nil"/>
              <w:right w:val="nil"/>
            </w:tcBorders>
            <w:shd w:val="clear" w:color="auto" w:fill="auto"/>
            <w:noWrap/>
            <w:vAlign w:val="bottom"/>
            <w:hideMark/>
          </w:tcPr>
          <w:p w14:paraId="3F3A2287" w14:textId="77777777" w:rsidR="00390515" w:rsidRPr="00390515" w:rsidRDefault="00390515" w:rsidP="00390515">
            <w:pPr>
              <w:spacing w:after="0" w:line="240" w:lineRule="auto"/>
              <w:rPr>
                <w:rFonts w:ascii="Arial" w:eastAsia="Times New Roman" w:hAnsi="Arial" w:cs="Arial"/>
                <w:sz w:val="16"/>
                <w:szCs w:val="16"/>
                <w:lang w:eastAsia="ru-RU"/>
              </w:rPr>
            </w:pPr>
          </w:p>
        </w:tc>
        <w:tc>
          <w:tcPr>
            <w:tcW w:w="423" w:type="pct"/>
            <w:tcBorders>
              <w:top w:val="nil"/>
              <w:left w:val="nil"/>
              <w:bottom w:val="nil"/>
              <w:right w:val="nil"/>
            </w:tcBorders>
            <w:shd w:val="clear" w:color="auto" w:fill="auto"/>
            <w:noWrap/>
            <w:vAlign w:val="bottom"/>
            <w:hideMark/>
          </w:tcPr>
          <w:p w14:paraId="344B704F" w14:textId="77777777" w:rsidR="00390515" w:rsidRPr="00390515" w:rsidRDefault="00390515" w:rsidP="00390515">
            <w:pPr>
              <w:spacing w:after="0" w:line="240" w:lineRule="auto"/>
              <w:rPr>
                <w:rFonts w:ascii="Arial" w:eastAsia="Times New Roman" w:hAnsi="Arial" w:cs="Arial"/>
                <w:b/>
                <w:bCs/>
                <w:sz w:val="16"/>
                <w:szCs w:val="16"/>
                <w:lang w:eastAsia="ru-RU"/>
              </w:rPr>
            </w:pPr>
            <w:r w:rsidRPr="00390515">
              <w:rPr>
                <w:rFonts w:ascii="Arial" w:eastAsia="Times New Roman" w:hAnsi="Arial" w:cs="Arial"/>
                <w:b/>
                <w:bCs/>
                <w:sz w:val="16"/>
                <w:szCs w:val="16"/>
                <w:lang w:eastAsia="ru-RU"/>
              </w:rPr>
              <w:t>оборудования</w:t>
            </w:r>
          </w:p>
        </w:tc>
        <w:tc>
          <w:tcPr>
            <w:tcW w:w="197" w:type="pct"/>
            <w:tcBorders>
              <w:top w:val="nil"/>
              <w:left w:val="nil"/>
              <w:bottom w:val="single" w:sz="4" w:space="0" w:color="auto"/>
              <w:right w:val="nil"/>
            </w:tcBorders>
            <w:shd w:val="clear" w:color="auto" w:fill="auto"/>
            <w:noWrap/>
            <w:vAlign w:val="bottom"/>
            <w:hideMark/>
          </w:tcPr>
          <w:p w14:paraId="4D204351"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239" w:type="pct"/>
            <w:tcBorders>
              <w:top w:val="nil"/>
              <w:left w:val="nil"/>
              <w:bottom w:val="single" w:sz="4" w:space="0" w:color="auto"/>
              <w:right w:val="nil"/>
            </w:tcBorders>
            <w:shd w:val="clear" w:color="auto" w:fill="auto"/>
            <w:noWrap/>
            <w:vAlign w:val="bottom"/>
            <w:hideMark/>
          </w:tcPr>
          <w:p w14:paraId="69C3523D"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0,00</w:t>
            </w:r>
          </w:p>
        </w:tc>
        <w:tc>
          <w:tcPr>
            <w:tcW w:w="193" w:type="pct"/>
            <w:tcBorders>
              <w:top w:val="nil"/>
              <w:left w:val="nil"/>
              <w:bottom w:val="nil"/>
              <w:right w:val="nil"/>
            </w:tcBorders>
            <w:shd w:val="clear" w:color="auto" w:fill="auto"/>
            <w:noWrap/>
            <w:hideMark/>
          </w:tcPr>
          <w:p w14:paraId="0536E9DF"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тыс.руб.</w:t>
            </w:r>
          </w:p>
        </w:tc>
        <w:tc>
          <w:tcPr>
            <w:tcW w:w="218" w:type="pct"/>
            <w:tcBorders>
              <w:top w:val="nil"/>
              <w:left w:val="nil"/>
              <w:bottom w:val="nil"/>
              <w:right w:val="nil"/>
            </w:tcBorders>
            <w:shd w:val="clear" w:color="auto" w:fill="auto"/>
            <w:noWrap/>
            <w:vAlign w:val="bottom"/>
            <w:hideMark/>
          </w:tcPr>
          <w:p w14:paraId="26B6BF38" w14:textId="77777777" w:rsidR="00390515" w:rsidRPr="00390515" w:rsidRDefault="00390515" w:rsidP="00390515">
            <w:pPr>
              <w:spacing w:after="0" w:line="240" w:lineRule="auto"/>
              <w:rPr>
                <w:rFonts w:ascii="Arial" w:eastAsia="Times New Roman" w:hAnsi="Arial" w:cs="Arial"/>
                <w:sz w:val="16"/>
                <w:szCs w:val="16"/>
                <w:lang w:eastAsia="ru-RU"/>
              </w:rPr>
            </w:pPr>
          </w:p>
        </w:tc>
        <w:tc>
          <w:tcPr>
            <w:tcW w:w="112" w:type="pct"/>
            <w:tcBorders>
              <w:top w:val="nil"/>
              <w:left w:val="nil"/>
              <w:bottom w:val="nil"/>
              <w:right w:val="nil"/>
            </w:tcBorders>
            <w:shd w:val="clear" w:color="auto" w:fill="auto"/>
            <w:noWrap/>
            <w:vAlign w:val="bottom"/>
            <w:hideMark/>
          </w:tcPr>
          <w:p w14:paraId="4BD28B74"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79" w:type="pct"/>
            <w:tcBorders>
              <w:top w:val="nil"/>
              <w:left w:val="nil"/>
              <w:bottom w:val="nil"/>
              <w:right w:val="nil"/>
            </w:tcBorders>
            <w:shd w:val="clear" w:color="auto" w:fill="auto"/>
            <w:noWrap/>
            <w:vAlign w:val="bottom"/>
            <w:hideMark/>
          </w:tcPr>
          <w:p w14:paraId="673CBF40"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14:paraId="2081D97C"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noWrap/>
            <w:vAlign w:val="bottom"/>
            <w:hideMark/>
          </w:tcPr>
          <w:p w14:paraId="30813EB8"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561" w:type="pct"/>
            <w:gridSpan w:val="2"/>
            <w:tcBorders>
              <w:top w:val="nil"/>
              <w:left w:val="nil"/>
              <w:bottom w:val="nil"/>
              <w:right w:val="nil"/>
            </w:tcBorders>
            <w:shd w:val="clear" w:color="auto" w:fill="auto"/>
            <w:noWrap/>
            <w:vAlign w:val="bottom"/>
            <w:hideMark/>
          </w:tcPr>
          <w:p w14:paraId="694FD60F"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Нормативные затраты труда рабочих</w:t>
            </w:r>
          </w:p>
        </w:tc>
        <w:tc>
          <w:tcPr>
            <w:tcW w:w="214" w:type="pct"/>
            <w:tcBorders>
              <w:top w:val="nil"/>
              <w:left w:val="nil"/>
              <w:bottom w:val="nil"/>
              <w:right w:val="nil"/>
            </w:tcBorders>
            <w:shd w:val="clear" w:color="auto" w:fill="auto"/>
            <w:noWrap/>
            <w:vAlign w:val="bottom"/>
            <w:hideMark/>
          </w:tcPr>
          <w:p w14:paraId="36D3E6A6" w14:textId="77777777" w:rsidR="00390515" w:rsidRPr="00390515" w:rsidRDefault="00390515" w:rsidP="00390515">
            <w:pPr>
              <w:spacing w:after="0" w:line="240" w:lineRule="auto"/>
              <w:rPr>
                <w:rFonts w:ascii="Arial" w:eastAsia="Times New Roman" w:hAnsi="Arial" w:cs="Arial"/>
                <w:sz w:val="16"/>
                <w:szCs w:val="16"/>
                <w:lang w:eastAsia="ru-RU"/>
              </w:rPr>
            </w:pPr>
          </w:p>
        </w:tc>
        <w:tc>
          <w:tcPr>
            <w:tcW w:w="312" w:type="pct"/>
            <w:tcBorders>
              <w:top w:val="nil"/>
              <w:left w:val="nil"/>
              <w:bottom w:val="single" w:sz="4" w:space="0" w:color="auto"/>
              <w:right w:val="nil"/>
            </w:tcBorders>
            <w:shd w:val="clear" w:color="auto" w:fill="auto"/>
            <w:noWrap/>
            <w:vAlign w:val="bottom"/>
            <w:hideMark/>
          </w:tcPr>
          <w:p w14:paraId="7A44490A" w14:textId="77777777" w:rsidR="00390515" w:rsidRPr="00390515" w:rsidRDefault="00390515" w:rsidP="00390515">
            <w:pPr>
              <w:spacing w:after="0" w:line="240" w:lineRule="auto"/>
              <w:jc w:val="right"/>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c>
          <w:tcPr>
            <w:tcW w:w="239" w:type="pct"/>
            <w:tcBorders>
              <w:top w:val="nil"/>
              <w:left w:val="nil"/>
              <w:bottom w:val="single" w:sz="4" w:space="0" w:color="auto"/>
              <w:right w:val="nil"/>
            </w:tcBorders>
            <w:shd w:val="clear" w:color="auto" w:fill="auto"/>
            <w:noWrap/>
            <w:vAlign w:val="bottom"/>
            <w:hideMark/>
          </w:tcPr>
          <w:p w14:paraId="28B30390"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29,69</w:t>
            </w:r>
          </w:p>
        </w:tc>
        <w:tc>
          <w:tcPr>
            <w:tcW w:w="1497" w:type="pct"/>
            <w:tcBorders>
              <w:top w:val="nil"/>
              <w:left w:val="nil"/>
              <w:bottom w:val="nil"/>
              <w:right w:val="nil"/>
            </w:tcBorders>
            <w:shd w:val="clear" w:color="auto" w:fill="auto"/>
            <w:noWrap/>
            <w:vAlign w:val="bottom"/>
            <w:hideMark/>
          </w:tcPr>
          <w:p w14:paraId="769C79C2"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чел.-ч.</w:t>
            </w:r>
          </w:p>
        </w:tc>
      </w:tr>
      <w:tr w:rsidR="00390515" w:rsidRPr="00390515" w14:paraId="3DB2FCFF" w14:textId="77777777" w:rsidTr="00390515">
        <w:trPr>
          <w:trHeight w:val="240"/>
        </w:trPr>
        <w:tc>
          <w:tcPr>
            <w:tcW w:w="182" w:type="pct"/>
            <w:tcBorders>
              <w:top w:val="nil"/>
              <w:left w:val="nil"/>
              <w:bottom w:val="nil"/>
              <w:right w:val="nil"/>
            </w:tcBorders>
            <w:shd w:val="clear" w:color="auto" w:fill="auto"/>
            <w:noWrap/>
            <w:vAlign w:val="bottom"/>
            <w:hideMark/>
          </w:tcPr>
          <w:p w14:paraId="26510444" w14:textId="77777777" w:rsidR="00390515" w:rsidRPr="00390515" w:rsidRDefault="00390515" w:rsidP="00390515">
            <w:pPr>
              <w:spacing w:after="0" w:line="240" w:lineRule="auto"/>
              <w:rPr>
                <w:rFonts w:ascii="Arial" w:eastAsia="Times New Roman" w:hAnsi="Arial" w:cs="Arial"/>
                <w:sz w:val="16"/>
                <w:szCs w:val="16"/>
                <w:lang w:eastAsia="ru-RU"/>
              </w:rPr>
            </w:pPr>
          </w:p>
        </w:tc>
        <w:tc>
          <w:tcPr>
            <w:tcW w:w="423" w:type="pct"/>
            <w:tcBorders>
              <w:top w:val="nil"/>
              <w:left w:val="nil"/>
              <w:bottom w:val="nil"/>
              <w:right w:val="nil"/>
            </w:tcBorders>
            <w:shd w:val="clear" w:color="auto" w:fill="auto"/>
            <w:noWrap/>
            <w:vAlign w:val="bottom"/>
            <w:hideMark/>
          </w:tcPr>
          <w:p w14:paraId="0D1D6E5C" w14:textId="77777777" w:rsidR="00390515" w:rsidRPr="00390515" w:rsidRDefault="00390515" w:rsidP="00390515">
            <w:pPr>
              <w:spacing w:after="0" w:line="240" w:lineRule="auto"/>
              <w:rPr>
                <w:rFonts w:ascii="Arial" w:eastAsia="Times New Roman" w:hAnsi="Arial" w:cs="Arial"/>
                <w:b/>
                <w:bCs/>
                <w:sz w:val="16"/>
                <w:szCs w:val="16"/>
                <w:lang w:eastAsia="ru-RU"/>
              </w:rPr>
            </w:pPr>
            <w:r w:rsidRPr="00390515">
              <w:rPr>
                <w:rFonts w:ascii="Arial" w:eastAsia="Times New Roman" w:hAnsi="Arial" w:cs="Arial"/>
                <w:b/>
                <w:bCs/>
                <w:sz w:val="16"/>
                <w:szCs w:val="16"/>
                <w:lang w:eastAsia="ru-RU"/>
              </w:rPr>
              <w:t>прочих затрат</w:t>
            </w:r>
          </w:p>
        </w:tc>
        <w:tc>
          <w:tcPr>
            <w:tcW w:w="197" w:type="pct"/>
            <w:tcBorders>
              <w:top w:val="nil"/>
              <w:left w:val="nil"/>
              <w:bottom w:val="single" w:sz="4" w:space="0" w:color="auto"/>
              <w:right w:val="nil"/>
            </w:tcBorders>
            <w:shd w:val="clear" w:color="auto" w:fill="auto"/>
            <w:noWrap/>
            <w:vAlign w:val="bottom"/>
            <w:hideMark/>
          </w:tcPr>
          <w:p w14:paraId="3D1F881A"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239" w:type="pct"/>
            <w:tcBorders>
              <w:top w:val="nil"/>
              <w:left w:val="nil"/>
              <w:bottom w:val="single" w:sz="4" w:space="0" w:color="auto"/>
              <w:right w:val="nil"/>
            </w:tcBorders>
            <w:shd w:val="clear" w:color="auto" w:fill="auto"/>
            <w:noWrap/>
            <w:vAlign w:val="bottom"/>
            <w:hideMark/>
          </w:tcPr>
          <w:p w14:paraId="7DB52EA0"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39,30</w:t>
            </w:r>
          </w:p>
        </w:tc>
        <w:tc>
          <w:tcPr>
            <w:tcW w:w="193" w:type="pct"/>
            <w:tcBorders>
              <w:top w:val="nil"/>
              <w:left w:val="nil"/>
              <w:bottom w:val="nil"/>
              <w:right w:val="nil"/>
            </w:tcBorders>
            <w:shd w:val="clear" w:color="auto" w:fill="auto"/>
            <w:noWrap/>
            <w:hideMark/>
          </w:tcPr>
          <w:p w14:paraId="2ACAA085"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тыс.руб.</w:t>
            </w:r>
          </w:p>
        </w:tc>
        <w:tc>
          <w:tcPr>
            <w:tcW w:w="218" w:type="pct"/>
            <w:tcBorders>
              <w:top w:val="nil"/>
              <w:left w:val="nil"/>
              <w:bottom w:val="nil"/>
              <w:right w:val="nil"/>
            </w:tcBorders>
            <w:shd w:val="clear" w:color="auto" w:fill="auto"/>
            <w:noWrap/>
            <w:vAlign w:val="bottom"/>
            <w:hideMark/>
          </w:tcPr>
          <w:p w14:paraId="3A7CD37A" w14:textId="77777777" w:rsidR="00390515" w:rsidRPr="00390515" w:rsidRDefault="00390515" w:rsidP="00390515">
            <w:pPr>
              <w:spacing w:after="0" w:line="240" w:lineRule="auto"/>
              <w:rPr>
                <w:rFonts w:ascii="Arial" w:eastAsia="Times New Roman" w:hAnsi="Arial" w:cs="Arial"/>
                <w:sz w:val="16"/>
                <w:szCs w:val="16"/>
                <w:lang w:eastAsia="ru-RU"/>
              </w:rPr>
            </w:pPr>
          </w:p>
        </w:tc>
        <w:tc>
          <w:tcPr>
            <w:tcW w:w="112" w:type="pct"/>
            <w:tcBorders>
              <w:top w:val="nil"/>
              <w:left w:val="nil"/>
              <w:bottom w:val="nil"/>
              <w:right w:val="nil"/>
            </w:tcBorders>
            <w:shd w:val="clear" w:color="auto" w:fill="auto"/>
            <w:noWrap/>
            <w:vAlign w:val="bottom"/>
            <w:hideMark/>
          </w:tcPr>
          <w:p w14:paraId="61C9BBE5"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79" w:type="pct"/>
            <w:tcBorders>
              <w:top w:val="nil"/>
              <w:left w:val="nil"/>
              <w:bottom w:val="nil"/>
              <w:right w:val="nil"/>
            </w:tcBorders>
            <w:shd w:val="clear" w:color="auto" w:fill="auto"/>
            <w:noWrap/>
            <w:vAlign w:val="bottom"/>
            <w:hideMark/>
          </w:tcPr>
          <w:p w14:paraId="133A3276"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14:paraId="3AAE8C6B"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noWrap/>
            <w:vAlign w:val="bottom"/>
            <w:hideMark/>
          </w:tcPr>
          <w:p w14:paraId="554DBD83"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775" w:type="pct"/>
            <w:gridSpan w:val="3"/>
            <w:tcBorders>
              <w:top w:val="nil"/>
              <w:left w:val="nil"/>
              <w:bottom w:val="nil"/>
              <w:right w:val="nil"/>
            </w:tcBorders>
            <w:shd w:val="clear" w:color="auto" w:fill="auto"/>
            <w:noWrap/>
            <w:vAlign w:val="bottom"/>
            <w:hideMark/>
          </w:tcPr>
          <w:p w14:paraId="226C1FDC"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Нормативные затраты труда машинистов</w:t>
            </w:r>
          </w:p>
        </w:tc>
        <w:tc>
          <w:tcPr>
            <w:tcW w:w="312" w:type="pct"/>
            <w:tcBorders>
              <w:top w:val="nil"/>
              <w:left w:val="nil"/>
              <w:bottom w:val="single" w:sz="4" w:space="0" w:color="auto"/>
              <w:right w:val="nil"/>
            </w:tcBorders>
            <w:shd w:val="clear" w:color="auto" w:fill="auto"/>
            <w:noWrap/>
            <w:vAlign w:val="bottom"/>
            <w:hideMark/>
          </w:tcPr>
          <w:p w14:paraId="290F0986" w14:textId="77777777" w:rsidR="00390515" w:rsidRPr="00390515" w:rsidRDefault="00390515" w:rsidP="00390515">
            <w:pPr>
              <w:spacing w:after="0" w:line="240" w:lineRule="auto"/>
              <w:jc w:val="right"/>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c>
          <w:tcPr>
            <w:tcW w:w="239" w:type="pct"/>
            <w:tcBorders>
              <w:top w:val="nil"/>
              <w:left w:val="nil"/>
              <w:bottom w:val="single" w:sz="4" w:space="0" w:color="auto"/>
              <w:right w:val="nil"/>
            </w:tcBorders>
            <w:shd w:val="clear" w:color="auto" w:fill="auto"/>
            <w:noWrap/>
            <w:vAlign w:val="bottom"/>
            <w:hideMark/>
          </w:tcPr>
          <w:p w14:paraId="40ED21E9"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0,01</w:t>
            </w:r>
          </w:p>
        </w:tc>
        <w:tc>
          <w:tcPr>
            <w:tcW w:w="1497" w:type="pct"/>
            <w:tcBorders>
              <w:top w:val="nil"/>
              <w:left w:val="nil"/>
              <w:bottom w:val="nil"/>
              <w:right w:val="nil"/>
            </w:tcBorders>
            <w:shd w:val="clear" w:color="auto" w:fill="auto"/>
            <w:noWrap/>
            <w:vAlign w:val="bottom"/>
            <w:hideMark/>
          </w:tcPr>
          <w:p w14:paraId="643AC561"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чел.-ч.</w:t>
            </w:r>
          </w:p>
        </w:tc>
      </w:tr>
      <w:tr w:rsidR="00390515" w:rsidRPr="00390515" w14:paraId="7F703DDC" w14:textId="77777777" w:rsidTr="00390515">
        <w:trPr>
          <w:trHeight w:val="195"/>
        </w:trPr>
        <w:tc>
          <w:tcPr>
            <w:tcW w:w="182" w:type="pct"/>
            <w:tcBorders>
              <w:top w:val="nil"/>
              <w:left w:val="nil"/>
              <w:bottom w:val="nil"/>
              <w:right w:val="nil"/>
            </w:tcBorders>
            <w:shd w:val="clear" w:color="auto" w:fill="auto"/>
            <w:noWrap/>
            <w:vAlign w:val="bottom"/>
            <w:hideMark/>
          </w:tcPr>
          <w:p w14:paraId="16A0858D" w14:textId="77777777" w:rsidR="00390515" w:rsidRPr="00390515" w:rsidRDefault="00390515" w:rsidP="00390515">
            <w:pPr>
              <w:spacing w:after="0" w:line="240" w:lineRule="auto"/>
              <w:rPr>
                <w:rFonts w:ascii="Arial" w:eastAsia="Times New Roman" w:hAnsi="Arial" w:cs="Arial"/>
                <w:sz w:val="16"/>
                <w:szCs w:val="16"/>
                <w:lang w:eastAsia="ru-RU"/>
              </w:rPr>
            </w:pPr>
          </w:p>
        </w:tc>
        <w:tc>
          <w:tcPr>
            <w:tcW w:w="423" w:type="pct"/>
            <w:tcBorders>
              <w:top w:val="nil"/>
              <w:left w:val="nil"/>
              <w:bottom w:val="nil"/>
              <w:right w:val="nil"/>
            </w:tcBorders>
            <w:shd w:val="clear" w:color="auto" w:fill="auto"/>
            <w:noWrap/>
            <w:vAlign w:val="bottom"/>
            <w:hideMark/>
          </w:tcPr>
          <w:p w14:paraId="27302D91"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14:paraId="7E50E81E"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noWrap/>
            <w:vAlign w:val="bottom"/>
            <w:hideMark/>
          </w:tcPr>
          <w:p w14:paraId="00E5BBF1"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3" w:type="pct"/>
            <w:tcBorders>
              <w:top w:val="nil"/>
              <w:left w:val="nil"/>
              <w:bottom w:val="nil"/>
              <w:right w:val="nil"/>
            </w:tcBorders>
            <w:shd w:val="clear" w:color="auto" w:fill="auto"/>
            <w:noWrap/>
            <w:hideMark/>
          </w:tcPr>
          <w:p w14:paraId="0867B58A" w14:textId="77777777" w:rsidR="00390515" w:rsidRPr="00390515" w:rsidRDefault="00390515" w:rsidP="00390515">
            <w:pPr>
              <w:spacing w:after="0" w:line="240" w:lineRule="auto"/>
              <w:jc w:val="right"/>
              <w:rPr>
                <w:rFonts w:ascii="Times New Roman" w:eastAsia="Times New Roman" w:hAnsi="Times New Roman" w:cs="Times New Roman"/>
                <w:sz w:val="20"/>
                <w:szCs w:val="20"/>
                <w:lang w:eastAsia="ru-RU"/>
              </w:rPr>
            </w:pPr>
          </w:p>
        </w:tc>
        <w:tc>
          <w:tcPr>
            <w:tcW w:w="218" w:type="pct"/>
            <w:tcBorders>
              <w:top w:val="nil"/>
              <w:left w:val="nil"/>
              <w:bottom w:val="nil"/>
              <w:right w:val="nil"/>
            </w:tcBorders>
            <w:shd w:val="clear" w:color="auto" w:fill="auto"/>
            <w:noWrap/>
            <w:vAlign w:val="bottom"/>
            <w:hideMark/>
          </w:tcPr>
          <w:p w14:paraId="0DAC3053"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12" w:type="pct"/>
            <w:tcBorders>
              <w:top w:val="nil"/>
              <w:left w:val="nil"/>
              <w:bottom w:val="nil"/>
              <w:right w:val="nil"/>
            </w:tcBorders>
            <w:shd w:val="clear" w:color="auto" w:fill="auto"/>
            <w:noWrap/>
            <w:vAlign w:val="bottom"/>
            <w:hideMark/>
          </w:tcPr>
          <w:p w14:paraId="21C6A02E"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79" w:type="pct"/>
            <w:tcBorders>
              <w:top w:val="nil"/>
              <w:left w:val="nil"/>
              <w:bottom w:val="nil"/>
              <w:right w:val="nil"/>
            </w:tcBorders>
            <w:shd w:val="clear" w:color="auto" w:fill="auto"/>
            <w:noWrap/>
            <w:vAlign w:val="bottom"/>
            <w:hideMark/>
          </w:tcPr>
          <w:p w14:paraId="5BFBD37F"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14:paraId="66ED9BF8"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noWrap/>
            <w:vAlign w:val="bottom"/>
            <w:hideMark/>
          </w:tcPr>
          <w:p w14:paraId="44855FBF"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48" w:type="pct"/>
            <w:tcBorders>
              <w:top w:val="nil"/>
              <w:left w:val="nil"/>
              <w:bottom w:val="nil"/>
              <w:right w:val="nil"/>
            </w:tcBorders>
            <w:shd w:val="clear" w:color="auto" w:fill="auto"/>
            <w:noWrap/>
            <w:vAlign w:val="bottom"/>
            <w:hideMark/>
          </w:tcPr>
          <w:p w14:paraId="4BB6F662"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14:paraId="4516D8D4"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14" w:type="pct"/>
            <w:tcBorders>
              <w:top w:val="nil"/>
              <w:left w:val="nil"/>
              <w:bottom w:val="nil"/>
              <w:right w:val="nil"/>
            </w:tcBorders>
            <w:shd w:val="clear" w:color="auto" w:fill="auto"/>
            <w:noWrap/>
            <w:vAlign w:val="bottom"/>
            <w:hideMark/>
          </w:tcPr>
          <w:p w14:paraId="188924F2"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14:paraId="605B08EA"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noWrap/>
            <w:vAlign w:val="bottom"/>
            <w:hideMark/>
          </w:tcPr>
          <w:p w14:paraId="1F71F145"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1497" w:type="pct"/>
            <w:tcBorders>
              <w:top w:val="nil"/>
              <w:left w:val="nil"/>
              <w:bottom w:val="nil"/>
              <w:right w:val="nil"/>
            </w:tcBorders>
            <w:shd w:val="clear" w:color="auto" w:fill="auto"/>
            <w:noWrap/>
            <w:vAlign w:val="bottom"/>
            <w:hideMark/>
          </w:tcPr>
          <w:p w14:paraId="7141ABFF"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r>
      <w:tr w:rsidR="00390515" w:rsidRPr="00390515" w14:paraId="43076CB6" w14:textId="77777777" w:rsidTr="00390515">
        <w:trPr>
          <w:trHeight w:val="225"/>
        </w:trPr>
        <w:tc>
          <w:tcPr>
            <w:tcW w:w="182"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002143D"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п/п</w:t>
            </w:r>
          </w:p>
        </w:tc>
        <w:tc>
          <w:tcPr>
            <w:tcW w:w="423"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ACF309E"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Обоснование</w:t>
            </w:r>
          </w:p>
        </w:tc>
        <w:tc>
          <w:tcPr>
            <w:tcW w:w="958" w:type="pct"/>
            <w:gridSpan w:val="5"/>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3988E9AD"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Наименование работ и затрат</w:t>
            </w:r>
          </w:p>
        </w:tc>
        <w:tc>
          <w:tcPr>
            <w:tcW w:w="179"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479683D"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Единица измерения</w:t>
            </w:r>
          </w:p>
        </w:tc>
        <w:tc>
          <w:tcPr>
            <w:tcW w:w="683"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0A0D68F"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Количество</w:t>
            </w:r>
          </w:p>
        </w:tc>
        <w:tc>
          <w:tcPr>
            <w:tcW w:w="2575" w:type="pct"/>
            <w:gridSpan w:val="5"/>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45540317"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Сметная стоимость, руб.</w:t>
            </w:r>
          </w:p>
        </w:tc>
      </w:tr>
      <w:tr w:rsidR="00390515" w:rsidRPr="00390515" w14:paraId="78EE87BD" w14:textId="77777777" w:rsidTr="00390515">
        <w:trPr>
          <w:trHeight w:val="450"/>
        </w:trPr>
        <w:tc>
          <w:tcPr>
            <w:tcW w:w="182" w:type="pct"/>
            <w:vMerge/>
            <w:tcBorders>
              <w:top w:val="single" w:sz="4" w:space="0" w:color="auto"/>
              <w:left w:val="single" w:sz="4" w:space="0" w:color="auto"/>
              <w:bottom w:val="single" w:sz="4" w:space="0" w:color="auto"/>
              <w:right w:val="single" w:sz="4" w:space="0" w:color="auto"/>
            </w:tcBorders>
            <w:vAlign w:val="center"/>
            <w:hideMark/>
          </w:tcPr>
          <w:p w14:paraId="0EE2566A"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423" w:type="pct"/>
            <w:vMerge/>
            <w:tcBorders>
              <w:top w:val="single" w:sz="4" w:space="0" w:color="auto"/>
              <w:left w:val="single" w:sz="4" w:space="0" w:color="auto"/>
              <w:bottom w:val="single" w:sz="4" w:space="0" w:color="auto"/>
              <w:right w:val="single" w:sz="4" w:space="0" w:color="auto"/>
            </w:tcBorders>
            <w:vAlign w:val="center"/>
            <w:hideMark/>
          </w:tcPr>
          <w:p w14:paraId="1C19E140"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958" w:type="pct"/>
            <w:gridSpan w:val="5"/>
            <w:vMerge/>
            <w:tcBorders>
              <w:top w:val="single" w:sz="4" w:space="0" w:color="auto"/>
              <w:left w:val="single" w:sz="4" w:space="0" w:color="auto"/>
              <w:bottom w:val="single" w:sz="4" w:space="0" w:color="000000"/>
              <w:right w:val="single" w:sz="4" w:space="0" w:color="000000"/>
            </w:tcBorders>
            <w:vAlign w:val="center"/>
            <w:hideMark/>
          </w:tcPr>
          <w:p w14:paraId="27E30554"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179" w:type="pct"/>
            <w:vMerge/>
            <w:tcBorders>
              <w:top w:val="single" w:sz="4" w:space="0" w:color="auto"/>
              <w:left w:val="single" w:sz="4" w:space="0" w:color="auto"/>
              <w:bottom w:val="single" w:sz="4" w:space="0" w:color="auto"/>
              <w:right w:val="single" w:sz="4" w:space="0" w:color="auto"/>
            </w:tcBorders>
            <w:vAlign w:val="center"/>
            <w:hideMark/>
          </w:tcPr>
          <w:p w14:paraId="4B504061"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683" w:type="pct"/>
            <w:gridSpan w:val="3"/>
            <w:vMerge/>
            <w:tcBorders>
              <w:top w:val="single" w:sz="4" w:space="0" w:color="auto"/>
              <w:left w:val="single" w:sz="4" w:space="0" w:color="auto"/>
              <w:bottom w:val="single" w:sz="4" w:space="0" w:color="auto"/>
              <w:right w:val="single" w:sz="4" w:space="0" w:color="auto"/>
            </w:tcBorders>
            <w:vAlign w:val="center"/>
            <w:hideMark/>
          </w:tcPr>
          <w:p w14:paraId="60C2B369"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575" w:type="pct"/>
            <w:gridSpan w:val="5"/>
            <w:vMerge/>
            <w:tcBorders>
              <w:top w:val="single" w:sz="4" w:space="0" w:color="auto"/>
              <w:left w:val="single" w:sz="4" w:space="0" w:color="auto"/>
              <w:bottom w:val="single" w:sz="4" w:space="0" w:color="000000"/>
              <w:right w:val="single" w:sz="4" w:space="0" w:color="000000"/>
            </w:tcBorders>
            <w:vAlign w:val="center"/>
            <w:hideMark/>
          </w:tcPr>
          <w:p w14:paraId="2869ABBF"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r>
      <w:tr w:rsidR="00390515" w:rsidRPr="00390515" w14:paraId="27E3E066" w14:textId="77777777" w:rsidTr="00390515">
        <w:trPr>
          <w:trHeight w:val="1080"/>
        </w:trPr>
        <w:tc>
          <w:tcPr>
            <w:tcW w:w="182" w:type="pct"/>
            <w:vMerge/>
            <w:tcBorders>
              <w:top w:val="single" w:sz="4" w:space="0" w:color="auto"/>
              <w:left w:val="single" w:sz="4" w:space="0" w:color="auto"/>
              <w:bottom w:val="single" w:sz="4" w:space="0" w:color="auto"/>
              <w:right w:val="single" w:sz="4" w:space="0" w:color="auto"/>
            </w:tcBorders>
            <w:vAlign w:val="center"/>
            <w:hideMark/>
          </w:tcPr>
          <w:p w14:paraId="71DA5731"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423" w:type="pct"/>
            <w:vMerge/>
            <w:tcBorders>
              <w:top w:val="single" w:sz="4" w:space="0" w:color="auto"/>
              <w:left w:val="single" w:sz="4" w:space="0" w:color="auto"/>
              <w:bottom w:val="single" w:sz="4" w:space="0" w:color="auto"/>
              <w:right w:val="single" w:sz="4" w:space="0" w:color="auto"/>
            </w:tcBorders>
            <w:vAlign w:val="center"/>
            <w:hideMark/>
          </w:tcPr>
          <w:p w14:paraId="604FE49D"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958" w:type="pct"/>
            <w:gridSpan w:val="5"/>
            <w:vMerge/>
            <w:tcBorders>
              <w:top w:val="single" w:sz="4" w:space="0" w:color="auto"/>
              <w:left w:val="single" w:sz="4" w:space="0" w:color="auto"/>
              <w:bottom w:val="single" w:sz="4" w:space="0" w:color="000000"/>
              <w:right w:val="single" w:sz="4" w:space="0" w:color="000000"/>
            </w:tcBorders>
            <w:vAlign w:val="center"/>
            <w:hideMark/>
          </w:tcPr>
          <w:p w14:paraId="740257F0"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179" w:type="pct"/>
            <w:vMerge/>
            <w:tcBorders>
              <w:top w:val="single" w:sz="4" w:space="0" w:color="auto"/>
              <w:left w:val="single" w:sz="4" w:space="0" w:color="auto"/>
              <w:bottom w:val="single" w:sz="4" w:space="0" w:color="auto"/>
              <w:right w:val="single" w:sz="4" w:space="0" w:color="auto"/>
            </w:tcBorders>
            <w:vAlign w:val="center"/>
            <w:hideMark/>
          </w:tcPr>
          <w:p w14:paraId="18F48A86"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197" w:type="pct"/>
            <w:tcBorders>
              <w:top w:val="nil"/>
              <w:left w:val="nil"/>
              <w:bottom w:val="single" w:sz="4" w:space="0" w:color="auto"/>
              <w:right w:val="single" w:sz="4" w:space="0" w:color="auto"/>
            </w:tcBorders>
            <w:shd w:val="clear" w:color="auto" w:fill="auto"/>
            <w:vAlign w:val="center"/>
            <w:hideMark/>
          </w:tcPr>
          <w:p w14:paraId="787305BA"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на единицу измерения</w:t>
            </w:r>
          </w:p>
        </w:tc>
        <w:tc>
          <w:tcPr>
            <w:tcW w:w="238" w:type="pct"/>
            <w:tcBorders>
              <w:top w:val="nil"/>
              <w:left w:val="nil"/>
              <w:bottom w:val="single" w:sz="4" w:space="0" w:color="auto"/>
              <w:right w:val="single" w:sz="4" w:space="0" w:color="auto"/>
            </w:tcBorders>
            <w:shd w:val="clear" w:color="auto" w:fill="auto"/>
            <w:vAlign w:val="center"/>
            <w:hideMark/>
          </w:tcPr>
          <w:p w14:paraId="6FAFA29C"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коэффициенты</w:t>
            </w:r>
          </w:p>
        </w:tc>
        <w:tc>
          <w:tcPr>
            <w:tcW w:w="248" w:type="pct"/>
            <w:tcBorders>
              <w:top w:val="nil"/>
              <w:left w:val="nil"/>
              <w:bottom w:val="single" w:sz="4" w:space="0" w:color="auto"/>
              <w:right w:val="single" w:sz="4" w:space="0" w:color="auto"/>
            </w:tcBorders>
            <w:shd w:val="clear" w:color="auto" w:fill="auto"/>
            <w:vAlign w:val="center"/>
            <w:hideMark/>
          </w:tcPr>
          <w:p w14:paraId="3FFE2632"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всего с учетом коэффициентов</w:t>
            </w:r>
          </w:p>
        </w:tc>
        <w:tc>
          <w:tcPr>
            <w:tcW w:w="312" w:type="pct"/>
            <w:tcBorders>
              <w:top w:val="nil"/>
              <w:left w:val="nil"/>
              <w:bottom w:val="single" w:sz="4" w:space="0" w:color="auto"/>
              <w:right w:val="single" w:sz="4" w:space="0" w:color="auto"/>
            </w:tcBorders>
            <w:shd w:val="clear" w:color="auto" w:fill="auto"/>
            <w:vAlign w:val="center"/>
            <w:hideMark/>
          </w:tcPr>
          <w:p w14:paraId="140C18D2"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на единицу измерения в базисном уровне цен</w:t>
            </w:r>
          </w:p>
        </w:tc>
        <w:tc>
          <w:tcPr>
            <w:tcW w:w="214" w:type="pct"/>
            <w:tcBorders>
              <w:top w:val="nil"/>
              <w:left w:val="nil"/>
              <w:bottom w:val="single" w:sz="4" w:space="0" w:color="auto"/>
              <w:right w:val="single" w:sz="4" w:space="0" w:color="auto"/>
            </w:tcBorders>
            <w:shd w:val="clear" w:color="auto" w:fill="auto"/>
            <w:vAlign w:val="center"/>
            <w:hideMark/>
          </w:tcPr>
          <w:p w14:paraId="2F20DCCC"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индекс</w:t>
            </w:r>
          </w:p>
        </w:tc>
        <w:tc>
          <w:tcPr>
            <w:tcW w:w="312" w:type="pct"/>
            <w:tcBorders>
              <w:top w:val="nil"/>
              <w:left w:val="nil"/>
              <w:bottom w:val="single" w:sz="4" w:space="0" w:color="auto"/>
              <w:right w:val="single" w:sz="4" w:space="0" w:color="auto"/>
            </w:tcBorders>
            <w:shd w:val="clear" w:color="auto" w:fill="auto"/>
            <w:vAlign w:val="center"/>
            <w:hideMark/>
          </w:tcPr>
          <w:p w14:paraId="1AC353E8"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на единицу измерения в текущем уровне цен</w:t>
            </w:r>
          </w:p>
        </w:tc>
        <w:tc>
          <w:tcPr>
            <w:tcW w:w="239" w:type="pct"/>
            <w:tcBorders>
              <w:top w:val="nil"/>
              <w:left w:val="nil"/>
              <w:bottom w:val="single" w:sz="4" w:space="0" w:color="auto"/>
              <w:right w:val="single" w:sz="4" w:space="0" w:color="auto"/>
            </w:tcBorders>
            <w:shd w:val="clear" w:color="auto" w:fill="auto"/>
            <w:vAlign w:val="center"/>
            <w:hideMark/>
          </w:tcPr>
          <w:p w14:paraId="52769DEF"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коэффициенты</w:t>
            </w:r>
          </w:p>
        </w:tc>
        <w:tc>
          <w:tcPr>
            <w:tcW w:w="1497" w:type="pct"/>
            <w:tcBorders>
              <w:top w:val="nil"/>
              <w:left w:val="nil"/>
              <w:bottom w:val="single" w:sz="4" w:space="0" w:color="auto"/>
              <w:right w:val="single" w:sz="4" w:space="0" w:color="auto"/>
            </w:tcBorders>
            <w:shd w:val="clear" w:color="auto" w:fill="auto"/>
            <w:vAlign w:val="center"/>
            <w:hideMark/>
          </w:tcPr>
          <w:p w14:paraId="2B95AB93"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всего в текущем уровне цен</w:t>
            </w:r>
          </w:p>
        </w:tc>
      </w:tr>
      <w:tr w:rsidR="00390515" w:rsidRPr="00390515" w14:paraId="43363D22" w14:textId="77777777" w:rsidTr="00390515">
        <w:trPr>
          <w:trHeight w:val="270"/>
        </w:trPr>
        <w:tc>
          <w:tcPr>
            <w:tcW w:w="182" w:type="pct"/>
            <w:tcBorders>
              <w:top w:val="nil"/>
              <w:left w:val="single" w:sz="4" w:space="0" w:color="auto"/>
              <w:bottom w:val="single" w:sz="4" w:space="0" w:color="auto"/>
              <w:right w:val="single" w:sz="4" w:space="0" w:color="auto"/>
            </w:tcBorders>
            <w:shd w:val="clear" w:color="auto" w:fill="auto"/>
            <w:noWrap/>
            <w:vAlign w:val="center"/>
            <w:hideMark/>
          </w:tcPr>
          <w:p w14:paraId="6C247328"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1</w:t>
            </w:r>
          </w:p>
        </w:tc>
        <w:tc>
          <w:tcPr>
            <w:tcW w:w="423" w:type="pct"/>
            <w:tcBorders>
              <w:top w:val="nil"/>
              <w:left w:val="nil"/>
              <w:bottom w:val="single" w:sz="4" w:space="0" w:color="auto"/>
              <w:right w:val="single" w:sz="4" w:space="0" w:color="auto"/>
            </w:tcBorders>
            <w:shd w:val="clear" w:color="auto" w:fill="auto"/>
            <w:noWrap/>
            <w:vAlign w:val="center"/>
            <w:hideMark/>
          </w:tcPr>
          <w:p w14:paraId="4D62B805"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2</w:t>
            </w:r>
          </w:p>
        </w:tc>
        <w:tc>
          <w:tcPr>
            <w:tcW w:w="958" w:type="pct"/>
            <w:gridSpan w:val="5"/>
            <w:tcBorders>
              <w:top w:val="single" w:sz="4" w:space="0" w:color="auto"/>
              <w:left w:val="nil"/>
              <w:bottom w:val="single" w:sz="4" w:space="0" w:color="auto"/>
              <w:right w:val="single" w:sz="4" w:space="0" w:color="000000"/>
            </w:tcBorders>
            <w:shd w:val="clear" w:color="auto" w:fill="auto"/>
            <w:noWrap/>
            <w:vAlign w:val="center"/>
            <w:hideMark/>
          </w:tcPr>
          <w:p w14:paraId="5F3A86A2"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3</w:t>
            </w:r>
          </w:p>
        </w:tc>
        <w:tc>
          <w:tcPr>
            <w:tcW w:w="179" w:type="pct"/>
            <w:tcBorders>
              <w:top w:val="nil"/>
              <w:left w:val="nil"/>
              <w:bottom w:val="single" w:sz="4" w:space="0" w:color="auto"/>
              <w:right w:val="single" w:sz="4" w:space="0" w:color="auto"/>
            </w:tcBorders>
            <w:shd w:val="clear" w:color="auto" w:fill="auto"/>
            <w:noWrap/>
            <w:vAlign w:val="center"/>
            <w:hideMark/>
          </w:tcPr>
          <w:p w14:paraId="634BE77D"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4</w:t>
            </w:r>
          </w:p>
        </w:tc>
        <w:tc>
          <w:tcPr>
            <w:tcW w:w="197" w:type="pct"/>
            <w:tcBorders>
              <w:top w:val="nil"/>
              <w:left w:val="nil"/>
              <w:bottom w:val="single" w:sz="4" w:space="0" w:color="auto"/>
              <w:right w:val="single" w:sz="4" w:space="0" w:color="auto"/>
            </w:tcBorders>
            <w:shd w:val="clear" w:color="auto" w:fill="auto"/>
            <w:noWrap/>
            <w:vAlign w:val="center"/>
            <w:hideMark/>
          </w:tcPr>
          <w:p w14:paraId="71FCA32A"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5</w:t>
            </w:r>
          </w:p>
        </w:tc>
        <w:tc>
          <w:tcPr>
            <w:tcW w:w="238" w:type="pct"/>
            <w:tcBorders>
              <w:top w:val="nil"/>
              <w:left w:val="nil"/>
              <w:bottom w:val="single" w:sz="4" w:space="0" w:color="auto"/>
              <w:right w:val="single" w:sz="4" w:space="0" w:color="auto"/>
            </w:tcBorders>
            <w:shd w:val="clear" w:color="auto" w:fill="auto"/>
            <w:noWrap/>
            <w:vAlign w:val="center"/>
            <w:hideMark/>
          </w:tcPr>
          <w:p w14:paraId="040C6CA9"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6</w:t>
            </w:r>
          </w:p>
        </w:tc>
        <w:tc>
          <w:tcPr>
            <w:tcW w:w="248" w:type="pct"/>
            <w:tcBorders>
              <w:top w:val="nil"/>
              <w:left w:val="nil"/>
              <w:bottom w:val="single" w:sz="4" w:space="0" w:color="auto"/>
              <w:right w:val="single" w:sz="4" w:space="0" w:color="auto"/>
            </w:tcBorders>
            <w:shd w:val="clear" w:color="auto" w:fill="auto"/>
            <w:noWrap/>
            <w:vAlign w:val="center"/>
            <w:hideMark/>
          </w:tcPr>
          <w:p w14:paraId="6BB1402C"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7</w:t>
            </w:r>
          </w:p>
        </w:tc>
        <w:tc>
          <w:tcPr>
            <w:tcW w:w="312" w:type="pct"/>
            <w:tcBorders>
              <w:top w:val="nil"/>
              <w:left w:val="nil"/>
              <w:bottom w:val="single" w:sz="4" w:space="0" w:color="auto"/>
              <w:right w:val="single" w:sz="4" w:space="0" w:color="auto"/>
            </w:tcBorders>
            <w:shd w:val="clear" w:color="auto" w:fill="auto"/>
            <w:noWrap/>
            <w:vAlign w:val="center"/>
            <w:hideMark/>
          </w:tcPr>
          <w:p w14:paraId="09F7BB58"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8</w:t>
            </w:r>
          </w:p>
        </w:tc>
        <w:tc>
          <w:tcPr>
            <w:tcW w:w="214" w:type="pct"/>
            <w:tcBorders>
              <w:top w:val="nil"/>
              <w:left w:val="nil"/>
              <w:bottom w:val="single" w:sz="4" w:space="0" w:color="auto"/>
              <w:right w:val="single" w:sz="4" w:space="0" w:color="auto"/>
            </w:tcBorders>
            <w:shd w:val="clear" w:color="auto" w:fill="auto"/>
            <w:noWrap/>
            <w:vAlign w:val="center"/>
            <w:hideMark/>
          </w:tcPr>
          <w:p w14:paraId="7FDACD0C"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9</w:t>
            </w:r>
          </w:p>
        </w:tc>
        <w:tc>
          <w:tcPr>
            <w:tcW w:w="312" w:type="pct"/>
            <w:tcBorders>
              <w:top w:val="nil"/>
              <w:left w:val="nil"/>
              <w:bottom w:val="single" w:sz="4" w:space="0" w:color="auto"/>
              <w:right w:val="single" w:sz="4" w:space="0" w:color="auto"/>
            </w:tcBorders>
            <w:shd w:val="clear" w:color="auto" w:fill="auto"/>
            <w:noWrap/>
            <w:vAlign w:val="center"/>
            <w:hideMark/>
          </w:tcPr>
          <w:p w14:paraId="07F93A67"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10</w:t>
            </w:r>
          </w:p>
        </w:tc>
        <w:tc>
          <w:tcPr>
            <w:tcW w:w="239" w:type="pct"/>
            <w:tcBorders>
              <w:top w:val="nil"/>
              <w:left w:val="nil"/>
              <w:bottom w:val="single" w:sz="4" w:space="0" w:color="auto"/>
              <w:right w:val="single" w:sz="4" w:space="0" w:color="auto"/>
            </w:tcBorders>
            <w:shd w:val="clear" w:color="auto" w:fill="auto"/>
            <w:noWrap/>
            <w:vAlign w:val="center"/>
            <w:hideMark/>
          </w:tcPr>
          <w:p w14:paraId="7F422A66"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11</w:t>
            </w:r>
          </w:p>
        </w:tc>
        <w:tc>
          <w:tcPr>
            <w:tcW w:w="1497" w:type="pct"/>
            <w:tcBorders>
              <w:top w:val="nil"/>
              <w:left w:val="nil"/>
              <w:bottom w:val="single" w:sz="4" w:space="0" w:color="auto"/>
              <w:right w:val="single" w:sz="4" w:space="0" w:color="auto"/>
            </w:tcBorders>
            <w:shd w:val="clear" w:color="auto" w:fill="auto"/>
            <w:noWrap/>
            <w:vAlign w:val="center"/>
            <w:hideMark/>
          </w:tcPr>
          <w:p w14:paraId="286198F8"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12</w:t>
            </w:r>
          </w:p>
        </w:tc>
      </w:tr>
      <w:tr w:rsidR="00390515" w:rsidRPr="00390515" w14:paraId="6C60ACC6" w14:textId="77777777" w:rsidTr="00390515">
        <w:trPr>
          <w:trHeight w:val="300"/>
        </w:trPr>
        <w:tc>
          <w:tcPr>
            <w:tcW w:w="5000" w:type="pct"/>
            <w:gridSpan w:val="16"/>
            <w:tcBorders>
              <w:top w:val="single" w:sz="4" w:space="0" w:color="auto"/>
              <w:left w:val="single" w:sz="4" w:space="0" w:color="auto"/>
              <w:bottom w:val="single" w:sz="4" w:space="0" w:color="auto"/>
              <w:right w:val="single" w:sz="4" w:space="0" w:color="000000"/>
            </w:tcBorders>
            <w:shd w:val="clear" w:color="auto" w:fill="auto"/>
            <w:vAlign w:val="center"/>
            <w:hideMark/>
          </w:tcPr>
          <w:p w14:paraId="12D40F6E"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Раздел 1. IV район (Замена электросчетчиков (ОДПУ трехфазный прямого включения))</w:t>
            </w:r>
          </w:p>
        </w:tc>
      </w:tr>
      <w:tr w:rsidR="00390515" w:rsidRPr="00390515" w14:paraId="46A2A4F9" w14:textId="77777777" w:rsidTr="00390515">
        <w:trPr>
          <w:trHeight w:val="300"/>
        </w:trPr>
        <w:tc>
          <w:tcPr>
            <w:tcW w:w="182" w:type="pct"/>
            <w:tcBorders>
              <w:top w:val="nil"/>
              <w:left w:val="single" w:sz="4" w:space="0" w:color="auto"/>
              <w:bottom w:val="nil"/>
              <w:right w:val="nil"/>
            </w:tcBorders>
            <w:shd w:val="clear" w:color="auto" w:fill="auto"/>
            <w:hideMark/>
          </w:tcPr>
          <w:p w14:paraId="53D12283"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1</w:t>
            </w:r>
          </w:p>
        </w:tc>
        <w:tc>
          <w:tcPr>
            <w:tcW w:w="423" w:type="pct"/>
            <w:tcBorders>
              <w:top w:val="nil"/>
              <w:left w:val="nil"/>
              <w:bottom w:val="nil"/>
              <w:right w:val="nil"/>
            </w:tcBorders>
            <w:shd w:val="clear" w:color="auto" w:fill="auto"/>
            <w:hideMark/>
          </w:tcPr>
          <w:p w14:paraId="1925DBBA"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ГЭСНр67-01-010-01</w:t>
            </w:r>
          </w:p>
        </w:tc>
        <w:tc>
          <w:tcPr>
            <w:tcW w:w="958" w:type="pct"/>
            <w:gridSpan w:val="5"/>
            <w:tcBorders>
              <w:top w:val="single" w:sz="4" w:space="0" w:color="auto"/>
              <w:left w:val="nil"/>
              <w:bottom w:val="nil"/>
              <w:right w:val="nil"/>
            </w:tcBorders>
            <w:shd w:val="clear" w:color="auto" w:fill="auto"/>
            <w:hideMark/>
          </w:tcPr>
          <w:p w14:paraId="5C6B23C5"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Смена электросчетчиков</w:t>
            </w:r>
          </w:p>
        </w:tc>
        <w:tc>
          <w:tcPr>
            <w:tcW w:w="179" w:type="pct"/>
            <w:tcBorders>
              <w:top w:val="nil"/>
              <w:left w:val="nil"/>
              <w:bottom w:val="nil"/>
              <w:right w:val="nil"/>
            </w:tcBorders>
            <w:shd w:val="clear" w:color="auto" w:fill="auto"/>
            <w:hideMark/>
          </w:tcPr>
          <w:p w14:paraId="1548150F"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100 шт</w:t>
            </w:r>
          </w:p>
        </w:tc>
        <w:tc>
          <w:tcPr>
            <w:tcW w:w="197" w:type="pct"/>
            <w:tcBorders>
              <w:top w:val="nil"/>
              <w:left w:val="nil"/>
              <w:bottom w:val="nil"/>
              <w:right w:val="nil"/>
            </w:tcBorders>
            <w:shd w:val="clear" w:color="auto" w:fill="auto"/>
            <w:hideMark/>
          </w:tcPr>
          <w:p w14:paraId="095CA7C9"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0,1</w:t>
            </w:r>
          </w:p>
        </w:tc>
        <w:tc>
          <w:tcPr>
            <w:tcW w:w="238" w:type="pct"/>
            <w:tcBorders>
              <w:top w:val="nil"/>
              <w:left w:val="nil"/>
              <w:bottom w:val="nil"/>
              <w:right w:val="nil"/>
            </w:tcBorders>
            <w:shd w:val="clear" w:color="auto" w:fill="auto"/>
            <w:hideMark/>
          </w:tcPr>
          <w:p w14:paraId="429D7A80"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1</w:t>
            </w:r>
          </w:p>
        </w:tc>
        <w:tc>
          <w:tcPr>
            <w:tcW w:w="248" w:type="pct"/>
            <w:tcBorders>
              <w:top w:val="nil"/>
              <w:left w:val="nil"/>
              <w:bottom w:val="nil"/>
              <w:right w:val="nil"/>
            </w:tcBorders>
            <w:shd w:val="clear" w:color="auto" w:fill="auto"/>
            <w:hideMark/>
          </w:tcPr>
          <w:p w14:paraId="2E7147FC"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0,1</w:t>
            </w:r>
          </w:p>
        </w:tc>
        <w:tc>
          <w:tcPr>
            <w:tcW w:w="312" w:type="pct"/>
            <w:tcBorders>
              <w:top w:val="nil"/>
              <w:left w:val="nil"/>
              <w:bottom w:val="nil"/>
              <w:right w:val="nil"/>
            </w:tcBorders>
            <w:shd w:val="clear" w:color="auto" w:fill="auto"/>
            <w:hideMark/>
          </w:tcPr>
          <w:p w14:paraId="4AE34CF6" w14:textId="77777777" w:rsidR="00390515" w:rsidRPr="00390515" w:rsidRDefault="00390515" w:rsidP="00390515">
            <w:pPr>
              <w:spacing w:after="0" w:line="240" w:lineRule="auto"/>
              <w:jc w:val="right"/>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14" w:type="pct"/>
            <w:tcBorders>
              <w:top w:val="nil"/>
              <w:left w:val="nil"/>
              <w:bottom w:val="nil"/>
              <w:right w:val="nil"/>
            </w:tcBorders>
            <w:shd w:val="clear" w:color="auto" w:fill="auto"/>
            <w:hideMark/>
          </w:tcPr>
          <w:p w14:paraId="0D0C5EF9"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312" w:type="pct"/>
            <w:tcBorders>
              <w:top w:val="nil"/>
              <w:left w:val="nil"/>
              <w:bottom w:val="nil"/>
              <w:right w:val="nil"/>
            </w:tcBorders>
            <w:shd w:val="clear" w:color="auto" w:fill="auto"/>
            <w:hideMark/>
          </w:tcPr>
          <w:p w14:paraId="2EA4359F" w14:textId="77777777" w:rsidR="00390515" w:rsidRPr="00390515" w:rsidRDefault="00390515" w:rsidP="00390515">
            <w:pPr>
              <w:spacing w:after="0" w:line="240" w:lineRule="auto"/>
              <w:jc w:val="right"/>
              <w:rPr>
                <w:rFonts w:ascii="Arial" w:eastAsia="Times New Roman" w:hAnsi="Arial" w:cs="Arial"/>
                <w:b/>
                <w:bCs/>
                <w:sz w:val="16"/>
                <w:szCs w:val="16"/>
                <w:lang w:eastAsia="ru-RU"/>
              </w:rPr>
            </w:pPr>
            <w:r w:rsidRPr="00390515">
              <w:rPr>
                <w:rFonts w:ascii="Arial" w:eastAsia="Times New Roman" w:hAnsi="Arial" w:cs="Arial"/>
                <w:b/>
                <w:bCs/>
                <w:sz w:val="16"/>
                <w:szCs w:val="16"/>
                <w:lang w:eastAsia="ru-RU"/>
              </w:rPr>
              <w:t> </w:t>
            </w:r>
          </w:p>
        </w:tc>
        <w:tc>
          <w:tcPr>
            <w:tcW w:w="239" w:type="pct"/>
            <w:tcBorders>
              <w:top w:val="nil"/>
              <w:left w:val="nil"/>
              <w:bottom w:val="nil"/>
              <w:right w:val="nil"/>
            </w:tcBorders>
            <w:shd w:val="clear" w:color="auto" w:fill="auto"/>
            <w:hideMark/>
          </w:tcPr>
          <w:p w14:paraId="6CA9F352"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497" w:type="pct"/>
            <w:tcBorders>
              <w:top w:val="nil"/>
              <w:left w:val="nil"/>
              <w:bottom w:val="nil"/>
              <w:right w:val="single" w:sz="4" w:space="0" w:color="auto"/>
            </w:tcBorders>
            <w:shd w:val="clear" w:color="auto" w:fill="auto"/>
            <w:hideMark/>
          </w:tcPr>
          <w:p w14:paraId="4EE87378" w14:textId="77777777" w:rsidR="00390515" w:rsidRPr="00390515" w:rsidRDefault="00390515" w:rsidP="00390515">
            <w:pPr>
              <w:spacing w:after="0" w:line="240" w:lineRule="auto"/>
              <w:jc w:val="right"/>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r>
      <w:tr w:rsidR="00390515" w:rsidRPr="00390515" w14:paraId="59069662" w14:textId="77777777" w:rsidTr="00390515">
        <w:trPr>
          <w:trHeight w:val="300"/>
        </w:trPr>
        <w:tc>
          <w:tcPr>
            <w:tcW w:w="182" w:type="pct"/>
            <w:tcBorders>
              <w:top w:val="nil"/>
              <w:left w:val="single" w:sz="4" w:space="0" w:color="auto"/>
              <w:bottom w:val="nil"/>
              <w:right w:val="nil"/>
            </w:tcBorders>
            <w:shd w:val="clear" w:color="auto" w:fill="auto"/>
            <w:hideMark/>
          </w:tcPr>
          <w:p w14:paraId="689FD140"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562B7A90"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p>
        </w:tc>
        <w:tc>
          <w:tcPr>
            <w:tcW w:w="4395" w:type="pct"/>
            <w:gridSpan w:val="14"/>
            <w:tcBorders>
              <w:top w:val="nil"/>
              <w:left w:val="nil"/>
              <w:bottom w:val="nil"/>
              <w:right w:val="single" w:sz="4" w:space="0" w:color="000000"/>
            </w:tcBorders>
            <w:shd w:val="clear" w:color="auto" w:fill="auto"/>
            <w:hideMark/>
          </w:tcPr>
          <w:p w14:paraId="5D09B8E2"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Объем=10 / 100</w:t>
            </w:r>
          </w:p>
        </w:tc>
      </w:tr>
      <w:tr w:rsidR="00390515" w:rsidRPr="00390515" w14:paraId="1EAEDA0A"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6CC41719"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39B710B2"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958" w:type="pct"/>
            <w:gridSpan w:val="5"/>
            <w:tcBorders>
              <w:top w:val="single" w:sz="4" w:space="0" w:color="auto"/>
              <w:left w:val="nil"/>
              <w:bottom w:val="nil"/>
              <w:right w:val="nil"/>
            </w:tcBorders>
            <w:shd w:val="clear" w:color="auto" w:fill="auto"/>
            <w:hideMark/>
          </w:tcPr>
          <w:p w14:paraId="3F0844D2"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Итого прямые затраты</w:t>
            </w:r>
          </w:p>
        </w:tc>
        <w:tc>
          <w:tcPr>
            <w:tcW w:w="179" w:type="pct"/>
            <w:tcBorders>
              <w:top w:val="single" w:sz="4" w:space="0" w:color="auto"/>
              <w:left w:val="nil"/>
              <w:bottom w:val="nil"/>
              <w:right w:val="nil"/>
            </w:tcBorders>
            <w:shd w:val="clear" w:color="auto" w:fill="auto"/>
            <w:hideMark/>
          </w:tcPr>
          <w:p w14:paraId="3B45030E"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97" w:type="pct"/>
            <w:tcBorders>
              <w:top w:val="single" w:sz="4" w:space="0" w:color="auto"/>
              <w:left w:val="nil"/>
              <w:bottom w:val="nil"/>
              <w:right w:val="nil"/>
            </w:tcBorders>
            <w:shd w:val="clear" w:color="auto" w:fill="auto"/>
            <w:hideMark/>
          </w:tcPr>
          <w:p w14:paraId="619316F6"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38" w:type="pct"/>
            <w:tcBorders>
              <w:top w:val="single" w:sz="4" w:space="0" w:color="auto"/>
              <w:left w:val="nil"/>
              <w:bottom w:val="nil"/>
              <w:right w:val="nil"/>
            </w:tcBorders>
            <w:shd w:val="clear" w:color="auto" w:fill="auto"/>
            <w:hideMark/>
          </w:tcPr>
          <w:p w14:paraId="62E4C444"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48" w:type="pct"/>
            <w:tcBorders>
              <w:top w:val="single" w:sz="4" w:space="0" w:color="auto"/>
              <w:left w:val="nil"/>
              <w:bottom w:val="nil"/>
              <w:right w:val="nil"/>
            </w:tcBorders>
            <w:shd w:val="clear" w:color="auto" w:fill="auto"/>
            <w:hideMark/>
          </w:tcPr>
          <w:p w14:paraId="7D4A49EE"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14:paraId="26031883" w14:textId="77777777" w:rsidR="00390515" w:rsidRPr="00390515" w:rsidRDefault="00390515" w:rsidP="00390515">
            <w:pPr>
              <w:spacing w:after="0" w:line="240" w:lineRule="auto"/>
              <w:jc w:val="right"/>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14" w:type="pct"/>
            <w:tcBorders>
              <w:top w:val="single" w:sz="4" w:space="0" w:color="auto"/>
              <w:left w:val="nil"/>
              <w:bottom w:val="nil"/>
              <w:right w:val="nil"/>
            </w:tcBorders>
            <w:shd w:val="clear" w:color="auto" w:fill="auto"/>
            <w:hideMark/>
          </w:tcPr>
          <w:p w14:paraId="5FD0268A"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14:paraId="4F636AE0" w14:textId="77777777" w:rsidR="00390515" w:rsidRPr="00390515" w:rsidRDefault="00390515" w:rsidP="00390515">
            <w:pPr>
              <w:spacing w:after="0" w:line="240" w:lineRule="auto"/>
              <w:jc w:val="right"/>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 </w:t>
            </w:r>
          </w:p>
        </w:tc>
        <w:tc>
          <w:tcPr>
            <w:tcW w:w="239" w:type="pct"/>
            <w:tcBorders>
              <w:top w:val="single" w:sz="4" w:space="0" w:color="auto"/>
              <w:left w:val="nil"/>
              <w:bottom w:val="nil"/>
              <w:right w:val="nil"/>
            </w:tcBorders>
            <w:shd w:val="clear" w:color="auto" w:fill="auto"/>
            <w:hideMark/>
          </w:tcPr>
          <w:p w14:paraId="3407FF0C" w14:textId="77777777" w:rsidR="00390515" w:rsidRPr="00390515" w:rsidRDefault="00390515" w:rsidP="00390515">
            <w:pPr>
              <w:spacing w:after="0" w:line="240" w:lineRule="auto"/>
              <w:jc w:val="center"/>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 </w:t>
            </w:r>
          </w:p>
        </w:tc>
        <w:tc>
          <w:tcPr>
            <w:tcW w:w="1497" w:type="pct"/>
            <w:tcBorders>
              <w:top w:val="single" w:sz="4" w:space="0" w:color="auto"/>
              <w:left w:val="nil"/>
              <w:bottom w:val="nil"/>
              <w:right w:val="single" w:sz="4" w:space="0" w:color="auto"/>
            </w:tcBorders>
            <w:shd w:val="clear" w:color="auto" w:fill="auto"/>
            <w:hideMark/>
          </w:tcPr>
          <w:p w14:paraId="31D049E0" w14:textId="77777777" w:rsidR="00390515" w:rsidRPr="00390515" w:rsidRDefault="00390515" w:rsidP="00390515">
            <w:pPr>
              <w:spacing w:after="0" w:line="240" w:lineRule="auto"/>
              <w:jc w:val="right"/>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5 962,53</w:t>
            </w:r>
          </w:p>
        </w:tc>
      </w:tr>
      <w:tr w:rsidR="00390515" w:rsidRPr="00390515" w14:paraId="4AB97764" w14:textId="77777777" w:rsidTr="00390515">
        <w:trPr>
          <w:trHeight w:val="300"/>
        </w:trPr>
        <w:tc>
          <w:tcPr>
            <w:tcW w:w="182" w:type="pct"/>
            <w:tcBorders>
              <w:top w:val="nil"/>
              <w:left w:val="single" w:sz="4" w:space="0" w:color="auto"/>
              <w:bottom w:val="nil"/>
              <w:right w:val="nil"/>
            </w:tcBorders>
            <w:shd w:val="clear" w:color="auto" w:fill="auto"/>
            <w:hideMark/>
          </w:tcPr>
          <w:p w14:paraId="34EF65EF" w14:textId="77777777" w:rsidR="00390515" w:rsidRPr="00390515" w:rsidRDefault="00390515" w:rsidP="00390515">
            <w:pPr>
              <w:spacing w:after="0" w:line="240" w:lineRule="auto"/>
              <w:jc w:val="right"/>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c>
          <w:tcPr>
            <w:tcW w:w="423" w:type="pct"/>
            <w:tcBorders>
              <w:top w:val="nil"/>
              <w:left w:val="nil"/>
              <w:bottom w:val="nil"/>
              <w:right w:val="nil"/>
            </w:tcBorders>
            <w:shd w:val="clear" w:color="auto" w:fill="auto"/>
            <w:hideMark/>
          </w:tcPr>
          <w:p w14:paraId="5F26536B" w14:textId="77777777" w:rsidR="00390515" w:rsidRPr="00390515" w:rsidRDefault="00390515" w:rsidP="00390515">
            <w:pPr>
              <w:spacing w:after="0" w:line="240" w:lineRule="auto"/>
              <w:jc w:val="right"/>
              <w:rPr>
                <w:rFonts w:ascii="Arial" w:eastAsia="Times New Roman" w:hAnsi="Arial" w:cs="Arial"/>
                <w:sz w:val="16"/>
                <w:szCs w:val="16"/>
                <w:lang w:eastAsia="ru-RU"/>
              </w:rPr>
            </w:pPr>
          </w:p>
        </w:tc>
        <w:tc>
          <w:tcPr>
            <w:tcW w:w="958" w:type="pct"/>
            <w:gridSpan w:val="5"/>
            <w:tcBorders>
              <w:top w:val="nil"/>
              <w:left w:val="nil"/>
              <w:bottom w:val="nil"/>
              <w:right w:val="nil"/>
            </w:tcBorders>
            <w:shd w:val="clear" w:color="auto" w:fill="auto"/>
            <w:hideMark/>
          </w:tcPr>
          <w:p w14:paraId="5C5B28A7"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ФОТ</w:t>
            </w:r>
          </w:p>
        </w:tc>
        <w:tc>
          <w:tcPr>
            <w:tcW w:w="179" w:type="pct"/>
            <w:tcBorders>
              <w:top w:val="nil"/>
              <w:left w:val="nil"/>
              <w:bottom w:val="nil"/>
              <w:right w:val="nil"/>
            </w:tcBorders>
            <w:shd w:val="clear" w:color="auto" w:fill="auto"/>
            <w:hideMark/>
          </w:tcPr>
          <w:p w14:paraId="30338761" w14:textId="77777777" w:rsidR="00390515" w:rsidRPr="00390515" w:rsidRDefault="00390515" w:rsidP="00390515">
            <w:pPr>
              <w:spacing w:after="0" w:line="240" w:lineRule="auto"/>
              <w:rPr>
                <w:rFonts w:ascii="Arial" w:eastAsia="Times New Roman" w:hAnsi="Arial" w:cs="Arial"/>
                <w:sz w:val="16"/>
                <w:szCs w:val="16"/>
                <w:lang w:eastAsia="ru-RU"/>
              </w:rPr>
            </w:pPr>
          </w:p>
        </w:tc>
        <w:tc>
          <w:tcPr>
            <w:tcW w:w="197" w:type="pct"/>
            <w:tcBorders>
              <w:top w:val="nil"/>
              <w:left w:val="nil"/>
              <w:bottom w:val="nil"/>
              <w:right w:val="nil"/>
            </w:tcBorders>
            <w:shd w:val="clear" w:color="auto" w:fill="auto"/>
            <w:hideMark/>
          </w:tcPr>
          <w:p w14:paraId="43DD5F9E"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hideMark/>
          </w:tcPr>
          <w:p w14:paraId="1EA9FFE6"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48" w:type="pct"/>
            <w:tcBorders>
              <w:top w:val="nil"/>
              <w:left w:val="nil"/>
              <w:bottom w:val="nil"/>
              <w:right w:val="nil"/>
            </w:tcBorders>
            <w:shd w:val="clear" w:color="auto" w:fill="auto"/>
            <w:hideMark/>
          </w:tcPr>
          <w:p w14:paraId="7ACAE9AD"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hideMark/>
          </w:tcPr>
          <w:p w14:paraId="55738ADB"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14" w:type="pct"/>
            <w:tcBorders>
              <w:top w:val="nil"/>
              <w:left w:val="nil"/>
              <w:bottom w:val="nil"/>
              <w:right w:val="nil"/>
            </w:tcBorders>
            <w:shd w:val="clear" w:color="auto" w:fill="auto"/>
            <w:hideMark/>
          </w:tcPr>
          <w:p w14:paraId="4CA2DAE2" w14:textId="77777777" w:rsidR="00390515" w:rsidRPr="00390515" w:rsidRDefault="00390515" w:rsidP="00390515">
            <w:pPr>
              <w:spacing w:after="0" w:line="240" w:lineRule="auto"/>
              <w:jc w:val="right"/>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hideMark/>
          </w:tcPr>
          <w:p w14:paraId="1EB3FC73"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hideMark/>
          </w:tcPr>
          <w:p w14:paraId="79E89447" w14:textId="77777777" w:rsidR="00390515" w:rsidRPr="00390515" w:rsidRDefault="00390515" w:rsidP="00390515">
            <w:pPr>
              <w:spacing w:after="0" w:line="240" w:lineRule="auto"/>
              <w:jc w:val="right"/>
              <w:rPr>
                <w:rFonts w:ascii="Times New Roman" w:eastAsia="Times New Roman" w:hAnsi="Times New Roman" w:cs="Times New Roman"/>
                <w:sz w:val="20"/>
                <w:szCs w:val="20"/>
                <w:lang w:eastAsia="ru-RU"/>
              </w:rPr>
            </w:pPr>
          </w:p>
        </w:tc>
        <w:tc>
          <w:tcPr>
            <w:tcW w:w="1497" w:type="pct"/>
            <w:tcBorders>
              <w:top w:val="nil"/>
              <w:left w:val="nil"/>
              <w:bottom w:val="nil"/>
              <w:right w:val="single" w:sz="4" w:space="0" w:color="auto"/>
            </w:tcBorders>
            <w:shd w:val="clear" w:color="auto" w:fill="auto"/>
            <w:hideMark/>
          </w:tcPr>
          <w:p w14:paraId="6A8D5317"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5 962,03</w:t>
            </w:r>
          </w:p>
        </w:tc>
      </w:tr>
      <w:tr w:rsidR="00390515" w:rsidRPr="00390515" w14:paraId="251EF414" w14:textId="77777777" w:rsidTr="00390515">
        <w:trPr>
          <w:trHeight w:val="300"/>
        </w:trPr>
        <w:tc>
          <w:tcPr>
            <w:tcW w:w="182" w:type="pct"/>
            <w:tcBorders>
              <w:top w:val="nil"/>
              <w:left w:val="single" w:sz="4" w:space="0" w:color="auto"/>
              <w:bottom w:val="nil"/>
              <w:right w:val="nil"/>
            </w:tcBorders>
            <w:shd w:val="clear" w:color="auto" w:fill="auto"/>
            <w:hideMark/>
          </w:tcPr>
          <w:p w14:paraId="48260F98" w14:textId="77777777" w:rsidR="00390515" w:rsidRPr="00390515" w:rsidRDefault="00390515" w:rsidP="00390515">
            <w:pPr>
              <w:spacing w:after="0" w:line="240" w:lineRule="auto"/>
              <w:jc w:val="right"/>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c>
          <w:tcPr>
            <w:tcW w:w="423" w:type="pct"/>
            <w:tcBorders>
              <w:top w:val="nil"/>
              <w:left w:val="nil"/>
              <w:bottom w:val="nil"/>
              <w:right w:val="nil"/>
            </w:tcBorders>
            <w:shd w:val="clear" w:color="auto" w:fill="auto"/>
            <w:hideMark/>
          </w:tcPr>
          <w:p w14:paraId="77311301" w14:textId="77777777" w:rsidR="00390515" w:rsidRPr="00390515" w:rsidRDefault="00390515" w:rsidP="00390515">
            <w:pPr>
              <w:spacing w:after="0" w:line="240" w:lineRule="auto"/>
              <w:jc w:val="right"/>
              <w:rPr>
                <w:rFonts w:ascii="Arial" w:eastAsia="Times New Roman" w:hAnsi="Arial" w:cs="Arial"/>
                <w:sz w:val="16"/>
                <w:szCs w:val="16"/>
                <w:lang w:eastAsia="ru-RU"/>
              </w:rPr>
            </w:pPr>
            <w:r w:rsidRPr="00390515">
              <w:rPr>
                <w:rFonts w:ascii="Arial" w:eastAsia="Times New Roman" w:hAnsi="Arial" w:cs="Arial"/>
                <w:sz w:val="16"/>
                <w:szCs w:val="16"/>
                <w:lang w:eastAsia="ru-RU"/>
              </w:rPr>
              <w:t>Пр/812-101.0-2</w:t>
            </w:r>
          </w:p>
        </w:tc>
        <w:tc>
          <w:tcPr>
            <w:tcW w:w="958" w:type="pct"/>
            <w:gridSpan w:val="5"/>
            <w:tcBorders>
              <w:top w:val="nil"/>
              <w:left w:val="nil"/>
              <w:bottom w:val="nil"/>
              <w:right w:val="nil"/>
            </w:tcBorders>
            <w:shd w:val="clear" w:color="auto" w:fill="auto"/>
            <w:hideMark/>
          </w:tcPr>
          <w:p w14:paraId="30B316EF"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НР Электромонтажные работы (ремонтно-строительные)</w:t>
            </w:r>
          </w:p>
        </w:tc>
        <w:tc>
          <w:tcPr>
            <w:tcW w:w="179" w:type="pct"/>
            <w:tcBorders>
              <w:top w:val="nil"/>
              <w:left w:val="nil"/>
              <w:bottom w:val="nil"/>
              <w:right w:val="nil"/>
            </w:tcBorders>
            <w:shd w:val="clear" w:color="auto" w:fill="auto"/>
            <w:hideMark/>
          </w:tcPr>
          <w:p w14:paraId="6183952E" w14:textId="77777777" w:rsidR="00390515" w:rsidRPr="00390515" w:rsidRDefault="00390515" w:rsidP="00390515">
            <w:pPr>
              <w:spacing w:after="0" w:line="240" w:lineRule="auto"/>
              <w:jc w:val="center"/>
              <w:rPr>
                <w:rFonts w:ascii="Arial" w:eastAsia="Times New Roman" w:hAnsi="Arial" w:cs="Arial"/>
                <w:sz w:val="16"/>
                <w:szCs w:val="16"/>
                <w:lang w:eastAsia="ru-RU"/>
              </w:rPr>
            </w:pPr>
            <w:r w:rsidRPr="00390515">
              <w:rPr>
                <w:rFonts w:ascii="Arial" w:eastAsia="Times New Roman" w:hAnsi="Arial" w:cs="Arial"/>
                <w:sz w:val="16"/>
                <w:szCs w:val="16"/>
                <w:lang w:eastAsia="ru-RU"/>
              </w:rPr>
              <w:t>%</w:t>
            </w:r>
          </w:p>
        </w:tc>
        <w:tc>
          <w:tcPr>
            <w:tcW w:w="197" w:type="pct"/>
            <w:tcBorders>
              <w:top w:val="nil"/>
              <w:left w:val="nil"/>
              <w:bottom w:val="nil"/>
              <w:right w:val="nil"/>
            </w:tcBorders>
            <w:shd w:val="clear" w:color="auto" w:fill="auto"/>
            <w:hideMark/>
          </w:tcPr>
          <w:p w14:paraId="0FFEF50F" w14:textId="77777777" w:rsidR="00390515" w:rsidRPr="00390515" w:rsidRDefault="00390515" w:rsidP="00390515">
            <w:pPr>
              <w:spacing w:after="0" w:line="240" w:lineRule="auto"/>
              <w:jc w:val="center"/>
              <w:rPr>
                <w:rFonts w:ascii="Arial" w:eastAsia="Times New Roman" w:hAnsi="Arial" w:cs="Arial"/>
                <w:sz w:val="16"/>
                <w:szCs w:val="16"/>
                <w:lang w:eastAsia="ru-RU"/>
              </w:rPr>
            </w:pPr>
            <w:r w:rsidRPr="00390515">
              <w:rPr>
                <w:rFonts w:ascii="Arial" w:eastAsia="Times New Roman" w:hAnsi="Arial" w:cs="Arial"/>
                <w:sz w:val="16"/>
                <w:szCs w:val="16"/>
                <w:lang w:eastAsia="ru-RU"/>
              </w:rPr>
              <w:t>96</w:t>
            </w:r>
          </w:p>
        </w:tc>
        <w:tc>
          <w:tcPr>
            <w:tcW w:w="238" w:type="pct"/>
            <w:tcBorders>
              <w:top w:val="nil"/>
              <w:left w:val="nil"/>
              <w:bottom w:val="nil"/>
              <w:right w:val="nil"/>
            </w:tcBorders>
            <w:shd w:val="clear" w:color="auto" w:fill="auto"/>
            <w:hideMark/>
          </w:tcPr>
          <w:p w14:paraId="430BF0C7" w14:textId="77777777" w:rsidR="00390515" w:rsidRPr="00390515" w:rsidRDefault="00390515" w:rsidP="00390515">
            <w:pPr>
              <w:spacing w:after="0" w:line="240" w:lineRule="auto"/>
              <w:jc w:val="center"/>
              <w:rPr>
                <w:rFonts w:ascii="Arial" w:eastAsia="Times New Roman" w:hAnsi="Arial" w:cs="Arial"/>
                <w:sz w:val="16"/>
                <w:szCs w:val="16"/>
                <w:lang w:eastAsia="ru-RU"/>
              </w:rPr>
            </w:pPr>
          </w:p>
        </w:tc>
        <w:tc>
          <w:tcPr>
            <w:tcW w:w="248" w:type="pct"/>
            <w:tcBorders>
              <w:top w:val="nil"/>
              <w:left w:val="nil"/>
              <w:bottom w:val="nil"/>
              <w:right w:val="nil"/>
            </w:tcBorders>
            <w:shd w:val="clear" w:color="auto" w:fill="auto"/>
            <w:hideMark/>
          </w:tcPr>
          <w:p w14:paraId="3C20E234" w14:textId="77777777" w:rsidR="00390515" w:rsidRPr="00390515" w:rsidRDefault="00390515" w:rsidP="00390515">
            <w:pPr>
              <w:spacing w:after="0" w:line="240" w:lineRule="auto"/>
              <w:jc w:val="center"/>
              <w:rPr>
                <w:rFonts w:ascii="Arial" w:eastAsia="Times New Roman" w:hAnsi="Arial" w:cs="Arial"/>
                <w:sz w:val="16"/>
                <w:szCs w:val="16"/>
                <w:lang w:eastAsia="ru-RU"/>
              </w:rPr>
            </w:pPr>
            <w:r w:rsidRPr="00390515">
              <w:rPr>
                <w:rFonts w:ascii="Arial" w:eastAsia="Times New Roman" w:hAnsi="Arial" w:cs="Arial"/>
                <w:sz w:val="16"/>
                <w:szCs w:val="16"/>
                <w:lang w:eastAsia="ru-RU"/>
              </w:rPr>
              <w:t>96</w:t>
            </w:r>
          </w:p>
        </w:tc>
        <w:tc>
          <w:tcPr>
            <w:tcW w:w="312" w:type="pct"/>
            <w:tcBorders>
              <w:top w:val="nil"/>
              <w:left w:val="nil"/>
              <w:bottom w:val="nil"/>
              <w:right w:val="nil"/>
            </w:tcBorders>
            <w:shd w:val="clear" w:color="auto" w:fill="auto"/>
            <w:hideMark/>
          </w:tcPr>
          <w:p w14:paraId="5492AB8C" w14:textId="77777777" w:rsidR="00390515" w:rsidRPr="00390515" w:rsidRDefault="00390515" w:rsidP="00390515">
            <w:pPr>
              <w:spacing w:after="0" w:line="240" w:lineRule="auto"/>
              <w:jc w:val="center"/>
              <w:rPr>
                <w:rFonts w:ascii="Arial" w:eastAsia="Times New Roman" w:hAnsi="Arial" w:cs="Arial"/>
                <w:sz w:val="16"/>
                <w:szCs w:val="16"/>
                <w:lang w:eastAsia="ru-RU"/>
              </w:rPr>
            </w:pPr>
          </w:p>
        </w:tc>
        <w:tc>
          <w:tcPr>
            <w:tcW w:w="214" w:type="pct"/>
            <w:tcBorders>
              <w:top w:val="nil"/>
              <w:left w:val="nil"/>
              <w:bottom w:val="nil"/>
              <w:right w:val="nil"/>
            </w:tcBorders>
            <w:shd w:val="clear" w:color="auto" w:fill="auto"/>
            <w:hideMark/>
          </w:tcPr>
          <w:p w14:paraId="19CBFEB7" w14:textId="77777777" w:rsidR="00390515" w:rsidRPr="00390515" w:rsidRDefault="00390515" w:rsidP="00390515">
            <w:pPr>
              <w:spacing w:after="0" w:line="240" w:lineRule="auto"/>
              <w:jc w:val="right"/>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hideMark/>
          </w:tcPr>
          <w:p w14:paraId="41F778B0"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hideMark/>
          </w:tcPr>
          <w:p w14:paraId="4DDDD958" w14:textId="77777777" w:rsidR="00390515" w:rsidRPr="00390515" w:rsidRDefault="00390515" w:rsidP="00390515">
            <w:pPr>
              <w:spacing w:after="0" w:line="240" w:lineRule="auto"/>
              <w:jc w:val="right"/>
              <w:rPr>
                <w:rFonts w:ascii="Times New Roman" w:eastAsia="Times New Roman" w:hAnsi="Times New Roman" w:cs="Times New Roman"/>
                <w:sz w:val="20"/>
                <w:szCs w:val="20"/>
                <w:lang w:eastAsia="ru-RU"/>
              </w:rPr>
            </w:pPr>
          </w:p>
        </w:tc>
        <w:tc>
          <w:tcPr>
            <w:tcW w:w="1497" w:type="pct"/>
            <w:tcBorders>
              <w:top w:val="nil"/>
              <w:left w:val="nil"/>
              <w:bottom w:val="nil"/>
              <w:right w:val="single" w:sz="4" w:space="0" w:color="auto"/>
            </w:tcBorders>
            <w:shd w:val="clear" w:color="auto" w:fill="auto"/>
            <w:hideMark/>
          </w:tcPr>
          <w:p w14:paraId="52E7E3E7"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5 723,55</w:t>
            </w:r>
          </w:p>
        </w:tc>
      </w:tr>
      <w:tr w:rsidR="00390515" w:rsidRPr="00390515" w14:paraId="48220326" w14:textId="77777777" w:rsidTr="00390515">
        <w:trPr>
          <w:trHeight w:val="300"/>
        </w:trPr>
        <w:tc>
          <w:tcPr>
            <w:tcW w:w="182" w:type="pct"/>
            <w:tcBorders>
              <w:top w:val="nil"/>
              <w:left w:val="single" w:sz="4" w:space="0" w:color="auto"/>
              <w:bottom w:val="nil"/>
              <w:right w:val="nil"/>
            </w:tcBorders>
            <w:shd w:val="clear" w:color="auto" w:fill="auto"/>
            <w:hideMark/>
          </w:tcPr>
          <w:p w14:paraId="2F8670F8" w14:textId="77777777" w:rsidR="00390515" w:rsidRPr="00390515" w:rsidRDefault="00390515" w:rsidP="00390515">
            <w:pPr>
              <w:spacing w:after="0" w:line="240" w:lineRule="auto"/>
              <w:jc w:val="right"/>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c>
          <w:tcPr>
            <w:tcW w:w="423" w:type="pct"/>
            <w:tcBorders>
              <w:top w:val="nil"/>
              <w:left w:val="nil"/>
              <w:bottom w:val="nil"/>
              <w:right w:val="nil"/>
            </w:tcBorders>
            <w:shd w:val="clear" w:color="auto" w:fill="auto"/>
            <w:hideMark/>
          </w:tcPr>
          <w:p w14:paraId="53A89B6E" w14:textId="77777777" w:rsidR="00390515" w:rsidRPr="00390515" w:rsidRDefault="00390515" w:rsidP="00390515">
            <w:pPr>
              <w:spacing w:after="0" w:line="240" w:lineRule="auto"/>
              <w:jc w:val="right"/>
              <w:rPr>
                <w:rFonts w:ascii="Arial" w:eastAsia="Times New Roman" w:hAnsi="Arial" w:cs="Arial"/>
                <w:sz w:val="16"/>
                <w:szCs w:val="16"/>
                <w:lang w:eastAsia="ru-RU"/>
              </w:rPr>
            </w:pPr>
            <w:r w:rsidRPr="00390515">
              <w:rPr>
                <w:rFonts w:ascii="Arial" w:eastAsia="Times New Roman" w:hAnsi="Arial" w:cs="Arial"/>
                <w:sz w:val="16"/>
                <w:szCs w:val="16"/>
                <w:lang w:eastAsia="ru-RU"/>
              </w:rPr>
              <w:t>Пр/774-101.0</w:t>
            </w:r>
          </w:p>
        </w:tc>
        <w:tc>
          <w:tcPr>
            <w:tcW w:w="958" w:type="pct"/>
            <w:gridSpan w:val="5"/>
            <w:tcBorders>
              <w:top w:val="nil"/>
              <w:left w:val="nil"/>
              <w:bottom w:val="nil"/>
              <w:right w:val="nil"/>
            </w:tcBorders>
            <w:shd w:val="clear" w:color="auto" w:fill="auto"/>
            <w:hideMark/>
          </w:tcPr>
          <w:p w14:paraId="065FB3CA"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СП Электромонтажные работы (ремонтно-строительные)</w:t>
            </w:r>
          </w:p>
        </w:tc>
        <w:tc>
          <w:tcPr>
            <w:tcW w:w="179" w:type="pct"/>
            <w:tcBorders>
              <w:top w:val="nil"/>
              <w:left w:val="nil"/>
              <w:bottom w:val="nil"/>
              <w:right w:val="nil"/>
            </w:tcBorders>
            <w:shd w:val="clear" w:color="auto" w:fill="auto"/>
            <w:hideMark/>
          </w:tcPr>
          <w:p w14:paraId="20810448" w14:textId="77777777" w:rsidR="00390515" w:rsidRPr="00390515" w:rsidRDefault="00390515" w:rsidP="00390515">
            <w:pPr>
              <w:spacing w:after="0" w:line="240" w:lineRule="auto"/>
              <w:jc w:val="center"/>
              <w:rPr>
                <w:rFonts w:ascii="Arial" w:eastAsia="Times New Roman" w:hAnsi="Arial" w:cs="Arial"/>
                <w:sz w:val="16"/>
                <w:szCs w:val="16"/>
                <w:lang w:eastAsia="ru-RU"/>
              </w:rPr>
            </w:pPr>
            <w:r w:rsidRPr="00390515">
              <w:rPr>
                <w:rFonts w:ascii="Arial" w:eastAsia="Times New Roman" w:hAnsi="Arial" w:cs="Arial"/>
                <w:sz w:val="16"/>
                <w:szCs w:val="16"/>
                <w:lang w:eastAsia="ru-RU"/>
              </w:rPr>
              <w:t>%</w:t>
            </w:r>
          </w:p>
        </w:tc>
        <w:tc>
          <w:tcPr>
            <w:tcW w:w="197" w:type="pct"/>
            <w:tcBorders>
              <w:top w:val="nil"/>
              <w:left w:val="nil"/>
              <w:bottom w:val="nil"/>
              <w:right w:val="nil"/>
            </w:tcBorders>
            <w:shd w:val="clear" w:color="auto" w:fill="auto"/>
            <w:hideMark/>
          </w:tcPr>
          <w:p w14:paraId="108E04F7" w14:textId="77777777" w:rsidR="00390515" w:rsidRPr="00390515" w:rsidRDefault="00390515" w:rsidP="00390515">
            <w:pPr>
              <w:spacing w:after="0" w:line="240" w:lineRule="auto"/>
              <w:jc w:val="center"/>
              <w:rPr>
                <w:rFonts w:ascii="Arial" w:eastAsia="Times New Roman" w:hAnsi="Arial" w:cs="Arial"/>
                <w:sz w:val="16"/>
                <w:szCs w:val="16"/>
                <w:lang w:eastAsia="ru-RU"/>
              </w:rPr>
            </w:pPr>
            <w:r w:rsidRPr="00390515">
              <w:rPr>
                <w:rFonts w:ascii="Arial" w:eastAsia="Times New Roman" w:hAnsi="Arial" w:cs="Arial"/>
                <w:sz w:val="16"/>
                <w:szCs w:val="16"/>
                <w:lang w:eastAsia="ru-RU"/>
              </w:rPr>
              <w:t>48</w:t>
            </w:r>
          </w:p>
        </w:tc>
        <w:tc>
          <w:tcPr>
            <w:tcW w:w="238" w:type="pct"/>
            <w:tcBorders>
              <w:top w:val="nil"/>
              <w:left w:val="nil"/>
              <w:bottom w:val="nil"/>
              <w:right w:val="nil"/>
            </w:tcBorders>
            <w:shd w:val="clear" w:color="auto" w:fill="auto"/>
            <w:hideMark/>
          </w:tcPr>
          <w:p w14:paraId="33614429" w14:textId="77777777" w:rsidR="00390515" w:rsidRPr="00390515" w:rsidRDefault="00390515" w:rsidP="00390515">
            <w:pPr>
              <w:spacing w:after="0" w:line="240" w:lineRule="auto"/>
              <w:jc w:val="center"/>
              <w:rPr>
                <w:rFonts w:ascii="Arial" w:eastAsia="Times New Roman" w:hAnsi="Arial" w:cs="Arial"/>
                <w:sz w:val="16"/>
                <w:szCs w:val="16"/>
                <w:lang w:eastAsia="ru-RU"/>
              </w:rPr>
            </w:pPr>
          </w:p>
        </w:tc>
        <w:tc>
          <w:tcPr>
            <w:tcW w:w="248" w:type="pct"/>
            <w:tcBorders>
              <w:top w:val="nil"/>
              <w:left w:val="nil"/>
              <w:bottom w:val="nil"/>
              <w:right w:val="nil"/>
            </w:tcBorders>
            <w:shd w:val="clear" w:color="auto" w:fill="auto"/>
            <w:hideMark/>
          </w:tcPr>
          <w:p w14:paraId="358096DC" w14:textId="77777777" w:rsidR="00390515" w:rsidRPr="00390515" w:rsidRDefault="00390515" w:rsidP="00390515">
            <w:pPr>
              <w:spacing w:after="0" w:line="240" w:lineRule="auto"/>
              <w:jc w:val="center"/>
              <w:rPr>
                <w:rFonts w:ascii="Arial" w:eastAsia="Times New Roman" w:hAnsi="Arial" w:cs="Arial"/>
                <w:sz w:val="16"/>
                <w:szCs w:val="16"/>
                <w:lang w:eastAsia="ru-RU"/>
              </w:rPr>
            </w:pPr>
            <w:r w:rsidRPr="00390515">
              <w:rPr>
                <w:rFonts w:ascii="Arial" w:eastAsia="Times New Roman" w:hAnsi="Arial" w:cs="Arial"/>
                <w:sz w:val="16"/>
                <w:szCs w:val="16"/>
                <w:lang w:eastAsia="ru-RU"/>
              </w:rPr>
              <w:t>48</w:t>
            </w:r>
          </w:p>
        </w:tc>
        <w:tc>
          <w:tcPr>
            <w:tcW w:w="312" w:type="pct"/>
            <w:tcBorders>
              <w:top w:val="nil"/>
              <w:left w:val="nil"/>
              <w:bottom w:val="nil"/>
              <w:right w:val="nil"/>
            </w:tcBorders>
            <w:shd w:val="clear" w:color="auto" w:fill="auto"/>
            <w:hideMark/>
          </w:tcPr>
          <w:p w14:paraId="21285815" w14:textId="77777777" w:rsidR="00390515" w:rsidRPr="00390515" w:rsidRDefault="00390515" w:rsidP="00390515">
            <w:pPr>
              <w:spacing w:after="0" w:line="240" w:lineRule="auto"/>
              <w:jc w:val="center"/>
              <w:rPr>
                <w:rFonts w:ascii="Arial" w:eastAsia="Times New Roman" w:hAnsi="Arial" w:cs="Arial"/>
                <w:sz w:val="16"/>
                <w:szCs w:val="16"/>
                <w:lang w:eastAsia="ru-RU"/>
              </w:rPr>
            </w:pPr>
          </w:p>
        </w:tc>
        <w:tc>
          <w:tcPr>
            <w:tcW w:w="214" w:type="pct"/>
            <w:tcBorders>
              <w:top w:val="nil"/>
              <w:left w:val="nil"/>
              <w:bottom w:val="nil"/>
              <w:right w:val="nil"/>
            </w:tcBorders>
            <w:shd w:val="clear" w:color="auto" w:fill="auto"/>
            <w:hideMark/>
          </w:tcPr>
          <w:p w14:paraId="23C7CF29" w14:textId="77777777" w:rsidR="00390515" w:rsidRPr="00390515" w:rsidRDefault="00390515" w:rsidP="00390515">
            <w:pPr>
              <w:spacing w:after="0" w:line="240" w:lineRule="auto"/>
              <w:jc w:val="right"/>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hideMark/>
          </w:tcPr>
          <w:p w14:paraId="43630DD8"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hideMark/>
          </w:tcPr>
          <w:p w14:paraId="4A16E8EA" w14:textId="77777777" w:rsidR="00390515" w:rsidRPr="00390515" w:rsidRDefault="00390515" w:rsidP="00390515">
            <w:pPr>
              <w:spacing w:after="0" w:line="240" w:lineRule="auto"/>
              <w:jc w:val="right"/>
              <w:rPr>
                <w:rFonts w:ascii="Times New Roman" w:eastAsia="Times New Roman" w:hAnsi="Times New Roman" w:cs="Times New Roman"/>
                <w:sz w:val="20"/>
                <w:szCs w:val="20"/>
                <w:lang w:eastAsia="ru-RU"/>
              </w:rPr>
            </w:pPr>
          </w:p>
        </w:tc>
        <w:tc>
          <w:tcPr>
            <w:tcW w:w="1497" w:type="pct"/>
            <w:tcBorders>
              <w:top w:val="nil"/>
              <w:left w:val="nil"/>
              <w:bottom w:val="nil"/>
              <w:right w:val="single" w:sz="4" w:space="0" w:color="auto"/>
            </w:tcBorders>
            <w:shd w:val="clear" w:color="auto" w:fill="auto"/>
            <w:hideMark/>
          </w:tcPr>
          <w:p w14:paraId="6BF243DA"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2 861,77</w:t>
            </w:r>
          </w:p>
        </w:tc>
      </w:tr>
      <w:tr w:rsidR="00390515" w:rsidRPr="00390515" w14:paraId="63019EDA" w14:textId="77777777" w:rsidTr="00390515">
        <w:trPr>
          <w:trHeight w:val="300"/>
        </w:trPr>
        <w:tc>
          <w:tcPr>
            <w:tcW w:w="182" w:type="pct"/>
            <w:tcBorders>
              <w:top w:val="nil"/>
              <w:left w:val="single" w:sz="4" w:space="0" w:color="auto"/>
              <w:bottom w:val="nil"/>
              <w:right w:val="nil"/>
            </w:tcBorders>
            <w:shd w:val="clear" w:color="auto" w:fill="auto"/>
            <w:hideMark/>
          </w:tcPr>
          <w:p w14:paraId="5BDF9382"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423" w:type="pct"/>
            <w:tcBorders>
              <w:top w:val="nil"/>
              <w:left w:val="nil"/>
              <w:bottom w:val="nil"/>
              <w:right w:val="nil"/>
            </w:tcBorders>
            <w:shd w:val="clear" w:color="auto" w:fill="auto"/>
            <w:hideMark/>
          </w:tcPr>
          <w:p w14:paraId="2B2ABFBD"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p>
        </w:tc>
        <w:tc>
          <w:tcPr>
            <w:tcW w:w="958" w:type="pct"/>
            <w:gridSpan w:val="5"/>
            <w:tcBorders>
              <w:top w:val="single" w:sz="4" w:space="0" w:color="auto"/>
              <w:left w:val="nil"/>
              <w:bottom w:val="nil"/>
              <w:right w:val="nil"/>
            </w:tcBorders>
            <w:shd w:val="clear" w:color="auto" w:fill="auto"/>
            <w:hideMark/>
          </w:tcPr>
          <w:p w14:paraId="220A8383"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Всего по позиции</w:t>
            </w:r>
          </w:p>
        </w:tc>
        <w:tc>
          <w:tcPr>
            <w:tcW w:w="179" w:type="pct"/>
            <w:tcBorders>
              <w:top w:val="single" w:sz="4" w:space="0" w:color="auto"/>
              <w:left w:val="nil"/>
              <w:bottom w:val="nil"/>
              <w:right w:val="nil"/>
            </w:tcBorders>
            <w:shd w:val="clear" w:color="auto" w:fill="auto"/>
            <w:hideMark/>
          </w:tcPr>
          <w:p w14:paraId="086407DE"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97" w:type="pct"/>
            <w:tcBorders>
              <w:top w:val="single" w:sz="4" w:space="0" w:color="auto"/>
              <w:left w:val="nil"/>
              <w:bottom w:val="nil"/>
              <w:right w:val="nil"/>
            </w:tcBorders>
            <w:shd w:val="clear" w:color="auto" w:fill="auto"/>
            <w:hideMark/>
          </w:tcPr>
          <w:p w14:paraId="008E89DF"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38" w:type="pct"/>
            <w:tcBorders>
              <w:top w:val="single" w:sz="4" w:space="0" w:color="auto"/>
              <w:left w:val="nil"/>
              <w:bottom w:val="nil"/>
              <w:right w:val="nil"/>
            </w:tcBorders>
            <w:shd w:val="clear" w:color="auto" w:fill="auto"/>
            <w:hideMark/>
          </w:tcPr>
          <w:p w14:paraId="774BE8A8"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48" w:type="pct"/>
            <w:tcBorders>
              <w:top w:val="single" w:sz="4" w:space="0" w:color="auto"/>
              <w:left w:val="nil"/>
              <w:bottom w:val="nil"/>
              <w:right w:val="nil"/>
            </w:tcBorders>
            <w:shd w:val="clear" w:color="auto" w:fill="auto"/>
            <w:hideMark/>
          </w:tcPr>
          <w:p w14:paraId="36295B29"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14:paraId="6B9B0916" w14:textId="77777777" w:rsidR="00390515" w:rsidRPr="00390515" w:rsidRDefault="00390515" w:rsidP="00390515">
            <w:pPr>
              <w:spacing w:after="0" w:line="240" w:lineRule="auto"/>
              <w:jc w:val="right"/>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14" w:type="pct"/>
            <w:tcBorders>
              <w:top w:val="single" w:sz="4" w:space="0" w:color="auto"/>
              <w:left w:val="nil"/>
              <w:bottom w:val="nil"/>
              <w:right w:val="nil"/>
            </w:tcBorders>
            <w:shd w:val="clear" w:color="auto" w:fill="auto"/>
            <w:hideMark/>
          </w:tcPr>
          <w:p w14:paraId="35B87EFD"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14:paraId="01EC7C44" w14:textId="77777777" w:rsidR="00390515" w:rsidRPr="00390515" w:rsidRDefault="00390515" w:rsidP="00390515">
            <w:pPr>
              <w:spacing w:after="0" w:line="240" w:lineRule="auto"/>
              <w:jc w:val="right"/>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145 478,50</w:t>
            </w:r>
          </w:p>
        </w:tc>
        <w:tc>
          <w:tcPr>
            <w:tcW w:w="239" w:type="pct"/>
            <w:tcBorders>
              <w:top w:val="single" w:sz="4" w:space="0" w:color="auto"/>
              <w:left w:val="nil"/>
              <w:bottom w:val="nil"/>
              <w:right w:val="nil"/>
            </w:tcBorders>
            <w:shd w:val="clear" w:color="auto" w:fill="auto"/>
            <w:hideMark/>
          </w:tcPr>
          <w:p w14:paraId="6867F3B3" w14:textId="77777777" w:rsidR="00390515" w:rsidRPr="00390515" w:rsidRDefault="00390515" w:rsidP="00390515">
            <w:pPr>
              <w:spacing w:after="0" w:line="240" w:lineRule="auto"/>
              <w:jc w:val="center"/>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 </w:t>
            </w:r>
          </w:p>
        </w:tc>
        <w:tc>
          <w:tcPr>
            <w:tcW w:w="1497" w:type="pct"/>
            <w:tcBorders>
              <w:top w:val="single" w:sz="4" w:space="0" w:color="auto"/>
              <w:left w:val="nil"/>
              <w:bottom w:val="nil"/>
              <w:right w:val="single" w:sz="4" w:space="0" w:color="auto"/>
            </w:tcBorders>
            <w:shd w:val="clear" w:color="auto" w:fill="auto"/>
            <w:hideMark/>
          </w:tcPr>
          <w:p w14:paraId="76FD004E" w14:textId="77777777" w:rsidR="00390515" w:rsidRPr="00390515" w:rsidRDefault="00390515" w:rsidP="00390515">
            <w:pPr>
              <w:spacing w:after="0" w:line="240" w:lineRule="auto"/>
              <w:jc w:val="right"/>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14 547,85</w:t>
            </w:r>
          </w:p>
        </w:tc>
      </w:tr>
      <w:tr w:rsidR="00390515" w:rsidRPr="00390515" w14:paraId="49ACB174" w14:textId="77777777" w:rsidTr="00390515">
        <w:trPr>
          <w:trHeight w:val="30"/>
        </w:trPr>
        <w:tc>
          <w:tcPr>
            <w:tcW w:w="182" w:type="pct"/>
            <w:tcBorders>
              <w:top w:val="nil"/>
              <w:left w:val="single" w:sz="4" w:space="0" w:color="auto"/>
              <w:bottom w:val="single" w:sz="4" w:space="0" w:color="auto"/>
              <w:right w:val="nil"/>
            </w:tcBorders>
            <w:shd w:val="clear" w:color="auto" w:fill="auto"/>
            <w:hideMark/>
          </w:tcPr>
          <w:p w14:paraId="50380E66"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423" w:type="pct"/>
            <w:tcBorders>
              <w:top w:val="nil"/>
              <w:left w:val="nil"/>
              <w:bottom w:val="single" w:sz="4" w:space="0" w:color="auto"/>
              <w:right w:val="nil"/>
            </w:tcBorders>
            <w:shd w:val="clear" w:color="auto" w:fill="auto"/>
            <w:hideMark/>
          </w:tcPr>
          <w:p w14:paraId="118D4CE7"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97" w:type="pct"/>
            <w:tcBorders>
              <w:top w:val="nil"/>
              <w:left w:val="nil"/>
              <w:bottom w:val="single" w:sz="4" w:space="0" w:color="auto"/>
              <w:right w:val="nil"/>
            </w:tcBorders>
            <w:shd w:val="clear" w:color="auto" w:fill="auto"/>
            <w:hideMark/>
          </w:tcPr>
          <w:p w14:paraId="74CBF855"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39" w:type="pct"/>
            <w:tcBorders>
              <w:top w:val="nil"/>
              <w:left w:val="nil"/>
              <w:bottom w:val="single" w:sz="4" w:space="0" w:color="auto"/>
              <w:right w:val="nil"/>
            </w:tcBorders>
            <w:shd w:val="clear" w:color="auto" w:fill="auto"/>
            <w:hideMark/>
          </w:tcPr>
          <w:p w14:paraId="5002BA7B"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93" w:type="pct"/>
            <w:tcBorders>
              <w:top w:val="nil"/>
              <w:left w:val="nil"/>
              <w:bottom w:val="single" w:sz="4" w:space="0" w:color="auto"/>
              <w:right w:val="nil"/>
            </w:tcBorders>
            <w:shd w:val="clear" w:color="auto" w:fill="auto"/>
            <w:hideMark/>
          </w:tcPr>
          <w:p w14:paraId="13B8E637"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18" w:type="pct"/>
            <w:tcBorders>
              <w:top w:val="nil"/>
              <w:left w:val="nil"/>
              <w:bottom w:val="single" w:sz="4" w:space="0" w:color="auto"/>
              <w:right w:val="nil"/>
            </w:tcBorders>
            <w:shd w:val="clear" w:color="auto" w:fill="auto"/>
            <w:hideMark/>
          </w:tcPr>
          <w:p w14:paraId="3764842D"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12" w:type="pct"/>
            <w:tcBorders>
              <w:top w:val="nil"/>
              <w:left w:val="nil"/>
              <w:bottom w:val="single" w:sz="4" w:space="0" w:color="auto"/>
              <w:right w:val="nil"/>
            </w:tcBorders>
            <w:shd w:val="clear" w:color="auto" w:fill="auto"/>
            <w:hideMark/>
          </w:tcPr>
          <w:p w14:paraId="262F9508"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79" w:type="pct"/>
            <w:tcBorders>
              <w:top w:val="nil"/>
              <w:left w:val="nil"/>
              <w:bottom w:val="single" w:sz="4" w:space="0" w:color="auto"/>
              <w:right w:val="nil"/>
            </w:tcBorders>
            <w:shd w:val="clear" w:color="auto" w:fill="auto"/>
            <w:hideMark/>
          </w:tcPr>
          <w:p w14:paraId="0A750FDA"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97" w:type="pct"/>
            <w:tcBorders>
              <w:top w:val="nil"/>
              <w:left w:val="nil"/>
              <w:bottom w:val="single" w:sz="4" w:space="0" w:color="auto"/>
              <w:right w:val="nil"/>
            </w:tcBorders>
            <w:shd w:val="clear" w:color="auto" w:fill="auto"/>
            <w:hideMark/>
          </w:tcPr>
          <w:p w14:paraId="47EDDDA9"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38" w:type="pct"/>
            <w:tcBorders>
              <w:top w:val="nil"/>
              <w:left w:val="nil"/>
              <w:bottom w:val="single" w:sz="4" w:space="0" w:color="auto"/>
              <w:right w:val="nil"/>
            </w:tcBorders>
            <w:shd w:val="clear" w:color="auto" w:fill="auto"/>
            <w:hideMark/>
          </w:tcPr>
          <w:p w14:paraId="0B5D7078" w14:textId="77777777" w:rsidR="00390515" w:rsidRPr="00390515" w:rsidRDefault="00390515" w:rsidP="00390515">
            <w:pPr>
              <w:spacing w:after="0" w:line="240" w:lineRule="auto"/>
              <w:jc w:val="right"/>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48" w:type="pct"/>
            <w:tcBorders>
              <w:top w:val="nil"/>
              <w:left w:val="nil"/>
              <w:bottom w:val="single" w:sz="4" w:space="0" w:color="auto"/>
              <w:right w:val="nil"/>
            </w:tcBorders>
            <w:shd w:val="clear" w:color="auto" w:fill="auto"/>
            <w:hideMark/>
          </w:tcPr>
          <w:p w14:paraId="1AB0576E"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312" w:type="pct"/>
            <w:tcBorders>
              <w:top w:val="nil"/>
              <w:left w:val="nil"/>
              <w:bottom w:val="single" w:sz="4" w:space="0" w:color="auto"/>
              <w:right w:val="nil"/>
            </w:tcBorders>
            <w:shd w:val="clear" w:color="auto" w:fill="auto"/>
            <w:hideMark/>
          </w:tcPr>
          <w:p w14:paraId="7A16D466" w14:textId="77777777" w:rsidR="00390515" w:rsidRPr="00390515" w:rsidRDefault="00390515" w:rsidP="00390515">
            <w:pPr>
              <w:spacing w:after="0" w:line="240" w:lineRule="auto"/>
              <w:jc w:val="right"/>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14" w:type="pct"/>
            <w:tcBorders>
              <w:top w:val="nil"/>
              <w:left w:val="nil"/>
              <w:bottom w:val="single" w:sz="4" w:space="0" w:color="auto"/>
              <w:right w:val="nil"/>
            </w:tcBorders>
            <w:shd w:val="clear" w:color="auto" w:fill="auto"/>
            <w:hideMark/>
          </w:tcPr>
          <w:p w14:paraId="58DF4B28"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312" w:type="pct"/>
            <w:tcBorders>
              <w:top w:val="nil"/>
              <w:left w:val="nil"/>
              <w:bottom w:val="single" w:sz="4" w:space="0" w:color="auto"/>
              <w:right w:val="nil"/>
            </w:tcBorders>
            <w:shd w:val="clear" w:color="auto" w:fill="auto"/>
            <w:hideMark/>
          </w:tcPr>
          <w:p w14:paraId="09533259" w14:textId="77777777" w:rsidR="00390515" w:rsidRPr="00390515" w:rsidRDefault="00390515" w:rsidP="00390515">
            <w:pPr>
              <w:spacing w:after="0" w:line="240" w:lineRule="auto"/>
              <w:jc w:val="right"/>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39" w:type="pct"/>
            <w:tcBorders>
              <w:top w:val="nil"/>
              <w:left w:val="nil"/>
              <w:bottom w:val="single" w:sz="4" w:space="0" w:color="auto"/>
              <w:right w:val="nil"/>
            </w:tcBorders>
            <w:shd w:val="clear" w:color="auto" w:fill="auto"/>
            <w:hideMark/>
          </w:tcPr>
          <w:p w14:paraId="57BF3AA0" w14:textId="77777777" w:rsidR="00390515" w:rsidRPr="00390515" w:rsidRDefault="00390515" w:rsidP="00390515">
            <w:pPr>
              <w:spacing w:after="0" w:line="240" w:lineRule="auto"/>
              <w:rPr>
                <w:rFonts w:ascii="Arial" w:eastAsia="Times New Roman" w:hAnsi="Arial" w:cs="Arial"/>
                <w:b/>
                <w:bCs/>
                <w:sz w:val="16"/>
                <w:szCs w:val="16"/>
                <w:lang w:eastAsia="ru-RU"/>
              </w:rPr>
            </w:pPr>
            <w:r w:rsidRPr="00390515">
              <w:rPr>
                <w:rFonts w:ascii="Arial" w:eastAsia="Times New Roman" w:hAnsi="Arial" w:cs="Arial"/>
                <w:b/>
                <w:bCs/>
                <w:sz w:val="16"/>
                <w:szCs w:val="16"/>
                <w:lang w:eastAsia="ru-RU"/>
              </w:rPr>
              <w:t> </w:t>
            </w:r>
          </w:p>
        </w:tc>
        <w:tc>
          <w:tcPr>
            <w:tcW w:w="1497" w:type="pct"/>
            <w:tcBorders>
              <w:top w:val="nil"/>
              <w:left w:val="nil"/>
              <w:bottom w:val="single" w:sz="4" w:space="0" w:color="auto"/>
              <w:right w:val="single" w:sz="4" w:space="0" w:color="auto"/>
            </w:tcBorders>
            <w:shd w:val="clear" w:color="auto" w:fill="auto"/>
            <w:hideMark/>
          </w:tcPr>
          <w:p w14:paraId="5E38F21A" w14:textId="77777777" w:rsidR="00390515" w:rsidRPr="00390515" w:rsidRDefault="00390515" w:rsidP="00390515">
            <w:pPr>
              <w:spacing w:after="0" w:line="240" w:lineRule="auto"/>
              <w:jc w:val="right"/>
              <w:rPr>
                <w:rFonts w:ascii="Arial" w:eastAsia="Times New Roman" w:hAnsi="Arial" w:cs="Arial"/>
                <w:b/>
                <w:bCs/>
                <w:sz w:val="16"/>
                <w:szCs w:val="16"/>
                <w:lang w:eastAsia="ru-RU"/>
              </w:rPr>
            </w:pPr>
            <w:r w:rsidRPr="00390515">
              <w:rPr>
                <w:rFonts w:ascii="Arial" w:eastAsia="Times New Roman" w:hAnsi="Arial" w:cs="Arial"/>
                <w:b/>
                <w:bCs/>
                <w:sz w:val="16"/>
                <w:szCs w:val="16"/>
                <w:lang w:eastAsia="ru-RU"/>
              </w:rPr>
              <w:t> </w:t>
            </w:r>
          </w:p>
        </w:tc>
      </w:tr>
      <w:tr w:rsidR="00390515" w:rsidRPr="00390515" w14:paraId="4C66929A"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01207919"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55D27246"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0576B822"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Всего по разделу 1 IV район (Замена электросчетчиков (ОДПУ трехфазный прямого включения))</w:t>
            </w:r>
          </w:p>
        </w:tc>
        <w:tc>
          <w:tcPr>
            <w:tcW w:w="1497" w:type="pct"/>
            <w:tcBorders>
              <w:top w:val="nil"/>
              <w:left w:val="nil"/>
              <w:bottom w:val="nil"/>
              <w:right w:val="single" w:sz="4" w:space="0" w:color="auto"/>
            </w:tcBorders>
            <w:shd w:val="clear" w:color="auto" w:fill="auto"/>
            <w:hideMark/>
          </w:tcPr>
          <w:p w14:paraId="3682A0FB" w14:textId="77777777" w:rsidR="00390515" w:rsidRPr="00390515" w:rsidRDefault="00390515" w:rsidP="00390515">
            <w:pPr>
              <w:spacing w:after="0" w:line="240" w:lineRule="auto"/>
              <w:jc w:val="right"/>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14 547,85</w:t>
            </w:r>
          </w:p>
        </w:tc>
      </w:tr>
      <w:tr w:rsidR="00390515" w:rsidRPr="00390515" w14:paraId="71202708" w14:textId="77777777" w:rsidTr="00390515">
        <w:trPr>
          <w:trHeight w:val="300"/>
        </w:trPr>
        <w:tc>
          <w:tcPr>
            <w:tcW w:w="5000" w:type="pct"/>
            <w:gridSpan w:val="16"/>
            <w:tcBorders>
              <w:top w:val="single" w:sz="4" w:space="0" w:color="auto"/>
              <w:left w:val="single" w:sz="4" w:space="0" w:color="auto"/>
              <w:bottom w:val="single" w:sz="4" w:space="0" w:color="auto"/>
              <w:right w:val="single" w:sz="4" w:space="0" w:color="000000"/>
            </w:tcBorders>
            <w:shd w:val="clear" w:color="auto" w:fill="auto"/>
            <w:vAlign w:val="center"/>
            <w:hideMark/>
          </w:tcPr>
          <w:p w14:paraId="1612FA7C"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Раздел 2. IV район ( ПНР- счетчики)</w:t>
            </w:r>
          </w:p>
        </w:tc>
      </w:tr>
      <w:tr w:rsidR="00390515" w:rsidRPr="00390515" w14:paraId="10FA212C" w14:textId="77777777" w:rsidTr="00390515">
        <w:trPr>
          <w:trHeight w:val="465"/>
        </w:trPr>
        <w:tc>
          <w:tcPr>
            <w:tcW w:w="182" w:type="pct"/>
            <w:tcBorders>
              <w:top w:val="nil"/>
              <w:left w:val="single" w:sz="4" w:space="0" w:color="auto"/>
              <w:bottom w:val="nil"/>
              <w:right w:val="nil"/>
            </w:tcBorders>
            <w:shd w:val="clear" w:color="auto" w:fill="auto"/>
            <w:hideMark/>
          </w:tcPr>
          <w:p w14:paraId="798662C0"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2</w:t>
            </w:r>
          </w:p>
        </w:tc>
        <w:tc>
          <w:tcPr>
            <w:tcW w:w="423" w:type="pct"/>
            <w:tcBorders>
              <w:top w:val="nil"/>
              <w:left w:val="nil"/>
              <w:bottom w:val="nil"/>
              <w:right w:val="nil"/>
            </w:tcBorders>
            <w:shd w:val="clear" w:color="auto" w:fill="auto"/>
            <w:hideMark/>
          </w:tcPr>
          <w:p w14:paraId="338761E7"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ГЭСНп01-10-001-01</w:t>
            </w:r>
          </w:p>
        </w:tc>
        <w:tc>
          <w:tcPr>
            <w:tcW w:w="958" w:type="pct"/>
            <w:gridSpan w:val="5"/>
            <w:tcBorders>
              <w:top w:val="single" w:sz="4" w:space="0" w:color="auto"/>
              <w:left w:val="nil"/>
              <w:bottom w:val="nil"/>
              <w:right w:val="nil"/>
            </w:tcBorders>
            <w:shd w:val="clear" w:color="auto" w:fill="auto"/>
            <w:hideMark/>
          </w:tcPr>
          <w:p w14:paraId="6BC3A206"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Сбор и реализация сигналов информации устройств защиты, автоматики электрических и технологических режимов</w:t>
            </w:r>
          </w:p>
        </w:tc>
        <w:tc>
          <w:tcPr>
            <w:tcW w:w="179" w:type="pct"/>
            <w:tcBorders>
              <w:top w:val="nil"/>
              <w:left w:val="nil"/>
              <w:bottom w:val="nil"/>
              <w:right w:val="nil"/>
            </w:tcBorders>
            <w:shd w:val="clear" w:color="auto" w:fill="auto"/>
            <w:hideMark/>
          </w:tcPr>
          <w:p w14:paraId="4B2BA87B"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сигнал</w:t>
            </w:r>
          </w:p>
        </w:tc>
        <w:tc>
          <w:tcPr>
            <w:tcW w:w="197" w:type="pct"/>
            <w:tcBorders>
              <w:top w:val="nil"/>
              <w:left w:val="nil"/>
              <w:bottom w:val="nil"/>
              <w:right w:val="nil"/>
            </w:tcBorders>
            <w:shd w:val="clear" w:color="auto" w:fill="auto"/>
            <w:hideMark/>
          </w:tcPr>
          <w:p w14:paraId="64EB4A87"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10</w:t>
            </w:r>
          </w:p>
        </w:tc>
        <w:tc>
          <w:tcPr>
            <w:tcW w:w="238" w:type="pct"/>
            <w:tcBorders>
              <w:top w:val="nil"/>
              <w:left w:val="nil"/>
              <w:bottom w:val="nil"/>
              <w:right w:val="nil"/>
            </w:tcBorders>
            <w:shd w:val="clear" w:color="auto" w:fill="auto"/>
            <w:hideMark/>
          </w:tcPr>
          <w:p w14:paraId="319700B3"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1</w:t>
            </w:r>
          </w:p>
        </w:tc>
        <w:tc>
          <w:tcPr>
            <w:tcW w:w="248" w:type="pct"/>
            <w:tcBorders>
              <w:top w:val="nil"/>
              <w:left w:val="nil"/>
              <w:bottom w:val="nil"/>
              <w:right w:val="nil"/>
            </w:tcBorders>
            <w:shd w:val="clear" w:color="auto" w:fill="auto"/>
            <w:hideMark/>
          </w:tcPr>
          <w:p w14:paraId="09029CD6"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10</w:t>
            </w:r>
          </w:p>
        </w:tc>
        <w:tc>
          <w:tcPr>
            <w:tcW w:w="312" w:type="pct"/>
            <w:tcBorders>
              <w:top w:val="nil"/>
              <w:left w:val="nil"/>
              <w:bottom w:val="nil"/>
              <w:right w:val="nil"/>
            </w:tcBorders>
            <w:shd w:val="clear" w:color="auto" w:fill="auto"/>
            <w:hideMark/>
          </w:tcPr>
          <w:p w14:paraId="44476DFF" w14:textId="77777777" w:rsidR="00390515" w:rsidRPr="00390515" w:rsidRDefault="00390515" w:rsidP="00390515">
            <w:pPr>
              <w:spacing w:after="0" w:line="240" w:lineRule="auto"/>
              <w:jc w:val="right"/>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14" w:type="pct"/>
            <w:tcBorders>
              <w:top w:val="nil"/>
              <w:left w:val="nil"/>
              <w:bottom w:val="nil"/>
              <w:right w:val="nil"/>
            </w:tcBorders>
            <w:shd w:val="clear" w:color="auto" w:fill="auto"/>
            <w:hideMark/>
          </w:tcPr>
          <w:p w14:paraId="0353A895"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312" w:type="pct"/>
            <w:tcBorders>
              <w:top w:val="nil"/>
              <w:left w:val="nil"/>
              <w:bottom w:val="nil"/>
              <w:right w:val="nil"/>
            </w:tcBorders>
            <w:shd w:val="clear" w:color="auto" w:fill="auto"/>
            <w:hideMark/>
          </w:tcPr>
          <w:p w14:paraId="3B77008B" w14:textId="77777777" w:rsidR="00390515" w:rsidRPr="00390515" w:rsidRDefault="00390515" w:rsidP="00390515">
            <w:pPr>
              <w:spacing w:after="0" w:line="240" w:lineRule="auto"/>
              <w:jc w:val="right"/>
              <w:rPr>
                <w:rFonts w:ascii="Arial" w:eastAsia="Times New Roman" w:hAnsi="Arial" w:cs="Arial"/>
                <w:b/>
                <w:bCs/>
                <w:sz w:val="16"/>
                <w:szCs w:val="16"/>
                <w:lang w:eastAsia="ru-RU"/>
              </w:rPr>
            </w:pPr>
            <w:r w:rsidRPr="00390515">
              <w:rPr>
                <w:rFonts w:ascii="Arial" w:eastAsia="Times New Roman" w:hAnsi="Arial" w:cs="Arial"/>
                <w:b/>
                <w:bCs/>
                <w:sz w:val="16"/>
                <w:szCs w:val="16"/>
                <w:lang w:eastAsia="ru-RU"/>
              </w:rPr>
              <w:t> </w:t>
            </w:r>
          </w:p>
        </w:tc>
        <w:tc>
          <w:tcPr>
            <w:tcW w:w="239" w:type="pct"/>
            <w:tcBorders>
              <w:top w:val="nil"/>
              <w:left w:val="nil"/>
              <w:bottom w:val="nil"/>
              <w:right w:val="nil"/>
            </w:tcBorders>
            <w:shd w:val="clear" w:color="auto" w:fill="auto"/>
            <w:hideMark/>
          </w:tcPr>
          <w:p w14:paraId="5F5CB8FA"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497" w:type="pct"/>
            <w:tcBorders>
              <w:top w:val="nil"/>
              <w:left w:val="nil"/>
              <w:bottom w:val="nil"/>
              <w:right w:val="single" w:sz="4" w:space="0" w:color="auto"/>
            </w:tcBorders>
            <w:shd w:val="clear" w:color="auto" w:fill="auto"/>
            <w:hideMark/>
          </w:tcPr>
          <w:p w14:paraId="03312F8F" w14:textId="77777777" w:rsidR="00390515" w:rsidRPr="00390515" w:rsidRDefault="00390515" w:rsidP="00390515">
            <w:pPr>
              <w:spacing w:after="0" w:line="240" w:lineRule="auto"/>
              <w:jc w:val="right"/>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r>
      <w:tr w:rsidR="00390515" w:rsidRPr="00390515" w14:paraId="3AC9BD70" w14:textId="77777777" w:rsidTr="00390515">
        <w:trPr>
          <w:trHeight w:val="465"/>
        </w:trPr>
        <w:tc>
          <w:tcPr>
            <w:tcW w:w="182" w:type="pct"/>
            <w:tcBorders>
              <w:top w:val="nil"/>
              <w:left w:val="single" w:sz="4" w:space="0" w:color="auto"/>
              <w:bottom w:val="nil"/>
              <w:right w:val="nil"/>
            </w:tcBorders>
            <w:shd w:val="clear" w:color="auto" w:fill="auto"/>
            <w:vAlign w:val="center"/>
            <w:hideMark/>
          </w:tcPr>
          <w:p w14:paraId="66D74C82"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6C9EF88E" w14:textId="77777777" w:rsidR="00390515" w:rsidRPr="00390515" w:rsidRDefault="00390515" w:rsidP="00390515">
            <w:pPr>
              <w:spacing w:after="0" w:line="240" w:lineRule="auto"/>
              <w:jc w:val="right"/>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Приказ от 04.09.2019 № 507/пр п.7.5</w:t>
            </w:r>
          </w:p>
        </w:tc>
        <w:tc>
          <w:tcPr>
            <w:tcW w:w="4395" w:type="pct"/>
            <w:gridSpan w:val="14"/>
            <w:tcBorders>
              <w:top w:val="nil"/>
              <w:left w:val="nil"/>
              <w:bottom w:val="nil"/>
              <w:right w:val="single" w:sz="4" w:space="0" w:color="000000"/>
            </w:tcBorders>
            <w:shd w:val="clear" w:color="auto" w:fill="auto"/>
            <w:hideMark/>
          </w:tcPr>
          <w:p w14:paraId="29B25DEB"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При условии выполнения пусконаладочных работ при техническом руководстве шефперсонала предприятий-изготовителей оборудования или фирм-поставщиков (шеф-наладка) к сметным нормам на пусконаладочные работы ОЗП=0,8; ТЗ=0,8</w:t>
            </w:r>
          </w:p>
        </w:tc>
      </w:tr>
      <w:tr w:rsidR="00390515" w:rsidRPr="00390515" w14:paraId="595C4633"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68754CF3"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7715E941"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958" w:type="pct"/>
            <w:gridSpan w:val="5"/>
            <w:tcBorders>
              <w:top w:val="single" w:sz="4" w:space="0" w:color="auto"/>
              <w:left w:val="nil"/>
              <w:bottom w:val="nil"/>
              <w:right w:val="nil"/>
            </w:tcBorders>
            <w:shd w:val="clear" w:color="auto" w:fill="auto"/>
            <w:hideMark/>
          </w:tcPr>
          <w:p w14:paraId="1EA260CB"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Итого прямые затраты</w:t>
            </w:r>
          </w:p>
        </w:tc>
        <w:tc>
          <w:tcPr>
            <w:tcW w:w="179" w:type="pct"/>
            <w:tcBorders>
              <w:top w:val="single" w:sz="4" w:space="0" w:color="auto"/>
              <w:left w:val="nil"/>
              <w:bottom w:val="nil"/>
              <w:right w:val="nil"/>
            </w:tcBorders>
            <w:shd w:val="clear" w:color="auto" w:fill="auto"/>
            <w:hideMark/>
          </w:tcPr>
          <w:p w14:paraId="56682117"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97" w:type="pct"/>
            <w:tcBorders>
              <w:top w:val="single" w:sz="4" w:space="0" w:color="auto"/>
              <w:left w:val="nil"/>
              <w:bottom w:val="nil"/>
              <w:right w:val="nil"/>
            </w:tcBorders>
            <w:shd w:val="clear" w:color="auto" w:fill="auto"/>
            <w:hideMark/>
          </w:tcPr>
          <w:p w14:paraId="73CA44EC"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38" w:type="pct"/>
            <w:tcBorders>
              <w:top w:val="single" w:sz="4" w:space="0" w:color="auto"/>
              <w:left w:val="nil"/>
              <w:bottom w:val="nil"/>
              <w:right w:val="nil"/>
            </w:tcBorders>
            <w:shd w:val="clear" w:color="auto" w:fill="auto"/>
            <w:hideMark/>
          </w:tcPr>
          <w:p w14:paraId="31C2FC35"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48" w:type="pct"/>
            <w:tcBorders>
              <w:top w:val="single" w:sz="4" w:space="0" w:color="auto"/>
              <w:left w:val="nil"/>
              <w:bottom w:val="nil"/>
              <w:right w:val="nil"/>
            </w:tcBorders>
            <w:shd w:val="clear" w:color="auto" w:fill="auto"/>
            <w:hideMark/>
          </w:tcPr>
          <w:p w14:paraId="20525B71"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14:paraId="128ABDE5" w14:textId="77777777" w:rsidR="00390515" w:rsidRPr="00390515" w:rsidRDefault="00390515" w:rsidP="00390515">
            <w:pPr>
              <w:spacing w:after="0" w:line="240" w:lineRule="auto"/>
              <w:jc w:val="right"/>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14" w:type="pct"/>
            <w:tcBorders>
              <w:top w:val="single" w:sz="4" w:space="0" w:color="auto"/>
              <w:left w:val="nil"/>
              <w:bottom w:val="nil"/>
              <w:right w:val="nil"/>
            </w:tcBorders>
            <w:shd w:val="clear" w:color="auto" w:fill="auto"/>
            <w:hideMark/>
          </w:tcPr>
          <w:p w14:paraId="6FA3A460"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14:paraId="73E5DAD4" w14:textId="77777777" w:rsidR="00390515" w:rsidRPr="00390515" w:rsidRDefault="00390515" w:rsidP="00390515">
            <w:pPr>
              <w:spacing w:after="0" w:line="240" w:lineRule="auto"/>
              <w:jc w:val="right"/>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 </w:t>
            </w:r>
          </w:p>
        </w:tc>
        <w:tc>
          <w:tcPr>
            <w:tcW w:w="239" w:type="pct"/>
            <w:tcBorders>
              <w:top w:val="single" w:sz="4" w:space="0" w:color="auto"/>
              <w:left w:val="nil"/>
              <w:bottom w:val="nil"/>
              <w:right w:val="nil"/>
            </w:tcBorders>
            <w:shd w:val="clear" w:color="auto" w:fill="auto"/>
            <w:hideMark/>
          </w:tcPr>
          <w:p w14:paraId="5408DCD8" w14:textId="77777777" w:rsidR="00390515" w:rsidRPr="00390515" w:rsidRDefault="00390515" w:rsidP="00390515">
            <w:pPr>
              <w:spacing w:after="0" w:line="240" w:lineRule="auto"/>
              <w:jc w:val="center"/>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 </w:t>
            </w:r>
          </w:p>
        </w:tc>
        <w:tc>
          <w:tcPr>
            <w:tcW w:w="1497" w:type="pct"/>
            <w:tcBorders>
              <w:top w:val="single" w:sz="4" w:space="0" w:color="auto"/>
              <w:left w:val="nil"/>
              <w:bottom w:val="nil"/>
              <w:right w:val="single" w:sz="4" w:space="0" w:color="auto"/>
            </w:tcBorders>
            <w:shd w:val="clear" w:color="auto" w:fill="auto"/>
            <w:hideMark/>
          </w:tcPr>
          <w:p w14:paraId="730D1E9C" w14:textId="77777777" w:rsidR="00390515" w:rsidRPr="00390515" w:rsidRDefault="00390515" w:rsidP="00390515">
            <w:pPr>
              <w:spacing w:after="0" w:line="240" w:lineRule="auto"/>
              <w:jc w:val="right"/>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6 616,69</w:t>
            </w:r>
          </w:p>
        </w:tc>
      </w:tr>
      <w:tr w:rsidR="00390515" w:rsidRPr="00390515" w14:paraId="0423516A" w14:textId="77777777" w:rsidTr="00390515">
        <w:trPr>
          <w:trHeight w:val="300"/>
        </w:trPr>
        <w:tc>
          <w:tcPr>
            <w:tcW w:w="182" w:type="pct"/>
            <w:tcBorders>
              <w:top w:val="nil"/>
              <w:left w:val="single" w:sz="4" w:space="0" w:color="auto"/>
              <w:bottom w:val="nil"/>
              <w:right w:val="nil"/>
            </w:tcBorders>
            <w:shd w:val="clear" w:color="auto" w:fill="auto"/>
            <w:hideMark/>
          </w:tcPr>
          <w:p w14:paraId="43FDF25C" w14:textId="77777777" w:rsidR="00390515" w:rsidRPr="00390515" w:rsidRDefault="00390515" w:rsidP="00390515">
            <w:pPr>
              <w:spacing w:after="0" w:line="240" w:lineRule="auto"/>
              <w:jc w:val="right"/>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c>
          <w:tcPr>
            <w:tcW w:w="423" w:type="pct"/>
            <w:tcBorders>
              <w:top w:val="nil"/>
              <w:left w:val="nil"/>
              <w:bottom w:val="nil"/>
              <w:right w:val="nil"/>
            </w:tcBorders>
            <w:shd w:val="clear" w:color="auto" w:fill="auto"/>
            <w:hideMark/>
          </w:tcPr>
          <w:p w14:paraId="0047997A" w14:textId="77777777" w:rsidR="00390515" w:rsidRPr="00390515" w:rsidRDefault="00390515" w:rsidP="00390515">
            <w:pPr>
              <w:spacing w:after="0" w:line="240" w:lineRule="auto"/>
              <w:jc w:val="right"/>
              <w:rPr>
                <w:rFonts w:ascii="Arial" w:eastAsia="Times New Roman" w:hAnsi="Arial" w:cs="Arial"/>
                <w:sz w:val="16"/>
                <w:szCs w:val="16"/>
                <w:lang w:eastAsia="ru-RU"/>
              </w:rPr>
            </w:pPr>
          </w:p>
        </w:tc>
        <w:tc>
          <w:tcPr>
            <w:tcW w:w="958" w:type="pct"/>
            <w:gridSpan w:val="5"/>
            <w:tcBorders>
              <w:top w:val="nil"/>
              <w:left w:val="nil"/>
              <w:bottom w:val="nil"/>
              <w:right w:val="nil"/>
            </w:tcBorders>
            <w:shd w:val="clear" w:color="auto" w:fill="auto"/>
            <w:hideMark/>
          </w:tcPr>
          <w:p w14:paraId="55D79FEE"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ФОТ</w:t>
            </w:r>
          </w:p>
        </w:tc>
        <w:tc>
          <w:tcPr>
            <w:tcW w:w="179" w:type="pct"/>
            <w:tcBorders>
              <w:top w:val="nil"/>
              <w:left w:val="nil"/>
              <w:bottom w:val="nil"/>
              <w:right w:val="nil"/>
            </w:tcBorders>
            <w:shd w:val="clear" w:color="auto" w:fill="auto"/>
            <w:hideMark/>
          </w:tcPr>
          <w:p w14:paraId="4C1F59A9" w14:textId="77777777" w:rsidR="00390515" w:rsidRPr="00390515" w:rsidRDefault="00390515" w:rsidP="00390515">
            <w:pPr>
              <w:spacing w:after="0" w:line="240" w:lineRule="auto"/>
              <w:rPr>
                <w:rFonts w:ascii="Arial" w:eastAsia="Times New Roman" w:hAnsi="Arial" w:cs="Arial"/>
                <w:sz w:val="16"/>
                <w:szCs w:val="16"/>
                <w:lang w:eastAsia="ru-RU"/>
              </w:rPr>
            </w:pPr>
          </w:p>
        </w:tc>
        <w:tc>
          <w:tcPr>
            <w:tcW w:w="197" w:type="pct"/>
            <w:tcBorders>
              <w:top w:val="nil"/>
              <w:left w:val="nil"/>
              <w:bottom w:val="nil"/>
              <w:right w:val="nil"/>
            </w:tcBorders>
            <w:shd w:val="clear" w:color="auto" w:fill="auto"/>
            <w:hideMark/>
          </w:tcPr>
          <w:p w14:paraId="69BF7558"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hideMark/>
          </w:tcPr>
          <w:p w14:paraId="71059FB6"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48" w:type="pct"/>
            <w:tcBorders>
              <w:top w:val="nil"/>
              <w:left w:val="nil"/>
              <w:bottom w:val="nil"/>
              <w:right w:val="nil"/>
            </w:tcBorders>
            <w:shd w:val="clear" w:color="auto" w:fill="auto"/>
            <w:hideMark/>
          </w:tcPr>
          <w:p w14:paraId="7FCCF4C9"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hideMark/>
          </w:tcPr>
          <w:p w14:paraId="74D7C3F8"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14" w:type="pct"/>
            <w:tcBorders>
              <w:top w:val="nil"/>
              <w:left w:val="nil"/>
              <w:bottom w:val="nil"/>
              <w:right w:val="nil"/>
            </w:tcBorders>
            <w:shd w:val="clear" w:color="auto" w:fill="auto"/>
            <w:hideMark/>
          </w:tcPr>
          <w:p w14:paraId="1485F22A" w14:textId="77777777" w:rsidR="00390515" w:rsidRPr="00390515" w:rsidRDefault="00390515" w:rsidP="00390515">
            <w:pPr>
              <w:spacing w:after="0" w:line="240" w:lineRule="auto"/>
              <w:jc w:val="right"/>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hideMark/>
          </w:tcPr>
          <w:p w14:paraId="71A7EC7A"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hideMark/>
          </w:tcPr>
          <w:p w14:paraId="5227FF80" w14:textId="77777777" w:rsidR="00390515" w:rsidRPr="00390515" w:rsidRDefault="00390515" w:rsidP="00390515">
            <w:pPr>
              <w:spacing w:after="0" w:line="240" w:lineRule="auto"/>
              <w:jc w:val="right"/>
              <w:rPr>
                <w:rFonts w:ascii="Times New Roman" w:eastAsia="Times New Roman" w:hAnsi="Times New Roman" w:cs="Times New Roman"/>
                <w:sz w:val="20"/>
                <w:szCs w:val="20"/>
                <w:lang w:eastAsia="ru-RU"/>
              </w:rPr>
            </w:pPr>
          </w:p>
        </w:tc>
        <w:tc>
          <w:tcPr>
            <w:tcW w:w="1497" w:type="pct"/>
            <w:tcBorders>
              <w:top w:val="nil"/>
              <w:left w:val="nil"/>
              <w:bottom w:val="nil"/>
              <w:right w:val="single" w:sz="4" w:space="0" w:color="auto"/>
            </w:tcBorders>
            <w:shd w:val="clear" w:color="auto" w:fill="auto"/>
            <w:hideMark/>
          </w:tcPr>
          <w:p w14:paraId="6381C304"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6 616,69</w:t>
            </w:r>
          </w:p>
        </w:tc>
      </w:tr>
      <w:tr w:rsidR="00390515" w:rsidRPr="00390515" w14:paraId="230413FE" w14:textId="77777777" w:rsidTr="00390515">
        <w:trPr>
          <w:trHeight w:val="465"/>
        </w:trPr>
        <w:tc>
          <w:tcPr>
            <w:tcW w:w="182" w:type="pct"/>
            <w:tcBorders>
              <w:top w:val="nil"/>
              <w:left w:val="single" w:sz="4" w:space="0" w:color="auto"/>
              <w:bottom w:val="nil"/>
              <w:right w:val="nil"/>
            </w:tcBorders>
            <w:shd w:val="clear" w:color="auto" w:fill="auto"/>
            <w:hideMark/>
          </w:tcPr>
          <w:p w14:paraId="59F704A1" w14:textId="77777777" w:rsidR="00390515" w:rsidRPr="00390515" w:rsidRDefault="00390515" w:rsidP="00390515">
            <w:pPr>
              <w:spacing w:after="0" w:line="240" w:lineRule="auto"/>
              <w:jc w:val="right"/>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c>
          <w:tcPr>
            <w:tcW w:w="423" w:type="pct"/>
            <w:tcBorders>
              <w:top w:val="nil"/>
              <w:left w:val="nil"/>
              <w:bottom w:val="nil"/>
              <w:right w:val="nil"/>
            </w:tcBorders>
            <w:shd w:val="clear" w:color="auto" w:fill="auto"/>
            <w:hideMark/>
          </w:tcPr>
          <w:p w14:paraId="74798C5F" w14:textId="77777777" w:rsidR="00390515" w:rsidRPr="00390515" w:rsidRDefault="00390515" w:rsidP="00390515">
            <w:pPr>
              <w:spacing w:after="0" w:line="240" w:lineRule="auto"/>
              <w:jc w:val="right"/>
              <w:rPr>
                <w:rFonts w:ascii="Arial" w:eastAsia="Times New Roman" w:hAnsi="Arial" w:cs="Arial"/>
                <w:sz w:val="16"/>
                <w:szCs w:val="16"/>
                <w:lang w:eastAsia="ru-RU"/>
              </w:rPr>
            </w:pPr>
            <w:r w:rsidRPr="00390515">
              <w:rPr>
                <w:rFonts w:ascii="Arial" w:eastAsia="Times New Roman" w:hAnsi="Arial" w:cs="Arial"/>
                <w:sz w:val="16"/>
                <w:szCs w:val="16"/>
                <w:lang w:eastAsia="ru-RU"/>
              </w:rPr>
              <w:t>Пр/812-083.0-2</w:t>
            </w:r>
          </w:p>
        </w:tc>
        <w:tc>
          <w:tcPr>
            <w:tcW w:w="958" w:type="pct"/>
            <w:gridSpan w:val="5"/>
            <w:tcBorders>
              <w:top w:val="nil"/>
              <w:left w:val="nil"/>
              <w:bottom w:val="nil"/>
              <w:right w:val="nil"/>
            </w:tcBorders>
            <w:shd w:val="clear" w:color="auto" w:fill="auto"/>
            <w:hideMark/>
          </w:tcPr>
          <w:p w14:paraId="760B0A53"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НР Пусконаладочные работы: 'вхолостую' - 80%, 'под нагрузкой' - 20%</w:t>
            </w:r>
          </w:p>
        </w:tc>
        <w:tc>
          <w:tcPr>
            <w:tcW w:w="179" w:type="pct"/>
            <w:tcBorders>
              <w:top w:val="nil"/>
              <w:left w:val="nil"/>
              <w:bottom w:val="nil"/>
              <w:right w:val="nil"/>
            </w:tcBorders>
            <w:shd w:val="clear" w:color="auto" w:fill="auto"/>
            <w:hideMark/>
          </w:tcPr>
          <w:p w14:paraId="20980F0F" w14:textId="77777777" w:rsidR="00390515" w:rsidRPr="00390515" w:rsidRDefault="00390515" w:rsidP="00390515">
            <w:pPr>
              <w:spacing w:after="0" w:line="240" w:lineRule="auto"/>
              <w:jc w:val="center"/>
              <w:rPr>
                <w:rFonts w:ascii="Arial" w:eastAsia="Times New Roman" w:hAnsi="Arial" w:cs="Arial"/>
                <w:sz w:val="16"/>
                <w:szCs w:val="16"/>
                <w:lang w:eastAsia="ru-RU"/>
              </w:rPr>
            </w:pPr>
            <w:r w:rsidRPr="00390515">
              <w:rPr>
                <w:rFonts w:ascii="Arial" w:eastAsia="Times New Roman" w:hAnsi="Arial" w:cs="Arial"/>
                <w:sz w:val="16"/>
                <w:szCs w:val="16"/>
                <w:lang w:eastAsia="ru-RU"/>
              </w:rPr>
              <w:t>%</w:t>
            </w:r>
          </w:p>
        </w:tc>
        <w:tc>
          <w:tcPr>
            <w:tcW w:w="197" w:type="pct"/>
            <w:tcBorders>
              <w:top w:val="nil"/>
              <w:left w:val="nil"/>
              <w:bottom w:val="nil"/>
              <w:right w:val="nil"/>
            </w:tcBorders>
            <w:shd w:val="clear" w:color="auto" w:fill="auto"/>
            <w:hideMark/>
          </w:tcPr>
          <w:p w14:paraId="04868480" w14:textId="77777777" w:rsidR="00390515" w:rsidRPr="00390515" w:rsidRDefault="00390515" w:rsidP="00390515">
            <w:pPr>
              <w:spacing w:after="0" w:line="240" w:lineRule="auto"/>
              <w:jc w:val="center"/>
              <w:rPr>
                <w:rFonts w:ascii="Arial" w:eastAsia="Times New Roman" w:hAnsi="Arial" w:cs="Arial"/>
                <w:sz w:val="16"/>
                <w:szCs w:val="16"/>
                <w:lang w:eastAsia="ru-RU"/>
              </w:rPr>
            </w:pPr>
            <w:r w:rsidRPr="00390515">
              <w:rPr>
                <w:rFonts w:ascii="Arial" w:eastAsia="Times New Roman" w:hAnsi="Arial" w:cs="Arial"/>
                <w:sz w:val="16"/>
                <w:szCs w:val="16"/>
                <w:lang w:eastAsia="ru-RU"/>
              </w:rPr>
              <w:t>78</w:t>
            </w:r>
          </w:p>
        </w:tc>
        <w:tc>
          <w:tcPr>
            <w:tcW w:w="238" w:type="pct"/>
            <w:tcBorders>
              <w:top w:val="nil"/>
              <w:left w:val="nil"/>
              <w:bottom w:val="nil"/>
              <w:right w:val="nil"/>
            </w:tcBorders>
            <w:shd w:val="clear" w:color="auto" w:fill="auto"/>
            <w:hideMark/>
          </w:tcPr>
          <w:p w14:paraId="3795D201" w14:textId="77777777" w:rsidR="00390515" w:rsidRPr="00390515" w:rsidRDefault="00390515" w:rsidP="00390515">
            <w:pPr>
              <w:spacing w:after="0" w:line="240" w:lineRule="auto"/>
              <w:jc w:val="center"/>
              <w:rPr>
                <w:rFonts w:ascii="Arial" w:eastAsia="Times New Roman" w:hAnsi="Arial" w:cs="Arial"/>
                <w:sz w:val="16"/>
                <w:szCs w:val="16"/>
                <w:lang w:eastAsia="ru-RU"/>
              </w:rPr>
            </w:pPr>
          </w:p>
        </w:tc>
        <w:tc>
          <w:tcPr>
            <w:tcW w:w="248" w:type="pct"/>
            <w:tcBorders>
              <w:top w:val="nil"/>
              <w:left w:val="nil"/>
              <w:bottom w:val="nil"/>
              <w:right w:val="nil"/>
            </w:tcBorders>
            <w:shd w:val="clear" w:color="auto" w:fill="auto"/>
            <w:hideMark/>
          </w:tcPr>
          <w:p w14:paraId="09A6505A" w14:textId="77777777" w:rsidR="00390515" w:rsidRPr="00390515" w:rsidRDefault="00390515" w:rsidP="00390515">
            <w:pPr>
              <w:spacing w:after="0" w:line="240" w:lineRule="auto"/>
              <w:jc w:val="center"/>
              <w:rPr>
                <w:rFonts w:ascii="Arial" w:eastAsia="Times New Roman" w:hAnsi="Arial" w:cs="Arial"/>
                <w:sz w:val="16"/>
                <w:szCs w:val="16"/>
                <w:lang w:eastAsia="ru-RU"/>
              </w:rPr>
            </w:pPr>
            <w:r w:rsidRPr="00390515">
              <w:rPr>
                <w:rFonts w:ascii="Arial" w:eastAsia="Times New Roman" w:hAnsi="Arial" w:cs="Arial"/>
                <w:sz w:val="16"/>
                <w:szCs w:val="16"/>
                <w:lang w:eastAsia="ru-RU"/>
              </w:rPr>
              <w:t>78</w:t>
            </w:r>
          </w:p>
        </w:tc>
        <w:tc>
          <w:tcPr>
            <w:tcW w:w="312" w:type="pct"/>
            <w:tcBorders>
              <w:top w:val="nil"/>
              <w:left w:val="nil"/>
              <w:bottom w:val="nil"/>
              <w:right w:val="nil"/>
            </w:tcBorders>
            <w:shd w:val="clear" w:color="auto" w:fill="auto"/>
            <w:hideMark/>
          </w:tcPr>
          <w:p w14:paraId="4C6533F5" w14:textId="77777777" w:rsidR="00390515" w:rsidRPr="00390515" w:rsidRDefault="00390515" w:rsidP="00390515">
            <w:pPr>
              <w:spacing w:after="0" w:line="240" w:lineRule="auto"/>
              <w:jc w:val="center"/>
              <w:rPr>
                <w:rFonts w:ascii="Arial" w:eastAsia="Times New Roman" w:hAnsi="Arial" w:cs="Arial"/>
                <w:sz w:val="16"/>
                <w:szCs w:val="16"/>
                <w:lang w:eastAsia="ru-RU"/>
              </w:rPr>
            </w:pPr>
          </w:p>
        </w:tc>
        <w:tc>
          <w:tcPr>
            <w:tcW w:w="214" w:type="pct"/>
            <w:tcBorders>
              <w:top w:val="nil"/>
              <w:left w:val="nil"/>
              <w:bottom w:val="nil"/>
              <w:right w:val="nil"/>
            </w:tcBorders>
            <w:shd w:val="clear" w:color="auto" w:fill="auto"/>
            <w:hideMark/>
          </w:tcPr>
          <w:p w14:paraId="61871EBC" w14:textId="77777777" w:rsidR="00390515" w:rsidRPr="00390515" w:rsidRDefault="00390515" w:rsidP="00390515">
            <w:pPr>
              <w:spacing w:after="0" w:line="240" w:lineRule="auto"/>
              <w:jc w:val="right"/>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hideMark/>
          </w:tcPr>
          <w:p w14:paraId="17B2FF3F"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hideMark/>
          </w:tcPr>
          <w:p w14:paraId="48F6CB69" w14:textId="77777777" w:rsidR="00390515" w:rsidRPr="00390515" w:rsidRDefault="00390515" w:rsidP="00390515">
            <w:pPr>
              <w:spacing w:after="0" w:line="240" w:lineRule="auto"/>
              <w:jc w:val="right"/>
              <w:rPr>
                <w:rFonts w:ascii="Times New Roman" w:eastAsia="Times New Roman" w:hAnsi="Times New Roman" w:cs="Times New Roman"/>
                <w:sz w:val="20"/>
                <w:szCs w:val="20"/>
                <w:lang w:eastAsia="ru-RU"/>
              </w:rPr>
            </w:pPr>
          </w:p>
        </w:tc>
        <w:tc>
          <w:tcPr>
            <w:tcW w:w="1497" w:type="pct"/>
            <w:tcBorders>
              <w:top w:val="nil"/>
              <w:left w:val="nil"/>
              <w:bottom w:val="nil"/>
              <w:right w:val="single" w:sz="4" w:space="0" w:color="auto"/>
            </w:tcBorders>
            <w:shd w:val="clear" w:color="auto" w:fill="auto"/>
            <w:hideMark/>
          </w:tcPr>
          <w:p w14:paraId="3EE64579"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5 161,02</w:t>
            </w:r>
          </w:p>
        </w:tc>
      </w:tr>
      <w:tr w:rsidR="00390515" w:rsidRPr="00390515" w14:paraId="7D544840" w14:textId="77777777" w:rsidTr="00390515">
        <w:trPr>
          <w:trHeight w:val="465"/>
        </w:trPr>
        <w:tc>
          <w:tcPr>
            <w:tcW w:w="182" w:type="pct"/>
            <w:tcBorders>
              <w:top w:val="nil"/>
              <w:left w:val="single" w:sz="4" w:space="0" w:color="auto"/>
              <w:bottom w:val="nil"/>
              <w:right w:val="nil"/>
            </w:tcBorders>
            <w:shd w:val="clear" w:color="auto" w:fill="auto"/>
            <w:hideMark/>
          </w:tcPr>
          <w:p w14:paraId="6E7FB35D" w14:textId="77777777" w:rsidR="00390515" w:rsidRPr="00390515" w:rsidRDefault="00390515" w:rsidP="00390515">
            <w:pPr>
              <w:spacing w:after="0" w:line="240" w:lineRule="auto"/>
              <w:jc w:val="right"/>
              <w:rPr>
                <w:rFonts w:ascii="Arial" w:eastAsia="Times New Roman" w:hAnsi="Arial" w:cs="Arial"/>
                <w:sz w:val="16"/>
                <w:szCs w:val="16"/>
                <w:lang w:eastAsia="ru-RU"/>
              </w:rPr>
            </w:pPr>
            <w:r w:rsidRPr="00390515">
              <w:rPr>
                <w:rFonts w:ascii="Arial" w:eastAsia="Times New Roman" w:hAnsi="Arial" w:cs="Arial"/>
                <w:sz w:val="16"/>
                <w:szCs w:val="16"/>
                <w:lang w:eastAsia="ru-RU"/>
              </w:rPr>
              <w:lastRenderedPageBreak/>
              <w:t> </w:t>
            </w:r>
          </w:p>
        </w:tc>
        <w:tc>
          <w:tcPr>
            <w:tcW w:w="423" w:type="pct"/>
            <w:tcBorders>
              <w:top w:val="nil"/>
              <w:left w:val="nil"/>
              <w:bottom w:val="nil"/>
              <w:right w:val="nil"/>
            </w:tcBorders>
            <w:shd w:val="clear" w:color="auto" w:fill="auto"/>
            <w:hideMark/>
          </w:tcPr>
          <w:p w14:paraId="3410EA8D" w14:textId="77777777" w:rsidR="00390515" w:rsidRPr="00390515" w:rsidRDefault="00390515" w:rsidP="00390515">
            <w:pPr>
              <w:spacing w:after="0" w:line="240" w:lineRule="auto"/>
              <w:jc w:val="right"/>
              <w:rPr>
                <w:rFonts w:ascii="Arial" w:eastAsia="Times New Roman" w:hAnsi="Arial" w:cs="Arial"/>
                <w:sz w:val="16"/>
                <w:szCs w:val="16"/>
                <w:lang w:eastAsia="ru-RU"/>
              </w:rPr>
            </w:pPr>
            <w:r w:rsidRPr="00390515">
              <w:rPr>
                <w:rFonts w:ascii="Arial" w:eastAsia="Times New Roman" w:hAnsi="Arial" w:cs="Arial"/>
                <w:sz w:val="16"/>
                <w:szCs w:val="16"/>
                <w:lang w:eastAsia="ru-RU"/>
              </w:rPr>
              <w:t>Пр/774-083.0</w:t>
            </w:r>
          </w:p>
        </w:tc>
        <w:tc>
          <w:tcPr>
            <w:tcW w:w="958" w:type="pct"/>
            <w:gridSpan w:val="5"/>
            <w:tcBorders>
              <w:top w:val="nil"/>
              <w:left w:val="nil"/>
              <w:bottom w:val="nil"/>
              <w:right w:val="nil"/>
            </w:tcBorders>
            <w:shd w:val="clear" w:color="auto" w:fill="auto"/>
            <w:hideMark/>
          </w:tcPr>
          <w:p w14:paraId="0802EF21"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СП Пусконаладочные работы: 'вхолостую' - 80%, 'под нагрузкой' - 20%</w:t>
            </w:r>
          </w:p>
        </w:tc>
        <w:tc>
          <w:tcPr>
            <w:tcW w:w="179" w:type="pct"/>
            <w:tcBorders>
              <w:top w:val="nil"/>
              <w:left w:val="nil"/>
              <w:bottom w:val="nil"/>
              <w:right w:val="nil"/>
            </w:tcBorders>
            <w:shd w:val="clear" w:color="auto" w:fill="auto"/>
            <w:hideMark/>
          </w:tcPr>
          <w:p w14:paraId="739C7889" w14:textId="77777777" w:rsidR="00390515" w:rsidRPr="00390515" w:rsidRDefault="00390515" w:rsidP="00390515">
            <w:pPr>
              <w:spacing w:after="0" w:line="240" w:lineRule="auto"/>
              <w:jc w:val="center"/>
              <w:rPr>
                <w:rFonts w:ascii="Arial" w:eastAsia="Times New Roman" w:hAnsi="Arial" w:cs="Arial"/>
                <w:sz w:val="16"/>
                <w:szCs w:val="16"/>
                <w:lang w:eastAsia="ru-RU"/>
              </w:rPr>
            </w:pPr>
            <w:r w:rsidRPr="00390515">
              <w:rPr>
                <w:rFonts w:ascii="Arial" w:eastAsia="Times New Roman" w:hAnsi="Arial" w:cs="Arial"/>
                <w:sz w:val="16"/>
                <w:szCs w:val="16"/>
                <w:lang w:eastAsia="ru-RU"/>
              </w:rPr>
              <w:t>%</w:t>
            </w:r>
          </w:p>
        </w:tc>
        <w:tc>
          <w:tcPr>
            <w:tcW w:w="197" w:type="pct"/>
            <w:tcBorders>
              <w:top w:val="nil"/>
              <w:left w:val="nil"/>
              <w:bottom w:val="nil"/>
              <w:right w:val="nil"/>
            </w:tcBorders>
            <w:shd w:val="clear" w:color="auto" w:fill="auto"/>
            <w:hideMark/>
          </w:tcPr>
          <w:p w14:paraId="54C91EC6" w14:textId="77777777" w:rsidR="00390515" w:rsidRPr="00390515" w:rsidRDefault="00390515" w:rsidP="00390515">
            <w:pPr>
              <w:spacing w:after="0" w:line="240" w:lineRule="auto"/>
              <w:jc w:val="center"/>
              <w:rPr>
                <w:rFonts w:ascii="Arial" w:eastAsia="Times New Roman" w:hAnsi="Arial" w:cs="Arial"/>
                <w:sz w:val="16"/>
                <w:szCs w:val="16"/>
                <w:lang w:eastAsia="ru-RU"/>
              </w:rPr>
            </w:pPr>
            <w:r w:rsidRPr="00390515">
              <w:rPr>
                <w:rFonts w:ascii="Arial" w:eastAsia="Times New Roman" w:hAnsi="Arial" w:cs="Arial"/>
                <w:sz w:val="16"/>
                <w:szCs w:val="16"/>
                <w:lang w:eastAsia="ru-RU"/>
              </w:rPr>
              <w:t>36</w:t>
            </w:r>
          </w:p>
        </w:tc>
        <w:tc>
          <w:tcPr>
            <w:tcW w:w="238" w:type="pct"/>
            <w:tcBorders>
              <w:top w:val="nil"/>
              <w:left w:val="nil"/>
              <w:bottom w:val="nil"/>
              <w:right w:val="nil"/>
            </w:tcBorders>
            <w:shd w:val="clear" w:color="auto" w:fill="auto"/>
            <w:hideMark/>
          </w:tcPr>
          <w:p w14:paraId="42AE6746" w14:textId="77777777" w:rsidR="00390515" w:rsidRPr="00390515" w:rsidRDefault="00390515" w:rsidP="00390515">
            <w:pPr>
              <w:spacing w:after="0" w:line="240" w:lineRule="auto"/>
              <w:jc w:val="center"/>
              <w:rPr>
                <w:rFonts w:ascii="Arial" w:eastAsia="Times New Roman" w:hAnsi="Arial" w:cs="Arial"/>
                <w:sz w:val="16"/>
                <w:szCs w:val="16"/>
                <w:lang w:eastAsia="ru-RU"/>
              </w:rPr>
            </w:pPr>
          </w:p>
        </w:tc>
        <w:tc>
          <w:tcPr>
            <w:tcW w:w="248" w:type="pct"/>
            <w:tcBorders>
              <w:top w:val="nil"/>
              <w:left w:val="nil"/>
              <w:bottom w:val="nil"/>
              <w:right w:val="nil"/>
            </w:tcBorders>
            <w:shd w:val="clear" w:color="auto" w:fill="auto"/>
            <w:hideMark/>
          </w:tcPr>
          <w:p w14:paraId="37BCBE00" w14:textId="77777777" w:rsidR="00390515" w:rsidRPr="00390515" w:rsidRDefault="00390515" w:rsidP="00390515">
            <w:pPr>
              <w:spacing w:after="0" w:line="240" w:lineRule="auto"/>
              <w:jc w:val="center"/>
              <w:rPr>
                <w:rFonts w:ascii="Arial" w:eastAsia="Times New Roman" w:hAnsi="Arial" w:cs="Arial"/>
                <w:sz w:val="16"/>
                <w:szCs w:val="16"/>
                <w:lang w:eastAsia="ru-RU"/>
              </w:rPr>
            </w:pPr>
            <w:r w:rsidRPr="00390515">
              <w:rPr>
                <w:rFonts w:ascii="Arial" w:eastAsia="Times New Roman" w:hAnsi="Arial" w:cs="Arial"/>
                <w:sz w:val="16"/>
                <w:szCs w:val="16"/>
                <w:lang w:eastAsia="ru-RU"/>
              </w:rPr>
              <w:t>36</w:t>
            </w:r>
          </w:p>
        </w:tc>
        <w:tc>
          <w:tcPr>
            <w:tcW w:w="312" w:type="pct"/>
            <w:tcBorders>
              <w:top w:val="nil"/>
              <w:left w:val="nil"/>
              <w:bottom w:val="nil"/>
              <w:right w:val="nil"/>
            </w:tcBorders>
            <w:shd w:val="clear" w:color="auto" w:fill="auto"/>
            <w:hideMark/>
          </w:tcPr>
          <w:p w14:paraId="5ED1CA1C" w14:textId="77777777" w:rsidR="00390515" w:rsidRPr="00390515" w:rsidRDefault="00390515" w:rsidP="00390515">
            <w:pPr>
              <w:spacing w:after="0" w:line="240" w:lineRule="auto"/>
              <w:jc w:val="center"/>
              <w:rPr>
                <w:rFonts w:ascii="Arial" w:eastAsia="Times New Roman" w:hAnsi="Arial" w:cs="Arial"/>
                <w:sz w:val="16"/>
                <w:szCs w:val="16"/>
                <w:lang w:eastAsia="ru-RU"/>
              </w:rPr>
            </w:pPr>
          </w:p>
        </w:tc>
        <w:tc>
          <w:tcPr>
            <w:tcW w:w="214" w:type="pct"/>
            <w:tcBorders>
              <w:top w:val="nil"/>
              <w:left w:val="nil"/>
              <w:bottom w:val="nil"/>
              <w:right w:val="nil"/>
            </w:tcBorders>
            <w:shd w:val="clear" w:color="auto" w:fill="auto"/>
            <w:hideMark/>
          </w:tcPr>
          <w:p w14:paraId="31437248" w14:textId="77777777" w:rsidR="00390515" w:rsidRPr="00390515" w:rsidRDefault="00390515" w:rsidP="00390515">
            <w:pPr>
              <w:spacing w:after="0" w:line="240" w:lineRule="auto"/>
              <w:jc w:val="right"/>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hideMark/>
          </w:tcPr>
          <w:p w14:paraId="03841365"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hideMark/>
          </w:tcPr>
          <w:p w14:paraId="7CE8B7FE" w14:textId="77777777" w:rsidR="00390515" w:rsidRPr="00390515" w:rsidRDefault="00390515" w:rsidP="00390515">
            <w:pPr>
              <w:spacing w:after="0" w:line="240" w:lineRule="auto"/>
              <w:jc w:val="right"/>
              <w:rPr>
                <w:rFonts w:ascii="Times New Roman" w:eastAsia="Times New Roman" w:hAnsi="Times New Roman" w:cs="Times New Roman"/>
                <w:sz w:val="20"/>
                <w:szCs w:val="20"/>
                <w:lang w:eastAsia="ru-RU"/>
              </w:rPr>
            </w:pPr>
          </w:p>
        </w:tc>
        <w:tc>
          <w:tcPr>
            <w:tcW w:w="1497" w:type="pct"/>
            <w:tcBorders>
              <w:top w:val="nil"/>
              <w:left w:val="nil"/>
              <w:bottom w:val="nil"/>
              <w:right w:val="single" w:sz="4" w:space="0" w:color="auto"/>
            </w:tcBorders>
            <w:shd w:val="clear" w:color="auto" w:fill="auto"/>
            <w:hideMark/>
          </w:tcPr>
          <w:p w14:paraId="06E79538"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2 382,01</w:t>
            </w:r>
          </w:p>
        </w:tc>
      </w:tr>
      <w:tr w:rsidR="00390515" w:rsidRPr="00390515" w14:paraId="33A794EF" w14:textId="77777777" w:rsidTr="00390515">
        <w:trPr>
          <w:trHeight w:val="300"/>
        </w:trPr>
        <w:tc>
          <w:tcPr>
            <w:tcW w:w="182" w:type="pct"/>
            <w:tcBorders>
              <w:top w:val="nil"/>
              <w:left w:val="single" w:sz="4" w:space="0" w:color="auto"/>
              <w:bottom w:val="nil"/>
              <w:right w:val="nil"/>
            </w:tcBorders>
            <w:shd w:val="clear" w:color="auto" w:fill="auto"/>
            <w:hideMark/>
          </w:tcPr>
          <w:p w14:paraId="2564C752"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423" w:type="pct"/>
            <w:tcBorders>
              <w:top w:val="nil"/>
              <w:left w:val="nil"/>
              <w:bottom w:val="nil"/>
              <w:right w:val="nil"/>
            </w:tcBorders>
            <w:shd w:val="clear" w:color="auto" w:fill="auto"/>
            <w:hideMark/>
          </w:tcPr>
          <w:p w14:paraId="263F693C"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p>
        </w:tc>
        <w:tc>
          <w:tcPr>
            <w:tcW w:w="958" w:type="pct"/>
            <w:gridSpan w:val="5"/>
            <w:tcBorders>
              <w:top w:val="single" w:sz="4" w:space="0" w:color="auto"/>
              <w:left w:val="nil"/>
              <w:bottom w:val="nil"/>
              <w:right w:val="nil"/>
            </w:tcBorders>
            <w:shd w:val="clear" w:color="auto" w:fill="auto"/>
            <w:hideMark/>
          </w:tcPr>
          <w:p w14:paraId="69B4F178"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Всего по позиции</w:t>
            </w:r>
          </w:p>
        </w:tc>
        <w:tc>
          <w:tcPr>
            <w:tcW w:w="179" w:type="pct"/>
            <w:tcBorders>
              <w:top w:val="single" w:sz="4" w:space="0" w:color="auto"/>
              <w:left w:val="nil"/>
              <w:bottom w:val="nil"/>
              <w:right w:val="nil"/>
            </w:tcBorders>
            <w:shd w:val="clear" w:color="auto" w:fill="auto"/>
            <w:hideMark/>
          </w:tcPr>
          <w:p w14:paraId="5DA07E28"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97" w:type="pct"/>
            <w:tcBorders>
              <w:top w:val="single" w:sz="4" w:space="0" w:color="auto"/>
              <w:left w:val="nil"/>
              <w:bottom w:val="nil"/>
              <w:right w:val="nil"/>
            </w:tcBorders>
            <w:shd w:val="clear" w:color="auto" w:fill="auto"/>
            <w:hideMark/>
          </w:tcPr>
          <w:p w14:paraId="71149E25"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38" w:type="pct"/>
            <w:tcBorders>
              <w:top w:val="single" w:sz="4" w:space="0" w:color="auto"/>
              <w:left w:val="nil"/>
              <w:bottom w:val="nil"/>
              <w:right w:val="nil"/>
            </w:tcBorders>
            <w:shd w:val="clear" w:color="auto" w:fill="auto"/>
            <w:hideMark/>
          </w:tcPr>
          <w:p w14:paraId="3F03D492"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48" w:type="pct"/>
            <w:tcBorders>
              <w:top w:val="single" w:sz="4" w:space="0" w:color="auto"/>
              <w:left w:val="nil"/>
              <w:bottom w:val="nil"/>
              <w:right w:val="nil"/>
            </w:tcBorders>
            <w:shd w:val="clear" w:color="auto" w:fill="auto"/>
            <w:hideMark/>
          </w:tcPr>
          <w:p w14:paraId="10FECADF"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14:paraId="19B97AB8" w14:textId="77777777" w:rsidR="00390515" w:rsidRPr="00390515" w:rsidRDefault="00390515" w:rsidP="00390515">
            <w:pPr>
              <w:spacing w:after="0" w:line="240" w:lineRule="auto"/>
              <w:jc w:val="right"/>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14" w:type="pct"/>
            <w:tcBorders>
              <w:top w:val="single" w:sz="4" w:space="0" w:color="auto"/>
              <w:left w:val="nil"/>
              <w:bottom w:val="nil"/>
              <w:right w:val="nil"/>
            </w:tcBorders>
            <w:shd w:val="clear" w:color="auto" w:fill="auto"/>
            <w:hideMark/>
          </w:tcPr>
          <w:p w14:paraId="7BA5B709"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14:paraId="1F6BDE71" w14:textId="77777777" w:rsidR="00390515" w:rsidRPr="00390515" w:rsidRDefault="00390515" w:rsidP="00390515">
            <w:pPr>
              <w:spacing w:after="0" w:line="240" w:lineRule="auto"/>
              <w:jc w:val="right"/>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1 415,97</w:t>
            </w:r>
          </w:p>
        </w:tc>
        <w:tc>
          <w:tcPr>
            <w:tcW w:w="239" w:type="pct"/>
            <w:tcBorders>
              <w:top w:val="single" w:sz="4" w:space="0" w:color="auto"/>
              <w:left w:val="nil"/>
              <w:bottom w:val="nil"/>
              <w:right w:val="nil"/>
            </w:tcBorders>
            <w:shd w:val="clear" w:color="auto" w:fill="auto"/>
            <w:hideMark/>
          </w:tcPr>
          <w:p w14:paraId="0841466F" w14:textId="77777777" w:rsidR="00390515" w:rsidRPr="00390515" w:rsidRDefault="00390515" w:rsidP="00390515">
            <w:pPr>
              <w:spacing w:after="0" w:line="240" w:lineRule="auto"/>
              <w:jc w:val="center"/>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 </w:t>
            </w:r>
          </w:p>
        </w:tc>
        <w:tc>
          <w:tcPr>
            <w:tcW w:w="1497" w:type="pct"/>
            <w:tcBorders>
              <w:top w:val="single" w:sz="4" w:space="0" w:color="auto"/>
              <w:left w:val="nil"/>
              <w:bottom w:val="nil"/>
              <w:right w:val="single" w:sz="4" w:space="0" w:color="auto"/>
            </w:tcBorders>
            <w:shd w:val="clear" w:color="auto" w:fill="auto"/>
            <w:hideMark/>
          </w:tcPr>
          <w:p w14:paraId="4B37B856" w14:textId="77777777" w:rsidR="00390515" w:rsidRPr="00390515" w:rsidRDefault="00390515" w:rsidP="00390515">
            <w:pPr>
              <w:spacing w:after="0" w:line="240" w:lineRule="auto"/>
              <w:jc w:val="right"/>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14 159,72</w:t>
            </w:r>
          </w:p>
        </w:tc>
      </w:tr>
      <w:tr w:rsidR="00390515" w:rsidRPr="00390515" w14:paraId="5F8D728A" w14:textId="77777777" w:rsidTr="00390515">
        <w:trPr>
          <w:trHeight w:val="300"/>
        </w:trPr>
        <w:tc>
          <w:tcPr>
            <w:tcW w:w="182" w:type="pct"/>
            <w:tcBorders>
              <w:top w:val="single" w:sz="4" w:space="0" w:color="auto"/>
              <w:left w:val="single" w:sz="4" w:space="0" w:color="auto"/>
              <w:bottom w:val="nil"/>
              <w:right w:val="nil"/>
            </w:tcBorders>
            <w:shd w:val="clear" w:color="auto" w:fill="auto"/>
            <w:hideMark/>
          </w:tcPr>
          <w:p w14:paraId="3F09588F"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3</w:t>
            </w:r>
          </w:p>
        </w:tc>
        <w:tc>
          <w:tcPr>
            <w:tcW w:w="423" w:type="pct"/>
            <w:tcBorders>
              <w:top w:val="single" w:sz="4" w:space="0" w:color="auto"/>
              <w:left w:val="nil"/>
              <w:bottom w:val="nil"/>
              <w:right w:val="nil"/>
            </w:tcBorders>
            <w:shd w:val="clear" w:color="auto" w:fill="auto"/>
            <w:hideMark/>
          </w:tcPr>
          <w:p w14:paraId="64974794"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ГЭСНп01-11-026-02</w:t>
            </w:r>
          </w:p>
        </w:tc>
        <w:tc>
          <w:tcPr>
            <w:tcW w:w="958" w:type="pct"/>
            <w:gridSpan w:val="5"/>
            <w:tcBorders>
              <w:top w:val="single" w:sz="4" w:space="0" w:color="auto"/>
              <w:left w:val="nil"/>
              <w:bottom w:val="nil"/>
              <w:right w:val="nil"/>
            </w:tcBorders>
            <w:shd w:val="clear" w:color="auto" w:fill="auto"/>
            <w:hideMark/>
          </w:tcPr>
          <w:p w14:paraId="1AA1EC9B"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Снятие, обработка и анализ: векторных диаграмм</w:t>
            </w:r>
          </w:p>
        </w:tc>
        <w:tc>
          <w:tcPr>
            <w:tcW w:w="179" w:type="pct"/>
            <w:tcBorders>
              <w:top w:val="single" w:sz="4" w:space="0" w:color="auto"/>
              <w:left w:val="nil"/>
              <w:bottom w:val="nil"/>
              <w:right w:val="nil"/>
            </w:tcBorders>
            <w:shd w:val="clear" w:color="auto" w:fill="auto"/>
            <w:hideMark/>
          </w:tcPr>
          <w:p w14:paraId="50FEC91B"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шт</w:t>
            </w:r>
          </w:p>
        </w:tc>
        <w:tc>
          <w:tcPr>
            <w:tcW w:w="197" w:type="pct"/>
            <w:tcBorders>
              <w:top w:val="single" w:sz="4" w:space="0" w:color="auto"/>
              <w:left w:val="nil"/>
              <w:bottom w:val="nil"/>
              <w:right w:val="nil"/>
            </w:tcBorders>
            <w:shd w:val="clear" w:color="auto" w:fill="auto"/>
            <w:hideMark/>
          </w:tcPr>
          <w:p w14:paraId="5975DFA2"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10</w:t>
            </w:r>
          </w:p>
        </w:tc>
        <w:tc>
          <w:tcPr>
            <w:tcW w:w="238" w:type="pct"/>
            <w:tcBorders>
              <w:top w:val="single" w:sz="4" w:space="0" w:color="auto"/>
              <w:left w:val="nil"/>
              <w:bottom w:val="nil"/>
              <w:right w:val="nil"/>
            </w:tcBorders>
            <w:shd w:val="clear" w:color="auto" w:fill="auto"/>
            <w:hideMark/>
          </w:tcPr>
          <w:p w14:paraId="1A1126FD"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1</w:t>
            </w:r>
          </w:p>
        </w:tc>
        <w:tc>
          <w:tcPr>
            <w:tcW w:w="248" w:type="pct"/>
            <w:tcBorders>
              <w:top w:val="single" w:sz="4" w:space="0" w:color="auto"/>
              <w:left w:val="nil"/>
              <w:bottom w:val="nil"/>
              <w:right w:val="nil"/>
            </w:tcBorders>
            <w:shd w:val="clear" w:color="auto" w:fill="auto"/>
            <w:hideMark/>
          </w:tcPr>
          <w:p w14:paraId="1F118949"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10</w:t>
            </w:r>
          </w:p>
        </w:tc>
        <w:tc>
          <w:tcPr>
            <w:tcW w:w="312" w:type="pct"/>
            <w:tcBorders>
              <w:top w:val="single" w:sz="4" w:space="0" w:color="auto"/>
              <w:left w:val="nil"/>
              <w:bottom w:val="nil"/>
              <w:right w:val="nil"/>
            </w:tcBorders>
            <w:shd w:val="clear" w:color="auto" w:fill="auto"/>
            <w:hideMark/>
          </w:tcPr>
          <w:p w14:paraId="7ECC7308" w14:textId="77777777" w:rsidR="00390515" w:rsidRPr="00390515" w:rsidRDefault="00390515" w:rsidP="00390515">
            <w:pPr>
              <w:spacing w:after="0" w:line="240" w:lineRule="auto"/>
              <w:jc w:val="right"/>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14" w:type="pct"/>
            <w:tcBorders>
              <w:top w:val="single" w:sz="4" w:space="0" w:color="auto"/>
              <w:left w:val="nil"/>
              <w:bottom w:val="nil"/>
              <w:right w:val="nil"/>
            </w:tcBorders>
            <w:shd w:val="clear" w:color="auto" w:fill="auto"/>
            <w:hideMark/>
          </w:tcPr>
          <w:p w14:paraId="0465FEFC"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14:paraId="57F3AD70" w14:textId="77777777" w:rsidR="00390515" w:rsidRPr="00390515" w:rsidRDefault="00390515" w:rsidP="00390515">
            <w:pPr>
              <w:spacing w:after="0" w:line="240" w:lineRule="auto"/>
              <w:jc w:val="right"/>
              <w:rPr>
                <w:rFonts w:ascii="Arial" w:eastAsia="Times New Roman" w:hAnsi="Arial" w:cs="Arial"/>
                <w:b/>
                <w:bCs/>
                <w:sz w:val="16"/>
                <w:szCs w:val="16"/>
                <w:lang w:eastAsia="ru-RU"/>
              </w:rPr>
            </w:pPr>
            <w:r w:rsidRPr="00390515">
              <w:rPr>
                <w:rFonts w:ascii="Arial" w:eastAsia="Times New Roman" w:hAnsi="Arial" w:cs="Arial"/>
                <w:b/>
                <w:bCs/>
                <w:sz w:val="16"/>
                <w:szCs w:val="16"/>
                <w:lang w:eastAsia="ru-RU"/>
              </w:rPr>
              <w:t> </w:t>
            </w:r>
          </w:p>
        </w:tc>
        <w:tc>
          <w:tcPr>
            <w:tcW w:w="239" w:type="pct"/>
            <w:tcBorders>
              <w:top w:val="single" w:sz="4" w:space="0" w:color="auto"/>
              <w:left w:val="nil"/>
              <w:bottom w:val="nil"/>
              <w:right w:val="nil"/>
            </w:tcBorders>
            <w:shd w:val="clear" w:color="auto" w:fill="auto"/>
            <w:hideMark/>
          </w:tcPr>
          <w:p w14:paraId="3A517BC1"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497" w:type="pct"/>
            <w:tcBorders>
              <w:top w:val="single" w:sz="4" w:space="0" w:color="auto"/>
              <w:left w:val="nil"/>
              <w:bottom w:val="nil"/>
              <w:right w:val="single" w:sz="4" w:space="0" w:color="auto"/>
            </w:tcBorders>
            <w:shd w:val="clear" w:color="auto" w:fill="auto"/>
            <w:hideMark/>
          </w:tcPr>
          <w:p w14:paraId="63055B53" w14:textId="77777777" w:rsidR="00390515" w:rsidRPr="00390515" w:rsidRDefault="00390515" w:rsidP="00390515">
            <w:pPr>
              <w:spacing w:after="0" w:line="240" w:lineRule="auto"/>
              <w:jc w:val="right"/>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r>
      <w:tr w:rsidR="00390515" w:rsidRPr="00390515" w14:paraId="448708F8" w14:textId="77777777" w:rsidTr="00390515">
        <w:trPr>
          <w:trHeight w:val="465"/>
        </w:trPr>
        <w:tc>
          <w:tcPr>
            <w:tcW w:w="182" w:type="pct"/>
            <w:tcBorders>
              <w:top w:val="nil"/>
              <w:left w:val="single" w:sz="4" w:space="0" w:color="auto"/>
              <w:bottom w:val="nil"/>
              <w:right w:val="nil"/>
            </w:tcBorders>
            <w:shd w:val="clear" w:color="auto" w:fill="auto"/>
            <w:vAlign w:val="center"/>
            <w:hideMark/>
          </w:tcPr>
          <w:p w14:paraId="50700DD8"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75CFFF04" w14:textId="77777777" w:rsidR="00390515" w:rsidRPr="00390515" w:rsidRDefault="00390515" w:rsidP="00390515">
            <w:pPr>
              <w:spacing w:after="0" w:line="240" w:lineRule="auto"/>
              <w:jc w:val="right"/>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Приказ от 04.09.2019 № 507/пр п.7.5</w:t>
            </w:r>
          </w:p>
        </w:tc>
        <w:tc>
          <w:tcPr>
            <w:tcW w:w="4395" w:type="pct"/>
            <w:gridSpan w:val="14"/>
            <w:tcBorders>
              <w:top w:val="nil"/>
              <w:left w:val="nil"/>
              <w:bottom w:val="nil"/>
              <w:right w:val="single" w:sz="4" w:space="0" w:color="000000"/>
            </w:tcBorders>
            <w:shd w:val="clear" w:color="auto" w:fill="auto"/>
            <w:hideMark/>
          </w:tcPr>
          <w:p w14:paraId="47773DB4"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При условии выполнения пусконаладочных работ при техническом руководстве шефперсонала предприятий-изготовителей оборудования или фирм-поставщиков (шеф-наладка) к сметным нормам на пусконаладочные работы ОЗП=0,8; ТЗ=0,8</w:t>
            </w:r>
          </w:p>
        </w:tc>
      </w:tr>
      <w:tr w:rsidR="00390515" w:rsidRPr="00390515" w14:paraId="6468C990"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0B6FDF20"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5DCF779C"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958" w:type="pct"/>
            <w:gridSpan w:val="5"/>
            <w:tcBorders>
              <w:top w:val="single" w:sz="4" w:space="0" w:color="auto"/>
              <w:left w:val="nil"/>
              <w:bottom w:val="nil"/>
              <w:right w:val="nil"/>
            </w:tcBorders>
            <w:shd w:val="clear" w:color="auto" w:fill="auto"/>
            <w:hideMark/>
          </w:tcPr>
          <w:p w14:paraId="7B2C8338"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Итого прямые затраты</w:t>
            </w:r>
          </w:p>
        </w:tc>
        <w:tc>
          <w:tcPr>
            <w:tcW w:w="179" w:type="pct"/>
            <w:tcBorders>
              <w:top w:val="single" w:sz="4" w:space="0" w:color="auto"/>
              <w:left w:val="nil"/>
              <w:bottom w:val="nil"/>
              <w:right w:val="nil"/>
            </w:tcBorders>
            <w:shd w:val="clear" w:color="auto" w:fill="auto"/>
            <w:hideMark/>
          </w:tcPr>
          <w:p w14:paraId="75B2FC98"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97" w:type="pct"/>
            <w:tcBorders>
              <w:top w:val="single" w:sz="4" w:space="0" w:color="auto"/>
              <w:left w:val="nil"/>
              <w:bottom w:val="nil"/>
              <w:right w:val="nil"/>
            </w:tcBorders>
            <w:shd w:val="clear" w:color="auto" w:fill="auto"/>
            <w:hideMark/>
          </w:tcPr>
          <w:p w14:paraId="6E9139CB"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38" w:type="pct"/>
            <w:tcBorders>
              <w:top w:val="single" w:sz="4" w:space="0" w:color="auto"/>
              <w:left w:val="nil"/>
              <w:bottom w:val="nil"/>
              <w:right w:val="nil"/>
            </w:tcBorders>
            <w:shd w:val="clear" w:color="auto" w:fill="auto"/>
            <w:hideMark/>
          </w:tcPr>
          <w:p w14:paraId="54631436"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48" w:type="pct"/>
            <w:tcBorders>
              <w:top w:val="single" w:sz="4" w:space="0" w:color="auto"/>
              <w:left w:val="nil"/>
              <w:bottom w:val="nil"/>
              <w:right w:val="nil"/>
            </w:tcBorders>
            <w:shd w:val="clear" w:color="auto" w:fill="auto"/>
            <w:hideMark/>
          </w:tcPr>
          <w:p w14:paraId="780B3202"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14:paraId="608A6120" w14:textId="77777777" w:rsidR="00390515" w:rsidRPr="00390515" w:rsidRDefault="00390515" w:rsidP="00390515">
            <w:pPr>
              <w:spacing w:after="0" w:line="240" w:lineRule="auto"/>
              <w:jc w:val="right"/>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14" w:type="pct"/>
            <w:tcBorders>
              <w:top w:val="single" w:sz="4" w:space="0" w:color="auto"/>
              <w:left w:val="nil"/>
              <w:bottom w:val="nil"/>
              <w:right w:val="nil"/>
            </w:tcBorders>
            <w:shd w:val="clear" w:color="auto" w:fill="auto"/>
            <w:hideMark/>
          </w:tcPr>
          <w:p w14:paraId="37BCDFC4"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14:paraId="63E1458E" w14:textId="77777777" w:rsidR="00390515" w:rsidRPr="00390515" w:rsidRDefault="00390515" w:rsidP="00390515">
            <w:pPr>
              <w:spacing w:after="0" w:line="240" w:lineRule="auto"/>
              <w:jc w:val="right"/>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 </w:t>
            </w:r>
          </w:p>
        </w:tc>
        <w:tc>
          <w:tcPr>
            <w:tcW w:w="239" w:type="pct"/>
            <w:tcBorders>
              <w:top w:val="single" w:sz="4" w:space="0" w:color="auto"/>
              <w:left w:val="nil"/>
              <w:bottom w:val="nil"/>
              <w:right w:val="nil"/>
            </w:tcBorders>
            <w:shd w:val="clear" w:color="auto" w:fill="auto"/>
            <w:hideMark/>
          </w:tcPr>
          <w:p w14:paraId="5436533E" w14:textId="77777777" w:rsidR="00390515" w:rsidRPr="00390515" w:rsidRDefault="00390515" w:rsidP="00390515">
            <w:pPr>
              <w:spacing w:after="0" w:line="240" w:lineRule="auto"/>
              <w:jc w:val="center"/>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 </w:t>
            </w:r>
          </w:p>
        </w:tc>
        <w:tc>
          <w:tcPr>
            <w:tcW w:w="1497" w:type="pct"/>
            <w:tcBorders>
              <w:top w:val="single" w:sz="4" w:space="0" w:color="auto"/>
              <w:left w:val="nil"/>
              <w:bottom w:val="nil"/>
              <w:right w:val="single" w:sz="4" w:space="0" w:color="auto"/>
            </w:tcBorders>
            <w:shd w:val="clear" w:color="auto" w:fill="auto"/>
            <w:hideMark/>
          </w:tcPr>
          <w:p w14:paraId="432458A0" w14:textId="77777777" w:rsidR="00390515" w:rsidRPr="00390515" w:rsidRDefault="00390515" w:rsidP="00390515">
            <w:pPr>
              <w:spacing w:after="0" w:line="240" w:lineRule="auto"/>
              <w:jc w:val="right"/>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11 748,70</w:t>
            </w:r>
          </w:p>
        </w:tc>
      </w:tr>
      <w:tr w:rsidR="00390515" w:rsidRPr="00390515" w14:paraId="7784224C" w14:textId="77777777" w:rsidTr="00390515">
        <w:trPr>
          <w:trHeight w:val="300"/>
        </w:trPr>
        <w:tc>
          <w:tcPr>
            <w:tcW w:w="182" w:type="pct"/>
            <w:tcBorders>
              <w:top w:val="nil"/>
              <w:left w:val="single" w:sz="4" w:space="0" w:color="auto"/>
              <w:bottom w:val="nil"/>
              <w:right w:val="nil"/>
            </w:tcBorders>
            <w:shd w:val="clear" w:color="auto" w:fill="auto"/>
            <w:hideMark/>
          </w:tcPr>
          <w:p w14:paraId="2309988B" w14:textId="77777777" w:rsidR="00390515" w:rsidRPr="00390515" w:rsidRDefault="00390515" w:rsidP="00390515">
            <w:pPr>
              <w:spacing w:after="0" w:line="240" w:lineRule="auto"/>
              <w:jc w:val="right"/>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c>
          <w:tcPr>
            <w:tcW w:w="423" w:type="pct"/>
            <w:tcBorders>
              <w:top w:val="nil"/>
              <w:left w:val="nil"/>
              <w:bottom w:val="nil"/>
              <w:right w:val="nil"/>
            </w:tcBorders>
            <w:shd w:val="clear" w:color="auto" w:fill="auto"/>
            <w:hideMark/>
          </w:tcPr>
          <w:p w14:paraId="422DD04E" w14:textId="77777777" w:rsidR="00390515" w:rsidRPr="00390515" w:rsidRDefault="00390515" w:rsidP="00390515">
            <w:pPr>
              <w:spacing w:after="0" w:line="240" w:lineRule="auto"/>
              <w:jc w:val="right"/>
              <w:rPr>
                <w:rFonts w:ascii="Arial" w:eastAsia="Times New Roman" w:hAnsi="Arial" w:cs="Arial"/>
                <w:sz w:val="16"/>
                <w:szCs w:val="16"/>
                <w:lang w:eastAsia="ru-RU"/>
              </w:rPr>
            </w:pPr>
          </w:p>
        </w:tc>
        <w:tc>
          <w:tcPr>
            <w:tcW w:w="958" w:type="pct"/>
            <w:gridSpan w:val="5"/>
            <w:tcBorders>
              <w:top w:val="nil"/>
              <w:left w:val="nil"/>
              <w:bottom w:val="nil"/>
              <w:right w:val="nil"/>
            </w:tcBorders>
            <w:shd w:val="clear" w:color="auto" w:fill="auto"/>
            <w:hideMark/>
          </w:tcPr>
          <w:p w14:paraId="729D28EF"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ФОТ</w:t>
            </w:r>
          </w:p>
        </w:tc>
        <w:tc>
          <w:tcPr>
            <w:tcW w:w="179" w:type="pct"/>
            <w:tcBorders>
              <w:top w:val="nil"/>
              <w:left w:val="nil"/>
              <w:bottom w:val="nil"/>
              <w:right w:val="nil"/>
            </w:tcBorders>
            <w:shd w:val="clear" w:color="auto" w:fill="auto"/>
            <w:hideMark/>
          </w:tcPr>
          <w:p w14:paraId="1238488C" w14:textId="77777777" w:rsidR="00390515" w:rsidRPr="00390515" w:rsidRDefault="00390515" w:rsidP="00390515">
            <w:pPr>
              <w:spacing w:after="0" w:line="240" w:lineRule="auto"/>
              <w:rPr>
                <w:rFonts w:ascii="Arial" w:eastAsia="Times New Roman" w:hAnsi="Arial" w:cs="Arial"/>
                <w:sz w:val="16"/>
                <w:szCs w:val="16"/>
                <w:lang w:eastAsia="ru-RU"/>
              </w:rPr>
            </w:pPr>
          </w:p>
        </w:tc>
        <w:tc>
          <w:tcPr>
            <w:tcW w:w="197" w:type="pct"/>
            <w:tcBorders>
              <w:top w:val="nil"/>
              <w:left w:val="nil"/>
              <w:bottom w:val="nil"/>
              <w:right w:val="nil"/>
            </w:tcBorders>
            <w:shd w:val="clear" w:color="auto" w:fill="auto"/>
            <w:hideMark/>
          </w:tcPr>
          <w:p w14:paraId="1443CFBF"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hideMark/>
          </w:tcPr>
          <w:p w14:paraId="08857E4C"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48" w:type="pct"/>
            <w:tcBorders>
              <w:top w:val="nil"/>
              <w:left w:val="nil"/>
              <w:bottom w:val="nil"/>
              <w:right w:val="nil"/>
            </w:tcBorders>
            <w:shd w:val="clear" w:color="auto" w:fill="auto"/>
            <w:hideMark/>
          </w:tcPr>
          <w:p w14:paraId="044AEE06"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hideMark/>
          </w:tcPr>
          <w:p w14:paraId="499A0970"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14" w:type="pct"/>
            <w:tcBorders>
              <w:top w:val="nil"/>
              <w:left w:val="nil"/>
              <w:bottom w:val="nil"/>
              <w:right w:val="nil"/>
            </w:tcBorders>
            <w:shd w:val="clear" w:color="auto" w:fill="auto"/>
            <w:hideMark/>
          </w:tcPr>
          <w:p w14:paraId="3568DC70" w14:textId="77777777" w:rsidR="00390515" w:rsidRPr="00390515" w:rsidRDefault="00390515" w:rsidP="00390515">
            <w:pPr>
              <w:spacing w:after="0" w:line="240" w:lineRule="auto"/>
              <w:jc w:val="right"/>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hideMark/>
          </w:tcPr>
          <w:p w14:paraId="12DD8ADC"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hideMark/>
          </w:tcPr>
          <w:p w14:paraId="5824C90D" w14:textId="77777777" w:rsidR="00390515" w:rsidRPr="00390515" w:rsidRDefault="00390515" w:rsidP="00390515">
            <w:pPr>
              <w:spacing w:after="0" w:line="240" w:lineRule="auto"/>
              <w:jc w:val="right"/>
              <w:rPr>
                <w:rFonts w:ascii="Times New Roman" w:eastAsia="Times New Roman" w:hAnsi="Times New Roman" w:cs="Times New Roman"/>
                <w:sz w:val="20"/>
                <w:szCs w:val="20"/>
                <w:lang w:eastAsia="ru-RU"/>
              </w:rPr>
            </w:pPr>
          </w:p>
        </w:tc>
        <w:tc>
          <w:tcPr>
            <w:tcW w:w="1497" w:type="pct"/>
            <w:tcBorders>
              <w:top w:val="nil"/>
              <w:left w:val="nil"/>
              <w:bottom w:val="nil"/>
              <w:right w:val="single" w:sz="4" w:space="0" w:color="auto"/>
            </w:tcBorders>
            <w:shd w:val="clear" w:color="auto" w:fill="auto"/>
            <w:hideMark/>
          </w:tcPr>
          <w:p w14:paraId="1641DB3B"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11 748,70</w:t>
            </w:r>
          </w:p>
        </w:tc>
      </w:tr>
      <w:tr w:rsidR="00390515" w:rsidRPr="00390515" w14:paraId="27F60441" w14:textId="77777777" w:rsidTr="00390515">
        <w:trPr>
          <w:trHeight w:val="465"/>
        </w:trPr>
        <w:tc>
          <w:tcPr>
            <w:tcW w:w="182" w:type="pct"/>
            <w:tcBorders>
              <w:top w:val="nil"/>
              <w:left w:val="single" w:sz="4" w:space="0" w:color="auto"/>
              <w:bottom w:val="nil"/>
              <w:right w:val="nil"/>
            </w:tcBorders>
            <w:shd w:val="clear" w:color="auto" w:fill="auto"/>
            <w:hideMark/>
          </w:tcPr>
          <w:p w14:paraId="2324C2D5" w14:textId="77777777" w:rsidR="00390515" w:rsidRPr="00390515" w:rsidRDefault="00390515" w:rsidP="00390515">
            <w:pPr>
              <w:spacing w:after="0" w:line="240" w:lineRule="auto"/>
              <w:jc w:val="right"/>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c>
          <w:tcPr>
            <w:tcW w:w="423" w:type="pct"/>
            <w:tcBorders>
              <w:top w:val="nil"/>
              <w:left w:val="nil"/>
              <w:bottom w:val="nil"/>
              <w:right w:val="nil"/>
            </w:tcBorders>
            <w:shd w:val="clear" w:color="auto" w:fill="auto"/>
            <w:hideMark/>
          </w:tcPr>
          <w:p w14:paraId="54533DB8" w14:textId="77777777" w:rsidR="00390515" w:rsidRPr="00390515" w:rsidRDefault="00390515" w:rsidP="00390515">
            <w:pPr>
              <w:spacing w:after="0" w:line="240" w:lineRule="auto"/>
              <w:jc w:val="right"/>
              <w:rPr>
                <w:rFonts w:ascii="Arial" w:eastAsia="Times New Roman" w:hAnsi="Arial" w:cs="Arial"/>
                <w:sz w:val="16"/>
                <w:szCs w:val="16"/>
                <w:lang w:eastAsia="ru-RU"/>
              </w:rPr>
            </w:pPr>
            <w:r w:rsidRPr="00390515">
              <w:rPr>
                <w:rFonts w:ascii="Arial" w:eastAsia="Times New Roman" w:hAnsi="Arial" w:cs="Arial"/>
                <w:sz w:val="16"/>
                <w:szCs w:val="16"/>
                <w:lang w:eastAsia="ru-RU"/>
              </w:rPr>
              <w:t>Пр/812-083.0-2</w:t>
            </w:r>
          </w:p>
        </w:tc>
        <w:tc>
          <w:tcPr>
            <w:tcW w:w="958" w:type="pct"/>
            <w:gridSpan w:val="5"/>
            <w:tcBorders>
              <w:top w:val="nil"/>
              <w:left w:val="nil"/>
              <w:bottom w:val="nil"/>
              <w:right w:val="nil"/>
            </w:tcBorders>
            <w:shd w:val="clear" w:color="auto" w:fill="auto"/>
            <w:hideMark/>
          </w:tcPr>
          <w:p w14:paraId="18739B9B"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НР Пусконаладочные работы: 'вхолостую' - 80%, 'под нагрузкой' - 20%</w:t>
            </w:r>
          </w:p>
        </w:tc>
        <w:tc>
          <w:tcPr>
            <w:tcW w:w="179" w:type="pct"/>
            <w:tcBorders>
              <w:top w:val="nil"/>
              <w:left w:val="nil"/>
              <w:bottom w:val="nil"/>
              <w:right w:val="nil"/>
            </w:tcBorders>
            <w:shd w:val="clear" w:color="auto" w:fill="auto"/>
            <w:hideMark/>
          </w:tcPr>
          <w:p w14:paraId="26254208" w14:textId="77777777" w:rsidR="00390515" w:rsidRPr="00390515" w:rsidRDefault="00390515" w:rsidP="00390515">
            <w:pPr>
              <w:spacing w:after="0" w:line="240" w:lineRule="auto"/>
              <w:jc w:val="center"/>
              <w:rPr>
                <w:rFonts w:ascii="Arial" w:eastAsia="Times New Roman" w:hAnsi="Arial" w:cs="Arial"/>
                <w:sz w:val="16"/>
                <w:szCs w:val="16"/>
                <w:lang w:eastAsia="ru-RU"/>
              </w:rPr>
            </w:pPr>
            <w:r w:rsidRPr="00390515">
              <w:rPr>
                <w:rFonts w:ascii="Arial" w:eastAsia="Times New Roman" w:hAnsi="Arial" w:cs="Arial"/>
                <w:sz w:val="16"/>
                <w:szCs w:val="16"/>
                <w:lang w:eastAsia="ru-RU"/>
              </w:rPr>
              <w:t>%</w:t>
            </w:r>
          </w:p>
        </w:tc>
        <w:tc>
          <w:tcPr>
            <w:tcW w:w="197" w:type="pct"/>
            <w:tcBorders>
              <w:top w:val="nil"/>
              <w:left w:val="nil"/>
              <w:bottom w:val="nil"/>
              <w:right w:val="nil"/>
            </w:tcBorders>
            <w:shd w:val="clear" w:color="auto" w:fill="auto"/>
            <w:hideMark/>
          </w:tcPr>
          <w:p w14:paraId="7E62F3A3" w14:textId="77777777" w:rsidR="00390515" w:rsidRPr="00390515" w:rsidRDefault="00390515" w:rsidP="00390515">
            <w:pPr>
              <w:spacing w:after="0" w:line="240" w:lineRule="auto"/>
              <w:jc w:val="center"/>
              <w:rPr>
                <w:rFonts w:ascii="Arial" w:eastAsia="Times New Roman" w:hAnsi="Arial" w:cs="Arial"/>
                <w:sz w:val="16"/>
                <w:szCs w:val="16"/>
                <w:lang w:eastAsia="ru-RU"/>
              </w:rPr>
            </w:pPr>
            <w:r w:rsidRPr="00390515">
              <w:rPr>
                <w:rFonts w:ascii="Arial" w:eastAsia="Times New Roman" w:hAnsi="Arial" w:cs="Arial"/>
                <w:sz w:val="16"/>
                <w:szCs w:val="16"/>
                <w:lang w:eastAsia="ru-RU"/>
              </w:rPr>
              <w:t>78</w:t>
            </w:r>
          </w:p>
        </w:tc>
        <w:tc>
          <w:tcPr>
            <w:tcW w:w="238" w:type="pct"/>
            <w:tcBorders>
              <w:top w:val="nil"/>
              <w:left w:val="nil"/>
              <w:bottom w:val="nil"/>
              <w:right w:val="nil"/>
            </w:tcBorders>
            <w:shd w:val="clear" w:color="auto" w:fill="auto"/>
            <w:hideMark/>
          </w:tcPr>
          <w:p w14:paraId="3529A00A" w14:textId="77777777" w:rsidR="00390515" w:rsidRPr="00390515" w:rsidRDefault="00390515" w:rsidP="00390515">
            <w:pPr>
              <w:spacing w:after="0" w:line="240" w:lineRule="auto"/>
              <w:jc w:val="center"/>
              <w:rPr>
                <w:rFonts w:ascii="Arial" w:eastAsia="Times New Roman" w:hAnsi="Arial" w:cs="Arial"/>
                <w:sz w:val="16"/>
                <w:szCs w:val="16"/>
                <w:lang w:eastAsia="ru-RU"/>
              </w:rPr>
            </w:pPr>
          </w:p>
        </w:tc>
        <w:tc>
          <w:tcPr>
            <w:tcW w:w="248" w:type="pct"/>
            <w:tcBorders>
              <w:top w:val="nil"/>
              <w:left w:val="nil"/>
              <w:bottom w:val="nil"/>
              <w:right w:val="nil"/>
            </w:tcBorders>
            <w:shd w:val="clear" w:color="auto" w:fill="auto"/>
            <w:hideMark/>
          </w:tcPr>
          <w:p w14:paraId="18ED61CC" w14:textId="77777777" w:rsidR="00390515" w:rsidRPr="00390515" w:rsidRDefault="00390515" w:rsidP="00390515">
            <w:pPr>
              <w:spacing w:after="0" w:line="240" w:lineRule="auto"/>
              <w:jc w:val="center"/>
              <w:rPr>
                <w:rFonts w:ascii="Arial" w:eastAsia="Times New Roman" w:hAnsi="Arial" w:cs="Arial"/>
                <w:sz w:val="16"/>
                <w:szCs w:val="16"/>
                <w:lang w:eastAsia="ru-RU"/>
              </w:rPr>
            </w:pPr>
            <w:r w:rsidRPr="00390515">
              <w:rPr>
                <w:rFonts w:ascii="Arial" w:eastAsia="Times New Roman" w:hAnsi="Arial" w:cs="Arial"/>
                <w:sz w:val="16"/>
                <w:szCs w:val="16"/>
                <w:lang w:eastAsia="ru-RU"/>
              </w:rPr>
              <w:t>78</w:t>
            </w:r>
          </w:p>
        </w:tc>
        <w:tc>
          <w:tcPr>
            <w:tcW w:w="312" w:type="pct"/>
            <w:tcBorders>
              <w:top w:val="nil"/>
              <w:left w:val="nil"/>
              <w:bottom w:val="nil"/>
              <w:right w:val="nil"/>
            </w:tcBorders>
            <w:shd w:val="clear" w:color="auto" w:fill="auto"/>
            <w:hideMark/>
          </w:tcPr>
          <w:p w14:paraId="65CD917E" w14:textId="77777777" w:rsidR="00390515" w:rsidRPr="00390515" w:rsidRDefault="00390515" w:rsidP="00390515">
            <w:pPr>
              <w:spacing w:after="0" w:line="240" w:lineRule="auto"/>
              <w:jc w:val="center"/>
              <w:rPr>
                <w:rFonts w:ascii="Arial" w:eastAsia="Times New Roman" w:hAnsi="Arial" w:cs="Arial"/>
                <w:sz w:val="16"/>
                <w:szCs w:val="16"/>
                <w:lang w:eastAsia="ru-RU"/>
              </w:rPr>
            </w:pPr>
          </w:p>
        </w:tc>
        <w:tc>
          <w:tcPr>
            <w:tcW w:w="214" w:type="pct"/>
            <w:tcBorders>
              <w:top w:val="nil"/>
              <w:left w:val="nil"/>
              <w:bottom w:val="nil"/>
              <w:right w:val="nil"/>
            </w:tcBorders>
            <w:shd w:val="clear" w:color="auto" w:fill="auto"/>
            <w:hideMark/>
          </w:tcPr>
          <w:p w14:paraId="1A538C6E" w14:textId="77777777" w:rsidR="00390515" w:rsidRPr="00390515" w:rsidRDefault="00390515" w:rsidP="00390515">
            <w:pPr>
              <w:spacing w:after="0" w:line="240" w:lineRule="auto"/>
              <w:jc w:val="right"/>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hideMark/>
          </w:tcPr>
          <w:p w14:paraId="123F22E4"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hideMark/>
          </w:tcPr>
          <w:p w14:paraId="1B2A50E2" w14:textId="77777777" w:rsidR="00390515" w:rsidRPr="00390515" w:rsidRDefault="00390515" w:rsidP="00390515">
            <w:pPr>
              <w:spacing w:after="0" w:line="240" w:lineRule="auto"/>
              <w:jc w:val="right"/>
              <w:rPr>
                <w:rFonts w:ascii="Times New Roman" w:eastAsia="Times New Roman" w:hAnsi="Times New Roman" w:cs="Times New Roman"/>
                <w:sz w:val="20"/>
                <w:szCs w:val="20"/>
                <w:lang w:eastAsia="ru-RU"/>
              </w:rPr>
            </w:pPr>
          </w:p>
        </w:tc>
        <w:tc>
          <w:tcPr>
            <w:tcW w:w="1497" w:type="pct"/>
            <w:tcBorders>
              <w:top w:val="nil"/>
              <w:left w:val="nil"/>
              <w:bottom w:val="nil"/>
              <w:right w:val="single" w:sz="4" w:space="0" w:color="auto"/>
            </w:tcBorders>
            <w:shd w:val="clear" w:color="auto" w:fill="auto"/>
            <w:hideMark/>
          </w:tcPr>
          <w:p w14:paraId="416DAF97"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9 163,99</w:t>
            </w:r>
          </w:p>
        </w:tc>
      </w:tr>
      <w:tr w:rsidR="00390515" w:rsidRPr="00390515" w14:paraId="5D5FF49D" w14:textId="77777777" w:rsidTr="00390515">
        <w:trPr>
          <w:trHeight w:val="465"/>
        </w:trPr>
        <w:tc>
          <w:tcPr>
            <w:tcW w:w="182" w:type="pct"/>
            <w:tcBorders>
              <w:top w:val="nil"/>
              <w:left w:val="single" w:sz="4" w:space="0" w:color="auto"/>
              <w:bottom w:val="nil"/>
              <w:right w:val="nil"/>
            </w:tcBorders>
            <w:shd w:val="clear" w:color="auto" w:fill="auto"/>
            <w:hideMark/>
          </w:tcPr>
          <w:p w14:paraId="240E07A2" w14:textId="77777777" w:rsidR="00390515" w:rsidRPr="00390515" w:rsidRDefault="00390515" w:rsidP="00390515">
            <w:pPr>
              <w:spacing w:after="0" w:line="240" w:lineRule="auto"/>
              <w:jc w:val="right"/>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c>
          <w:tcPr>
            <w:tcW w:w="423" w:type="pct"/>
            <w:tcBorders>
              <w:top w:val="nil"/>
              <w:left w:val="nil"/>
              <w:bottom w:val="nil"/>
              <w:right w:val="nil"/>
            </w:tcBorders>
            <w:shd w:val="clear" w:color="auto" w:fill="auto"/>
            <w:hideMark/>
          </w:tcPr>
          <w:p w14:paraId="49479968" w14:textId="77777777" w:rsidR="00390515" w:rsidRPr="00390515" w:rsidRDefault="00390515" w:rsidP="00390515">
            <w:pPr>
              <w:spacing w:after="0" w:line="240" w:lineRule="auto"/>
              <w:jc w:val="right"/>
              <w:rPr>
                <w:rFonts w:ascii="Arial" w:eastAsia="Times New Roman" w:hAnsi="Arial" w:cs="Arial"/>
                <w:sz w:val="16"/>
                <w:szCs w:val="16"/>
                <w:lang w:eastAsia="ru-RU"/>
              </w:rPr>
            </w:pPr>
            <w:r w:rsidRPr="00390515">
              <w:rPr>
                <w:rFonts w:ascii="Arial" w:eastAsia="Times New Roman" w:hAnsi="Arial" w:cs="Arial"/>
                <w:sz w:val="16"/>
                <w:szCs w:val="16"/>
                <w:lang w:eastAsia="ru-RU"/>
              </w:rPr>
              <w:t>Пр/774-083.0</w:t>
            </w:r>
          </w:p>
        </w:tc>
        <w:tc>
          <w:tcPr>
            <w:tcW w:w="958" w:type="pct"/>
            <w:gridSpan w:val="5"/>
            <w:tcBorders>
              <w:top w:val="nil"/>
              <w:left w:val="nil"/>
              <w:bottom w:val="nil"/>
              <w:right w:val="nil"/>
            </w:tcBorders>
            <w:shd w:val="clear" w:color="auto" w:fill="auto"/>
            <w:hideMark/>
          </w:tcPr>
          <w:p w14:paraId="5AD51687"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СП Пусконаладочные работы: 'вхолостую' - 80%, 'под нагрузкой' - 20%</w:t>
            </w:r>
          </w:p>
        </w:tc>
        <w:tc>
          <w:tcPr>
            <w:tcW w:w="179" w:type="pct"/>
            <w:tcBorders>
              <w:top w:val="nil"/>
              <w:left w:val="nil"/>
              <w:bottom w:val="nil"/>
              <w:right w:val="nil"/>
            </w:tcBorders>
            <w:shd w:val="clear" w:color="auto" w:fill="auto"/>
            <w:hideMark/>
          </w:tcPr>
          <w:p w14:paraId="3BCE1A86" w14:textId="77777777" w:rsidR="00390515" w:rsidRPr="00390515" w:rsidRDefault="00390515" w:rsidP="00390515">
            <w:pPr>
              <w:spacing w:after="0" w:line="240" w:lineRule="auto"/>
              <w:jc w:val="center"/>
              <w:rPr>
                <w:rFonts w:ascii="Arial" w:eastAsia="Times New Roman" w:hAnsi="Arial" w:cs="Arial"/>
                <w:sz w:val="16"/>
                <w:szCs w:val="16"/>
                <w:lang w:eastAsia="ru-RU"/>
              </w:rPr>
            </w:pPr>
            <w:r w:rsidRPr="00390515">
              <w:rPr>
                <w:rFonts w:ascii="Arial" w:eastAsia="Times New Roman" w:hAnsi="Arial" w:cs="Arial"/>
                <w:sz w:val="16"/>
                <w:szCs w:val="16"/>
                <w:lang w:eastAsia="ru-RU"/>
              </w:rPr>
              <w:t>%</w:t>
            </w:r>
          </w:p>
        </w:tc>
        <w:tc>
          <w:tcPr>
            <w:tcW w:w="197" w:type="pct"/>
            <w:tcBorders>
              <w:top w:val="nil"/>
              <w:left w:val="nil"/>
              <w:bottom w:val="nil"/>
              <w:right w:val="nil"/>
            </w:tcBorders>
            <w:shd w:val="clear" w:color="auto" w:fill="auto"/>
            <w:hideMark/>
          </w:tcPr>
          <w:p w14:paraId="6CDC6C94" w14:textId="77777777" w:rsidR="00390515" w:rsidRPr="00390515" w:rsidRDefault="00390515" w:rsidP="00390515">
            <w:pPr>
              <w:spacing w:after="0" w:line="240" w:lineRule="auto"/>
              <w:jc w:val="center"/>
              <w:rPr>
                <w:rFonts w:ascii="Arial" w:eastAsia="Times New Roman" w:hAnsi="Arial" w:cs="Arial"/>
                <w:sz w:val="16"/>
                <w:szCs w:val="16"/>
                <w:lang w:eastAsia="ru-RU"/>
              </w:rPr>
            </w:pPr>
            <w:r w:rsidRPr="00390515">
              <w:rPr>
                <w:rFonts w:ascii="Arial" w:eastAsia="Times New Roman" w:hAnsi="Arial" w:cs="Arial"/>
                <w:sz w:val="16"/>
                <w:szCs w:val="16"/>
                <w:lang w:eastAsia="ru-RU"/>
              </w:rPr>
              <w:t>36</w:t>
            </w:r>
          </w:p>
        </w:tc>
        <w:tc>
          <w:tcPr>
            <w:tcW w:w="238" w:type="pct"/>
            <w:tcBorders>
              <w:top w:val="nil"/>
              <w:left w:val="nil"/>
              <w:bottom w:val="nil"/>
              <w:right w:val="nil"/>
            </w:tcBorders>
            <w:shd w:val="clear" w:color="auto" w:fill="auto"/>
            <w:hideMark/>
          </w:tcPr>
          <w:p w14:paraId="5F3E6B2A" w14:textId="77777777" w:rsidR="00390515" w:rsidRPr="00390515" w:rsidRDefault="00390515" w:rsidP="00390515">
            <w:pPr>
              <w:spacing w:after="0" w:line="240" w:lineRule="auto"/>
              <w:jc w:val="center"/>
              <w:rPr>
                <w:rFonts w:ascii="Arial" w:eastAsia="Times New Roman" w:hAnsi="Arial" w:cs="Arial"/>
                <w:sz w:val="16"/>
                <w:szCs w:val="16"/>
                <w:lang w:eastAsia="ru-RU"/>
              </w:rPr>
            </w:pPr>
          </w:p>
        </w:tc>
        <w:tc>
          <w:tcPr>
            <w:tcW w:w="248" w:type="pct"/>
            <w:tcBorders>
              <w:top w:val="nil"/>
              <w:left w:val="nil"/>
              <w:bottom w:val="nil"/>
              <w:right w:val="nil"/>
            </w:tcBorders>
            <w:shd w:val="clear" w:color="auto" w:fill="auto"/>
            <w:hideMark/>
          </w:tcPr>
          <w:p w14:paraId="78A21EC5" w14:textId="77777777" w:rsidR="00390515" w:rsidRPr="00390515" w:rsidRDefault="00390515" w:rsidP="00390515">
            <w:pPr>
              <w:spacing w:after="0" w:line="240" w:lineRule="auto"/>
              <w:jc w:val="center"/>
              <w:rPr>
                <w:rFonts w:ascii="Arial" w:eastAsia="Times New Roman" w:hAnsi="Arial" w:cs="Arial"/>
                <w:sz w:val="16"/>
                <w:szCs w:val="16"/>
                <w:lang w:eastAsia="ru-RU"/>
              </w:rPr>
            </w:pPr>
            <w:r w:rsidRPr="00390515">
              <w:rPr>
                <w:rFonts w:ascii="Arial" w:eastAsia="Times New Roman" w:hAnsi="Arial" w:cs="Arial"/>
                <w:sz w:val="16"/>
                <w:szCs w:val="16"/>
                <w:lang w:eastAsia="ru-RU"/>
              </w:rPr>
              <w:t>36</w:t>
            </w:r>
          </w:p>
        </w:tc>
        <w:tc>
          <w:tcPr>
            <w:tcW w:w="312" w:type="pct"/>
            <w:tcBorders>
              <w:top w:val="nil"/>
              <w:left w:val="nil"/>
              <w:bottom w:val="nil"/>
              <w:right w:val="nil"/>
            </w:tcBorders>
            <w:shd w:val="clear" w:color="auto" w:fill="auto"/>
            <w:hideMark/>
          </w:tcPr>
          <w:p w14:paraId="7E8356B6" w14:textId="77777777" w:rsidR="00390515" w:rsidRPr="00390515" w:rsidRDefault="00390515" w:rsidP="00390515">
            <w:pPr>
              <w:spacing w:after="0" w:line="240" w:lineRule="auto"/>
              <w:jc w:val="center"/>
              <w:rPr>
                <w:rFonts w:ascii="Arial" w:eastAsia="Times New Roman" w:hAnsi="Arial" w:cs="Arial"/>
                <w:sz w:val="16"/>
                <w:szCs w:val="16"/>
                <w:lang w:eastAsia="ru-RU"/>
              </w:rPr>
            </w:pPr>
          </w:p>
        </w:tc>
        <w:tc>
          <w:tcPr>
            <w:tcW w:w="214" w:type="pct"/>
            <w:tcBorders>
              <w:top w:val="nil"/>
              <w:left w:val="nil"/>
              <w:bottom w:val="nil"/>
              <w:right w:val="nil"/>
            </w:tcBorders>
            <w:shd w:val="clear" w:color="auto" w:fill="auto"/>
            <w:hideMark/>
          </w:tcPr>
          <w:p w14:paraId="0FA27ABB" w14:textId="77777777" w:rsidR="00390515" w:rsidRPr="00390515" w:rsidRDefault="00390515" w:rsidP="00390515">
            <w:pPr>
              <w:spacing w:after="0" w:line="240" w:lineRule="auto"/>
              <w:jc w:val="right"/>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hideMark/>
          </w:tcPr>
          <w:p w14:paraId="674B2016"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hideMark/>
          </w:tcPr>
          <w:p w14:paraId="481AE91F" w14:textId="77777777" w:rsidR="00390515" w:rsidRPr="00390515" w:rsidRDefault="00390515" w:rsidP="00390515">
            <w:pPr>
              <w:spacing w:after="0" w:line="240" w:lineRule="auto"/>
              <w:jc w:val="right"/>
              <w:rPr>
                <w:rFonts w:ascii="Times New Roman" w:eastAsia="Times New Roman" w:hAnsi="Times New Roman" w:cs="Times New Roman"/>
                <w:sz w:val="20"/>
                <w:szCs w:val="20"/>
                <w:lang w:eastAsia="ru-RU"/>
              </w:rPr>
            </w:pPr>
          </w:p>
        </w:tc>
        <w:tc>
          <w:tcPr>
            <w:tcW w:w="1497" w:type="pct"/>
            <w:tcBorders>
              <w:top w:val="nil"/>
              <w:left w:val="nil"/>
              <w:bottom w:val="nil"/>
              <w:right w:val="single" w:sz="4" w:space="0" w:color="auto"/>
            </w:tcBorders>
            <w:shd w:val="clear" w:color="auto" w:fill="auto"/>
            <w:hideMark/>
          </w:tcPr>
          <w:p w14:paraId="4B6E3123"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4 229,53</w:t>
            </w:r>
          </w:p>
        </w:tc>
      </w:tr>
      <w:tr w:rsidR="00390515" w:rsidRPr="00390515" w14:paraId="41135054" w14:textId="77777777" w:rsidTr="00390515">
        <w:trPr>
          <w:trHeight w:val="300"/>
        </w:trPr>
        <w:tc>
          <w:tcPr>
            <w:tcW w:w="182" w:type="pct"/>
            <w:tcBorders>
              <w:top w:val="nil"/>
              <w:left w:val="single" w:sz="4" w:space="0" w:color="auto"/>
              <w:bottom w:val="nil"/>
              <w:right w:val="nil"/>
            </w:tcBorders>
            <w:shd w:val="clear" w:color="auto" w:fill="auto"/>
            <w:hideMark/>
          </w:tcPr>
          <w:p w14:paraId="45381043"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423" w:type="pct"/>
            <w:tcBorders>
              <w:top w:val="nil"/>
              <w:left w:val="nil"/>
              <w:bottom w:val="nil"/>
              <w:right w:val="nil"/>
            </w:tcBorders>
            <w:shd w:val="clear" w:color="auto" w:fill="auto"/>
            <w:hideMark/>
          </w:tcPr>
          <w:p w14:paraId="12D4C364"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p>
        </w:tc>
        <w:tc>
          <w:tcPr>
            <w:tcW w:w="958" w:type="pct"/>
            <w:gridSpan w:val="5"/>
            <w:tcBorders>
              <w:top w:val="single" w:sz="4" w:space="0" w:color="auto"/>
              <w:left w:val="nil"/>
              <w:bottom w:val="nil"/>
              <w:right w:val="nil"/>
            </w:tcBorders>
            <w:shd w:val="clear" w:color="auto" w:fill="auto"/>
            <w:hideMark/>
          </w:tcPr>
          <w:p w14:paraId="0758A022"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Всего по позиции</w:t>
            </w:r>
          </w:p>
        </w:tc>
        <w:tc>
          <w:tcPr>
            <w:tcW w:w="179" w:type="pct"/>
            <w:tcBorders>
              <w:top w:val="single" w:sz="4" w:space="0" w:color="auto"/>
              <w:left w:val="nil"/>
              <w:bottom w:val="nil"/>
              <w:right w:val="nil"/>
            </w:tcBorders>
            <w:shd w:val="clear" w:color="auto" w:fill="auto"/>
            <w:hideMark/>
          </w:tcPr>
          <w:p w14:paraId="6E03F2CB"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97" w:type="pct"/>
            <w:tcBorders>
              <w:top w:val="single" w:sz="4" w:space="0" w:color="auto"/>
              <w:left w:val="nil"/>
              <w:bottom w:val="nil"/>
              <w:right w:val="nil"/>
            </w:tcBorders>
            <w:shd w:val="clear" w:color="auto" w:fill="auto"/>
            <w:hideMark/>
          </w:tcPr>
          <w:p w14:paraId="288649A9"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38" w:type="pct"/>
            <w:tcBorders>
              <w:top w:val="single" w:sz="4" w:space="0" w:color="auto"/>
              <w:left w:val="nil"/>
              <w:bottom w:val="nil"/>
              <w:right w:val="nil"/>
            </w:tcBorders>
            <w:shd w:val="clear" w:color="auto" w:fill="auto"/>
            <w:hideMark/>
          </w:tcPr>
          <w:p w14:paraId="42C4B23C"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48" w:type="pct"/>
            <w:tcBorders>
              <w:top w:val="single" w:sz="4" w:space="0" w:color="auto"/>
              <w:left w:val="nil"/>
              <w:bottom w:val="nil"/>
              <w:right w:val="nil"/>
            </w:tcBorders>
            <w:shd w:val="clear" w:color="auto" w:fill="auto"/>
            <w:hideMark/>
          </w:tcPr>
          <w:p w14:paraId="0EF67979"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14:paraId="209EC9FC" w14:textId="77777777" w:rsidR="00390515" w:rsidRPr="00390515" w:rsidRDefault="00390515" w:rsidP="00390515">
            <w:pPr>
              <w:spacing w:after="0" w:line="240" w:lineRule="auto"/>
              <w:jc w:val="right"/>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14" w:type="pct"/>
            <w:tcBorders>
              <w:top w:val="single" w:sz="4" w:space="0" w:color="auto"/>
              <w:left w:val="nil"/>
              <w:bottom w:val="nil"/>
              <w:right w:val="nil"/>
            </w:tcBorders>
            <w:shd w:val="clear" w:color="auto" w:fill="auto"/>
            <w:hideMark/>
          </w:tcPr>
          <w:p w14:paraId="06B796C7"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14:paraId="4C1FF5AF" w14:textId="77777777" w:rsidR="00390515" w:rsidRPr="00390515" w:rsidRDefault="00390515" w:rsidP="00390515">
            <w:pPr>
              <w:spacing w:after="0" w:line="240" w:lineRule="auto"/>
              <w:jc w:val="right"/>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2 514,22</w:t>
            </w:r>
          </w:p>
        </w:tc>
        <w:tc>
          <w:tcPr>
            <w:tcW w:w="239" w:type="pct"/>
            <w:tcBorders>
              <w:top w:val="single" w:sz="4" w:space="0" w:color="auto"/>
              <w:left w:val="nil"/>
              <w:bottom w:val="nil"/>
              <w:right w:val="nil"/>
            </w:tcBorders>
            <w:shd w:val="clear" w:color="auto" w:fill="auto"/>
            <w:hideMark/>
          </w:tcPr>
          <w:p w14:paraId="0121068E" w14:textId="77777777" w:rsidR="00390515" w:rsidRPr="00390515" w:rsidRDefault="00390515" w:rsidP="00390515">
            <w:pPr>
              <w:spacing w:after="0" w:line="240" w:lineRule="auto"/>
              <w:jc w:val="center"/>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 </w:t>
            </w:r>
          </w:p>
        </w:tc>
        <w:tc>
          <w:tcPr>
            <w:tcW w:w="1497" w:type="pct"/>
            <w:tcBorders>
              <w:top w:val="single" w:sz="4" w:space="0" w:color="auto"/>
              <w:left w:val="nil"/>
              <w:bottom w:val="nil"/>
              <w:right w:val="single" w:sz="4" w:space="0" w:color="auto"/>
            </w:tcBorders>
            <w:shd w:val="clear" w:color="auto" w:fill="auto"/>
            <w:hideMark/>
          </w:tcPr>
          <w:p w14:paraId="6B05301A" w14:textId="77777777" w:rsidR="00390515" w:rsidRPr="00390515" w:rsidRDefault="00390515" w:rsidP="00390515">
            <w:pPr>
              <w:spacing w:after="0" w:line="240" w:lineRule="auto"/>
              <w:jc w:val="right"/>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25 142,22</w:t>
            </w:r>
          </w:p>
        </w:tc>
      </w:tr>
      <w:tr w:rsidR="00390515" w:rsidRPr="00390515" w14:paraId="4944649C" w14:textId="77777777" w:rsidTr="00390515">
        <w:trPr>
          <w:trHeight w:val="30"/>
        </w:trPr>
        <w:tc>
          <w:tcPr>
            <w:tcW w:w="182" w:type="pct"/>
            <w:tcBorders>
              <w:top w:val="nil"/>
              <w:left w:val="single" w:sz="4" w:space="0" w:color="auto"/>
              <w:bottom w:val="single" w:sz="4" w:space="0" w:color="auto"/>
              <w:right w:val="nil"/>
            </w:tcBorders>
            <w:shd w:val="clear" w:color="auto" w:fill="auto"/>
            <w:hideMark/>
          </w:tcPr>
          <w:p w14:paraId="1CFD87B3"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423" w:type="pct"/>
            <w:tcBorders>
              <w:top w:val="nil"/>
              <w:left w:val="nil"/>
              <w:bottom w:val="single" w:sz="4" w:space="0" w:color="auto"/>
              <w:right w:val="nil"/>
            </w:tcBorders>
            <w:shd w:val="clear" w:color="auto" w:fill="auto"/>
            <w:hideMark/>
          </w:tcPr>
          <w:p w14:paraId="454BA80E"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97" w:type="pct"/>
            <w:tcBorders>
              <w:top w:val="nil"/>
              <w:left w:val="nil"/>
              <w:bottom w:val="single" w:sz="4" w:space="0" w:color="auto"/>
              <w:right w:val="nil"/>
            </w:tcBorders>
            <w:shd w:val="clear" w:color="auto" w:fill="auto"/>
            <w:hideMark/>
          </w:tcPr>
          <w:p w14:paraId="027B0C9D"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39" w:type="pct"/>
            <w:tcBorders>
              <w:top w:val="nil"/>
              <w:left w:val="nil"/>
              <w:bottom w:val="single" w:sz="4" w:space="0" w:color="auto"/>
              <w:right w:val="nil"/>
            </w:tcBorders>
            <w:shd w:val="clear" w:color="auto" w:fill="auto"/>
            <w:hideMark/>
          </w:tcPr>
          <w:p w14:paraId="459F8940"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93" w:type="pct"/>
            <w:tcBorders>
              <w:top w:val="nil"/>
              <w:left w:val="nil"/>
              <w:bottom w:val="single" w:sz="4" w:space="0" w:color="auto"/>
              <w:right w:val="nil"/>
            </w:tcBorders>
            <w:shd w:val="clear" w:color="auto" w:fill="auto"/>
            <w:hideMark/>
          </w:tcPr>
          <w:p w14:paraId="14612828"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18" w:type="pct"/>
            <w:tcBorders>
              <w:top w:val="nil"/>
              <w:left w:val="nil"/>
              <w:bottom w:val="single" w:sz="4" w:space="0" w:color="auto"/>
              <w:right w:val="nil"/>
            </w:tcBorders>
            <w:shd w:val="clear" w:color="auto" w:fill="auto"/>
            <w:hideMark/>
          </w:tcPr>
          <w:p w14:paraId="6E4E5115"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12" w:type="pct"/>
            <w:tcBorders>
              <w:top w:val="nil"/>
              <w:left w:val="nil"/>
              <w:bottom w:val="single" w:sz="4" w:space="0" w:color="auto"/>
              <w:right w:val="nil"/>
            </w:tcBorders>
            <w:shd w:val="clear" w:color="auto" w:fill="auto"/>
            <w:hideMark/>
          </w:tcPr>
          <w:p w14:paraId="4D898891"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79" w:type="pct"/>
            <w:tcBorders>
              <w:top w:val="nil"/>
              <w:left w:val="nil"/>
              <w:bottom w:val="single" w:sz="4" w:space="0" w:color="auto"/>
              <w:right w:val="nil"/>
            </w:tcBorders>
            <w:shd w:val="clear" w:color="auto" w:fill="auto"/>
            <w:hideMark/>
          </w:tcPr>
          <w:p w14:paraId="3048F8EB"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97" w:type="pct"/>
            <w:tcBorders>
              <w:top w:val="nil"/>
              <w:left w:val="nil"/>
              <w:bottom w:val="single" w:sz="4" w:space="0" w:color="auto"/>
              <w:right w:val="nil"/>
            </w:tcBorders>
            <w:shd w:val="clear" w:color="auto" w:fill="auto"/>
            <w:hideMark/>
          </w:tcPr>
          <w:p w14:paraId="7A822BD4"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38" w:type="pct"/>
            <w:tcBorders>
              <w:top w:val="nil"/>
              <w:left w:val="nil"/>
              <w:bottom w:val="single" w:sz="4" w:space="0" w:color="auto"/>
              <w:right w:val="nil"/>
            </w:tcBorders>
            <w:shd w:val="clear" w:color="auto" w:fill="auto"/>
            <w:hideMark/>
          </w:tcPr>
          <w:p w14:paraId="6ED869C3" w14:textId="77777777" w:rsidR="00390515" w:rsidRPr="00390515" w:rsidRDefault="00390515" w:rsidP="00390515">
            <w:pPr>
              <w:spacing w:after="0" w:line="240" w:lineRule="auto"/>
              <w:jc w:val="right"/>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48" w:type="pct"/>
            <w:tcBorders>
              <w:top w:val="nil"/>
              <w:left w:val="nil"/>
              <w:bottom w:val="single" w:sz="4" w:space="0" w:color="auto"/>
              <w:right w:val="nil"/>
            </w:tcBorders>
            <w:shd w:val="clear" w:color="auto" w:fill="auto"/>
            <w:hideMark/>
          </w:tcPr>
          <w:p w14:paraId="7F5E4084"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312" w:type="pct"/>
            <w:tcBorders>
              <w:top w:val="nil"/>
              <w:left w:val="nil"/>
              <w:bottom w:val="single" w:sz="4" w:space="0" w:color="auto"/>
              <w:right w:val="nil"/>
            </w:tcBorders>
            <w:shd w:val="clear" w:color="auto" w:fill="auto"/>
            <w:hideMark/>
          </w:tcPr>
          <w:p w14:paraId="5DDE10B2" w14:textId="77777777" w:rsidR="00390515" w:rsidRPr="00390515" w:rsidRDefault="00390515" w:rsidP="00390515">
            <w:pPr>
              <w:spacing w:after="0" w:line="240" w:lineRule="auto"/>
              <w:jc w:val="right"/>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14" w:type="pct"/>
            <w:tcBorders>
              <w:top w:val="nil"/>
              <w:left w:val="nil"/>
              <w:bottom w:val="single" w:sz="4" w:space="0" w:color="auto"/>
              <w:right w:val="nil"/>
            </w:tcBorders>
            <w:shd w:val="clear" w:color="auto" w:fill="auto"/>
            <w:hideMark/>
          </w:tcPr>
          <w:p w14:paraId="2B336989"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312" w:type="pct"/>
            <w:tcBorders>
              <w:top w:val="nil"/>
              <w:left w:val="nil"/>
              <w:bottom w:val="single" w:sz="4" w:space="0" w:color="auto"/>
              <w:right w:val="nil"/>
            </w:tcBorders>
            <w:shd w:val="clear" w:color="auto" w:fill="auto"/>
            <w:hideMark/>
          </w:tcPr>
          <w:p w14:paraId="6E6483AF" w14:textId="77777777" w:rsidR="00390515" w:rsidRPr="00390515" w:rsidRDefault="00390515" w:rsidP="00390515">
            <w:pPr>
              <w:spacing w:after="0" w:line="240" w:lineRule="auto"/>
              <w:jc w:val="right"/>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39" w:type="pct"/>
            <w:tcBorders>
              <w:top w:val="nil"/>
              <w:left w:val="nil"/>
              <w:bottom w:val="single" w:sz="4" w:space="0" w:color="auto"/>
              <w:right w:val="nil"/>
            </w:tcBorders>
            <w:shd w:val="clear" w:color="auto" w:fill="auto"/>
            <w:hideMark/>
          </w:tcPr>
          <w:p w14:paraId="211CC564" w14:textId="77777777" w:rsidR="00390515" w:rsidRPr="00390515" w:rsidRDefault="00390515" w:rsidP="00390515">
            <w:pPr>
              <w:spacing w:after="0" w:line="240" w:lineRule="auto"/>
              <w:rPr>
                <w:rFonts w:ascii="Arial" w:eastAsia="Times New Roman" w:hAnsi="Arial" w:cs="Arial"/>
                <w:b/>
                <w:bCs/>
                <w:sz w:val="16"/>
                <w:szCs w:val="16"/>
                <w:lang w:eastAsia="ru-RU"/>
              </w:rPr>
            </w:pPr>
            <w:r w:rsidRPr="00390515">
              <w:rPr>
                <w:rFonts w:ascii="Arial" w:eastAsia="Times New Roman" w:hAnsi="Arial" w:cs="Arial"/>
                <w:b/>
                <w:bCs/>
                <w:sz w:val="16"/>
                <w:szCs w:val="16"/>
                <w:lang w:eastAsia="ru-RU"/>
              </w:rPr>
              <w:t> </w:t>
            </w:r>
          </w:p>
        </w:tc>
        <w:tc>
          <w:tcPr>
            <w:tcW w:w="1497" w:type="pct"/>
            <w:tcBorders>
              <w:top w:val="nil"/>
              <w:left w:val="nil"/>
              <w:bottom w:val="single" w:sz="4" w:space="0" w:color="auto"/>
              <w:right w:val="single" w:sz="4" w:space="0" w:color="auto"/>
            </w:tcBorders>
            <w:shd w:val="clear" w:color="auto" w:fill="auto"/>
            <w:hideMark/>
          </w:tcPr>
          <w:p w14:paraId="67CD47B2" w14:textId="77777777" w:rsidR="00390515" w:rsidRPr="00390515" w:rsidRDefault="00390515" w:rsidP="00390515">
            <w:pPr>
              <w:spacing w:after="0" w:line="240" w:lineRule="auto"/>
              <w:jc w:val="right"/>
              <w:rPr>
                <w:rFonts w:ascii="Arial" w:eastAsia="Times New Roman" w:hAnsi="Arial" w:cs="Arial"/>
                <w:b/>
                <w:bCs/>
                <w:sz w:val="16"/>
                <w:szCs w:val="16"/>
                <w:lang w:eastAsia="ru-RU"/>
              </w:rPr>
            </w:pPr>
            <w:r w:rsidRPr="00390515">
              <w:rPr>
                <w:rFonts w:ascii="Arial" w:eastAsia="Times New Roman" w:hAnsi="Arial" w:cs="Arial"/>
                <w:b/>
                <w:bCs/>
                <w:sz w:val="16"/>
                <w:szCs w:val="16"/>
                <w:lang w:eastAsia="ru-RU"/>
              </w:rPr>
              <w:t> </w:t>
            </w:r>
          </w:p>
        </w:tc>
      </w:tr>
      <w:tr w:rsidR="00390515" w:rsidRPr="00390515" w14:paraId="2203AA72"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5FD4928E"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79074246"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26867ED4"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Всего по разделу 2 IV район ( ПНР- счетчики)</w:t>
            </w:r>
          </w:p>
        </w:tc>
        <w:tc>
          <w:tcPr>
            <w:tcW w:w="1497" w:type="pct"/>
            <w:tcBorders>
              <w:top w:val="nil"/>
              <w:left w:val="nil"/>
              <w:bottom w:val="nil"/>
              <w:right w:val="single" w:sz="4" w:space="0" w:color="auto"/>
            </w:tcBorders>
            <w:shd w:val="clear" w:color="auto" w:fill="auto"/>
            <w:hideMark/>
          </w:tcPr>
          <w:p w14:paraId="10BC4730" w14:textId="77777777" w:rsidR="00390515" w:rsidRPr="00390515" w:rsidRDefault="00390515" w:rsidP="00390515">
            <w:pPr>
              <w:spacing w:after="0" w:line="240" w:lineRule="auto"/>
              <w:jc w:val="right"/>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39 301,94</w:t>
            </w:r>
          </w:p>
        </w:tc>
      </w:tr>
      <w:tr w:rsidR="00390515" w:rsidRPr="00390515" w14:paraId="2534FF5D" w14:textId="77777777" w:rsidTr="00390515">
        <w:trPr>
          <w:trHeight w:val="30"/>
        </w:trPr>
        <w:tc>
          <w:tcPr>
            <w:tcW w:w="182" w:type="pct"/>
            <w:tcBorders>
              <w:top w:val="nil"/>
              <w:left w:val="single" w:sz="4" w:space="0" w:color="auto"/>
              <w:bottom w:val="single" w:sz="4" w:space="0" w:color="auto"/>
              <w:right w:val="nil"/>
            </w:tcBorders>
            <w:shd w:val="clear" w:color="auto" w:fill="auto"/>
            <w:noWrap/>
            <w:vAlign w:val="bottom"/>
            <w:hideMark/>
          </w:tcPr>
          <w:p w14:paraId="01AE9F20"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single" w:sz="4" w:space="0" w:color="auto"/>
              <w:right w:val="nil"/>
            </w:tcBorders>
            <w:shd w:val="clear" w:color="auto" w:fill="auto"/>
            <w:noWrap/>
            <w:hideMark/>
          </w:tcPr>
          <w:p w14:paraId="231B3B96"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197" w:type="pct"/>
            <w:tcBorders>
              <w:top w:val="nil"/>
              <w:left w:val="nil"/>
              <w:bottom w:val="single" w:sz="4" w:space="0" w:color="auto"/>
              <w:right w:val="nil"/>
            </w:tcBorders>
            <w:shd w:val="clear" w:color="auto" w:fill="auto"/>
            <w:noWrap/>
            <w:hideMark/>
          </w:tcPr>
          <w:p w14:paraId="66C99C5E"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239" w:type="pct"/>
            <w:tcBorders>
              <w:top w:val="nil"/>
              <w:left w:val="nil"/>
              <w:bottom w:val="single" w:sz="4" w:space="0" w:color="auto"/>
              <w:right w:val="nil"/>
            </w:tcBorders>
            <w:shd w:val="clear" w:color="auto" w:fill="auto"/>
            <w:noWrap/>
            <w:hideMark/>
          </w:tcPr>
          <w:p w14:paraId="5F80BFCD"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193" w:type="pct"/>
            <w:tcBorders>
              <w:top w:val="nil"/>
              <w:left w:val="nil"/>
              <w:bottom w:val="single" w:sz="4" w:space="0" w:color="auto"/>
              <w:right w:val="nil"/>
            </w:tcBorders>
            <w:shd w:val="clear" w:color="auto" w:fill="auto"/>
            <w:noWrap/>
            <w:hideMark/>
          </w:tcPr>
          <w:p w14:paraId="694B0CC3"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218" w:type="pct"/>
            <w:tcBorders>
              <w:top w:val="nil"/>
              <w:left w:val="nil"/>
              <w:bottom w:val="single" w:sz="4" w:space="0" w:color="auto"/>
              <w:right w:val="nil"/>
            </w:tcBorders>
            <w:shd w:val="clear" w:color="auto" w:fill="auto"/>
            <w:noWrap/>
            <w:hideMark/>
          </w:tcPr>
          <w:p w14:paraId="7F358740"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112" w:type="pct"/>
            <w:tcBorders>
              <w:top w:val="nil"/>
              <w:left w:val="nil"/>
              <w:bottom w:val="single" w:sz="4" w:space="0" w:color="auto"/>
              <w:right w:val="nil"/>
            </w:tcBorders>
            <w:shd w:val="clear" w:color="auto" w:fill="auto"/>
            <w:noWrap/>
            <w:hideMark/>
          </w:tcPr>
          <w:p w14:paraId="4392B077"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179" w:type="pct"/>
            <w:tcBorders>
              <w:top w:val="nil"/>
              <w:left w:val="nil"/>
              <w:bottom w:val="single" w:sz="4" w:space="0" w:color="auto"/>
              <w:right w:val="nil"/>
            </w:tcBorders>
            <w:shd w:val="clear" w:color="auto" w:fill="auto"/>
            <w:noWrap/>
            <w:hideMark/>
          </w:tcPr>
          <w:p w14:paraId="6D8895C7"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197" w:type="pct"/>
            <w:tcBorders>
              <w:top w:val="nil"/>
              <w:left w:val="nil"/>
              <w:bottom w:val="single" w:sz="4" w:space="0" w:color="auto"/>
              <w:right w:val="nil"/>
            </w:tcBorders>
            <w:shd w:val="clear" w:color="auto" w:fill="auto"/>
            <w:noWrap/>
            <w:hideMark/>
          </w:tcPr>
          <w:p w14:paraId="2BE6D740"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238" w:type="pct"/>
            <w:tcBorders>
              <w:top w:val="nil"/>
              <w:left w:val="nil"/>
              <w:bottom w:val="single" w:sz="4" w:space="0" w:color="auto"/>
              <w:right w:val="nil"/>
            </w:tcBorders>
            <w:shd w:val="clear" w:color="auto" w:fill="auto"/>
            <w:noWrap/>
            <w:hideMark/>
          </w:tcPr>
          <w:p w14:paraId="51DC71B7"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248" w:type="pct"/>
            <w:tcBorders>
              <w:top w:val="nil"/>
              <w:left w:val="nil"/>
              <w:bottom w:val="single" w:sz="4" w:space="0" w:color="auto"/>
              <w:right w:val="nil"/>
            </w:tcBorders>
            <w:shd w:val="clear" w:color="auto" w:fill="auto"/>
            <w:noWrap/>
            <w:hideMark/>
          </w:tcPr>
          <w:p w14:paraId="11034D8E"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312" w:type="pct"/>
            <w:tcBorders>
              <w:top w:val="nil"/>
              <w:left w:val="nil"/>
              <w:bottom w:val="single" w:sz="4" w:space="0" w:color="auto"/>
              <w:right w:val="nil"/>
            </w:tcBorders>
            <w:shd w:val="clear" w:color="auto" w:fill="auto"/>
            <w:noWrap/>
            <w:hideMark/>
          </w:tcPr>
          <w:p w14:paraId="46C2EC6B"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214" w:type="pct"/>
            <w:tcBorders>
              <w:top w:val="nil"/>
              <w:left w:val="nil"/>
              <w:bottom w:val="single" w:sz="4" w:space="0" w:color="auto"/>
              <w:right w:val="nil"/>
            </w:tcBorders>
            <w:shd w:val="clear" w:color="auto" w:fill="auto"/>
            <w:noWrap/>
            <w:hideMark/>
          </w:tcPr>
          <w:p w14:paraId="3EF4A8AD"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312" w:type="pct"/>
            <w:tcBorders>
              <w:top w:val="nil"/>
              <w:left w:val="nil"/>
              <w:bottom w:val="single" w:sz="4" w:space="0" w:color="auto"/>
              <w:right w:val="nil"/>
            </w:tcBorders>
            <w:shd w:val="clear" w:color="auto" w:fill="auto"/>
            <w:noWrap/>
            <w:vAlign w:val="bottom"/>
            <w:hideMark/>
          </w:tcPr>
          <w:p w14:paraId="4AF7CC97"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239" w:type="pct"/>
            <w:tcBorders>
              <w:top w:val="nil"/>
              <w:left w:val="nil"/>
              <w:bottom w:val="single" w:sz="4" w:space="0" w:color="auto"/>
              <w:right w:val="nil"/>
            </w:tcBorders>
            <w:shd w:val="clear" w:color="auto" w:fill="auto"/>
            <w:hideMark/>
          </w:tcPr>
          <w:p w14:paraId="1F708B3C"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1497" w:type="pct"/>
            <w:tcBorders>
              <w:top w:val="nil"/>
              <w:left w:val="nil"/>
              <w:bottom w:val="single" w:sz="4" w:space="0" w:color="auto"/>
              <w:right w:val="single" w:sz="4" w:space="0" w:color="auto"/>
            </w:tcBorders>
            <w:shd w:val="clear" w:color="auto" w:fill="auto"/>
            <w:hideMark/>
          </w:tcPr>
          <w:p w14:paraId="3B9A3020"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r>
      <w:tr w:rsidR="00390515" w:rsidRPr="00390515" w14:paraId="07DBFE0F"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7D354E0D"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01003C91"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01203343"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Итоги по смете:</w:t>
            </w:r>
          </w:p>
        </w:tc>
        <w:tc>
          <w:tcPr>
            <w:tcW w:w="1497" w:type="pct"/>
            <w:tcBorders>
              <w:top w:val="nil"/>
              <w:left w:val="nil"/>
              <w:bottom w:val="nil"/>
              <w:right w:val="single" w:sz="4" w:space="0" w:color="auto"/>
            </w:tcBorders>
            <w:shd w:val="clear" w:color="auto" w:fill="auto"/>
            <w:hideMark/>
          </w:tcPr>
          <w:p w14:paraId="4B5B47BD" w14:textId="77777777" w:rsidR="00390515" w:rsidRPr="00390515" w:rsidRDefault="00390515" w:rsidP="00390515">
            <w:pPr>
              <w:spacing w:after="0" w:line="240" w:lineRule="auto"/>
              <w:jc w:val="right"/>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r>
      <w:tr w:rsidR="00390515" w:rsidRPr="00390515" w14:paraId="36241A39"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1DAE28E5"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3D638972"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2E9CB35B"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Всего прямые затраты (справочно)</w:t>
            </w:r>
          </w:p>
        </w:tc>
        <w:tc>
          <w:tcPr>
            <w:tcW w:w="1497" w:type="pct"/>
            <w:tcBorders>
              <w:top w:val="nil"/>
              <w:left w:val="nil"/>
              <w:bottom w:val="nil"/>
              <w:right w:val="single" w:sz="4" w:space="0" w:color="auto"/>
            </w:tcBorders>
            <w:shd w:val="clear" w:color="auto" w:fill="auto"/>
            <w:hideMark/>
          </w:tcPr>
          <w:p w14:paraId="4C9974D6"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24 327,92</w:t>
            </w:r>
          </w:p>
        </w:tc>
      </w:tr>
      <w:tr w:rsidR="00390515" w:rsidRPr="00390515" w14:paraId="0D2EEAAA"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220EC670"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2BDF8656"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39316E4E"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в том числе:</w:t>
            </w:r>
          </w:p>
        </w:tc>
        <w:tc>
          <w:tcPr>
            <w:tcW w:w="1497" w:type="pct"/>
            <w:tcBorders>
              <w:top w:val="nil"/>
              <w:left w:val="nil"/>
              <w:bottom w:val="nil"/>
              <w:right w:val="single" w:sz="4" w:space="0" w:color="auto"/>
            </w:tcBorders>
            <w:shd w:val="clear" w:color="auto" w:fill="auto"/>
            <w:hideMark/>
          </w:tcPr>
          <w:p w14:paraId="386170BE"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 </w:t>
            </w:r>
          </w:p>
        </w:tc>
      </w:tr>
      <w:tr w:rsidR="00390515" w:rsidRPr="00390515" w14:paraId="4E2B7CD2"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5BED33BA"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35E65AB6"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6132C06C"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Оплата труда рабочих</w:t>
            </w:r>
          </w:p>
        </w:tc>
        <w:tc>
          <w:tcPr>
            <w:tcW w:w="1497" w:type="pct"/>
            <w:tcBorders>
              <w:top w:val="nil"/>
              <w:left w:val="nil"/>
              <w:bottom w:val="nil"/>
              <w:right w:val="single" w:sz="4" w:space="0" w:color="auto"/>
            </w:tcBorders>
            <w:shd w:val="clear" w:color="auto" w:fill="auto"/>
            <w:hideMark/>
          </w:tcPr>
          <w:p w14:paraId="730CD3EF"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24 323,18</w:t>
            </w:r>
          </w:p>
        </w:tc>
      </w:tr>
      <w:tr w:rsidR="00390515" w:rsidRPr="00390515" w14:paraId="003F9CA7"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75606E03"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0F694E3F"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55EB82C1"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Эксплуатация машин</w:t>
            </w:r>
          </w:p>
        </w:tc>
        <w:tc>
          <w:tcPr>
            <w:tcW w:w="1497" w:type="pct"/>
            <w:tcBorders>
              <w:top w:val="nil"/>
              <w:left w:val="nil"/>
              <w:bottom w:val="nil"/>
              <w:right w:val="single" w:sz="4" w:space="0" w:color="auto"/>
            </w:tcBorders>
            <w:shd w:val="clear" w:color="auto" w:fill="auto"/>
            <w:hideMark/>
          </w:tcPr>
          <w:p w14:paraId="470404F9"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0,50</w:t>
            </w:r>
          </w:p>
        </w:tc>
      </w:tr>
      <w:tr w:rsidR="00390515" w:rsidRPr="00390515" w14:paraId="302EFC6E"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23695E21"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1C4CD8F5"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4B2BDD02"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Оплата труда машинистов (Отм)</w:t>
            </w:r>
          </w:p>
        </w:tc>
        <w:tc>
          <w:tcPr>
            <w:tcW w:w="1497" w:type="pct"/>
            <w:tcBorders>
              <w:top w:val="nil"/>
              <w:left w:val="nil"/>
              <w:bottom w:val="nil"/>
              <w:right w:val="single" w:sz="4" w:space="0" w:color="auto"/>
            </w:tcBorders>
            <w:shd w:val="clear" w:color="auto" w:fill="auto"/>
            <w:hideMark/>
          </w:tcPr>
          <w:p w14:paraId="6CCA83CB"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4,24</w:t>
            </w:r>
          </w:p>
        </w:tc>
      </w:tr>
      <w:tr w:rsidR="00390515" w:rsidRPr="00390515" w14:paraId="1875671D"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1596E134"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584A482E"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34BFE0B5"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Строительные работы</w:t>
            </w:r>
          </w:p>
        </w:tc>
        <w:tc>
          <w:tcPr>
            <w:tcW w:w="1497" w:type="pct"/>
            <w:tcBorders>
              <w:top w:val="nil"/>
              <w:left w:val="nil"/>
              <w:bottom w:val="nil"/>
              <w:right w:val="single" w:sz="4" w:space="0" w:color="auto"/>
            </w:tcBorders>
            <w:shd w:val="clear" w:color="auto" w:fill="auto"/>
            <w:hideMark/>
          </w:tcPr>
          <w:p w14:paraId="401C4AFB"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14 547,85</w:t>
            </w:r>
          </w:p>
        </w:tc>
      </w:tr>
      <w:tr w:rsidR="00390515" w:rsidRPr="00390515" w14:paraId="50D353DC"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6B017489"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31E0A408"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12018EEA"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в том числе:</w:t>
            </w:r>
          </w:p>
        </w:tc>
        <w:tc>
          <w:tcPr>
            <w:tcW w:w="1497" w:type="pct"/>
            <w:tcBorders>
              <w:top w:val="nil"/>
              <w:left w:val="nil"/>
              <w:bottom w:val="nil"/>
              <w:right w:val="single" w:sz="4" w:space="0" w:color="auto"/>
            </w:tcBorders>
            <w:shd w:val="clear" w:color="auto" w:fill="auto"/>
            <w:hideMark/>
          </w:tcPr>
          <w:p w14:paraId="60D46FD6"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 </w:t>
            </w:r>
          </w:p>
        </w:tc>
      </w:tr>
      <w:tr w:rsidR="00390515" w:rsidRPr="00390515" w14:paraId="029A8A61"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56450712"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312D29D0"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2CA9D619"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оплата труда</w:t>
            </w:r>
          </w:p>
        </w:tc>
        <w:tc>
          <w:tcPr>
            <w:tcW w:w="1497" w:type="pct"/>
            <w:tcBorders>
              <w:top w:val="nil"/>
              <w:left w:val="nil"/>
              <w:bottom w:val="nil"/>
              <w:right w:val="single" w:sz="4" w:space="0" w:color="auto"/>
            </w:tcBorders>
            <w:shd w:val="clear" w:color="auto" w:fill="auto"/>
            <w:hideMark/>
          </w:tcPr>
          <w:p w14:paraId="0A874624"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5 957,79</w:t>
            </w:r>
          </w:p>
        </w:tc>
      </w:tr>
      <w:tr w:rsidR="00390515" w:rsidRPr="00390515" w14:paraId="5CD58904"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7DBB60A9"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187820CC"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538EDDCB"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эксплуатация машин и механизмов</w:t>
            </w:r>
          </w:p>
        </w:tc>
        <w:tc>
          <w:tcPr>
            <w:tcW w:w="1497" w:type="pct"/>
            <w:tcBorders>
              <w:top w:val="nil"/>
              <w:left w:val="nil"/>
              <w:bottom w:val="nil"/>
              <w:right w:val="single" w:sz="4" w:space="0" w:color="auto"/>
            </w:tcBorders>
            <w:shd w:val="clear" w:color="auto" w:fill="auto"/>
            <w:hideMark/>
          </w:tcPr>
          <w:p w14:paraId="2ADF8A9E"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0,50</w:t>
            </w:r>
          </w:p>
        </w:tc>
      </w:tr>
      <w:tr w:rsidR="00390515" w:rsidRPr="00390515" w14:paraId="20240CB6"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06F65272"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32C599C9"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61A97A9A"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оплата труда машинистов (Отм)</w:t>
            </w:r>
          </w:p>
        </w:tc>
        <w:tc>
          <w:tcPr>
            <w:tcW w:w="1497" w:type="pct"/>
            <w:tcBorders>
              <w:top w:val="nil"/>
              <w:left w:val="nil"/>
              <w:bottom w:val="nil"/>
              <w:right w:val="single" w:sz="4" w:space="0" w:color="auto"/>
            </w:tcBorders>
            <w:shd w:val="clear" w:color="auto" w:fill="auto"/>
            <w:hideMark/>
          </w:tcPr>
          <w:p w14:paraId="3DD143D5"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4,24</w:t>
            </w:r>
          </w:p>
        </w:tc>
      </w:tr>
      <w:tr w:rsidR="00390515" w:rsidRPr="00390515" w14:paraId="7EE31B36"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22085CCA"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35DC6D7A"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6460AEB8"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накладные расходы</w:t>
            </w:r>
          </w:p>
        </w:tc>
        <w:tc>
          <w:tcPr>
            <w:tcW w:w="1497" w:type="pct"/>
            <w:tcBorders>
              <w:top w:val="nil"/>
              <w:left w:val="nil"/>
              <w:bottom w:val="nil"/>
              <w:right w:val="single" w:sz="4" w:space="0" w:color="auto"/>
            </w:tcBorders>
            <w:shd w:val="clear" w:color="auto" w:fill="auto"/>
            <w:hideMark/>
          </w:tcPr>
          <w:p w14:paraId="6C1BBB08"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5 723,55</w:t>
            </w:r>
          </w:p>
        </w:tc>
      </w:tr>
      <w:tr w:rsidR="00390515" w:rsidRPr="00390515" w14:paraId="72E4352E"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6997E9D0"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03F1D2DE"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6F333D40"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сметная прибыль</w:t>
            </w:r>
          </w:p>
        </w:tc>
        <w:tc>
          <w:tcPr>
            <w:tcW w:w="1497" w:type="pct"/>
            <w:tcBorders>
              <w:top w:val="nil"/>
              <w:left w:val="nil"/>
              <w:bottom w:val="nil"/>
              <w:right w:val="single" w:sz="4" w:space="0" w:color="auto"/>
            </w:tcBorders>
            <w:shd w:val="clear" w:color="auto" w:fill="auto"/>
            <w:hideMark/>
          </w:tcPr>
          <w:p w14:paraId="1BC1BFB5"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2 861,77</w:t>
            </w:r>
          </w:p>
        </w:tc>
      </w:tr>
      <w:tr w:rsidR="00390515" w:rsidRPr="00390515" w14:paraId="33F7D4F0"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37D908EB"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1C37E5BB"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2774FFEA"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Прочие затраты</w:t>
            </w:r>
          </w:p>
        </w:tc>
        <w:tc>
          <w:tcPr>
            <w:tcW w:w="1497" w:type="pct"/>
            <w:tcBorders>
              <w:top w:val="nil"/>
              <w:left w:val="nil"/>
              <w:bottom w:val="nil"/>
              <w:right w:val="single" w:sz="4" w:space="0" w:color="auto"/>
            </w:tcBorders>
            <w:shd w:val="clear" w:color="auto" w:fill="auto"/>
            <w:hideMark/>
          </w:tcPr>
          <w:p w14:paraId="4E8A8AB3"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39 301,94</w:t>
            </w:r>
          </w:p>
        </w:tc>
      </w:tr>
      <w:tr w:rsidR="00390515" w:rsidRPr="00390515" w14:paraId="56F0ABF3"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45B0C1D8"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29096053"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67C1165C"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Пусконаладочные работы</w:t>
            </w:r>
          </w:p>
        </w:tc>
        <w:tc>
          <w:tcPr>
            <w:tcW w:w="1497" w:type="pct"/>
            <w:tcBorders>
              <w:top w:val="nil"/>
              <w:left w:val="nil"/>
              <w:bottom w:val="nil"/>
              <w:right w:val="single" w:sz="4" w:space="0" w:color="auto"/>
            </w:tcBorders>
            <w:shd w:val="clear" w:color="auto" w:fill="auto"/>
            <w:hideMark/>
          </w:tcPr>
          <w:p w14:paraId="7583A8D3"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39 301,94</w:t>
            </w:r>
          </w:p>
        </w:tc>
      </w:tr>
      <w:tr w:rsidR="00390515" w:rsidRPr="00390515" w14:paraId="5A53DEC2"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6A016882"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53133E42"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24484D8F"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в том числе:</w:t>
            </w:r>
          </w:p>
        </w:tc>
        <w:tc>
          <w:tcPr>
            <w:tcW w:w="1497" w:type="pct"/>
            <w:tcBorders>
              <w:top w:val="nil"/>
              <w:left w:val="nil"/>
              <w:bottom w:val="nil"/>
              <w:right w:val="single" w:sz="4" w:space="0" w:color="auto"/>
            </w:tcBorders>
            <w:shd w:val="clear" w:color="auto" w:fill="auto"/>
            <w:hideMark/>
          </w:tcPr>
          <w:p w14:paraId="04D429CA"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 </w:t>
            </w:r>
          </w:p>
        </w:tc>
      </w:tr>
      <w:tr w:rsidR="00390515" w:rsidRPr="00390515" w14:paraId="20410CA2"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5E95910A"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2AEA214C"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730C3354"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оплата труда</w:t>
            </w:r>
          </w:p>
        </w:tc>
        <w:tc>
          <w:tcPr>
            <w:tcW w:w="1497" w:type="pct"/>
            <w:tcBorders>
              <w:top w:val="nil"/>
              <w:left w:val="nil"/>
              <w:bottom w:val="nil"/>
              <w:right w:val="single" w:sz="4" w:space="0" w:color="auto"/>
            </w:tcBorders>
            <w:shd w:val="clear" w:color="auto" w:fill="auto"/>
            <w:hideMark/>
          </w:tcPr>
          <w:p w14:paraId="361A0BBC"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18 365,39</w:t>
            </w:r>
          </w:p>
        </w:tc>
      </w:tr>
      <w:tr w:rsidR="00390515" w:rsidRPr="00390515" w14:paraId="1055F6F2"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7A8E5473"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lastRenderedPageBreak/>
              <w:t> </w:t>
            </w:r>
          </w:p>
        </w:tc>
        <w:tc>
          <w:tcPr>
            <w:tcW w:w="423" w:type="pct"/>
            <w:tcBorders>
              <w:top w:val="nil"/>
              <w:left w:val="nil"/>
              <w:bottom w:val="nil"/>
              <w:right w:val="nil"/>
            </w:tcBorders>
            <w:shd w:val="clear" w:color="auto" w:fill="auto"/>
            <w:hideMark/>
          </w:tcPr>
          <w:p w14:paraId="414AC96C"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6D1E01A2"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накладные расходы</w:t>
            </w:r>
          </w:p>
        </w:tc>
        <w:tc>
          <w:tcPr>
            <w:tcW w:w="1497" w:type="pct"/>
            <w:tcBorders>
              <w:top w:val="nil"/>
              <w:left w:val="nil"/>
              <w:bottom w:val="nil"/>
              <w:right w:val="single" w:sz="4" w:space="0" w:color="auto"/>
            </w:tcBorders>
            <w:shd w:val="clear" w:color="auto" w:fill="auto"/>
            <w:hideMark/>
          </w:tcPr>
          <w:p w14:paraId="3331960B"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14 325,01</w:t>
            </w:r>
          </w:p>
        </w:tc>
      </w:tr>
      <w:tr w:rsidR="00390515" w:rsidRPr="00390515" w14:paraId="7C1510BA"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4CEF5850"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151BC9F6"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661F8E20"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сметная прибыль</w:t>
            </w:r>
          </w:p>
        </w:tc>
        <w:tc>
          <w:tcPr>
            <w:tcW w:w="1497" w:type="pct"/>
            <w:tcBorders>
              <w:top w:val="nil"/>
              <w:left w:val="nil"/>
              <w:bottom w:val="nil"/>
              <w:right w:val="single" w:sz="4" w:space="0" w:color="auto"/>
            </w:tcBorders>
            <w:shd w:val="clear" w:color="auto" w:fill="auto"/>
            <w:hideMark/>
          </w:tcPr>
          <w:p w14:paraId="639C3E76"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6 611,54</w:t>
            </w:r>
          </w:p>
        </w:tc>
      </w:tr>
      <w:tr w:rsidR="00390515" w:rsidRPr="00390515" w14:paraId="4DC2DD3F"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4F2FA3EF"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71B0E51B"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2A52427B"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Всего</w:t>
            </w:r>
          </w:p>
        </w:tc>
        <w:tc>
          <w:tcPr>
            <w:tcW w:w="1497" w:type="pct"/>
            <w:tcBorders>
              <w:top w:val="nil"/>
              <w:left w:val="nil"/>
              <w:bottom w:val="nil"/>
              <w:right w:val="single" w:sz="4" w:space="0" w:color="auto"/>
            </w:tcBorders>
            <w:shd w:val="clear" w:color="auto" w:fill="auto"/>
            <w:hideMark/>
          </w:tcPr>
          <w:p w14:paraId="30CD4452" w14:textId="77777777" w:rsidR="00390515" w:rsidRPr="00390515" w:rsidRDefault="00390515" w:rsidP="00390515">
            <w:pPr>
              <w:spacing w:after="0" w:line="240" w:lineRule="auto"/>
              <w:jc w:val="right"/>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53 849,79</w:t>
            </w:r>
          </w:p>
        </w:tc>
      </w:tr>
      <w:tr w:rsidR="00390515" w:rsidRPr="00390515" w14:paraId="177B6B0B"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47AEA376"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11C1BD16"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507FB8F4"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Всего ФОТ (справочно)</w:t>
            </w:r>
          </w:p>
        </w:tc>
        <w:tc>
          <w:tcPr>
            <w:tcW w:w="1497" w:type="pct"/>
            <w:tcBorders>
              <w:top w:val="nil"/>
              <w:left w:val="nil"/>
              <w:bottom w:val="nil"/>
              <w:right w:val="single" w:sz="4" w:space="0" w:color="auto"/>
            </w:tcBorders>
            <w:shd w:val="clear" w:color="auto" w:fill="auto"/>
            <w:hideMark/>
          </w:tcPr>
          <w:p w14:paraId="4EE738D0"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24 327,42</w:t>
            </w:r>
          </w:p>
        </w:tc>
      </w:tr>
      <w:tr w:rsidR="00390515" w:rsidRPr="00390515" w14:paraId="3D27EC18"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74C6328D"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728E35D8"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54B48B97"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Всего накладные расходы (справочно)</w:t>
            </w:r>
          </w:p>
        </w:tc>
        <w:tc>
          <w:tcPr>
            <w:tcW w:w="1497" w:type="pct"/>
            <w:tcBorders>
              <w:top w:val="nil"/>
              <w:left w:val="nil"/>
              <w:bottom w:val="nil"/>
              <w:right w:val="single" w:sz="4" w:space="0" w:color="auto"/>
            </w:tcBorders>
            <w:shd w:val="clear" w:color="auto" w:fill="auto"/>
            <w:hideMark/>
          </w:tcPr>
          <w:p w14:paraId="2D5BFDE4"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20 048,56</w:t>
            </w:r>
          </w:p>
        </w:tc>
      </w:tr>
      <w:tr w:rsidR="00390515" w:rsidRPr="00390515" w14:paraId="52B5F326"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3F992D82"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7273B76E"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5C50E3AE"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Всего сметная прибыль (справочно)</w:t>
            </w:r>
          </w:p>
        </w:tc>
        <w:tc>
          <w:tcPr>
            <w:tcW w:w="1497" w:type="pct"/>
            <w:tcBorders>
              <w:top w:val="nil"/>
              <w:left w:val="nil"/>
              <w:bottom w:val="nil"/>
              <w:right w:val="single" w:sz="4" w:space="0" w:color="auto"/>
            </w:tcBorders>
            <w:shd w:val="clear" w:color="auto" w:fill="auto"/>
            <w:hideMark/>
          </w:tcPr>
          <w:p w14:paraId="263B79A2"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9 473,31</w:t>
            </w:r>
          </w:p>
        </w:tc>
      </w:tr>
      <w:tr w:rsidR="00390515" w:rsidRPr="00390515" w14:paraId="77038A25"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293DD498"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44119240"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71248294"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Коэффициент снижения сметной стоимости  0,8645151</w:t>
            </w:r>
          </w:p>
        </w:tc>
        <w:tc>
          <w:tcPr>
            <w:tcW w:w="1497" w:type="pct"/>
            <w:tcBorders>
              <w:top w:val="nil"/>
              <w:left w:val="nil"/>
              <w:bottom w:val="nil"/>
              <w:right w:val="single" w:sz="4" w:space="0" w:color="auto"/>
            </w:tcBorders>
            <w:shd w:val="clear" w:color="auto" w:fill="auto"/>
            <w:hideMark/>
          </w:tcPr>
          <w:p w14:paraId="20B26619" w14:textId="77777777" w:rsidR="00390515" w:rsidRPr="00390515" w:rsidRDefault="00390515" w:rsidP="00390515">
            <w:pPr>
              <w:spacing w:after="0" w:line="240" w:lineRule="auto"/>
              <w:jc w:val="right"/>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46 553,96</w:t>
            </w:r>
          </w:p>
        </w:tc>
      </w:tr>
      <w:tr w:rsidR="00390515" w:rsidRPr="00390515" w14:paraId="07EF11D3"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5DD7AF11"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3664024F"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35B95017"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НДС 20%</w:t>
            </w:r>
          </w:p>
        </w:tc>
        <w:tc>
          <w:tcPr>
            <w:tcW w:w="1497" w:type="pct"/>
            <w:tcBorders>
              <w:top w:val="nil"/>
              <w:left w:val="nil"/>
              <w:bottom w:val="nil"/>
              <w:right w:val="single" w:sz="4" w:space="0" w:color="auto"/>
            </w:tcBorders>
            <w:shd w:val="clear" w:color="auto" w:fill="auto"/>
            <w:hideMark/>
          </w:tcPr>
          <w:p w14:paraId="21424F75"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9 310,79</w:t>
            </w:r>
          </w:p>
        </w:tc>
      </w:tr>
      <w:tr w:rsidR="00390515" w:rsidRPr="00390515" w14:paraId="34F8C286"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798B88B7"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7908D61A"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630AACF0"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ВСЕГО по смете</w:t>
            </w:r>
          </w:p>
        </w:tc>
        <w:tc>
          <w:tcPr>
            <w:tcW w:w="1497" w:type="pct"/>
            <w:tcBorders>
              <w:top w:val="nil"/>
              <w:left w:val="nil"/>
              <w:bottom w:val="nil"/>
              <w:right w:val="single" w:sz="4" w:space="0" w:color="auto"/>
            </w:tcBorders>
            <w:shd w:val="clear" w:color="auto" w:fill="auto"/>
            <w:hideMark/>
          </w:tcPr>
          <w:p w14:paraId="2B995904" w14:textId="77777777" w:rsidR="00390515" w:rsidRPr="00390515" w:rsidRDefault="00390515" w:rsidP="00390515">
            <w:pPr>
              <w:spacing w:after="0" w:line="240" w:lineRule="auto"/>
              <w:jc w:val="right"/>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55 864,75</w:t>
            </w:r>
          </w:p>
        </w:tc>
      </w:tr>
      <w:tr w:rsidR="00390515" w:rsidRPr="00390515" w14:paraId="01FC56A5"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464B60E0"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54D0552E"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57609D73"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справочно:</w:t>
            </w:r>
          </w:p>
        </w:tc>
        <w:tc>
          <w:tcPr>
            <w:tcW w:w="1497" w:type="pct"/>
            <w:tcBorders>
              <w:top w:val="nil"/>
              <w:left w:val="nil"/>
              <w:bottom w:val="nil"/>
              <w:right w:val="single" w:sz="4" w:space="0" w:color="auto"/>
            </w:tcBorders>
            <w:shd w:val="clear" w:color="auto" w:fill="auto"/>
            <w:hideMark/>
          </w:tcPr>
          <w:p w14:paraId="30853984"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 </w:t>
            </w:r>
          </w:p>
        </w:tc>
      </w:tr>
      <w:tr w:rsidR="00390515" w:rsidRPr="00390515" w14:paraId="02F770E2"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4894BBAD"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0CF0BD7C"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1572" w:type="pct"/>
            <w:gridSpan w:val="8"/>
            <w:tcBorders>
              <w:top w:val="nil"/>
              <w:left w:val="nil"/>
              <w:bottom w:val="nil"/>
              <w:right w:val="nil"/>
            </w:tcBorders>
            <w:shd w:val="clear" w:color="auto" w:fill="auto"/>
            <w:hideMark/>
          </w:tcPr>
          <w:p w14:paraId="0AA1FC2A"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Затраты труда рабочих</w:t>
            </w:r>
          </w:p>
        </w:tc>
        <w:tc>
          <w:tcPr>
            <w:tcW w:w="248" w:type="pct"/>
            <w:tcBorders>
              <w:top w:val="nil"/>
              <w:left w:val="nil"/>
              <w:bottom w:val="nil"/>
              <w:right w:val="nil"/>
            </w:tcBorders>
            <w:shd w:val="clear" w:color="auto" w:fill="auto"/>
            <w:hideMark/>
          </w:tcPr>
          <w:p w14:paraId="0353A0FE"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29,69</w:t>
            </w:r>
          </w:p>
        </w:tc>
        <w:tc>
          <w:tcPr>
            <w:tcW w:w="312" w:type="pct"/>
            <w:tcBorders>
              <w:top w:val="nil"/>
              <w:left w:val="nil"/>
              <w:bottom w:val="nil"/>
              <w:right w:val="nil"/>
            </w:tcBorders>
            <w:shd w:val="clear" w:color="auto" w:fill="auto"/>
            <w:hideMark/>
          </w:tcPr>
          <w:p w14:paraId="3A53D98F"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p>
        </w:tc>
        <w:tc>
          <w:tcPr>
            <w:tcW w:w="214" w:type="pct"/>
            <w:tcBorders>
              <w:top w:val="nil"/>
              <w:left w:val="nil"/>
              <w:bottom w:val="nil"/>
              <w:right w:val="nil"/>
            </w:tcBorders>
            <w:shd w:val="clear" w:color="auto" w:fill="auto"/>
            <w:hideMark/>
          </w:tcPr>
          <w:p w14:paraId="3DCE2003"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14:paraId="27AEF480"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hideMark/>
          </w:tcPr>
          <w:p w14:paraId="7DE68B11"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497" w:type="pct"/>
            <w:tcBorders>
              <w:top w:val="nil"/>
              <w:left w:val="nil"/>
              <w:bottom w:val="nil"/>
              <w:right w:val="single" w:sz="4" w:space="0" w:color="auto"/>
            </w:tcBorders>
            <w:shd w:val="clear" w:color="auto" w:fill="auto"/>
            <w:hideMark/>
          </w:tcPr>
          <w:p w14:paraId="107210B4"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 </w:t>
            </w:r>
          </w:p>
        </w:tc>
      </w:tr>
      <w:tr w:rsidR="00390515" w:rsidRPr="00390515" w14:paraId="472800BD"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69B23703"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74F54EAC"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1572" w:type="pct"/>
            <w:gridSpan w:val="8"/>
            <w:tcBorders>
              <w:top w:val="nil"/>
              <w:left w:val="nil"/>
              <w:bottom w:val="nil"/>
              <w:right w:val="nil"/>
            </w:tcBorders>
            <w:shd w:val="clear" w:color="auto" w:fill="auto"/>
            <w:hideMark/>
          </w:tcPr>
          <w:p w14:paraId="01D81280"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Затраты труда машинистов</w:t>
            </w:r>
          </w:p>
        </w:tc>
        <w:tc>
          <w:tcPr>
            <w:tcW w:w="248" w:type="pct"/>
            <w:tcBorders>
              <w:top w:val="nil"/>
              <w:left w:val="nil"/>
              <w:bottom w:val="nil"/>
              <w:right w:val="nil"/>
            </w:tcBorders>
            <w:shd w:val="clear" w:color="auto" w:fill="auto"/>
            <w:hideMark/>
          </w:tcPr>
          <w:p w14:paraId="594A6F45"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0,007</w:t>
            </w:r>
          </w:p>
        </w:tc>
        <w:tc>
          <w:tcPr>
            <w:tcW w:w="312" w:type="pct"/>
            <w:tcBorders>
              <w:top w:val="nil"/>
              <w:left w:val="nil"/>
              <w:bottom w:val="nil"/>
              <w:right w:val="nil"/>
            </w:tcBorders>
            <w:shd w:val="clear" w:color="auto" w:fill="auto"/>
            <w:hideMark/>
          </w:tcPr>
          <w:p w14:paraId="179BA1CF"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p>
        </w:tc>
        <w:tc>
          <w:tcPr>
            <w:tcW w:w="214" w:type="pct"/>
            <w:tcBorders>
              <w:top w:val="nil"/>
              <w:left w:val="nil"/>
              <w:bottom w:val="nil"/>
              <w:right w:val="nil"/>
            </w:tcBorders>
            <w:shd w:val="clear" w:color="auto" w:fill="auto"/>
            <w:hideMark/>
          </w:tcPr>
          <w:p w14:paraId="489B305B"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14:paraId="049AE8B5"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hideMark/>
          </w:tcPr>
          <w:p w14:paraId="45DE0C78"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497" w:type="pct"/>
            <w:tcBorders>
              <w:top w:val="nil"/>
              <w:left w:val="nil"/>
              <w:bottom w:val="nil"/>
              <w:right w:val="single" w:sz="4" w:space="0" w:color="auto"/>
            </w:tcBorders>
            <w:shd w:val="clear" w:color="auto" w:fill="auto"/>
            <w:hideMark/>
          </w:tcPr>
          <w:p w14:paraId="72913194"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 </w:t>
            </w:r>
          </w:p>
        </w:tc>
      </w:tr>
      <w:tr w:rsidR="00390515" w:rsidRPr="00390515" w14:paraId="6D026C56"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64B123CE"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7AB78B2C"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6E63020E"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ПНР "вхолостую"</w:t>
            </w:r>
          </w:p>
        </w:tc>
        <w:tc>
          <w:tcPr>
            <w:tcW w:w="1497" w:type="pct"/>
            <w:tcBorders>
              <w:top w:val="nil"/>
              <w:left w:val="nil"/>
              <w:bottom w:val="nil"/>
              <w:right w:val="single" w:sz="4" w:space="0" w:color="auto"/>
            </w:tcBorders>
            <w:shd w:val="clear" w:color="auto" w:fill="auto"/>
            <w:hideMark/>
          </w:tcPr>
          <w:p w14:paraId="6752C2A7"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36 470,00</w:t>
            </w:r>
          </w:p>
        </w:tc>
      </w:tr>
      <w:tr w:rsidR="00390515" w:rsidRPr="00390515" w14:paraId="586F6B17"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1103201F"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3FF408EC"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10072067"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в том числе:</w:t>
            </w:r>
          </w:p>
        </w:tc>
        <w:tc>
          <w:tcPr>
            <w:tcW w:w="1497" w:type="pct"/>
            <w:tcBorders>
              <w:top w:val="nil"/>
              <w:left w:val="nil"/>
              <w:bottom w:val="nil"/>
              <w:right w:val="single" w:sz="4" w:space="0" w:color="auto"/>
            </w:tcBorders>
            <w:shd w:val="clear" w:color="auto" w:fill="auto"/>
            <w:hideMark/>
          </w:tcPr>
          <w:p w14:paraId="7C72BAA6"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 </w:t>
            </w:r>
          </w:p>
        </w:tc>
      </w:tr>
      <w:tr w:rsidR="00390515" w:rsidRPr="00390515" w14:paraId="70BC70F4"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456C23B4"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60A27BC4"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958" w:type="pct"/>
            <w:gridSpan w:val="5"/>
            <w:tcBorders>
              <w:top w:val="nil"/>
              <w:left w:val="nil"/>
              <w:bottom w:val="nil"/>
              <w:right w:val="nil"/>
            </w:tcBorders>
            <w:shd w:val="clear" w:color="auto" w:fill="auto"/>
            <w:hideMark/>
          </w:tcPr>
          <w:p w14:paraId="54730410"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Доли работ не назначены</w:t>
            </w:r>
          </w:p>
        </w:tc>
        <w:tc>
          <w:tcPr>
            <w:tcW w:w="179" w:type="pct"/>
            <w:tcBorders>
              <w:top w:val="nil"/>
              <w:left w:val="nil"/>
              <w:bottom w:val="nil"/>
              <w:right w:val="nil"/>
            </w:tcBorders>
            <w:shd w:val="clear" w:color="auto" w:fill="auto"/>
            <w:hideMark/>
          </w:tcPr>
          <w:p w14:paraId="5B6FCF4C" w14:textId="77777777" w:rsidR="00390515" w:rsidRPr="00390515" w:rsidRDefault="00390515" w:rsidP="00390515">
            <w:pPr>
              <w:spacing w:after="0" w:line="240" w:lineRule="auto"/>
              <w:jc w:val="center"/>
              <w:rPr>
                <w:rFonts w:ascii="Arial" w:eastAsia="Times New Roman" w:hAnsi="Arial" w:cs="Arial"/>
                <w:i/>
                <w:iCs/>
                <w:sz w:val="16"/>
                <w:szCs w:val="16"/>
                <w:lang w:eastAsia="ru-RU"/>
              </w:rPr>
            </w:pPr>
            <w:r w:rsidRPr="00390515">
              <w:rPr>
                <w:rFonts w:ascii="Arial" w:eastAsia="Times New Roman" w:hAnsi="Arial" w:cs="Arial"/>
                <w:i/>
                <w:iCs/>
                <w:sz w:val="16"/>
                <w:szCs w:val="16"/>
                <w:lang w:eastAsia="ru-RU"/>
              </w:rPr>
              <w:t>%</w:t>
            </w:r>
          </w:p>
        </w:tc>
        <w:tc>
          <w:tcPr>
            <w:tcW w:w="197" w:type="pct"/>
            <w:tcBorders>
              <w:top w:val="nil"/>
              <w:left w:val="nil"/>
              <w:bottom w:val="nil"/>
              <w:right w:val="nil"/>
            </w:tcBorders>
            <w:shd w:val="clear" w:color="auto" w:fill="auto"/>
            <w:hideMark/>
          </w:tcPr>
          <w:p w14:paraId="6B708F9E" w14:textId="77777777" w:rsidR="00390515" w:rsidRPr="00390515" w:rsidRDefault="00390515" w:rsidP="00390515">
            <w:pPr>
              <w:spacing w:after="0" w:line="240" w:lineRule="auto"/>
              <w:jc w:val="center"/>
              <w:rPr>
                <w:rFonts w:ascii="Arial" w:eastAsia="Times New Roman" w:hAnsi="Arial" w:cs="Arial"/>
                <w:i/>
                <w:iCs/>
                <w:sz w:val="16"/>
                <w:szCs w:val="16"/>
                <w:lang w:eastAsia="ru-RU"/>
              </w:rPr>
            </w:pPr>
          </w:p>
        </w:tc>
        <w:tc>
          <w:tcPr>
            <w:tcW w:w="238" w:type="pct"/>
            <w:tcBorders>
              <w:top w:val="nil"/>
              <w:left w:val="nil"/>
              <w:bottom w:val="nil"/>
              <w:right w:val="nil"/>
            </w:tcBorders>
            <w:shd w:val="clear" w:color="auto" w:fill="auto"/>
            <w:hideMark/>
          </w:tcPr>
          <w:p w14:paraId="584287A6"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48" w:type="pct"/>
            <w:tcBorders>
              <w:top w:val="nil"/>
              <w:left w:val="nil"/>
              <w:bottom w:val="nil"/>
              <w:right w:val="nil"/>
            </w:tcBorders>
            <w:shd w:val="clear" w:color="auto" w:fill="auto"/>
            <w:hideMark/>
          </w:tcPr>
          <w:p w14:paraId="0B5AD0D6"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100</w:t>
            </w:r>
          </w:p>
        </w:tc>
        <w:tc>
          <w:tcPr>
            <w:tcW w:w="312" w:type="pct"/>
            <w:tcBorders>
              <w:top w:val="nil"/>
              <w:left w:val="nil"/>
              <w:bottom w:val="nil"/>
              <w:right w:val="nil"/>
            </w:tcBorders>
            <w:shd w:val="clear" w:color="auto" w:fill="auto"/>
            <w:hideMark/>
          </w:tcPr>
          <w:p w14:paraId="360A59F0"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p>
        </w:tc>
        <w:tc>
          <w:tcPr>
            <w:tcW w:w="214" w:type="pct"/>
            <w:tcBorders>
              <w:top w:val="nil"/>
              <w:left w:val="nil"/>
              <w:bottom w:val="nil"/>
              <w:right w:val="nil"/>
            </w:tcBorders>
            <w:shd w:val="clear" w:color="auto" w:fill="auto"/>
            <w:hideMark/>
          </w:tcPr>
          <w:p w14:paraId="46292EDE"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14:paraId="34F7DCF5"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hideMark/>
          </w:tcPr>
          <w:p w14:paraId="23E46278"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497" w:type="pct"/>
            <w:tcBorders>
              <w:top w:val="nil"/>
              <w:left w:val="nil"/>
              <w:bottom w:val="nil"/>
              <w:right w:val="single" w:sz="4" w:space="0" w:color="auto"/>
            </w:tcBorders>
            <w:shd w:val="clear" w:color="auto" w:fill="auto"/>
            <w:hideMark/>
          </w:tcPr>
          <w:p w14:paraId="0BA269AB"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25 142,22</w:t>
            </w:r>
          </w:p>
        </w:tc>
      </w:tr>
      <w:tr w:rsidR="00390515" w:rsidRPr="00390515" w14:paraId="2F5029DD" w14:textId="77777777" w:rsidTr="00390515">
        <w:trPr>
          <w:trHeight w:val="450"/>
        </w:trPr>
        <w:tc>
          <w:tcPr>
            <w:tcW w:w="182" w:type="pct"/>
            <w:tcBorders>
              <w:top w:val="nil"/>
              <w:left w:val="single" w:sz="4" w:space="0" w:color="auto"/>
              <w:bottom w:val="nil"/>
              <w:right w:val="nil"/>
            </w:tcBorders>
            <w:shd w:val="clear" w:color="auto" w:fill="auto"/>
            <w:noWrap/>
            <w:vAlign w:val="bottom"/>
            <w:hideMark/>
          </w:tcPr>
          <w:p w14:paraId="08462473"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05F10129" w14:textId="77777777" w:rsidR="00390515" w:rsidRPr="00390515" w:rsidRDefault="00390515" w:rsidP="00390515">
            <w:pPr>
              <w:spacing w:after="0" w:line="240" w:lineRule="auto"/>
              <w:jc w:val="right"/>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421/пр_2020_прил.8_п.1_гр.6</w:t>
            </w:r>
          </w:p>
        </w:tc>
        <w:tc>
          <w:tcPr>
            <w:tcW w:w="958" w:type="pct"/>
            <w:gridSpan w:val="5"/>
            <w:tcBorders>
              <w:top w:val="nil"/>
              <w:left w:val="nil"/>
              <w:bottom w:val="nil"/>
              <w:right w:val="nil"/>
            </w:tcBorders>
            <w:shd w:val="clear" w:color="auto" w:fill="auto"/>
            <w:hideMark/>
          </w:tcPr>
          <w:p w14:paraId="09C629E9"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Электротехнические устройства</w:t>
            </w:r>
          </w:p>
        </w:tc>
        <w:tc>
          <w:tcPr>
            <w:tcW w:w="179" w:type="pct"/>
            <w:tcBorders>
              <w:top w:val="nil"/>
              <w:left w:val="nil"/>
              <w:bottom w:val="nil"/>
              <w:right w:val="nil"/>
            </w:tcBorders>
            <w:shd w:val="clear" w:color="auto" w:fill="auto"/>
            <w:hideMark/>
          </w:tcPr>
          <w:p w14:paraId="124282F9" w14:textId="77777777" w:rsidR="00390515" w:rsidRPr="00390515" w:rsidRDefault="00390515" w:rsidP="00390515">
            <w:pPr>
              <w:spacing w:after="0" w:line="240" w:lineRule="auto"/>
              <w:jc w:val="center"/>
              <w:rPr>
                <w:rFonts w:ascii="Arial" w:eastAsia="Times New Roman" w:hAnsi="Arial" w:cs="Arial"/>
                <w:i/>
                <w:iCs/>
                <w:sz w:val="16"/>
                <w:szCs w:val="16"/>
                <w:lang w:eastAsia="ru-RU"/>
              </w:rPr>
            </w:pPr>
            <w:r w:rsidRPr="00390515">
              <w:rPr>
                <w:rFonts w:ascii="Arial" w:eastAsia="Times New Roman" w:hAnsi="Arial" w:cs="Arial"/>
                <w:i/>
                <w:iCs/>
                <w:sz w:val="16"/>
                <w:szCs w:val="16"/>
                <w:lang w:eastAsia="ru-RU"/>
              </w:rPr>
              <w:t>%</w:t>
            </w:r>
          </w:p>
        </w:tc>
        <w:tc>
          <w:tcPr>
            <w:tcW w:w="197" w:type="pct"/>
            <w:tcBorders>
              <w:top w:val="nil"/>
              <w:left w:val="nil"/>
              <w:bottom w:val="nil"/>
              <w:right w:val="nil"/>
            </w:tcBorders>
            <w:shd w:val="clear" w:color="auto" w:fill="auto"/>
            <w:hideMark/>
          </w:tcPr>
          <w:p w14:paraId="1CA74E32" w14:textId="77777777" w:rsidR="00390515" w:rsidRPr="00390515" w:rsidRDefault="00390515" w:rsidP="00390515">
            <w:pPr>
              <w:spacing w:after="0" w:line="240" w:lineRule="auto"/>
              <w:jc w:val="center"/>
              <w:rPr>
                <w:rFonts w:ascii="Arial" w:eastAsia="Times New Roman" w:hAnsi="Arial" w:cs="Arial"/>
                <w:i/>
                <w:iCs/>
                <w:sz w:val="16"/>
                <w:szCs w:val="16"/>
                <w:lang w:eastAsia="ru-RU"/>
              </w:rPr>
            </w:pPr>
          </w:p>
        </w:tc>
        <w:tc>
          <w:tcPr>
            <w:tcW w:w="238" w:type="pct"/>
            <w:tcBorders>
              <w:top w:val="nil"/>
              <w:left w:val="nil"/>
              <w:bottom w:val="nil"/>
              <w:right w:val="nil"/>
            </w:tcBorders>
            <w:shd w:val="clear" w:color="auto" w:fill="auto"/>
            <w:hideMark/>
          </w:tcPr>
          <w:p w14:paraId="596F8F6E"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48" w:type="pct"/>
            <w:tcBorders>
              <w:top w:val="nil"/>
              <w:left w:val="nil"/>
              <w:bottom w:val="nil"/>
              <w:right w:val="nil"/>
            </w:tcBorders>
            <w:shd w:val="clear" w:color="auto" w:fill="auto"/>
            <w:hideMark/>
          </w:tcPr>
          <w:p w14:paraId="27DE62CD"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80</w:t>
            </w:r>
          </w:p>
        </w:tc>
        <w:tc>
          <w:tcPr>
            <w:tcW w:w="312" w:type="pct"/>
            <w:tcBorders>
              <w:top w:val="nil"/>
              <w:left w:val="nil"/>
              <w:bottom w:val="nil"/>
              <w:right w:val="nil"/>
            </w:tcBorders>
            <w:shd w:val="clear" w:color="auto" w:fill="auto"/>
            <w:hideMark/>
          </w:tcPr>
          <w:p w14:paraId="19812545"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p>
        </w:tc>
        <w:tc>
          <w:tcPr>
            <w:tcW w:w="214" w:type="pct"/>
            <w:tcBorders>
              <w:top w:val="nil"/>
              <w:left w:val="nil"/>
              <w:bottom w:val="nil"/>
              <w:right w:val="nil"/>
            </w:tcBorders>
            <w:shd w:val="clear" w:color="auto" w:fill="auto"/>
            <w:hideMark/>
          </w:tcPr>
          <w:p w14:paraId="0A7F96E5"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14:paraId="5BCC85F6"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hideMark/>
          </w:tcPr>
          <w:p w14:paraId="503C261A"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497" w:type="pct"/>
            <w:tcBorders>
              <w:top w:val="nil"/>
              <w:left w:val="nil"/>
              <w:bottom w:val="nil"/>
              <w:right w:val="single" w:sz="4" w:space="0" w:color="auto"/>
            </w:tcBorders>
            <w:shd w:val="clear" w:color="auto" w:fill="auto"/>
            <w:hideMark/>
          </w:tcPr>
          <w:p w14:paraId="2E8E9753"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11 327,78</w:t>
            </w:r>
          </w:p>
        </w:tc>
      </w:tr>
      <w:tr w:rsidR="00390515" w:rsidRPr="00390515" w14:paraId="0A53B913"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3162CD8A"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36740133"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1B5EC1BE"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ПНР "под нагрузкой"</w:t>
            </w:r>
          </w:p>
        </w:tc>
        <w:tc>
          <w:tcPr>
            <w:tcW w:w="1497" w:type="pct"/>
            <w:tcBorders>
              <w:top w:val="nil"/>
              <w:left w:val="nil"/>
              <w:bottom w:val="nil"/>
              <w:right w:val="single" w:sz="4" w:space="0" w:color="auto"/>
            </w:tcBorders>
            <w:shd w:val="clear" w:color="auto" w:fill="auto"/>
            <w:hideMark/>
          </w:tcPr>
          <w:p w14:paraId="1D3B630D"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2 831,94</w:t>
            </w:r>
          </w:p>
        </w:tc>
      </w:tr>
      <w:tr w:rsidR="00390515" w:rsidRPr="00390515" w14:paraId="54792A6A"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48EFCF17"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32E8803F"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1C8CB107"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в том числе:</w:t>
            </w:r>
          </w:p>
        </w:tc>
        <w:tc>
          <w:tcPr>
            <w:tcW w:w="1497" w:type="pct"/>
            <w:tcBorders>
              <w:top w:val="nil"/>
              <w:left w:val="nil"/>
              <w:bottom w:val="nil"/>
              <w:right w:val="single" w:sz="4" w:space="0" w:color="auto"/>
            </w:tcBorders>
            <w:shd w:val="clear" w:color="auto" w:fill="auto"/>
            <w:hideMark/>
          </w:tcPr>
          <w:p w14:paraId="5C701F99"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 </w:t>
            </w:r>
          </w:p>
        </w:tc>
      </w:tr>
      <w:tr w:rsidR="00390515" w:rsidRPr="00390515" w14:paraId="54D1123E" w14:textId="77777777" w:rsidTr="00390515">
        <w:trPr>
          <w:trHeight w:val="450"/>
        </w:trPr>
        <w:tc>
          <w:tcPr>
            <w:tcW w:w="182" w:type="pct"/>
            <w:tcBorders>
              <w:top w:val="nil"/>
              <w:left w:val="single" w:sz="4" w:space="0" w:color="auto"/>
              <w:bottom w:val="nil"/>
              <w:right w:val="nil"/>
            </w:tcBorders>
            <w:shd w:val="clear" w:color="auto" w:fill="auto"/>
            <w:noWrap/>
            <w:vAlign w:val="bottom"/>
            <w:hideMark/>
          </w:tcPr>
          <w:p w14:paraId="475D0BAF"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579616FC" w14:textId="77777777" w:rsidR="00390515" w:rsidRPr="00390515" w:rsidRDefault="00390515" w:rsidP="00390515">
            <w:pPr>
              <w:spacing w:after="0" w:line="240" w:lineRule="auto"/>
              <w:jc w:val="right"/>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421/пр_2020_прил.8_п.1_гр.7</w:t>
            </w:r>
          </w:p>
        </w:tc>
        <w:tc>
          <w:tcPr>
            <w:tcW w:w="958" w:type="pct"/>
            <w:gridSpan w:val="5"/>
            <w:tcBorders>
              <w:top w:val="nil"/>
              <w:left w:val="nil"/>
              <w:bottom w:val="nil"/>
              <w:right w:val="nil"/>
            </w:tcBorders>
            <w:shd w:val="clear" w:color="auto" w:fill="auto"/>
            <w:hideMark/>
          </w:tcPr>
          <w:p w14:paraId="33FC964B"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Электротехнические устройства</w:t>
            </w:r>
          </w:p>
        </w:tc>
        <w:tc>
          <w:tcPr>
            <w:tcW w:w="179" w:type="pct"/>
            <w:tcBorders>
              <w:top w:val="nil"/>
              <w:left w:val="nil"/>
              <w:bottom w:val="nil"/>
              <w:right w:val="nil"/>
            </w:tcBorders>
            <w:shd w:val="clear" w:color="auto" w:fill="auto"/>
            <w:hideMark/>
          </w:tcPr>
          <w:p w14:paraId="7C1E7F6D" w14:textId="77777777" w:rsidR="00390515" w:rsidRPr="00390515" w:rsidRDefault="00390515" w:rsidP="00390515">
            <w:pPr>
              <w:spacing w:after="0" w:line="240" w:lineRule="auto"/>
              <w:jc w:val="center"/>
              <w:rPr>
                <w:rFonts w:ascii="Arial" w:eastAsia="Times New Roman" w:hAnsi="Arial" w:cs="Arial"/>
                <w:i/>
                <w:iCs/>
                <w:sz w:val="16"/>
                <w:szCs w:val="16"/>
                <w:lang w:eastAsia="ru-RU"/>
              </w:rPr>
            </w:pPr>
            <w:r w:rsidRPr="00390515">
              <w:rPr>
                <w:rFonts w:ascii="Arial" w:eastAsia="Times New Roman" w:hAnsi="Arial" w:cs="Arial"/>
                <w:i/>
                <w:iCs/>
                <w:sz w:val="16"/>
                <w:szCs w:val="16"/>
                <w:lang w:eastAsia="ru-RU"/>
              </w:rPr>
              <w:t>%</w:t>
            </w:r>
          </w:p>
        </w:tc>
        <w:tc>
          <w:tcPr>
            <w:tcW w:w="197" w:type="pct"/>
            <w:tcBorders>
              <w:top w:val="nil"/>
              <w:left w:val="nil"/>
              <w:bottom w:val="nil"/>
              <w:right w:val="nil"/>
            </w:tcBorders>
            <w:shd w:val="clear" w:color="auto" w:fill="auto"/>
            <w:hideMark/>
          </w:tcPr>
          <w:p w14:paraId="390B840A" w14:textId="77777777" w:rsidR="00390515" w:rsidRPr="00390515" w:rsidRDefault="00390515" w:rsidP="00390515">
            <w:pPr>
              <w:spacing w:after="0" w:line="240" w:lineRule="auto"/>
              <w:jc w:val="center"/>
              <w:rPr>
                <w:rFonts w:ascii="Arial" w:eastAsia="Times New Roman" w:hAnsi="Arial" w:cs="Arial"/>
                <w:i/>
                <w:iCs/>
                <w:sz w:val="16"/>
                <w:szCs w:val="16"/>
                <w:lang w:eastAsia="ru-RU"/>
              </w:rPr>
            </w:pPr>
          </w:p>
        </w:tc>
        <w:tc>
          <w:tcPr>
            <w:tcW w:w="238" w:type="pct"/>
            <w:tcBorders>
              <w:top w:val="nil"/>
              <w:left w:val="nil"/>
              <w:bottom w:val="nil"/>
              <w:right w:val="nil"/>
            </w:tcBorders>
            <w:shd w:val="clear" w:color="auto" w:fill="auto"/>
            <w:hideMark/>
          </w:tcPr>
          <w:p w14:paraId="09D54ED3"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48" w:type="pct"/>
            <w:tcBorders>
              <w:top w:val="nil"/>
              <w:left w:val="nil"/>
              <w:bottom w:val="nil"/>
              <w:right w:val="nil"/>
            </w:tcBorders>
            <w:shd w:val="clear" w:color="auto" w:fill="auto"/>
            <w:hideMark/>
          </w:tcPr>
          <w:p w14:paraId="573DAA4D"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20</w:t>
            </w:r>
          </w:p>
        </w:tc>
        <w:tc>
          <w:tcPr>
            <w:tcW w:w="312" w:type="pct"/>
            <w:tcBorders>
              <w:top w:val="nil"/>
              <w:left w:val="nil"/>
              <w:bottom w:val="nil"/>
              <w:right w:val="nil"/>
            </w:tcBorders>
            <w:shd w:val="clear" w:color="auto" w:fill="auto"/>
            <w:hideMark/>
          </w:tcPr>
          <w:p w14:paraId="73BB27E8"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p>
        </w:tc>
        <w:tc>
          <w:tcPr>
            <w:tcW w:w="214" w:type="pct"/>
            <w:tcBorders>
              <w:top w:val="nil"/>
              <w:left w:val="nil"/>
              <w:bottom w:val="nil"/>
              <w:right w:val="nil"/>
            </w:tcBorders>
            <w:shd w:val="clear" w:color="auto" w:fill="auto"/>
            <w:hideMark/>
          </w:tcPr>
          <w:p w14:paraId="6DF6EA9C"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14:paraId="34936247"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hideMark/>
          </w:tcPr>
          <w:p w14:paraId="152DFE29"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497" w:type="pct"/>
            <w:tcBorders>
              <w:top w:val="nil"/>
              <w:left w:val="nil"/>
              <w:bottom w:val="nil"/>
              <w:right w:val="single" w:sz="4" w:space="0" w:color="auto"/>
            </w:tcBorders>
            <w:shd w:val="clear" w:color="auto" w:fill="auto"/>
            <w:hideMark/>
          </w:tcPr>
          <w:p w14:paraId="207C1F7F"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2 831,94</w:t>
            </w:r>
          </w:p>
        </w:tc>
      </w:tr>
      <w:tr w:rsidR="00390515" w:rsidRPr="00390515" w14:paraId="595EDD7C" w14:textId="77777777" w:rsidTr="00390515">
        <w:trPr>
          <w:trHeight w:val="30"/>
        </w:trPr>
        <w:tc>
          <w:tcPr>
            <w:tcW w:w="182" w:type="pct"/>
            <w:tcBorders>
              <w:top w:val="nil"/>
              <w:left w:val="single" w:sz="4" w:space="0" w:color="auto"/>
              <w:bottom w:val="single" w:sz="4" w:space="0" w:color="auto"/>
              <w:right w:val="nil"/>
            </w:tcBorders>
            <w:shd w:val="clear" w:color="auto" w:fill="auto"/>
            <w:noWrap/>
            <w:vAlign w:val="bottom"/>
            <w:hideMark/>
          </w:tcPr>
          <w:p w14:paraId="73B5BCD2"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single" w:sz="4" w:space="0" w:color="auto"/>
              <w:right w:val="nil"/>
            </w:tcBorders>
            <w:shd w:val="clear" w:color="auto" w:fill="auto"/>
            <w:hideMark/>
          </w:tcPr>
          <w:p w14:paraId="1E19BE80" w14:textId="77777777" w:rsidR="00390515" w:rsidRPr="00390515" w:rsidRDefault="00390515" w:rsidP="00390515">
            <w:pPr>
              <w:spacing w:after="0" w:line="240" w:lineRule="auto"/>
              <w:jc w:val="right"/>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97" w:type="pct"/>
            <w:tcBorders>
              <w:top w:val="nil"/>
              <w:left w:val="nil"/>
              <w:bottom w:val="single" w:sz="4" w:space="0" w:color="auto"/>
              <w:right w:val="nil"/>
            </w:tcBorders>
            <w:shd w:val="clear" w:color="auto" w:fill="auto"/>
            <w:hideMark/>
          </w:tcPr>
          <w:p w14:paraId="5CADF1DD"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39" w:type="pct"/>
            <w:tcBorders>
              <w:top w:val="nil"/>
              <w:left w:val="nil"/>
              <w:bottom w:val="single" w:sz="4" w:space="0" w:color="auto"/>
              <w:right w:val="nil"/>
            </w:tcBorders>
            <w:shd w:val="clear" w:color="auto" w:fill="auto"/>
            <w:hideMark/>
          </w:tcPr>
          <w:p w14:paraId="1824A26D"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93" w:type="pct"/>
            <w:tcBorders>
              <w:top w:val="nil"/>
              <w:left w:val="nil"/>
              <w:bottom w:val="single" w:sz="4" w:space="0" w:color="auto"/>
              <w:right w:val="nil"/>
            </w:tcBorders>
            <w:shd w:val="clear" w:color="auto" w:fill="auto"/>
            <w:hideMark/>
          </w:tcPr>
          <w:p w14:paraId="5077DBBB"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18" w:type="pct"/>
            <w:tcBorders>
              <w:top w:val="nil"/>
              <w:left w:val="nil"/>
              <w:bottom w:val="single" w:sz="4" w:space="0" w:color="auto"/>
              <w:right w:val="nil"/>
            </w:tcBorders>
            <w:shd w:val="clear" w:color="auto" w:fill="auto"/>
            <w:hideMark/>
          </w:tcPr>
          <w:p w14:paraId="21356E40"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12" w:type="pct"/>
            <w:tcBorders>
              <w:top w:val="nil"/>
              <w:left w:val="nil"/>
              <w:bottom w:val="single" w:sz="4" w:space="0" w:color="auto"/>
              <w:right w:val="nil"/>
            </w:tcBorders>
            <w:shd w:val="clear" w:color="auto" w:fill="auto"/>
            <w:hideMark/>
          </w:tcPr>
          <w:p w14:paraId="19D35482"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79" w:type="pct"/>
            <w:tcBorders>
              <w:top w:val="nil"/>
              <w:left w:val="nil"/>
              <w:bottom w:val="single" w:sz="4" w:space="0" w:color="auto"/>
              <w:right w:val="nil"/>
            </w:tcBorders>
            <w:shd w:val="clear" w:color="auto" w:fill="auto"/>
            <w:hideMark/>
          </w:tcPr>
          <w:p w14:paraId="5B5DCF19"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97" w:type="pct"/>
            <w:tcBorders>
              <w:top w:val="nil"/>
              <w:left w:val="nil"/>
              <w:bottom w:val="single" w:sz="4" w:space="0" w:color="auto"/>
              <w:right w:val="nil"/>
            </w:tcBorders>
            <w:shd w:val="clear" w:color="auto" w:fill="auto"/>
            <w:hideMark/>
          </w:tcPr>
          <w:p w14:paraId="38DEE40C"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38" w:type="pct"/>
            <w:tcBorders>
              <w:top w:val="nil"/>
              <w:left w:val="nil"/>
              <w:bottom w:val="single" w:sz="4" w:space="0" w:color="auto"/>
              <w:right w:val="nil"/>
            </w:tcBorders>
            <w:shd w:val="clear" w:color="auto" w:fill="auto"/>
            <w:hideMark/>
          </w:tcPr>
          <w:p w14:paraId="59DF84C3"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48" w:type="pct"/>
            <w:tcBorders>
              <w:top w:val="nil"/>
              <w:left w:val="nil"/>
              <w:bottom w:val="single" w:sz="4" w:space="0" w:color="auto"/>
              <w:right w:val="nil"/>
            </w:tcBorders>
            <w:shd w:val="clear" w:color="auto" w:fill="auto"/>
            <w:hideMark/>
          </w:tcPr>
          <w:p w14:paraId="6EF515F6"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312" w:type="pct"/>
            <w:tcBorders>
              <w:top w:val="nil"/>
              <w:left w:val="nil"/>
              <w:bottom w:val="single" w:sz="4" w:space="0" w:color="auto"/>
              <w:right w:val="nil"/>
            </w:tcBorders>
            <w:shd w:val="clear" w:color="auto" w:fill="auto"/>
            <w:noWrap/>
            <w:hideMark/>
          </w:tcPr>
          <w:p w14:paraId="4B587880" w14:textId="77777777" w:rsidR="00390515" w:rsidRPr="00390515" w:rsidRDefault="00390515" w:rsidP="00390515">
            <w:pPr>
              <w:spacing w:after="0" w:line="240" w:lineRule="auto"/>
              <w:jc w:val="right"/>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14" w:type="pct"/>
            <w:tcBorders>
              <w:top w:val="nil"/>
              <w:left w:val="nil"/>
              <w:bottom w:val="single" w:sz="4" w:space="0" w:color="auto"/>
              <w:right w:val="nil"/>
            </w:tcBorders>
            <w:shd w:val="clear" w:color="auto" w:fill="auto"/>
            <w:noWrap/>
            <w:hideMark/>
          </w:tcPr>
          <w:p w14:paraId="1C13A357"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312" w:type="pct"/>
            <w:tcBorders>
              <w:top w:val="nil"/>
              <w:left w:val="nil"/>
              <w:bottom w:val="single" w:sz="4" w:space="0" w:color="auto"/>
              <w:right w:val="nil"/>
            </w:tcBorders>
            <w:shd w:val="clear" w:color="auto" w:fill="auto"/>
            <w:noWrap/>
            <w:vAlign w:val="center"/>
            <w:hideMark/>
          </w:tcPr>
          <w:p w14:paraId="386DF61B"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239" w:type="pct"/>
            <w:tcBorders>
              <w:top w:val="nil"/>
              <w:left w:val="nil"/>
              <w:bottom w:val="single" w:sz="4" w:space="0" w:color="auto"/>
              <w:right w:val="nil"/>
            </w:tcBorders>
            <w:shd w:val="clear" w:color="auto" w:fill="auto"/>
            <w:noWrap/>
            <w:vAlign w:val="bottom"/>
            <w:hideMark/>
          </w:tcPr>
          <w:p w14:paraId="6D8737CE"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1497" w:type="pct"/>
            <w:tcBorders>
              <w:top w:val="nil"/>
              <w:left w:val="nil"/>
              <w:bottom w:val="single" w:sz="4" w:space="0" w:color="auto"/>
              <w:right w:val="single" w:sz="4" w:space="0" w:color="auto"/>
            </w:tcBorders>
            <w:shd w:val="clear" w:color="auto" w:fill="auto"/>
            <w:noWrap/>
            <w:hideMark/>
          </w:tcPr>
          <w:p w14:paraId="7774DD68" w14:textId="77777777" w:rsidR="00390515" w:rsidRPr="00390515" w:rsidRDefault="00390515" w:rsidP="00390515">
            <w:pPr>
              <w:spacing w:after="0" w:line="240" w:lineRule="auto"/>
              <w:jc w:val="right"/>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 </w:t>
            </w:r>
          </w:p>
        </w:tc>
      </w:tr>
      <w:tr w:rsidR="00390515" w:rsidRPr="00390515" w14:paraId="45447A08" w14:textId="77777777" w:rsidTr="00390515">
        <w:trPr>
          <w:trHeight w:val="285"/>
        </w:trPr>
        <w:tc>
          <w:tcPr>
            <w:tcW w:w="182" w:type="pct"/>
            <w:tcBorders>
              <w:top w:val="nil"/>
              <w:left w:val="nil"/>
              <w:bottom w:val="nil"/>
              <w:right w:val="nil"/>
            </w:tcBorders>
            <w:shd w:val="clear" w:color="auto" w:fill="auto"/>
            <w:noWrap/>
            <w:vAlign w:val="bottom"/>
            <w:hideMark/>
          </w:tcPr>
          <w:p w14:paraId="2763BDE2" w14:textId="77777777" w:rsidR="00390515" w:rsidRPr="00390515" w:rsidRDefault="00390515" w:rsidP="00390515">
            <w:pPr>
              <w:spacing w:after="0" w:line="240" w:lineRule="auto"/>
              <w:jc w:val="right"/>
              <w:rPr>
                <w:rFonts w:ascii="Arial" w:eastAsia="Times New Roman" w:hAnsi="Arial" w:cs="Arial"/>
                <w:b/>
                <w:bCs/>
                <w:color w:val="FFFFFF"/>
                <w:sz w:val="16"/>
                <w:szCs w:val="16"/>
                <w:lang w:eastAsia="ru-RU"/>
              </w:rPr>
            </w:pPr>
          </w:p>
        </w:tc>
        <w:tc>
          <w:tcPr>
            <w:tcW w:w="423" w:type="pct"/>
            <w:tcBorders>
              <w:top w:val="nil"/>
              <w:left w:val="nil"/>
              <w:bottom w:val="nil"/>
              <w:right w:val="nil"/>
            </w:tcBorders>
            <w:shd w:val="clear" w:color="auto" w:fill="auto"/>
            <w:hideMark/>
          </w:tcPr>
          <w:p w14:paraId="387846CB"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hideMark/>
          </w:tcPr>
          <w:p w14:paraId="79409C5B" w14:textId="77777777" w:rsidR="00390515" w:rsidRPr="00390515" w:rsidRDefault="00390515" w:rsidP="00390515">
            <w:pPr>
              <w:spacing w:after="0" w:line="240" w:lineRule="auto"/>
              <w:jc w:val="right"/>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hideMark/>
          </w:tcPr>
          <w:p w14:paraId="3EBB3B41"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3" w:type="pct"/>
            <w:tcBorders>
              <w:top w:val="nil"/>
              <w:left w:val="nil"/>
              <w:bottom w:val="nil"/>
              <w:right w:val="nil"/>
            </w:tcBorders>
            <w:shd w:val="clear" w:color="auto" w:fill="auto"/>
            <w:hideMark/>
          </w:tcPr>
          <w:p w14:paraId="2FDD118B"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18" w:type="pct"/>
            <w:tcBorders>
              <w:top w:val="nil"/>
              <w:left w:val="nil"/>
              <w:bottom w:val="nil"/>
              <w:right w:val="nil"/>
            </w:tcBorders>
            <w:shd w:val="clear" w:color="auto" w:fill="auto"/>
            <w:hideMark/>
          </w:tcPr>
          <w:p w14:paraId="4EF6CEAC"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12" w:type="pct"/>
            <w:tcBorders>
              <w:top w:val="nil"/>
              <w:left w:val="nil"/>
              <w:bottom w:val="nil"/>
              <w:right w:val="nil"/>
            </w:tcBorders>
            <w:shd w:val="clear" w:color="auto" w:fill="auto"/>
            <w:hideMark/>
          </w:tcPr>
          <w:p w14:paraId="6D6379C5"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79" w:type="pct"/>
            <w:tcBorders>
              <w:top w:val="nil"/>
              <w:left w:val="nil"/>
              <w:bottom w:val="nil"/>
              <w:right w:val="nil"/>
            </w:tcBorders>
            <w:shd w:val="clear" w:color="auto" w:fill="auto"/>
            <w:hideMark/>
          </w:tcPr>
          <w:p w14:paraId="1C4359E1"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hideMark/>
          </w:tcPr>
          <w:p w14:paraId="5EDBC203"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hideMark/>
          </w:tcPr>
          <w:p w14:paraId="2FAECC8D"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48" w:type="pct"/>
            <w:tcBorders>
              <w:top w:val="nil"/>
              <w:left w:val="nil"/>
              <w:bottom w:val="nil"/>
              <w:right w:val="nil"/>
            </w:tcBorders>
            <w:shd w:val="clear" w:color="auto" w:fill="auto"/>
            <w:hideMark/>
          </w:tcPr>
          <w:p w14:paraId="5FEA006F"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hideMark/>
          </w:tcPr>
          <w:p w14:paraId="2F1F798B"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14" w:type="pct"/>
            <w:tcBorders>
              <w:top w:val="nil"/>
              <w:left w:val="nil"/>
              <w:bottom w:val="nil"/>
              <w:right w:val="nil"/>
            </w:tcBorders>
            <w:shd w:val="clear" w:color="auto" w:fill="auto"/>
            <w:noWrap/>
            <w:hideMark/>
          </w:tcPr>
          <w:p w14:paraId="65868D74" w14:textId="77777777" w:rsidR="00390515" w:rsidRPr="00390515" w:rsidRDefault="00390515" w:rsidP="00390515">
            <w:pPr>
              <w:spacing w:after="0" w:line="240" w:lineRule="auto"/>
              <w:jc w:val="right"/>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hideMark/>
          </w:tcPr>
          <w:p w14:paraId="75ED91AD"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noWrap/>
            <w:vAlign w:val="bottom"/>
            <w:hideMark/>
          </w:tcPr>
          <w:p w14:paraId="35FA8153" w14:textId="77777777" w:rsidR="00390515" w:rsidRPr="00390515" w:rsidRDefault="00390515" w:rsidP="00390515">
            <w:pPr>
              <w:spacing w:after="0" w:line="240" w:lineRule="auto"/>
              <w:jc w:val="right"/>
              <w:rPr>
                <w:rFonts w:ascii="Times New Roman" w:eastAsia="Times New Roman" w:hAnsi="Times New Roman" w:cs="Times New Roman"/>
                <w:sz w:val="20"/>
                <w:szCs w:val="20"/>
                <w:lang w:eastAsia="ru-RU"/>
              </w:rPr>
            </w:pPr>
          </w:p>
        </w:tc>
        <w:tc>
          <w:tcPr>
            <w:tcW w:w="1497" w:type="pct"/>
            <w:tcBorders>
              <w:top w:val="nil"/>
              <w:left w:val="nil"/>
              <w:bottom w:val="nil"/>
              <w:right w:val="nil"/>
            </w:tcBorders>
            <w:shd w:val="clear" w:color="auto" w:fill="auto"/>
            <w:noWrap/>
            <w:vAlign w:val="bottom"/>
            <w:hideMark/>
          </w:tcPr>
          <w:p w14:paraId="66402125"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r>
      <w:tr w:rsidR="00390515" w:rsidRPr="00390515" w14:paraId="51D794E0" w14:textId="77777777" w:rsidTr="00390515">
        <w:trPr>
          <w:trHeight w:val="300"/>
        </w:trPr>
        <w:tc>
          <w:tcPr>
            <w:tcW w:w="182" w:type="pct"/>
            <w:tcBorders>
              <w:top w:val="nil"/>
              <w:left w:val="nil"/>
              <w:bottom w:val="nil"/>
              <w:right w:val="nil"/>
            </w:tcBorders>
            <w:shd w:val="clear" w:color="auto" w:fill="auto"/>
            <w:noWrap/>
            <w:vAlign w:val="bottom"/>
            <w:hideMark/>
          </w:tcPr>
          <w:p w14:paraId="6F0A6CD4"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423" w:type="pct"/>
            <w:tcBorders>
              <w:top w:val="nil"/>
              <w:left w:val="nil"/>
              <w:bottom w:val="nil"/>
              <w:right w:val="nil"/>
            </w:tcBorders>
            <w:shd w:val="clear" w:color="auto" w:fill="auto"/>
            <w:noWrap/>
            <w:hideMark/>
          </w:tcPr>
          <w:p w14:paraId="7DFDFEBE" w14:textId="77777777" w:rsidR="00390515" w:rsidRPr="00390515" w:rsidRDefault="00390515" w:rsidP="00390515">
            <w:pPr>
              <w:spacing w:after="0" w:line="240" w:lineRule="auto"/>
              <w:jc w:val="right"/>
              <w:rPr>
                <w:rFonts w:ascii="Arial" w:eastAsia="Times New Roman" w:hAnsi="Arial" w:cs="Arial"/>
                <w:sz w:val="16"/>
                <w:szCs w:val="16"/>
                <w:lang w:eastAsia="ru-RU"/>
              </w:rPr>
            </w:pPr>
            <w:r w:rsidRPr="00390515">
              <w:rPr>
                <w:rFonts w:ascii="Arial" w:eastAsia="Times New Roman" w:hAnsi="Arial" w:cs="Arial"/>
                <w:sz w:val="16"/>
                <w:szCs w:val="16"/>
                <w:lang w:eastAsia="ru-RU"/>
              </w:rPr>
              <w:t>Составил:</w:t>
            </w:r>
          </w:p>
        </w:tc>
        <w:tc>
          <w:tcPr>
            <w:tcW w:w="1137" w:type="pct"/>
            <w:gridSpan w:val="6"/>
            <w:tcBorders>
              <w:top w:val="nil"/>
              <w:left w:val="nil"/>
              <w:bottom w:val="single" w:sz="4" w:space="0" w:color="auto"/>
              <w:right w:val="nil"/>
            </w:tcBorders>
            <w:shd w:val="clear" w:color="auto" w:fill="auto"/>
            <w:hideMark/>
          </w:tcPr>
          <w:p w14:paraId="1422B770"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c>
          <w:tcPr>
            <w:tcW w:w="1522" w:type="pct"/>
            <w:gridSpan w:val="6"/>
            <w:tcBorders>
              <w:top w:val="nil"/>
              <w:left w:val="nil"/>
              <w:bottom w:val="single" w:sz="4" w:space="0" w:color="auto"/>
              <w:right w:val="nil"/>
            </w:tcBorders>
            <w:shd w:val="clear" w:color="auto" w:fill="auto"/>
            <w:hideMark/>
          </w:tcPr>
          <w:p w14:paraId="12E3F345" w14:textId="77777777" w:rsidR="00390515" w:rsidRPr="00390515" w:rsidRDefault="00390515" w:rsidP="00390515">
            <w:pPr>
              <w:spacing w:after="0" w:line="240" w:lineRule="auto"/>
              <w:jc w:val="right"/>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c>
          <w:tcPr>
            <w:tcW w:w="239" w:type="pct"/>
            <w:tcBorders>
              <w:top w:val="nil"/>
              <w:left w:val="nil"/>
              <w:bottom w:val="nil"/>
              <w:right w:val="nil"/>
            </w:tcBorders>
            <w:shd w:val="clear" w:color="auto" w:fill="auto"/>
            <w:noWrap/>
            <w:vAlign w:val="bottom"/>
            <w:hideMark/>
          </w:tcPr>
          <w:p w14:paraId="4DF85EA7" w14:textId="77777777" w:rsidR="00390515" w:rsidRPr="00390515" w:rsidRDefault="00390515" w:rsidP="00390515">
            <w:pPr>
              <w:spacing w:after="0" w:line="240" w:lineRule="auto"/>
              <w:jc w:val="right"/>
              <w:rPr>
                <w:rFonts w:ascii="Arial" w:eastAsia="Times New Roman" w:hAnsi="Arial" w:cs="Arial"/>
                <w:sz w:val="16"/>
                <w:szCs w:val="16"/>
                <w:lang w:eastAsia="ru-RU"/>
              </w:rPr>
            </w:pPr>
          </w:p>
        </w:tc>
        <w:tc>
          <w:tcPr>
            <w:tcW w:w="1497" w:type="pct"/>
            <w:tcBorders>
              <w:top w:val="nil"/>
              <w:left w:val="nil"/>
              <w:bottom w:val="nil"/>
              <w:right w:val="nil"/>
            </w:tcBorders>
            <w:shd w:val="clear" w:color="auto" w:fill="auto"/>
            <w:noWrap/>
            <w:vAlign w:val="bottom"/>
            <w:hideMark/>
          </w:tcPr>
          <w:p w14:paraId="4C541C89"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r>
      <w:tr w:rsidR="00390515" w:rsidRPr="00390515" w14:paraId="51D76B76" w14:textId="77777777" w:rsidTr="00390515">
        <w:trPr>
          <w:trHeight w:val="330"/>
        </w:trPr>
        <w:tc>
          <w:tcPr>
            <w:tcW w:w="182" w:type="pct"/>
            <w:tcBorders>
              <w:top w:val="nil"/>
              <w:left w:val="nil"/>
              <w:bottom w:val="nil"/>
              <w:right w:val="nil"/>
            </w:tcBorders>
            <w:shd w:val="clear" w:color="auto" w:fill="auto"/>
            <w:noWrap/>
            <w:hideMark/>
          </w:tcPr>
          <w:p w14:paraId="56773ECC"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423" w:type="pct"/>
            <w:tcBorders>
              <w:top w:val="nil"/>
              <w:left w:val="nil"/>
              <w:bottom w:val="nil"/>
              <w:right w:val="nil"/>
            </w:tcBorders>
            <w:shd w:val="clear" w:color="auto" w:fill="auto"/>
            <w:noWrap/>
            <w:hideMark/>
          </w:tcPr>
          <w:p w14:paraId="37B107C1"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659" w:type="pct"/>
            <w:gridSpan w:val="12"/>
            <w:tcBorders>
              <w:top w:val="single" w:sz="4" w:space="0" w:color="auto"/>
              <w:left w:val="nil"/>
              <w:bottom w:val="nil"/>
              <w:right w:val="nil"/>
            </w:tcBorders>
            <w:shd w:val="clear" w:color="auto" w:fill="auto"/>
            <w:noWrap/>
            <w:hideMark/>
          </w:tcPr>
          <w:p w14:paraId="1D834351" w14:textId="77777777" w:rsidR="00390515" w:rsidRPr="00390515" w:rsidRDefault="00390515" w:rsidP="00390515">
            <w:pPr>
              <w:spacing w:after="0" w:line="240" w:lineRule="auto"/>
              <w:jc w:val="center"/>
              <w:rPr>
                <w:rFonts w:ascii="Arial" w:eastAsia="Times New Roman" w:hAnsi="Arial" w:cs="Arial"/>
                <w:i/>
                <w:iCs/>
                <w:sz w:val="16"/>
                <w:szCs w:val="16"/>
                <w:lang w:eastAsia="ru-RU"/>
              </w:rPr>
            </w:pPr>
            <w:r w:rsidRPr="00390515">
              <w:rPr>
                <w:rFonts w:ascii="Arial" w:eastAsia="Times New Roman" w:hAnsi="Arial" w:cs="Arial"/>
                <w:i/>
                <w:iCs/>
                <w:sz w:val="16"/>
                <w:szCs w:val="16"/>
                <w:lang w:eastAsia="ru-RU"/>
              </w:rPr>
              <w:t>[должность, подпись (инициалы, фамилия)]</w:t>
            </w:r>
          </w:p>
        </w:tc>
        <w:tc>
          <w:tcPr>
            <w:tcW w:w="239" w:type="pct"/>
            <w:tcBorders>
              <w:top w:val="nil"/>
              <w:left w:val="nil"/>
              <w:bottom w:val="nil"/>
              <w:right w:val="nil"/>
            </w:tcBorders>
            <w:shd w:val="clear" w:color="auto" w:fill="auto"/>
            <w:noWrap/>
            <w:hideMark/>
          </w:tcPr>
          <w:p w14:paraId="4FBA49D9" w14:textId="77777777" w:rsidR="00390515" w:rsidRPr="00390515" w:rsidRDefault="00390515" w:rsidP="00390515">
            <w:pPr>
              <w:spacing w:after="0" w:line="240" w:lineRule="auto"/>
              <w:jc w:val="center"/>
              <w:rPr>
                <w:rFonts w:ascii="Arial" w:eastAsia="Times New Roman" w:hAnsi="Arial" w:cs="Arial"/>
                <w:i/>
                <w:iCs/>
                <w:sz w:val="16"/>
                <w:szCs w:val="16"/>
                <w:lang w:eastAsia="ru-RU"/>
              </w:rPr>
            </w:pPr>
          </w:p>
        </w:tc>
        <w:tc>
          <w:tcPr>
            <w:tcW w:w="1497" w:type="pct"/>
            <w:tcBorders>
              <w:top w:val="nil"/>
              <w:left w:val="nil"/>
              <w:bottom w:val="nil"/>
              <w:right w:val="nil"/>
            </w:tcBorders>
            <w:shd w:val="clear" w:color="auto" w:fill="auto"/>
            <w:noWrap/>
            <w:hideMark/>
          </w:tcPr>
          <w:p w14:paraId="38AFF85A"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r>
      <w:tr w:rsidR="00390515" w:rsidRPr="00390515" w14:paraId="3BB8B3AB" w14:textId="77777777" w:rsidTr="00390515">
        <w:trPr>
          <w:trHeight w:val="300"/>
        </w:trPr>
        <w:tc>
          <w:tcPr>
            <w:tcW w:w="182" w:type="pct"/>
            <w:tcBorders>
              <w:top w:val="nil"/>
              <w:left w:val="nil"/>
              <w:bottom w:val="nil"/>
              <w:right w:val="nil"/>
            </w:tcBorders>
            <w:shd w:val="clear" w:color="auto" w:fill="auto"/>
            <w:noWrap/>
            <w:vAlign w:val="bottom"/>
            <w:hideMark/>
          </w:tcPr>
          <w:p w14:paraId="504274BE"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423" w:type="pct"/>
            <w:tcBorders>
              <w:top w:val="nil"/>
              <w:left w:val="nil"/>
              <w:bottom w:val="nil"/>
              <w:right w:val="nil"/>
            </w:tcBorders>
            <w:shd w:val="clear" w:color="auto" w:fill="auto"/>
            <w:noWrap/>
            <w:hideMark/>
          </w:tcPr>
          <w:p w14:paraId="208585ED" w14:textId="77777777" w:rsidR="00390515" w:rsidRPr="00390515" w:rsidRDefault="00390515" w:rsidP="00390515">
            <w:pPr>
              <w:spacing w:after="0" w:line="240" w:lineRule="auto"/>
              <w:jc w:val="right"/>
              <w:rPr>
                <w:rFonts w:ascii="Arial" w:eastAsia="Times New Roman" w:hAnsi="Arial" w:cs="Arial"/>
                <w:sz w:val="16"/>
                <w:szCs w:val="16"/>
                <w:lang w:eastAsia="ru-RU"/>
              </w:rPr>
            </w:pPr>
            <w:r w:rsidRPr="00390515">
              <w:rPr>
                <w:rFonts w:ascii="Arial" w:eastAsia="Times New Roman" w:hAnsi="Arial" w:cs="Arial"/>
                <w:sz w:val="16"/>
                <w:szCs w:val="16"/>
                <w:lang w:eastAsia="ru-RU"/>
              </w:rPr>
              <w:t>Проверил:</w:t>
            </w:r>
          </w:p>
        </w:tc>
        <w:tc>
          <w:tcPr>
            <w:tcW w:w="1137" w:type="pct"/>
            <w:gridSpan w:val="6"/>
            <w:tcBorders>
              <w:top w:val="nil"/>
              <w:left w:val="nil"/>
              <w:bottom w:val="single" w:sz="4" w:space="0" w:color="auto"/>
              <w:right w:val="nil"/>
            </w:tcBorders>
            <w:shd w:val="clear" w:color="auto" w:fill="auto"/>
            <w:hideMark/>
          </w:tcPr>
          <w:p w14:paraId="3D6F93F7"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c>
          <w:tcPr>
            <w:tcW w:w="1522" w:type="pct"/>
            <w:gridSpan w:val="6"/>
            <w:tcBorders>
              <w:top w:val="nil"/>
              <w:left w:val="nil"/>
              <w:bottom w:val="single" w:sz="4" w:space="0" w:color="auto"/>
              <w:right w:val="nil"/>
            </w:tcBorders>
            <w:shd w:val="clear" w:color="auto" w:fill="auto"/>
            <w:hideMark/>
          </w:tcPr>
          <w:p w14:paraId="7C8C2D6A" w14:textId="77777777" w:rsidR="00390515" w:rsidRPr="00390515" w:rsidRDefault="00390515" w:rsidP="00390515">
            <w:pPr>
              <w:spacing w:after="0" w:line="240" w:lineRule="auto"/>
              <w:jc w:val="right"/>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c>
          <w:tcPr>
            <w:tcW w:w="239" w:type="pct"/>
            <w:tcBorders>
              <w:top w:val="nil"/>
              <w:left w:val="nil"/>
              <w:bottom w:val="nil"/>
              <w:right w:val="nil"/>
            </w:tcBorders>
            <w:shd w:val="clear" w:color="auto" w:fill="auto"/>
            <w:noWrap/>
            <w:vAlign w:val="bottom"/>
            <w:hideMark/>
          </w:tcPr>
          <w:p w14:paraId="28B72EAD" w14:textId="77777777" w:rsidR="00390515" w:rsidRPr="00390515" w:rsidRDefault="00390515" w:rsidP="00390515">
            <w:pPr>
              <w:spacing w:after="0" w:line="240" w:lineRule="auto"/>
              <w:jc w:val="right"/>
              <w:rPr>
                <w:rFonts w:ascii="Arial" w:eastAsia="Times New Roman" w:hAnsi="Arial" w:cs="Arial"/>
                <w:sz w:val="16"/>
                <w:szCs w:val="16"/>
                <w:lang w:eastAsia="ru-RU"/>
              </w:rPr>
            </w:pPr>
          </w:p>
        </w:tc>
        <w:tc>
          <w:tcPr>
            <w:tcW w:w="1497" w:type="pct"/>
            <w:tcBorders>
              <w:top w:val="nil"/>
              <w:left w:val="nil"/>
              <w:bottom w:val="nil"/>
              <w:right w:val="nil"/>
            </w:tcBorders>
            <w:shd w:val="clear" w:color="auto" w:fill="auto"/>
            <w:noWrap/>
            <w:vAlign w:val="bottom"/>
            <w:hideMark/>
          </w:tcPr>
          <w:p w14:paraId="16865D5F"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r>
      <w:tr w:rsidR="00390515" w:rsidRPr="00390515" w14:paraId="1A20C7E1" w14:textId="77777777" w:rsidTr="00390515">
        <w:trPr>
          <w:trHeight w:val="330"/>
        </w:trPr>
        <w:tc>
          <w:tcPr>
            <w:tcW w:w="182" w:type="pct"/>
            <w:tcBorders>
              <w:top w:val="nil"/>
              <w:left w:val="nil"/>
              <w:bottom w:val="nil"/>
              <w:right w:val="nil"/>
            </w:tcBorders>
            <w:shd w:val="clear" w:color="auto" w:fill="auto"/>
            <w:noWrap/>
            <w:hideMark/>
          </w:tcPr>
          <w:p w14:paraId="37D17CC4"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423" w:type="pct"/>
            <w:tcBorders>
              <w:top w:val="nil"/>
              <w:left w:val="nil"/>
              <w:bottom w:val="nil"/>
              <w:right w:val="nil"/>
            </w:tcBorders>
            <w:shd w:val="clear" w:color="auto" w:fill="auto"/>
            <w:noWrap/>
            <w:hideMark/>
          </w:tcPr>
          <w:p w14:paraId="7AAC3647"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659" w:type="pct"/>
            <w:gridSpan w:val="12"/>
            <w:tcBorders>
              <w:top w:val="single" w:sz="4" w:space="0" w:color="auto"/>
              <w:left w:val="nil"/>
              <w:bottom w:val="nil"/>
              <w:right w:val="nil"/>
            </w:tcBorders>
            <w:shd w:val="clear" w:color="auto" w:fill="auto"/>
            <w:noWrap/>
            <w:hideMark/>
          </w:tcPr>
          <w:p w14:paraId="3BAB4225" w14:textId="77777777" w:rsidR="00390515" w:rsidRPr="00390515" w:rsidRDefault="00390515" w:rsidP="00390515">
            <w:pPr>
              <w:spacing w:after="0" w:line="240" w:lineRule="auto"/>
              <w:jc w:val="center"/>
              <w:rPr>
                <w:rFonts w:ascii="Arial" w:eastAsia="Times New Roman" w:hAnsi="Arial" w:cs="Arial"/>
                <w:i/>
                <w:iCs/>
                <w:sz w:val="16"/>
                <w:szCs w:val="16"/>
                <w:lang w:eastAsia="ru-RU"/>
              </w:rPr>
            </w:pPr>
            <w:r w:rsidRPr="00390515">
              <w:rPr>
                <w:rFonts w:ascii="Arial" w:eastAsia="Times New Roman" w:hAnsi="Arial" w:cs="Arial"/>
                <w:i/>
                <w:iCs/>
                <w:sz w:val="16"/>
                <w:szCs w:val="16"/>
                <w:lang w:eastAsia="ru-RU"/>
              </w:rPr>
              <w:t>[должность, подпись (инициалы, фамилия)]</w:t>
            </w:r>
          </w:p>
        </w:tc>
        <w:tc>
          <w:tcPr>
            <w:tcW w:w="239" w:type="pct"/>
            <w:tcBorders>
              <w:top w:val="nil"/>
              <w:left w:val="nil"/>
              <w:bottom w:val="nil"/>
              <w:right w:val="nil"/>
            </w:tcBorders>
            <w:shd w:val="clear" w:color="auto" w:fill="auto"/>
            <w:noWrap/>
            <w:hideMark/>
          </w:tcPr>
          <w:p w14:paraId="34156520" w14:textId="77777777" w:rsidR="00390515" w:rsidRPr="00390515" w:rsidRDefault="00390515" w:rsidP="00390515">
            <w:pPr>
              <w:spacing w:after="0" w:line="240" w:lineRule="auto"/>
              <w:jc w:val="center"/>
              <w:rPr>
                <w:rFonts w:ascii="Arial" w:eastAsia="Times New Roman" w:hAnsi="Arial" w:cs="Arial"/>
                <w:i/>
                <w:iCs/>
                <w:sz w:val="16"/>
                <w:szCs w:val="16"/>
                <w:lang w:eastAsia="ru-RU"/>
              </w:rPr>
            </w:pPr>
          </w:p>
        </w:tc>
        <w:tc>
          <w:tcPr>
            <w:tcW w:w="1497" w:type="pct"/>
            <w:tcBorders>
              <w:top w:val="nil"/>
              <w:left w:val="nil"/>
              <w:bottom w:val="nil"/>
              <w:right w:val="nil"/>
            </w:tcBorders>
            <w:shd w:val="clear" w:color="auto" w:fill="auto"/>
            <w:noWrap/>
            <w:hideMark/>
          </w:tcPr>
          <w:p w14:paraId="33D554BE"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r>
      <w:tr w:rsidR="00390515" w:rsidRPr="00390515" w14:paraId="03B1F159" w14:textId="77777777" w:rsidTr="00390515">
        <w:trPr>
          <w:trHeight w:val="270"/>
        </w:trPr>
        <w:tc>
          <w:tcPr>
            <w:tcW w:w="182" w:type="pct"/>
            <w:tcBorders>
              <w:top w:val="nil"/>
              <w:left w:val="nil"/>
              <w:bottom w:val="nil"/>
              <w:right w:val="nil"/>
            </w:tcBorders>
            <w:shd w:val="clear" w:color="auto" w:fill="auto"/>
            <w:noWrap/>
            <w:vAlign w:val="bottom"/>
            <w:hideMark/>
          </w:tcPr>
          <w:p w14:paraId="76A0C7D2"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423" w:type="pct"/>
            <w:tcBorders>
              <w:top w:val="nil"/>
              <w:left w:val="nil"/>
              <w:bottom w:val="nil"/>
              <w:right w:val="nil"/>
            </w:tcBorders>
            <w:shd w:val="clear" w:color="auto" w:fill="auto"/>
            <w:noWrap/>
            <w:vAlign w:val="bottom"/>
            <w:hideMark/>
          </w:tcPr>
          <w:p w14:paraId="111EAF44"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14:paraId="61366D70"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noWrap/>
            <w:vAlign w:val="bottom"/>
            <w:hideMark/>
          </w:tcPr>
          <w:p w14:paraId="00114233"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3" w:type="pct"/>
            <w:tcBorders>
              <w:top w:val="nil"/>
              <w:left w:val="nil"/>
              <w:bottom w:val="nil"/>
              <w:right w:val="nil"/>
            </w:tcBorders>
            <w:shd w:val="clear" w:color="auto" w:fill="auto"/>
            <w:noWrap/>
            <w:vAlign w:val="bottom"/>
            <w:hideMark/>
          </w:tcPr>
          <w:p w14:paraId="31255035"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18" w:type="pct"/>
            <w:tcBorders>
              <w:top w:val="nil"/>
              <w:left w:val="nil"/>
              <w:bottom w:val="nil"/>
              <w:right w:val="nil"/>
            </w:tcBorders>
            <w:shd w:val="clear" w:color="auto" w:fill="auto"/>
            <w:noWrap/>
            <w:vAlign w:val="bottom"/>
            <w:hideMark/>
          </w:tcPr>
          <w:p w14:paraId="7F82C523"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12" w:type="pct"/>
            <w:tcBorders>
              <w:top w:val="nil"/>
              <w:left w:val="nil"/>
              <w:bottom w:val="nil"/>
              <w:right w:val="nil"/>
            </w:tcBorders>
            <w:shd w:val="clear" w:color="auto" w:fill="auto"/>
            <w:noWrap/>
            <w:vAlign w:val="bottom"/>
            <w:hideMark/>
          </w:tcPr>
          <w:p w14:paraId="56D1CCEB"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79" w:type="pct"/>
            <w:tcBorders>
              <w:top w:val="nil"/>
              <w:left w:val="nil"/>
              <w:bottom w:val="nil"/>
              <w:right w:val="nil"/>
            </w:tcBorders>
            <w:shd w:val="clear" w:color="auto" w:fill="auto"/>
            <w:noWrap/>
            <w:vAlign w:val="bottom"/>
            <w:hideMark/>
          </w:tcPr>
          <w:p w14:paraId="49AF414A"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14:paraId="63689FA1"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noWrap/>
            <w:vAlign w:val="bottom"/>
            <w:hideMark/>
          </w:tcPr>
          <w:p w14:paraId="3FC0C4F8"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48" w:type="pct"/>
            <w:tcBorders>
              <w:top w:val="nil"/>
              <w:left w:val="nil"/>
              <w:bottom w:val="nil"/>
              <w:right w:val="nil"/>
            </w:tcBorders>
            <w:shd w:val="clear" w:color="auto" w:fill="auto"/>
            <w:noWrap/>
            <w:vAlign w:val="bottom"/>
            <w:hideMark/>
          </w:tcPr>
          <w:p w14:paraId="615143FF"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14:paraId="05AA68AE"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14" w:type="pct"/>
            <w:tcBorders>
              <w:top w:val="nil"/>
              <w:left w:val="nil"/>
              <w:bottom w:val="nil"/>
              <w:right w:val="nil"/>
            </w:tcBorders>
            <w:shd w:val="clear" w:color="auto" w:fill="auto"/>
            <w:noWrap/>
            <w:vAlign w:val="bottom"/>
            <w:hideMark/>
          </w:tcPr>
          <w:p w14:paraId="757E82EC"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14:paraId="11717BEB"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noWrap/>
            <w:vAlign w:val="bottom"/>
            <w:hideMark/>
          </w:tcPr>
          <w:p w14:paraId="49AB944D"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497" w:type="pct"/>
            <w:tcBorders>
              <w:top w:val="nil"/>
              <w:left w:val="nil"/>
              <w:bottom w:val="nil"/>
              <w:right w:val="nil"/>
            </w:tcBorders>
            <w:shd w:val="clear" w:color="auto" w:fill="auto"/>
            <w:noWrap/>
            <w:vAlign w:val="bottom"/>
            <w:hideMark/>
          </w:tcPr>
          <w:p w14:paraId="56653513"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r>
      <w:tr w:rsidR="00390515" w:rsidRPr="00390515" w14:paraId="6574F68D" w14:textId="77777777" w:rsidTr="00390515">
        <w:trPr>
          <w:trHeight w:val="540"/>
        </w:trPr>
        <w:tc>
          <w:tcPr>
            <w:tcW w:w="5000" w:type="pct"/>
            <w:gridSpan w:val="16"/>
            <w:tcBorders>
              <w:top w:val="nil"/>
              <w:left w:val="nil"/>
              <w:bottom w:val="nil"/>
              <w:right w:val="nil"/>
            </w:tcBorders>
            <w:shd w:val="clear" w:color="auto" w:fill="auto"/>
            <w:hideMark/>
          </w:tcPr>
          <w:p w14:paraId="5C8495D5"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1. Зарегистрирован Министерством юстиции Российской Федерации 10 сентября 2019 г., регистрационный № 55869), с изменениями, внесенными приказом Министерства строительства и жилищно-коммунального хозяйства Российской Федерации от 20 февраля 2021 г. № 79/пр (зарегистрирован Министерством юстиции Российской Федерации 9 августа 2021 г., регистрационный № 64577)</w:t>
            </w:r>
          </w:p>
        </w:tc>
      </w:tr>
      <w:tr w:rsidR="00390515" w:rsidRPr="00390515" w14:paraId="1052D303" w14:textId="77777777" w:rsidTr="00390515">
        <w:trPr>
          <w:trHeight w:val="330"/>
        </w:trPr>
        <w:tc>
          <w:tcPr>
            <w:tcW w:w="5000" w:type="pct"/>
            <w:gridSpan w:val="16"/>
            <w:tcBorders>
              <w:top w:val="nil"/>
              <w:left w:val="nil"/>
              <w:bottom w:val="nil"/>
              <w:right w:val="nil"/>
            </w:tcBorders>
            <w:shd w:val="clear" w:color="auto" w:fill="auto"/>
            <w:hideMark/>
          </w:tcPr>
          <w:p w14:paraId="532367D2"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² Под прочими затратами понимаются затраты, учитываемые в соответствии с пунктом 184 Методики.</w:t>
            </w:r>
          </w:p>
        </w:tc>
      </w:tr>
      <w:tr w:rsidR="00390515" w:rsidRPr="00390515" w14:paraId="455C30DC" w14:textId="77777777" w:rsidTr="00390515">
        <w:trPr>
          <w:trHeight w:val="285"/>
        </w:trPr>
        <w:tc>
          <w:tcPr>
            <w:tcW w:w="5000" w:type="pct"/>
            <w:gridSpan w:val="16"/>
            <w:tcBorders>
              <w:top w:val="nil"/>
              <w:left w:val="nil"/>
              <w:bottom w:val="nil"/>
              <w:right w:val="nil"/>
            </w:tcBorders>
            <w:shd w:val="clear" w:color="auto" w:fill="auto"/>
            <w:hideMark/>
          </w:tcPr>
          <w:p w14:paraId="5475C6E5"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³ Под прочими работами понимаются затраты, учитываемые в соответствии с пунктами 122-128 Методики.</w:t>
            </w:r>
          </w:p>
        </w:tc>
      </w:tr>
      <w:tr w:rsidR="00390515" w:rsidRPr="00390515" w14:paraId="57B71FFB" w14:textId="77777777" w:rsidTr="00390515">
        <w:trPr>
          <w:trHeight w:val="225"/>
        </w:trPr>
        <w:tc>
          <w:tcPr>
            <w:tcW w:w="182" w:type="pct"/>
            <w:tcBorders>
              <w:top w:val="nil"/>
              <w:left w:val="nil"/>
              <w:bottom w:val="nil"/>
              <w:right w:val="nil"/>
            </w:tcBorders>
            <w:shd w:val="clear" w:color="auto" w:fill="auto"/>
            <w:noWrap/>
            <w:vAlign w:val="bottom"/>
            <w:hideMark/>
          </w:tcPr>
          <w:p w14:paraId="7CCB3073"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423" w:type="pct"/>
            <w:tcBorders>
              <w:top w:val="nil"/>
              <w:left w:val="nil"/>
              <w:bottom w:val="nil"/>
              <w:right w:val="nil"/>
            </w:tcBorders>
            <w:shd w:val="clear" w:color="auto" w:fill="auto"/>
            <w:noWrap/>
            <w:vAlign w:val="bottom"/>
            <w:hideMark/>
          </w:tcPr>
          <w:p w14:paraId="1A0EA563"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14:paraId="3EEB9950"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noWrap/>
            <w:vAlign w:val="bottom"/>
            <w:hideMark/>
          </w:tcPr>
          <w:p w14:paraId="6F655D70"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3" w:type="pct"/>
            <w:tcBorders>
              <w:top w:val="nil"/>
              <w:left w:val="nil"/>
              <w:bottom w:val="nil"/>
              <w:right w:val="nil"/>
            </w:tcBorders>
            <w:shd w:val="clear" w:color="auto" w:fill="auto"/>
            <w:noWrap/>
            <w:vAlign w:val="bottom"/>
            <w:hideMark/>
          </w:tcPr>
          <w:p w14:paraId="1EBE878D"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18" w:type="pct"/>
            <w:tcBorders>
              <w:top w:val="nil"/>
              <w:left w:val="nil"/>
              <w:bottom w:val="nil"/>
              <w:right w:val="nil"/>
            </w:tcBorders>
            <w:shd w:val="clear" w:color="auto" w:fill="auto"/>
            <w:noWrap/>
            <w:vAlign w:val="bottom"/>
            <w:hideMark/>
          </w:tcPr>
          <w:p w14:paraId="0E62FB6D"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12" w:type="pct"/>
            <w:tcBorders>
              <w:top w:val="nil"/>
              <w:left w:val="nil"/>
              <w:bottom w:val="nil"/>
              <w:right w:val="nil"/>
            </w:tcBorders>
            <w:shd w:val="clear" w:color="auto" w:fill="auto"/>
            <w:noWrap/>
            <w:vAlign w:val="bottom"/>
            <w:hideMark/>
          </w:tcPr>
          <w:p w14:paraId="065437DA"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79" w:type="pct"/>
            <w:tcBorders>
              <w:top w:val="nil"/>
              <w:left w:val="nil"/>
              <w:bottom w:val="nil"/>
              <w:right w:val="nil"/>
            </w:tcBorders>
            <w:shd w:val="clear" w:color="auto" w:fill="auto"/>
            <w:noWrap/>
            <w:vAlign w:val="bottom"/>
            <w:hideMark/>
          </w:tcPr>
          <w:p w14:paraId="67EF62F6"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14:paraId="65B45D1E"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noWrap/>
            <w:vAlign w:val="bottom"/>
            <w:hideMark/>
          </w:tcPr>
          <w:p w14:paraId="53653B5D"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48" w:type="pct"/>
            <w:tcBorders>
              <w:top w:val="nil"/>
              <w:left w:val="nil"/>
              <w:bottom w:val="nil"/>
              <w:right w:val="nil"/>
            </w:tcBorders>
            <w:shd w:val="clear" w:color="auto" w:fill="auto"/>
            <w:noWrap/>
            <w:vAlign w:val="bottom"/>
            <w:hideMark/>
          </w:tcPr>
          <w:p w14:paraId="6DA3351A"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14:paraId="293909E0"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14" w:type="pct"/>
            <w:tcBorders>
              <w:top w:val="nil"/>
              <w:left w:val="nil"/>
              <w:bottom w:val="nil"/>
              <w:right w:val="nil"/>
            </w:tcBorders>
            <w:shd w:val="clear" w:color="auto" w:fill="auto"/>
            <w:noWrap/>
            <w:vAlign w:val="bottom"/>
            <w:hideMark/>
          </w:tcPr>
          <w:p w14:paraId="0C3CB1B7"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14:paraId="0F7A7D12"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noWrap/>
            <w:vAlign w:val="bottom"/>
            <w:hideMark/>
          </w:tcPr>
          <w:p w14:paraId="691CC8DE"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497" w:type="pct"/>
            <w:tcBorders>
              <w:top w:val="nil"/>
              <w:left w:val="nil"/>
              <w:bottom w:val="nil"/>
              <w:right w:val="nil"/>
            </w:tcBorders>
            <w:shd w:val="clear" w:color="auto" w:fill="auto"/>
            <w:noWrap/>
            <w:vAlign w:val="bottom"/>
            <w:hideMark/>
          </w:tcPr>
          <w:p w14:paraId="1052E8BC"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r>
    </w:tbl>
    <w:p w14:paraId="71B73E30" w14:textId="08C76A5C" w:rsidR="00390515" w:rsidRDefault="00390515" w:rsidP="00BE6F6D">
      <w:pPr>
        <w:spacing w:after="0" w:line="259" w:lineRule="auto"/>
        <w:jc w:val="center"/>
        <w:rPr>
          <w:rFonts w:ascii="Tahoma" w:hAnsi="Tahoma" w:cs="Tahoma"/>
          <w:b/>
          <w:sz w:val="20"/>
          <w:szCs w:val="20"/>
        </w:rPr>
      </w:pPr>
    </w:p>
    <w:p w14:paraId="6547F11C" w14:textId="77486258" w:rsidR="00390515" w:rsidRDefault="00390515" w:rsidP="00BE6F6D">
      <w:pPr>
        <w:spacing w:after="0" w:line="259" w:lineRule="auto"/>
        <w:jc w:val="center"/>
        <w:rPr>
          <w:rFonts w:ascii="Tahoma" w:hAnsi="Tahoma" w:cs="Tahoma"/>
          <w:b/>
          <w:sz w:val="20"/>
          <w:szCs w:val="20"/>
        </w:rPr>
      </w:pPr>
    </w:p>
    <w:p w14:paraId="2EF1CFA4" w14:textId="0DB7A238" w:rsidR="00390515" w:rsidRDefault="00390515" w:rsidP="00BE6F6D">
      <w:pPr>
        <w:spacing w:after="0" w:line="259" w:lineRule="auto"/>
        <w:jc w:val="center"/>
        <w:rPr>
          <w:rFonts w:ascii="Tahoma" w:hAnsi="Tahoma" w:cs="Tahoma"/>
          <w:b/>
          <w:sz w:val="20"/>
          <w:szCs w:val="20"/>
        </w:rPr>
      </w:pPr>
    </w:p>
    <w:p w14:paraId="58D6F770" w14:textId="77777777" w:rsidR="00390515" w:rsidRDefault="00390515" w:rsidP="00BE6F6D">
      <w:pPr>
        <w:spacing w:after="0" w:line="259" w:lineRule="auto"/>
        <w:jc w:val="center"/>
        <w:rPr>
          <w:rFonts w:ascii="Tahoma" w:hAnsi="Tahoma" w:cs="Tahoma"/>
          <w:b/>
          <w:sz w:val="20"/>
          <w:szCs w:val="20"/>
        </w:rPr>
      </w:pPr>
    </w:p>
    <w:tbl>
      <w:tblPr>
        <w:tblW w:w="5000" w:type="pct"/>
        <w:tblLook w:val="04A0" w:firstRow="1" w:lastRow="0" w:firstColumn="1" w:lastColumn="0" w:noHBand="0" w:noVBand="1"/>
      </w:tblPr>
      <w:tblGrid>
        <w:gridCol w:w="679"/>
        <w:gridCol w:w="1452"/>
        <w:gridCol w:w="585"/>
        <w:gridCol w:w="442"/>
        <w:gridCol w:w="564"/>
        <w:gridCol w:w="241"/>
        <w:gridCol w:w="241"/>
        <w:gridCol w:w="670"/>
        <w:gridCol w:w="670"/>
        <w:gridCol w:w="859"/>
        <w:gridCol w:w="893"/>
        <w:gridCol w:w="1083"/>
        <w:gridCol w:w="504"/>
        <w:gridCol w:w="670"/>
        <w:gridCol w:w="859"/>
        <w:gridCol w:w="5008"/>
      </w:tblGrid>
      <w:tr w:rsidR="00390515" w:rsidRPr="00390515" w14:paraId="73B7ABE1" w14:textId="77777777" w:rsidTr="00390515">
        <w:trPr>
          <w:trHeight w:val="300"/>
        </w:trPr>
        <w:tc>
          <w:tcPr>
            <w:tcW w:w="182" w:type="pct"/>
            <w:tcBorders>
              <w:top w:val="nil"/>
              <w:left w:val="nil"/>
              <w:bottom w:val="nil"/>
              <w:right w:val="nil"/>
            </w:tcBorders>
            <w:shd w:val="clear" w:color="auto" w:fill="auto"/>
            <w:noWrap/>
            <w:vAlign w:val="bottom"/>
            <w:hideMark/>
          </w:tcPr>
          <w:p w14:paraId="09E6ECF8" w14:textId="77777777" w:rsidR="00390515" w:rsidRPr="00390515" w:rsidRDefault="00390515" w:rsidP="00390515">
            <w:pPr>
              <w:spacing w:after="0" w:line="240" w:lineRule="auto"/>
              <w:rPr>
                <w:rFonts w:ascii="Times New Roman" w:eastAsia="Times New Roman" w:hAnsi="Times New Roman" w:cs="Times New Roman"/>
                <w:sz w:val="24"/>
                <w:szCs w:val="24"/>
                <w:lang w:eastAsia="ru-RU"/>
              </w:rPr>
            </w:pPr>
          </w:p>
        </w:tc>
        <w:tc>
          <w:tcPr>
            <w:tcW w:w="423" w:type="pct"/>
            <w:tcBorders>
              <w:top w:val="nil"/>
              <w:left w:val="nil"/>
              <w:bottom w:val="nil"/>
              <w:right w:val="nil"/>
            </w:tcBorders>
            <w:shd w:val="clear" w:color="auto" w:fill="auto"/>
            <w:noWrap/>
            <w:vAlign w:val="bottom"/>
            <w:hideMark/>
          </w:tcPr>
          <w:p w14:paraId="7B1DA973"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14:paraId="3BFAAC4B"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noWrap/>
            <w:vAlign w:val="bottom"/>
            <w:hideMark/>
          </w:tcPr>
          <w:p w14:paraId="1AB09B7B"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3" w:type="pct"/>
            <w:tcBorders>
              <w:top w:val="nil"/>
              <w:left w:val="nil"/>
              <w:bottom w:val="nil"/>
              <w:right w:val="nil"/>
            </w:tcBorders>
            <w:shd w:val="clear" w:color="auto" w:fill="auto"/>
            <w:noWrap/>
            <w:vAlign w:val="bottom"/>
            <w:hideMark/>
          </w:tcPr>
          <w:p w14:paraId="0449762F"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18" w:type="pct"/>
            <w:tcBorders>
              <w:top w:val="nil"/>
              <w:left w:val="nil"/>
              <w:bottom w:val="nil"/>
              <w:right w:val="nil"/>
            </w:tcBorders>
            <w:shd w:val="clear" w:color="auto" w:fill="auto"/>
            <w:noWrap/>
            <w:vAlign w:val="bottom"/>
            <w:hideMark/>
          </w:tcPr>
          <w:p w14:paraId="11479AE8"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12" w:type="pct"/>
            <w:tcBorders>
              <w:top w:val="nil"/>
              <w:left w:val="nil"/>
              <w:bottom w:val="nil"/>
              <w:right w:val="nil"/>
            </w:tcBorders>
            <w:shd w:val="clear" w:color="auto" w:fill="auto"/>
            <w:noWrap/>
            <w:vAlign w:val="bottom"/>
            <w:hideMark/>
          </w:tcPr>
          <w:p w14:paraId="030E61BE"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79" w:type="pct"/>
            <w:tcBorders>
              <w:top w:val="nil"/>
              <w:left w:val="nil"/>
              <w:bottom w:val="nil"/>
              <w:right w:val="nil"/>
            </w:tcBorders>
            <w:shd w:val="clear" w:color="auto" w:fill="auto"/>
            <w:noWrap/>
            <w:vAlign w:val="bottom"/>
            <w:hideMark/>
          </w:tcPr>
          <w:p w14:paraId="59C876FC"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14:paraId="7A898DE4"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noWrap/>
            <w:vAlign w:val="bottom"/>
            <w:hideMark/>
          </w:tcPr>
          <w:p w14:paraId="0A156DB3"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48" w:type="pct"/>
            <w:tcBorders>
              <w:top w:val="nil"/>
              <w:left w:val="nil"/>
              <w:bottom w:val="nil"/>
              <w:right w:val="nil"/>
            </w:tcBorders>
            <w:shd w:val="clear" w:color="auto" w:fill="auto"/>
            <w:noWrap/>
            <w:vAlign w:val="bottom"/>
            <w:hideMark/>
          </w:tcPr>
          <w:p w14:paraId="731E27E4"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14:paraId="66ED5B0C"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14" w:type="pct"/>
            <w:tcBorders>
              <w:top w:val="nil"/>
              <w:left w:val="nil"/>
              <w:bottom w:val="nil"/>
              <w:right w:val="nil"/>
            </w:tcBorders>
            <w:shd w:val="clear" w:color="auto" w:fill="auto"/>
            <w:noWrap/>
            <w:vAlign w:val="bottom"/>
            <w:hideMark/>
          </w:tcPr>
          <w:p w14:paraId="3ACADA10"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14:paraId="131C7793"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noWrap/>
            <w:vAlign w:val="bottom"/>
            <w:hideMark/>
          </w:tcPr>
          <w:p w14:paraId="4623FB1F"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497" w:type="pct"/>
            <w:tcBorders>
              <w:top w:val="nil"/>
              <w:left w:val="nil"/>
              <w:bottom w:val="nil"/>
              <w:right w:val="nil"/>
            </w:tcBorders>
            <w:shd w:val="clear" w:color="auto" w:fill="auto"/>
            <w:noWrap/>
            <w:vAlign w:val="bottom"/>
            <w:hideMark/>
          </w:tcPr>
          <w:p w14:paraId="6D65C15B" w14:textId="77777777" w:rsidR="00390515" w:rsidRPr="00390515" w:rsidRDefault="00390515" w:rsidP="00390515">
            <w:pPr>
              <w:spacing w:after="0" w:line="240" w:lineRule="auto"/>
              <w:jc w:val="right"/>
              <w:rPr>
                <w:rFonts w:ascii="Arial" w:eastAsia="Times New Roman" w:hAnsi="Arial" w:cs="Arial"/>
                <w:sz w:val="16"/>
                <w:szCs w:val="16"/>
                <w:lang w:eastAsia="ru-RU"/>
              </w:rPr>
            </w:pPr>
            <w:r w:rsidRPr="00390515">
              <w:rPr>
                <w:rFonts w:ascii="Arial" w:eastAsia="Times New Roman" w:hAnsi="Arial" w:cs="Arial"/>
                <w:sz w:val="16"/>
                <w:szCs w:val="16"/>
                <w:lang w:eastAsia="ru-RU"/>
              </w:rPr>
              <w:t>Приложение № 3</w:t>
            </w:r>
          </w:p>
        </w:tc>
      </w:tr>
      <w:tr w:rsidR="00390515" w:rsidRPr="00390515" w14:paraId="7CF69858" w14:textId="77777777" w:rsidTr="00390515">
        <w:trPr>
          <w:trHeight w:val="225"/>
        </w:trPr>
        <w:tc>
          <w:tcPr>
            <w:tcW w:w="182" w:type="pct"/>
            <w:tcBorders>
              <w:top w:val="nil"/>
              <w:left w:val="nil"/>
              <w:bottom w:val="nil"/>
              <w:right w:val="nil"/>
            </w:tcBorders>
            <w:shd w:val="clear" w:color="auto" w:fill="auto"/>
            <w:noWrap/>
            <w:vAlign w:val="bottom"/>
            <w:hideMark/>
          </w:tcPr>
          <w:p w14:paraId="6849BF43" w14:textId="77777777" w:rsidR="00390515" w:rsidRPr="00390515" w:rsidRDefault="00390515" w:rsidP="00390515">
            <w:pPr>
              <w:spacing w:after="0" w:line="240" w:lineRule="auto"/>
              <w:jc w:val="right"/>
              <w:rPr>
                <w:rFonts w:ascii="Arial" w:eastAsia="Times New Roman" w:hAnsi="Arial" w:cs="Arial"/>
                <w:sz w:val="16"/>
                <w:szCs w:val="16"/>
                <w:lang w:eastAsia="ru-RU"/>
              </w:rPr>
            </w:pPr>
          </w:p>
        </w:tc>
        <w:tc>
          <w:tcPr>
            <w:tcW w:w="423" w:type="pct"/>
            <w:tcBorders>
              <w:top w:val="nil"/>
              <w:left w:val="nil"/>
              <w:bottom w:val="nil"/>
              <w:right w:val="nil"/>
            </w:tcBorders>
            <w:shd w:val="clear" w:color="auto" w:fill="auto"/>
            <w:noWrap/>
            <w:vAlign w:val="bottom"/>
            <w:hideMark/>
          </w:tcPr>
          <w:p w14:paraId="703B5629"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14:paraId="2F656785"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noWrap/>
            <w:vAlign w:val="bottom"/>
            <w:hideMark/>
          </w:tcPr>
          <w:p w14:paraId="60412046"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3" w:type="pct"/>
            <w:tcBorders>
              <w:top w:val="nil"/>
              <w:left w:val="nil"/>
              <w:bottom w:val="nil"/>
              <w:right w:val="nil"/>
            </w:tcBorders>
            <w:shd w:val="clear" w:color="auto" w:fill="auto"/>
            <w:noWrap/>
            <w:vAlign w:val="bottom"/>
            <w:hideMark/>
          </w:tcPr>
          <w:p w14:paraId="3D7FF7CB"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18" w:type="pct"/>
            <w:tcBorders>
              <w:top w:val="nil"/>
              <w:left w:val="nil"/>
              <w:bottom w:val="nil"/>
              <w:right w:val="nil"/>
            </w:tcBorders>
            <w:shd w:val="clear" w:color="auto" w:fill="auto"/>
            <w:noWrap/>
            <w:vAlign w:val="bottom"/>
            <w:hideMark/>
          </w:tcPr>
          <w:p w14:paraId="715202D5"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12" w:type="pct"/>
            <w:tcBorders>
              <w:top w:val="nil"/>
              <w:left w:val="nil"/>
              <w:bottom w:val="nil"/>
              <w:right w:val="nil"/>
            </w:tcBorders>
            <w:shd w:val="clear" w:color="auto" w:fill="auto"/>
            <w:noWrap/>
            <w:vAlign w:val="bottom"/>
            <w:hideMark/>
          </w:tcPr>
          <w:p w14:paraId="72438848"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79" w:type="pct"/>
            <w:tcBorders>
              <w:top w:val="nil"/>
              <w:left w:val="nil"/>
              <w:bottom w:val="nil"/>
              <w:right w:val="nil"/>
            </w:tcBorders>
            <w:shd w:val="clear" w:color="auto" w:fill="auto"/>
            <w:noWrap/>
            <w:vAlign w:val="bottom"/>
            <w:hideMark/>
          </w:tcPr>
          <w:p w14:paraId="23D0295F"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14:paraId="03CFD4B1"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noWrap/>
            <w:vAlign w:val="bottom"/>
            <w:hideMark/>
          </w:tcPr>
          <w:p w14:paraId="571F4019"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48" w:type="pct"/>
            <w:tcBorders>
              <w:top w:val="nil"/>
              <w:left w:val="nil"/>
              <w:bottom w:val="nil"/>
              <w:right w:val="nil"/>
            </w:tcBorders>
            <w:shd w:val="clear" w:color="auto" w:fill="auto"/>
            <w:noWrap/>
            <w:vAlign w:val="bottom"/>
            <w:hideMark/>
          </w:tcPr>
          <w:p w14:paraId="64EAE8F4"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14:paraId="22F7CBBC"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14" w:type="pct"/>
            <w:tcBorders>
              <w:top w:val="nil"/>
              <w:left w:val="nil"/>
              <w:bottom w:val="nil"/>
              <w:right w:val="nil"/>
            </w:tcBorders>
            <w:shd w:val="clear" w:color="auto" w:fill="auto"/>
            <w:noWrap/>
            <w:vAlign w:val="bottom"/>
            <w:hideMark/>
          </w:tcPr>
          <w:p w14:paraId="174F9EC7"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14:paraId="648AE39A"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noWrap/>
            <w:vAlign w:val="bottom"/>
            <w:hideMark/>
          </w:tcPr>
          <w:p w14:paraId="3F4A6456"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497" w:type="pct"/>
            <w:tcBorders>
              <w:top w:val="nil"/>
              <w:left w:val="nil"/>
              <w:bottom w:val="nil"/>
              <w:right w:val="nil"/>
            </w:tcBorders>
            <w:shd w:val="clear" w:color="auto" w:fill="auto"/>
            <w:noWrap/>
            <w:vAlign w:val="bottom"/>
            <w:hideMark/>
          </w:tcPr>
          <w:p w14:paraId="23F80578" w14:textId="77777777" w:rsidR="00390515" w:rsidRPr="00390515" w:rsidRDefault="00390515" w:rsidP="00390515">
            <w:pPr>
              <w:spacing w:after="0" w:line="240" w:lineRule="auto"/>
              <w:jc w:val="right"/>
              <w:rPr>
                <w:rFonts w:ascii="Arial" w:eastAsia="Times New Roman" w:hAnsi="Arial" w:cs="Arial"/>
                <w:sz w:val="16"/>
                <w:szCs w:val="16"/>
                <w:lang w:eastAsia="ru-RU"/>
              </w:rPr>
            </w:pPr>
            <w:r w:rsidRPr="00390515">
              <w:rPr>
                <w:rFonts w:ascii="Arial" w:eastAsia="Times New Roman" w:hAnsi="Arial" w:cs="Arial"/>
                <w:sz w:val="16"/>
                <w:szCs w:val="16"/>
                <w:lang w:eastAsia="ru-RU"/>
              </w:rPr>
              <w:t>Утверждено приказом Минстроя РФ № 421/пр от 4 августа 2020 г. в редакции приказа № 557/пр от 7 июля 2022 г.</w:t>
            </w:r>
          </w:p>
        </w:tc>
      </w:tr>
      <w:tr w:rsidR="00390515" w:rsidRPr="00390515" w14:paraId="2C6E6D98" w14:textId="77777777" w:rsidTr="00390515">
        <w:trPr>
          <w:trHeight w:val="300"/>
        </w:trPr>
        <w:tc>
          <w:tcPr>
            <w:tcW w:w="182" w:type="pct"/>
            <w:tcBorders>
              <w:top w:val="nil"/>
              <w:left w:val="nil"/>
              <w:bottom w:val="nil"/>
              <w:right w:val="nil"/>
            </w:tcBorders>
            <w:shd w:val="clear" w:color="auto" w:fill="auto"/>
            <w:noWrap/>
            <w:vAlign w:val="bottom"/>
            <w:hideMark/>
          </w:tcPr>
          <w:p w14:paraId="1B3F5A50" w14:textId="77777777" w:rsidR="00390515" w:rsidRPr="00390515" w:rsidRDefault="00390515" w:rsidP="00390515">
            <w:pPr>
              <w:spacing w:after="0" w:line="240" w:lineRule="auto"/>
              <w:jc w:val="right"/>
              <w:rPr>
                <w:rFonts w:ascii="Arial" w:eastAsia="Times New Roman" w:hAnsi="Arial" w:cs="Arial"/>
                <w:sz w:val="16"/>
                <w:szCs w:val="16"/>
                <w:lang w:eastAsia="ru-RU"/>
              </w:rPr>
            </w:pPr>
          </w:p>
        </w:tc>
        <w:tc>
          <w:tcPr>
            <w:tcW w:w="423" w:type="pct"/>
            <w:tcBorders>
              <w:top w:val="nil"/>
              <w:left w:val="nil"/>
              <w:bottom w:val="nil"/>
              <w:right w:val="nil"/>
            </w:tcBorders>
            <w:shd w:val="clear" w:color="auto" w:fill="auto"/>
            <w:noWrap/>
            <w:vAlign w:val="bottom"/>
            <w:hideMark/>
          </w:tcPr>
          <w:p w14:paraId="687869BB"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14:paraId="6E7D0D63"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noWrap/>
            <w:vAlign w:val="bottom"/>
            <w:hideMark/>
          </w:tcPr>
          <w:p w14:paraId="4E7782BA"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3" w:type="pct"/>
            <w:tcBorders>
              <w:top w:val="nil"/>
              <w:left w:val="nil"/>
              <w:bottom w:val="nil"/>
              <w:right w:val="nil"/>
            </w:tcBorders>
            <w:shd w:val="clear" w:color="auto" w:fill="auto"/>
            <w:noWrap/>
            <w:vAlign w:val="bottom"/>
            <w:hideMark/>
          </w:tcPr>
          <w:p w14:paraId="59DF0BD6"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18" w:type="pct"/>
            <w:tcBorders>
              <w:top w:val="nil"/>
              <w:left w:val="nil"/>
              <w:bottom w:val="nil"/>
              <w:right w:val="nil"/>
            </w:tcBorders>
            <w:shd w:val="clear" w:color="auto" w:fill="auto"/>
            <w:noWrap/>
            <w:vAlign w:val="bottom"/>
            <w:hideMark/>
          </w:tcPr>
          <w:p w14:paraId="5CD5EAA8"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12" w:type="pct"/>
            <w:tcBorders>
              <w:top w:val="nil"/>
              <w:left w:val="nil"/>
              <w:bottom w:val="nil"/>
              <w:right w:val="nil"/>
            </w:tcBorders>
            <w:shd w:val="clear" w:color="auto" w:fill="auto"/>
            <w:noWrap/>
            <w:vAlign w:val="bottom"/>
            <w:hideMark/>
          </w:tcPr>
          <w:p w14:paraId="159807AD"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79" w:type="pct"/>
            <w:tcBorders>
              <w:top w:val="nil"/>
              <w:left w:val="nil"/>
              <w:bottom w:val="nil"/>
              <w:right w:val="nil"/>
            </w:tcBorders>
            <w:shd w:val="clear" w:color="auto" w:fill="auto"/>
            <w:noWrap/>
            <w:vAlign w:val="bottom"/>
            <w:hideMark/>
          </w:tcPr>
          <w:p w14:paraId="046B26C2"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14:paraId="1DBA88B7"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noWrap/>
            <w:vAlign w:val="bottom"/>
            <w:hideMark/>
          </w:tcPr>
          <w:p w14:paraId="181B9CB7"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48" w:type="pct"/>
            <w:tcBorders>
              <w:top w:val="nil"/>
              <w:left w:val="nil"/>
              <w:bottom w:val="nil"/>
              <w:right w:val="nil"/>
            </w:tcBorders>
            <w:shd w:val="clear" w:color="auto" w:fill="auto"/>
            <w:noWrap/>
            <w:vAlign w:val="bottom"/>
            <w:hideMark/>
          </w:tcPr>
          <w:p w14:paraId="7657CFD9"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14:paraId="21CDC0F4"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14" w:type="pct"/>
            <w:tcBorders>
              <w:top w:val="nil"/>
              <w:left w:val="nil"/>
              <w:bottom w:val="nil"/>
              <w:right w:val="nil"/>
            </w:tcBorders>
            <w:shd w:val="clear" w:color="auto" w:fill="auto"/>
            <w:noWrap/>
            <w:vAlign w:val="bottom"/>
            <w:hideMark/>
          </w:tcPr>
          <w:p w14:paraId="6D7013B3"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14:paraId="7FB0A9AB"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noWrap/>
            <w:vAlign w:val="bottom"/>
            <w:hideMark/>
          </w:tcPr>
          <w:p w14:paraId="3769F7D6"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497" w:type="pct"/>
            <w:tcBorders>
              <w:top w:val="nil"/>
              <w:left w:val="nil"/>
              <w:bottom w:val="nil"/>
              <w:right w:val="nil"/>
            </w:tcBorders>
            <w:shd w:val="clear" w:color="auto" w:fill="auto"/>
            <w:noWrap/>
            <w:vAlign w:val="bottom"/>
            <w:hideMark/>
          </w:tcPr>
          <w:p w14:paraId="7755AA2D"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r>
      <w:tr w:rsidR="00390515" w:rsidRPr="00390515" w14:paraId="331C76D6" w14:textId="77777777" w:rsidTr="00390515">
        <w:trPr>
          <w:trHeight w:val="255"/>
        </w:trPr>
        <w:tc>
          <w:tcPr>
            <w:tcW w:w="1451" w:type="pct"/>
            <w:gridSpan w:val="6"/>
            <w:tcBorders>
              <w:top w:val="nil"/>
              <w:left w:val="nil"/>
              <w:bottom w:val="nil"/>
              <w:right w:val="nil"/>
            </w:tcBorders>
            <w:shd w:val="clear" w:color="auto" w:fill="auto"/>
            <w:hideMark/>
          </w:tcPr>
          <w:p w14:paraId="236F33C4"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Наименование программного продукта</w:t>
            </w:r>
          </w:p>
        </w:tc>
        <w:tc>
          <w:tcPr>
            <w:tcW w:w="3549" w:type="pct"/>
            <w:gridSpan w:val="10"/>
            <w:tcBorders>
              <w:top w:val="nil"/>
              <w:left w:val="nil"/>
              <w:bottom w:val="single" w:sz="4" w:space="0" w:color="auto"/>
              <w:right w:val="nil"/>
            </w:tcBorders>
            <w:shd w:val="clear" w:color="auto" w:fill="auto"/>
            <w:vAlign w:val="bottom"/>
            <w:hideMark/>
          </w:tcPr>
          <w:p w14:paraId="7C21ADFB"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ГРАНД-Смета, версия 2025.2</w:t>
            </w:r>
          </w:p>
        </w:tc>
      </w:tr>
      <w:tr w:rsidR="00390515" w:rsidRPr="00390515" w14:paraId="4BE22EA4" w14:textId="77777777" w:rsidTr="00390515">
        <w:trPr>
          <w:trHeight w:val="1125"/>
        </w:trPr>
        <w:tc>
          <w:tcPr>
            <w:tcW w:w="1451" w:type="pct"/>
            <w:gridSpan w:val="6"/>
            <w:tcBorders>
              <w:top w:val="nil"/>
              <w:left w:val="nil"/>
              <w:bottom w:val="nil"/>
              <w:right w:val="nil"/>
            </w:tcBorders>
            <w:shd w:val="clear" w:color="auto" w:fill="auto"/>
            <w:hideMark/>
          </w:tcPr>
          <w:p w14:paraId="6607C4EF"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 xml:space="preserve">Наименование редакции сметных нормативов  </w:t>
            </w:r>
          </w:p>
        </w:tc>
        <w:tc>
          <w:tcPr>
            <w:tcW w:w="3549" w:type="pct"/>
            <w:gridSpan w:val="10"/>
            <w:tcBorders>
              <w:top w:val="single" w:sz="4" w:space="0" w:color="auto"/>
              <w:left w:val="nil"/>
              <w:bottom w:val="single" w:sz="4" w:space="0" w:color="auto"/>
              <w:right w:val="nil"/>
            </w:tcBorders>
            <w:shd w:val="clear" w:color="auto" w:fill="auto"/>
            <w:vAlign w:val="bottom"/>
            <w:hideMark/>
          </w:tcPr>
          <w:p w14:paraId="531AF2D1"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Приказ Минстроя России от 30.12.2021 № 1046/пр; Приказ Минстроя России от 04.08.2020 № 421/пр; Приказ Минстроя России от 21.12.2020 № 812/пр; Приказ Минстроя России от 11.12.2020 № 774/пр; Приказ Минстроя России от 02.08.2023 № 551/пр; Приказ Минстроя России от 14.11.2023 № 817/пр; Приказ Минстроя России от 16.02.2024 № 102/пр; Приказ Минстроя России от 13.05.2024 №323/пр; Приказ Минстроя России от 09.08.2024 №524/пр; Приказ Минстроя России от 07.11.2024 №747/пр; Приказ Минстроя России от 23.01.2025 №30/пр; Приказ Минстроя России от 07.02.2025 №69/пр; Приказ Минстроя России от 19.05.2025 №299/пр; Приказ Минстроя России от 14.08.2025 №490/пр</w:t>
            </w:r>
          </w:p>
        </w:tc>
      </w:tr>
      <w:tr w:rsidR="00390515" w:rsidRPr="00390515" w14:paraId="5A1CCBBF" w14:textId="77777777" w:rsidTr="00390515">
        <w:trPr>
          <w:trHeight w:val="1575"/>
        </w:trPr>
        <w:tc>
          <w:tcPr>
            <w:tcW w:w="1451" w:type="pct"/>
            <w:gridSpan w:val="6"/>
            <w:tcBorders>
              <w:top w:val="nil"/>
              <w:left w:val="nil"/>
              <w:bottom w:val="nil"/>
              <w:right w:val="nil"/>
            </w:tcBorders>
            <w:shd w:val="clear" w:color="auto" w:fill="auto"/>
            <w:hideMark/>
          </w:tcPr>
          <w:p w14:paraId="3F2426F0"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 xml:space="preserve">Реквизиты приказа  Минстроя России  об утверждении дополнений и изменений к сметным нормативам </w:t>
            </w:r>
          </w:p>
        </w:tc>
        <w:tc>
          <w:tcPr>
            <w:tcW w:w="3549" w:type="pct"/>
            <w:gridSpan w:val="10"/>
            <w:tcBorders>
              <w:top w:val="single" w:sz="4" w:space="0" w:color="auto"/>
              <w:left w:val="nil"/>
              <w:bottom w:val="single" w:sz="4" w:space="0" w:color="auto"/>
              <w:right w:val="nil"/>
            </w:tcBorders>
            <w:shd w:val="clear" w:color="auto" w:fill="auto"/>
            <w:vAlign w:val="bottom"/>
            <w:hideMark/>
          </w:tcPr>
          <w:p w14:paraId="68F6AB76"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Приказ Минстроя России от 18 мая 2022 г. № 378/пр, Приказ Минстроя России от 26 августа 2022 г. № 703/пр, Приказ Минстроя России от 26 октября 2022 г. № 905/пр, Приказ Минстроя России от 27 декабря 2022 г. № 1133/пр, Приказ Минстроя России от 10 февраля 2023 г. № 84/пр, Приказ Минстроя России от 11.05.2023 №335/пр; Приказ Минстроя России от 07.07.2022 № 557/пр; Приказ Минстроя России от 02.09.2021 № 636/пр, Приказ Минстроя России от 26.07.2022 № 611/пр; Приказ Минстроя России от 22.04.2022 № 317/пр; Приказ Минстроя России от 02.08.2023 № 551/пр; Приказ Минстроя России от 14.11.2023 № 817/пр; Приказ Минстроя России от 30.01.2024 № 55/пр;  Приказ Минстроя России от 16.02.2024 № 102/пр;  Приказ Минстроя России от 13.05.2024 №323/пр; Приказ Минстроя России от 09.08.2024 №524/пр; Приказ Минстроя России от 07.11.2024 №747/пр; Приказ Минстроя России от 23.01.2025 №30/пр; Приказ Минстроя России от 07.02.2025 №69/пр; Приказ Минстроя России от 19.05.2025 №299/пр; Приказ Минстроя России от 14.08.2025 №490/пр</w:t>
            </w:r>
          </w:p>
        </w:tc>
      </w:tr>
      <w:tr w:rsidR="00390515" w:rsidRPr="00390515" w14:paraId="64539BAA" w14:textId="77777777" w:rsidTr="00390515">
        <w:trPr>
          <w:trHeight w:val="1350"/>
        </w:trPr>
        <w:tc>
          <w:tcPr>
            <w:tcW w:w="1451" w:type="pct"/>
            <w:gridSpan w:val="6"/>
            <w:tcBorders>
              <w:top w:val="nil"/>
              <w:left w:val="nil"/>
              <w:bottom w:val="nil"/>
              <w:right w:val="nil"/>
            </w:tcBorders>
            <w:shd w:val="clear" w:color="auto" w:fill="auto"/>
            <w:hideMark/>
          </w:tcPr>
          <w:p w14:paraId="1DC13E39"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Реквизиты письма Минстроя России об индексах изменения сметной стоимости строительства, включаемые в федеральный реестр сметных нормативов и размещаемые в федеральной государственной информационной системе ценообразования в строительстве, подготовленного  в соответствии  пунктом 85 Методики  расчета индексов изменения  сметной стоимости строительства, утвержденной  приказом Министерства строительства и жилищно-коммунального хозяйства Российской Федерации от 5 июня 2019 г. № 326/пр¹</w:t>
            </w:r>
          </w:p>
        </w:tc>
        <w:tc>
          <w:tcPr>
            <w:tcW w:w="3549" w:type="pct"/>
            <w:gridSpan w:val="10"/>
            <w:tcBorders>
              <w:top w:val="single" w:sz="4" w:space="0" w:color="auto"/>
              <w:left w:val="nil"/>
              <w:bottom w:val="single" w:sz="4" w:space="0" w:color="auto"/>
              <w:right w:val="nil"/>
            </w:tcBorders>
            <w:shd w:val="clear" w:color="auto" w:fill="auto"/>
            <w:vAlign w:val="bottom"/>
            <w:hideMark/>
          </w:tcPr>
          <w:p w14:paraId="197CD066"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Письмо Минстроя России от 22.08.2025 № 49743-АЛ/09</w:t>
            </w:r>
          </w:p>
        </w:tc>
      </w:tr>
      <w:tr w:rsidR="00390515" w:rsidRPr="00390515" w14:paraId="5FE8834A" w14:textId="77777777" w:rsidTr="00390515">
        <w:trPr>
          <w:trHeight w:val="675"/>
        </w:trPr>
        <w:tc>
          <w:tcPr>
            <w:tcW w:w="1451" w:type="pct"/>
            <w:gridSpan w:val="6"/>
            <w:tcBorders>
              <w:top w:val="nil"/>
              <w:left w:val="nil"/>
              <w:bottom w:val="nil"/>
              <w:right w:val="nil"/>
            </w:tcBorders>
            <w:shd w:val="clear" w:color="auto" w:fill="auto"/>
            <w:hideMark/>
          </w:tcPr>
          <w:p w14:paraId="7687B4F4"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 xml:space="preserve">Реквизиты нормативного  правового  акта  об утверждении оплаты труда, утверждаемый  в соответствии с пунктом 22(1) Правилами мониторинга цен, утвержденными постановлением Правительства Российской Федерации от 23 декабря 2016 г. № 1452 </w:t>
            </w:r>
          </w:p>
        </w:tc>
        <w:tc>
          <w:tcPr>
            <w:tcW w:w="3549" w:type="pct"/>
            <w:gridSpan w:val="10"/>
            <w:tcBorders>
              <w:top w:val="single" w:sz="4" w:space="0" w:color="auto"/>
              <w:left w:val="nil"/>
              <w:bottom w:val="single" w:sz="4" w:space="0" w:color="auto"/>
              <w:right w:val="nil"/>
            </w:tcBorders>
            <w:shd w:val="clear" w:color="auto" w:fill="auto"/>
            <w:vAlign w:val="bottom"/>
            <w:hideMark/>
          </w:tcPr>
          <w:p w14:paraId="4F35D992"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Приказ Минстроя Республики Коми от 27.02.2025 № 118-ОД</w:t>
            </w:r>
          </w:p>
        </w:tc>
      </w:tr>
      <w:tr w:rsidR="00390515" w:rsidRPr="00390515" w14:paraId="5E7E3101" w14:textId="77777777" w:rsidTr="00390515">
        <w:trPr>
          <w:trHeight w:val="225"/>
        </w:trPr>
        <w:tc>
          <w:tcPr>
            <w:tcW w:w="1451" w:type="pct"/>
            <w:gridSpan w:val="6"/>
            <w:tcBorders>
              <w:top w:val="nil"/>
              <w:left w:val="nil"/>
              <w:bottom w:val="nil"/>
              <w:right w:val="nil"/>
            </w:tcBorders>
            <w:shd w:val="clear" w:color="auto" w:fill="auto"/>
            <w:hideMark/>
          </w:tcPr>
          <w:p w14:paraId="76019222"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 xml:space="preserve">Обоснование принятых текущих цен на строительные ресурсы </w:t>
            </w:r>
          </w:p>
        </w:tc>
        <w:tc>
          <w:tcPr>
            <w:tcW w:w="3549" w:type="pct"/>
            <w:gridSpan w:val="10"/>
            <w:tcBorders>
              <w:top w:val="single" w:sz="4" w:space="0" w:color="auto"/>
              <w:left w:val="nil"/>
              <w:bottom w:val="single" w:sz="4" w:space="0" w:color="auto"/>
              <w:right w:val="nil"/>
            </w:tcBorders>
            <w:shd w:val="clear" w:color="auto" w:fill="auto"/>
            <w:vAlign w:val="bottom"/>
            <w:hideMark/>
          </w:tcPr>
          <w:p w14:paraId="355023E7"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r>
      <w:tr w:rsidR="00390515" w:rsidRPr="00390515" w14:paraId="48031B79" w14:textId="77777777" w:rsidTr="00390515">
        <w:trPr>
          <w:trHeight w:val="225"/>
        </w:trPr>
        <w:tc>
          <w:tcPr>
            <w:tcW w:w="1451" w:type="pct"/>
            <w:gridSpan w:val="6"/>
            <w:tcBorders>
              <w:top w:val="nil"/>
              <w:left w:val="nil"/>
              <w:bottom w:val="nil"/>
              <w:right w:val="nil"/>
            </w:tcBorders>
            <w:shd w:val="clear" w:color="auto" w:fill="auto"/>
            <w:hideMark/>
          </w:tcPr>
          <w:p w14:paraId="2A2AD645"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 xml:space="preserve">Наименование субъекта Российской Федерации </w:t>
            </w:r>
          </w:p>
        </w:tc>
        <w:tc>
          <w:tcPr>
            <w:tcW w:w="3549" w:type="pct"/>
            <w:gridSpan w:val="10"/>
            <w:tcBorders>
              <w:top w:val="single" w:sz="4" w:space="0" w:color="auto"/>
              <w:left w:val="nil"/>
              <w:bottom w:val="single" w:sz="4" w:space="0" w:color="auto"/>
              <w:right w:val="nil"/>
            </w:tcBorders>
            <w:shd w:val="clear" w:color="auto" w:fill="auto"/>
            <w:vAlign w:val="bottom"/>
            <w:hideMark/>
          </w:tcPr>
          <w:p w14:paraId="486AE5EA"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11. Республика Коми</w:t>
            </w:r>
          </w:p>
        </w:tc>
      </w:tr>
      <w:tr w:rsidR="00390515" w:rsidRPr="00390515" w14:paraId="3B5BBDD3" w14:textId="77777777" w:rsidTr="00390515">
        <w:trPr>
          <w:trHeight w:val="300"/>
        </w:trPr>
        <w:tc>
          <w:tcPr>
            <w:tcW w:w="1451" w:type="pct"/>
            <w:gridSpan w:val="6"/>
            <w:tcBorders>
              <w:top w:val="nil"/>
              <w:left w:val="nil"/>
              <w:bottom w:val="nil"/>
              <w:right w:val="nil"/>
            </w:tcBorders>
            <w:shd w:val="clear" w:color="auto" w:fill="auto"/>
            <w:hideMark/>
          </w:tcPr>
          <w:p w14:paraId="3A41C627"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 xml:space="preserve">Наименование зоны субъекта Российской Федерации </w:t>
            </w:r>
          </w:p>
        </w:tc>
        <w:tc>
          <w:tcPr>
            <w:tcW w:w="3549" w:type="pct"/>
            <w:gridSpan w:val="10"/>
            <w:tcBorders>
              <w:top w:val="single" w:sz="4" w:space="0" w:color="auto"/>
              <w:left w:val="nil"/>
              <w:bottom w:val="single" w:sz="4" w:space="0" w:color="auto"/>
              <w:right w:val="nil"/>
            </w:tcBorders>
            <w:shd w:val="clear" w:color="auto" w:fill="auto"/>
            <w:vAlign w:val="bottom"/>
            <w:hideMark/>
          </w:tcPr>
          <w:p w14:paraId="085B8DCE"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Республика Коми (5 зона)</w:t>
            </w:r>
          </w:p>
        </w:tc>
      </w:tr>
      <w:tr w:rsidR="00390515" w:rsidRPr="00390515" w14:paraId="5A9CD5D4" w14:textId="77777777" w:rsidTr="00390515">
        <w:trPr>
          <w:trHeight w:val="120"/>
        </w:trPr>
        <w:tc>
          <w:tcPr>
            <w:tcW w:w="182" w:type="pct"/>
            <w:tcBorders>
              <w:top w:val="nil"/>
              <w:left w:val="nil"/>
              <w:bottom w:val="nil"/>
              <w:right w:val="nil"/>
            </w:tcBorders>
            <w:shd w:val="clear" w:color="auto" w:fill="auto"/>
            <w:noWrap/>
            <w:vAlign w:val="bottom"/>
            <w:hideMark/>
          </w:tcPr>
          <w:p w14:paraId="498E2503" w14:textId="77777777" w:rsidR="00390515" w:rsidRPr="00390515" w:rsidRDefault="00390515" w:rsidP="00390515">
            <w:pPr>
              <w:spacing w:after="0" w:line="240" w:lineRule="auto"/>
              <w:rPr>
                <w:rFonts w:ascii="Arial" w:eastAsia="Times New Roman" w:hAnsi="Arial" w:cs="Arial"/>
                <w:sz w:val="16"/>
                <w:szCs w:val="16"/>
                <w:lang w:eastAsia="ru-RU"/>
              </w:rPr>
            </w:pPr>
          </w:p>
        </w:tc>
        <w:tc>
          <w:tcPr>
            <w:tcW w:w="423" w:type="pct"/>
            <w:tcBorders>
              <w:top w:val="nil"/>
              <w:left w:val="nil"/>
              <w:bottom w:val="nil"/>
              <w:right w:val="nil"/>
            </w:tcBorders>
            <w:shd w:val="clear" w:color="auto" w:fill="auto"/>
            <w:noWrap/>
            <w:vAlign w:val="bottom"/>
            <w:hideMark/>
          </w:tcPr>
          <w:p w14:paraId="6D2ECA5D"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14:paraId="37164FAA"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noWrap/>
            <w:vAlign w:val="bottom"/>
            <w:hideMark/>
          </w:tcPr>
          <w:p w14:paraId="6DFB0C97"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3" w:type="pct"/>
            <w:tcBorders>
              <w:top w:val="nil"/>
              <w:left w:val="nil"/>
              <w:bottom w:val="nil"/>
              <w:right w:val="nil"/>
            </w:tcBorders>
            <w:shd w:val="clear" w:color="auto" w:fill="auto"/>
            <w:noWrap/>
            <w:vAlign w:val="bottom"/>
            <w:hideMark/>
          </w:tcPr>
          <w:p w14:paraId="531EE2E8"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18" w:type="pct"/>
            <w:tcBorders>
              <w:top w:val="nil"/>
              <w:left w:val="nil"/>
              <w:bottom w:val="nil"/>
              <w:right w:val="nil"/>
            </w:tcBorders>
            <w:shd w:val="clear" w:color="auto" w:fill="auto"/>
            <w:noWrap/>
            <w:hideMark/>
          </w:tcPr>
          <w:p w14:paraId="62F3C767"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12" w:type="pct"/>
            <w:tcBorders>
              <w:top w:val="nil"/>
              <w:left w:val="nil"/>
              <w:bottom w:val="nil"/>
              <w:right w:val="nil"/>
            </w:tcBorders>
            <w:shd w:val="clear" w:color="auto" w:fill="auto"/>
            <w:noWrap/>
            <w:hideMark/>
          </w:tcPr>
          <w:p w14:paraId="3D35B48D"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c>
          <w:tcPr>
            <w:tcW w:w="179" w:type="pct"/>
            <w:tcBorders>
              <w:top w:val="nil"/>
              <w:left w:val="nil"/>
              <w:bottom w:val="nil"/>
              <w:right w:val="nil"/>
            </w:tcBorders>
            <w:shd w:val="clear" w:color="auto" w:fill="auto"/>
            <w:noWrap/>
            <w:hideMark/>
          </w:tcPr>
          <w:p w14:paraId="505C61E9"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c>
          <w:tcPr>
            <w:tcW w:w="197" w:type="pct"/>
            <w:tcBorders>
              <w:top w:val="nil"/>
              <w:left w:val="nil"/>
              <w:bottom w:val="nil"/>
              <w:right w:val="nil"/>
            </w:tcBorders>
            <w:shd w:val="clear" w:color="auto" w:fill="auto"/>
            <w:noWrap/>
            <w:hideMark/>
          </w:tcPr>
          <w:p w14:paraId="0324F593"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c>
          <w:tcPr>
            <w:tcW w:w="238" w:type="pct"/>
            <w:tcBorders>
              <w:top w:val="nil"/>
              <w:left w:val="nil"/>
              <w:bottom w:val="nil"/>
              <w:right w:val="nil"/>
            </w:tcBorders>
            <w:shd w:val="clear" w:color="auto" w:fill="auto"/>
            <w:noWrap/>
            <w:hideMark/>
          </w:tcPr>
          <w:p w14:paraId="3BEDB848"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c>
          <w:tcPr>
            <w:tcW w:w="248" w:type="pct"/>
            <w:tcBorders>
              <w:top w:val="nil"/>
              <w:left w:val="nil"/>
              <w:bottom w:val="nil"/>
              <w:right w:val="nil"/>
            </w:tcBorders>
            <w:shd w:val="clear" w:color="auto" w:fill="auto"/>
            <w:noWrap/>
            <w:hideMark/>
          </w:tcPr>
          <w:p w14:paraId="29C37E9F"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c>
          <w:tcPr>
            <w:tcW w:w="312" w:type="pct"/>
            <w:tcBorders>
              <w:top w:val="nil"/>
              <w:left w:val="nil"/>
              <w:bottom w:val="nil"/>
              <w:right w:val="nil"/>
            </w:tcBorders>
            <w:shd w:val="clear" w:color="auto" w:fill="auto"/>
            <w:noWrap/>
            <w:hideMark/>
          </w:tcPr>
          <w:p w14:paraId="4BDD69C9"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c>
          <w:tcPr>
            <w:tcW w:w="214" w:type="pct"/>
            <w:tcBorders>
              <w:top w:val="nil"/>
              <w:left w:val="nil"/>
              <w:bottom w:val="nil"/>
              <w:right w:val="nil"/>
            </w:tcBorders>
            <w:shd w:val="clear" w:color="auto" w:fill="auto"/>
            <w:noWrap/>
            <w:hideMark/>
          </w:tcPr>
          <w:p w14:paraId="08301D90"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c>
          <w:tcPr>
            <w:tcW w:w="312" w:type="pct"/>
            <w:tcBorders>
              <w:top w:val="nil"/>
              <w:left w:val="nil"/>
              <w:bottom w:val="nil"/>
              <w:right w:val="nil"/>
            </w:tcBorders>
            <w:shd w:val="clear" w:color="auto" w:fill="auto"/>
            <w:noWrap/>
            <w:hideMark/>
          </w:tcPr>
          <w:p w14:paraId="38EAD31D"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c>
          <w:tcPr>
            <w:tcW w:w="239" w:type="pct"/>
            <w:tcBorders>
              <w:top w:val="nil"/>
              <w:left w:val="nil"/>
              <w:bottom w:val="nil"/>
              <w:right w:val="nil"/>
            </w:tcBorders>
            <w:shd w:val="clear" w:color="auto" w:fill="auto"/>
            <w:noWrap/>
            <w:hideMark/>
          </w:tcPr>
          <w:p w14:paraId="23B1C30C"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c>
          <w:tcPr>
            <w:tcW w:w="1497" w:type="pct"/>
            <w:tcBorders>
              <w:top w:val="nil"/>
              <w:left w:val="nil"/>
              <w:bottom w:val="nil"/>
              <w:right w:val="nil"/>
            </w:tcBorders>
            <w:shd w:val="clear" w:color="auto" w:fill="auto"/>
            <w:noWrap/>
            <w:hideMark/>
          </w:tcPr>
          <w:p w14:paraId="75947015"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r>
      <w:tr w:rsidR="00390515" w:rsidRPr="00390515" w14:paraId="77C491FB" w14:textId="77777777" w:rsidTr="00390515">
        <w:trPr>
          <w:trHeight w:val="300"/>
        </w:trPr>
        <w:tc>
          <w:tcPr>
            <w:tcW w:w="5000" w:type="pct"/>
            <w:gridSpan w:val="16"/>
            <w:tcBorders>
              <w:top w:val="nil"/>
              <w:left w:val="nil"/>
              <w:bottom w:val="single" w:sz="4" w:space="0" w:color="auto"/>
              <w:right w:val="nil"/>
            </w:tcBorders>
            <w:shd w:val="clear" w:color="auto" w:fill="auto"/>
            <w:vAlign w:val="bottom"/>
            <w:hideMark/>
          </w:tcPr>
          <w:p w14:paraId="4DC41E20" w14:textId="77777777" w:rsidR="00390515" w:rsidRPr="00390515" w:rsidRDefault="00390515" w:rsidP="00390515">
            <w:pPr>
              <w:spacing w:after="0" w:line="240" w:lineRule="auto"/>
              <w:jc w:val="center"/>
              <w:rPr>
                <w:rFonts w:ascii="Arial" w:eastAsia="Times New Roman" w:hAnsi="Arial" w:cs="Arial"/>
                <w:sz w:val="16"/>
                <w:szCs w:val="16"/>
                <w:lang w:eastAsia="ru-RU"/>
              </w:rPr>
            </w:pPr>
            <w:r w:rsidRPr="00390515">
              <w:rPr>
                <w:rFonts w:ascii="Arial" w:eastAsia="Times New Roman" w:hAnsi="Arial" w:cs="Arial"/>
                <w:sz w:val="16"/>
                <w:szCs w:val="16"/>
                <w:lang w:eastAsia="ru-RU"/>
              </w:rPr>
              <w:t>АО "Коми энергосбытовая компания" Vрайон ( МО ГО Воркута)</w:t>
            </w:r>
          </w:p>
        </w:tc>
      </w:tr>
      <w:tr w:rsidR="00390515" w:rsidRPr="00390515" w14:paraId="54D3E4DE" w14:textId="77777777" w:rsidTr="00390515">
        <w:trPr>
          <w:trHeight w:val="300"/>
        </w:trPr>
        <w:tc>
          <w:tcPr>
            <w:tcW w:w="5000" w:type="pct"/>
            <w:gridSpan w:val="16"/>
            <w:tcBorders>
              <w:top w:val="single" w:sz="4" w:space="0" w:color="auto"/>
              <w:left w:val="nil"/>
              <w:bottom w:val="nil"/>
              <w:right w:val="nil"/>
            </w:tcBorders>
            <w:shd w:val="clear" w:color="auto" w:fill="auto"/>
            <w:noWrap/>
            <w:hideMark/>
          </w:tcPr>
          <w:p w14:paraId="4B213AA7" w14:textId="77777777" w:rsidR="00390515" w:rsidRPr="00390515" w:rsidRDefault="00390515" w:rsidP="00390515">
            <w:pPr>
              <w:spacing w:after="0" w:line="240" w:lineRule="auto"/>
              <w:jc w:val="center"/>
              <w:rPr>
                <w:rFonts w:ascii="Arial" w:eastAsia="Times New Roman" w:hAnsi="Arial" w:cs="Arial"/>
                <w:i/>
                <w:iCs/>
                <w:sz w:val="16"/>
                <w:szCs w:val="16"/>
                <w:lang w:eastAsia="ru-RU"/>
              </w:rPr>
            </w:pPr>
            <w:r w:rsidRPr="00390515">
              <w:rPr>
                <w:rFonts w:ascii="Arial" w:eastAsia="Times New Roman" w:hAnsi="Arial" w:cs="Arial"/>
                <w:i/>
                <w:iCs/>
                <w:sz w:val="16"/>
                <w:szCs w:val="16"/>
                <w:lang w:eastAsia="ru-RU"/>
              </w:rPr>
              <w:t>(наименование стройки)</w:t>
            </w:r>
          </w:p>
        </w:tc>
      </w:tr>
      <w:tr w:rsidR="00390515" w:rsidRPr="00390515" w14:paraId="4ABF1DAC" w14:textId="77777777" w:rsidTr="00390515">
        <w:trPr>
          <w:trHeight w:val="120"/>
        </w:trPr>
        <w:tc>
          <w:tcPr>
            <w:tcW w:w="182" w:type="pct"/>
            <w:tcBorders>
              <w:top w:val="nil"/>
              <w:left w:val="nil"/>
              <w:bottom w:val="nil"/>
              <w:right w:val="nil"/>
            </w:tcBorders>
            <w:shd w:val="clear" w:color="auto" w:fill="auto"/>
            <w:noWrap/>
            <w:hideMark/>
          </w:tcPr>
          <w:p w14:paraId="60000E6F" w14:textId="77777777" w:rsidR="00390515" w:rsidRPr="00390515" w:rsidRDefault="00390515" w:rsidP="00390515">
            <w:pPr>
              <w:spacing w:after="0" w:line="240" w:lineRule="auto"/>
              <w:jc w:val="center"/>
              <w:rPr>
                <w:rFonts w:ascii="Arial" w:eastAsia="Times New Roman" w:hAnsi="Arial" w:cs="Arial"/>
                <w:i/>
                <w:iCs/>
                <w:sz w:val="16"/>
                <w:szCs w:val="16"/>
                <w:lang w:eastAsia="ru-RU"/>
              </w:rPr>
            </w:pPr>
          </w:p>
        </w:tc>
        <w:tc>
          <w:tcPr>
            <w:tcW w:w="423" w:type="pct"/>
            <w:tcBorders>
              <w:top w:val="nil"/>
              <w:left w:val="nil"/>
              <w:bottom w:val="nil"/>
              <w:right w:val="nil"/>
            </w:tcBorders>
            <w:shd w:val="clear" w:color="auto" w:fill="auto"/>
            <w:noWrap/>
            <w:hideMark/>
          </w:tcPr>
          <w:p w14:paraId="7D36A6D7"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hideMark/>
          </w:tcPr>
          <w:p w14:paraId="34AB833D"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noWrap/>
            <w:hideMark/>
          </w:tcPr>
          <w:p w14:paraId="32D67BD3"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193" w:type="pct"/>
            <w:tcBorders>
              <w:top w:val="nil"/>
              <w:left w:val="nil"/>
              <w:bottom w:val="nil"/>
              <w:right w:val="nil"/>
            </w:tcBorders>
            <w:shd w:val="clear" w:color="auto" w:fill="auto"/>
            <w:noWrap/>
            <w:hideMark/>
          </w:tcPr>
          <w:p w14:paraId="69591E20"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18" w:type="pct"/>
            <w:tcBorders>
              <w:top w:val="nil"/>
              <w:left w:val="nil"/>
              <w:bottom w:val="nil"/>
              <w:right w:val="nil"/>
            </w:tcBorders>
            <w:shd w:val="clear" w:color="auto" w:fill="auto"/>
            <w:noWrap/>
            <w:hideMark/>
          </w:tcPr>
          <w:p w14:paraId="1AE58E9D"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112" w:type="pct"/>
            <w:tcBorders>
              <w:top w:val="nil"/>
              <w:left w:val="nil"/>
              <w:bottom w:val="nil"/>
              <w:right w:val="nil"/>
            </w:tcBorders>
            <w:shd w:val="clear" w:color="auto" w:fill="auto"/>
            <w:noWrap/>
            <w:hideMark/>
          </w:tcPr>
          <w:p w14:paraId="739CE078"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179" w:type="pct"/>
            <w:tcBorders>
              <w:top w:val="nil"/>
              <w:left w:val="nil"/>
              <w:bottom w:val="nil"/>
              <w:right w:val="nil"/>
            </w:tcBorders>
            <w:shd w:val="clear" w:color="auto" w:fill="auto"/>
            <w:noWrap/>
            <w:hideMark/>
          </w:tcPr>
          <w:p w14:paraId="645C47B7"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hideMark/>
          </w:tcPr>
          <w:p w14:paraId="43381584"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noWrap/>
            <w:hideMark/>
          </w:tcPr>
          <w:p w14:paraId="599E4138"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48" w:type="pct"/>
            <w:tcBorders>
              <w:top w:val="nil"/>
              <w:left w:val="nil"/>
              <w:bottom w:val="nil"/>
              <w:right w:val="nil"/>
            </w:tcBorders>
            <w:shd w:val="clear" w:color="auto" w:fill="auto"/>
            <w:noWrap/>
            <w:hideMark/>
          </w:tcPr>
          <w:p w14:paraId="2738DA23"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hideMark/>
          </w:tcPr>
          <w:p w14:paraId="4B152D8E"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14" w:type="pct"/>
            <w:tcBorders>
              <w:top w:val="nil"/>
              <w:left w:val="nil"/>
              <w:bottom w:val="nil"/>
              <w:right w:val="nil"/>
            </w:tcBorders>
            <w:shd w:val="clear" w:color="auto" w:fill="auto"/>
            <w:noWrap/>
            <w:hideMark/>
          </w:tcPr>
          <w:p w14:paraId="06818D50"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hideMark/>
          </w:tcPr>
          <w:p w14:paraId="3316D8AE"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noWrap/>
            <w:hideMark/>
          </w:tcPr>
          <w:p w14:paraId="0E8361E8"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1497" w:type="pct"/>
            <w:tcBorders>
              <w:top w:val="nil"/>
              <w:left w:val="nil"/>
              <w:bottom w:val="nil"/>
              <w:right w:val="nil"/>
            </w:tcBorders>
            <w:shd w:val="clear" w:color="auto" w:fill="auto"/>
            <w:noWrap/>
            <w:hideMark/>
          </w:tcPr>
          <w:p w14:paraId="614FBAD3"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r>
      <w:tr w:rsidR="00390515" w:rsidRPr="00390515" w14:paraId="20FEB3D1" w14:textId="77777777" w:rsidTr="00390515">
        <w:trPr>
          <w:trHeight w:val="300"/>
        </w:trPr>
        <w:tc>
          <w:tcPr>
            <w:tcW w:w="5000" w:type="pct"/>
            <w:gridSpan w:val="16"/>
            <w:tcBorders>
              <w:top w:val="nil"/>
              <w:left w:val="nil"/>
              <w:bottom w:val="single" w:sz="4" w:space="0" w:color="auto"/>
              <w:right w:val="nil"/>
            </w:tcBorders>
            <w:shd w:val="clear" w:color="auto" w:fill="auto"/>
            <w:vAlign w:val="bottom"/>
            <w:hideMark/>
          </w:tcPr>
          <w:p w14:paraId="20E23457" w14:textId="77777777" w:rsidR="00390515" w:rsidRPr="00390515" w:rsidRDefault="00390515" w:rsidP="00390515">
            <w:pPr>
              <w:spacing w:after="0" w:line="240" w:lineRule="auto"/>
              <w:jc w:val="center"/>
              <w:rPr>
                <w:rFonts w:ascii="Arial" w:eastAsia="Times New Roman" w:hAnsi="Arial" w:cs="Arial"/>
                <w:sz w:val="16"/>
                <w:szCs w:val="16"/>
                <w:lang w:eastAsia="ru-RU"/>
              </w:rPr>
            </w:pPr>
            <w:r w:rsidRPr="00390515">
              <w:rPr>
                <w:rFonts w:ascii="Arial" w:eastAsia="Times New Roman" w:hAnsi="Arial" w:cs="Arial"/>
                <w:sz w:val="16"/>
                <w:szCs w:val="16"/>
                <w:lang w:eastAsia="ru-RU"/>
              </w:rPr>
              <w:t>АО "Коми энергосбытовая компания" Vрайон ( МО ГО Воркута)</w:t>
            </w:r>
          </w:p>
        </w:tc>
      </w:tr>
      <w:tr w:rsidR="00390515" w:rsidRPr="00390515" w14:paraId="031BF008" w14:textId="77777777" w:rsidTr="00390515">
        <w:trPr>
          <w:trHeight w:val="300"/>
        </w:trPr>
        <w:tc>
          <w:tcPr>
            <w:tcW w:w="5000" w:type="pct"/>
            <w:gridSpan w:val="16"/>
            <w:tcBorders>
              <w:top w:val="single" w:sz="4" w:space="0" w:color="auto"/>
              <w:left w:val="nil"/>
              <w:bottom w:val="nil"/>
              <w:right w:val="nil"/>
            </w:tcBorders>
            <w:shd w:val="clear" w:color="auto" w:fill="auto"/>
            <w:noWrap/>
            <w:hideMark/>
          </w:tcPr>
          <w:p w14:paraId="664513F8" w14:textId="77777777" w:rsidR="00390515" w:rsidRPr="00390515" w:rsidRDefault="00390515" w:rsidP="00390515">
            <w:pPr>
              <w:spacing w:after="0" w:line="240" w:lineRule="auto"/>
              <w:jc w:val="center"/>
              <w:rPr>
                <w:rFonts w:ascii="Arial" w:eastAsia="Times New Roman" w:hAnsi="Arial" w:cs="Arial"/>
                <w:i/>
                <w:iCs/>
                <w:sz w:val="16"/>
                <w:szCs w:val="16"/>
                <w:lang w:eastAsia="ru-RU"/>
              </w:rPr>
            </w:pPr>
            <w:r w:rsidRPr="00390515">
              <w:rPr>
                <w:rFonts w:ascii="Arial" w:eastAsia="Times New Roman" w:hAnsi="Arial" w:cs="Arial"/>
                <w:i/>
                <w:iCs/>
                <w:sz w:val="16"/>
                <w:szCs w:val="16"/>
                <w:lang w:eastAsia="ru-RU"/>
              </w:rPr>
              <w:t>(наименование объекта капитального строительства)</w:t>
            </w:r>
          </w:p>
        </w:tc>
      </w:tr>
      <w:tr w:rsidR="00390515" w:rsidRPr="00390515" w14:paraId="21379619" w14:textId="77777777" w:rsidTr="00390515">
        <w:trPr>
          <w:trHeight w:val="345"/>
        </w:trPr>
        <w:tc>
          <w:tcPr>
            <w:tcW w:w="5000" w:type="pct"/>
            <w:gridSpan w:val="16"/>
            <w:tcBorders>
              <w:top w:val="nil"/>
              <w:left w:val="nil"/>
              <w:bottom w:val="nil"/>
              <w:right w:val="nil"/>
            </w:tcBorders>
            <w:shd w:val="clear" w:color="auto" w:fill="auto"/>
            <w:noWrap/>
            <w:vAlign w:val="bottom"/>
            <w:hideMark/>
          </w:tcPr>
          <w:p w14:paraId="61D41BB3" w14:textId="77777777" w:rsidR="00390515" w:rsidRPr="00390515" w:rsidRDefault="00390515" w:rsidP="00390515">
            <w:pPr>
              <w:spacing w:after="0" w:line="240" w:lineRule="auto"/>
              <w:jc w:val="center"/>
              <w:rPr>
                <w:rFonts w:ascii="Arial" w:eastAsia="Times New Roman" w:hAnsi="Arial" w:cs="Arial"/>
                <w:b/>
                <w:bCs/>
                <w:sz w:val="28"/>
                <w:szCs w:val="28"/>
                <w:lang w:eastAsia="ru-RU"/>
              </w:rPr>
            </w:pPr>
            <w:r w:rsidRPr="00390515">
              <w:rPr>
                <w:rFonts w:ascii="Arial" w:eastAsia="Times New Roman" w:hAnsi="Arial" w:cs="Arial"/>
                <w:b/>
                <w:bCs/>
                <w:sz w:val="28"/>
                <w:szCs w:val="28"/>
                <w:lang w:eastAsia="ru-RU"/>
              </w:rPr>
              <w:t>ЛОКАЛЬНЫЙ СМЕТНЫЙ РАСЧЕТ (СМЕТА) № 15</w:t>
            </w:r>
          </w:p>
        </w:tc>
      </w:tr>
      <w:tr w:rsidR="00390515" w:rsidRPr="00390515" w14:paraId="46073654" w14:textId="77777777" w:rsidTr="00390515">
        <w:trPr>
          <w:trHeight w:val="165"/>
        </w:trPr>
        <w:tc>
          <w:tcPr>
            <w:tcW w:w="182" w:type="pct"/>
            <w:tcBorders>
              <w:top w:val="nil"/>
              <w:left w:val="nil"/>
              <w:bottom w:val="nil"/>
              <w:right w:val="nil"/>
            </w:tcBorders>
            <w:shd w:val="clear" w:color="auto" w:fill="auto"/>
            <w:noWrap/>
            <w:vAlign w:val="bottom"/>
            <w:hideMark/>
          </w:tcPr>
          <w:p w14:paraId="6C85EF0F" w14:textId="77777777" w:rsidR="00390515" w:rsidRPr="00390515" w:rsidRDefault="00390515" w:rsidP="00390515">
            <w:pPr>
              <w:spacing w:after="0" w:line="240" w:lineRule="auto"/>
              <w:jc w:val="center"/>
              <w:rPr>
                <w:rFonts w:ascii="Arial" w:eastAsia="Times New Roman" w:hAnsi="Arial" w:cs="Arial"/>
                <w:b/>
                <w:bCs/>
                <w:sz w:val="28"/>
                <w:szCs w:val="28"/>
                <w:lang w:eastAsia="ru-RU"/>
              </w:rPr>
            </w:pPr>
          </w:p>
        </w:tc>
        <w:tc>
          <w:tcPr>
            <w:tcW w:w="423" w:type="pct"/>
            <w:tcBorders>
              <w:top w:val="nil"/>
              <w:left w:val="nil"/>
              <w:bottom w:val="nil"/>
              <w:right w:val="nil"/>
            </w:tcBorders>
            <w:shd w:val="clear" w:color="auto" w:fill="auto"/>
            <w:noWrap/>
            <w:vAlign w:val="bottom"/>
            <w:hideMark/>
          </w:tcPr>
          <w:p w14:paraId="6930F235"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14:paraId="15C8BA7E"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noWrap/>
            <w:vAlign w:val="bottom"/>
            <w:hideMark/>
          </w:tcPr>
          <w:p w14:paraId="50A72214"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193" w:type="pct"/>
            <w:tcBorders>
              <w:top w:val="nil"/>
              <w:left w:val="nil"/>
              <w:bottom w:val="nil"/>
              <w:right w:val="nil"/>
            </w:tcBorders>
            <w:shd w:val="clear" w:color="auto" w:fill="auto"/>
            <w:noWrap/>
            <w:vAlign w:val="bottom"/>
            <w:hideMark/>
          </w:tcPr>
          <w:p w14:paraId="36D33CD9"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18" w:type="pct"/>
            <w:tcBorders>
              <w:top w:val="nil"/>
              <w:left w:val="nil"/>
              <w:bottom w:val="nil"/>
              <w:right w:val="nil"/>
            </w:tcBorders>
            <w:shd w:val="clear" w:color="auto" w:fill="auto"/>
            <w:noWrap/>
            <w:vAlign w:val="bottom"/>
            <w:hideMark/>
          </w:tcPr>
          <w:p w14:paraId="60D213AB"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112" w:type="pct"/>
            <w:tcBorders>
              <w:top w:val="nil"/>
              <w:left w:val="nil"/>
              <w:bottom w:val="nil"/>
              <w:right w:val="nil"/>
            </w:tcBorders>
            <w:shd w:val="clear" w:color="auto" w:fill="auto"/>
            <w:noWrap/>
            <w:vAlign w:val="bottom"/>
            <w:hideMark/>
          </w:tcPr>
          <w:p w14:paraId="764961DB"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179" w:type="pct"/>
            <w:tcBorders>
              <w:top w:val="nil"/>
              <w:left w:val="nil"/>
              <w:bottom w:val="nil"/>
              <w:right w:val="nil"/>
            </w:tcBorders>
            <w:shd w:val="clear" w:color="auto" w:fill="auto"/>
            <w:noWrap/>
            <w:vAlign w:val="bottom"/>
            <w:hideMark/>
          </w:tcPr>
          <w:p w14:paraId="783C0D7C"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14:paraId="32DE42DC"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noWrap/>
            <w:vAlign w:val="bottom"/>
            <w:hideMark/>
          </w:tcPr>
          <w:p w14:paraId="13B7D2A8"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48" w:type="pct"/>
            <w:tcBorders>
              <w:top w:val="nil"/>
              <w:left w:val="nil"/>
              <w:bottom w:val="nil"/>
              <w:right w:val="nil"/>
            </w:tcBorders>
            <w:shd w:val="clear" w:color="auto" w:fill="auto"/>
            <w:noWrap/>
            <w:vAlign w:val="bottom"/>
            <w:hideMark/>
          </w:tcPr>
          <w:p w14:paraId="0E193D9E"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14:paraId="795D8DEB"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14" w:type="pct"/>
            <w:tcBorders>
              <w:top w:val="nil"/>
              <w:left w:val="nil"/>
              <w:bottom w:val="nil"/>
              <w:right w:val="nil"/>
            </w:tcBorders>
            <w:shd w:val="clear" w:color="auto" w:fill="auto"/>
            <w:noWrap/>
            <w:vAlign w:val="bottom"/>
            <w:hideMark/>
          </w:tcPr>
          <w:p w14:paraId="151A6111"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14:paraId="300A83D9"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noWrap/>
            <w:vAlign w:val="bottom"/>
            <w:hideMark/>
          </w:tcPr>
          <w:p w14:paraId="1E70D7ED"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1497" w:type="pct"/>
            <w:tcBorders>
              <w:top w:val="nil"/>
              <w:left w:val="nil"/>
              <w:bottom w:val="nil"/>
              <w:right w:val="nil"/>
            </w:tcBorders>
            <w:shd w:val="clear" w:color="auto" w:fill="auto"/>
            <w:noWrap/>
            <w:vAlign w:val="bottom"/>
            <w:hideMark/>
          </w:tcPr>
          <w:p w14:paraId="6A186C7F"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r>
      <w:tr w:rsidR="00390515" w:rsidRPr="00390515" w14:paraId="517716A1" w14:textId="77777777" w:rsidTr="00390515">
        <w:trPr>
          <w:trHeight w:val="300"/>
        </w:trPr>
        <w:tc>
          <w:tcPr>
            <w:tcW w:w="5000" w:type="pct"/>
            <w:gridSpan w:val="16"/>
            <w:tcBorders>
              <w:top w:val="nil"/>
              <w:left w:val="nil"/>
              <w:bottom w:val="single" w:sz="4" w:space="0" w:color="auto"/>
              <w:right w:val="nil"/>
            </w:tcBorders>
            <w:shd w:val="clear" w:color="auto" w:fill="auto"/>
            <w:vAlign w:val="bottom"/>
            <w:hideMark/>
          </w:tcPr>
          <w:p w14:paraId="1DBC0777" w14:textId="77777777" w:rsidR="00390515" w:rsidRPr="00390515" w:rsidRDefault="00390515" w:rsidP="00390515">
            <w:pPr>
              <w:spacing w:after="0" w:line="240" w:lineRule="auto"/>
              <w:jc w:val="center"/>
              <w:rPr>
                <w:rFonts w:ascii="Arial" w:eastAsia="Times New Roman" w:hAnsi="Arial" w:cs="Arial"/>
                <w:sz w:val="16"/>
                <w:szCs w:val="16"/>
                <w:lang w:eastAsia="ru-RU"/>
              </w:rPr>
            </w:pPr>
            <w:r w:rsidRPr="00390515">
              <w:rPr>
                <w:rFonts w:ascii="Arial" w:eastAsia="Times New Roman" w:hAnsi="Arial" w:cs="Arial"/>
                <w:sz w:val="16"/>
                <w:szCs w:val="16"/>
                <w:lang w:eastAsia="ru-RU"/>
              </w:rPr>
              <w:t>Смена эл. счетчиков 3-х фазных</w:t>
            </w:r>
          </w:p>
        </w:tc>
      </w:tr>
      <w:tr w:rsidR="00390515" w:rsidRPr="00390515" w14:paraId="3FA4C8B9" w14:textId="77777777" w:rsidTr="00390515">
        <w:trPr>
          <w:trHeight w:val="225"/>
        </w:trPr>
        <w:tc>
          <w:tcPr>
            <w:tcW w:w="5000" w:type="pct"/>
            <w:gridSpan w:val="16"/>
            <w:tcBorders>
              <w:top w:val="single" w:sz="4" w:space="0" w:color="auto"/>
              <w:left w:val="nil"/>
              <w:bottom w:val="nil"/>
              <w:right w:val="nil"/>
            </w:tcBorders>
            <w:shd w:val="clear" w:color="auto" w:fill="auto"/>
            <w:noWrap/>
            <w:hideMark/>
          </w:tcPr>
          <w:p w14:paraId="60ABF361" w14:textId="77777777" w:rsidR="00390515" w:rsidRPr="00390515" w:rsidRDefault="00390515" w:rsidP="00390515">
            <w:pPr>
              <w:spacing w:after="0" w:line="240" w:lineRule="auto"/>
              <w:jc w:val="center"/>
              <w:rPr>
                <w:rFonts w:ascii="Arial" w:eastAsia="Times New Roman" w:hAnsi="Arial" w:cs="Arial"/>
                <w:i/>
                <w:iCs/>
                <w:sz w:val="16"/>
                <w:szCs w:val="16"/>
                <w:lang w:eastAsia="ru-RU"/>
              </w:rPr>
            </w:pPr>
            <w:r w:rsidRPr="00390515">
              <w:rPr>
                <w:rFonts w:ascii="Arial" w:eastAsia="Times New Roman" w:hAnsi="Arial" w:cs="Arial"/>
                <w:i/>
                <w:iCs/>
                <w:sz w:val="16"/>
                <w:szCs w:val="16"/>
                <w:lang w:eastAsia="ru-RU"/>
              </w:rPr>
              <w:t xml:space="preserve"> (наименование работ и затрат)</w:t>
            </w:r>
          </w:p>
        </w:tc>
      </w:tr>
      <w:tr w:rsidR="00390515" w:rsidRPr="00390515" w14:paraId="0F172578" w14:textId="77777777" w:rsidTr="00390515">
        <w:trPr>
          <w:trHeight w:val="240"/>
        </w:trPr>
        <w:tc>
          <w:tcPr>
            <w:tcW w:w="182" w:type="pct"/>
            <w:tcBorders>
              <w:top w:val="nil"/>
              <w:left w:val="nil"/>
              <w:bottom w:val="nil"/>
              <w:right w:val="nil"/>
            </w:tcBorders>
            <w:shd w:val="clear" w:color="auto" w:fill="auto"/>
            <w:noWrap/>
            <w:vAlign w:val="bottom"/>
            <w:hideMark/>
          </w:tcPr>
          <w:p w14:paraId="2FB53E0B"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lastRenderedPageBreak/>
              <w:t xml:space="preserve">Составлен </w:t>
            </w:r>
          </w:p>
        </w:tc>
        <w:tc>
          <w:tcPr>
            <w:tcW w:w="423" w:type="pct"/>
            <w:tcBorders>
              <w:top w:val="nil"/>
              <w:left w:val="nil"/>
              <w:bottom w:val="single" w:sz="4" w:space="0" w:color="auto"/>
              <w:right w:val="nil"/>
            </w:tcBorders>
            <w:shd w:val="clear" w:color="auto" w:fill="auto"/>
            <w:noWrap/>
            <w:vAlign w:val="bottom"/>
            <w:hideMark/>
          </w:tcPr>
          <w:p w14:paraId="571A07DB"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ресурсно-индексным</w:t>
            </w:r>
          </w:p>
        </w:tc>
        <w:tc>
          <w:tcPr>
            <w:tcW w:w="197" w:type="pct"/>
            <w:tcBorders>
              <w:top w:val="nil"/>
              <w:left w:val="nil"/>
              <w:bottom w:val="nil"/>
              <w:right w:val="nil"/>
            </w:tcBorders>
            <w:shd w:val="clear" w:color="auto" w:fill="auto"/>
            <w:noWrap/>
            <w:vAlign w:val="bottom"/>
            <w:hideMark/>
          </w:tcPr>
          <w:p w14:paraId="1CAC50ED"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методом</w:t>
            </w:r>
          </w:p>
        </w:tc>
        <w:tc>
          <w:tcPr>
            <w:tcW w:w="239" w:type="pct"/>
            <w:tcBorders>
              <w:top w:val="nil"/>
              <w:left w:val="nil"/>
              <w:bottom w:val="nil"/>
              <w:right w:val="nil"/>
            </w:tcBorders>
            <w:shd w:val="clear" w:color="auto" w:fill="auto"/>
            <w:noWrap/>
            <w:vAlign w:val="bottom"/>
            <w:hideMark/>
          </w:tcPr>
          <w:p w14:paraId="19A94AF3"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193" w:type="pct"/>
            <w:tcBorders>
              <w:top w:val="nil"/>
              <w:left w:val="nil"/>
              <w:bottom w:val="nil"/>
              <w:right w:val="nil"/>
            </w:tcBorders>
            <w:shd w:val="clear" w:color="auto" w:fill="auto"/>
            <w:noWrap/>
            <w:vAlign w:val="bottom"/>
            <w:hideMark/>
          </w:tcPr>
          <w:p w14:paraId="0EACFE42"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18" w:type="pct"/>
            <w:tcBorders>
              <w:top w:val="nil"/>
              <w:left w:val="nil"/>
              <w:bottom w:val="nil"/>
              <w:right w:val="nil"/>
            </w:tcBorders>
            <w:shd w:val="clear" w:color="auto" w:fill="auto"/>
            <w:vAlign w:val="bottom"/>
            <w:hideMark/>
          </w:tcPr>
          <w:p w14:paraId="1DA2E360"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12" w:type="pct"/>
            <w:tcBorders>
              <w:top w:val="nil"/>
              <w:left w:val="nil"/>
              <w:bottom w:val="nil"/>
              <w:right w:val="nil"/>
            </w:tcBorders>
            <w:shd w:val="clear" w:color="auto" w:fill="auto"/>
            <w:vAlign w:val="bottom"/>
            <w:hideMark/>
          </w:tcPr>
          <w:p w14:paraId="0CF99299"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79" w:type="pct"/>
            <w:tcBorders>
              <w:top w:val="nil"/>
              <w:left w:val="nil"/>
              <w:bottom w:val="nil"/>
              <w:right w:val="nil"/>
            </w:tcBorders>
            <w:shd w:val="clear" w:color="auto" w:fill="auto"/>
            <w:vAlign w:val="bottom"/>
            <w:hideMark/>
          </w:tcPr>
          <w:p w14:paraId="5D79BE50"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vAlign w:val="bottom"/>
            <w:hideMark/>
          </w:tcPr>
          <w:p w14:paraId="2286EEE3"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vAlign w:val="bottom"/>
            <w:hideMark/>
          </w:tcPr>
          <w:p w14:paraId="2D873C8E"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48" w:type="pct"/>
            <w:tcBorders>
              <w:top w:val="nil"/>
              <w:left w:val="nil"/>
              <w:bottom w:val="nil"/>
              <w:right w:val="nil"/>
            </w:tcBorders>
            <w:shd w:val="clear" w:color="auto" w:fill="auto"/>
            <w:vAlign w:val="bottom"/>
            <w:hideMark/>
          </w:tcPr>
          <w:p w14:paraId="382ACF01"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vAlign w:val="bottom"/>
            <w:hideMark/>
          </w:tcPr>
          <w:p w14:paraId="5D5434C6"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14" w:type="pct"/>
            <w:tcBorders>
              <w:top w:val="nil"/>
              <w:left w:val="nil"/>
              <w:bottom w:val="nil"/>
              <w:right w:val="nil"/>
            </w:tcBorders>
            <w:shd w:val="clear" w:color="auto" w:fill="auto"/>
            <w:vAlign w:val="bottom"/>
            <w:hideMark/>
          </w:tcPr>
          <w:p w14:paraId="027980DA"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vAlign w:val="bottom"/>
            <w:hideMark/>
          </w:tcPr>
          <w:p w14:paraId="0A50D469"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vAlign w:val="bottom"/>
            <w:hideMark/>
          </w:tcPr>
          <w:p w14:paraId="59F16FE0"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497" w:type="pct"/>
            <w:tcBorders>
              <w:top w:val="nil"/>
              <w:left w:val="nil"/>
              <w:bottom w:val="nil"/>
              <w:right w:val="nil"/>
            </w:tcBorders>
            <w:shd w:val="clear" w:color="auto" w:fill="auto"/>
            <w:vAlign w:val="bottom"/>
            <w:hideMark/>
          </w:tcPr>
          <w:p w14:paraId="1E5DC9E5"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r>
      <w:tr w:rsidR="00390515" w:rsidRPr="00390515" w14:paraId="3A8FC121" w14:textId="77777777" w:rsidTr="00390515">
        <w:trPr>
          <w:trHeight w:val="300"/>
        </w:trPr>
        <w:tc>
          <w:tcPr>
            <w:tcW w:w="182" w:type="pct"/>
            <w:tcBorders>
              <w:top w:val="nil"/>
              <w:left w:val="nil"/>
              <w:bottom w:val="nil"/>
              <w:right w:val="nil"/>
            </w:tcBorders>
            <w:shd w:val="clear" w:color="auto" w:fill="auto"/>
            <w:noWrap/>
            <w:vAlign w:val="bottom"/>
            <w:hideMark/>
          </w:tcPr>
          <w:p w14:paraId="060526D1"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Основание</w:t>
            </w:r>
          </w:p>
        </w:tc>
        <w:tc>
          <w:tcPr>
            <w:tcW w:w="1269" w:type="pct"/>
            <w:gridSpan w:val="5"/>
            <w:tcBorders>
              <w:top w:val="nil"/>
              <w:left w:val="nil"/>
              <w:bottom w:val="single" w:sz="4" w:space="0" w:color="auto"/>
              <w:right w:val="nil"/>
            </w:tcBorders>
            <w:shd w:val="clear" w:color="auto" w:fill="auto"/>
            <w:vAlign w:val="bottom"/>
            <w:hideMark/>
          </w:tcPr>
          <w:p w14:paraId="0EAED893"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Ведомость объемов работ</w:t>
            </w:r>
          </w:p>
        </w:tc>
        <w:tc>
          <w:tcPr>
            <w:tcW w:w="112" w:type="pct"/>
            <w:tcBorders>
              <w:top w:val="nil"/>
              <w:left w:val="nil"/>
              <w:bottom w:val="nil"/>
              <w:right w:val="nil"/>
            </w:tcBorders>
            <w:shd w:val="clear" w:color="auto" w:fill="auto"/>
            <w:vAlign w:val="bottom"/>
            <w:hideMark/>
          </w:tcPr>
          <w:p w14:paraId="64B73F2A" w14:textId="77777777" w:rsidR="00390515" w:rsidRPr="00390515" w:rsidRDefault="00390515" w:rsidP="00390515">
            <w:pPr>
              <w:spacing w:after="0" w:line="240" w:lineRule="auto"/>
              <w:rPr>
                <w:rFonts w:ascii="Arial" w:eastAsia="Times New Roman" w:hAnsi="Arial" w:cs="Arial"/>
                <w:sz w:val="16"/>
                <w:szCs w:val="16"/>
                <w:lang w:eastAsia="ru-RU"/>
              </w:rPr>
            </w:pPr>
          </w:p>
        </w:tc>
        <w:tc>
          <w:tcPr>
            <w:tcW w:w="179" w:type="pct"/>
            <w:tcBorders>
              <w:top w:val="nil"/>
              <w:left w:val="nil"/>
              <w:bottom w:val="nil"/>
              <w:right w:val="nil"/>
            </w:tcBorders>
            <w:shd w:val="clear" w:color="auto" w:fill="auto"/>
            <w:vAlign w:val="bottom"/>
            <w:hideMark/>
          </w:tcPr>
          <w:p w14:paraId="64FF1E33"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vAlign w:val="bottom"/>
            <w:hideMark/>
          </w:tcPr>
          <w:p w14:paraId="2A36729B"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vAlign w:val="bottom"/>
            <w:hideMark/>
          </w:tcPr>
          <w:p w14:paraId="05D76341"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48" w:type="pct"/>
            <w:tcBorders>
              <w:top w:val="nil"/>
              <w:left w:val="nil"/>
              <w:bottom w:val="nil"/>
              <w:right w:val="nil"/>
            </w:tcBorders>
            <w:shd w:val="clear" w:color="auto" w:fill="auto"/>
            <w:vAlign w:val="bottom"/>
            <w:hideMark/>
          </w:tcPr>
          <w:p w14:paraId="330757E8"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vAlign w:val="bottom"/>
            <w:hideMark/>
          </w:tcPr>
          <w:p w14:paraId="3BC427F6"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14" w:type="pct"/>
            <w:tcBorders>
              <w:top w:val="nil"/>
              <w:left w:val="nil"/>
              <w:bottom w:val="nil"/>
              <w:right w:val="nil"/>
            </w:tcBorders>
            <w:shd w:val="clear" w:color="auto" w:fill="auto"/>
            <w:vAlign w:val="bottom"/>
            <w:hideMark/>
          </w:tcPr>
          <w:p w14:paraId="6F3DE98C"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vAlign w:val="bottom"/>
            <w:hideMark/>
          </w:tcPr>
          <w:p w14:paraId="35359041"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vAlign w:val="bottom"/>
            <w:hideMark/>
          </w:tcPr>
          <w:p w14:paraId="62EBD2C5"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497" w:type="pct"/>
            <w:tcBorders>
              <w:top w:val="nil"/>
              <w:left w:val="nil"/>
              <w:bottom w:val="nil"/>
              <w:right w:val="nil"/>
            </w:tcBorders>
            <w:shd w:val="clear" w:color="auto" w:fill="auto"/>
            <w:vAlign w:val="bottom"/>
            <w:hideMark/>
          </w:tcPr>
          <w:p w14:paraId="0C01C283"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r>
      <w:tr w:rsidR="00390515" w:rsidRPr="00390515" w14:paraId="4A54E19B" w14:textId="77777777" w:rsidTr="00390515">
        <w:trPr>
          <w:trHeight w:val="210"/>
        </w:trPr>
        <w:tc>
          <w:tcPr>
            <w:tcW w:w="182" w:type="pct"/>
            <w:tcBorders>
              <w:top w:val="nil"/>
              <w:left w:val="nil"/>
              <w:bottom w:val="nil"/>
              <w:right w:val="nil"/>
            </w:tcBorders>
            <w:shd w:val="clear" w:color="auto" w:fill="auto"/>
            <w:noWrap/>
            <w:vAlign w:val="bottom"/>
            <w:hideMark/>
          </w:tcPr>
          <w:p w14:paraId="37F0E8E7"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269" w:type="pct"/>
            <w:gridSpan w:val="5"/>
            <w:tcBorders>
              <w:top w:val="single" w:sz="4" w:space="0" w:color="auto"/>
              <w:left w:val="nil"/>
              <w:bottom w:val="nil"/>
              <w:right w:val="nil"/>
            </w:tcBorders>
            <w:shd w:val="clear" w:color="auto" w:fill="auto"/>
            <w:noWrap/>
            <w:vAlign w:val="bottom"/>
            <w:hideMark/>
          </w:tcPr>
          <w:p w14:paraId="3023BE8F" w14:textId="77777777" w:rsidR="00390515" w:rsidRPr="00390515" w:rsidRDefault="00390515" w:rsidP="00390515">
            <w:pPr>
              <w:spacing w:after="0" w:line="240" w:lineRule="auto"/>
              <w:jc w:val="center"/>
              <w:rPr>
                <w:rFonts w:ascii="Arial" w:eastAsia="Times New Roman" w:hAnsi="Arial" w:cs="Arial"/>
                <w:i/>
                <w:iCs/>
                <w:sz w:val="16"/>
                <w:szCs w:val="16"/>
                <w:lang w:eastAsia="ru-RU"/>
              </w:rPr>
            </w:pPr>
            <w:r w:rsidRPr="00390515">
              <w:rPr>
                <w:rFonts w:ascii="Arial" w:eastAsia="Times New Roman" w:hAnsi="Arial" w:cs="Arial"/>
                <w:i/>
                <w:iCs/>
                <w:sz w:val="16"/>
                <w:szCs w:val="16"/>
                <w:lang w:eastAsia="ru-RU"/>
              </w:rPr>
              <w:t>(проектная и (или) иная техническая документация)</w:t>
            </w:r>
          </w:p>
        </w:tc>
        <w:tc>
          <w:tcPr>
            <w:tcW w:w="112" w:type="pct"/>
            <w:tcBorders>
              <w:top w:val="nil"/>
              <w:left w:val="nil"/>
              <w:bottom w:val="nil"/>
              <w:right w:val="nil"/>
            </w:tcBorders>
            <w:shd w:val="clear" w:color="auto" w:fill="auto"/>
            <w:noWrap/>
            <w:vAlign w:val="bottom"/>
            <w:hideMark/>
          </w:tcPr>
          <w:p w14:paraId="66524937" w14:textId="77777777" w:rsidR="00390515" w:rsidRPr="00390515" w:rsidRDefault="00390515" w:rsidP="00390515">
            <w:pPr>
              <w:spacing w:after="0" w:line="240" w:lineRule="auto"/>
              <w:jc w:val="center"/>
              <w:rPr>
                <w:rFonts w:ascii="Arial" w:eastAsia="Times New Roman" w:hAnsi="Arial" w:cs="Arial"/>
                <w:i/>
                <w:iCs/>
                <w:sz w:val="16"/>
                <w:szCs w:val="16"/>
                <w:lang w:eastAsia="ru-RU"/>
              </w:rPr>
            </w:pPr>
          </w:p>
        </w:tc>
        <w:tc>
          <w:tcPr>
            <w:tcW w:w="179" w:type="pct"/>
            <w:tcBorders>
              <w:top w:val="nil"/>
              <w:left w:val="nil"/>
              <w:bottom w:val="nil"/>
              <w:right w:val="nil"/>
            </w:tcBorders>
            <w:shd w:val="clear" w:color="auto" w:fill="auto"/>
            <w:noWrap/>
            <w:vAlign w:val="bottom"/>
            <w:hideMark/>
          </w:tcPr>
          <w:p w14:paraId="7DCFB7F1"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14:paraId="24D08726"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noWrap/>
            <w:vAlign w:val="bottom"/>
            <w:hideMark/>
          </w:tcPr>
          <w:p w14:paraId="6EDD742D"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48" w:type="pct"/>
            <w:tcBorders>
              <w:top w:val="nil"/>
              <w:left w:val="nil"/>
              <w:bottom w:val="nil"/>
              <w:right w:val="nil"/>
            </w:tcBorders>
            <w:shd w:val="clear" w:color="auto" w:fill="auto"/>
            <w:noWrap/>
            <w:vAlign w:val="bottom"/>
            <w:hideMark/>
          </w:tcPr>
          <w:p w14:paraId="40BEC51A"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14:paraId="719C5FDE"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14" w:type="pct"/>
            <w:tcBorders>
              <w:top w:val="nil"/>
              <w:left w:val="nil"/>
              <w:bottom w:val="nil"/>
              <w:right w:val="nil"/>
            </w:tcBorders>
            <w:shd w:val="clear" w:color="auto" w:fill="auto"/>
            <w:noWrap/>
            <w:vAlign w:val="bottom"/>
            <w:hideMark/>
          </w:tcPr>
          <w:p w14:paraId="1716B74B"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14:paraId="5D828499"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noWrap/>
            <w:hideMark/>
          </w:tcPr>
          <w:p w14:paraId="7325BEF1"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497" w:type="pct"/>
            <w:tcBorders>
              <w:top w:val="nil"/>
              <w:left w:val="nil"/>
              <w:bottom w:val="nil"/>
              <w:right w:val="nil"/>
            </w:tcBorders>
            <w:shd w:val="clear" w:color="auto" w:fill="auto"/>
            <w:noWrap/>
            <w:vAlign w:val="bottom"/>
            <w:hideMark/>
          </w:tcPr>
          <w:p w14:paraId="0A1B09D5" w14:textId="77777777" w:rsidR="00390515" w:rsidRPr="00390515" w:rsidRDefault="00390515" w:rsidP="00390515">
            <w:pPr>
              <w:spacing w:after="0" w:line="240" w:lineRule="auto"/>
              <w:jc w:val="right"/>
              <w:rPr>
                <w:rFonts w:ascii="Times New Roman" w:eastAsia="Times New Roman" w:hAnsi="Times New Roman" w:cs="Times New Roman"/>
                <w:sz w:val="20"/>
                <w:szCs w:val="20"/>
                <w:lang w:eastAsia="ru-RU"/>
              </w:rPr>
            </w:pPr>
          </w:p>
        </w:tc>
      </w:tr>
      <w:tr w:rsidR="00390515" w:rsidRPr="00390515" w14:paraId="4F155716" w14:textId="77777777" w:rsidTr="00390515">
        <w:trPr>
          <w:trHeight w:val="195"/>
        </w:trPr>
        <w:tc>
          <w:tcPr>
            <w:tcW w:w="182" w:type="pct"/>
            <w:tcBorders>
              <w:top w:val="nil"/>
              <w:left w:val="nil"/>
              <w:bottom w:val="nil"/>
              <w:right w:val="nil"/>
            </w:tcBorders>
            <w:shd w:val="clear" w:color="auto" w:fill="auto"/>
            <w:noWrap/>
            <w:vAlign w:val="bottom"/>
            <w:hideMark/>
          </w:tcPr>
          <w:p w14:paraId="355FDE1C"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423" w:type="pct"/>
            <w:tcBorders>
              <w:top w:val="nil"/>
              <w:left w:val="nil"/>
              <w:bottom w:val="nil"/>
              <w:right w:val="nil"/>
            </w:tcBorders>
            <w:shd w:val="clear" w:color="auto" w:fill="auto"/>
            <w:noWrap/>
            <w:vAlign w:val="bottom"/>
            <w:hideMark/>
          </w:tcPr>
          <w:p w14:paraId="39D8BA1B"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14:paraId="4A6860CB"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noWrap/>
            <w:vAlign w:val="bottom"/>
            <w:hideMark/>
          </w:tcPr>
          <w:p w14:paraId="2156346C"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3" w:type="pct"/>
            <w:tcBorders>
              <w:top w:val="nil"/>
              <w:left w:val="nil"/>
              <w:bottom w:val="nil"/>
              <w:right w:val="nil"/>
            </w:tcBorders>
            <w:shd w:val="clear" w:color="auto" w:fill="auto"/>
            <w:noWrap/>
            <w:vAlign w:val="bottom"/>
            <w:hideMark/>
          </w:tcPr>
          <w:p w14:paraId="0325E390"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18" w:type="pct"/>
            <w:tcBorders>
              <w:top w:val="nil"/>
              <w:left w:val="nil"/>
              <w:bottom w:val="nil"/>
              <w:right w:val="nil"/>
            </w:tcBorders>
            <w:shd w:val="clear" w:color="auto" w:fill="auto"/>
            <w:noWrap/>
            <w:vAlign w:val="bottom"/>
            <w:hideMark/>
          </w:tcPr>
          <w:p w14:paraId="5F97B3FF"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112" w:type="pct"/>
            <w:tcBorders>
              <w:top w:val="nil"/>
              <w:left w:val="nil"/>
              <w:bottom w:val="nil"/>
              <w:right w:val="nil"/>
            </w:tcBorders>
            <w:shd w:val="clear" w:color="auto" w:fill="auto"/>
            <w:noWrap/>
            <w:vAlign w:val="bottom"/>
            <w:hideMark/>
          </w:tcPr>
          <w:p w14:paraId="59E12FAE"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179" w:type="pct"/>
            <w:tcBorders>
              <w:top w:val="nil"/>
              <w:left w:val="nil"/>
              <w:bottom w:val="nil"/>
              <w:right w:val="nil"/>
            </w:tcBorders>
            <w:shd w:val="clear" w:color="auto" w:fill="auto"/>
            <w:noWrap/>
            <w:vAlign w:val="bottom"/>
            <w:hideMark/>
          </w:tcPr>
          <w:p w14:paraId="2EEF0239"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14:paraId="223520A5"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noWrap/>
            <w:vAlign w:val="bottom"/>
            <w:hideMark/>
          </w:tcPr>
          <w:p w14:paraId="6B322EE8"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48" w:type="pct"/>
            <w:tcBorders>
              <w:top w:val="nil"/>
              <w:left w:val="nil"/>
              <w:bottom w:val="nil"/>
              <w:right w:val="nil"/>
            </w:tcBorders>
            <w:shd w:val="clear" w:color="auto" w:fill="auto"/>
            <w:noWrap/>
            <w:vAlign w:val="bottom"/>
            <w:hideMark/>
          </w:tcPr>
          <w:p w14:paraId="7F3E79BB"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14:paraId="1AD0FA17"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14" w:type="pct"/>
            <w:tcBorders>
              <w:top w:val="nil"/>
              <w:left w:val="nil"/>
              <w:bottom w:val="nil"/>
              <w:right w:val="nil"/>
            </w:tcBorders>
            <w:shd w:val="clear" w:color="auto" w:fill="auto"/>
            <w:noWrap/>
            <w:vAlign w:val="bottom"/>
            <w:hideMark/>
          </w:tcPr>
          <w:p w14:paraId="5E170145"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14:paraId="3398A7C2"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noWrap/>
            <w:vAlign w:val="bottom"/>
            <w:hideMark/>
          </w:tcPr>
          <w:p w14:paraId="02688257"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1497" w:type="pct"/>
            <w:tcBorders>
              <w:top w:val="nil"/>
              <w:left w:val="nil"/>
              <w:bottom w:val="nil"/>
              <w:right w:val="nil"/>
            </w:tcBorders>
            <w:shd w:val="clear" w:color="auto" w:fill="auto"/>
            <w:noWrap/>
            <w:vAlign w:val="bottom"/>
            <w:hideMark/>
          </w:tcPr>
          <w:p w14:paraId="7E5CF44E"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r>
      <w:tr w:rsidR="00390515" w:rsidRPr="00390515" w14:paraId="1FBB8608" w14:textId="77777777" w:rsidTr="00390515">
        <w:trPr>
          <w:trHeight w:val="300"/>
        </w:trPr>
        <w:tc>
          <w:tcPr>
            <w:tcW w:w="605" w:type="pct"/>
            <w:gridSpan w:val="2"/>
            <w:tcBorders>
              <w:top w:val="nil"/>
              <w:left w:val="nil"/>
              <w:bottom w:val="nil"/>
              <w:right w:val="nil"/>
            </w:tcBorders>
            <w:shd w:val="clear" w:color="auto" w:fill="auto"/>
            <w:noWrap/>
            <w:vAlign w:val="bottom"/>
            <w:hideMark/>
          </w:tcPr>
          <w:p w14:paraId="00BAD66A" w14:textId="77777777" w:rsidR="00390515" w:rsidRPr="00390515" w:rsidRDefault="00390515" w:rsidP="00390515">
            <w:pPr>
              <w:spacing w:after="0" w:line="240" w:lineRule="auto"/>
              <w:rPr>
                <w:rFonts w:ascii="Arial" w:eastAsia="Times New Roman" w:hAnsi="Arial" w:cs="Arial"/>
                <w:b/>
                <w:bCs/>
                <w:sz w:val="16"/>
                <w:szCs w:val="16"/>
                <w:lang w:eastAsia="ru-RU"/>
              </w:rPr>
            </w:pPr>
            <w:r w:rsidRPr="00390515">
              <w:rPr>
                <w:rFonts w:ascii="Arial" w:eastAsia="Times New Roman" w:hAnsi="Arial" w:cs="Arial"/>
                <w:b/>
                <w:bCs/>
                <w:sz w:val="16"/>
                <w:szCs w:val="16"/>
                <w:lang w:eastAsia="ru-RU"/>
              </w:rPr>
              <w:t xml:space="preserve">Составлен(а) в текущем уровне цен </w:t>
            </w:r>
          </w:p>
        </w:tc>
        <w:tc>
          <w:tcPr>
            <w:tcW w:w="846" w:type="pct"/>
            <w:gridSpan w:val="4"/>
            <w:tcBorders>
              <w:top w:val="nil"/>
              <w:left w:val="nil"/>
              <w:bottom w:val="single" w:sz="4" w:space="0" w:color="auto"/>
              <w:right w:val="nil"/>
            </w:tcBorders>
            <w:shd w:val="clear" w:color="auto" w:fill="auto"/>
            <w:vAlign w:val="bottom"/>
            <w:hideMark/>
          </w:tcPr>
          <w:p w14:paraId="1AC057CF"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III квартал 2025 года</w:t>
            </w:r>
          </w:p>
        </w:tc>
        <w:tc>
          <w:tcPr>
            <w:tcW w:w="112" w:type="pct"/>
            <w:tcBorders>
              <w:top w:val="nil"/>
              <w:left w:val="nil"/>
              <w:bottom w:val="nil"/>
              <w:right w:val="nil"/>
            </w:tcBorders>
            <w:shd w:val="clear" w:color="auto" w:fill="auto"/>
            <w:vAlign w:val="bottom"/>
            <w:hideMark/>
          </w:tcPr>
          <w:p w14:paraId="5FF5559F" w14:textId="77777777" w:rsidR="00390515" w:rsidRPr="00390515" w:rsidRDefault="00390515" w:rsidP="00390515">
            <w:pPr>
              <w:spacing w:after="0" w:line="240" w:lineRule="auto"/>
              <w:rPr>
                <w:rFonts w:ascii="Arial" w:eastAsia="Times New Roman" w:hAnsi="Arial" w:cs="Arial"/>
                <w:sz w:val="16"/>
                <w:szCs w:val="16"/>
                <w:lang w:eastAsia="ru-RU"/>
              </w:rPr>
            </w:pPr>
          </w:p>
        </w:tc>
        <w:tc>
          <w:tcPr>
            <w:tcW w:w="179" w:type="pct"/>
            <w:tcBorders>
              <w:top w:val="nil"/>
              <w:left w:val="nil"/>
              <w:bottom w:val="nil"/>
              <w:right w:val="nil"/>
            </w:tcBorders>
            <w:shd w:val="clear" w:color="auto" w:fill="auto"/>
            <w:vAlign w:val="bottom"/>
            <w:hideMark/>
          </w:tcPr>
          <w:p w14:paraId="61E2ADA8"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vAlign w:val="bottom"/>
            <w:hideMark/>
          </w:tcPr>
          <w:p w14:paraId="502CF5F9"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vAlign w:val="bottom"/>
            <w:hideMark/>
          </w:tcPr>
          <w:p w14:paraId="67E53988"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48" w:type="pct"/>
            <w:tcBorders>
              <w:top w:val="nil"/>
              <w:left w:val="nil"/>
              <w:bottom w:val="nil"/>
              <w:right w:val="nil"/>
            </w:tcBorders>
            <w:shd w:val="clear" w:color="auto" w:fill="auto"/>
            <w:vAlign w:val="bottom"/>
            <w:hideMark/>
          </w:tcPr>
          <w:p w14:paraId="5FDCFBB5"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vAlign w:val="bottom"/>
            <w:hideMark/>
          </w:tcPr>
          <w:p w14:paraId="3BB13EC6"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14" w:type="pct"/>
            <w:tcBorders>
              <w:top w:val="nil"/>
              <w:left w:val="nil"/>
              <w:bottom w:val="nil"/>
              <w:right w:val="nil"/>
            </w:tcBorders>
            <w:shd w:val="clear" w:color="auto" w:fill="auto"/>
            <w:vAlign w:val="bottom"/>
            <w:hideMark/>
          </w:tcPr>
          <w:p w14:paraId="19C1FA9D"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vAlign w:val="bottom"/>
            <w:hideMark/>
          </w:tcPr>
          <w:p w14:paraId="41B813DB"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vAlign w:val="bottom"/>
            <w:hideMark/>
          </w:tcPr>
          <w:p w14:paraId="4DDE8296"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497" w:type="pct"/>
            <w:tcBorders>
              <w:top w:val="nil"/>
              <w:left w:val="nil"/>
              <w:bottom w:val="nil"/>
              <w:right w:val="nil"/>
            </w:tcBorders>
            <w:shd w:val="clear" w:color="auto" w:fill="auto"/>
            <w:vAlign w:val="bottom"/>
            <w:hideMark/>
          </w:tcPr>
          <w:p w14:paraId="6C44A003"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r>
      <w:tr w:rsidR="00390515" w:rsidRPr="00390515" w14:paraId="2B4FA946" w14:textId="77777777" w:rsidTr="00390515">
        <w:trPr>
          <w:trHeight w:val="195"/>
        </w:trPr>
        <w:tc>
          <w:tcPr>
            <w:tcW w:w="182" w:type="pct"/>
            <w:tcBorders>
              <w:top w:val="nil"/>
              <w:left w:val="nil"/>
              <w:bottom w:val="nil"/>
              <w:right w:val="nil"/>
            </w:tcBorders>
            <w:shd w:val="clear" w:color="auto" w:fill="auto"/>
            <w:noWrap/>
            <w:vAlign w:val="bottom"/>
            <w:hideMark/>
          </w:tcPr>
          <w:p w14:paraId="7811ACF5"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423" w:type="pct"/>
            <w:tcBorders>
              <w:top w:val="nil"/>
              <w:left w:val="nil"/>
              <w:bottom w:val="nil"/>
              <w:right w:val="nil"/>
            </w:tcBorders>
            <w:shd w:val="clear" w:color="auto" w:fill="auto"/>
            <w:noWrap/>
            <w:vAlign w:val="bottom"/>
            <w:hideMark/>
          </w:tcPr>
          <w:p w14:paraId="59251ADA"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14:paraId="7F84141A"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c>
          <w:tcPr>
            <w:tcW w:w="239" w:type="pct"/>
            <w:tcBorders>
              <w:top w:val="nil"/>
              <w:left w:val="nil"/>
              <w:bottom w:val="nil"/>
              <w:right w:val="nil"/>
            </w:tcBorders>
            <w:shd w:val="clear" w:color="auto" w:fill="auto"/>
            <w:noWrap/>
            <w:vAlign w:val="bottom"/>
            <w:hideMark/>
          </w:tcPr>
          <w:p w14:paraId="090433C4" w14:textId="77777777" w:rsidR="00390515" w:rsidRPr="00390515" w:rsidRDefault="00390515" w:rsidP="00390515">
            <w:pPr>
              <w:spacing w:after="0" w:line="240" w:lineRule="auto"/>
              <w:jc w:val="center"/>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c>
          <w:tcPr>
            <w:tcW w:w="193" w:type="pct"/>
            <w:tcBorders>
              <w:top w:val="nil"/>
              <w:left w:val="nil"/>
              <w:bottom w:val="nil"/>
              <w:right w:val="nil"/>
            </w:tcBorders>
            <w:shd w:val="clear" w:color="auto" w:fill="auto"/>
            <w:noWrap/>
            <w:vAlign w:val="bottom"/>
            <w:hideMark/>
          </w:tcPr>
          <w:p w14:paraId="0142A5AC" w14:textId="77777777" w:rsidR="00390515" w:rsidRPr="00390515" w:rsidRDefault="00390515" w:rsidP="00390515">
            <w:pPr>
              <w:spacing w:after="0" w:line="240" w:lineRule="auto"/>
              <w:jc w:val="center"/>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c>
          <w:tcPr>
            <w:tcW w:w="218" w:type="pct"/>
            <w:tcBorders>
              <w:top w:val="nil"/>
              <w:left w:val="nil"/>
              <w:bottom w:val="nil"/>
              <w:right w:val="nil"/>
            </w:tcBorders>
            <w:shd w:val="clear" w:color="auto" w:fill="auto"/>
            <w:noWrap/>
            <w:vAlign w:val="bottom"/>
            <w:hideMark/>
          </w:tcPr>
          <w:p w14:paraId="74DA6530" w14:textId="77777777" w:rsidR="00390515" w:rsidRPr="00390515" w:rsidRDefault="00390515" w:rsidP="00390515">
            <w:pPr>
              <w:spacing w:after="0" w:line="240" w:lineRule="auto"/>
              <w:jc w:val="center"/>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c>
          <w:tcPr>
            <w:tcW w:w="112" w:type="pct"/>
            <w:tcBorders>
              <w:top w:val="nil"/>
              <w:left w:val="nil"/>
              <w:bottom w:val="nil"/>
              <w:right w:val="nil"/>
            </w:tcBorders>
            <w:shd w:val="clear" w:color="auto" w:fill="auto"/>
            <w:noWrap/>
            <w:vAlign w:val="bottom"/>
            <w:hideMark/>
          </w:tcPr>
          <w:p w14:paraId="7968DAFF" w14:textId="77777777" w:rsidR="00390515" w:rsidRPr="00390515" w:rsidRDefault="00390515" w:rsidP="00390515">
            <w:pPr>
              <w:spacing w:after="0" w:line="240" w:lineRule="auto"/>
              <w:jc w:val="center"/>
              <w:rPr>
                <w:rFonts w:ascii="Arial" w:eastAsia="Times New Roman" w:hAnsi="Arial" w:cs="Arial"/>
                <w:sz w:val="16"/>
                <w:szCs w:val="16"/>
                <w:lang w:eastAsia="ru-RU"/>
              </w:rPr>
            </w:pPr>
          </w:p>
        </w:tc>
        <w:tc>
          <w:tcPr>
            <w:tcW w:w="179" w:type="pct"/>
            <w:tcBorders>
              <w:top w:val="nil"/>
              <w:left w:val="nil"/>
              <w:bottom w:val="nil"/>
              <w:right w:val="nil"/>
            </w:tcBorders>
            <w:shd w:val="clear" w:color="auto" w:fill="auto"/>
            <w:noWrap/>
            <w:vAlign w:val="bottom"/>
            <w:hideMark/>
          </w:tcPr>
          <w:p w14:paraId="46A6580E"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14:paraId="768CEED1"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noWrap/>
            <w:vAlign w:val="bottom"/>
            <w:hideMark/>
          </w:tcPr>
          <w:p w14:paraId="17B2D10C"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48" w:type="pct"/>
            <w:tcBorders>
              <w:top w:val="nil"/>
              <w:left w:val="nil"/>
              <w:bottom w:val="nil"/>
              <w:right w:val="nil"/>
            </w:tcBorders>
            <w:shd w:val="clear" w:color="auto" w:fill="auto"/>
            <w:noWrap/>
            <w:vAlign w:val="bottom"/>
            <w:hideMark/>
          </w:tcPr>
          <w:p w14:paraId="420A7C6C"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14:paraId="27540484"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14" w:type="pct"/>
            <w:tcBorders>
              <w:top w:val="nil"/>
              <w:left w:val="nil"/>
              <w:bottom w:val="nil"/>
              <w:right w:val="nil"/>
            </w:tcBorders>
            <w:shd w:val="clear" w:color="auto" w:fill="auto"/>
            <w:noWrap/>
            <w:vAlign w:val="bottom"/>
            <w:hideMark/>
          </w:tcPr>
          <w:p w14:paraId="5D3E0827"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14:paraId="2FCBB5F5"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noWrap/>
            <w:vAlign w:val="bottom"/>
            <w:hideMark/>
          </w:tcPr>
          <w:p w14:paraId="35104029"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1497" w:type="pct"/>
            <w:tcBorders>
              <w:top w:val="nil"/>
              <w:left w:val="nil"/>
              <w:bottom w:val="nil"/>
              <w:right w:val="nil"/>
            </w:tcBorders>
            <w:shd w:val="clear" w:color="auto" w:fill="auto"/>
            <w:noWrap/>
            <w:vAlign w:val="bottom"/>
            <w:hideMark/>
          </w:tcPr>
          <w:p w14:paraId="4B7A3BA9"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r>
      <w:tr w:rsidR="00390515" w:rsidRPr="00390515" w14:paraId="46D53FF2" w14:textId="77777777" w:rsidTr="00390515">
        <w:trPr>
          <w:trHeight w:val="240"/>
        </w:trPr>
        <w:tc>
          <w:tcPr>
            <w:tcW w:w="605" w:type="pct"/>
            <w:gridSpan w:val="2"/>
            <w:tcBorders>
              <w:top w:val="nil"/>
              <w:left w:val="nil"/>
              <w:bottom w:val="nil"/>
              <w:right w:val="nil"/>
            </w:tcBorders>
            <w:shd w:val="clear" w:color="auto" w:fill="auto"/>
            <w:noWrap/>
            <w:vAlign w:val="bottom"/>
            <w:hideMark/>
          </w:tcPr>
          <w:p w14:paraId="2A1DA4F8" w14:textId="77777777" w:rsidR="00390515" w:rsidRPr="00390515" w:rsidRDefault="00390515" w:rsidP="00390515">
            <w:pPr>
              <w:spacing w:after="0" w:line="240" w:lineRule="auto"/>
              <w:rPr>
                <w:rFonts w:ascii="Arial" w:eastAsia="Times New Roman" w:hAnsi="Arial" w:cs="Arial"/>
                <w:b/>
                <w:bCs/>
                <w:sz w:val="16"/>
                <w:szCs w:val="16"/>
                <w:lang w:eastAsia="ru-RU"/>
              </w:rPr>
            </w:pPr>
            <w:r w:rsidRPr="00390515">
              <w:rPr>
                <w:rFonts w:ascii="Arial" w:eastAsia="Times New Roman" w:hAnsi="Arial" w:cs="Arial"/>
                <w:b/>
                <w:bCs/>
                <w:sz w:val="16"/>
                <w:szCs w:val="16"/>
                <w:lang w:eastAsia="ru-RU"/>
              </w:rPr>
              <w:t xml:space="preserve">Сметная стоимость </w:t>
            </w:r>
          </w:p>
        </w:tc>
        <w:tc>
          <w:tcPr>
            <w:tcW w:w="197" w:type="pct"/>
            <w:tcBorders>
              <w:top w:val="nil"/>
              <w:left w:val="nil"/>
              <w:bottom w:val="single" w:sz="4" w:space="0" w:color="auto"/>
              <w:right w:val="nil"/>
            </w:tcBorders>
            <w:shd w:val="clear" w:color="auto" w:fill="auto"/>
            <w:noWrap/>
            <w:vAlign w:val="bottom"/>
            <w:hideMark/>
          </w:tcPr>
          <w:p w14:paraId="4E4E7CF5"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239" w:type="pct"/>
            <w:tcBorders>
              <w:top w:val="nil"/>
              <w:left w:val="nil"/>
              <w:bottom w:val="single" w:sz="4" w:space="0" w:color="auto"/>
              <w:right w:val="nil"/>
            </w:tcBorders>
            <w:shd w:val="clear" w:color="auto" w:fill="auto"/>
            <w:noWrap/>
            <w:vAlign w:val="bottom"/>
            <w:hideMark/>
          </w:tcPr>
          <w:p w14:paraId="341CAC0E"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58,27</w:t>
            </w:r>
          </w:p>
        </w:tc>
        <w:tc>
          <w:tcPr>
            <w:tcW w:w="193" w:type="pct"/>
            <w:tcBorders>
              <w:top w:val="nil"/>
              <w:left w:val="nil"/>
              <w:bottom w:val="nil"/>
              <w:right w:val="nil"/>
            </w:tcBorders>
            <w:shd w:val="clear" w:color="auto" w:fill="auto"/>
            <w:noWrap/>
            <w:hideMark/>
          </w:tcPr>
          <w:p w14:paraId="4B0161E3"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тыс.руб.</w:t>
            </w:r>
          </w:p>
        </w:tc>
        <w:tc>
          <w:tcPr>
            <w:tcW w:w="218" w:type="pct"/>
            <w:tcBorders>
              <w:top w:val="nil"/>
              <w:left w:val="nil"/>
              <w:bottom w:val="nil"/>
              <w:right w:val="nil"/>
            </w:tcBorders>
            <w:shd w:val="clear" w:color="auto" w:fill="auto"/>
            <w:noWrap/>
            <w:vAlign w:val="bottom"/>
            <w:hideMark/>
          </w:tcPr>
          <w:p w14:paraId="0F152247" w14:textId="77777777" w:rsidR="00390515" w:rsidRPr="00390515" w:rsidRDefault="00390515" w:rsidP="00390515">
            <w:pPr>
              <w:spacing w:after="0" w:line="240" w:lineRule="auto"/>
              <w:rPr>
                <w:rFonts w:ascii="Arial" w:eastAsia="Times New Roman" w:hAnsi="Arial" w:cs="Arial"/>
                <w:sz w:val="16"/>
                <w:szCs w:val="16"/>
                <w:lang w:eastAsia="ru-RU"/>
              </w:rPr>
            </w:pPr>
          </w:p>
        </w:tc>
        <w:tc>
          <w:tcPr>
            <w:tcW w:w="112" w:type="pct"/>
            <w:tcBorders>
              <w:top w:val="nil"/>
              <w:left w:val="nil"/>
              <w:bottom w:val="nil"/>
              <w:right w:val="nil"/>
            </w:tcBorders>
            <w:shd w:val="clear" w:color="auto" w:fill="auto"/>
            <w:noWrap/>
            <w:vAlign w:val="bottom"/>
            <w:hideMark/>
          </w:tcPr>
          <w:p w14:paraId="38D0A4FB"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79" w:type="pct"/>
            <w:tcBorders>
              <w:top w:val="nil"/>
              <w:left w:val="nil"/>
              <w:bottom w:val="nil"/>
              <w:right w:val="nil"/>
            </w:tcBorders>
            <w:shd w:val="clear" w:color="auto" w:fill="auto"/>
            <w:noWrap/>
            <w:vAlign w:val="bottom"/>
            <w:hideMark/>
          </w:tcPr>
          <w:p w14:paraId="37560AF3"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14:paraId="7AEED6FA"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noWrap/>
            <w:vAlign w:val="bottom"/>
            <w:hideMark/>
          </w:tcPr>
          <w:p w14:paraId="37BA38B2"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48" w:type="pct"/>
            <w:tcBorders>
              <w:top w:val="nil"/>
              <w:left w:val="nil"/>
              <w:bottom w:val="nil"/>
              <w:right w:val="nil"/>
            </w:tcBorders>
            <w:shd w:val="clear" w:color="auto" w:fill="auto"/>
            <w:noWrap/>
            <w:vAlign w:val="bottom"/>
            <w:hideMark/>
          </w:tcPr>
          <w:p w14:paraId="7E1DD283"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14:paraId="5921E13A"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14" w:type="pct"/>
            <w:tcBorders>
              <w:top w:val="nil"/>
              <w:left w:val="nil"/>
              <w:bottom w:val="nil"/>
              <w:right w:val="nil"/>
            </w:tcBorders>
            <w:shd w:val="clear" w:color="auto" w:fill="auto"/>
            <w:noWrap/>
            <w:vAlign w:val="bottom"/>
            <w:hideMark/>
          </w:tcPr>
          <w:p w14:paraId="03CA4ECF"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vAlign w:val="center"/>
            <w:hideMark/>
          </w:tcPr>
          <w:p w14:paraId="033DFB6C"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vAlign w:val="center"/>
            <w:hideMark/>
          </w:tcPr>
          <w:p w14:paraId="7BE315C1"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497" w:type="pct"/>
            <w:tcBorders>
              <w:top w:val="nil"/>
              <w:left w:val="nil"/>
              <w:bottom w:val="nil"/>
              <w:right w:val="nil"/>
            </w:tcBorders>
            <w:shd w:val="clear" w:color="auto" w:fill="auto"/>
            <w:noWrap/>
            <w:vAlign w:val="bottom"/>
            <w:hideMark/>
          </w:tcPr>
          <w:p w14:paraId="51C67DCF"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r>
      <w:tr w:rsidR="00390515" w:rsidRPr="00390515" w14:paraId="55A37EEF" w14:textId="77777777" w:rsidTr="00390515">
        <w:trPr>
          <w:trHeight w:val="240"/>
        </w:trPr>
        <w:tc>
          <w:tcPr>
            <w:tcW w:w="182" w:type="pct"/>
            <w:tcBorders>
              <w:top w:val="nil"/>
              <w:left w:val="nil"/>
              <w:bottom w:val="nil"/>
              <w:right w:val="nil"/>
            </w:tcBorders>
            <w:shd w:val="clear" w:color="auto" w:fill="auto"/>
            <w:noWrap/>
            <w:vAlign w:val="bottom"/>
            <w:hideMark/>
          </w:tcPr>
          <w:p w14:paraId="7E030745"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423" w:type="pct"/>
            <w:tcBorders>
              <w:top w:val="nil"/>
              <w:left w:val="nil"/>
              <w:bottom w:val="nil"/>
              <w:right w:val="nil"/>
            </w:tcBorders>
            <w:shd w:val="clear" w:color="auto" w:fill="auto"/>
            <w:noWrap/>
            <w:vAlign w:val="bottom"/>
            <w:hideMark/>
          </w:tcPr>
          <w:p w14:paraId="553AD288" w14:textId="77777777" w:rsidR="00390515" w:rsidRPr="00390515" w:rsidRDefault="00390515" w:rsidP="00390515">
            <w:pPr>
              <w:spacing w:after="0" w:line="240" w:lineRule="auto"/>
              <w:rPr>
                <w:rFonts w:ascii="Arial" w:eastAsia="Times New Roman" w:hAnsi="Arial" w:cs="Arial"/>
                <w:i/>
                <w:iCs/>
                <w:sz w:val="16"/>
                <w:szCs w:val="16"/>
                <w:lang w:eastAsia="ru-RU"/>
              </w:rPr>
            </w:pPr>
            <w:r w:rsidRPr="00390515">
              <w:rPr>
                <w:rFonts w:ascii="Arial" w:eastAsia="Times New Roman" w:hAnsi="Arial" w:cs="Arial"/>
                <w:i/>
                <w:iCs/>
                <w:sz w:val="16"/>
                <w:szCs w:val="16"/>
                <w:lang w:eastAsia="ru-RU"/>
              </w:rPr>
              <w:t>в том числе:</w:t>
            </w:r>
          </w:p>
        </w:tc>
        <w:tc>
          <w:tcPr>
            <w:tcW w:w="197" w:type="pct"/>
            <w:tcBorders>
              <w:top w:val="nil"/>
              <w:left w:val="nil"/>
              <w:bottom w:val="nil"/>
              <w:right w:val="nil"/>
            </w:tcBorders>
            <w:shd w:val="clear" w:color="auto" w:fill="auto"/>
            <w:noWrap/>
            <w:vAlign w:val="bottom"/>
            <w:hideMark/>
          </w:tcPr>
          <w:p w14:paraId="4CAB9DF9" w14:textId="77777777" w:rsidR="00390515" w:rsidRPr="00390515" w:rsidRDefault="00390515" w:rsidP="00390515">
            <w:pPr>
              <w:spacing w:after="0" w:line="240" w:lineRule="auto"/>
              <w:rPr>
                <w:rFonts w:ascii="Arial" w:eastAsia="Times New Roman" w:hAnsi="Arial" w:cs="Arial"/>
                <w:i/>
                <w:iCs/>
                <w:sz w:val="16"/>
                <w:szCs w:val="16"/>
                <w:lang w:eastAsia="ru-RU"/>
              </w:rPr>
            </w:pPr>
          </w:p>
        </w:tc>
        <w:tc>
          <w:tcPr>
            <w:tcW w:w="239" w:type="pct"/>
            <w:tcBorders>
              <w:top w:val="nil"/>
              <w:left w:val="nil"/>
              <w:bottom w:val="nil"/>
              <w:right w:val="nil"/>
            </w:tcBorders>
            <w:shd w:val="clear" w:color="auto" w:fill="auto"/>
            <w:noWrap/>
            <w:vAlign w:val="bottom"/>
            <w:hideMark/>
          </w:tcPr>
          <w:p w14:paraId="6ED828E1"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3" w:type="pct"/>
            <w:tcBorders>
              <w:top w:val="nil"/>
              <w:left w:val="nil"/>
              <w:bottom w:val="nil"/>
              <w:right w:val="nil"/>
            </w:tcBorders>
            <w:shd w:val="clear" w:color="auto" w:fill="auto"/>
            <w:noWrap/>
            <w:hideMark/>
          </w:tcPr>
          <w:p w14:paraId="75A52E41" w14:textId="77777777" w:rsidR="00390515" w:rsidRPr="00390515" w:rsidRDefault="00390515" w:rsidP="00390515">
            <w:pPr>
              <w:spacing w:after="0" w:line="240" w:lineRule="auto"/>
              <w:jc w:val="right"/>
              <w:rPr>
                <w:rFonts w:ascii="Times New Roman" w:eastAsia="Times New Roman" w:hAnsi="Times New Roman" w:cs="Times New Roman"/>
                <w:sz w:val="20"/>
                <w:szCs w:val="20"/>
                <w:lang w:eastAsia="ru-RU"/>
              </w:rPr>
            </w:pPr>
          </w:p>
        </w:tc>
        <w:tc>
          <w:tcPr>
            <w:tcW w:w="218" w:type="pct"/>
            <w:tcBorders>
              <w:top w:val="nil"/>
              <w:left w:val="nil"/>
              <w:bottom w:val="nil"/>
              <w:right w:val="nil"/>
            </w:tcBorders>
            <w:shd w:val="clear" w:color="auto" w:fill="auto"/>
            <w:noWrap/>
            <w:vAlign w:val="bottom"/>
            <w:hideMark/>
          </w:tcPr>
          <w:p w14:paraId="5CEC70D1"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12" w:type="pct"/>
            <w:tcBorders>
              <w:top w:val="nil"/>
              <w:left w:val="nil"/>
              <w:bottom w:val="nil"/>
              <w:right w:val="nil"/>
            </w:tcBorders>
            <w:shd w:val="clear" w:color="auto" w:fill="auto"/>
            <w:noWrap/>
            <w:vAlign w:val="bottom"/>
            <w:hideMark/>
          </w:tcPr>
          <w:p w14:paraId="75B0EFD8"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79" w:type="pct"/>
            <w:tcBorders>
              <w:top w:val="nil"/>
              <w:left w:val="nil"/>
              <w:bottom w:val="nil"/>
              <w:right w:val="nil"/>
            </w:tcBorders>
            <w:shd w:val="clear" w:color="auto" w:fill="auto"/>
            <w:noWrap/>
            <w:vAlign w:val="bottom"/>
            <w:hideMark/>
          </w:tcPr>
          <w:p w14:paraId="1FEE1D38"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14:paraId="0CE3A89E"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noWrap/>
            <w:vAlign w:val="bottom"/>
            <w:hideMark/>
          </w:tcPr>
          <w:p w14:paraId="14C85C84"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48" w:type="pct"/>
            <w:tcBorders>
              <w:top w:val="nil"/>
              <w:left w:val="nil"/>
              <w:bottom w:val="nil"/>
              <w:right w:val="nil"/>
            </w:tcBorders>
            <w:shd w:val="clear" w:color="auto" w:fill="auto"/>
            <w:noWrap/>
            <w:vAlign w:val="bottom"/>
            <w:hideMark/>
          </w:tcPr>
          <w:p w14:paraId="6591E062"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14:paraId="285A04CB"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14" w:type="pct"/>
            <w:tcBorders>
              <w:top w:val="nil"/>
              <w:left w:val="nil"/>
              <w:bottom w:val="nil"/>
              <w:right w:val="nil"/>
            </w:tcBorders>
            <w:shd w:val="clear" w:color="auto" w:fill="auto"/>
            <w:noWrap/>
            <w:vAlign w:val="bottom"/>
            <w:hideMark/>
          </w:tcPr>
          <w:p w14:paraId="20769685"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14:paraId="00793DB1"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noWrap/>
            <w:vAlign w:val="bottom"/>
            <w:hideMark/>
          </w:tcPr>
          <w:p w14:paraId="46406CD1"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497" w:type="pct"/>
            <w:tcBorders>
              <w:top w:val="nil"/>
              <w:left w:val="nil"/>
              <w:bottom w:val="nil"/>
              <w:right w:val="nil"/>
            </w:tcBorders>
            <w:shd w:val="clear" w:color="auto" w:fill="auto"/>
            <w:noWrap/>
            <w:vAlign w:val="bottom"/>
            <w:hideMark/>
          </w:tcPr>
          <w:p w14:paraId="309B6CA3"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r>
      <w:tr w:rsidR="00390515" w:rsidRPr="00390515" w14:paraId="3F1BA67E" w14:textId="77777777" w:rsidTr="00390515">
        <w:trPr>
          <w:trHeight w:val="240"/>
        </w:trPr>
        <w:tc>
          <w:tcPr>
            <w:tcW w:w="182" w:type="pct"/>
            <w:tcBorders>
              <w:top w:val="nil"/>
              <w:left w:val="nil"/>
              <w:bottom w:val="nil"/>
              <w:right w:val="nil"/>
            </w:tcBorders>
            <w:shd w:val="clear" w:color="auto" w:fill="auto"/>
            <w:noWrap/>
            <w:vAlign w:val="bottom"/>
            <w:hideMark/>
          </w:tcPr>
          <w:p w14:paraId="7C4968DE"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423" w:type="pct"/>
            <w:tcBorders>
              <w:top w:val="nil"/>
              <w:left w:val="nil"/>
              <w:bottom w:val="nil"/>
              <w:right w:val="nil"/>
            </w:tcBorders>
            <w:shd w:val="clear" w:color="auto" w:fill="auto"/>
            <w:noWrap/>
            <w:vAlign w:val="bottom"/>
            <w:hideMark/>
          </w:tcPr>
          <w:p w14:paraId="274908E2" w14:textId="77777777" w:rsidR="00390515" w:rsidRPr="00390515" w:rsidRDefault="00390515" w:rsidP="00390515">
            <w:pPr>
              <w:spacing w:after="0" w:line="240" w:lineRule="auto"/>
              <w:rPr>
                <w:rFonts w:ascii="Arial" w:eastAsia="Times New Roman" w:hAnsi="Arial" w:cs="Arial"/>
                <w:b/>
                <w:bCs/>
                <w:sz w:val="16"/>
                <w:szCs w:val="16"/>
                <w:lang w:eastAsia="ru-RU"/>
              </w:rPr>
            </w:pPr>
            <w:r w:rsidRPr="00390515">
              <w:rPr>
                <w:rFonts w:ascii="Arial" w:eastAsia="Times New Roman" w:hAnsi="Arial" w:cs="Arial"/>
                <w:b/>
                <w:bCs/>
                <w:sz w:val="16"/>
                <w:szCs w:val="16"/>
                <w:lang w:eastAsia="ru-RU"/>
              </w:rPr>
              <w:t>строительных работ</w:t>
            </w:r>
          </w:p>
        </w:tc>
        <w:tc>
          <w:tcPr>
            <w:tcW w:w="197" w:type="pct"/>
            <w:tcBorders>
              <w:top w:val="nil"/>
              <w:left w:val="nil"/>
              <w:bottom w:val="single" w:sz="4" w:space="0" w:color="auto"/>
              <w:right w:val="nil"/>
            </w:tcBorders>
            <w:shd w:val="clear" w:color="auto" w:fill="auto"/>
            <w:noWrap/>
            <w:vAlign w:val="bottom"/>
            <w:hideMark/>
          </w:tcPr>
          <w:p w14:paraId="37E67FDF"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239" w:type="pct"/>
            <w:tcBorders>
              <w:top w:val="nil"/>
              <w:left w:val="nil"/>
              <w:bottom w:val="single" w:sz="4" w:space="0" w:color="auto"/>
              <w:right w:val="nil"/>
            </w:tcBorders>
            <w:shd w:val="clear" w:color="auto" w:fill="auto"/>
            <w:noWrap/>
            <w:vAlign w:val="bottom"/>
            <w:hideMark/>
          </w:tcPr>
          <w:p w14:paraId="20C46994"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15,19</w:t>
            </w:r>
          </w:p>
        </w:tc>
        <w:tc>
          <w:tcPr>
            <w:tcW w:w="193" w:type="pct"/>
            <w:tcBorders>
              <w:top w:val="nil"/>
              <w:left w:val="nil"/>
              <w:bottom w:val="nil"/>
              <w:right w:val="nil"/>
            </w:tcBorders>
            <w:shd w:val="clear" w:color="auto" w:fill="auto"/>
            <w:noWrap/>
            <w:hideMark/>
          </w:tcPr>
          <w:p w14:paraId="2A1304E5"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тыс.руб.</w:t>
            </w:r>
          </w:p>
        </w:tc>
        <w:tc>
          <w:tcPr>
            <w:tcW w:w="218" w:type="pct"/>
            <w:tcBorders>
              <w:top w:val="nil"/>
              <w:left w:val="nil"/>
              <w:bottom w:val="nil"/>
              <w:right w:val="nil"/>
            </w:tcBorders>
            <w:shd w:val="clear" w:color="auto" w:fill="auto"/>
            <w:noWrap/>
            <w:vAlign w:val="bottom"/>
            <w:hideMark/>
          </w:tcPr>
          <w:p w14:paraId="36AF8C86" w14:textId="77777777" w:rsidR="00390515" w:rsidRPr="00390515" w:rsidRDefault="00390515" w:rsidP="00390515">
            <w:pPr>
              <w:spacing w:after="0" w:line="240" w:lineRule="auto"/>
              <w:rPr>
                <w:rFonts w:ascii="Arial" w:eastAsia="Times New Roman" w:hAnsi="Arial" w:cs="Arial"/>
                <w:sz w:val="16"/>
                <w:szCs w:val="16"/>
                <w:lang w:eastAsia="ru-RU"/>
              </w:rPr>
            </w:pPr>
          </w:p>
        </w:tc>
        <w:tc>
          <w:tcPr>
            <w:tcW w:w="112" w:type="pct"/>
            <w:tcBorders>
              <w:top w:val="nil"/>
              <w:left w:val="nil"/>
              <w:bottom w:val="nil"/>
              <w:right w:val="nil"/>
            </w:tcBorders>
            <w:shd w:val="clear" w:color="auto" w:fill="auto"/>
            <w:noWrap/>
            <w:vAlign w:val="bottom"/>
            <w:hideMark/>
          </w:tcPr>
          <w:p w14:paraId="07AEC786"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79" w:type="pct"/>
            <w:tcBorders>
              <w:top w:val="nil"/>
              <w:left w:val="nil"/>
              <w:bottom w:val="nil"/>
              <w:right w:val="nil"/>
            </w:tcBorders>
            <w:shd w:val="clear" w:color="auto" w:fill="auto"/>
            <w:noWrap/>
            <w:vAlign w:val="bottom"/>
            <w:hideMark/>
          </w:tcPr>
          <w:p w14:paraId="57292729"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14:paraId="60D034AC"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noWrap/>
            <w:vAlign w:val="bottom"/>
            <w:hideMark/>
          </w:tcPr>
          <w:p w14:paraId="2E819017"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561" w:type="pct"/>
            <w:gridSpan w:val="2"/>
            <w:tcBorders>
              <w:top w:val="nil"/>
              <w:left w:val="nil"/>
              <w:bottom w:val="nil"/>
              <w:right w:val="nil"/>
            </w:tcBorders>
            <w:shd w:val="clear" w:color="auto" w:fill="auto"/>
            <w:noWrap/>
            <w:vAlign w:val="bottom"/>
            <w:hideMark/>
          </w:tcPr>
          <w:p w14:paraId="3B818185"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Средства на оплату труда рабочих</w:t>
            </w:r>
          </w:p>
        </w:tc>
        <w:tc>
          <w:tcPr>
            <w:tcW w:w="214" w:type="pct"/>
            <w:tcBorders>
              <w:top w:val="nil"/>
              <w:left w:val="nil"/>
              <w:bottom w:val="nil"/>
              <w:right w:val="nil"/>
            </w:tcBorders>
            <w:shd w:val="clear" w:color="auto" w:fill="auto"/>
            <w:noWrap/>
            <w:vAlign w:val="bottom"/>
            <w:hideMark/>
          </w:tcPr>
          <w:p w14:paraId="7252A9E0" w14:textId="77777777" w:rsidR="00390515" w:rsidRPr="00390515" w:rsidRDefault="00390515" w:rsidP="00390515">
            <w:pPr>
              <w:spacing w:after="0" w:line="240" w:lineRule="auto"/>
              <w:rPr>
                <w:rFonts w:ascii="Arial" w:eastAsia="Times New Roman" w:hAnsi="Arial" w:cs="Arial"/>
                <w:sz w:val="16"/>
                <w:szCs w:val="16"/>
                <w:lang w:eastAsia="ru-RU"/>
              </w:rPr>
            </w:pPr>
          </w:p>
        </w:tc>
        <w:tc>
          <w:tcPr>
            <w:tcW w:w="312" w:type="pct"/>
            <w:tcBorders>
              <w:top w:val="nil"/>
              <w:left w:val="nil"/>
              <w:bottom w:val="single" w:sz="4" w:space="0" w:color="auto"/>
              <w:right w:val="nil"/>
            </w:tcBorders>
            <w:shd w:val="clear" w:color="auto" w:fill="auto"/>
            <w:noWrap/>
            <w:vAlign w:val="bottom"/>
            <w:hideMark/>
          </w:tcPr>
          <w:p w14:paraId="684BD90E"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c>
          <w:tcPr>
            <w:tcW w:w="239" w:type="pct"/>
            <w:tcBorders>
              <w:top w:val="nil"/>
              <w:left w:val="nil"/>
              <w:bottom w:val="single" w:sz="4" w:space="0" w:color="auto"/>
              <w:right w:val="nil"/>
            </w:tcBorders>
            <w:shd w:val="clear" w:color="auto" w:fill="auto"/>
            <w:noWrap/>
            <w:vAlign w:val="bottom"/>
            <w:hideMark/>
          </w:tcPr>
          <w:p w14:paraId="40D2D078"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25,39</w:t>
            </w:r>
          </w:p>
        </w:tc>
        <w:tc>
          <w:tcPr>
            <w:tcW w:w="1497" w:type="pct"/>
            <w:tcBorders>
              <w:top w:val="nil"/>
              <w:left w:val="nil"/>
              <w:bottom w:val="nil"/>
              <w:right w:val="nil"/>
            </w:tcBorders>
            <w:shd w:val="clear" w:color="auto" w:fill="auto"/>
            <w:noWrap/>
            <w:hideMark/>
          </w:tcPr>
          <w:p w14:paraId="72945206"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тыс.руб.</w:t>
            </w:r>
          </w:p>
        </w:tc>
      </w:tr>
      <w:tr w:rsidR="00390515" w:rsidRPr="00390515" w14:paraId="501A267D" w14:textId="77777777" w:rsidTr="00390515">
        <w:trPr>
          <w:trHeight w:val="240"/>
        </w:trPr>
        <w:tc>
          <w:tcPr>
            <w:tcW w:w="182" w:type="pct"/>
            <w:tcBorders>
              <w:top w:val="nil"/>
              <w:left w:val="nil"/>
              <w:bottom w:val="nil"/>
              <w:right w:val="nil"/>
            </w:tcBorders>
            <w:shd w:val="clear" w:color="auto" w:fill="auto"/>
            <w:noWrap/>
            <w:vAlign w:val="bottom"/>
            <w:hideMark/>
          </w:tcPr>
          <w:p w14:paraId="22CF026C" w14:textId="77777777" w:rsidR="00390515" w:rsidRPr="00390515" w:rsidRDefault="00390515" w:rsidP="00390515">
            <w:pPr>
              <w:spacing w:after="0" w:line="240" w:lineRule="auto"/>
              <w:rPr>
                <w:rFonts w:ascii="Arial" w:eastAsia="Times New Roman" w:hAnsi="Arial" w:cs="Arial"/>
                <w:sz w:val="16"/>
                <w:szCs w:val="16"/>
                <w:lang w:eastAsia="ru-RU"/>
              </w:rPr>
            </w:pPr>
          </w:p>
        </w:tc>
        <w:tc>
          <w:tcPr>
            <w:tcW w:w="423" w:type="pct"/>
            <w:tcBorders>
              <w:top w:val="nil"/>
              <w:left w:val="nil"/>
              <w:bottom w:val="nil"/>
              <w:right w:val="nil"/>
            </w:tcBorders>
            <w:shd w:val="clear" w:color="auto" w:fill="auto"/>
            <w:noWrap/>
            <w:vAlign w:val="bottom"/>
            <w:hideMark/>
          </w:tcPr>
          <w:p w14:paraId="7A9CAA1E" w14:textId="77777777" w:rsidR="00390515" w:rsidRPr="00390515" w:rsidRDefault="00390515" w:rsidP="00390515">
            <w:pPr>
              <w:spacing w:after="0" w:line="240" w:lineRule="auto"/>
              <w:rPr>
                <w:rFonts w:ascii="Arial" w:eastAsia="Times New Roman" w:hAnsi="Arial" w:cs="Arial"/>
                <w:b/>
                <w:bCs/>
                <w:sz w:val="16"/>
                <w:szCs w:val="16"/>
                <w:lang w:eastAsia="ru-RU"/>
              </w:rPr>
            </w:pPr>
            <w:r w:rsidRPr="00390515">
              <w:rPr>
                <w:rFonts w:ascii="Arial" w:eastAsia="Times New Roman" w:hAnsi="Arial" w:cs="Arial"/>
                <w:b/>
                <w:bCs/>
                <w:sz w:val="16"/>
                <w:szCs w:val="16"/>
                <w:lang w:eastAsia="ru-RU"/>
              </w:rPr>
              <w:t>монтажных работ</w:t>
            </w:r>
          </w:p>
        </w:tc>
        <w:tc>
          <w:tcPr>
            <w:tcW w:w="197" w:type="pct"/>
            <w:tcBorders>
              <w:top w:val="nil"/>
              <w:left w:val="nil"/>
              <w:bottom w:val="single" w:sz="4" w:space="0" w:color="auto"/>
              <w:right w:val="nil"/>
            </w:tcBorders>
            <w:shd w:val="clear" w:color="auto" w:fill="auto"/>
            <w:noWrap/>
            <w:vAlign w:val="bottom"/>
            <w:hideMark/>
          </w:tcPr>
          <w:p w14:paraId="67374CA3"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239" w:type="pct"/>
            <w:tcBorders>
              <w:top w:val="nil"/>
              <w:left w:val="nil"/>
              <w:bottom w:val="single" w:sz="4" w:space="0" w:color="auto"/>
              <w:right w:val="nil"/>
            </w:tcBorders>
            <w:shd w:val="clear" w:color="auto" w:fill="auto"/>
            <w:noWrap/>
            <w:vAlign w:val="bottom"/>
            <w:hideMark/>
          </w:tcPr>
          <w:p w14:paraId="4F840046"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0,00</w:t>
            </w:r>
          </w:p>
        </w:tc>
        <w:tc>
          <w:tcPr>
            <w:tcW w:w="193" w:type="pct"/>
            <w:tcBorders>
              <w:top w:val="nil"/>
              <w:left w:val="nil"/>
              <w:bottom w:val="nil"/>
              <w:right w:val="nil"/>
            </w:tcBorders>
            <w:shd w:val="clear" w:color="auto" w:fill="auto"/>
            <w:noWrap/>
            <w:hideMark/>
          </w:tcPr>
          <w:p w14:paraId="160B6F53"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тыс.руб.</w:t>
            </w:r>
          </w:p>
        </w:tc>
        <w:tc>
          <w:tcPr>
            <w:tcW w:w="218" w:type="pct"/>
            <w:tcBorders>
              <w:top w:val="nil"/>
              <w:left w:val="nil"/>
              <w:bottom w:val="nil"/>
              <w:right w:val="nil"/>
            </w:tcBorders>
            <w:shd w:val="clear" w:color="auto" w:fill="auto"/>
            <w:noWrap/>
            <w:vAlign w:val="bottom"/>
            <w:hideMark/>
          </w:tcPr>
          <w:p w14:paraId="4FBA7A39" w14:textId="77777777" w:rsidR="00390515" w:rsidRPr="00390515" w:rsidRDefault="00390515" w:rsidP="00390515">
            <w:pPr>
              <w:spacing w:after="0" w:line="240" w:lineRule="auto"/>
              <w:rPr>
                <w:rFonts w:ascii="Arial" w:eastAsia="Times New Roman" w:hAnsi="Arial" w:cs="Arial"/>
                <w:sz w:val="16"/>
                <w:szCs w:val="16"/>
                <w:lang w:eastAsia="ru-RU"/>
              </w:rPr>
            </w:pPr>
          </w:p>
        </w:tc>
        <w:tc>
          <w:tcPr>
            <w:tcW w:w="112" w:type="pct"/>
            <w:tcBorders>
              <w:top w:val="nil"/>
              <w:left w:val="nil"/>
              <w:bottom w:val="nil"/>
              <w:right w:val="nil"/>
            </w:tcBorders>
            <w:shd w:val="clear" w:color="auto" w:fill="auto"/>
            <w:noWrap/>
            <w:vAlign w:val="bottom"/>
            <w:hideMark/>
          </w:tcPr>
          <w:p w14:paraId="3FEFC9F4"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79" w:type="pct"/>
            <w:tcBorders>
              <w:top w:val="nil"/>
              <w:left w:val="nil"/>
              <w:bottom w:val="nil"/>
              <w:right w:val="nil"/>
            </w:tcBorders>
            <w:shd w:val="clear" w:color="auto" w:fill="auto"/>
            <w:noWrap/>
            <w:vAlign w:val="bottom"/>
            <w:hideMark/>
          </w:tcPr>
          <w:p w14:paraId="6D236909"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14:paraId="02815E7B"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noWrap/>
            <w:vAlign w:val="bottom"/>
            <w:hideMark/>
          </w:tcPr>
          <w:p w14:paraId="381250DA"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561" w:type="pct"/>
            <w:gridSpan w:val="2"/>
            <w:tcBorders>
              <w:top w:val="nil"/>
              <w:left w:val="nil"/>
              <w:bottom w:val="nil"/>
              <w:right w:val="nil"/>
            </w:tcBorders>
            <w:shd w:val="clear" w:color="auto" w:fill="auto"/>
            <w:noWrap/>
            <w:vAlign w:val="bottom"/>
            <w:hideMark/>
          </w:tcPr>
          <w:p w14:paraId="31B48F91"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Средства на оплату труда машинистов</w:t>
            </w:r>
          </w:p>
        </w:tc>
        <w:tc>
          <w:tcPr>
            <w:tcW w:w="214" w:type="pct"/>
            <w:tcBorders>
              <w:top w:val="nil"/>
              <w:left w:val="nil"/>
              <w:bottom w:val="nil"/>
              <w:right w:val="nil"/>
            </w:tcBorders>
            <w:shd w:val="clear" w:color="auto" w:fill="auto"/>
            <w:noWrap/>
            <w:vAlign w:val="bottom"/>
            <w:hideMark/>
          </w:tcPr>
          <w:p w14:paraId="76F48C62" w14:textId="77777777" w:rsidR="00390515" w:rsidRPr="00390515" w:rsidRDefault="00390515" w:rsidP="00390515">
            <w:pPr>
              <w:spacing w:after="0" w:line="240" w:lineRule="auto"/>
              <w:rPr>
                <w:rFonts w:ascii="Arial" w:eastAsia="Times New Roman" w:hAnsi="Arial" w:cs="Arial"/>
                <w:sz w:val="16"/>
                <w:szCs w:val="16"/>
                <w:lang w:eastAsia="ru-RU"/>
              </w:rPr>
            </w:pPr>
          </w:p>
        </w:tc>
        <w:tc>
          <w:tcPr>
            <w:tcW w:w="312" w:type="pct"/>
            <w:tcBorders>
              <w:top w:val="nil"/>
              <w:left w:val="nil"/>
              <w:bottom w:val="single" w:sz="4" w:space="0" w:color="auto"/>
              <w:right w:val="nil"/>
            </w:tcBorders>
            <w:shd w:val="clear" w:color="auto" w:fill="auto"/>
            <w:noWrap/>
            <w:vAlign w:val="bottom"/>
            <w:hideMark/>
          </w:tcPr>
          <w:p w14:paraId="1EBA7C39"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c>
          <w:tcPr>
            <w:tcW w:w="239" w:type="pct"/>
            <w:tcBorders>
              <w:top w:val="nil"/>
              <w:left w:val="nil"/>
              <w:bottom w:val="single" w:sz="4" w:space="0" w:color="auto"/>
              <w:right w:val="nil"/>
            </w:tcBorders>
            <w:shd w:val="clear" w:color="auto" w:fill="auto"/>
            <w:noWrap/>
            <w:vAlign w:val="bottom"/>
            <w:hideMark/>
          </w:tcPr>
          <w:p w14:paraId="733C4A7B"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0,00</w:t>
            </w:r>
          </w:p>
        </w:tc>
        <w:tc>
          <w:tcPr>
            <w:tcW w:w="1497" w:type="pct"/>
            <w:tcBorders>
              <w:top w:val="nil"/>
              <w:left w:val="nil"/>
              <w:bottom w:val="nil"/>
              <w:right w:val="nil"/>
            </w:tcBorders>
            <w:shd w:val="clear" w:color="auto" w:fill="auto"/>
            <w:noWrap/>
            <w:hideMark/>
          </w:tcPr>
          <w:p w14:paraId="6B023E3A"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тыс.руб.</w:t>
            </w:r>
          </w:p>
        </w:tc>
      </w:tr>
      <w:tr w:rsidR="00390515" w:rsidRPr="00390515" w14:paraId="422FA80D" w14:textId="77777777" w:rsidTr="00390515">
        <w:trPr>
          <w:trHeight w:val="240"/>
        </w:trPr>
        <w:tc>
          <w:tcPr>
            <w:tcW w:w="182" w:type="pct"/>
            <w:tcBorders>
              <w:top w:val="nil"/>
              <w:left w:val="nil"/>
              <w:bottom w:val="nil"/>
              <w:right w:val="nil"/>
            </w:tcBorders>
            <w:shd w:val="clear" w:color="auto" w:fill="auto"/>
            <w:noWrap/>
            <w:vAlign w:val="bottom"/>
            <w:hideMark/>
          </w:tcPr>
          <w:p w14:paraId="16436726" w14:textId="77777777" w:rsidR="00390515" w:rsidRPr="00390515" w:rsidRDefault="00390515" w:rsidP="00390515">
            <w:pPr>
              <w:spacing w:after="0" w:line="240" w:lineRule="auto"/>
              <w:rPr>
                <w:rFonts w:ascii="Arial" w:eastAsia="Times New Roman" w:hAnsi="Arial" w:cs="Arial"/>
                <w:sz w:val="16"/>
                <w:szCs w:val="16"/>
                <w:lang w:eastAsia="ru-RU"/>
              </w:rPr>
            </w:pPr>
          </w:p>
        </w:tc>
        <w:tc>
          <w:tcPr>
            <w:tcW w:w="423" w:type="pct"/>
            <w:tcBorders>
              <w:top w:val="nil"/>
              <w:left w:val="nil"/>
              <w:bottom w:val="nil"/>
              <w:right w:val="nil"/>
            </w:tcBorders>
            <w:shd w:val="clear" w:color="auto" w:fill="auto"/>
            <w:noWrap/>
            <w:vAlign w:val="bottom"/>
            <w:hideMark/>
          </w:tcPr>
          <w:p w14:paraId="32D8D933" w14:textId="77777777" w:rsidR="00390515" w:rsidRPr="00390515" w:rsidRDefault="00390515" w:rsidP="00390515">
            <w:pPr>
              <w:spacing w:after="0" w:line="240" w:lineRule="auto"/>
              <w:rPr>
                <w:rFonts w:ascii="Arial" w:eastAsia="Times New Roman" w:hAnsi="Arial" w:cs="Arial"/>
                <w:b/>
                <w:bCs/>
                <w:sz w:val="16"/>
                <w:szCs w:val="16"/>
                <w:lang w:eastAsia="ru-RU"/>
              </w:rPr>
            </w:pPr>
            <w:r w:rsidRPr="00390515">
              <w:rPr>
                <w:rFonts w:ascii="Arial" w:eastAsia="Times New Roman" w:hAnsi="Arial" w:cs="Arial"/>
                <w:b/>
                <w:bCs/>
                <w:sz w:val="16"/>
                <w:szCs w:val="16"/>
                <w:lang w:eastAsia="ru-RU"/>
              </w:rPr>
              <w:t>оборудования</w:t>
            </w:r>
          </w:p>
        </w:tc>
        <w:tc>
          <w:tcPr>
            <w:tcW w:w="197" w:type="pct"/>
            <w:tcBorders>
              <w:top w:val="nil"/>
              <w:left w:val="nil"/>
              <w:bottom w:val="single" w:sz="4" w:space="0" w:color="auto"/>
              <w:right w:val="nil"/>
            </w:tcBorders>
            <w:shd w:val="clear" w:color="auto" w:fill="auto"/>
            <w:noWrap/>
            <w:vAlign w:val="bottom"/>
            <w:hideMark/>
          </w:tcPr>
          <w:p w14:paraId="44113C70"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239" w:type="pct"/>
            <w:tcBorders>
              <w:top w:val="nil"/>
              <w:left w:val="nil"/>
              <w:bottom w:val="single" w:sz="4" w:space="0" w:color="auto"/>
              <w:right w:val="nil"/>
            </w:tcBorders>
            <w:shd w:val="clear" w:color="auto" w:fill="auto"/>
            <w:noWrap/>
            <w:vAlign w:val="bottom"/>
            <w:hideMark/>
          </w:tcPr>
          <w:p w14:paraId="64487664"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0,00</w:t>
            </w:r>
          </w:p>
        </w:tc>
        <w:tc>
          <w:tcPr>
            <w:tcW w:w="193" w:type="pct"/>
            <w:tcBorders>
              <w:top w:val="nil"/>
              <w:left w:val="nil"/>
              <w:bottom w:val="nil"/>
              <w:right w:val="nil"/>
            </w:tcBorders>
            <w:shd w:val="clear" w:color="auto" w:fill="auto"/>
            <w:noWrap/>
            <w:hideMark/>
          </w:tcPr>
          <w:p w14:paraId="4AF2D523"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тыс.руб.</w:t>
            </w:r>
          </w:p>
        </w:tc>
        <w:tc>
          <w:tcPr>
            <w:tcW w:w="218" w:type="pct"/>
            <w:tcBorders>
              <w:top w:val="nil"/>
              <w:left w:val="nil"/>
              <w:bottom w:val="nil"/>
              <w:right w:val="nil"/>
            </w:tcBorders>
            <w:shd w:val="clear" w:color="auto" w:fill="auto"/>
            <w:noWrap/>
            <w:vAlign w:val="bottom"/>
            <w:hideMark/>
          </w:tcPr>
          <w:p w14:paraId="60E76E63" w14:textId="77777777" w:rsidR="00390515" w:rsidRPr="00390515" w:rsidRDefault="00390515" w:rsidP="00390515">
            <w:pPr>
              <w:spacing w:after="0" w:line="240" w:lineRule="auto"/>
              <w:rPr>
                <w:rFonts w:ascii="Arial" w:eastAsia="Times New Roman" w:hAnsi="Arial" w:cs="Arial"/>
                <w:sz w:val="16"/>
                <w:szCs w:val="16"/>
                <w:lang w:eastAsia="ru-RU"/>
              </w:rPr>
            </w:pPr>
          </w:p>
        </w:tc>
        <w:tc>
          <w:tcPr>
            <w:tcW w:w="112" w:type="pct"/>
            <w:tcBorders>
              <w:top w:val="nil"/>
              <w:left w:val="nil"/>
              <w:bottom w:val="nil"/>
              <w:right w:val="nil"/>
            </w:tcBorders>
            <w:shd w:val="clear" w:color="auto" w:fill="auto"/>
            <w:noWrap/>
            <w:vAlign w:val="bottom"/>
            <w:hideMark/>
          </w:tcPr>
          <w:p w14:paraId="2982C187"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79" w:type="pct"/>
            <w:tcBorders>
              <w:top w:val="nil"/>
              <w:left w:val="nil"/>
              <w:bottom w:val="nil"/>
              <w:right w:val="nil"/>
            </w:tcBorders>
            <w:shd w:val="clear" w:color="auto" w:fill="auto"/>
            <w:noWrap/>
            <w:vAlign w:val="bottom"/>
            <w:hideMark/>
          </w:tcPr>
          <w:p w14:paraId="184731A9"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14:paraId="7E48DD28"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noWrap/>
            <w:vAlign w:val="bottom"/>
            <w:hideMark/>
          </w:tcPr>
          <w:p w14:paraId="4C5953A6"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561" w:type="pct"/>
            <w:gridSpan w:val="2"/>
            <w:tcBorders>
              <w:top w:val="nil"/>
              <w:left w:val="nil"/>
              <w:bottom w:val="nil"/>
              <w:right w:val="nil"/>
            </w:tcBorders>
            <w:shd w:val="clear" w:color="auto" w:fill="auto"/>
            <w:noWrap/>
            <w:vAlign w:val="bottom"/>
            <w:hideMark/>
          </w:tcPr>
          <w:p w14:paraId="19EAD48F"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Нормативные затраты труда рабочих</w:t>
            </w:r>
          </w:p>
        </w:tc>
        <w:tc>
          <w:tcPr>
            <w:tcW w:w="214" w:type="pct"/>
            <w:tcBorders>
              <w:top w:val="nil"/>
              <w:left w:val="nil"/>
              <w:bottom w:val="nil"/>
              <w:right w:val="nil"/>
            </w:tcBorders>
            <w:shd w:val="clear" w:color="auto" w:fill="auto"/>
            <w:noWrap/>
            <w:vAlign w:val="bottom"/>
            <w:hideMark/>
          </w:tcPr>
          <w:p w14:paraId="60E92FD7" w14:textId="77777777" w:rsidR="00390515" w:rsidRPr="00390515" w:rsidRDefault="00390515" w:rsidP="00390515">
            <w:pPr>
              <w:spacing w:after="0" w:line="240" w:lineRule="auto"/>
              <w:rPr>
                <w:rFonts w:ascii="Arial" w:eastAsia="Times New Roman" w:hAnsi="Arial" w:cs="Arial"/>
                <w:sz w:val="16"/>
                <w:szCs w:val="16"/>
                <w:lang w:eastAsia="ru-RU"/>
              </w:rPr>
            </w:pPr>
          </w:p>
        </w:tc>
        <w:tc>
          <w:tcPr>
            <w:tcW w:w="312" w:type="pct"/>
            <w:tcBorders>
              <w:top w:val="nil"/>
              <w:left w:val="nil"/>
              <w:bottom w:val="single" w:sz="4" w:space="0" w:color="auto"/>
              <w:right w:val="nil"/>
            </w:tcBorders>
            <w:shd w:val="clear" w:color="auto" w:fill="auto"/>
            <w:noWrap/>
            <w:vAlign w:val="bottom"/>
            <w:hideMark/>
          </w:tcPr>
          <w:p w14:paraId="6CDD264A" w14:textId="77777777" w:rsidR="00390515" w:rsidRPr="00390515" w:rsidRDefault="00390515" w:rsidP="00390515">
            <w:pPr>
              <w:spacing w:after="0" w:line="240" w:lineRule="auto"/>
              <w:jc w:val="right"/>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c>
          <w:tcPr>
            <w:tcW w:w="239" w:type="pct"/>
            <w:tcBorders>
              <w:top w:val="nil"/>
              <w:left w:val="nil"/>
              <w:bottom w:val="single" w:sz="4" w:space="0" w:color="auto"/>
              <w:right w:val="nil"/>
            </w:tcBorders>
            <w:shd w:val="clear" w:color="auto" w:fill="auto"/>
            <w:noWrap/>
            <w:vAlign w:val="bottom"/>
            <w:hideMark/>
          </w:tcPr>
          <w:p w14:paraId="7B12E741"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29,69</w:t>
            </w:r>
          </w:p>
        </w:tc>
        <w:tc>
          <w:tcPr>
            <w:tcW w:w="1497" w:type="pct"/>
            <w:tcBorders>
              <w:top w:val="nil"/>
              <w:left w:val="nil"/>
              <w:bottom w:val="nil"/>
              <w:right w:val="nil"/>
            </w:tcBorders>
            <w:shd w:val="clear" w:color="auto" w:fill="auto"/>
            <w:noWrap/>
            <w:vAlign w:val="bottom"/>
            <w:hideMark/>
          </w:tcPr>
          <w:p w14:paraId="1F3EAAEA"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чел.-ч.</w:t>
            </w:r>
          </w:p>
        </w:tc>
      </w:tr>
      <w:tr w:rsidR="00390515" w:rsidRPr="00390515" w14:paraId="4C5479C4" w14:textId="77777777" w:rsidTr="00390515">
        <w:trPr>
          <w:trHeight w:val="240"/>
        </w:trPr>
        <w:tc>
          <w:tcPr>
            <w:tcW w:w="182" w:type="pct"/>
            <w:tcBorders>
              <w:top w:val="nil"/>
              <w:left w:val="nil"/>
              <w:bottom w:val="nil"/>
              <w:right w:val="nil"/>
            </w:tcBorders>
            <w:shd w:val="clear" w:color="auto" w:fill="auto"/>
            <w:noWrap/>
            <w:vAlign w:val="bottom"/>
            <w:hideMark/>
          </w:tcPr>
          <w:p w14:paraId="394EDAC8" w14:textId="77777777" w:rsidR="00390515" w:rsidRPr="00390515" w:rsidRDefault="00390515" w:rsidP="00390515">
            <w:pPr>
              <w:spacing w:after="0" w:line="240" w:lineRule="auto"/>
              <w:rPr>
                <w:rFonts w:ascii="Arial" w:eastAsia="Times New Roman" w:hAnsi="Arial" w:cs="Arial"/>
                <w:sz w:val="16"/>
                <w:szCs w:val="16"/>
                <w:lang w:eastAsia="ru-RU"/>
              </w:rPr>
            </w:pPr>
          </w:p>
        </w:tc>
        <w:tc>
          <w:tcPr>
            <w:tcW w:w="423" w:type="pct"/>
            <w:tcBorders>
              <w:top w:val="nil"/>
              <w:left w:val="nil"/>
              <w:bottom w:val="nil"/>
              <w:right w:val="nil"/>
            </w:tcBorders>
            <w:shd w:val="clear" w:color="auto" w:fill="auto"/>
            <w:noWrap/>
            <w:vAlign w:val="bottom"/>
            <w:hideMark/>
          </w:tcPr>
          <w:p w14:paraId="212BFF41" w14:textId="77777777" w:rsidR="00390515" w:rsidRPr="00390515" w:rsidRDefault="00390515" w:rsidP="00390515">
            <w:pPr>
              <w:spacing w:after="0" w:line="240" w:lineRule="auto"/>
              <w:rPr>
                <w:rFonts w:ascii="Arial" w:eastAsia="Times New Roman" w:hAnsi="Arial" w:cs="Arial"/>
                <w:b/>
                <w:bCs/>
                <w:sz w:val="16"/>
                <w:szCs w:val="16"/>
                <w:lang w:eastAsia="ru-RU"/>
              </w:rPr>
            </w:pPr>
            <w:r w:rsidRPr="00390515">
              <w:rPr>
                <w:rFonts w:ascii="Arial" w:eastAsia="Times New Roman" w:hAnsi="Arial" w:cs="Arial"/>
                <w:b/>
                <w:bCs/>
                <w:sz w:val="16"/>
                <w:szCs w:val="16"/>
                <w:lang w:eastAsia="ru-RU"/>
              </w:rPr>
              <w:t>прочих затрат</w:t>
            </w:r>
          </w:p>
        </w:tc>
        <w:tc>
          <w:tcPr>
            <w:tcW w:w="197" w:type="pct"/>
            <w:tcBorders>
              <w:top w:val="nil"/>
              <w:left w:val="nil"/>
              <w:bottom w:val="single" w:sz="4" w:space="0" w:color="auto"/>
              <w:right w:val="nil"/>
            </w:tcBorders>
            <w:shd w:val="clear" w:color="auto" w:fill="auto"/>
            <w:noWrap/>
            <w:vAlign w:val="bottom"/>
            <w:hideMark/>
          </w:tcPr>
          <w:p w14:paraId="2FEC16DD"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239" w:type="pct"/>
            <w:tcBorders>
              <w:top w:val="nil"/>
              <w:left w:val="nil"/>
              <w:bottom w:val="single" w:sz="4" w:space="0" w:color="auto"/>
              <w:right w:val="nil"/>
            </w:tcBorders>
            <w:shd w:val="clear" w:color="auto" w:fill="auto"/>
            <w:noWrap/>
            <w:vAlign w:val="bottom"/>
            <w:hideMark/>
          </w:tcPr>
          <w:p w14:paraId="0F35E33F"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41,03</w:t>
            </w:r>
          </w:p>
        </w:tc>
        <w:tc>
          <w:tcPr>
            <w:tcW w:w="193" w:type="pct"/>
            <w:tcBorders>
              <w:top w:val="nil"/>
              <w:left w:val="nil"/>
              <w:bottom w:val="nil"/>
              <w:right w:val="nil"/>
            </w:tcBorders>
            <w:shd w:val="clear" w:color="auto" w:fill="auto"/>
            <w:noWrap/>
            <w:hideMark/>
          </w:tcPr>
          <w:p w14:paraId="215B9BE4"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тыс.руб.</w:t>
            </w:r>
          </w:p>
        </w:tc>
        <w:tc>
          <w:tcPr>
            <w:tcW w:w="218" w:type="pct"/>
            <w:tcBorders>
              <w:top w:val="nil"/>
              <w:left w:val="nil"/>
              <w:bottom w:val="nil"/>
              <w:right w:val="nil"/>
            </w:tcBorders>
            <w:shd w:val="clear" w:color="auto" w:fill="auto"/>
            <w:noWrap/>
            <w:vAlign w:val="bottom"/>
            <w:hideMark/>
          </w:tcPr>
          <w:p w14:paraId="52782F8D" w14:textId="77777777" w:rsidR="00390515" w:rsidRPr="00390515" w:rsidRDefault="00390515" w:rsidP="00390515">
            <w:pPr>
              <w:spacing w:after="0" w:line="240" w:lineRule="auto"/>
              <w:rPr>
                <w:rFonts w:ascii="Arial" w:eastAsia="Times New Roman" w:hAnsi="Arial" w:cs="Arial"/>
                <w:sz w:val="16"/>
                <w:szCs w:val="16"/>
                <w:lang w:eastAsia="ru-RU"/>
              </w:rPr>
            </w:pPr>
          </w:p>
        </w:tc>
        <w:tc>
          <w:tcPr>
            <w:tcW w:w="112" w:type="pct"/>
            <w:tcBorders>
              <w:top w:val="nil"/>
              <w:left w:val="nil"/>
              <w:bottom w:val="nil"/>
              <w:right w:val="nil"/>
            </w:tcBorders>
            <w:shd w:val="clear" w:color="auto" w:fill="auto"/>
            <w:noWrap/>
            <w:vAlign w:val="bottom"/>
            <w:hideMark/>
          </w:tcPr>
          <w:p w14:paraId="67C51720"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79" w:type="pct"/>
            <w:tcBorders>
              <w:top w:val="nil"/>
              <w:left w:val="nil"/>
              <w:bottom w:val="nil"/>
              <w:right w:val="nil"/>
            </w:tcBorders>
            <w:shd w:val="clear" w:color="auto" w:fill="auto"/>
            <w:noWrap/>
            <w:vAlign w:val="bottom"/>
            <w:hideMark/>
          </w:tcPr>
          <w:p w14:paraId="0F151DD7"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14:paraId="38267435"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noWrap/>
            <w:vAlign w:val="bottom"/>
            <w:hideMark/>
          </w:tcPr>
          <w:p w14:paraId="3644EA73"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775" w:type="pct"/>
            <w:gridSpan w:val="3"/>
            <w:tcBorders>
              <w:top w:val="nil"/>
              <w:left w:val="nil"/>
              <w:bottom w:val="nil"/>
              <w:right w:val="nil"/>
            </w:tcBorders>
            <w:shd w:val="clear" w:color="auto" w:fill="auto"/>
            <w:noWrap/>
            <w:vAlign w:val="bottom"/>
            <w:hideMark/>
          </w:tcPr>
          <w:p w14:paraId="0CE3056A"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Нормативные затраты труда машинистов</w:t>
            </w:r>
          </w:p>
        </w:tc>
        <w:tc>
          <w:tcPr>
            <w:tcW w:w="312" w:type="pct"/>
            <w:tcBorders>
              <w:top w:val="nil"/>
              <w:left w:val="nil"/>
              <w:bottom w:val="single" w:sz="4" w:space="0" w:color="auto"/>
              <w:right w:val="nil"/>
            </w:tcBorders>
            <w:shd w:val="clear" w:color="auto" w:fill="auto"/>
            <w:noWrap/>
            <w:vAlign w:val="bottom"/>
            <w:hideMark/>
          </w:tcPr>
          <w:p w14:paraId="7C53597E" w14:textId="77777777" w:rsidR="00390515" w:rsidRPr="00390515" w:rsidRDefault="00390515" w:rsidP="00390515">
            <w:pPr>
              <w:spacing w:after="0" w:line="240" w:lineRule="auto"/>
              <w:jc w:val="right"/>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c>
          <w:tcPr>
            <w:tcW w:w="239" w:type="pct"/>
            <w:tcBorders>
              <w:top w:val="nil"/>
              <w:left w:val="nil"/>
              <w:bottom w:val="single" w:sz="4" w:space="0" w:color="auto"/>
              <w:right w:val="nil"/>
            </w:tcBorders>
            <w:shd w:val="clear" w:color="auto" w:fill="auto"/>
            <w:noWrap/>
            <w:vAlign w:val="bottom"/>
            <w:hideMark/>
          </w:tcPr>
          <w:p w14:paraId="249D3A80"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0,01</w:t>
            </w:r>
          </w:p>
        </w:tc>
        <w:tc>
          <w:tcPr>
            <w:tcW w:w="1497" w:type="pct"/>
            <w:tcBorders>
              <w:top w:val="nil"/>
              <w:left w:val="nil"/>
              <w:bottom w:val="nil"/>
              <w:right w:val="nil"/>
            </w:tcBorders>
            <w:shd w:val="clear" w:color="auto" w:fill="auto"/>
            <w:noWrap/>
            <w:vAlign w:val="bottom"/>
            <w:hideMark/>
          </w:tcPr>
          <w:p w14:paraId="3EDA0090"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чел.-ч.</w:t>
            </w:r>
          </w:p>
        </w:tc>
      </w:tr>
      <w:tr w:rsidR="00390515" w:rsidRPr="00390515" w14:paraId="540955FA" w14:textId="77777777" w:rsidTr="00390515">
        <w:trPr>
          <w:trHeight w:val="195"/>
        </w:trPr>
        <w:tc>
          <w:tcPr>
            <w:tcW w:w="182" w:type="pct"/>
            <w:tcBorders>
              <w:top w:val="nil"/>
              <w:left w:val="nil"/>
              <w:bottom w:val="nil"/>
              <w:right w:val="nil"/>
            </w:tcBorders>
            <w:shd w:val="clear" w:color="auto" w:fill="auto"/>
            <w:noWrap/>
            <w:vAlign w:val="bottom"/>
            <w:hideMark/>
          </w:tcPr>
          <w:p w14:paraId="5FD02BCB" w14:textId="77777777" w:rsidR="00390515" w:rsidRPr="00390515" w:rsidRDefault="00390515" w:rsidP="00390515">
            <w:pPr>
              <w:spacing w:after="0" w:line="240" w:lineRule="auto"/>
              <w:rPr>
                <w:rFonts w:ascii="Arial" w:eastAsia="Times New Roman" w:hAnsi="Arial" w:cs="Arial"/>
                <w:sz w:val="16"/>
                <w:szCs w:val="16"/>
                <w:lang w:eastAsia="ru-RU"/>
              </w:rPr>
            </w:pPr>
          </w:p>
        </w:tc>
        <w:tc>
          <w:tcPr>
            <w:tcW w:w="423" w:type="pct"/>
            <w:tcBorders>
              <w:top w:val="nil"/>
              <w:left w:val="nil"/>
              <w:bottom w:val="nil"/>
              <w:right w:val="nil"/>
            </w:tcBorders>
            <w:shd w:val="clear" w:color="auto" w:fill="auto"/>
            <w:noWrap/>
            <w:vAlign w:val="bottom"/>
            <w:hideMark/>
          </w:tcPr>
          <w:p w14:paraId="502CF18C"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14:paraId="673B69CA"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noWrap/>
            <w:vAlign w:val="bottom"/>
            <w:hideMark/>
          </w:tcPr>
          <w:p w14:paraId="6D5653BB"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3" w:type="pct"/>
            <w:tcBorders>
              <w:top w:val="nil"/>
              <w:left w:val="nil"/>
              <w:bottom w:val="nil"/>
              <w:right w:val="nil"/>
            </w:tcBorders>
            <w:shd w:val="clear" w:color="auto" w:fill="auto"/>
            <w:noWrap/>
            <w:hideMark/>
          </w:tcPr>
          <w:p w14:paraId="23D7159C" w14:textId="77777777" w:rsidR="00390515" w:rsidRPr="00390515" w:rsidRDefault="00390515" w:rsidP="00390515">
            <w:pPr>
              <w:spacing w:after="0" w:line="240" w:lineRule="auto"/>
              <w:jc w:val="right"/>
              <w:rPr>
                <w:rFonts w:ascii="Times New Roman" w:eastAsia="Times New Roman" w:hAnsi="Times New Roman" w:cs="Times New Roman"/>
                <w:sz w:val="20"/>
                <w:szCs w:val="20"/>
                <w:lang w:eastAsia="ru-RU"/>
              </w:rPr>
            </w:pPr>
          </w:p>
        </w:tc>
        <w:tc>
          <w:tcPr>
            <w:tcW w:w="218" w:type="pct"/>
            <w:tcBorders>
              <w:top w:val="nil"/>
              <w:left w:val="nil"/>
              <w:bottom w:val="nil"/>
              <w:right w:val="nil"/>
            </w:tcBorders>
            <w:shd w:val="clear" w:color="auto" w:fill="auto"/>
            <w:noWrap/>
            <w:vAlign w:val="bottom"/>
            <w:hideMark/>
          </w:tcPr>
          <w:p w14:paraId="0D64D213"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12" w:type="pct"/>
            <w:tcBorders>
              <w:top w:val="nil"/>
              <w:left w:val="nil"/>
              <w:bottom w:val="nil"/>
              <w:right w:val="nil"/>
            </w:tcBorders>
            <w:shd w:val="clear" w:color="auto" w:fill="auto"/>
            <w:noWrap/>
            <w:vAlign w:val="bottom"/>
            <w:hideMark/>
          </w:tcPr>
          <w:p w14:paraId="6FDBD28E"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79" w:type="pct"/>
            <w:tcBorders>
              <w:top w:val="nil"/>
              <w:left w:val="nil"/>
              <w:bottom w:val="nil"/>
              <w:right w:val="nil"/>
            </w:tcBorders>
            <w:shd w:val="clear" w:color="auto" w:fill="auto"/>
            <w:noWrap/>
            <w:vAlign w:val="bottom"/>
            <w:hideMark/>
          </w:tcPr>
          <w:p w14:paraId="5F297F81"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14:paraId="560D63AF"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noWrap/>
            <w:vAlign w:val="bottom"/>
            <w:hideMark/>
          </w:tcPr>
          <w:p w14:paraId="5AB61906"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48" w:type="pct"/>
            <w:tcBorders>
              <w:top w:val="nil"/>
              <w:left w:val="nil"/>
              <w:bottom w:val="nil"/>
              <w:right w:val="nil"/>
            </w:tcBorders>
            <w:shd w:val="clear" w:color="auto" w:fill="auto"/>
            <w:noWrap/>
            <w:vAlign w:val="bottom"/>
            <w:hideMark/>
          </w:tcPr>
          <w:p w14:paraId="16EADCF7"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14:paraId="4B2BA4C8"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14" w:type="pct"/>
            <w:tcBorders>
              <w:top w:val="nil"/>
              <w:left w:val="nil"/>
              <w:bottom w:val="nil"/>
              <w:right w:val="nil"/>
            </w:tcBorders>
            <w:shd w:val="clear" w:color="auto" w:fill="auto"/>
            <w:noWrap/>
            <w:vAlign w:val="bottom"/>
            <w:hideMark/>
          </w:tcPr>
          <w:p w14:paraId="645D5735"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14:paraId="6BE78230"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noWrap/>
            <w:vAlign w:val="bottom"/>
            <w:hideMark/>
          </w:tcPr>
          <w:p w14:paraId="2B7A67E5"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1497" w:type="pct"/>
            <w:tcBorders>
              <w:top w:val="nil"/>
              <w:left w:val="nil"/>
              <w:bottom w:val="nil"/>
              <w:right w:val="nil"/>
            </w:tcBorders>
            <w:shd w:val="clear" w:color="auto" w:fill="auto"/>
            <w:noWrap/>
            <w:vAlign w:val="bottom"/>
            <w:hideMark/>
          </w:tcPr>
          <w:p w14:paraId="11F08ACB"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r>
      <w:tr w:rsidR="00390515" w:rsidRPr="00390515" w14:paraId="0F4939C9" w14:textId="77777777" w:rsidTr="00390515">
        <w:trPr>
          <w:trHeight w:val="225"/>
        </w:trPr>
        <w:tc>
          <w:tcPr>
            <w:tcW w:w="182"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534358F"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п/п</w:t>
            </w:r>
          </w:p>
        </w:tc>
        <w:tc>
          <w:tcPr>
            <w:tcW w:w="423"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EF76B58"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Обоснование</w:t>
            </w:r>
          </w:p>
        </w:tc>
        <w:tc>
          <w:tcPr>
            <w:tcW w:w="958" w:type="pct"/>
            <w:gridSpan w:val="5"/>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34DDD1E1"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Наименование работ и затрат</w:t>
            </w:r>
          </w:p>
        </w:tc>
        <w:tc>
          <w:tcPr>
            <w:tcW w:w="179"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CC98672"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Единица измерения</w:t>
            </w:r>
          </w:p>
        </w:tc>
        <w:tc>
          <w:tcPr>
            <w:tcW w:w="683"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A3797DC"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Количество</w:t>
            </w:r>
          </w:p>
        </w:tc>
        <w:tc>
          <w:tcPr>
            <w:tcW w:w="2575" w:type="pct"/>
            <w:gridSpan w:val="5"/>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61C9A198"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Сметная стоимость, руб.</w:t>
            </w:r>
          </w:p>
        </w:tc>
      </w:tr>
      <w:tr w:rsidR="00390515" w:rsidRPr="00390515" w14:paraId="1EAE9FCE" w14:textId="77777777" w:rsidTr="00390515">
        <w:trPr>
          <w:trHeight w:val="450"/>
        </w:trPr>
        <w:tc>
          <w:tcPr>
            <w:tcW w:w="182" w:type="pct"/>
            <w:vMerge/>
            <w:tcBorders>
              <w:top w:val="single" w:sz="4" w:space="0" w:color="auto"/>
              <w:left w:val="single" w:sz="4" w:space="0" w:color="auto"/>
              <w:bottom w:val="single" w:sz="4" w:space="0" w:color="auto"/>
              <w:right w:val="single" w:sz="4" w:space="0" w:color="auto"/>
            </w:tcBorders>
            <w:vAlign w:val="center"/>
            <w:hideMark/>
          </w:tcPr>
          <w:p w14:paraId="073A8746"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423" w:type="pct"/>
            <w:vMerge/>
            <w:tcBorders>
              <w:top w:val="single" w:sz="4" w:space="0" w:color="auto"/>
              <w:left w:val="single" w:sz="4" w:space="0" w:color="auto"/>
              <w:bottom w:val="single" w:sz="4" w:space="0" w:color="auto"/>
              <w:right w:val="single" w:sz="4" w:space="0" w:color="auto"/>
            </w:tcBorders>
            <w:vAlign w:val="center"/>
            <w:hideMark/>
          </w:tcPr>
          <w:p w14:paraId="6B644532"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958" w:type="pct"/>
            <w:gridSpan w:val="5"/>
            <w:vMerge/>
            <w:tcBorders>
              <w:top w:val="single" w:sz="4" w:space="0" w:color="auto"/>
              <w:left w:val="single" w:sz="4" w:space="0" w:color="auto"/>
              <w:bottom w:val="single" w:sz="4" w:space="0" w:color="000000"/>
              <w:right w:val="single" w:sz="4" w:space="0" w:color="000000"/>
            </w:tcBorders>
            <w:vAlign w:val="center"/>
            <w:hideMark/>
          </w:tcPr>
          <w:p w14:paraId="00BF74EC"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179" w:type="pct"/>
            <w:vMerge/>
            <w:tcBorders>
              <w:top w:val="single" w:sz="4" w:space="0" w:color="auto"/>
              <w:left w:val="single" w:sz="4" w:space="0" w:color="auto"/>
              <w:bottom w:val="single" w:sz="4" w:space="0" w:color="auto"/>
              <w:right w:val="single" w:sz="4" w:space="0" w:color="auto"/>
            </w:tcBorders>
            <w:vAlign w:val="center"/>
            <w:hideMark/>
          </w:tcPr>
          <w:p w14:paraId="4BF5289F"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683" w:type="pct"/>
            <w:gridSpan w:val="3"/>
            <w:vMerge/>
            <w:tcBorders>
              <w:top w:val="single" w:sz="4" w:space="0" w:color="auto"/>
              <w:left w:val="single" w:sz="4" w:space="0" w:color="auto"/>
              <w:bottom w:val="single" w:sz="4" w:space="0" w:color="auto"/>
              <w:right w:val="single" w:sz="4" w:space="0" w:color="auto"/>
            </w:tcBorders>
            <w:vAlign w:val="center"/>
            <w:hideMark/>
          </w:tcPr>
          <w:p w14:paraId="17244005"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575" w:type="pct"/>
            <w:gridSpan w:val="5"/>
            <w:vMerge/>
            <w:tcBorders>
              <w:top w:val="single" w:sz="4" w:space="0" w:color="auto"/>
              <w:left w:val="single" w:sz="4" w:space="0" w:color="auto"/>
              <w:bottom w:val="single" w:sz="4" w:space="0" w:color="000000"/>
              <w:right w:val="single" w:sz="4" w:space="0" w:color="000000"/>
            </w:tcBorders>
            <w:vAlign w:val="center"/>
            <w:hideMark/>
          </w:tcPr>
          <w:p w14:paraId="64B8C01A"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r>
      <w:tr w:rsidR="00390515" w:rsidRPr="00390515" w14:paraId="61D1D022" w14:textId="77777777" w:rsidTr="00390515">
        <w:trPr>
          <w:trHeight w:val="1080"/>
        </w:trPr>
        <w:tc>
          <w:tcPr>
            <w:tcW w:w="182" w:type="pct"/>
            <w:vMerge/>
            <w:tcBorders>
              <w:top w:val="single" w:sz="4" w:space="0" w:color="auto"/>
              <w:left w:val="single" w:sz="4" w:space="0" w:color="auto"/>
              <w:bottom w:val="single" w:sz="4" w:space="0" w:color="auto"/>
              <w:right w:val="single" w:sz="4" w:space="0" w:color="auto"/>
            </w:tcBorders>
            <w:vAlign w:val="center"/>
            <w:hideMark/>
          </w:tcPr>
          <w:p w14:paraId="2C356D11"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423" w:type="pct"/>
            <w:vMerge/>
            <w:tcBorders>
              <w:top w:val="single" w:sz="4" w:space="0" w:color="auto"/>
              <w:left w:val="single" w:sz="4" w:space="0" w:color="auto"/>
              <w:bottom w:val="single" w:sz="4" w:space="0" w:color="auto"/>
              <w:right w:val="single" w:sz="4" w:space="0" w:color="auto"/>
            </w:tcBorders>
            <w:vAlign w:val="center"/>
            <w:hideMark/>
          </w:tcPr>
          <w:p w14:paraId="18A5E6BE"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958" w:type="pct"/>
            <w:gridSpan w:val="5"/>
            <w:vMerge/>
            <w:tcBorders>
              <w:top w:val="single" w:sz="4" w:space="0" w:color="auto"/>
              <w:left w:val="single" w:sz="4" w:space="0" w:color="auto"/>
              <w:bottom w:val="single" w:sz="4" w:space="0" w:color="000000"/>
              <w:right w:val="single" w:sz="4" w:space="0" w:color="000000"/>
            </w:tcBorders>
            <w:vAlign w:val="center"/>
            <w:hideMark/>
          </w:tcPr>
          <w:p w14:paraId="2F91B807"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179" w:type="pct"/>
            <w:vMerge/>
            <w:tcBorders>
              <w:top w:val="single" w:sz="4" w:space="0" w:color="auto"/>
              <w:left w:val="single" w:sz="4" w:space="0" w:color="auto"/>
              <w:bottom w:val="single" w:sz="4" w:space="0" w:color="auto"/>
              <w:right w:val="single" w:sz="4" w:space="0" w:color="auto"/>
            </w:tcBorders>
            <w:vAlign w:val="center"/>
            <w:hideMark/>
          </w:tcPr>
          <w:p w14:paraId="044DB672"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197" w:type="pct"/>
            <w:tcBorders>
              <w:top w:val="nil"/>
              <w:left w:val="nil"/>
              <w:bottom w:val="single" w:sz="4" w:space="0" w:color="auto"/>
              <w:right w:val="single" w:sz="4" w:space="0" w:color="auto"/>
            </w:tcBorders>
            <w:shd w:val="clear" w:color="auto" w:fill="auto"/>
            <w:vAlign w:val="center"/>
            <w:hideMark/>
          </w:tcPr>
          <w:p w14:paraId="345CD4FC"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на единицу измерения</w:t>
            </w:r>
          </w:p>
        </w:tc>
        <w:tc>
          <w:tcPr>
            <w:tcW w:w="238" w:type="pct"/>
            <w:tcBorders>
              <w:top w:val="nil"/>
              <w:left w:val="nil"/>
              <w:bottom w:val="single" w:sz="4" w:space="0" w:color="auto"/>
              <w:right w:val="single" w:sz="4" w:space="0" w:color="auto"/>
            </w:tcBorders>
            <w:shd w:val="clear" w:color="auto" w:fill="auto"/>
            <w:vAlign w:val="center"/>
            <w:hideMark/>
          </w:tcPr>
          <w:p w14:paraId="68638968"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коэффициенты</w:t>
            </w:r>
          </w:p>
        </w:tc>
        <w:tc>
          <w:tcPr>
            <w:tcW w:w="248" w:type="pct"/>
            <w:tcBorders>
              <w:top w:val="nil"/>
              <w:left w:val="nil"/>
              <w:bottom w:val="single" w:sz="4" w:space="0" w:color="auto"/>
              <w:right w:val="single" w:sz="4" w:space="0" w:color="auto"/>
            </w:tcBorders>
            <w:shd w:val="clear" w:color="auto" w:fill="auto"/>
            <w:vAlign w:val="center"/>
            <w:hideMark/>
          </w:tcPr>
          <w:p w14:paraId="4D9B4E05"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всего с учетом коэффициентов</w:t>
            </w:r>
          </w:p>
        </w:tc>
        <w:tc>
          <w:tcPr>
            <w:tcW w:w="312" w:type="pct"/>
            <w:tcBorders>
              <w:top w:val="nil"/>
              <w:left w:val="nil"/>
              <w:bottom w:val="single" w:sz="4" w:space="0" w:color="auto"/>
              <w:right w:val="single" w:sz="4" w:space="0" w:color="auto"/>
            </w:tcBorders>
            <w:shd w:val="clear" w:color="auto" w:fill="auto"/>
            <w:vAlign w:val="center"/>
            <w:hideMark/>
          </w:tcPr>
          <w:p w14:paraId="5A0CFD97"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на единицу измерения в базисном уровне цен</w:t>
            </w:r>
          </w:p>
        </w:tc>
        <w:tc>
          <w:tcPr>
            <w:tcW w:w="214" w:type="pct"/>
            <w:tcBorders>
              <w:top w:val="nil"/>
              <w:left w:val="nil"/>
              <w:bottom w:val="single" w:sz="4" w:space="0" w:color="auto"/>
              <w:right w:val="single" w:sz="4" w:space="0" w:color="auto"/>
            </w:tcBorders>
            <w:shd w:val="clear" w:color="auto" w:fill="auto"/>
            <w:vAlign w:val="center"/>
            <w:hideMark/>
          </w:tcPr>
          <w:p w14:paraId="3F6979A6"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индекс</w:t>
            </w:r>
          </w:p>
        </w:tc>
        <w:tc>
          <w:tcPr>
            <w:tcW w:w="312" w:type="pct"/>
            <w:tcBorders>
              <w:top w:val="nil"/>
              <w:left w:val="nil"/>
              <w:bottom w:val="single" w:sz="4" w:space="0" w:color="auto"/>
              <w:right w:val="single" w:sz="4" w:space="0" w:color="auto"/>
            </w:tcBorders>
            <w:shd w:val="clear" w:color="auto" w:fill="auto"/>
            <w:vAlign w:val="center"/>
            <w:hideMark/>
          </w:tcPr>
          <w:p w14:paraId="4C6CAF71"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на единицу измерения в текущем уровне цен</w:t>
            </w:r>
          </w:p>
        </w:tc>
        <w:tc>
          <w:tcPr>
            <w:tcW w:w="239" w:type="pct"/>
            <w:tcBorders>
              <w:top w:val="nil"/>
              <w:left w:val="nil"/>
              <w:bottom w:val="single" w:sz="4" w:space="0" w:color="auto"/>
              <w:right w:val="single" w:sz="4" w:space="0" w:color="auto"/>
            </w:tcBorders>
            <w:shd w:val="clear" w:color="auto" w:fill="auto"/>
            <w:vAlign w:val="center"/>
            <w:hideMark/>
          </w:tcPr>
          <w:p w14:paraId="00936F9A"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коэффициенты</w:t>
            </w:r>
          </w:p>
        </w:tc>
        <w:tc>
          <w:tcPr>
            <w:tcW w:w="1497" w:type="pct"/>
            <w:tcBorders>
              <w:top w:val="nil"/>
              <w:left w:val="nil"/>
              <w:bottom w:val="single" w:sz="4" w:space="0" w:color="auto"/>
              <w:right w:val="single" w:sz="4" w:space="0" w:color="auto"/>
            </w:tcBorders>
            <w:shd w:val="clear" w:color="auto" w:fill="auto"/>
            <w:vAlign w:val="center"/>
            <w:hideMark/>
          </w:tcPr>
          <w:p w14:paraId="332D097D"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всего в текущем уровне цен</w:t>
            </w:r>
          </w:p>
        </w:tc>
      </w:tr>
      <w:tr w:rsidR="00390515" w:rsidRPr="00390515" w14:paraId="4A5F4B13" w14:textId="77777777" w:rsidTr="00390515">
        <w:trPr>
          <w:trHeight w:val="270"/>
        </w:trPr>
        <w:tc>
          <w:tcPr>
            <w:tcW w:w="182" w:type="pct"/>
            <w:tcBorders>
              <w:top w:val="nil"/>
              <w:left w:val="single" w:sz="4" w:space="0" w:color="auto"/>
              <w:bottom w:val="single" w:sz="4" w:space="0" w:color="auto"/>
              <w:right w:val="single" w:sz="4" w:space="0" w:color="auto"/>
            </w:tcBorders>
            <w:shd w:val="clear" w:color="auto" w:fill="auto"/>
            <w:noWrap/>
            <w:vAlign w:val="center"/>
            <w:hideMark/>
          </w:tcPr>
          <w:p w14:paraId="492A97E2"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1</w:t>
            </w:r>
          </w:p>
        </w:tc>
        <w:tc>
          <w:tcPr>
            <w:tcW w:w="423" w:type="pct"/>
            <w:tcBorders>
              <w:top w:val="nil"/>
              <w:left w:val="nil"/>
              <w:bottom w:val="single" w:sz="4" w:space="0" w:color="auto"/>
              <w:right w:val="single" w:sz="4" w:space="0" w:color="auto"/>
            </w:tcBorders>
            <w:shd w:val="clear" w:color="auto" w:fill="auto"/>
            <w:noWrap/>
            <w:vAlign w:val="center"/>
            <w:hideMark/>
          </w:tcPr>
          <w:p w14:paraId="02118E13"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2</w:t>
            </w:r>
          </w:p>
        </w:tc>
        <w:tc>
          <w:tcPr>
            <w:tcW w:w="958" w:type="pct"/>
            <w:gridSpan w:val="5"/>
            <w:tcBorders>
              <w:top w:val="single" w:sz="4" w:space="0" w:color="auto"/>
              <w:left w:val="nil"/>
              <w:bottom w:val="single" w:sz="4" w:space="0" w:color="auto"/>
              <w:right w:val="single" w:sz="4" w:space="0" w:color="000000"/>
            </w:tcBorders>
            <w:shd w:val="clear" w:color="auto" w:fill="auto"/>
            <w:noWrap/>
            <w:vAlign w:val="center"/>
            <w:hideMark/>
          </w:tcPr>
          <w:p w14:paraId="768421A0"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3</w:t>
            </w:r>
          </w:p>
        </w:tc>
        <w:tc>
          <w:tcPr>
            <w:tcW w:w="179" w:type="pct"/>
            <w:tcBorders>
              <w:top w:val="nil"/>
              <w:left w:val="nil"/>
              <w:bottom w:val="single" w:sz="4" w:space="0" w:color="auto"/>
              <w:right w:val="single" w:sz="4" w:space="0" w:color="auto"/>
            </w:tcBorders>
            <w:shd w:val="clear" w:color="auto" w:fill="auto"/>
            <w:noWrap/>
            <w:vAlign w:val="center"/>
            <w:hideMark/>
          </w:tcPr>
          <w:p w14:paraId="460AF635"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4</w:t>
            </w:r>
          </w:p>
        </w:tc>
        <w:tc>
          <w:tcPr>
            <w:tcW w:w="197" w:type="pct"/>
            <w:tcBorders>
              <w:top w:val="nil"/>
              <w:left w:val="nil"/>
              <w:bottom w:val="single" w:sz="4" w:space="0" w:color="auto"/>
              <w:right w:val="single" w:sz="4" w:space="0" w:color="auto"/>
            </w:tcBorders>
            <w:shd w:val="clear" w:color="auto" w:fill="auto"/>
            <w:noWrap/>
            <w:vAlign w:val="center"/>
            <w:hideMark/>
          </w:tcPr>
          <w:p w14:paraId="2D941C35"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5</w:t>
            </w:r>
          </w:p>
        </w:tc>
        <w:tc>
          <w:tcPr>
            <w:tcW w:w="238" w:type="pct"/>
            <w:tcBorders>
              <w:top w:val="nil"/>
              <w:left w:val="nil"/>
              <w:bottom w:val="single" w:sz="4" w:space="0" w:color="auto"/>
              <w:right w:val="single" w:sz="4" w:space="0" w:color="auto"/>
            </w:tcBorders>
            <w:shd w:val="clear" w:color="auto" w:fill="auto"/>
            <w:noWrap/>
            <w:vAlign w:val="center"/>
            <w:hideMark/>
          </w:tcPr>
          <w:p w14:paraId="260AE5A3"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6</w:t>
            </w:r>
          </w:p>
        </w:tc>
        <w:tc>
          <w:tcPr>
            <w:tcW w:w="248" w:type="pct"/>
            <w:tcBorders>
              <w:top w:val="nil"/>
              <w:left w:val="nil"/>
              <w:bottom w:val="single" w:sz="4" w:space="0" w:color="auto"/>
              <w:right w:val="single" w:sz="4" w:space="0" w:color="auto"/>
            </w:tcBorders>
            <w:shd w:val="clear" w:color="auto" w:fill="auto"/>
            <w:noWrap/>
            <w:vAlign w:val="center"/>
            <w:hideMark/>
          </w:tcPr>
          <w:p w14:paraId="0B186387"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7</w:t>
            </w:r>
          </w:p>
        </w:tc>
        <w:tc>
          <w:tcPr>
            <w:tcW w:w="312" w:type="pct"/>
            <w:tcBorders>
              <w:top w:val="nil"/>
              <w:left w:val="nil"/>
              <w:bottom w:val="single" w:sz="4" w:space="0" w:color="auto"/>
              <w:right w:val="single" w:sz="4" w:space="0" w:color="auto"/>
            </w:tcBorders>
            <w:shd w:val="clear" w:color="auto" w:fill="auto"/>
            <w:noWrap/>
            <w:vAlign w:val="center"/>
            <w:hideMark/>
          </w:tcPr>
          <w:p w14:paraId="41AEE631"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8</w:t>
            </w:r>
          </w:p>
        </w:tc>
        <w:tc>
          <w:tcPr>
            <w:tcW w:w="214" w:type="pct"/>
            <w:tcBorders>
              <w:top w:val="nil"/>
              <w:left w:val="nil"/>
              <w:bottom w:val="single" w:sz="4" w:space="0" w:color="auto"/>
              <w:right w:val="single" w:sz="4" w:space="0" w:color="auto"/>
            </w:tcBorders>
            <w:shd w:val="clear" w:color="auto" w:fill="auto"/>
            <w:noWrap/>
            <w:vAlign w:val="center"/>
            <w:hideMark/>
          </w:tcPr>
          <w:p w14:paraId="6DC1CFD2"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9</w:t>
            </w:r>
          </w:p>
        </w:tc>
        <w:tc>
          <w:tcPr>
            <w:tcW w:w="312" w:type="pct"/>
            <w:tcBorders>
              <w:top w:val="nil"/>
              <w:left w:val="nil"/>
              <w:bottom w:val="single" w:sz="4" w:space="0" w:color="auto"/>
              <w:right w:val="single" w:sz="4" w:space="0" w:color="auto"/>
            </w:tcBorders>
            <w:shd w:val="clear" w:color="auto" w:fill="auto"/>
            <w:noWrap/>
            <w:vAlign w:val="center"/>
            <w:hideMark/>
          </w:tcPr>
          <w:p w14:paraId="3F4EAC51"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10</w:t>
            </w:r>
          </w:p>
        </w:tc>
        <w:tc>
          <w:tcPr>
            <w:tcW w:w="239" w:type="pct"/>
            <w:tcBorders>
              <w:top w:val="nil"/>
              <w:left w:val="nil"/>
              <w:bottom w:val="single" w:sz="4" w:space="0" w:color="auto"/>
              <w:right w:val="single" w:sz="4" w:space="0" w:color="auto"/>
            </w:tcBorders>
            <w:shd w:val="clear" w:color="auto" w:fill="auto"/>
            <w:noWrap/>
            <w:vAlign w:val="center"/>
            <w:hideMark/>
          </w:tcPr>
          <w:p w14:paraId="4835712C"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11</w:t>
            </w:r>
          </w:p>
        </w:tc>
        <w:tc>
          <w:tcPr>
            <w:tcW w:w="1497" w:type="pct"/>
            <w:tcBorders>
              <w:top w:val="nil"/>
              <w:left w:val="nil"/>
              <w:bottom w:val="single" w:sz="4" w:space="0" w:color="auto"/>
              <w:right w:val="single" w:sz="4" w:space="0" w:color="auto"/>
            </w:tcBorders>
            <w:shd w:val="clear" w:color="auto" w:fill="auto"/>
            <w:noWrap/>
            <w:vAlign w:val="center"/>
            <w:hideMark/>
          </w:tcPr>
          <w:p w14:paraId="45438558"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12</w:t>
            </w:r>
          </w:p>
        </w:tc>
      </w:tr>
      <w:tr w:rsidR="00390515" w:rsidRPr="00390515" w14:paraId="766BCF5C" w14:textId="77777777" w:rsidTr="00390515">
        <w:trPr>
          <w:trHeight w:val="300"/>
        </w:trPr>
        <w:tc>
          <w:tcPr>
            <w:tcW w:w="5000" w:type="pct"/>
            <w:gridSpan w:val="16"/>
            <w:tcBorders>
              <w:top w:val="single" w:sz="4" w:space="0" w:color="auto"/>
              <w:left w:val="single" w:sz="4" w:space="0" w:color="auto"/>
              <w:bottom w:val="single" w:sz="4" w:space="0" w:color="auto"/>
              <w:right w:val="single" w:sz="4" w:space="0" w:color="000000"/>
            </w:tcBorders>
            <w:shd w:val="clear" w:color="auto" w:fill="auto"/>
            <w:vAlign w:val="center"/>
            <w:hideMark/>
          </w:tcPr>
          <w:p w14:paraId="44CFE408"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Раздел 1. V  район (Замена электросчетчиков (ОДПУ трехфазный прямого включения))</w:t>
            </w:r>
          </w:p>
        </w:tc>
      </w:tr>
      <w:tr w:rsidR="00390515" w:rsidRPr="00390515" w14:paraId="5A5CBD16" w14:textId="77777777" w:rsidTr="00390515">
        <w:trPr>
          <w:trHeight w:val="300"/>
        </w:trPr>
        <w:tc>
          <w:tcPr>
            <w:tcW w:w="182" w:type="pct"/>
            <w:tcBorders>
              <w:top w:val="nil"/>
              <w:left w:val="single" w:sz="4" w:space="0" w:color="auto"/>
              <w:bottom w:val="nil"/>
              <w:right w:val="nil"/>
            </w:tcBorders>
            <w:shd w:val="clear" w:color="auto" w:fill="auto"/>
            <w:hideMark/>
          </w:tcPr>
          <w:p w14:paraId="20FEEF10"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1</w:t>
            </w:r>
          </w:p>
        </w:tc>
        <w:tc>
          <w:tcPr>
            <w:tcW w:w="423" w:type="pct"/>
            <w:tcBorders>
              <w:top w:val="nil"/>
              <w:left w:val="nil"/>
              <w:bottom w:val="nil"/>
              <w:right w:val="nil"/>
            </w:tcBorders>
            <w:shd w:val="clear" w:color="auto" w:fill="auto"/>
            <w:hideMark/>
          </w:tcPr>
          <w:p w14:paraId="6F260F5A"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ГЭСНр67-01-010-01</w:t>
            </w:r>
          </w:p>
        </w:tc>
        <w:tc>
          <w:tcPr>
            <w:tcW w:w="958" w:type="pct"/>
            <w:gridSpan w:val="5"/>
            <w:tcBorders>
              <w:top w:val="single" w:sz="4" w:space="0" w:color="auto"/>
              <w:left w:val="nil"/>
              <w:bottom w:val="nil"/>
              <w:right w:val="nil"/>
            </w:tcBorders>
            <w:shd w:val="clear" w:color="auto" w:fill="auto"/>
            <w:hideMark/>
          </w:tcPr>
          <w:p w14:paraId="2227E808"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Смена электросчетчиков</w:t>
            </w:r>
          </w:p>
        </w:tc>
        <w:tc>
          <w:tcPr>
            <w:tcW w:w="179" w:type="pct"/>
            <w:tcBorders>
              <w:top w:val="nil"/>
              <w:left w:val="nil"/>
              <w:bottom w:val="nil"/>
              <w:right w:val="nil"/>
            </w:tcBorders>
            <w:shd w:val="clear" w:color="auto" w:fill="auto"/>
            <w:hideMark/>
          </w:tcPr>
          <w:p w14:paraId="6FFD49F4"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100 шт</w:t>
            </w:r>
          </w:p>
        </w:tc>
        <w:tc>
          <w:tcPr>
            <w:tcW w:w="197" w:type="pct"/>
            <w:tcBorders>
              <w:top w:val="nil"/>
              <w:left w:val="nil"/>
              <w:bottom w:val="nil"/>
              <w:right w:val="nil"/>
            </w:tcBorders>
            <w:shd w:val="clear" w:color="auto" w:fill="auto"/>
            <w:hideMark/>
          </w:tcPr>
          <w:p w14:paraId="630B07AE"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0,1</w:t>
            </w:r>
          </w:p>
        </w:tc>
        <w:tc>
          <w:tcPr>
            <w:tcW w:w="238" w:type="pct"/>
            <w:tcBorders>
              <w:top w:val="nil"/>
              <w:left w:val="nil"/>
              <w:bottom w:val="nil"/>
              <w:right w:val="nil"/>
            </w:tcBorders>
            <w:shd w:val="clear" w:color="auto" w:fill="auto"/>
            <w:hideMark/>
          </w:tcPr>
          <w:p w14:paraId="393289BC"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1</w:t>
            </w:r>
          </w:p>
        </w:tc>
        <w:tc>
          <w:tcPr>
            <w:tcW w:w="248" w:type="pct"/>
            <w:tcBorders>
              <w:top w:val="nil"/>
              <w:left w:val="nil"/>
              <w:bottom w:val="nil"/>
              <w:right w:val="nil"/>
            </w:tcBorders>
            <w:shd w:val="clear" w:color="auto" w:fill="auto"/>
            <w:hideMark/>
          </w:tcPr>
          <w:p w14:paraId="62DABDDF"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0,1</w:t>
            </w:r>
          </w:p>
        </w:tc>
        <w:tc>
          <w:tcPr>
            <w:tcW w:w="312" w:type="pct"/>
            <w:tcBorders>
              <w:top w:val="nil"/>
              <w:left w:val="nil"/>
              <w:bottom w:val="nil"/>
              <w:right w:val="nil"/>
            </w:tcBorders>
            <w:shd w:val="clear" w:color="auto" w:fill="auto"/>
            <w:hideMark/>
          </w:tcPr>
          <w:p w14:paraId="7CB30646" w14:textId="77777777" w:rsidR="00390515" w:rsidRPr="00390515" w:rsidRDefault="00390515" w:rsidP="00390515">
            <w:pPr>
              <w:spacing w:after="0" w:line="240" w:lineRule="auto"/>
              <w:jc w:val="right"/>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14" w:type="pct"/>
            <w:tcBorders>
              <w:top w:val="nil"/>
              <w:left w:val="nil"/>
              <w:bottom w:val="nil"/>
              <w:right w:val="nil"/>
            </w:tcBorders>
            <w:shd w:val="clear" w:color="auto" w:fill="auto"/>
            <w:hideMark/>
          </w:tcPr>
          <w:p w14:paraId="7B04ABB4"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312" w:type="pct"/>
            <w:tcBorders>
              <w:top w:val="nil"/>
              <w:left w:val="nil"/>
              <w:bottom w:val="nil"/>
              <w:right w:val="nil"/>
            </w:tcBorders>
            <w:shd w:val="clear" w:color="auto" w:fill="auto"/>
            <w:hideMark/>
          </w:tcPr>
          <w:p w14:paraId="7D3C1764" w14:textId="77777777" w:rsidR="00390515" w:rsidRPr="00390515" w:rsidRDefault="00390515" w:rsidP="00390515">
            <w:pPr>
              <w:spacing w:after="0" w:line="240" w:lineRule="auto"/>
              <w:jc w:val="right"/>
              <w:rPr>
                <w:rFonts w:ascii="Arial" w:eastAsia="Times New Roman" w:hAnsi="Arial" w:cs="Arial"/>
                <w:b/>
                <w:bCs/>
                <w:sz w:val="16"/>
                <w:szCs w:val="16"/>
                <w:lang w:eastAsia="ru-RU"/>
              </w:rPr>
            </w:pPr>
            <w:r w:rsidRPr="00390515">
              <w:rPr>
                <w:rFonts w:ascii="Arial" w:eastAsia="Times New Roman" w:hAnsi="Arial" w:cs="Arial"/>
                <w:b/>
                <w:bCs/>
                <w:sz w:val="16"/>
                <w:szCs w:val="16"/>
                <w:lang w:eastAsia="ru-RU"/>
              </w:rPr>
              <w:t> </w:t>
            </w:r>
          </w:p>
        </w:tc>
        <w:tc>
          <w:tcPr>
            <w:tcW w:w="239" w:type="pct"/>
            <w:tcBorders>
              <w:top w:val="nil"/>
              <w:left w:val="nil"/>
              <w:bottom w:val="nil"/>
              <w:right w:val="nil"/>
            </w:tcBorders>
            <w:shd w:val="clear" w:color="auto" w:fill="auto"/>
            <w:hideMark/>
          </w:tcPr>
          <w:p w14:paraId="055A530A"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497" w:type="pct"/>
            <w:tcBorders>
              <w:top w:val="nil"/>
              <w:left w:val="nil"/>
              <w:bottom w:val="nil"/>
              <w:right w:val="single" w:sz="4" w:space="0" w:color="auto"/>
            </w:tcBorders>
            <w:shd w:val="clear" w:color="auto" w:fill="auto"/>
            <w:hideMark/>
          </w:tcPr>
          <w:p w14:paraId="753055E9" w14:textId="77777777" w:rsidR="00390515" w:rsidRPr="00390515" w:rsidRDefault="00390515" w:rsidP="00390515">
            <w:pPr>
              <w:spacing w:after="0" w:line="240" w:lineRule="auto"/>
              <w:jc w:val="right"/>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r>
      <w:tr w:rsidR="00390515" w:rsidRPr="00390515" w14:paraId="688DEE92" w14:textId="77777777" w:rsidTr="00390515">
        <w:trPr>
          <w:trHeight w:val="300"/>
        </w:trPr>
        <w:tc>
          <w:tcPr>
            <w:tcW w:w="182" w:type="pct"/>
            <w:tcBorders>
              <w:top w:val="nil"/>
              <w:left w:val="single" w:sz="4" w:space="0" w:color="auto"/>
              <w:bottom w:val="nil"/>
              <w:right w:val="nil"/>
            </w:tcBorders>
            <w:shd w:val="clear" w:color="auto" w:fill="auto"/>
            <w:hideMark/>
          </w:tcPr>
          <w:p w14:paraId="32CECF22"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42ED1289"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p>
        </w:tc>
        <w:tc>
          <w:tcPr>
            <w:tcW w:w="4395" w:type="pct"/>
            <w:gridSpan w:val="14"/>
            <w:tcBorders>
              <w:top w:val="nil"/>
              <w:left w:val="nil"/>
              <w:bottom w:val="nil"/>
              <w:right w:val="single" w:sz="4" w:space="0" w:color="000000"/>
            </w:tcBorders>
            <w:shd w:val="clear" w:color="auto" w:fill="auto"/>
            <w:hideMark/>
          </w:tcPr>
          <w:p w14:paraId="1BECDAAD"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Объем=10 / 100</w:t>
            </w:r>
          </w:p>
        </w:tc>
      </w:tr>
      <w:tr w:rsidR="00390515" w:rsidRPr="00390515" w14:paraId="132BA3E0"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28063B12"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1214E7D3"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958" w:type="pct"/>
            <w:gridSpan w:val="5"/>
            <w:tcBorders>
              <w:top w:val="single" w:sz="4" w:space="0" w:color="auto"/>
              <w:left w:val="nil"/>
              <w:bottom w:val="nil"/>
              <w:right w:val="nil"/>
            </w:tcBorders>
            <w:shd w:val="clear" w:color="auto" w:fill="auto"/>
            <w:hideMark/>
          </w:tcPr>
          <w:p w14:paraId="470E4BAA"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Итого прямые затраты</w:t>
            </w:r>
          </w:p>
        </w:tc>
        <w:tc>
          <w:tcPr>
            <w:tcW w:w="179" w:type="pct"/>
            <w:tcBorders>
              <w:top w:val="single" w:sz="4" w:space="0" w:color="auto"/>
              <w:left w:val="nil"/>
              <w:bottom w:val="nil"/>
              <w:right w:val="nil"/>
            </w:tcBorders>
            <w:shd w:val="clear" w:color="auto" w:fill="auto"/>
            <w:hideMark/>
          </w:tcPr>
          <w:p w14:paraId="0A799393"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97" w:type="pct"/>
            <w:tcBorders>
              <w:top w:val="single" w:sz="4" w:space="0" w:color="auto"/>
              <w:left w:val="nil"/>
              <w:bottom w:val="nil"/>
              <w:right w:val="nil"/>
            </w:tcBorders>
            <w:shd w:val="clear" w:color="auto" w:fill="auto"/>
            <w:hideMark/>
          </w:tcPr>
          <w:p w14:paraId="751F2792"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38" w:type="pct"/>
            <w:tcBorders>
              <w:top w:val="single" w:sz="4" w:space="0" w:color="auto"/>
              <w:left w:val="nil"/>
              <w:bottom w:val="nil"/>
              <w:right w:val="nil"/>
            </w:tcBorders>
            <w:shd w:val="clear" w:color="auto" w:fill="auto"/>
            <w:hideMark/>
          </w:tcPr>
          <w:p w14:paraId="473DFC95"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48" w:type="pct"/>
            <w:tcBorders>
              <w:top w:val="single" w:sz="4" w:space="0" w:color="auto"/>
              <w:left w:val="nil"/>
              <w:bottom w:val="nil"/>
              <w:right w:val="nil"/>
            </w:tcBorders>
            <w:shd w:val="clear" w:color="auto" w:fill="auto"/>
            <w:hideMark/>
          </w:tcPr>
          <w:p w14:paraId="300FB360"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14:paraId="65613C25" w14:textId="77777777" w:rsidR="00390515" w:rsidRPr="00390515" w:rsidRDefault="00390515" w:rsidP="00390515">
            <w:pPr>
              <w:spacing w:after="0" w:line="240" w:lineRule="auto"/>
              <w:jc w:val="right"/>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14" w:type="pct"/>
            <w:tcBorders>
              <w:top w:val="single" w:sz="4" w:space="0" w:color="auto"/>
              <w:left w:val="nil"/>
              <w:bottom w:val="nil"/>
              <w:right w:val="nil"/>
            </w:tcBorders>
            <w:shd w:val="clear" w:color="auto" w:fill="auto"/>
            <w:hideMark/>
          </w:tcPr>
          <w:p w14:paraId="5E4D4236"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14:paraId="54F20B99" w14:textId="77777777" w:rsidR="00390515" w:rsidRPr="00390515" w:rsidRDefault="00390515" w:rsidP="00390515">
            <w:pPr>
              <w:spacing w:after="0" w:line="240" w:lineRule="auto"/>
              <w:jc w:val="right"/>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 </w:t>
            </w:r>
          </w:p>
        </w:tc>
        <w:tc>
          <w:tcPr>
            <w:tcW w:w="239" w:type="pct"/>
            <w:tcBorders>
              <w:top w:val="single" w:sz="4" w:space="0" w:color="auto"/>
              <w:left w:val="nil"/>
              <w:bottom w:val="nil"/>
              <w:right w:val="nil"/>
            </w:tcBorders>
            <w:shd w:val="clear" w:color="auto" w:fill="auto"/>
            <w:hideMark/>
          </w:tcPr>
          <w:p w14:paraId="64B3E1B1" w14:textId="77777777" w:rsidR="00390515" w:rsidRPr="00390515" w:rsidRDefault="00390515" w:rsidP="00390515">
            <w:pPr>
              <w:spacing w:after="0" w:line="240" w:lineRule="auto"/>
              <w:jc w:val="center"/>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 </w:t>
            </w:r>
          </w:p>
        </w:tc>
        <w:tc>
          <w:tcPr>
            <w:tcW w:w="1497" w:type="pct"/>
            <w:tcBorders>
              <w:top w:val="single" w:sz="4" w:space="0" w:color="auto"/>
              <w:left w:val="nil"/>
              <w:bottom w:val="nil"/>
              <w:right w:val="single" w:sz="4" w:space="0" w:color="auto"/>
            </w:tcBorders>
            <w:shd w:val="clear" w:color="auto" w:fill="auto"/>
            <w:hideMark/>
          </w:tcPr>
          <w:p w14:paraId="63E63FD4" w14:textId="77777777" w:rsidR="00390515" w:rsidRPr="00390515" w:rsidRDefault="00390515" w:rsidP="00390515">
            <w:pPr>
              <w:spacing w:after="0" w:line="240" w:lineRule="auto"/>
              <w:jc w:val="right"/>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6 224,62</w:t>
            </w:r>
          </w:p>
        </w:tc>
      </w:tr>
      <w:tr w:rsidR="00390515" w:rsidRPr="00390515" w14:paraId="6DCCB6BE" w14:textId="77777777" w:rsidTr="00390515">
        <w:trPr>
          <w:trHeight w:val="300"/>
        </w:trPr>
        <w:tc>
          <w:tcPr>
            <w:tcW w:w="182" w:type="pct"/>
            <w:tcBorders>
              <w:top w:val="nil"/>
              <w:left w:val="single" w:sz="4" w:space="0" w:color="auto"/>
              <w:bottom w:val="nil"/>
              <w:right w:val="nil"/>
            </w:tcBorders>
            <w:shd w:val="clear" w:color="auto" w:fill="auto"/>
            <w:hideMark/>
          </w:tcPr>
          <w:p w14:paraId="0C3A8585" w14:textId="77777777" w:rsidR="00390515" w:rsidRPr="00390515" w:rsidRDefault="00390515" w:rsidP="00390515">
            <w:pPr>
              <w:spacing w:after="0" w:line="240" w:lineRule="auto"/>
              <w:jc w:val="right"/>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c>
          <w:tcPr>
            <w:tcW w:w="423" w:type="pct"/>
            <w:tcBorders>
              <w:top w:val="nil"/>
              <w:left w:val="nil"/>
              <w:bottom w:val="nil"/>
              <w:right w:val="nil"/>
            </w:tcBorders>
            <w:shd w:val="clear" w:color="auto" w:fill="auto"/>
            <w:hideMark/>
          </w:tcPr>
          <w:p w14:paraId="3C20FB2F" w14:textId="77777777" w:rsidR="00390515" w:rsidRPr="00390515" w:rsidRDefault="00390515" w:rsidP="00390515">
            <w:pPr>
              <w:spacing w:after="0" w:line="240" w:lineRule="auto"/>
              <w:jc w:val="right"/>
              <w:rPr>
                <w:rFonts w:ascii="Arial" w:eastAsia="Times New Roman" w:hAnsi="Arial" w:cs="Arial"/>
                <w:sz w:val="16"/>
                <w:szCs w:val="16"/>
                <w:lang w:eastAsia="ru-RU"/>
              </w:rPr>
            </w:pPr>
          </w:p>
        </w:tc>
        <w:tc>
          <w:tcPr>
            <w:tcW w:w="958" w:type="pct"/>
            <w:gridSpan w:val="5"/>
            <w:tcBorders>
              <w:top w:val="nil"/>
              <w:left w:val="nil"/>
              <w:bottom w:val="nil"/>
              <w:right w:val="nil"/>
            </w:tcBorders>
            <w:shd w:val="clear" w:color="auto" w:fill="auto"/>
            <w:hideMark/>
          </w:tcPr>
          <w:p w14:paraId="585118EF"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ФОТ</w:t>
            </w:r>
          </w:p>
        </w:tc>
        <w:tc>
          <w:tcPr>
            <w:tcW w:w="179" w:type="pct"/>
            <w:tcBorders>
              <w:top w:val="nil"/>
              <w:left w:val="nil"/>
              <w:bottom w:val="nil"/>
              <w:right w:val="nil"/>
            </w:tcBorders>
            <w:shd w:val="clear" w:color="auto" w:fill="auto"/>
            <w:hideMark/>
          </w:tcPr>
          <w:p w14:paraId="3A366104" w14:textId="77777777" w:rsidR="00390515" w:rsidRPr="00390515" w:rsidRDefault="00390515" w:rsidP="00390515">
            <w:pPr>
              <w:spacing w:after="0" w:line="240" w:lineRule="auto"/>
              <w:rPr>
                <w:rFonts w:ascii="Arial" w:eastAsia="Times New Roman" w:hAnsi="Arial" w:cs="Arial"/>
                <w:sz w:val="16"/>
                <w:szCs w:val="16"/>
                <w:lang w:eastAsia="ru-RU"/>
              </w:rPr>
            </w:pPr>
          </w:p>
        </w:tc>
        <w:tc>
          <w:tcPr>
            <w:tcW w:w="197" w:type="pct"/>
            <w:tcBorders>
              <w:top w:val="nil"/>
              <w:left w:val="nil"/>
              <w:bottom w:val="nil"/>
              <w:right w:val="nil"/>
            </w:tcBorders>
            <w:shd w:val="clear" w:color="auto" w:fill="auto"/>
            <w:hideMark/>
          </w:tcPr>
          <w:p w14:paraId="5334A846"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hideMark/>
          </w:tcPr>
          <w:p w14:paraId="26286CC2"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48" w:type="pct"/>
            <w:tcBorders>
              <w:top w:val="nil"/>
              <w:left w:val="nil"/>
              <w:bottom w:val="nil"/>
              <w:right w:val="nil"/>
            </w:tcBorders>
            <w:shd w:val="clear" w:color="auto" w:fill="auto"/>
            <w:hideMark/>
          </w:tcPr>
          <w:p w14:paraId="77E11475"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hideMark/>
          </w:tcPr>
          <w:p w14:paraId="10DABF5F"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14" w:type="pct"/>
            <w:tcBorders>
              <w:top w:val="nil"/>
              <w:left w:val="nil"/>
              <w:bottom w:val="nil"/>
              <w:right w:val="nil"/>
            </w:tcBorders>
            <w:shd w:val="clear" w:color="auto" w:fill="auto"/>
            <w:hideMark/>
          </w:tcPr>
          <w:p w14:paraId="32EC6486" w14:textId="77777777" w:rsidR="00390515" w:rsidRPr="00390515" w:rsidRDefault="00390515" w:rsidP="00390515">
            <w:pPr>
              <w:spacing w:after="0" w:line="240" w:lineRule="auto"/>
              <w:jc w:val="right"/>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hideMark/>
          </w:tcPr>
          <w:p w14:paraId="31D92752"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hideMark/>
          </w:tcPr>
          <w:p w14:paraId="72C648EE" w14:textId="77777777" w:rsidR="00390515" w:rsidRPr="00390515" w:rsidRDefault="00390515" w:rsidP="00390515">
            <w:pPr>
              <w:spacing w:after="0" w:line="240" w:lineRule="auto"/>
              <w:jc w:val="right"/>
              <w:rPr>
                <w:rFonts w:ascii="Times New Roman" w:eastAsia="Times New Roman" w:hAnsi="Times New Roman" w:cs="Times New Roman"/>
                <w:sz w:val="20"/>
                <w:szCs w:val="20"/>
                <w:lang w:eastAsia="ru-RU"/>
              </w:rPr>
            </w:pPr>
          </w:p>
        </w:tc>
        <w:tc>
          <w:tcPr>
            <w:tcW w:w="1497" w:type="pct"/>
            <w:tcBorders>
              <w:top w:val="nil"/>
              <w:left w:val="nil"/>
              <w:bottom w:val="nil"/>
              <w:right w:val="single" w:sz="4" w:space="0" w:color="auto"/>
            </w:tcBorders>
            <w:shd w:val="clear" w:color="auto" w:fill="auto"/>
            <w:hideMark/>
          </w:tcPr>
          <w:p w14:paraId="3BE8D1FD"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6 224,12</w:t>
            </w:r>
          </w:p>
        </w:tc>
      </w:tr>
      <w:tr w:rsidR="00390515" w:rsidRPr="00390515" w14:paraId="022FDC9D" w14:textId="77777777" w:rsidTr="00390515">
        <w:trPr>
          <w:trHeight w:val="300"/>
        </w:trPr>
        <w:tc>
          <w:tcPr>
            <w:tcW w:w="182" w:type="pct"/>
            <w:tcBorders>
              <w:top w:val="nil"/>
              <w:left w:val="single" w:sz="4" w:space="0" w:color="auto"/>
              <w:bottom w:val="nil"/>
              <w:right w:val="nil"/>
            </w:tcBorders>
            <w:shd w:val="clear" w:color="auto" w:fill="auto"/>
            <w:hideMark/>
          </w:tcPr>
          <w:p w14:paraId="618B7D13" w14:textId="77777777" w:rsidR="00390515" w:rsidRPr="00390515" w:rsidRDefault="00390515" w:rsidP="00390515">
            <w:pPr>
              <w:spacing w:after="0" w:line="240" w:lineRule="auto"/>
              <w:jc w:val="right"/>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c>
          <w:tcPr>
            <w:tcW w:w="423" w:type="pct"/>
            <w:tcBorders>
              <w:top w:val="nil"/>
              <w:left w:val="nil"/>
              <w:bottom w:val="nil"/>
              <w:right w:val="nil"/>
            </w:tcBorders>
            <w:shd w:val="clear" w:color="auto" w:fill="auto"/>
            <w:hideMark/>
          </w:tcPr>
          <w:p w14:paraId="3F4A2B07" w14:textId="77777777" w:rsidR="00390515" w:rsidRPr="00390515" w:rsidRDefault="00390515" w:rsidP="00390515">
            <w:pPr>
              <w:spacing w:after="0" w:line="240" w:lineRule="auto"/>
              <w:jc w:val="right"/>
              <w:rPr>
                <w:rFonts w:ascii="Arial" w:eastAsia="Times New Roman" w:hAnsi="Arial" w:cs="Arial"/>
                <w:sz w:val="16"/>
                <w:szCs w:val="16"/>
                <w:lang w:eastAsia="ru-RU"/>
              </w:rPr>
            </w:pPr>
            <w:r w:rsidRPr="00390515">
              <w:rPr>
                <w:rFonts w:ascii="Arial" w:eastAsia="Times New Roman" w:hAnsi="Arial" w:cs="Arial"/>
                <w:sz w:val="16"/>
                <w:szCs w:val="16"/>
                <w:lang w:eastAsia="ru-RU"/>
              </w:rPr>
              <w:t>Пр/812-101.0-2</w:t>
            </w:r>
          </w:p>
        </w:tc>
        <w:tc>
          <w:tcPr>
            <w:tcW w:w="958" w:type="pct"/>
            <w:gridSpan w:val="5"/>
            <w:tcBorders>
              <w:top w:val="nil"/>
              <w:left w:val="nil"/>
              <w:bottom w:val="nil"/>
              <w:right w:val="nil"/>
            </w:tcBorders>
            <w:shd w:val="clear" w:color="auto" w:fill="auto"/>
            <w:hideMark/>
          </w:tcPr>
          <w:p w14:paraId="1B617F51"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НР Электромонтажные работы (ремонтно-строительные)</w:t>
            </w:r>
          </w:p>
        </w:tc>
        <w:tc>
          <w:tcPr>
            <w:tcW w:w="179" w:type="pct"/>
            <w:tcBorders>
              <w:top w:val="nil"/>
              <w:left w:val="nil"/>
              <w:bottom w:val="nil"/>
              <w:right w:val="nil"/>
            </w:tcBorders>
            <w:shd w:val="clear" w:color="auto" w:fill="auto"/>
            <w:hideMark/>
          </w:tcPr>
          <w:p w14:paraId="065DFCC1" w14:textId="77777777" w:rsidR="00390515" w:rsidRPr="00390515" w:rsidRDefault="00390515" w:rsidP="00390515">
            <w:pPr>
              <w:spacing w:after="0" w:line="240" w:lineRule="auto"/>
              <w:jc w:val="center"/>
              <w:rPr>
                <w:rFonts w:ascii="Arial" w:eastAsia="Times New Roman" w:hAnsi="Arial" w:cs="Arial"/>
                <w:sz w:val="16"/>
                <w:szCs w:val="16"/>
                <w:lang w:eastAsia="ru-RU"/>
              </w:rPr>
            </w:pPr>
            <w:r w:rsidRPr="00390515">
              <w:rPr>
                <w:rFonts w:ascii="Arial" w:eastAsia="Times New Roman" w:hAnsi="Arial" w:cs="Arial"/>
                <w:sz w:val="16"/>
                <w:szCs w:val="16"/>
                <w:lang w:eastAsia="ru-RU"/>
              </w:rPr>
              <w:t>%</w:t>
            </w:r>
          </w:p>
        </w:tc>
        <w:tc>
          <w:tcPr>
            <w:tcW w:w="197" w:type="pct"/>
            <w:tcBorders>
              <w:top w:val="nil"/>
              <w:left w:val="nil"/>
              <w:bottom w:val="nil"/>
              <w:right w:val="nil"/>
            </w:tcBorders>
            <w:shd w:val="clear" w:color="auto" w:fill="auto"/>
            <w:hideMark/>
          </w:tcPr>
          <w:p w14:paraId="5EB61FAD" w14:textId="77777777" w:rsidR="00390515" w:rsidRPr="00390515" w:rsidRDefault="00390515" w:rsidP="00390515">
            <w:pPr>
              <w:spacing w:after="0" w:line="240" w:lineRule="auto"/>
              <w:jc w:val="center"/>
              <w:rPr>
                <w:rFonts w:ascii="Arial" w:eastAsia="Times New Roman" w:hAnsi="Arial" w:cs="Arial"/>
                <w:sz w:val="16"/>
                <w:szCs w:val="16"/>
                <w:lang w:eastAsia="ru-RU"/>
              </w:rPr>
            </w:pPr>
            <w:r w:rsidRPr="00390515">
              <w:rPr>
                <w:rFonts w:ascii="Arial" w:eastAsia="Times New Roman" w:hAnsi="Arial" w:cs="Arial"/>
                <w:sz w:val="16"/>
                <w:szCs w:val="16"/>
                <w:lang w:eastAsia="ru-RU"/>
              </w:rPr>
              <w:t>96</w:t>
            </w:r>
          </w:p>
        </w:tc>
        <w:tc>
          <w:tcPr>
            <w:tcW w:w="238" w:type="pct"/>
            <w:tcBorders>
              <w:top w:val="nil"/>
              <w:left w:val="nil"/>
              <w:bottom w:val="nil"/>
              <w:right w:val="nil"/>
            </w:tcBorders>
            <w:shd w:val="clear" w:color="auto" w:fill="auto"/>
            <w:hideMark/>
          </w:tcPr>
          <w:p w14:paraId="0BEA0618" w14:textId="77777777" w:rsidR="00390515" w:rsidRPr="00390515" w:rsidRDefault="00390515" w:rsidP="00390515">
            <w:pPr>
              <w:spacing w:after="0" w:line="240" w:lineRule="auto"/>
              <w:jc w:val="center"/>
              <w:rPr>
                <w:rFonts w:ascii="Arial" w:eastAsia="Times New Roman" w:hAnsi="Arial" w:cs="Arial"/>
                <w:sz w:val="16"/>
                <w:szCs w:val="16"/>
                <w:lang w:eastAsia="ru-RU"/>
              </w:rPr>
            </w:pPr>
          </w:p>
        </w:tc>
        <w:tc>
          <w:tcPr>
            <w:tcW w:w="248" w:type="pct"/>
            <w:tcBorders>
              <w:top w:val="nil"/>
              <w:left w:val="nil"/>
              <w:bottom w:val="nil"/>
              <w:right w:val="nil"/>
            </w:tcBorders>
            <w:shd w:val="clear" w:color="auto" w:fill="auto"/>
            <w:hideMark/>
          </w:tcPr>
          <w:p w14:paraId="2BF87CD2" w14:textId="77777777" w:rsidR="00390515" w:rsidRPr="00390515" w:rsidRDefault="00390515" w:rsidP="00390515">
            <w:pPr>
              <w:spacing w:after="0" w:line="240" w:lineRule="auto"/>
              <w:jc w:val="center"/>
              <w:rPr>
                <w:rFonts w:ascii="Arial" w:eastAsia="Times New Roman" w:hAnsi="Arial" w:cs="Arial"/>
                <w:sz w:val="16"/>
                <w:szCs w:val="16"/>
                <w:lang w:eastAsia="ru-RU"/>
              </w:rPr>
            </w:pPr>
            <w:r w:rsidRPr="00390515">
              <w:rPr>
                <w:rFonts w:ascii="Arial" w:eastAsia="Times New Roman" w:hAnsi="Arial" w:cs="Arial"/>
                <w:sz w:val="16"/>
                <w:szCs w:val="16"/>
                <w:lang w:eastAsia="ru-RU"/>
              </w:rPr>
              <w:t>96</w:t>
            </w:r>
          </w:p>
        </w:tc>
        <w:tc>
          <w:tcPr>
            <w:tcW w:w="312" w:type="pct"/>
            <w:tcBorders>
              <w:top w:val="nil"/>
              <w:left w:val="nil"/>
              <w:bottom w:val="nil"/>
              <w:right w:val="nil"/>
            </w:tcBorders>
            <w:shd w:val="clear" w:color="auto" w:fill="auto"/>
            <w:hideMark/>
          </w:tcPr>
          <w:p w14:paraId="76D93D4E" w14:textId="77777777" w:rsidR="00390515" w:rsidRPr="00390515" w:rsidRDefault="00390515" w:rsidP="00390515">
            <w:pPr>
              <w:spacing w:after="0" w:line="240" w:lineRule="auto"/>
              <w:jc w:val="center"/>
              <w:rPr>
                <w:rFonts w:ascii="Arial" w:eastAsia="Times New Roman" w:hAnsi="Arial" w:cs="Arial"/>
                <w:sz w:val="16"/>
                <w:szCs w:val="16"/>
                <w:lang w:eastAsia="ru-RU"/>
              </w:rPr>
            </w:pPr>
          </w:p>
        </w:tc>
        <w:tc>
          <w:tcPr>
            <w:tcW w:w="214" w:type="pct"/>
            <w:tcBorders>
              <w:top w:val="nil"/>
              <w:left w:val="nil"/>
              <w:bottom w:val="nil"/>
              <w:right w:val="nil"/>
            </w:tcBorders>
            <w:shd w:val="clear" w:color="auto" w:fill="auto"/>
            <w:hideMark/>
          </w:tcPr>
          <w:p w14:paraId="0711E24F" w14:textId="77777777" w:rsidR="00390515" w:rsidRPr="00390515" w:rsidRDefault="00390515" w:rsidP="00390515">
            <w:pPr>
              <w:spacing w:after="0" w:line="240" w:lineRule="auto"/>
              <w:jc w:val="right"/>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hideMark/>
          </w:tcPr>
          <w:p w14:paraId="5423A5AC"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hideMark/>
          </w:tcPr>
          <w:p w14:paraId="7697A16E" w14:textId="77777777" w:rsidR="00390515" w:rsidRPr="00390515" w:rsidRDefault="00390515" w:rsidP="00390515">
            <w:pPr>
              <w:spacing w:after="0" w:line="240" w:lineRule="auto"/>
              <w:jc w:val="right"/>
              <w:rPr>
                <w:rFonts w:ascii="Times New Roman" w:eastAsia="Times New Roman" w:hAnsi="Times New Roman" w:cs="Times New Roman"/>
                <w:sz w:val="20"/>
                <w:szCs w:val="20"/>
                <w:lang w:eastAsia="ru-RU"/>
              </w:rPr>
            </w:pPr>
          </w:p>
        </w:tc>
        <w:tc>
          <w:tcPr>
            <w:tcW w:w="1497" w:type="pct"/>
            <w:tcBorders>
              <w:top w:val="nil"/>
              <w:left w:val="nil"/>
              <w:bottom w:val="nil"/>
              <w:right w:val="single" w:sz="4" w:space="0" w:color="auto"/>
            </w:tcBorders>
            <w:shd w:val="clear" w:color="auto" w:fill="auto"/>
            <w:hideMark/>
          </w:tcPr>
          <w:p w14:paraId="3218F305"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5 975,16</w:t>
            </w:r>
          </w:p>
        </w:tc>
      </w:tr>
      <w:tr w:rsidR="00390515" w:rsidRPr="00390515" w14:paraId="2B2B9859" w14:textId="77777777" w:rsidTr="00390515">
        <w:trPr>
          <w:trHeight w:val="300"/>
        </w:trPr>
        <w:tc>
          <w:tcPr>
            <w:tcW w:w="182" w:type="pct"/>
            <w:tcBorders>
              <w:top w:val="nil"/>
              <w:left w:val="single" w:sz="4" w:space="0" w:color="auto"/>
              <w:bottom w:val="nil"/>
              <w:right w:val="nil"/>
            </w:tcBorders>
            <w:shd w:val="clear" w:color="auto" w:fill="auto"/>
            <w:hideMark/>
          </w:tcPr>
          <w:p w14:paraId="012F25B1" w14:textId="77777777" w:rsidR="00390515" w:rsidRPr="00390515" w:rsidRDefault="00390515" w:rsidP="00390515">
            <w:pPr>
              <w:spacing w:after="0" w:line="240" w:lineRule="auto"/>
              <w:jc w:val="right"/>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c>
          <w:tcPr>
            <w:tcW w:w="423" w:type="pct"/>
            <w:tcBorders>
              <w:top w:val="nil"/>
              <w:left w:val="nil"/>
              <w:bottom w:val="nil"/>
              <w:right w:val="nil"/>
            </w:tcBorders>
            <w:shd w:val="clear" w:color="auto" w:fill="auto"/>
            <w:hideMark/>
          </w:tcPr>
          <w:p w14:paraId="08C5A2B1" w14:textId="77777777" w:rsidR="00390515" w:rsidRPr="00390515" w:rsidRDefault="00390515" w:rsidP="00390515">
            <w:pPr>
              <w:spacing w:after="0" w:line="240" w:lineRule="auto"/>
              <w:jc w:val="right"/>
              <w:rPr>
                <w:rFonts w:ascii="Arial" w:eastAsia="Times New Roman" w:hAnsi="Arial" w:cs="Arial"/>
                <w:sz w:val="16"/>
                <w:szCs w:val="16"/>
                <w:lang w:eastAsia="ru-RU"/>
              </w:rPr>
            </w:pPr>
            <w:r w:rsidRPr="00390515">
              <w:rPr>
                <w:rFonts w:ascii="Arial" w:eastAsia="Times New Roman" w:hAnsi="Arial" w:cs="Arial"/>
                <w:sz w:val="16"/>
                <w:szCs w:val="16"/>
                <w:lang w:eastAsia="ru-RU"/>
              </w:rPr>
              <w:t>Пр/774-101.0</w:t>
            </w:r>
          </w:p>
        </w:tc>
        <w:tc>
          <w:tcPr>
            <w:tcW w:w="958" w:type="pct"/>
            <w:gridSpan w:val="5"/>
            <w:tcBorders>
              <w:top w:val="nil"/>
              <w:left w:val="nil"/>
              <w:bottom w:val="nil"/>
              <w:right w:val="nil"/>
            </w:tcBorders>
            <w:shd w:val="clear" w:color="auto" w:fill="auto"/>
            <w:hideMark/>
          </w:tcPr>
          <w:p w14:paraId="20FF0AEE"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СП Электромонтажные работы (ремонтно-строительные)</w:t>
            </w:r>
          </w:p>
        </w:tc>
        <w:tc>
          <w:tcPr>
            <w:tcW w:w="179" w:type="pct"/>
            <w:tcBorders>
              <w:top w:val="nil"/>
              <w:left w:val="nil"/>
              <w:bottom w:val="nil"/>
              <w:right w:val="nil"/>
            </w:tcBorders>
            <w:shd w:val="clear" w:color="auto" w:fill="auto"/>
            <w:hideMark/>
          </w:tcPr>
          <w:p w14:paraId="735320BC" w14:textId="77777777" w:rsidR="00390515" w:rsidRPr="00390515" w:rsidRDefault="00390515" w:rsidP="00390515">
            <w:pPr>
              <w:spacing w:after="0" w:line="240" w:lineRule="auto"/>
              <w:jc w:val="center"/>
              <w:rPr>
                <w:rFonts w:ascii="Arial" w:eastAsia="Times New Roman" w:hAnsi="Arial" w:cs="Arial"/>
                <w:sz w:val="16"/>
                <w:szCs w:val="16"/>
                <w:lang w:eastAsia="ru-RU"/>
              </w:rPr>
            </w:pPr>
            <w:r w:rsidRPr="00390515">
              <w:rPr>
                <w:rFonts w:ascii="Arial" w:eastAsia="Times New Roman" w:hAnsi="Arial" w:cs="Arial"/>
                <w:sz w:val="16"/>
                <w:szCs w:val="16"/>
                <w:lang w:eastAsia="ru-RU"/>
              </w:rPr>
              <w:t>%</w:t>
            </w:r>
          </w:p>
        </w:tc>
        <w:tc>
          <w:tcPr>
            <w:tcW w:w="197" w:type="pct"/>
            <w:tcBorders>
              <w:top w:val="nil"/>
              <w:left w:val="nil"/>
              <w:bottom w:val="nil"/>
              <w:right w:val="nil"/>
            </w:tcBorders>
            <w:shd w:val="clear" w:color="auto" w:fill="auto"/>
            <w:hideMark/>
          </w:tcPr>
          <w:p w14:paraId="571BBB44" w14:textId="77777777" w:rsidR="00390515" w:rsidRPr="00390515" w:rsidRDefault="00390515" w:rsidP="00390515">
            <w:pPr>
              <w:spacing w:after="0" w:line="240" w:lineRule="auto"/>
              <w:jc w:val="center"/>
              <w:rPr>
                <w:rFonts w:ascii="Arial" w:eastAsia="Times New Roman" w:hAnsi="Arial" w:cs="Arial"/>
                <w:sz w:val="16"/>
                <w:szCs w:val="16"/>
                <w:lang w:eastAsia="ru-RU"/>
              </w:rPr>
            </w:pPr>
            <w:r w:rsidRPr="00390515">
              <w:rPr>
                <w:rFonts w:ascii="Arial" w:eastAsia="Times New Roman" w:hAnsi="Arial" w:cs="Arial"/>
                <w:sz w:val="16"/>
                <w:szCs w:val="16"/>
                <w:lang w:eastAsia="ru-RU"/>
              </w:rPr>
              <w:t>48</w:t>
            </w:r>
          </w:p>
        </w:tc>
        <w:tc>
          <w:tcPr>
            <w:tcW w:w="238" w:type="pct"/>
            <w:tcBorders>
              <w:top w:val="nil"/>
              <w:left w:val="nil"/>
              <w:bottom w:val="nil"/>
              <w:right w:val="nil"/>
            </w:tcBorders>
            <w:shd w:val="clear" w:color="auto" w:fill="auto"/>
            <w:hideMark/>
          </w:tcPr>
          <w:p w14:paraId="5DEBF9FD" w14:textId="77777777" w:rsidR="00390515" w:rsidRPr="00390515" w:rsidRDefault="00390515" w:rsidP="00390515">
            <w:pPr>
              <w:spacing w:after="0" w:line="240" w:lineRule="auto"/>
              <w:jc w:val="center"/>
              <w:rPr>
                <w:rFonts w:ascii="Arial" w:eastAsia="Times New Roman" w:hAnsi="Arial" w:cs="Arial"/>
                <w:sz w:val="16"/>
                <w:szCs w:val="16"/>
                <w:lang w:eastAsia="ru-RU"/>
              </w:rPr>
            </w:pPr>
          </w:p>
        </w:tc>
        <w:tc>
          <w:tcPr>
            <w:tcW w:w="248" w:type="pct"/>
            <w:tcBorders>
              <w:top w:val="nil"/>
              <w:left w:val="nil"/>
              <w:bottom w:val="nil"/>
              <w:right w:val="nil"/>
            </w:tcBorders>
            <w:shd w:val="clear" w:color="auto" w:fill="auto"/>
            <w:hideMark/>
          </w:tcPr>
          <w:p w14:paraId="40E25A64" w14:textId="77777777" w:rsidR="00390515" w:rsidRPr="00390515" w:rsidRDefault="00390515" w:rsidP="00390515">
            <w:pPr>
              <w:spacing w:after="0" w:line="240" w:lineRule="auto"/>
              <w:jc w:val="center"/>
              <w:rPr>
                <w:rFonts w:ascii="Arial" w:eastAsia="Times New Roman" w:hAnsi="Arial" w:cs="Arial"/>
                <w:sz w:val="16"/>
                <w:szCs w:val="16"/>
                <w:lang w:eastAsia="ru-RU"/>
              </w:rPr>
            </w:pPr>
            <w:r w:rsidRPr="00390515">
              <w:rPr>
                <w:rFonts w:ascii="Arial" w:eastAsia="Times New Roman" w:hAnsi="Arial" w:cs="Arial"/>
                <w:sz w:val="16"/>
                <w:szCs w:val="16"/>
                <w:lang w:eastAsia="ru-RU"/>
              </w:rPr>
              <w:t>48</w:t>
            </w:r>
          </w:p>
        </w:tc>
        <w:tc>
          <w:tcPr>
            <w:tcW w:w="312" w:type="pct"/>
            <w:tcBorders>
              <w:top w:val="nil"/>
              <w:left w:val="nil"/>
              <w:bottom w:val="nil"/>
              <w:right w:val="nil"/>
            </w:tcBorders>
            <w:shd w:val="clear" w:color="auto" w:fill="auto"/>
            <w:hideMark/>
          </w:tcPr>
          <w:p w14:paraId="46B2955B" w14:textId="77777777" w:rsidR="00390515" w:rsidRPr="00390515" w:rsidRDefault="00390515" w:rsidP="00390515">
            <w:pPr>
              <w:spacing w:after="0" w:line="240" w:lineRule="auto"/>
              <w:jc w:val="center"/>
              <w:rPr>
                <w:rFonts w:ascii="Arial" w:eastAsia="Times New Roman" w:hAnsi="Arial" w:cs="Arial"/>
                <w:sz w:val="16"/>
                <w:szCs w:val="16"/>
                <w:lang w:eastAsia="ru-RU"/>
              </w:rPr>
            </w:pPr>
          </w:p>
        </w:tc>
        <w:tc>
          <w:tcPr>
            <w:tcW w:w="214" w:type="pct"/>
            <w:tcBorders>
              <w:top w:val="nil"/>
              <w:left w:val="nil"/>
              <w:bottom w:val="nil"/>
              <w:right w:val="nil"/>
            </w:tcBorders>
            <w:shd w:val="clear" w:color="auto" w:fill="auto"/>
            <w:hideMark/>
          </w:tcPr>
          <w:p w14:paraId="4C189488" w14:textId="77777777" w:rsidR="00390515" w:rsidRPr="00390515" w:rsidRDefault="00390515" w:rsidP="00390515">
            <w:pPr>
              <w:spacing w:after="0" w:line="240" w:lineRule="auto"/>
              <w:jc w:val="right"/>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hideMark/>
          </w:tcPr>
          <w:p w14:paraId="66070264"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hideMark/>
          </w:tcPr>
          <w:p w14:paraId="35F3A021" w14:textId="77777777" w:rsidR="00390515" w:rsidRPr="00390515" w:rsidRDefault="00390515" w:rsidP="00390515">
            <w:pPr>
              <w:spacing w:after="0" w:line="240" w:lineRule="auto"/>
              <w:jc w:val="right"/>
              <w:rPr>
                <w:rFonts w:ascii="Times New Roman" w:eastAsia="Times New Roman" w:hAnsi="Times New Roman" w:cs="Times New Roman"/>
                <w:sz w:val="20"/>
                <w:szCs w:val="20"/>
                <w:lang w:eastAsia="ru-RU"/>
              </w:rPr>
            </w:pPr>
          </w:p>
        </w:tc>
        <w:tc>
          <w:tcPr>
            <w:tcW w:w="1497" w:type="pct"/>
            <w:tcBorders>
              <w:top w:val="nil"/>
              <w:left w:val="nil"/>
              <w:bottom w:val="nil"/>
              <w:right w:val="single" w:sz="4" w:space="0" w:color="auto"/>
            </w:tcBorders>
            <w:shd w:val="clear" w:color="auto" w:fill="auto"/>
            <w:hideMark/>
          </w:tcPr>
          <w:p w14:paraId="5E52D7BF"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2 987,58</w:t>
            </w:r>
          </w:p>
        </w:tc>
      </w:tr>
      <w:tr w:rsidR="00390515" w:rsidRPr="00390515" w14:paraId="3DD47568" w14:textId="77777777" w:rsidTr="00390515">
        <w:trPr>
          <w:trHeight w:val="300"/>
        </w:trPr>
        <w:tc>
          <w:tcPr>
            <w:tcW w:w="182" w:type="pct"/>
            <w:tcBorders>
              <w:top w:val="nil"/>
              <w:left w:val="single" w:sz="4" w:space="0" w:color="auto"/>
              <w:bottom w:val="nil"/>
              <w:right w:val="nil"/>
            </w:tcBorders>
            <w:shd w:val="clear" w:color="auto" w:fill="auto"/>
            <w:hideMark/>
          </w:tcPr>
          <w:p w14:paraId="42805FA1"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423" w:type="pct"/>
            <w:tcBorders>
              <w:top w:val="nil"/>
              <w:left w:val="nil"/>
              <w:bottom w:val="nil"/>
              <w:right w:val="nil"/>
            </w:tcBorders>
            <w:shd w:val="clear" w:color="auto" w:fill="auto"/>
            <w:hideMark/>
          </w:tcPr>
          <w:p w14:paraId="51E18066"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p>
        </w:tc>
        <w:tc>
          <w:tcPr>
            <w:tcW w:w="958" w:type="pct"/>
            <w:gridSpan w:val="5"/>
            <w:tcBorders>
              <w:top w:val="single" w:sz="4" w:space="0" w:color="auto"/>
              <w:left w:val="nil"/>
              <w:bottom w:val="nil"/>
              <w:right w:val="nil"/>
            </w:tcBorders>
            <w:shd w:val="clear" w:color="auto" w:fill="auto"/>
            <w:hideMark/>
          </w:tcPr>
          <w:p w14:paraId="5307ABE2"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Всего по позиции</w:t>
            </w:r>
          </w:p>
        </w:tc>
        <w:tc>
          <w:tcPr>
            <w:tcW w:w="179" w:type="pct"/>
            <w:tcBorders>
              <w:top w:val="single" w:sz="4" w:space="0" w:color="auto"/>
              <w:left w:val="nil"/>
              <w:bottom w:val="nil"/>
              <w:right w:val="nil"/>
            </w:tcBorders>
            <w:shd w:val="clear" w:color="auto" w:fill="auto"/>
            <w:hideMark/>
          </w:tcPr>
          <w:p w14:paraId="6859ED58"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97" w:type="pct"/>
            <w:tcBorders>
              <w:top w:val="single" w:sz="4" w:space="0" w:color="auto"/>
              <w:left w:val="nil"/>
              <w:bottom w:val="nil"/>
              <w:right w:val="nil"/>
            </w:tcBorders>
            <w:shd w:val="clear" w:color="auto" w:fill="auto"/>
            <w:hideMark/>
          </w:tcPr>
          <w:p w14:paraId="5CF3268E"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38" w:type="pct"/>
            <w:tcBorders>
              <w:top w:val="single" w:sz="4" w:space="0" w:color="auto"/>
              <w:left w:val="nil"/>
              <w:bottom w:val="nil"/>
              <w:right w:val="nil"/>
            </w:tcBorders>
            <w:shd w:val="clear" w:color="auto" w:fill="auto"/>
            <w:hideMark/>
          </w:tcPr>
          <w:p w14:paraId="771AEA67"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48" w:type="pct"/>
            <w:tcBorders>
              <w:top w:val="single" w:sz="4" w:space="0" w:color="auto"/>
              <w:left w:val="nil"/>
              <w:bottom w:val="nil"/>
              <w:right w:val="nil"/>
            </w:tcBorders>
            <w:shd w:val="clear" w:color="auto" w:fill="auto"/>
            <w:hideMark/>
          </w:tcPr>
          <w:p w14:paraId="5E9F62EF"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14:paraId="23A34BDC" w14:textId="77777777" w:rsidR="00390515" w:rsidRPr="00390515" w:rsidRDefault="00390515" w:rsidP="00390515">
            <w:pPr>
              <w:spacing w:after="0" w:line="240" w:lineRule="auto"/>
              <w:jc w:val="right"/>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14" w:type="pct"/>
            <w:tcBorders>
              <w:top w:val="single" w:sz="4" w:space="0" w:color="auto"/>
              <w:left w:val="nil"/>
              <w:bottom w:val="nil"/>
              <w:right w:val="nil"/>
            </w:tcBorders>
            <w:shd w:val="clear" w:color="auto" w:fill="auto"/>
            <w:hideMark/>
          </w:tcPr>
          <w:p w14:paraId="4AA1F304"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14:paraId="41F4ADDB" w14:textId="77777777" w:rsidR="00390515" w:rsidRPr="00390515" w:rsidRDefault="00390515" w:rsidP="00390515">
            <w:pPr>
              <w:spacing w:after="0" w:line="240" w:lineRule="auto"/>
              <w:jc w:val="right"/>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151 873,60</w:t>
            </w:r>
          </w:p>
        </w:tc>
        <w:tc>
          <w:tcPr>
            <w:tcW w:w="239" w:type="pct"/>
            <w:tcBorders>
              <w:top w:val="single" w:sz="4" w:space="0" w:color="auto"/>
              <w:left w:val="nil"/>
              <w:bottom w:val="nil"/>
              <w:right w:val="nil"/>
            </w:tcBorders>
            <w:shd w:val="clear" w:color="auto" w:fill="auto"/>
            <w:hideMark/>
          </w:tcPr>
          <w:p w14:paraId="62BE7662" w14:textId="77777777" w:rsidR="00390515" w:rsidRPr="00390515" w:rsidRDefault="00390515" w:rsidP="00390515">
            <w:pPr>
              <w:spacing w:after="0" w:line="240" w:lineRule="auto"/>
              <w:jc w:val="center"/>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 </w:t>
            </w:r>
          </w:p>
        </w:tc>
        <w:tc>
          <w:tcPr>
            <w:tcW w:w="1497" w:type="pct"/>
            <w:tcBorders>
              <w:top w:val="single" w:sz="4" w:space="0" w:color="auto"/>
              <w:left w:val="nil"/>
              <w:bottom w:val="nil"/>
              <w:right w:val="single" w:sz="4" w:space="0" w:color="auto"/>
            </w:tcBorders>
            <w:shd w:val="clear" w:color="auto" w:fill="auto"/>
            <w:hideMark/>
          </w:tcPr>
          <w:p w14:paraId="3FD086E9" w14:textId="77777777" w:rsidR="00390515" w:rsidRPr="00390515" w:rsidRDefault="00390515" w:rsidP="00390515">
            <w:pPr>
              <w:spacing w:after="0" w:line="240" w:lineRule="auto"/>
              <w:jc w:val="right"/>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15 187,36</w:t>
            </w:r>
          </w:p>
        </w:tc>
      </w:tr>
      <w:tr w:rsidR="00390515" w:rsidRPr="00390515" w14:paraId="0646E4D4" w14:textId="77777777" w:rsidTr="00390515">
        <w:trPr>
          <w:trHeight w:val="30"/>
        </w:trPr>
        <w:tc>
          <w:tcPr>
            <w:tcW w:w="182" w:type="pct"/>
            <w:tcBorders>
              <w:top w:val="nil"/>
              <w:left w:val="single" w:sz="4" w:space="0" w:color="auto"/>
              <w:bottom w:val="single" w:sz="4" w:space="0" w:color="auto"/>
              <w:right w:val="nil"/>
            </w:tcBorders>
            <w:shd w:val="clear" w:color="auto" w:fill="auto"/>
            <w:hideMark/>
          </w:tcPr>
          <w:p w14:paraId="1AA8EBAD"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423" w:type="pct"/>
            <w:tcBorders>
              <w:top w:val="nil"/>
              <w:left w:val="nil"/>
              <w:bottom w:val="single" w:sz="4" w:space="0" w:color="auto"/>
              <w:right w:val="nil"/>
            </w:tcBorders>
            <w:shd w:val="clear" w:color="auto" w:fill="auto"/>
            <w:hideMark/>
          </w:tcPr>
          <w:p w14:paraId="5D661DF8"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97" w:type="pct"/>
            <w:tcBorders>
              <w:top w:val="nil"/>
              <w:left w:val="nil"/>
              <w:bottom w:val="single" w:sz="4" w:space="0" w:color="auto"/>
              <w:right w:val="nil"/>
            </w:tcBorders>
            <w:shd w:val="clear" w:color="auto" w:fill="auto"/>
            <w:hideMark/>
          </w:tcPr>
          <w:p w14:paraId="31988FEE"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39" w:type="pct"/>
            <w:tcBorders>
              <w:top w:val="nil"/>
              <w:left w:val="nil"/>
              <w:bottom w:val="single" w:sz="4" w:space="0" w:color="auto"/>
              <w:right w:val="nil"/>
            </w:tcBorders>
            <w:shd w:val="clear" w:color="auto" w:fill="auto"/>
            <w:hideMark/>
          </w:tcPr>
          <w:p w14:paraId="44D67953"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93" w:type="pct"/>
            <w:tcBorders>
              <w:top w:val="nil"/>
              <w:left w:val="nil"/>
              <w:bottom w:val="single" w:sz="4" w:space="0" w:color="auto"/>
              <w:right w:val="nil"/>
            </w:tcBorders>
            <w:shd w:val="clear" w:color="auto" w:fill="auto"/>
            <w:hideMark/>
          </w:tcPr>
          <w:p w14:paraId="72F93326"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18" w:type="pct"/>
            <w:tcBorders>
              <w:top w:val="nil"/>
              <w:left w:val="nil"/>
              <w:bottom w:val="single" w:sz="4" w:space="0" w:color="auto"/>
              <w:right w:val="nil"/>
            </w:tcBorders>
            <w:shd w:val="clear" w:color="auto" w:fill="auto"/>
            <w:hideMark/>
          </w:tcPr>
          <w:p w14:paraId="5D2C3C61"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12" w:type="pct"/>
            <w:tcBorders>
              <w:top w:val="nil"/>
              <w:left w:val="nil"/>
              <w:bottom w:val="single" w:sz="4" w:space="0" w:color="auto"/>
              <w:right w:val="nil"/>
            </w:tcBorders>
            <w:shd w:val="clear" w:color="auto" w:fill="auto"/>
            <w:hideMark/>
          </w:tcPr>
          <w:p w14:paraId="05152D95"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79" w:type="pct"/>
            <w:tcBorders>
              <w:top w:val="nil"/>
              <w:left w:val="nil"/>
              <w:bottom w:val="single" w:sz="4" w:space="0" w:color="auto"/>
              <w:right w:val="nil"/>
            </w:tcBorders>
            <w:shd w:val="clear" w:color="auto" w:fill="auto"/>
            <w:hideMark/>
          </w:tcPr>
          <w:p w14:paraId="18826687"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97" w:type="pct"/>
            <w:tcBorders>
              <w:top w:val="nil"/>
              <w:left w:val="nil"/>
              <w:bottom w:val="single" w:sz="4" w:space="0" w:color="auto"/>
              <w:right w:val="nil"/>
            </w:tcBorders>
            <w:shd w:val="clear" w:color="auto" w:fill="auto"/>
            <w:hideMark/>
          </w:tcPr>
          <w:p w14:paraId="5DA401C3"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38" w:type="pct"/>
            <w:tcBorders>
              <w:top w:val="nil"/>
              <w:left w:val="nil"/>
              <w:bottom w:val="single" w:sz="4" w:space="0" w:color="auto"/>
              <w:right w:val="nil"/>
            </w:tcBorders>
            <w:shd w:val="clear" w:color="auto" w:fill="auto"/>
            <w:hideMark/>
          </w:tcPr>
          <w:p w14:paraId="77E482EF" w14:textId="77777777" w:rsidR="00390515" w:rsidRPr="00390515" w:rsidRDefault="00390515" w:rsidP="00390515">
            <w:pPr>
              <w:spacing w:after="0" w:line="240" w:lineRule="auto"/>
              <w:jc w:val="right"/>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48" w:type="pct"/>
            <w:tcBorders>
              <w:top w:val="nil"/>
              <w:left w:val="nil"/>
              <w:bottom w:val="single" w:sz="4" w:space="0" w:color="auto"/>
              <w:right w:val="nil"/>
            </w:tcBorders>
            <w:shd w:val="clear" w:color="auto" w:fill="auto"/>
            <w:hideMark/>
          </w:tcPr>
          <w:p w14:paraId="147FF6A6"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312" w:type="pct"/>
            <w:tcBorders>
              <w:top w:val="nil"/>
              <w:left w:val="nil"/>
              <w:bottom w:val="single" w:sz="4" w:space="0" w:color="auto"/>
              <w:right w:val="nil"/>
            </w:tcBorders>
            <w:shd w:val="clear" w:color="auto" w:fill="auto"/>
            <w:hideMark/>
          </w:tcPr>
          <w:p w14:paraId="0C260078" w14:textId="77777777" w:rsidR="00390515" w:rsidRPr="00390515" w:rsidRDefault="00390515" w:rsidP="00390515">
            <w:pPr>
              <w:spacing w:after="0" w:line="240" w:lineRule="auto"/>
              <w:jc w:val="right"/>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14" w:type="pct"/>
            <w:tcBorders>
              <w:top w:val="nil"/>
              <w:left w:val="nil"/>
              <w:bottom w:val="single" w:sz="4" w:space="0" w:color="auto"/>
              <w:right w:val="nil"/>
            </w:tcBorders>
            <w:shd w:val="clear" w:color="auto" w:fill="auto"/>
            <w:hideMark/>
          </w:tcPr>
          <w:p w14:paraId="28ECBDFB"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312" w:type="pct"/>
            <w:tcBorders>
              <w:top w:val="nil"/>
              <w:left w:val="nil"/>
              <w:bottom w:val="single" w:sz="4" w:space="0" w:color="auto"/>
              <w:right w:val="nil"/>
            </w:tcBorders>
            <w:shd w:val="clear" w:color="auto" w:fill="auto"/>
            <w:hideMark/>
          </w:tcPr>
          <w:p w14:paraId="1D411D7A" w14:textId="77777777" w:rsidR="00390515" w:rsidRPr="00390515" w:rsidRDefault="00390515" w:rsidP="00390515">
            <w:pPr>
              <w:spacing w:after="0" w:line="240" w:lineRule="auto"/>
              <w:jc w:val="right"/>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39" w:type="pct"/>
            <w:tcBorders>
              <w:top w:val="nil"/>
              <w:left w:val="nil"/>
              <w:bottom w:val="single" w:sz="4" w:space="0" w:color="auto"/>
              <w:right w:val="nil"/>
            </w:tcBorders>
            <w:shd w:val="clear" w:color="auto" w:fill="auto"/>
            <w:hideMark/>
          </w:tcPr>
          <w:p w14:paraId="66149C3F" w14:textId="77777777" w:rsidR="00390515" w:rsidRPr="00390515" w:rsidRDefault="00390515" w:rsidP="00390515">
            <w:pPr>
              <w:spacing w:after="0" w:line="240" w:lineRule="auto"/>
              <w:rPr>
                <w:rFonts w:ascii="Arial" w:eastAsia="Times New Roman" w:hAnsi="Arial" w:cs="Arial"/>
                <w:b/>
                <w:bCs/>
                <w:sz w:val="16"/>
                <w:szCs w:val="16"/>
                <w:lang w:eastAsia="ru-RU"/>
              </w:rPr>
            </w:pPr>
            <w:r w:rsidRPr="00390515">
              <w:rPr>
                <w:rFonts w:ascii="Arial" w:eastAsia="Times New Roman" w:hAnsi="Arial" w:cs="Arial"/>
                <w:b/>
                <w:bCs/>
                <w:sz w:val="16"/>
                <w:szCs w:val="16"/>
                <w:lang w:eastAsia="ru-RU"/>
              </w:rPr>
              <w:t> </w:t>
            </w:r>
          </w:p>
        </w:tc>
        <w:tc>
          <w:tcPr>
            <w:tcW w:w="1497" w:type="pct"/>
            <w:tcBorders>
              <w:top w:val="nil"/>
              <w:left w:val="nil"/>
              <w:bottom w:val="single" w:sz="4" w:space="0" w:color="auto"/>
              <w:right w:val="single" w:sz="4" w:space="0" w:color="auto"/>
            </w:tcBorders>
            <w:shd w:val="clear" w:color="auto" w:fill="auto"/>
            <w:hideMark/>
          </w:tcPr>
          <w:p w14:paraId="3FBB0F4D" w14:textId="77777777" w:rsidR="00390515" w:rsidRPr="00390515" w:rsidRDefault="00390515" w:rsidP="00390515">
            <w:pPr>
              <w:spacing w:after="0" w:line="240" w:lineRule="auto"/>
              <w:jc w:val="right"/>
              <w:rPr>
                <w:rFonts w:ascii="Arial" w:eastAsia="Times New Roman" w:hAnsi="Arial" w:cs="Arial"/>
                <w:b/>
                <w:bCs/>
                <w:sz w:val="16"/>
                <w:szCs w:val="16"/>
                <w:lang w:eastAsia="ru-RU"/>
              </w:rPr>
            </w:pPr>
            <w:r w:rsidRPr="00390515">
              <w:rPr>
                <w:rFonts w:ascii="Arial" w:eastAsia="Times New Roman" w:hAnsi="Arial" w:cs="Arial"/>
                <w:b/>
                <w:bCs/>
                <w:sz w:val="16"/>
                <w:szCs w:val="16"/>
                <w:lang w:eastAsia="ru-RU"/>
              </w:rPr>
              <w:t> </w:t>
            </w:r>
          </w:p>
        </w:tc>
      </w:tr>
      <w:tr w:rsidR="00390515" w:rsidRPr="00390515" w14:paraId="66C752F1"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68C5430C"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72AA1FBD"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03908395"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Всего по разделу 1 V  район (Замена электросчетчиков (ОДПУ трехфазный прямого включения))</w:t>
            </w:r>
          </w:p>
        </w:tc>
        <w:tc>
          <w:tcPr>
            <w:tcW w:w="1497" w:type="pct"/>
            <w:tcBorders>
              <w:top w:val="nil"/>
              <w:left w:val="nil"/>
              <w:bottom w:val="nil"/>
              <w:right w:val="single" w:sz="4" w:space="0" w:color="auto"/>
            </w:tcBorders>
            <w:shd w:val="clear" w:color="auto" w:fill="auto"/>
            <w:hideMark/>
          </w:tcPr>
          <w:p w14:paraId="5A14B096" w14:textId="77777777" w:rsidR="00390515" w:rsidRPr="00390515" w:rsidRDefault="00390515" w:rsidP="00390515">
            <w:pPr>
              <w:spacing w:after="0" w:line="240" w:lineRule="auto"/>
              <w:jc w:val="right"/>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15 187,36</w:t>
            </w:r>
          </w:p>
        </w:tc>
      </w:tr>
      <w:tr w:rsidR="00390515" w:rsidRPr="00390515" w14:paraId="49C99D4B" w14:textId="77777777" w:rsidTr="00390515">
        <w:trPr>
          <w:trHeight w:val="300"/>
        </w:trPr>
        <w:tc>
          <w:tcPr>
            <w:tcW w:w="5000" w:type="pct"/>
            <w:gridSpan w:val="16"/>
            <w:tcBorders>
              <w:top w:val="single" w:sz="4" w:space="0" w:color="auto"/>
              <w:left w:val="single" w:sz="4" w:space="0" w:color="auto"/>
              <w:bottom w:val="single" w:sz="4" w:space="0" w:color="auto"/>
              <w:right w:val="single" w:sz="4" w:space="0" w:color="000000"/>
            </w:tcBorders>
            <w:shd w:val="clear" w:color="auto" w:fill="auto"/>
            <w:vAlign w:val="center"/>
            <w:hideMark/>
          </w:tcPr>
          <w:p w14:paraId="07C5C956"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lastRenderedPageBreak/>
              <w:t>Раздел 2. V район ( ПНР- счетчики)</w:t>
            </w:r>
          </w:p>
        </w:tc>
      </w:tr>
      <w:tr w:rsidR="00390515" w:rsidRPr="00390515" w14:paraId="2CF200ED" w14:textId="77777777" w:rsidTr="00390515">
        <w:trPr>
          <w:trHeight w:val="465"/>
        </w:trPr>
        <w:tc>
          <w:tcPr>
            <w:tcW w:w="182" w:type="pct"/>
            <w:tcBorders>
              <w:top w:val="nil"/>
              <w:left w:val="single" w:sz="4" w:space="0" w:color="auto"/>
              <w:bottom w:val="nil"/>
              <w:right w:val="nil"/>
            </w:tcBorders>
            <w:shd w:val="clear" w:color="auto" w:fill="auto"/>
            <w:hideMark/>
          </w:tcPr>
          <w:p w14:paraId="56A410CC"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2</w:t>
            </w:r>
          </w:p>
        </w:tc>
        <w:tc>
          <w:tcPr>
            <w:tcW w:w="423" w:type="pct"/>
            <w:tcBorders>
              <w:top w:val="nil"/>
              <w:left w:val="nil"/>
              <w:bottom w:val="nil"/>
              <w:right w:val="nil"/>
            </w:tcBorders>
            <w:shd w:val="clear" w:color="auto" w:fill="auto"/>
            <w:hideMark/>
          </w:tcPr>
          <w:p w14:paraId="6F25580B"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ГЭСНп01-10-001-01</w:t>
            </w:r>
          </w:p>
        </w:tc>
        <w:tc>
          <w:tcPr>
            <w:tcW w:w="958" w:type="pct"/>
            <w:gridSpan w:val="5"/>
            <w:tcBorders>
              <w:top w:val="single" w:sz="4" w:space="0" w:color="auto"/>
              <w:left w:val="nil"/>
              <w:bottom w:val="nil"/>
              <w:right w:val="nil"/>
            </w:tcBorders>
            <w:shd w:val="clear" w:color="auto" w:fill="auto"/>
            <w:hideMark/>
          </w:tcPr>
          <w:p w14:paraId="06AF9A75"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Сбор и реализация сигналов информации устройств защиты, автоматики электрических и технологических режимов</w:t>
            </w:r>
          </w:p>
        </w:tc>
        <w:tc>
          <w:tcPr>
            <w:tcW w:w="179" w:type="pct"/>
            <w:tcBorders>
              <w:top w:val="nil"/>
              <w:left w:val="nil"/>
              <w:bottom w:val="nil"/>
              <w:right w:val="nil"/>
            </w:tcBorders>
            <w:shd w:val="clear" w:color="auto" w:fill="auto"/>
            <w:hideMark/>
          </w:tcPr>
          <w:p w14:paraId="19C522BE"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сигнал</w:t>
            </w:r>
          </w:p>
        </w:tc>
        <w:tc>
          <w:tcPr>
            <w:tcW w:w="197" w:type="pct"/>
            <w:tcBorders>
              <w:top w:val="nil"/>
              <w:left w:val="nil"/>
              <w:bottom w:val="nil"/>
              <w:right w:val="nil"/>
            </w:tcBorders>
            <w:shd w:val="clear" w:color="auto" w:fill="auto"/>
            <w:hideMark/>
          </w:tcPr>
          <w:p w14:paraId="3AD29B41"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10</w:t>
            </w:r>
          </w:p>
        </w:tc>
        <w:tc>
          <w:tcPr>
            <w:tcW w:w="238" w:type="pct"/>
            <w:tcBorders>
              <w:top w:val="nil"/>
              <w:left w:val="nil"/>
              <w:bottom w:val="nil"/>
              <w:right w:val="nil"/>
            </w:tcBorders>
            <w:shd w:val="clear" w:color="auto" w:fill="auto"/>
            <w:hideMark/>
          </w:tcPr>
          <w:p w14:paraId="3C9AEA59"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1</w:t>
            </w:r>
          </w:p>
        </w:tc>
        <w:tc>
          <w:tcPr>
            <w:tcW w:w="248" w:type="pct"/>
            <w:tcBorders>
              <w:top w:val="nil"/>
              <w:left w:val="nil"/>
              <w:bottom w:val="nil"/>
              <w:right w:val="nil"/>
            </w:tcBorders>
            <w:shd w:val="clear" w:color="auto" w:fill="auto"/>
            <w:hideMark/>
          </w:tcPr>
          <w:p w14:paraId="1E1D3B17"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10</w:t>
            </w:r>
          </w:p>
        </w:tc>
        <w:tc>
          <w:tcPr>
            <w:tcW w:w="312" w:type="pct"/>
            <w:tcBorders>
              <w:top w:val="nil"/>
              <w:left w:val="nil"/>
              <w:bottom w:val="nil"/>
              <w:right w:val="nil"/>
            </w:tcBorders>
            <w:shd w:val="clear" w:color="auto" w:fill="auto"/>
            <w:hideMark/>
          </w:tcPr>
          <w:p w14:paraId="6270A444" w14:textId="77777777" w:rsidR="00390515" w:rsidRPr="00390515" w:rsidRDefault="00390515" w:rsidP="00390515">
            <w:pPr>
              <w:spacing w:after="0" w:line="240" w:lineRule="auto"/>
              <w:jc w:val="right"/>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14" w:type="pct"/>
            <w:tcBorders>
              <w:top w:val="nil"/>
              <w:left w:val="nil"/>
              <w:bottom w:val="nil"/>
              <w:right w:val="nil"/>
            </w:tcBorders>
            <w:shd w:val="clear" w:color="auto" w:fill="auto"/>
            <w:hideMark/>
          </w:tcPr>
          <w:p w14:paraId="165AA66A"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312" w:type="pct"/>
            <w:tcBorders>
              <w:top w:val="nil"/>
              <w:left w:val="nil"/>
              <w:bottom w:val="nil"/>
              <w:right w:val="nil"/>
            </w:tcBorders>
            <w:shd w:val="clear" w:color="auto" w:fill="auto"/>
            <w:hideMark/>
          </w:tcPr>
          <w:p w14:paraId="2EAEDE97" w14:textId="77777777" w:rsidR="00390515" w:rsidRPr="00390515" w:rsidRDefault="00390515" w:rsidP="00390515">
            <w:pPr>
              <w:spacing w:after="0" w:line="240" w:lineRule="auto"/>
              <w:jc w:val="right"/>
              <w:rPr>
                <w:rFonts w:ascii="Arial" w:eastAsia="Times New Roman" w:hAnsi="Arial" w:cs="Arial"/>
                <w:b/>
                <w:bCs/>
                <w:sz w:val="16"/>
                <w:szCs w:val="16"/>
                <w:lang w:eastAsia="ru-RU"/>
              </w:rPr>
            </w:pPr>
            <w:r w:rsidRPr="00390515">
              <w:rPr>
                <w:rFonts w:ascii="Arial" w:eastAsia="Times New Roman" w:hAnsi="Arial" w:cs="Arial"/>
                <w:b/>
                <w:bCs/>
                <w:sz w:val="16"/>
                <w:szCs w:val="16"/>
                <w:lang w:eastAsia="ru-RU"/>
              </w:rPr>
              <w:t> </w:t>
            </w:r>
          </w:p>
        </w:tc>
        <w:tc>
          <w:tcPr>
            <w:tcW w:w="239" w:type="pct"/>
            <w:tcBorders>
              <w:top w:val="nil"/>
              <w:left w:val="nil"/>
              <w:bottom w:val="nil"/>
              <w:right w:val="nil"/>
            </w:tcBorders>
            <w:shd w:val="clear" w:color="auto" w:fill="auto"/>
            <w:hideMark/>
          </w:tcPr>
          <w:p w14:paraId="059E1589"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497" w:type="pct"/>
            <w:tcBorders>
              <w:top w:val="nil"/>
              <w:left w:val="nil"/>
              <w:bottom w:val="nil"/>
              <w:right w:val="single" w:sz="4" w:space="0" w:color="auto"/>
            </w:tcBorders>
            <w:shd w:val="clear" w:color="auto" w:fill="auto"/>
            <w:hideMark/>
          </w:tcPr>
          <w:p w14:paraId="1CACD19C" w14:textId="77777777" w:rsidR="00390515" w:rsidRPr="00390515" w:rsidRDefault="00390515" w:rsidP="00390515">
            <w:pPr>
              <w:spacing w:after="0" w:line="240" w:lineRule="auto"/>
              <w:jc w:val="right"/>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r>
      <w:tr w:rsidR="00390515" w:rsidRPr="00390515" w14:paraId="643B029D" w14:textId="77777777" w:rsidTr="00390515">
        <w:trPr>
          <w:trHeight w:val="465"/>
        </w:trPr>
        <w:tc>
          <w:tcPr>
            <w:tcW w:w="182" w:type="pct"/>
            <w:tcBorders>
              <w:top w:val="nil"/>
              <w:left w:val="single" w:sz="4" w:space="0" w:color="auto"/>
              <w:bottom w:val="nil"/>
              <w:right w:val="nil"/>
            </w:tcBorders>
            <w:shd w:val="clear" w:color="auto" w:fill="auto"/>
            <w:vAlign w:val="center"/>
            <w:hideMark/>
          </w:tcPr>
          <w:p w14:paraId="5B1A40DD"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1937440A" w14:textId="77777777" w:rsidR="00390515" w:rsidRPr="00390515" w:rsidRDefault="00390515" w:rsidP="00390515">
            <w:pPr>
              <w:spacing w:after="0" w:line="240" w:lineRule="auto"/>
              <w:jc w:val="right"/>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Приказ от 04.09.2019 № 507/пр п.7.5</w:t>
            </w:r>
          </w:p>
        </w:tc>
        <w:tc>
          <w:tcPr>
            <w:tcW w:w="4395" w:type="pct"/>
            <w:gridSpan w:val="14"/>
            <w:tcBorders>
              <w:top w:val="nil"/>
              <w:left w:val="nil"/>
              <w:bottom w:val="nil"/>
              <w:right w:val="single" w:sz="4" w:space="0" w:color="000000"/>
            </w:tcBorders>
            <w:shd w:val="clear" w:color="auto" w:fill="auto"/>
            <w:hideMark/>
          </w:tcPr>
          <w:p w14:paraId="783A00BB"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При условии выполнения пусконаладочных работ при техническом руководстве шефперсонала предприятий-изготовителей оборудования или фирм-поставщиков (шеф-наладка) к сметным нормам на пусконаладочные работы ОЗП=0,8; ТЗ=0,8</w:t>
            </w:r>
          </w:p>
        </w:tc>
      </w:tr>
      <w:tr w:rsidR="00390515" w:rsidRPr="00390515" w14:paraId="79A7E3D9"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46E02477"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1FE3C47F"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958" w:type="pct"/>
            <w:gridSpan w:val="5"/>
            <w:tcBorders>
              <w:top w:val="single" w:sz="4" w:space="0" w:color="auto"/>
              <w:left w:val="nil"/>
              <w:bottom w:val="nil"/>
              <w:right w:val="nil"/>
            </w:tcBorders>
            <w:shd w:val="clear" w:color="auto" w:fill="auto"/>
            <w:hideMark/>
          </w:tcPr>
          <w:p w14:paraId="7FF5F8C0"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Итого прямые затраты</w:t>
            </w:r>
          </w:p>
        </w:tc>
        <w:tc>
          <w:tcPr>
            <w:tcW w:w="179" w:type="pct"/>
            <w:tcBorders>
              <w:top w:val="single" w:sz="4" w:space="0" w:color="auto"/>
              <w:left w:val="nil"/>
              <w:bottom w:val="nil"/>
              <w:right w:val="nil"/>
            </w:tcBorders>
            <w:shd w:val="clear" w:color="auto" w:fill="auto"/>
            <w:hideMark/>
          </w:tcPr>
          <w:p w14:paraId="1A54DBEF"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97" w:type="pct"/>
            <w:tcBorders>
              <w:top w:val="single" w:sz="4" w:space="0" w:color="auto"/>
              <w:left w:val="nil"/>
              <w:bottom w:val="nil"/>
              <w:right w:val="nil"/>
            </w:tcBorders>
            <w:shd w:val="clear" w:color="auto" w:fill="auto"/>
            <w:hideMark/>
          </w:tcPr>
          <w:p w14:paraId="44860ECE"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38" w:type="pct"/>
            <w:tcBorders>
              <w:top w:val="single" w:sz="4" w:space="0" w:color="auto"/>
              <w:left w:val="nil"/>
              <w:bottom w:val="nil"/>
              <w:right w:val="nil"/>
            </w:tcBorders>
            <w:shd w:val="clear" w:color="auto" w:fill="auto"/>
            <w:hideMark/>
          </w:tcPr>
          <w:p w14:paraId="65F2CA67"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48" w:type="pct"/>
            <w:tcBorders>
              <w:top w:val="single" w:sz="4" w:space="0" w:color="auto"/>
              <w:left w:val="nil"/>
              <w:bottom w:val="nil"/>
              <w:right w:val="nil"/>
            </w:tcBorders>
            <w:shd w:val="clear" w:color="auto" w:fill="auto"/>
            <w:hideMark/>
          </w:tcPr>
          <w:p w14:paraId="2E4BBBE4"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14:paraId="2A73F7F1" w14:textId="77777777" w:rsidR="00390515" w:rsidRPr="00390515" w:rsidRDefault="00390515" w:rsidP="00390515">
            <w:pPr>
              <w:spacing w:after="0" w:line="240" w:lineRule="auto"/>
              <w:jc w:val="right"/>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14" w:type="pct"/>
            <w:tcBorders>
              <w:top w:val="single" w:sz="4" w:space="0" w:color="auto"/>
              <w:left w:val="nil"/>
              <w:bottom w:val="nil"/>
              <w:right w:val="nil"/>
            </w:tcBorders>
            <w:shd w:val="clear" w:color="auto" w:fill="auto"/>
            <w:hideMark/>
          </w:tcPr>
          <w:p w14:paraId="3DFB916C"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14:paraId="7706B0E6" w14:textId="77777777" w:rsidR="00390515" w:rsidRPr="00390515" w:rsidRDefault="00390515" w:rsidP="00390515">
            <w:pPr>
              <w:spacing w:after="0" w:line="240" w:lineRule="auto"/>
              <w:jc w:val="right"/>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 </w:t>
            </w:r>
          </w:p>
        </w:tc>
        <w:tc>
          <w:tcPr>
            <w:tcW w:w="239" w:type="pct"/>
            <w:tcBorders>
              <w:top w:val="single" w:sz="4" w:space="0" w:color="auto"/>
              <w:left w:val="nil"/>
              <w:bottom w:val="nil"/>
              <w:right w:val="nil"/>
            </w:tcBorders>
            <w:shd w:val="clear" w:color="auto" w:fill="auto"/>
            <w:hideMark/>
          </w:tcPr>
          <w:p w14:paraId="56BD717F" w14:textId="77777777" w:rsidR="00390515" w:rsidRPr="00390515" w:rsidRDefault="00390515" w:rsidP="00390515">
            <w:pPr>
              <w:spacing w:after="0" w:line="240" w:lineRule="auto"/>
              <w:jc w:val="center"/>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 </w:t>
            </w:r>
          </w:p>
        </w:tc>
        <w:tc>
          <w:tcPr>
            <w:tcW w:w="1497" w:type="pct"/>
            <w:tcBorders>
              <w:top w:val="single" w:sz="4" w:space="0" w:color="auto"/>
              <w:left w:val="nil"/>
              <w:bottom w:val="nil"/>
              <w:right w:val="single" w:sz="4" w:space="0" w:color="auto"/>
            </w:tcBorders>
            <w:shd w:val="clear" w:color="auto" w:fill="auto"/>
            <w:hideMark/>
          </w:tcPr>
          <w:p w14:paraId="3CB7FE69" w14:textId="77777777" w:rsidR="00390515" w:rsidRPr="00390515" w:rsidRDefault="00390515" w:rsidP="00390515">
            <w:pPr>
              <w:spacing w:after="0" w:line="240" w:lineRule="auto"/>
              <w:jc w:val="right"/>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6 907,62</w:t>
            </w:r>
          </w:p>
        </w:tc>
      </w:tr>
      <w:tr w:rsidR="00390515" w:rsidRPr="00390515" w14:paraId="76C33803" w14:textId="77777777" w:rsidTr="00390515">
        <w:trPr>
          <w:trHeight w:val="300"/>
        </w:trPr>
        <w:tc>
          <w:tcPr>
            <w:tcW w:w="182" w:type="pct"/>
            <w:tcBorders>
              <w:top w:val="nil"/>
              <w:left w:val="single" w:sz="4" w:space="0" w:color="auto"/>
              <w:bottom w:val="nil"/>
              <w:right w:val="nil"/>
            </w:tcBorders>
            <w:shd w:val="clear" w:color="auto" w:fill="auto"/>
            <w:hideMark/>
          </w:tcPr>
          <w:p w14:paraId="38DCF6A4" w14:textId="77777777" w:rsidR="00390515" w:rsidRPr="00390515" w:rsidRDefault="00390515" w:rsidP="00390515">
            <w:pPr>
              <w:spacing w:after="0" w:line="240" w:lineRule="auto"/>
              <w:jc w:val="right"/>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c>
          <w:tcPr>
            <w:tcW w:w="423" w:type="pct"/>
            <w:tcBorders>
              <w:top w:val="nil"/>
              <w:left w:val="nil"/>
              <w:bottom w:val="nil"/>
              <w:right w:val="nil"/>
            </w:tcBorders>
            <w:shd w:val="clear" w:color="auto" w:fill="auto"/>
            <w:hideMark/>
          </w:tcPr>
          <w:p w14:paraId="0FEEC055" w14:textId="77777777" w:rsidR="00390515" w:rsidRPr="00390515" w:rsidRDefault="00390515" w:rsidP="00390515">
            <w:pPr>
              <w:spacing w:after="0" w:line="240" w:lineRule="auto"/>
              <w:jc w:val="right"/>
              <w:rPr>
                <w:rFonts w:ascii="Arial" w:eastAsia="Times New Roman" w:hAnsi="Arial" w:cs="Arial"/>
                <w:sz w:val="16"/>
                <w:szCs w:val="16"/>
                <w:lang w:eastAsia="ru-RU"/>
              </w:rPr>
            </w:pPr>
          </w:p>
        </w:tc>
        <w:tc>
          <w:tcPr>
            <w:tcW w:w="958" w:type="pct"/>
            <w:gridSpan w:val="5"/>
            <w:tcBorders>
              <w:top w:val="nil"/>
              <w:left w:val="nil"/>
              <w:bottom w:val="nil"/>
              <w:right w:val="nil"/>
            </w:tcBorders>
            <w:shd w:val="clear" w:color="auto" w:fill="auto"/>
            <w:hideMark/>
          </w:tcPr>
          <w:p w14:paraId="55552CAF"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ФОТ</w:t>
            </w:r>
          </w:p>
        </w:tc>
        <w:tc>
          <w:tcPr>
            <w:tcW w:w="179" w:type="pct"/>
            <w:tcBorders>
              <w:top w:val="nil"/>
              <w:left w:val="nil"/>
              <w:bottom w:val="nil"/>
              <w:right w:val="nil"/>
            </w:tcBorders>
            <w:shd w:val="clear" w:color="auto" w:fill="auto"/>
            <w:hideMark/>
          </w:tcPr>
          <w:p w14:paraId="3FA00B11" w14:textId="77777777" w:rsidR="00390515" w:rsidRPr="00390515" w:rsidRDefault="00390515" w:rsidP="00390515">
            <w:pPr>
              <w:spacing w:after="0" w:line="240" w:lineRule="auto"/>
              <w:rPr>
                <w:rFonts w:ascii="Arial" w:eastAsia="Times New Roman" w:hAnsi="Arial" w:cs="Arial"/>
                <w:sz w:val="16"/>
                <w:szCs w:val="16"/>
                <w:lang w:eastAsia="ru-RU"/>
              </w:rPr>
            </w:pPr>
          </w:p>
        </w:tc>
        <w:tc>
          <w:tcPr>
            <w:tcW w:w="197" w:type="pct"/>
            <w:tcBorders>
              <w:top w:val="nil"/>
              <w:left w:val="nil"/>
              <w:bottom w:val="nil"/>
              <w:right w:val="nil"/>
            </w:tcBorders>
            <w:shd w:val="clear" w:color="auto" w:fill="auto"/>
            <w:hideMark/>
          </w:tcPr>
          <w:p w14:paraId="79D56EAD"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hideMark/>
          </w:tcPr>
          <w:p w14:paraId="0C03EB72"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48" w:type="pct"/>
            <w:tcBorders>
              <w:top w:val="nil"/>
              <w:left w:val="nil"/>
              <w:bottom w:val="nil"/>
              <w:right w:val="nil"/>
            </w:tcBorders>
            <w:shd w:val="clear" w:color="auto" w:fill="auto"/>
            <w:hideMark/>
          </w:tcPr>
          <w:p w14:paraId="0D6C2CFD"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hideMark/>
          </w:tcPr>
          <w:p w14:paraId="0A069EB6"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14" w:type="pct"/>
            <w:tcBorders>
              <w:top w:val="nil"/>
              <w:left w:val="nil"/>
              <w:bottom w:val="nil"/>
              <w:right w:val="nil"/>
            </w:tcBorders>
            <w:shd w:val="clear" w:color="auto" w:fill="auto"/>
            <w:hideMark/>
          </w:tcPr>
          <w:p w14:paraId="3B035375" w14:textId="77777777" w:rsidR="00390515" w:rsidRPr="00390515" w:rsidRDefault="00390515" w:rsidP="00390515">
            <w:pPr>
              <w:spacing w:after="0" w:line="240" w:lineRule="auto"/>
              <w:jc w:val="right"/>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hideMark/>
          </w:tcPr>
          <w:p w14:paraId="09A570D8"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hideMark/>
          </w:tcPr>
          <w:p w14:paraId="2AE6D0EF" w14:textId="77777777" w:rsidR="00390515" w:rsidRPr="00390515" w:rsidRDefault="00390515" w:rsidP="00390515">
            <w:pPr>
              <w:spacing w:after="0" w:line="240" w:lineRule="auto"/>
              <w:jc w:val="right"/>
              <w:rPr>
                <w:rFonts w:ascii="Times New Roman" w:eastAsia="Times New Roman" w:hAnsi="Times New Roman" w:cs="Times New Roman"/>
                <w:sz w:val="20"/>
                <w:szCs w:val="20"/>
                <w:lang w:eastAsia="ru-RU"/>
              </w:rPr>
            </w:pPr>
          </w:p>
        </w:tc>
        <w:tc>
          <w:tcPr>
            <w:tcW w:w="1497" w:type="pct"/>
            <w:tcBorders>
              <w:top w:val="nil"/>
              <w:left w:val="nil"/>
              <w:bottom w:val="nil"/>
              <w:right w:val="single" w:sz="4" w:space="0" w:color="auto"/>
            </w:tcBorders>
            <w:shd w:val="clear" w:color="auto" w:fill="auto"/>
            <w:hideMark/>
          </w:tcPr>
          <w:p w14:paraId="73EA18B8"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6 907,62</w:t>
            </w:r>
          </w:p>
        </w:tc>
      </w:tr>
      <w:tr w:rsidR="00390515" w:rsidRPr="00390515" w14:paraId="46B88965" w14:textId="77777777" w:rsidTr="00390515">
        <w:trPr>
          <w:trHeight w:val="465"/>
        </w:trPr>
        <w:tc>
          <w:tcPr>
            <w:tcW w:w="182" w:type="pct"/>
            <w:tcBorders>
              <w:top w:val="nil"/>
              <w:left w:val="single" w:sz="4" w:space="0" w:color="auto"/>
              <w:bottom w:val="nil"/>
              <w:right w:val="nil"/>
            </w:tcBorders>
            <w:shd w:val="clear" w:color="auto" w:fill="auto"/>
            <w:hideMark/>
          </w:tcPr>
          <w:p w14:paraId="3A48BDF5" w14:textId="77777777" w:rsidR="00390515" w:rsidRPr="00390515" w:rsidRDefault="00390515" w:rsidP="00390515">
            <w:pPr>
              <w:spacing w:after="0" w:line="240" w:lineRule="auto"/>
              <w:jc w:val="right"/>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c>
          <w:tcPr>
            <w:tcW w:w="423" w:type="pct"/>
            <w:tcBorders>
              <w:top w:val="nil"/>
              <w:left w:val="nil"/>
              <w:bottom w:val="nil"/>
              <w:right w:val="nil"/>
            </w:tcBorders>
            <w:shd w:val="clear" w:color="auto" w:fill="auto"/>
            <w:hideMark/>
          </w:tcPr>
          <w:p w14:paraId="13AC2504" w14:textId="77777777" w:rsidR="00390515" w:rsidRPr="00390515" w:rsidRDefault="00390515" w:rsidP="00390515">
            <w:pPr>
              <w:spacing w:after="0" w:line="240" w:lineRule="auto"/>
              <w:jc w:val="right"/>
              <w:rPr>
                <w:rFonts w:ascii="Arial" w:eastAsia="Times New Roman" w:hAnsi="Arial" w:cs="Arial"/>
                <w:sz w:val="16"/>
                <w:szCs w:val="16"/>
                <w:lang w:eastAsia="ru-RU"/>
              </w:rPr>
            </w:pPr>
            <w:r w:rsidRPr="00390515">
              <w:rPr>
                <w:rFonts w:ascii="Arial" w:eastAsia="Times New Roman" w:hAnsi="Arial" w:cs="Arial"/>
                <w:sz w:val="16"/>
                <w:szCs w:val="16"/>
                <w:lang w:eastAsia="ru-RU"/>
              </w:rPr>
              <w:t>Пр/812-083.0-2</w:t>
            </w:r>
          </w:p>
        </w:tc>
        <w:tc>
          <w:tcPr>
            <w:tcW w:w="958" w:type="pct"/>
            <w:gridSpan w:val="5"/>
            <w:tcBorders>
              <w:top w:val="nil"/>
              <w:left w:val="nil"/>
              <w:bottom w:val="nil"/>
              <w:right w:val="nil"/>
            </w:tcBorders>
            <w:shd w:val="clear" w:color="auto" w:fill="auto"/>
            <w:hideMark/>
          </w:tcPr>
          <w:p w14:paraId="4E14C918"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НР Пусконаладочные работы: 'вхолостую' - 80%, 'под нагрузкой' - 20%</w:t>
            </w:r>
          </w:p>
        </w:tc>
        <w:tc>
          <w:tcPr>
            <w:tcW w:w="179" w:type="pct"/>
            <w:tcBorders>
              <w:top w:val="nil"/>
              <w:left w:val="nil"/>
              <w:bottom w:val="nil"/>
              <w:right w:val="nil"/>
            </w:tcBorders>
            <w:shd w:val="clear" w:color="auto" w:fill="auto"/>
            <w:hideMark/>
          </w:tcPr>
          <w:p w14:paraId="0E7371DE" w14:textId="77777777" w:rsidR="00390515" w:rsidRPr="00390515" w:rsidRDefault="00390515" w:rsidP="00390515">
            <w:pPr>
              <w:spacing w:after="0" w:line="240" w:lineRule="auto"/>
              <w:jc w:val="center"/>
              <w:rPr>
                <w:rFonts w:ascii="Arial" w:eastAsia="Times New Roman" w:hAnsi="Arial" w:cs="Arial"/>
                <w:sz w:val="16"/>
                <w:szCs w:val="16"/>
                <w:lang w:eastAsia="ru-RU"/>
              </w:rPr>
            </w:pPr>
            <w:r w:rsidRPr="00390515">
              <w:rPr>
                <w:rFonts w:ascii="Arial" w:eastAsia="Times New Roman" w:hAnsi="Arial" w:cs="Arial"/>
                <w:sz w:val="16"/>
                <w:szCs w:val="16"/>
                <w:lang w:eastAsia="ru-RU"/>
              </w:rPr>
              <w:t>%</w:t>
            </w:r>
          </w:p>
        </w:tc>
        <w:tc>
          <w:tcPr>
            <w:tcW w:w="197" w:type="pct"/>
            <w:tcBorders>
              <w:top w:val="nil"/>
              <w:left w:val="nil"/>
              <w:bottom w:val="nil"/>
              <w:right w:val="nil"/>
            </w:tcBorders>
            <w:shd w:val="clear" w:color="auto" w:fill="auto"/>
            <w:hideMark/>
          </w:tcPr>
          <w:p w14:paraId="7DE40472" w14:textId="77777777" w:rsidR="00390515" w:rsidRPr="00390515" w:rsidRDefault="00390515" w:rsidP="00390515">
            <w:pPr>
              <w:spacing w:after="0" w:line="240" w:lineRule="auto"/>
              <w:jc w:val="center"/>
              <w:rPr>
                <w:rFonts w:ascii="Arial" w:eastAsia="Times New Roman" w:hAnsi="Arial" w:cs="Arial"/>
                <w:sz w:val="16"/>
                <w:szCs w:val="16"/>
                <w:lang w:eastAsia="ru-RU"/>
              </w:rPr>
            </w:pPr>
            <w:r w:rsidRPr="00390515">
              <w:rPr>
                <w:rFonts w:ascii="Arial" w:eastAsia="Times New Roman" w:hAnsi="Arial" w:cs="Arial"/>
                <w:sz w:val="16"/>
                <w:szCs w:val="16"/>
                <w:lang w:eastAsia="ru-RU"/>
              </w:rPr>
              <w:t>78</w:t>
            </w:r>
          </w:p>
        </w:tc>
        <w:tc>
          <w:tcPr>
            <w:tcW w:w="238" w:type="pct"/>
            <w:tcBorders>
              <w:top w:val="nil"/>
              <w:left w:val="nil"/>
              <w:bottom w:val="nil"/>
              <w:right w:val="nil"/>
            </w:tcBorders>
            <w:shd w:val="clear" w:color="auto" w:fill="auto"/>
            <w:hideMark/>
          </w:tcPr>
          <w:p w14:paraId="2F8B8F76" w14:textId="77777777" w:rsidR="00390515" w:rsidRPr="00390515" w:rsidRDefault="00390515" w:rsidP="00390515">
            <w:pPr>
              <w:spacing w:after="0" w:line="240" w:lineRule="auto"/>
              <w:jc w:val="center"/>
              <w:rPr>
                <w:rFonts w:ascii="Arial" w:eastAsia="Times New Roman" w:hAnsi="Arial" w:cs="Arial"/>
                <w:sz w:val="16"/>
                <w:szCs w:val="16"/>
                <w:lang w:eastAsia="ru-RU"/>
              </w:rPr>
            </w:pPr>
          </w:p>
        </w:tc>
        <w:tc>
          <w:tcPr>
            <w:tcW w:w="248" w:type="pct"/>
            <w:tcBorders>
              <w:top w:val="nil"/>
              <w:left w:val="nil"/>
              <w:bottom w:val="nil"/>
              <w:right w:val="nil"/>
            </w:tcBorders>
            <w:shd w:val="clear" w:color="auto" w:fill="auto"/>
            <w:hideMark/>
          </w:tcPr>
          <w:p w14:paraId="180B7A10" w14:textId="77777777" w:rsidR="00390515" w:rsidRPr="00390515" w:rsidRDefault="00390515" w:rsidP="00390515">
            <w:pPr>
              <w:spacing w:after="0" w:line="240" w:lineRule="auto"/>
              <w:jc w:val="center"/>
              <w:rPr>
                <w:rFonts w:ascii="Arial" w:eastAsia="Times New Roman" w:hAnsi="Arial" w:cs="Arial"/>
                <w:sz w:val="16"/>
                <w:szCs w:val="16"/>
                <w:lang w:eastAsia="ru-RU"/>
              </w:rPr>
            </w:pPr>
            <w:r w:rsidRPr="00390515">
              <w:rPr>
                <w:rFonts w:ascii="Arial" w:eastAsia="Times New Roman" w:hAnsi="Arial" w:cs="Arial"/>
                <w:sz w:val="16"/>
                <w:szCs w:val="16"/>
                <w:lang w:eastAsia="ru-RU"/>
              </w:rPr>
              <w:t>78</w:t>
            </w:r>
          </w:p>
        </w:tc>
        <w:tc>
          <w:tcPr>
            <w:tcW w:w="312" w:type="pct"/>
            <w:tcBorders>
              <w:top w:val="nil"/>
              <w:left w:val="nil"/>
              <w:bottom w:val="nil"/>
              <w:right w:val="nil"/>
            </w:tcBorders>
            <w:shd w:val="clear" w:color="auto" w:fill="auto"/>
            <w:hideMark/>
          </w:tcPr>
          <w:p w14:paraId="0B566346" w14:textId="77777777" w:rsidR="00390515" w:rsidRPr="00390515" w:rsidRDefault="00390515" w:rsidP="00390515">
            <w:pPr>
              <w:spacing w:after="0" w:line="240" w:lineRule="auto"/>
              <w:jc w:val="center"/>
              <w:rPr>
                <w:rFonts w:ascii="Arial" w:eastAsia="Times New Roman" w:hAnsi="Arial" w:cs="Arial"/>
                <w:sz w:val="16"/>
                <w:szCs w:val="16"/>
                <w:lang w:eastAsia="ru-RU"/>
              </w:rPr>
            </w:pPr>
          </w:p>
        </w:tc>
        <w:tc>
          <w:tcPr>
            <w:tcW w:w="214" w:type="pct"/>
            <w:tcBorders>
              <w:top w:val="nil"/>
              <w:left w:val="nil"/>
              <w:bottom w:val="nil"/>
              <w:right w:val="nil"/>
            </w:tcBorders>
            <w:shd w:val="clear" w:color="auto" w:fill="auto"/>
            <w:hideMark/>
          </w:tcPr>
          <w:p w14:paraId="0C2B3565" w14:textId="77777777" w:rsidR="00390515" w:rsidRPr="00390515" w:rsidRDefault="00390515" w:rsidP="00390515">
            <w:pPr>
              <w:spacing w:after="0" w:line="240" w:lineRule="auto"/>
              <w:jc w:val="right"/>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hideMark/>
          </w:tcPr>
          <w:p w14:paraId="70AC29AC"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hideMark/>
          </w:tcPr>
          <w:p w14:paraId="17C79E5A" w14:textId="77777777" w:rsidR="00390515" w:rsidRPr="00390515" w:rsidRDefault="00390515" w:rsidP="00390515">
            <w:pPr>
              <w:spacing w:after="0" w:line="240" w:lineRule="auto"/>
              <w:jc w:val="right"/>
              <w:rPr>
                <w:rFonts w:ascii="Times New Roman" w:eastAsia="Times New Roman" w:hAnsi="Times New Roman" w:cs="Times New Roman"/>
                <w:sz w:val="20"/>
                <w:szCs w:val="20"/>
                <w:lang w:eastAsia="ru-RU"/>
              </w:rPr>
            </w:pPr>
          </w:p>
        </w:tc>
        <w:tc>
          <w:tcPr>
            <w:tcW w:w="1497" w:type="pct"/>
            <w:tcBorders>
              <w:top w:val="nil"/>
              <w:left w:val="nil"/>
              <w:bottom w:val="nil"/>
              <w:right w:val="single" w:sz="4" w:space="0" w:color="auto"/>
            </w:tcBorders>
            <w:shd w:val="clear" w:color="auto" w:fill="auto"/>
            <w:hideMark/>
          </w:tcPr>
          <w:p w14:paraId="6012A7B4"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5 387,94</w:t>
            </w:r>
          </w:p>
        </w:tc>
      </w:tr>
      <w:tr w:rsidR="00390515" w:rsidRPr="00390515" w14:paraId="6481EDE6" w14:textId="77777777" w:rsidTr="00390515">
        <w:trPr>
          <w:trHeight w:val="465"/>
        </w:trPr>
        <w:tc>
          <w:tcPr>
            <w:tcW w:w="182" w:type="pct"/>
            <w:tcBorders>
              <w:top w:val="nil"/>
              <w:left w:val="single" w:sz="4" w:space="0" w:color="auto"/>
              <w:bottom w:val="nil"/>
              <w:right w:val="nil"/>
            </w:tcBorders>
            <w:shd w:val="clear" w:color="auto" w:fill="auto"/>
            <w:hideMark/>
          </w:tcPr>
          <w:p w14:paraId="307BBBD6" w14:textId="77777777" w:rsidR="00390515" w:rsidRPr="00390515" w:rsidRDefault="00390515" w:rsidP="00390515">
            <w:pPr>
              <w:spacing w:after="0" w:line="240" w:lineRule="auto"/>
              <w:jc w:val="right"/>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c>
          <w:tcPr>
            <w:tcW w:w="423" w:type="pct"/>
            <w:tcBorders>
              <w:top w:val="nil"/>
              <w:left w:val="nil"/>
              <w:bottom w:val="nil"/>
              <w:right w:val="nil"/>
            </w:tcBorders>
            <w:shd w:val="clear" w:color="auto" w:fill="auto"/>
            <w:hideMark/>
          </w:tcPr>
          <w:p w14:paraId="15E1D9E9" w14:textId="77777777" w:rsidR="00390515" w:rsidRPr="00390515" w:rsidRDefault="00390515" w:rsidP="00390515">
            <w:pPr>
              <w:spacing w:after="0" w:line="240" w:lineRule="auto"/>
              <w:jc w:val="right"/>
              <w:rPr>
                <w:rFonts w:ascii="Arial" w:eastAsia="Times New Roman" w:hAnsi="Arial" w:cs="Arial"/>
                <w:sz w:val="16"/>
                <w:szCs w:val="16"/>
                <w:lang w:eastAsia="ru-RU"/>
              </w:rPr>
            </w:pPr>
            <w:r w:rsidRPr="00390515">
              <w:rPr>
                <w:rFonts w:ascii="Arial" w:eastAsia="Times New Roman" w:hAnsi="Arial" w:cs="Arial"/>
                <w:sz w:val="16"/>
                <w:szCs w:val="16"/>
                <w:lang w:eastAsia="ru-RU"/>
              </w:rPr>
              <w:t>Пр/774-083.0</w:t>
            </w:r>
          </w:p>
        </w:tc>
        <w:tc>
          <w:tcPr>
            <w:tcW w:w="958" w:type="pct"/>
            <w:gridSpan w:val="5"/>
            <w:tcBorders>
              <w:top w:val="nil"/>
              <w:left w:val="nil"/>
              <w:bottom w:val="nil"/>
              <w:right w:val="nil"/>
            </w:tcBorders>
            <w:shd w:val="clear" w:color="auto" w:fill="auto"/>
            <w:hideMark/>
          </w:tcPr>
          <w:p w14:paraId="147178F8"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СП Пусконаладочные работы: 'вхолостую' - 80%, 'под нагрузкой' - 20%</w:t>
            </w:r>
          </w:p>
        </w:tc>
        <w:tc>
          <w:tcPr>
            <w:tcW w:w="179" w:type="pct"/>
            <w:tcBorders>
              <w:top w:val="nil"/>
              <w:left w:val="nil"/>
              <w:bottom w:val="nil"/>
              <w:right w:val="nil"/>
            </w:tcBorders>
            <w:shd w:val="clear" w:color="auto" w:fill="auto"/>
            <w:hideMark/>
          </w:tcPr>
          <w:p w14:paraId="603A73D8" w14:textId="77777777" w:rsidR="00390515" w:rsidRPr="00390515" w:rsidRDefault="00390515" w:rsidP="00390515">
            <w:pPr>
              <w:spacing w:after="0" w:line="240" w:lineRule="auto"/>
              <w:jc w:val="center"/>
              <w:rPr>
                <w:rFonts w:ascii="Arial" w:eastAsia="Times New Roman" w:hAnsi="Arial" w:cs="Arial"/>
                <w:sz w:val="16"/>
                <w:szCs w:val="16"/>
                <w:lang w:eastAsia="ru-RU"/>
              </w:rPr>
            </w:pPr>
            <w:r w:rsidRPr="00390515">
              <w:rPr>
                <w:rFonts w:ascii="Arial" w:eastAsia="Times New Roman" w:hAnsi="Arial" w:cs="Arial"/>
                <w:sz w:val="16"/>
                <w:szCs w:val="16"/>
                <w:lang w:eastAsia="ru-RU"/>
              </w:rPr>
              <w:t>%</w:t>
            </w:r>
          </w:p>
        </w:tc>
        <w:tc>
          <w:tcPr>
            <w:tcW w:w="197" w:type="pct"/>
            <w:tcBorders>
              <w:top w:val="nil"/>
              <w:left w:val="nil"/>
              <w:bottom w:val="nil"/>
              <w:right w:val="nil"/>
            </w:tcBorders>
            <w:shd w:val="clear" w:color="auto" w:fill="auto"/>
            <w:hideMark/>
          </w:tcPr>
          <w:p w14:paraId="3D7B16B0" w14:textId="77777777" w:rsidR="00390515" w:rsidRPr="00390515" w:rsidRDefault="00390515" w:rsidP="00390515">
            <w:pPr>
              <w:spacing w:after="0" w:line="240" w:lineRule="auto"/>
              <w:jc w:val="center"/>
              <w:rPr>
                <w:rFonts w:ascii="Arial" w:eastAsia="Times New Roman" w:hAnsi="Arial" w:cs="Arial"/>
                <w:sz w:val="16"/>
                <w:szCs w:val="16"/>
                <w:lang w:eastAsia="ru-RU"/>
              </w:rPr>
            </w:pPr>
            <w:r w:rsidRPr="00390515">
              <w:rPr>
                <w:rFonts w:ascii="Arial" w:eastAsia="Times New Roman" w:hAnsi="Arial" w:cs="Arial"/>
                <w:sz w:val="16"/>
                <w:szCs w:val="16"/>
                <w:lang w:eastAsia="ru-RU"/>
              </w:rPr>
              <w:t>36</w:t>
            </w:r>
          </w:p>
        </w:tc>
        <w:tc>
          <w:tcPr>
            <w:tcW w:w="238" w:type="pct"/>
            <w:tcBorders>
              <w:top w:val="nil"/>
              <w:left w:val="nil"/>
              <w:bottom w:val="nil"/>
              <w:right w:val="nil"/>
            </w:tcBorders>
            <w:shd w:val="clear" w:color="auto" w:fill="auto"/>
            <w:hideMark/>
          </w:tcPr>
          <w:p w14:paraId="36222306" w14:textId="77777777" w:rsidR="00390515" w:rsidRPr="00390515" w:rsidRDefault="00390515" w:rsidP="00390515">
            <w:pPr>
              <w:spacing w:after="0" w:line="240" w:lineRule="auto"/>
              <w:jc w:val="center"/>
              <w:rPr>
                <w:rFonts w:ascii="Arial" w:eastAsia="Times New Roman" w:hAnsi="Arial" w:cs="Arial"/>
                <w:sz w:val="16"/>
                <w:szCs w:val="16"/>
                <w:lang w:eastAsia="ru-RU"/>
              </w:rPr>
            </w:pPr>
          </w:p>
        </w:tc>
        <w:tc>
          <w:tcPr>
            <w:tcW w:w="248" w:type="pct"/>
            <w:tcBorders>
              <w:top w:val="nil"/>
              <w:left w:val="nil"/>
              <w:bottom w:val="nil"/>
              <w:right w:val="nil"/>
            </w:tcBorders>
            <w:shd w:val="clear" w:color="auto" w:fill="auto"/>
            <w:hideMark/>
          </w:tcPr>
          <w:p w14:paraId="56A662C9" w14:textId="77777777" w:rsidR="00390515" w:rsidRPr="00390515" w:rsidRDefault="00390515" w:rsidP="00390515">
            <w:pPr>
              <w:spacing w:after="0" w:line="240" w:lineRule="auto"/>
              <w:jc w:val="center"/>
              <w:rPr>
                <w:rFonts w:ascii="Arial" w:eastAsia="Times New Roman" w:hAnsi="Arial" w:cs="Arial"/>
                <w:sz w:val="16"/>
                <w:szCs w:val="16"/>
                <w:lang w:eastAsia="ru-RU"/>
              </w:rPr>
            </w:pPr>
            <w:r w:rsidRPr="00390515">
              <w:rPr>
                <w:rFonts w:ascii="Arial" w:eastAsia="Times New Roman" w:hAnsi="Arial" w:cs="Arial"/>
                <w:sz w:val="16"/>
                <w:szCs w:val="16"/>
                <w:lang w:eastAsia="ru-RU"/>
              </w:rPr>
              <w:t>36</w:t>
            </w:r>
          </w:p>
        </w:tc>
        <w:tc>
          <w:tcPr>
            <w:tcW w:w="312" w:type="pct"/>
            <w:tcBorders>
              <w:top w:val="nil"/>
              <w:left w:val="nil"/>
              <w:bottom w:val="nil"/>
              <w:right w:val="nil"/>
            </w:tcBorders>
            <w:shd w:val="clear" w:color="auto" w:fill="auto"/>
            <w:hideMark/>
          </w:tcPr>
          <w:p w14:paraId="4828AF68" w14:textId="77777777" w:rsidR="00390515" w:rsidRPr="00390515" w:rsidRDefault="00390515" w:rsidP="00390515">
            <w:pPr>
              <w:spacing w:after="0" w:line="240" w:lineRule="auto"/>
              <w:jc w:val="center"/>
              <w:rPr>
                <w:rFonts w:ascii="Arial" w:eastAsia="Times New Roman" w:hAnsi="Arial" w:cs="Arial"/>
                <w:sz w:val="16"/>
                <w:szCs w:val="16"/>
                <w:lang w:eastAsia="ru-RU"/>
              </w:rPr>
            </w:pPr>
          </w:p>
        </w:tc>
        <w:tc>
          <w:tcPr>
            <w:tcW w:w="214" w:type="pct"/>
            <w:tcBorders>
              <w:top w:val="nil"/>
              <w:left w:val="nil"/>
              <w:bottom w:val="nil"/>
              <w:right w:val="nil"/>
            </w:tcBorders>
            <w:shd w:val="clear" w:color="auto" w:fill="auto"/>
            <w:hideMark/>
          </w:tcPr>
          <w:p w14:paraId="5BDE0252" w14:textId="77777777" w:rsidR="00390515" w:rsidRPr="00390515" w:rsidRDefault="00390515" w:rsidP="00390515">
            <w:pPr>
              <w:spacing w:after="0" w:line="240" w:lineRule="auto"/>
              <w:jc w:val="right"/>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hideMark/>
          </w:tcPr>
          <w:p w14:paraId="6F0BDFF3"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hideMark/>
          </w:tcPr>
          <w:p w14:paraId="359B5727" w14:textId="77777777" w:rsidR="00390515" w:rsidRPr="00390515" w:rsidRDefault="00390515" w:rsidP="00390515">
            <w:pPr>
              <w:spacing w:after="0" w:line="240" w:lineRule="auto"/>
              <w:jc w:val="right"/>
              <w:rPr>
                <w:rFonts w:ascii="Times New Roman" w:eastAsia="Times New Roman" w:hAnsi="Times New Roman" w:cs="Times New Roman"/>
                <w:sz w:val="20"/>
                <w:szCs w:val="20"/>
                <w:lang w:eastAsia="ru-RU"/>
              </w:rPr>
            </w:pPr>
          </w:p>
        </w:tc>
        <w:tc>
          <w:tcPr>
            <w:tcW w:w="1497" w:type="pct"/>
            <w:tcBorders>
              <w:top w:val="nil"/>
              <w:left w:val="nil"/>
              <w:bottom w:val="nil"/>
              <w:right w:val="single" w:sz="4" w:space="0" w:color="auto"/>
            </w:tcBorders>
            <w:shd w:val="clear" w:color="auto" w:fill="auto"/>
            <w:hideMark/>
          </w:tcPr>
          <w:p w14:paraId="236B3FF9"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2 486,74</w:t>
            </w:r>
          </w:p>
        </w:tc>
      </w:tr>
      <w:tr w:rsidR="00390515" w:rsidRPr="00390515" w14:paraId="3E12AC14" w14:textId="77777777" w:rsidTr="00390515">
        <w:trPr>
          <w:trHeight w:val="300"/>
        </w:trPr>
        <w:tc>
          <w:tcPr>
            <w:tcW w:w="182" w:type="pct"/>
            <w:tcBorders>
              <w:top w:val="nil"/>
              <w:left w:val="single" w:sz="4" w:space="0" w:color="auto"/>
              <w:bottom w:val="nil"/>
              <w:right w:val="nil"/>
            </w:tcBorders>
            <w:shd w:val="clear" w:color="auto" w:fill="auto"/>
            <w:hideMark/>
          </w:tcPr>
          <w:p w14:paraId="67908477"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423" w:type="pct"/>
            <w:tcBorders>
              <w:top w:val="nil"/>
              <w:left w:val="nil"/>
              <w:bottom w:val="nil"/>
              <w:right w:val="nil"/>
            </w:tcBorders>
            <w:shd w:val="clear" w:color="auto" w:fill="auto"/>
            <w:hideMark/>
          </w:tcPr>
          <w:p w14:paraId="2E36C95C"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p>
        </w:tc>
        <w:tc>
          <w:tcPr>
            <w:tcW w:w="958" w:type="pct"/>
            <w:gridSpan w:val="5"/>
            <w:tcBorders>
              <w:top w:val="single" w:sz="4" w:space="0" w:color="auto"/>
              <w:left w:val="nil"/>
              <w:bottom w:val="nil"/>
              <w:right w:val="nil"/>
            </w:tcBorders>
            <w:shd w:val="clear" w:color="auto" w:fill="auto"/>
            <w:hideMark/>
          </w:tcPr>
          <w:p w14:paraId="06D79921"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Всего по позиции</w:t>
            </w:r>
          </w:p>
        </w:tc>
        <w:tc>
          <w:tcPr>
            <w:tcW w:w="179" w:type="pct"/>
            <w:tcBorders>
              <w:top w:val="single" w:sz="4" w:space="0" w:color="auto"/>
              <w:left w:val="nil"/>
              <w:bottom w:val="nil"/>
              <w:right w:val="nil"/>
            </w:tcBorders>
            <w:shd w:val="clear" w:color="auto" w:fill="auto"/>
            <w:hideMark/>
          </w:tcPr>
          <w:p w14:paraId="181A3E23"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97" w:type="pct"/>
            <w:tcBorders>
              <w:top w:val="single" w:sz="4" w:space="0" w:color="auto"/>
              <w:left w:val="nil"/>
              <w:bottom w:val="nil"/>
              <w:right w:val="nil"/>
            </w:tcBorders>
            <w:shd w:val="clear" w:color="auto" w:fill="auto"/>
            <w:hideMark/>
          </w:tcPr>
          <w:p w14:paraId="41CE9291"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38" w:type="pct"/>
            <w:tcBorders>
              <w:top w:val="single" w:sz="4" w:space="0" w:color="auto"/>
              <w:left w:val="nil"/>
              <w:bottom w:val="nil"/>
              <w:right w:val="nil"/>
            </w:tcBorders>
            <w:shd w:val="clear" w:color="auto" w:fill="auto"/>
            <w:hideMark/>
          </w:tcPr>
          <w:p w14:paraId="2CD993F4"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48" w:type="pct"/>
            <w:tcBorders>
              <w:top w:val="single" w:sz="4" w:space="0" w:color="auto"/>
              <w:left w:val="nil"/>
              <w:bottom w:val="nil"/>
              <w:right w:val="nil"/>
            </w:tcBorders>
            <w:shd w:val="clear" w:color="auto" w:fill="auto"/>
            <w:hideMark/>
          </w:tcPr>
          <w:p w14:paraId="320DB1DC"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14:paraId="526D23EE" w14:textId="77777777" w:rsidR="00390515" w:rsidRPr="00390515" w:rsidRDefault="00390515" w:rsidP="00390515">
            <w:pPr>
              <w:spacing w:after="0" w:line="240" w:lineRule="auto"/>
              <w:jc w:val="right"/>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14" w:type="pct"/>
            <w:tcBorders>
              <w:top w:val="single" w:sz="4" w:space="0" w:color="auto"/>
              <w:left w:val="nil"/>
              <w:bottom w:val="nil"/>
              <w:right w:val="nil"/>
            </w:tcBorders>
            <w:shd w:val="clear" w:color="auto" w:fill="auto"/>
            <w:hideMark/>
          </w:tcPr>
          <w:p w14:paraId="40084797"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14:paraId="18AF3570" w14:textId="77777777" w:rsidR="00390515" w:rsidRPr="00390515" w:rsidRDefault="00390515" w:rsidP="00390515">
            <w:pPr>
              <w:spacing w:after="0" w:line="240" w:lineRule="auto"/>
              <w:jc w:val="right"/>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1 478,23</w:t>
            </w:r>
          </w:p>
        </w:tc>
        <w:tc>
          <w:tcPr>
            <w:tcW w:w="239" w:type="pct"/>
            <w:tcBorders>
              <w:top w:val="single" w:sz="4" w:space="0" w:color="auto"/>
              <w:left w:val="nil"/>
              <w:bottom w:val="nil"/>
              <w:right w:val="nil"/>
            </w:tcBorders>
            <w:shd w:val="clear" w:color="auto" w:fill="auto"/>
            <w:hideMark/>
          </w:tcPr>
          <w:p w14:paraId="14A1CB67" w14:textId="77777777" w:rsidR="00390515" w:rsidRPr="00390515" w:rsidRDefault="00390515" w:rsidP="00390515">
            <w:pPr>
              <w:spacing w:after="0" w:line="240" w:lineRule="auto"/>
              <w:jc w:val="center"/>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 </w:t>
            </w:r>
          </w:p>
        </w:tc>
        <w:tc>
          <w:tcPr>
            <w:tcW w:w="1497" w:type="pct"/>
            <w:tcBorders>
              <w:top w:val="single" w:sz="4" w:space="0" w:color="auto"/>
              <w:left w:val="nil"/>
              <w:bottom w:val="nil"/>
              <w:right w:val="single" w:sz="4" w:space="0" w:color="auto"/>
            </w:tcBorders>
            <w:shd w:val="clear" w:color="auto" w:fill="auto"/>
            <w:hideMark/>
          </w:tcPr>
          <w:p w14:paraId="1E04ED5C" w14:textId="77777777" w:rsidR="00390515" w:rsidRPr="00390515" w:rsidRDefault="00390515" w:rsidP="00390515">
            <w:pPr>
              <w:spacing w:after="0" w:line="240" w:lineRule="auto"/>
              <w:jc w:val="right"/>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14 782,30</w:t>
            </w:r>
          </w:p>
        </w:tc>
      </w:tr>
      <w:tr w:rsidR="00390515" w:rsidRPr="00390515" w14:paraId="630AD036" w14:textId="77777777" w:rsidTr="00390515">
        <w:trPr>
          <w:trHeight w:val="300"/>
        </w:trPr>
        <w:tc>
          <w:tcPr>
            <w:tcW w:w="182" w:type="pct"/>
            <w:tcBorders>
              <w:top w:val="single" w:sz="4" w:space="0" w:color="auto"/>
              <w:left w:val="single" w:sz="4" w:space="0" w:color="auto"/>
              <w:bottom w:val="nil"/>
              <w:right w:val="nil"/>
            </w:tcBorders>
            <w:shd w:val="clear" w:color="auto" w:fill="auto"/>
            <w:hideMark/>
          </w:tcPr>
          <w:p w14:paraId="6D6043F2"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3</w:t>
            </w:r>
          </w:p>
        </w:tc>
        <w:tc>
          <w:tcPr>
            <w:tcW w:w="423" w:type="pct"/>
            <w:tcBorders>
              <w:top w:val="single" w:sz="4" w:space="0" w:color="auto"/>
              <w:left w:val="nil"/>
              <w:bottom w:val="nil"/>
              <w:right w:val="nil"/>
            </w:tcBorders>
            <w:shd w:val="clear" w:color="auto" w:fill="auto"/>
            <w:hideMark/>
          </w:tcPr>
          <w:p w14:paraId="211B7C19"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ГЭСНп01-11-026-02</w:t>
            </w:r>
          </w:p>
        </w:tc>
        <w:tc>
          <w:tcPr>
            <w:tcW w:w="958" w:type="pct"/>
            <w:gridSpan w:val="5"/>
            <w:tcBorders>
              <w:top w:val="single" w:sz="4" w:space="0" w:color="auto"/>
              <w:left w:val="nil"/>
              <w:bottom w:val="nil"/>
              <w:right w:val="nil"/>
            </w:tcBorders>
            <w:shd w:val="clear" w:color="auto" w:fill="auto"/>
            <w:hideMark/>
          </w:tcPr>
          <w:p w14:paraId="36749530"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Снятие, обработка и анализ: векторных диаграмм</w:t>
            </w:r>
          </w:p>
        </w:tc>
        <w:tc>
          <w:tcPr>
            <w:tcW w:w="179" w:type="pct"/>
            <w:tcBorders>
              <w:top w:val="single" w:sz="4" w:space="0" w:color="auto"/>
              <w:left w:val="nil"/>
              <w:bottom w:val="nil"/>
              <w:right w:val="nil"/>
            </w:tcBorders>
            <w:shd w:val="clear" w:color="auto" w:fill="auto"/>
            <w:hideMark/>
          </w:tcPr>
          <w:p w14:paraId="318C1E91"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шт</w:t>
            </w:r>
          </w:p>
        </w:tc>
        <w:tc>
          <w:tcPr>
            <w:tcW w:w="197" w:type="pct"/>
            <w:tcBorders>
              <w:top w:val="single" w:sz="4" w:space="0" w:color="auto"/>
              <w:left w:val="nil"/>
              <w:bottom w:val="nil"/>
              <w:right w:val="nil"/>
            </w:tcBorders>
            <w:shd w:val="clear" w:color="auto" w:fill="auto"/>
            <w:hideMark/>
          </w:tcPr>
          <w:p w14:paraId="677D6921"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10</w:t>
            </w:r>
          </w:p>
        </w:tc>
        <w:tc>
          <w:tcPr>
            <w:tcW w:w="238" w:type="pct"/>
            <w:tcBorders>
              <w:top w:val="single" w:sz="4" w:space="0" w:color="auto"/>
              <w:left w:val="nil"/>
              <w:bottom w:val="nil"/>
              <w:right w:val="nil"/>
            </w:tcBorders>
            <w:shd w:val="clear" w:color="auto" w:fill="auto"/>
            <w:hideMark/>
          </w:tcPr>
          <w:p w14:paraId="513709A1"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1</w:t>
            </w:r>
          </w:p>
        </w:tc>
        <w:tc>
          <w:tcPr>
            <w:tcW w:w="248" w:type="pct"/>
            <w:tcBorders>
              <w:top w:val="single" w:sz="4" w:space="0" w:color="auto"/>
              <w:left w:val="nil"/>
              <w:bottom w:val="nil"/>
              <w:right w:val="nil"/>
            </w:tcBorders>
            <w:shd w:val="clear" w:color="auto" w:fill="auto"/>
            <w:hideMark/>
          </w:tcPr>
          <w:p w14:paraId="47793BE1"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10</w:t>
            </w:r>
          </w:p>
        </w:tc>
        <w:tc>
          <w:tcPr>
            <w:tcW w:w="312" w:type="pct"/>
            <w:tcBorders>
              <w:top w:val="single" w:sz="4" w:space="0" w:color="auto"/>
              <w:left w:val="nil"/>
              <w:bottom w:val="nil"/>
              <w:right w:val="nil"/>
            </w:tcBorders>
            <w:shd w:val="clear" w:color="auto" w:fill="auto"/>
            <w:hideMark/>
          </w:tcPr>
          <w:p w14:paraId="10FB1124" w14:textId="77777777" w:rsidR="00390515" w:rsidRPr="00390515" w:rsidRDefault="00390515" w:rsidP="00390515">
            <w:pPr>
              <w:spacing w:after="0" w:line="240" w:lineRule="auto"/>
              <w:jc w:val="right"/>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14" w:type="pct"/>
            <w:tcBorders>
              <w:top w:val="single" w:sz="4" w:space="0" w:color="auto"/>
              <w:left w:val="nil"/>
              <w:bottom w:val="nil"/>
              <w:right w:val="nil"/>
            </w:tcBorders>
            <w:shd w:val="clear" w:color="auto" w:fill="auto"/>
            <w:hideMark/>
          </w:tcPr>
          <w:p w14:paraId="0ACD42DC"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14:paraId="7F8AAEE9" w14:textId="77777777" w:rsidR="00390515" w:rsidRPr="00390515" w:rsidRDefault="00390515" w:rsidP="00390515">
            <w:pPr>
              <w:spacing w:after="0" w:line="240" w:lineRule="auto"/>
              <w:jc w:val="right"/>
              <w:rPr>
                <w:rFonts w:ascii="Arial" w:eastAsia="Times New Roman" w:hAnsi="Arial" w:cs="Arial"/>
                <w:b/>
                <w:bCs/>
                <w:sz w:val="16"/>
                <w:szCs w:val="16"/>
                <w:lang w:eastAsia="ru-RU"/>
              </w:rPr>
            </w:pPr>
            <w:r w:rsidRPr="00390515">
              <w:rPr>
                <w:rFonts w:ascii="Arial" w:eastAsia="Times New Roman" w:hAnsi="Arial" w:cs="Arial"/>
                <w:b/>
                <w:bCs/>
                <w:sz w:val="16"/>
                <w:szCs w:val="16"/>
                <w:lang w:eastAsia="ru-RU"/>
              </w:rPr>
              <w:t> </w:t>
            </w:r>
          </w:p>
        </w:tc>
        <w:tc>
          <w:tcPr>
            <w:tcW w:w="239" w:type="pct"/>
            <w:tcBorders>
              <w:top w:val="single" w:sz="4" w:space="0" w:color="auto"/>
              <w:left w:val="nil"/>
              <w:bottom w:val="nil"/>
              <w:right w:val="nil"/>
            </w:tcBorders>
            <w:shd w:val="clear" w:color="auto" w:fill="auto"/>
            <w:hideMark/>
          </w:tcPr>
          <w:p w14:paraId="06651B4E"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497" w:type="pct"/>
            <w:tcBorders>
              <w:top w:val="single" w:sz="4" w:space="0" w:color="auto"/>
              <w:left w:val="nil"/>
              <w:bottom w:val="nil"/>
              <w:right w:val="single" w:sz="4" w:space="0" w:color="auto"/>
            </w:tcBorders>
            <w:shd w:val="clear" w:color="auto" w:fill="auto"/>
            <w:hideMark/>
          </w:tcPr>
          <w:p w14:paraId="6FD54025" w14:textId="77777777" w:rsidR="00390515" w:rsidRPr="00390515" w:rsidRDefault="00390515" w:rsidP="00390515">
            <w:pPr>
              <w:spacing w:after="0" w:line="240" w:lineRule="auto"/>
              <w:jc w:val="right"/>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r>
      <w:tr w:rsidR="00390515" w:rsidRPr="00390515" w14:paraId="278744EB" w14:textId="77777777" w:rsidTr="00390515">
        <w:trPr>
          <w:trHeight w:val="465"/>
        </w:trPr>
        <w:tc>
          <w:tcPr>
            <w:tcW w:w="182" w:type="pct"/>
            <w:tcBorders>
              <w:top w:val="nil"/>
              <w:left w:val="single" w:sz="4" w:space="0" w:color="auto"/>
              <w:bottom w:val="nil"/>
              <w:right w:val="nil"/>
            </w:tcBorders>
            <w:shd w:val="clear" w:color="auto" w:fill="auto"/>
            <w:vAlign w:val="center"/>
            <w:hideMark/>
          </w:tcPr>
          <w:p w14:paraId="30E2A2BA"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01897DC2" w14:textId="77777777" w:rsidR="00390515" w:rsidRPr="00390515" w:rsidRDefault="00390515" w:rsidP="00390515">
            <w:pPr>
              <w:spacing w:after="0" w:line="240" w:lineRule="auto"/>
              <w:jc w:val="right"/>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Приказ от 04.09.2019 № 507/пр п.7.5</w:t>
            </w:r>
          </w:p>
        </w:tc>
        <w:tc>
          <w:tcPr>
            <w:tcW w:w="4395" w:type="pct"/>
            <w:gridSpan w:val="14"/>
            <w:tcBorders>
              <w:top w:val="nil"/>
              <w:left w:val="nil"/>
              <w:bottom w:val="nil"/>
              <w:right w:val="single" w:sz="4" w:space="0" w:color="000000"/>
            </w:tcBorders>
            <w:shd w:val="clear" w:color="auto" w:fill="auto"/>
            <w:hideMark/>
          </w:tcPr>
          <w:p w14:paraId="12AA3A32"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При условии выполнения пусконаладочных работ при техническом руководстве шефперсонала предприятий-изготовителей оборудования или фирм-поставщиков (шеф-наладка) к сметным нормам на пусконаладочные работы ОЗП=0,8; ТЗ=0,8</w:t>
            </w:r>
          </w:p>
        </w:tc>
      </w:tr>
      <w:tr w:rsidR="00390515" w:rsidRPr="00390515" w14:paraId="6E5E7EA1"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0B6BA58E"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3BBB00EE"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958" w:type="pct"/>
            <w:gridSpan w:val="5"/>
            <w:tcBorders>
              <w:top w:val="single" w:sz="4" w:space="0" w:color="auto"/>
              <w:left w:val="nil"/>
              <w:bottom w:val="nil"/>
              <w:right w:val="nil"/>
            </w:tcBorders>
            <w:shd w:val="clear" w:color="auto" w:fill="auto"/>
            <w:hideMark/>
          </w:tcPr>
          <w:p w14:paraId="101F7F78"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Итого прямые затраты</w:t>
            </w:r>
          </w:p>
        </w:tc>
        <w:tc>
          <w:tcPr>
            <w:tcW w:w="179" w:type="pct"/>
            <w:tcBorders>
              <w:top w:val="single" w:sz="4" w:space="0" w:color="auto"/>
              <w:left w:val="nil"/>
              <w:bottom w:val="nil"/>
              <w:right w:val="nil"/>
            </w:tcBorders>
            <w:shd w:val="clear" w:color="auto" w:fill="auto"/>
            <w:hideMark/>
          </w:tcPr>
          <w:p w14:paraId="2369E807"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97" w:type="pct"/>
            <w:tcBorders>
              <w:top w:val="single" w:sz="4" w:space="0" w:color="auto"/>
              <w:left w:val="nil"/>
              <w:bottom w:val="nil"/>
              <w:right w:val="nil"/>
            </w:tcBorders>
            <w:shd w:val="clear" w:color="auto" w:fill="auto"/>
            <w:hideMark/>
          </w:tcPr>
          <w:p w14:paraId="30F70852"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38" w:type="pct"/>
            <w:tcBorders>
              <w:top w:val="single" w:sz="4" w:space="0" w:color="auto"/>
              <w:left w:val="nil"/>
              <w:bottom w:val="nil"/>
              <w:right w:val="nil"/>
            </w:tcBorders>
            <w:shd w:val="clear" w:color="auto" w:fill="auto"/>
            <w:hideMark/>
          </w:tcPr>
          <w:p w14:paraId="1006F8F9"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48" w:type="pct"/>
            <w:tcBorders>
              <w:top w:val="single" w:sz="4" w:space="0" w:color="auto"/>
              <w:left w:val="nil"/>
              <w:bottom w:val="nil"/>
              <w:right w:val="nil"/>
            </w:tcBorders>
            <w:shd w:val="clear" w:color="auto" w:fill="auto"/>
            <w:hideMark/>
          </w:tcPr>
          <w:p w14:paraId="768A315C"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14:paraId="2E948C83" w14:textId="77777777" w:rsidR="00390515" w:rsidRPr="00390515" w:rsidRDefault="00390515" w:rsidP="00390515">
            <w:pPr>
              <w:spacing w:after="0" w:line="240" w:lineRule="auto"/>
              <w:jc w:val="right"/>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14" w:type="pct"/>
            <w:tcBorders>
              <w:top w:val="single" w:sz="4" w:space="0" w:color="auto"/>
              <w:left w:val="nil"/>
              <w:bottom w:val="nil"/>
              <w:right w:val="nil"/>
            </w:tcBorders>
            <w:shd w:val="clear" w:color="auto" w:fill="auto"/>
            <w:hideMark/>
          </w:tcPr>
          <w:p w14:paraId="13DF3B42"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14:paraId="75F11942" w14:textId="77777777" w:rsidR="00390515" w:rsidRPr="00390515" w:rsidRDefault="00390515" w:rsidP="00390515">
            <w:pPr>
              <w:spacing w:after="0" w:line="240" w:lineRule="auto"/>
              <w:jc w:val="right"/>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 </w:t>
            </w:r>
          </w:p>
        </w:tc>
        <w:tc>
          <w:tcPr>
            <w:tcW w:w="239" w:type="pct"/>
            <w:tcBorders>
              <w:top w:val="single" w:sz="4" w:space="0" w:color="auto"/>
              <w:left w:val="nil"/>
              <w:bottom w:val="nil"/>
              <w:right w:val="nil"/>
            </w:tcBorders>
            <w:shd w:val="clear" w:color="auto" w:fill="auto"/>
            <w:hideMark/>
          </w:tcPr>
          <w:p w14:paraId="3D62E15A" w14:textId="77777777" w:rsidR="00390515" w:rsidRPr="00390515" w:rsidRDefault="00390515" w:rsidP="00390515">
            <w:pPr>
              <w:spacing w:after="0" w:line="240" w:lineRule="auto"/>
              <w:jc w:val="center"/>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 </w:t>
            </w:r>
          </w:p>
        </w:tc>
        <w:tc>
          <w:tcPr>
            <w:tcW w:w="1497" w:type="pct"/>
            <w:tcBorders>
              <w:top w:val="single" w:sz="4" w:space="0" w:color="auto"/>
              <w:left w:val="nil"/>
              <w:bottom w:val="nil"/>
              <w:right w:val="single" w:sz="4" w:space="0" w:color="auto"/>
            </w:tcBorders>
            <w:shd w:val="clear" w:color="auto" w:fill="auto"/>
            <w:hideMark/>
          </w:tcPr>
          <w:p w14:paraId="156C1496" w14:textId="77777777" w:rsidR="00390515" w:rsidRPr="00390515" w:rsidRDefault="00390515" w:rsidP="00390515">
            <w:pPr>
              <w:spacing w:after="0" w:line="240" w:lineRule="auto"/>
              <w:jc w:val="right"/>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12 265,21</w:t>
            </w:r>
          </w:p>
        </w:tc>
      </w:tr>
      <w:tr w:rsidR="00390515" w:rsidRPr="00390515" w14:paraId="78E0B09E" w14:textId="77777777" w:rsidTr="00390515">
        <w:trPr>
          <w:trHeight w:val="300"/>
        </w:trPr>
        <w:tc>
          <w:tcPr>
            <w:tcW w:w="182" w:type="pct"/>
            <w:tcBorders>
              <w:top w:val="nil"/>
              <w:left w:val="single" w:sz="4" w:space="0" w:color="auto"/>
              <w:bottom w:val="nil"/>
              <w:right w:val="nil"/>
            </w:tcBorders>
            <w:shd w:val="clear" w:color="auto" w:fill="auto"/>
            <w:hideMark/>
          </w:tcPr>
          <w:p w14:paraId="3A2CD2E9" w14:textId="77777777" w:rsidR="00390515" w:rsidRPr="00390515" w:rsidRDefault="00390515" w:rsidP="00390515">
            <w:pPr>
              <w:spacing w:after="0" w:line="240" w:lineRule="auto"/>
              <w:jc w:val="right"/>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c>
          <w:tcPr>
            <w:tcW w:w="423" w:type="pct"/>
            <w:tcBorders>
              <w:top w:val="nil"/>
              <w:left w:val="nil"/>
              <w:bottom w:val="nil"/>
              <w:right w:val="nil"/>
            </w:tcBorders>
            <w:shd w:val="clear" w:color="auto" w:fill="auto"/>
            <w:hideMark/>
          </w:tcPr>
          <w:p w14:paraId="64A40830" w14:textId="77777777" w:rsidR="00390515" w:rsidRPr="00390515" w:rsidRDefault="00390515" w:rsidP="00390515">
            <w:pPr>
              <w:spacing w:after="0" w:line="240" w:lineRule="auto"/>
              <w:jc w:val="right"/>
              <w:rPr>
                <w:rFonts w:ascii="Arial" w:eastAsia="Times New Roman" w:hAnsi="Arial" w:cs="Arial"/>
                <w:sz w:val="16"/>
                <w:szCs w:val="16"/>
                <w:lang w:eastAsia="ru-RU"/>
              </w:rPr>
            </w:pPr>
          </w:p>
        </w:tc>
        <w:tc>
          <w:tcPr>
            <w:tcW w:w="958" w:type="pct"/>
            <w:gridSpan w:val="5"/>
            <w:tcBorders>
              <w:top w:val="nil"/>
              <w:left w:val="nil"/>
              <w:bottom w:val="nil"/>
              <w:right w:val="nil"/>
            </w:tcBorders>
            <w:shd w:val="clear" w:color="auto" w:fill="auto"/>
            <w:hideMark/>
          </w:tcPr>
          <w:p w14:paraId="03DB0796"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ФОТ</w:t>
            </w:r>
          </w:p>
        </w:tc>
        <w:tc>
          <w:tcPr>
            <w:tcW w:w="179" w:type="pct"/>
            <w:tcBorders>
              <w:top w:val="nil"/>
              <w:left w:val="nil"/>
              <w:bottom w:val="nil"/>
              <w:right w:val="nil"/>
            </w:tcBorders>
            <w:shd w:val="clear" w:color="auto" w:fill="auto"/>
            <w:hideMark/>
          </w:tcPr>
          <w:p w14:paraId="04BEB96C" w14:textId="77777777" w:rsidR="00390515" w:rsidRPr="00390515" w:rsidRDefault="00390515" w:rsidP="00390515">
            <w:pPr>
              <w:spacing w:after="0" w:line="240" w:lineRule="auto"/>
              <w:rPr>
                <w:rFonts w:ascii="Arial" w:eastAsia="Times New Roman" w:hAnsi="Arial" w:cs="Arial"/>
                <w:sz w:val="16"/>
                <w:szCs w:val="16"/>
                <w:lang w:eastAsia="ru-RU"/>
              </w:rPr>
            </w:pPr>
          </w:p>
        </w:tc>
        <w:tc>
          <w:tcPr>
            <w:tcW w:w="197" w:type="pct"/>
            <w:tcBorders>
              <w:top w:val="nil"/>
              <w:left w:val="nil"/>
              <w:bottom w:val="nil"/>
              <w:right w:val="nil"/>
            </w:tcBorders>
            <w:shd w:val="clear" w:color="auto" w:fill="auto"/>
            <w:hideMark/>
          </w:tcPr>
          <w:p w14:paraId="23DC12FE"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hideMark/>
          </w:tcPr>
          <w:p w14:paraId="4CD15AF0"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48" w:type="pct"/>
            <w:tcBorders>
              <w:top w:val="nil"/>
              <w:left w:val="nil"/>
              <w:bottom w:val="nil"/>
              <w:right w:val="nil"/>
            </w:tcBorders>
            <w:shd w:val="clear" w:color="auto" w:fill="auto"/>
            <w:hideMark/>
          </w:tcPr>
          <w:p w14:paraId="169A79AA"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hideMark/>
          </w:tcPr>
          <w:p w14:paraId="3F3A2562"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14" w:type="pct"/>
            <w:tcBorders>
              <w:top w:val="nil"/>
              <w:left w:val="nil"/>
              <w:bottom w:val="nil"/>
              <w:right w:val="nil"/>
            </w:tcBorders>
            <w:shd w:val="clear" w:color="auto" w:fill="auto"/>
            <w:hideMark/>
          </w:tcPr>
          <w:p w14:paraId="34B8E40A" w14:textId="77777777" w:rsidR="00390515" w:rsidRPr="00390515" w:rsidRDefault="00390515" w:rsidP="00390515">
            <w:pPr>
              <w:spacing w:after="0" w:line="240" w:lineRule="auto"/>
              <w:jc w:val="right"/>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hideMark/>
          </w:tcPr>
          <w:p w14:paraId="34111964"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hideMark/>
          </w:tcPr>
          <w:p w14:paraId="0F07EF4B" w14:textId="77777777" w:rsidR="00390515" w:rsidRPr="00390515" w:rsidRDefault="00390515" w:rsidP="00390515">
            <w:pPr>
              <w:spacing w:after="0" w:line="240" w:lineRule="auto"/>
              <w:jc w:val="right"/>
              <w:rPr>
                <w:rFonts w:ascii="Times New Roman" w:eastAsia="Times New Roman" w:hAnsi="Times New Roman" w:cs="Times New Roman"/>
                <w:sz w:val="20"/>
                <w:szCs w:val="20"/>
                <w:lang w:eastAsia="ru-RU"/>
              </w:rPr>
            </w:pPr>
          </w:p>
        </w:tc>
        <w:tc>
          <w:tcPr>
            <w:tcW w:w="1497" w:type="pct"/>
            <w:tcBorders>
              <w:top w:val="nil"/>
              <w:left w:val="nil"/>
              <w:bottom w:val="nil"/>
              <w:right w:val="single" w:sz="4" w:space="0" w:color="auto"/>
            </w:tcBorders>
            <w:shd w:val="clear" w:color="auto" w:fill="auto"/>
            <w:hideMark/>
          </w:tcPr>
          <w:p w14:paraId="3E73BB2E"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12 265,21</w:t>
            </w:r>
          </w:p>
        </w:tc>
      </w:tr>
      <w:tr w:rsidR="00390515" w:rsidRPr="00390515" w14:paraId="0574F614" w14:textId="77777777" w:rsidTr="00390515">
        <w:trPr>
          <w:trHeight w:val="465"/>
        </w:trPr>
        <w:tc>
          <w:tcPr>
            <w:tcW w:w="182" w:type="pct"/>
            <w:tcBorders>
              <w:top w:val="nil"/>
              <w:left w:val="single" w:sz="4" w:space="0" w:color="auto"/>
              <w:bottom w:val="nil"/>
              <w:right w:val="nil"/>
            </w:tcBorders>
            <w:shd w:val="clear" w:color="auto" w:fill="auto"/>
            <w:hideMark/>
          </w:tcPr>
          <w:p w14:paraId="5EE4A697" w14:textId="77777777" w:rsidR="00390515" w:rsidRPr="00390515" w:rsidRDefault="00390515" w:rsidP="00390515">
            <w:pPr>
              <w:spacing w:after="0" w:line="240" w:lineRule="auto"/>
              <w:jc w:val="right"/>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c>
          <w:tcPr>
            <w:tcW w:w="423" w:type="pct"/>
            <w:tcBorders>
              <w:top w:val="nil"/>
              <w:left w:val="nil"/>
              <w:bottom w:val="nil"/>
              <w:right w:val="nil"/>
            </w:tcBorders>
            <w:shd w:val="clear" w:color="auto" w:fill="auto"/>
            <w:hideMark/>
          </w:tcPr>
          <w:p w14:paraId="04D7DF2D" w14:textId="77777777" w:rsidR="00390515" w:rsidRPr="00390515" w:rsidRDefault="00390515" w:rsidP="00390515">
            <w:pPr>
              <w:spacing w:after="0" w:line="240" w:lineRule="auto"/>
              <w:jc w:val="right"/>
              <w:rPr>
                <w:rFonts w:ascii="Arial" w:eastAsia="Times New Roman" w:hAnsi="Arial" w:cs="Arial"/>
                <w:sz w:val="16"/>
                <w:szCs w:val="16"/>
                <w:lang w:eastAsia="ru-RU"/>
              </w:rPr>
            </w:pPr>
            <w:r w:rsidRPr="00390515">
              <w:rPr>
                <w:rFonts w:ascii="Arial" w:eastAsia="Times New Roman" w:hAnsi="Arial" w:cs="Arial"/>
                <w:sz w:val="16"/>
                <w:szCs w:val="16"/>
                <w:lang w:eastAsia="ru-RU"/>
              </w:rPr>
              <w:t>Пр/812-083.0-2</w:t>
            </w:r>
          </w:p>
        </w:tc>
        <w:tc>
          <w:tcPr>
            <w:tcW w:w="958" w:type="pct"/>
            <w:gridSpan w:val="5"/>
            <w:tcBorders>
              <w:top w:val="nil"/>
              <w:left w:val="nil"/>
              <w:bottom w:val="nil"/>
              <w:right w:val="nil"/>
            </w:tcBorders>
            <w:shd w:val="clear" w:color="auto" w:fill="auto"/>
            <w:hideMark/>
          </w:tcPr>
          <w:p w14:paraId="68997F89"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НР Пусконаладочные работы: 'вхолостую' - 80%, 'под нагрузкой' - 20%</w:t>
            </w:r>
          </w:p>
        </w:tc>
        <w:tc>
          <w:tcPr>
            <w:tcW w:w="179" w:type="pct"/>
            <w:tcBorders>
              <w:top w:val="nil"/>
              <w:left w:val="nil"/>
              <w:bottom w:val="nil"/>
              <w:right w:val="nil"/>
            </w:tcBorders>
            <w:shd w:val="clear" w:color="auto" w:fill="auto"/>
            <w:hideMark/>
          </w:tcPr>
          <w:p w14:paraId="63BEA1D4" w14:textId="77777777" w:rsidR="00390515" w:rsidRPr="00390515" w:rsidRDefault="00390515" w:rsidP="00390515">
            <w:pPr>
              <w:spacing w:after="0" w:line="240" w:lineRule="auto"/>
              <w:jc w:val="center"/>
              <w:rPr>
                <w:rFonts w:ascii="Arial" w:eastAsia="Times New Roman" w:hAnsi="Arial" w:cs="Arial"/>
                <w:sz w:val="16"/>
                <w:szCs w:val="16"/>
                <w:lang w:eastAsia="ru-RU"/>
              </w:rPr>
            </w:pPr>
            <w:r w:rsidRPr="00390515">
              <w:rPr>
                <w:rFonts w:ascii="Arial" w:eastAsia="Times New Roman" w:hAnsi="Arial" w:cs="Arial"/>
                <w:sz w:val="16"/>
                <w:szCs w:val="16"/>
                <w:lang w:eastAsia="ru-RU"/>
              </w:rPr>
              <w:t>%</w:t>
            </w:r>
          </w:p>
        </w:tc>
        <w:tc>
          <w:tcPr>
            <w:tcW w:w="197" w:type="pct"/>
            <w:tcBorders>
              <w:top w:val="nil"/>
              <w:left w:val="nil"/>
              <w:bottom w:val="nil"/>
              <w:right w:val="nil"/>
            </w:tcBorders>
            <w:shd w:val="clear" w:color="auto" w:fill="auto"/>
            <w:hideMark/>
          </w:tcPr>
          <w:p w14:paraId="235333E9" w14:textId="77777777" w:rsidR="00390515" w:rsidRPr="00390515" w:rsidRDefault="00390515" w:rsidP="00390515">
            <w:pPr>
              <w:spacing w:after="0" w:line="240" w:lineRule="auto"/>
              <w:jc w:val="center"/>
              <w:rPr>
                <w:rFonts w:ascii="Arial" w:eastAsia="Times New Roman" w:hAnsi="Arial" w:cs="Arial"/>
                <w:sz w:val="16"/>
                <w:szCs w:val="16"/>
                <w:lang w:eastAsia="ru-RU"/>
              </w:rPr>
            </w:pPr>
            <w:r w:rsidRPr="00390515">
              <w:rPr>
                <w:rFonts w:ascii="Arial" w:eastAsia="Times New Roman" w:hAnsi="Arial" w:cs="Arial"/>
                <w:sz w:val="16"/>
                <w:szCs w:val="16"/>
                <w:lang w:eastAsia="ru-RU"/>
              </w:rPr>
              <w:t>78</w:t>
            </w:r>
          </w:p>
        </w:tc>
        <w:tc>
          <w:tcPr>
            <w:tcW w:w="238" w:type="pct"/>
            <w:tcBorders>
              <w:top w:val="nil"/>
              <w:left w:val="nil"/>
              <w:bottom w:val="nil"/>
              <w:right w:val="nil"/>
            </w:tcBorders>
            <w:shd w:val="clear" w:color="auto" w:fill="auto"/>
            <w:hideMark/>
          </w:tcPr>
          <w:p w14:paraId="49FB28B7" w14:textId="77777777" w:rsidR="00390515" w:rsidRPr="00390515" w:rsidRDefault="00390515" w:rsidP="00390515">
            <w:pPr>
              <w:spacing w:after="0" w:line="240" w:lineRule="auto"/>
              <w:jc w:val="center"/>
              <w:rPr>
                <w:rFonts w:ascii="Arial" w:eastAsia="Times New Roman" w:hAnsi="Arial" w:cs="Arial"/>
                <w:sz w:val="16"/>
                <w:szCs w:val="16"/>
                <w:lang w:eastAsia="ru-RU"/>
              </w:rPr>
            </w:pPr>
          </w:p>
        </w:tc>
        <w:tc>
          <w:tcPr>
            <w:tcW w:w="248" w:type="pct"/>
            <w:tcBorders>
              <w:top w:val="nil"/>
              <w:left w:val="nil"/>
              <w:bottom w:val="nil"/>
              <w:right w:val="nil"/>
            </w:tcBorders>
            <w:shd w:val="clear" w:color="auto" w:fill="auto"/>
            <w:hideMark/>
          </w:tcPr>
          <w:p w14:paraId="4355E1BA" w14:textId="77777777" w:rsidR="00390515" w:rsidRPr="00390515" w:rsidRDefault="00390515" w:rsidP="00390515">
            <w:pPr>
              <w:spacing w:after="0" w:line="240" w:lineRule="auto"/>
              <w:jc w:val="center"/>
              <w:rPr>
                <w:rFonts w:ascii="Arial" w:eastAsia="Times New Roman" w:hAnsi="Arial" w:cs="Arial"/>
                <w:sz w:val="16"/>
                <w:szCs w:val="16"/>
                <w:lang w:eastAsia="ru-RU"/>
              </w:rPr>
            </w:pPr>
            <w:r w:rsidRPr="00390515">
              <w:rPr>
                <w:rFonts w:ascii="Arial" w:eastAsia="Times New Roman" w:hAnsi="Arial" w:cs="Arial"/>
                <w:sz w:val="16"/>
                <w:szCs w:val="16"/>
                <w:lang w:eastAsia="ru-RU"/>
              </w:rPr>
              <w:t>78</w:t>
            </w:r>
          </w:p>
        </w:tc>
        <w:tc>
          <w:tcPr>
            <w:tcW w:w="312" w:type="pct"/>
            <w:tcBorders>
              <w:top w:val="nil"/>
              <w:left w:val="nil"/>
              <w:bottom w:val="nil"/>
              <w:right w:val="nil"/>
            </w:tcBorders>
            <w:shd w:val="clear" w:color="auto" w:fill="auto"/>
            <w:hideMark/>
          </w:tcPr>
          <w:p w14:paraId="50C16FF7" w14:textId="77777777" w:rsidR="00390515" w:rsidRPr="00390515" w:rsidRDefault="00390515" w:rsidP="00390515">
            <w:pPr>
              <w:spacing w:after="0" w:line="240" w:lineRule="auto"/>
              <w:jc w:val="center"/>
              <w:rPr>
                <w:rFonts w:ascii="Arial" w:eastAsia="Times New Roman" w:hAnsi="Arial" w:cs="Arial"/>
                <w:sz w:val="16"/>
                <w:szCs w:val="16"/>
                <w:lang w:eastAsia="ru-RU"/>
              </w:rPr>
            </w:pPr>
          </w:p>
        </w:tc>
        <w:tc>
          <w:tcPr>
            <w:tcW w:w="214" w:type="pct"/>
            <w:tcBorders>
              <w:top w:val="nil"/>
              <w:left w:val="nil"/>
              <w:bottom w:val="nil"/>
              <w:right w:val="nil"/>
            </w:tcBorders>
            <w:shd w:val="clear" w:color="auto" w:fill="auto"/>
            <w:hideMark/>
          </w:tcPr>
          <w:p w14:paraId="27F136F1" w14:textId="77777777" w:rsidR="00390515" w:rsidRPr="00390515" w:rsidRDefault="00390515" w:rsidP="00390515">
            <w:pPr>
              <w:spacing w:after="0" w:line="240" w:lineRule="auto"/>
              <w:jc w:val="right"/>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hideMark/>
          </w:tcPr>
          <w:p w14:paraId="6BD577B7"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hideMark/>
          </w:tcPr>
          <w:p w14:paraId="775EA236" w14:textId="77777777" w:rsidR="00390515" w:rsidRPr="00390515" w:rsidRDefault="00390515" w:rsidP="00390515">
            <w:pPr>
              <w:spacing w:after="0" w:line="240" w:lineRule="auto"/>
              <w:jc w:val="right"/>
              <w:rPr>
                <w:rFonts w:ascii="Times New Roman" w:eastAsia="Times New Roman" w:hAnsi="Times New Roman" w:cs="Times New Roman"/>
                <w:sz w:val="20"/>
                <w:szCs w:val="20"/>
                <w:lang w:eastAsia="ru-RU"/>
              </w:rPr>
            </w:pPr>
          </w:p>
        </w:tc>
        <w:tc>
          <w:tcPr>
            <w:tcW w:w="1497" w:type="pct"/>
            <w:tcBorders>
              <w:top w:val="nil"/>
              <w:left w:val="nil"/>
              <w:bottom w:val="nil"/>
              <w:right w:val="single" w:sz="4" w:space="0" w:color="auto"/>
            </w:tcBorders>
            <w:shd w:val="clear" w:color="auto" w:fill="auto"/>
            <w:hideMark/>
          </w:tcPr>
          <w:p w14:paraId="0481DFD7"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9 566,86</w:t>
            </w:r>
          </w:p>
        </w:tc>
      </w:tr>
      <w:tr w:rsidR="00390515" w:rsidRPr="00390515" w14:paraId="2D658EF0" w14:textId="77777777" w:rsidTr="00390515">
        <w:trPr>
          <w:trHeight w:val="465"/>
        </w:trPr>
        <w:tc>
          <w:tcPr>
            <w:tcW w:w="182" w:type="pct"/>
            <w:tcBorders>
              <w:top w:val="nil"/>
              <w:left w:val="single" w:sz="4" w:space="0" w:color="auto"/>
              <w:bottom w:val="nil"/>
              <w:right w:val="nil"/>
            </w:tcBorders>
            <w:shd w:val="clear" w:color="auto" w:fill="auto"/>
            <w:hideMark/>
          </w:tcPr>
          <w:p w14:paraId="73110EDE" w14:textId="77777777" w:rsidR="00390515" w:rsidRPr="00390515" w:rsidRDefault="00390515" w:rsidP="00390515">
            <w:pPr>
              <w:spacing w:after="0" w:line="240" w:lineRule="auto"/>
              <w:jc w:val="right"/>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c>
          <w:tcPr>
            <w:tcW w:w="423" w:type="pct"/>
            <w:tcBorders>
              <w:top w:val="nil"/>
              <w:left w:val="nil"/>
              <w:bottom w:val="nil"/>
              <w:right w:val="nil"/>
            </w:tcBorders>
            <w:shd w:val="clear" w:color="auto" w:fill="auto"/>
            <w:hideMark/>
          </w:tcPr>
          <w:p w14:paraId="70743DED" w14:textId="77777777" w:rsidR="00390515" w:rsidRPr="00390515" w:rsidRDefault="00390515" w:rsidP="00390515">
            <w:pPr>
              <w:spacing w:after="0" w:line="240" w:lineRule="auto"/>
              <w:jc w:val="right"/>
              <w:rPr>
                <w:rFonts w:ascii="Arial" w:eastAsia="Times New Roman" w:hAnsi="Arial" w:cs="Arial"/>
                <w:sz w:val="16"/>
                <w:szCs w:val="16"/>
                <w:lang w:eastAsia="ru-RU"/>
              </w:rPr>
            </w:pPr>
            <w:r w:rsidRPr="00390515">
              <w:rPr>
                <w:rFonts w:ascii="Arial" w:eastAsia="Times New Roman" w:hAnsi="Arial" w:cs="Arial"/>
                <w:sz w:val="16"/>
                <w:szCs w:val="16"/>
                <w:lang w:eastAsia="ru-RU"/>
              </w:rPr>
              <w:t>Пр/774-083.0</w:t>
            </w:r>
          </w:p>
        </w:tc>
        <w:tc>
          <w:tcPr>
            <w:tcW w:w="958" w:type="pct"/>
            <w:gridSpan w:val="5"/>
            <w:tcBorders>
              <w:top w:val="nil"/>
              <w:left w:val="nil"/>
              <w:bottom w:val="nil"/>
              <w:right w:val="nil"/>
            </w:tcBorders>
            <w:shd w:val="clear" w:color="auto" w:fill="auto"/>
            <w:hideMark/>
          </w:tcPr>
          <w:p w14:paraId="3678A0DD"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СП Пусконаладочные работы: 'вхолостую' - 80%, 'под нагрузкой' - 20%</w:t>
            </w:r>
          </w:p>
        </w:tc>
        <w:tc>
          <w:tcPr>
            <w:tcW w:w="179" w:type="pct"/>
            <w:tcBorders>
              <w:top w:val="nil"/>
              <w:left w:val="nil"/>
              <w:bottom w:val="nil"/>
              <w:right w:val="nil"/>
            </w:tcBorders>
            <w:shd w:val="clear" w:color="auto" w:fill="auto"/>
            <w:hideMark/>
          </w:tcPr>
          <w:p w14:paraId="4CC00A30" w14:textId="77777777" w:rsidR="00390515" w:rsidRPr="00390515" w:rsidRDefault="00390515" w:rsidP="00390515">
            <w:pPr>
              <w:spacing w:after="0" w:line="240" w:lineRule="auto"/>
              <w:jc w:val="center"/>
              <w:rPr>
                <w:rFonts w:ascii="Arial" w:eastAsia="Times New Roman" w:hAnsi="Arial" w:cs="Arial"/>
                <w:sz w:val="16"/>
                <w:szCs w:val="16"/>
                <w:lang w:eastAsia="ru-RU"/>
              </w:rPr>
            </w:pPr>
            <w:r w:rsidRPr="00390515">
              <w:rPr>
                <w:rFonts w:ascii="Arial" w:eastAsia="Times New Roman" w:hAnsi="Arial" w:cs="Arial"/>
                <w:sz w:val="16"/>
                <w:szCs w:val="16"/>
                <w:lang w:eastAsia="ru-RU"/>
              </w:rPr>
              <w:t>%</w:t>
            </w:r>
          </w:p>
        </w:tc>
        <w:tc>
          <w:tcPr>
            <w:tcW w:w="197" w:type="pct"/>
            <w:tcBorders>
              <w:top w:val="nil"/>
              <w:left w:val="nil"/>
              <w:bottom w:val="nil"/>
              <w:right w:val="nil"/>
            </w:tcBorders>
            <w:shd w:val="clear" w:color="auto" w:fill="auto"/>
            <w:hideMark/>
          </w:tcPr>
          <w:p w14:paraId="7E53AD59" w14:textId="77777777" w:rsidR="00390515" w:rsidRPr="00390515" w:rsidRDefault="00390515" w:rsidP="00390515">
            <w:pPr>
              <w:spacing w:after="0" w:line="240" w:lineRule="auto"/>
              <w:jc w:val="center"/>
              <w:rPr>
                <w:rFonts w:ascii="Arial" w:eastAsia="Times New Roman" w:hAnsi="Arial" w:cs="Arial"/>
                <w:sz w:val="16"/>
                <w:szCs w:val="16"/>
                <w:lang w:eastAsia="ru-RU"/>
              </w:rPr>
            </w:pPr>
            <w:r w:rsidRPr="00390515">
              <w:rPr>
                <w:rFonts w:ascii="Arial" w:eastAsia="Times New Roman" w:hAnsi="Arial" w:cs="Arial"/>
                <w:sz w:val="16"/>
                <w:szCs w:val="16"/>
                <w:lang w:eastAsia="ru-RU"/>
              </w:rPr>
              <w:t>36</w:t>
            </w:r>
          </w:p>
        </w:tc>
        <w:tc>
          <w:tcPr>
            <w:tcW w:w="238" w:type="pct"/>
            <w:tcBorders>
              <w:top w:val="nil"/>
              <w:left w:val="nil"/>
              <w:bottom w:val="nil"/>
              <w:right w:val="nil"/>
            </w:tcBorders>
            <w:shd w:val="clear" w:color="auto" w:fill="auto"/>
            <w:hideMark/>
          </w:tcPr>
          <w:p w14:paraId="6B2E2E55" w14:textId="77777777" w:rsidR="00390515" w:rsidRPr="00390515" w:rsidRDefault="00390515" w:rsidP="00390515">
            <w:pPr>
              <w:spacing w:after="0" w:line="240" w:lineRule="auto"/>
              <w:jc w:val="center"/>
              <w:rPr>
                <w:rFonts w:ascii="Arial" w:eastAsia="Times New Roman" w:hAnsi="Arial" w:cs="Arial"/>
                <w:sz w:val="16"/>
                <w:szCs w:val="16"/>
                <w:lang w:eastAsia="ru-RU"/>
              </w:rPr>
            </w:pPr>
          </w:p>
        </w:tc>
        <w:tc>
          <w:tcPr>
            <w:tcW w:w="248" w:type="pct"/>
            <w:tcBorders>
              <w:top w:val="nil"/>
              <w:left w:val="nil"/>
              <w:bottom w:val="nil"/>
              <w:right w:val="nil"/>
            </w:tcBorders>
            <w:shd w:val="clear" w:color="auto" w:fill="auto"/>
            <w:hideMark/>
          </w:tcPr>
          <w:p w14:paraId="65B46E95" w14:textId="77777777" w:rsidR="00390515" w:rsidRPr="00390515" w:rsidRDefault="00390515" w:rsidP="00390515">
            <w:pPr>
              <w:spacing w:after="0" w:line="240" w:lineRule="auto"/>
              <w:jc w:val="center"/>
              <w:rPr>
                <w:rFonts w:ascii="Arial" w:eastAsia="Times New Roman" w:hAnsi="Arial" w:cs="Arial"/>
                <w:sz w:val="16"/>
                <w:szCs w:val="16"/>
                <w:lang w:eastAsia="ru-RU"/>
              </w:rPr>
            </w:pPr>
            <w:r w:rsidRPr="00390515">
              <w:rPr>
                <w:rFonts w:ascii="Arial" w:eastAsia="Times New Roman" w:hAnsi="Arial" w:cs="Arial"/>
                <w:sz w:val="16"/>
                <w:szCs w:val="16"/>
                <w:lang w:eastAsia="ru-RU"/>
              </w:rPr>
              <w:t>36</w:t>
            </w:r>
          </w:p>
        </w:tc>
        <w:tc>
          <w:tcPr>
            <w:tcW w:w="312" w:type="pct"/>
            <w:tcBorders>
              <w:top w:val="nil"/>
              <w:left w:val="nil"/>
              <w:bottom w:val="nil"/>
              <w:right w:val="nil"/>
            </w:tcBorders>
            <w:shd w:val="clear" w:color="auto" w:fill="auto"/>
            <w:hideMark/>
          </w:tcPr>
          <w:p w14:paraId="56034622" w14:textId="77777777" w:rsidR="00390515" w:rsidRPr="00390515" w:rsidRDefault="00390515" w:rsidP="00390515">
            <w:pPr>
              <w:spacing w:after="0" w:line="240" w:lineRule="auto"/>
              <w:jc w:val="center"/>
              <w:rPr>
                <w:rFonts w:ascii="Arial" w:eastAsia="Times New Roman" w:hAnsi="Arial" w:cs="Arial"/>
                <w:sz w:val="16"/>
                <w:szCs w:val="16"/>
                <w:lang w:eastAsia="ru-RU"/>
              </w:rPr>
            </w:pPr>
          </w:p>
        </w:tc>
        <w:tc>
          <w:tcPr>
            <w:tcW w:w="214" w:type="pct"/>
            <w:tcBorders>
              <w:top w:val="nil"/>
              <w:left w:val="nil"/>
              <w:bottom w:val="nil"/>
              <w:right w:val="nil"/>
            </w:tcBorders>
            <w:shd w:val="clear" w:color="auto" w:fill="auto"/>
            <w:hideMark/>
          </w:tcPr>
          <w:p w14:paraId="56A677CB" w14:textId="77777777" w:rsidR="00390515" w:rsidRPr="00390515" w:rsidRDefault="00390515" w:rsidP="00390515">
            <w:pPr>
              <w:spacing w:after="0" w:line="240" w:lineRule="auto"/>
              <w:jc w:val="right"/>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hideMark/>
          </w:tcPr>
          <w:p w14:paraId="4B4E80BC"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hideMark/>
          </w:tcPr>
          <w:p w14:paraId="1DAD8BE8" w14:textId="77777777" w:rsidR="00390515" w:rsidRPr="00390515" w:rsidRDefault="00390515" w:rsidP="00390515">
            <w:pPr>
              <w:spacing w:after="0" w:line="240" w:lineRule="auto"/>
              <w:jc w:val="right"/>
              <w:rPr>
                <w:rFonts w:ascii="Times New Roman" w:eastAsia="Times New Roman" w:hAnsi="Times New Roman" w:cs="Times New Roman"/>
                <w:sz w:val="20"/>
                <w:szCs w:val="20"/>
                <w:lang w:eastAsia="ru-RU"/>
              </w:rPr>
            </w:pPr>
          </w:p>
        </w:tc>
        <w:tc>
          <w:tcPr>
            <w:tcW w:w="1497" w:type="pct"/>
            <w:tcBorders>
              <w:top w:val="nil"/>
              <w:left w:val="nil"/>
              <w:bottom w:val="nil"/>
              <w:right w:val="single" w:sz="4" w:space="0" w:color="auto"/>
            </w:tcBorders>
            <w:shd w:val="clear" w:color="auto" w:fill="auto"/>
            <w:hideMark/>
          </w:tcPr>
          <w:p w14:paraId="25DD146E"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4 415,48</w:t>
            </w:r>
          </w:p>
        </w:tc>
      </w:tr>
      <w:tr w:rsidR="00390515" w:rsidRPr="00390515" w14:paraId="51FCF132" w14:textId="77777777" w:rsidTr="00390515">
        <w:trPr>
          <w:trHeight w:val="300"/>
        </w:trPr>
        <w:tc>
          <w:tcPr>
            <w:tcW w:w="182" w:type="pct"/>
            <w:tcBorders>
              <w:top w:val="nil"/>
              <w:left w:val="single" w:sz="4" w:space="0" w:color="auto"/>
              <w:bottom w:val="nil"/>
              <w:right w:val="nil"/>
            </w:tcBorders>
            <w:shd w:val="clear" w:color="auto" w:fill="auto"/>
            <w:hideMark/>
          </w:tcPr>
          <w:p w14:paraId="2C2951E6"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423" w:type="pct"/>
            <w:tcBorders>
              <w:top w:val="nil"/>
              <w:left w:val="nil"/>
              <w:bottom w:val="nil"/>
              <w:right w:val="nil"/>
            </w:tcBorders>
            <w:shd w:val="clear" w:color="auto" w:fill="auto"/>
            <w:hideMark/>
          </w:tcPr>
          <w:p w14:paraId="4837ADAF"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p>
        </w:tc>
        <w:tc>
          <w:tcPr>
            <w:tcW w:w="958" w:type="pct"/>
            <w:gridSpan w:val="5"/>
            <w:tcBorders>
              <w:top w:val="single" w:sz="4" w:space="0" w:color="auto"/>
              <w:left w:val="nil"/>
              <w:bottom w:val="nil"/>
              <w:right w:val="nil"/>
            </w:tcBorders>
            <w:shd w:val="clear" w:color="auto" w:fill="auto"/>
            <w:hideMark/>
          </w:tcPr>
          <w:p w14:paraId="1B0EF735"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Всего по позиции</w:t>
            </w:r>
          </w:p>
        </w:tc>
        <w:tc>
          <w:tcPr>
            <w:tcW w:w="179" w:type="pct"/>
            <w:tcBorders>
              <w:top w:val="single" w:sz="4" w:space="0" w:color="auto"/>
              <w:left w:val="nil"/>
              <w:bottom w:val="nil"/>
              <w:right w:val="nil"/>
            </w:tcBorders>
            <w:shd w:val="clear" w:color="auto" w:fill="auto"/>
            <w:hideMark/>
          </w:tcPr>
          <w:p w14:paraId="282E5D8F"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97" w:type="pct"/>
            <w:tcBorders>
              <w:top w:val="single" w:sz="4" w:space="0" w:color="auto"/>
              <w:left w:val="nil"/>
              <w:bottom w:val="nil"/>
              <w:right w:val="nil"/>
            </w:tcBorders>
            <w:shd w:val="clear" w:color="auto" w:fill="auto"/>
            <w:hideMark/>
          </w:tcPr>
          <w:p w14:paraId="15C7FE5C"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38" w:type="pct"/>
            <w:tcBorders>
              <w:top w:val="single" w:sz="4" w:space="0" w:color="auto"/>
              <w:left w:val="nil"/>
              <w:bottom w:val="nil"/>
              <w:right w:val="nil"/>
            </w:tcBorders>
            <w:shd w:val="clear" w:color="auto" w:fill="auto"/>
            <w:hideMark/>
          </w:tcPr>
          <w:p w14:paraId="3475C6DF"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48" w:type="pct"/>
            <w:tcBorders>
              <w:top w:val="single" w:sz="4" w:space="0" w:color="auto"/>
              <w:left w:val="nil"/>
              <w:bottom w:val="nil"/>
              <w:right w:val="nil"/>
            </w:tcBorders>
            <w:shd w:val="clear" w:color="auto" w:fill="auto"/>
            <w:hideMark/>
          </w:tcPr>
          <w:p w14:paraId="255B1C60"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14:paraId="335C4DAA" w14:textId="77777777" w:rsidR="00390515" w:rsidRPr="00390515" w:rsidRDefault="00390515" w:rsidP="00390515">
            <w:pPr>
              <w:spacing w:after="0" w:line="240" w:lineRule="auto"/>
              <w:jc w:val="right"/>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14" w:type="pct"/>
            <w:tcBorders>
              <w:top w:val="single" w:sz="4" w:space="0" w:color="auto"/>
              <w:left w:val="nil"/>
              <w:bottom w:val="nil"/>
              <w:right w:val="nil"/>
            </w:tcBorders>
            <w:shd w:val="clear" w:color="auto" w:fill="auto"/>
            <w:hideMark/>
          </w:tcPr>
          <w:p w14:paraId="771C54D6"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14:paraId="14EF8D08" w14:textId="77777777" w:rsidR="00390515" w:rsidRPr="00390515" w:rsidRDefault="00390515" w:rsidP="00390515">
            <w:pPr>
              <w:spacing w:after="0" w:line="240" w:lineRule="auto"/>
              <w:jc w:val="right"/>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2 624,76</w:t>
            </w:r>
          </w:p>
        </w:tc>
        <w:tc>
          <w:tcPr>
            <w:tcW w:w="239" w:type="pct"/>
            <w:tcBorders>
              <w:top w:val="single" w:sz="4" w:space="0" w:color="auto"/>
              <w:left w:val="nil"/>
              <w:bottom w:val="nil"/>
              <w:right w:val="nil"/>
            </w:tcBorders>
            <w:shd w:val="clear" w:color="auto" w:fill="auto"/>
            <w:hideMark/>
          </w:tcPr>
          <w:p w14:paraId="450225FA" w14:textId="77777777" w:rsidR="00390515" w:rsidRPr="00390515" w:rsidRDefault="00390515" w:rsidP="00390515">
            <w:pPr>
              <w:spacing w:after="0" w:line="240" w:lineRule="auto"/>
              <w:jc w:val="center"/>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 </w:t>
            </w:r>
          </w:p>
        </w:tc>
        <w:tc>
          <w:tcPr>
            <w:tcW w:w="1497" w:type="pct"/>
            <w:tcBorders>
              <w:top w:val="single" w:sz="4" w:space="0" w:color="auto"/>
              <w:left w:val="nil"/>
              <w:bottom w:val="nil"/>
              <w:right w:val="single" w:sz="4" w:space="0" w:color="auto"/>
            </w:tcBorders>
            <w:shd w:val="clear" w:color="auto" w:fill="auto"/>
            <w:hideMark/>
          </w:tcPr>
          <w:p w14:paraId="7E77B8E4" w14:textId="77777777" w:rsidR="00390515" w:rsidRPr="00390515" w:rsidRDefault="00390515" w:rsidP="00390515">
            <w:pPr>
              <w:spacing w:after="0" w:line="240" w:lineRule="auto"/>
              <w:jc w:val="right"/>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26 247,55</w:t>
            </w:r>
          </w:p>
        </w:tc>
      </w:tr>
      <w:tr w:rsidR="00390515" w:rsidRPr="00390515" w14:paraId="2260D896" w14:textId="77777777" w:rsidTr="00390515">
        <w:trPr>
          <w:trHeight w:val="30"/>
        </w:trPr>
        <w:tc>
          <w:tcPr>
            <w:tcW w:w="182" w:type="pct"/>
            <w:tcBorders>
              <w:top w:val="nil"/>
              <w:left w:val="single" w:sz="4" w:space="0" w:color="auto"/>
              <w:bottom w:val="single" w:sz="4" w:space="0" w:color="auto"/>
              <w:right w:val="nil"/>
            </w:tcBorders>
            <w:shd w:val="clear" w:color="auto" w:fill="auto"/>
            <w:hideMark/>
          </w:tcPr>
          <w:p w14:paraId="6FBDFA6E"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423" w:type="pct"/>
            <w:tcBorders>
              <w:top w:val="nil"/>
              <w:left w:val="nil"/>
              <w:bottom w:val="single" w:sz="4" w:space="0" w:color="auto"/>
              <w:right w:val="nil"/>
            </w:tcBorders>
            <w:shd w:val="clear" w:color="auto" w:fill="auto"/>
            <w:hideMark/>
          </w:tcPr>
          <w:p w14:paraId="663D440C"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97" w:type="pct"/>
            <w:tcBorders>
              <w:top w:val="nil"/>
              <w:left w:val="nil"/>
              <w:bottom w:val="single" w:sz="4" w:space="0" w:color="auto"/>
              <w:right w:val="nil"/>
            </w:tcBorders>
            <w:shd w:val="clear" w:color="auto" w:fill="auto"/>
            <w:hideMark/>
          </w:tcPr>
          <w:p w14:paraId="57686463"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39" w:type="pct"/>
            <w:tcBorders>
              <w:top w:val="nil"/>
              <w:left w:val="nil"/>
              <w:bottom w:val="single" w:sz="4" w:space="0" w:color="auto"/>
              <w:right w:val="nil"/>
            </w:tcBorders>
            <w:shd w:val="clear" w:color="auto" w:fill="auto"/>
            <w:hideMark/>
          </w:tcPr>
          <w:p w14:paraId="5AE0169C"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93" w:type="pct"/>
            <w:tcBorders>
              <w:top w:val="nil"/>
              <w:left w:val="nil"/>
              <w:bottom w:val="single" w:sz="4" w:space="0" w:color="auto"/>
              <w:right w:val="nil"/>
            </w:tcBorders>
            <w:shd w:val="clear" w:color="auto" w:fill="auto"/>
            <w:hideMark/>
          </w:tcPr>
          <w:p w14:paraId="61D0470C"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18" w:type="pct"/>
            <w:tcBorders>
              <w:top w:val="nil"/>
              <w:left w:val="nil"/>
              <w:bottom w:val="single" w:sz="4" w:space="0" w:color="auto"/>
              <w:right w:val="nil"/>
            </w:tcBorders>
            <w:shd w:val="clear" w:color="auto" w:fill="auto"/>
            <w:hideMark/>
          </w:tcPr>
          <w:p w14:paraId="0E42722D"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12" w:type="pct"/>
            <w:tcBorders>
              <w:top w:val="nil"/>
              <w:left w:val="nil"/>
              <w:bottom w:val="single" w:sz="4" w:space="0" w:color="auto"/>
              <w:right w:val="nil"/>
            </w:tcBorders>
            <w:shd w:val="clear" w:color="auto" w:fill="auto"/>
            <w:hideMark/>
          </w:tcPr>
          <w:p w14:paraId="2622E185"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79" w:type="pct"/>
            <w:tcBorders>
              <w:top w:val="nil"/>
              <w:left w:val="nil"/>
              <w:bottom w:val="single" w:sz="4" w:space="0" w:color="auto"/>
              <w:right w:val="nil"/>
            </w:tcBorders>
            <w:shd w:val="clear" w:color="auto" w:fill="auto"/>
            <w:hideMark/>
          </w:tcPr>
          <w:p w14:paraId="2332757F"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97" w:type="pct"/>
            <w:tcBorders>
              <w:top w:val="nil"/>
              <w:left w:val="nil"/>
              <w:bottom w:val="single" w:sz="4" w:space="0" w:color="auto"/>
              <w:right w:val="nil"/>
            </w:tcBorders>
            <w:shd w:val="clear" w:color="auto" w:fill="auto"/>
            <w:hideMark/>
          </w:tcPr>
          <w:p w14:paraId="61D25C3B"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38" w:type="pct"/>
            <w:tcBorders>
              <w:top w:val="nil"/>
              <w:left w:val="nil"/>
              <w:bottom w:val="single" w:sz="4" w:space="0" w:color="auto"/>
              <w:right w:val="nil"/>
            </w:tcBorders>
            <w:shd w:val="clear" w:color="auto" w:fill="auto"/>
            <w:hideMark/>
          </w:tcPr>
          <w:p w14:paraId="5E292E21" w14:textId="77777777" w:rsidR="00390515" w:rsidRPr="00390515" w:rsidRDefault="00390515" w:rsidP="00390515">
            <w:pPr>
              <w:spacing w:after="0" w:line="240" w:lineRule="auto"/>
              <w:jc w:val="right"/>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48" w:type="pct"/>
            <w:tcBorders>
              <w:top w:val="nil"/>
              <w:left w:val="nil"/>
              <w:bottom w:val="single" w:sz="4" w:space="0" w:color="auto"/>
              <w:right w:val="nil"/>
            </w:tcBorders>
            <w:shd w:val="clear" w:color="auto" w:fill="auto"/>
            <w:hideMark/>
          </w:tcPr>
          <w:p w14:paraId="6CDB9B00"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312" w:type="pct"/>
            <w:tcBorders>
              <w:top w:val="nil"/>
              <w:left w:val="nil"/>
              <w:bottom w:val="single" w:sz="4" w:space="0" w:color="auto"/>
              <w:right w:val="nil"/>
            </w:tcBorders>
            <w:shd w:val="clear" w:color="auto" w:fill="auto"/>
            <w:hideMark/>
          </w:tcPr>
          <w:p w14:paraId="3FD6483C" w14:textId="77777777" w:rsidR="00390515" w:rsidRPr="00390515" w:rsidRDefault="00390515" w:rsidP="00390515">
            <w:pPr>
              <w:spacing w:after="0" w:line="240" w:lineRule="auto"/>
              <w:jc w:val="right"/>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14" w:type="pct"/>
            <w:tcBorders>
              <w:top w:val="nil"/>
              <w:left w:val="nil"/>
              <w:bottom w:val="single" w:sz="4" w:space="0" w:color="auto"/>
              <w:right w:val="nil"/>
            </w:tcBorders>
            <w:shd w:val="clear" w:color="auto" w:fill="auto"/>
            <w:hideMark/>
          </w:tcPr>
          <w:p w14:paraId="1A9DFBBE"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312" w:type="pct"/>
            <w:tcBorders>
              <w:top w:val="nil"/>
              <w:left w:val="nil"/>
              <w:bottom w:val="single" w:sz="4" w:space="0" w:color="auto"/>
              <w:right w:val="nil"/>
            </w:tcBorders>
            <w:shd w:val="clear" w:color="auto" w:fill="auto"/>
            <w:hideMark/>
          </w:tcPr>
          <w:p w14:paraId="39CF689D" w14:textId="77777777" w:rsidR="00390515" w:rsidRPr="00390515" w:rsidRDefault="00390515" w:rsidP="00390515">
            <w:pPr>
              <w:spacing w:after="0" w:line="240" w:lineRule="auto"/>
              <w:jc w:val="right"/>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39" w:type="pct"/>
            <w:tcBorders>
              <w:top w:val="nil"/>
              <w:left w:val="nil"/>
              <w:bottom w:val="single" w:sz="4" w:space="0" w:color="auto"/>
              <w:right w:val="nil"/>
            </w:tcBorders>
            <w:shd w:val="clear" w:color="auto" w:fill="auto"/>
            <w:hideMark/>
          </w:tcPr>
          <w:p w14:paraId="64ED188A" w14:textId="77777777" w:rsidR="00390515" w:rsidRPr="00390515" w:rsidRDefault="00390515" w:rsidP="00390515">
            <w:pPr>
              <w:spacing w:after="0" w:line="240" w:lineRule="auto"/>
              <w:rPr>
                <w:rFonts w:ascii="Arial" w:eastAsia="Times New Roman" w:hAnsi="Arial" w:cs="Arial"/>
                <w:b/>
                <w:bCs/>
                <w:sz w:val="16"/>
                <w:szCs w:val="16"/>
                <w:lang w:eastAsia="ru-RU"/>
              </w:rPr>
            </w:pPr>
            <w:r w:rsidRPr="00390515">
              <w:rPr>
                <w:rFonts w:ascii="Arial" w:eastAsia="Times New Roman" w:hAnsi="Arial" w:cs="Arial"/>
                <w:b/>
                <w:bCs/>
                <w:sz w:val="16"/>
                <w:szCs w:val="16"/>
                <w:lang w:eastAsia="ru-RU"/>
              </w:rPr>
              <w:t> </w:t>
            </w:r>
          </w:p>
        </w:tc>
        <w:tc>
          <w:tcPr>
            <w:tcW w:w="1497" w:type="pct"/>
            <w:tcBorders>
              <w:top w:val="nil"/>
              <w:left w:val="nil"/>
              <w:bottom w:val="single" w:sz="4" w:space="0" w:color="auto"/>
              <w:right w:val="single" w:sz="4" w:space="0" w:color="auto"/>
            </w:tcBorders>
            <w:shd w:val="clear" w:color="auto" w:fill="auto"/>
            <w:hideMark/>
          </w:tcPr>
          <w:p w14:paraId="76D3473D" w14:textId="77777777" w:rsidR="00390515" w:rsidRPr="00390515" w:rsidRDefault="00390515" w:rsidP="00390515">
            <w:pPr>
              <w:spacing w:after="0" w:line="240" w:lineRule="auto"/>
              <w:jc w:val="right"/>
              <w:rPr>
                <w:rFonts w:ascii="Arial" w:eastAsia="Times New Roman" w:hAnsi="Arial" w:cs="Arial"/>
                <w:b/>
                <w:bCs/>
                <w:sz w:val="16"/>
                <w:szCs w:val="16"/>
                <w:lang w:eastAsia="ru-RU"/>
              </w:rPr>
            </w:pPr>
            <w:r w:rsidRPr="00390515">
              <w:rPr>
                <w:rFonts w:ascii="Arial" w:eastAsia="Times New Roman" w:hAnsi="Arial" w:cs="Arial"/>
                <w:b/>
                <w:bCs/>
                <w:sz w:val="16"/>
                <w:szCs w:val="16"/>
                <w:lang w:eastAsia="ru-RU"/>
              </w:rPr>
              <w:t> </w:t>
            </w:r>
          </w:p>
        </w:tc>
      </w:tr>
      <w:tr w:rsidR="00390515" w:rsidRPr="00390515" w14:paraId="18D611B3"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7861BBD8"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58704700"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6660BCD0"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Всего по разделу 2 V район ( ПНР- счетчики)</w:t>
            </w:r>
          </w:p>
        </w:tc>
        <w:tc>
          <w:tcPr>
            <w:tcW w:w="1497" w:type="pct"/>
            <w:tcBorders>
              <w:top w:val="nil"/>
              <w:left w:val="nil"/>
              <w:bottom w:val="nil"/>
              <w:right w:val="single" w:sz="4" w:space="0" w:color="auto"/>
            </w:tcBorders>
            <w:shd w:val="clear" w:color="auto" w:fill="auto"/>
            <w:hideMark/>
          </w:tcPr>
          <w:p w14:paraId="28387465" w14:textId="77777777" w:rsidR="00390515" w:rsidRPr="00390515" w:rsidRDefault="00390515" w:rsidP="00390515">
            <w:pPr>
              <w:spacing w:after="0" w:line="240" w:lineRule="auto"/>
              <w:jc w:val="right"/>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41 029,85</w:t>
            </w:r>
          </w:p>
        </w:tc>
      </w:tr>
      <w:tr w:rsidR="00390515" w:rsidRPr="00390515" w14:paraId="0FCEA1FA" w14:textId="77777777" w:rsidTr="00390515">
        <w:trPr>
          <w:trHeight w:val="30"/>
        </w:trPr>
        <w:tc>
          <w:tcPr>
            <w:tcW w:w="182" w:type="pct"/>
            <w:tcBorders>
              <w:top w:val="nil"/>
              <w:left w:val="single" w:sz="4" w:space="0" w:color="auto"/>
              <w:bottom w:val="single" w:sz="4" w:space="0" w:color="auto"/>
              <w:right w:val="nil"/>
            </w:tcBorders>
            <w:shd w:val="clear" w:color="auto" w:fill="auto"/>
            <w:noWrap/>
            <w:vAlign w:val="bottom"/>
            <w:hideMark/>
          </w:tcPr>
          <w:p w14:paraId="6771ACAF"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single" w:sz="4" w:space="0" w:color="auto"/>
              <w:right w:val="nil"/>
            </w:tcBorders>
            <w:shd w:val="clear" w:color="auto" w:fill="auto"/>
            <w:noWrap/>
            <w:hideMark/>
          </w:tcPr>
          <w:p w14:paraId="0EFA994F"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197" w:type="pct"/>
            <w:tcBorders>
              <w:top w:val="nil"/>
              <w:left w:val="nil"/>
              <w:bottom w:val="single" w:sz="4" w:space="0" w:color="auto"/>
              <w:right w:val="nil"/>
            </w:tcBorders>
            <w:shd w:val="clear" w:color="auto" w:fill="auto"/>
            <w:noWrap/>
            <w:hideMark/>
          </w:tcPr>
          <w:p w14:paraId="3ED8161C"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239" w:type="pct"/>
            <w:tcBorders>
              <w:top w:val="nil"/>
              <w:left w:val="nil"/>
              <w:bottom w:val="single" w:sz="4" w:space="0" w:color="auto"/>
              <w:right w:val="nil"/>
            </w:tcBorders>
            <w:shd w:val="clear" w:color="auto" w:fill="auto"/>
            <w:noWrap/>
            <w:hideMark/>
          </w:tcPr>
          <w:p w14:paraId="02D502AC"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193" w:type="pct"/>
            <w:tcBorders>
              <w:top w:val="nil"/>
              <w:left w:val="nil"/>
              <w:bottom w:val="single" w:sz="4" w:space="0" w:color="auto"/>
              <w:right w:val="nil"/>
            </w:tcBorders>
            <w:shd w:val="clear" w:color="auto" w:fill="auto"/>
            <w:noWrap/>
            <w:hideMark/>
          </w:tcPr>
          <w:p w14:paraId="40D43370"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218" w:type="pct"/>
            <w:tcBorders>
              <w:top w:val="nil"/>
              <w:left w:val="nil"/>
              <w:bottom w:val="single" w:sz="4" w:space="0" w:color="auto"/>
              <w:right w:val="nil"/>
            </w:tcBorders>
            <w:shd w:val="clear" w:color="auto" w:fill="auto"/>
            <w:noWrap/>
            <w:hideMark/>
          </w:tcPr>
          <w:p w14:paraId="27C616F3"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112" w:type="pct"/>
            <w:tcBorders>
              <w:top w:val="nil"/>
              <w:left w:val="nil"/>
              <w:bottom w:val="single" w:sz="4" w:space="0" w:color="auto"/>
              <w:right w:val="nil"/>
            </w:tcBorders>
            <w:shd w:val="clear" w:color="auto" w:fill="auto"/>
            <w:noWrap/>
            <w:hideMark/>
          </w:tcPr>
          <w:p w14:paraId="756B28CA"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179" w:type="pct"/>
            <w:tcBorders>
              <w:top w:val="nil"/>
              <w:left w:val="nil"/>
              <w:bottom w:val="single" w:sz="4" w:space="0" w:color="auto"/>
              <w:right w:val="nil"/>
            </w:tcBorders>
            <w:shd w:val="clear" w:color="auto" w:fill="auto"/>
            <w:noWrap/>
            <w:hideMark/>
          </w:tcPr>
          <w:p w14:paraId="2B08B649"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197" w:type="pct"/>
            <w:tcBorders>
              <w:top w:val="nil"/>
              <w:left w:val="nil"/>
              <w:bottom w:val="single" w:sz="4" w:space="0" w:color="auto"/>
              <w:right w:val="nil"/>
            </w:tcBorders>
            <w:shd w:val="clear" w:color="auto" w:fill="auto"/>
            <w:noWrap/>
            <w:hideMark/>
          </w:tcPr>
          <w:p w14:paraId="0845CD63"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238" w:type="pct"/>
            <w:tcBorders>
              <w:top w:val="nil"/>
              <w:left w:val="nil"/>
              <w:bottom w:val="single" w:sz="4" w:space="0" w:color="auto"/>
              <w:right w:val="nil"/>
            </w:tcBorders>
            <w:shd w:val="clear" w:color="auto" w:fill="auto"/>
            <w:noWrap/>
            <w:hideMark/>
          </w:tcPr>
          <w:p w14:paraId="78E511A6"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248" w:type="pct"/>
            <w:tcBorders>
              <w:top w:val="nil"/>
              <w:left w:val="nil"/>
              <w:bottom w:val="single" w:sz="4" w:space="0" w:color="auto"/>
              <w:right w:val="nil"/>
            </w:tcBorders>
            <w:shd w:val="clear" w:color="auto" w:fill="auto"/>
            <w:noWrap/>
            <w:hideMark/>
          </w:tcPr>
          <w:p w14:paraId="06E30079"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312" w:type="pct"/>
            <w:tcBorders>
              <w:top w:val="nil"/>
              <w:left w:val="nil"/>
              <w:bottom w:val="single" w:sz="4" w:space="0" w:color="auto"/>
              <w:right w:val="nil"/>
            </w:tcBorders>
            <w:shd w:val="clear" w:color="auto" w:fill="auto"/>
            <w:noWrap/>
            <w:hideMark/>
          </w:tcPr>
          <w:p w14:paraId="4D95DC7A"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214" w:type="pct"/>
            <w:tcBorders>
              <w:top w:val="nil"/>
              <w:left w:val="nil"/>
              <w:bottom w:val="single" w:sz="4" w:space="0" w:color="auto"/>
              <w:right w:val="nil"/>
            </w:tcBorders>
            <w:shd w:val="clear" w:color="auto" w:fill="auto"/>
            <w:noWrap/>
            <w:hideMark/>
          </w:tcPr>
          <w:p w14:paraId="093808D8"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312" w:type="pct"/>
            <w:tcBorders>
              <w:top w:val="nil"/>
              <w:left w:val="nil"/>
              <w:bottom w:val="single" w:sz="4" w:space="0" w:color="auto"/>
              <w:right w:val="nil"/>
            </w:tcBorders>
            <w:shd w:val="clear" w:color="auto" w:fill="auto"/>
            <w:noWrap/>
            <w:vAlign w:val="bottom"/>
            <w:hideMark/>
          </w:tcPr>
          <w:p w14:paraId="45B7F5C0"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239" w:type="pct"/>
            <w:tcBorders>
              <w:top w:val="nil"/>
              <w:left w:val="nil"/>
              <w:bottom w:val="single" w:sz="4" w:space="0" w:color="auto"/>
              <w:right w:val="nil"/>
            </w:tcBorders>
            <w:shd w:val="clear" w:color="auto" w:fill="auto"/>
            <w:hideMark/>
          </w:tcPr>
          <w:p w14:paraId="3D5B91D4"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1497" w:type="pct"/>
            <w:tcBorders>
              <w:top w:val="nil"/>
              <w:left w:val="nil"/>
              <w:bottom w:val="single" w:sz="4" w:space="0" w:color="auto"/>
              <w:right w:val="single" w:sz="4" w:space="0" w:color="auto"/>
            </w:tcBorders>
            <w:shd w:val="clear" w:color="auto" w:fill="auto"/>
            <w:hideMark/>
          </w:tcPr>
          <w:p w14:paraId="7CF64C00" w14:textId="77777777" w:rsidR="00390515" w:rsidRPr="00390515" w:rsidRDefault="00390515" w:rsidP="00390515">
            <w:pPr>
              <w:spacing w:after="0" w:line="240" w:lineRule="auto"/>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 </w:t>
            </w:r>
          </w:p>
        </w:tc>
      </w:tr>
      <w:tr w:rsidR="00390515" w:rsidRPr="00390515" w14:paraId="6072F7F1"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05289E9C"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02596F49"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3C0F083B"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Итоги по смете:</w:t>
            </w:r>
          </w:p>
        </w:tc>
        <w:tc>
          <w:tcPr>
            <w:tcW w:w="1497" w:type="pct"/>
            <w:tcBorders>
              <w:top w:val="nil"/>
              <w:left w:val="nil"/>
              <w:bottom w:val="nil"/>
              <w:right w:val="single" w:sz="4" w:space="0" w:color="auto"/>
            </w:tcBorders>
            <w:shd w:val="clear" w:color="auto" w:fill="auto"/>
            <w:hideMark/>
          </w:tcPr>
          <w:p w14:paraId="27BB8891" w14:textId="77777777" w:rsidR="00390515" w:rsidRPr="00390515" w:rsidRDefault="00390515" w:rsidP="00390515">
            <w:pPr>
              <w:spacing w:after="0" w:line="240" w:lineRule="auto"/>
              <w:jc w:val="right"/>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 </w:t>
            </w:r>
          </w:p>
        </w:tc>
      </w:tr>
      <w:tr w:rsidR="00390515" w:rsidRPr="00390515" w14:paraId="7E9AB9E9"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359ECD84"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283F0930"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15502DD0"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Всего прямые затраты (справочно)</w:t>
            </w:r>
          </w:p>
        </w:tc>
        <w:tc>
          <w:tcPr>
            <w:tcW w:w="1497" w:type="pct"/>
            <w:tcBorders>
              <w:top w:val="nil"/>
              <w:left w:val="nil"/>
              <w:bottom w:val="nil"/>
              <w:right w:val="single" w:sz="4" w:space="0" w:color="auto"/>
            </w:tcBorders>
            <w:shd w:val="clear" w:color="auto" w:fill="auto"/>
            <w:hideMark/>
          </w:tcPr>
          <w:p w14:paraId="3FFA40F4"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25 397,45</w:t>
            </w:r>
          </w:p>
        </w:tc>
      </w:tr>
      <w:tr w:rsidR="00390515" w:rsidRPr="00390515" w14:paraId="04A1F39B"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10DB27B8"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428F6BED"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132C31C7"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в том числе:</w:t>
            </w:r>
          </w:p>
        </w:tc>
        <w:tc>
          <w:tcPr>
            <w:tcW w:w="1497" w:type="pct"/>
            <w:tcBorders>
              <w:top w:val="nil"/>
              <w:left w:val="nil"/>
              <w:bottom w:val="nil"/>
              <w:right w:val="single" w:sz="4" w:space="0" w:color="auto"/>
            </w:tcBorders>
            <w:shd w:val="clear" w:color="auto" w:fill="auto"/>
            <w:hideMark/>
          </w:tcPr>
          <w:p w14:paraId="217E4822"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 </w:t>
            </w:r>
          </w:p>
        </w:tc>
      </w:tr>
      <w:tr w:rsidR="00390515" w:rsidRPr="00390515" w14:paraId="4B3F978D"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540B3E13"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4E5944A8"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51ABAE22"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Оплата труда рабочих</w:t>
            </w:r>
          </w:p>
        </w:tc>
        <w:tc>
          <w:tcPr>
            <w:tcW w:w="1497" w:type="pct"/>
            <w:tcBorders>
              <w:top w:val="nil"/>
              <w:left w:val="nil"/>
              <w:bottom w:val="nil"/>
              <w:right w:val="single" w:sz="4" w:space="0" w:color="auto"/>
            </w:tcBorders>
            <w:shd w:val="clear" w:color="auto" w:fill="auto"/>
            <w:hideMark/>
          </w:tcPr>
          <w:p w14:paraId="424424AB"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25 392,52</w:t>
            </w:r>
          </w:p>
        </w:tc>
      </w:tr>
      <w:tr w:rsidR="00390515" w:rsidRPr="00390515" w14:paraId="59C87DC5"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61A5D77C"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32489307"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253D4B5C"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Эксплуатация машин</w:t>
            </w:r>
          </w:p>
        </w:tc>
        <w:tc>
          <w:tcPr>
            <w:tcW w:w="1497" w:type="pct"/>
            <w:tcBorders>
              <w:top w:val="nil"/>
              <w:left w:val="nil"/>
              <w:bottom w:val="nil"/>
              <w:right w:val="single" w:sz="4" w:space="0" w:color="auto"/>
            </w:tcBorders>
            <w:shd w:val="clear" w:color="auto" w:fill="auto"/>
            <w:hideMark/>
          </w:tcPr>
          <w:p w14:paraId="3B80DDC4"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0,50</w:t>
            </w:r>
          </w:p>
        </w:tc>
      </w:tr>
      <w:tr w:rsidR="00390515" w:rsidRPr="00390515" w14:paraId="4B318785"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7B8DD909"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lastRenderedPageBreak/>
              <w:t> </w:t>
            </w:r>
          </w:p>
        </w:tc>
        <w:tc>
          <w:tcPr>
            <w:tcW w:w="423" w:type="pct"/>
            <w:tcBorders>
              <w:top w:val="nil"/>
              <w:left w:val="nil"/>
              <w:bottom w:val="nil"/>
              <w:right w:val="nil"/>
            </w:tcBorders>
            <w:shd w:val="clear" w:color="auto" w:fill="auto"/>
            <w:hideMark/>
          </w:tcPr>
          <w:p w14:paraId="0BCC32BF"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33C38242"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Оплата труда машинистов (Отм)</w:t>
            </w:r>
          </w:p>
        </w:tc>
        <w:tc>
          <w:tcPr>
            <w:tcW w:w="1497" w:type="pct"/>
            <w:tcBorders>
              <w:top w:val="nil"/>
              <w:left w:val="nil"/>
              <w:bottom w:val="nil"/>
              <w:right w:val="single" w:sz="4" w:space="0" w:color="auto"/>
            </w:tcBorders>
            <w:shd w:val="clear" w:color="auto" w:fill="auto"/>
            <w:hideMark/>
          </w:tcPr>
          <w:p w14:paraId="6E68F2A5"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4,43</w:t>
            </w:r>
          </w:p>
        </w:tc>
      </w:tr>
      <w:tr w:rsidR="00390515" w:rsidRPr="00390515" w14:paraId="630B185E"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4628E297"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29899C90"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1F4814C2"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Строительные работы</w:t>
            </w:r>
          </w:p>
        </w:tc>
        <w:tc>
          <w:tcPr>
            <w:tcW w:w="1497" w:type="pct"/>
            <w:tcBorders>
              <w:top w:val="nil"/>
              <w:left w:val="nil"/>
              <w:bottom w:val="nil"/>
              <w:right w:val="single" w:sz="4" w:space="0" w:color="auto"/>
            </w:tcBorders>
            <w:shd w:val="clear" w:color="auto" w:fill="auto"/>
            <w:hideMark/>
          </w:tcPr>
          <w:p w14:paraId="2B512527"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15 187,36</w:t>
            </w:r>
          </w:p>
        </w:tc>
      </w:tr>
      <w:tr w:rsidR="00390515" w:rsidRPr="00390515" w14:paraId="6103B924"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3BB2A7C3"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4FDAC6F8"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170FFDD9"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в том числе:</w:t>
            </w:r>
          </w:p>
        </w:tc>
        <w:tc>
          <w:tcPr>
            <w:tcW w:w="1497" w:type="pct"/>
            <w:tcBorders>
              <w:top w:val="nil"/>
              <w:left w:val="nil"/>
              <w:bottom w:val="nil"/>
              <w:right w:val="single" w:sz="4" w:space="0" w:color="auto"/>
            </w:tcBorders>
            <w:shd w:val="clear" w:color="auto" w:fill="auto"/>
            <w:hideMark/>
          </w:tcPr>
          <w:p w14:paraId="5B8A3AEF"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 </w:t>
            </w:r>
          </w:p>
        </w:tc>
      </w:tr>
      <w:tr w:rsidR="00390515" w:rsidRPr="00390515" w14:paraId="07242DCA"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66E27D82"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19F5BF7E"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03C00165"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оплата труда</w:t>
            </w:r>
          </w:p>
        </w:tc>
        <w:tc>
          <w:tcPr>
            <w:tcW w:w="1497" w:type="pct"/>
            <w:tcBorders>
              <w:top w:val="nil"/>
              <w:left w:val="nil"/>
              <w:bottom w:val="nil"/>
              <w:right w:val="single" w:sz="4" w:space="0" w:color="auto"/>
            </w:tcBorders>
            <w:shd w:val="clear" w:color="auto" w:fill="auto"/>
            <w:hideMark/>
          </w:tcPr>
          <w:p w14:paraId="78023124"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6 219,69</w:t>
            </w:r>
          </w:p>
        </w:tc>
      </w:tr>
      <w:tr w:rsidR="00390515" w:rsidRPr="00390515" w14:paraId="12648AA6"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11FD4DAA"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3D993DD6"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3AE614BB"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эксплуатация машин и механизмов</w:t>
            </w:r>
          </w:p>
        </w:tc>
        <w:tc>
          <w:tcPr>
            <w:tcW w:w="1497" w:type="pct"/>
            <w:tcBorders>
              <w:top w:val="nil"/>
              <w:left w:val="nil"/>
              <w:bottom w:val="nil"/>
              <w:right w:val="single" w:sz="4" w:space="0" w:color="auto"/>
            </w:tcBorders>
            <w:shd w:val="clear" w:color="auto" w:fill="auto"/>
            <w:hideMark/>
          </w:tcPr>
          <w:p w14:paraId="27B6298B"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0,50</w:t>
            </w:r>
          </w:p>
        </w:tc>
      </w:tr>
      <w:tr w:rsidR="00390515" w:rsidRPr="00390515" w14:paraId="6CC93279"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3627AAEB"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2AD4BE15"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3E8CF4C2"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оплата труда машинистов (Отм)</w:t>
            </w:r>
          </w:p>
        </w:tc>
        <w:tc>
          <w:tcPr>
            <w:tcW w:w="1497" w:type="pct"/>
            <w:tcBorders>
              <w:top w:val="nil"/>
              <w:left w:val="nil"/>
              <w:bottom w:val="nil"/>
              <w:right w:val="single" w:sz="4" w:space="0" w:color="auto"/>
            </w:tcBorders>
            <w:shd w:val="clear" w:color="auto" w:fill="auto"/>
            <w:hideMark/>
          </w:tcPr>
          <w:p w14:paraId="40969B1B"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4,43</w:t>
            </w:r>
          </w:p>
        </w:tc>
      </w:tr>
      <w:tr w:rsidR="00390515" w:rsidRPr="00390515" w14:paraId="031CC07F"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7DA239B9"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538D7274"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746CBCE8"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накладные расходы</w:t>
            </w:r>
          </w:p>
        </w:tc>
        <w:tc>
          <w:tcPr>
            <w:tcW w:w="1497" w:type="pct"/>
            <w:tcBorders>
              <w:top w:val="nil"/>
              <w:left w:val="nil"/>
              <w:bottom w:val="nil"/>
              <w:right w:val="single" w:sz="4" w:space="0" w:color="auto"/>
            </w:tcBorders>
            <w:shd w:val="clear" w:color="auto" w:fill="auto"/>
            <w:hideMark/>
          </w:tcPr>
          <w:p w14:paraId="0A97F849"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5 975,16</w:t>
            </w:r>
          </w:p>
        </w:tc>
      </w:tr>
      <w:tr w:rsidR="00390515" w:rsidRPr="00390515" w14:paraId="0D227A21"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01116F8E"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14F13C89"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05AC02BF"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сметная прибыль</w:t>
            </w:r>
          </w:p>
        </w:tc>
        <w:tc>
          <w:tcPr>
            <w:tcW w:w="1497" w:type="pct"/>
            <w:tcBorders>
              <w:top w:val="nil"/>
              <w:left w:val="nil"/>
              <w:bottom w:val="nil"/>
              <w:right w:val="single" w:sz="4" w:space="0" w:color="auto"/>
            </w:tcBorders>
            <w:shd w:val="clear" w:color="auto" w:fill="auto"/>
            <w:hideMark/>
          </w:tcPr>
          <w:p w14:paraId="32F21BD5"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2 987,58</w:t>
            </w:r>
          </w:p>
        </w:tc>
      </w:tr>
      <w:tr w:rsidR="00390515" w:rsidRPr="00390515" w14:paraId="4260D24E"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7EB3EF12"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57E77063"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64CF60B3"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Прочие затраты</w:t>
            </w:r>
          </w:p>
        </w:tc>
        <w:tc>
          <w:tcPr>
            <w:tcW w:w="1497" w:type="pct"/>
            <w:tcBorders>
              <w:top w:val="nil"/>
              <w:left w:val="nil"/>
              <w:bottom w:val="nil"/>
              <w:right w:val="single" w:sz="4" w:space="0" w:color="auto"/>
            </w:tcBorders>
            <w:shd w:val="clear" w:color="auto" w:fill="auto"/>
            <w:hideMark/>
          </w:tcPr>
          <w:p w14:paraId="02BDB1F6"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41 029,85</w:t>
            </w:r>
          </w:p>
        </w:tc>
      </w:tr>
      <w:tr w:rsidR="00390515" w:rsidRPr="00390515" w14:paraId="7BC3E4A1"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1770CD10"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5D77974F"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4FF489E4"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Пусконаладочные работы</w:t>
            </w:r>
          </w:p>
        </w:tc>
        <w:tc>
          <w:tcPr>
            <w:tcW w:w="1497" w:type="pct"/>
            <w:tcBorders>
              <w:top w:val="nil"/>
              <w:left w:val="nil"/>
              <w:bottom w:val="nil"/>
              <w:right w:val="single" w:sz="4" w:space="0" w:color="auto"/>
            </w:tcBorders>
            <w:shd w:val="clear" w:color="auto" w:fill="auto"/>
            <w:hideMark/>
          </w:tcPr>
          <w:p w14:paraId="735AC1A6"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41 029,85</w:t>
            </w:r>
          </w:p>
        </w:tc>
      </w:tr>
      <w:tr w:rsidR="00390515" w:rsidRPr="00390515" w14:paraId="55A380FD"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2526E0E9"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5F8F1E30"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10860596"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в том числе:</w:t>
            </w:r>
          </w:p>
        </w:tc>
        <w:tc>
          <w:tcPr>
            <w:tcW w:w="1497" w:type="pct"/>
            <w:tcBorders>
              <w:top w:val="nil"/>
              <w:left w:val="nil"/>
              <w:bottom w:val="nil"/>
              <w:right w:val="single" w:sz="4" w:space="0" w:color="auto"/>
            </w:tcBorders>
            <w:shd w:val="clear" w:color="auto" w:fill="auto"/>
            <w:hideMark/>
          </w:tcPr>
          <w:p w14:paraId="0090FF6C"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 </w:t>
            </w:r>
          </w:p>
        </w:tc>
      </w:tr>
      <w:tr w:rsidR="00390515" w:rsidRPr="00390515" w14:paraId="695F282C"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7C9850EF"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7A65E31F"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31C717AB"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оплата труда</w:t>
            </w:r>
          </w:p>
        </w:tc>
        <w:tc>
          <w:tcPr>
            <w:tcW w:w="1497" w:type="pct"/>
            <w:tcBorders>
              <w:top w:val="nil"/>
              <w:left w:val="nil"/>
              <w:bottom w:val="nil"/>
              <w:right w:val="single" w:sz="4" w:space="0" w:color="auto"/>
            </w:tcBorders>
            <w:shd w:val="clear" w:color="auto" w:fill="auto"/>
            <w:hideMark/>
          </w:tcPr>
          <w:p w14:paraId="3DE3DB41"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19 172,83</w:t>
            </w:r>
          </w:p>
        </w:tc>
      </w:tr>
      <w:tr w:rsidR="00390515" w:rsidRPr="00390515" w14:paraId="662A398A"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02951ED8"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2DCCE570"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288AD089"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накладные расходы</w:t>
            </w:r>
          </w:p>
        </w:tc>
        <w:tc>
          <w:tcPr>
            <w:tcW w:w="1497" w:type="pct"/>
            <w:tcBorders>
              <w:top w:val="nil"/>
              <w:left w:val="nil"/>
              <w:bottom w:val="nil"/>
              <w:right w:val="single" w:sz="4" w:space="0" w:color="auto"/>
            </w:tcBorders>
            <w:shd w:val="clear" w:color="auto" w:fill="auto"/>
            <w:hideMark/>
          </w:tcPr>
          <w:p w14:paraId="706ECFE3"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14 954,80</w:t>
            </w:r>
          </w:p>
        </w:tc>
      </w:tr>
      <w:tr w:rsidR="00390515" w:rsidRPr="00390515" w14:paraId="23166EC2"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7CEE498E"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5C88D867"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08E2BF2A"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сметная прибыль</w:t>
            </w:r>
          </w:p>
        </w:tc>
        <w:tc>
          <w:tcPr>
            <w:tcW w:w="1497" w:type="pct"/>
            <w:tcBorders>
              <w:top w:val="nil"/>
              <w:left w:val="nil"/>
              <w:bottom w:val="nil"/>
              <w:right w:val="single" w:sz="4" w:space="0" w:color="auto"/>
            </w:tcBorders>
            <w:shd w:val="clear" w:color="auto" w:fill="auto"/>
            <w:hideMark/>
          </w:tcPr>
          <w:p w14:paraId="7DCC5644"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6 902,22</w:t>
            </w:r>
          </w:p>
        </w:tc>
      </w:tr>
      <w:tr w:rsidR="00390515" w:rsidRPr="00390515" w14:paraId="12175358"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2EA3CC4A"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5CE0F51E"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3D286F9E"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Всего</w:t>
            </w:r>
          </w:p>
        </w:tc>
        <w:tc>
          <w:tcPr>
            <w:tcW w:w="1497" w:type="pct"/>
            <w:tcBorders>
              <w:top w:val="nil"/>
              <w:left w:val="nil"/>
              <w:bottom w:val="nil"/>
              <w:right w:val="single" w:sz="4" w:space="0" w:color="auto"/>
            </w:tcBorders>
            <w:shd w:val="clear" w:color="auto" w:fill="auto"/>
            <w:hideMark/>
          </w:tcPr>
          <w:p w14:paraId="534ED391" w14:textId="77777777" w:rsidR="00390515" w:rsidRPr="00390515" w:rsidRDefault="00390515" w:rsidP="00390515">
            <w:pPr>
              <w:spacing w:after="0" w:line="240" w:lineRule="auto"/>
              <w:jc w:val="right"/>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56 217,21</w:t>
            </w:r>
          </w:p>
        </w:tc>
      </w:tr>
      <w:tr w:rsidR="00390515" w:rsidRPr="00390515" w14:paraId="13521A75"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23E51F80"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27F644BF"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2DB825A9"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Всего ФОТ (справочно)</w:t>
            </w:r>
          </w:p>
        </w:tc>
        <w:tc>
          <w:tcPr>
            <w:tcW w:w="1497" w:type="pct"/>
            <w:tcBorders>
              <w:top w:val="nil"/>
              <w:left w:val="nil"/>
              <w:bottom w:val="nil"/>
              <w:right w:val="single" w:sz="4" w:space="0" w:color="auto"/>
            </w:tcBorders>
            <w:shd w:val="clear" w:color="auto" w:fill="auto"/>
            <w:hideMark/>
          </w:tcPr>
          <w:p w14:paraId="0C8988CF"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25 396,95</w:t>
            </w:r>
          </w:p>
        </w:tc>
      </w:tr>
      <w:tr w:rsidR="00390515" w:rsidRPr="00390515" w14:paraId="39D18FEE"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4FCDC941"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24AE98C8"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59280626"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Всего накладные расходы (справочно)</w:t>
            </w:r>
          </w:p>
        </w:tc>
        <w:tc>
          <w:tcPr>
            <w:tcW w:w="1497" w:type="pct"/>
            <w:tcBorders>
              <w:top w:val="nil"/>
              <w:left w:val="nil"/>
              <w:bottom w:val="nil"/>
              <w:right w:val="single" w:sz="4" w:space="0" w:color="auto"/>
            </w:tcBorders>
            <w:shd w:val="clear" w:color="auto" w:fill="auto"/>
            <w:hideMark/>
          </w:tcPr>
          <w:p w14:paraId="6F80C34F"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20 929,96</w:t>
            </w:r>
          </w:p>
        </w:tc>
      </w:tr>
      <w:tr w:rsidR="00390515" w:rsidRPr="00390515" w14:paraId="210CC487"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378B7C65"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7D300DD9"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379031E6"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Всего сметная прибыль (справочно)</w:t>
            </w:r>
          </w:p>
        </w:tc>
        <w:tc>
          <w:tcPr>
            <w:tcW w:w="1497" w:type="pct"/>
            <w:tcBorders>
              <w:top w:val="nil"/>
              <w:left w:val="nil"/>
              <w:bottom w:val="nil"/>
              <w:right w:val="single" w:sz="4" w:space="0" w:color="auto"/>
            </w:tcBorders>
            <w:shd w:val="clear" w:color="auto" w:fill="auto"/>
            <w:hideMark/>
          </w:tcPr>
          <w:p w14:paraId="31D705F8"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9 889,80</w:t>
            </w:r>
          </w:p>
        </w:tc>
      </w:tr>
      <w:tr w:rsidR="00390515" w:rsidRPr="00390515" w14:paraId="6005D60D"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01DC22D3"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75309978"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647C7FDD"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Коэффициент снижения сметной стоимости  0,8636929</w:t>
            </w:r>
          </w:p>
        </w:tc>
        <w:tc>
          <w:tcPr>
            <w:tcW w:w="1497" w:type="pct"/>
            <w:tcBorders>
              <w:top w:val="nil"/>
              <w:left w:val="nil"/>
              <w:bottom w:val="nil"/>
              <w:right w:val="single" w:sz="4" w:space="0" w:color="auto"/>
            </w:tcBorders>
            <w:shd w:val="clear" w:color="auto" w:fill="auto"/>
            <w:hideMark/>
          </w:tcPr>
          <w:p w14:paraId="17422804" w14:textId="77777777" w:rsidR="00390515" w:rsidRPr="00390515" w:rsidRDefault="00390515" w:rsidP="00390515">
            <w:pPr>
              <w:spacing w:after="0" w:line="240" w:lineRule="auto"/>
              <w:jc w:val="right"/>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48 554,41</w:t>
            </w:r>
          </w:p>
        </w:tc>
      </w:tr>
      <w:tr w:rsidR="00390515" w:rsidRPr="00390515" w14:paraId="70E2DFF0"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5AF19E31"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024EA61B"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1E47074B"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НДС 20%</w:t>
            </w:r>
          </w:p>
        </w:tc>
        <w:tc>
          <w:tcPr>
            <w:tcW w:w="1497" w:type="pct"/>
            <w:tcBorders>
              <w:top w:val="nil"/>
              <w:left w:val="nil"/>
              <w:bottom w:val="nil"/>
              <w:right w:val="single" w:sz="4" w:space="0" w:color="auto"/>
            </w:tcBorders>
            <w:shd w:val="clear" w:color="auto" w:fill="auto"/>
            <w:hideMark/>
          </w:tcPr>
          <w:p w14:paraId="25EF858B"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9 710,88</w:t>
            </w:r>
          </w:p>
        </w:tc>
      </w:tr>
      <w:tr w:rsidR="00390515" w:rsidRPr="00390515" w14:paraId="79664E19"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4AB5EE1A"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407C3549"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78150330"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ВСЕГО по смете</w:t>
            </w:r>
          </w:p>
        </w:tc>
        <w:tc>
          <w:tcPr>
            <w:tcW w:w="1497" w:type="pct"/>
            <w:tcBorders>
              <w:top w:val="nil"/>
              <w:left w:val="nil"/>
              <w:bottom w:val="nil"/>
              <w:right w:val="single" w:sz="4" w:space="0" w:color="auto"/>
            </w:tcBorders>
            <w:shd w:val="clear" w:color="auto" w:fill="auto"/>
            <w:hideMark/>
          </w:tcPr>
          <w:p w14:paraId="59284830" w14:textId="77777777" w:rsidR="00390515" w:rsidRPr="00390515" w:rsidRDefault="00390515" w:rsidP="00390515">
            <w:pPr>
              <w:spacing w:after="0" w:line="240" w:lineRule="auto"/>
              <w:jc w:val="right"/>
              <w:rPr>
                <w:rFonts w:ascii="Arial" w:eastAsia="Times New Roman" w:hAnsi="Arial" w:cs="Arial"/>
                <w:b/>
                <w:bCs/>
                <w:color w:val="FFFFFF"/>
                <w:sz w:val="16"/>
                <w:szCs w:val="16"/>
                <w:lang w:eastAsia="ru-RU"/>
              </w:rPr>
            </w:pPr>
            <w:r w:rsidRPr="00390515">
              <w:rPr>
                <w:rFonts w:ascii="Arial" w:eastAsia="Times New Roman" w:hAnsi="Arial" w:cs="Arial"/>
                <w:b/>
                <w:bCs/>
                <w:color w:val="FFFFFF"/>
                <w:sz w:val="16"/>
                <w:szCs w:val="16"/>
                <w:lang w:eastAsia="ru-RU"/>
              </w:rPr>
              <w:t>58 265,29</w:t>
            </w:r>
          </w:p>
        </w:tc>
      </w:tr>
      <w:tr w:rsidR="00390515" w:rsidRPr="00390515" w14:paraId="6EEAE1FB"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64CF0E2A"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765F4F79"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4178DC94"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справочно:</w:t>
            </w:r>
          </w:p>
        </w:tc>
        <w:tc>
          <w:tcPr>
            <w:tcW w:w="1497" w:type="pct"/>
            <w:tcBorders>
              <w:top w:val="nil"/>
              <w:left w:val="nil"/>
              <w:bottom w:val="nil"/>
              <w:right w:val="single" w:sz="4" w:space="0" w:color="auto"/>
            </w:tcBorders>
            <w:shd w:val="clear" w:color="auto" w:fill="auto"/>
            <w:hideMark/>
          </w:tcPr>
          <w:p w14:paraId="54B2EAE9"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 </w:t>
            </w:r>
          </w:p>
        </w:tc>
      </w:tr>
      <w:tr w:rsidR="00390515" w:rsidRPr="00390515" w14:paraId="7DEFE6BF"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43EC4542"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5A29BE2E"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1572" w:type="pct"/>
            <w:gridSpan w:val="8"/>
            <w:tcBorders>
              <w:top w:val="nil"/>
              <w:left w:val="nil"/>
              <w:bottom w:val="nil"/>
              <w:right w:val="nil"/>
            </w:tcBorders>
            <w:shd w:val="clear" w:color="auto" w:fill="auto"/>
            <w:hideMark/>
          </w:tcPr>
          <w:p w14:paraId="0E71D650"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Затраты труда рабочих</w:t>
            </w:r>
          </w:p>
        </w:tc>
        <w:tc>
          <w:tcPr>
            <w:tcW w:w="248" w:type="pct"/>
            <w:tcBorders>
              <w:top w:val="nil"/>
              <w:left w:val="nil"/>
              <w:bottom w:val="nil"/>
              <w:right w:val="nil"/>
            </w:tcBorders>
            <w:shd w:val="clear" w:color="auto" w:fill="auto"/>
            <w:hideMark/>
          </w:tcPr>
          <w:p w14:paraId="4037683F"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29,69</w:t>
            </w:r>
          </w:p>
        </w:tc>
        <w:tc>
          <w:tcPr>
            <w:tcW w:w="312" w:type="pct"/>
            <w:tcBorders>
              <w:top w:val="nil"/>
              <w:left w:val="nil"/>
              <w:bottom w:val="nil"/>
              <w:right w:val="nil"/>
            </w:tcBorders>
            <w:shd w:val="clear" w:color="auto" w:fill="auto"/>
            <w:hideMark/>
          </w:tcPr>
          <w:p w14:paraId="28A700AB"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p>
        </w:tc>
        <w:tc>
          <w:tcPr>
            <w:tcW w:w="214" w:type="pct"/>
            <w:tcBorders>
              <w:top w:val="nil"/>
              <w:left w:val="nil"/>
              <w:bottom w:val="nil"/>
              <w:right w:val="nil"/>
            </w:tcBorders>
            <w:shd w:val="clear" w:color="auto" w:fill="auto"/>
            <w:hideMark/>
          </w:tcPr>
          <w:p w14:paraId="29D17A69"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14:paraId="6451E343"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hideMark/>
          </w:tcPr>
          <w:p w14:paraId="3488685E"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497" w:type="pct"/>
            <w:tcBorders>
              <w:top w:val="nil"/>
              <w:left w:val="nil"/>
              <w:bottom w:val="nil"/>
              <w:right w:val="single" w:sz="4" w:space="0" w:color="auto"/>
            </w:tcBorders>
            <w:shd w:val="clear" w:color="auto" w:fill="auto"/>
            <w:hideMark/>
          </w:tcPr>
          <w:p w14:paraId="7018AE9E"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 </w:t>
            </w:r>
          </w:p>
        </w:tc>
      </w:tr>
      <w:tr w:rsidR="00390515" w:rsidRPr="00390515" w14:paraId="6837CC74"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77741742"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3BAD3224"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1572" w:type="pct"/>
            <w:gridSpan w:val="8"/>
            <w:tcBorders>
              <w:top w:val="nil"/>
              <w:left w:val="nil"/>
              <w:bottom w:val="nil"/>
              <w:right w:val="nil"/>
            </w:tcBorders>
            <w:shd w:val="clear" w:color="auto" w:fill="auto"/>
            <w:hideMark/>
          </w:tcPr>
          <w:p w14:paraId="7E696FF5"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Затраты труда машинистов</w:t>
            </w:r>
          </w:p>
        </w:tc>
        <w:tc>
          <w:tcPr>
            <w:tcW w:w="248" w:type="pct"/>
            <w:tcBorders>
              <w:top w:val="nil"/>
              <w:left w:val="nil"/>
              <w:bottom w:val="nil"/>
              <w:right w:val="nil"/>
            </w:tcBorders>
            <w:shd w:val="clear" w:color="auto" w:fill="auto"/>
            <w:hideMark/>
          </w:tcPr>
          <w:p w14:paraId="2DF904E3"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0,007</w:t>
            </w:r>
          </w:p>
        </w:tc>
        <w:tc>
          <w:tcPr>
            <w:tcW w:w="312" w:type="pct"/>
            <w:tcBorders>
              <w:top w:val="nil"/>
              <w:left w:val="nil"/>
              <w:bottom w:val="nil"/>
              <w:right w:val="nil"/>
            </w:tcBorders>
            <w:shd w:val="clear" w:color="auto" w:fill="auto"/>
            <w:hideMark/>
          </w:tcPr>
          <w:p w14:paraId="453D4E1C"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p>
        </w:tc>
        <w:tc>
          <w:tcPr>
            <w:tcW w:w="214" w:type="pct"/>
            <w:tcBorders>
              <w:top w:val="nil"/>
              <w:left w:val="nil"/>
              <w:bottom w:val="nil"/>
              <w:right w:val="nil"/>
            </w:tcBorders>
            <w:shd w:val="clear" w:color="auto" w:fill="auto"/>
            <w:hideMark/>
          </w:tcPr>
          <w:p w14:paraId="5BEA5340"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14:paraId="4788983D"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hideMark/>
          </w:tcPr>
          <w:p w14:paraId="5E453BC4"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497" w:type="pct"/>
            <w:tcBorders>
              <w:top w:val="nil"/>
              <w:left w:val="nil"/>
              <w:bottom w:val="nil"/>
              <w:right w:val="single" w:sz="4" w:space="0" w:color="auto"/>
            </w:tcBorders>
            <w:shd w:val="clear" w:color="auto" w:fill="auto"/>
            <w:hideMark/>
          </w:tcPr>
          <w:p w14:paraId="2112C5B7"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 </w:t>
            </w:r>
          </w:p>
        </w:tc>
      </w:tr>
      <w:tr w:rsidR="00390515" w:rsidRPr="00390515" w14:paraId="04FE9EA3"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3FAB6937"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2DF02C1D"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71D912CC"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ПНР "вхолостую"</w:t>
            </w:r>
          </w:p>
        </w:tc>
        <w:tc>
          <w:tcPr>
            <w:tcW w:w="1497" w:type="pct"/>
            <w:tcBorders>
              <w:top w:val="nil"/>
              <w:left w:val="nil"/>
              <w:bottom w:val="nil"/>
              <w:right w:val="single" w:sz="4" w:space="0" w:color="auto"/>
            </w:tcBorders>
            <w:shd w:val="clear" w:color="auto" w:fill="auto"/>
            <w:hideMark/>
          </w:tcPr>
          <w:p w14:paraId="2FB31A24"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38 073,39</w:t>
            </w:r>
          </w:p>
        </w:tc>
      </w:tr>
      <w:tr w:rsidR="00390515" w:rsidRPr="00390515" w14:paraId="70548D64"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37189899"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45A30710"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1A52D6B8"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в том числе:</w:t>
            </w:r>
          </w:p>
        </w:tc>
        <w:tc>
          <w:tcPr>
            <w:tcW w:w="1497" w:type="pct"/>
            <w:tcBorders>
              <w:top w:val="nil"/>
              <w:left w:val="nil"/>
              <w:bottom w:val="nil"/>
              <w:right w:val="single" w:sz="4" w:space="0" w:color="auto"/>
            </w:tcBorders>
            <w:shd w:val="clear" w:color="auto" w:fill="auto"/>
            <w:hideMark/>
          </w:tcPr>
          <w:p w14:paraId="77040584"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 </w:t>
            </w:r>
          </w:p>
        </w:tc>
      </w:tr>
      <w:tr w:rsidR="00390515" w:rsidRPr="00390515" w14:paraId="054C4770"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76C119A7"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69022443"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958" w:type="pct"/>
            <w:gridSpan w:val="5"/>
            <w:tcBorders>
              <w:top w:val="nil"/>
              <w:left w:val="nil"/>
              <w:bottom w:val="nil"/>
              <w:right w:val="nil"/>
            </w:tcBorders>
            <w:shd w:val="clear" w:color="auto" w:fill="auto"/>
            <w:hideMark/>
          </w:tcPr>
          <w:p w14:paraId="1235FD47"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Доли работ не назначены</w:t>
            </w:r>
          </w:p>
        </w:tc>
        <w:tc>
          <w:tcPr>
            <w:tcW w:w="179" w:type="pct"/>
            <w:tcBorders>
              <w:top w:val="nil"/>
              <w:left w:val="nil"/>
              <w:bottom w:val="nil"/>
              <w:right w:val="nil"/>
            </w:tcBorders>
            <w:shd w:val="clear" w:color="auto" w:fill="auto"/>
            <w:hideMark/>
          </w:tcPr>
          <w:p w14:paraId="3C424597" w14:textId="77777777" w:rsidR="00390515" w:rsidRPr="00390515" w:rsidRDefault="00390515" w:rsidP="00390515">
            <w:pPr>
              <w:spacing w:after="0" w:line="240" w:lineRule="auto"/>
              <w:jc w:val="center"/>
              <w:rPr>
                <w:rFonts w:ascii="Arial" w:eastAsia="Times New Roman" w:hAnsi="Arial" w:cs="Arial"/>
                <w:i/>
                <w:iCs/>
                <w:sz w:val="16"/>
                <w:szCs w:val="16"/>
                <w:lang w:eastAsia="ru-RU"/>
              </w:rPr>
            </w:pPr>
            <w:r w:rsidRPr="00390515">
              <w:rPr>
                <w:rFonts w:ascii="Arial" w:eastAsia="Times New Roman" w:hAnsi="Arial" w:cs="Arial"/>
                <w:i/>
                <w:iCs/>
                <w:sz w:val="16"/>
                <w:szCs w:val="16"/>
                <w:lang w:eastAsia="ru-RU"/>
              </w:rPr>
              <w:t>%</w:t>
            </w:r>
          </w:p>
        </w:tc>
        <w:tc>
          <w:tcPr>
            <w:tcW w:w="197" w:type="pct"/>
            <w:tcBorders>
              <w:top w:val="nil"/>
              <w:left w:val="nil"/>
              <w:bottom w:val="nil"/>
              <w:right w:val="nil"/>
            </w:tcBorders>
            <w:shd w:val="clear" w:color="auto" w:fill="auto"/>
            <w:hideMark/>
          </w:tcPr>
          <w:p w14:paraId="55747F8E" w14:textId="77777777" w:rsidR="00390515" w:rsidRPr="00390515" w:rsidRDefault="00390515" w:rsidP="00390515">
            <w:pPr>
              <w:spacing w:after="0" w:line="240" w:lineRule="auto"/>
              <w:jc w:val="center"/>
              <w:rPr>
                <w:rFonts w:ascii="Arial" w:eastAsia="Times New Roman" w:hAnsi="Arial" w:cs="Arial"/>
                <w:i/>
                <w:iCs/>
                <w:sz w:val="16"/>
                <w:szCs w:val="16"/>
                <w:lang w:eastAsia="ru-RU"/>
              </w:rPr>
            </w:pPr>
          </w:p>
        </w:tc>
        <w:tc>
          <w:tcPr>
            <w:tcW w:w="238" w:type="pct"/>
            <w:tcBorders>
              <w:top w:val="nil"/>
              <w:left w:val="nil"/>
              <w:bottom w:val="nil"/>
              <w:right w:val="nil"/>
            </w:tcBorders>
            <w:shd w:val="clear" w:color="auto" w:fill="auto"/>
            <w:hideMark/>
          </w:tcPr>
          <w:p w14:paraId="714E5249"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48" w:type="pct"/>
            <w:tcBorders>
              <w:top w:val="nil"/>
              <w:left w:val="nil"/>
              <w:bottom w:val="nil"/>
              <w:right w:val="nil"/>
            </w:tcBorders>
            <w:shd w:val="clear" w:color="auto" w:fill="auto"/>
            <w:hideMark/>
          </w:tcPr>
          <w:p w14:paraId="64B7A358"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100</w:t>
            </w:r>
          </w:p>
        </w:tc>
        <w:tc>
          <w:tcPr>
            <w:tcW w:w="312" w:type="pct"/>
            <w:tcBorders>
              <w:top w:val="nil"/>
              <w:left w:val="nil"/>
              <w:bottom w:val="nil"/>
              <w:right w:val="nil"/>
            </w:tcBorders>
            <w:shd w:val="clear" w:color="auto" w:fill="auto"/>
            <w:hideMark/>
          </w:tcPr>
          <w:p w14:paraId="7402454D"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p>
        </w:tc>
        <w:tc>
          <w:tcPr>
            <w:tcW w:w="214" w:type="pct"/>
            <w:tcBorders>
              <w:top w:val="nil"/>
              <w:left w:val="nil"/>
              <w:bottom w:val="nil"/>
              <w:right w:val="nil"/>
            </w:tcBorders>
            <w:shd w:val="clear" w:color="auto" w:fill="auto"/>
            <w:hideMark/>
          </w:tcPr>
          <w:p w14:paraId="16298F1D"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14:paraId="536413FD"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hideMark/>
          </w:tcPr>
          <w:p w14:paraId="415FC38D"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497" w:type="pct"/>
            <w:tcBorders>
              <w:top w:val="nil"/>
              <w:left w:val="nil"/>
              <w:bottom w:val="nil"/>
              <w:right w:val="single" w:sz="4" w:space="0" w:color="auto"/>
            </w:tcBorders>
            <w:shd w:val="clear" w:color="auto" w:fill="auto"/>
            <w:hideMark/>
          </w:tcPr>
          <w:p w14:paraId="11DDCE9E"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26 247,55</w:t>
            </w:r>
          </w:p>
        </w:tc>
      </w:tr>
      <w:tr w:rsidR="00390515" w:rsidRPr="00390515" w14:paraId="2F9C521E" w14:textId="77777777" w:rsidTr="00390515">
        <w:trPr>
          <w:trHeight w:val="450"/>
        </w:trPr>
        <w:tc>
          <w:tcPr>
            <w:tcW w:w="182" w:type="pct"/>
            <w:tcBorders>
              <w:top w:val="nil"/>
              <w:left w:val="single" w:sz="4" w:space="0" w:color="auto"/>
              <w:bottom w:val="nil"/>
              <w:right w:val="nil"/>
            </w:tcBorders>
            <w:shd w:val="clear" w:color="auto" w:fill="auto"/>
            <w:noWrap/>
            <w:vAlign w:val="bottom"/>
            <w:hideMark/>
          </w:tcPr>
          <w:p w14:paraId="5A5D4477"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47186C96" w14:textId="77777777" w:rsidR="00390515" w:rsidRPr="00390515" w:rsidRDefault="00390515" w:rsidP="00390515">
            <w:pPr>
              <w:spacing w:after="0" w:line="240" w:lineRule="auto"/>
              <w:jc w:val="right"/>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421/пр_2020_прил.8_п.1_гр.6</w:t>
            </w:r>
          </w:p>
        </w:tc>
        <w:tc>
          <w:tcPr>
            <w:tcW w:w="958" w:type="pct"/>
            <w:gridSpan w:val="5"/>
            <w:tcBorders>
              <w:top w:val="nil"/>
              <w:left w:val="nil"/>
              <w:bottom w:val="nil"/>
              <w:right w:val="nil"/>
            </w:tcBorders>
            <w:shd w:val="clear" w:color="auto" w:fill="auto"/>
            <w:hideMark/>
          </w:tcPr>
          <w:p w14:paraId="0F0A8ACA"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Электротехнические устройства</w:t>
            </w:r>
          </w:p>
        </w:tc>
        <w:tc>
          <w:tcPr>
            <w:tcW w:w="179" w:type="pct"/>
            <w:tcBorders>
              <w:top w:val="nil"/>
              <w:left w:val="nil"/>
              <w:bottom w:val="nil"/>
              <w:right w:val="nil"/>
            </w:tcBorders>
            <w:shd w:val="clear" w:color="auto" w:fill="auto"/>
            <w:hideMark/>
          </w:tcPr>
          <w:p w14:paraId="227B281F" w14:textId="77777777" w:rsidR="00390515" w:rsidRPr="00390515" w:rsidRDefault="00390515" w:rsidP="00390515">
            <w:pPr>
              <w:spacing w:after="0" w:line="240" w:lineRule="auto"/>
              <w:jc w:val="center"/>
              <w:rPr>
                <w:rFonts w:ascii="Arial" w:eastAsia="Times New Roman" w:hAnsi="Arial" w:cs="Arial"/>
                <w:i/>
                <w:iCs/>
                <w:sz w:val="16"/>
                <w:szCs w:val="16"/>
                <w:lang w:eastAsia="ru-RU"/>
              </w:rPr>
            </w:pPr>
            <w:r w:rsidRPr="00390515">
              <w:rPr>
                <w:rFonts w:ascii="Arial" w:eastAsia="Times New Roman" w:hAnsi="Arial" w:cs="Arial"/>
                <w:i/>
                <w:iCs/>
                <w:sz w:val="16"/>
                <w:szCs w:val="16"/>
                <w:lang w:eastAsia="ru-RU"/>
              </w:rPr>
              <w:t>%</w:t>
            </w:r>
          </w:p>
        </w:tc>
        <w:tc>
          <w:tcPr>
            <w:tcW w:w="197" w:type="pct"/>
            <w:tcBorders>
              <w:top w:val="nil"/>
              <w:left w:val="nil"/>
              <w:bottom w:val="nil"/>
              <w:right w:val="nil"/>
            </w:tcBorders>
            <w:shd w:val="clear" w:color="auto" w:fill="auto"/>
            <w:hideMark/>
          </w:tcPr>
          <w:p w14:paraId="69BF04B3" w14:textId="77777777" w:rsidR="00390515" w:rsidRPr="00390515" w:rsidRDefault="00390515" w:rsidP="00390515">
            <w:pPr>
              <w:spacing w:after="0" w:line="240" w:lineRule="auto"/>
              <w:jc w:val="center"/>
              <w:rPr>
                <w:rFonts w:ascii="Arial" w:eastAsia="Times New Roman" w:hAnsi="Arial" w:cs="Arial"/>
                <w:i/>
                <w:iCs/>
                <w:sz w:val="16"/>
                <w:szCs w:val="16"/>
                <w:lang w:eastAsia="ru-RU"/>
              </w:rPr>
            </w:pPr>
          </w:p>
        </w:tc>
        <w:tc>
          <w:tcPr>
            <w:tcW w:w="238" w:type="pct"/>
            <w:tcBorders>
              <w:top w:val="nil"/>
              <w:left w:val="nil"/>
              <w:bottom w:val="nil"/>
              <w:right w:val="nil"/>
            </w:tcBorders>
            <w:shd w:val="clear" w:color="auto" w:fill="auto"/>
            <w:hideMark/>
          </w:tcPr>
          <w:p w14:paraId="60244641"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48" w:type="pct"/>
            <w:tcBorders>
              <w:top w:val="nil"/>
              <w:left w:val="nil"/>
              <w:bottom w:val="nil"/>
              <w:right w:val="nil"/>
            </w:tcBorders>
            <w:shd w:val="clear" w:color="auto" w:fill="auto"/>
            <w:hideMark/>
          </w:tcPr>
          <w:p w14:paraId="6AA815C9"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80</w:t>
            </w:r>
          </w:p>
        </w:tc>
        <w:tc>
          <w:tcPr>
            <w:tcW w:w="312" w:type="pct"/>
            <w:tcBorders>
              <w:top w:val="nil"/>
              <w:left w:val="nil"/>
              <w:bottom w:val="nil"/>
              <w:right w:val="nil"/>
            </w:tcBorders>
            <w:shd w:val="clear" w:color="auto" w:fill="auto"/>
            <w:hideMark/>
          </w:tcPr>
          <w:p w14:paraId="4D58A89E"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p>
        </w:tc>
        <w:tc>
          <w:tcPr>
            <w:tcW w:w="214" w:type="pct"/>
            <w:tcBorders>
              <w:top w:val="nil"/>
              <w:left w:val="nil"/>
              <w:bottom w:val="nil"/>
              <w:right w:val="nil"/>
            </w:tcBorders>
            <w:shd w:val="clear" w:color="auto" w:fill="auto"/>
            <w:hideMark/>
          </w:tcPr>
          <w:p w14:paraId="5D49A51D"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14:paraId="6D504311"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hideMark/>
          </w:tcPr>
          <w:p w14:paraId="3B29D4D8"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497" w:type="pct"/>
            <w:tcBorders>
              <w:top w:val="nil"/>
              <w:left w:val="nil"/>
              <w:bottom w:val="nil"/>
              <w:right w:val="single" w:sz="4" w:space="0" w:color="auto"/>
            </w:tcBorders>
            <w:shd w:val="clear" w:color="auto" w:fill="auto"/>
            <w:hideMark/>
          </w:tcPr>
          <w:p w14:paraId="4ED72B13"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11 825,84</w:t>
            </w:r>
          </w:p>
        </w:tc>
      </w:tr>
      <w:tr w:rsidR="00390515" w:rsidRPr="00390515" w14:paraId="7441584E"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1B07170D"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7A0C1281"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3C2ED553"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ПНР "под нагрузкой"</w:t>
            </w:r>
          </w:p>
        </w:tc>
        <w:tc>
          <w:tcPr>
            <w:tcW w:w="1497" w:type="pct"/>
            <w:tcBorders>
              <w:top w:val="nil"/>
              <w:left w:val="nil"/>
              <w:bottom w:val="nil"/>
              <w:right w:val="single" w:sz="4" w:space="0" w:color="auto"/>
            </w:tcBorders>
            <w:shd w:val="clear" w:color="auto" w:fill="auto"/>
            <w:hideMark/>
          </w:tcPr>
          <w:p w14:paraId="6BBAB1BC"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2 956,46</w:t>
            </w:r>
          </w:p>
        </w:tc>
      </w:tr>
      <w:tr w:rsidR="00390515" w:rsidRPr="00390515" w14:paraId="6289F927" w14:textId="77777777" w:rsidTr="00390515">
        <w:trPr>
          <w:trHeight w:val="300"/>
        </w:trPr>
        <w:tc>
          <w:tcPr>
            <w:tcW w:w="182" w:type="pct"/>
            <w:tcBorders>
              <w:top w:val="nil"/>
              <w:left w:val="single" w:sz="4" w:space="0" w:color="auto"/>
              <w:bottom w:val="nil"/>
              <w:right w:val="nil"/>
            </w:tcBorders>
            <w:shd w:val="clear" w:color="auto" w:fill="auto"/>
            <w:noWrap/>
            <w:vAlign w:val="bottom"/>
            <w:hideMark/>
          </w:tcPr>
          <w:p w14:paraId="09E58E78"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469734E3"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14:paraId="31D4B125"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в том числе:</w:t>
            </w:r>
          </w:p>
        </w:tc>
        <w:tc>
          <w:tcPr>
            <w:tcW w:w="1497" w:type="pct"/>
            <w:tcBorders>
              <w:top w:val="nil"/>
              <w:left w:val="nil"/>
              <w:bottom w:val="nil"/>
              <w:right w:val="single" w:sz="4" w:space="0" w:color="auto"/>
            </w:tcBorders>
            <w:shd w:val="clear" w:color="auto" w:fill="auto"/>
            <w:hideMark/>
          </w:tcPr>
          <w:p w14:paraId="479CB9A0"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 </w:t>
            </w:r>
          </w:p>
        </w:tc>
      </w:tr>
      <w:tr w:rsidR="00390515" w:rsidRPr="00390515" w14:paraId="5DB9A661" w14:textId="77777777" w:rsidTr="00390515">
        <w:trPr>
          <w:trHeight w:val="450"/>
        </w:trPr>
        <w:tc>
          <w:tcPr>
            <w:tcW w:w="182" w:type="pct"/>
            <w:tcBorders>
              <w:top w:val="nil"/>
              <w:left w:val="single" w:sz="4" w:space="0" w:color="auto"/>
              <w:bottom w:val="nil"/>
              <w:right w:val="nil"/>
            </w:tcBorders>
            <w:shd w:val="clear" w:color="auto" w:fill="auto"/>
            <w:noWrap/>
            <w:vAlign w:val="bottom"/>
            <w:hideMark/>
          </w:tcPr>
          <w:p w14:paraId="622838B0"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14:paraId="3C13AAE1" w14:textId="77777777" w:rsidR="00390515" w:rsidRPr="00390515" w:rsidRDefault="00390515" w:rsidP="00390515">
            <w:pPr>
              <w:spacing w:after="0" w:line="240" w:lineRule="auto"/>
              <w:jc w:val="right"/>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421/пр_2020_прил.8_п.1_гр.7</w:t>
            </w:r>
          </w:p>
        </w:tc>
        <w:tc>
          <w:tcPr>
            <w:tcW w:w="958" w:type="pct"/>
            <w:gridSpan w:val="5"/>
            <w:tcBorders>
              <w:top w:val="nil"/>
              <w:left w:val="nil"/>
              <w:bottom w:val="nil"/>
              <w:right w:val="nil"/>
            </w:tcBorders>
            <w:shd w:val="clear" w:color="auto" w:fill="auto"/>
            <w:hideMark/>
          </w:tcPr>
          <w:p w14:paraId="598F45A4"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xml:space="preserve">                    Электротехнические устройства</w:t>
            </w:r>
          </w:p>
        </w:tc>
        <w:tc>
          <w:tcPr>
            <w:tcW w:w="179" w:type="pct"/>
            <w:tcBorders>
              <w:top w:val="nil"/>
              <w:left w:val="nil"/>
              <w:bottom w:val="nil"/>
              <w:right w:val="nil"/>
            </w:tcBorders>
            <w:shd w:val="clear" w:color="auto" w:fill="auto"/>
            <w:hideMark/>
          </w:tcPr>
          <w:p w14:paraId="686F7E7D" w14:textId="77777777" w:rsidR="00390515" w:rsidRPr="00390515" w:rsidRDefault="00390515" w:rsidP="00390515">
            <w:pPr>
              <w:spacing w:after="0" w:line="240" w:lineRule="auto"/>
              <w:jc w:val="center"/>
              <w:rPr>
                <w:rFonts w:ascii="Arial" w:eastAsia="Times New Roman" w:hAnsi="Arial" w:cs="Arial"/>
                <w:i/>
                <w:iCs/>
                <w:sz w:val="16"/>
                <w:szCs w:val="16"/>
                <w:lang w:eastAsia="ru-RU"/>
              </w:rPr>
            </w:pPr>
            <w:r w:rsidRPr="00390515">
              <w:rPr>
                <w:rFonts w:ascii="Arial" w:eastAsia="Times New Roman" w:hAnsi="Arial" w:cs="Arial"/>
                <w:i/>
                <w:iCs/>
                <w:sz w:val="16"/>
                <w:szCs w:val="16"/>
                <w:lang w:eastAsia="ru-RU"/>
              </w:rPr>
              <w:t>%</w:t>
            </w:r>
          </w:p>
        </w:tc>
        <w:tc>
          <w:tcPr>
            <w:tcW w:w="197" w:type="pct"/>
            <w:tcBorders>
              <w:top w:val="nil"/>
              <w:left w:val="nil"/>
              <w:bottom w:val="nil"/>
              <w:right w:val="nil"/>
            </w:tcBorders>
            <w:shd w:val="clear" w:color="auto" w:fill="auto"/>
            <w:hideMark/>
          </w:tcPr>
          <w:p w14:paraId="1854806B" w14:textId="77777777" w:rsidR="00390515" w:rsidRPr="00390515" w:rsidRDefault="00390515" w:rsidP="00390515">
            <w:pPr>
              <w:spacing w:after="0" w:line="240" w:lineRule="auto"/>
              <w:jc w:val="center"/>
              <w:rPr>
                <w:rFonts w:ascii="Arial" w:eastAsia="Times New Roman" w:hAnsi="Arial" w:cs="Arial"/>
                <w:i/>
                <w:iCs/>
                <w:sz w:val="16"/>
                <w:szCs w:val="16"/>
                <w:lang w:eastAsia="ru-RU"/>
              </w:rPr>
            </w:pPr>
          </w:p>
        </w:tc>
        <w:tc>
          <w:tcPr>
            <w:tcW w:w="238" w:type="pct"/>
            <w:tcBorders>
              <w:top w:val="nil"/>
              <w:left w:val="nil"/>
              <w:bottom w:val="nil"/>
              <w:right w:val="nil"/>
            </w:tcBorders>
            <w:shd w:val="clear" w:color="auto" w:fill="auto"/>
            <w:hideMark/>
          </w:tcPr>
          <w:p w14:paraId="7CCF37C6"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48" w:type="pct"/>
            <w:tcBorders>
              <w:top w:val="nil"/>
              <w:left w:val="nil"/>
              <w:bottom w:val="nil"/>
              <w:right w:val="nil"/>
            </w:tcBorders>
            <w:shd w:val="clear" w:color="auto" w:fill="auto"/>
            <w:hideMark/>
          </w:tcPr>
          <w:p w14:paraId="349B9BE5"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20</w:t>
            </w:r>
          </w:p>
        </w:tc>
        <w:tc>
          <w:tcPr>
            <w:tcW w:w="312" w:type="pct"/>
            <w:tcBorders>
              <w:top w:val="nil"/>
              <w:left w:val="nil"/>
              <w:bottom w:val="nil"/>
              <w:right w:val="nil"/>
            </w:tcBorders>
            <w:shd w:val="clear" w:color="auto" w:fill="auto"/>
            <w:hideMark/>
          </w:tcPr>
          <w:p w14:paraId="50B8687F" w14:textId="77777777" w:rsidR="00390515" w:rsidRPr="00390515" w:rsidRDefault="00390515" w:rsidP="00390515">
            <w:pPr>
              <w:spacing w:after="0" w:line="240" w:lineRule="auto"/>
              <w:jc w:val="center"/>
              <w:rPr>
                <w:rFonts w:ascii="Arial" w:eastAsia="Times New Roman" w:hAnsi="Arial" w:cs="Arial"/>
                <w:color w:val="000000"/>
                <w:sz w:val="16"/>
                <w:szCs w:val="16"/>
                <w:lang w:eastAsia="ru-RU"/>
              </w:rPr>
            </w:pPr>
          </w:p>
        </w:tc>
        <w:tc>
          <w:tcPr>
            <w:tcW w:w="214" w:type="pct"/>
            <w:tcBorders>
              <w:top w:val="nil"/>
              <w:left w:val="nil"/>
              <w:bottom w:val="nil"/>
              <w:right w:val="nil"/>
            </w:tcBorders>
            <w:shd w:val="clear" w:color="auto" w:fill="auto"/>
            <w:hideMark/>
          </w:tcPr>
          <w:p w14:paraId="4D8DB4D7"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14:paraId="505F7ABD"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hideMark/>
          </w:tcPr>
          <w:p w14:paraId="79F48E4E"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497" w:type="pct"/>
            <w:tcBorders>
              <w:top w:val="nil"/>
              <w:left w:val="nil"/>
              <w:bottom w:val="nil"/>
              <w:right w:val="single" w:sz="4" w:space="0" w:color="auto"/>
            </w:tcBorders>
            <w:shd w:val="clear" w:color="auto" w:fill="auto"/>
            <w:hideMark/>
          </w:tcPr>
          <w:p w14:paraId="36044AE3" w14:textId="77777777" w:rsidR="00390515" w:rsidRPr="00390515" w:rsidRDefault="00390515" w:rsidP="00390515">
            <w:pPr>
              <w:spacing w:after="0" w:line="240" w:lineRule="auto"/>
              <w:jc w:val="right"/>
              <w:rPr>
                <w:rFonts w:ascii="Arial" w:eastAsia="Times New Roman" w:hAnsi="Arial" w:cs="Arial"/>
                <w:color w:val="FFFFFF"/>
                <w:sz w:val="16"/>
                <w:szCs w:val="16"/>
                <w:lang w:eastAsia="ru-RU"/>
              </w:rPr>
            </w:pPr>
            <w:r w:rsidRPr="00390515">
              <w:rPr>
                <w:rFonts w:ascii="Arial" w:eastAsia="Times New Roman" w:hAnsi="Arial" w:cs="Arial"/>
                <w:color w:val="FFFFFF"/>
                <w:sz w:val="16"/>
                <w:szCs w:val="16"/>
                <w:lang w:eastAsia="ru-RU"/>
              </w:rPr>
              <w:t>2 956,46</w:t>
            </w:r>
          </w:p>
        </w:tc>
      </w:tr>
      <w:tr w:rsidR="00390515" w:rsidRPr="00390515" w14:paraId="6ADAA943" w14:textId="77777777" w:rsidTr="00390515">
        <w:trPr>
          <w:trHeight w:val="30"/>
        </w:trPr>
        <w:tc>
          <w:tcPr>
            <w:tcW w:w="182" w:type="pct"/>
            <w:tcBorders>
              <w:top w:val="nil"/>
              <w:left w:val="single" w:sz="4" w:space="0" w:color="auto"/>
              <w:bottom w:val="single" w:sz="4" w:space="0" w:color="auto"/>
              <w:right w:val="nil"/>
            </w:tcBorders>
            <w:shd w:val="clear" w:color="auto" w:fill="auto"/>
            <w:noWrap/>
            <w:vAlign w:val="bottom"/>
            <w:hideMark/>
          </w:tcPr>
          <w:p w14:paraId="3630AEC1"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423" w:type="pct"/>
            <w:tcBorders>
              <w:top w:val="nil"/>
              <w:left w:val="nil"/>
              <w:bottom w:val="single" w:sz="4" w:space="0" w:color="auto"/>
              <w:right w:val="nil"/>
            </w:tcBorders>
            <w:shd w:val="clear" w:color="auto" w:fill="auto"/>
            <w:hideMark/>
          </w:tcPr>
          <w:p w14:paraId="04AD01F3" w14:textId="77777777" w:rsidR="00390515" w:rsidRPr="00390515" w:rsidRDefault="00390515" w:rsidP="00390515">
            <w:pPr>
              <w:spacing w:after="0" w:line="240" w:lineRule="auto"/>
              <w:jc w:val="right"/>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97" w:type="pct"/>
            <w:tcBorders>
              <w:top w:val="nil"/>
              <w:left w:val="nil"/>
              <w:bottom w:val="single" w:sz="4" w:space="0" w:color="auto"/>
              <w:right w:val="nil"/>
            </w:tcBorders>
            <w:shd w:val="clear" w:color="auto" w:fill="auto"/>
            <w:hideMark/>
          </w:tcPr>
          <w:p w14:paraId="7C3086F7"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39" w:type="pct"/>
            <w:tcBorders>
              <w:top w:val="nil"/>
              <w:left w:val="nil"/>
              <w:bottom w:val="single" w:sz="4" w:space="0" w:color="auto"/>
              <w:right w:val="nil"/>
            </w:tcBorders>
            <w:shd w:val="clear" w:color="auto" w:fill="auto"/>
            <w:hideMark/>
          </w:tcPr>
          <w:p w14:paraId="6CB69AB4"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93" w:type="pct"/>
            <w:tcBorders>
              <w:top w:val="nil"/>
              <w:left w:val="nil"/>
              <w:bottom w:val="single" w:sz="4" w:space="0" w:color="auto"/>
              <w:right w:val="nil"/>
            </w:tcBorders>
            <w:shd w:val="clear" w:color="auto" w:fill="auto"/>
            <w:hideMark/>
          </w:tcPr>
          <w:p w14:paraId="3459D7AA"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18" w:type="pct"/>
            <w:tcBorders>
              <w:top w:val="nil"/>
              <w:left w:val="nil"/>
              <w:bottom w:val="single" w:sz="4" w:space="0" w:color="auto"/>
              <w:right w:val="nil"/>
            </w:tcBorders>
            <w:shd w:val="clear" w:color="auto" w:fill="auto"/>
            <w:hideMark/>
          </w:tcPr>
          <w:p w14:paraId="75B35A5D"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12" w:type="pct"/>
            <w:tcBorders>
              <w:top w:val="nil"/>
              <w:left w:val="nil"/>
              <w:bottom w:val="single" w:sz="4" w:space="0" w:color="auto"/>
              <w:right w:val="nil"/>
            </w:tcBorders>
            <w:shd w:val="clear" w:color="auto" w:fill="auto"/>
            <w:hideMark/>
          </w:tcPr>
          <w:p w14:paraId="7C9E982B"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79" w:type="pct"/>
            <w:tcBorders>
              <w:top w:val="nil"/>
              <w:left w:val="nil"/>
              <w:bottom w:val="single" w:sz="4" w:space="0" w:color="auto"/>
              <w:right w:val="nil"/>
            </w:tcBorders>
            <w:shd w:val="clear" w:color="auto" w:fill="auto"/>
            <w:hideMark/>
          </w:tcPr>
          <w:p w14:paraId="6B40A985"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197" w:type="pct"/>
            <w:tcBorders>
              <w:top w:val="nil"/>
              <w:left w:val="nil"/>
              <w:bottom w:val="single" w:sz="4" w:space="0" w:color="auto"/>
              <w:right w:val="nil"/>
            </w:tcBorders>
            <w:shd w:val="clear" w:color="auto" w:fill="auto"/>
            <w:hideMark/>
          </w:tcPr>
          <w:p w14:paraId="2AB455EB"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38" w:type="pct"/>
            <w:tcBorders>
              <w:top w:val="nil"/>
              <w:left w:val="nil"/>
              <w:bottom w:val="single" w:sz="4" w:space="0" w:color="auto"/>
              <w:right w:val="nil"/>
            </w:tcBorders>
            <w:shd w:val="clear" w:color="auto" w:fill="auto"/>
            <w:hideMark/>
          </w:tcPr>
          <w:p w14:paraId="6350E2EC"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48" w:type="pct"/>
            <w:tcBorders>
              <w:top w:val="nil"/>
              <w:left w:val="nil"/>
              <w:bottom w:val="single" w:sz="4" w:space="0" w:color="auto"/>
              <w:right w:val="nil"/>
            </w:tcBorders>
            <w:shd w:val="clear" w:color="auto" w:fill="auto"/>
            <w:hideMark/>
          </w:tcPr>
          <w:p w14:paraId="311E6DAC" w14:textId="77777777" w:rsidR="00390515" w:rsidRPr="00390515" w:rsidRDefault="00390515" w:rsidP="00390515">
            <w:pPr>
              <w:spacing w:after="0" w:line="240" w:lineRule="auto"/>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312" w:type="pct"/>
            <w:tcBorders>
              <w:top w:val="nil"/>
              <w:left w:val="nil"/>
              <w:bottom w:val="single" w:sz="4" w:space="0" w:color="auto"/>
              <w:right w:val="nil"/>
            </w:tcBorders>
            <w:shd w:val="clear" w:color="auto" w:fill="auto"/>
            <w:noWrap/>
            <w:hideMark/>
          </w:tcPr>
          <w:p w14:paraId="77623593" w14:textId="77777777" w:rsidR="00390515" w:rsidRPr="00390515" w:rsidRDefault="00390515" w:rsidP="00390515">
            <w:pPr>
              <w:spacing w:after="0" w:line="240" w:lineRule="auto"/>
              <w:jc w:val="right"/>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214" w:type="pct"/>
            <w:tcBorders>
              <w:top w:val="nil"/>
              <w:left w:val="nil"/>
              <w:bottom w:val="single" w:sz="4" w:space="0" w:color="auto"/>
              <w:right w:val="nil"/>
            </w:tcBorders>
            <w:shd w:val="clear" w:color="auto" w:fill="auto"/>
            <w:noWrap/>
            <w:hideMark/>
          </w:tcPr>
          <w:p w14:paraId="0DAE3D4B" w14:textId="77777777" w:rsidR="00390515" w:rsidRPr="00390515" w:rsidRDefault="00390515" w:rsidP="00390515">
            <w:pPr>
              <w:spacing w:after="0" w:line="240" w:lineRule="auto"/>
              <w:jc w:val="center"/>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c>
          <w:tcPr>
            <w:tcW w:w="312" w:type="pct"/>
            <w:tcBorders>
              <w:top w:val="nil"/>
              <w:left w:val="nil"/>
              <w:bottom w:val="single" w:sz="4" w:space="0" w:color="auto"/>
              <w:right w:val="nil"/>
            </w:tcBorders>
            <w:shd w:val="clear" w:color="auto" w:fill="auto"/>
            <w:noWrap/>
            <w:vAlign w:val="center"/>
            <w:hideMark/>
          </w:tcPr>
          <w:p w14:paraId="70722782"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239" w:type="pct"/>
            <w:tcBorders>
              <w:top w:val="nil"/>
              <w:left w:val="nil"/>
              <w:bottom w:val="single" w:sz="4" w:space="0" w:color="auto"/>
              <w:right w:val="nil"/>
            </w:tcBorders>
            <w:shd w:val="clear" w:color="auto" w:fill="auto"/>
            <w:noWrap/>
            <w:vAlign w:val="bottom"/>
            <w:hideMark/>
          </w:tcPr>
          <w:p w14:paraId="66628815"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 </w:t>
            </w:r>
          </w:p>
        </w:tc>
        <w:tc>
          <w:tcPr>
            <w:tcW w:w="1497" w:type="pct"/>
            <w:tcBorders>
              <w:top w:val="nil"/>
              <w:left w:val="nil"/>
              <w:bottom w:val="single" w:sz="4" w:space="0" w:color="auto"/>
              <w:right w:val="single" w:sz="4" w:space="0" w:color="auto"/>
            </w:tcBorders>
            <w:shd w:val="clear" w:color="auto" w:fill="auto"/>
            <w:noWrap/>
            <w:hideMark/>
          </w:tcPr>
          <w:p w14:paraId="6D0B7028" w14:textId="77777777" w:rsidR="00390515" w:rsidRPr="00390515" w:rsidRDefault="00390515" w:rsidP="00390515">
            <w:pPr>
              <w:spacing w:after="0" w:line="240" w:lineRule="auto"/>
              <w:jc w:val="right"/>
              <w:rPr>
                <w:rFonts w:ascii="Arial" w:eastAsia="Times New Roman" w:hAnsi="Arial" w:cs="Arial"/>
                <w:b/>
                <w:bCs/>
                <w:color w:val="000000"/>
                <w:sz w:val="16"/>
                <w:szCs w:val="16"/>
                <w:lang w:eastAsia="ru-RU"/>
              </w:rPr>
            </w:pPr>
            <w:r w:rsidRPr="00390515">
              <w:rPr>
                <w:rFonts w:ascii="Arial" w:eastAsia="Times New Roman" w:hAnsi="Arial" w:cs="Arial"/>
                <w:b/>
                <w:bCs/>
                <w:color w:val="000000"/>
                <w:sz w:val="16"/>
                <w:szCs w:val="16"/>
                <w:lang w:eastAsia="ru-RU"/>
              </w:rPr>
              <w:t> </w:t>
            </w:r>
          </w:p>
        </w:tc>
      </w:tr>
      <w:tr w:rsidR="00390515" w:rsidRPr="00390515" w14:paraId="2A42FFBB" w14:textId="77777777" w:rsidTr="00390515">
        <w:trPr>
          <w:trHeight w:val="285"/>
        </w:trPr>
        <w:tc>
          <w:tcPr>
            <w:tcW w:w="182" w:type="pct"/>
            <w:tcBorders>
              <w:top w:val="nil"/>
              <w:left w:val="nil"/>
              <w:bottom w:val="nil"/>
              <w:right w:val="nil"/>
            </w:tcBorders>
            <w:shd w:val="clear" w:color="auto" w:fill="auto"/>
            <w:noWrap/>
            <w:vAlign w:val="bottom"/>
            <w:hideMark/>
          </w:tcPr>
          <w:p w14:paraId="619C5D8F" w14:textId="77777777" w:rsidR="00390515" w:rsidRPr="00390515" w:rsidRDefault="00390515" w:rsidP="00390515">
            <w:pPr>
              <w:spacing w:after="0" w:line="240" w:lineRule="auto"/>
              <w:jc w:val="right"/>
              <w:rPr>
                <w:rFonts w:ascii="Arial" w:eastAsia="Times New Roman" w:hAnsi="Arial" w:cs="Arial"/>
                <w:b/>
                <w:bCs/>
                <w:color w:val="000000"/>
                <w:sz w:val="16"/>
                <w:szCs w:val="16"/>
                <w:lang w:eastAsia="ru-RU"/>
              </w:rPr>
            </w:pPr>
          </w:p>
        </w:tc>
        <w:tc>
          <w:tcPr>
            <w:tcW w:w="423" w:type="pct"/>
            <w:tcBorders>
              <w:top w:val="nil"/>
              <w:left w:val="nil"/>
              <w:bottom w:val="nil"/>
              <w:right w:val="nil"/>
            </w:tcBorders>
            <w:shd w:val="clear" w:color="auto" w:fill="auto"/>
            <w:hideMark/>
          </w:tcPr>
          <w:p w14:paraId="46BE1848"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hideMark/>
          </w:tcPr>
          <w:p w14:paraId="05B65A20" w14:textId="77777777" w:rsidR="00390515" w:rsidRPr="00390515" w:rsidRDefault="00390515" w:rsidP="00390515">
            <w:pPr>
              <w:spacing w:after="0" w:line="240" w:lineRule="auto"/>
              <w:jc w:val="right"/>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hideMark/>
          </w:tcPr>
          <w:p w14:paraId="3FAC3A8B"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3" w:type="pct"/>
            <w:tcBorders>
              <w:top w:val="nil"/>
              <w:left w:val="nil"/>
              <w:bottom w:val="nil"/>
              <w:right w:val="nil"/>
            </w:tcBorders>
            <w:shd w:val="clear" w:color="auto" w:fill="auto"/>
            <w:hideMark/>
          </w:tcPr>
          <w:p w14:paraId="4D4EB3D2"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18" w:type="pct"/>
            <w:tcBorders>
              <w:top w:val="nil"/>
              <w:left w:val="nil"/>
              <w:bottom w:val="nil"/>
              <w:right w:val="nil"/>
            </w:tcBorders>
            <w:shd w:val="clear" w:color="auto" w:fill="auto"/>
            <w:hideMark/>
          </w:tcPr>
          <w:p w14:paraId="5F556A83"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12" w:type="pct"/>
            <w:tcBorders>
              <w:top w:val="nil"/>
              <w:left w:val="nil"/>
              <w:bottom w:val="nil"/>
              <w:right w:val="nil"/>
            </w:tcBorders>
            <w:shd w:val="clear" w:color="auto" w:fill="auto"/>
            <w:hideMark/>
          </w:tcPr>
          <w:p w14:paraId="6AE3FAA7"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79" w:type="pct"/>
            <w:tcBorders>
              <w:top w:val="nil"/>
              <w:left w:val="nil"/>
              <w:bottom w:val="nil"/>
              <w:right w:val="nil"/>
            </w:tcBorders>
            <w:shd w:val="clear" w:color="auto" w:fill="auto"/>
            <w:hideMark/>
          </w:tcPr>
          <w:p w14:paraId="4713DB6B"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hideMark/>
          </w:tcPr>
          <w:p w14:paraId="5FD5705C"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hideMark/>
          </w:tcPr>
          <w:p w14:paraId="1A44671F"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48" w:type="pct"/>
            <w:tcBorders>
              <w:top w:val="nil"/>
              <w:left w:val="nil"/>
              <w:bottom w:val="nil"/>
              <w:right w:val="nil"/>
            </w:tcBorders>
            <w:shd w:val="clear" w:color="auto" w:fill="auto"/>
            <w:hideMark/>
          </w:tcPr>
          <w:p w14:paraId="4D34C0BD"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hideMark/>
          </w:tcPr>
          <w:p w14:paraId="7BD30080"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14" w:type="pct"/>
            <w:tcBorders>
              <w:top w:val="nil"/>
              <w:left w:val="nil"/>
              <w:bottom w:val="nil"/>
              <w:right w:val="nil"/>
            </w:tcBorders>
            <w:shd w:val="clear" w:color="auto" w:fill="auto"/>
            <w:noWrap/>
            <w:hideMark/>
          </w:tcPr>
          <w:p w14:paraId="68C739A4" w14:textId="77777777" w:rsidR="00390515" w:rsidRPr="00390515" w:rsidRDefault="00390515" w:rsidP="00390515">
            <w:pPr>
              <w:spacing w:after="0" w:line="240" w:lineRule="auto"/>
              <w:jc w:val="right"/>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hideMark/>
          </w:tcPr>
          <w:p w14:paraId="3DFB2E42" w14:textId="77777777" w:rsidR="00390515" w:rsidRPr="00390515" w:rsidRDefault="00390515" w:rsidP="00390515">
            <w:pPr>
              <w:spacing w:after="0" w:line="240" w:lineRule="auto"/>
              <w:jc w:val="center"/>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noWrap/>
            <w:vAlign w:val="bottom"/>
            <w:hideMark/>
          </w:tcPr>
          <w:p w14:paraId="682A601B" w14:textId="77777777" w:rsidR="00390515" w:rsidRPr="00390515" w:rsidRDefault="00390515" w:rsidP="00390515">
            <w:pPr>
              <w:spacing w:after="0" w:line="240" w:lineRule="auto"/>
              <w:jc w:val="right"/>
              <w:rPr>
                <w:rFonts w:ascii="Times New Roman" w:eastAsia="Times New Roman" w:hAnsi="Times New Roman" w:cs="Times New Roman"/>
                <w:sz w:val="20"/>
                <w:szCs w:val="20"/>
                <w:lang w:eastAsia="ru-RU"/>
              </w:rPr>
            </w:pPr>
          </w:p>
        </w:tc>
        <w:tc>
          <w:tcPr>
            <w:tcW w:w="1497" w:type="pct"/>
            <w:tcBorders>
              <w:top w:val="nil"/>
              <w:left w:val="nil"/>
              <w:bottom w:val="nil"/>
              <w:right w:val="nil"/>
            </w:tcBorders>
            <w:shd w:val="clear" w:color="auto" w:fill="auto"/>
            <w:noWrap/>
            <w:vAlign w:val="bottom"/>
            <w:hideMark/>
          </w:tcPr>
          <w:p w14:paraId="3CB5EC9C"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r>
      <w:tr w:rsidR="00390515" w:rsidRPr="00390515" w14:paraId="4BD538E5" w14:textId="77777777" w:rsidTr="00390515">
        <w:trPr>
          <w:trHeight w:val="300"/>
        </w:trPr>
        <w:tc>
          <w:tcPr>
            <w:tcW w:w="182" w:type="pct"/>
            <w:tcBorders>
              <w:top w:val="nil"/>
              <w:left w:val="nil"/>
              <w:bottom w:val="nil"/>
              <w:right w:val="nil"/>
            </w:tcBorders>
            <w:shd w:val="clear" w:color="auto" w:fill="auto"/>
            <w:noWrap/>
            <w:vAlign w:val="bottom"/>
            <w:hideMark/>
          </w:tcPr>
          <w:p w14:paraId="6759615A"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423" w:type="pct"/>
            <w:tcBorders>
              <w:top w:val="nil"/>
              <w:left w:val="nil"/>
              <w:bottom w:val="nil"/>
              <w:right w:val="nil"/>
            </w:tcBorders>
            <w:shd w:val="clear" w:color="auto" w:fill="auto"/>
            <w:noWrap/>
            <w:hideMark/>
          </w:tcPr>
          <w:p w14:paraId="6AF8B147" w14:textId="77777777" w:rsidR="00390515" w:rsidRPr="00390515" w:rsidRDefault="00390515" w:rsidP="00390515">
            <w:pPr>
              <w:spacing w:after="0" w:line="240" w:lineRule="auto"/>
              <w:jc w:val="right"/>
              <w:rPr>
                <w:rFonts w:ascii="Arial" w:eastAsia="Times New Roman" w:hAnsi="Arial" w:cs="Arial"/>
                <w:sz w:val="16"/>
                <w:szCs w:val="16"/>
                <w:lang w:eastAsia="ru-RU"/>
              </w:rPr>
            </w:pPr>
            <w:r w:rsidRPr="00390515">
              <w:rPr>
                <w:rFonts w:ascii="Arial" w:eastAsia="Times New Roman" w:hAnsi="Arial" w:cs="Arial"/>
                <w:sz w:val="16"/>
                <w:szCs w:val="16"/>
                <w:lang w:eastAsia="ru-RU"/>
              </w:rPr>
              <w:t>Составил:</w:t>
            </w:r>
          </w:p>
        </w:tc>
        <w:tc>
          <w:tcPr>
            <w:tcW w:w="1137" w:type="pct"/>
            <w:gridSpan w:val="6"/>
            <w:tcBorders>
              <w:top w:val="nil"/>
              <w:left w:val="nil"/>
              <w:bottom w:val="single" w:sz="4" w:space="0" w:color="auto"/>
              <w:right w:val="nil"/>
            </w:tcBorders>
            <w:shd w:val="clear" w:color="auto" w:fill="auto"/>
            <w:hideMark/>
          </w:tcPr>
          <w:p w14:paraId="61B5ED19"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c>
          <w:tcPr>
            <w:tcW w:w="1522" w:type="pct"/>
            <w:gridSpan w:val="6"/>
            <w:tcBorders>
              <w:top w:val="nil"/>
              <w:left w:val="nil"/>
              <w:bottom w:val="single" w:sz="4" w:space="0" w:color="auto"/>
              <w:right w:val="nil"/>
            </w:tcBorders>
            <w:shd w:val="clear" w:color="auto" w:fill="auto"/>
            <w:hideMark/>
          </w:tcPr>
          <w:p w14:paraId="1B55BF1C" w14:textId="77777777" w:rsidR="00390515" w:rsidRPr="00390515" w:rsidRDefault="00390515" w:rsidP="00390515">
            <w:pPr>
              <w:spacing w:after="0" w:line="240" w:lineRule="auto"/>
              <w:jc w:val="right"/>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c>
          <w:tcPr>
            <w:tcW w:w="239" w:type="pct"/>
            <w:tcBorders>
              <w:top w:val="nil"/>
              <w:left w:val="nil"/>
              <w:bottom w:val="nil"/>
              <w:right w:val="nil"/>
            </w:tcBorders>
            <w:shd w:val="clear" w:color="auto" w:fill="auto"/>
            <w:noWrap/>
            <w:vAlign w:val="bottom"/>
            <w:hideMark/>
          </w:tcPr>
          <w:p w14:paraId="439165A5" w14:textId="77777777" w:rsidR="00390515" w:rsidRPr="00390515" w:rsidRDefault="00390515" w:rsidP="00390515">
            <w:pPr>
              <w:spacing w:after="0" w:line="240" w:lineRule="auto"/>
              <w:jc w:val="right"/>
              <w:rPr>
                <w:rFonts w:ascii="Arial" w:eastAsia="Times New Roman" w:hAnsi="Arial" w:cs="Arial"/>
                <w:sz w:val="16"/>
                <w:szCs w:val="16"/>
                <w:lang w:eastAsia="ru-RU"/>
              </w:rPr>
            </w:pPr>
          </w:p>
        </w:tc>
        <w:tc>
          <w:tcPr>
            <w:tcW w:w="1497" w:type="pct"/>
            <w:tcBorders>
              <w:top w:val="nil"/>
              <w:left w:val="nil"/>
              <w:bottom w:val="nil"/>
              <w:right w:val="nil"/>
            </w:tcBorders>
            <w:shd w:val="clear" w:color="auto" w:fill="auto"/>
            <w:noWrap/>
            <w:vAlign w:val="bottom"/>
            <w:hideMark/>
          </w:tcPr>
          <w:p w14:paraId="3BF547EE"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r>
      <w:tr w:rsidR="00390515" w:rsidRPr="00390515" w14:paraId="31DAE895" w14:textId="77777777" w:rsidTr="00390515">
        <w:trPr>
          <w:trHeight w:val="330"/>
        </w:trPr>
        <w:tc>
          <w:tcPr>
            <w:tcW w:w="182" w:type="pct"/>
            <w:tcBorders>
              <w:top w:val="nil"/>
              <w:left w:val="nil"/>
              <w:bottom w:val="nil"/>
              <w:right w:val="nil"/>
            </w:tcBorders>
            <w:shd w:val="clear" w:color="auto" w:fill="auto"/>
            <w:noWrap/>
            <w:hideMark/>
          </w:tcPr>
          <w:p w14:paraId="4DF49550"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423" w:type="pct"/>
            <w:tcBorders>
              <w:top w:val="nil"/>
              <w:left w:val="nil"/>
              <w:bottom w:val="nil"/>
              <w:right w:val="nil"/>
            </w:tcBorders>
            <w:shd w:val="clear" w:color="auto" w:fill="auto"/>
            <w:noWrap/>
            <w:hideMark/>
          </w:tcPr>
          <w:p w14:paraId="3B10FC06"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659" w:type="pct"/>
            <w:gridSpan w:val="12"/>
            <w:tcBorders>
              <w:top w:val="single" w:sz="4" w:space="0" w:color="auto"/>
              <w:left w:val="nil"/>
              <w:bottom w:val="nil"/>
              <w:right w:val="nil"/>
            </w:tcBorders>
            <w:shd w:val="clear" w:color="auto" w:fill="auto"/>
            <w:noWrap/>
            <w:hideMark/>
          </w:tcPr>
          <w:p w14:paraId="15A1437B" w14:textId="77777777" w:rsidR="00390515" w:rsidRPr="00390515" w:rsidRDefault="00390515" w:rsidP="00390515">
            <w:pPr>
              <w:spacing w:after="0" w:line="240" w:lineRule="auto"/>
              <w:jc w:val="center"/>
              <w:rPr>
                <w:rFonts w:ascii="Arial" w:eastAsia="Times New Roman" w:hAnsi="Arial" w:cs="Arial"/>
                <w:i/>
                <w:iCs/>
                <w:sz w:val="16"/>
                <w:szCs w:val="16"/>
                <w:lang w:eastAsia="ru-RU"/>
              </w:rPr>
            </w:pPr>
            <w:r w:rsidRPr="00390515">
              <w:rPr>
                <w:rFonts w:ascii="Arial" w:eastAsia="Times New Roman" w:hAnsi="Arial" w:cs="Arial"/>
                <w:i/>
                <w:iCs/>
                <w:sz w:val="16"/>
                <w:szCs w:val="16"/>
                <w:lang w:eastAsia="ru-RU"/>
              </w:rPr>
              <w:t>[должность, подпись (инициалы, фамилия)]</w:t>
            </w:r>
          </w:p>
        </w:tc>
        <w:tc>
          <w:tcPr>
            <w:tcW w:w="239" w:type="pct"/>
            <w:tcBorders>
              <w:top w:val="nil"/>
              <w:left w:val="nil"/>
              <w:bottom w:val="nil"/>
              <w:right w:val="nil"/>
            </w:tcBorders>
            <w:shd w:val="clear" w:color="auto" w:fill="auto"/>
            <w:noWrap/>
            <w:hideMark/>
          </w:tcPr>
          <w:p w14:paraId="66A67C3B" w14:textId="77777777" w:rsidR="00390515" w:rsidRPr="00390515" w:rsidRDefault="00390515" w:rsidP="00390515">
            <w:pPr>
              <w:spacing w:after="0" w:line="240" w:lineRule="auto"/>
              <w:jc w:val="center"/>
              <w:rPr>
                <w:rFonts w:ascii="Arial" w:eastAsia="Times New Roman" w:hAnsi="Arial" w:cs="Arial"/>
                <w:i/>
                <w:iCs/>
                <w:sz w:val="16"/>
                <w:szCs w:val="16"/>
                <w:lang w:eastAsia="ru-RU"/>
              </w:rPr>
            </w:pPr>
          </w:p>
        </w:tc>
        <w:tc>
          <w:tcPr>
            <w:tcW w:w="1497" w:type="pct"/>
            <w:tcBorders>
              <w:top w:val="nil"/>
              <w:left w:val="nil"/>
              <w:bottom w:val="nil"/>
              <w:right w:val="nil"/>
            </w:tcBorders>
            <w:shd w:val="clear" w:color="auto" w:fill="auto"/>
            <w:noWrap/>
            <w:hideMark/>
          </w:tcPr>
          <w:p w14:paraId="1BF8C644"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r>
      <w:tr w:rsidR="00390515" w:rsidRPr="00390515" w14:paraId="1B810D7D" w14:textId="77777777" w:rsidTr="00390515">
        <w:trPr>
          <w:trHeight w:val="300"/>
        </w:trPr>
        <w:tc>
          <w:tcPr>
            <w:tcW w:w="182" w:type="pct"/>
            <w:tcBorders>
              <w:top w:val="nil"/>
              <w:left w:val="nil"/>
              <w:bottom w:val="nil"/>
              <w:right w:val="nil"/>
            </w:tcBorders>
            <w:shd w:val="clear" w:color="auto" w:fill="auto"/>
            <w:noWrap/>
            <w:vAlign w:val="bottom"/>
            <w:hideMark/>
          </w:tcPr>
          <w:p w14:paraId="361979B7"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423" w:type="pct"/>
            <w:tcBorders>
              <w:top w:val="nil"/>
              <w:left w:val="nil"/>
              <w:bottom w:val="nil"/>
              <w:right w:val="nil"/>
            </w:tcBorders>
            <w:shd w:val="clear" w:color="auto" w:fill="auto"/>
            <w:noWrap/>
            <w:hideMark/>
          </w:tcPr>
          <w:p w14:paraId="0A5F364E" w14:textId="77777777" w:rsidR="00390515" w:rsidRPr="00390515" w:rsidRDefault="00390515" w:rsidP="00390515">
            <w:pPr>
              <w:spacing w:after="0" w:line="240" w:lineRule="auto"/>
              <w:jc w:val="right"/>
              <w:rPr>
                <w:rFonts w:ascii="Arial" w:eastAsia="Times New Roman" w:hAnsi="Arial" w:cs="Arial"/>
                <w:sz w:val="16"/>
                <w:szCs w:val="16"/>
                <w:lang w:eastAsia="ru-RU"/>
              </w:rPr>
            </w:pPr>
            <w:r w:rsidRPr="00390515">
              <w:rPr>
                <w:rFonts w:ascii="Arial" w:eastAsia="Times New Roman" w:hAnsi="Arial" w:cs="Arial"/>
                <w:sz w:val="16"/>
                <w:szCs w:val="16"/>
                <w:lang w:eastAsia="ru-RU"/>
              </w:rPr>
              <w:t>Проверил:</w:t>
            </w:r>
          </w:p>
        </w:tc>
        <w:tc>
          <w:tcPr>
            <w:tcW w:w="1137" w:type="pct"/>
            <w:gridSpan w:val="6"/>
            <w:tcBorders>
              <w:top w:val="nil"/>
              <w:left w:val="nil"/>
              <w:bottom w:val="single" w:sz="4" w:space="0" w:color="auto"/>
              <w:right w:val="nil"/>
            </w:tcBorders>
            <w:shd w:val="clear" w:color="auto" w:fill="auto"/>
            <w:hideMark/>
          </w:tcPr>
          <w:p w14:paraId="01B2F321" w14:textId="77777777" w:rsidR="00390515" w:rsidRPr="00390515" w:rsidRDefault="00390515" w:rsidP="00390515">
            <w:pPr>
              <w:spacing w:after="0" w:line="240" w:lineRule="auto"/>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c>
          <w:tcPr>
            <w:tcW w:w="1522" w:type="pct"/>
            <w:gridSpan w:val="6"/>
            <w:tcBorders>
              <w:top w:val="nil"/>
              <w:left w:val="nil"/>
              <w:bottom w:val="single" w:sz="4" w:space="0" w:color="auto"/>
              <w:right w:val="nil"/>
            </w:tcBorders>
            <w:shd w:val="clear" w:color="auto" w:fill="auto"/>
            <w:hideMark/>
          </w:tcPr>
          <w:p w14:paraId="4925F395" w14:textId="77777777" w:rsidR="00390515" w:rsidRPr="00390515" w:rsidRDefault="00390515" w:rsidP="00390515">
            <w:pPr>
              <w:spacing w:after="0" w:line="240" w:lineRule="auto"/>
              <w:jc w:val="right"/>
              <w:rPr>
                <w:rFonts w:ascii="Arial" w:eastAsia="Times New Roman" w:hAnsi="Arial" w:cs="Arial"/>
                <w:sz w:val="16"/>
                <w:szCs w:val="16"/>
                <w:lang w:eastAsia="ru-RU"/>
              </w:rPr>
            </w:pPr>
            <w:r w:rsidRPr="00390515">
              <w:rPr>
                <w:rFonts w:ascii="Arial" w:eastAsia="Times New Roman" w:hAnsi="Arial" w:cs="Arial"/>
                <w:sz w:val="16"/>
                <w:szCs w:val="16"/>
                <w:lang w:eastAsia="ru-RU"/>
              </w:rPr>
              <w:t> </w:t>
            </w:r>
          </w:p>
        </w:tc>
        <w:tc>
          <w:tcPr>
            <w:tcW w:w="239" w:type="pct"/>
            <w:tcBorders>
              <w:top w:val="nil"/>
              <w:left w:val="nil"/>
              <w:bottom w:val="nil"/>
              <w:right w:val="nil"/>
            </w:tcBorders>
            <w:shd w:val="clear" w:color="auto" w:fill="auto"/>
            <w:noWrap/>
            <w:vAlign w:val="bottom"/>
            <w:hideMark/>
          </w:tcPr>
          <w:p w14:paraId="4FFE769E" w14:textId="77777777" w:rsidR="00390515" w:rsidRPr="00390515" w:rsidRDefault="00390515" w:rsidP="00390515">
            <w:pPr>
              <w:spacing w:after="0" w:line="240" w:lineRule="auto"/>
              <w:jc w:val="right"/>
              <w:rPr>
                <w:rFonts w:ascii="Arial" w:eastAsia="Times New Roman" w:hAnsi="Arial" w:cs="Arial"/>
                <w:sz w:val="16"/>
                <w:szCs w:val="16"/>
                <w:lang w:eastAsia="ru-RU"/>
              </w:rPr>
            </w:pPr>
          </w:p>
        </w:tc>
        <w:tc>
          <w:tcPr>
            <w:tcW w:w="1497" w:type="pct"/>
            <w:tcBorders>
              <w:top w:val="nil"/>
              <w:left w:val="nil"/>
              <w:bottom w:val="nil"/>
              <w:right w:val="nil"/>
            </w:tcBorders>
            <w:shd w:val="clear" w:color="auto" w:fill="auto"/>
            <w:noWrap/>
            <w:vAlign w:val="bottom"/>
            <w:hideMark/>
          </w:tcPr>
          <w:p w14:paraId="701973EC"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r>
      <w:tr w:rsidR="00390515" w:rsidRPr="00390515" w14:paraId="4E903926" w14:textId="77777777" w:rsidTr="00390515">
        <w:trPr>
          <w:trHeight w:val="330"/>
        </w:trPr>
        <w:tc>
          <w:tcPr>
            <w:tcW w:w="182" w:type="pct"/>
            <w:tcBorders>
              <w:top w:val="nil"/>
              <w:left w:val="nil"/>
              <w:bottom w:val="nil"/>
              <w:right w:val="nil"/>
            </w:tcBorders>
            <w:shd w:val="clear" w:color="auto" w:fill="auto"/>
            <w:noWrap/>
            <w:hideMark/>
          </w:tcPr>
          <w:p w14:paraId="40EF257D"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423" w:type="pct"/>
            <w:tcBorders>
              <w:top w:val="nil"/>
              <w:left w:val="nil"/>
              <w:bottom w:val="nil"/>
              <w:right w:val="nil"/>
            </w:tcBorders>
            <w:shd w:val="clear" w:color="auto" w:fill="auto"/>
            <w:noWrap/>
            <w:hideMark/>
          </w:tcPr>
          <w:p w14:paraId="317E0547"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659" w:type="pct"/>
            <w:gridSpan w:val="12"/>
            <w:tcBorders>
              <w:top w:val="single" w:sz="4" w:space="0" w:color="auto"/>
              <w:left w:val="nil"/>
              <w:bottom w:val="nil"/>
              <w:right w:val="nil"/>
            </w:tcBorders>
            <w:shd w:val="clear" w:color="auto" w:fill="auto"/>
            <w:noWrap/>
            <w:hideMark/>
          </w:tcPr>
          <w:p w14:paraId="4A9D389A" w14:textId="77777777" w:rsidR="00390515" w:rsidRPr="00390515" w:rsidRDefault="00390515" w:rsidP="00390515">
            <w:pPr>
              <w:spacing w:after="0" w:line="240" w:lineRule="auto"/>
              <w:jc w:val="center"/>
              <w:rPr>
                <w:rFonts w:ascii="Arial" w:eastAsia="Times New Roman" w:hAnsi="Arial" w:cs="Arial"/>
                <w:i/>
                <w:iCs/>
                <w:sz w:val="16"/>
                <w:szCs w:val="16"/>
                <w:lang w:eastAsia="ru-RU"/>
              </w:rPr>
            </w:pPr>
            <w:r w:rsidRPr="00390515">
              <w:rPr>
                <w:rFonts w:ascii="Arial" w:eastAsia="Times New Roman" w:hAnsi="Arial" w:cs="Arial"/>
                <w:i/>
                <w:iCs/>
                <w:sz w:val="16"/>
                <w:szCs w:val="16"/>
                <w:lang w:eastAsia="ru-RU"/>
              </w:rPr>
              <w:t>[должность, подпись (инициалы, фамилия)]</w:t>
            </w:r>
          </w:p>
        </w:tc>
        <w:tc>
          <w:tcPr>
            <w:tcW w:w="239" w:type="pct"/>
            <w:tcBorders>
              <w:top w:val="nil"/>
              <w:left w:val="nil"/>
              <w:bottom w:val="nil"/>
              <w:right w:val="nil"/>
            </w:tcBorders>
            <w:shd w:val="clear" w:color="auto" w:fill="auto"/>
            <w:noWrap/>
            <w:hideMark/>
          </w:tcPr>
          <w:p w14:paraId="0C91548C" w14:textId="77777777" w:rsidR="00390515" w:rsidRPr="00390515" w:rsidRDefault="00390515" w:rsidP="00390515">
            <w:pPr>
              <w:spacing w:after="0" w:line="240" w:lineRule="auto"/>
              <w:jc w:val="center"/>
              <w:rPr>
                <w:rFonts w:ascii="Arial" w:eastAsia="Times New Roman" w:hAnsi="Arial" w:cs="Arial"/>
                <w:i/>
                <w:iCs/>
                <w:sz w:val="16"/>
                <w:szCs w:val="16"/>
                <w:lang w:eastAsia="ru-RU"/>
              </w:rPr>
            </w:pPr>
          </w:p>
        </w:tc>
        <w:tc>
          <w:tcPr>
            <w:tcW w:w="1497" w:type="pct"/>
            <w:tcBorders>
              <w:top w:val="nil"/>
              <w:left w:val="nil"/>
              <w:bottom w:val="nil"/>
              <w:right w:val="nil"/>
            </w:tcBorders>
            <w:shd w:val="clear" w:color="auto" w:fill="auto"/>
            <w:noWrap/>
            <w:hideMark/>
          </w:tcPr>
          <w:p w14:paraId="3E654837"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r>
      <w:tr w:rsidR="00390515" w:rsidRPr="00390515" w14:paraId="12747867" w14:textId="77777777" w:rsidTr="00390515">
        <w:trPr>
          <w:trHeight w:val="270"/>
        </w:trPr>
        <w:tc>
          <w:tcPr>
            <w:tcW w:w="182" w:type="pct"/>
            <w:tcBorders>
              <w:top w:val="nil"/>
              <w:left w:val="nil"/>
              <w:bottom w:val="nil"/>
              <w:right w:val="nil"/>
            </w:tcBorders>
            <w:shd w:val="clear" w:color="auto" w:fill="auto"/>
            <w:noWrap/>
            <w:vAlign w:val="bottom"/>
            <w:hideMark/>
          </w:tcPr>
          <w:p w14:paraId="0DED5879"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423" w:type="pct"/>
            <w:tcBorders>
              <w:top w:val="nil"/>
              <w:left w:val="nil"/>
              <w:bottom w:val="nil"/>
              <w:right w:val="nil"/>
            </w:tcBorders>
            <w:shd w:val="clear" w:color="auto" w:fill="auto"/>
            <w:noWrap/>
            <w:vAlign w:val="bottom"/>
            <w:hideMark/>
          </w:tcPr>
          <w:p w14:paraId="6567E27C"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14:paraId="5D68A8A7"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noWrap/>
            <w:vAlign w:val="bottom"/>
            <w:hideMark/>
          </w:tcPr>
          <w:p w14:paraId="131B074E"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3" w:type="pct"/>
            <w:tcBorders>
              <w:top w:val="nil"/>
              <w:left w:val="nil"/>
              <w:bottom w:val="nil"/>
              <w:right w:val="nil"/>
            </w:tcBorders>
            <w:shd w:val="clear" w:color="auto" w:fill="auto"/>
            <w:noWrap/>
            <w:vAlign w:val="bottom"/>
            <w:hideMark/>
          </w:tcPr>
          <w:p w14:paraId="0EF3FFC0"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18" w:type="pct"/>
            <w:tcBorders>
              <w:top w:val="nil"/>
              <w:left w:val="nil"/>
              <w:bottom w:val="nil"/>
              <w:right w:val="nil"/>
            </w:tcBorders>
            <w:shd w:val="clear" w:color="auto" w:fill="auto"/>
            <w:noWrap/>
            <w:vAlign w:val="bottom"/>
            <w:hideMark/>
          </w:tcPr>
          <w:p w14:paraId="41A71602"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12" w:type="pct"/>
            <w:tcBorders>
              <w:top w:val="nil"/>
              <w:left w:val="nil"/>
              <w:bottom w:val="nil"/>
              <w:right w:val="nil"/>
            </w:tcBorders>
            <w:shd w:val="clear" w:color="auto" w:fill="auto"/>
            <w:noWrap/>
            <w:vAlign w:val="bottom"/>
            <w:hideMark/>
          </w:tcPr>
          <w:p w14:paraId="4204197A"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79" w:type="pct"/>
            <w:tcBorders>
              <w:top w:val="nil"/>
              <w:left w:val="nil"/>
              <w:bottom w:val="nil"/>
              <w:right w:val="nil"/>
            </w:tcBorders>
            <w:shd w:val="clear" w:color="auto" w:fill="auto"/>
            <w:noWrap/>
            <w:vAlign w:val="bottom"/>
            <w:hideMark/>
          </w:tcPr>
          <w:p w14:paraId="3252337D"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14:paraId="168E17E8"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noWrap/>
            <w:vAlign w:val="bottom"/>
            <w:hideMark/>
          </w:tcPr>
          <w:p w14:paraId="6437DC6C"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48" w:type="pct"/>
            <w:tcBorders>
              <w:top w:val="nil"/>
              <w:left w:val="nil"/>
              <w:bottom w:val="nil"/>
              <w:right w:val="nil"/>
            </w:tcBorders>
            <w:shd w:val="clear" w:color="auto" w:fill="auto"/>
            <w:noWrap/>
            <w:vAlign w:val="bottom"/>
            <w:hideMark/>
          </w:tcPr>
          <w:p w14:paraId="4E0FFD77"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14:paraId="567B9D17"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14" w:type="pct"/>
            <w:tcBorders>
              <w:top w:val="nil"/>
              <w:left w:val="nil"/>
              <w:bottom w:val="nil"/>
              <w:right w:val="nil"/>
            </w:tcBorders>
            <w:shd w:val="clear" w:color="auto" w:fill="auto"/>
            <w:noWrap/>
            <w:vAlign w:val="bottom"/>
            <w:hideMark/>
          </w:tcPr>
          <w:p w14:paraId="5F46538B"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14:paraId="27FFF3AF"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noWrap/>
            <w:vAlign w:val="bottom"/>
            <w:hideMark/>
          </w:tcPr>
          <w:p w14:paraId="2134418A"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497" w:type="pct"/>
            <w:tcBorders>
              <w:top w:val="nil"/>
              <w:left w:val="nil"/>
              <w:bottom w:val="nil"/>
              <w:right w:val="nil"/>
            </w:tcBorders>
            <w:shd w:val="clear" w:color="auto" w:fill="auto"/>
            <w:noWrap/>
            <w:vAlign w:val="bottom"/>
            <w:hideMark/>
          </w:tcPr>
          <w:p w14:paraId="6CC3111D"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r>
      <w:tr w:rsidR="00390515" w:rsidRPr="00390515" w14:paraId="261E569A" w14:textId="77777777" w:rsidTr="00390515">
        <w:trPr>
          <w:trHeight w:val="540"/>
        </w:trPr>
        <w:tc>
          <w:tcPr>
            <w:tcW w:w="5000" w:type="pct"/>
            <w:gridSpan w:val="16"/>
            <w:tcBorders>
              <w:top w:val="nil"/>
              <w:left w:val="nil"/>
              <w:bottom w:val="nil"/>
              <w:right w:val="nil"/>
            </w:tcBorders>
            <w:shd w:val="clear" w:color="auto" w:fill="auto"/>
            <w:hideMark/>
          </w:tcPr>
          <w:p w14:paraId="193BCC6E"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1. Зарегистрирован Министерством юстиции Российской Федерации 10 сентября 2019 г., регистрационный № 55869), с изменениями, внесенными приказом Министерства строительства и жилищно-коммунального хозяйства Российской Федерации от 20 февраля 2021 г. № 79/пр (зарегистрирован Министерством юстиции Российской Федерации 9 августа 2021 г., регистрационный № 64577)</w:t>
            </w:r>
          </w:p>
        </w:tc>
      </w:tr>
      <w:tr w:rsidR="00390515" w:rsidRPr="00390515" w14:paraId="48DB1985" w14:textId="77777777" w:rsidTr="00390515">
        <w:trPr>
          <w:trHeight w:val="330"/>
        </w:trPr>
        <w:tc>
          <w:tcPr>
            <w:tcW w:w="5000" w:type="pct"/>
            <w:gridSpan w:val="16"/>
            <w:tcBorders>
              <w:top w:val="nil"/>
              <w:left w:val="nil"/>
              <w:bottom w:val="nil"/>
              <w:right w:val="nil"/>
            </w:tcBorders>
            <w:shd w:val="clear" w:color="auto" w:fill="auto"/>
            <w:hideMark/>
          </w:tcPr>
          <w:p w14:paraId="74ED2616"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² Под прочими затратами понимаются затраты, учитываемые в соответствии с пунктом 184 Методики.</w:t>
            </w:r>
          </w:p>
        </w:tc>
      </w:tr>
      <w:tr w:rsidR="00390515" w:rsidRPr="00390515" w14:paraId="710D0EDB" w14:textId="77777777" w:rsidTr="00390515">
        <w:trPr>
          <w:trHeight w:val="285"/>
        </w:trPr>
        <w:tc>
          <w:tcPr>
            <w:tcW w:w="5000" w:type="pct"/>
            <w:gridSpan w:val="16"/>
            <w:tcBorders>
              <w:top w:val="nil"/>
              <w:left w:val="nil"/>
              <w:bottom w:val="nil"/>
              <w:right w:val="nil"/>
            </w:tcBorders>
            <w:shd w:val="clear" w:color="auto" w:fill="auto"/>
            <w:hideMark/>
          </w:tcPr>
          <w:p w14:paraId="186EE327" w14:textId="77777777" w:rsidR="00390515" w:rsidRPr="00390515" w:rsidRDefault="00390515" w:rsidP="00390515">
            <w:pPr>
              <w:spacing w:after="0" w:line="240" w:lineRule="auto"/>
              <w:rPr>
                <w:rFonts w:ascii="Arial" w:eastAsia="Times New Roman" w:hAnsi="Arial" w:cs="Arial"/>
                <w:color w:val="000000"/>
                <w:sz w:val="16"/>
                <w:szCs w:val="16"/>
                <w:lang w:eastAsia="ru-RU"/>
              </w:rPr>
            </w:pPr>
            <w:r w:rsidRPr="00390515">
              <w:rPr>
                <w:rFonts w:ascii="Arial" w:eastAsia="Times New Roman" w:hAnsi="Arial" w:cs="Arial"/>
                <w:color w:val="000000"/>
                <w:sz w:val="16"/>
                <w:szCs w:val="16"/>
                <w:lang w:eastAsia="ru-RU"/>
              </w:rPr>
              <w:t>³ Под прочими работами понимаются затраты, учитываемые в соответствии с пунктами 122-128 Методики.</w:t>
            </w:r>
          </w:p>
        </w:tc>
      </w:tr>
      <w:tr w:rsidR="00390515" w:rsidRPr="00390515" w14:paraId="49E52850" w14:textId="77777777" w:rsidTr="00390515">
        <w:trPr>
          <w:trHeight w:val="225"/>
        </w:trPr>
        <w:tc>
          <w:tcPr>
            <w:tcW w:w="182" w:type="pct"/>
            <w:tcBorders>
              <w:top w:val="nil"/>
              <w:left w:val="nil"/>
              <w:bottom w:val="nil"/>
              <w:right w:val="nil"/>
            </w:tcBorders>
            <w:shd w:val="clear" w:color="auto" w:fill="auto"/>
            <w:noWrap/>
            <w:vAlign w:val="bottom"/>
            <w:hideMark/>
          </w:tcPr>
          <w:p w14:paraId="1CFFD089" w14:textId="77777777" w:rsidR="00390515" w:rsidRPr="00390515" w:rsidRDefault="00390515" w:rsidP="00390515">
            <w:pPr>
              <w:spacing w:after="0" w:line="240" w:lineRule="auto"/>
              <w:rPr>
                <w:rFonts w:ascii="Arial" w:eastAsia="Times New Roman" w:hAnsi="Arial" w:cs="Arial"/>
                <w:color w:val="000000"/>
                <w:sz w:val="16"/>
                <w:szCs w:val="16"/>
                <w:lang w:eastAsia="ru-RU"/>
              </w:rPr>
            </w:pPr>
          </w:p>
        </w:tc>
        <w:tc>
          <w:tcPr>
            <w:tcW w:w="423" w:type="pct"/>
            <w:tcBorders>
              <w:top w:val="nil"/>
              <w:left w:val="nil"/>
              <w:bottom w:val="nil"/>
              <w:right w:val="nil"/>
            </w:tcBorders>
            <w:shd w:val="clear" w:color="auto" w:fill="auto"/>
            <w:noWrap/>
            <w:vAlign w:val="bottom"/>
            <w:hideMark/>
          </w:tcPr>
          <w:p w14:paraId="1CEFDDAE"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14:paraId="391821BF"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noWrap/>
            <w:vAlign w:val="bottom"/>
            <w:hideMark/>
          </w:tcPr>
          <w:p w14:paraId="6DD36570"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3" w:type="pct"/>
            <w:tcBorders>
              <w:top w:val="nil"/>
              <w:left w:val="nil"/>
              <w:bottom w:val="nil"/>
              <w:right w:val="nil"/>
            </w:tcBorders>
            <w:shd w:val="clear" w:color="auto" w:fill="auto"/>
            <w:noWrap/>
            <w:vAlign w:val="bottom"/>
            <w:hideMark/>
          </w:tcPr>
          <w:p w14:paraId="61E77DB6"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18" w:type="pct"/>
            <w:tcBorders>
              <w:top w:val="nil"/>
              <w:left w:val="nil"/>
              <w:bottom w:val="nil"/>
              <w:right w:val="nil"/>
            </w:tcBorders>
            <w:shd w:val="clear" w:color="auto" w:fill="auto"/>
            <w:noWrap/>
            <w:vAlign w:val="bottom"/>
            <w:hideMark/>
          </w:tcPr>
          <w:p w14:paraId="08CE8B0F"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12" w:type="pct"/>
            <w:tcBorders>
              <w:top w:val="nil"/>
              <w:left w:val="nil"/>
              <w:bottom w:val="nil"/>
              <w:right w:val="nil"/>
            </w:tcBorders>
            <w:shd w:val="clear" w:color="auto" w:fill="auto"/>
            <w:noWrap/>
            <w:vAlign w:val="bottom"/>
            <w:hideMark/>
          </w:tcPr>
          <w:p w14:paraId="76B96D0D"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79" w:type="pct"/>
            <w:tcBorders>
              <w:top w:val="nil"/>
              <w:left w:val="nil"/>
              <w:bottom w:val="nil"/>
              <w:right w:val="nil"/>
            </w:tcBorders>
            <w:shd w:val="clear" w:color="auto" w:fill="auto"/>
            <w:noWrap/>
            <w:vAlign w:val="bottom"/>
            <w:hideMark/>
          </w:tcPr>
          <w:p w14:paraId="42998B2D"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14:paraId="177D1624"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noWrap/>
            <w:vAlign w:val="bottom"/>
            <w:hideMark/>
          </w:tcPr>
          <w:p w14:paraId="34C71FEC"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48" w:type="pct"/>
            <w:tcBorders>
              <w:top w:val="nil"/>
              <w:left w:val="nil"/>
              <w:bottom w:val="nil"/>
              <w:right w:val="nil"/>
            </w:tcBorders>
            <w:shd w:val="clear" w:color="auto" w:fill="auto"/>
            <w:noWrap/>
            <w:vAlign w:val="bottom"/>
            <w:hideMark/>
          </w:tcPr>
          <w:p w14:paraId="56206717"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14:paraId="341FCCB3"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14" w:type="pct"/>
            <w:tcBorders>
              <w:top w:val="nil"/>
              <w:left w:val="nil"/>
              <w:bottom w:val="nil"/>
              <w:right w:val="nil"/>
            </w:tcBorders>
            <w:shd w:val="clear" w:color="auto" w:fill="auto"/>
            <w:noWrap/>
            <w:vAlign w:val="bottom"/>
            <w:hideMark/>
          </w:tcPr>
          <w:p w14:paraId="42FCC5B8"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14:paraId="763A03C0"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noWrap/>
            <w:vAlign w:val="bottom"/>
            <w:hideMark/>
          </w:tcPr>
          <w:p w14:paraId="2AAEC9C6"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c>
          <w:tcPr>
            <w:tcW w:w="1497" w:type="pct"/>
            <w:tcBorders>
              <w:top w:val="nil"/>
              <w:left w:val="nil"/>
              <w:bottom w:val="nil"/>
              <w:right w:val="nil"/>
            </w:tcBorders>
            <w:shd w:val="clear" w:color="auto" w:fill="auto"/>
            <w:noWrap/>
            <w:vAlign w:val="bottom"/>
            <w:hideMark/>
          </w:tcPr>
          <w:p w14:paraId="0E7F6F80" w14:textId="77777777" w:rsidR="00390515" w:rsidRPr="00390515" w:rsidRDefault="00390515" w:rsidP="00390515">
            <w:pPr>
              <w:spacing w:after="0" w:line="240" w:lineRule="auto"/>
              <w:rPr>
                <w:rFonts w:ascii="Times New Roman" w:eastAsia="Times New Roman" w:hAnsi="Times New Roman" w:cs="Times New Roman"/>
                <w:sz w:val="20"/>
                <w:szCs w:val="20"/>
                <w:lang w:eastAsia="ru-RU"/>
              </w:rPr>
            </w:pPr>
          </w:p>
        </w:tc>
      </w:tr>
    </w:tbl>
    <w:p w14:paraId="2B1EF0B5" w14:textId="77777777" w:rsidR="00390515" w:rsidRDefault="00390515" w:rsidP="00BE6F6D">
      <w:pPr>
        <w:spacing w:after="0" w:line="259" w:lineRule="auto"/>
        <w:jc w:val="center"/>
        <w:rPr>
          <w:rFonts w:ascii="Tahoma" w:hAnsi="Tahoma" w:cs="Tahoma"/>
          <w:b/>
          <w:sz w:val="20"/>
          <w:szCs w:val="20"/>
        </w:rPr>
      </w:pPr>
    </w:p>
    <w:tbl>
      <w:tblPr>
        <w:tblpPr w:leftFromText="180" w:rightFromText="180" w:vertAnchor="text" w:horzAnchor="margin" w:tblpY="286"/>
        <w:tblW w:w="153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683"/>
        <w:gridCol w:w="7683"/>
      </w:tblGrid>
      <w:tr w:rsidR="00F513AF" w:rsidRPr="0060107E" w14:paraId="63048B86" w14:textId="77777777" w:rsidTr="00616C13">
        <w:trPr>
          <w:trHeight w:val="151"/>
        </w:trPr>
        <w:tc>
          <w:tcPr>
            <w:tcW w:w="7683" w:type="dxa"/>
            <w:tcBorders>
              <w:top w:val="single" w:sz="4" w:space="0" w:color="auto"/>
              <w:left w:val="single" w:sz="4" w:space="0" w:color="auto"/>
              <w:bottom w:val="single" w:sz="4" w:space="0" w:color="auto"/>
              <w:right w:val="single" w:sz="4" w:space="0" w:color="auto"/>
            </w:tcBorders>
            <w:shd w:val="clear" w:color="auto" w:fill="E7E6E6" w:themeFill="background2"/>
          </w:tcPr>
          <w:p w14:paraId="13E82514" w14:textId="77777777" w:rsidR="00F513AF" w:rsidRPr="0060107E" w:rsidRDefault="00F513AF" w:rsidP="00616C13">
            <w:pPr>
              <w:widowControl w:val="0"/>
              <w:ind w:right="74"/>
              <w:jc w:val="center"/>
              <w:rPr>
                <w:rFonts w:ascii="Tahoma" w:hAnsi="Tahoma" w:cs="Tahoma"/>
                <w:b/>
                <w:bCs/>
                <w:sz w:val="20"/>
                <w:szCs w:val="20"/>
              </w:rPr>
            </w:pPr>
            <w:r w:rsidRPr="0060107E">
              <w:rPr>
                <w:rFonts w:ascii="Tahoma" w:hAnsi="Tahoma" w:cs="Tahoma"/>
                <w:b/>
                <w:bCs/>
                <w:sz w:val="20"/>
                <w:szCs w:val="20"/>
              </w:rPr>
              <w:t>Подрядчик:</w:t>
            </w:r>
          </w:p>
        </w:tc>
        <w:tc>
          <w:tcPr>
            <w:tcW w:w="7683" w:type="dxa"/>
            <w:tcBorders>
              <w:top w:val="single" w:sz="4" w:space="0" w:color="auto"/>
              <w:left w:val="single" w:sz="4" w:space="0" w:color="auto"/>
              <w:bottom w:val="single" w:sz="4" w:space="0" w:color="auto"/>
              <w:right w:val="single" w:sz="4" w:space="0" w:color="auto"/>
            </w:tcBorders>
            <w:shd w:val="clear" w:color="auto" w:fill="E7E6E6" w:themeFill="background2"/>
          </w:tcPr>
          <w:p w14:paraId="4BE31E0C" w14:textId="77777777" w:rsidR="00F513AF" w:rsidRPr="0060107E" w:rsidRDefault="00F513AF" w:rsidP="00616C13">
            <w:pPr>
              <w:widowControl w:val="0"/>
              <w:ind w:right="74"/>
              <w:jc w:val="center"/>
              <w:rPr>
                <w:rFonts w:ascii="Tahoma" w:hAnsi="Tahoma" w:cs="Tahoma"/>
                <w:b/>
                <w:bCs/>
                <w:sz w:val="20"/>
                <w:szCs w:val="20"/>
              </w:rPr>
            </w:pPr>
            <w:r w:rsidRPr="0060107E">
              <w:rPr>
                <w:rFonts w:ascii="Tahoma" w:hAnsi="Tahoma" w:cs="Tahoma"/>
                <w:b/>
                <w:sz w:val="20"/>
                <w:szCs w:val="20"/>
              </w:rPr>
              <w:t>Заказчик:</w:t>
            </w:r>
          </w:p>
        </w:tc>
      </w:tr>
      <w:tr w:rsidR="00F513AF" w:rsidRPr="0060107E" w14:paraId="2725FEC6" w14:textId="77777777" w:rsidTr="00616C13">
        <w:trPr>
          <w:trHeight w:val="365"/>
        </w:trPr>
        <w:tc>
          <w:tcPr>
            <w:tcW w:w="7683" w:type="dxa"/>
            <w:tcBorders>
              <w:top w:val="single" w:sz="4" w:space="0" w:color="auto"/>
              <w:left w:val="single" w:sz="4" w:space="0" w:color="auto"/>
              <w:bottom w:val="single" w:sz="4" w:space="0" w:color="auto"/>
              <w:right w:val="single" w:sz="4" w:space="0" w:color="auto"/>
            </w:tcBorders>
            <w:vAlign w:val="center"/>
          </w:tcPr>
          <w:p w14:paraId="4069735D" w14:textId="4BA4D166" w:rsidR="00F513AF" w:rsidRPr="0060107E" w:rsidRDefault="00876AA9" w:rsidP="00876AA9">
            <w:pPr>
              <w:widowControl w:val="0"/>
              <w:shd w:val="clear" w:color="auto" w:fill="FFFFFF"/>
              <w:spacing w:before="60" w:after="60" w:line="240" w:lineRule="auto"/>
              <w:jc w:val="center"/>
              <w:rPr>
                <w:rFonts w:ascii="Tahoma" w:eastAsia="Times New Roman" w:hAnsi="Tahoma" w:cs="Tahoma"/>
                <w:b/>
                <w:spacing w:val="-3"/>
                <w:sz w:val="20"/>
                <w:szCs w:val="20"/>
                <w:lang w:eastAsia="ru-RU"/>
              </w:rPr>
            </w:pPr>
            <w:r>
              <w:rPr>
                <w:rFonts w:ascii="Tahoma" w:eastAsia="Times New Roman" w:hAnsi="Tahoma" w:cs="Tahoma"/>
                <w:b/>
                <w:spacing w:val="-3"/>
                <w:sz w:val="20"/>
                <w:szCs w:val="20"/>
                <w:lang w:eastAsia="ru-RU"/>
              </w:rPr>
              <w:t>_______</w:t>
            </w:r>
            <w:r w:rsidR="00A134F5">
              <w:rPr>
                <w:rFonts w:ascii="Tahoma" w:eastAsia="Times New Roman" w:hAnsi="Tahoma" w:cs="Tahoma"/>
                <w:b/>
                <w:spacing w:val="-3"/>
                <w:sz w:val="20"/>
                <w:szCs w:val="20"/>
                <w:lang w:eastAsia="ru-RU"/>
              </w:rPr>
              <w:t xml:space="preserve"> «</w:t>
            </w:r>
            <w:r>
              <w:rPr>
                <w:rFonts w:ascii="Tahoma" w:eastAsia="Times New Roman" w:hAnsi="Tahoma" w:cs="Tahoma"/>
                <w:b/>
                <w:spacing w:val="-3"/>
                <w:sz w:val="20"/>
                <w:szCs w:val="20"/>
                <w:lang w:eastAsia="ru-RU"/>
              </w:rPr>
              <w:t>____________</w:t>
            </w:r>
            <w:r w:rsidR="00A134F5">
              <w:rPr>
                <w:rFonts w:ascii="Tahoma" w:eastAsia="Times New Roman" w:hAnsi="Tahoma" w:cs="Tahoma"/>
                <w:b/>
                <w:spacing w:val="-3"/>
                <w:sz w:val="20"/>
                <w:szCs w:val="20"/>
                <w:lang w:eastAsia="ru-RU"/>
              </w:rPr>
              <w:t>»</w:t>
            </w:r>
          </w:p>
        </w:tc>
        <w:tc>
          <w:tcPr>
            <w:tcW w:w="7683" w:type="dxa"/>
            <w:tcBorders>
              <w:top w:val="single" w:sz="4" w:space="0" w:color="auto"/>
              <w:left w:val="single" w:sz="4" w:space="0" w:color="auto"/>
              <w:bottom w:val="single" w:sz="4" w:space="0" w:color="auto"/>
              <w:right w:val="single" w:sz="4" w:space="0" w:color="auto"/>
            </w:tcBorders>
            <w:vAlign w:val="center"/>
          </w:tcPr>
          <w:p w14:paraId="287B8EE7" w14:textId="77777777" w:rsidR="00F513AF" w:rsidRPr="0060107E" w:rsidRDefault="00F513AF" w:rsidP="00616C13">
            <w:pPr>
              <w:widowControl w:val="0"/>
              <w:shd w:val="clear" w:color="auto" w:fill="FFFFFF"/>
              <w:spacing w:before="60" w:after="60" w:line="240" w:lineRule="auto"/>
              <w:jc w:val="center"/>
              <w:rPr>
                <w:rFonts w:ascii="Tahoma" w:hAnsi="Tahoma" w:cs="Tahoma"/>
                <w:sz w:val="20"/>
                <w:szCs w:val="20"/>
              </w:rPr>
            </w:pPr>
            <w:r w:rsidRPr="0060107E">
              <w:rPr>
                <w:rFonts w:ascii="Tahoma" w:eastAsia="Times New Roman" w:hAnsi="Tahoma" w:cs="Tahoma"/>
                <w:b/>
                <w:spacing w:val="-3"/>
                <w:sz w:val="20"/>
                <w:szCs w:val="20"/>
                <w:lang w:eastAsia="ru-RU"/>
              </w:rPr>
              <w:t>АО «Коми энергосбытовая компания»</w:t>
            </w:r>
          </w:p>
        </w:tc>
      </w:tr>
      <w:tr w:rsidR="00F513AF" w:rsidRPr="0060107E" w14:paraId="23AFF692" w14:textId="77777777" w:rsidTr="00616C13">
        <w:trPr>
          <w:cantSplit/>
          <w:trHeight w:val="710"/>
        </w:trPr>
        <w:tc>
          <w:tcPr>
            <w:tcW w:w="7683" w:type="dxa"/>
            <w:tcBorders>
              <w:top w:val="single" w:sz="4" w:space="0" w:color="auto"/>
              <w:left w:val="single" w:sz="4" w:space="0" w:color="auto"/>
              <w:bottom w:val="single" w:sz="4" w:space="0" w:color="auto"/>
              <w:right w:val="single" w:sz="4" w:space="0" w:color="auto"/>
            </w:tcBorders>
          </w:tcPr>
          <w:p w14:paraId="77ABB703" w14:textId="23C3F4B2" w:rsidR="00F513AF" w:rsidRPr="0060107E" w:rsidRDefault="00F513AF" w:rsidP="00616C13">
            <w:pPr>
              <w:jc w:val="center"/>
              <w:rPr>
                <w:rFonts w:ascii="Tahoma" w:hAnsi="Tahoma" w:cs="Tahoma"/>
                <w:sz w:val="20"/>
                <w:szCs w:val="20"/>
              </w:rPr>
            </w:pPr>
            <w:r w:rsidRPr="0060107E">
              <w:rPr>
                <w:rFonts w:ascii="Tahoma" w:hAnsi="Tahoma" w:cs="Tahoma"/>
                <w:sz w:val="20"/>
                <w:szCs w:val="20"/>
              </w:rPr>
              <w:t>Дата п</w:t>
            </w:r>
            <w:r>
              <w:rPr>
                <w:rFonts w:ascii="Tahoma" w:hAnsi="Tahoma" w:cs="Tahoma"/>
                <w:sz w:val="20"/>
                <w:szCs w:val="20"/>
              </w:rPr>
              <w:t>одписания «___» ___________ 20</w:t>
            </w:r>
            <w:r w:rsidR="00876AA9">
              <w:rPr>
                <w:rFonts w:ascii="Tahoma" w:hAnsi="Tahoma" w:cs="Tahoma"/>
                <w:sz w:val="20"/>
                <w:szCs w:val="20"/>
              </w:rPr>
              <w:t>___</w:t>
            </w:r>
            <w:r w:rsidRPr="0060107E">
              <w:rPr>
                <w:rFonts w:ascii="Tahoma" w:hAnsi="Tahoma" w:cs="Tahoma"/>
                <w:sz w:val="20"/>
                <w:szCs w:val="20"/>
              </w:rPr>
              <w:t xml:space="preserve"> года</w:t>
            </w:r>
          </w:p>
          <w:p w14:paraId="1198DA11" w14:textId="27372A0B" w:rsidR="00F513AF" w:rsidRPr="0060107E" w:rsidRDefault="00A134F5" w:rsidP="00616C13">
            <w:pPr>
              <w:widowControl w:val="0"/>
              <w:shd w:val="clear" w:color="auto" w:fill="FFFFFF"/>
              <w:spacing w:before="60" w:after="60" w:line="240" w:lineRule="auto"/>
              <w:jc w:val="center"/>
              <w:rPr>
                <w:rFonts w:ascii="Tahoma" w:eastAsia="Times New Roman" w:hAnsi="Tahoma" w:cs="Tahoma"/>
                <w:spacing w:val="-3"/>
                <w:sz w:val="20"/>
                <w:szCs w:val="20"/>
                <w:lang w:eastAsia="ru-RU"/>
              </w:rPr>
            </w:pPr>
            <w:r w:rsidRPr="0060107E">
              <w:rPr>
                <w:rFonts w:ascii="Tahoma" w:eastAsia="Times New Roman" w:hAnsi="Tahoma" w:cs="Tahoma"/>
                <w:spacing w:val="-3"/>
                <w:sz w:val="20"/>
                <w:szCs w:val="20"/>
                <w:lang w:eastAsia="ru-RU"/>
              </w:rPr>
              <w:t>___________________________</w:t>
            </w:r>
            <w:r>
              <w:rPr>
                <w:rFonts w:ascii="Tahoma" w:hAnsi="Tahoma" w:cs="Tahoma"/>
                <w:spacing w:val="-3"/>
                <w:sz w:val="20"/>
                <w:szCs w:val="20"/>
              </w:rPr>
              <w:t xml:space="preserve"> </w:t>
            </w:r>
            <w:r w:rsidR="00876AA9">
              <w:rPr>
                <w:rFonts w:ascii="Tahoma" w:hAnsi="Tahoma" w:cs="Tahoma"/>
                <w:spacing w:val="-3"/>
                <w:sz w:val="20"/>
                <w:szCs w:val="20"/>
              </w:rPr>
              <w:t>__________________</w:t>
            </w:r>
          </w:p>
          <w:p w14:paraId="2FF267EA" w14:textId="77777777" w:rsidR="00F513AF" w:rsidRPr="0060107E" w:rsidRDefault="00F513AF" w:rsidP="00876AA9">
            <w:pPr>
              <w:widowControl w:val="0"/>
              <w:spacing w:before="60" w:after="60" w:line="240" w:lineRule="auto"/>
              <w:rPr>
                <w:rFonts w:ascii="Tahoma" w:eastAsia="Times New Roman" w:hAnsi="Tahoma" w:cs="Tahoma"/>
                <w:spacing w:val="-3"/>
                <w:sz w:val="20"/>
                <w:szCs w:val="20"/>
                <w:lang w:eastAsia="ru-RU"/>
              </w:rPr>
            </w:pPr>
            <w:r w:rsidRPr="0060107E">
              <w:rPr>
                <w:rFonts w:ascii="Tahoma" w:eastAsia="Times New Roman" w:hAnsi="Tahoma" w:cs="Tahoma"/>
                <w:spacing w:val="-3"/>
                <w:sz w:val="20"/>
                <w:szCs w:val="20"/>
                <w:lang w:eastAsia="ru-RU"/>
              </w:rPr>
              <w:t>м.п.</w:t>
            </w:r>
          </w:p>
        </w:tc>
        <w:tc>
          <w:tcPr>
            <w:tcW w:w="7683" w:type="dxa"/>
            <w:tcBorders>
              <w:top w:val="single" w:sz="4" w:space="0" w:color="auto"/>
              <w:left w:val="single" w:sz="4" w:space="0" w:color="auto"/>
              <w:bottom w:val="single" w:sz="4" w:space="0" w:color="auto"/>
              <w:right w:val="single" w:sz="4" w:space="0" w:color="auto"/>
            </w:tcBorders>
          </w:tcPr>
          <w:p w14:paraId="01893628" w14:textId="4582F8DF" w:rsidR="00F513AF" w:rsidRPr="0060107E" w:rsidRDefault="00F513AF" w:rsidP="00616C13">
            <w:pPr>
              <w:jc w:val="center"/>
              <w:rPr>
                <w:rFonts w:ascii="Tahoma" w:hAnsi="Tahoma" w:cs="Tahoma"/>
                <w:sz w:val="20"/>
                <w:szCs w:val="20"/>
              </w:rPr>
            </w:pPr>
            <w:r w:rsidRPr="0060107E">
              <w:rPr>
                <w:rFonts w:ascii="Tahoma" w:hAnsi="Tahoma" w:cs="Tahoma"/>
                <w:sz w:val="20"/>
                <w:szCs w:val="20"/>
              </w:rPr>
              <w:t>Дата п</w:t>
            </w:r>
            <w:r>
              <w:rPr>
                <w:rFonts w:ascii="Tahoma" w:hAnsi="Tahoma" w:cs="Tahoma"/>
                <w:sz w:val="20"/>
                <w:szCs w:val="20"/>
              </w:rPr>
              <w:t>одписания «___» ___________ 202</w:t>
            </w:r>
            <w:r w:rsidR="00876AA9">
              <w:rPr>
                <w:rFonts w:ascii="Tahoma" w:hAnsi="Tahoma" w:cs="Tahoma"/>
                <w:sz w:val="20"/>
                <w:szCs w:val="20"/>
              </w:rPr>
              <w:t>___</w:t>
            </w:r>
            <w:r w:rsidRPr="0060107E">
              <w:rPr>
                <w:rFonts w:ascii="Tahoma" w:hAnsi="Tahoma" w:cs="Tahoma"/>
                <w:sz w:val="20"/>
                <w:szCs w:val="20"/>
              </w:rPr>
              <w:t xml:space="preserve"> года</w:t>
            </w:r>
          </w:p>
          <w:p w14:paraId="07EF4E36" w14:textId="77777777" w:rsidR="00F513AF" w:rsidRPr="0060107E" w:rsidRDefault="00F513AF" w:rsidP="00616C13">
            <w:pPr>
              <w:widowControl w:val="0"/>
              <w:shd w:val="clear" w:color="auto" w:fill="FFFFFF"/>
              <w:spacing w:before="60" w:after="60" w:line="240" w:lineRule="auto"/>
              <w:jc w:val="center"/>
              <w:rPr>
                <w:rFonts w:ascii="Tahoma" w:eastAsia="Times New Roman" w:hAnsi="Tahoma" w:cs="Tahoma"/>
                <w:spacing w:val="-3"/>
                <w:sz w:val="20"/>
                <w:szCs w:val="20"/>
                <w:lang w:eastAsia="ru-RU"/>
              </w:rPr>
            </w:pPr>
            <w:r w:rsidRPr="0060107E">
              <w:rPr>
                <w:rFonts w:ascii="Tahoma" w:eastAsia="Times New Roman" w:hAnsi="Tahoma" w:cs="Tahoma"/>
                <w:spacing w:val="-3"/>
                <w:sz w:val="20"/>
                <w:szCs w:val="20"/>
                <w:lang w:eastAsia="ru-RU"/>
              </w:rPr>
              <w:t>___________________________ Е.Н. Борисова</w:t>
            </w:r>
          </w:p>
          <w:p w14:paraId="02983182" w14:textId="77777777" w:rsidR="00F513AF" w:rsidRPr="0060107E" w:rsidRDefault="00F513AF" w:rsidP="00616C13">
            <w:pPr>
              <w:widowControl w:val="0"/>
              <w:shd w:val="clear" w:color="auto" w:fill="FFFFFF"/>
              <w:spacing w:before="60" w:after="60" w:line="240" w:lineRule="auto"/>
              <w:jc w:val="center"/>
              <w:rPr>
                <w:rFonts w:ascii="Tahoma" w:eastAsia="Times New Roman" w:hAnsi="Tahoma" w:cs="Tahoma"/>
                <w:spacing w:val="-3"/>
                <w:sz w:val="20"/>
                <w:szCs w:val="20"/>
                <w:lang w:eastAsia="ru-RU"/>
              </w:rPr>
            </w:pPr>
            <w:r w:rsidRPr="0060107E">
              <w:rPr>
                <w:rFonts w:ascii="Tahoma" w:eastAsia="Times New Roman" w:hAnsi="Tahoma" w:cs="Tahoma"/>
                <w:spacing w:val="-3"/>
                <w:sz w:val="20"/>
                <w:szCs w:val="20"/>
                <w:lang w:eastAsia="ru-RU"/>
              </w:rPr>
              <w:t>м.п.</w:t>
            </w:r>
          </w:p>
        </w:tc>
      </w:tr>
    </w:tbl>
    <w:p w14:paraId="309312ED" w14:textId="510BD24B" w:rsidR="00F513AF" w:rsidRDefault="00F513AF" w:rsidP="00F513AF">
      <w:pPr>
        <w:rPr>
          <w:rFonts w:ascii="Tahoma" w:eastAsia="Times New Roman" w:hAnsi="Tahoma" w:cs="Tahoma"/>
          <w:sz w:val="20"/>
          <w:szCs w:val="20"/>
          <w:lang w:eastAsia="ru-RU"/>
        </w:rPr>
      </w:pPr>
    </w:p>
    <w:p w14:paraId="4D8F5984" w14:textId="77777777" w:rsidR="00390515" w:rsidRDefault="00390515" w:rsidP="00F513AF">
      <w:pPr>
        <w:rPr>
          <w:rFonts w:ascii="Tahoma" w:eastAsia="Times New Roman" w:hAnsi="Tahoma" w:cs="Tahoma"/>
          <w:sz w:val="20"/>
          <w:szCs w:val="20"/>
          <w:lang w:eastAsia="ru-RU"/>
        </w:rPr>
      </w:pPr>
    </w:p>
    <w:p w14:paraId="2E487E9B" w14:textId="77777777" w:rsidR="00390515" w:rsidRDefault="00390515" w:rsidP="00F513AF">
      <w:pPr>
        <w:rPr>
          <w:rFonts w:ascii="Tahoma" w:eastAsia="Times New Roman" w:hAnsi="Tahoma" w:cs="Tahoma"/>
          <w:sz w:val="20"/>
          <w:szCs w:val="20"/>
          <w:lang w:eastAsia="ru-RU"/>
        </w:rPr>
      </w:pPr>
    </w:p>
    <w:p w14:paraId="18ED631A" w14:textId="17978A0A" w:rsidR="007D362A" w:rsidRDefault="007D362A" w:rsidP="00F513AF">
      <w:pPr>
        <w:rPr>
          <w:rFonts w:ascii="Tahoma" w:eastAsia="Times New Roman" w:hAnsi="Tahoma" w:cs="Tahoma"/>
          <w:sz w:val="20"/>
          <w:szCs w:val="20"/>
          <w:lang w:eastAsia="ru-RU"/>
        </w:rPr>
      </w:pPr>
    </w:p>
    <w:p w14:paraId="2B9761A0" w14:textId="6988EF3E" w:rsidR="007D362A" w:rsidRDefault="007D362A" w:rsidP="00F513AF">
      <w:pPr>
        <w:rPr>
          <w:rFonts w:ascii="Tahoma" w:eastAsia="Times New Roman" w:hAnsi="Tahoma" w:cs="Tahoma"/>
          <w:sz w:val="20"/>
          <w:szCs w:val="20"/>
          <w:lang w:eastAsia="ru-RU"/>
        </w:rPr>
      </w:pPr>
    </w:p>
    <w:p w14:paraId="454F1F99" w14:textId="77777777" w:rsidR="007D362A" w:rsidRPr="0060107E" w:rsidRDefault="007D362A" w:rsidP="00F513AF">
      <w:pPr>
        <w:rPr>
          <w:rFonts w:ascii="Tahoma" w:eastAsia="Times New Roman" w:hAnsi="Tahoma" w:cs="Tahoma"/>
          <w:sz w:val="20"/>
          <w:szCs w:val="20"/>
          <w:lang w:eastAsia="ru-RU"/>
        </w:rPr>
        <w:sectPr w:rsidR="007D362A" w:rsidRPr="0060107E" w:rsidSect="00201D6D">
          <w:pgSz w:w="16838" w:h="11906" w:orient="landscape"/>
          <w:pgMar w:top="567" w:right="709" w:bottom="426" w:left="709" w:header="283" w:footer="283" w:gutter="0"/>
          <w:cols w:space="708"/>
          <w:docGrid w:linePitch="360"/>
        </w:sectPr>
      </w:pPr>
    </w:p>
    <w:p w14:paraId="1549D2B3" w14:textId="4494E80B" w:rsidR="00F513AF" w:rsidRPr="0060107E" w:rsidRDefault="00F513AF" w:rsidP="002C02A1">
      <w:pPr>
        <w:pStyle w:val="3"/>
        <w:jc w:val="right"/>
        <w:rPr>
          <w:rFonts w:ascii="Tahoma" w:eastAsia="Times New Roman" w:hAnsi="Tahoma" w:cs="Tahoma"/>
          <w:sz w:val="20"/>
          <w:szCs w:val="20"/>
          <w:lang w:eastAsia="ru-RU"/>
        </w:rPr>
      </w:pPr>
      <w:r w:rsidRPr="002C02A1">
        <w:rPr>
          <w:rFonts w:ascii="Tahoma" w:eastAsia="Times New Roman" w:hAnsi="Tahoma" w:cs="Tahoma"/>
          <w:color w:val="auto"/>
          <w:sz w:val="20"/>
          <w:szCs w:val="20"/>
        </w:rPr>
        <w:lastRenderedPageBreak/>
        <w:t>Приложение №</w:t>
      </w:r>
      <w:r w:rsidR="002061BD" w:rsidRPr="002C02A1">
        <w:rPr>
          <w:rFonts w:ascii="Tahoma" w:eastAsia="Times New Roman" w:hAnsi="Tahoma" w:cs="Tahoma"/>
          <w:color w:val="auto"/>
          <w:sz w:val="20"/>
          <w:szCs w:val="20"/>
        </w:rPr>
        <w:t xml:space="preserve"> </w:t>
      </w:r>
      <w:r w:rsidRPr="002C02A1">
        <w:rPr>
          <w:rFonts w:ascii="Tahoma" w:eastAsia="Times New Roman" w:hAnsi="Tahoma" w:cs="Tahoma"/>
          <w:color w:val="auto"/>
          <w:sz w:val="20"/>
          <w:szCs w:val="20"/>
        </w:rPr>
        <w:t>3 к договору подряда</w:t>
      </w:r>
      <w:r w:rsidRPr="0060107E">
        <w:rPr>
          <w:rFonts w:ascii="Tahoma" w:eastAsia="Times New Roman" w:hAnsi="Tahoma" w:cs="Tahoma"/>
          <w:sz w:val="20"/>
          <w:szCs w:val="20"/>
          <w:lang w:eastAsia="ru-RU"/>
        </w:rPr>
        <w:t xml:space="preserve"> </w:t>
      </w:r>
    </w:p>
    <w:p w14:paraId="4C24C886" w14:textId="5CA80D1C" w:rsidR="00F513AF" w:rsidRPr="0060107E" w:rsidRDefault="00EB7898" w:rsidP="00EB7898">
      <w:pPr>
        <w:widowControl w:val="0"/>
        <w:shd w:val="clear" w:color="auto" w:fill="FFFFFF"/>
        <w:tabs>
          <w:tab w:val="left" w:pos="720"/>
          <w:tab w:val="num" w:pos="1980"/>
        </w:tabs>
        <w:autoSpaceDE w:val="0"/>
        <w:autoSpaceDN w:val="0"/>
        <w:adjustRightInd w:val="0"/>
        <w:spacing w:line="240" w:lineRule="auto"/>
        <w:ind w:left="6237" w:hanging="850"/>
        <w:jc w:val="right"/>
        <w:rPr>
          <w:rFonts w:ascii="Tahoma" w:hAnsi="Tahoma" w:cs="Tahoma"/>
          <w:b/>
          <w:szCs w:val="20"/>
        </w:rPr>
      </w:pPr>
      <w:r w:rsidRPr="0060107E">
        <w:rPr>
          <w:rFonts w:ascii="Tahoma" w:eastAsia="Times New Roman" w:hAnsi="Tahoma" w:cs="Tahoma"/>
          <w:sz w:val="20"/>
          <w:szCs w:val="20"/>
          <w:lang w:eastAsia="ru-RU"/>
        </w:rPr>
        <w:t xml:space="preserve">№ </w:t>
      </w:r>
      <w:r w:rsidR="00876AA9">
        <w:t>_____________</w:t>
      </w:r>
      <w:r w:rsidRPr="00343CAA">
        <w:rPr>
          <w:rFonts w:ascii="Tahoma" w:eastAsia="Times New Roman" w:hAnsi="Tahoma" w:cs="Tahoma"/>
          <w:sz w:val="20"/>
          <w:szCs w:val="20"/>
          <w:lang w:eastAsia="ru-RU"/>
        </w:rPr>
        <w:t xml:space="preserve"> от </w:t>
      </w:r>
      <w:r>
        <w:rPr>
          <w:rFonts w:ascii="Tahoma" w:eastAsia="Times New Roman" w:hAnsi="Tahoma" w:cs="Tahoma"/>
          <w:sz w:val="20"/>
          <w:szCs w:val="20"/>
          <w:lang w:eastAsia="ru-RU"/>
        </w:rPr>
        <w:t>«____» __________</w:t>
      </w:r>
      <w:r w:rsidRPr="0060107E">
        <w:rPr>
          <w:rFonts w:ascii="Tahoma" w:eastAsia="Times New Roman" w:hAnsi="Tahoma" w:cs="Tahoma"/>
          <w:sz w:val="20"/>
          <w:szCs w:val="20"/>
          <w:lang w:eastAsia="ru-RU"/>
        </w:rPr>
        <w:t xml:space="preserve"> </w:t>
      </w:r>
      <w:r>
        <w:rPr>
          <w:rFonts w:ascii="Tahoma" w:eastAsia="Times New Roman" w:hAnsi="Tahoma" w:cs="Tahoma"/>
          <w:sz w:val="20"/>
          <w:szCs w:val="20"/>
          <w:lang w:eastAsia="ru-RU"/>
        </w:rPr>
        <w:t>202</w:t>
      </w:r>
      <w:r w:rsidR="00876AA9">
        <w:rPr>
          <w:rFonts w:ascii="Tahoma" w:eastAsia="Times New Roman" w:hAnsi="Tahoma" w:cs="Tahoma"/>
          <w:sz w:val="20"/>
          <w:szCs w:val="20"/>
          <w:lang w:eastAsia="ru-RU"/>
        </w:rPr>
        <w:t>_____</w:t>
      </w:r>
      <w:r w:rsidRPr="0060107E">
        <w:rPr>
          <w:rFonts w:ascii="Tahoma" w:eastAsia="Times New Roman" w:hAnsi="Tahoma" w:cs="Tahoma"/>
          <w:sz w:val="20"/>
          <w:szCs w:val="20"/>
          <w:lang w:eastAsia="ru-RU"/>
        </w:rPr>
        <w:t xml:space="preserve"> г.</w:t>
      </w:r>
    </w:p>
    <w:p w14:paraId="3A2D944F" w14:textId="77777777" w:rsidR="00F513AF" w:rsidRPr="0060107E" w:rsidRDefault="00F513AF" w:rsidP="00F513AF">
      <w:pPr>
        <w:pBdr>
          <w:top w:val="single" w:sz="4" w:space="1" w:color="auto"/>
        </w:pBdr>
        <w:shd w:val="clear" w:color="auto" w:fill="E0E0E0"/>
        <w:spacing w:after="0" w:line="240" w:lineRule="auto"/>
        <w:ind w:right="21"/>
        <w:jc w:val="center"/>
        <w:rPr>
          <w:rFonts w:ascii="Tahoma" w:hAnsi="Tahoma" w:cs="Tahoma"/>
          <w:b/>
          <w:spacing w:val="36"/>
          <w:sz w:val="20"/>
          <w:szCs w:val="20"/>
        </w:rPr>
      </w:pPr>
      <w:r w:rsidRPr="0060107E">
        <w:rPr>
          <w:rFonts w:ascii="Tahoma" w:hAnsi="Tahoma" w:cs="Tahoma"/>
          <w:b/>
          <w:spacing w:val="36"/>
          <w:sz w:val="20"/>
          <w:szCs w:val="20"/>
        </w:rPr>
        <w:t>начало формы</w:t>
      </w:r>
    </w:p>
    <w:p w14:paraId="019F71C5" w14:textId="77777777" w:rsidR="00F513AF" w:rsidRPr="0060107E" w:rsidRDefault="00F513AF" w:rsidP="00F513AF">
      <w:pPr>
        <w:spacing w:after="0" w:line="240" w:lineRule="auto"/>
        <w:jc w:val="center"/>
        <w:rPr>
          <w:rFonts w:ascii="Tahoma" w:hAnsi="Tahoma" w:cs="Tahoma"/>
          <w:b/>
          <w:sz w:val="20"/>
          <w:szCs w:val="20"/>
        </w:rPr>
      </w:pPr>
      <w:r w:rsidRPr="0060107E">
        <w:rPr>
          <w:rFonts w:ascii="Tahoma" w:hAnsi="Tahoma" w:cs="Tahoma"/>
          <w:b/>
          <w:sz w:val="20"/>
          <w:szCs w:val="20"/>
        </w:rPr>
        <w:t>Информация о цепочке собственников (бенефициарах)</w:t>
      </w:r>
    </w:p>
    <w:tbl>
      <w:tblPr>
        <w:tblpPr w:leftFromText="180" w:rightFromText="180" w:vertAnchor="text" w:horzAnchor="page" w:tblpX="881" w:tblpY="348"/>
        <w:tblW w:w="15134" w:type="dxa"/>
        <w:tblCellMar>
          <w:left w:w="0" w:type="dxa"/>
          <w:right w:w="0" w:type="dxa"/>
        </w:tblCellMar>
        <w:tblLook w:val="04A0" w:firstRow="1" w:lastRow="0" w:firstColumn="1" w:lastColumn="0" w:noHBand="0" w:noVBand="1"/>
      </w:tblPr>
      <w:tblGrid>
        <w:gridCol w:w="616"/>
        <w:gridCol w:w="493"/>
        <w:gridCol w:w="569"/>
        <w:gridCol w:w="564"/>
        <w:gridCol w:w="446"/>
        <w:gridCol w:w="2523"/>
        <w:gridCol w:w="3261"/>
        <w:gridCol w:w="567"/>
        <w:gridCol w:w="2551"/>
        <w:gridCol w:w="3544"/>
      </w:tblGrid>
      <w:tr w:rsidR="00F513AF" w:rsidRPr="0060107E" w14:paraId="7D0CC641" w14:textId="77777777" w:rsidTr="00616C13">
        <w:trPr>
          <w:trHeight w:val="334"/>
        </w:trPr>
        <w:tc>
          <w:tcPr>
            <w:tcW w:w="2242" w:type="dxa"/>
            <w:gridSpan w:val="4"/>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5CDC4897" w14:textId="77777777" w:rsidR="00F513AF" w:rsidRPr="0060107E" w:rsidRDefault="00F513AF" w:rsidP="00616C13">
            <w:pPr>
              <w:spacing w:after="0" w:line="240" w:lineRule="auto"/>
              <w:jc w:val="center"/>
              <w:rPr>
                <w:rFonts w:ascii="Tahoma" w:hAnsi="Tahoma" w:cs="Tahoma"/>
                <w:sz w:val="20"/>
                <w:szCs w:val="20"/>
              </w:rPr>
            </w:pPr>
            <w:r w:rsidRPr="0060107E">
              <w:rPr>
                <w:rFonts w:ascii="Tahoma" w:hAnsi="Tahoma" w:cs="Tahoma"/>
                <w:b/>
                <w:bCs/>
                <w:sz w:val="20"/>
                <w:szCs w:val="20"/>
              </w:rPr>
              <w:t>Наименование контрагента:</w:t>
            </w:r>
          </w:p>
        </w:tc>
        <w:tc>
          <w:tcPr>
            <w:tcW w:w="12892" w:type="dxa"/>
            <w:gridSpan w:val="6"/>
            <w:tcBorders>
              <w:top w:val="single" w:sz="8" w:space="0" w:color="auto"/>
              <w:left w:val="nil"/>
              <w:bottom w:val="single" w:sz="8" w:space="0" w:color="auto"/>
              <w:right w:val="single" w:sz="8" w:space="0" w:color="auto"/>
            </w:tcBorders>
            <w:tcMar>
              <w:top w:w="0" w:type="dxa"/>
              <w:left w:w="108" w:type="dxa"/>
              <w:bottom w:w="0" w:type="dxa"/>
              <w:right w:w="108" w:type="dxa"/>
            </w:tcMar>
          </w:tcPr>
          <w:p w14:paraId="09D9A147" w14:textId="77777777" w:rsidR="00F513AF" w:rsidRPr="0060107E" w:rsidRDefault="00F513AF" w:rsidP="00616C13">
            <w:pPr>
              <w:spacing w:after="0" w:line="240" w:lineRule="auto"/>
              <w:jc w:val="center"/>
              <w:rPr>
                <w:rFonts w:ascii="Tahoma" w:hAnsi="Tahoma" w:cs="Tahoma"/>
                <w:b/>
                <w:bCs/>
                <w:sz w:val="20"/>
                <w:szCs w:val="20"/>
              </w:rPr>
            </w:pPr>
          </w:p>
        </w:tc>
      </w:tr>
      <w:tr w:rsidR="00F513AF" w:rsidRPr="0060107E" w14:paraId="68E4FF78" w14:textId="77777777" w:rsidTr="00616C13">
        <w:tc>
          <w:tcPr>
            <w:tcW w:w="1109"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E1EA4EB" w14:textId="77777777" w:rsidR="00F513AF" w:rsidRPr="0060107E" w:rsidRDefault="00F513AF" w:rsidP="00616C13">
            <w:pPr>
              <w:spacing w:after="0" w:line="240" w:lineRule="auto"/>
              <w:jc w:val="center"/>
              <w:rPr>
                <w:rFonts w:ascii="Tahoma" w:hAnsi="Tahoma" w:cs="Tahoma"/>
                <w:sz w:val="20"/>
                <w:szCs w:val="20"/>
              </w:rPr>
            </w:pPr>
            <w:r w:rsidRPr="0060107E">
              <w:rPr>
                <w:rFonts w:ascii="Tahoma" w:hAnsi="Tahoma" w:cs="Tahoma"/>
                <w:sz w:val="20"/>
                <w:szCs w:val="20"/>
              </w:rPr>
              <w:t>ИНН</w:t>
            </w:r>
          </w:p>
        </w:tc>
        <w:tc>
          <w:tcPr>
            <w:tcW w:w="1133"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28A9CE93" w14:textId="77777777" w:rsidR="00F513AF" w:rsidRPr="0060107E" w:rsidRDefault="00F513AF" w:rsidP="00616C13">
            <w:pPr>
              <w:spacing w:after="0" w:line="240" w:lineRule="auto"/>
              <w:jc w:val="center"/>
              <w:rPr>
                <w:rFonts w:ascii="Tahoma" w:hAnsi="Tahoma" w:cs="Tahoma"/>
                <w:sz w:val="20"/>
                <w:szCs w:val="20"/>
              </w:rPr>
            </w:pPr>
            <w:r w:rsidRPr="0060107E">
              <w:rPr>
                <w:rFonts w:ascii="Tahoma" w:hAnsi="Tahoma" w:cs="Tahoma"/>
                <w:sz w:val="20"/>
                <w:szCs w:val="20"/>
              </w:rPr>
              <w:t>ОГРН</w:t>
            </w:r>
          </w:p>
        </w:tc>
        <w:tc>
          <w:tcPr>
            <w:tcW w:w="6797" w:type="dxa"/>
            <w:gridSpan w:val="4"/>
            <w:tcBorders>
              <w:top w:val="nil"/>
              <w:left w:val="nil"/>
              <w:bottom w:val="single" w:sz="8" w:space="0" w:color="auto"/>
              <w:right w:val="single" w:sz="8" w:space="0" w:color="auto"/>
            </w:tcBorders>
            <w:tcMar>
              <w:top w:w="0" w:type="dxa"/>
              <w:left w:w="108" w:type="dxa"/>
              <w:bottom w:w="0" w:type="dxa"/>
              <w:right w:w="108" w:type="dxa"/>
            </w:tcMar>
            <w:hideMark/>
          </w:tcPr>
          <w:p w14:paraId="156692FB" w14:textId="77777777" w:rsidR="00F513AF" w:rsidRPr="0060107E" w:rsidRDefault="00F513AF" w:rsidP="00616C13">
            <w:pPr>
              <w:spacing w:after="0" w:line="240" w:lineRule="auto"/>
              <w:jc w:val="center"/>
              <w:rPr>
                <w:rFonts w:ascii="Tahoma" w:hAnsi="Tahoma" w:cs="Tahoma"/>
                <w:sz w:val="20"/>
                <w:szCs w:val="20"/>
              </w:rPr>
            </w:pPr>
            <w:r w:rsidRPr="0060107E">
              <w:rPr>
                <w:rFonts w:ascii="Tahoma" w:hAnsi="Tahoma" w:cs="Tahoma"/>
                <w:sz w:val="20"/>
                <w:szCs w:val="20"/>
              </w:rPr>
              <w:t>Фамилия, имя, отчество руководителя</w:t>
            </w:r>
          </w:p>
        </w:tc>
        <w:tc>
          <w:tcPr>
            <w:tcW w:w="6095"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1B2155CB" w14:textId="77777777" w:rsidR="00F513AF" w:rsidRPr="0060107E" w:rsidRDefault="00F513AF" w:rsidP="00616C13">
            <w:pPr>
              <w:spacing w:after="0" w:line="240" w:lineRule="auto"/>
              <w:jc w:val="center"/>
              <w:rPr>
                <w:rFonts w:ascii="Tahoma" w:hAnsi="Tahoma" w:cs="Tahoma"/>
                <w:sz w:val="20"/>
                <w:szCs w:val="20"/>
              </w:rPr>
            </w:pPr>
            <w:r w:rsidRPr="0060107E">
              <w:rPr>
                <w:rFonts w:ascii="Tahoma" w:hAnsi="Tahoma" w:cs="Tahoma"/>
                <w:sz w:val="20"/>
                <w:szCs w:val="20"/>
              </w:rPr>
              <w:t>Серия и номер документа, удостоверяющего личность руководителя</w:t>
            </w:r>
          </w:p>
        </w:tc>
      </w:tr>
      <w:tr w:rsidR="00F513AF" w:rsidRPr="0060107E" w14:paraId="714668B5" w14:textId="77777777" w:rsidTr="00616C13">
        <w:tc>
          <w:tcPr>
            <w:tcW w:w="1109"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tcPr>
          <w:p w14:paraId="34299DAC" w14:textId="77777777" w:rsidR="00F513AF" w:rsidRPr="0060107E" w:rsidRDefault="00F513AF" w:rsidP="00616C13">
            <w:pPr>
              <w:spacing w:after="0" w:line="240" w:lineRule="auto"/>
              <w:jc w:val="both"/>
              <w:rPr>
                <w:rFonts w:ascii="Tahoma" w:hAnsi="Tahoma" w:cs="Tahoma"/>
                <w:sz w:val="20"/>
                <w:szCs w:val="20"/>
              </w:rPr>
            </w:pPr>
          </w:p>
        </w:tc>
        <w:tc>
          <w:tcPr>
            <w:tcW w:w="1133" w:type="dxa"/>
            <w:gridSpan w:val="2"/>
            <w:tcBorders>
              <w:top w:val="nil"/>
              <w:left w:val="nil"/>
              <w:bottom w:val="single" w:sz="8" w:space="0" w:color="auto"/>
              <w:right w:val="single" w:sz="8" w:space="0" w:color="auto"/>
            </w:tcBorders>
            <w:tcMar>
              <w:top w:w="0" w:type="dxa"/>
              <w:left w:w="108" w:type="dxa"/>
              <w:bottom w:w="0" w:type="dxa"/>
              <w:right w:w="108" w:type="dxa"/>
            </w:tcMar>
          </w:tcPr>
          <w:p w14:paraId="3B92ABB9" w14:textId="77777777" w:rsidR="00F513AF" w:rsidRPr="0060107E" w:rsidRDefault="00F513AF" w:rsidP="00616C13">
            <w:pPr>
              <w:spacing w:after="0" w:line="240" w:lineRule="auto"/>
              <w:jc w:val="both"/>
              <w:rPr>
                <w:rFonts w:ascii="Tahoma" w:hAnsi="Tahoma" w:cs="Tahoma"/>
                <w:sz w:val="20"/>
                <w:szCs w:val="20"/>
              </w:rPr>
            </w:pPr>
          </w:p>
        </w:tc>
        <w:tc>
          <w:tcPr>
            <w:tcW w:w="6797" w:type="dxa"/>
            <w:gridSpan w:val="4"/>
            <w:tcBorders>
              <w:top w:val="nil"/>
              <w:left w:val="nil"/>
              <w:bottom w:val="single" w:sz="8" w:space="0" w:color="auto"/>
              <w:right w:val="single" w:sz="8" w:space="0" w:color="auto"/>
            </w:tcBorders>
            <w:tcMar>
              <w:top w:w="0" w:type="dxa"/>
              <w:left w:w="108" w:type="dxa"/>
              <w:bottom w:w="0" w:type="dxa"/>
              <w:right w:w="108" w:type="dxa"/>
            </w:tcMar>
          </w:tcPr>
          <w:p w14:paraId="04D2A2B1" w14:textId="77777777" w:rsidR="00F513AF" w:rsidRPr="0060107E" w:rsidRDefault="00F513AF" w:rsidP="00616C13">
            <w:pPr>
              <w:spacing w:after="0" w:line="240" w:lineRule="auto"/>
              <w:jc w:val="both"/>
              <w:rPr>
                <w:rFonts w:ascii="Tahoma" w:hAnsi="Tahoma" w:cs="Tahoma"/>
                <w:sz w:val="20"/>
                <w:szCs w:val="20"/>
              </w:rPr>
            </w:pPr>
          </w:p>
        </w:tc>
        <w:tc>
          <w:tcPr>
            <w:tcW w:w="6095" w:type="dxa"/>
            <w:gridSpan w:val="2"/>
            <w:tcBorders>
              <w:top w:val="nil"/>
              <w:left w:val="nil"/>
              <w:bottom w:val="single" w:sz="8" w:space="0" w:color="auto"/>
              <w:right w:val="single" w:sz="8" w:space="0" w:color="auto"/>
            </w:tcBorders>
            <w:tcMar>
              <w:top w:w="0" w:type="dxa"/>
              <w:left w:w="108" w:type="dxa"/>
              <w:bottom w:w="0" w:type="dxa"/>
              <w:right w:w="108" w:type="dxa"/>
            </w:tcMar>
          </w:tcPr>
          <w:p w14:paraId="1FB8028C" w14:textId="77777777" w:rsidR="00F513AF" w:rsidRPr="0060107E" w:rsidRDefault="00F513AF" w:rsidP="00616C13">
            <w:pPr>
              <w:spacing w:after="0" w:line="240" w:lineRule="auto"/>
              <w:jc w:val="both"/>
              <w:rPr>
                <w:rFonts w:ascii="Tahoma" w:hAnsi="Tahoma" w:cs="Tahoma"/>
                <w:sz w:val="20"/>
                <w:szCs w:val="20"/>
              </w:rPr>
            </w:pPr>
          </w:p>
        </w:tc>
      </w:tr>
      <w:tr w:rsidR="00F513AF" w:rsidRPr="0060107E" w14:paraId="2572E62B" w14:textId="77777777" w:rsidTr="00616C13">
        <w:trPr>
          <w:trHeight w:val="557"/>
        </w:trPr>
        <w:tc>
          <w:tcPr>
            <w:tcW w:w="15134" w:type="dxa"/>
            <w:gridSpan w:val="10"/>
            <w:tcBorders>
              <w:top w:val="nil"/>
              <w:left w:val="single" w:sz="8" w:space="0" w:color="auto"/>
              <w:bottom w:val="single" w:sz="8" w:space="0" w:color="auto"/>
              <w:right w:val="single" w:sz="8" w:space="0" w:color="auto"/>
            </w:tcBorders>
            <w:tcMar>
              <w:top w:w="0" w:type="dxa"/>
              <w:left w:w="108" w:type="dxa"/>
              <w:bottom w:w="0" w:type="dxa"/>
              <w:right w:w="108" w:type="dxa"/>
            </w:tcMar>
          </w:tcPr>
          <w:p w14:paraId="352BDC45" w14:textId="77777777" w:rsidR="00F513AF" w:rsidRPr="0060107E" w:rsidRDefault="00F513AF" w:rsidP="00616C13">
            <w:pPr>
              <w:spacing w:after="0" w:line="240" w:lineRule="auto"/>
              <w:jc w:val="center"/>
              <w:rPr>
                <w:rFonts w:ascii="Tahoma" w:hAnsi="Tahoma" w:cs="Tahoma"/>
                <w:sz w:val="20"/>
                <w:szCs w:val="20"/>
              </w:rPr>
            </w:pPr>
          </w:p>
          <w:p w14:paraId="6EAE07EC" w14:textId="77777777" w:rsidR="00F513AF" w:rsidRPr="0060107E" w:rsidRDefault="00F513AF" w:rsidP="00616C13">
            <w:pPr>
              <w:spacing w:after="0" w:line="240" w:lineRule="auto"/>
              <w:jc w:val="center"/>
              <w:rPr>
                <w:rFonts w:ascii="Tahoma" w:hAnsi="Tahoma" w:cs="Tahoma"/>
                <w:sz w:val="20"/>
                <w:szCs w:val="20"/>
              </w:rPr>
            </w:pPr>
            <w:r w:rsidRPr="0060107E">
              <w:rPr>
                <w:rFonts w:ascii="Tahoma" w:hAnsi="Tahoma" w:cs="Tahoma"/>
                <w:b/>
                <w:bCs/>
                <w:sz w:val="20"/>
                <w:szCs w:val="20"/>
              </w:rPr>
              <w:t>Информация о цепочке собственников контрагента, включая конечных бенефициаров</w:t>
            </w:r>
          </w:p>
        </w:tc>
      </w:tr>
      <w:tr w:rsidR="00F513AF" w:rsidRPr="0060107E" w14:paraId="59CDCFDE" w14:textId="77777777" w:rsidTr="00616C13">
        <w:tc>
          <w:tcPr>
            <w:tcW w:w="61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3F4B5CB" w14:textId="77777777" w:rsidR="00F513AF" w:rsidRPr="0060107E" w:rsidRDefault="00F513AF" w:rsidP="00616C13">
            <w:pPr>
              <w:spacing w:after="0" w:line="240" w:lineRule="auto"/>
              <w:jc w:val="center"/>
              <w:rPr>
                <w:rFonts w:ascii="Tahoma" w:hAnsi="Tahoma" w:cs="Tahoma"/>
                <w:sz w:val="20"/>
                <w:szCs w:val="20"/>
              </w:rPr>
            </w:pPr>
            <w:r w:rsidRPr="0060107E">
              <w:rPr>
                <w:rFonts w:ascii="Tahoma" w:hAnsi="Tahoma" w:cs="Tahoma"/>
                <w:sz w:val="20"/>
                <w:szCs w:val="20"/>
              </w:rPr>
              <w:t>№</w:t>
            </w:r>
          </w:p>
        </w:tc>
        <w:tc>
          <w:tcPr>
            <w:tcW w:w="1062"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1DEF131A" w14:textId="77777777" w:rsidR="00F513AF" w:rsidRPr="0060107E" w:rsidRDefault="00F513AF" w:rsidP="00616C13">
            <w:pPr>
              <w:spacing w:after="0" w:line="240" w:lineRule="auto"/>
              <w:jc w:val="center"/>
              <w:rPr>
                <w:rFonts w:ascii="Tahoma" w:hAnsi="Tahoma" w:cs="Tahoma"/>
                <w:sz w:val="20"/>
                <w:szCs w:val="20"/>
              </w:rPr>
            </w:pPr>
            <w:r w:rsidRPr="0060107E">
              <w:rPr>
                <w:rFonts w:ascii="Tahoma" w:hAnsi="Tahoma" w:cs="Tahoma"/>
                <w:sz w:val="20"/>
                <w:szCs w:val="20"/>
              </w:rPr>
              <w:t>ИНН</w:t>
            </w:r>
          </w:p>
        </w:tc>
        <w:tc>
          <w:tcPr>
            <w:tcW w:w="1010"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77BC8490" w14:textId="77777777" w:rsidR="00F513AF" w:rsidRPr="0060107E" w:rsidRDefault="00F513AF" w:rsidP="00616C13">
            <w:pPr>
              <w:spacing w:after="0" w:line="240" w:lineRule="auto"/>
              <w:jc w:val="center"/>
              <w:rPr>
                <w:rFonts w:ascii="Tahoma" w:hAnsi="Tahoma" w:cs="Tahoma"/>
                <w:sz w:val="20"/>
                <w:szCs w:val="20"/>
              </w:rPr>
            </w:pPr>
            <w:r w:rsidRPr="0060107E">
              <w:rPr>
                <w:rFonts w:ascii="Tahoma" w:hAnsi="Tahoma" w:cs="Tahoma"/>
                <w:sz w:val="20"/>
                <w:szCs w:val="20"/>
              </w:rPr>
              <w:t>ОГРН</w:t>
            </w:r>
          </w:p>
        </w:tc>
        <w:tc>
          <w:tcPr>
            <w:tcW w:w="2523" w:type="dxa"/>
            <w:tcBorders>
              <w:top w:val="nil"/>
              <w:left w:val="nil"/>
              <w:bottom w:val="single" w:sz="8" w:space="0" w:color="auto"/>
              <w:right w:val="single" w:sz="8" w:space="0" w:color="auto"/>
            </w:tcBorders>
            <w:tcMar>
              <w:top w:w="0" w:type="dxa"/>
              <w:left w:w="108" w:type="dxa"/>
              <w:bottom w:w="0" w:type="dxa"/>
              <w:right w:w="108" w:type="dxa"/>
            </w:tcMar>
            <w:hideMark/>
          </w:tcPr>
          <w:p w14:paraId="16368A64" w14:textId="77777777" w:rsidR="00F513AF" w:rsidRPr="0060107E" w:rsidRDefault="00F513AF" w:rsidP="00616C13">
            <w:pPr>
              <w:spacing w:after="0" w:line="240" w:lineRule="auto"/>
              <w:jc w:val="center"/>
              <w:rPr>
                <w:rFonts w:ascii="Tahoma" w:hAnsi="Tahoma" w:cs="Tahoma"/>
                <w:sz w:val="20"/>
                <w:szCs w:val="20"/>
              </w:rPr>
            </w:pPr>
            <w:r w:rsidRPr="0060107E">
              <w:rPr>
                <w:rFonts w:ascii="Tahoma" w:hAnsi="Tahoma" w:cs="Tahoma"/>
                <w:sz w:val="20"/>
                <w:szCs w:val="20"/>
              </w:rPr>
              <w:t xml:space="preserve">Наименование/ФИО </w:t>
            </w:r>
          </w:p>
        </w:tc>
        <w:tc>
          <w:tcPr>
            <w:tcW w:w="3261" w:type="dxa"/>
            <w:tcBorders>
              <w:top w:val="nil"/>
              <w:left w:val="nil"/>
              <w:bottom w:val="single" w:sz="8" w:space="0" w:color="auto"/>
              <w:right w:val="single" w:sz="8" w:space="0" w:color="auto"/>
            </w:tcBorders>
            <w:tcMar>
              <w:top w:w="0" w:type="dxa"/>
              <w:left w:w="108" w:type="dxa"/>
              <w:bottom w:w="0" w:type="dxa"/>
              <w:right w:w="108" w:type="dxa"/>
            </w:tcMar>
            <w:hideMark/>
          </w:tcPr>
          <w:p w14:paraId="4567DE64" w14:textId="77777777" w:rsidR="00F513AF" w:rsidRPr="0060107E" w:rsidRDefault="00F513AF" w:rsidP="00616C13">
            <w:pPr>
              <w:spacing w:after="0" w:line="240" w:lineRule="auto"/>
              <w:jc w:val="center"/>
              <w:rPr>
                <w:rFonts w:ascii="Tahoma" w:hAnsi="Tahoma" w:cs="Tahoma"/>
                <w:sz w:val="20"/>
                <w:szCs w:val="20"/>
              </w:rPr>
            </w:pPr>
            <w:r w:rsidRPr="0060107E">
              <w:rPr>
                <w:rFonts w:ascii="Tahoma" w:hAnsi="Tahoma" w:cs="Tahoma"/>
                <w:sz w:val="20"/>
                <w:szCs w:val="20"/>
              </w:rPr>
              <w:t>Адрес места нахождения /</w:t>
            </w:r>
          </w:p>
          <w:p w14:paraId="3CCB87C8" w14:textId="77777777" w:rsidR="00F513AF" w:rsidRPr="0060107E" w:rsidRDefault="00F513AF" w:rsidP="00616C13">
            <w:pPr>
              <w:spacing w:after="0" w:line="240" w:lineRule="auto"/>
              <w:jc w:val="center"/>
              <w:rPr>
                <w:rFonts w:ascii="Tahoma" w:hAnsi="Tahoma" w:cs="Tahoma"/>
                <w:sz w:val="20"/>
                <w:szCs w:val="20"/>
              </w:rPr>
            </w:pPr>
            <w:r w:rsidRPr="0060107E">
              <w:rPr>
                <w:rFonts w:ascii="Tahoma" w:hAnsi="Tahoma" w:cs="Tahoma"/>
                <w:sz w:val="20"/>
                <w:szCs w:val="20"/>
              </w:rPr>
              <w:t>регистрации</w:t>
            </w:r>
          </w:p>
        </w:tc>
        <w:tc>
          <w:tcPr>
            <w:tcW w:w="3118"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6724DB3F" w14:textId="77777777" w:rsidR="00F513AF" w:rsidRPr="0060107E" w:rsidRDefault="00F513AF" w:rsidP="00616C13">
            <w:pPr>
              <w:spacing w:after="0" w:line="240" w:lineRule="auto"/>
              <w:jc w:val="center"/>
              <w:rPr>
                <w:rFonts w:ascii="Tahoma" w:hAnsi="Tahoma" w:cs="Tahoma"/>
                <w:sz w:val="20"/>
                <w:szCs w:val="20"/>
              </w:rPr>
            </w:pPr>
            <w:r w:rsidRPr="0060107E">
              <w:rPr>
                <w:rFonts w:ascii="Tahoma" w:hAnsi="Tahoma" w:cs="Tahoma"/>
                <w:sz w:val="20"/>
                <w:szCs w:val="20"/>
              </w:rPr>
              <w:t>Серия и номер документа, удостоверяющего личность (для физического лица)</w:t>
            </w:r>
          </w:p>
        </w:tc>
        <w:tc>
          <w:tcPr>
            <w:tcW w:w="354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BFBE6B1" w14:textId="77777777" w:rsidR="00F513AF" w:rsidRPr="0060107E" w:rsidRDefault="00F513AF" w:rsidP="00616C13">
            <w:pPr>
              <w:spacing w:after="0" w:line="240" w:lineRule="auto"/>
              <w:rPr>
                <w:rFonts w:ascii="Tahoma" w:hAnsi="Tahoma" w:cs="Tahoma"/>
                <w:sz w:val="20"/>
                <w:szCs w:val="20"/>
              </w:rPr>
            </w:pPr>
            <w:r w:rsidRPr="0060107E">
              <w:rPr>
                <w:rFonts w:ascii="Tahoma" w:hAnsi="Tahoma" w:cs="Tahoma"/>
                <w:bCs/>
                <w:sz w:val="20"/>
                <w:szCs w:val="20"/>
              </w:rPr>
              <w:t>Информация о подтверждающих документах (наименование, реквизиты</w:t>
            </w:r>
            <w:r w:rsidRPr="0060107E">
              <w:rPr>
                <w:rFonts w:ascii="Tahoma" w:hAnsi="Tahoma" w:cs="Tahoma"/>
                <w:sz w:val="20"/>
                <w:szCs w:val="20"/>
              </w:rPr>
              <w:t>)</w:t>
            </w:r>
          </w:p>
        </w:tc>
      </w:tr>
      <w:tr w:rsidR="00F513AF" w:rsidRPr="0060107E" w14:paraId="5D6822B0" w14:textId="77777777" w:rsidTr="00616C13">
        <w:tc>
          <w:tcPr>
            <w:tcW w:w="616"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47AC60FF" w14:textId="77777777" w:rsidR="00F513AF" w:rsidRPr="0060107E" w:rsidRDefault="00F513AF" w:rsidP="00616C13">
            <w:pPr>
              <w:spacing w:after="0" w:line="240" w:lineRule="auto"/>
              <w:jc w:val="both"/>
              <w:rPr>
                <w:rFonts w:ascii="Tahoma" w:hAnsi="Tahoma" w:cs="Tahoma"/>
                <w:sz w:val="20"/>
                <w:szCs w:val="20"/>
              </w:rPr>
            </w:pPr>
          </w:p>
        </w:tc>
        <w:tc>
          <w:tcPr>
            <w:tcW w:w="1062" w:type="dxa"/>
            <w:gridSpan w:val="2"/>
            <w:tcBorders>
              <w:top w:val="nil"/>
              <w:left w:val="nil"/>
              <w:bottom w:val="single" w:sz="8" w:space="0" w:color="auto"/>
              <w:right w:val="single" w:sz="8" w:space="0" w:color="auto"/>
            </w:tcBorders>
            <w:tcMar>
              <w:top w:w="0" w:type="dxa"/>
              <w:left w:w="108" w:type="dxa"/>
              <w:bottom w:w="0" w:type="dxa"/>
              <w:right w:w="108" w:type="dxa"/>
            </w:tcMar>
          </w:tcPr>
          <w:p w14:paraId="3B11FF50" w14:textId="77777777" w:rsidR="00F513AF" w:rsidRPr="0060107E" w:rsidRDefault="00F513AF" w:rsidP="00616C13">
            <w:pPr>
              <w:spacing w:after="0" w:line="240" w:lineRule="auto"/>
              <w:jc w:val="both"/>
              <w:rPr>
                <w:rFonts w:ascii="Tahoma" w:hAnsi="Tahoma" w:cs="Tahoma"/>
                <w:sz w:val="20"/>
                <w:szCs w:val="20"/>
              </w:rPr>
            </w:pPr>
          </w:p>
        </w:tc>
        <w:tc>
          <w:tcPr>
            <w:tcW w:w="1010" w:type="dxa"/>
            <w:gridSpan w:val="2"/>
            <w:tcBorders>
              <w:top w:val="nil"/>
              <w:left w:val="nil"/>
              <w:bottom w:val="single" w:sz="8" w:space="0" w:color="auto"/>
              <w:right w:val="single" w:sz="8" w:space="0" w:color="auto"/>
            </w:tcBorders>
            <w:tcMar>
              <w:top w:w="0" w:type="dxa"/>
              <w:left w:w="108" w:type="dxa"/>
              <w:bottom w:w="0" w:type="dxa"/>
              <w:right w:w="108" w:type="dxa"/>
            </w:tcMar>
          </w:tcPr>
          <w:p w14:paraId="3C7C7063" w14:textId="77777777" w:rsidR="00F513AF" w:rsidRPr="0060107E" w:rsidRDefault="00F513AF" w:rsidP="00616C13">
            <w:pPr>
              <w:spacing w:after="0" w:line="240" w:lineRule="auto"/>
              <w:jc w:val="both"/>
              <w:rPr>
                <w:rFonts w:ascii="Tahoma" w:hAnsi="Tahoma" w:cs="Tahoma"/>
                <w:sz w:val="20"/>
                <w:szCs w:val="20"/>
              </w:rPr>
            </w:pPr>
          </w:p>
        </w:tc>
        <w:tc>
          <w:tcPr>
            <w:tcW w:w="2523" w:type="dxa"/>
            <w:tcBorders>
              <w:top w:val="nil"/>
              <w:left w:val="nil"/>
              <w:bottom w:val="single" w:sz="8" w:space="0" w:color="auto"/>
              <w:right w:val="single" w:sz="8" w:space="0" w:color="auto"/>
            </w:tcBorders>
            <w:tcMar>
              <w:top w:w="0" w:type="dxa"/>
              <w:left w:w="108" w:type="dxa"/>
              <w:bottom w:w="0" w:type="dxa"/>
              <w:right w:w="108" w:type="dxa"/>
            </w:tcMar>
          </w:tcPr>
          <w:p w14:paraId="0CF05505" w14:textId="77777777" w:rsidR="00F513AF" w:rsidRPr="0060107E" w:rsidRDefault="00F513AF" w:rsidP="00616C13">
            <w:pPr>
              <w:spacing w:after="0" w:line="240" w:lineRule="auto"/>
              <w:jc w:val="both"/>
              <w:rPr>
                <w:rFonts w:ascii="Tahoma" w:hAnsi="Tahoma" w:cs="Tahoma"/>
                <w:sz w:val="20"/>
                <w:szCs w:val="20"/>
              </w:rPr>
            </w:pPr>
          </w:p>
        </w:tc>
        <w:tc>
          <w:tcPr>
            <w:tcW w:w="3261" w:type="dxa"/>
            <w:tcBorders>
              <w:top w:val="nil"/>
              <w:left w:val="nil"/>
              <w:bottom w:val="single" w:sz="8" w:space="0" w:color="auto"/>
              <w:right w:val="single" w:sz="8" w:space="0" w:color="auto"/>
            </w:tcBorders>
            <w:tcMar>
              <w:top w:w="0" w:type="dxa"/>
              <w:left w:w="108" w:type="dxa"/>
              <w:bottom w:w="0" w:type="dxa"/>
              <w:right w:w="108" w:type="dxa"/>
            </w:tcMar>
          </w:tcPr>
          <w:p w14:paraId="7AFA4621" w14:textId="77777777" w:rsidR="00F513AF" w:rsidRPr="0060107E" w:rsidRDefault="00F513AF" w:rsidP="00616C13">
            <w:pPr>
              <w:spacing w:after="0" w:line="240" w:lineRule="auto"/>
              <w:jc w:val="both"/>
              <w:rPr>
                <w:rFonts w:ascii="Tahoma" w:hAnsi="Tahoma" w:cs="Tahoma"/>
                <w:sz w:val="20"/>
                <w:szCs w:val="20"/>
              </w:rPr>
            </w:pPr>
          </w:p>
        </w:tc>
        <w:tc>
          <w:tcPr>
            <w:tcW w:w="3118" w:type="dxa"/>
            <w:gridSpan w:val="2"/>
            <w:tcBorders>
              <w:top w:val="nil"/>
              <w:left w:val="nil"/>
              <w:bottom w:val="single" w:sz="8" w:space="0" w:color="auto"/>
              <w:right w:val="single" w:sz="8" w:space="0" w:color="auto"/>
            </w:tcBorders>
            <w:tcMar>
              <w:top w:w="0" w:type="dxa"/>
              <w:left w:w="108" w:type="dxa"/>
              <w:bottom w:w="0" w:type="dxa"/>
              <w:right w:w="108" w:type="dxa"/>
            </w:tcMar>
          </w:tcPr>
          <w:p w14:paraId="6E614B5C" w14:textId="77777777" w:rsidR="00F513AF" w:rsidRPr="0060107E" w:rsidRDefault="00F513AF" w:rsidP="00616C13">
            <w:pPr>
              <w:spacing w:after="0" w:line="240" w:lineRule="auto"/>
              <w:jc w:val="both"/>
              <w:rPr>
                <w:rFonts w:ascii="Tahoma" w:hAnsi="Tahoma" w:cs="Tahoma"/>
                <w:sz w:val="20"/>
                <w:szCs w:val="20"/>
              </w:rPr>
            </w:pPr>
          </w:p>
        </w:tc>
        <w:tc>
          <w:tcPr>
            <w:tcW w:w="3544" w:type="dxa"/>
            <w:tcBorders>
              <w:top w:val="nil"/>
              <w:left w:val="nil"/>
              <w:bottom w:val="single" w:sz="8" w:space="0" w:color="auto"/>
              <w:right w:val="single" w:sz="8" w:space="0" w:color="auto"/>
            </w:tcBorders>
            <w:tcMar>
              <w:top w:w="0" w:type="dxa"/>
              <w:left w:w="108" w:type="dxa"/>
              <w:bottom w:w="0" w:type="dxa"/>
              <w:right w:w="108" w:type="dxa"/>
            </w:tcMar>
          </w:tcPr>
          <w:p w14:paraId="2594ED81" w14:textId="77777777" w:rsidR="00F513AF" w:rsidRPr="0060107E" w:rsidRDefault="00F513AF" w:rsidP="00616C13">
            <w:pPr>
              <w:spacing w:after="0" w:line="240" w:lineRule="auto"/>
              <w:jc w:val="both"/>
              <w:rPr>
                <w:rFonts w:ascii="Tahoma" w:hAnsi="Tahoma" w:cs="Tahoma"/>
                <w:sz w:val="20"/>
                <w:szCs w:val="20"/>
              </w:rPr>
            </w:pPr>
          </w:p>
        </w:tc>
      </w:tr>
      <w:tr w:rsidR="00F513AF" w:rsidRPr="0060107E" w14:paraId="0D527B8F" w14:textId="77777777" w:rsidTr="00616C13">
        <w:tc>
          <w:tcPr>
            <w:tcW w:w="616" w:type="dxa"/>
            <w:vAlign w:val="center"/>
            <w:hideMark/>
          </w:tcPr>
          <w:p w14:paraId="7F0795F2" w14:textId="77777777" w:rsidR="00F513AF" w:rsidRPr="0060107E" w:rsidRDefault="00F513AF" w:rsidP="00616C13">
            <w:pPr>
              <w:spacing w:after="0" w:line="240" w:lineRule="auto"/>
              <w:rPr>
                <w:rFonts w:ascii="Tahoma" w:hAnsi="Tahoma" w:cs="Tahoma"/>
                <w:sz w:val="20"/>
                <w:szCs w:val="20"/>
              </w:rPr>
            </w:pPr>
          </w:p>
        </w:tc>
        <w:tc>
          <w:tcPr>
            <w:tcW w:w="493" w:type="dxa"/>
            <w:vAlign w:val="center"/>
            <w:hideMark/>
          </w:tcPr>
          <w:p w14:paraId="61106736" w14:textId="77777777" w:rsidR="00F513AF" w:rsidRPr="0060107E" w:rsidRDefault="00F513AF" w:rsidP="00616C13">
            <w:pPr>
              <w:spacing w:after="0" w:line="240" w:lineRule="auto"/>
              <w:rPr>
                <w:rFonts w:ascii="Tahoma" w:hAnsi="Tahoma" w:cs="Tahoma"/>
                <w:sz w:val="20"/>
                <w:szCs w:val="20"/>
              </w:rPr>
            </w:pPr>
          </w:p>
        </w:tc>
        <w:tc>
          <w:tcPr>
            <w:tcW w:w="569" w:type="dxa"/>
            <w:vAlign w:val="center"/>
            <w:hideMark/>
          </w:tcPr>
          <w:p w14:paraId="4D547E06" w14:textId="77777777" w:rsidR="00F513AF" w:rsidRPr="0060107E" w:rsidRDefault="00F513AF" w:rsidP="00616C13">
            <w:pPr>
              <w:spacing w:after="0" w:line="240" w:lineRule="auto"/>
              <w:rPr>
                <w:rFonts w:ascii="Tahoma" w:hAnsi="Tahoma" w:cs="Tahoma"/>
                <w:sz w:val="20"/>
                <w:szCs w:val="20"/>
              </w:rPr>
            </w:pPr>
          </w:p>
        </w:tc>
        <w:tc>
          <w:tcPr>
            <w:tcW w:w="564" w:type="dxa"/>
            <w:vAlign w:val="center"/>
            <w:hideMark/>
          </w:tcPr>
          <w:p w14:paraId="3D738C3D" w14:textId="77777777" w:rsidR="00F513AF" w:rsidRPr="0060107E" w:rsidRDefault="00F513AF" w:rsidP="00616C13">
            <w:pPr>
              <w:spacing w:after="0" w:line="240" w:lineRule="auto"/>
              <w:rPr>
                <w:rFonts w:ascii="Tahoma" w:hAnsi="Tahoma" w:cs="Tahoma"/>
                <w:sz w:val="20"/>
                <w:szCs w:val="20"/>
              </w:rPr>
            </w:pPr>
          </w:p>
        </w:tc>
        <w:tc>
          <w:tcPr>
            <w:tcW w:w="446" w:type="dxa"/>
            <w:vAlign w:val="center"/>
            <w:hideMark/>
          </w:tcPr>
          <w:p w14:paraId="14D7D4C2" w14:textId="77777777" w:rsidR="00F513AF" w:rsidRPr="0060107E" w:rsidRDefault="00F513AF" w:rsidP="00616C13">
            <w:pPr>
              <w:spacing w:after="0" w:line="240" w:lineRule="auto"/>
              <w:rPr>
                <w:rFonts w:ascii="Tahoma" w:hAnsi="Tahoma" w:cs="Tahoma"/>
                <w:sz w:val="20"/>
                <w:szCs w:val="20"/>
              </w:rPr>
            </w:pPr>
          </w:p>
        </w:tc>
        <w:tc>
          <w:tcPr>
            <w:tcW w:w="2523" w:type="dxa"/>
            <w:vAlign w:val="center"/>
            <w:hideMark/>
          </w:tcPr>
          <w:p w14:paraId="3709CCBA" w14:textId="77777777" w:rsidR="00F513AF" w:rsidRPr="0060107E" w:rsidRDefault="00F513AF" w:rsidP="00616C13">
            <w:pPr>
              <w:spacing w:after="0" w:line="240" w:lineRule="auto"/>
              <w:rPr>
                <w:rFonts w:ascii="Tahoma" w:hAnsi="Tahoma" w:cs="Tahoma"/>
                <w:sz w:val="20"/>
                <w:szCs w:val="20"/>
              </w:rPr>
            </w:pPr>
          </w:p>
        </w:tc>
        <w:tc>
          <w:tcPr>
            <w:tcW w:w="3261" w:type="dxa"/>
            <w:vAlign w:val="center"/>
            <w:hideMark/>
          </w:tcPr>
          <w:p w14:paraId="0DFFC288" w14:textId="77777777" w:rsidR="00F513AF" w:rsidRPr="0060107E" w:rsidRDefault="00F513AF" w:rsidP="00616C13">
            <w:pPr>
              <w:spacing w:after="0" w:line="240" w:lineRule="auto"/>
              <w:rPr>
                <w:rFonts w:ascii="Tahoma" w:hAnsi="Tahoma" w:cs="Tahoma"/>
                <w:sz w:val="20"/>
                <w:szCs w:val="20"/>
              </w:rPr>
            </w:pPr>
          </w:p>
        </w:tc>
        <w:tc>
          <w:tcPr>
            <w:tcW w:w="3118" w:type="dxa"/>
            <w:gridSpan w:val="2"/>
            <w:vAlign w:val="center"/>
            <w:hideMark/>
          </w:tcPr>
          <w:p w14:paraId="27D68F69" w14:textId="77777777" w:rsidR="00F513AF" w:rsidRPr="0060107E" w:rsidRDefault="00F513AF" w:rsidP="00616C13">
            <w:pPr>
              <w:spacing w:after="0" w:line="240" w:lineRule="auto"/>
              <w:rPr>
                <w:rFonts w:ascii="Tahoma" w:hAnsi="Tahoma" w:cs="Tahoma"/>
                <w:sz w:val="20"/>
                <w:szCs w:val="20"/>
              </w:rPr>
            </w:pPr>
          </w:p>
        </w:tc>
        <w:tc>
          <w:tcPr>
            <w:tcW w:w="3544" w:type="dxa"/>
            <w:vAlign w:val="center"/>
            <w:hideMark/>
          </w:tcPr>
          <w:p w14:paraId="6D4864DE" w14:textId="77777777" w:rsidR="00F513AF" w:rsidRPr="0060107E" w:rsidRDefault="00F513AF" w:rsidP="00616C13">
            <w:pPr>
              <w:spacing w:after="0" w:line="240" w:lineRule="auto"/>
              <w:rPr>
                <w:rFonts w:ascii="Tahoma" w:hAnsi="Tahoma" w:cs="Tahoma"/>
                <w:sz w:val="20"/>
                <w:szCs w:val="20"/>
              </w:rPr>
            </w:pPr>
          </w:p>
        </w:tc>
      </w:tr>
    </w:tbl>
    <w:p w14:paraId="305AC76F" w14:textId="77777777" w:rsidR="00F513AF" w:rsidRPr="0060107E" w:rsidRDefault="00F513AF" w:rsidP="00F513AF">
      <w:pPr>
        <w:spacing w:after="0" w:line="240" w:lineRule="auto"/>
        <w:rPr>
          <w:rFonts w:ascii="Tahoma" w:hAnsi="Tahoma" w:cs="Tahoma"/>
          <w:sz w:val="20"/>
          <w:szCs w:val="20"/>
        </w:rPr>
      </w:pPr>
    </w:p>
    <w:p w14:paraId="25A1C6CA" w14:textId="77777777" w:rsidR="00F513AF" w:rsidRPr="0060107E" w:rsidRDefault="00F513AF" w:rsidP="00F513AF">
      <w:pPr>
        <w:spacing w:after="0" w:line="240" w:lineRule="auto"/>
        <w:ind w:left="993"/>
        <w:rPr>
          <w:rFonts w:ascii="Tahoma" w:hAnsi="Tahoma" w:cs="Tahoma"/>
          <w:sz w:val="20"/>
          <w:szCs w:val="20"/>
        </w:rPr>
      </w:pPr>
    </w:p>
    <w:p w14:paraId="4A540893" w14:textId="77777777" w:rsidR="00F513AF" w:rsidRPr="0060107E" w:rsidRDefault="00F513AF" w:rsidP="00F513AF">
      <w:pPr>
        <w:spacing w:after="0" w:line="240" w:lineRule="auto"/>
        <w:ind w:left="993"/>
        <w:rPr>
          <w:rFonts w:ascii="Tahoma" w:hAnsi="Tahoma" w:cs="Tahoma"/>
          <w:sz w:val="20"/>
          <w:szCs w:val="20"/>
        </w:rPr>
      </w:pPr>
    </w:p>
    <w:p w14:paraId="14D9DD66" w14:textId="77777777" w:rsidR="00F513AF" w:rsidRPr="0060107E" w:rsidRDefault="00F513AF" w:rsidP="00F513AF">
      <w:pPr>
        <w:spacing w:after="0" w:line="240" w:lineRule="auto"/>
        <w:rPr>
          <w:rFonts w:ascii="Tahoma" w:hAnsi="Tahoma" w:cs="Tahoma"/>
          <w:sz w:val="20"/>
          <w:szCs w:val="20"/>
        </w:rPr>
      </w:pPr>
      <w:r w:rsidRPr="0060107E">
        <w:rPr>
          <w:rFonts w:ascii="Tahoma" w:hAnsi="Tahoma" w:cs="Tahoma"/>
          <w:sz w:val="20"/>
          <w:szCs w:val="20"/>
        </w:rPr>
        <w:t>Подпись уполномоченного представителя</w:t>
      </w:r>
    </w:p>
    <w:p w14:paraId="050F5E69" w14:textId="77777777" w:rsidR="00F513AF" w:rsidRPr="0060107E" w:rsidRDefault="00F513AF" w:rsidP="00F513AF">
      <w:pPr>
        <w:rPr>
          <w:rFonts w:ascii="Tahoma" w:eastAsia="Times New Roman" w:hAnsi="Tahoma" w:cs="Tahoma"/>
          <w:sz w:val="20"/>
          <w:szCs w:val="20"/>
          <w:lang w:eastAsia="ru-RU"/>
        </w:rPr>
      </w:pPr>
      <w:r w:rsidRPr="0060107E">
        <w:rPr>
          <w:rFonts w:ascii="Tahoma" w:eastAsia="Times New Roman" w:hAnsi="Tahoma" w:cs="Tahoma"/>
          <w:sz w:val="20"/>
          <w:szCs w:val="20"/>
          <w:lang w:eastAsia="ru-RU"/>
        </w:rPr>
        <w:t>________________________________________________</w:t>
      </w:r>
    </w:p>
    <w:p w14:paraId="39A59925" w14:textId="77777777" w:rsidR="00F513AF" w:rsidRPr="0060107E" w:rsidRDefault="00F513AF" w:rsidP="00F513AF">
      <w:pPr>
        <w:pBdr>
          <w:bottom w:val="single" w:sz="4" w:space="1" w:color="auto"/>
        </w:pBdr>
        <w:shd w:val="clear" w:color="auto" w:fill="E0E0E0"/>
        <w:spacing w:after="0" w:line="240" w:lineRule="auto"/>
        <w:ind w:right="23"/>
        <w:jc w:val="center"/>
        <w:rPr>
          <w:rFonts w:ascii="Tahoma" w:hAnsi="Tahoma" w:cs="Tahoma"/>
          <w:b/>
          <w:spacing w:val="36"/>
          <w:sz w:val="20"/>
          <w:szCs w:val="20"/>
        </w:rPr>
      </w:pPr>
      <w:r w:rsidRPr="0060107E">
        <w:rPr>
          <w:rFonts w:ascii="Tahoma" w:hAnsi="Tahoma" w:cs="Tahoma"/>
          <w:b/>
          <w:spacing w:val="36"/>
          <w:sz w:val="20"/>
          <w:szCs w:val="20"/>
        </w:rPr>
        <w:t>конец формы</w:t>
      </w:r>
    </w:p>
    <w:p w14:paraId="20F0E05C" w14:textId="77777777" w:rsidR="00F513AF" w:rsidRPr="0060107E" w:rsidRDefault="00F513AF" w:rsidP="00F513AF">
      <w:pPr>
        <w:rPr>
          <w:rFonts w:ascii="Tahoma" w:eastAsia="Times New Roman" w:hAnsi="Tahoma" w:cs="Tahoma"/>
          <w:sz w:val="20"/>
          <w:szCs w:val="20"/>
          <w:lang w:eastAsia="ru-RU"/>
        </w:rPr>
      </w:pPr>
    </w:p>
    <w:p w14:paraId="53DBDA93" w14:textId="77777777" w:rsidR="00F513AF" w:rsidRPr="0060107E" w:rsidRDefault="00F513AF" w:rsidP="00F513AF">
      <w:pPr>
        <w:spacing w:line="240" w:lineRule="auto"/>
        <w:ind w:firstLine="624"/>
        <w:jc w:val="center"/>
        <w:rPr>
          <w:rFonts w:ascii="Tahoma" w:hAnsi="Tahoma" w:cs="Tahoma"/>
          <w:b/>
          <w:sz w:val="20"/>
          <w:szCs w:val="20"/>
        </w:rPr>
      </w:pPr>
      <w:r w:rsidRPr="0060107E">
        <w:rPr>
          <w:rFonts w:ascii="Tahoma" w:hAnsi="Tahoma" w:cs="Tahoma"/>
          <w:b/>
          <w:sz w:val="20"/>
          <w:szCs w:val="20"/>
        </w:rPr>
        <w:t>ФОРМУ УТВЕРЖДАЕМ ПОДПИСИ СТОРОН:</w:t>
      </w:r>
    </w:p>
    <w:tbl>
      <w:tblPr>
        <w:tblW w:w="150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530"/>
        <w:gridCol w:w="7530"/>
      </w:tblGrid>
      <w:tr w:rsidR="00F513AF" w:rsidRPr="0060107E" w14:paraId="316085CF" w14:textId="77777777" w:rsidTr="00616C13">
        <w:trPr>
          <w:trHeight w:val="158"/>
        </w:trPr>
        <w:tc>
          <w:tcPr>
            <w:tcW w:w="7530" w:type="dxa"/>
            <w:tcBorders>
              <w:top w:val="single" w:sz="4" w:space="0" w:color="auto"/>
              <w:left w:val="single" w:sz="4" w:space="0" w:color="auto"/>
              <w:bottom w:val="single" w:sz="4" w:space="0" w:color="auto"/>
              <w:right w:val="single" w:sz="4" w:space="0" w:color="auto"/>
            </w:tcBorders>
            <w:shd w:val="clear" w:color="auto" w:fill="F3F3F3"/>
          </w:tcPr>
          <w:p w14:paraId="345D193D" w14:textId="77777777" w:rsidR="00F513AF" w:rsidRPr="0060107E" w:rsidRDefault="00F513AF" w:rsidP="00616C13">
            <w:pPr>
              <w:widowControl w:val="0"/>
              <w:ind w:right="74"/>
              <w:jc w:val="center"/>
              <w:rPr>
                <w:rFonts w:ascii="Tahoma" w:hAnsi="Tahoma" w:cs="Tahoma"/>
                <w:b/>
                <w:bCs/>
                <w:sz w:val="20"/>
                <w:szCs w:val="20"/>
              </w:rPr>
            </w:pPr>
            <w:r w:rsidRPr="0060107E">
              <w:rPr>
                <w:rFonts w:ascii="Tahoma" w:hAnsi="Tahoma" w:cs="Tahoma"/>
                <w:b/>
                <w:bCs/>
                <w:sz w:val="20"/>
                <w:szCs w:val="20"/>
              </w:rPr>
              <w:t>Подрядчик:</w:t>
            </w:r>
          </w:p>
        </w:tc>
        <w:tc>
          <w:tcPr>
            <w:tcW w:w="7530" w:type="dxa"/>
            <w:tcBorders>
              <w:top w:val="single" w:sz="4" w:space="0" w:color="auto"/>
              <w:left w:val="single" w:sz="4" w:space="0" w:color="auto"/>
              <w:bottom w:val="single" w:sz="4" w:space="0" w:color="auto"/>
              <w:right w:val="single" w:sz="4" w:space="0" w:color="auto"/>
            </w:tcBorders>
            <w:shd w:val="clear" w:color="auto" w:fill="F3F3F3"/>
          </w:tcPr>
          <w:p w14:paraId="729DF8D9" w14:textId="77777777" w:rsidR="00F513AF" w:rsidRPr="0060107E" w:rsidRDefault="00F513AF" w:rsidP="00616C13">
            <w:pPr>
              <w:widowControl w:val="0"/>
              <w:ind w:right="74"/>
              <w:jc w:val="center"/>
              <w:rPr>
                <w:rFonts w:ascii="Tahoma" w:hAnsi="Tahoma" w:cs="Tahoma"/>
                <w:b/>
                <w:bCs/>
                <w:sz w:val="20"/>
                <w:szCs w:val="20"/>
              </w:rPr>
            </w:pPr>
            <w:r w:rsidRPr="0060107E">
              <w:rPr>
                <w:rFonts w:ascii="Tahoma" w:hAnsi="Tahoma" w:cs="Tahoma"/>
                <w:b/>
                <w:sz w:val="20"/>
                <w:szCs w:val="20"/>
              </w:rPr>
              <w:t>Заказчик:</w:t>
            </w:r>
          </w:p>
        </w:tc>
      </w:tr>
      <w:tr w:rsidR="00876AA9" w:rsidRPr="0060107E" w14:paraId="12079FD0" w14:textId="77777777" w:rsidTr="00616C13">
        <w:trPr>
          <w:trHeight w:val="382"/>
        </w:trPr>
        <w:tc>
          <w:tcPr>
            <w:tcW w:w="7530" w:type="dxa"/>
            <w:tcBorders>
              <w:top w:val="single" w:sz="4" w:space="0" w:color="auto"/>
              <w:left w:val="single" w:sz="4" w:space="0" w:color="auto"/>
              <w:bottom w:val="single" w:sz="4" w:space="0" w:color="auto"/>
              <w:right w:val="single" w:sz="4" w:space="0" w:color="auto"/>
            </w:tcBorders>
            <w:vAlign w:val="center"/>
          </w:tcPr>
          <w:p w14:paraId="5EFA1C1B" w14:textId="13CB88E0" w:rsidR="00876AA9" w:rsidRPr="0060107E" w:rsidRDefault="00876AA9" w:rsidP="00876AA9">
            <w:pPr>
              <w:widowControl w:val="0"/>
              <w:shd w:val="clear" w:color="auto" w:fill="FFFFFF"/>
              <w:spacing w:before="60" w:after="60" w:line="240" w:lineRule="auto"/>
              <w:jc w:val="center"/>
              <w:rPr>
                <w:rFonts w:ascii="Tahoma" w:eastAsia="Times New Roman" w:hAnsi="Tahoma" w:cs="Tahoma"/>
                <w:b/>
                <w:spacing w:val="-3"/>
                <w:sz w:val="20"/>
                <w:szCs w:val="20"/>
                <w:lang w:eastAsia="ru-RU"/>
              </w:rPr>
            </w:pPr>
            <w:r>
              <w:rPr>
                <w:rFonts w:ascii="Tahoma" w:eastAsia="Times New Roman" w:hAnsi="Tahoma" w:cs="Tahoma"/>
                <w:b/>
                <w:spacing w:val="-3"/>
                <w:sz w:val="20"/>
                <w:szCs w:val="20"/>
                <w:lang w:eastAsia="ru-RU"/>
              </w:rPr>
              <w:t>_______ «____________»</w:t>
            </w:r>
          </w:p>
        </w:tc>
        <w:tc>
          <w:tcPr>
            <w:tcW w:w="7530" w:type="dxa"/>
            <w:tcBorders>
              <w:top w:val="single" w:sz="4" w:space="0" w:color="auto"/>
              <w:left w:val="single" w:sz="4" w:space="0" w:color="auto"/>
              <w:bottom w:val="single" w:sz="4" w:space="0" w:color="auto"/>
              <w:right w:val="single" w:sz="4" w:space="0" w:color="auto"/>
            </w:tcBorders>
            <w:vAlign w:val="center"/>
          </w:tcPr>
          <w:p w14:paraId="3C1523B5" w14:textId="77777777" w:rsidR="00876AA9" w:rsidRPr="0060107E" w:rsidRDefault="00876AA9" w:rsidP="00876AA9">
            <w:pPr>
              <w:widowControl w:val="0"/>
              <w:shd w:val="clear" w:color="auto" w:fill="FFFFFF"/>
              <w:spacing w:before="60" w:after="60" w:line="240" w:lineRule="auto"/>
              <w:jc w:val="center"/>
              <w:rPr>
                <w:rFonts w:ascii="Tahoma" w:hAnsi="Tahoma" w:cs="Tahoma"/>
                <w:sz w:val="20"/>
                <w:szCs w:val="20"/>
              </w:rPr>
            </w:pPr>
            <w:r w:rsidRPr="0060107E">
              <w:rPr>
                <w:rFonts w:ascii="Tahoma" w:eastAsia="Times New Roman" w:hAnsi="Tahoma" w:cs="Tahoma"/>
                <w:b/>
                <w:spacing w:val="-3"/>
                <w:sz w:val="20"/>
                <w:szCs w:val="20"/>
                <w:lang w:eastAsia="ru-RU"/>
              </w:rPr>
              <w:t>АО «Коми энергосбытовая компания»</w:t>
            </w:r>
          </w:p>
        </w:tc>
      </w:tr>
      <w:tr w:rsidR="00876AA9" w:rsidRPr="0060107E" w14:paraId="189FAD25" w14:textId="77777777" w:rsidTr="00616C13">
        <w:trPr>
          <w:cantSplit/>
          <w:trHeight w:val="744"/>
        </w:trPr>
        <w:tc>
          <w:tcPr>
            <w:tcW w:w="7530" w:type="dxa"/>
            <w:tcBorders>
              <w:top w:val="single" w:sz="4" w:space="0" w:color="auto"/>
              <w:left w:val="single" w:sz="4" w:space="0" w:color="auto"/>
              <w:bottom w:val="single" w:sz="4" w:space="0" w:color="auto"/>
              <w:right w:val="single" w:sz="4" w:space="0" w:color="auto"/>
            </w:tcBorders>
          </w:tcPr>
          <w:p w14:paraId="21D39BA4" w14:textId="77777777" w:rsidR="00876AA9" w:rsidRPr="0060107E" w:rsidRDefault="00876AA9" w:rsidP="00876AA9">
            <w:pPr>
              <w:jc w:val="center"/>
              <w:rPr>
                <w:rFonts w:ascii="Tahoma" w:hAnsi="Tahoma" w:cs="Tahoma"/>
                <w:sz w:val="20"/>
                <w:szCs w:val="20"/>
              </w:rPr>
            </w:pPr>
            <w:r w:rsidRPr="0060107E">
              <w:rPr>
                <w:rFonts w:ascii="Tahoma" w:hAnsi="Tahoma" w:cs="Tahoma"/>
                <w:sz w:val="20"/>
                <w:szCs w:val="20"/>
              </w:rPr>
              <w:t>Дата п</w:t>
            </w:r>
            <w:r>
              <w:rPr>
                <w:rFonts w:ascii="Tahoma" w:hAnsi="Tahoma" w:cs="Tahoma"/>
                <w:sz w:val="20"/>
                <w:szCs w:val="20"/>
              </w:rPr>
              <w:t>одписания «___» ___________ 20___</w:t>
            </w:r>
            <w:r w:rsidRPr="0060107E">
              <w:rPr>
                <w:rFonts w:ascii="Tahoma" w:hAnsi="Tahoma" w:cs="Tahoma"/>
                <w:sz w:val="20"/>
                <w:szCs w:val="20"/>
              </w:rPr>
              <w:t xml:space="preserve"> года</w:t>
            </w:r>
          </w:p>
          <w:p w14:paraId="4E06B154" w14:textId="77777777" w:rsidR="00876AA9" w:rsidRPr="0060107E" w:rsidRDefault="00876AA9" w:rsidP="00876AA9">
            <w:pPr>
              <w:widowControl w:val="0"/>
              <w:shd w:val="clear" w:color="auto" w:fill="FFFFFF"/>
              <w:spacing w:before="60" w:after="60" w:line="240" w:lineRule="auto"/>
              <w:jc w:val="center"/>
              <w:rPr>
                <w:rFonts w:ascii="Tahoma" w:eastAsia="Times New Roman" w:hAnsi="Tahoma" w:cs="Tahoma"/>
                <w:spacing w:val="-3"/>
                <w:sz w:val="20"/>
                <w:szCs w:val="20"/>
                <w:lang w:eastAsia="ru-RU"/>
              </w:rPr>
            </w:pPr>
            <w:r w:rsidRPr="0060107E">
              <w:rPr>
                <w:rFonts w:ascii="Tahoma" w:eastAsia="Times New Roman" w:hAnsi="Tahoma" w:cs="Tahoma"/>
                <w:spacing w:val="-3"/>
                <w:sz w:val="20"/>
                <w:szCs w:val="20"/>
                <w:lang w:eastAsia="ru-RU"/>
              </w:rPr>
              <w:t>___________________________</w:t>
            </w:r>
            <w:r>
              <w:rPr>
                <w:rFonts w:ascii="Tahoma" w:hAnsi="Tahoma" w:cs="Tahoma"/>
                <w:spacing w:val="-3"/>
                <w:sz w:val="20"/>
                <w:szCs w:val="20"/>
              </w:rPr>
              <w:t xml:space="preserve"> __________________</w:t>
            </w:r>
          </w:p>
          <w:p w14:paraId="7CCC4125" w14:textId="71CDD0AF" w:rsidR="00876AA9" w:rsidRPr="0060107E" w:rsidRDefault="00876AA9" w:rsidP="00876AA9">
            <w:pPr>
              <w:widowControl w:val="0"/>
              <w:spacing w:before="60" w:after="60" w:line="240" w:lineRule="auto"/>
              <w:jc w:val="both"/>
              <w:rPr>
                <w:rFonts w:ascii="Tahoma" w:eastAsia="Times New Roman" w:hAnsi="Tahoma" w:cs="Tahoma"/>
                <w:spacing w:val="-3"/>
                <w:sz w:val="20"/>
                <w:szCs w:val="20"/>
                <w:lang w:eastAsia="ru-RU"/>
              </w:rPr>
            </w:pPr>
            <w:r w:rsidRPr="0060107E">
              <w:rPr>
                <w:rFonts w:ascii="Tahoma" w:eastAsia="Times New Roman" w:hAnsi="Tahoma" w:cs="Tahoma"/>
                <w:spacing w:val="-3"/>
                <w:sz w:val="20"/>
                <w:szCs w:val="20"/>
                <w:lang w:eastAsia="ru-RU"/>
              </w:rPr>
              <w:t>м.п.</w:t>
            </w:r>
          </w:p>
        </w:tc>
        <w:tc>
          <w:tcPr>
            <w:tcW w:w="7530" w:type="dxa"/>
            <w:tcBorders>
              <w:top w:val="single" w:sz="4" w:space="0" w:color="auto"/>
              <w:left w:val="single" w:sz="4" w:space="0" w:color="auto"/>
              <w:bottom w:val="single" w:sz="4" w:space="0" w:color="auto"/>
              <w:right w:val="single" w:sz="4" w:space="0" w:color="auto"/>
            </w:tcBorders>
          </w:tcPr>
          <w:p w14:paraId="42EC3023" w14:textId="14007408" w:rsidR="00876AA9" w:rsidRPr="0060107E" w:rsidRDefault="00876AA9" w:rsidP="00876AA9">
            <w:pPr>
              <w:rPr>
                <w:rFonts w:ascii="Tahoma" w:hAnsi="Tahoma" w:cs="Tahoma"/>
                <w:sz w:val="20"/>
                <w:szCs w:val="20"/>
              </w:rPr>
            </w:pPr>
            <w:r w:rsidRPr="0060107E">
              <w:rPr>
                <w:rFonts w:ascii="Tahoma" w:hAnsi="Tahoma" w:cs="Tahoma"/>
                <w:sz w:val="20"/>
                <w:szCs w:val="20"/>
              </w:rPr>
              <w:t xml:space="preserve">Дата подписания «___» ___________ </w:t>
            </w:r>
            <w:r>
              <w:rPr>
                <w:rFonts w:ascii="Tahoma" w:hAnsi="Tahoma" w:cs="Tahoma"/>
                <w:sz w:val="20"/>
                <w:szCs w:val="20"/>
              </w:rPr>
              <w:t>202</w:t>
            </w:r>
            <w:r w:rsidR="00D850F9">
              <w:rPr>
                <w:rFonts w:ascii="Tahoma" w:hAnsi="Tahoma" w:cs="Tahoma"/>
                <w:sz w:val="20"/>
                <w:szCs w:val="20"/>
              </w:rPr>
              <w:t>__</w:t>
            </w:r>
            <w:r>
              <w:rPr>
                <w:rFonts w:ascii="Tahoma" w:hAnsi="Tahoma" w:cs="Tahoma"/>
                <w:sz w:val="20"/>
                <w:szCs w:val="20"/>
              </w:rPr>
              <w:t xml:space="preserve"> </w:t>
            </w:r>
            <w:r w:rsidRPr="0060107E">
              <w:rPr>
                <w:rFonts w:ascii="Tahoma" w:hAnsi="Tahoma" w:cs="Tahoma"/>
                <w:sz w:val="20"/>
                <w:szCs w:val="20"/>
              </w:rPr>
              <w:t>года</w:t>
            </w:r>
          </w:p>
          <w:p w14:paraId="79FF86C1" w14:textId="77777777" w:rsidR="00876AA9" w:rsidRPr="0060107E" w:rsidRDefault="00876AA9" w:rsidP="00876AA9">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60107E">
              <w:rPr>
                <w:rFonts w:ascii="Tahoma" w:eastAsia="Times New Roman" w:hAnsi="Tahoma" w:cs="Tahoma"/>
                <w:spacing w:val="-3"/>
                <w:sz w:val="20"/>
                <w:szCs w:val="20"/>
                <w:lang w:eastAsia="ru-RU"/>
              </w:rPr>
              <w:t>_________________________________ Е.Н. Борисова</w:t>
            </w:r>
          </w:p>
          <w:p w14:paraId="5AE1845C" w14:textId="77777777" w:rsidR="00876AA9" w:rsidRPr="0060107E" w:rsidRDefault="00876AA9" w:rsidP="00876AA9">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60107E">
              <w:rPr>
                <w:rFonts w:ascii="Tahoma" w:eastAsia="Times New Roman" w:hAnsi="Tahoma" w:cs="Tahoma"/>
                <w:spacing w:val="-3"/>
                <w:sz w:val="20"/>
                <w:szCs w:val="20"/>
                <w:lang w:eastAsia="ru-RU"/>
              </w:rPr>
              <w:t>м.п.</w:t>
            </w:r>
          </w:p>
        </w:tc>
      </w:tr>
    </w:tbl>
    <w:p w14:paraId="40C21140" w14:textId="77777777" w:rsidR="00F513AF" w:rsidRPr="0060107E" w:rsidRDefault="00F513AF" w:rsidP="00F513AF">
      <w:pPr>
        <w:spacing w:after="0" w:line="240" w:lineRule="auto"/>
        <w:contextualSpacing/>
        <w:rPr>
          <w:rFonts w:ascii="Tahoma" w:hAnsi="Tahoma" w:cs="Tahoma"/>
          <w:szCs w:val="20"/>
        </w:rPr>
      </w:pPr>
    </w:p>
    <w:p w14:paraId="3A86B33D" w14:textId="7A10C4A0" w:rsidR="002C02A1" w:rsidRDefault="002C02A1">
      <w:pPr>
        <w:spacing w:after="160" w:line="259" w:lineRule="auto"/>
        <w:rPr>
          <w:b/>
        </w:rPr>
      </w:pPr>
      <w:r>
        <w:rPr>
          <w:b/>
        </w:rPr>
        <w:br w:type="page"/>
      </w:r>
    </w:p>
    <w:p w14:paraId="7B3B81A6" w14:textId="77777777" w:rsidR="002C02A1" w:rsidRDefault="002C02A1">
      <w:pPr>
        <w:spacing w:after="160" w:line="259" w:lineRule="auto"/>
        <w:rPr>
          <w:b/>
        </w:rPr>
        <w:sectPr w:rsidR="002C02A1" w:rsidSect="002C02A1">
          <w:pgSz w:w="16838" w:h="11906" w:orient="landscape"/>
          <w:pgMar w:top="992" w:right="822" w:bottom="851" w:left="992" w:header="284" w:footer="284" w:gutter="0"/>
          <w:cols w:space="708"/>
          <w:docGrid w:linePitch="360"/>
        </w:sectPr>
      </w:pPr>
    </w:p>
    <w:p w14:paraId="3FFAACCC" w14:textId="1850BA67" w:rsidR="002C02A1" w:rsidRPr="0060107E" w:rsidRDefault="002C02A1" w:rsidP="002C02A1">
      <w:pPr>
        <w:pStyle w:val="3"/>
        <w:jc w:val="right"/>
        <w:rPr>
          <w:rFonts w:ascii="Tahoma" w:eastAsia="Times New Roman" w:hAnsi="Tahoma" w:cs="Tahoma"/>
          <w:sz w:val="20"/>
          <w:szCs w:val="20"/>
          <w:lang w:eastAsia="ru-RU"/>
        </w:rPr>
      </w:pPr>
      <w:r w:rsidRPr="002C02A1">
        <w:rPr>
          <w:rFonts w:ascii="Tahoma" w:eastAsia="Times New Roman" w:hAnsi="Tahoma" w:cs="Tahoma"/>
          <w:color w:val="auto"/>
          <w:sz w:val="20"/>
          <w:szCs w:val="20"/>
        </w:rPr>
        <w:lastRenderedPageBreak/>
        <w:t xml:space="preserve">Приложение № </w:t>
      </w:r>
      <w:r>
        <w:rPr>
          <w:rFonts w:ascii="Tahoma" w:eastAsia="Times New Roman" w:hAnsi="Tahoma" w:cs="Tahoma"/>
          <w:color w:val="auto"/>
          <w:sz w:val="20"/>
          <w:szCs w:val="20"/>
        </w:rPr>
        <w:t>4</w:t>
      </w:r>
      <w:r w:rsidRPr="002C02A1">
        <w:rPr>
          <w:rFonts w:ascii="Tahoma" w:eastAsia="Times New Roman" w:hAnsi="Tahoma" w:cs="Tahoma"/>
          <w:color w:val="auto"/>
          <w:sz w:val="20"/>
          <w:szCs w:val="20"/>
        </w:rPr>
        <w:t xml:space="preserve"> к договору подряда</w:t>
      </w:r>
      <w:r w:rsidRPr="0060107E">
        <w:rPr>
          <w:rFonts w:ascii="Tahoma" w:eastAsia="Times New Roman" w:hAnsi="Tahoma" w:cs="Tahoma"/>
          <w:sz w:val="20"/>
          <w:szCs w:val="20"/>
          <w:lang w:eastAsia="ru-RU"/>
        </w:rPr>
        <w:t xml:space="preserve"> </w:t>
      </w:r>
    </w:p>
    <w:p w14:paraId="0EC3E614" w14:textId="77777777" w:rsidR="002C02A1" w:rsidRPr="0060107E" w:rsidRDefault="002C02A1" w:rsidP="002C02A1">
      <w:pPr>
        <w:widowControl w:val="0"/>
        <w:shd w:val="clear" w:color="auto" w:fill="FFFFFF"/>
        <w:tabs>
          <w:tab w:val="left" w:pos="720"/>
          <w:tab w:val="num" w:pos="1980"/>
        </w:tabs>
        <w:autoSpaceDE w:val="0"/>
        <w:autoSpaceDN w:val="0"/>
        <w:adjustRightInd w:val="0"/>
        <w:spacing w:line="240" w:lineRule="auto"/>
        <w:ind w:left="6237" w:hanging="850"/>
        <w:jc w:val="right"/>
        <w:rPr>
          <w:rFonts w:ascii="Tahoma" w:hAnsi="Tahoma" w:cs="Tahoma"/>
          <w:b/>
          <w:szCs w:val="20"/>
        </w:rPr>
      </w:pPr>
      <w:r w:rsidRPr="0060107E">
        <w:rPr>
          <w:rFonts w:ascii="Tahoma" w:eastAsia="Times New Roman" w:hAnsi="Tahoma" w:cs="Tahoma"/>
          <w:sz w:val="20"/>
          <w:szCs w:val="20"/>
          <w:lang w:eastAsia="ru-RU"/>
        </w:rPr>
        <w:t xml:space="preserve">№ </w:t>
      </w:r>
      <w:r>
        <w:t>_____________</w:t>
      </w:r>
      <w:r w:rsidRPr="00343CAA">
        <w:rPr>
          <w:rFonts w:ascii="Tahoma" w:eastAsia="Times New Roman" w:hAnsi="Tahoma" w:cs="Tahoma"/>
          <w:sz w:val="20"/>
          <w:szCs w:val="20"/>
          <w:lang w:eastAsia="ru-RU"/>
        </w:rPr>
        <w:t xml:space="preserve"> от </w:t>
      </w:r>
      <w:r>
        <w:rPr>
          <w:rFonts w:ascii="Tahoma" w:eastAsia="Times New Roman" w:hAnsi="Tahoma" w:cs="Tahoma"/>
          <w:sz w:val="20"/>
          <w:szCs w:val="20"/>
          <w:lang w:eastAsia="ru-RU"/>
        </w:rPr>
        <w:t>«____» __________</w:t>
      </w:r>
      <w:r w:rsidRPr="0060107E">
        <w:rPr>
          <w:rFonts w:ascii="Tahoma" w:eastAsia="Times New Roman" w:hAnsi="Tahoma" w:cs="Tahoma"/>
          <w:sz w:val="20"/>
          <w:szCs w:val="20"/>
          <w:lang w:eastAsia="ru-RU"/>
        </w:rPr>
        <w:t xml:space="preserve"> </w:t>
      </w:r>
      <w:r>
        <w:rPr>
          <w:rFonts w:ascii="Tahoma" w:eastAsia="Times New Roman" w:hAnsi="Tahoma" w:cs="Tahoma"/>
          <w:sz w:val="20"/>
          <w:szCs w:val="20"/>
          <w:lang w:eastAsia="ru-RU"/>
        </w:rPr>
        <w:t>202_____</w:t>
      </w:r>
      <w:r w:rsidRPr="0060107E">
        <w:rPr>
          <w:rFonts w:ascii="Tahoma" w:eastAsia="Times New Roman" w:hAnsi="Tahoma" w:cs="Tahoma"/>
          <w:sz w:val="20"/>
          <w:szCs w:val="20"/>
          <w:lang w:eastAsia="ru-RU"/>
        </w:rPr>
        <w:t xml:space="preserve"> г.</w:t>
      </w:r>
    </w:p>
    <w:p w14:paraId="08D073E4" w14:textId="77777777" w:rsidR="00F901C4" w:rsidRDefault="00F901C4" w:rsidP="00784D0B">
      <w:pPr>
        <w:spacing w:after="160" w:line="259" w:lineRule="auto"/>
        <w:rPr>
          <w:b/>
        </w:rPr>
      </w:pPr>
    </w:p>
    <w:p w14:paraId="7EAEFB5B" w14:textId="77777777" w:rsidR="002C02A1" w:rsidRPr="00027260" w:rsidRDefault="002C02A1" w:rsidP="00027260">
      <w:pPr>
        <w:spacing w:after="0" w:line="240" w:lineRule="auto"/>
        <w:jc w:val="center"/>
        <w:rPr>
          <w:rFonts w:ascii="Tahoma" w:hAnsi="Tahoma" w:cs="Tahoma"/>
          <w:b/>
          <w:color w:val="000000" w:themeColor="text1"/>
          <w:sz w:val="20"/>
          <w:szCs w:val="20"/>
        </w:rPr>
      </w:pPr>
      <w:r w:rsidRPr="00027260">
        <w:rPr>
          <w:rFonts w:ascii="Tahoma" w:hAnsi="Tahoma" w:cs="Tahoma"/>
          <w:b/>
          <w:color w:val="000000" w:themeColor="text1"/>
          <w:sz w:val="20"/>
          <w:szCs w:val="20"/>
        </w:rPr>
        <w:t>СОГЛАШЕНИЕ</w:t>
      </w:r>
    </w:p>
    <w:p w14:paraId="19EDD1AA" w14:textId="77777777" w:rsidR="002C02A1" w:rsidRPr="00027260" w:rsidRDefault="002C02A1" w:rsidP="00027260">
      <w:pPr>
        <w:spacing w:line="240" w:lineRule="auto"/>
        <w:jc w:val="center"/>
        <w:rPr>
          <w:rFonts w:ascii="Tahoma" w:hAnsi="Tahoma" w:cs="Tahoma"/>
          <w:b/>
          <w:color w:val="000000" w:themeColor="text1"/>
          <w:sz w:val="20"/>
          <w:szCs w:val="20"/>
        </w:rPr>
      </w:pPr>
      <w:r w:rsidRPr="00027260">
        <w:rPr>
          <w:rFonts w:ascii="Tahoma" w:hAnsi="Tahoma" w:cs="Tahoma"/>
          <w:b/>
          <w:color w:val="000000" w:themeColor="text1"/>
          <w:sz w:val="20"/>
          <w:szCs w:val="20"/>
        </w:rPr>
        <w:t>о конфиденциальности и неразглашении информации</w:t>
      </w:r>
    </w:p>
    <w:p w14:paraId="5391271F" w14:textId="2DD8B8B9" w:rsidR="002C02A1" w:rsidRPr="00653FC6" w:rsidRDefault="002C02A1" w:rsidP="002C02A1">
      <w:pPr>
        <w:tabs>
          <w:tab w:val="left" w:pos="426"/>
        </w:tabs>
        <w:rPr>
          <w:rFonts w:ascii="Tahoma" w:hAnsi="Tahoma" w:cs="Tahoma"/>
          <w:color w:val="000000" w:themeColor="text1"/>
          <w:sz w:val="20"/>
          <w:szCs w:val="20"/>
          <w:lang w:eastAsia="ru-RU"/>
        </w:rPr>
      </w:pPr>
      <w:r w:rsidRPr="00653FC6">
        <w:rPr>
          <w:rFonts w:ascii="Tahoma" w:hAnsi="Tahoma" w:cs="Tahoma"/>
          <w:color w:val="000000" w:themeColor="text1"/>
          <w:sz w:val="20"/>
          <w:szCs w:val="20"/>
          <w:lang w:eastAsia="ru-RU"/>
        </w:rPr>
        <w:t xml:space="preserve">город </w:t>
      </w:r>
      <w:r>
        <w:rPr>
          <w:rFonts w:ascii="Tahoma" w:hAnsi="Tahoma" w:cs="Tahoma"/>
          <w:color w:val="000000" w:themeColor="text1"/>
          <w:sz w:val="20"/>
          <w:szCs w:val="20"/>
          <w:u w:val="single"/>
          <w:lang w:eastAsia="ru-RU"/>
        </w:rPr>
        <w:t>Сыктывкар</w:t>
      </w:r>
      <w:r w:rsidRPr="00653FC6">
        <w:rPr>
          <w:rFonts w:ascii="Tahoma" w:hAnsi="Tahoma" w:cs="Tahoma"/>
          <w:color w:val="000000" w:themeColor="text1"/>
          <w:sz w:val="20"/>
          <w:szCs w:val="20"/>
          <w:lang w:eastAsia="ru-RU"/>
        </w:rPr>
        <w:tab/>
      </w:r>
      <w:r w:rsidRPr="00653FC6">
        <w:rPr>
          <w:rFonts w:ascii="Tahoma" w:hAnsi="Tahoma" w:cs="Tahoma"/>
          <w:color w:val="000000" w:themeColor="text1"/>
          <w:sz w:val="20"/>
          <w:szCs w:val="20"/>
          <w:lang w:eastAsia="ru-RU"/>
        </w:rPr>
        <w:tab/>
      </w:r>
      <w:r w:rsidRPr="00653FC6">
        <w:rPr>
          <w:rFonts w:ascii="Tahoma" w:hAnsi="Tahoma" w:cs="Tahoma"/>
          <w:color w:val="000000" w:themeColor="text1"/>
          <w:sz w:val="20"/>
          <w:szCs w:val="20"/>
          <w:lang w:eastAsia="ru-RU"/>
        </w:rPr>
        <w:tab/>
        <w:t xml:space="preserve">                                           </w:t>
      </w:r>
      <w:r w:rsidRPr="00653FC6">
        <w:rPr>
          <w:rFonts w:ascii="Tahoma" w:hAnsi="Tahoma" w:cs="Tahoma"/>
          <w:color w:val="000000" w:themeColor="text1"/>
          <w:sz w:val="20"/>
          <w:szCs w:val="20"/>
          <w:lang w:eastAsia="ru-RU"/>
        </w:rPr>
        <w:tab/>
        <w:t xml:space="preserve">                    «__» ________202</w:t>
      </w:r>
      <w:r w:rsidR="00027260">
        <w:rPr>
          <w:rFonts w:ascii="Tahoma" w:hAnsi="Tahoma" w:cs="Tahoma"/>
          <w:color w:val="000000" w:themeColor="text1"/>
          <w:sz w:val="20"/>
          <w:szCs w:val="20"/>
          <w:lang w:eastAsia="ru-RU"/>
        </w:rPr>
        <w:t>__</w:t>
      </w:r>
      <w:r w:rsidRPr="00653FC6">
        <w:rPr>
          <w:rFonts w:ascii="Tahoma" w:hAnsi="Tahoma" w:cs="Tahoma"/>
          <w:color w:val="000000" w:themeColor="text1"/>
          <w:sz w:val="20"/>
          <w:szCs w:val="20"/>
          <w:lang w:eastAsia="ru-RU"/>
        </w:rPr>
        <w:t xml:space="preserve"> года</w:t>
      </w:r>
    </w:p>
    <w:p w14:paraId="349EF514" w14:textId="77777777" w:rsidR="002C02A1" w:rsidRPr="00653FC6" w:rsidRDefault="002C02A1" w:rsidP="002C02A1">
      <w:pPr>
        <w:ind w:firstLine="284"/>
        <w:jc w:val="both"/>
        <w:rPr>
          <w:rFonts w:ascii="Tahoma" w:hAnsi="Tahoma" w:cs="Tahoma"/>
          <w:color w:val="000000" w:themeColor="text1"/>
          <w:sz w:val="20"/>
          <w:szCs w:val="20"/>
          <w:lang w:eastAsia="ru-RU"/>
        </w:rPr>
      </w:pPr>
      <w:r w:rsidRPr="00653FC6">
        <w:rPr>
          <w:rFonts w:ascii="Tahoma" w:eastAsia="Times New Roman" w:hAnsi="Tahoma" w:cs="Tahoma"/>
          <w:color w:val="000000" w:themeColor="text1"/>
          <w:sz w:val="20"/>
          <w:szCs w:val="20"/>
          <w:lang w:eastAsia="ru-RU"/>
        </w:rPr>
        <w:t>АО «</w:t>
      </w:r>
      <w:r>
        <w:rPr>
          <w:rFonts w:ascii="Tahoma" w:eastAsia="Times New Roman" w:hAnsi="Tahoma" w:cs="Tahoma"/>
          <w:color w:val="000000" w:themeColor="text1"/>
          <w:sz w:val="20"/>
          <w:szCs w:val="20"/>
          <w:lang w:eastAsia="ru-RU"/>
        </w:rPr>
        <w:t>Коми энергосбытовая компания</w:t>
      </w:r>
      <w:r w:rsidRPr="00653FC6">
        <w:rPr>
          <w:rFonts w:ascii="Tahoma" w:eastAsia="Times New Roman" w:hAnsi="Tahoma" w:cs="Tahoma"/>
          <w:color w:val="000000" w:themeColor="text1"/>
          <w:sz w:val="20"/>
          <w:szCs w:val="20"/>
          <w:lang w:eastAsia="ru-RU"/>
        </w:rPr>
        <w:t xml:space="preserve">», именуемое в дальнейшем «Сторона 1», </w:t>
      </w:r>
      <w:r>
        <w:rPr>
          <w:rFonts w:ascii="Tahoma" w:eastAsia="Times New Roman" w:hAnsi="Tahoma" w:cs="Tahoma"/>
          <w:color w:val="000000" w:themeColor="text1"/>
          <w:sz w:val="20"/>
          <w:szCs w:val="20"/>
          <w:lang w:eastAsia="ru-RU"/>
        </w:rPr>
        <w:t xml:space="preserve">в </w:t>
      </w:r>
      <w:r w:rsidRPr="00923703">
        <w:rPr>
          <w:rFonts w:ascii="Tahoma" w:eastAsia="Times New Roman" w:hAnsi="Tahoma" w:cs="Tahoma"/>
          <w:sz w:val="20"/>
          <w:szCs w:val="20"/>
          <w:lang w:eastAsia="ru-RU"/>
        </w:rPr>
        <w:t xml:space="preserve">лице </w:t>
      </w:r>
      <w:r>
        <w:rPr>
          <w:rFonts w:ascii="Tahoma" w:eastAsia="Times New Roman" w:hAnsi="Tahoma" w:cs="Tahoma"/>
          <w:sz w:val="20"/>
          <w:szCs w:val="20"/>
          <w:lang w:eastAsia="ru-RU"/>
        </w:rPr>
        <w:t>Генерального директора Борисовой Елены Николаевны</w:t>
      </w:r>
      <w:r w:rsidRPr="00653FC6">
        <w:rPr>
          <w:rFonts w:ascii="Tahoma" w:eastAsia="Times New Roman" w:hAnsi="Tahoma" w:cs="Tahoma"/>
          <w:color w:val="000000" w:themeColor="text1"/>
          <w:sz w:val="20"/>
          <w:szCs w:val="20"/>
          <w:lang w:eastAsia="ru-RU"/>
        </w:rPr>
        <w:t>, действующ</w:t>
      </w:r>
      <w:r>
        <w:rPr>
          <w:rFonts w:ascii="Tahoma" w:eastAsia="Times New Roman" w:hAnsi="Tahoma" w:cs="Tahoma"/>
          <w:color w:val="000000" w:themeColor="text1"/>
          <w:sz w:val="20"/>
          <w:szCs w:val="20"/>
          <w:lang w:eastAsia="ru-RU"/>
        </w:rPr>
        <w:t>ей</w:t>
      </w:r>
      <w:r w:rsidRPr="00653FC6">
        <w:rPr>
          <w:rFonts w:ascii="Tahoma" w:eastAsia="Times New Roman" w:hAnsi="Tahoma" w:cs="Tahoma"/>
          <w:color w:val="000000" w:themeColor="text1"/>
          <w:sz w:val="20"/>
          <w:szCs w:val="20"/>
          <w:lang w:eastAsia="ru-RU"/>
        </w:rPr>
        <w:t xml:space="preserve"> на основании </w:t>
      </w:r>
      <w:r>
        <w:rPr>
          <w:rFonts w:ascii="Tahoma" w:eastAsia="Times New Roman" w:hAnsi="Tahoma" w:cs="Tahoma"/>
          <w:color w:val="000000" w:themeColor="text1"/>
          <w:sz w:val="20"/>
          <w:szCs w:val="20"/>
          <w:lang w:eastAsia="ru-RU"/>
        </w:rPr>
        <w:t>Устава</w:t>
      </w:r>
      <w:r w:rsidRPr="00653FC6">
        <w:rPr>
          <w:rFonts w:ascii="Tahoma" w:eastAsia="Times New Roman" w:hAnsi="Tahoma" w:cs="Tahoma"/>
          <w:color w:val="000000" w:themeColor="text1"/>
          <w:sz w:val="20"/>
          <w:szCs w:val="20"/>
          <w:lang w:eastAsia="ru-RU"/>
        </w:rPr>
        <w:t xml:space="preserve"> с одной стороны</w:t>
      </w:r>
      <w:r w:rsidRPr="00653FC6">
        <w:rPr>
          <w:rFonts w:ascii="Tahoma" w:hAnsi="Tahoma" w:cs="Tahoma"/>
          <w:color w:val="000000" w:themeColor="text1"/>
          <w:sz w:val="20"/>
          <w:szCs w:val="20"/>
          <w:lang w:eastAsia="ru-RU"/>
        </w:rPr>
        <w:t xml:space="preserve">, и </w:t>
      </w:r>
      <w:r w:rsidRPr="00653FC6">
        <w:rPr>
          <w:rFonts w:ascii="Tahoma" w:eastAsia="Times New Roman" w:hAnsi="Tahoma" w:cs="Tahoma"/>
          <w:color w:val="000000" w:themeColor="text1"/>
          <w:spacing w:val="-3"/>
          <w:sz w:val="20"/>
          <w:szCs w:val="20"/>
          <w:lang w:eastAsia="ru-RU"/>
        </w:rPr>
        <w:t>____ (сокращенное наименование: ____)</w:t>
      </w:r>
      <w:r w:rsidRPr="00653FC6">
        <w:rPr>
          <w:rFonts w:ascii="Tahoma" w:eastAsia="Times New Roman" w:hAnsi="Tahoma" w:cs="Tahoma"/>
          <w:color w:val="000000" w:themeColor="text1"/>
          <w:sz w:val="20"/>
          <w:szCs w:val="20"/>
          <w:lang w:eastAsia="ru-RU"/>
        </w:rPr>
        <w:t>,</w:t>
      </w:r>
      <w:r w:rsidRPr="00653FC6">
        <w:rPr>
          <w:rFonts w:ascii="Tahoma" w:eastAsia="Times New Roman" w:hAnsi="Tahoma" w:cs="Tahoma"/>
          <w:b/>
          <w:color w:val="000000" w:themeColor="text1"/>
          <w:sz w:val="20"/>
          <w:szCs w:val="20"/>
          <w:lang w:eastAsia="ru-RU"/>
        </w:rPr>
        <w:t xml:space="preserve"> </w:t>
      </w:r>
      <w:r w:rsidRPr="00653FC6">
        <w:rPr>
          <w:rFonts w:ascii="Tahoma" w:hAnsi="Tahoma" w:cs="Tahoma"/>
          <w:color w:val="000000" w:themeColor="text1"/>
          <w:sz w:val="20"/>
          <w:szCs w:val="20"/>
          <w:lang w:eastAsia="ru-RU"/>
        </w:rPr>
        <w:t>именуемое в дальнейшем «Сторона 2»</w:t>
      </w:r>
      <w:r w:rsidRPr="00653FC6">
        <w:rPr>
          <w:rFonts w:ascii="Tahoma" w:eastAsia="Times New Roman" w:hAnsi="Tahoma" w:cs="Tahoma"/>
          <w:color w:val="000000" w:themeColor="text1"/>
          <w:sz w:val="20"/>
          <w:szCs w:val="20"/>
          <w:lang w:eastAsia="ru-RU"/>
        </w:rPr>
        <w:t>, в лице ___, действующего на основании ___</w:t>
      </w:r>
      <w:r w:rsidRPr="00653FC6">
        <w:rPr>
          <w:rFonts w:ascii="Tahoma" w:hAnsi="Tahoma" w:cs="Tahoma"/>
          <w:color w:val="000000" w:themeColor="text1"/>
          <w:sz w:val="20"/>
          <w:szCs w:val="20"/>
          <w:lang w:eastAsia="ru-RU"/>
        </w:rPr>
        <w:t xml:space="preserve">, с другой стороны, в дальнейшем совместно именуемые Стороны, а по отдельности – Сторона, заключили </w:t>
      </w:r>
      <w:r w:rsidRPr="00653FC6">
        <w:rPr>
          <w:rFonts w:ascii="Tahoma" w:hAnsi="Tahoma" w:cs="Tahoma"/>
          <w:color w:val="000000" w:themeColor="text1"/>
          <w:sz w:val="20"/>
          <w:szCs w:val="20"/>
        </w:rPr>
        <w:t>Соглашение о конфиденциальности и неразглашении информации (далее – Соглашение)</w:t>
      </w:r>
      <w:r w:rsidRPr="00653FC6">
        <w:rPr>
          <w:rFonts w:ascii="Tahoma" w:hAnsi="Tahoma" w:cs="Tahoma"/>
          <w:color w:val="000000" w:themeColor="text1"/>
          <w:sz w:val="20"/>
          <w:szCs w:val="20"/>
          <w:lang w:eastAsia="ru-RU"/>
        </w:rPr>
        <w:t>:</w:t>
      </w:r>
    </w:p>
    <w:p w14:paraId="512CE27F" w14:textId="77777777" w:rsidR="002C02A1" w:rsidRPr="00027260" w:rsidRDefault="002C02A1" w:rsidP="00027260">
      <w:pPr>
        <w:numPr>
          <w:ilvl w:val="0"/>
          <w:numId w:val="20"/>
        </w:numPr>
        <w:tabs>
          <w:tab w:val="clear" w:pos="720"/>
        </w:tabs>
        <w:spacing w:line="240" w:lineRule="auto"/>
        <w:ind w:left="0" w:firstLine="284"/>
        <w:jc w:val="center"/>
        <w:rPr>
          <w:rFonts w:ascii="Tahoma" w:hAnsi="Tahoma" w:cs="Tahoma"/>
          <w:b/>
          <w:color w:val="000000" w:themeColor="text1"/>
          <w:sz w:val="20"/>
          <w:szCs w:val="20"/>
        </w:rPr>
      </w:pPr>
      <w:r w:rsidRPr="00027260">
        <w:rPr>
          <w:rFonts w:ascii="Tahoma" w:hAnsi="Tahoma" w:cs="Tahoma"/>
          <w:b/>
          <w:color w:val="000000" w:themeColor="text1"/>
          <w:sz w:val="20"/>
          <w:szCs w:val="20"/>
        </w:rPr>
        <w:t>ТЕРМИНЫ И ОПРЕДЕЛЕНИЯ, ИСПОЛЬЗУЕМЫЕ В СОГЛАШЕНИИ</w:t>
      </w:r>
    </w:p>
    <w:p w14:paraId="41FA00FF" w14:textId="77777777" w:rsidR="002C02A1" w:rsidRPr="00653FC6" w:rsidRDefault="002C02A1" w:rsidP="002C02A1">
      <w:pPr>
        <w:pStyle w:val="aff"/>
        <w:tabs>
          <w:tab w:val="num" w:pos="720"/>
        </w:tabs>
        <w:ind w:firstLine="284"/>
        <w:rPr>
          <w:rFonts w:ascii="Tahoma" w:hAnsi="Tahoma" w:cs="Tahoma"/>
          <w:color w:val="000000" w:themeColor="text1"/>
          <w:sz w:val="20"/>
          <w:szCs w:val="20"/>
        </w:rPr>
      </w:pPr>
      <w:r w:rsidRPr="00653FC6">
        <w:rPr>
          <w:rFonts w:ascii="Tahoma" w:hAnsi="Tahoma" w:cs="Tahoma"/>
          <w:b/>
          <w:color w:val="000000" w:themeColor="text1"/>
          <w:sz w:val="20"/>
          <w:szCs w:val="20"/>
        </w:rPr>
        <w:t>1.1.</w:t>
      </w:r>
      <w:r w:rsidRPr="00653FC6">
        <w:rPr>
          <w:rFonts w:ascii="Tahoma" w:hAnsi="Tahoma" w:cs="Tahoma"/>
          <w:color w:val="000000" w:themeColor="text1"/>
          <w:sz w:val="20"/>
          <w:szCs w:val="20"/>
        </w:rPr>
        <w:t xml:space="preserve"> Для целей Соглашения следующие термины и понятия имеют указанные ниже значения:</w:t>
      </w:r>
    </w:p>
    <w:p w14:paraId="2F050ED4" w14:textId="77777777" w:rsidR="002C02A1" w:rsidRPr="00653FC6" w:rsidRDefault="002C02A1" w:rsidP="002C02A1">
      <w:pPr>
        <w:ind w:firstLine="284"/>
        <w:jc w:val="both"/>
        <w:rPr>
          <w:rFonts w:ascii="Tahoma" w:hAnsi="Tahoma" w:cs="Tahoma"/>
          <w:color w:val="000000" w:themeColor="text1"/>
          <w:sz w:val="20"/>
          <w:szCs w:val="20"/>
        </w:rPr>
      </w:pPr>
      <w:r w:rsidRPr="00653FC6">
        <w:rPr>
          <w:rFonts w:ascii="Tahoma" w:hAnsi="Tahoma" w:cs="Tahoma"/>
          <w:b/>
          <w:color w:val="000000" w:themeColor="text1"/>
          <w:sz w:val="20"/>
          <w:szCs w:val="20"/>
        </w:rPr>
        <w:t>«Аффилированное лицо»</w:t>
      </w:r>
      <w:r w:rsidRPr="00653FC6">
        <w:rPr>
          <w:rFonts w:ascii="Tahoma" w:hAnsi="Tahoma" w:cs="Tahoma"/>
          <w:color w:val="000000" w:themeColor="text1"/>
          <w:sz w:val="20"/>
          <w:szCs w:val="20"/>
        </w:rPr>
        <w:t xml:space="preserve"> (в отношении любой из Сторон) – любое физическое или юридическое лицо, которое прямо или косвенно контролирует Сторону, находится под контролем Стороны либо находится со Стороной под общим контролем, а также любое   физическое или юридическое лицо, которое может быть признано аффилированным лицом в соответствии с законодательством Российской Федерации. Под «контролем» для целей настоящего Соглашения понимается возможность прямо или косвенно (в силу преобладающего участия в уставном капитале, либо в соответствии с заключенным между ними договором, либо участия в органах управления, либо иным образом) определять решения, принимаемые контролируемым лицом.</w:t>
      </w:r>
    </w:p>
    <w:p w14:paraId="7016ACD6" w14:textId="77777777" w:rsidR="002C02A1" w:rsidRPr="00653FC6" w:rsidRDefault="002C02A1" w:rsidP="002C02A1">
      <w:pPr>
        <w:ind w:firstLine="284"/>
        <w:jc w:val="both"/>
        <w:rPr>
          <w:rFonts w:ascii="Tahoma" w:hAnsi="Tahoma" w:cs="Tahoma"/>
          <w:color w:val="000000" w:themeColor="text1"/>
          <w:sz w:val="20"/>
          <w:szCs w:val="20"/>
        </w:rPr>
      </w:pPr>
      <w:r w:rsidRPr="00653FC6">
        <w:rPr>
          <w:rFonts w:ascii="Tahoma" w:hAnsi="Tahoma" w:cs="Tahoma"/>
          <w:b/>
          <w:color w:val="000000" w:themeColor="text1"/>
          <w:sz w:val="20"/>
          <w:szCs w:val="20"/>
        </w:rPr>
        <w:t>«Конфиденциальная информация»</w:t>
      </w:r>
      <w:r w:rsidRPr="00653FC6">
        <w:rPr>
          <w:rFonts w:ascii="Tahoma" w:hAnsi="Tahoma" w:cs="Tahoma"/>
          <w:color w:val="000000" w:themeColor="text1"/>
          <w:sz w:val="20"/>
          <w:szCs w:val="20"/>
        </w:rPr>
        <w:t xml:space="preserve"> - документированная информация,  в отношении любой из Сторон, ее Аффилированных лиц и клиентов, их бизнеса, стратегии развития, организационной структуры и системы материально-технического обеспечения, информация, имеющая финансовый, экономический, маркетинговый, плановый,  научно-технический, производственный характер, аналитические материалы, подборки сведений, исследования, документы по реализации договора подряда на установку и наладку Интеллектуальных приборов учёта электрической энергии и трансформаторов тока (далее – «Договор»), а также любая иная информация, имеющая действительную или потенциальную ценность в силу неизвестности ее Третьим лицам, не предназначенная для широкого распространения и/или использования неограниченным кругом лиц и имеющая статус конфиденциальной в соответствии с особыми в ней оговорками и помеченная Раскрывающей стороной грифом «Конфиденциально» и/или «Коммерческая тайна».</w:t>
      </w:r>
    </w:p>
    <w:p w14:paraId="30F17512" w14:textId="77777777" w:rsidR="002C02A1" w:rsidRPr="00653FC6" w:rsidRDefault="002C02A1" w:rsidP="002C02A1">
      <w:pPr>
        <w:tabs>
          <w:tab w:val="left" w:pos="720"/>
          <w:tab w:val="num" w:pos="1080"/>
        </w:tabs>
        <w:ind w:firstLine="284"/>
        <w:jc w:val="both"/>
        <w:rPr>
          <w:rFonts w:ascii="Tahoma" w:hAnsi="Tahoma" w:cs="Tahoma"/>
          <w:color w:val="000000" w:themeColor="text1"/>
          <w:sz w:val="20"/>
          <w:szCs w:val="20"/>
        </w:rPr>
      </w:pPr>
      <w:r w:rsidRPr="00653FC6">
        <w:rPr>
          <w:rFonts w:ascii="Tahoma" w:hAnsi="Tahoma" w:cs="Tahoma"/>
          <w:color w:val="000000" w:themeColor="text1"/>
          <w:sz w:val="20"/>
          <w:szCs w:val="20"/>
        </w:rPr>
        <w:t>Не относится к Конфиденциальной информации:</w:t>
      </w:r>
    </w:p>
    <w:p w14:paraId="3A24F999" w14:textId="77777777" w:rsidR="002C02A1" w:rsidRPr="00653FC6" w:rsidRDefault="002C02A1" w:rsidP="002C02A1">
      <w:pPr>
        <w:tabs>
          <w:tab w:val="left" w:pos="720"/>
          <w:tab w:val="num" w:pos="1080"/>
        </w:tabs>
        <w:ind w:firstLine="284"/>
        <w:jc w:val="both"/>
        <w:rPr>
          <w:rFonts w:ascii="Tahoma" w:hAnsi="Tahoma" w:cs="Tahoma"/>
          <w:color w:val="000000" w:themeColor="text1"/>
          <w:sz w:val="20"/>
          <w:szCs w:val="20"/>
        </w:rPr>
      </w:pPr>
      <w:r w:rsidRPr="00653FC6">
        <w:rPr>
          <w:rFonts w:ascii="Tahoma" w:hAnsi="Tahoma" w:cs="Tahoma"/>
          <w:color w:val="000000" w:themeColor="text1"/>
          <w:sz w:val="20"/>
          <w:szCs w:val="20"/>
        </w:rPr>
        <w:t>а) информация и/или материалы, которые, хотя и относятся к Договору, но на момент их раскрытия Сторонами являются (но не в результате каких-либо действий, связанных с неисполнением обязательств Сторонами по Соглашению) общедоступными,</w:t>
      </w:r>
    </w:p>
    <w:p w14:paraId="3788360E" w14:textId="77777777" w:rsidR="002C02A1" w:rsidRPr="00653FC6" w:rsidRDefault="002C02A1" w:rsidP="002C02A1">
      <w:pPr>
        <w:tabs>
          <w:tab w:val="left" w:pos="720"/>
          <w:tab w:val="num" w:pos="1080"/>
        </w:tabs>
        <w:ind w:firstLine="284"/>
        <w:jc w:val="both"/>
        <w:rPr>
          <w:rFonts w:ascii="Tahoma" w:hAnsi="Tahoma" w:cs="Tahoma"/>
          <w:color w:val="000000" w:themeColor="text1"/>
          <w:sz w:val="20"/>
          <w:szCs w:val="20"/>
        </w:rPr>
      </w:pPr>
      <w:r w:rsidRPr="00653FC6">
        <w:rPr>
          <w:rFonts w:ascii="Tahoma" w:hAnsi="Tahoma" w:cs="Tahoma"/>
          <w:color w:val="000000" w:themeColor="text1"/>
          <w:sz w:val="20"/>
          <w:szCs w:val="20"/>
        </w:rPr>
        <w:t>б)</w:t>
      </w:r>
      <w:r w:rsidRPr="00653FC6">
        <w:rPr>
          <w:rFonts w:ascii="Tahoma" w:hAnsi="Tahoma" w:cs="Tahoma"/>
          <w:color w:val="000000" w:themeColor="text1"/>
          <w:sz w:val="20"/>
          <w:szCs w:val="20"/>
        </w:rPr>
        <w:tab/>
        <w:t>информация или материалы, относящиеся к Договору, в отношении которых Сторона может доказать, что они находились в распоряжении Стороны или в распоряжении Аффилированного лица Стороны на момент их раскрытия и не были получены прямо или косвенно в соответствии с обязательством о сохранении конфиденциальности согласно условиям Соглашения;</w:t>
      </w:r>
    </w:p>
    <w:p w14:paraId="7F8E77E5" w14:textId="77777777" w:rsidR="002C02A1" w:rsidRPr="00653FC6" w:rsidRDefault="002C02A1" w:rsidP="002C02A1">
      <w:pPr>
        <w:tabs>
          <w:tab w:val="left" w:pos="720"/>
          <w:tab w:val="num" w:pos="1080"/>
        </w:tabs>
        <w:ind w:firstLine="284"/>
        <w:jc w:val="both"/>
        <w:rPr>
          <w:rFonts w:ascii="Tahoma" w:hAnsi="Tahoma" w:cs="Tahoma"/>
          <w:color w:val="000000" w:themeColor="text1"/>
          <w:sz w:val="20"/>
          <w:szCs w:val="20"/>
        </w:rPr>
      </w:pPr>
      <w:r w:rsidRPr="00653FC6">
        <w:rPr>
          <w:rFonts w:ascii="Tahoma" w:hAnsi="Tahoma" w:cs="Tahoma"/>
          <w:color w:val="000000" w:themeColor="text1"/>
          <w:sz w:val="20"/>
          <w:szCs w:val="20"/>
        </w:rPr>
        <w:t>в) информация, которая в соответствии с действующим законодательством Российской Федерации не может составлять коммерческую тайну;</w:t>
      </w:r>
    </w:p>
    <w:p w14:paraId="179A90F8" w14:textId="77777777" w:rsidR="002C02A1" w:rsidRPr="00653FC6" w:rsidRDefault="002C02A1" w:rsidP="002C02A1">
      <w:pPr>
        <w:tabs>
          <w:tab w:val="left" w:pos="720"/>
          <w:tab w:val="num" w:pos="1080"/>
        </w:tabs>
        <w:ind w:firstLine="284"/>
        <w:jc w:val="both"/>
        <w:rPr>
          <w:rFonts w:ascii="Tahoma" w:hAnsi="Tahoma" w:cs="Tahoma"/>
          <w:color w:val="000000" w:themeColor="text1"/>
          <w:sz w:val="20"/>
          <w:szCs w:val="20"/>
        </w:rPr>
      </w:pPr>
      <w:r w:rsidRPr="00653FC6">
        <w:rPr>
          <w:rFonts w:ascii="Tahoma" w:hAnsi="Tahoma" w:cs="Tahoma"/>
          <w:color w:val="000000" w:themeColor="text1"/>
          <w:sz w:val="20"/>
          <w:szCs w:val="20"/>
        </w:rPr>
        <w:t>г) информация, которая была самостоятельно разработана Принимающей стороной без доступа к Конфиденциальной информации и без использования Конфиденциальной информации;</w:t>
      </w:r>
    </w:p>
    <w:p w14:paraId="1FB8287A" w14:textId="77777777" w:rsidR="002C02A1" w:rsidRPr="00653FC6" w:rsidRDefault="002C02A1" w:rsidP="002C02A1">
      <w:pPr>
        <w:tabs>
          <w:tab w:val="left" w:pos="720"/>
          <w:tab w:val="num" w:pos="1080"/>
        </w:tabs>
        <w:ind w:firstLine="284"/>
        <w:jc w:val="both"/>
        <w:rPr>
          <w:rFonts w:ascii="Tahoma" w:hAnsi="Tahoma" w:cs="Tahoma"/>
          <w:color w:val="000000" w:themeColor="text1"/>
          <w:sz w:val="20"/>
          <w:szCs w:val="20"/>
        </w:rPr>
      </w:pPr>
      <w:r w:rsidRPr="00653FC6">
        <w:rPr>
          <w:rFonts w:ascii="Tahoma" w:hAnsi="Tahoma" w:cs="Tahoma"/>
          <w:color w:val="000000" w:themeColor="text1"/>
          <w:sz w:val="20"/>
          <w:szCs w:val="20"/>
        </w:rPr>
        <w:lastRenderedPageBreak/>
        <w:t>д) информация, которая на момент ее передачи Принимающей стороне не была обозначена Раскрывающей стороной как конфиденциальная в порядке, установленном настоящим Соглашением.</w:t>
      </w:r>
    </w:p>
    <w:p w14:paraId="76F59481" w14:textId="77777777" w:rsidR="002C02A1" w:rsidRPr="00653FC6" w:rsidRDefault="002C02A1" w:rsidP="002C02A1">
      <w:pPr>
        <w:ind w:firstLine="284"/>
        <w:jc w:val="both"/>
        <w:rPr>
          <w:rFonts w:ascii="Tahoma" w:hAnsi="Tahoma" w:cs="Tahoma"/>
          <w:color w:val="000000" w:themeColor="text1"/>
          <w:sz w:val="20"/>
          <w:szCs w:val="20"/>
        </w:rPr>
      </w:pPr>
      <w:r w:rsidRPr="00653FC6">
        <w:rPr>
          <w:rFonts w:ascii="Tahoma" w:hAnsi="Tahoma" w:cs="Tahoma"/>
          <w:b/>
          <w:color w:val="000000" w:themeColor="text1"/>
          <w:sz w:val="20"/>
          <w:szCs w:val="20"/>
        </w:rPr>
        <w:t>«Принимающая сторона»</w:t>
      </w:r>
      <w:r w:rsidRPr="00653FC6">
        <w:rPr>
          <w:rFonts w:ascii="Tahoma" w:hAnsi="Tahoma" w:cs="Tahoma"/>
          <w:color w:val="000000" w:themeColor="text1"/>
          <w:sz w:val="20"/>
          <w:szCs w:val="20"/>
        </w:rPr>
        <w:t xml:space="preserve"> - Сторона по настоящему Соглашению, получающая Конфиденциальную информацию или доступ к такой информации от Раскрывающей стороны в порядке и на условиях, предусмотренных настоящим Соглашением.</w:t>
      </w:r>
    </w:p>
    <w:p w14:paraId="464EFDF1" w14:textId="77777777" w:rsidR="002C02A1" w:rsidRPr="00653FC6" w:rsidRDefault="002C02A1" w:rsidP="002C02A1">
      <w:pPr>
        <w:ind w:firstLine="284"/>
        <w:jc w:val="both"/>
        <w:rPr>
          <w:rFonts w:ascii="Tahoma" w:hAnsi="Tahoma" w:cs="Tahoma"/>
          <w:color w:val="000000" w:themeColor="text1"/>
          <w:sz w:val="20"/>
          <w:szCs w:val="20"/>
        </w:rPr>
      </w:pPr>
      <w:r w:rsidRPr="00653FC6">
        <w:rPr>
          <w:rFonts w:ascii="Tahoma" w:hAnsi="Tahoma" w:cs="Tahoma"/>
          <w:b/>
          <w:color w:val="000000" w:themeColor="text1"/>
          <w:sz w:val="20"/>
          <w:szCs w:val="20"/>
        </w:rPr>
        <w:t>«Раскрывающая сторона»</w:t>
      </w:r>
      <w:r w:rsidRPr="00653FC6">
        <w:rPr>
          <w:rFonts w:ascii="Tahoma" w:hAnsi="Tahoma" w:cs="Tahoma"/>
          <w:color w:val="000000" w:themeColor="text1"/>
          <w:sz w:val="20"/>
          <w:szCs w:val="20"/>
        </w:rPr>
        <w:t xml:space="preserve"> – Сторона по настоящему Соглашению, являющаяся собственником либо владельцем Конфиденциальной информации и предоставляющая Конфиденциальную информацию Принимающей стороне для использования в соответствии с целями настоящего Соглашения.   </w:t>
      </w:r>
    </w:p>
    <w:p w14:paraId="5F70E1BD" w14:textId="77777777" w:rsidR="002C02A1" w:rsidRPr="00653FC6" w:rsidRDefault="002C02A1" w:rsidP="002C02A1">
      <w:pPr>
        <w:ind w:firstLine="284"/>
        <w:jc w:val="both"/>
        <w:rPr>
          <w:rFonts w:ascii="Tahoma" w:hAnsi="Tahoma" w:cs="Tahoma"/>
          <w:color w:val="000000" w:themeColor="text1"/>
          <w:sz w:val="20"/>
          <w:szCs w:val="20"/>
        </w:rPr>
      </w:pPr>
      <w:r w:rsidRPr="00653FC6">
        <w:rPr>
          <w:rFonts w:ascii="Tahoma" w:hAnsi="Tahoma" w:cs="Tahoma"/>
          <w:b/>
          <w:color w:val="000000" w:themeColor="text1"/>
          <w:sz w:val="20"/>
          <w:szCs w:val="20"/>
        </w:rPr>
        <w:t>«Разглашение Конфиденциальной информации»</w:t>
      </w:r>
      <w:r w:rsidRPr="00653FC6">
        <w:rPr>
          <w:rFonts w:ascii="Tahoma" w:hAnsi="Tahoma" w:cs="Tahoma"/>
          <w:color w:val="000000" w:themeColor="text1"/>
          <w:sz w:val="20"/>
          <w:szCs w:val="20"/>
        </w:rPr>
        <w:t xml:space="preserve"> - несанкционированные Раскрывающей стороной действия Принимающей стороны, в результате которых Третьи лица получают возможность ознакомления с Конфиденциальной информацией. Разглашением Конфиденциальной информации признается также бездействие Принимающей стороны, выразившееся в необеспечении надлежащего уровня защиты полученной от Раскрывающей стороны Конфиденциальной информации и повлекшее получение доступа к такой информации со стороны Третьих лиц.</w:t>
      </w:r>
    </w:p>
    <w:p w14:paraId="0890EBAD" w14:textId="77777777" w:rsidR="002C02A1" w:rsidRPr="00653FC6" w:rsidRDefault="002C02A1" w:rsidP="002C02A1">
      <w:pPr>
        <w:ind w:firstLine="284"/>
        <w:jc w:val="both"/>
        <w:rPr>
          <w:rFonts w:ascii="Tahoma" w:hAnsi="Tahoma" w:cs="Tahoma"/>
          <w:color w:val="000000" w:themeColor="text1"/>
          <w:sz w:val="20"/>
          <w:szCs w:val="20"/>
        </w:rPr>
      </w:pPr>
      <w:r w:rsidRPr="00653FC6">
        <w:rPr>
          <w:rFonts w:ascii="Tahoma" w:hAnsi="Tahoma" w:cs="Tahoma"/>
          <w:b/>
          <w:color w:val="000000" w:themeColor="text1"/>
          <w:sz w:val="20"/>
          <w:szCs w:val="20"/>
        </w:rPr>
        <w:t>«Представители»</w:t>
      </w:r>
      <w:r w:rsidRPr="00653FC6">
        <w:rPr>
          <w:rFonts w:ascii="Tahoma" w:hAnsi="Tahoma" w:cs="Tahoma"/>
          <w:color w:val="000000" w:themeColor="text1"/>
          <w:sz w:val="20"/>
          <w:szCs w:val="20"/>
        </w:rPr>
        <w:t xml:space="preserve"> – члены органов юридического лица – какой-либо из Сторон (Совета директоров/Наблюдательного совета, исполнительных органов, органов контроля), акционеры (участники), собственники имущества какой-либо из Сторон, должностные лица и работники (состоящие в трудовых отношениях с какой-либо из Сторон), а также лица, действующие от имени Сторон на основании доверенности. </w:t>
      </w:r>
    </w:p>
    <w:p w14:paraId="3AAE016C" w14:textId="77777777" w:rsidR="002C02A1" w:rsidRPr="00653FC6" w:rsidRDefault="002C02A1" w:rsidP="002C02A1">
      <w:pPr>
        <w:ind w:firstLine="284"/>
        <w:jc w:val="both"/>
        <w:rPr>
          <w:rFonts w:ascii="Tahoma" w:hAnsi="Tahoma" w:cs="Tahoma"/>
          <w:color w:val="000000" w:themeColor="text1"/>
          <w:sz w:val="20"/>
          <w:szCs w:val="20"/>
        </w:rPr>
      </w:pPr>
      <w:r w:rsidRPr="00653FC6">
        <w:rPr>
          <w:rFonts w:ascii="Tahoma" w:hAnsi="Tahoma" w:cs="Tahoma"/>
          <w:b/>
          <w:color w:val="000000" w:themeColor="text1"/>
          <w:sz w:val="20"/>
          <w:szCs w:val="20"/>
        </w:rPr>
        <w:t>«Исполнители»</w:t>
      </w:r>
      <w:r w:rsidRPr="00653FC6">
        <w:rPr>
          <w:rFonts w:ascii="Tahoma" w:hAnsi="Tahoma" w:cs="Tahoma"/>
          <w:color w:val="000000" w:themeColor="text1"/>
          <w:sz w:val="20"/>
          <w:szCs w:val="20"/>
        </w:rPr>
        <w:t xml:space="preserve"> – любые лица как юридические, так и физические, не являющиеся Стороной Соглашения, но состоящие со Стороной Соглашения в договорных отношениях, в том числе агенты, консультанты, для целей оказания Стороной услуг по Договору.</w:t>
      </w:r>
    </w:p>
    <w:p w14:paraId="40796134" w14:textId="77777777" w:rsidR="002C02A1" w:rsidRPr="00653FC6" w:rsidRDefault="002C02A1" w:rsidP="002C02A1">
      <w:pPr>
        <w:ind w:firstLine="284"/>
        <w:jc w:val="both"/>
        <w:rPr>
          <w:rFonts w:ascii="Tahoma" w:hAnsi="Tahoma" w:cs="Tahoma"/>
          <w:color w:val="000000" w:themeColor="text1"/>
          <w:sz w:val="20"/>
          <w:szCs w:val="20"/>
        </w:rPr>
      </w:pPr>
      <w:r w:rsidRPr="00653FC6">
        <w:rPr>
          <w:rFonts w:ascii="Tahoma" w:hAnsi="Tahoma" w:cs="Tahoma"/>
          <w:b/>
          <w:color w:val="000000" w:themeColor="text1"/>
          <w:sz w:val="20"/>
          <w:szCs w:val="20"/>
        </w:rPr>
        <w:t>«Третьи лица»</w:t>
      </w:r>
      <w:r w:rsidRPr="00653FC6">
        <w:rPr>
          <w:rFonts w:ascii="Tahoma" w:hAnsi="Tahoma" w:cs="Tahoma"/>
          <w:color w:val="000000" w:themeColor="text1"/>
          <w:sz w:val="20"/>
          <w:szCs w:val="20"/>
        </w:rPr>
        <w:t xml:space="preserve"> - юридические лица, не являющиеся Сторонами, их Аффилироваными лицами, физические лица, не являющиеся аффилированными по отношению к Сторонам либо не состоящие со Сторонами и/или их Аффилированными лицами в трудовых отношениях, а также любые иные лица, не являющиеся Представителями и Исполнителями в соответствии с условиями настоящего Соглашения.</w:t>
      </w:r>
    </w:p>
    <w:p w14:paraId="1CCDD5E7" w14:textId="77777777" w:rsidR="002C02A1" w:rsidRPr="00653FC6" w:rsidRDefault="002C02A1" w:rsidP="00027260">
      <w:pPr>
        <w:numPr>
          <w:ilvl w:val="0"/>
          <w:numId w:val="20"/>
        </w:numPr>
        <w:tabs>
          <w:tab w:val="clear" w:pos="720"/>
        </w:tabs>
        <w:spacing w:line="240" w:lineRule="auto"/>
        <w:ind w:left="0" w:firstLine="284"/>
        <w:jc w:val="center"/>
        <w:rPr>
          <w:rFonts w:ascii="Tahoma" w:hAnsi="Tahoma" w:cs="Tahoma"/>
          <w:b/>
          <w:color w:val="000000" w:themeColor="text1"/>
          <w:sz w:val="20"/>
          <w:szCs w:val="20"/>
        </w:rPr>
      </w:pPr>
      <w:r w:rsidRPr="00653FC6">
        <w:rPr>
          <w:rFonts w:ascii="Tahoma" w:hAnsi="Tahoma" w:cs="Tahoma"/>
          <w:b/>
          <w:color w:val="000000" w:themeColor="text1"/>
          <w:sz w:val="20"/>
          <w:szCs w:val="20"/>
        </w:rPr>
        <w:t>ПРЕДМЕТ СОГЛАШЕНИЯ</w:t>
      </w:r>
    </w:p>
    <w:p w14:paraId="1F93B4CB" w14:textId="77777777" w:rsidR="002C02A1" w:rsidRPr="00653FC6" w:rsidRDefault="002C02A1" w:rsidP="002C02A1">
      <w:pPr>
        <w:ind w:firstLine="284"/>
        <w:jc w:val="both"/>
        <w:rPr>
          <w:rFonts w:ascii="Tahoma" w:hAnsi="Tahoma" w:cs="Tahoma"/>
          <w:color w:val="000000" w:themeColor="text1"/>
          <w:sz w:val="20"/>
          <w:szCs w:val="20"/>
        </w:rPr>
      </w:pPr>
      <w:r w:rsidRPr="00653FC6">
        <w:rPr>
          <w:rFonts w:ascii="Tahoma" w:hAnsi="Tahoma" w:cs="Tahoma"/>
          <w:b/>
          <w:color w:val="000000" w:themeColor="text1"/>
          <w:sz w:val="20"/>
          <w:szCs w:val="20"/>
        </w:rPr>
        <w:t>2.1.</w:t>
      </w:r>
      <w:r w:rsidRPr="00653FC6">
        <w:rPr>
          <w:rFonts w:ascii="Tahoma" w:hAnsi="Tahoma" w:cs="Tahoma"/>
          <w:color w:val="000000" w:themeColor="text1"/>
          <w:sz w:val="20"/>
          <w:szCs w:val="20"/>
        </w:rPr>
        <w:t xml:space="preserve"> Принимая во внимание общую заинтересованность Сторон в Договоре, Раскрывающая сторона передает, а Принимающая сторона принимает Конфиденциальную информацию и обязуется соблюдать конфиденциальность в отношении Конфиденциальной информации на условиях настоящего Соглашения.</w:t>
      </w:r>
    </w:p>
    <w:p w14:paraId="06A86BAE" w14:textId="77777777" w:rsidR="002C02A1" w:rsidRPr="00653FC6" w:rsidRDefault="002C02A1" w:rsidP="002C02A1">
      <w:pPr>
        <w:numPr>
          <w:ilvl w:val="0"/>
          <w:numId w:val="20"/>
        </w:numPr>
        <w:tabs>
          <w:tab w:val="clear" w:pos="720"/>
        </w:tabs>
        <w:spacing w:after="0" w:line="240" w:lineRule="auto"/>
        <w:ind w:left="0" w:firstLine="284"/>
        <w:jc w:val="center"/>
        <w:rPr>
          <w:rFonts w:ascii="Tahoma" w:hAnsi="Tahoma" w:cs="Tahoma"/>
          <w:b/>
          <w:color w:val="000000" w:themeColor="text1"/>
          <w:sz w:val="20"/>
          <w:szCs w:val="20"/>
        </w:rPr>
      </w:pPr>
      <w:r w:rsidRPr="00653FC6">
        <w:rPr>
          <w:rFonts w:ascii="Tahoma" w:hAnsi="Tahoma" w:cs="Tahoma"/>
          <w:b/>
          <w:color w:val="000000" w:themeColor="text1"/>
          <w:sz w:val="20"/>
          <w:szCs w:val="20"/>
        </w:rPr>
        <w:t xml:space="preserve">ОБЯЗАТЕЛЬСТВА СТОРОН ПО ПЕРЕДАЧЕ И </w:t>
      </w:r>
    </w:p>
    <w:p w14:paraId="0637A611" w14:textId="77777777" w:rsidR="002C02A1" w:rsidRPr="00653FC6" w:rsidRDefault="002C02A1" w:rsidP="002C02A1">
      <w:pPr>
        <w:ind w:firstLine="284"/>
        <w:jc w:val="center"/>
        <w:rPr>
          <w:rFonts w:ascii="Tahoma" w:hAnsi="Tahoma" w:cs="Tahoma"/>
          <w:b/>
          <w:color w:val="000000" w:themeColor="text1"/>
          <w:sz w:val="20"/>
          <w:szCs w:val="20"/>
        </w:rPr>
      </w:pPr>
      <w:r w:rsidRPr="00653FC6">
        <w:rPr>
          <w:rFonts w:ascii="Tahoma" w:hAnsi="Tahoma" w:cs="Tahoma"/>
          <w:b/>
          <w:color w:val="000000" w:themeColor="text1"/>
          <w:sz w:val="20"/>
          <w:szCs w:val="20"/>
        </w:rPr>
        <w:t>ЗАЩИТЕ КОНФИДЕНЦИАЛЬНОЙ ИНФОРМАЦИИ</w:t>
      </w:r>
    </w:p>
    <w:p w14:paraId="1FEA8D76" w14:textId="77777777" w:rsidR="002C02A1" w:rsidRPr="00653FC6" w:rsidRDefault="002C02A1" w:rsidP="002C02A1">
      <w:pPr>
        <w:pStyle w:val="aff"/>
        <w:ind w:firstLine="284"/>
        <w:jc w:val="both"/>
        <w:rPr>
          <w:rFonts w:ascii="Tahoma" w:hAnsi="Tahoma" w:cs="Tahoma"/>
          <w:color w:val="000000" w:themeColor="text1"/>
          <w:sz w:val="20"/>
          <w:szCs w:val="20"/>
        </w:rPr>
      </w:pPr>
      <w:r w:rsidRPr="00653FC6">
        <w:rPr>
          <w:rFonts w:ascii="Tahoma" w:hAnsi="Tahoma" w:cs="Tahoma"/>
          <w:b/>
          <w:color w:val="000000" w:themeColor="text1"/>
          <w:sz w:val="20"/>
          <w:szCs w:val="20"/>
        </w:rPr>
        <w:t>3.1.</w:t>
      </w:r>
      <w:r w:rsidRPr="00653FC6">
        <w:rPr>
          <w:rFonts w:ascii="Tahoma" w:hAnsi="Tahoma" w:cs="Tahoma"/>
          <w:color w:val="000000" w:themeColor="text1"/>
          <w:sz w:val="20"/>
          <w:szCs w:val="20"/>
        </w:rPr>
        <w:t xml:space="preserve"> Передача Конфиденциальной информации осуществляется Раскрывающей стороной Принимающей стороне путем передачи Конфиденциальной информации, помеченной Раскрывающей стороной грифом «Конфиденциально» и/или «Коммерческая тайна», на бумажном либо электронном носителе, а также любым иным, согласованным Сторонами способом передачи информации, позволяющим обеспечить конфиденциальность передаваемой информации и возможность идентификации отправителя Конфиденциальной информации, а также подтвердить факт передачи Конфиденциальной информации Раскрывающей стороной и факт получения такой информации  Принимающей стороной.</w:t>
      </w:r>
    </w:p>
    <w:p w14:paraId="0441B3AD" w14:textId="77777777" w:rsidR="002C02A1" w:rsidRPr="00653FC6" w:rsidRDefault="002C02A1" w:rsidP="003B715A">
      <w:pPr>
        <w:pStyle w:val="aff"/>
        <w:ind w:firstLine="284"/>
        <w:jc w:val="both"/>
        <w:rPr>
          <w:rFonts w:ascii="Tahoma" w:hAnsi="Tahoma" w:cs="Tahoma"/>
          <w:color w:val="000000" w:themeColor="text1"/>
          <w:sz w:val="20"/>
          <w:szCs w:val="20"/>
        </w:rPr>
      </w:pPr>
      <w:r w:rsidRPr="003B715A">
        <w:rPr>
          <w:rFonts w:ascii="Tahoma" w:hAnsi="Tahoma" w:cs="Tahoma"/>
          <w:color w:val="000000" w:themeColor="text1"/>
          <w:sz w:val="20"/>
          <w:szCs w:val="20"/>
        </w:rPr>
        <w:t xml:space="preserve">3.2. </w:t>
      </w:r>
      <w:r w:rsidRPr="00653FC6">
        <w:rPr>
          <w:rFonts w:ascii="Tahoma" w:hAnsi="Tahoma" w:cs="Tahoma"/>
          <w:color w:val="000000" w:themeColor="text1"/>
          <w:sz w:val="20"/>
          <w:szCs w:val="20"/>
        </w:rPr>
        <w:t>Передача Конфиденциальной информации должна сопровождаться:</w:t>
      </w:r>
    </w:p>
    <w:p w14:paraId="6796A0A7" w14:textId="77777777" w:rsidR="002C02A1" w:rsidRPr="00653FC6" w:rsidRDefault="002C02A1" w:rsidP="003B715A">
      <w:pPr>
        <w:pStyle w:val="aff"/>
        <w:ind w:firstLine="284"/>
        <w:jc w:val="both"/>
        <w:rPr>
          <w:rFonts w:ascii="Tahoma" w:hAnsi="Tahoma" w:cs="Tahoma"/>
          <w:color w:val="000000" w:themeColor="text1"/>
          <w:sz w:val="20"/>
          <w:szCs w:val="20"/>
        </w:rPr>
      </w:pPr>
      <w:r w:rsidRPr="00653FC6">
        <w:rPr>
          <w:rFonts w:ascii="Tahoma" w:hAnsi="Tahoma" w:cs="Tahoma"/>
          <w:color w:val="000000" w:themeColor="text1"/>
          <w:sz w:val="20"/>
          <w:szCs w:val="20"/>
        </w:rPr>
        <w:t>в случае передачи Конфиденциальной информации на бумажных или электронных носителях - оформлением Сторонами актов приема-передачи документов или электронных носителей информации;</w:t>
      </w:r>
    </w:p>
    <w:p w14:paraId="189E1856" w14:textId="77777777" w:rsidR="002C02A1" w:rsidRPr="00653FC6" w:rsidRDefault="002C02A1" w:rsidP="003B715A">
      <w:pPr>
        <w:pStyle w:val="aff"/>
        <w:ind w:firstLine="284"/>
        <w:jc w:val="both"/>
        <w:rPr>
          <w:rFonts w:ascii="Tahoma" w:hAnsi="Tahoma" w:cs="Tahoma"/>
          <w:color w:val="000000" w:themeColor="text1"/>
          <w:sz w:val="20"/>
          <w:szCs w:val="20"/>
        </w:rPr>
      </w:pPr>
      <w:r w:rsidRPr="00653FC6">
        <w:rPr>
          <w:rFonts w:ascii="Tahoma" w:hAnsi="Tahoma" w:cs="Tahoma"/>
          <w:color w:val="000000" w:themeColor="text1"/>
          <w:sz w:val="20"/>
          <w:szCs w:val="20"/>
        </w:rPr>
        <w:t>в случае передачи Конфиденциальной информации по электронным видам связи - получением Раскрывающей стороной по электронным видам связи, использованным для передачи информации, сообщения о получении Конфиденциальной информации Принимающей стороной;</w:t>
      </w:r>
    </w:p>
    <w:p w14:paraId="041863C7" w14:textId="77777777" w:rsidR="002C02A1" w:rsidRPr="00653FC6" w:rsidRDefault="002C02A1" w:rsidP="003B715A">
      <w:pPr>
        <w:pStyle w:val="aff"/>
        <w:ind w:firstLine="284"/>
        <w:jc w:val="both"/>
        <w:rPr>
          <w:rFonts w:ascii="Tahoma" w:hAnsi="Tahoma" w:cs="Tahoma"/>
          <w:color w:val="000000" w:themeColor="text1"/>
          <w:sz w:val="20"/>
          <w:szCs w:val="20"/>
        </w:rPr>
      </w:pPr>
      <w:r w:rsidRPr="00653FC6">
        <w:rPr>
          <w:rFonts w:ascii="Tahoma" w:hAnsi="Tahoma" w:cs="Tahoma"/>
          <w:color w:val="000000" w:themeColor="text1"/>
          <w:sz w:val="20"/>
          <w:szCs w:val="20"/>
        </w:rPr>
        <w:lastRenderedPageBreak/>
        <w:t>в случае передачи Конфиденциальной информации в устной форме, конфиденциальная информация подлежит обязательному документированию в течение 5 дней Раскрывающей стороной, с обязательным последующим представлением Принимающей стороне по акту приема-передачи копии составленного документа с соответствующим грифом или ограничительной пометкой.</w:t>
      </w:r>
    </w:p>
    <w:p w14:paraId="36B8762D" w14:textId="77777777" w:rsidR="002C02A1" w:rsidRPr="00653FC6" w:rsidRDefault="002C02A1" w:rsidP="002C02A1">
      <w:pPr>
        <w:tabs>
          <w:tab w:val="num" w:pos="720"/>
        </w:tabs>
        <w:ind w:firstLine="284"/>
        <w:jc w:val="both"/>
        <w:rPr>
          <w:rFonts w:ascii="Tahoma" w:hAnsi="Tahoma" w:cs="Tahoma"/>
          <w:color w:val="000000" w:themeColor="text1"/>
          <w:sz w:val="20"/>
          <w:szCs w:val="20"/>
        </w:rPr>
      </w:pPr>
      <w:r w:rsidRPr="00653FC6">
        <w:rPr>
          <w:rFonts w:ascii="Tahoma" w:hAnsi="Tahoma" w:cs="Tahoma"/>
          <w:b/>
          <w:color w:val="000000" w:themeColor="text1"/>
          <w:sz w:val="20"/>
          <w:szCs w:val="20"/>
        </w:rPr>
        <w:t xml:space="preserve">3.3. </w:t>
      </w:r>
      <w:r w:rsidRPr="00653FC6">
        <w:rPr>
          <w:rFonts w:ascii="Tahoma" w:hAnsi="Tahoma" w:cs="Tahoma"/>
          <w:color w:val="000000" w:themeColor="text1"/>
          <w:sz w:val="20"/>
          <w:szCs w:val="20"/>
        </w:rPr>
        <w:t>Принимающая сторона по своему усмотрению, в целях работы в рамках Договора и с учетом разумной необходимости вправе передавать Конфиденциальную информацию своим Аффилированным лицам, Представителям и Исполнителям, которым такая информация необходима для работы в целях работы в рамках Договора.</w:t>
      </w:r>
    </w:p>
    <w:p w14:paraId="5D9A6E9E" w14:textId="77777777" w:rsidR="002C02A1" w:rsidRPr="00653FC6" w:rsidRDefault="002C02A1" w:rsidP="002C02A1">
      <w:pPr>
        <w:pStyle w:val="aff"/>
        <w:ind w:firstLine="284"/>
        <w:jc w:val="both"/>
        <w:rPr>
          <w:rFonts w:ascii="Tahoma" w:hAnsi="Tahoma" w:cs="Tahoma"/>
          <w:color w:val="000000" w:themeColor="text1"/>
          <w:sz w:val="20"/>
          <w:szCs w:val="20"/>
        </w:rPr>
      </w:pPr>
      <w:r w:rsidRPr="00653FC6">
        <w:rPr>
          <w:rFonts w:ascii="Tahoma" w:hAnsi="Tahoma" w:cs="Tahoma"/>
          <w:b/>
          <w:color w:val="000000" w:themeColor="text1"/>
          <w:sz w:val="20"/>
          <w:szCs w:val="20"/>
        </w:rPr>
        <w:t xml:space="preserve">3.4. </w:t>
      </w:r>
      <w:r w:rsidRPr="00653FC6">
        <w:rPr>
          <w:rFonts w:ascii="Tahoma" w:hAnsi="Tahoma" w:cs="Tahoma"/>
          <w:color w:val="000000" w:themeColor="text1"/>
          <w:sz w:val="20"/>
          <w:szCs w:val="20"/>
        </w:rPr>
        <w:t xml:space="preserve">При передаче Конфиденциальной информации Принимающая сторона обязана указать Аффилированным лицам, Представителям и Исполнителям на конфиденциальный характер такой информации и обязанность обеспечить, в том числе, путем заключения соглашений о конфиденциальности и неразглашении информации, соответствующий режим защиты информации от несанкционированного доступа со стороны Третьих лиц, предполагающий ограниченный круг лиц, допущенных к работе с Конфиденциальной информацией, разрешение на копирование документов, содержащих Конфиденциальную информацию, в количестве необходимом для выполнения своих служебных обязанностей, и уничтожение сделанных копий при отпадении такой необходимости, ограничение копирования Конфиденциальной информации, представленной в электронном виде. </w:t>
      </w:r>
    </w:p>
    <w:p w14:paraId="08928E2D" w14:textId="77777777" w:rsidR="002C02A1" w:rsidRPr="00653FC6" w:rsidRDefault="002C02A1" w:rsidP="002C02A1">
      <w:pPr>
        <w:pStyle w:val="aff3"/>
        <w:spacing w:after="0"/>
        <w:ind w:left="0" w:firstLine="284"/>
        <w:jc w:val="both"/>
        <w:rPr>
          <w:rFonts w:ascii="Tahoma" w:hAnsi="Tahoma" w:cs="Tahoma"/>
          <w:color w:val="000000" w:themeColor="text1"/>
          <w:sz w:val="20"/>
          <w:szCs w:val="20"/>
          <w:lang w:val="ru-RU"/>
        </w:rPr>
      </w:pPr>
      <w:r w:rsidRPr="00653FC6">
        <w:rPr>
          <w:rFonts w:ascii="Tahoma" w:hAnsi="Tahoma" w:cs="Tahoma"/>
          <w:b/>
          <w:color w:val="000000" w:themeColor="text1"/>
          <w:sz w:val="20"/>
          <w:szCs w:val="20"/>
          <w:lang w:val="ru-RU"/>
        </w:rPr>
        <w:t xml:space="preserve">3.5. </w:t>
      </w:r>
      <w:r w:rsidRPr="00653FC6">
        <w:rPr>
          <w:rFonts w:ascii="Tahoma" w:hAnsi="Tahoma" w:cs="Tahoma"/>
          <w:color w:val="000000" w:themeColor="text1"/>
          <w:sz w:val="20"/>
          <w:szCs w:val="20"/>
          <w:lang w:val="ru-RU"/>
        </w:rPr>
        <w:t xml:space="preserve">Принимающая сторона несет ответственность за действия (бездействие) своих Аффилированных лиц, Представителей и Исполнителей, получивших доступ к Конфиденциальной информации, повлекшие Разглашение Конфиденциальной информации. </w:t>
      </w:r>
    </w:p>
    <w:p w14:paraId="7965019A" w14:textId="77777777" w:rsidR="002C02A1" w:rsidRPr="00653FC6" w:rsidRDefault="002C02A1" w:rsidP="002C02A1">
      <w:pPr>
        <w:pStyle w:val="aff3"/>
        <w:spacing w:after="0"/>
        <w:ind w:left="0" w:firstLine="284"/>
        <w:jc w:val="both"/>
        <w:rPr>
          <w:rFonts w:ascii="Tahoma" w:hAnsi="Tahoma" w:cs="Tahoma"/>
          <w:color w:val="000000" w:themeColor="text1"/>
          <w:sz w:val="20"/>
          <w:szCs w:val="20"/>
          <w:lang w:val="ru-RU"/>
        </w:rPr>
      </w:pPr>
      <w:r w:rsidRPr="00653FC6">
        <w:rPr>
          <w:rFonts w:ascii="Tahoma" w:hAnsi="Tahoma" w:cs="Tahoma"/>
          <w:color w:val="000000" w:themeColor="text1"/>
          <w:sz w:val="20"/>
          <w:szCs w:val="20"/>
          <w:lang w:val="ru-RU"/>
        </w:rPr>
        <w:t xml:space="preserve"> </w:t>
      </w:r>
    </w:p>
    <w:p w14:paraId="32FB660F" w14:textId="77777777" w:rsidR="002C02A1" w:rsidRPr="00653FC6" w:rsidRDefault="002C02A1" w:rsidP="002C02A1">
      <w:pPr>
        <w:tabs>
          <w:tab w:val="num" w:pos="720"/>
        </w:tabs>
        <w:ind w:firstLine="284"/>
        <w:contextualSpacing/>
        <w:jc w:val="both"/>
        <w:rPr>
          <w:rFonts w:ascii="Tahoma" w:hAnsi="Tahoma" w:cs="Tahoma"/>
          <w:color w:val="000000" w:themeColor="text1"/>
          <w:sz w:val="20"/>
          <w:szCs w:val="20"/>
        </w:rPr>
      </w:pPr>
      <w:r w:rsidRPr="00653FC6">
        <w:rPr>
          <w:rFonts w:ascii="Tahoma" w:hAnsi="Tahoma" w:cs="Tahoma"/>
          <w:b/>
          <w:color w:val="000000" w:themeColor="text1"/>
          <w:sz w:val="20"/>
          <w:szCs w:val="20"/>
        </w:rPr>
        <w:t xml:space="preserve">3.6. </w:t>
      </w:r>
      <w:r w:rsidRPr="00653FC6">
        <w:rPr>
          <w:rFonts w:ascii="Tahoma" w:hAnsi="Tahoma" w:cs="Tahoma"/>
          <w:color w:val="000000" w:themeColor="text1"/>
          <w:sz w:val="20"/>
          <w:szCs w:val="20"/>
        </w:rPr>
        <w:t>Принимающая сторона принимает на себя следующие обязательства:</w:t>
      </w:r>
    </w:p>
    <w:p w14:paraId="718723B0" w14:textId="77777777" w:rsidR="002C02A1" w:rsidRPr="00653FC6" w:rsidRDefault="002C02A1" w:rsidP="002C02A1">
      <w:pPr>
        <w:numPr>
          <w:ilvl w:val="2"/>
          <w:numId w:val="20"/>
        </w:numPr>
        <w:tabs>
          <w:tab w:val="clear" w:pos="360"/>
        </w:tabs>
        <w:spacing w:after="0" w:line="240" w:lineRule="auto"/>
        <w:ind w:firstLine="284"/>
        <w:contextualSpacing/>
        <w:jc w:val="both"/>
        <w:rPr>
          <w:rFonts w:ascii="Tahoma" w:hAnsi="Tahoma" w:cs="Tahoma"/>
          <w:color w:val="000000" w:themeColor="text1"/>
          <w:sz w:val="20"/>
          <w:szCs w:val="20"/>
        </w:rPr>
      </w:pPr>
      <w:r w:rsidRPr="00653FC6">
        <w:rPr>
          <w:rFonts w:ascii="Tahoma" w:hAnsi="Tahoma" w:cs="Tahoma"/>
          <w:color w:val="000000" w:themeColor="text1"/>
          <w:sz w:val="20"/>
          <w:szCs w:val="20"/>
        </w:rPr>
        <w:t>- обеспечить хранение Конфиденциальной информации, исключающее доступ к данной информации Третьих лиц с той же степенью тщательности, которую она проявляет по отношению к собственной Конфиденциальной информации в целях предотвращения ее несанкционированного использования, распространения или опубликования;</w:t>
      </w:r>
    </w:p>
    <w:p w14:paraId="687119C3" w14:textId="77777777" w:rsidR="002C02A1" w:rsidRPr="00653FC6" w:rsidRDefault="002C02A1" w:rsidP="002C02A1">
      <w:pPr>
        <w:numPr>
          <w:ilvl w:val="2"/>
          <w:numId w:val="20"/>
        </w:numPr>
        <w:tabs>
          <w:tab w:val="clear" w:pos="360"/>
        </w:tabs>
        <w:spacing w:after="0" w:line="240" w:lineRule="auto"/>
        <w:ind w:firstLine="284"/>
        <w:contextualSpacing/>
        <w:jc w:val="both"/>
        <w:rPr>
          <w:rFonts w:ascii="Tahoma" w:hAnsi="Tahoma" w:cs="Tahoma"/>
          <w:color w:val="000000" w:themeColor="text1"/>
          <w:sz w:val="20"/>
          <w:szCs w:val="20"/>
        </w:rPr>
      </w:pPr>
      <w:r w:rsidRPr="00653FC6">
        <w:rPr>
          <w:rFonts w:ascii="Tahoma" w:hAnsi="Tahoma" w:cs="Tahoma"/>
          <w:color w:val="000000" w:themeColor="text1"/>
          <w:sz w:val="20"/>
          <w:szCs w:val="20"/>
        </w:rPr>
        <w:t>- принимать все предусмотренные законодательством меры для установления в отношении Конфиденциальной информации режима коммерческой тайны, а также, по возможности, средства и методы технической защиты Конфиденциальной информации.</w:t>
      </w:r>
    </w:p>
    <w:p w14:paraId="55F62D5F" w14:textId="77777777" w:rsidR="002C02A1" w:rsidRPr="00653FC6" w:rsidRDefault="002C02A1" w:rsidP="002C02A1">
      <w:pPr>
        <w:numPr>
          <w:ilvl w:val="2"/>
          <w:numId w:val="20"/>
        </w:numPr>
        <w:tabs>
          <w:tab w:val="clear" w:pos="360"/>
        </w:tabs>
        <w:spacing w:after="0" w:line="240" w:lineRule="auto"/>
        <w:ind w:firstLine="284"/>
        <w:contextualSpacing/>
        <w:jc w:val="both"/>
        <w:rPr>
          <w:rFonts w:ascii="Tahoma" w:hAnsi="Tahoma" w:cs="Tahoma"/>
          <w:color w:val="000000" w:themeColor="text1"/>
          <w:sz w:val="20"/>
          <w:szCs w:val="20"/>
        </w:rPr>
      </w:pPr>
    </w:p>
    <w:p w14:paraId="6037860D" w14:textId="77777777" w:rsidR="002C02A1" w:rsidRPr="00653FC6" w:rsidRDefault="002C02A1" w:rsidP="002C02A1">
      <w:pPr>
        <w:tabs>
          <w:tab w:val="num" w:pos="720"/>
        </w:tabs>
        <w:ind w:firstLine="284"/>
        <w:jc w:val="both"/>
        <w:rPr>
          <w:rFonts w:ascii="Tahoma" w:hAnsi="Tahoma" w:cs="Tahoma"/>
          <w:color w:val="000000" w:themeColor="text1"/>
          <w:sz w:val="20"/>
          <w:szCs w:val="20"/>
        </w:rPr>
      </w:pPr>
      <w:r w:rsidRPr="00653FC6">
        <w:rPr>
          <w:rFonts w:ascii="Tahoma" w:hAnsi="Tahoma" w:cs="Tahoma"/>
          <w:b/>
          <w:color w:val="000000" w:themeColor="text1"/>
          <w:sz w:val="20"/>
          <w:szCs w:val="20"/>
        </w:rPr>
        <w:t xml:space="preserve">3.7. </w:t>
      </w:r>
      <w:r w:rsidRPr="00653FC6">
        <w:rPr>
          <w:rFonts w:ascii="Tahoma" w:hAnsi="Tahoma" w:cs="Tahoma"/>
          <w:color w:val="000000" w:themeColor="text1"/>
          <w:sz w:val="20"/>
          <w:szCs w:val="20"/>
        </w:rPr>
        <w:t>Принимающая сторона не вправе без письменного разрешения Раскрывающей стороны разглашать или иным образом раскрывать Конфиденциальную информацию Третьим лицам.</w:t>
      </w:r>
    </w:p>
    <w:p w14:paraId="4D1E9A2E" w14:textId="77777777" w:rsidR="002C02A1" w:rsidRPr="00653FC6" w:rsidRDefault="002C02A1" w:rsidP="002C02A1">
      <w:pPr>
        <w:tabs>
          <w:tab w:val="num" w:pos="720"/>
        </w:tabs>
        <w:ind w:firstLine="284"/>
        <w:jc w:val="both"/>
        <w:rPr>
          <w:rFonts w:ascii="Tahoma" w:hAnsi="Tahoma" w:cs="Tahoma"/>
          <w:color w:val="000000" w:themeColor="text1"/>
          <w:sz w:val="20"/>
          <w:szCs w:val="20"/>
        </w:rPr>
      </w:pPr>
      <w:r w:rsidRPr="00653FC6">
        <w:rPr>
          <w:rFonts w:ascii="Tahoma" w:hAnsi="Tahoma" w:cs="Tahoma"/>
          <w:b/>
          <w:color w:val="000000" w:themeColor="text1"/>
          <w:sz w:val="20"/>
          <w:szCs w:val="20"/>
        </w:rPr>
        <w:t xml:space="preserve">3.8. </w:t>
      </w:r>
      <w:r w:rsidRPr="00653FC6">
        <w:rPr>
          <w:rFonts w:ascii="Tahoma" w:hAnsi="Tahoma" w:cs="Tahoma"/>
          <w:color w:val="000000" w:themeColor="text1"/>
          <w:sz w:val="20"/>
          <w:szCs w:val="20"/>
        </w:rPr>
        <w:t>Принимающая сторона обязана сообщить Раскрывающей стороне о допущенном либо ставшем ей известном факте Разглашения Конфиденциальной информации или угрозы разглашения, незаконном получении или незаконном использовании Конфиденциальной информации Третьими лицами в течение того дня, когда Принимающей стороной была получена указанная информация, либо в исключительном случае - на следующий после получения указанной информации день.</w:t>
      </w:r>
    </w:p>
    <w:p w14:paraId="2A0DC169" w14:textId="77777777" w:rsidR="002C02A1" w:rsidRPr="00653FC6" w:rsidRDefault="002C02A1" w:rsidP="002C02A1">
      <w:pPr>
        <w:suppressAutoHyphens/>
        <w:ind w:firstLine="284"/>
        <w:jc w:val="both"/>
        <w:rPr>
          <w:rFonts w:ascii="Tahoma" w:hAnsi="Tahoma" w:cs="Tahoma"/>
          <w:color w:val="000000" w:themeColor="text1"/>
          <w:sz w:val="20"/>
          <w:szCs w:val="20"/>
        </w:rPr>
      </w:pPr>
      <w:r w:rsidRPr="00653FC6">
        <w:rPr>
          <w:rFonts w:ascii="Tahoma" w:hAnsi="Tahoma" w:cs="Tahoma"/>
          <w:b/>
          <w:color w:val="000000" w:themeColor="text1"/>
          <w:sz w:val="20"/>
          <w:szCs w:val="20"/>
        </w:rPr>
        <w:t xml:space="preserve">3.9. </w:t>
      </w:r>
      <w:r w:rsidRPr="00653FC6">
        <w:rPr>
          <w:rFonts w:ascii="Tahoma" w:hAnsi="Tahoma" w:cs="Tahoma"/>
          <w:color w:val="000000" w:themeColor="text1"/>
          <w:sz w:val="20"/>
          <w:szCs w:val="20"/>
        </w:rPr>
        <w:t>Принимающая сторона обязана сообщать по письменному запросу Раскрывающей стороне о мерах, принимаемых для защиты конфиденциальности переданной информации.</w:t>
      </w:r>
    </w:p>
    <w:p w14:paraId="6CC1A5CB" w14:textId="77777777" w:rsidR="002C02A1" w:rsidRPr="00653FC6" w:rsidRDefault="002C02A1" w:rsidP="002C02A1">
      <w:pPr>
        <w:suppressAutoHyphens/>
        <w:ind w:firstLine="284"/>
        <w:jc w:val="both"/>
        <w:rPr>
          <w:rFonts w:ascii="Tahoma" w:hAnsi="Tahoma" w:cs="Tahoma"/>
          <w:color w:val="000000" w:themeColor="text1"/>
          <w:sz w:val="20"/>
          <w:szCs w:val="20"/>
        </w:rPr>
      </w:pPr>
      <w:r w:rsidRPr="00653FC6">
        <w:rPr>
          <w:rFonts w:ascii="Tahoma" w:hAnsi="Tahoma" w:cs="Tahoma"/>
          <w:b/>
          <w:color w:val="000000" w:themeColor="text1"/>
          <w:sz w:val="20"/>
          <w:szCs w:val="20"/>
        </w:rPr>
        <w:t xml:space="preserve">3.10. </w:t>
      </w:r>
      <w:r w:rsidRPr="00653FC6">
        <w:rPr>
          <w:rFonts w:ascii="Tahoma" w:hAnsi="Tahoma" w:cs="Tahoma"/>
          <w:color w:val="000000" w:themeColor="text1"/>
          <w:sz w:val="20"/>
          <w:szCs w:val="20"/>
        </w:rPr>
        <w:t>Принимающая сторона обязуется не передавать конфиденциальную информацию по открытым каналам телефонной, телеграфной и факсимильной связи, а также с использованием сети Internet без принятия соответствующих мер информационной защиты, удовлетворяющих обе Стороны.</w:t>
      </w:r>
    </w:p>
    <w:p w14:paraId="5C0255FB" w14:textId="77777777" w:rsidR="002C02A1" w:rsidRPr="00653FC6" w:rsidRDefault="002C02A1" w:rsidP="002C02A1">
      <w:pPr>
        <w:ind w:firstLine="284"/>
        <w:jc w:val="both"/>
        <w:rPr>
          <w:rFonts w:ascii="Tahoma" w:hAnsi="Tahoma" w:cs="Tahoma"/>
          <w:color w:val="000000" w:themeColor="text1"/>
          <w:sz w:val="20"/>
          <w:szCs w:val="20"/>
        </w:rPr>
      </w:pPr>
      <w:r w:rsidRPr="00653FC6">
        <w:rPr>
          <w:rFonts w:ascii="Tahoma" w:hAnsi="Tahoma" w:cs="Tahoma"/>
          <w:b/>
          <w:color w:val="000000" w:themeColor="text1"/>
          <w:sz w:val="20"/>
          <w:szCs w:val="20"/>
        </w:rPr>
        <w:t xml:space="preserve">3.11. </w:t>
      </w:r>
      <w:r w:rsidRPr="00653FC6">
        <w:rPr>
          <w:rFonts w:ascii="Tahoma" w:hAnsi="Tahoma" w:cs="Tahoma"/>
          <w:color w:val="000000" w:themeColor="text1"/>
          <w:sz w:val="20"/>
          <w:szCs w:val="20"/>
        </w:rPr>
        <w:t>Принимающая сторона обязана предоставить Раскрывающей стороне при подписании настоящего Соглашения доверенности (или список, заверенный руководителем Принимающей стороны) сотрудников, уполномоченных принимать передаваемую в рамках настоящего Соглашения конфиденциальную информацию и подписывать акты приема-передачи.</w:t>
      </w:r>
    </w:p>
    <w:p w14:paraId="60A95420" w14:textId="77777777" w:rsidR="002C02A1" w:rsidRPr="00653FC6" w:rsidRDefault="002C02A1" w:rsidP="002C02A1">
      <w:pPr>
        <w:tabs>
          <w:tab w:val="num" w:pos="720"/>
        </w:tabs>
        <w:ind w:firstLine="284"/>
        <w:jc w:val="both"/>
        <w:rPr>
          <w:rFonts w:ascii="Tahoma" w:hAnsi="Tahoma" w:cs="Tahoma"/>
          <w:color w:val="000000" w:themeColor="text1"/>
          <w:sz w:val="20"/>
          <w:szCs w:val="20"/>
        </w:rPr>
      </w:pPr>
      <w:r w:rsidRPr="00653FC6">
        <w:rPr>
          <w:rFonts w:ascii="Tahoma" w:hAnsi="Tahoma" w:cs="Tahoma"/>
          <w:b/>
          <w:color w:val="000000" w:themeColor="text1"/>
          <w:sz w:val="20"/>
          <w:szCs w:val="20"/>
        </w:rPr>
        <w:t xml:space="preserve">3.12. </w:t>
      </w:r>
      <w:r w:rsidRPr="00653FC6">
        <w:rPr>
          <w:rFonts w:ascii="Tahoma" w:hAnsi="Tahoma" w:cs="Tahoma"/>
          <w:color w:val="000000" w:themeColor="text1"/>
          <w:sz w:val="20"/>
          <w:szCs w:val="20"/>
        </w:rPr>
        <w:t>Не является Разглашением Конфиденциальной информации раскрытие любой из Сторон Конфиденциальной информации, которая:</w:t>
      </w:r>
    </w:p>
    <w:p w14:paraId="5B0D3693" w14:textId="77777777" w:rsidR="002C02A1" w:rsidRPr="00653FC6" w:rsidRDefault="002C02A1" w:rsidP="002C02A1">
      <w:pPr>
        <w:ind w:firstLine="284"/>
        <w:contextualSpacing/>
        <w:jc w:val="both"/>
        <w:rPr>
          <w:rFonts w:ascii="Tahoma" w:hAnsi="Tahoma" w:cs="Tahoma"/>
          <w:color w:val="000000" w:themeColor="text1"/>
          <w:sz w:val="20"/>
          <w:szCs w:val="20"/>
        </w:rPr>
      </w:pPr>
      <w:r w:rsidRPr="00653FC6">
        <w:rPr>
          <w:rFonts w:ascii="Tahoma" w:hAnsi="Tahoma" w:cs="Tahoma"/>
          <w:color w:val="000000" w:themeColor="text1"/>
          <w:sz w:val="20"/>
          <w:szCs w:val="20"/>
        </w:rPr>
        <w:lastRenderedPageBreak/>
        <w:t>- законно являлась или стала известна, или доступна Принимающей стороне до ее получения от Раскрывающей стороны;</w:t>
      </w:r>
    </w:p>
    <w:p w14:paraId="24F39546" w14:textId="77777777" w:rsidR="002C02A1" w:rsidRPr="00653FC6" w:rsidRDefault="002C02A1" w:rsidP="002C02A1">
      <w:pPr>
        <w:ind w:firstLine="284"/>
        <w:contextualSpacing/>
        <w:jc w:val="both"/>
        <w:rPr>
          <w:rFonts w:ascii="Tahoma" w:hAnsi="Tahoma" w:cs="Tahoma"/>
          <w:color w:val="000000" w:themeColor="text1"/>
          <w:sz w:val="20"/>
          <w:szCs w:val="20"/>
        </w:rPr>
      </w:pPr>
      <w:r w:rsidRPr="00653FC6">
        <w:rPr>
          <w:rFonts w:ascii="Tahoma" w:hAnsi="Tahoma" w:cs="Tahoma"/>
          <w:color w:val="000000" w:themeColor="text1"/>
          <w:sz w:val="20"/>
          <w:szCs w:val="20"/>
        </w:rPr>
        <w:t>- без каких-либо ограничений доведена Раскрывающей стороной до сведения Третьего лица, а также является или стала известной Третьим лицам в результате иных правомерных или противоправных деяний (действий, бездействия) Раскрывающей стороны;</w:t>
      </w:r>
    </w:p>
    <w:p w14:paraId="2FB2592D" w14:textId="77777777" w:rsidR="002C02A1" w:rsidRPr="00653FC6" w:rsidRDefault="002C02A1" w:rsidP="002C02A1">
      <w:pPr>
        <w:ind w:firstLine="284"/>
        <w:contextualSpacing/>
        <w:jc w:val="both"/>
        <w:rPr>
          <w:rFonts w:ascii="Tahoma" w:hAnsi="Tahoma" w:cs="Tahoma"/>
          <w:color w:val="000000" w:themeColor="text1"/>
          <w:sz w:val="20"/>
          <w:szCs w:val="20"/>
        </w:rPr>
      </w:pPr>
      <w:r w:rsidRPr="00653FC6">
        <w:rPr>
          <w:rFonts w:ascii="Tahoma" w:hAnsi="Tahoma" w:cs="Tahoma"/>
          <w:color w:val="000000" w:themeColor="text1"/>
          <w:sz w:val="20"/>
          <w:szCs w:val="20"/>
        </w:rPr>
        <w:t>- независимо подготовлена Принимающей стороной без какого-либо обращения к Конфиденциальной информации;</w:t>
      </w:r>
    </w:p>
    <w:p w14:paraId="6813D668" w14:textId="77777777" w:rsidR="002C02A1" w:rsidRPr="00653FC6" w:rsidRDefault="002C02A1" w:rsidP="002C02A1">
      <w:pPr>
        <w:ind w:firstLine="284"/>
        <w:contextualSpacing/>
        <w:jc w:val="both"/>
        <w:rPr>
          <w:rFonts w:ascii="Tahoma" w:hAnsi="Tahoma" w:cs="Tahoma"/>
          <w:color w:val="000000" w:themeColor="text1"/>
          <w:sz w:val="20"/>
          <w:szCs w:val="20"/>
        </w:rPr>
      </w:pPr>
      <w:r w:rsidRPr="00653FC6">
        <w:rPr>
          <w:rFonts w:ascii="Tahoma" w:hAnsi="Tahoma" w:cs="Tahoma"/>
          <w:color w:val="000000" w:themeColor="text1"/>
          <w:sz w:val="20"/>
          <w:szCs w:val="20"/>
        </w:rPr>
        <w:t>- разрешена к раскрытию письменным разрешением Раскрывающей Стороны;</w:t>
      </w:r>
    </w:p>
    <w:p w14:paraId="5C15436C" w14:textId="77777777" w:rsidR="002C02A1" w:rsidRPr="00653FC6" w:rsidRDefault="002C02A1" w:rsidP="002C02A1">
      <w:pPr>
        <w:ind w:firstLine="284"/>
        <w:contextualSpacing/>
        <w:jc w:val="both"/>
        <w:rPr>
          <w:rFonts w:ascii="Tahoma" w:hAnsi="Tahoma" w:cs="Tahoma"/>
          <w:color w:val="000000" w:themeColor="text1"/>
          <w:sz w:val="20"/>
          <w:szCs w:val="20"/>
        </w:rPr>
      </w:pPr>
      <w:r w:rsidRPr="00653FC6">
        <w:rPr>
          <w:rFonts w:ascii="Tahoma" w:hAnsi="Tahoma" w:cs="Tahoma"/>
          <w:color w:val="000000" w:themeColor="text1"/>
          <w:sz w:val="20"/>
          <w:szCs w:val="20"/>
        </w:rPr>
        <w:t>- является общедоступной по состоянию на дату подписания настоящего Соглашения или стала общедоступной после его подписания без нарушения положений настоящего Соглашения.</w:t>
      </w:r>
    </w:p>
    <w:p w14:paraId="36C878CD" w14:textId="77777777" w:rsidR="002C02A1" w:rsidRPr="00653FC6" w:rsidRDefault="002C02A1" w:rsidP="002C02A1">
      <w:pPr>
        <w:ind w:firstLine="284"/>
        <w:contextualSpacing/>
        <w:jc w:val="both"/>
        <w:rPr>
          <w:rFonts w:ascii="Tahoma" w:hAnsi="Tahoma" w:cs="Tahoma"/>
          <w:color w:val="000000" w:themeColor="text1"/>
          <w:sz w:val="20"/>
          <w:szCs w:val="20"/>
        </w:rPr>
      </w:pPr>
    </w:p>
    <w:p w14:paraId="43CF1FE6" w14:textId="77777777" w:rsidR="002C02A1" w:rsidRPr="00653FC6" w:rsidRDefault="002C02A1" w:rsidP="002C02A1">
      <w:pPr>
        <w:tabs>
          <w:tab w:val="num" w:pos="720"/>
        </w:tabs>
        <w:ind w:firstLine="284"/>
        <w:jc w:val="both"/>
        <w:rPr>
          <w:rFonts w:ascii="Tahoma" w:hAnsi="Tahoma" w:cs="Tahoma"/>
          <w:color w:val="000000" w:themeColor="text1"/>
          <w:sz w:val="20"/>
          <w:szCs w:val="20"/>
        </w:rPr>
      </w:pPr>
      <w:r w:rsidRPr="00653FC6">
        <w:rPr>
          <w:rFonts w:ascii="Tahoma" w:hAnsi="Tahoma" w:cs="Tahoma"/>
          <w:b/>
          <w:color w:val="000000" w:themeColor="text1"/>
          <w:sz w:val="20"/>
          <w:szCs w:val="20"/>
        </w:rPr>
        <w:t xml:space="preserve">3.13. </w:t>
      </w:r>
      <w:r w:rsidRPr="00653FC6">
        <w:rPr>
          <w:rFonts w:ascii="Tahoma" w:hAnsi="Tahoma" w:cs="Tahoma"/>
          <w:color w:val="000000" w:themeColor="text1"/>
          <w:sz w:val="20"/>
          <w:szCs w:val="20"/>
        </w:rPr>
        <w:t>Если Принимающая сторона будет обязана в силу закона раскрыть какую-либо Конфиденциальную информацию, то Принимающая сторона обязана предварительно до раскрытия Конфиденциальной информации уведомить Раскрывающую сторону о наступлении соответствующего события, с которым связана необходимость раскрытия Конфиденциальной информации, а также об условиях и сроках раскрытия Конфиденциальной информации, а при невозможности направления предварительного уведомления – незамедлительно после раскрытия при условии, что направление такого уведомления не нарушает законодательства и/или нормативных актов, регулирующих действия Сторон и/или лица, запрашивающего данную информацию. Принимающая сторона обязуется обеспечить раскрытие только той части Конфиденциальной информации, раскрытие которой необходимо в силу применения положений действующего законодательства Российской Федерации, нормативных актов Банка России,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w:t>
      </w:r>
    </w:p>
    <w:p w14:paraId="7C0782B5" w14:textId="77777777" w:rsidR="002C02A1" w:rsidRPr="00653FC6" w:rsidRDefault="002C02A1" w:rsidP="002C02A1">
      <w:pPr>
        <w:tabs>
          <w:tab w:val="num" w:pos="720"/>
        </w:tabs>
        <w:ind w:firstLine="284"/>
        <w:jc w:val="both"/>
        <w:rPr>
          <w:rFonts w:ascii="Tahoma" w:hAnsi="Tahoma" w:cs="Tahoma"/>
          <w:color w:val="000000" w:themeColor="text1"/>
          <w:sz w:val="20"/>
          <w:szCs w:val="20"/>
        </w:rPr>
      </w:pPr>
      <w:r w:rsidRPr="00653FC6">
        <w:rPr>
          <w:rFonts w:ascii="Tahoma" w:hAnsi="Tahoma" w:cs="Tahoma"/>
          <w:b/>
          <w:color w:val="000000" w:themeColor="text1"/>
          <w:sz w:val="20"/>
          <w:szCs w:val="20"/>
        </w:rPr>
        <w:t xml:space="preserve">3.14. </w:t>
      </w:r>
      <w:r w:rsidRPr="00653FC6">
        <w:rPr>
          <w:rFonts w:ascii="Tahoma" w:hAnsi="Tahoma" w:cs="Tahoma"/>
          <w:color w:val="000000" w:themeColor="text1"/>
          <w:sz w:val="20"/>
          <w:szCs w:val="20"/>
        </w:rPr>
        <w:t xml:space="preserve">Принимающая сторона по письменному требованию Раскрывающей стороны обязана в течение 10 (Десяти) рабочих дней с даты получения соответствующего требования Раскрывающей стороны возвратить ей или уничтожить все документы и их копии, а также иные носители и их копии, содержащие Конфиденциальную информацию, за исключением случаев, когда уничтожение документов (копий), содержащих Конфиденциальную информацию, не может быть произведено в соответствии с действующим законодательством Российской Федерации и/или нормативными актами, регулирующими деятельность Сторон. </w:t>
      </w:r>
    </w:p>
    <w:p w14:paraId="472E56E2" w14:textId="77777777" w:rsidR="002C02A1" w:rsidRPr="00653FC6" w:rsidRDefault="002C02A1" w:rsidP="002C02A1">
      <w:pPr>
        <w:tabs>
          <w:tab w:val="num" w:pos="720"/>
        </w:tabs>
        <w:ind w:firstLine="284"/>
        <w:jc w:val="both"/>
        <w:rPr>
          <w:rFonts w:ascii="Tahoma" w:hAnsi="Tahoma" w:cs="Tahoma"/>
          <w:color w:val="000000" w:themeColor="text1"/>
          <w:sz w:val="20"/>
          <w:szCs w:val="20"/>
        </w:rPr>
      </w:pPr>
      <w:r w:rsidRPr="00653FC6">
        <w:rPr>
          <w:rFonts w:ascii="Tahoma" w:hAnsi="Tahoma" w:cs="Tahoma"/>
          <w:color w:val="000000" w:themeColor="text1"/>
          <w:sz w:val="20"/>
          <w:szCs w:val="20"/>
        </w:rPr>
        <w:t>В случае ликвидации Принимающей стороны до момента завершения ее ликвидации Принимающая сторона обязана возвратить Раскрывающей стороне все документы, полученные ей по Соглашению и содержащие Конфиденциальную информацию.</w:t>
      </w:r>
    </w:p>
    <w:p w14:paraId="57C80320" w14:textId="77777777" w:rsidR="002C02A1" w:rsidRPr="00653FC6" w:rsidRDefault="002C02A1" w:rsidP="002C02A1">
      <w:pPr>
        <w:tabs>
          <w:tab w:val="num" w:pos="720"/>
        </w:tabs>
        <w:ind w:firstLine="284"/>
        <w:jc w:val="both"/>
        <w:rPr>
          <w:rFonts w:ascii="Tahoma" w:hAnsi="Tahoma" w:cs="Tahoma"/>
          <w:color w:val="000000" w:themeColor="text1"/>
          <w:sz w:val="20"/>
          <w:szCs w:val="20"/>
        </w:rPr>
      </w:pPr>
      <w:r w:rsidRPr="00653FC6">
        <w:rPr>
          <w:rFonts w:ascii="Tahoma" w:hAnsi="Tahoma" w:cs="Tahoma"/>
          <w:color w:val="000000" w:themeColor="text1"/>
          <w:sz w:val="20"/>
          <w:szCs w:val="20"/>
        </w:rPr>
        <w:t>В случае реорганизации Принимающей стороны, все правопреемники этой Принимающей стороны обязаны исполнять обязательства, предусмотренные Соглашением.</w:t>
      </w:r>
    </w:p>
    <w:p w14:paraId="2F2CD976" w14:textId="77777777" w:rsidR="002C02A1" w:rsidRPr="00653FC6" w:rsidRDefault="002C02A1" w:rsidP="002C02A1">
      <w:pPr>
        <w:tabs>
          <w:tab w:val="num" w:pos="720"/>
        </w:tabs>
        <w:ind w:firstLine="284"/>
        <w:jc w:val="both"/>
        <w:rPr>
          <w:rFonts w:ascii="Tahoma" w:hAnsi="Tahoma" w:cs="Tahoma"/>
          <w:color w:val="000000" w:themeColor="text1"/>
          <w:sz w:val="20"/>
          <w:szCs w:val="20"/>
        </w:rPr>
      </w:pPr>
      <w:r w:rsidRPr="00653FC6">
        <w:rPr>
          <w:rFonts w:ascii="Tahoma" w:hAnsi="Tahoma" w:cs="Tahoma"/>
          <w:b/>
          <w:color w:val="000000" w:themeColor="text1"/>
          <w:sz w:val="20"/>
          <w:szCs w:val="20"/>
        </w:rPr>
        <w:t>3.15.</w:t>
      </w:r>
      <w:r w:rsidRPr="00653FC6">
        <w:rPr>
          <w:rFonts w:ascii="Tahoma" w:hAnsi="Tahoma" w:cs="Tahoma"/>
          <w:color w:val="000000" w:themeColor="text1"/>
          <w:sz w:val="20"/>
          <w:szCs w:val="20"/>
        </w:rPr>
        <w:t xml:space="preserve"> При проведении расследования фактов разглашения конфиденциальной информации или обстоятельств, свидетельствующих об угрозе такого разглашения, Раскрывающая сторона, вправе направлять к Принимающей стороне уполномоченных лиц – специалистов в области защиты информации. Пострадавшая сторона проводит расследование за свой счет, и в случае обнаружения доказательств вины другой стороны, требует возмещения, как понесенных убытков, так и расходов по привлечению специалистов; Виновная сторона обязуется компенсировать понесенные пострадавшей стороной убытки и расходы по привлечению специалистов в течение 30 (тридцати) дней с даты предъявления соответствующего требования.</w:t>
      </w:r>
    </w:p>
    <w:p w14:paraId="669F60DA" w14:textId="77777777" w:rsidR="002C02A1" w:rsidRPr="00653FC6" w:rsidRDefault="002C02A1" w:rsidP="002C02A1">
      <w:pPr>
        <w:suppressAutoHyphens/>
        <w:ind w:firstLine="284"/>
        <w:jc w:val="both"/>
        <w:rPr>
          <w:rFonts w:ascii="Tahoma" w:hAnsi="Tahoma" w:cs="Tahoma"/>
          <w:color w:val="000000" w:themeColor="text1"/>
          <w:sz w:val="20"/>
          <w:szCs w:val="20"/>
        </w:rPr>
      </w:pPr>
      <w:r w:rsidRPr="00653FC6">
        <w:rPr>
          <w:rFonts w:ascii="Tahoma" w:hAnsi="Tahoma" w:cs="Tahoma"/>
          <w:b/>
          <w:color w:val="000000" w:themeColor="text1"/>
          <w:sz w:val="20"/>
          <w:szCs w:val="20"/>
        </w:rPr>
        <w:t>3.16.</w:t>
      </w:r>
      <w:r w:rsidRPr="00653FC6">
        <w:rPr>
          <w:rFonts w:ascii="Tahoma" w:hAnsi="Tahoma" w:cs="Tahoma"/>
          <w:color w:val="000000" w:themeColor="text1"/>
          <w:sz w:val="20"/>
          <w:szCs w:val="20"/>
        </w:rPr>
        <w:t xml:space="preserve"> Раскрывающая сторона имеет право: </w:t>
      </w:r>
    </w:p>
    <w:p w14:paraId="0B5374FF" w14:textId="77777777" w:rsidR="002C02A1" w:rsidRPr="00653FC6" w:rsidRDefault="002C02A1" w:rsidP="002C02A1">
      <w:pPr>
        <w:pStyle w:val="a0"/>
        <w:numPr>
          <w:ilvl w:val="0"/>
          <w:numId w:val="0"/>
        </w:numPr>
        <w:ind w:firstLine="284"/>
        <w:rPr>
          <w:rFonts w:ascii="Tahoma" w:hAnsi="Tahoma" w:cs="Tahoma"/>
          <w:color w:val="000000" w:themeColor="text1"/>
        </w:rPr>
      </w:pPr>
      <w:r w:rsidRPr="00653FC6">
        <w:rPr>
          <w:rFonts w:ascii="Tahoma" w:hAnsi="Tahoma" w:cs="Tahoma"/>
          <w:color w:val="000000" w:themeColor="text1"/>
        </w:rPr>
        <w:t>- устанавливать, изменять и отменять в письменной форме режим конфиденциальности для переданной информации;</w:t>
      </w:r>
    </w:p>
    <w:p w14:paraId="1BBC2066" w14:textId="77777777" w:rsidR="002C02A1" w:rsidRPr="00653FC6" w:rsidRDefault="002C02A1" w:rsidP="002C02A1">
      <w:pPr>
        <w:pStyle w:val="a0"/>
        <w:numPr>
          <w:ilvl w:val="0"/>
          <w:numId w:val="0"/>
        </w:numPr>
        <w:ind w:firstLine="284"/>
        <w:rPr>
          <w:rFonts w:ascii="Tahoma" w:hAnsi="Tahoma" w:cs="Tahoma"/>
          <w:color w:val="000000" w:themeColor="text1"/>
        </w:rPr>
      </w:pPr>
      <w:r w:rsidRPr="00653FC6">
        <w:rPr>
          <w:rFonts w:ascii="Tahoma" w:hAnsi="Tahoma" w:cs="Tahoma"/>
          <w:color w:val="000000" w:themeColor="text1"/>
        </w:rPr>
        <w:t>- разрешать или запрещать доступ к конфиденциальной информации, определять порядок и условия доступа к этой информации третьих лиц;</w:t>
      </w:r>
    </w:p>
    <w:p w14:paraId="1B33A0A7" w14:textId="77777777" w:rsidR="002C02A1" w:rsidRPr="00653FC6" w:rsidRDefault="002C02A1" w:rsidP="002C02A1">
      <w:pPr>
        <w:pStyle w:val="a0"/>
        <w:numPr>
          <w:ilvl w:val="0"/>
          <w:numId w:val="0"/>
        </w:numPr>
        <w:ind w:firstLine="284"/>
        <w:rPr>
          <w:rFonts w:ascii="Tahoma" w:hAnsi="Tahoma" w:cs="Tahoma"/>
          <w:color w:val="000000" w:themeColor="text1"/>
        </w:rPr>
      </w:pPr>
      <w:r w:rsidRPr="00653FC6">
        <w:rPr>
          <w:rFonts w:ascii="Tahoma" w:hAnsi="Tahoma" w:cs="Tahoma"/>
          <w:color w:val="000000" w:themeColor="text1"/>
        </w:rPr>
        <w:t xml:space="preserve">- защищать в установленном действующим законодательством Российской Федерации порядке свои права в случае разглашения, незаконного получения или незаконного использования третьими лицами </w:t>
      </w:r>
      <w:r w:rsidRPr="00653FC6">
        <w:rPr>
          <w:rFonts w:ascii="Tahoma" w:hAnsi="Tahoma" w:cs="Tahoma"/>
          <w:color w:val="000000" w:themeColor="text1"/>
        </w:rPr>
        <w:lastRenderedPageBreak/>
        <w:t>конфиденциальной информации, в том числе требовать возмещения убытков, причиненных в связи с нарушением прав Раскрывающей стороны;</w:t>
      </w:r>
    </w:p>
    <w:p w14:paraId="26A6F7F8" w14:textId="77777777" w:rsidR="002C02A1" w:rsidRPr="00653FC6" w:rsidRDefault="002C02A1" w:rsidP="002C02A1">
      <w:pPr>
        <w:pStyle w:val="a0"/>
        <w:numPr>
          <w:ilvl w:val="0"/>
          <w:numId w:val="0"/>
        </w:numPr>
        <w:ind w:firstLine="284"/>
        <w:rPr>
          <w:rFonts w:ascii="Tahoma" w:hAnsi="Tahoma" w:cs="Tahoma"/>
          <w:color w:val="000000" w:themeColor="text1"/>
        </w:rPr>
      </w:pPr>
      <w:r w:rsidRPr="00653FC6">
        <w:rPr>
          <w:rFonts w:ascii="Tahoma" w:hAnsi="Tahoma" w:cs="Tahoma"/>
          <w:color w:val="000000" w:themeColor="text1"/>
        </w:rPr>
        <w:t xml:space="preserve">- проводить проверки соблюдения Принимающей стороной обязательств по защите конфиденциальной информации, а также проводить расследования фактов разглашения конфиденциальной информации или обстоятельств, свидетельствующих об угрозе такого разглашения. При этом Раскрывающая сторона вправе привлекать специалистов в области защиты информации, а также, независимых экспертов. </w:t>
      </w:r>
    </w:p>
    <w:p w14:paraId="49F6C569" w14:textId="77777777" w:rsidR="002C02A1" w:rsidRPr="00653FC6" w:rsidRDefault="002C02A1" w:rsidP="00027260">
      <w:pPr>
        <w:numPr>
          <w:ilvl w:val="0"/>
          <w:numId w:val="20"/>
        </w:numPr>
        <w:tabs>
          <w:tab w:val="clear" w:pos="720"/>
        </w:tabs>
        <w:spacing w:before="240" w:line="240" w:lineRule="auto"/>
        <w:ind w:left="0" w:firstLine="284"/>
        <w:jc w:val="center"/>
        <w:rPr>
          <w:rFonts w:ascii="Tahoma" w:hAnsi="Tahoma" w:cs="Tahoma"/>
          <w:b/>
          <w:color w:val="000000" w:themeColor="text1"/>
          <w:sz w:val="20"/>
          <w:szCs w:val="20"/>
        </w:rPr>
      </w:pPr>
      <w:r w:rsidRPr="00653FC6">
        <w:rPr>
          <w:rFonts w:ascii="Tahoma" w:hAnsi="Tahoma" w:cs="Tahoma"/>
          <w:b/>
          <w:color w:val="000000" w:themeColor="text1"/>
          <w:sz w:val="20"/>
          <w:szCs w:val="20"/>
        </w:rPr>
        <w:t>ОТВЕТСТВЕННОСТЬ СТОРОН</w:t>
      </w:r>
    </w:p>
    <w:p w14:paraId="1B00171A" w14:textId="77777777" w:rsidR="002C02A1" w:rsidRPr="00653FC6" w:rsidRDefault="002C02A1" w:rsidP="002C02A1">
      <w:pPr>
        <w:pStyle w:val="aff3"/>
        <w:numPr>
          <w:ilvl w:val="1"/>
          <w:numId w:val="20"/>
        </w:numPr>
        <w:tabs>
          <w:tab w:val="clear" w:pos="360"/>
        </w:tabs>
        <w:spacing w:after="0"/>
        <w:ind w:left="0" w:firstLine="284"/>
        <w:jc w:val="both"/>
        <w:rPr>
          <w:rFonts w:ascii="Tahoma" w:hAnsi="Tahoma" w:cs="Tahoma"/>
          <w:color w:val="000000" w:themeColor="text1"/>
          <w:sz w:val="20"/>
          <w:szCs w:val="20"/>
          <w:lang w:val="ru-RU"/>
        </w:rPr>
      </w:pPr>
      <w:r w:rsidRPr="00653FC6">
        <w:rPr>
          <w:rFonts w:ascii="Tahoma" w:hAnsi="Tahoma" w:cs="Tahoma"/>
          <w:b/>
          <w:color w:val="000000" w:themeColor="text1"/>
          <w:sz w:val="20"/>
          <w:szCs w:val="20"/>
          <w:lang w:val="ru-RU"/>
        </w:rPr>
        <w:t xml:space="preserve">4.1. </w:t>
      </w:r>
      <w:r w:rsidRPr="00653FC6">
        <w:rPr>
          <w:rFonts w:ascii="Tahoma" w:hAnsi="Tahoma" w:cs="Tahoma"/>
          <w:color w:val="000000" w:themeColor="text1"/>
          <w:sz w:val="20"/>
          <w:szCs w:val="20"/>
          <w:lang w:val="ru-RU"/>
        </w:rPr>
        <w:t xml:space="preserve">За неисполнение или ненадлежащее исполнение обязательств по настоящему Соглашению, Стороны несут ответственность в соответствии с действующим законодательством Российской Федерации. </w:t>
      </w:r>
    </w:p>
    <w:p w14:paraId="6D82FEA2" w14:textId="77777777" w:rsidR="002C02A1" w:rsidRPr="00653FC6" w:rsidRDefault="002C02A1" w:rsidP="002C02A1">
      <w:pPr>
        <w:pStyle w:val="aff3"/>
        <w:numPr>
          <w:ilvl w:val="1"/>
          <w:numId w:val="20"/>
        </w:numPr>
        <w:tabs>
          <w:tab w:val="clear" w:pos="360"/>
        </w:tabs>
        <w:spacing w:after="0"/>
        <w:ind w:left="0" w:firstLine="284"/>
        <w:jc w:val="both"/>
        <w:rPr>
          <w:rFonts w:ascii="Tahoma" w:hAnsi="Tahoma" w:cs="Tahoma"/>
          <w:color w:val="000000" w:themeColor="text1"/>
          <w:sz w:val="20"/>
          <w:szCs w:val="20"/>
          <w:lang w:val="ru-RU"/>
        </w:rPr>
      </w:pPr>
      <w:r w:rsidRPr="00653FC6">
        <w:rPr>
          <w:rFonts w:ascii="Tahoma" w:hAnsi="Tahoma" w:cs="Tahoma"/>
          <w:b/>
          <w:color w:val="000000" w:themeColor="text1"/>
          <w:sz w:val="20"/>
          <w:szCs w:val="20"/>
          <w:lang w:val="ru-RU"/>
        </w:rPr>
        <w:t xml:space="preserve">4.2. </w:t>
      </w:r>
      <w:r w:rsidRPr="00653FC6">
        <w:rPr>
          <w:rFonts w:ascii="Tahoma" w:hAnsi="Tahoma" w:cs="Tahoma"/>
          <w:color w:val="000000" w:themeColor="text1"/>
          <w:sz w:val="20"/>
          <w:szCs w:val="20"/>
          <w:lang w:val="ru-RU"/>
        </w:rPr>
        <w:t>Каждая Сторона настоящим признает, что несанкционированное раскрытие или использование Конфиденциальной информации Принимающей стороной может нанести существенный ущерб Раскрывающей стороне как имущественный (убытки), так и неимущественный (деловая репутация Раскрывающей стороны, а также честь и достоинство Представителей Раскрывающей стороны).</w:t>
      </w:r>
    </w:p>
    <w:p w14:paraId="556F83E9" w14:textId="77777777" w:rsidR="002C02A1" w:rsidRPr="00653FC6" w:rsidRDefault="002C02A1" w:rsidP="002C02A1">
      <w:pPr>
        <w:pStyle w:val="aff3"/>
        <w:numPr>
          <w:ilvl w:val="1"/>
          <w:numId w:val="20"/>
        </w:numPr>
        <w:tabs>
          <w:tab w:val="clear" w:pos="360"/>
        </w:tabs>
        <w:spacing w:after="0"/>
        <w:ind w:left="0" w:firstLine="284"/>
        <w:jc w:val="both"/>
        <w:rPr>
          <w:rFonts w:ascii="Tahoma" w:hAnsi="Tahoma" w:cs="Tahoma"/>
          <w:color w:val="000000" w:themeColor="text1"/>
          <w:sz w:val="20"/>
          <w:szCs w:val="20"/>
          <w:lang w:val="ru-RU"/>
        </w:rPr>
      </w:pPr>
      <w:r w:rsidRPr="00653FC6">
        <w:rPr>
          <w:rFonts w:ascii="Tahoma" w:hAnsi="Tahoma" w:cs="Tahoma"/>
          <w:b/>
          <w:color w:val="000000" w:themeColor="text1"/>
          <w:sz w:val="20"/>
          <w:szCs w:val="20"/>
          <w:lang w:val="ru-RU"/>
        </w:rPr>
        <w:t xml:space="preserve">4.3. </w:t>
      </w:r>
      <w:r w:rsidRPr="00653FC6">
        <w:rPr>
          <w:rFonts w:ascii="Tahoma" w:hAnsi="Tahoma" w:cs="Tahoma"/>
          <w:color w:val="000000" w:themeColor="text1"/>
          <w:sz w:val="20"/>
          <w:szCs w:val="20"/>
          <w:lang w:val="ru-RU"/>
        </w:rPr>
        <w:t>Принимающая сторона несет ответственность за невыполнение (как умышленное, так и по неосторожности) или ненадлежащее выполнение обязательств по настоящему Соглашению и обязуется в случае нарушения настоящего Соглашения по требованию Раскрывающей стороны уплатить неустойку в размере 1 000 000 (один миллион) рублей.</w:t>
      </w:r>
    </w:p>
    <w:p w14:paraId="3224739D" w14:textId="77777777" w:rsidR="002C02A1" w:rsidRPr="00653FC6" w:rsidRDefault="002C02A1" w:rsidP="002C02A1">
      <w:pPr>
        <w:pStyle w:val="aff3"/>
        <w:numPr>
          <w:ilvl w:val="1"/>
          <w:numId w:val="20"/>
        </w:numPr>
        <w:tabs>
          <w:tab w:val="clear" w:pos="360"/>
        </w:tabs>
        <w:spacing w:after="0"/>
        <w:ind w:left="0" w:firstLine="284"/>
        <w:jc w:val="both"/>
        <w:rPr>
          <w:rFonts w:ascii="Tahoma" w:hAnsi="Tahoma" w:cs="Tahoma"/>
          <w:color w:val="000000" w:themeColor="text1"/>
          <w:sz w:val="20"/>
          <w:szCs w:val="20"/>
          <w:lang w:val="ru-RU"/>
        </w:rPr>
      </w:pPr>
      <w:r w:rsidRPr="00653FC6">
        <w:rPr>
          <w:rFonts w:ascii="Tahoma" w:hAnsi="Tahoma" w:cs="Tahoma"/>
          <w:b/>
          <w:color w:val="000000" w:themeColor="text1"/>
          <w:sz w:val="20"/>
          <w:szCs w:val="20"/>
          <w:lang w:val="ru-RU"/>
        </w:rPr>
        <w:t xml:space="preserve">4.4. </w:t>
      </w:r>
      <w:r w:rsidRPr="00653FC6">
        <w:rPr>
          <w:rFonts w:ascii="Tahoma" w:hAnsi="Tahoma" w:cs="Tahoma"/>
          <w:color w:val="000000" w:themeColor="text1"/>
          <w:sz w:val="20"/>
          <w:szCs w:val="20"/>
          <w:lang w:val="ru-RU"/>
        </w:rPr>
        <w:t xml:space="preserve">Помимо уплаты неустойки Принимающая сторона обязуется возместить Раскрывающей стороне причиненные убытки в полном объеме (реальный ущерб и упущенную выгоду), а также осуществить все необходимые действия по восстановлению нарушенных прав Раскрывающей стороны, ее Представителей в соответствии с действующим законодательством Российской Федерации. Размер выплаченной неустойки зачитывается в счет возмещения убытков. </w:t>
      </w:r>
    </w:p>
    <w:p w14:paraId="3B740C14" w14:textId="77777777" w:rsidR="002C02A1" w:rsidRPr="00653FC6" w:rsidRDefault="002C02A1" w:rsidP="002C02A1">
      <w:pPr>
        <w:pStyle w:val="aff3"/>
        <w:numPr>
          <w:ilvl w:val="1"/>
          <w:numId w:val="20"/>
        </w:numPr>
        <w:tabs>
          <w:tab w:val="clear" w:pos="360"/>
        </w:tabs>
        <w:spacing w:after="0"/>
        <w:ind w:left="0" w:firstLine="284"/>
        <w:jc w:val="both"/>
        <w:rPr>
          <w:rFonts w:ascii="Tahoma" w:hAnsi="Tahoma" w:cs="Tahoma"/>
          <w:color w:val="000000" w:themeColor="text1"/>
          <w:sz w:val="20"/>
          <w:szCs w:val="20"/>
          <w:lang w:val="ru-RU"/>
        </w:rPr>
      </w:pPr>
      <w:r w:rsidRPr="00653FC6">
        <w:rPr>
          <w:rFonts w:ascii="Tahoma" w:hAnsi="Tahoma" w:cs="Tahoma"/>
          <w:b/>
          <w:color w:val="000000" w:themeColor="text1"/>
          <w:sz w:val="20"/>
          <w:szCs w:val="20"/>
          <w:lang w:val="ru-RU"/>
        </w:rPr>
        <w:t xml:space="preserve">4.5. </w:t>
      </w:r>
      <w:r w:rsidRPr="00653FC6">
        <w:rPr>
          <w:rFonts w:ascii="Tahoma" w:hAnsi="Tahoma" w:cs="Tahoma"/>
          <w:color w:val="000000" w:themeColor="text1"/>
          <w:sz w:val="20"/>
          <w:szCs w:val="20"/>
          <w:lang w:val="ru-RU"/>
        </w:rPr>
        <w:t>Принимающая сторона освобождается от ответственности, если докажет, что надлежащее исполнение обязательства по настоящему Соглашению оказалось невозможным вследствие непреодолимой силы, то есть чрезвычайных и непредотвратимых при данных условиях обстоятельств. В указанном в настоящем пункте случае Принимающая сторона обязана:</w:t>
      </w:r>
    </w:p>
    <w:p w14:paraId="6E001E06" w14:textId="77777777" w:rsidR="002C02A1" w:rsidRPr="00653FC6" w:rsidRDefault="002C02A1" w:rsidP="002C02A1">
      <w:pPr>
        <w:pStyle w:val="aff3"/>
        <w:spacing w:after="0"/>
        <w:ind w:left="0" w:firstLine="284"/>
        <w:jc w:val="both"/>
        <w:rPr>
          <w:rFonts w:ascii="Tahoma" w:hAnsi="Tahoma" w:cs="Tahoma"/>
          <w:color w:val="000000" w:themeColor="text1"/>
          <w:sz w:val="20"/>
          <w:szCs w:val="20"/>
          <w:lang w:val="ru-RU"/>
        </w:rPr>
      </w:pPr>
      <w:r w:rsidRPr="00653FC6">
        <w:rPr>
          <w:rFonts w:ascii="Tahoma" w:hAnsi="Tahoma" w:cs="Tahoma"/>
          <w:color w:val="000000" w:themeColor="text1"/>
          <w:sz w:val="20"/>
          <w:szCs w:val="20"/>
          <w:lang w:val="ru-RU"/>
        </w:rPr>
        <w:t>- в письменной форме известить о наступлении и о предполагаемом сроке действия обстоятельств непреодолимой силы Раскрывающую сторону в срок не позднее 5 (пяти) рабочих дней со дня наступления указанных обстоятельств и предоставить необходимые подтверждения;</w:t>
      </w:r>
    </w:p>
    <w:p w14:paraId="158CC651" w14:textId="77777777" w:rsidR="002C02A1" w:rsidRPr="00653FC6" w:rsidRDefault="002C02A1" w:rsidP="002C02A1">
      <w:pPr>
        <w:pStyle w:val="aff3"/>
        <w:spacing w:after="0"/>
        <w:ind w:left="0" w:firstLine="284"/>
        <w:jc w:val="both"/>
        <w:rPr>
          <w:rFonts w:ascii="Tahoma" w:hAnsi="Tahoma" w:cs="Tahoma"/>
          <w:color w:val="000000" w:themeColor="text1"/>
          <w:sz w:val="20"/>
          <w:szCs w:val="20"/>
          <w:lang w:val="ru-RU"/>
        </w:rPr>
      </w:pPr>
      <w:r w:rsidRPr="00653FC6">
        <w:rPr>
          <w:rFonts w:ascii="Tahoma" w:hAnsi="Tahoma" w:cs="Tahoma"/>
          <w:color w:val="000000" w:themeColor="text1"/>
          <w:sz w:val="20"/>
          <w:szCs w:val="20"/>
          <w:lang w:val="ru-RU"/>
        </w:rPr>
        <w:t>- предпринять необходимые зависящие от нее и доступные ей действия для уменьшения последствий действия обстоятельств непреодолимой силы, устранения препятствий к выполнению обязательства и возобновления выполнения своих обязательств в полном объеме в соответствии с Соглашением;</w:t>
      </w:r>
    </w:p>
    <w:p w14:paraId="54A0C7E6" w14:textId="77777777" w:rsidR="002C02A1" w:rsidRPr="00653FC6" w:rsidRDefault="002C02A1" w:rsidP="002C02A1">
      <w:pPr>
        <w:pStyle w:val="aff3"/>
        <w:spacing w:after="0"/>
        <w:ind w:left="0" w:firstLine="284"/>
        <w:jc w:val="both"/>
        <w:rPr>
          <w:rFonts w:ascii="Tahoma" w:hAnsi="Tahoma" w:cs="Tahoma"/>
          <w:color w:val="000000" w:themeColor="text1"/>
          <w:sz w:val="20"/>
          <w:szCs w:val="20"/>
          <w:lang w:val="ru-RU"/>
        </w:rPr>
      </w:pPr>
      <w:r w:rsidRPr="00653FC6">
        <w:rPr>
          <w:rFonts w:ascii="Tahoma" w:hAnsi="Tahoma" w:cs="Tahoma"/>
          <w:color w:val="000000" w:themeColor="text1"/>
          <w:sz w:val="20"/>
          <w:szCs w:val="20"/>
          <w:lang w:val="ru-RU"/>
        </w:rPr>
        <w:t>- уведомить Раскрывающую сторону о возобновлении выполнения своих обязательств согласно Соглашению.</w:t>
      </w:r>
    </w:p>
    <w:p w14:paraId="37219E6B" w14:textId="77777777" w:rsidR="002C02A1" w:rsidRPr="00653FC6" w:rsidRDefault="002C02A1" w:rsidP="002C02A1">
      <w:pPr>
        <w:ind w:firstLine="284"/>
        <w:jc w:val="both"/>
        <w:rPr>
          <w:rFonts w:ascii="Tahoma" w:hAnsi="Tahoma" w:cs="Tahoma"/>
          <w:color w:val="000000" w:themeColor="text1"/>
          <w:sz w:val="20"/>
          <w:szCs w:val="20"/>
        </w:rPr>
      </w:pPr>
      <w:r w:rsidRPr="00653FC6">
        <w:rPr>
          <w:rFonts w:ascii="Tahoma" w:hAnsi="Tahoma" w:cs="Tahoma"/>
          <w:color w:val="000000" w:themeColor="text1"/>
          <w:sz w:val="20"/>
          <w:szCs w:val="20"/>
        </w:rPr>
        <w:t>Отсутствие уведомления или несвоевременное уведомление лишает Сторону права ссылаться на обстоятельства непреодолимой силы как на основание, освобождающее ее от ответственности за неисполнение обязательств по Соглашению.</w:t>
      </w:r>
    </w:p>
    <w:p w14:paraId="1FC73CE0" w14:textId="77777777" w:rsidR="002C02A1" w:rsidRPr="00653FC6" w:rsidRDefault="002C02A1" w:rsidP="002C02A1">
      <w:pPr>
        <w:numPr>
          <w:ilvl w:val="1"/>
          <w:numId w:val="20"/>
        </w:numPr>
        <w:tabs>
          <w:tab w:val="clear" w:pos="360"/>
        </w:tabs>
        <w:spacing w:after="0" w:line="240" w:lineRule="auto"/>
        <w:ind w:firstLine="284"/>
        <w:jc w:val="both"/>
        <w:rPr>
          <w:rFonts w:ascii="Tahoma" w:hAnsi="Tahoma" w:cs="Tahoma"/>
          <w:color w:val="000000" w:themeColor="text1"/>
          <w:sz w:val="20"/>
          <w:szCs w:val="20"/>
        </w:rPr>
      </w:pPr>
      <w:r w:rsidRPr="00653FC6">
        <w:rPr>
          <w:rFonts w:ascii="Tahoma" w:hAnsi="Tahoma" w:cs="Tahoma"/>
          <w:b/>
          <w:color w:val="000000" w:themeColor="text1"/>
          <w:sz w:val="20"/>
          <w:szCs w:val="20"/>
        </w:rPr>
        <w:t xml:space="preserve">4.6. </w:t>
      </w:r>
      <w:r w:rsidRPr="00653FC6">
        <w:rPr>
          <w:rFonts w:ascii="Tahoma" w:hAnsi="Tahoma" w:cs="Tahoma"/>
          <w:color w:val="000000" w:themeColor="text1"/>
          <w:sz w:val="20"/>
          <w:szCs w:val="20"/>
        </w:rPr>
        <w:t>При наличии обстоятельств непреодолимой силы сроки выполнения Сторонами обязательств по Соглашению отодвигаются соразмерно времени, в течение которого действуют обстоятельства непреодолимой силы либо соразмерно времени, необходимого для устранения Сторонами последствий действия таких обстоятельств. В случае, если обстоятельства непреодолимой силы продолжаются свыше 20 (двадцати) рабочих дней подряд, либо сроки, требующиеся для устранения Сторонами последствий действия таких обстоятельств непреодолимой силы, превышают 25 (двадцать пять) рабочих дней, Стороны проводят дополнительные переговоры для выявления приемлемых альтернативных способов исполнения Соглашения.</w:t>
      </w:r>
    </w:p>
    <w:p w14:paraId="39771439" w14:textId="77777777" w:rsidR="002C02A1" w:rsidRPr="00653FC6" w:rsidRDefault="002C02A1" w:rsidP="002C02A1">
      <w:pPr>
        <w:ind w:firstLine="284"/>
        <w:jc w:val="both"/>
        <w:rPr>
          <w:rFonts w:ascii="Tahoma" w:hAnsi="Tahoma" w:cs="Tahoma"/>
          <w:color w:val="000000" w:themeColor="text1"/>
          <w:sz w:val="20"/>
          <w:szCs w:val="20"/>
        </w:rPr>
      </w:pPr>
      <w:r w:rsidRPr="00653FC6">
        <w:rPr>
          <w:rFonts w:ascii="Tahoma" w:hAnsi="Tahoma" w:cs="Tahoma"/>
          <w:color w:val="000000" w:themeColor="text1"/>
          <w:sz w:val="20"/>
          <w:szCs w:val="20"/>
        </w:rPr>
        <w:t>После прекращения действия обстоятельств непреодолимой силы, Сторона, которая подверглась их действию, должна возобновить исполнение обязательств в срок, не превышающий 5 (пяти) рабочих дней с момента прекращения действия этих обстоятельств.</w:t>
      </w:r>
    </w:p>
    <w:p w14:paraId="12C8571F" w14:textId="77777777" w:rsidR="002C02A1" w:rsidRPr="00653FC6" w:rsidRDefault="002C02A1" w:rsidP="00027260">
      <w:pPr>
        <w:pStyle w:val="aff3"/>
        <w:numPr>
          <w:ilvl w:val="0"/>
          <w:numId w:val="20"/>
        </w:numPr>
        <w:tabs>
          <w:tab w:val="clear" w:pos="720"/>
        </w:tabs>
        <w:spacing w:before="240"/>
        <w:ind w:left="0" w:firstLine="284"/>
        <w:jc w:val="center"/>
        <w:rPr>
          <w:rFonts w:ascii="Tahoma" w:hAnsi="Tahoma" w:cs="Tahoma"/>
          <w:b/>
          <w:color w:val="000000" w:themeColor="text1"/>
          <w:sz w:val="20"/>
          <w:szCs w:val="20"/>
          <w:lang w:val="ru-RU"/>
        </w:rPr>
      </w:pPr>
      <w:r w:rsidRPr="00653FC6">
        <w:rPr>
          <w:rFonts w:ascii="Tahoma" w:hAnsi="Tahoma" w:cs="Tahoma"/>
          <w:b/>
          <w:color w:val="000000" w:themeColor="text1"/>
          <w:sz w:val="20"/>
          <w:szCs w:val="20"/>
          <w:lang w:val="ru-RU"/>
        </w:rPr>
        <w:t>ПРОЧИЕ УСЛОВИЯ</w:t>
      </w:r>
    </w:p>
    <w:p w14:paraId="2AC2F8FC" w14:textId="77777777" w:rsidR="002C02A1" w:rsidRPr="00653FC6" w:rsidRDefault="002C02A1" w:rsidP="002C02A1">
      <w:pPr>
        <w:ind w:firstLine="284"/>
        <w:jc w:val="both"/>
        <w:rPr>
          <w:rFonts w:ascii="Tahoma" w:hAnsi="Tahoma" w:cs="Tahoma"/>
          <w:color w:val="000000" w:themeColor="text1"/>
          <w:sz w:val="20"/>
          <w:szCs w:val="20"/>
        </w:rPr>
      </w:pPr>
      <w:r w:rsidRPr="00653FC6">
        <w:rPr>
          <w:rFonts w:ascii="Tahoma" w:hAnsi="Tahoma" w:cs="Tahoma"/>
          <w:b/>
          <w:color w:val="000000" w:themeColor="text1"/>
          <w:sz w:val="20"/>
          <w:szCs w:val="20"/>
        </w:rPr>
        <w:t xml:space="preserve">5.1. </w:t>
      </w:r>
      <w:r w:rsidRPr="00653FC6">
        <w:rPr>
          <w:rFonts w:ascii="Tahoma" w:hAnsi="Tahoma" w:cs="Tahoma"/>
          <w:color w:val="000000" w:themeColor="text1"/>
          <w:sz w:val="20"/>
          <w:szCs w:val="20"/>
        </w:rPr>
        <w:t xml:space="preserve">Настоящее Соглашение регулируется и толкуется в соответствии с законодательством Российской Федерации. Все вопросы, разногласия или требования, возникающие из настоящего Соглашения или в связи с ним, подлежат урегулированию Сторонами путем переговоров. При отсутствии согласия спор между Сторонами подлежит рассмотрению в Арбитражном суде </w:t>
      </w:r>
      <w:r>
        <w:rPr>
          <w:rFonts w:ascii="Tahoma" w:hAnsi="Tahoma" w:cs="Tahoma"/>
          <w:color w:val="000000" w:themeColor="text1"/>
          <w:sz w:val="20"/>
          <w:szCs w:val="20"/>
        </w:rPr>
        <w:t>Республики Коми</w:t>
      </w:r>
      <w:r w:rsidRPr="00653FC6">
        <w:rPr>
          <w:rFonts w:ascii="Tahoma" w:hAnsi="Tahoma" w:cs="Tahoma"/>
          <w:color w:val="000000" w:themeColor="text1"/>
          <w:sz w:val="20"/>
          <w:szCs w:val="20"/>
        </w:rPr>
        <w:t>.</w:t>
      </w:r>
    </w:p>
    <w:p w14:paraId="14D6A248" w14:textId="77777777" w:rsidR="002C02A1" w:rsidRPr="00653FC6" w:rsidRDefault="002C02A1" w:rsidP="002C02A1">
      <w:pPr>
        <w:ind w:firstLine="284"/>
        <w:jc w:val="both"/>
        <w:rPr>
          <w:rFonts w:ascii="Tahoma" w:hAnsi="Tahoma" w:cs="Tahoma"/>
          <w:color w:val="000000" w:themeColor="text1"/>
          <w:sz w:val="20"/>
          <w:szCs w:val="20"/>
        </w:rPr>
      </w:pPr>
      <w:r w:rsidRPr="00653FC6">
        <w:rPr>
          <w:rFonts w:ascii="Tahoma" w:hAnsi="Tahoma" w:cs="Tahoma"/>
          <w:b/>
          <w:color w:val="000000" w:themeColor="text1"/>
          <w:sz w:val="20"/>
          <w:szCs w:val="20"/>
        </w:rPr>
        <w:t>5.2.</w:t>
      </w:r>
      <w:r w:rsidRPr="00653FC6">
        <w:rPr>
          <w:rFonts w:ascii="Tahoma" w:hAnsi="Tahoma" w:cs="Tahoma"/>
          <w:color w:val="000000" w:themeColor="text1"/>
          <w:sz w:val="20"/>
          <w:szCs w:val="20"/>
        </w:rPr>
        <w:t xml:space="preserve"> Настоящее Соглашение вступает в силу и подлежит исполнению Сторонами с момента его подписания. Соглашение действует в течение 3 (трех) лет с даты его подписания.</w:t>
      </w:r>
    </w:p>
    <w:p w14:paraId="091C699E" w14:textId="77777777" w:rsidR="002C02A1" w:rsidRPr="00653FC6" w:rsidRDefault="002C02A1" w:rsidP="002C02A1">
      <w:pPr>
        <w:ind w:firstLine="284"/>
        <w:jc w:val="both"/>
        <w:rPr>
          <w:rFonts w:ascii="Tahoma" w:hAnsi="Tahoma" w:cs="Tahoma"/>
          <w:color w:val="000000" w:themeColor="text1"/>
          <w:sz w:val="20"/>
          <w:szCs w:val="20"/>
        </w:rPr>
      </w:pPr>
      <w:r w:rsidRPr="00653FC6">
        <w:rPr>
          <w:rFonts w:ascii="Tahoma" w:hAnsi="Tahoma" w:cs="Tahoma"/>
          <w:b/>
          <w:color w:val="000000" w:themeColor="text1"/>
          <w:sz w:val="20"/>
          <w:szCs w:val="20"/>
        </w:rPr>
        <w:lastRenderedPageBreak/>
        <w:t xml:space="preserve">5.3. </w:t>
      </w:r>
      <w:r w:rsidRPr="00653FC6">
        <w:rPr>
          <w:rFonts w:ascii="Tahoma" w:hAnsi="Tahoma" w:cs="Tahoma"/>
          <w:color w:val="000000" w:themeColor="text1"/>
          <w:sz w:val="20"/>
          <w:szCs w:val="20"/>
        </w:rPr>
        <w:t>Каждая из Сторон вправе в одностороннем порядке отказаться от исполнения настоящего Соглашения, предупредив об этом другую Сторону не менее чем за 30 (Тридцать) дней. До истечения срока предупреждения Стороны обязаны вернуть друг другу полученную Конфиденциальную информацию либо с письменного разрешения Стороны, раскрывшей Конфиденциальную информацию, уничтожить все документы и их копии, либо иные носители Конфиденциальной информации, за исключением случаев, когда уничтожение документов (копий), содержащих Конфиденциальную информацию, не может быть произведено в соответствии с действующим законодательством Российской Федерации  и/или нормативными актами, регулирующими деятельность Сторон. По истечении срока предупреждения настоящее Соглашение считается расторгнутым.</w:t>
      </w:r>
    </w:p>
    <w:p w14:paraId="220C947D" w14:textId="77777777" w:rsidR="002C02A1" w:rsidRPr="00653FC6" w:rsidRDefault="002C02A1" w:rsidP="002C02A1">
      <w:pPr>
        <w:ind w:firstLine="284"/>
        <w:jc w:val="both"/>
        <w:rPr>
          <w:rFonts w:ascii="Tahoma" w:hAnsi="Tahoma" w:cs="Tahoma"/>
          <w:color w:val="000000" w:themeColor="text1"/>
          <w:sz w:val="20"/>
          <w:szCs w:val="20"/>
        </w:rPr>
      </w:pPr>
      <w:r w:rsidRPr="00653FC6">
        <w:rPr>
          <w:rFonts w:ascii="Tahoma" w:hAnsi="Tahoma" w:cs="Tahoma"/>
          <w:b/>
          <w:color w:val="000000" w:themeColor="text1"/>
          <w:sz w:val="20"/>
          <w:szCs w:val="20"/>
        </w:rPr>
        <w:t xml:space="preserve">5.4. </w:t>
      </w:r>
      <w:r w:rsidRPr="00653FC6">
        <w:rPr>
          <w:rFonts w:ascii="Tahoma" w:hAnsi="Tahoma" w:cs="Tahoma"/>
          <w:color w:val="000000" w:themeColor="text1"/>
          <w:sz w:val="20"/>
          <w:szCs w:val="20"/>
        </w:rPr>
        <w:t>В случае расторжения настоящего Соглашения по любому основанию обязательства Сторон по неразглашению Конфиденциальной информации сохраняются в течение 3 (трех) лет со дня расторжения Соглашения, если иное не будет согласовано Сторонами при расторжении настоящего Соглашения.</w:t>
      </w:r>
    </w:p>
    <w:p w14:paraId="57A93AD4" w14:textId="77777777" w:rsidR="002C02A1" w:rsidRPr="00653FC6" w:rsidRDefault="002C02A1" w:rsidP="002C02A1">
      <w:pPr>
        <w:ind w:firstLine="284"/>
        <w:jc w:val="both"/>
        <w:rPr>
          <w:rFonts w:ascii="Tahoma" w:hAnsi="Tahoma" w:cs="Tahoma"/>
          <w:color w:val="000000" w:themeColor="text1"/>
          <w:sz w:val="20"/>
          <w:szCs w:val="20"/>
        </w:rPr>
      </w:pPr>
      <w:r w:rsidRPr="00653FC6">
        <w:rPr>
          <w:rFonts w:ascii="Tahoma" w:hAnsi="Tahoma" w:cs="Tahoma"/>
          <w:b/>
          <w:color w:val="000000" w:themeColor="text1"/>
          <w:sz w:val="20"/>
          <w:szCs w:val="20"/>
        </w:rPr>
        <w:t xml:space="preserve">5.5. </w:t>
      </w:r>
      <w:r w:rsidRPr="00653FC6">
        <w:rPr>
          <w:rFonts w:ascii="Tahoma" w:hAnsi="Tahoma" w:cs="Tahoma"/>
          <w:color w:val="000000" w:themeColor="text1"/>
          <w:sz w:val="20"/>
          <w:szCs w:val="20"/>
        </w:rPr>
        <w:t>Соглашение может быть изменено или дополнено только путем составления и подписания Сторонами дополнительных соглашений, которые после подписания становятся неотъемлемыми частями настоящего Соглашения.</w:t>
      </w:r>
    </w:p>
    <w:p w14:paraId="1242B26E" w14:textId="77777777" w:rsidR="002C02A1" w:rsidRPr="00653FC6" w:rsidRDefault="002C02A1" w:rsidP="002C02A1">
      <w:pPr>
        <w:ind w:firstLine="284"/>
        <w:jc w:val="both"/>
        <w:rPr>
          <w:rFonts w:ascii="Tahoma" w:hAnsi="Tahoma" w:cs="Tahoma"/>
          <w:color w:val="000000" w:themeColor="text1"/>
          <w:sz w:val="20"/>
          <w:szCs w:val="20"/>
        </w:rPr>
      </w:pPr>
      <w:r w:rsidRPr="00653FC6">
        <w:rPr>
          <w:rFonts w:ascii="Tahoma" w:hAnsi="Tahoma" w:cs="Tahoma"/>
          <w:b/>
          <w:color w:val="000000" w:themeColor="text1"/>
          <w:sz w:val="20"/>
          <w:szCs w:val="20"/>
        </w:rPr>
        <w:t xml:space="preserve">5.6. </w:t>
      </w:r>
      <w:r w:rsidRPr="00653FC6">
        <w:rPr>
          <w:rFonts w:ascii="Tahoma" w:hAnsi="Tahoma" w:cs="Tahoma"/>
          <w:color w:val="000000" w:themeColor="text1"/>
          <w:sz w:val="20"/>
          <w:szCs w:val="20"/>
        </w:rPr>
        <w:t>Ни одна из Сторон не вправе уступать свои права и обязанности по настоящему Соглашению третьим лицам без письменного согласия на то другой Стороны.</w:t>
      </w:r>
    </w:p>
    <w:p w14:paraId="23C3F084" w14:textId="77777777" w:rsidR="002C02A1" w:rsidRPr="00653FC6" w:rsidRDefault="002C02A1" w:rsidP="002C02A1">
      <w:pPr>
        <w:ind w:firstLine="284"/>
        <w:jc w:val="both"/>
        <w:rPr>
          <w:rFonts w:ascii="Tahoma" w:hAnsi="Tahoma" w:cs="Tahoma"/>
          <w:color w:val="000000" w:themeColor="text1"/>
          <w:sz w:val="20"/>
          <w:szCs w:val="20"/>
        </w:rPr>
      </w:pPr>
      <w:r w:rsidRPr="00653FC6">
        <w:rPr>
          <w:rFonts w:ascii="Tahoma" w:hAnsi="Tahoma" w:cs="Tahoma"/>
          <w:b/>
          <w:color w:val="000000" w:themeColor="text1"/>
          <w:sz w:val="20"/>
          <w:szCs w:val="20"/>
        </w:rPr>
        <w:t xml:space="preserve">5.7. </w:t>
      </w:r>
      <w:r w:rsidRPr="00653FC6">
        <w:rPr>
          <w:rFonts w:ascii="Tahoma" w:hAnsi="Tahoma" w:cs="Tahoma"/>
          <w:color w:val="000000" w:themeColor="text1"/>
          <w:sz w:val="20"/>
          <w:szCs w:val="20"/>
        </w:rPr>
        <w:t xml:space="preserve">Настоящее Соглашение представляет собой полное соглашение, заключенное между </w:t>
      </w:r>
      <w:r w:rsidRPr="00653FC6">
        <w:rPr>
          <w:rFonts w:ascii="Tahoma" w:hAnsi="Tahoma" w:cs="Tahoma"/>
          <w:bCs/>
          <w:color w:val="000000" w:themeColor="text1"/>
          <w:sz w:val="20"/>
          <w:szCs w:val="20"/>
        </w:rPr>
        <w:t>Сторонами</w:t>
      </w:r>
      <w:r w:rsidRPr="00653FC6">
        <w:rPr>
          <w:rFonts w:ascii="Tahoma" w:hAnsi="Tahoma" w:cs="Tahoma"/>
          <w:color w:val="000000" w:themeColor="text1"/>
          <w:sz w:val="20"/>
          <w:szCs w:val="20"/>
        </w:rPr>
        <w:t xml:space="preserve"> в отношении передачи </w:t>
      </w:r>
      <w:r w:rsidRPr="00653FC6">
        <w:rPr>
          <w:rFonts w:ascii="Tahoma" w:hAnsi="Tahoma" w:cs="Tahoma"/>
          <w:bCs/>
          <w:color w:val="000000" w:themeColor="text1"/>
          <w:sz w:val="20"/>
          <w:szCs w:val="20"/>
        </w:rPr>
        <w:t>Конфиденциальной информации</w:t>
      </w:r>
      <w:r w:rsidRPr="00653FC6">
        <w:rPr>
          <w:rFonts w:ascii="Tahoma" w:hAnsi="Tahoma" w:cs="Tahoma"/>
          <w:color w:val="000000" w:themeColor="text1"/>
          <w:sz w:val="20"/>
          <w:szCs w:val="20"/>
        </w:rPr>
        <w:t xml:space="preserve"> и защиты </w:t>
      </w:r>
      <w:r w:rsidRPr="00653FC6">
        <w:rPr>
          <w:rFonts w:ascii="Tahoma" w:hAnsi="Tahoma" w:cs="Tahoma"/>
          <w:bCs/>
          <w:color w:val="000000" w:themeColor="text1"/>
          <w:sz w:val="20"/>
          <w:szCs w:val="20"/>
        </w:rPr>
        <w:t>Конфиденциальной информации</w:t>
      </w:r>
      <w:r w:rsidRPr="00653FC6">
        <w:rPr>
          <w:rFonts w:ascii="Tahoma" w:hAnsi="Tahoma" w:cs="Tahoma"/>
          <w:color w:val="000000" w:themeColor="text1"/>
          <w:sz w:val="20"/>
          <w:szCs w:val="20"/>
        </w:rPr>
        <w:t xml:space="preserve">. Настоящее Соглашение отменяет все ранее заключенные письменные соглашения и устные договоренности, касающиеся данного предмета. </w:t>
      </w:r>
    </w:p>
    <w:p w14:paraId="2EEEC787" w14:textId="77777777" w:rsidR="002C02A1" w:rsidRDefault="002C02A1" w:rsidP="002C02A1">
      <w:pPr>
        <w:ind w:firstLine="284"/>
        <w:jc w:val="both"/>
        <w:rPr>
          <w:rFonts w:ascii="Tahoma" w:hAnsi="Tahoma" w:cs="Tahoma"/>
          <w:color w:val="000000" w:themeColor="text1"/>
          <w:sz w:val="20"/>
          <w:szCs w:val="20"/>
        </w:rPr>
      </w:pPr>
      <w:r w:rsidRPr="00653FC6">
        <w:rPr>
          <w:rFonts w:ascii="Tahoma" w:hAnsi="Tahoma" w:cs="Tahoma"/>
          <w:b/>
          <w:color w:val="000000" w:themeColor="text1"/>
          <w:sz w:val="20"/>
          <w:szCs w:val="20"/>
        </w:rPr>
        <w:t xml:space="preserve">5.8. </w:t>
      </w:r>
      <w:r w:rsidRPr="00653FC6">
        <w:rPr>
          <w:rFonts w:ascii="Tahoma" w:hAnsi="Tahoma" w:cs="Tahoma"/>
          <w:color w:val="000000" w:themeColor="text1"/>
          <w:sz w:val="20"/>
          <w:szCs w:val="20"/>
        </w:rPr>
        <w:t>Настоящее Соглашение составлено и подписано в двух экземплярах, имеющих одинаковую юридическую силу, по одному экземпляру для каждой Стороны.</w:t>
      </w:r>
    </w:p>
    <w:p w14:paraId="19695C23" w14:textId="77777777" w:rsidR="002C02A1" w:rsidRPr="00653FC6" w:rsidRDefault="002C02A1" w:rsidP="00027260">
      <w:pPr>
        <w:numPr>
          <w:ilvl w:val="0"/>
          <w:numId w:val="20"/>
        </w:numPr>
        <w:spacing w:before="240" w:line="240" w:lineRule="auto"/>
        <w:ind w:left="0" w:firstLine="0"/>
        <w:jc w:val="center"/>
        <w:rPr>
          <w:rFonts w:ascii="Tahoma" w:hAnsi="Tahoma" w:cs="Tahoma"/>
          <w:b/>
          <w:bCs/>
          <w:color w:val="000000" w:themeColor="text1"/>
          <w:sz w:val="20"/>
          <w:szCs w:val="20"/>
        </w:rPr>
      </w:pPr>
      <w:r w:rsidRPr="00653FC6">
        <w:rPr>
          <w:rFonts w:ascii="Tahoma" w:hAnsi="Tahoma" w:cs="Tahoma"/>
          <w:b/>
          <w:bCs/>
          <w:color w:val="000000" w:themeColor="text1"/>
          <w:sz w:val="20"/>
          <w:szCs w:val="20"/>
        </w:rPr>
        <w:t>АДРЕСА И БАНКОВСКИЕ РЕКВИЗИТЫ СТОРОН</w:t>
      </w:r>
    </w:p>
    <w:p w14:paraId="7A00793D" w14:textId="77777777" w:rsidR="002C02A1" w:rsidRPr="00653FC6" w:rsidRDefault="002C02A1" w:rsidP="002C02A1">
      <w:pPr>
        <w:jc w:val="both"/>
        <w:rPr>
          <w:rFonts w:ascii="Tahoma" w:hAnsi="Tahoma" w:cs="Tahoma"/>
          <w:color w:val="000000" w:themeColor="text1"/>
          <w:sz w:val="20"/>
          <w:szCs w:val="20"/>
        </w:rPr>
      </w:pPr>
    </w:p>
    <w:tbl>
      <w:tblPr>
        <w:tblpPr w:leftFromText="180" w:rightFromText="180" w:vertAnchor="text" w:horzAnchor="margin" w:tblpY="107"/>
        <w:tblW w:w="10402" w:type="dxa"/>
        <w:tblLayout w:type="fixed"/>
        <w:tblLook w:val="01E0" w:firstRow="1" w:lastRow="1" w:firstColumn="1" w:lastColumn="1" w:noHBand="0" w:noVBand="0"/>
      </w:tblPr>
      <w:tblGrid>
        <w:gridCol w:w="5103"/>
        <w:gridCol w:w="5299"/>
      </w:tblGrid>
      <w:tr w:rsidR="002C02A1" w:rsidRPr="0060107E" w14:paraId="16C853B4" w14:textId="77777777" w:rsidTr="002C02A1">
        <w:trPr>
          <w:trHeight w:val="571"/>
        </w:trPr>
        <w:tc>
          <w:tcPr>
            <w:tcW w:w="5103" w:type="dxa"/>
          </w:tcPr>
          <w:p w14:paraId="0D1F80DC" w14:textId="390B61DD" w:rsidR="002C02A1" w:rsidRPr="0060107E" w:rsidRDefault="002C02A1" w:rsidP="002C02A1">
            <w:pPr>
              <w:widowControl w:val="0"/>
              <w:shd w:val="clear" w:color="auto" w:fill="FFFFFF"/>
              <w:spacing w:after="0" w:line="240" w:lineRule="auto"/>
              <w:jc w:val="center"/>
              <w:rPr>
                <w:rFonts w:ascii="Tahoma" w:eastAsia="Times New Roman" w:hAnsi="Tahoma" w:cs="Tahoma"/>
                <w:b/>
                <w:color w:val="000000" w:themeColor="text1"/>
                <w:sz w:val="20"/>
                <w:szCs w:val="20"/>
                <w:lang w:eastAsia="ru-RU"/>
              </w:rPr>
            </w:pPr>
            <w:r w:rsidRPr="0060107E">
              <w:rPr>
                <w:rFonts w:ascii="Tahoma" w:eastAsia="Times New Roman" w:hAnsi="Tahoma" w:cs="Tahoma"/>
                <w:b/>
                <w:color w:val="000000" w:themeColor="text1"/>
                <w:sz w:val="20"/>
                <w:szCs w:val="20"/>
                <w:lang w:eastAsia="ru-RU"/>
              </w:rPr>
              <w:t>Подрядчик</w:t>
            </w:r>
          </w:p>
        </w:tc>
        <w:tc>
          <w:tcPr>
            <w:tcW w:w="5299" w:type="dxa"/>
          </w:tcPr>
          <w:p w14:paraId="228300F4" w14:textId="77777777" w:rsidR="002C02A1" w:rsidRPr="0060107E" w:rsidRDefault="002C02A1" w:rsidP="002C02A1">
            <w:pPr>
              <w:widowControl w:val="0"/>
              <w:shd w:val="clear" w:color="auto" w:fill="FFFFFF"/>
              <w:spacing w:after="0" w:line="240" w:lineRule="auto"/>
              <w:jc w:val="center"/>
              <w:rPr>
                <w:rFonts w:ascii="Tahoma" w:eastAsia="Times New Roman" w:hAnsi="Tahoma" w:cs="Tahoma"/>
                <w:b/>
                <w:color w:val="000000" w:themeColor="text1"/>
                <w:sz w:val="20"/>
                <w:szCs w:val="20"/>
                <w:lang w:eastAsia="ru-RU"/>
              </w:rPr>
            </w:pPr>
            <w:r w:rsidRPr="0060107E">
              <w:rPr>
                <w:rFonts w:ascii="Tahoma" w:eastAsia="Times New Roman" w:hAnsi="Tahoma" w:cs="Tahoma"/>
                <w:b/>
                <w:color w:val="000000" w:themeColor="text1"/>
                <w:sz w:val="20"/>
                <w:szCs w:val="20"/>
                <w:lang w:eastAsia="ru-RU"/>
              </w:rPr>
              <w:t>Заказчик</w:t>
            </w:r>
          </w:p>
        </w:tc>
      </w:tr>
      <w:tr w:rsidR="002C02A1" w:rsidRPr="00F16D1B" w14:paraId="78092A5C" w14:textId="77777777" w:rsidTr="002C02A1">
        <w:trPr>
          <w:trHeight w:val="606"/>
        </w:trPr>
        <w:tc>
          <w:tcPr>
            <w:tcW w:w="5103" w:type="dxa"/>
          </w:tcPr>
          <w:p w14:paraId="51A1361B" w14:textId="04B61F2D" w:rsidR="002C02A1" w:rsidRPr="00F16D1B" w:rsidRDefault="002C02A1" w:rsidP="002C02A1">
            <w:pPr>
              <w:widowControl w:val="0"/>
              <w:shd w:val="clear" w:color="auto" w:fill="FFFFFF"/>
              <w:spacing w:after="0" w:line="240" w:lineRule="auto"/>
              <w:jc w:val="center"/>
              <w:rPr>
                <w:rFonts w:ascii="Tahoma" w:eastAsia="Times New Roman" w:hAnsi="Tahoma" w:cs="Tahoma"/>
                <w:b/>
                <w:spacing w:val="-3"/>
                <w:sz w:val="20"/>
                <w:szCs w:val="20"/>
                <w:lang w:eastAsia="ru-RU"/>
              </w:rPr>
            </w:pPr>
            <w:r>
              <w:rPr>
                <w:rFonts w:ascii="Tahoma" w:eastAsia="Times New Roman" w:hAnsi="Tahoma" w:cs="Tahoma"/>
                <w:b/>
                <w:spacing w:val="-3"/>
                <w:sz w:val="20"/>
                <w:szCs w:val="20"/>
                <w:lang w:eastAsia="ru-RU"/>
              </w:rPr>
              <w:t>__________ «__________»</w:t>
            </w:r>
          </w:p>
        </w:tc>
        <w:tc>
          <w:tcPr>
            <w:tcW w:w="5299" w:type="dxa"/>
          </w:tcPr>
          <w:p w14:paraId="14F437B0" w14:textId="77777777" w:rsidR="002C02A1" w:rsidRPr="00F16D1B" w:rsidRDefault="002C02A1" w:rsidP="002C02A1">
            <w:pPr>
              <w:widowControl w:val="0"/>
              <w:shd w:val="clear" w:color="auto" w:fill="FFFFFF"/>
              <w:spacing w:before="60" w:after="60" w:line="240" w:lineRule="auto"/>
              <w:jc w:val="center"/>
              <w:rPr>
                <w:rFonts w:ascii="Tahoma" w:hAnsi="Tahoma" w:cs="Tahoma"/>
                <w:b/>
                <w:sz w:val="20"/>
                <w:szCs w:val="20"/>
              </w:rPr>
            </w:pPr>
            <w:r w:rsidRPr="00F16D1B">
              <w:rPr>
                <w:rFonts w:ascii="Tahoma" w:eastAsia="Times New Roman" w:hAnsi="Tahoma" w:cs="Tahoma"/>
                <w:b/>
                <w:spacing w:val="-3"/>
                <w:sz w:val="20"/>
                <w:szCs w:val="20"/>
                <w:lang w:eastAsia="ru-RU"/>
              </w:rPr>
              <w:t>АО «Коми энергосбытовая компания»</w:t>
            </w:r>
          </w:p>
        </w:tc>
      </w:tr>
      <w:tr w:rsidR="002C02A1" w:rsidRPr="00F16D1B" w14:paraId="1387C39C" w14:textId="77777777" w:rsidTr="002C02A1">
        <w:trPr>
          <w:trHeight w:val="1244"/>
        </w:trPr>
        <w:tc>
          <w:tcPr>
            <w:tcW w:w="5103" w:type="dxa"/>
          </w:tcPr>
          <w:p w14:paraId="59D6A430" w14:textId="77777777" w:rsidR="002C02A1" w:rsidRPr="00F30FBE" w:rsidRDefault="002C02A1" w:rsidP="002C02A1">
            <w:pPr>
              <w:widowControl w:val="0"/>
              <w:shd w:val="clear" w:color="auto" w:fill="FFFFFF"/>
              <w:spacing w:after="0" w:line="240" w:lineRule="auto"/>
              <w:jc w:val="both"/>
              <w:rPr>
                <w:rFonts w:ascii="Tahoma" w:eastAsia="Times New Roman" w:hAnsi="Tahoma" w:cs="Tahoma"/>
                <w:color w:val="000000" w:themeColor="text1"/>
                <w:spacing w:val="-3"/>
                <w:sz w:val="20"/>
                <w:szCs w:val="20"/>
                <w:lang w:eastAsia="ru-RU"/>
              </w:rPr>
            </w:pPr>
            <w:r w:rsidRPr="0073372A">
              <w:rPr>
                <w:rFonts w:ascii="Tahoma" w:eastAsia="Times New Roman" w:hAnsi="Tahoma" w:cs="Tahoma"/>
                <w:color w:val="000000" w:themeColor="text1"/>
                <w:spacing w:val="-3"/>
                <w:sz w:val="20"/>
                <w:szCs w:val="20"/>
                <w:lang w:eastAsia="ru-RU"/>
              </w:rPr>
              <w:t xml:space="preserve">Юридический адрес: </w:t>
            </w:r>
            <w:r>
              <w:rPr>
                <w:rFonts w:ascii="Tahoma" w:eastAsia="Times New Roman" w:hAnsi="Tahoma" w:cs="Tahoma"/>
                <w:sz w:val="20"/>
                <w:szCs w:val="20"/>
              </w:rPr>
              <w:t>________</w:t>
            </w:r>
          </w:p>
          <w:p w14:paraId="1A65B10A" w14:textId="77777777" w:rsidR="002C02A1" w:rsidRPr="0073372A" w:rsidRDefault="002C02A1" w:rsidP="002C02A1">
            <w:pPr>
              <w:widowControl w:val="0"/>
              <w:shd w:val="clear" w:color="auto" w:fill="FFFFFF"/>
              <w:spacing w:after="0" w:line="240" w:lineRule="auto"/>
              <w:jc w:val="both"/>
              <w:rPr>
                <w:rFonts w:ascii="Tahoma" w:eastAsia="Times New Roman" w:hAnsi="Tahoma" w:cs="Tahoma"/>
                <w:color w:val="000000" w:themeColor="text1"/>
                <w:spacing w:val="-3"/>
                <w:sz w:val="20"/>
                <w:szCs w:val="20"/>
                <w:lang w:eastAsia="ru-RU"/>
              </w:rPr>
            </w:pPr>
            <w:r w:rsidRPr="0073372A">
              <w:rPr>
                <w:rFonts w:ascii="Tahoma" w:eastAsia="Times New Roman" w:hAnsi="Tahoma" w:cs="Tahoma"/>
                <w:color w:val="000000" w:themeColor="text1"/>
                <w:spacing w:val="-3"/>
                <w:sz w:val="20"/>
                <w:szCs w:val="20"/>
                <w:lang w:eastAsia="ru-RU"/>
              </w:rPr>
              <w:t xml:space="preserve">почтовый адрес: </w:t>
            </w:r>
            <w:r>
              <w:rPr>
                <w:rFonts w:ascii="Tahoma" w:eastAsia="Times New Roman" w:hAnsi="Tahoma" w:cs="Tahoma"/>
                <w:sz w:val="20"/>
                <w:szCs w:val="20"/>
              </w:rPr>
              <w:t>___________</w:t>
            </w:r>
          </w:p>
          <w:p w14:paraId="4A4579D0" w14:textId="77777777" w:rsidR="002C02A1" w:rsidRPr="0073372A" w:rsidRDefault="002C02A1" w:rsidP="002C02A1">
            <w:pPr>
              <w:widowControl w:val="0"/>
              <w:shd w:val="clear" w:color="auto" w:fill="FFFFFF"/>
              <w:spacing w:after="0" w:line="240" w:lineRule="auto"/>
              <w:jc w:val="both"/>
              <w:rPr>
                <w:rFonts w:ascii="Tahoma" w:eastAsia="Times New Roman" w:hAnsi="Tahoma" w:cs="Tahoma"/>
                <w:color w:val="000000" w:themeColor="text1"/>
                <w:spacing w:val="-3"/>
                <w:sz w:val="20"/>
                <w:szCs w:val="20"/>
                <w:lang w:eastAsia="ru-RU"/>
              </w:rPr>
            </w:pPr>
            <w:r w:rsidRPr="0073372A">
              <w:rPr>
                <w:rFonts w:ascii="Tahoma" w:eastAsia="Times New Roman" w:hAnsi="Tahoma" w:cs="Tahoma"/>
                <w:color w:val="000000" w:themeColor="text1"/>
                <w:spacing w:val="-3"/>
                <w:sz w:val="20"/>
                <w:szCs w:val="20"/>
                <w:lang w:eastAsia="ru-RU"/>
              </w:rPr>
              <w:t xml:space="preserve">ИНН </w:t>
            </w:r>
            <w:r>
              <w:rPr>
                <w:rFonts w:ascii="Tahoma" w:hAnsi="Tahoma" w:cs="Tahoma"/>
                <w:color w:val="0A1E32"/>
                <w:sz w:val="20"/>
                <w:szCs w:val="20"/>
              </w:rPr>
              <w:t>______________</w:t>
            </w:r>
            <w:r w:rsidRPr="0073372A">
              <w:rPr>
                <w:rFonts w:ascii="Tahoma" w:eastAsia="Times New Roman" w:hAnsi="Tahoma" w:cs="Tahoma"/>
                <w:color w:val="000000" w:themeColor="text1"/>
                <w:spacing w:val="-3"/>
                <w:sz w:val="20"/>
                <w:szCs w:val="20"/>
                <w:lang w:eastAsia="ru-RU"/>
              </w:rPr>
              <w:t>,</w:t>
            </w:r>
          </w:p>
          <w:p w14:paraId="665F0EB4" w14:textId="77777777" w:rsidR="002C02A1" w:rsidRPr="0073372A" w:rsidRDefault="002C02A1" w:rsidP="002C02A1">
            <w:pPr>
              <w:widowControl w:val="0"/>
              <w:shd w:val="clear" w:color="auto" w:fill="FFFFFF"/>
              <w:spacing w:after="0" w:line="240" w:lineRule="auto"/>
              <w:jc w:val="both"/>
              <w:rPr>
                <w:rFonts w:ascii="Tahoma" w:eastAsia="Times New Roman" w:hAnsi="Tahoma" w:cs="Tahoma"/>
                <w:color w:val="000000" w:themeColor="text1"/>
                <w:spacing w:val="-3"/>
                <w:sz w:val="20"/>
                <w:szCs w:val="20"/>
                <w:lang w:eastAsia="ru-RU"/>
              </w:rPr>
            </w:pPr>
            <w:r w:rsidRPr="0073372A">
              <w:rPr>
                <w:rFonts w:ascii="Tahoma" w:eastAsia="Times New Roman" w:hAnsi="Tahoma" w:cs="Tahoma"/>
                <w:color w:val="000000" w:themeColor="text1"/>
                <w:spacing w:val="-3"/>
                <w:sz w:val="20"/>
                <w:szCs w:val="20"/>
                <w:lang w:eastAsia="ru-RU"/>
              </w:rPr>
              <w:t xml:space="preserve">КПП </w:t>
            </w:r>
            <w:r>
              <w:rPr>
                <w:rFonts w:ascii="Tahoma" w:eastAsia="Times New Roman" w:hAnsi="Tahoma" w:cs="Tahoma"/>
                <w:color w:val="000000" w:themeColor="text1"/>
                <w:spacing w:val="-3"/>
                <w:sz w:val="20"/>
                <w:szCs w:val="20"/>
                <w:lang w:eastAsia="ru-RU"/>
              </w:rPr>
              <w:t>___________________</w:t>
            </w:r>
            <w:r w:rsidRPr="0073372A">
              <w:rPr>
                <w:rFonts w:ascii="Tahoma" w:eastAsia="Times New Roman" w:hAnsi="Tahoma" w:cs="Tahoma"/>
                <w:color w:val="000000" w:themeColor="text1"/>
                <w:spacing w:val="-3"/>
                <w:sz w:val="20"/>
                <w:szCs w:val="20"/>
                <w:lang w:eastAsia="ru-RU"/>
              </w:rPr>
              <w:t>,</w:t>
            </w:r>
          </w:p>
          <w:p w14:paraId="589B8A45" w14:textId="67C4100A" w:rsidR="002C02A1" w:rsidRPr="00F16D1B" w:rsidRDefault="002C02A1" w:rsidP="002C02A1">
            <w:pPr>
              <w:widowControl w:val="0"/>
              <w:shd w:val="clear" w:color="auto" w:fill="FFFFFF"/>
              <w:spacing w:after="0" w:line="240" w:lineRule="auto"/>
              <w:jc w:val="both"/>
              <w:rPr>
                <w:rFonts w:ascii="Tahoma" w:eastAsia="Times New Roman" w:hAnsi="Tahoma" w:cs="Tahoma"/>
                <w:color w:val="000000" w:themeColor="text1"/>
                <w:spacing w:val="-3"/>
                <w:sz w:val="20"/>
                <w:szCs w:val="20"/>
                <w:lang w:eastAsia="ru-RU"/>
              </w:rPr>
            </w:pPr>
            <w:r w:rsidRPr="0073372A">
              <w:rPr>
                <w:rFonts w:ascii="Tahoma" w:eastAsia="Times New Roman" w:hAnsi="Tahoma" w:cs="Tahoma"/>
                <w:color w:val="000000" w:themeColor="text1"/>
                <w:spacing w:val="-3"/>
                <w:sz w:val="20"/>
                <w:szCs w:val="20"/>
                <w:lang w:eastAsia="ru-RU"/>
              </w:rPr>
              <w:t xml:space="preserve">ОГРН </w:t>
            </w:r>
            <w:r>
              <w:rPr>
                <w:rFonts w:ascii="Tahoma" w:eastAsia="Times New Roman" w:hAnsi="Tahoma" w:cs="Tahoma"/>
                <w:color w:val="000000" w:themeColor="text1"/>
                <w:spacing w:val="-3"/>
                <w:sz w:val="20"/>
                <w:szCs w:val="20"/>
                <w:lang w:eastAsia="ru-RU"/>
              </w:rPr>
              <w:t>___________________</w:t>
            </w:r>
            <w:r w:rsidRPr="0073372A">
              <w:rPr>
                <w:rFonts w:ascii="Tahoma" w:eastAsia="Times New Roman" w:hAnsi="Tahoma" w:cs="Tahoma"/>
                <w:color w:val="000000" w:themeColor="text1"/>
                <w:spacing w:val="-3"/>
                <w:sz w:val="20"/>
                <w:szCs w:val="20"/>
                <w:lang w:eastAsia="ru-RU"/>
              </w:rPr>
              <w:t>,</w:t>
            </w:r>
          </w:p>
        </w:tc>
        <w:tc>
          <w:tcPr>
            <w:tcW w:w="5299" w:type="dxa"/>
          </w:tcPr>
          <w:p w14:paraId="535E4953" w14:textId="77777777" w:rsidR="002C02A1" w:rsidRPr="00F16D1B" w:rsidRDefault="002C02A1" w:rsidP="002C02A1">
            <w:pPr>
              <w:tabs>
                <w:tab w:val="left" w:pos="708"/>
                <w:tab w:val="center" w:pos="4153"/>
                <w:tab w:val="center" w:pos="4677"/>
                <w:tab w:val="right" w:pos="8306"/>
                <w:tab w:val="right" w:pos="9355"/>
              </w:tabs>
              <w:spacing w:after="0" w:line="240" w:lineRule="auto"/>
              <w:rPr>
                <w:rFonts w:ascii="Tahoma" w:eastAsia="Times New Roman" w:hAnsi="Tahoma" w:cs="Tahoma"/>
                <w:spacing w:val="-3"/>
                <w:sz w:val="20"/>
                <w:szCs w:val="20"/>
                <w:lang w:eastAsia="ru-RU"/>
              </w:rPr>
            </w:pPr>
            <w:r w:rsidRPr="00F16D1B">
              <w:rPr>
                <w:rFonts w:ascii="Tahoma" w:eastAsia="Times New Roman" w:hAnsi="Tahoma" w:cs="Tahoma"/>
                <w:spacing w:val="-3"/>
                <w:sz w:val="20"/>
                <w:szCs w:val="20"/>
                <w:lang w:eastAsia="ru-RU"/>
              </w:rPr>
              <w:t xml:space="preserve">Юридический адрес: 167000   </w:t>
            </w:r>
          </w:p>
          <w:p w14:paraId="632FD7D5" w14:textId="77777777" w:rsidR="002C02A1" w:rsidRPr="00F16D1B" w:rsidRDefault="002C02A1" w:rsidP="002C02A1">
            <w:pPr>
              <w:widowControl w:val="0"/>
              <w:spacing w:after="0" w:line="240" w:lineRule="auto"/>
              <w:jc w:val="both"/>
              <w:rPr>
                <w:rFonts w:ascii="Tahoma" w:eastAsia="Times New Roman" w:hAnsi="Tahoma" w:cs="Tahoma"/>
                <w:spacing w:val="3"/>
                <w:sz w:val="20"/>
                <w:szCs w:val="20"/>
                <w:lang w:eastAsia="ru-RU"/>
              </w:rPr>
            </w:pPr>
            <w:r w:rsidRPr="00F16D1B">
              <w:rPr>
                <w:rFonts w:ascii="Tahoma" w:eastAsia="Times New Roman" w:hAnsi="Tahoma" w:cs="Tahoma"/>
                <w:spacing w:val="-3"/>
                <w:sz w:val="20"/>
                <w:szCs w:val="20"/>
                <w:lang w:eastAsia="ru-RU"/>
              </w:rPr>
              <w:t>г. Сыктывкар, ул. Первомайская, 70</w:t>
            </w:r>
            <w:r w:rsidRPr="00F16D1B">
              <w:rPr>
                <w:rFonts w:ascii="Tahoma" w:eastAsia="Times New Roman" w:hAnsi="Tahoma" w:cs="Tahoma"/>
                <w:spacing w:val="3"/>
                <w:sz w:val="20"/>
                <w:szCs w:val="20"/>
                <w:lang w:eastAsia="ru-RU"/>
              </w:rPr>
              <w:t xml:space="preserve"> </w:t>
            </w:r>
          </w:p>
          <w:p w14:paraId="3D77E8AF" w14:textId="77777777" w:rsidR="002C02A1" w:rsidRPr="00F16D1B" w:rsidRDefault="002C02A1" w:rsidP="002C02A1">
            <w:pPr>
              <w:widowControl w:val="0"/>
              <w:spacing w:after="0" w:line="240" w:lineRule="auto"/>
              <w:jc w:val="both"/>
              <w:rPr>
                <w:rFonts w:ascii="Tahoma" w:eastAsia="Times New Roman" w:hAnsi="Tahoma" w:cs="Tahoma"/>
                <w:spacing w:val="-3"/>
                <w:sz w:val="20"/>
                <w:szCs w:val="20"/>
                <w:lang w:eastAsia="ru-RU"/>
              </w:rPr>
            </w:pPr>
            <w:r w:rsidRPr="00F16D1B">
              <w:rPr>
                <w:rFonts w:ascii="Tahoma" w:eastAsia="Times New Roman" w:hAnsi="Tahoma" w:cs="Tahoma"/>
                <w:spacing w:val="-3"/>
                <w:sz w:val="20"/>
                <w:szCs w:val="20"/>
                <w:lang w:eastAsia="ru-RU"/>
              </w:rPr>
              <w:t>ИНН 1101301856</w:t>
            </w:r>
            <w:r w:rsidRPr="00F16D1B">
              <w:rPr>
                <w:rFonts w:ascii="Tahoma" w:eastAsia="Times New Roman" w:hAnsi="Tahoma" w:cs="Tahoma"/>
                <w:spacing w:val="3"/>
                <w:sz w:val="20"/>
                <w:szCs w:val="20"/>
                <w:lang w:eastAsia="ru-RU"/>
              </w:rPr>
              <w:t>, КПП</w:t>
            </w:r>
            <w:r w:rsidRPr="00F16D1B">
              <w:rPr>
                <w:rFonts w:ascii="Tahoma" w:eastAsia="Times New Roman" w:hAnsi="Tahoma" w:cs="Tahoma"/>
                <w:spacing w:val="-3"/>
                <w:sz w:val="20"/>
                <w:szCs w:val="20"/>
                <w:lang w:eastAsia="ru-RU"/>
              </w:rPr>
              <w:t>785150001</w:t>
            </w:r>
          </w:p>
          <w:p w14:paraId="3C266767" w14:textId="77777777" w:rsidR="002C02A1" w:rsidRPr="00F16D1B" w:rsidRDefault="002C02A1" w:rsidP="002C02A1">
            <w:pPr>
              <w:widowControl w:val="0"/>
              <w:spacing w:after="0" w:line="240" w:lineRule="auto"/>
              <w:jc w:val="both"/>
              <w:rPr>
                <w:rFonts w:ascii="Tahoma" w:eastAsia="Times New Roman" w:hAnsi="Tahoma" w:cs="Tahoma"/>
                <w:b/>
                <w:sz w:val="20"/>
                <w:szCs w:val="20"/>
                <w:lang w:eastAsia="ru-RU"/>
              </w:rPr>
            </w:pPr>
            <w:r w:rsidRPr="00F16D1B">
              <w:rPr>
                <w:rFonts w:ascii="Tahoma" w:eastAsia="Times New Roman" w:hAnsi="Tahoma" w:cs="Tahoma"/>
                <w:spacing w:val="-3"/>
                <w:sz w:val="20"/>
                <w:szCs w:val="20"/>
                <w:lang w:eastAsia="ru-RU"/>
              </w:rPr>
              <w:t>ОГРН 1061101039779</w:t>
            </w:r>
          </w:p>
          <w:p w14:paraId="2859AE7D" w14:textId="77777777" w:rsidR="002C02A1" w:rsidRPr="00F16D1B" w:rsidRDefault="002C02A1" w:rsidP="002C02A1">
            <w:pPr>
              <w:spacing w:line="240" w:lineRule="auto"/>
              <w:rPr>
                <w:rFonts w:ascii="Tahoma" w:eastAsia="Times New Roman" w:hAnsi="Tahoma" w:cs="Tahoma"/>
                <w:sz w:val="20"/>
                <w:szCs w:val="20"/>
                <w:lang w:eastAsia="ru-RU"/>
              </w:rPr>
            </w:pPr>
          </w:p>
        </w:tc>
      </w:tr>
      <w:tr w:rsidR="002C02A1" w:rsidRPr="00F16D1B" w14:paraId="5A29925D" w14:textId="77777777" w:rsidTr="002C02A1">
        <w:trPr>
          <w:trHeight w:val="2243"/>
        </w:trPr>
        <w:tc>
          <w:tcPr>
            <w:tcW w:w="5103" w:type="dxa"/>
          </w:tcPr>
          <w:p w14:paraId="67A84B1D" w14:textId="77777777" w:rsidR="002C02A1" w:rsidRPr="0073372A" w:rsidRDefault="002C02A1" w:rsidP="002C02A1">
            <w:pPr>
              <w:spacing w:after="0" w:line="240" w:lineRule="auto"/>
              <w:jc w:val="both"/>
              <w:rPr>
                <w:rFonts w:ascii="Tahoma" w:eastAsia="Times New Roman" w:hAnsi="Tahoma" w:cs="Tahoma"/>
                <w:sz w:val="20"/>
                <w:szCs w:val="20"/>
                <w:lang w:eastAsia="ru-RU"/>
              </w:rPr>
            </w:pPr>
            <w:r w:rsidRPr="0073372A">
              <w:rPr>
                <w:rFonts w:ascii="Tahoma" w:eastAsia="Times New Roman" w:hAnsi="Tahoma" w:cs="Tahoma"/>
                <w:sz w:val="20"/>
                <w:szCs w:val="20"/>
                <w:lang w:eastAsia="ru-RU"/>
              </w:rPr>
              <w:t xml:space="preserve">Банковские реквизиты: </w:t>
            </w:r>
          </w:p>
          <w:p w14:paraId="3E567E90" w14:textId="77777777" w:rsidR="002C02A1" w:rsidRPr="0073372A" w:rsidRDefault="002C02A1" w:rsidP="002C02A1">
            <w:pPr>
              <w:widowControl w:val="0"/>
              <w:shd w:val="clear" w:color="auto" w:fill="FFFFFF"/>
              <w:spacing w:after="0" w:line="240" w:lineRule="auto"/>
              <w:jc w:val="both"/>
              <w:rPr>
                <w:rFonts w:ascii="Tahoma" w:eastAsia="Times New Roman" w:hAnsi="Tahoma" w:cs="Tahoma"/>
                <w:spacing w:val="-3"/>
                <w:sz w:val="20"/>
                <w:szCs w:val="20"/>
                <w:lang w:eastAsia="ru-RU"/>
              </w:rPr>
            </w:pPr>
            <w:r w:rsidRPr="0073372A">
              <w:rPr>
                <w:rFonts w:ascii="Tahoma" w:eastAsia="Times New Roman" w:hAnsi="Tahoma" w:cs="Tahoma"/>
                <w:spacing w:val="-3"/>
                <w:sz w:val="20"/>
                <w:szCs w:val="20"/>
                <w:lang w:eastAsia="ru-RU"/>
              </w:rPr>
              <w:t xml:space="preserve">р/c </w:t>
            </w:r>
            <w:r>
              <w:rPr>
                <w:rFonts w:ascii="Tahoma" w:eastAsia="Times New Roman" w:hAnsi="Tahoma" w:cs="Tahoma"/>
                <w:spacing w:val="-3"/>
                <w:sz w:val="20"/>
                <w:szCs w:val="20"/>
                <w:lang w:eastAsia="ru-RU"/>
              </w:rPr>
              <w:t>__________________________</w:t>
            </w:r>
            <w:r w:rsidRPr="0073372A">
              <w:rPr>
                <w:rFonts w:ascii="Tahoma" w:eastAsia="Times New Roman" w:hAnsi="Tahoma" w:cs="Tahoma"/>
                <w:spacing w:val="-3"/>
                <w:sz w:val="20"/>
                <w:szCs w:val="20"/>
                <w:lang w:eastAsia="ru-RU"/>
              </w:rPr>
              <w:t xml:space="preserve"> в </w:t>
            </w:r>
            <w:r>
              <w:rPr>
                <w:rFonts w:ascii="Tahoma" w:eastAsia="Times New Roman" w:hAnsi="Tahoma" w:cs="Tahoma"/>
                <w:spacing w:val="-3"/>
                <w:sz w:val="20"/>
                <w:szCs w:val="20"/>
                <w:lang w:eastAsia="ru-RU"/>
              </w:rPr>
              <w:t>________</w:t>
            </w:r>
          </w:p>
          <w:p w14:paraId="17422ACA" w14:textId="77777777" w:rsidR="002C02A1" w:rsidRPr="0073372A" w:rsidRDefault="002C02A1" w:rsidP="002C02A1">
            <w:pPr>
              <w:widowControl w:val="0"/>
              <w:shd w:val="clear" w:color="auto" w:fill="FFFFFF"/>
              <w:spacing w:after="0" w:line="240" w:lineRule="auto"/>
              <w:jc w:val="both"/>
              <w:rPr>
                <w:rFonts w:ascii="Tahoma" w:eastAsia="Times New Roman" w:hAnsi="Tahoma" w:cs="Tahoma"/>
                <w:spacing w:val="-3"/>
                <w:sz w:val="20"/>
                <w:szCs w:val="20"/>
                <w:lang w:eastAsia="ru-RU"/>
              </w:rPr>
            </w:pPr>
            <w:r w:rsidRPr="0073372A">
              <w:rPr>
                <w:rFonts w:ascii="Tahoma" w:eastAsia="Times New Roman" w:hAnsi="Tahoma" w:cs="Tahoma"/>
                <w:spacing w:val="-3"/>
                <w:sz w:val="20"/>
                <w:szCs w:val="20"/>
                <w:lang w:eastAsia="ru-RU"/>
              </w:rPr>
              <w:t xml:space="preserve">к/с </w:t>
            </w:r>
            <w:r>
              <w:rPr>
                <w:rFonts w:ascii="Tahoma" w:eastAsia="Times New Roman" w:hAnsi="Tahoma" w:cs="Tahoma"/>
                <w:spacing w:val="-3"/>
                <w:sz w:val="20"/>
                <w:szCs w:val="20"/>
                <w:lang w:eastAsia="ru-RU"/>
              </w:rPr>
              <w:t>___________________</w:t>
            </w:r>
            <w:r w:rsidRPr="0073372A">
              <w:rPr>
                <w:rFonts w:ascii="Tahoma" w:eastAsia="Times New Roman" w:hAnsi="Tahoma" w:cs="Tahoma"/>
                <w:spacing w:val="-3"/>
                <w:sz w:val="20"/>
                <w:szCs w:val="20"/>
                <w:lang w:eastAsia="ru-RU"/>
              </w:rPr>
              <w:t xml:space="preserve">, БИК </w:t>
            </w:r>
            <w:r>
              <w:rPr>
                <w:rFonts w:ascii="Tahoma" w:eastAsia="Times New Roman" w:hAnsi="Tahoma" w:cs="Tahoma"/>
                <w:spacing w:val="-3"/>
                <w:sz w:val="20"/>
                <w:szCs w:val="20"/>
                <w:lang w:eastAsia="ru-RU"/>
              </w:rPr>
              <w:t>______________</w:t>
            </w:r>
          </w:p>
          <w:p w14:paraId="41195BD1" w14:textId="77777777" w:rsidR="002C02A1" w:rsidRPr="00F16D1B" w:rsidRDefault="002C02A1" w:rsidP="002C02A1">
            <w:pPr>
              <w:spacing w:after="0" w:line="240" w:lineRule="auto"/>
              <w:jc w:val="both"/>
              <w:rPr>
                <w:rFonts w:ascii="Tahoma" w:eastAsia="Times New Roman" w:hAnsi="Tahoma" w:cs="Tahoma"/>
                <w:sz w:val="20"/>
                <w:szCs w:val="20"/>
                <w:lang w:eastAsia="ru-RU"/>
              </w:rPr>
            </w:pPr>
          </w:p>
        </w:tc>
        <w:tc>
          <w:tcPr>
            <w:tcW w:w="5299" w:type="dxa"/>
          </w:tcPr>
          <w:p w14:paraId="381776CC" w14:textId="77777777" w:rsidR="002C02A1" w:rsidRPr="00F16D1B" w:rsidRDefault="002C02A1" w:rsidP="002C02A1">
            <w:pPr>
              <w:widowControl w:val="0"/>
              <w:shd w:val="clear" w:color="auto" w:fill="FFFFFF"/>
              <w:spacing w:after="0" w:line="240" w:lineRule="auto"/>
              <w:jc w:val="both"/>
              <w:rPr>
                <w:rFonts w:ascii="Tahoma" w:eastAsia="Times New Roman" w:hAnsi="Tahoma" w:cs="Tahoma"/>
                <w:spacing w:val="-3"/>
                <w:sz w:val="20"/>
                <w:szCs w:val="20"/>
                <w:lang w:eastAsia="ru-RU"/>
              </w:rPr>
            </w:pPr>
            <w:r w:rsidRPr="00F16D1B">
              <w:rPr>
                <w:rFonts w:ascii="Tahoma" w:eastAsia="Times New Roman" w:hAnsi="Tahoma" w:cs="Tahoma"/>
                <w:spacing w:val="-3"/>
                <w:sz w:val="20"/>
                <w:szCs w:val="20"/>
                <w:lang w:eastAsia="ru-RU"/>
              </w:rPr>
              <w:t>Банковские реквизиты:</w:t>
            </w:r>
          </w:p>
          <w:p w14:paraId="773551BD" w14:textId="77777777" w:rsidR="002C02A1" w:rsidRPr="00F16D1B" w:rsidRDefault="002C02A1" w:rsidP="002C02A1">
            <w:pPr>
              <w:tabs>
                <w:tab w:val="left" w:pos="708"/>
                <w:tab w:val="center" w:pos="4153"/>
                <w:tab w:val="center" w:pos="4677"/>
                <w:tab w:val="right" w:pos="8306"/>
                <w:tab w:val="right" w:pos="9355"/>
              </w:tabs>
              <w:spacing w:after="0" w:line="240" w:lineRule="auto"/>
              <w:rPr>
                <w:rFonts w:ascii="Tahoma" w:eastAsia="Times New Roman" w:hAnsi="Tahoma" w:cs="Tahoma"/>
                <w:spacing w:val="-3"/>
                <w:sz w:val="20"/>
                <w:szCs w:val="20"/>
                <w:lang w:eastAsia="ru-RU"/>
              </w:rPr>
            </w:pPr>
            <w:r w:rsidRPr="00F16D1B">
              <w:rPr>
                <w:rFonts w:ascii="Tahoma" w:eastAsia="Times New Roman" w:hAnsi="Tahoma" w:cs="Tahoma"/>
                <w:spacing w:val="-3"/>
                <w:sz w:val="20"/>
                <w:szCs w:val="20"/>
                <w:lang w:eastAsia="ru-RU"/>
              </w:rPr>
              <w:t>Р/с № 40702810828000114785 в Коми Отделение № 8617 ПАО Сбербанк</w:t>
            </w:r>
          </w:p>
          <w:p w14:paraId="538DB380" w14:textId="77777777" w:rsidR="002C02A1" w:rsidRPr="00F16D1B" w:rsidRDefault="002C02A1" w:rsidP="002C02A1">
            <w:pPr>
              <w:tabs>
                <w:tab w:val="left" w:pos="708"/>
                <w:tab w:val="center" w:pos="4153"/>
                <w:tab w:val="center" w:pos="4677"/>
                <w:tab w:val="right" w:pos="8306"/>
                <w:tab w:val="right" w:pos="9355"/>
              </w:tabs>
              <w:spacing w:after="0" w:line="240" w:lineRule="auto"/>
              <w:rPr>
                <w:rFonts w:ascii="Tahoma" w:eastAsia="Times New Roman" w:hAnsi="Tahoma" w:cs="Tahoma"/>
                <w:spacing w:val="-3"/>
                <w:sz w:val="20"/>
                <w:szCs w:val="20"/>
                <w:lang w:eastAsia="ru-RU"/>
              </w:rPr>
            </w:pPr>
            <w:r w:rsidRPr="00F16D1B">
              <w:rPr>
                <w:rFonts w:ascii="Tahoma" w:eastAsia="Times New Roman" w:hAnsi="Tahoma" w:cs="Tahoma"/>
                <w:spacing w:val="-3"/>
                <w:sz w:val="20"/>
                <w:szCs w:val="20"/>
                <w:lang w:eastAsia="ru-RU"/>
              </w:rPr>
              <w:t>Местонахождение: г. Сыктывкар</w:t>
            </w:r>
          </w:p>
          <w:p w14:paraId="7E2C0871" w14:textId="77777777" w:rsidR="002C02A1" w:rsidRPr="00F16D1B" w:rsidRDefault="002C02A1" w:rsidP="002C02A1">
            <w:pPr>
              <w:widowControl w:val="0"/>
              <w:spacing w:after="0" w:line="240" w:lineRule="auto"/>
              <w:jc w:val="both"/>
              <w:rPr>
                <w:rFonts w:ascii="Tahoma" w:eastAsia="Times New Roman" w:hAnsi="Tahoma" w:cs="Tahoma"/>
                <w:spacing w:val="-3"/>
                <w:sz w:val="20"/>
                <w:szCs w:val="20"/>
                <w:lang w:eastAsia="ru-RU"/>
              </w:rPr>
            </w:pPr>
            <w:r w:rsidRPr="00F16D1B">
              <w:rPr>
                <w:rFonts w:ascii="Tahoma" w:eastAsia="Times New Roman" w:hAnsi="Tahoma" w:cs="Tahoma"/>
                <w:spacing w:val="-3"/>
                <w:sz w:val="20"/>
                <w:szCs w:val="20"/>
                <w:lang w:eastAsia="ru-RU"/>
              </w:rPr>
              <w:t>К/с 30101810400000000640, БИК 048702640</w:t>
            </w:r>
          </w:p>
          <w:p w14:paraId="7A4CDA2C" w14:textId="77777777" w:rsidR="002C02A1" w:rsidRPr="00F16D1B" w:rsidRDefault="002C02A1" w:rsidP="002C02A1">
            <w:pPr>
              <w:widowControl w:val="0"/>
              <w:spacing w:after="0" w:line="240" w:lineRule="auto"/>
              <w:jc w:val="both"/>
              <w:rPr>
                <w:rFonts w:ascii="Tahoma" w:eastAsia="Times New Roman" w:hAnsi="Tahoma" w:cs="Tahoma"/>
                <w:spacing w:val="-3"/>
                <w:sz w:val="20"/>
                <w:szCs w:val="20"/>
                <w:lang w:eastAsia="ru-RU"/>
              </w:rPr>
            </w:pPr>
            <w:r w:rsidRPr="00F16D1B">
              <w:rPr>
                <w:rFonts w:ascii="Tahoma" w:eastAsia="Times New Roman" w:hAnsi="Tahoma" w:cs="Tahoma"/>
                <w:spacing w:val="-3"/>
                <w:sz w:val="20"/>
                <w:szCs w:val="20"/>
                <w:lang w:eastAsia="ru-RU"/>
              </w:rPr>
              <w:t xml:space="preserve">Грузополучатель: </w:t>
            </w:r>
          </w:p>
          <w:p w14:paraId="715AC563" w14:textId="77777777" w:rsidR="002C02A1" w:rsidRPr="00F16D1B" w:rsidRDefault="002C02A1" w:rsidP="002C02A1">
            <w:pPr>
              <w:tabs>
                <w:tab w:val="left" w:pos="708"/>
                <w:tab w:val="center" w:pos="4153"/>
                <w:tab w:val="center" w:pos="4677"/>
                <w:tab w:val="right" w:pos="8306"/>
                <w:tab w:val="right" w:pos="9355"/>
              </w:tabs>
              <w:spacing w:after="0" w:line="240" w:lineRule="auto"/>
              <w:rPr>
                <w:rFonts w:ascii="Tahoma" w:eastAsia="Times New Roman" w:hAnsi="Tahoma" w:cs="Tahoma"/>
                <w:spacing w:val="-3"/>
                <w:sz w:val="20"/>
                <w:szCs w:val="20"/>
                <w:lang w:eastAsia="ru-RU"/>
              </w:rPr>
            </w:pPr>
            <w:r w:rsidRPr="00F16D1B">
              <w:rPr>
                <w:rFonts w:ascii="Tahoma" w:eastAsia="Times New Roman" w:hAnsi="Tahoma" w:cs="Tahoma"/>
                <w:spacing w:val="-3"/>
                <w:sz w:val="20"/>
                <w:szCs w:val="20"/>
                <w:lang w:eastAsia="ru-RU"/>
              </w:rPr>
              <w:t xml:space="preserve">167000, г. Сыктывкар, </w:t>
            </w:r>
          </w:p>
          <w:p w14:paraId="42536D76" w14:textId="77777777" w:rsidR="002C02A1" w:rsidRPr="00F16D1B" w:rsidRDefault="002C02A1" w:rsidP="002C02A1">
            <w:pPr>
              <w:tabs>
                <w:tab w:val="left" w:pos="708"/>
                <w:tab w:val="center" w:pos="4153"/>
                <w:tab w:val="center" w:pos="4677"/>
                <w:tab w:val="right" w:pos="8306"/>
                <w:tab w:val="right" w:pos="9355"/>
              </w:tabs>
              <w:spacing w:after="0" w:line="240" w:lineRule="auto"/>
              <w:rPr>
                <w:rFonts w:ascii="Tahoma" w:eastAsia="Times New Roman" w:hAnsi="Tahoma" w:cs="Tahoma"/>
                <w:spacing w:val="-3"/>
                <w:sz w:val="20"/>
                <w:szCs w:val="20"/>
                <w:lang w:eastAsia="ru-RU"/>
              </w:rPr>
            </w:pPr>
            <w:r w:rsidRPr="00F16D1B">
              <w:rPr>
                <w:rFonts w:ascii="Tahoma" w:eastAsia="Times New Roman" w:hAnsi="Tahoma" w:cs="Tahoma"/>
                <w:spacing w:val="-3"/>
                <w:sz w:val="20"/>
                <w:szCs w:val="20"/>
                <w:lang w:eastAsia="ru-RU"/>
              </w:rPr>
              <w:t xml:space="preserve">ул. Первомайская, д 70 </w:t>
            </w:r>
          </w:p>
          <w:p w14:paraId="159B2382" w14:textId="77777777" w:rsidR="002C02A1" w:rsidRPr="00F16D1B" w:rsidRDefault="002C02A1" w:rsidP="002C02A1">
            <w:pPr>
              <w:widowControl w:val="0"/>
              <w:shd w:val="clear" w:color="auto" w:fill="FFFFFF"/>
              <w:spacing w:after="0" w:line="240" w:lineRule="auto"/>
              <w:jc w:val="both"/>
              <w:rPr>
                <w:rFonts w:ascii="Tahoma" w:eastAsia="Times New Roman" w:hAnsi="Tahoma" w:cs="Tahoma"/>
                <w:spacing w:val="-3"/>
                <w:sz w:val="20"/>
                <w:szCs w:val="20"/>
                <w:lang w:eastAsia="ru-RU"/>
              </w:rPr>
            </w:pPr>
            <w:r w:rsidRPr="00F16D1B">
              <w:rPr>
                <w:rFonts w:ascii="Tahoma" w:eastAsia="Times New Roman" w:hAnsi="Tahoma" w:cs="Tahoma"/>
                <w:spacing w:val="-3"/>
                <w:sz w:val="20"/>
                <w:szCs w:val="20"/>
                <w:lang w:eastAsia="ru-RU"/>
              </w:rPr>
              <w:t>ИНН 1101301856, КПП 785150001 (для счетов-фактур)</w:t>
            </w:r>
          </w:p>
          <w:p w14:paraId="7BADEB52" w14:textId="77777777" w:rsidR="002C02A1" w:rsidRPr="00F16D1B" w:rsidRDefault="002C02A1" w:rsidP="002C02A1">
            <w:pPr>
              <w:widowControl w:val="0"/>
              <w:spacing w:after="0" w:line="240" w:lineRule="auto"/>
              <w:jc w:val="both"/>
              <w:rPr>
                <w:rFonts w:ascii="Tahoma" w:eastAsia="Times New Roman" w:hAnsi="Tahoma" w:cs="Tahoma"/>
                <w:spacing w:val="-3"/>
                <w:sz w:val="20"/>
                <w:szCs w:val="20"/>
                <w:lang w:eastAsia="ru-RU"/>
              </w:rPr>
            </w:pPr>
          </w:p>
        </w:tc>
      </w:tr>
      <w:tr w:rsidR="002C02A1" w:rsidRPr="00F16D1B" w14:paraId="4B4856EC" w14:textId="77777777" w:rsidTr="002C02A1">
        <w:tc>
          <w:tcPr>
            <w:tcW w:w="5103" w:type="dxa"/>
          </w:tcPr>
          <w:p w14:paraId="60703E01" w14:textId="77777777" w:rsidR="002C02A1" w:rsidRPr="0060107E" w:rsidRDefault="002C02A1" w:rsidP="002C02A1">
            <w:pPr>
              <w:widowControl w:val="0"/>
              <w:shd w:val="clear" w:color="auto" w:fill="FFFFFF"/>
              <w:spacing w:after="0" w:line="240" w:lineRule="auto"/>
              <w:jc w:val="both"/>
              <w:rPr>
                <w:rFonts w:ascii="Tahoma" w:hAnsi="Tahoma" w:cs="Tahoma"/>
                <w:spacing w:val="-3"/>
                <w:sz w:val="20"/>
                <w:szCs w:val="20"/>
              </w:rPr>
            </w:pPr>
            <w:r w:rsidRPr="0060107E">
              <w:rPr>
                <w:rFonts w:ascii="Tahoma" w:hAnsi="Tahoma" w:cs="Tahoma"/>
                <w:spacing w:val="-3"/>
                <w:sz w:val="20"/>
                <w:szCs w:val="20"/>
              </w:rPr>
              <w:t>______________________/</w:t>
            </w:r>
            <w:r>
              <w:rPr>
                <w:rFonts w:ascii="Tahoma" w:hAnsi="Tahoma" w:cs="Tahoma"/>
                <w:spacing w:val="-3"/>
                <w:sz w:val="20"/>
                <w:szCs w:val="20"/>
              </w:rPr>
              <w:t>___________________</w:t>
            </w:r>
            <w:r w:rsidRPr="0060107E">
              <w:rPr>
                <w:rFonts w:ascii="Tahoma" w:eastAsia="Times New Roman" w:hAnsi="Tahoma" w:cs="Tahoma"/>
                <w:spacing w:val="-3"/>
                <w:sz w:val="20"/>
                <w:szCs w:val="20"/>
                <w:lang w:eastAsia="ru-RU"/>
              </w:rPr>
              <w:t>/</w:t>
            </w:r>
            <w:r w:rsidRPr="0060107E">
              <w:rPr>
                <w:rFonts w:ascii="Tahoma" w:hAnsi="Tahoma" w:cs="Tahoma"/>
                <w:spacing w:val="-3"/>
                <w:sz w:val="20"/>
                <w:szCs w:val="20"/>
              </w:rPr>
              <w:t xml:space="preserve"> </w:t>
            </w:r>
          </w:p>
          <w:p w14:paraId="4D079629" w14:textId="77777777" w:rsidR="002C02A1" w:rsidRPr="0060107E" w:rsidRDefault="002C02A1" w:rsidP="002C02A1">
            <w:pPr>
              <w:widowControl w:val="0"/>
              <w:spacing w:after="0" w:line="240" w:lineRule="auto"/>
              <w:jc w:val="both"/>
              <w:rPr>
                <w:rFonts w:ascii="Tahoma" w:hAnsi="Tahoma" w:cs="Tahoma"/>
                <w:spacing w:val="-3"/>
                <w:sz w:val="20"/>
                <w:szCs w:val="20"/>
              </w:rPr>
            </w:pPr>
            <w:r w:rsidRPr="0060107E">
              <w:rPr>
                <w:rFonts w:ascii="Tahoma" w:hAnsi="Tahoma" w:cs="Tahoma"/>
                <w:spacing w:val="-3"/>
                <w:sz w:val="20"/>
                <w:szCs w:val="20"/>
              </w:rPr>
              <w:t>м.п.</w:t>
            </w:r>
          </w:p>
          <w:p w14:paraId="37188F04" w14:textId="77777777" w:rsidR="002C02A1" w:rsidRPr="0060107E" w:rsidRDefault="002C02A1" w:rsidP="002C02A1">
            <w:pPr>
              <w:widowControl w:val="0"/>
              <w:spacing w:after="0" w:line="240" w:lineRule="auto"/>
              <w:jc w:val="both"/>
              <w:rPr>
                <w:rFonts w:ascii="Tahoma" w:hAnsi="Tahoma" w:cs="Tahoma"/>
                <w:spacing w:val="-3"/>
                <w:sz w:val="20"/>
                <w:szCs w:val="20"/>
              </w:rPr>
            </w:pPr>
          </w:p>
          <w:p w14:paraId="401A209F" w14:textId="44336A6A" w:rsidR="002C02A1" w:rsidRPr="00F16D1B" w:rsidRDefault="002C02A1" w:rsidP="002C02A1">
            <w:pPr>
              <w:widowControl w:val="0"/>
              <w:shd w:val="clear" w:color="auto" w:fill="FFFFFF"/>
              <w:spacing w:after="0" w:line="240" w:lineRule="auto"/>
              <w:jc w:val="both"/>
              <w:rPr>
                <w:rFonts w:ascii="Tahoma" w:hAnsi="Tahoma" w:cs="Tahoma"/>
                <w:spacing w:val="-3"/>
                <w:sz w:val="20"/>
                <w:szCs w:val="20"/>
              </w:rPr>
            </w:pPr>
            <w:r w:rsidRPr="0060107E">
              <w:rPr>
                <w:rFonts w:ascii="Tahoma" w:eastAsia="Times New Roman" w:hAnsi="Tahoma" w:cs="Tahoma"/>
                <w:color w:val="000000" w:themeColor="text1"/>
                <w:spacing w:val="-3"/>
                <w:sz w:val="20"/>
                <w:szCs w:val="20"/>
                <w:lang w:eastAsia="ru-RU"/>
              </w:rPr>
              <w:t xml:space="preserve">«_____»  _________________ </w:t>
            </w:r>
            <w:r>
              <w:rPr>
                <w:rFonts w:ascii="Tahoma" w:eastAsia="Times New Roman" w:hAnsi="Tahoma" w:cs="Tahoma"/>
                <w:color w:val="000000" w:themeColor="text1"/>
                <w:spacing w:val="-3"/>
                <w:sz w:val="20"/>
                <w:szCs w:val="20"/>
                <w:lang w:eastAsia="ru-RU"/>
              </w:rPr>
              <w:t>202__</w:t>
            </w:r>
            <w:r w:rsidRPr="0060107E">
              <w:rPr>
                <w:rFonts w:ascii="Tahoma" w:eastAsia="Times New Roman" w:hAnsi="Tahoma" w:cs="Tahoma"/>
                <w:color w:val="000000" w:themeColor="text1"/>
                <w:spacing w:val="-3"/>
                <w:sz w:val="20"/>
                <w:szCs w:val="20"/>
                <w:lang w:eastAsia="ru-RU"/>
              </w:rPr>
              <w:t xml:space="preserve"> г.</w:t>
            </w:r>
          </w:p>
        </w:tc>
        <w:tc>
          <w:tcPr>
            <w:tcW w:w="5299" w:type="dxa"/>
          </w:tcPr>
          <w:p w14:paraId="66A9D9C6" w14:textId="77777777" w:rsidR="002C02A1" w:rsidRPr="00F16D1B" w:rsidRDefault="002C02A1" w:rsidP="002C02A1">
            <w:pPr>
              <w:widowControl w:val="0"/>
              <w:shd w:val="clear" w:color="auto" w:fill="FFFFFF"/>
              <w:spacing w:after="0" w:line="240" w:lineRule="auto"/>
              <w:jc w:val="both"/>
              <w:rPr>
                <w:rFonts w:ascii="Tahoma" w:eastAsia="Times New Roman" w:hAnsi="Tahoma" w:cs="Tahoma"/>
                <w:color w:val="000000" w:themeColor="text1"/>
                <w:spacing w:val="-3"/>
                <w:sz w:val="20"/>
                <w:szCs w:val="20"/>
                <w:lang w:eastAsia="ru-RU"/>
              </w:rPr>
            </w:pPr>
            <w:r w:rsidRPr="00F16D1B">
              <w:rPr>
                <w:rFonts w:ascii="Tahoma" w:eastAsia="Times New Roman" w:hAnsi="Tahoma" w:cs="Tahoma"/>
                <w:color w:val="000000" w:themeColor="text1"/>
                <w:spacing w:val="-3"/>
                <w:sz w:val="20"/>
                <w:szCs w:val="20"/>
                <w:lang w:eastAsia="ru-RU"/>
              </w:rPr>
              <w:t>____________________________/</w:t>
            </w:r>
            <w:r w:rsidRPr="00F16D1B">
              <w:rPr>
                <w:rFonts w:ascii="Tahoma" w:eastAsia="Times New Roman" w:hAnsi="Tahoma" w:cs="Tahoma"/>
                <w:spacing w:val="-3"/>
                <w:sz w:val="20"/>
                <w:szCs w:val="20"/>
                <w:lang w:eastAsia="ru-RU"/>
              </w:rPr>
              <w:t xml:space="preserve"> Е.Н. Борисова</w:t>
            </w:r>
            <w:r w:rsidRPr="00F16D1B">
              <w:rPr>
                <w:rFonts w:ascii="Tahoma" w:eastAsia="Times New Roman" w:hAnsi="Tahoma" w:cs="Tahoma"/>
                <w:color w:val="000000" w:themeColor="text1"/>
                <w:spacing w:val="-3"/>
                <w:sz w:val="20"/>
                <w:szCs w:val="20"/>
                <w:lang w:eastAsia="ru-RU"/>
              </w:rPr>
              <w:t>/</w:t>
            </w:r>
          </w:p>
          <w:p w14:paraId="1D147D50" w14:textId="77777777" w:rsidR="002C02A1" w:rsidRPr="00F16D1B" w:rsidRDefault="002C02A1" w:rsidP="002C02A1">
            <w:pPr>
              <w:widowControl w:val="0"/>
              <w:shd w:val="clear" w:color="auto" w:fill="FFFFFF"/>
              <w:spacing w:after="0" w:line="240" w:lineRule="auto"/>
              <w:jc w:val="both"/>
              <w:rPr>
                <w:rFonts w:ascii="Tahoma" w:eastAsia="Times New Roman" w:hAnsi="Tahoma" w:cs="Tahoma"/>
                <w:color w:val="000000" w:themeColor="text1"/>
                <w:spacing w:val="-3"/>
                <w:sz w:val="20"/>
                <w:szCs w:val="20"/>
                <w:lang w:eastAsia="ru-RU"/>
              </w:rPr>
            </w:pPr>
            <w:r w:rsidRPr="00F16D1B">
              <w:rPr>
                <w:rFonts w:ascii="Tahoma" w:eastAsia="Times New Roman" w:hAnsi="Tahoma" w:cs="Tahoma"/>
                <w:color w:val="000000" w:themeColor="text1"/>
                <w:spacing w:val="-3"/>
                <w:sz w:val="20"/>
                <w:szCs w:val="20"/>
                <w:lang w:eastAsia="ru-RU"/>
              </w:rPr>
              <w:t>м.п.</w:t>
            </w:r>
          </w:p>
          <w:p w14:paraId="36182D9F" w14:textId="77777777" w:rsidR="002C02A1" w:rsidRPr="00F16D1B" w:rsidRDefault="002C02A1" w:rsidP="002C02A1">
            <w:pPr>
              <w:widowControl w:val="0"/>
              <w:shd w:val="clear" w:color="auto" w:fill="FFFFFF"/>
              <w:spacing w:after="0" w:line="240" w:lineRule="auto"/>
              <w:jc w:val="both"/>
              <w:rPr>
                <w:rFonts w:ascii="Tahoma" w:eastAsia="Times New Roman" w:hAnsi="Tahoma" w:cs="Tahoma"/>
                <w:color w:val="000000" w:themeColor="text1"/>
                <w:spacing w:val="-3"/>
                <w:sz w:val="20"/>
                <w:szCs w:val="20"/>
                <w:lang w:eastAsia="ru-RU"/>
              </w:rPr>
            </w:pPr>
          </w:p>
          <w:p w14:paraId="589AF225" w14:textId="04A89D52" w:rsidR="002C02A1" w:rsidRPr="00F16D1B" w:rsidRDefault="002C02A1" w:rsidP="00027260">
            <w:pPr>
              <w:widowControl w:val="0"/>
              <w:shd w:val="clear" w:color="auto" w:fill="FFFFFF"/>
              <w:spacing w:after="0" w:line="240" w:lineRule="auto"/>
              <w:jc w:val="both"/>
              <w:rPr>
                <w:rFonts w:ascii="Tahoma" w:eastAsia="Times New Roman" w:hAnsi="Tahoma" w:cs="Tahoma"/>
                <w:color w:val="000000" w:themeColor="text1"/>
                <w:spacing w:val="-3"/>
                <w:sz w:val="20"/>
                <w:szCs w:val="20"/>
                <w:lang w:eastAsia="ru-RU"/>
              </w:rPr>
            </w:pPr>
            <w:r w:rsidRPr="00F16D1B">
              <w:rPr>
                <w:rFonts w:ascii="Tahoma" w:eastAsia="Times New Roman" w:hAnsi="Tahoma" w:cs="Tahoma"/>
                <w:color w:val="000000" w:themeColor="text1"/>
                <w:spacing w:val="-3"/>
                <w:sz w:val="20"/>
                <w:szCs w:val="20"/>
                <w:lang w:eastAsia="ru-RU"/>
              </w:rPr>
              <w:t>«_____»  _________________ 202</w:t>
            </w:r>
            <w:r w:rsidR="00027260">
              <w:rPr>
                <w:rFonts w:ascii="Tahoma" w:eastAsia="Times New Roman" w:hAnsi="Tahoma" w:cs="Tahoma"/>
                <w:color w:val="000000" w:themeColor="text1"/>
                <w:spacing w:val="-3"/>
                <w:sz w:val="20"/>
                <w:szCs w:val="20"/>
                <w:lang w:eastAsia="ru-RU"/>
              </w:rPr>
              <w:t>__</w:t>
            </w:r>
            <w:r w:rsidRPr="00F16D1B">
              <w:rPr>
                <w:rFonts w:ascii="Tahoma" w:eastAsia="Times New Roman" w:hAnsi="Tahoma" w:cs="Tahoma"/>
                <w:color w:val="000000" w:themeColor="text1"/>
                <w:spacing w:val="-3"/>
                <w:sz w:val="20"/>
                <w:szCs w:val="20"/>
                <w:lang w:eastAsia="ru-RU"/>
              </w:rPr>
              <w:t xml:space="preserve"> г.</w:t>
            </w:r>
          </w:p>
        </w:tc>
      </w:tr>
    </w:tbl>
    <w:p w14:paraId="1813942E" w14:textId="68302ACE" w:rsidR="00403900" w:rsidRPr="00403900" w:rsidRDefault="00403900" w:rsidP="00B03756">
      <w:pPr>
        <w:spacing w:after="0" w:line="240" w:lineRule="auto"/>
        <w:contextualSpacing/>
        <w:rPr>
          <w:rFonts w:ascii="Times New Roman" w:eastAsia="Times New Roman" w:hAnsi="Times New Roman" w:cs="Times New Roman"/>
          <w:sz w:val="24"/>
          <w:szCs w:val="24"/>
          <w:lang w:eastAsia="ru-RU"/>
        </w:rPr>
      </w:pPr>
    </w:p>
    <w:sectPr w:rsidR="00403900" w:rsidRPr="00403900" w:rsidSect="002C02A1">
      <w:pgSz w:w="11906" w:h="16838"/>
      <w:pgMar w:top="822" w:right="851" w:bottom="992" w:left="992" w:header="284"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64C680C" w14:textId="77777777" w:rsidR="004E24D1" w:rsidRDefault="004E24D1" w:rsidP="00974DAE">
      <w:pPr>
        <w:spacing w:after="0" w:line="240" w:lineRule="auto"/>
      </w:pPr>
      <w:r>
        <w:separator/>
      </w:r>
    </w:p>
  </w:endnote>
  <w:endnote w:type="continuationSeparator" w:id="0">
    <w:p w14:paraId="4CC8239B" w14:textId="77777777" w:rsidR="004E24D1" w:rsidRDefault="004E24D1" w:rsidP="00974D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Minion Pro">
    <w:altName w:val="Times New Roman"/>
    <w:panose1 w:val="00000000000000000000"/>
    <w:charset w:val="00"/>
    <w:family w:val="roman"/>
    <w:notTrueType/>
    <w:pitch w:val="variable"/>
    <w:sig w:usb0="00000001" w:usb1="5000607B" w:usb2="00000000" w:usb3="00000000" w:csb0="0000009F" w:csb1="00000000"/>
  </w:font>
  <w:font w:name="Cambria">
    <w:panose1 w:val="02040503050406030204"/>
    <w:charset w:val="CC"/>
    <w:family w:val="roman"/>
    <w:pitch w:val="variable"/>
    <w:sig w:usb0="E00006FF" w:usb1="420024FF" w:usb2="02000000" w:usb3="00000000" w:csb0="0000019F" w:csb1="00000000"/>
  </w:font>
  <w:font w:name="TimesET">
    <w:altName w:val="Times New Roman"/>
    <w:panose1 w:val="00000000000000000000"/>
    <w:charset w:val="00"/>
    <w:family w:val="auto"/>
    <w:notTrueType/>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DA0E8C9" w14:textId="77777777" w:rsidR="004E24D1" w:rsidRDefault="004E24D1" w:rsidP="00974DAE">
      <w:pPr>
        <w:spacing w:after="0" w:line="240" w:lineRule="auto"/>
      </w:pPr>
      <w:r>
        <w:separator/>
      </w:r>
    </w:p>
  </w:footnote>
  <w:footnote w:type="continuationSeparator" w:id="0">
    <w:p w14:paraId="7FE4D8DA" w14:textId="77777777" w:rsidR="004E24D1" w:rsidRDefault="004E24D1" w:rsidP="00974DA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970E707C"/>
    <w:lvl w:ilvl="0">
      <w:start w:val="1"/>
      <w:numFmt w:val="bullet"/>
      <w:pStyle w:val="a"/>
      <w:lvlText w:val=""/>
      <w:lvlJc w:val="left"/>
      <w:pPr>
        <w:tabs>
          <w:tab w:val="num" w:pos="926"/>
        </w:tabs>
        <w:ind w:left="926" w:hanging="360"/>
      </w:pPr>
      <w:rPr>
        <w:rFonts w:ascii="Symbol" w:hAnsi="Symbol" w:hint="default"/>
      </w:rPr>
    </w:lvl>
  </w:abstractNum>
  <w:abstractNum w:abstractNumId="1" w15:restartNumberingAfterBreak="0">
    <w:nsid w:val="06447D07"/>
    <w:multiLevelType w:val="hybridMultilevel"/>
    <w:tmpl w:val="7F508BF4"/>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15:restartNumberingAfterBreak="0">
    <w:nsid w:val="0C08383F"/>
    <w:multiLevelType w:val="multilevel"/>
    <w:tmpl w:val="172E9D2A"/>
    <w:lvl w:ilvl="0">
      <w:start w:val="3"/>
      <w:numFmt w:val="decimal"/>
      <w:lvlText w:val="%1"/>
      <w:lvlJc w:val="left"/>
      <w:pPr>
        <w:ind w:left="435" w:hanging="435"/>
      </w:pPr>
      <w:rPr>
        <w:rFonts w:hint="default"/>
      </w:rPr>
    </w:lvl>
    <w:lvl w:ilvl="1">
      <w:start w:val="5"/>
      <w:numFmt w:val="decimal"/>
      <w:lvlText w:val="%1.%2"/>
      <w:lvlJc w:val="left"/>
      <w:pPr>
        <w:ind w:left="931" w:hanging="435"/>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568" w:hanging="108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920" w:hanging="144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5272" w:hanging="1800"/>
      </w:pPr>
      <w:rPr>
        <w:rFonts w:hint="default"/>
      </w:rPr>
    </w:lvl>
    <w:lvl w:ilvl="8">
      <w:start w:val="1"/>
      <w:numFmt w:val="decimal"/>
      <w:lvlText w:val="%1.%2.%3.%4.%5.%6.%7.%8.%9"/>
      <w:lvlJc w:val="left"/>
      <w:pPr>
        <w:ind w:left="5768" w:hanging="1800"/>
      </w:pPr>
      <w:rPr>
        <w:rFonts w:hint="default"/>
      </w:rPr>
    </w:lvl>
  </w:abstractNum>
  <w:abstractNum w:abstractNumId="3" w15:restartNumberingAfterBreak="0">
    <w:nsid w:val="1390380E"/>
    <w:multiLevelType w:val="hybridMultilevel"/>
    <w:tmpl w:val="D86E8708"/>
    <w:lvl w:ilvl="0" w:tplc="1FEC0DFC">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4" w15:restartNumberingAfterBreak="0">
    <w:nsid w:val="173503B4"/>
    <w:multiLevelType w:val="hybridMultilevel"/>
    <w:tmpl w:val="9EFCC980"/>
    <w:lvl w:ilvl="0" w:tplc="69EE409C">
      <w:start w:val="1"/>
      <w:numFmt w:val="russianLower"/>
      <w:lvlText w:val="%1)"/>
      <w:lvlJc w:val="left"/>
      <w:pPr>
        <w:ind w:left="360" w:hanging="360"/>
      </w:pPr>
      <w:rPr>
        <w:rFont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5" w15:restartNumberingAfterBreak="0">
    <w:nsid w:val="17442F5B"/>
    <w:multiLevelType w:val="multilevel"/>
    <w:tmpl w:val="15E66F98"/>
    <w:lvl w:ilvl="0">
      <w:start w:val="1"/>
      <w:numFmt w:val="russianLower"/>
      <w:lvlText w:val="%1)"/>
      <w:lvlJc w:val="left"/>
      <w:pPr>
        <w:ind w:left="6024" w:hanging="360"/>
      </w:pPr>
      <w:rPr>
        <w:rFonts w:hint="default"/>
        <w:b w:val="0"/>
        <w:sz w:val="18"/>
        <w:szCs w:val="18"/>
      </w:rPr>
    </w:lvl>
    <w:lvl w:ilvl="1">
      <w:start w:val="1"/>
      <w:numFmt w:val="decimal"/>
      <w:lvlText w:val="%1.%2."/>
      <w:lvlJc w:val="left"/>
      <w:pPr>
        <w:ind w:left="6384" w:hanging="360"/>
      </w:pPr>
      <w:rPr>
        <w:rFonts w:ascii="Tahoma" w:hAnsi="Tahoma" w:cs="Tahoma" w:hint="default"/>
        <w:b/>
        <w:sz w:val="20"/>
        <w:szCs w:val="20"/>
      </w:rPr>
    </w:lvl>
    <w:lvl w:ilvl="2">
      <w:start w:val="1"/>
      <w:numFmt w:val="decimal"/>
      <w:lvlText w:val="%1.%2.%3."/>
      <w:lvlJc w:val="left"/>
      <w:pPr>
        <w:ind w:left="6744" w:hanging="360"/>
      </w:pPr>
      <w:rPr>
        <w:rFonts w:hint="default"/>
        <w:b w:val="0"/>
      </w:rPr>
    </w:lvl>
    <w:lvl w:ilvl="3">
      <w:start w:val="1"/>
      <w:numFmt w:val="decimal"/>
      <w:lvlText w:val="(%4)"/>
      <w:lvlJc w:val="left"/>
      <w:pPr>
        <w:ind w:left="7104" w:hanging="360"/>
      </w:pPr>
      <w:rPr>
        <w:rFonts w:hint="default"/>
      </w:rPr>
    </w:lvl>
    <w:lvl w:ilvl="4">
      <w:start w:val="1"/>
      <w:numFmt w:val="lowerLetter"/>
      <w:lvlText w:val="(%5)"/>
      <w:lvlJc w:val="left"/>
      <w:pPr>
        <w:ind w:left="7464" w:hanging="360"/>
      </w:pPr>
      <w:rPr>
        <w:rFonts w:hint="default"/>
      </w:rPr>
    </w:lvl>
    <w:lvl w:ilvl="5">
      <w:start w:val="1"/>
      <w:numFmt w:val="lowerRoman"/>
      <w:lvlText w:val="(%6)"/>
      <w:lvlJc w:val="left"/>
      <w:pPr>
        <w:ind w:left="7824" w:hanging="360"/>
      </w:pPr>
      <w:rPr>
        <w:rFonts w:hint="default"/>
      </w:rPr>
    </w:lvl>
    <w:lvl w:ilvl="6">
      <w:start w:val="1"/>
      <w:numFmt w:val="decimal"/>
      <w:lvlText w:val="%7."/>
      <w:lvlJc w:val="left"/>
      <w:pPr>
        <w:ind w:left="8184" w:hanging="360"/>
      </w:pPr>
      <w:rPr>
        <w:rFonts w:hint="default"/>
      </w:rPr>
    </w:lvl>
    <w:lvl w:ilvl="7">
      <w:start w:val="1"/>
      <w:numFmt w:val="lowerLetter"/>
      <w:lvlText w:val="%8."/>
      <w:lvlJc w:val="left"/>
      <w:pPr>
        <w:ind w:left="8544" w:hanging="360"/>
      </w:pPr>
      <w:rPr>
        <w:rFonts w:hint="default"/>
      </w:rPr>
    </w:lvl>
    <w:lvl w:ilvl="8">
      <w:start w:val="1"/>
      <w:numFmt w:val="lowerRoman"/>
      <w:lvlText w:val="%9."/>
      <w:lvlJc w:val="left"/>
      <w:pPr>
        <w:ind w:left="8904" w:hanging="360"/>
      </w:pPr>
      <w:rPr>
        <w:rFonts w:hint="default"/>
      </w:rPr>
    </w:lvl>
  </w:abstractNum>
  <w:abstractNum w:abstractNumId="6" w15:restartNumberingAfterBreak="0">
    <w:nsid w:val="1C7B5969"/>
    <w:multiLevelType w:val="hybridMultilevel"/>
    <w:tmpl w:val="9410D36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3F812D2"/>
    <w:multiLevelType w:val="multilevel"/>
    <w:tmpl w:val="5290B4D8"/>
    <w:lvl w:ilvl="0">
      <w:start w:val="16"/>
      <w:numFmt w:val="decimal"/>
      <w:lvlText w:val="%1"/>
      <w:lvlJc w:val="left"/>
      <w:pPr>
        <w:ind w:left="375" w:hanging="375"/>
      </w:pPr>
      <w:rPr>
        <w:rFonts w:hint="default"/>
      </w:rPr>
    </w:lvl>
    <w:lvl w:ilvl="1">
      <w:start w:val="1"/>
      <w:numFmt w:val="decimal"/>
      <w:lvlText w:val="%1.%2"/>
      <w:lvlJc w:val="left"/>
      <w:pPr>
        <w:ind w:left="-192" w:hanging="375"/>
      </w:pPr>
      <w:rPr>
        <w:rFonts w:hint="default"/>
      </w:rPr>
    </w:lvl>
    <w:lvl w:ilvl="2">
      <w:start w:val="1"/>
      <w:numFmt w:val="decimal"/>
      <w:lvlText w:val="%1.%2.%3"/>
      <w:lvlJc w:val="left"/>
      <w:pPr>
        <w:ind w:left="-414" w:hanging="720"/>
      </w:pPr>
      <w:rPr>
        <w:rFonts w:hint="default"/>
      </w:rPr>
    </w:lvl>
    <w:lvl w:ilvl="3">
      <w:start w:val="1"/>
      <w:numFmt w:val="decimal"/>
      <w:lvlText w:val="%1.%2.%3.%4"/>
      <w:lvlJc w:val="left"/>
      <w:pPr>
        <w:ind w:left="-621" w:hanging="1080"/>
      </w:pPr>
      <w:rPr>
        <w:rFonts w:hint="default"/>
      </w:rPr>
    </w:lvl>
    <w:lvl w:ilvl="4">
      <w:start w:val="1"/>
      <w:numFmt w:val="decimal"/>
      <w:lvlText w:val="%1.%2.%3.%4.%5"/>
      <w:lvlJc w:val="left"/>
      <w:pPr>
        <w:ind w:left="-1188" w:hanging="1080"/>
      </w:pPr>
      <w:rPr>
        <w:rFonts w:hint="default"/>
      </w:rPr>
    </w:lvl>
    <w:lvl w:ilvl="5">
      <w:start w:val="1"/>
      <w:numFmt w:val="decimal"/>
      <w:lvlText w:val="%1.%2.%3.%4.%5.%6"/>
      <w:lvlJc w:val="left"/>
      <w:pPr>
        <w:ind w:left="-1395" w:hanging="1440"/>
      </w:pPr>
      <w:rPr>
        <w:rFonts w:hint="default"/>
      </w:rPr>
    </w:lvl>
    <w:lvl w:ilvl="6">
      <w:start w:val="1"/>
      <w:numFmt w:val="decimal"/>
      <w:lvlText w:val="%1.%2.%3.%4.%5.%6.%7"/>
      <w:lvlJc w:val="left"/>
      <w:pPr>
        <w:ind w:left="-1962" w:hanging="1440"/>
      </w:pPr>
      <w:rPr>
        <w:rFonts w:hint="default"/>
      </w:rPr>
    </w:lvl>
    <w:lvl w:ilvl="7">
      <w:start w:val="1"/>
      <w:numFmt w:val="decimal"/>
      <w:lvlText w:val="%1.%2.%3.%4.%5.%6.%7.%8"/>
      <w:lvlJc w:val="left"/>
      <w:pPr>
        <w:ind w:left="-2169" w:hanging="1800"/>
      </w:pPr>
      <w:rPr>
        <w:rFonts w:hint="default"/>
      </w:rPr>
    </w:lvl>
    <w:lvl w:ilvl="8">
      <w:start w:val="1"/>
      <w:numFmt w:val="decimal"/>
      <w:lvlText w:val="%1.%2.%3.%4.%5.%6.%7.%8.%9"/>
      <w:lvlJc w:val="left"/>
      <w:pPr>
        <w:ind w:left="-2736" w:hanging="1800"/>
      </w:pPr>
      <w:rPr>
        <w:rFonts w:hint="default"/>
      </w:rPr>
    </w:lvl>
  </w:abstractNum>
  <w:abstractNum w:abstractNumId="8" w15:restartNumberingAfterBreak="0">
    <w:nsid w:val="241B52DF"/>
    <w:multiLevelType w:val="hybridMultilevel"/>
    <w:tmpl w:val="0038DE2C"/>
    <w:lvl w:ilvl="0" w:tplc="04190017">
      <w:start w:val="1"/>
      <w:numFmt w:val="lowerLetter"/>
      <w:lvlText w:val="%1)"/>
      <w:lvlJc w:val="left"/>
      <w:pPr>
        <w:ind w:left="1146" w:hanging="360"/>
      </w:pPr>
      <w:rPr>
        <w:rFonts w:cs="Times New Roman"/>
      </w:rPr>
    </w:lvl>
    <w:lvl w:ilvl="1" w:tplc="04190019" w:tentative="1">
      <w:start w:val="1"/>
      <w:numFmt w:val="lowerLetter"/>
      <w:lvlText w:val="%2."/>
      <w:lvlJc w:val="left"/>
      <w:pPr>
        <w:ind w:left="1866" w:hanging="360"/>
      </w:pPr>
      <w:rPr>
        <w:rFonts w:cs="Times New Roman"/>
      </w:rPr>
    </w:lvl>
    <w:lvl w:ilvl="2" w:tplc="0419001B" w:tentative="1">
      <w:start w:val="1"/>
      <w:numFmt w:val="lowerRoman"/>
      <w:lvlText w:val="%3."/>
      <w:lvlJc w:val="right"/>
      <w:pPr>
        <w:ind w:left="2586" w:hanging="180"/>
      </w:pPr>
      <w:rPr>
        <w:rFonts w:cs="Times New Roman"/>
      </w:rPr>
    </w:lvl>
    <w:lvl w:ilvl="3" w:tplc="0419000F" w:tentative="1">
      <w:start w:val="1"/>
      <w:numFmt w:val="decimal"/>
      <w:lvlText w:val="%4."/>
      <w:lvlJc w:val="left"/>
      <w:pPr>
        <w:ind w:left="3306" w:hanging="360"/>
      </w:pPr>
      <w:rPr>
        <w:rFonts w:cs="Times New Roman"/>
      </w:rPr>
    </w:lvl>
    <w:lvl w:ilvl="4" w:tplc="04190019" w:tentative="1">
      <w:start w:val="1"/>
      <w:numFmt w:val="lowerLetter"/>
      <w:lvlText w:val="%5."/>
      <w:lvlJc w:val="left"/>
      <w:pPr>
        <w:ind w:left="4026" w:hanging="360"/>
      </w:pPr>
      <w:rPr>
        <w:rFonts w:cs="Times New Roman"/>
      </w:rPr>
    </w:lvl>
    <w:lvl w:ilvl="5" w:tplc="0419001B" w:tentative="1">
      <w:start w:val="1"/>
      <w:numFmt w:val="lowerRoman"/>
      <w:lvlText w:val="%6."/>
      <w:lvlJc w:val="right"/>
      <w:pPr>
        <w:ind w:left="4746" w:hanging="180"/>
      </w:pPr>
      <w:rPr>
        <w:rFonts w:cs="Times New Roman"/>
      </w:rPr>
    </w:lvl>
    <w:lvl w:ilvl="6" w:tplc="0419000F" w:tentative="1">
      <w:start w:val="1"/>
      <w:numFmt w:val="decimal"/>
      <w:lvlText w:val="%7."/>
      <w:lvlJc w:val="left"/>
      <w:pPr>
        <w:ind w:left="5466" w:hanging="360"/>
      </w:pPr>
      <w:rPr>
        <w:rFonts w:cs="Times New Roman"/>
      </w:rPr>
    </w:lvl>
    <w:lvl w:ilvl="7" w:tplc="04190019" w:tentative="1">
      <w:start w:val="1"/>
      <w:numFmt w:val="lowerLetter"/>
      <w:lvlText w:val="%8."/>
      <w:lvlJc w:val="left"/>
      <w:pPr>
        <w:ind w:left="6186" w:hanging="360"/>
      </w:pPr>
      <w:rPr>
        <w:rFonts w:cs="Times New Roman"/>
      </w:rPr>
    </w:lvl>
    <w:lvl w:ilvl="8" w:tplc="0419001B" w:tentative="1">
      <w:start w:val="1"/>
      <w:numFmt w:val="lowerRoman"/>
      <w:lvlText w:val="%9."/>
      <w:lvlJc w:val="right"/>
      <w:pPr>
        <w:ind w:left="6906" w:hanging="180"/>
      </w:pPr>
      <w:rPr>
        <w:rFonts w:cs="Times New Roman"/>
      </w:rPr>
    </w:lvl>
  </w:abstractNum>
  <w:abstractNum w:abstractNumId="9" w15:restartNumberingAfterBreak="0">
    <w:nsid w:val="2F90737C"/>
    <w:multiLevelType w:val="multilevel"/>
    <w:tmpl w:val="8F0C65B8"/>
    <w:lvl w:ilvl="0">
      <w:start w:val="1"/>
      <w:numFmt w:val="decimal"/>
      <w:lvlText w:val="%1."/>
      <w:lvlJc w:val="left"/>
      <w:pPr>
        <w:ind w:left="6024" w:hanging="360"/>
      </w:pPr>
      <w:rPr>
        <w:rFonts w:hint="default"/>
        <w:b/>
        <w:sz w:val="20"/>
        <w:szCs w:val="20"/>
      </w:rPr>
    </w:lvl>
    <w:lvl w:ilvl="1">
      <w:start w:val="1"/>
      <w:numFmt w:val="decimal"/>
      <w:lvlText w:val="%1.%2."/>
      <w:lvlJc w:val="left"/>
      <w:pPr>
        <w:ind w:left="360" w:hanging="360"/>
      </w:pPr>
      <w:rPr>
        <w:rFonts w:ascii="Tahoma" w:hAnsi="Tahoma" w:cs="Tahoma" w:hint="default"/>
        <w:b w:val="0"/>
        <w:i w:val="0"/>
        <w:sz w:val="20"/>
        <w:szCs w:val="20"/>
      </w:rPr>
    </w:lvl>
    <w:lvl w:ilvl="2">
      <w:start w:val="1"/>
      <w:numFmt w:val="decimal"/>
      <w:lvlText w:val="%1.%2.%3."/>
      <w:lvlJc w:val="left"/>
      <w:pPr>
        <w:ind w:left="1353" w:hanging="360"/>
      </w:pPr>
      <w:rPr>
        <w:rFonts w:hint="default"/>
        <w:b w:val="0"/>
        <w:sz w:val="20"/>
        <w:szCs w:val="20"/>
      </w:rPr>
    </w:lvl>
    <w:lvl w:ilvl="3">
      <w:start w:val="1"/>
      <w:numFmt w:val="decimal"/>
      <w:lvlText w:val="(%4)"/>
      <w:lvlJc w:val="left"/>
      <w:pPr>
        <w:ind w:left="7104" w:hanging="360"/>
      </w:pPr>
      <w:rPr>
        <w:rFonts w:hint="default"/>
      </w:rPr>
    </w:lvl>
    <w:lvl w:ilvl="4">
      <w:start w:val="1"/>
      <w:numFmt w:val="lowerLetter"/>
      <w:lvlText w:val="(%5)"/>
      <w:lvlJc w:val="left"/>
      <w:pPr>
        <w:ind w:left="7464" w:hanging="360"/>
      </w:pPr>
      <w:rPr>
        <w:rFonts w:hint="default"/>
      </w:rPr>
    </w:lvl>
    <w:lvl w:ilvl="5">
      <w:start w:val="1"/>
      <w:numFmt w:val="lowerRoman"/>
      <w:lvlText w:val="(%6)"/>
      <w:lvlJc w:val="left"/>
      <w:pPr>
        <w:ind w:left="7824" w:hanging="360"/>
      </w:pPr>
      <w:rPr>
        <w:rFonts w:hint="default"/>
      </w:rPr>
    </w:lvl>
    <w:lvl w:ilvl="6">
      <w:start w:val="1"/>
      <w:numFmt w:val="decimal"/>
      <w:lvlText w:val="%7."/>
      <w:lvlJc w:val="left"/>
      <w:pPr>
        <w:ind w:left="8184" w:hanging="360"/>
      </w:pPr>
      <w:rPr>
        <w:rFonts w:hint="default"/>
      </w:rPr>
    </w:lvl>
    <w:lvl w:ilvl="7">
      <w:start w:val="1"/>
      <w:numFmt w:val="lowerLetter"/>
      <w:lvlText w:val="%8."/>
      <w:lvlJc w:val="left"/>
      <w:pPr>
        <w:ind w:left="8544" w:hanging="360"/>
      </w:pPr>
      <w:rPr>
        <w:rFonts w:hint="default"/>
      </w:rPr>
    </w:lvl>
    <w:lvl w:ilvl="8">
      <w:start w:val="1"/>
      <w:numFmt w:val="lowerRoman"/>
      <w:lvlText w:val="%9."/>
      <w:lvlJc w:val="left"/>
      <w:pPr>
        <w:ind w:left="8904" w:hanging="360"/>
      </w:pPr>
      <w:rPr>
        <w:rFonts w:hint="default"/>
      </w:rPr>
    </w:lvl>
  </w:abstractNum>
  <w:abstractNum w:abstractNumId="10" w15:restartNumberingAfterBreak="0">
    <w:nsid w:val="2FAF08F9"/>
    <w:multiLevelType w:val="hybridMultilevel"/>
    <w:tmpl w:val="F29CCAD2"/>
    <w:lvl w:ilvl="0" w:tplc="04190005">
      <w:start w:val="1"/>
      <w:numFmt w:val="bullet"/>
      <w:lvlText w:val=""/>
      <w:lvlJc w:val="left"/>
      <w:pPr>
        <w:ind w:left="720" w:hanging="360"/>
      </w:pPr>
      <w:rPr>
        <w:rFonts w:ascii="Wingdings" w:hAnsi="Wingdings" w:cs="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30515559"/>
    <w:multiLevelType w:val="multilevel"/>
    <w:tmpl w:val="11A07CA6"/>
    <w:lvl w:ilvl="0">
      <w:start w:val="3"/>
      <w:numFmt w:val="decimal"/>
      <w:lvlText w:val="%1."/>
      <w:lvlJc w:val="left"/>
      <w:pPr>
        <w:ind w:left="495" w:hanging="495"/>
      </w:pPr>
      <w:rPr>
        <w:rFonts w:eastAsia="Times New Roman" w:hint="default"/>
      </w:rPr>
    </w:lvl>
    <w:lvl w:ilvl="1">
      <w:start w:val="5"/>
      <w:numFmt w:val="decimal"/>
      <w:lvlText w:val="%1.%2."/>
      <w:lvlJc w:val="left"/>
      <w:pPr>
        <w:ind w:left="1216" w:hanging="720"/>
      </w:pPr>
      <w:rPr>
        <w:rFonts w:eastAsia="Times New Roman" w:hint="default"/>
      </w:rPr>
    </w:lvl>
    <w:lvl w:ilvl="2">
      <w:start w:val="2"/>
      <w:numFmt w:val="decimal"/>
      <w:lvlText w:val="%1.%2.%3."/>
      <w:lvlJc w:val="left"/>
      <w:pPr>
        <w:ind w:left="1712" w:hanging="720"/>
      </w:pPr>
      <w:rPr>
        <w:rFonts w:eastAsia="Times New Roman" w:hint="default"/>
      </w:rPr>
    </w:lvl>
    <w:lvl w:ilvl="3">
      <w:start w:val="1"/>
      <w:numFmt w:val="decimal"/>
      <w:lvlText w:val="%1.%2.%3.%4."/>
      <w:lvlJc w:val="left"/>
      <w:pPr>
        <w:ind w:left="2568" w:hanging="1080"/>
      </w:pPr>
      <w:rPr>
        <w:rFonts w:eastAsia="Times New Roman" w:hint="default"/>
      </w:rPr>
    </w:lvl>
    <w:lvl w:ilvl="4">
      <w:start w:val="1"/>
      <w:numFmt w:val="decimal"/>
      <w:lvlText w:val="%1.%2.%3.%4.%5."/>
      <w:lvlJc w:val="left"/>
      <w:pPr>
        <w:ind w:left="3064" w:hanging="1080"/>
      </w:pPr>
      <w:rPr>
        <w:rFonts w:eastAsia="Times New Roman" w:hint="default"/>
      </w:rPr>
    </w:lvl>
    <w:lvl w:ilvl="5">
      <w:start w:val="1"/>
      <w:numFmt w:val="decimal"/>
      <w:lvlText w:val="%1.%2.%3.%4.%5.%6."/>
      <w:lvlJc w:val="left"/>
      <w:pPr>
        <w:ind w:left="3920" w:hanging="1440"/>
      </w:pPr>
      <w:rPr>
        <w:rFonts w:eastAsia="Times New Roman" w:hint="default"/>
      </w:rPr>
    </w:lvl>
    <w:lvl w:ilvl="6">
      <w:start w:val="1"/>
      <w:numFmt w:val="decimal"/>
      <w:lvlText w:val="%1.%2.%3.%4.%5.%6.%7."/>
      <w:lvlJc w:val="left"/>
      <w:pPr>
        <w:ind w:left="4776" w:hanging="1800"/>
      </w:pPr>
      <w:rPr>
        <w:rFonts w:eastAsia="Times New Roman" w:hint="default"/>
      </w:rPr>
    </w:lvl>
    <w:lvl w:ilvl="7">
      <w:start w:val="1"/>
      <w:numFmt w:val="decimal"/>
      <w:lvlText w:val="%1.%2.%3.%4.%5.%6.%7.%8."/>
      <w:lvlJc w:val="left"/>
      <w:pPr>
        <w:ind w:left="5272" w:hanging="1800"/>
      </w:pPr>
      <w:rPr>
        <w:rFonts w:eastAsia="Times New Roman" w:hint="default"/>
      </w:rPr>
    </w:lvl>
    <w:lvl w:ilvl="8">
      <w:start w:val="1"/>
      <w:numFmt w:val="decimal"/>
      <w:lvlText w:val="%1.%2.%3.%4.%5.%6.%7.%8.%9."/>
      <w:lvlJc w:val="left"/>
      <w:pPr>
        <w:ind w:left="6128" w:hanging="2160"/>
      </w:pPr>
      <w:rPr>
        <w:rFonts w:eastAsia="Times New Roman" w:hint="default"/>
      </w:rPr>
    </w:lvl>
  </w:abstractNum>
  <w:abstractNum w:abstractNumId="12" w15:restartNumberingAfterBreak="0">
    <w:nsid w:val="31792757"/>
    <w:multiLevelType w:val="hybridMultilevel"/>
    <w:tmpl w:val="CEE23A48"/>
    <w:lvl w:ilvl="0" w:tplc="47E2136C">
      <w:start w:val="1"/>
      <w:numFmt w:val="bullet"/>
      <w:lvlText w:val=""/>
      <w:lvlJc w:val="left"/>
      <w:pPr>
        <w:ind w:left="153" w:hanging="360"/>
      </w:pPr>
      <w:rPr>
        <w:rFonts w:ascii="Symbol" w:hAnsi="Symbol" w:hint="default"/>
      </w:rPr>
    </w:lvl>
    <w:lvl w:ilvl="1" w:tplc="04190003" w:tentative="1">
      <w:start w:val="1"/>
      <w:numFmt w:val="bullet"/>
      <w:pStyle w:val="a0"/>
      <w:lvlText w:val="o"/>
      <w:lvlJc w:val="left"/>
      <w:pPr>
        <w:ind w:left="873" w:hanging="360"/>
      </w:pPr>
      <w:rPr>
        <w:rFonts w:ascii="Courier New" w:hAnsi="Courier New" w:cs="Courier New" w:hint="default"/>
      </w:rPr>
    </w:lvl>
    <w:lvl w:ilvl="2" w:tplc="04190005" w:tentative="1">
      <w:start w:val="1"/>
      <w:numFmt w:val="bullet"/>
      <w:lvlText w:val=""/>
      <w:lvlJc w:val="left"/>
      <w:pPr>
        <w:ind w:left="1593" w:hanging="360"/>
      </w:pPr>
      <w:rPr>
        <w:rFonts w:ascii="Wingdings" w:hAnsi="Wingdings" w:hint="default"/>
      </w:rPr>
    </w:lvl>
    <w:lvl w:ilvl="3" w:tplc="04190001" w:tentative="1">
      <w:start w:val="1"/>
      <w:numFmt w:val="bullet"/>
      <w:lvlText w:val=""/>
      <w:lvlJc w:val="left"/>
      <w:pPr>
        <w:ind w:left="2313" w:hanging="360"/>
      </w:pPr>
      <w:rPr>
        <w:rFonts w:ascii="Symbol" w:hAnsi="Symbol" w:hint="default"/>
      </w:rPr>
    </w:lvl>
    <w:lvl w:ilvl="4" w:tplc="04190003" w:tentative="1">
      <w:start w:val="1"/>
      <w:numFmt w:val="bullet"/>
      <w:lvlText w:val="o"/>
      <w:lvlJc w:val="left"/>
      <w:pPr>
        <w:ind w:left="3033" w:hanging="360"/>
      </w:pPr>
      <w:rPr>
        <w:rFonts w:ascii="Courier New" w:hAnsi="Courier New" w:cs="Courier New" w:hint="default"/>
      </w:rPr>
    </w:lvl>
    <w:lvl w:ilvl="5" w:tplc="04190005" w:tentative="1">
      <w:start w:val="1"/>
      <w:numFmt w:val="bullet"/>
      <w:lvlText w:val=""/>
      <w:lvlJc w:val="left"/>
      <w:pPr>
        <w:ind w:left="3753" w:hanging="360"/>
      </w:pPr>
      <w:rPr>
        <w:rFonts w:ascii="Wingdings" w:hAnsi="Wingdings" w:hint="default"/>
      </w:rPr>
    </w:lvl>
    <w:lvl w:ilvl="6" w:tplc="04190001" w:tentative="1">
      <w:start w:val="1"/>
      <w:numFmt w:val="bullet"/>
      <w:lvlText w:val=""/>
      <w:lvlJc w:val="left"/>
      <w:pPr>
        <w:ind w:left="4473" w:hanging="360"/>
      </w:pPr>
      <w:rPr>
        <w:rFonts w:ascii="Symbol" w:hAnsi="Symbol" w:hint="default"/>
      </w:rPr>
    </w:lvl>
    <w:lvl w:ilvl="7" w:tplc="04190003" w:tentative="1">
      <w:start w:val="1"/>
      <w:numFmt w:val="bullet"/>
      <w:lvlText w:val="o"/>
      <w:lvlJc w:val="left"/>
      <w:pPr>
        <w:ind w:left="5193" w:hanging="360"/>
      </w:pPr>
      <w:rPr>
        <w:rFonts w:ascii="Courier New" w:hAnsi="Courier New" w:cs="Courier New" w:hint="default"/>
      </w:rPr>
    </w:lvl>
    <w:lvl w:ilvl="8" w:tplc="04190005" w:tentative="1">
      <w:start w:val="1"/>
      <w:numFmt w:val="bullet"/>
      <w:lvlText w:val=""/>
      <w:lvlJc w:val="left"/>
      <w:pPr>
        <w:ind w:left="5913" w:hanging="360"/>
      </w:pPr>
      <w:rPr>
        <w:rFonts w:ascii="Wingdings" w:hAnsi="Wingdings" w:hint="default"/>
      </w:rPr>
    </w:lvl>
  </w:abstractNum>
  <w:abstractNum w:abstractNumId="13" w15:restartNumberingAfterBreak="0">
    <w:nsid w:val="36022A69"/>
    <w:multiLevelType w:val="hybridMultilevel"/>
    <w:tmpl w:val="68C85E98"/>
    <w:lvl w:ilvl="0" w:tplc="4E72B998">
      <w:start w:val="1"/>
      <w:numFmt w:val="bullet"/>
      <w:pStyle w:val="1"/>
      <w:lvlText w:val=""/>
      <w:lvlJc w:val="left"/>
      <w:pPr>
        <w:tabs>
          <w:tab w:val="num" w:pos="720"/>
        </w:tabs>
        <w:ind w:left="720" w:hanging="360"/>
      </w:pPr>
      <w:rPr>
        <w:rFonts w:ascii="Symbol" w:hAnsi="Symbol" w:cs="Symbol" w:hint="default"/>
        <w:lang w:val="ru-RU"/>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4" w15:restartNumberingAfterBreak="0">
    <w:nsid w:val="3EA73ED9"/>
    <w:multiLevelType w:val="hybridMultilevel"/>
    <w:tmpl w:val="994A318E"/>
    <w:lvl w:ilvl="0" w:tplc="A6268F82">
      <w:start w:val="1"/>
      <w:numFmt w:val="decimal"/>
      <w:lvlText w:val="%1."/>
      <w:lvlJc w:val="left"/>
      <w:pPr>
        <w:tabs>
          <w:tab w:val="num" w:pos="720"/>
        </w:tabs>
        <w:ind w:left="720" w:hanging="360"/>
      </w:pPr>
      <w:rPr>
        <w:rFonts w:hint="default"/>
      </w:rPr>
    </w:lvl>
    <w:lvl w:ilvl="1" w:tplc="0D6E8C4C">
      <w:numFmt w:val="none"/>
      <w:lvlText w:val=""/>
      <w:lvlJc w:val="left"/>
      <w:pPr>
        <w:tabs>
          <w:tab w:val="num" w:pos="360"/>
        </w:tabs>
      </w:pPr>
    </w:lvl>
    <w:lvl w:ilvl="2" w:tplc="B31833A2">
      <w:numFmt w:val="none"/>
      <w:lvlText w:val=""/>
      <w:lvlJc w:val="left"/>
      <w:pPr>
        <w:tabs>
          <w:tab w:val="num" w:pos="360"/>
        </w:tabs>
      </w:pPr>
    </w:lvl>
    <w:lvl w:ilvl="3" w:tplc="45B800D0">
      <w:numFmt w:val="none"/>
      <w:lvlText w:val=""/>
      <w:lvlJc w:val="left"/>
      <w:pPr>
        <w:tabs>
          <w:tab w:val="num" w:pos="360"/>
        </w:tabs>
      </w:pPr>
    </w:lvl>
    <w:lvl w:ilvl="4" w:tplc="8C9EF4CC">
      <w:numFmt w:val="none"/>
      <w:lvlText w:val=""/>
      <w:lvlJc w:val="left"/>
      <w:pPr>
        <w:tabs>
          <w:tab w:val="num" w:pos="360"/>
        </w:tabs>
      </w:pPr>
    </w:lvl>
    <w:lvl w:ilvl="5" w:tplc="FD52CBD2">
      <w:numFmt w:val="none"/>
      <w:lvlText w:val=""/>
      <w:lvlJc w:val="left"/>
      <w:pPr>
        <w:tabs>
          <w:tab w:val="num" w:pos="360"/>
        </w:tabs>
      </w:pPr>
    </w:lvl>
    <w:lvl w:ilvl="6" w:tplc="E0825DA4">
      <w:numFmt w:val="none"/>
      <w:lvlText w:val=""/>
      <w:lvlJc w:val="left"/>
      <w:pPr>
        <w:tabs>
          <w:tab w:val="num" w:pos="360"/>
        </w:tabs>
      </w:pPr>
    </w:lvl>
    <w:lvl w:ilvl="7" w:tplc="E774FACC">
      <w:numFmt w:val="none"/>
      <w:lvlText w:val=""/>
      <w:lvlJc w:val="left"/>
      <w:pPr>
        <w:tabs>
          <w:tab w:val="num" w:pos="360"/>
        </w:tabs>
      </w:pPr>
    </w:lvl>
    <w:lvl w:ilvl="8" w:tplc="18A61A30">
      <w:numFmt w:val="none"/>
      <w:lvlText w:val=""/>
      <w:lvlJc w:val="left"/>
      <w:pPr>
        <w:tabs>
          <w:tab w:val="num" w:pos="360"/>
        </w:tabs>
      </w:pPr>
    </w:lvl>
  </w:abstractNum>
  <w:abstractNum w:abstractNumId="15" w15:restartNumberingAfterBreak="0">
    <w:nsid w:val="3EDC40A8"/>
    <w:multiLevelType w:val="hybridMultilevel"/>
    <w:tmpl w:val="579C7474"/>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403B6325"/>
    <w:multiLevelType w:val="hybridMultilevel"/>
    <w:tmpl w:val="94727920"/>
    <w:lvl w:ilvl="0" w:tplc="47E2136C">
      <w:start w:val="1"/>
      <w:numFmt w:val="bullet"/>
      <w:lvlText w:val=""/>
      <w:lvlJc w:val="left"/>
      <w:pPr>
        <w:ind w:left="153" w:hanging="360"/>
      </w:pPr>
      <w:rPr>
        <w:rFonts w:ascii="Symbol" w:hAnsi="Symbol" w:hint="default"/>
      </w:rPr>
    </w:lvl>
    <w:lvl w:ilvl="1" w:tplc="04190003" w:tentative="1">
      <w:start w:val="1"/>
      <w:numFmt w:val="bullet"/>
      <w:lvlText w:val="o"/>
      <w:lvlJc w:val="left"/>
      <w:pPr>
        <w:ind w:left="873" w:hanging="360"/>
      </w:pPr>
      <w:rPr>
        <w:rFonts w:ascii="Courier New" w:hAnsi="Courier New" w:cs="Courier New" w:hint="default"/>
      </w:rPr>
    </w:lvl>
    <w:lvl w:ilvl="2" w:tplc="04190005" w:tentative="1">
      <w:start w:val="1"/>
      <w:numFmt w:val="bullet"/>
      <w:lvlText w:val=""/>
      <w:lvlJc w:val="left"/>
      <w:pPr>
        <w:ind w:left="1593" w:hanging="360"/>
      </w:pPr>
      <w:rPr>
        <w:rFonts w:ascii="Wingdings" w:hAnsi="Wingdings" w:hint="default"/>
      </w:rPr>
    </w:lvl>
    <w:lvl w:ilvl="3" w:tplc="04190001" w:tentative="1">
      <w:start w:val="1"/>
      <w:numFmt w:val="bullet"/>
      <w:lvlText w:val=""/>
      <w:lvlJc w:val="left"/>
      <w:pPr>
        <w:ind w:left="2313" w:hanging="360"/>
      </w:pPr>
      <w:rPr>
        <w:rFonts w:ascii="Symbol" w:hAnsi="Symbol" w:hint="default"/>
      </w:rPr>
    </w:lvl>
    <w:lvl w:ilvl="4" w:tplc="04190003" w:tentative="1">
      <w:start w:val="1"/>
      <w:numFmt w:val="bullet"/>
      <w:lvlText w:val="o"/>
      <w:lvlJc w:val="left"/>
      <w:pPr>
        <w:ind w:left="3033" w:hanging="360"/>
      </w:pPr>
      <w:rPr>
        <w:rFonts w:ascii="Courier New" w:hAnsi="Courier New" w:cs="Courier New" w:hint="default"/>
      </w:rPr>
    </w:lvl>
    <w:lvl w:ilvl="5" w:tplc="04190005" w:tentative="1">
      <w:start w:val="1"/>
      <w:numFmt w:val="bullet"/>
      <w:lvlText w:val=""/>
      <w:lvlJc w:val="left"/>
      <w:pPr>
        <w:ind w:left="3753" w:hanging="360"/>
      </w:pPr>
      <w:rPr>
        <w:rFonts w:ascii="Wingdings" w:hAnsi="Wingdings" w:hint="default"/>
      </w:rPr>
    </w:lvl>
    <w:lvl w:ilvl="6" w:tplc="04190001" w:tentative="1">
      <w:start w:val="1"/>
      <w:numFmt w:val="bullet"/>
      <w:lvlText w:val=""/>
      <w:lvlJc w:val="left"/>
      <w:pPr>
        <w:ind w:left="4473" w:hanging="360"/>
      </w:pPr>
      <w:rPr>
        <w:rFonts w:ascii="Symbol" w:hAnsi="Symbol" w:hint="default"/>
      </w:rPr>
    </w:lvl>
    <w:lvl w:ilvl="7" w:tplc="04190003" w:tentative="1">
      <w:start w:val="1"/>
      <w:numFmt w:val="bullet"/>
      <w:lvlText w:val="o"/>
      <w:lvlJc w:val="left"/>
      <w:pPr>
        <w:ind w:left="5193" w:hanging="360"/>
      </w:pPr>
      <w:rPr>
        <w:rFonts w:ascii="Courier New" w:hAnsi="Courier New" w:cs="Courier New" w:hint="default"/>
      </w:rPr>
    </w:lvl>
    <w:lvl w:ilvl="8" w:tplc="04190005" w:tentative="1">
      <w:start w:val="1"/>
      <w:numFmt w:val="bullet"/>
      <w:lvlText w:val=""/>
      <w:lvlJc w:val="left"/>
      <w:pPr>
        <w:ind w:left="5913" w:hanging="360"/>
      </w:pPr>
      <w:rPr>
        <w:rFonts w:ascii="Wingdings" w:hAnsi="Wingdings" w:hint="default"/>
      </w:rPr>
    </w:lvl>
  </w:abstractNum>
  <w:abstractNum w:abstractNumId="17" w15:restartNumberingAfterBreak="0">
    <w:nsid w:val="40AB1A62"/>
    <w:multiLevelType w:val="multilevel"/>
    <w:tmpl w:val="28E66DB2"/>
    <w:lvl w:ilvl="0">
      <w:start w:val="1"/>
      <w:numFmt w:val="decimal"/>
      <w:pStyle w:val="a1"/>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720"/>
      </w:pPr>
      <w:rPr>
        <w:rFonts w:ascii="Tahoma" w:hAnsi="Tahoma" w:cs="Tahoma" w:hint="default"/>
        <w:b w:val="0"/>
        <w:i w:val="0"/>
      </w:rPr>
    </w:lvl>
    <w:lvl w:ilvl="2">
      <w:start w:val="1"/>
      <w:numFmt w:val="lowerLetter"/>
      <w:lvlText w:val="%3."/>
      <w:lvlJc w:val="left"/>
      <w:pPr>
        <w:tabs>
          <w:tab w:val="num" w:pos="720"/>
        </w:tabs>
        <w:ind w:left="720" w:hanging="720"/>
      </w:pPr>
      <w:rPr>
        <w:rFonts w:hint="default"/>
        <w:b w:val="0"/>
        <w:i w:val="0"/>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8" w15:restartNumberingAfterBreak="0">
    <w:nsid w:val="42132642"/>
    <w:multiLevelType w:val="multilevel"/>
    <w:tmpl w:val="B9627D58"/>
    <w:lvl w:ilvl="0">
      <w:start w:val="1"/>
      <w:numFmt w:val="decimal"/>
      <w:lvlText w:val="%1."/>
      <w:lvlJc w:val="left"/>
      <w:pPr>
        <w:ind w:left="1146" w:hanging="360"/>
      </w:pPr>
      <w:rPr>
        <w:rFonts w:cs="Times New Roman"/>
        <w:b w:val="0"/>
        <w:sz w:val="24"/>
        <w:szCs w:val="24"/>
      </w:rPr>
    </w:lvl>
    <w:lvl w:ilvl="1">
      <w:start w:val="1"/>
      <w:numFmt w:val="decimal"/>
      <w:isLgl/>
      <w:lvlText w:val="%1.%2."/>
      <w:lvlJc w:val="left"/>
      <w:pPr>
        <w:ind w:left="1855" w:hanging="720"/>
      </w:pPr>
      <w:rPr>
        <w:rFonts w:cs="Times New Roman" w:hint="default"/>
        <w:i w:val="0"/>
        <w:strike w:val="0"/>
        <w:sz w:val="24"/>
        <w:szCs w:val="24"/>
      </w:rPr>
    </w:lvl>
    <w:lvl w:ilvl="2">
      <w:start w:val="1"/>
      <w:numFmt w:val="decimal"/>
      <w:isLgl/>
      <w:lvlText w:val="%1.%2.%3."/>
      <w:lvlJc w:val="left"/>
      <w:pPr>
        <w:ind w:left="1430" w:hanging="720"/>
      </w:pPr>
      <w:rPr>
        <w:rFonts w:cs="Times New Roman" w:hint="default"/>
      </w:rPr>
    </w:lvl>
    <w:lvl w:ilvl="3">
      <w:start w:val="1"/>
      <w:numFmt w:val="decimal"/>
      <w:isLgl/>
      <w:lvlText w:val="%1.%2.%3.%4."/>
      <w:lvlJc w:val="left"/>
      <w:pPr>
        <w:ind w:left="1866" w:hanging="1080"/>
      </w:pPr>
      <w:rPr>
        <w:rFonts w:cs="Times New Roman" w:hint="default"/>
      </w:rPr>
    </w:lvl>
    <w:lvl w:ilvl="4">
      <w:start w:val="1"/>
      <w:numFmt w:val="decimal"/>
      <w:isLgl/>
      <w:lvlText w:val="%1.%2.%3.%4.%5."/>
      <w:lvlJc w:val="left"/>
      <w:pPr>
        <w:ind w:left="1866" w:hanging="1080"/>
      </w:pPr>
      <w:rPr>
        <w:rFonts w:cs="Times New Roman" w:hint="default"/>
      </w:rPr>
    </w:lvl>
    <w:lvl w:ilvl="5">
      <w:start w:val="1"/>
      <w:numFmt w:val="decimal"/>
      <w:isLgl/>
      <w:lvlText w:val="%1.%2.%3.%4.%5.%6."/>
      <w:lvlJc w:val="left"/>
      <w:pPr>
        <w:ind w:left="2226" w:hanging="1440"/>
      </w:pPr>
      <w:rPr>
        <w:rFonts w:cs="Times New Roman" w:hint="default"/>
      </w:rPr>
    </w:lvl>
    <w:lvl w:ilvl="6">
      <w:start w:val="1"/>
      <w:numFmt w:val="decimal"/>
      <w:isLgl/>
      <w:lvlText w:val="%1.%2.%3.%4.%5.%6.%7."/>
      <w:lvlJc w:val="left"/>
      <w:pPr>
        <w:ind w:left="2586" w:hanging="1800"/>
      </w:pPr>
      <w:rPr>
        <w:rFonts w:cs="Times New Roman" w:hint="default"/>
      </w:rPr>
    </w:lvl>
    <w:lvl w:ilvl="7">
      <w:start w:val="1"/>
      <w:numFmt w:val="decimal"/>
      <w:isLgl/>
      <w:lvlText w:val="%1.%2.%3.%4.%5.%6.%7.%8."/>
      <w:lvlJc w:val="left"/>
      <w:pPr>
        <w:ind w:left="2586" w:hanging="1800"/>
      </w:pPr>
      <w:rPr>
        <w:rFonts w:cs="Times New Roman" w:hint="default"/>
      </w:rPr>
    </w:lvl>
    <w:lvl w:ilvl="8">
      <w:start w:val="1"/>
      <w:numFmt w:val="decimal"/>
      <w:isLgl/>
      <w:lvlText w:val="%1.%2.%3.%4.%5.%6.%7.%8.%9."/>
      <w:lvlJc w:val="left"/>
      <w:pPr>
        <w:ind w:left="2946" w:hanging="2160"/>
      </w:pPr>
      <w:rPr>
        <w:rFonts w:cs="Times New Roman" w:hint="default"/>
      </w:rPr>
    </w:lvl>
  </w:abstractNum>
  <w:abstractNum w:abstractNumId="19" w15:restartNumberingAfterBreak="0">
    <w:nsid w:val="478A395C"/>
    <w:multiLevelType w:val="multilevel"/>
    <w:tmpl w:val="CF50B814"/>
    <w:lvl w:ilvl="0">
      <w:start w:val="1"/>
      <w:numFmt w:val="decimal"/>
      <w:pStyle w:val="10"/>
      <w:lvlText w:val="%1."/>
      <w:lvlJc w:val="left"/>
      <w:pPr>
        <w:tabs>
          <w:tab w:val="num" w:pos="1134"/>
        </w:tabs>
        <w:ind w:left="1134" w:hanging="1134"/>
      </w:pPr>
      <w:rPr>
        <w:rFonts w:cs="Times New Roman" w:hint="default"/>
      </w:rPr>
    </w:lvl>
    <w:lvl w:ilvl="1">
      <w:start w:val="1"/>
      <w:numFmt w:val="decimal"/>
      <w:pStyle w:val="2"/>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0" w15:restartNumberingAfterBreak="0">
    <w:nsid w:val="4E184159"/>
    <w:multiLevelType w:val="hybridMultilevel"/>
    <w:tmpl w:val="F2985ED4"/>
    <w:lvl w:ilvl="0" w:tplc="6826D390">
      <w:start w:val="1"/>
      <w:numFmt w:val="decimal"/>
      <w:lvlText w:val="%1."/>
      <w:lvlJc w:val="left"/>
      <w:pPr>
        <w:ind w:left="720" w:hanging="360"/>
      </w:pPr>
      <w:rPr>
        <w:rFonts w:ascii="Tahoma" w:eastAsia="Times New Roman" w:hAnsi="Tahoma" w:cs="Tahoma" w:hint="default"/>
        <w:b/>
        <w:color w:val="auto"/>
        <w:sz w:val="2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4EEF74CB"/>
    <w:multiLevelType w:val="hybridMultilevel"/>
    <w:tmpl w:val="BADE7522"/>
    <w:lvl w:ilvl="0" w:tplc="04190017">
      <w:start w:val="1"/>
      <w:numFmt w:val="lowerLetter"/>
      <w:lvlText w:val="%1)"/>
      <w:lvlJc w:val="left"/>
      <w:pPr>
        <w:ind w:left="1866" w:hanging="360"/>
      </w:pPr>
      <w:rPr>
        <w:rFonts w:cs="Times New Roman"/>
      </w:rPr>
    </w:lvl>
    <w:lvl w:ilvl="1" w:tplc="04190019" w:tentative="1">
      <w:start w:val="1"/>
      <w:numFmt w:val="lowerLetter"/>
      <w:lvlText w:val="%2."/>
      <w:lvlJc w:val="left"/>
      <w:pPr>
        <w:ind w:left="2586" w:hanging="360"/>
      </w:pPr>
      <w:rPr>
        <w:rFonts w:cs="Times New Roman"/>
      </w:rPr>
    </w:lvl>
    <w:lvl w:ilvl="2" w:tplc="0419001B" w:tentative="1">
      <w:start w:val="1"/>
      <w:numFmt w:val="lowerRoman"/>
      <w:lvlText w:val="%3."/>
      <w:lvlJc w:val="right"/>
      <w:pPr>
        <w:ind w:left="3306" w:hanging="180"/>
      </w:pPr>
      <w:rPr>
        <w:rFonts w:cs="Times New Roman"/>
      </w:rPr>
    </w:lvl>
    <w:lvl w:ilvl="3" w:tplc="0419000F" w:tentative="1">
      <w:start w:val="1"/>
      <w:numFmt w:val="decimal"/>
      <w:lvlText w:val="%4."/>
      <w:lvlJc w:val="left"/>
      <w:pPr>
        <w:ind w:left="4026" w:hanging="360"/>
      </w:pPr>
      <w:rPr>
        <w:rFonts w:cs="Times New Roman"/>
      </w:rPr>
    </w:lvl>
    <w:lvl w:ilvl="4" w:tplc="04190019" w:tentative="1">
      <w:start w:val="1"/>
      <w:numFmt w:val="lowerLetter"/>
      <w:lvlText w:val="%5."/>
      <w:lvlJc w:val="left"/>
      <w:pPr>
        <w:ind w:left="4746" w:hanging="360"/>
      </w:pPr>
      <w:rPr>
        <w:rFonts w:cs="Times New Roman"/>
      </w:rPr>
    </w:lvl>
    <w:lvl w:ilvl="5" w:tplc="0419001B" w:tentative="1">
      <w:start w:val="1"/>
      <w:numFmt w:val="lowerRoman"/>
      <w:lvlText w:val="%6."/>
      <w:lvlJc w:val="right"/>
      <w:pPr>
        <w:ind w:left="5466" w:hanging="180"/>
      </w:pPr>
      <w:rPr>
        <w:rFonts w:cs="Times New Roman"/>
      </w:rPr>
    </w:lvl>
    <w:lvl w:ilvl="6" w:tplc="0419000F" w:tentative="1">
      <w:start w:val="1"/>
      <w:numFmt w:val="decimal"/>
      <w:lvlText w:val="%7."/>
      <w:lvlJc w:val="left"/>
      <w:pPr>
        <w:ind w:left="6186" w:hanging="360"/>
      </w:pPr>
      <w:rPr>
        <w:rFonts w:cs="Times New Roman"/>
      </w:rPr>
    </w:lvl>
    <w:lvl w:ilvl="7" w:tplc="04190019" w:tentative="1">
      <w:start w:val="1"/>
      <w:numFmt w:val="lowerLetter"/>
      <w:lvlText w:val="%8."/>
      <w:lvlJc w:val="left"/>
      <w:pPr>
        <w:ind w:left="6906" w:hanging="360"/>
      </w:pPr>
      <w:rPr>
        <w:rFonts w:cs="Times New Roman"/>
      </w:rPr>
    </w:lvl>
    <w:lvl w:ilvl="8" w:tplc="0419001B" w:tentative="1">
      <w:start w:val="1"/>
      <w:numFmt w:val="lowerRoman"/>
      <w:lvlText w:val="%9."/>
      <w:lvlJc w:val="right"/>
      <w:pPr>
        <w:ind w:left="7626" w:hanging="180"/>
      </w:pPr>
      <w:rPr>
        <w:rFonts w:cs="Times New Roman"/>
      </w:rPr>
    </w:lvl>
  </w:abstractNum>
  <w:abstractNum w:abstractNumId="22" w15:restartNumberingAfterBreak="0">
    <w:nsid w:val="556262D1"/>
    <w:multiLevelType w:val="multilevel"/>
    <w:tmpl w:val="BF92EE90"/>
    <w:lvl w:ilvl="0">
      <w:start w:val="4"/>
      <w:numFmt w:val="decimal"/>
      <w:lvlText w:val="%1."/>
      <w:lvlJc w:val="left"/>
      <w:pPr>
        <w:ind w:left="6024" w:hanging="360"/>
      </w:pPr>
      <w:rPr>
        <w:rFonts w:hint="default"/>
        <w:b/>
        <w:sz w:val="20"/>
        <w:szCs w:val="20"/>
      </w:rPr>
    </w:lvl>
    <w:lvl w:ilvl="1">
      <w:start w:val="1"/>
      <w:numFmt w:val="decimal"/>
      <w:lvlText w:val="%1.%2."/>
      <w:lvlJc w:val="left"/>
      <w:pPr>
        <w:ind w:left="3338" w:hanging="360"/>
      </w:pPr>
      <w:rPr>
        <w:rFonts w:ascii="Tahoma" w:hAnsi="Tahoma" w:cs="Tahoma" w:hint="default"/>
        <w:b w:val="0"/>
        <w:i w:val="0"/>
        <w:sz w:val="20"/>
        <w:szCs w:val="20"/>
      </w:rPr>
    </w:lvl>
    <w:lvl w:ilvl="2">
      <w:start w:val="1"/>
      <w:numFmt w:val="decimal"/>
      <w:lvlText w:val="%1.%2.%3."/>
      <w:lvlJc w:val="left"/>
      <w:pPr>
        <w:ind w:left="360" w:hanging="360"/>
      </w:pPr>
      <w:rPr>
        <w:rFonts w:hint="default"/>
        <w:b w:val="0"/>
        <w:sz w:val="20"/>
        <w:szCs w:val="20"/>
      </w:rPr>
    </w:lvl>
    <w:lvl w:ilvl="3">
      <w:start w:val="1"/>
      <w:numFmt w:val="decimal"/>
      <w:lvlText w:val="(%4)"/>
      <w:lvlJc w:val="left"/>
      <w:pPr>
        <w:ind w:left="7104" w:hanging="360"/>
      </w:pPr>
      <w:rPr>
        <w:rFonts w:hint="default"/>
      </w:rPr>
    </w:lvl>
    <w:lvl w:ilvl="4">
      <w:start w:val="1"/>
      <w:numFmt w:val="lowerLetter"/>
      <w:lvlText w:val="(%5)"/>
      <w:lvlJc w:val="left"/>
      <w:pPr>
        <w:ind w:left="7464" w:hanging="360"/>
      </w:pPr>
      <w:rPr>
        <w:rFonts w:hint="default"/>
      </w:rPr>
    </w:lvl>
    <w:lvl w:ilvl="5">
      <w:start w:val="1"/>
      <w:numFmt w:val="lowerRoman"/>
      <w:lvlText w:val="(%6)"/>
      <w:lvlJc w:val="left"/>
      <w:pPr>
        <w:ind w:left="7824" w:hanging="360"/>
      </w:pPr>
      <w:rPr>
        <w:rFonts w:hint="default"/>
      </w:rPr>
    </w:lvl>
    <w:lvl w:ilvl="6">
      <w:start w:val="1"/>
      <w:numFmt w:val="decimal"/>
      <w:lvlText w:val="%7."/>
      <w:lvlJc w:val="left"/>
      <w:pPr>
        <w:ind w:left="8184" w:hanging="360"/>
      </w:pPr>
      <w:rPr>
        <w:rFonts w:hint="default"/>
      </w:rPr>
    </w:lvl>
    <w:lvl w:ilvl="7">
      <w:start w:val="1"/>
      <w:numFmt w:val="lowerLetter"/>
      <w:lvlText w:val="%8."/>
      <w:lvlJc w:val="left"/>
      <w:pPr>
        <w:ind w:left="8544" w:hanging="360"/>
      </w:pPr>
      <w:rPr>
        <w:rFonts w:hint="default"/>
      </w:rPr>
    </w:lvl>
    <w:lvl w:ilvl="8">
      <w:start w:val="1"/>
      <w:numFmt w:val="lowerRoman"/>
      <w:lvlText w:val="%9."/>
      <w:lvlJc w:val="left"/>
      <w:pPr>
        <w:ind w:left="8904" w:hanging="360"/>
      </w:pPr>
      <w:rPr>
        <w:rFonts w:hint="default"/>
      </w:rPr>
    </w:lvl>
  </w:abstractNum>
  <w:abstractNum w:abstractNumId="23" w15:restartNumberingAfterBreak="0">
    <w:nsid w:val="5BD54055"/>
    <w:multiLevelType w:val="hybridMultilevel"/>
    <w:tmpl w:val="768C5ED4"/>
    <w:lvl w:ilvl="0" w:tplc="095A3684">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63450F82"/>
    <w:multiLevelType w:val="hybridMultilevel"/>
    <w:tmpl w:val="559EEC8E"/>
    <w:lvl w:ilvl="0" w:tplc="04190019">
      <w:start w:val="1"/>
      <w:numFmt w:val="lowerLetter"/>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63883262"/>
    <w:multiLevelType w:val="hybridMultilevel"/>
    <w:tmpl w:val="0A3ACF8C"/>
    <w:lvl w:ilvl="0" w:tplc="C21650D6">
      <w:start w:val="1"/>
      <w:numFmt w:val="decimal"/>
      <w:lvlText w:val="%1."/>
      <w:lvlJc w:val="left"/>
      <w:pPr>
        <w:ind w:left="3621" w:hanging="360"/>
      </w:pPr>
      <w:rPr>
        <w:rFonts w:cs="Times New Roman"/>
        <w:b w:val="0"/>
      </w:rPr>
    </w:lvl>
    <w:lvl w:ilvl="1" w:tplc="04190019">
      <w:start w:val="1"/>
      <w:numFmt w:val="lowerLetter"/>
      <w:lvlText w:val="%2."/>
      <w:lvlJc w:val="left"/>
      <w:pPr>
        <w:ind w:left="4341" w:hanging="360"/>
      </w:pPr>
      <w:rPr>
        <w:rFonts w:cs="Times New Roman"/>
      </w:rPr>
    </w:lvl>
    <w:lvl w:ilvl="2" w:tplc="0419001B" w:tentative="1">
      <w:start w:val="1"/>
      <w:numFmt w:val="lowerRoman"/>
      <w:lvlText w:val="%3."/>
      <w:lvlJc w:val="right"/>
      <w:pPr>
        <w:ind w:left="5061" w:hanging="180"/>
      </w:pPr>
      <w:rPr>
        <w:rFonts w:cs="Times New Roman"/>
      </w:rPr>
    </w:lvl>
    <w:lvl w:ilvl="3" w:tplc="0419000F" w:tentative="1">
      <w:start w:val="1"/>
      <w:numFmt w:val="decimal"/>
      <w:lvlText w:val="%4."/>
      <w:lvlJc w:val="left"/>
      <w:pPr>
        <w:ind w:left="5781" w:hanging="360"/>
      </w:pPr>
      <w:rPr>
        <w:rFonts w:cs="Times New Roman"/>
      </w:rPr>
    </w:lvl>
    <w:lvl w:ilvl="4" w:tplc="04190019" w:tentative="1">
      <w:start w:val="1"/>
      <w:numFmt w:val="lowerLetter"/>
      <w:lvlText w:val="%5."/>
      <w:lvlJc w:val="left"/>
      <w:pPr>
        <w:ind w:left="6501" w:hanging="360"/>
      </w:pPr>
      <w:rPr>
        <w:rFonts w:cs="Times New Roman"/>
      </w:rPr>
    </w:lvl>
    <w:lvl w:ilvl="5" w:tplc="0419001B" w:tentative="1">
      <w:start w:val="1"/>
      <w:numFmt w:val="lowerRoman"/>
      <w:lvlText w:val="%6."/>
      <w:lvlJc w:val="right"/>
      <w:pPr>
        <w:ind w:left="7221" w:hanging="180"/>
      </w:pPr>
      <w:rPr>
        <w:rFonts w:cs="Times New Roman"/>
      </w:rPr>
    </w:lvl>
    <w:lvl w:ilvl="6" w:tplc="0419000F" w:tentative="1">
      <w:start w:val="1"/>
      <w:numFmt w:val="decimal"/>
      <w:lvlText w:val="%7."/>
      <w:lvlJc w:val="left"/>
      <w:pPr>
        <w:ind w:left="7941" w:hanging="360"/>
      </w:pPr>
      <w:rPr>
        <w:rFonts w:cs="Times New Roman"/>
      </w:rPr>
    </w:lvl>
    <w:lvl w:ilvl="7" w:tplc="04190019" w:tentative="1">
      <w:start w:val="1"/>
      <w:numFmt w:val="lowerLetter"/>
      <w:lvlText w:val="%8."/>
      <w:lvlJc w:val="left"/>
      <w:pPr>
        <w:ind w:left="8661" w:hanging="360"/>
      </w:pPr>
      <w:rPr>
        <w:rFonts w:cs="Times New Roman"/>
      </w:rPr>
    </w:lvl>
    <w:lvl w:ilvl="8" w:tplc="0419001B" w:tentative="1">
      <w:start w:val="1"/>
      <w:numFmt w:val="lowerRoman"/>
      <w:lvlText w:val="%9."/>
      <w:lvlJc w:val="right"/>
      <w:pPr>
        <w:ind w:left="9381" w:hanging="180"/>
      </w:pPr>
      <w:rPr>
        <w:rFonts w:cs="Times New Roman"/>
      </w:rPr>
    </w:lvl>
  </w:abstractNum>
  <w:abstractNum w:abstractNumId="26" w15:restartNumberingAfterBreak="0">
    <w:nsid w:val="63FB61C5"/>
    <w:multiLevelType w:val="hybridMultilevel"/>
    <w:tmpl w:val="1BD297F8"/>
    <w:lvl w:ilvl="0" w:tplc="04190017">
      <w:start w:val="1"/>
      <w:numFmt w:val="lowerLetter"/>
      <w:lvlText w:val="%1)"/>
      <w:lvlJc w:val="left"/>
      <w:pPr>
        <w:ind w:left="2226" w:hanging="360"/>
      </w:pPr>
      <w:rPr>
        <w:rFonts w:cs="Times New Roman"/>
      </w:rPr>
    </w:lvl>
    <w:lvl w:ilvl="1" w:tplc="04190019" w:tentative="1">
      <w:start w:val="1"/>
      <w:numFmt w:val="lowerLetter"/>
      <w:lvlText w:val="%2."/>
      <w:lvlJc w:val="left"/>
      <w:pPr>
        <w:ind w:left="2946" w:hanging="360"/>
      </w:pPr>
      <w:rPr>
        <w:rFonts w:cs="Times New Roman"/>
      </w:rPr>
    </w:lvl>
    <w:lvl w:ilvl="2" w:tplc="0419001B" w:tentative="1">
      <w:start w:val="1"/>
      <w:numFmt w:val="lowerRoman"/>
      <w:lvlText w:val="%3."/>
      <w:lvlJc w:val="right"/>
      <w:pPr>
        <w:ind w:left="3666" w:hanging="180"/>
      </w:pPr>
      <w:rPr>
        <w:rFonts w:cs="Times New Roman"/>
      </w:rPr>
    </w:lvl>
    <w:lvl w:ilvl="3" w:tplc="0419000F" w:tentative="1">
      <w:start w:val="1"/>
      <w:numFmt w:val="decimal"/>
      <w:lvlText w:val="%4."/>
      <w:lvlJc w:val="left"/>
      <w:pPr>
        <w:ind w:left="4386" w:hanging="360"/>
      </w:pPr>
      <w:rPr>
        <w:rFonts w:cs="Times New Roman"/>
      </w:rPr>
    </w:lvl>
    <w:lvl w:ilvl="4" w:tplc="04190019" w:tentative="1">
      <w:start w:val="1"/>
      <w:numFmt w:val="lowerLetter"/>
      <w:lvlText w:val="%5."/>
      <w:lvlJc w:val="left"/>
      <w:pPr>
        <w:ind w:left="5106" w:hanging="360"/>
      </w:pPr>
      <w:rPr>
        <w:rFonts w:cs="Times New Roman"/>
      </w:rPr>
    </w:lvl>
    <w:lvl w:ilvl="5" w:tplc="0419001B" w:tentative="1">
      <w:start w:val="1"/>
      <w:numFmt w:val="lowerRoman"/>
      <w:lvlText w:val="%6."/>
      <w:lvlJc w:val="right"/>
      <w:pPr>
        <w:ind w:left="5826" w:hanging="180"/>
      </w:pPr>
      <w:rPr>
        <w:rFonts w:cs="Times New Roman"/>
      </w:rPr>
    </w:lvl>
    <w:lvl w:ilvl="6" w:tplc="0419000F" w:tentative="1">
      <w:start w:val="1"/>
      <w:numFmt w:val="decimal"/>
      <w:lvlText w:val="%7."/>
      <w:lvlJc w:val="left"/>
      <w:pPr>
        <w:ind w:left="6546" w:hanging="360"/>
      </w:pPr>
      <w:rPr>
        <w:rFonts w:cs="Times New Roman"/>
      </w:rPr>
    </w:lvl>
    <w:lvl w:ilvl="7" w:tplc="04190019" w:tentative="1">
      <w:start w:val="1"/>
      <w:numFmt w:val="lowerLetter"/>
      <w:lvlText w:val="%8."/>
      <w:lvlJc w:val="left"/>
      <w:pPr>
        <w:ind w:left="7266" w:hanging="360"/>
      </w:pPr>
      <w:rPr>
        <w:rFonts w:cs="Times New Roman"/>
      </w:rPr>
    </w:lvl>
    <w:lvl w:ilvl="8" w:tplc="0419001B" w:tentative="1">
      <w:start w:val="1"/>
      <w:numFmt w:val="lowerRoman"/>
      <w:lvlText w:val="%9."/>
      <w:lvlJc w:val="right"/>
      <w:pPr>
        <w:ind w:left="7986" w:hanging="180"/>
      </w:pPr>
      <w:rPr>
        <w:rFonts w:cs="Times New Roman"/>
      </w:rPr>
    </w:lvl>
  </w:abstractNum>
  <w:abstractNum w:abstractNumId="27" w15:restartNumberingAfterBreak="0">
    <w:nsid w:val="64997B9F"/>
    <w:multiLevelType w:val="multilevel"/>
    <w:tmpl w:val="AE6018AC"/>
    <w:lvl w:ilvl="0">
      <w:start w:val="3"/>
      <w:numFmt w:val="decimal"/>
      <w:lvlText w:val="%1"/>
      <w:lvlJc w:val="left"/>
      <w:pPr>
        <w:ind w:left="435" w:hanging="435"/>
      </w:pPr>
      <w:rPr>
        <w:rFonts w:eastAsia="Times New Roman" w:cs="Times New Roman" w:hint="default"/>
        <w:color w:val="auto"/>
      </w:rPr>
    </w:lvl>
    <w:lvl w:ilvl="1">
      <w:start w:val="6"/>
      <w:numFmt w:val="decimal"/>
      <w:lvlText w:val="%1.%2"/>
      <w:lvlJc w:val="left"/>
      <w:pPr>
        <w:ind w:left="435" w:hanging="435"/>
      </w:pPr>
      <w:rPr>
        <w:rFonts w:eastAsia="Times New Roman" w:cs="Times New Roman" w:hint="default"/>
        <w:color w:val="auto"/>
      </w:rPr>
    </w:lvl>
    <w:lvl w:ilvl="2">
      <w:start w:val="1"/>
      <w:numFmt w:val="decimal"/>
      <w:lvlText w:val="%1.%2.%3"/>
      <w:lvlJc w:val="left"/>
      <w:pPr>
        <w:ind w:left="720" w:hanging="720"/>
      </w:pPr>
      <w:rPr>
        <w:rFonts w:eastAsia="Times New Roman" w:cs="Times New Roman" w:hint="default"/>
        <w:color w:val="auto"/>
      </w:rPr>
    </w:lvl>
    <w:lvl w:ilvl="3">
      <w:start w:val="1"/>
      <w:numFmt w:val="decimal"/>
      <w:lvlText w:val="%1.%2.%3.%4"/>
      <w:lvlJc w:val="left"/>
      <w:pPr>
        <w:ind w:left="1080" w:hanging="1080"/>
      </w:pPr>
      <w:rPr>
        <w:rFonts w:eastAsia="Times New Roman" w:cs="Times New Roman" w:hint="default"/>
        <w:color w:val="auto"/>
      </w:rPr>
    </w:lvl>
    <w:lvl w:ilvl="4">
      <w:start w:val="1"/>
      <w:numFmt w:val="decimal"/>
      <w:lvlText w:val="%1.%2.%3.%4.%5"/>
      <w:lvlJc w:val="left"/>
      <w:pPr>
        <w:ind w:left="1080" w:hanging="1080"/>
      </w:pPr>
      <w:rPr>
        <w:rFonts w:eastAsia="Times New Roman" w:cs="Times New Roman" w:hint="default"/>
        <w:color w:val="auto"/>
      </w:rPr>
    </w:lvl>
    <w:lvl w:ilvl="5">
      <w:start w:val="1"/>
      <w:numFmt w:val="decimal"/>
      <w:lvlText w:val="%1.%2.%3.%4.%5.%6"/>
      <w:lvlJc w:val="left"/>
      <w:pPr>
        <w:ind w:left="1440" w:hanging="1440"/>
      </w:pPr>
      <w:rPr>
        <w:rFonts w:eastAsia="Times New Roman" w:cs="Times New Roman" w:hint="default"/>
        <w:color w:val="auto"/>
      </w:rPr>
    </w:lvl>
    <w:lvl w:ilvl="6">
      <w:start w:val="1"/>
      <w:numFmt w:val="decimal"/>
      <w:lvlText w:val="%1.%2.%3.%4.%5.%6.%7"/>
      <w:lvlJc w:val="left"/>
      <w:pPr>
        <w:ind w:left="1440" w:hanging="1440"/>
      </w:pPr>
      <w:rPr>
        <w:rFonts w:eastAsia="Times New Roman" w:cs="Times New Roman" w:hint="default"/>
        <w:color w:val="auto"/>
      </w:rPr>
    </w:lvl>
    <w:lvl w:ilvl="7">
      <w:start w:val="1"/>
      <w:numFmt w:val="decimal"/>
      <w:lvlText w:val="%1.%2.%3.%4.%5.%6.%7.%8"/>
      <w:lvlJc w:val="left"/>
      <w:pPr>
        <w:ind w:left="1800" w:hanging="1800"/>
      </w:pPr>
      <w:rPr>
        <w:rFonts w:eastAsia="Times New Roman" w:cs="Times New Roman" w:hint="default"/>
        <w:color w:val="auto"/>
      </w:rPr>
    </w:lvl>
    <w:lvl w:ilvl="8">
      <w:start w:val="1"/>
      <w:numFmt w:val="decimal"/>
      <w:lvlText w:val="%1.%2.%3.%4.%5.%6.%7.%8.%9"/>
      <w:lvlJc w:val="left"/>
      <w:pPr>
        <w:ind w:left="1800" w:hanging="1800"/>
      </w:pPr>
      <w:rPr>
        <w:rFonts w:eastAsia="Times New Roman" w:cs="Times New Roman" w:hint="default"/>
        <w:color w:val="auto"/>
      </w:rPr>
    </w:lvl>
  </w:abstractNum>
  <w:abstractNum w:abstractNumId="28" w15:restartNumberingAfterBreak="0">
    <w:nsid w:val="67585AFE"/>
    <w:multiLevelType w:val="multilevel"/>
    <w:tmpl w:val="284AEFE2"/>
    <w:lvl w:ilvl="0">
      <w:start w:val="3"/>
      <w:numFmt w:val="decimal"/>
      <w:lvlText w:val="%1"/>
      <w:lvlJc w:val="left"/>
      <w:pPr>
        <w:ind w:left="435" w:hanging="435"/>
      </w:pPr>
      <w:rPr>
        <w:rFonts w:cs="Times New Roman" w:hint="default"/>
      </w:rPr>
    </w:lvl>
    <w:lvl w:ilvl="1">
      <w:start w:val="6"/>
      <w:numFmt w:val="decimal"/>
      <w:lvlText w:val="%1.%2"/>
      <w:lvlJc w:val="left"/>
      <w:pPr>
        <w:ind w:left="435" w:hanging="43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9" w15:restartNumberingAfterBreak="0">
    <w:nsid w:val="683348B3"/>
    <w:multiLevelType w:val="hybridMultilevel"/>
    <w:tmpl w:val="BADE7522"/>
    <w:lvl w:ilvl="0" w:tplc="04190017">
      <w:start w:val="1"/>
      <w:numFmt w:val="lowerLetter"/>
      <w:lvlText w:val="%1)"/>
      <w:lvlJc w:val="left"/>
      <w:pPr>
        <w:ind w:left="2009" w:hanging="360"/>
      </w:pPr>
      <w:rPr>
        <w:rFonts w:cs="Times New Roman"/>
      </w:rPr>
    </w:lvl>
    <w:lvl w:ilvl="1" w:tplc="04190019" w:tentative="1">
      <w:start w:val="1"/>
      <w:numFmt w:val="lowerLetter"/>
      <w:lvlText w:val="%2."/>
      <w:lvlJc w:val="left"/>
      <w:pPr>
        <w:ind w:left="2729" w:hanging="360"/>
      </w:pPr>
      <w:rPr>
        <w:rFonts w:cs="Times New Roman"/>
      </w:rPr>
    </w:lvl>
    <w:lvl w:ilvl="2" w:tplc="0419001B" w:tentative="1">
      <w:start w:val="1"/>
      <w:numFmt w:val="lowerRoman"/>
      <w:lvlText w:val="%3."/>
      <w:lvlJc w:val="right"/>
      <w:pPr>
        <w:ind w:left="3449" w:hanging="180"/>
      </w:pPr>
      <w:rPr>
        <w:rFonts w:cs="Times New Roman"/>
      </w:rPr>
    </w:lvl>
    <w:lvl w:ilvl="3" w:tplc="0419000F" w:tentative="1">
      <w:start w:val="1"/>
      <w:numFmt w:val="decimal"/>
      <w:lvlText w:val="%4."/>
      <w:lvlJc w:val="left"/>
      <w:pPr>
        <w:ind w:left="4169" w:hanging="360"/>
      </w:pPr>
      <w:rPr>
        <w:rFonts w:cs="Times New Roman"/>
      </w:rPr>
    </w:lvl>
    <w:lvl w:ilvl="4" w:tplc="04190019" w:tentative="1">
      <w:start w:val="1"/>
      <w:numFmt w:val="lowerLetter"/>
      <w:lvlText w:val="%5."/>
      <w:lvlJc w:val="left"/>
      <w:pPr>
        <w:ind w:left="4889" w:hanging="360"/>
      </w:pPr>
      <w:rPr>
        <w:rFonts w:cs="Times New Roman"/>
      </w:rPr>
    </w:lvl>
    <w:lvl w:ilvl="5" w:tplc="0419001B" w:tentative="1">
      <w:start w:val="1"/>
      <w:numFmt w:val="lowerRoman"/>
      <w:lvlText w:val="%6."/>
      <w:lvlJc w:val="right"/>
      <w:pPr>
        <w:ind w:left="5609" w:hanging="180"/>
      </w:pPr>
      <w:rPr>
        <w:rFonts w:cs="Times New Roman"/>
      </w:rPr>
    </w:lvl>
    <w:lvl w:ilvl="6" w:tplc="0419000F" w:tentative="1">
      <w:start w:val="1"/>
      <w:numFmt w:val="decimal"/>
      <w:lvlText w:val="%7."/>
      <w:lvlJc w:val="left"/>
      <w:pPr>
        <w:ind w:left="6329" w:hanging="360"/>
      </w:pPr>
      <w:rPr>
        <w:rFonts w:cs="Times New Roman"/>
      </w:rPr>
    </w:lvl>
    <w:lvl w:ilvl="7" w:tplc="04190019" w:tentative="1">
      <w:start w:val="1"/>
      <w:numFmt w:val="lowerLetter"/>
      <w:lvlText w:val="%8."/>
      <w:lvlJc w:val="left"/>
      <w:pPr>
        <w:ind w:left="7049" w:hanging="360"/>
      </w:pPr>
      <w:rPr>
        <w:rFonts w:cs="Times New Roman"/>
      </w:rPr>
    </w:lvl>
    <w:lvl w:ilvl="8" w:tplc="0419001B" w:tentative="1">
      <w:start w:val="1"/>
      <w:numFmt w:val="lowerRoman"/>
      <w:lvlText w:val="%9."/>
      <w:lvlJc w:val="right"/>
      <w:pPr>
        <w:ind w:left="7769" w:hanging="180"/>
      </w:pPr>
      <w:rPr>
        <w:rFonts w:cs="Times New Roman"/>
      </w:rPr>
    </w:lvl>
  </w:abstractNum>
  <w:abstractNum w:abstractNumId="30" w15:restartNumberingAfterBreak="0">
    <w:nsid w:val="6C4D081D"/>
    <w:multiLevelType w:val="multilevel"/>
    <w:tmpl w:val="C360F0B6"/>
    <w:lvl w:ilvl="0">
      <w:start w:val="13"/>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70A707AF"/>
    <w:multiLevelType w:val="multilevel"/>
    <w:tmpl w:val="9DFA0C74"/>
    <w:lvl w:ilvl="0">
      <w:start w:val="6"/>
      <w:numFmt w:val="decimal"/>
      <w:lvlText w:val="%1"/>
      <w:lvlJc w:val="left"/>
      <w:pPr>
        <w:ind w:left="360" w:hanging="360"/>
      </w:pPr>
      <w:rPr>
        <w:rFonts w:hint="default"/>
      </w:rPr>
    </w:lvl>
    <w:lvl w:ilvl="1">
      <w:start w:val="1"/>
      <w:numFmt w:val="decimal"/>
      <w:lvlText w:val="%1.%2"/>
      <w:lvlJc w:val="left"/>
      <w:pPr>
        <w:ind w:left="360" w:hanging="360"/>
      </w:pPr>
      <w:rPr>
        <w:rFonts w:ascii="Tahoma" w:hAnsi="Tahoma" w:cs="Tahoma" w:hint="default"/>
        <w:b w:val="0"/>
        <w:i w:val="0"/>
        <w:sz w:val="20"/>
      </w:rPr>
    </w:lvl>
    <w:lvl w:ilvl="2">
      <w:start w:val="1"/>
      <w:numFmt w:val="decimal"/>
      <w:lvlText w:val="%1.%2.%3"/>
      <w:lvlJc w:val="left"/>
      <w:pPr>
        <w:ind w:left="1430" w:hanging="720"/>
      </w:pPr>
      <w:rPr>
        <w:rFonts w:hint="default"/>
        <w:b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73402321"/>
    <w:multiLevelType w:val="hybridMultilevel"/>
    <w:tmpl w:val="BC00F116"/>
    <w:lvl w:ilvl="0" w:tplc="04190013">
      <w:start w:val="1"/>
      <w:numFmt w:val="upperRoman"/>
      <w:lvlText w:val="%1."/>
      <w:lvlJc w:val="right"/>
      <w:pPr>
        <w:ind w:left="3336" w:hanging="360"/>
      </w:pPr>
      <w:rPr>
        <w:rFonts w:cs="Times New Roman"/>
      </w:rPr>
    </w:lvl>
    <w:lvl w:ilvl="1" w:tplc="04190019" w:tentative="1">
      <w:start w:val="1"/>
      <w:numFmt w:val="lowerLetter"/>
      <w:lvlText w:val="%2."/>
      <w:lvlJc w:val="left"/>
      <w:pPr>
        <w:ind w:left="4056" w:hanging="360"/>
      </w:pPr>
      <w:rPr>
        <w:rFonts w:cs="Times New Roman"/>
      </w:rPr>
    </w:lvl>
    <w:lvl w:ilvl="2" w:tplc="0419001B" w:tentative="1">
      <w:start w:val="1"/>
      <w:numFmt w:val="lowerRoman"/>
      <w:lvlText w:val="%3."/>
      <w:lvlJc w:val="right"/>
      <w:pPr>
        <w:ind w:left="4776" w:hanging="180"/>
      </w:pPr>
      <w:rPr>
        <w:rFonts w:cs="Times New Roman"/>
      </w:rPr>
    </w:lvl>
    <w:lvl w:ilvl="3" w:tplc="0419000F" w:tentative="1">
      <w:start w:val="1"/>
      <w:numFmt w:val="decimal"/>
      <w:lvlText w:val="%4."/>
      <w:lvlJc w:val="left"/>
      <w:pPr>
        <w:ind w:left="5496" w:hanging="360"/>
      </w:pPr>
      <w:rPr>
        <w:rFonts w:cs="Times New Roman"/>
      </w:rPr>
    </w:lvl>
    <w:lvl w:ilvl="4" w:tplc="04190019" w:tentative="1">
      <w:start w:val="1"/>
      <w:numFmt w:val="lowerLetter"/>
      <w:lvlText w:val="%5."/>
      <w:lvlJc w:val="left"/>
      <w:pPr>
        <w:ind w:left="6216" w:hanging="360"/>
      </w:pPr>
      <w:rPr>
        <w:rFonts w:cs="Times New Roman"/>
      </w:rPr>
    </w:lvl>
    <w:lvl w:ilvl="5" w:tplc="0419001B" w:tentative="1">
      <w:start w:val="1"/>
      <w:numFmt w:val="lowerRoman"/>
      <w:lvlText w:val="%6."/>
      <w:lvlJc w:val="right"/>
      <w:pPr>
        <w:ind w:left="6936" w:hanging="180"/>
      </w:pPr>
      <w:rPr>
        <w:rFonts w:cs="Times New Roman"/>
      </w:rPr>
    </w:lvl>
    <w:lvl w:ilvl="6" w:tplc="0419000F" w:tentative="1">
      <w:start w:val="1"/>
      <w:numFmt w:val="decimal"/>
      <w:lvlText w:val="%7."/>
      <w:lvlJc w:val="left"/>
      <w:pPr>
        <w:ind w:left="7656" w:hanging="360"/>
      </w:pPr>
      <w:rPr>
        <w:rFonts w:cs="Times New Roman"/>
      </w:rPr>
    </w:lvl>
    <w:lvl w:ilvl="7" w:tplc="04190019" w:tentative="1">
      <w:start w:val="1"/>
      <w:numFmt w:val="lowerLetter"/>
      <w:lvlText w:val="%8."/>
      <w:lvlJc w:val="left"/>
      <w:pPr>
        <w:ind w:left="8376" w:hanging="360"/>
      </w:pPr>
      <w:rPr>
        <w:rFonts w:cs="Times New Roman"/>
      </w:rPr>
    </w:lvl>
    <w:lvl w:ilvl="8" w:tplc="0419001B" w:tentative="1">
      <w:start w:val="1"/>
      <w:numFmt w:val="lowerRoman"/>
      <w:lvlText w:val="%9."/>
      <w:lvlJc w:val="right"/>
      <w:pPr>
        <w:ind w:left="9096" w:hanging="180"/>
      </w:pPr>
      <w:rPr>
        <w:rFonts w:cs="Times New Roman"/>
      </w:rPr>
    </w:lvl>
  </w:abstractNum>
  <w:abstractNum w:abstractNumId="33" w15:restartNumberingAfterBreak="0">
    <w:nsid w:val="73666C6D"/>
    <w:multiLevelType w:val="hybridMultilevel"/>
    <w:tmpl w:val="28A23D84"/>
    <w:lvl w:ilvl="0" w:tplc="6B180436">
      <w:start w:val="1"/>
      <w:numFmt w:val="lowerLetter"/>
      <w:lvlText w:val="%1)"/>
      <w:lvlJc w:val="left"/>
      <w:pPr>
        <w:ind w:left="1287" w:hanging="360"/>
      </w:pPr>
      <w:rPr>
        <w:rFonts w:cs="Times New Roman"/>
        <w:i w:val="0"/>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34" w15:restartNumberingAfterBreak="0">
    <w:nsid w:val="78CC7193"/>
    <w:multiLevelType w:val="hybridMultilevel"/>
    <w:tmpl w:val="8CF06BD8"/>
    <w:lvl w:ilvl="0" w:tplc="C2166880">
      <w:start w:val="2"/>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9"/>
  </w:num>
  <w:num w:numId="2">
    <w:abstractNumId w:val="5"/>
  </w:num>
  <w:num w:numId="3">
    <w:abstractNumId w:val="12"/>
  </w:num>
  <w:num w:numId="4">
    <w:abstractNumId w:val="17"/>
  </w:num>
  <w:num w:numId="5">
    <w:abstractNumId w:val="19"/>
  </w:num>
  <w:num w:numId="6">
    <w:abstractNumId w:val="16"/>
  </w:num>
  <w:num w:numId="7">
    <w:abstractNumId w:val="13"/>
  </w:num>
  <w:num w:numId="8">
    <w:abstractNumId w:val="0"/>
  </w:num>
  <w:num w:numId="9">
    <w:abstractNumId w:val="24"/>
  </w:num>
  <w:num w:numId="10">
    <w:abstractNumId w:val="9"/>
  </w:num>
  <w:num w:numId="11">
    <w:abstractNumId w:val="15"/>
  </w:num>
  <w:num w:numId="12">
    <w:abstractNumId w:val="21"/>
  </w:num>
  <w:num w:numId="13">
    <w:abstractNumId w:val="23"/>
  </w:num>
  <w:num w:numId="14">
    <w:abstractNumId w:val="10"/>
  </w:num>
  <w:num w:numId="15">
    <w:abstractNumId w:val="31"/>
  </w:num>
  <w:num w:numId="16">
    <w:abstractNumId w:val="4"/>
  </w:num>
  <w:num w:numId="17">
    <w:abstractNumId w:val="2"/>
  </w:num>
  <w:num w:numId="18">
    <w:abstractNumId w:val="11"/>
  </w:num>
  <w:num w:numId="19">
    <w:abstractNumId w:val="6"/>
  </w:num>
  <w:num w:numId="20">
    <w:abstractNumId w:val="14"/>
  </w:num>
  <w:num w:numId="21">
    <w:abstractNumId w:val="34"/>
  </w:num>
  <w:num w:numId="22">
    <w:abstractNumId w:val="22"/>
  </w:num>
  <w:num w:numId="23">
    <w:abstractNumId w:val="30"/>
  </w:num>
  <w:num w:numId="24">
    <w:abstractNumId w:val="7"/>
  </w:num>
  <w:num w:numId="25">
    <w:abstractNumId w:val="20"/>
  </w:num>
  <w:num w:numId="26">
    <w:abstractNumId w:val="3"/>
  </w:num>
  <w:num w:numId="27">
    <w:abstractNumId w:val="27"/>
  </w:num>
  <w:num w:numId="28">
    <w:abstractNumId w:val="28"/>
  </w:num>
  <w:num w:numId="29">
    <w:abstractNumId w:val="8"/>
  </w:num>
  <w:num w:numId="30">
    <w:abstractNumId w:val="18"/>
  </w:num>
  <w:num w:numId="31">
    <w:abstractNumId w:val="26"/>
  </w:num>
  <w:num w:numId="32">
    <w:abstractNumId w:val="32"/>
  </w:num>
  <w:num w:numId="33">
    <w:abstractNumId w:val="1"/>
  </w:num>
  <w:num w:numId="34">
    <w:abstractNumId w:val="25"/>
  </w:num>
  <w:num w:numId="35">
    <w:abstractNumId w:val="33"/>
  </w:num>
  <w:num w:numId="36">
    <w:abstractNumId w:val="29"/>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hideSpellingErrors/>
  <w:activeWritingStyle w:appName="MSWord" w:lang="ru-RU" w:vendorID="64" w:dllVersion="131078" w:nlCheck="1" w:checkStyle="0"/>
  <w:activeWritingStyle w:appName="MSWord" w:lang="en-US" w:vendorID="64" w:dllVersion="131078" w:nlCheck="1" w:checkStyle="1"/>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4DAE"/>
    <w:rsid w:val="0000014D"/>
    <w:rsid w:val="000002B8"/>
    <w:rsid w:val="00001254"/>
    <w:rsid w:val="000013E8"/>
    <w:rsid w:val="00003649"/>
    <w:rsid w:val="00003A06"/>
    <w:rsid w:val="000065EE"/>
    <w:rsid w:val="00007366"/>
    <w:rsid w:val="00007BB4"/>
    <w:rsid w:val="00011CA8"/>
    <w:rsid w:val="000120CF"/>
    <w:rsid w:val="0001295B"/>
    <w:rsid w:val="00016243"/>
    <w:rsid w:val="000170FF"/>
    <w:rsid w:val="00021013"/>
    <w:rsid w:val="00021342"/>
    <w:rsid w:val="000235A3"/>
    <w:rsid w:val="000248EC"/>
    <w:rsid w:val="0002666D"/>
    <w:rsid w:val="00027260"/>
    <w:rsid w:val="000365A4"/>
    <w:rsid w:val="00037DFA"/>
    <w:rsid w:val="00040359"/>
    <w:rsid w:val="000411DE"/>
    <w:rsid w:val="000426E6"/>
    <w:rsid w:val="00047423"/>
    <w:rsid w:val="00047A0D"/>
    <w:rsid w:val="00051D6C"/>
    <w:rsid w:val="00053286"/>
    <w:rsid w:val="0005516D"/>
    <w:rsid w:val="00055770"/>
    <w:rsid w:val="000578D6"/>
    <w:rsid w:val="00057932"/>
    <w:rsid w:val="00060802"/>
    <w:rsid w:val="00060E7C"/>
    <w:rsid w:val="00060F16"/>
    <w:rsid w:val="0006182D"/>
    <w:rsid w:val="00063DC5"/>
    <w:rsid w:val="0006405E"/>
    <w:rsid w:val="000679DD"/>
    <w:rsid w:val="0007088F"/>
    <w:rsid w:val="00070ACF"/>
    <w:rsid w:val="00073504"/>
    <w:rsid w:val="00077B50"/>
    <w:rsid w:val="000803F6"/>
    <w:rsid w:val="000817D6"/>
    <w:rsid w:val="000819EA"/>
    <w:rsid w:val="00082070"/>
    <w:rsid w:val="00085F21"/>
    <w:rsid w:val="00086386"/>
    <w:rsid w:val="00087205"/>
    <w:rsid w:val="00087D28"/>
    <w:rsid w:val="0009192B"/>
    <w:rsid w:val="00095A54"/>
    <w:rsid w:val="0009621C"/>
    <w:rsid w:val="0009631B"/>
    <w:rsid w:val="00096E0E"/>
    <w:rsid w:val="00096E5D"/>
    <w:rsid w:val="00097179"/>
    <w:rsid w:val="00097483"/>
    <w:rsid w:val="000A1066"/>
    <w:rsid w:val="000A2300"/>
    <w:rsid w:val="000A23C4"/>
    <w:rsid w:val="000A2575"/>
    <w:rsid w:val="000A29B1"/>
    <w:rsid w:val="000A40ED"/>
    <w:rsid w:val="000A41B0"/>
    <w:rsid w:val="000A67FE"/>
    <w:rsid w:val="000B1474"/>
    <w:rsid w:val="000B2ADF"/>
    <w:rsid w:val="000B36E8"/>
    <w:rsid w:val="000B5388"/>
    <w:rsid w:val="000B6DFF"/>
    <w:rsid w:val="000B7200"/>
    <w:rsid w:val="000C123F"/>
    <w:rsid w:val="000C1737"/>
    <w:rsid w:val="000C3109"/>
    <w:rsid w:val="000C426C"/>
    <w:rsid w:val="000C4D31"/>
    <w:rsid w:val="000D0092"/>
    <w:rsid w:val="000D4BA4"/>
    <w:rsid w:val="000D50F0"/>
    <w:rsid w:val="000D6028"/>
    <w:rsid w:val="000D7B16"/>
    <w:rsid w:val="000E02A2"/>
    <w:rsid w:val="000E0937"/>
    <w:rsid w:val="000E0B25"/>
    <w:rsid w:val="000E42FF"/>
    <w:rsid w:val="000E4B76"/>
    <w:rsid w:val="000E6658"/>
    <w:rsid w:val="000E67E2"/>
    <w:rsid w:val="000F06E4"/>
    <w:rsid w:val="000F1F18"/>
    <w:rsid w:val="000F2428"/>
    <w:rsid w:val="000F296B"/>
    <w:rsid w:val="000F3A61"/>
    <w:rsid w:val="000F3E7D"/>
    <w:rsid w:val="000F4065"/>
    <w:rsid w:val="000F55E8"/>
    <w:rsid w:val="000F560B"/>
    <w:rsid w:val="000F608B"/>
    <w:rsid w:val="000F7C8D"/>
    <w:rsid w:val="001014BF"/>
    <w:rsid w:val="0010167E"/>
    <w:rsid w:val="00105FEF"/>
    <w:rsid w:val="00110A33"/>
    <w:rsid w:val="0011146C"/>
    <w:rsid w:val="00112D12"/>
    <w:rsid w:val="00115C1A"/>
    <w:rsid w:val="00115C31"/>
    <w:rsid w:val="00120248"/>
    <w:rsid w:val="00120975"/>
    <w:rsid w:val="001224D0"/>
    <w:rsid w:val="00122789"/>
    <w:rsid w:val="00123B37"/>
    <w:rsid w:val="00124E35"/>
    <w:rsid w:val="00125857"/>
    <w:rsid w:val="00126EBB"/>
    <w:rsid w:val="001276F7"/>
    <w:rsid w:val="0013331D"/>
    <w:rsid w:val="00142A7D"/>
    <w:rsid w:val="00143414"/>
    <w:rsid w:val="0014351F"/>
    <w:rsid w:val="00143ABD"/>
    <w:rsid w:val="00144A6E"/>
    <w:rsid w:val="0014501E"/>
    <w:rsid w:val="001472C1"/>
    <w:rsid w:val="00147F0E"/>
    <w:rsid w:val="00154854"/>
    <w:rsid w:val="00157B9E"/>
    <w:rsid w:val="001601C1"/>
    <w:rsid w:val="0016234B"/>
    <w:rsid w:val="001630E8"/>
    <w:rsid w:val="0017048B"/>
    <w:rsid w:val="00170C93"/>
    <w:rsid w:val="00170F3E"/>
    <w:rsid w:val="00170F84"/>
    <w:rsid w:val="00171B61"/>
    <w:rsid w:val="00172D17"/>
    <w:rsid w:val="001741A2"/>
    <w:rsid w:val="00177D37"/>
    <w:rsid w:val="001807C8"/>
    <w:rsid w:val="001815E4"/>
    <w:rsid w:val="00184A07"/>
    <w:rsid w:val="00184E11"/>
    <w:rsid w:val="00184E1B"/>
    <w:rsid w:val="00187C27"/>
    <w:rsid w:val="00191D87"/>
    <w:rsid w:val="001921AA"/>
    <w:rsid w:val="0019364A"/>
    <w:rsid w:val="001937B3"/>
    <w:rsid w:val="00194397"/>
    <w:rsid w:val="00194E1D"/>
    <w:rsid w:val="00195054"/>
    <w:rsid w:val="001951EA"/>
    <w:rsid w:val="001971B7"/>
    <w:rsid w:val="00197C1B"/>
    <w:rsid w:val="00197D20"/>
    <w:rsid w:val="001A05C7"/>
    <w:rsid w:val="001A4687"/>
    <w:rsid w:val="001B0EE0"/>
    <w:rsid w:val="001B50E6"/>
    <w:rsid w:val="001B70AA"/>
    <w:rsid w:val="001B72EC"/>
    <w:rsid w:val="001B7F66"/>
    <w:rsid w:val="001B7F77"/>
    <w:rsid w:val="001C2811"/>
    <w:rsid w:val="001C52C5"/>
    <w:rsid w:val="001C5D41"/>
    <w:rsid w:val="001C6CBB"/>
    <w:rsid w:val="001D09F8"/>
    <w:rsid w:val="001D14F9"/>
    <w:rsid w:val="001D2070"/>
    <w:rsid w:val="001D3BF8"/>
    <w:rsid w:val="001D4644"/>
    <w:rsid w:val="001D6772"/>
    <w:rsid w:val="001D7494"/>
    <w:rsid w:val="001D74C7"/>
    <w:rsid w:val="001E3283"/>
    <w:rsid w:val="001F10B6"/>
    <w:rsid w:val="001F1AFC"/>
    <w:rsid w:val="001F2490"/>
    <w:rsid w:val="001F3B4B"/>
    <w:rsid w:val="001F4433"/>
    <w:rsid w:val="001F4F5C"/>
    <w:rsid w:val="001F6236"/>
    <w:rsid w:val="00201BA6"/>
    <w:rsid w:val="00201D6D"/>
    <w:rsid w:val="00202A27"/>
    <w:rsid w:val="00202F23"/>
    <w:rsid w:val="00203E19"/>
    <w:rsid w:val="002061BD"/>
    <w:rsid w:val="00207719"/>
    <w:rsid w:val="0021173C"/>
    <w:rsid w:val="00212B21"/>
    <w:rsid w:val="00214193"/>
    <w:rsid w:val="00214ED9"/>
    <w:rsid w:val="00214F7C"/>
    <w:rsid w:val="00215165"/>
    <w:rsid w:val="00215AAD"/>
    <w:rsid w:val="00215C9E"/>
    <w:rsid w:val="002171D9"/>
    <w:rsid w:val="00220562"/>
    <w:rsid w:val="00221180"/>
    <w:rsid w:val="002232DF"/>
    <w:rsid w:val="002245DF"/>
    <w:rsid w:val="002258B1"/>
    <w:rsid w:val="00231AA5"/>
    <w:rsid w:val="0023251E"/>
    <w:rsid w:val="00233D48"/>
    <w:rsid w:val="0023534A"/>
    <w:rsid w:val="00236141"/>
    <w:rsid w:val="00236912"/>
    <w:rsid w:val="00241A60"/>
    <w:rsid w:val="002434B2"/>
    <w:rsid w:val="002478C2"/>
    <w:rsid w:val="00247F21"/>
    <w:rsid w:val="00250975"/>
    <w:rsid w:val="00251B99"/>
    <w:rsid w:val="00255648"/>
    <w:rsid w:val="00255807"/>
    <w:rsid w:val="0025724A"/>
    <w:rsid w:val="00257CAD"/>
    <w:rsid w:val="00261369"/>
    <w:rsid w:val="00261DF2"/>
    <w:rsid w:val="00263FE6"/>
    <w:rsid w:val="00264776"/>
    <w:rsid w:val="002654BD"/>
    <w:rsid w:val="002660E9"/>
    <w:rsid w:val="00266D0A"/>
    <w:rsid w:val="00267CE3"/>
    <w:rsid w:val="002700CB"/>
    <w:rsid w:val="00271E32"/>
    <w:rsid w:val="002729C1"/>
    <w:rsid w:val="00272F1B"/>
    <w:rsid w:val="00275F1A"/>
    <w:rsid w:val="00277075"/>
    <w:rsid w:val="002802CD"/>
    <w:rsid w:val="0028093A"/>
    <w:rsid w:val="00280F1B"/>
    <w:rsid w:val="00282B74"/>
    <w:rsid w:val="0028335A"/>
    <w:rsid w:val="00284C41"/>
    <w:rsid w:val="002914D2"/>
    <w:rsid w:val="00291B65"/>
    <w:rsid w:val="00291E68"/>
    <w:rsid w:val="00293AF0"/>
    <w:rsid w:val="00293BCB"/>
    <w:rsid w:val="00296F1F"/>
    <w:rsid w:val="002971B0"/>
    <w:rsid w:val="002A3462"/>
    <w:rsid w:val="002A3BA4"/>
    <w:rsid w:val="002A7318"/>
    <w:rsid w:val="002A7FB3"/>
    <w:rsid w:val="002B2BA3"/>
    <w:rsid w:val="002B3DFF"/>
    <w:rsid w:val="002B5A8F"/>
    <w:rsid w:val="002B675A"/>
    <w:rsid w:val="002B71CF"/>
    <w:rsid w:val="002C02A1"/>
    <w:rsid w:val="002C041E"/>
    <w:rsid w:val="002C1B28"/>
    <w:rsid w:val="002C530A"/>
    <w:rsid w:val="002C5971"/>
    <w:rsid w:val="002C5D00"/>
    <w:rsid w:val="002D1E17"/>
    <w:rsid w:val="002D2AA5"/>
    <w:rsid w:val="002D2CFE"/>
    <w:rsid w:val="002D3337"/>
    <w:rsid w:val="002D43BF"/>
    <w:rsid w:val="002D4A0F"/>
    <w:rsid w:val="002E245D"/>
    <w:rsid w:val="002E2D56"/>
    <w:rsid w:val="002E2DD5"/>
    <w:rsid w:val="002E4605"/>
    <w:rsid w:val="002E627D"/>
    <w:rsid w:val="002E6E4E"/>
    <w:rsid w:val="002E7026"/>
    <w:rsid w:val="002F0F5C"/>
    <w:rsid w:val="002F1C7E"/>
    <w:rsid w:val="002F3C97"/>
    <w:rsid w:val="00302600"/>
    <w:rsid w:val="00302A8B"/>
    <w:rsid w:val="00303E52"/>
    <w:rsid w:val="00304EAE"/>
    <w:rsid w:val="00307356"/>
    <w:rsid w:val="0030743B"/>
    <w:rsid w:val="00307C37"/>
    <w:rsid w:val="0031059E"/>
    <w:rsid w:val="003105EE"/>
    <w:rsid w:val="00310611"/>
    <w:rsid w:val="00310B5D"/>
    <w:rsid w:val="003129A4"/>
    <w:rsid w:val="00313FB5"/>
    <w:rsid w:val="00313FFB"/>
    <w:rsid w:val="0031459C"/>
    <w:rsid w:val="00314D33"/>
    <w:rsid w:val="003156A6"/>
    <w:rsid w:val="003157A9"/>
    <w:rsid w:val="00317F3C"/>
    <w:rsid w:val="00320226"/>
    <w:rsid w:val="00320A4E"/>
    <w:rsid w:val="00320E9F"/>
    <w:rsid w:val="00323151"/>
    <w:rsid w:val="00324612"/>
    <w:rsid w:val="003259B8"/>
    <w:rsid w:val="00331515"/>
    <w:rsid w:val="00331C48"/>
    <w:rsid w:val="00331FE7"/>
    <w:rsid w:val="003324F3"/>
    <w:rsid w:val="00332593"/>
    <w:rsid w:val="00335A9A"/>
    <w:rsid w:val="0033728D"/>
    <w:rsid w:val="003372DD"/>
    <w:rsid w:val="00337770"/>
    <w:rsid w:val="00337CDC"/>
    <w:rsid w:val="00342803"/>
    <w:rsid w:val="003438D3"/>
    <w:rsid w:val="0034464D"/>
    <w:rsid w:val="00346711"/>
    <w:rsid w:val="00347DC9"/>
    <w:rsid w:val="00350135"/>
    <w:rsid w:val="003502C6"/>
    <w:rsid w:val="00351F22"/>
    <w:rsid w:val="00351F2F"/>
    <w:rsid w:val="003534EF"/>
    <w:rsid w:val="00355B1B"/>
    <w:rsid w:val="003570A1"/>
    <w:rsid w:val="00363EEB"/>
    <w:rsid w:val="0036418A"/>
    <w:rsid w:val="0036440A"/>
    <w:rsid w:val="00365984"/>
    <w:rsid w:val="00366570"/>
    <w:rsid w:val="00366F2D"/>
    <w:rsid w:val="00372CDD"/>
    <w:rsid w:val="00372DD2"/>
    <w:rsid w:val="00373CD2"/>
    <w:rsid w:val="0037422E"/>
    <w:rsid w:val="00375771"/>
    <w:rsid w:val="00376972"/>
    <w:rsid w:val="0037766E"/>
    <w:rsid w:val="00377C9A"/>
    <w:rsid w:val="00382B16"/>
    <w:rsid w:val="00385770"/>
    <w:rsid w:val="00390515"/>
    <w:rsid w:val="0039174F"/>
    <w:rsid w:val="00391977"/>
    <w:rsid w:val="00392596"/>
    <w:rsid w:val="00393D31"/>
    <w:rsid w:val="00394774"/>
    <w:rsid w:val="00395358"/>
    <w:rsid w:val="00395E62"/>
    <w:rsid w:val="00395F6C"/>
    <w:rsid w:val="0039700D"/>
    <w:rsid w:val="003A13D0"/>
    <w:rsid w:val="003A189D"/>
    <w:rsid w:val="003A36CF"/>
    <w:rsid w:val="003A4394"/>
    <w:rsid w:val="003A4504"/>
    <w:rsid w:val="003A4F54"/>
    <w:rsid w:val="003A5805"/>
    <w:rsid w:val="003A71EF"/>
    <w:rsid w:val="003A7EC2"/>
    <w:rsid w:val="003A7FA1"/>
    <w:rsid w:val="003B1EEF"/>
    <w:rsid w:val="003B4470"/>
    <w:rsid w:val="003B4E3E"/>
    <w:rsid w:val="003B5779"/>
    <w:rsid w:val="003B6DD8"/>
    <w:rsid w:val="003B715A"/>
    <w:rsid w:val="003B73BC"/>
    <w:rsid w:val="003B7826"/>
    <w:rsid w:val="003C00A0"/>
    <w:rsid w:val="003C11A1"/>
    <w:rsid w:val="003C269C"/>
    <w:rsid w:val="003C2EB3"/>
    <w:rsid w:val="003C6431"/>
    <w:rsid w:val="003D1CB1"/>
    <w:rsid w:val="003D4AC7"/>
    <w:rsid w:val="003D5A13"/>
    <w:rsid w:val="003D5D44"/>
    <w:rsid w:val="003E07CB"/>
    <w:rsid w:val="003E08A7"/>
    <w:rsid w:val="003E1BEE"/>
    <w:rsid w:val="003E2813"/>
    <w:rsid w:val="003E2A70"/>
    <w:rsid w:val="003E2CA8"/>
    <w:rsid w:val="003E3EEB"/>
    <w:rsid w:val="003E4DF2"/>
    <w:rsid w:val="003E4EE6"/>
    <w:rsid w:val="003E4F2B"/>
    <w:rsid w:val="003E501F"/>
    <w:rsid w:val="003E6CE0"/>
    <w:rsid w:val="003F07DB"/>
    <w:rsid w:val="003F0CEE"/>
    <w:rsid w:val="003F33E4"/>
    <w:rsid w:val="003F3E46"/>
    <w:rsid w:val="003F47E0"/>
    <w:rsid w:val="003F775D"/>
    <w:rsid w:val="003F79FB"/>
    <w:rsid w:val="004009EC"/>
    <w:rsid w:val="00400D3A"/>
    <w:rsid w:val="004028E1"/>
    <w:rsid w:val="00403900"/>
    <w:rsid w:val="00405229"/>
    <w:rsid w:val="00405505"/>
    <w:rsid w:val="0040726C"/>
    <w:rsid w:val="00407A9E"/>
    <w:rsid w:val="004117FD"/>
    <w:rsid w:val="0041379A"/>
    <w:rsid w:val="00415404"/>
    <w:rsid w:val="0041569A"/>
    <w:rsid w:val="004163E5"/>
    <w:rsid w:val="00422C44"/>
    <w:rsid w:val="004230E0"/>
    <w:rsid w:val="0042313F"/>
    <w:rsid w:val="00424CDB"/>
    <w:rsid w:val="00425968"/>
    <w:rsid w:val="00426526"/>
    <w:rsid w:val="004269A7"/>
    <w:rsid w:val="0042774F"/>
    <w:rsid w:val="00430CF5"/>
    <w:rsid w:val="00430D49"/>
    <w:rsid w:val="00431754"/>
    <w:rsid w:val="00431F92"/>
    <w:rsid w:val="00432492"/>
    <w:rsid w:val="00434975"/>
    <w:rsid w:val="0043626B"/>
    <w:rsid w:val="00437B20"/>
    <w:rsid w:val="0044117D"/>
    <w:rsid w:val="004421B5"/>
    <w:rsid w:val="00443409"/>
    <w:rsid w:val="00444FE5"/>
    <w:rsid w:val="0044688C"/>
    <w:rsid w:val="00447720"/>
    <w:rsid w:val="00447A01"/>
    <w:rsid w:val="004512B0"/>
    <w:rsid w:val="00454BA2"/>
    <w:rsid w:val="00455646"/>
    <w:rsid w:val="0045640A"/>
    <w:rsid w:val="00460C81"/>
    <w:rsid w:val="00461BA3"/>
    <w:rsid w:val="00461F55"/>
    <w:rsid w:val="00462BD0"/>
    <w:rsid w:val="00462D01"/>
    <w:rsid w:val="00463011"/>
    <w:rsid w:val="00463427"/>
    <w:rsid w:val="00463889"/>
    <w:rsid w:val="0046422D"/>
    <w:rsid w:val="00464F0A"/>
    <w:rsid w:val="004759E6"/>
    <w:rsid w:val="00476155"/>
    <w:rsid w:val="00476348"/>
    <w:rsid w:val="0048252A"/>
    <w:rsid w:val="00484CE1"/>
    <w:rsid w:val="00485577"/>
    <w:rsid w:val="004855C6"/>
    <w:rsid w:val="004862F8"/>
    <w:rsid w:val="00487A9C"/>
    <w:rsid w:val="004932A3"/>
    <w:rsid w:val="00493406"/>
    <w:rsid w:val="00493E81"/>
    <w:rsid w:val="00494041"/>
    <w:rsid w:val="004A1182"/>
    <w:rsid w:val="004A1454"/>
    <w:rsid w:val="004A35C8"/>
    <w:rsid w:val="004A3A5B"/>
    <w:rsid w:val="004A4483"/>
    <w:rsid w:val="004A5FD9"/>
    <w:rsid w:val="004A700A"/>
    <w:rsid w:val="004A7A2C"/>
    <w:rsid w:val="004B1180"/>
    <w:rsid w:val="004B18DF"/>
    <w:rsid w:val="004B1A39"/>
    <w:rsid w:val="004B1FA5"/>
    <w:rsid w:val="004B2635"/>
    <w:rsid w:val="004B3759"/>
    <w:rsid w:val="004B4EB4"/>
    <w:rsid w:val="004B6F45"/>
    <w:rsid w:val="004B745A"/>
    <w:rsid w:val="004B7BF8"/>
    <w:rsid w:val="004C0AC5"/>
    <w:rsid w:val="004C1B53"/>
    <w:rsid w:val="004C2566"/>
    <w:rsid w:val="004C29B1"/>
    <w:rsid w:val="004C3311"/>
    <w:rsid w:val="004C4430"/>
    <w:rsid w:val="004C481F"/>
    <w:rsid w:val="004C49DF"/>
    <w:rsid w:val="004C6865"/>
    <w:rsid w:val="004C6A51"/>
    <w:rsid w:val="004C6F39"/>
    <w:rsid w:val="004C770D"/>
    <w:rsid w:val="004D171E"/>
    <w:rsid w:val="004D5396"/>
    <w:rsid w:val="004D7855"/>
    <w:rsid w:val="004D7C9A"/>
    <w:rsid w:val="004E24D1"/>
    <w:rsid w:val="004E2D71"/>
    <w:rsid w:val="004E4095"/>
    <w:rsid w:val="004E62EF"/>
    <w:rsid w:val="004F10FD"/>
    <w:rsid w:val="004F2557"/>
    <w:rsid w:val="004F2561"/>
    <w:rsid w:val="004F286D"/>
    <w:rsid w:val="004F6A16"/>
    <w:rsid w:val="00500E76"/>
    <w:rsid w:val="0050119E"/>
    <w:rsid w:val="0050154B"/>
    <w:rsid w:val="00501A82"/>
    <w:rsid w:val="00502294"/>
    <w:rsid w:val="00506C54"/>
    <w:rsid w:val="005137A1"/>
    <w:rsid w:val="00515D36"/>
    <w:rsid w:val="00520429"/>
    <w:rsid w:val="00520D71"/>
    <w:rsid w:val="00521FAE"/>
    <w:rsid w:val="00522F23"/>
    <w:rsid w:val="005258BD"/>
    <w:rsid w:val="00526F62"/>
    <w:rsid w:val="005314FB"/>
    <w:rsid w:val="00531509"/>
    <w:rsid w:val="005339E0"/>
    <w:rsid w:val="00534874"/>
    <w:rsid w:val="0054110A"/>
    <w:rsid w:val="00542200"/>
    <w:rsid w:val="005446F5"/>
    <w:rsid w:val="00544B3A"/>
    <w:rsid w:val="00550A3A"/>
    <w:rsid w:val="00553076"/>
    <w:rsid w:val="005556F5"/>
    <w:rsid w:val="00555A24"/>
    <w:rsid w:val="00556DCE"/>
    <w:rsid w:val="00557913"/>
    <w:rsid w:val="00561D79"/>
    <w:rsid w:val="00561EA1"/>
    <w:rsid w:val="005665FD"/>
    <w:rsid w:val="00566CA3"/>
    <w:rsid w:val="00566F06"/>
    <w:rsid w:val="005717BA"/>
    <w:rsid w:val="00573509"/>
    <w:rsid w:val="005744B8"/>
    <w:rsid w:val="005748D1"/>
    <w:rsid w:val="00574F83"/>
    <w:rsid w:val="0057612C"/>
    <w:rsid w:val="00581C4E"/>
    <w:rsid w:val="005822C5"/>
    <w:rsid w:val="0058538C"/>
    <w:rsid w:val="0058581F"/>
    <w:rsid w:val="005858BF"/>
    <w:rsid w:val="00587924"/>
    <w:rsid w:val="0059057C"/>
    <w:rsid w:val="00592B80"/>
    <w:rsid w:val="0059448F"/>
    <w:rsid w:val="00594F7C"/>
    <w:rsid w:val="00595C8E"/>
    <w:rsid w:val="0059737B"/>
    <w:rsid w:val="005A07F2"/>
    <w:rsid w:val="005A1165"/>
    <w:rsid w:val="005A19DB"/>
    <w:rsid w:val="005A20F3"/>
    <w:rsid w:val="005A2C1D"/>
    <w:rsid w:val="005A74BB"/>
    <w:rsid w:val="005A77C8"/>
    <w:rsid w:val="005B0750"/>
    <w:rsid w:val="005B197F"/>
    <w:rsid w:val="005B23B8"/>
    <w:rsid w:val="005B3CFE"/>
    <w:rsid w:val="005B3D62"/>
    <w:rsid w:val="005B3F72"/>
    <w:rsid w:val="005B4781"/>
    <w:rsid w:val="005B4E2D"/>
    <w:rsid w:val="005B68CE"/>
    <w:rsid w:val="005B6A89"/>
    <w:rsid w:val="005B6C8E"/>
    <w:rsid w:val="005B7536"/>
    <w:rsid w:val="005C12D5"/>
    <w:rsid w:val="005C3FCC"/>
    <w:rsid w:val="005C48C1"/>
    <w:rsid w:val="005C5178"/>
    <w:rsid w:val="005C5C1D"/>
    <w:rsid w:val="005C678A"/>
    <w:rsid w:val="005C754B"/>
    <w:rsid w:val="005D0349"/>
    <w:rsid w:val="005D35DE"/>
    <w:rsid w:val="005D3CFC"/>
    <w:rsid w:val="005D5B5B"/>
    <w:rsid w:val="005D7CDA"/>
    <w:rsid w:val="005E023C"/>
    <w:rsid w:val="005E62AF"/>
    <w:rsid w:val="005F151D"/>
    <w:rsid w:val="005F38CC"/>
    <w:rsid w:val="005F3FB5"/>
    <w:rsid w:val="005F4204"/>
    <w:rsid w:val="005F62D0"/>
    <w:rsid w:val="005F64EF"/>
    <w:rsid w:val="005F7E6C"/>
    <w:rsid w:val="006006AE"/>
    <w:rsid w:val="0060107E"/>
    <w:rsid w:val="006010EA"/>
    <w:rsid w:val="0060342A"/>
    <w:rsid w:val="00605A8B"/>
    <w:rsid w:val="00610122"/>
    <w:rsid w:val="00610886"/>
    <w:rsid w:val="00612AEE"/>
    <w:rsid w:val="00612D23"/>
    <w:rsid w:val="00615A6C"/>
    <w:rsid w:val="00615DC9"/>
    <w:rsid w:val="00616C13"/>
    <w:rsid w:val="00616D30"/>
    <w:rsid w:val="00620A1C"/>
    <w:rsid w:val="006229D5"/>
    <w:rsid w:val="00623712"/>
    <w:rsid w:val="006251EB"/>
    <w:rsid w:val="0062522D"/>
    <w:rsid w:val="006270F9"/>
    <w:rsid w:val="006321C9"/>
    <w:rsid w:val="0063275C"/>
    <w:rsid w:val="00633ADF"/>
    <w:rsid w:val="00634BEB"/>
    <w:rsid w:val="00635E04"/>
    <w:rsid w:val="00636D1F"/>
    <w:rsid w:val="006413CF"/>
    <w:rsid w:val="00642115"/>
    <w:rsid w:val="006421AD"/>
    <w:rsid w:val="00642817"/>
    <w:rsid w:val="006431CB"/>
    <w:rsid w:val="00643301"/>
    <w:rsid w:val="00643F1D"/>
    <w:rsid w:val="006478D2"/>
    <w:rsid w:val="006500D0"/>
    <w:rsid w:val="00651B43"/>
    <w:rsid w:val="006523FE"/>
    <w:rsid w:val="006541DA"/>
    <w:rsid w:val="00665A70"/>
    <w:rsid w:val="00665BEB"/>
    <w:rsid w:val="00670E5A"/>
    <w:rsid w:val="0067279D"/>
    <w:rsid w:val="00674158"/>
    <w:rsid w:val="00674504"/>
    <w:rsid w:val="00677A1F"/>
    <w:rsid w:val="00677BB1"/>
    <w:rsid w:val="00680FE8"/>
    <w:rsid w:val="006819AD"/>
    <w:rsid w:val="0068213C"/>
    <w:rsid w:val="00683F6B"/>
    <w:rsid w:val="00690292"/>
    <w:rsid w:val="006903B6"/>
    <w:rsid w:val="00690E18"/>
    <w:rsid w:val="00690E2B"/>
    <w:rsid w:val="00696DB5"/>
    <w:rsid w:val="006A1A57"/>
    <w:rsid w:val="006A2302"/>
    <w:rsid w:val="006A4FB6"/>
    <w:rsid w:val="006A5603"/>
    <w:rsid w:val="006A762D"/>
    <w:rsid w:val="006A7954"/>
    <w:rsid w:val="006B0B03"/>
    <w:rsid w:val="006B0EF1"/>
    <w:rsid w:val="006B19FD"/>
    <w:rsid w:val="006B1E7D"/>
    <w:rsid w:val="006B3B1A"/>
    <w:rsid w:val="006B45E1"/>
    <w:rsid w:val="006C0256"/>
    <w:rsid w:val="006C0BB3"/>
    <w:rsid w:val="006C1326"/>
    <w:rsid w:val="006C170A"/>
    <w:rsid w:val="006C24F3"/>
    <w:rsid w:val="006C59DF"/>
    <w:rsid w:val="006C7B46"/>
    <w:rsid w:val="006D07A6"/>
    <w:rsid w:val="006D177E"/>
    <w:rsid w:val="006D23F9"/>
    <w:rsid w:val="006D2772"/>
    <w:rsid w:val="006D3C00"/>
    <w:rsid w:val="006D418F"/>
    <w:rsid w:val="006D6374"/>
    <w:rsid w:val="006D785A"/>
    <w:rsid w:val="006E14F8"/>
    <w:rsid w:val="006E17C1"/>
    <w:rsid w:val="006E2C52"/>
    <w:rsid w:val="006E39C8"/>
    <w:rsid w:val="006E3DC2"/>
    <w:rsid w:val="006F033E"/>
    <w:rsid w:val="006F0B3E"/>
    <w:rsid w:val="006F7BD0"/>
    <w:rsid w:val="00702B8B"/>
    <w:rsid w:val="0070636F"/>
    <w:rsid w:val="0070705F"/>
    <w:rsid w:val="0070789D"/>
    <w:rsid w:val="00707F7C"/>
    <w:rsid w:val="00710323"/>
    <w:rsid w:val="007103B6"/>
    <w:rsid w:val="007109E9"/>
    <w:rsid w:val="00710D77"/>
    <w:rsid w:val="00713F34"/>
    <w:rsid w:val="00716E9F"/>
    <w:rsid w:val="00717F43"/>
    <w:rsid w:val="007253EE"/>
    <w:rsid w:val="00726D02"/>
    <w:rsid w:val="00730579"/>
    <w:rsid w:val="00732EFD"/>
    <w:rsid w:val="0073372A"/>
    <w:rsid w:val="00734A60"/>
    <w:rsid w:val="00734DAD"/>
    <w:rsid w:val="007350D9"/>
    <w:rsid w:val="00741A0C"/>
    <w:rsid w:val="00741A2B"/>
    <w:rsid w:val="00742B7A"/>
    <w:rsid w:val="00742E56"/>
    <w:rsid w:val="00743406"/>
    <w:rsid w:val="00743699"/>
    <w:rsid w:val="00744132"/>
    <w:rsid w:val="00744587"/>
    <w:rsid w:val="007513D8"/>
    <w:rsid w:val="007533BB"/>
    <w:rsid w:val="00753CFF"/>
    <w:rsid w:val="0075436F"/>
    <w:rsid w:val="00754BE3"/>
    <w:rsid w:val="00755A6C"/>
    <w:rsid w:val="00757851"/>
    <w:rsid w:val="00757A85"/>
    <w:rsid w:val="0076221A"/>
    <w:rsid w:val="00762EA2"/>
    <w:rsid w:val="007633E6"/>
    <w:rsid w:val="00763AF2"/>
    <w:rsid w:val="00763D60"/>
    <w:rsid w:val="007648FE"/>
    <w:rsid w:val="00764DA1"/>
    <w:rsid w:val="0076542B"/>
    <w:rsid w:val="007655C1"/>
    <w:rsid w:val="0076783A"/>
    <w:rsid w:val="00767DF1"/>
    <w:rsid w:val="00771C1A"/>
    <w:rsid w:val="00771D09"/>
    <w:rsid w:val="00772059"/>
    <w:rsid w:val="007765F7"/>
    <w:rsid w:val="00780FE6"/>
    <w:rsid w:val="0078101D"/>
    <w:rsid w:val="007822F0"/>
    <w:rsid w:val="007831AC"/>
    <w:rsid w:val="00783ED9"/>
    <w:rsid w:val="007845C6"/>
    <w:rsid w:val="00784D0B"/>
    <w:rsid w:val="0078555F"/>
    <w:rsid w:val="00787BED"/>
    <w:rsid w:val="007912DD"/>
    <w:rsid w:val="00791A3D"/>
    <w:rsid w:val="007932E5"/>
    <w:rsid w:val="00797B30"/>
    <w:rsid w:val="007A429C"/>
    <w:rsid w:val="007A49BE"/>
    <w:rsid w:val="007A4A48"/>
    <w:rsid w:val="007A547F"/>
    <w:rsid w:val="007A6B26"/>
    <w:rsid w:val="007A75F9"/>
    <w:rsid w:val="007A7D37"/>
    <w:rsid w:val="007B009A"/>
    <w:rsid w:val="007B00FA"/>
    <w:rsid w:val="007B0665"/>
    <w:rsid w:val="007B0D12"/>
    <w:rsid w:val="007B2A3E"/>
    <w:rsid w:val="007B2BB1"/>
    <w:rsid w:val="007B2E8F"/>
    <w:rsid w:val="007B4649"/>
    <w:rsid w:val="007B683E"/>
    <w:rsid w:val="007C120E"/>
    <w:rsid w:val="007C340B"/>
    <w:rsid w:val="007C7DAE"/>
    <w:rsid w:val="007C7F5C"/>
    <w:rsid w:val="007D0A41"/>
    <w:rsid w:val="007D18C0"/>
    <w:rsid w:val="007D1E17"/>
    <w:rsid w:val="007D362A"/>
    <w:rsid w:val="007D391E"/>
    <w:rsid w:val="007D5F48"/>
    <w:rsid w:val="007E1DAB"/>
    <w:rsid w:val="007E1FCF"/>
    <w:rsid w:val="007E3167"/>
    <w:rsid w:val="007E750F"/>
    <w:rsid w:val="007F0747"/>
    <w:rsid w:val="007F0A63"/>
    <w:rsid w:val="007F1009"/>
    <w:rsid w:val="007F2C80"/>
    <w:rsid w:val="007F2DFA"/>
    <w:rsid w:val="007F4251"/>
    <w:rsid w:val="007F4258"/>
    <w:rsid w:val="007F4288"/>
    <w:rsid w:val="007F4F2A"/>
    <w:rsid w:val="007F51B2"/>
    <w:rsid w:val="007F51E1"/>
    <w:rsid w:val="007F5277"/>
    <w:rsid w:val="007F5E03"/>
    <w:rsid w:val="007F70DB"/>
    <w:rsid w:val="00803085"/>
    <w:rsid w:val="00803268"/>
    <w:rsid w:val="00811332"/>
    <w:rsid w:val="00811DF2"/>
    <w:rsid w:val="00813153"/>
    <w:rsid w:val="00813599"/>
    <w:rsid w:val="00813E2B"/>
    <w:rsid w:val="00813E59"/>
    <w:rsid w:val="00820431"/>
    <w:rsid w:val="0082153A"/>
    <w:rsid w:val="0082313A"/>
    <w:rsid w:val="00825759"/>
    <w:rsid w:val="00825C82"/>
    <w:rsid w:val="008272D2"/>
    <w:rsid w:val="008273B7"/>
    <w:rsid w:val="0083236A"/>
    <w:rsid w:val="00834D45"/>
    <w:rsid w:val="008359FB"/>
    <w:rsid w:val="00836B23"/>
    <w:rsid w:val="0083752E"/>
    <w:rsid w:val="008377D5"/>
    <w:rsid w:val="008429CB"/>
    <w:rsid w:val="00843595"/>
    <w:rsid w:val="008442CC"/>
    <w:rsid w:val="0084554D"/>
    <w:rsid w:val="00845EA2"/>
    <w:rsid w:val="00847D6C"/>
    <w:rsid w:val="00851892"/>
    <w:rsid w:val="00853312"/>
    <w:rsid w:val="0086086B"/>
    <w:rsid w:val="00862207"/>
    <w:rsid w:val="00863711"/>
    <w:rsid w:val="00863B5D"/>
    <w:rsid w:val="0086659D"/>
    <w:rsid w:val="00867640"/>
    <w:rsid w:val="00872783"/>
    <w:rsid w:val="00876AA9"/>
    <w:rsid w:val="00876C2B"/>
    <w:rsid w:val="00876E7E"/>
    <w:rsid w:val="008775E2"/>
    <w:rsid w:val="00877B16"/>
    <w:rsid w:val="00884827"/>
    <w:rsid w:val="00885308"/>
    <w:rsid w:val="0088790F"/>
    <w:rsid w:val="00891A9C"/>
    <w:rsid w:val="00892FCC"/>
    <w:rsid w:val="00896CE9"/>
    <w:rsid w:val="00897FC8"/>
    <w:rsid w:val="008A0511"/>
    <w:rsid w:val="008A05E7"/>
    <w:rsid w:val="008A06C1"/>
    <w:rsid w:val="008A083B"/>
    <w:rsid w:val="008A57AE"/>
    <w:rsid w:val="008A7535"/>
    <w:rsid w:val="008B09ED"/>
    <w:rsid w:val="008B128B"/>
    <w:rsid w:val="008B196C"/>
    <w:rsid w:val="008B22A4"/>
    <w:rsid w:val="008B2EB0"/>
    <w:rsid w:val="008B4A09"/>
    <w:rsid w:val="008B5ACB"/>
    <w:rsid w:val="008B67F3"/>
    <w:rsid w:val="008B76F5"/>
    <w:rsid w:val="008B781E"/>
    <w:rsid w:val="008B7C55"/>
    <w:rsid w:val="008B7DBF"/>
    <w:rsid w:val="008C3EB2"/>
    <w:rsid w:val="008C5EB6"/>
    <w:rsid w:val="008C6DB1"/>
    <w:rsid w:val="008D1D8D"/>
    <w:rsid w:val="008D334C"/>
    <w:rsid w:val="008D4824"/>
    <w:rsid w:val="008D7A10"/>
    <w:rsid w:val="008E0DFE"/>
    <w:rsid w:val="008E4660"/>
    <w:rsid w:val="008F0817"/>
    <w:rsid w:val="008F0A08"/>
    <w:rsid w:val="008F6133"/>
    <w:rsid w:val="008F7198"/>
    <w:rsid w:val="0090076F"/>
    <w:rsid w:val="00900B20"/>
    <w:rsid w:val="0090228B"/>
    <w:rsid w:val="009060E5"/>
    <w:rsid w:val="009063B9"/>
    <w:rsid w:val="00907AA2"/>
    <w:rsid w:val="009159A5"/>
    <w:rsid w:val="00915B8E"/>
    <w:rsid w:val="009161E1"/>
    <w:rsid w:val="00916291"/>
    <w:rsid w:val="00920534"/>
    <w:rsid w:val="00921155"/>
    <w:rsid w:val="00923038"/>
    <w:rsid w:val="009252C4"/>
    <w:rsid w:val="00925770"/>
    <w:rsid w:val="00926EFF"/>
    <w:rsid w:val="009320A6"/>
    <w:rsid w:val="00933AED"/>
    <w:rsid w:val="00933DF7"/>
    <w:rsid w:val="009352DE"/>
    <w:rsid w:val="009431B1"/>
    <w:rsid w:val="0094380B"/>
    <w:rsid w:val="00943A58"/>
    <w:rsid w:val="00946925"/>
    <w:rsid w:val="0094758D"/>
    <w:rsid w:val="00947BEE"/>
    <w:rsid w:val="0095027C"/>
    <w:rsid w:val="00950BF4"/>
    <w:rsid w:val="00950DF1"/>
    <w:rsid w:val="00952A10"/>
    <w:rsid w:val="00956C2B"/>
    <w:rsid w:val="0096173B"/>
    <w:rsid w:val="00962EF3"/>
    <w:rsid w:val="00964A7E"/>
    <w:rsid w:val="009655A0"/>
    <w:rsid w:val="0096633C"/>
    <w:rsid w:val="00966E97"/>
    <w:rsid w:val="00971B35"/>
    <w:rsid w:val="00972AD2"/>
    <w:rsid w:val="00973EAA"/>
    <w:rsid w:val="00974DAE"/>
    <w:rsid w:val="00977213"/>
    <w:rsid w:val="009804D8"/>
    <w:rsid w:val="00982E3E"/>
    <w:rsid w:val="0098330E"/>
    <w:rsid w:val="0098490B"/>
    <w:rsid w:val="009854E4"/>
    <w:rsid w:val="00990205"/>
    <w:rsid w:val="00990DCC"/>
    <w:rsid w:val="00991C3A"/>
    <w:rsid w:val="009932D4"/>
    <w:rsid w:val="00995665"/>
    <w:rsid w:val="00996A7D"/>
    <w:rsid w:val="00996F41"/>
    <w:rsid w:val="009A1299"/>
    <w:rsid w:val="009A18ED"/>
    <w:rsid w:val="009A1CDD"/>
    <w:rsid w:val="009A26C8"/>
    <w:rsid w:val="009A47A8"/>
    <w:rsid w:val="009B1F6D"/>
    <w:rsid w:val="009B25F5"/>
    <w:rsid w:val="009B2806"/>
    <w:rsid w:val="009B3F06"/>
    <w:rsid w:val="009B59C8"/>
    <w:rsid w:val="009B5D65"/>
    <w:rsid w:val="009B6E2E"/>
    <w:rsid w:val="009C2816"/>
    <w:rsid w:val="009C28CE"/>
    <w:rsid w:val="009C3429"/>
    <w:rsid w:val="009C419C"/>
    <w:rsid w:val="009C42A8"/>
    <w:rsid w:val="009C448E"/>
    <w:rsid w:val="009C63AF"/>
    <w:rsid w:val="009C7902"/>
    <w:rsid w:val="009C7DF4"/>
    <w:rsid w:val="009D3C33"/>
    <w:rsid w:val="009D3F17"/>
    <w:rsid w:val="009D4BC3"/>
    <w:rsid w:val="009E2577"/>
    <w:rsid w:val="009E71A9"/>
    <w:rsid w:val="009E7C1D"/>
    <w:rsid w:val="009E7D28"/>
    <w:rsid w:val="009F0A7D"/>
    <w:rsid w:val="009F1DFF"/>
    <w:rsid w:val="009F1EA2"/>
    <w:rsid w:val="009F2FA8"/>
    <w:rsid w:val="009F354E"/>
    <w:rsid w:val="009F4FB2"/>
    <w:rsid w:val="009F55AB"/>
    <w:rsid w:val="00A01EDD"/>
    <w:rsid w:val="00A052A5"/>
    <w:rsid w:val="00A06D17"/>
    <w:rsid w:val="00A115FB"/>
    <w:rsid w:val="00A134F5"/>
    <w:rsid w:val="00A143DE"/>
    <w:rsid w:val="00A15A5E"/>
    <w:rsid w:val="00A162EB"/>
    <w:rsid w:val="00A172B7"/>
    <w:rsid w:val="00A178ED"/>
    <w:rsid w:val="00A22F7F"/>
    <w:rsid w:val="00A237C5"/>
    <w:rsid w:val="00A23EAD"/>
    <w:rsid w:val="00A242E1"/>
    <w:rsid w:val="00A26BA1"/>
    <w:rsid w:val="00A3142B"/>
    <w:rsid w:val="00A32DA0"/>
    <w:rsid w:val="00A34598"/>
    <w:rsid w:val="00A3507E"/>
    <w:rsid w:val="00A35919"/>
    <w:rsid w:val="00A36920"/>
    <w:rsid w:val="00A37B73"/>
    <w:rsid w:val="00A45EAB"/>
    <w:rsid w:val="00A51D4A"/>
    <w:rsid w:val="00A5276A"/>
    <w:rsid w:val="00A55372"/>
    <w:rsid w:val="00A55B85"/>
    <w:rsid w:val="00A55C4C"/>
    <w:rsid w:val="00A57698"/>
    <w:rsid w:val="00A607BE"/>
    <w:rsid w:val="00A61E78"/>
    <w:rsid w:val="00A64749"/>
    <w:rsid w:val="00A6525F"/>
    <w:rsid w:val="00A65DB2"/>
    <w:rsid w:val="00A71AA0"/>
    <w:rsid w:val="00A7299A"/>
    <w:rsid w:val="00A745A0"/>
    <w:rsid w:val="00A746D4"/>
    <w:rsid w:val="00A75D54"/>
    <w:rsid w:val="00A76944"/>
    <w:rsid w:val="00A76A4F"/>
    <w:rsid w:val="00A800B9"/>
    <w:rsid w:val="00A8036B"/>
    <w:rsid w:val="00A8398A"/>
    <w:rsid w:val="00A85ABB"/>
    <w:rsid w:val="00A85F90"/>
    <w:rsid w:val="00A869E7"/>
    <w:rsid w:val="00A86D8C"/>
    <w:rsid w:val="00A9329C"/>
    <w:rsid w:val="00A93487"/>
    <w:rsid w:val="00A94741"/>
    <w:rsid w:val="00A968A2"/>
    <w:rsid w:val="00A96B60"/>
    <w:rsid w:val="00A97EED"/>
    <w:rsid w:val="00AA1AC8"/>
    <w:rsid w:val="00AA2D30"/>
    <w:rsid w:val="00AA432B"/>
    <w:rsid w:val="00AA488B"/>
    <w:rsid w:val="00AB153C"/>
    <w:rsid w:val="00AB1AAB"/>
    <w:rsid w:val="00AB279D"/>
    <w:rsid w:val="00AB326B"/>
    <w:rsid w:val="00AB3AA5"/>
    <w:rsid w:val="00AB4164"/>
    <w:rsid w:val="00AB458B"/>
    <w:rsid w:val="00AB5963"/>
    <w:rsid w:val="00AB6501"/>
    <w:rsid w:val="00AB7761"/>
    <w:rsid w:val="00AC164E"/>
    <w:rsid w:val="00AC2237"/>
    <w:rsid w:val="00AC38F3"/>
    <w:rsid w:val="00AC3D75"/>
    <w:rsid w:val="00AC4FF9"/>
    <w:rsid w:val="00AC56AE"/>
    <w:rsid w:val="00AC58C2"/>
    <w:rsid w:val="00AC5AC5"/>
    <w:rsid w:val="00AD0A04"/>
    <w:rsid w:val="00AD178C"/>
    <w:rsid w:val="00AD2E4D"/>
    <w:rsid w:val="00AD6E5A"/>
    <w:rsid w:val="00AD7376"/>
    <w:rsid w:val="00AE001B"/>
    <w:rsid w:val="00AE06DD"/>
    <w:rsid w:val="00AE0CA4"/>
    <w:rsid w:val="00AE1627"/>
    <w:rsid w:val="00AE1F06"/>
    <w:rsid w:val="00AE2321"/>
    <w:rsid w:val="00AE2CEE"/>
    <w:rsid w:val="00AE3CCF"/>
    <w:rsid w:val="00AF1662"/>
    <w:rsid w:val="00AF3B2B"/>
    <w:rsid w:val="00AF6D05"/>
    <w:rsid w:val="00B01915"/>
    <w:rsid w:val="00B01CBE"/>
    <w:rsid w:val="00B03756"/>
    <w:rsid w:val="00B03960"/>
    <w:rsid w:val="00B04C6B"/>
    <w:rsid w:val="00B05236"/>
    <w:rsid w:val="00B05D74"/>
    <w:rsid w:val="00B10919"/>
    <w:rsid w:val="00B1167C"/>
    <w:rsid w:val="00B12EB9"/>
    <w:rsid w:val="00B1402A"/>
    <w:rsid w:val="00B2328E"/>
    <w:rsid w:val="00B23BA4"/>
    <w:rsid w:val="00B2686B"/>
    <w:rsid w:val="00B26ADF"/>
    <w:rsid w:val="00B30E1D"/>
    <w:rsid w:val="00B327E3"/>
    <w:rsid w:val="00B33E3E"/>
    <w:rsid w:val="00B3470D"/>
    <w:rsid w:val="00B34E99"/>
    <w:rsid w:val="00B36643"/>
    <w:rsid w:val="00B37568"/>
    <w:rsid w:val="00B37666"/>
    <w:rsid w:val="00B37792"/>
    <w:rsid w:val="00B4088B"/>
    <w:rsid w:val="00B4493B"/>
    <w:rsid w:val="00B468F2"/>
    <w:rsid w:val="00B51CD7"/>
    <w:rsid w:val="00B51F60"/>
    <w:rsid w:val="00B52B5A"/>
    <w:rsid w:val="00B53810"/>
    <w:rsid w:val="00B53B29"/>
    <w:rsid w:val="00B53C3D"/>
    <w:rsid w:val="00B548B7"/>
    <w:rsid w:val="00B54BDD"/>
    <w:rsid w:val="00B6311D"/>
    <w:rsid w:val="00B643A1"/>
    <w:rsid w:val="00B668C4"/>
    <w:rsid w:val="00B6731A"/>
    <w:rsid w:val="00B70F65"/>
    <w:rsid w:val="00B71B2C"/>
    <w:rsid w:val="00B74F37"/>
    <w:rsid w:val="00B7575B"/>
    <w:rsid w:val="00B77E8D"/>
    <w:rsid w:val="00B80A4C"/>
    <w:rsid w:val="00B81409"/>
    <w:rsid w:val="00B82047"/>
    <w:rsid w:val="00B82D0E"/>
    <w:rsid w:val="00B82D32"/>
    <w:rsid w:val="00B83247"/>
    <w:rsid w:val="00B8551F"/>
    <w:rsid w:val="00B85885"/>
    <w:rsid w:val="00B85D8F"/>
    <w:rsid w:val="00B87780"/>
    <w:rsid w:val="00B90A0F"/>
    <w:rsid w:val="00B927B6"/>
    <w:rsid w:val="00B92B43"/>
    <w:rsid w:val="00B92CA6"/>
    <w:rsid w:val="00B9331C"/>
    <w:rsid w:val="00B95CEC"/>
    <w:rsid w:val="00BA1260"/>
    <w:rsid w:val="00BA2335"/>
    <w:rsid w:val="00BA5413"/>
    <w:rsid w:val="00BA7E7C"/>
    <w:rsid w:val="00BB0CBB"/>
    <w:rsid w:val="00BB14C6"/>
    <w:rsid w:val="00BB180E"/>
    <w:rsid w:val="00BB263A"/>
    <w:rsid w:val="00BB3A41"/>
    <w:rsid w:val="00BB40B7"/>
    <w:rsid w:val="00BB74CB"/>
    <w:rsid w:val="00BB74F7"/>
    <w:rsid w:val="00BC1438"/>
    <w:rsid w:val="00BC2B59"/>
    <w:rsid w:val="00BC369F"/>
    <w:rsid w:val="00BC3C55"/>
    <w:rsid w:val="00BC6359"/>
    <w:rsid w:val="00BD0BF8"/>
    <w:rsid w:val="00BD2C1D"/>
    <w:rsid w:val="00BD3879"/>
    <w:rsid w:val="00BD3D47"/>
    <w:rsid w:val="00BD408A"/>
    <w:rsid w:val="00BD4E3E"/>
    <w:rsid w:val="00BE3D4C"/>
    <w:rsid w:val="00BE4C0B"/>
    <w:rsid w:val="00BE6B46"/>
    <w:rsid w:val="00BE6F6D"/>
    <w:rsid w:val="00BE719E"/>
    <w:rsid w:val="00BF0035"/>
    <w:rsid w:val="00BF126B"/>
    <w:rsid w:val="00BF1D07"/>
    <w:rsid w:val="00BF3B56"/>
    <w:rsid w:val="00BF6B65"/>
    <w:rsid w:val="00C0084E"/>
    <w:rsid w:val="00C02046"/>
    <w:rsid w:val="00C05D6C"/>
    <w:rsid w:val="00C05D7A"/>
    <w:rsid w:val="00C100C0"/>
    <w:rsid w:val="00C104B4"/>
    <w:rsid w:val="00C110DC"/>
    <w:rsid w:val="00C118FB"/>
    <w:rsid w:val="00C13985"/>
    <w:rsid w:val="00C14ADB"/>
    <w:rsid w:val="00C14FEE"/>
    <w:rsid w:val="00C1658E"/>
    <w:rsid w:val="00C21A17"/>
    <w:rsid w:val="00C23486"/>
    <w:rsid w:val="00C246C7"/>
    <w:rsid w:val="00C26783"/>
    <w:rsid w:val="00C27A2A"/>
    <w:rsid w:val="00C27AB5"/>
    <w:rsid w:val="00C309E1"/>
    <w:rsid w:val="00C31915"/>
    <w:rsid w:val="00C31A1D"/>
    <w:rsid w:val="00C3379C"/>
    <w:rsid w:val="00C3496A"/>
    <w:rsid w:val="00C37733"/>
    <w:rsid w:val="00C37973"/>
    <w:rsid w:val="00C423AC"/>
    <w:rsid w:val="00C43DCE"/>
    <w:rsid w:val="00C45CC8"/>
    <w:rsid w:val="00C46FD8"/>
    <w:rsid w:val="00C47145"/>
    <w:rsid w:val="00C502B6"/>
    <w:rsid w:val="00C52DD6"/>
    <w:rsid w:val="00C61B36"/>
    <w:rsid w:val="00C61EEC"/>
    <w:rsid w:val="00C6295C"/>
    <w:rsid w:val="00C636F9"/>
    <w:rsid w:val="00C63702"/>
    <w:rsid w:val="00C64626"/>
    <w:rsid w:val="00C65E24"/>
    <w:rsid w:val="00C66EB7"/>
    <w:rsid w:val="00C673EC"/>
    <w:rsid w:val="00C71919"/>
    <w:rsid w:val="00C7272D"/>
    <w:rsid w:val="00C7383F"/>
    <w:rsid w:val="00C73D7F"/>
    <w:rsid w:val="00C74291"/>
    <w:rsid w:val="00C8029C"/>
    <w:rsid w:val="00C80F5A"/>
    <w:rsid w:val="00C81607"/>
    <w:rsid w:val="00C81B59"/>
    <w:rsid w:val="00C846F8"/>
    <w:rsid w:val="00C85185"/>
    <w:rsid w:val="00C8628A"/>
    <w:rsid w:val="00C93795"/>
    <w:rsid w:val="00C9571C"/>
    <w:rsid w:val="00CA1278"/>
    <w:rsid w:val="00CA3519"/>
    <w:rsid w:val="00CA3D17"/>
    <w:rsid w:val="00CA4374"/>
    <w:rsid w:val="00CA506C"/>
    <w:rsid w:val="00CA6317"/>
    <w:rsid w:val="00CA6A5A"/>
    <w:rsid w:val="00CA7190"/>
    <w:rsid w:val="00CA741C"/>
    <w:rsid w:val="00CA79ED"/>
    <w:rsid w:val="00CB0F51"/>
    <w:rsid w:val="00CB23BC"/>
    <w:rsid w:val="00CB2E7E"/>
    <w:rsid w:val="00CB3B0C"/>
    <w:rsid w:val="00CC0A27"/>
    <w:rsid w:val="00CC3A81"/>
    <w:rsid w:val="00CD14A8"/>
    <w:rsid w:val="00CD2768"/>
    <w:rsid w:val="00CD35EF"/>
    <w:rsid w:val="00CD4E05"/>
    <w:rsid w:val="00CE0F86"/>
    <w:rsid w:val="00CE1992"/>
    <w:rsid w:val="00CE1FA6"/>
    <w:rsid w:val="00CE2B38"/>
    <w:rsid w:val="00CE61A7"/>
    <w:rsid w:val="00CE7373"/>
    <w:rsid w:val="00CF0465"/>
    <w:rsid w:val="00CF2BF2"/>
    <w:rsid w:val="00CF33D5"/>
    <w:rsid w:val="00CF3E37"/>
    <w:rsid w:val="00CF660E"/>
    <w:rsid w:val="00CF68D0"/>
    <w:rsid w:val="00CF6E92"/>
    <w:rsid w:val="00CF75AB"/>
    <w:rsid w:val="00D04C59"/>
    <w:rsid w:val="00D053D0"/>
    <w:rsid w:val="00D057B7"/>
    <w:rsid w:val="00D05F3B"/>
    <w:rsid w:val="00D06A5E"/>
    <w:rsid w:val="00D0749F"/>
    <w:rsid w:val="00D145AF"/>
    <w:rsid w:val="00D15269"/>
    <w:rsid w:val="00D15A3F"/>
    <w:rsid w:val="00D2009A"/>
    <w:rsid w:val="00D20C62"/>
    <w:rsid w:val="00D213A4"/>
    <w:rsid w:val="00D229B7"/>
    <w:rsid w:val="00D22C90"/>
    <w:rsid w:val="00D22EDF"/>
    <w:rsid w:val="00D23911"/>
    <w:rsid w:val="00D23ABE"/>
    <w:rsid w:val="00D23C4D"/>
    <w:rsid w:val="00D24BCF"/>
    <w:rsid w:val="00D30561"/>
    <w:rsid w:val="00D31B7F"/>
    <w:rsid w:val="00D33012"/>
    <w:rsid w:val="00D34CBF"/>
    <w:rsid w:val="00D355CC"/>
    <w:rsid w:val="00D40E3E"/>
    <w:rsid w:val="00D42866"/>
    <w:rsid w:val="00D43B1C"/>
    <w:rsid w:val="00D43D22"/>
    <w:rsid w:val="00D45D23"/>
    <w:rsid w:val="00D475D5"/>
    <w:rsid w:val="00D50924"/>
    <w:rsid w:val="00D52E2C"/>
    <w:rsid w:val="00D5301B"/>
    <w:rsid w:val="00D562D7"/>
    <w:rsid w:val="00D56DB8"/>
    <w:rsid w:val="00D606A9"/>
    <w:rsid w:val="00D61317"/>
    <w:rsid w:val="00D62F10"/>
    <w:rsid w:val="00D642A7"/>
    <w:rsid w:val="00D645DF"/>
    <w:rsid w:val="00D64F51"/>
    <w:rsid w:val="00D65B8C"/>
    <w:rsid w:val="00D66FC7"/>
    <w:rsid w:val="00D67071"/>
    <w:rsid w:val="00D67DAE"/>
    <w:rsid w:val="00D727E3"/>
    <w:rsid w:val="00D73AA5"/>
    <w:rsid w:val="00D73D68"/>
    <w:rsid w:val="00D7466E"/>
    <w:rsid w:val="00D7505D"/>
    <w:rsid w:val="00D80C87"/>
    <w:rsid w:val="00D8182D"/>
    <w:rsid w:val="00D850F9"/>
    <w:rsid w:val="00D85A81"/>
    <w:rsid w:val="00D86FB7"/>
    <w:rsid w:val="00D87607"/>
    <w:rsid w:val="00D90463"/>
    <w:rsid w:val="00D94DDD"/>
    <w:rsid w:val="00D955E6"/>
    <w:rsid w:val="00D966A5"/>
    <w:rsid w:val="00D97B43"/>
    <w:rsid w:val="00DA0AAF"/>
    <w:rsid w:val="00DA1D98"/>
    <w:rsid w:val="00DA1F7E"/>
    <w:rsid w:val="00DA2111"/>
    <w:rsid w:val="00DA2638"/>
    <w:rsid w:val="00DA320E"/>
    <w:rsid w:val="00DA7036"/>
    <w:rsid w:val="00DA7EFD"/>
    <w:rsid w:val="00DB0B9E"/>
    <w:rsid w:val="00DB1DE6"/>
    <w:rsid w:val="00DB3002"/>
    <w:rsid w:val="00DB308A"/>
    <w:rsid w:val="00DB41BF"/>
    <w:rsid w:val="00DB4242"/>
    <w:rsid w:val="00DB503C"/>
    <w:rsid w:val="00DB62BB"/>
    <w:rsid w:val="00DB6564"/>
    <w:rsid w:val="00DB77AE"/>
    <w:rsid w:val="00DC01FB"/>
    <w:rsid w:val="00DC3C0E"/>
    <w:rsid w:val="00DC4436"/>
    <w:rsid w:val="00DC5A45"/>
    <w:rsid w:val="00DC62A9"/>
    <w:rsid w:val="00DC6410"/>
    <w:rsid w:val="00DC707E"/>
    <w:rsid w:val="00DD1946"/>
    <w:rsid w:val="00DD2289"/>
    <w:rsid w:val="00DD40DB"/>
    <w:rsid w:val="00DD45DA"/>
    <w:rsid w:val="00DD4AEF"/>
    <w:rsid w:val="00DD4C2B"/>
    <w:rsid w:val="00DD763E"/>
    <w:rsid w:val="00DD7A23"/>
    <w:rsid w:val="00DD7B41"/>
    <w:rsid w:val="00DE1B6F"/>
    <w:rsid w:val="00DE4779"/>
    <w:rsid w:val="00DE5F64"/>
    <w:rsid w:val="00DE640D"/>
    <w:rsid w:val="00DF241E"/>
    <w:rsid w:val="00DF3166"/>
    <w:rsid w:val="00DF364A"/>
    <w:rsid w:val="00DF36DF"/>
    <w:rsid w:val="00DF3F14"/>
    <w:rsid w:val="00DF3F8C"/>
    <w:rsid w:val="00DF54A4"/>
    <w:rsid w:val="00E04171"/>
    <w:rsid w:val="00E06C3B"/>
    <w:rsid w:val="00E10A9A"/>
    <w:rsid w:val="00E1118E"/>
    <w:rsid w:val="00E114A9"/>
    <w:rsid w:val="00E117AD"/>
    <w:rsid w:val="00E155AD"/>
    <w:rsid w:val="00E17B98"/>
    <w:rsid w:val="00E17C6B"/>
    <w:rsid w:val="00E21A9E"/>
    <w:rsid w:val="00E21E0B"/>
    <w:rsid w:val="00E2281A"/>
    <w:rsid w:val="00E26DCC"/>
    <w:rsid w:val="00E27F04"/>
    <w:rsid w:val="00E41C74"/>
    <w:rsid w:val="00E41D64"/>
    <w:rsid w:val="00E43881"/>
    <w:rsid w:val="00E46C25"/>
    <w:rsid w:val="00E47CD6"/>
    <w:rsid w:val="00E5064F"/>
    <w:rsid w:val="00E51C3A"/>
    <w:rsid w:val="00E523FD"/>
    <w:rsid w:val="00E53168"/>
    <w:rsid w:val="00E54E14"/>
    <w:rsid w:val="00E55919"/>
    <w:rsid w:val="00E605DA"/>
    <w:rsid w:val="00E60CFD"/>
    <w:rsid w:val="00E618A1"/>
    <w:rsid w:val="00E62219"/>
    <w:rsid w:val="00E631C3"/>
    <w:rsid w:val="00E66BC9"/>
    <w:rsid w:val="00E66C08"/>
    <w:rsid w:val="00E70CED"/>
    <w:rsid w:val="00E71731"/>
    <w:rsid w:val="00E71853"/>
    <w:rsid w:val="00E724E3"/>
    <w:rsid w:val="00E727C8"/>
    <w:rsid w:val="00E73D35"/>
    <w:rsid w:val="00E7457F"/>
    <w:rsid w:val="00E85390"/>
    <w:rsid w:val="00E864E3"/>
    <w:rsid w:val="00E876DB"/>
    <w:rsid w:val="00E87DF0"/>
    <w:rsid w:val="00E90F34"/>
    <w:rsid w:val="00E91A5D"/>
    <w:rsid w:val="00E963AF"/>
    <w:rsid w:val="00EA36ED"/>
    <w:rsid w:val="00EA39B9"/>
    <w:rsid w:val="00EA55FD"/>
    <w:rsid w:val="00EA5AB5"/>
    <w:rsid w:val="00EA6745"/>
    <w:rsid w:val="00EB1240"/>
    <w:rsid w:val="00EB1831"/>
    <w:rsid w:val="00EB59A2"/>
    <w:rsid w:val="00EB7898"/>
    <w:rsid w:val="00EC2B53"/>
    <w:rsid w:val="00EC2FCB"/>
    <w:rsid w:val="00ED04C0"/>
    <w:rsid w:val="00ED327B"/>
    <w:rsid w:val="00ED3974"/>
    <w:rsid w:val="00ED3BD2"/>
    <w:rsid w:val="00ED477B"/>
    <w:rsid w:val="00ED57BF"/>
    <w:rsid w:val="00ED6ECD"/>
    <w:rsid w:val="00ED7138"/>
    <w:rsid w:val="00ED7525"/>
    <w:rsid w:val="00EE2ECD"/>
    <w:rsid w:val="00EE3C56"/>
    <w:rsid w:val="00EE5146"/>
    <w:rsid w:val="00EE5957"/>
    <w:rsid w:val="00EE5D27"/>
    <w:rsid w:val="00EE5D58"/>
    <w:rsid w:val="00EE683D"/>
    <w:rsid w:val="00EE685B"/>
    <w:rsid w:val="00EF0708"/>
    <w:rsid w:val="00EF1279"/>
    <w:rsid w:val="00EF3113"/>
    <w:rsid w:val="00EF3B14"/>
    <w:rsid w:val="00EF4B48"/>
    <w:rsid w:val="00EF65F4"/>
    <w:rsid w:val="00EF77C2"/>
    <w:rsid w:val="00F02AE0"/>
    <w:rsid w:val="00F03644"/>
    <w:rsid w:val="00F04031"/>
    <w:rsid w:val="00F05BD0"/>
    <w:rsid w:val="00F101D9"/>
    <w:rsid w:val="00F107C7"/>
    <w:rsid w:val="00F110FB"/>
    <w:rsid w:val="00F11181"/>
    <w:rsid w:val="00F1215C"/>
    <w:rsid w:val="00F12AA7"/>
    <w:rsid w:val="00F12E67"/>
    <w:rsid w:val="00F14560"/>
    <w:rsid w:val="00F163D8"/>
    <w:rsid w:val="00F177A6"/>
    <w:rsid w:val="00F226EC"/>
    <w:rsid w:val="00F22C4C"/>
    <w:rsid w:val="00F2313D"/>
    <w:rsid w:val="00F233C4"/>
    <w:rsid w:val="00F24CE6"/>
    <w:rsid w:val="00F30FBE"/>
    <w:rsid w:val="00F310FA"/>
    <w:rsid w:val="00F33BF2"/>
    <w:rsid w:val="00F33EF2"/>
    <w:rsid w:val="00F33F8D"/>
    <w:rsid w:val="00F34206"/>
    <w:rsid w:val="00F34483"/>
    <w:rsid w:val="00F35FD4"/>
    <w:rsid w:val="00F42063"/>
    <w:rsid w:val="00F42087"/>
    <w:rsid w:val="00F5056F"/>
    <w:rsid w:val="00F513AF"/>
    <w:rsid w:val="00F515DF"/>
    <w:rsid w:val="00F517A4"/>
    <w:rsid w:val="00F52795"/>
    <w:rsid w:val="00F552E4"/>
    <w:rsid w:val="00F55337"/>
    <w:rsid w:val="00F5611A"/>
    <w:rsid w:val="00F607CD"/>
    <w:rsid w:val="00F612B6"/>
    <w:rsid w:val="00F61F55"/>
    <w:rsid w:val="00F64619"/>
    <w:rsid w:val="00F65D38"/>
    <w:rsid w:val="00F66797"/>
    <w:rsid w:val="00F66B05"/>
    <w:rsid w:val="00F74A5B"/>
    <w:rsid w:val="00F7636A"/>
    <w:rsid w:val="00F81B49"/>
    <w:rsid w:val="00F82FEE"/>
    <w:rsid w:val="00F83453"/>
    <w:rsid w:val="00F84064"/>
    <w:rsid w:val="00F84B26"/>
    <w:rsid w:val="00F85708"/>
    <w:rsid w:val="00F8659D"/>
    <w:rsid w:val="00F901C4"/>
    <w:rsid w:val="00F90870"/>
    <w:rsid w:val="00F908D4"/>
    <w:rsid w:val="00F9109A"/>
    <w:rsid w:val="00F914CE"/>
    <w:rsid w:val="00F93BCC"/>
    <w:rsid w:val="00F9486F"/>
    <w:rsid w:val="00F97B4D"/>
    <w:rsid w:val="00FA1BE7"/>
    <w:rsid w:val="00FA3575"/>
    <w:rsid w:val="00FA5841"/>
    <w:rsid w:val="00FA6C10"/>
    <w:rsid w:val="00FB0AEC"/>
    <w:rsid w:val="00FB0CD3"/>
    <w:rsid w:val="00FB1A73"/>
    <w:rsid w:val="00FB29A7"/>
    <w:rsid w:val="00FB2AA1"/>
    <w:rsid w:val="00FB47E7"/>
    <w:rsid w:val="00FB50C5"/>
    <w:rsid w:val="00FB6DEB"/>
    <w:rsid w:val="00FC06F6"/>
    <w:rsid w:val="00FC14FB"/>
    <w:rsid w:val="00FC72EB"/>
    <w:rsid w:val="00FD1575"/>
    <w:rsid w:val="00FD1B32"/>
    <w:rsid w:val="00FD2C0D"/>
    <w:rsid w:val="00FD477D"/>
    <w:rsid w:val="00FD5EEB"/>
    <w:rsid w:val="00FD6C92"/>
    <w:rsid w:val="00FD7BE4"/>
    <w:rsid w:val="00FE00F8"/>
    <w:rsid w:val="00FE36F9"/>
    <w:rsid w:val="00FE5EC9"/>
    <w:rsid w:val="00FF0595"/>
    <w:rsid w:val="00FF0F30"/>
    <w:rsid w:val="00FF2299"/>
    <w:rsid w:val="00FF3377"/>
    <w:rsid w:val="00FF3A33"/>
    <w:rsid w:val="00FF473D"/>
    <w:rsid w:val="00FF60B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BB92C5"/>
  <w15:chartTrackingRefBased/>
  <w15:docId w15:val="{D45CE0F6-2976-4618-8F1A-0C73ACF118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016243"/>
    <w:pPr>
      <w:spacing w:after="200" w:line="276" w:lineRule="auto"/>
    </w:pPr>
  </w:style>
  <w:style w:type="paragraph" w:styleId="10">
    <w:name w:val="heading 1"/>
    <w:basedOn w:val="a2"/>
    <w:next w:val="a2"/>
    <w:link w:val="11"/>
    <w:uiPriority w:val="99"/>
    <w:qFormat/>
    <w:rsid w:val="005E62AF"/>
    <w:pPr>
      <w:keepNext/>
      <w:numPr>
        <w:numId w:val="5"/>
      </w:numPr>
      <w:spacing w:before="360" w:after="120" w:line="240" w:lineRule="auto"/>
      <w:outlineLvl w:val="0"/>
    </w:pPr>
    <w:rPr>
      <w:rFonts w:ascii="Arial" w:eastAsia="Times New Roman" w:hAnsi="Arial" w:cs="Times New Roman"/>
      <w:b/>
      <w:i/>
      <w:szCs w:val="20"/>
      <w:lang w:eastAsia="ru-RU"/>
    </w:rPr>
  </w:style>
  <w:style w:type="paragraph" w:styleId="2">
    <w:name w:val="heading 2"/>
    <w:aliases w:val="H2,H2 Знак,Заголовок 21,h2,h21,5,Заголовок пункта (1.1)"/>
    <w:basedOn w:val="a2"/>
    <w:next w:val="a2"/>
    <w:link w:val="21"/>
    <w:uiPriority w:val="99"/>
    <w:qFormat/>
    <w:rsid w:val="005E62AF"/>
    <w:pPr>
      <w:keepNext/>
      <w:numPr>
        <w:ilvl w:val="1"/>
        <w:numId w:val="5"/>
      </w:numPr>
      <w:spacing w:after="0" w:line="240" w:lineRule="auto"/>
      <w:jc w:val="center"/>
      <w:outlineLvl w:val="1"/>
    </w:pPr>
    <w:rPr>
      <w:rFonts w:ascii="Arial" w:eastAsia="Times New Roman" w:hAnsi="Arial" w:cs="Arial"/>
      <w:b/>
      <w:caps/>
      <w:szCs w:val="24"/>
      <w:lang w:eastAsia="ru-RU"/>
    </w:rPr>
  </w:style>
  <w:style w:type="paragraph" w:styleId="3">
    <w:name w:val="heading 3"/>
    <w:basedOn w:val="a2"/>
    <w:next w:val="a2"/>
    <w:link w:val="30"/>
    <w:uiPriority w:val="9"/>
    <w:unhideWhenUsed/>
    <w:qFormat/>
    <w:rsid w:val="003A36CF"/>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4">
    <w:name w:val="heading 4"/>
    <w:basedOn w:val="a2"/>
    <w:next w:val="a2"/>
    <w:link w:val="40"/>
    <w:uiPriority w:val="9"/>
    <w:unhideWhenUsed/>
    <w:qFormat/>
    <w:rsid w:val="002C02A1"/>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1">
    <w:name w:val="Заголовок 1 Знак"/>
    <w:basedOn w:val="a3"/>
    <w:link w:val="10"/>
    <w:uiPriority w:val="99"/>
    <w:rsid w:val="005E62AF"/>
    <w:rPr>
      <w:rFonts w:ascii="Arial" w:eastAsia="Times New Roman" w:hAnsi="Arial" w:cs="Times New Roman"/>
      <w:b/>
      <w:i/>
      <w:szCs w:val="20"/>
      <w:lang w:eastAsia="ru-RU"/>
    </w:rPr>
  </w:style>
  <w:style w:type="character" w:customStyle="1" w:styleId="21">
    <w:name w:val="Заголовок 2 Знак1"/>
    <w:aliases w:val="H2 Знак1,H2 Знак Знак,Заголовок 21 Знак,h2 Знак,h21 Знак,5 Знак,Заголовок пункта (1.1) Знак"/>
    <w:link w:val="2"/>
    <w:uiPriority w:val="99"/>
    <w:locked/>
    <w:rsid w:val="005E62AF"/>
    <w:rPr>
      <w:rFonts w:ascii="Arial" w:eastAsia="Times New Roman" w:hAnsi="Arial" w:cs="Arial"/>
      <w:b/>
      <w:caps/>
      <w:szCs w:val="24"/>
      <w:lang w:eastAsia="ru-RU"/>
    </w:rPr>
  </w:style>
  <w:style w:type="character" w:customStyle="1" w:styleId="30">
    <w:name w:val="Заголовок 3 Знак"/>
    <w:basedOn w:val="a3"/>
    <w:link w:val="3"/>
    <w:uiPriority w:val="9"/>
    <w:rsid w:val="003A36CF"/>
    <w:rPr>
      <w:rFonts w:asciiTheme="majorHAnsi" w:eastAsiaTheme="majorEastAsia" w:hAnsiTheme="majorHAnsi" w:cstheme="majorBidi"/>
      <w:color w:val="1F4D78" w:themeColor="accent1" w:themeShade="7F"/>
      <w:sz w:val="24"/>
      <w:szCs w:val="24"/>
    </w:rPr>
  </w:style>
  <w:style w:type="character" w:customStyle="1" w:styleId="40">
    <w:name w:val="Заголовок 4 Знак"/>
    <w:basedOn w:val="a3"/>
    <w:link w:val="4"/>
    <w:uiPriority w:val="9"/>
    <w:rsid w:val="002C02A1"/>
    <w:rPr>
      <w:rFonts w:asciiTheme="majorHAnsi" w:eastAsiaTheme="majorEastAsia" w:hAnsiTheme="majorHAnsi" w:cstheme="majorBidi"/>
      <w:i/>
      <w:iCs/>
      <w:color w:val="2E74B5" w:themeColor="accent1" w:themeShade="BF"/>
    </w:rPr>
  </w:style>
  <w:style w:type="paragraph" w:customStyle="1" w:styleId="ConsPlusNormal">
    <w:name w:val="ConsPlusNormal"/>
    <w:rsid w:val="00974DAE"/>
    <w:pPr>
      <w:autoSpaceDE w:val="0"/>
      <w:autoSpaceDN w:val="0"/>
      <w:adjustRightInd w:val="0"/>
      <w:spacing w:after="0" w:line="240" w:lineRule="auto"/>
    </w:pPr>
    <w:rPr>
      <w:rFonts w:ascii="Tahoma" w:hAnsi="Tahoma" w:cs="Tahoma"/>
      <w:i/>
      <w:iCs/>
      <w:sz w:val="20"/>
      <w:szCs w:val="20"/>
    </w:rPr>
  </w:style>
  <w:style w:type="paragraph" w:styleId="a6">
    <w:name w:val="List Paragraph"/>
    <w:aliases w:val="Bullet List,FooterText,numbered,AC List 01,Нумерованый список,List Paragraph1,Абзац маркированнный,1,UL,1. Абзац списка,Table-Normal,RSHB_Table-Normal,Предусловия,Subtle Emphasis,ПАРАГРАФ,head 5,Светлая сетка - Акцент 31,Нумерованный спиков"/>
    <w:basedOn w:val="a2"/>
    <w:link w:val="a7"/>
    <w:uiPriority w:val="99"/>
    <w:qFormat/>
    <w:rsid w:val="00974DAE"/>
    <w:pPr>
      <w:spacing w:after="0" w:line="240" w:lineRule="auto"/>
      <w:ind w:left="720"/>
      <w:contextualSpacing/>
    </w:pPr>
    <w:rPr>
      <w:rFonts w:ascii="Times New Roman" w:eastAsiaTheme="minorEastAsia" w:hAnsi="Times New Roman" w:cs="Times New Roman"/>
      <w:sz w:val="24"/>
      <w:szCs w:val="24"/>
      <w:lang w:eastAsia="ru-RU"/>
    </w:rPr>
  </w:style>
  <w:style w:type="character" w:customStyle="1" w:styleId="a7">
    <w:name w:val="Абзац списка Знак"/>
    <w:aliases w:val="Bullet List Знак,FooterText Знак,numbered Знак,AC List 01 Знак,Нумерованый список Знак,List Paragraph1 Знак,Абзац маркированнный Знак,1 Знак,UL Знак,1. Абзац списка Знак,Table-Normal Знак,RSHB_Table-Normal Знак,Предусловия Знак"/>
    <w:link w:val="a6"/>
    <w:uiPriority w:val="99"/>
    <w:locked/>
    <w:rsid w:val="00974DAE"/>
    <w:rPr>
      <w:rFonts w:ascii="Times New Roman" w:eastAsiaTheme="minorEastAsia" w:hAnsi="Times New Roman" w:cs="Times New Roman"/>
      <w:sz w:val="24"/>
      <w:szCs w:val="24"/>
      <w:lang w:eastAsia="ru-RU"/>
    </w:rPr>
  </w:style>
  <w:style w:type="character" w:styleId="a8">
    <w:name w:val="footnote reference"/>
    <w:basedOn w:val="a3"/>
    <w:uiPriority w:val="99"/>
    <w:rsid w:val="00974DAE"/>
    <w:rPr>
      <w:rFonts w:cs="Times New Roman"/>
      <w:vertAlign w:val="superscript"/>
    </w:rPr>
  </w:style>
  <w:style w:type="paragraph" w:styleId="a9">
    <w:name w:val="footnote text"/>
    <w:basedOn w:val="a2"/>
    <w:link w:val="aa"/>
    <w:uiPriority w:val="99"/>
    <w:rsid w:val="00974DAE"/>
    <w:pPr>
      <w:spacing w:after="0" w:line="240" w:lineRule="auto"/>
      <w:ind w:firstLine="567"/>
      <w:jc w:val="both"/>
    </w:pPr>
    <w:rPr>
      <w:rFonts w:ascii="Times New Roman" w:eastAsia="Times New Roman" w:hAnsi="Times New Roman" w:cs="Times New Roman"/>
      <w:sz w:val="20"/>
      <w:szCs w:val="20"/>
      <w:lang w:eastAsia="ru-RU"/>
    </w:rPr>
  </w:style>
  <w:style w:type="character" w:customStyle="1" w:styleId="aa">
    <w:name w:val="Текст сноски Знак"/>
    <w:basedOn w:val="a3"/>
    <w:link w:val="a9"/>
    <w:uiPriority w:val="99"/>
    <w:rsid w:val="00974DAE"/>
    <w:rPr>
      <w:rFonts w:ascii="Times New Roman" w:eastAsia="Times New Roman" w:hAnsi="Times New Roman" w:cs="Times New Roman"/>
      <w:sz w:val="20"/>
      <w:szCs w:val="20"/>
      <w:lang w:eastAsia="ru-RU"/>
    </w:rPr>
  </w:style>
  <w:style w:type="character" w:styleId="ab">
    <w:name w:val="Hyperlink"/>
    <w:basedOn w:val="a3"/>
    <w:uiPriority w:val="99"/>
    <w:unhideWhenUsed/>
    <w:rsid w:val="00974DAE"/>
    <w:rPr>
      <w:color w:val="0563C1" w:themeColor="hyperlink"/>
      <w:u w:val="single"/>
    </w:rPr>
  </w:style>
  <w:style w:type="paragraph" w:styleId="ac">
    <w:name w:val="Balloon Text"/>
    <w:basedOn w:val="a2"/>
    <w:link w:val="ad"/>
    <w:uiPriority w:val="99"/>
    <w:semiHidden/>
    <w:unhideWhenUsed/>
    <w:rsid w:val="00974DAE"/>
    <w:pPr>
      <w:spacing w:after="0" w:line="240" w:lineRule="auto"/>
    </w:pPr>
    <w:rPr>
      <w:rFonts w:ascii="Segoe UI" w:hAnsi="Segoe UI" w:cs="Segoe UI"/>
      <w:sz w:val="18"/>
      <w:szCs w:val="18"/>
    </w:rPr>
  </w:style>
  <w:style w:type="character" w:customStyle="1" w:styleId="ad">
    <w:name w:val="Текст выноски Знак"/>
    <w:basedOn w:val="a3"/>
    <w:link w:val="ac"/>
    <w:uiPriority w:val="99"/>
    <w:semiHidden/>
    <w:rsid w:val="00974DAE"/>
    <w:rPr>
      <w:rFonts w:ascii="Segoe UI" w:hAnsi="Segoe UI" w:cs="Segoe UI"/>
      <w:sz w:val="18"/>
      <w:szCs w:val="18"/>
    </w:rPr>
  </w:style>
  <w:style w:type="character" w:styleId="ae">
    <w:name w:val="annotation reference"/>
    <w:basedOn w:val="a3"/>
    <w:uiPriority w:val="99"/>
    <w:semiHidden/>
    <w:unhideWhenUsed/>
    <w:rsid w:val="00974DAE"/>
    <w:rPr>
      <w:sz w:val="16"/>
      <w:szCs w:val="16"/>
    </w:rPr>
  </w:style>
  <w:style w:type="paragraph" w:styleId="af">
    <w:name w:val="annotation text"/>
    <w:basedOn w:val="a2"/>
    <w:link w:val="af0"/>
    <w:uiPriority w:val="99"/>
    <w:semiHidden/>
    <w:unhideWhenUsed/>
    <w:rsid w:val="00974DAE"/>
    <w:pPr>
      <w:spacing w:line="240" w:lineRule="auto"/>
    </w:pPr>
    <w:rPr>
      <w:sz w:val="20"/>
      <w:szCs w:val="20"/>
    </w:rPr>
  </w:style>
  <w:style w:type="character" w:customStyle="1" w:styleId="af0">
    <w:name w:val="Текст примечания Знак"/>
    <w:basedOn w:val="a3"/>
    <w:link w:val="af"/>
    <w:uiPriority w:val="99"/>
    <w:semiHidden/>
    <w:rsid w:val="00974DAE"/>
    <w:rPr>
      <w:sz w:val="20"/>
      <w:szCs w:val="20"/>
    </w:rPr>
  </w:style>
  <w:style w:type="paragraph" w:styleId="af1">
    <w:name w:val="annotation subject"/>
    <w:basedOn w:val="af"/>
    <w:next w:val="af"/>
    <w:link w:val="af2"/>
    <w:uiPriority w:val="99"/>
    <w:semiHidden/>
    <w:unhideWhenUsed/>
    <w:rsid w:val="00974DAE"/>
    <w:rPr>
      <w:b/>
      <w:bCs/>
    </w:rPr>
  </w:style>
  <w:style w:type="character" w:customStyle="1" w:styleId="af2">
    <w:name w:val="Тема примечания Знак"/>
    <w:basedOn w:val="af0"/>
    <w:link w:val="af1"/>
    <w:uiPriority w:val="99"/>
    <w:semiHidden/>
    <w:rsid w:val="00974DAE"/>
    <w:rPr>
      <w:b/>
      <w:bCs/>
      <w:sz w:val="20"/>
      <w:szCs w:val="20"/>
    </w:rPr>
  </w:style>
  <w:style w:type="paragraph" w:styleId="af3">
    <w:name w:val="Revision"/>
    <w:hidden/>
    <w:uiPriority w:val="99"/>
    <w:semiHidden/>
    <w:rsid w:val="00974DAE"/>
    <w:pPr>
      <w:spacing w:after="0" w:line="240" w:lineRule="auto"/>
    </w:pPr>
  </w:style>
  <w:style w:type="paragraph" w:customStyle="1" w:styleId="Default">
    <w:name w:val="Default"/>
    <w:rsid w:val="00974DAE"/>
    <w:pPr>
      <w:autoSpaceDE w:val="0"/>
      <w:autoSpaceDN w:val="0"/>
      <w:adjustRightInd w:val="0"/>
      <w:spacing w:after="0" w:line="240" w:lineRule="auto"/>
    </w:pPr>
    <w:rPr>
      <w:rFonts w:ascii="Tahoma" w:hAnsi="Tahoma" w:cs="Tahoma"/>
      <w:color w:val="000000"/>
      <w:sz w:val="24"/>
      <w:szCs w:val="24"/>
    </w:rPr>
  </w:style>
  <w:style w:type="character" w:styleId="af4">
    <w:name w:val="FollowedHyperlink"/>
    <w:basedOn w:val="a3"/>
    <w:uiPriority w:val="99"/>
    <w:semiHidden/>
    <w:unhideWhenUsed/>
    <w:rsid w:val="00974DAE"/>
    <w:rPr>
      <w:color w:val="954F72" w:themeColor="followedHyperlink"/>
      <w:u w:val="single"/>
    </w:rPr>
  </w:style>
  <w:style w:type="paragraph" w:styleId="af5">
    <w:name w:val="endnote text"/>
    <w:basedOn w:val="a2"/>
    <w:link w:val="af6"/>
    <w:uiPriority w:val="99"/>
    <w:semiHidden/>
    <w:unhideWhenUsed/>
    <w:rsid w:val="00974DAE"/>
    <w:pPr>
      <w:spacing w:after="0" w:line="240" w:lineRule="auto"/>
    </w:pPr>
    <w:rPr>
      <w:sz w:val="20"/>
      <w:szCs w:val="20"/>
    </w:rPr>
  </w:style>
  <w:style w:type="character" w:customStyle="1" w:styleId="af6">
    <w:name w:val="Текст концевой сноски Знак"/>
    <w:basedOn w:val="a3"/>
    <w:link w:val="af5"/>
    <w:uiPriority w:val="99"/>
    <w:semiHidden/>
    <w:rsid w:val="00974DAE"/>
    <w:rPr>
      <w:sz w:val="20"/>
      <w:szCs w:val="20"/>
    </w:rPr>
  </w:style>
  <w:style w:type="character" w:styleId="af7">
    <w:name w:val="endnote reference"/>
    <w:basedOn w:val="a3"/>
    <w:uiPriority w:val="99"/>
    <w:semiHidden/>
    <w:unhideWhenUsed/>
    <w:rsid w:val="00974DAE"/>
    <w:rPr>
      <w:vertAlign w:val="superscript"/>
    </w:rPr>
  </w:style>
  <w:style w:type="paragraph" w:styleId="a1">
    <w:name w:val="List Bullet"/>
    <w:basedOn w:val="a2"/>
    <w:uiPriority w:val="99"/>
    <w:rsid w:val="00974DAE"/>
    <w:pPr>
      <w:numPr>
        <w:numId w:val="4"/>
      </w:numPr>
      <w:spacing w:after="0" w:line="240" w:lineRule="auto"/>
    </w:pPr>
    <w:rPr>
      <w:rFonts w:ascii="Arial" w:eastAsia="Times New Roman" w:hAnsi="Arial" w:cs="Arial"/>
      <w:szCs w:val="24"/>
      <w:lang w:eastAsia="ru-RU"/>
    </w:rPr>
  </w:style>
  <w:style w:type="paragraph" w:styleId="20">
    <w:name w:val="Body Text Indent 2"/>
    <w:basedOn w:val="a2"/>
    <w:link w:val="22"/>
    <w:uiPriority w:val="99"/>
    <w:unhideWhenUsed/>
    <w:rsid w:val="00974DAE"/>
    <w:pPr>
      <w:spacing w:after="120" w:line="480" w:lineRule="auto"/>
      <w:ind w:left="283"/>
    </w:pPr>
  </w:style>
  <w:style w:type="character" w:customStyle="1" w:styleId="22">
    <w:name w:val="Основной текст с отступом 2 Знак"/>
    <w:basedOn w:val="a3"/>
    <w:link w:val="20"/>
    <w:uiPriority w:val="99"/>
    <w:rsid w:val="00974DAE"/>
  </w:style>
  <w:style w:type="paragraph" w:customStyle="1" w:styleId="-11">
    <w:name w:val="Цветной список - Акцент 11"/>
    <w:basedOn w:val="a2"/>
    <w:uiPriority w:val="99"/>
    <w:qFormat/>
    <w:rsid w:val="00974DAE"/>
    <w:pPr>
      <w:spacing w:after="0" w:line="240" w:lineRule="auto"/>
      <w:ind w:left="720"/>
      <w:contextualSpacing/>
    </w:pPr>
    <w:rPr>
      <w:rFonts w:ascii="Minion Pro" w:eastAsia="Times New Roman" w:hAnsi="Minion Pro" w:cs="Times New Roman"/>
      <w:sz w:val="24"/>
      <w:szCs w:val="24"/>
      <w:lang w:val="en-GB"/>
    </w:rPr>
  </w:style>
  <w:style w:type="table" w:styleId="af8">
    <w:name w:val="Table Grid"/>
    <w:basedOn w:val="a4"/>
    <w:uiPriority w:val="39"/>
    <w:rsid w:val="00974DAE"/>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41">
    <w:name w:val="Сетка таблицы41"/>
    <w:basedOn w:val="a4"/>
    <w:next w:val="af8"/>
    <w:uiPriority w:val="39"/>
    <w:rsid w:val="00974DAE"/>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23">
    <w:name w:val="Заголовок 2 Знак"/>
    <w:basedOn w:val="a3"/>
    <w:uiPriority w:val="99"/>
    <w:rsid w:val="005E62AF"/>
    <w:rPr>
      <w:rFonts w:asciiTheme="majorHAnsi" w:eastAsiaTheme="majorEastAsia" w:hAnsiTheme="majorHAnsi" w:cstheme="majorBidi"/>
      <w:color w:val="2E74B5" w:themeColor="accent1" w:themeShade="BF"/>
      <w:sz w:val="26"/>
      <w:szCs w:val="26"/>
    </w:rPr>
  </w:style>
  <w:style w:type="paragraph" w:styleId="af9">
    <w:name w:val="No Spacing"/>
    <w:uiPriority w:val="1"/>
    <w:qFormat/>
    <w:rsid w:val="000578D6"/>
    <w:pPr>
      <w:spacing w:after="0" w:line="240" w:lineRule="auto"/>
    </w:pPr>
  </w:style>
  <w:style w:type="table" w:customStyle="1" w:styleId="12">
    <w:name w:val="Сетка таблицы1"/>
    <w:basedOn w:val="a4"/>
    <w:next w:val="af8"/>
    <w:uiPriority w:val="59"/>
    <w:rsid w:val="00C846F8"/>
    <w:pPr>
      <w:spacing w:after="0" w:line="240" w:lineRule="auto"/>
    </w:pPr>
    <w:rPr>
      <w:rFonts w:ascii="Cambria" w:eastAsia="Cambria" w:hAnsi="Cambria"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Сетка таблицы2"/>
    <w:basedOn w:val="a4"/>
    <w:next w:val="af8"/>
    <w:uiPriority w:val="59"/>
    <w:rsid w:val="00863B5D"/>
    <w:pPr>
      <w:spacing w:after="0" w:line="240" w:lineRule="auto"/>
    </w:pPr>
    <w:rPr>
      <w:rFonts w:ascii="Cambria" w:eastAsia="Cambria" w:hAnsi="Cambria"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a">
    <w:name w:val="Верхний колонтитул Знак"/>
    <w:basedOn w:val="a3"/>
    <w:link w:val="afb"/>
    <w:uiPriority w:val="99"/>
    <w:rsid w:val="00272F1B"/>
    <w:rPr>
      <w:rFonts w:eastAsiaTheme="minorEastAsia" w:cs="Times New Roman"/>
      <w:lang w:eastAsia="ru-RU"/>
    </w:rPr>
  </w:style>
  <w:style w:type="paragraph" w:styleId="afb">
    <w:name w:val="header"/>
    <w:basedOn w:val="a2"/>
    <w:link w:val="afa"/>
    <w:uiPriority w:val="99"/>
    <w:unhideWhenUsed/>
    <w:rsid w:val="00272F1B"/>
    <w:pPr>
      <w:tabs>
        <w:tab w:val="center" w:pos="4677"/>
        <w:tab w:val="right" w:pos="9355"/>
      </w:tabs>
    </w:pPr>
    <w:rPr>
      <w:rFonts w:eastAsiaTheme="minorEastAsia" w:cs="Times New Roman"/>
      <w:lang w:eastAsia="ru-RU"/>
    </w:rPr>
  </w:style>
  <w:style w:type="character" w:customStyle="1" w:styleId="afc">
    <w:name w:val="Нижний колонтитул Знак"/>
    <w:basedOn w:val="a3"/>
    <w:link w:val="afd"/>
    <w:uiPriority w:val="99"/>
    <w:rsid w:val="00272F1B"/>
    <w:rPr>
      <w:rFonts w:eastAsiaTheme="minorEastAsia" w:cs="Times New Roman"/>
      <w:lang w:eastAsia="ru-RU"/>
    </w:rPr>
  </w:style>
  <w:style w:type="paragraph" w:styleId="afd">
    <w:name w:val="footer"/>
    <w:basedOn w:val="a2"/>
    <w:link w:val="afc"/>
    <w:uiPriority w:val="99"/>
    <w:unhideWhenUsed/>
    <w:rsid w:val="00272F1B"/>
    <w:pPr>
      <w:tabs>
        <w:tab w:val="center" w:pos="4677"/>
        <w:tab w:val="right" w:pos="9355"/>
      </w:tabs>
    </w:pPr>
    <w:rPr>
      <w:rFonts w:eastAsiaTheme="minorEastAsia" w:cs="Times New Roman"/>
      <w:lang w:eastAsia="ru-RU"/>
    </w:rPr>
  </w:style>
  <w:style w:type="paragraph" w:customStyle="1" w:styleId="afe">
    <w:name w:val="ГПП Основной текст"/>
    <w:basedOn w:val="aff"/>
    <w:link w:val="aff0"/>
    <w:rsid w:val="00A968A2"/>
    <w:pPr>
      <w:widowControl w:val="0"/>
      <w:spacing w:after="0" w:line="228" w:lineRule="auto"/>
      <w:ind w:left="170" w:right="170" w:firstLine="567"/>
      <w:jc w:val="both"/>
    </w:pPr>
    <w:rPr>
      <w:sz w:val="24"/>
      <w:szCs w:val="24"/>
    </w:rPr>
  </w:style>
  <w:style w:type="paragraph" w:styleId="aff">
    <w:name w:val="Body Text"/>
    <w:basedOn w:val="a2"/>
    <w:link w:val="aff1"/>
    <w:uiPriority w:val="99"/>
    <w:semiHidden/>
    <w:unhideWhenUsed/>
    <w:rsid w:val="00A968A2"/>
    <w:pPr>
      <w:spacing w:after="120"/>
    </w:pPr>
  </w:style>
  <w:style w:type="character" w:customStyle="1" w:styleId="aff1">
    <w:name w:val="Основной текст Знак"/>
    <w:basedOn w:val="a3"/>
    <w:link w:val="aff"/>
    <w:uiPriority w:val="99"/>
    <w:semiHidden/>
    <w:rsid w:val="00A968A2"/>
  </w:style>
  <w:style w:type="character" w:customStyle="1" w:styleId="aff0">
    <w:name w:val="ГПП Основной текст Знак Знак"/>
    <w:link w:val="afe"/>
    <w:locked/>
    <w:rsid w:val="00A968A2"/>
    <w:rPr>
      <w:sz w:val="24"/>
      <w:szCs w:val="24"/>
    </w:rPr>
  </w:style>
  <w:style w:type="paragraph" w:customStyle="1" w:styleId="1">
    <w:name w:val="м1"/>
    <w:basedOn w:val="a6"/>
    <w:link w:val="13"/>
    <w:qFormat/>
    <w:rsid w:val="00610122"/>
    <w:pPr>
      <w:numPr>
        <w:numId w:val="7"/>
      </w:numPr>
      <w:spacing w:before="120" w:after="200"/>
      <w:jc w:val="both"/>
    </w:pPr>
    <w:rPr>
      <w:rFonts w:eastAsia="Times New Roman"/>
      <w:lang w:val="x-none" w:eastAsia="en-US" w:bidi="en-US"/>
    </w:rPr>
  </w:style>
  <w:style w:type="character" w:customStyle="1" w:styleId="13">
    <w:name w:val="м1 Знак"/>
    <w:link w:val="1"/>
    <w:rsid w:val="00610122"/>
    <w:rPr>
      <w:rFonts w:ascii="Times New Roman" w:eastAsia="Times New Roman" w:hAnsi="Times New Roman" w:cs="Times New Roman"/>
      <w:sz w:val="24"/>
      <w:szCs w:val="24"/>
      <w:lang w:val="x-none" w:bidi="en-US"/>
    </w:rPr>
  </w:style>
  <w:style w:type="paragraph" w:customStyle="1" w:styleId="aff2">
    <w:name w:val="Нормальный"/>
    <w:uiPriority w:val="99"/>
    <w:rsid w:val="008A06C1"/>
    <w:pPr>
      <w:autoSpaceDE w:val="0"/>
      <w:autoSpaceDN w:val="0"/>
      <w:spacing w:after="0" w:line="240" w:lineRule="auto"/>
    </w:pPr>
    <w:rPr>
      <w:rFonts w:ascii="TimesET" w:eastAsia="Times New Roman" w:hAnsi="TimesET" w:cs="Times New Roman"/>
      <w:sz w:val="20"/>
      <w:szCs w:val="20"/>
      <w:lang w:eastAsia="ru-RU"/>
    </w:rPr>
  </w:style>
  <w:style w:type="paragraph" w:styleId="aff3">
    <w:name w:val="Body Text Indent"/>
    <w:basedOn w:val="a2"/>
    <w:link w:val="aff4"/>
    <w:uiPriority w:val="99"/>
    <w:rsid w:val="008A06C1"/>
    <w:pPr>
      <w:spacing w:after="120" w:line="240" w:lineRule="auto"/>
      <w:ind w:left="283"/>
    </w:pPr>
    <w:rPr>
      <w:rFonts w:ascii="Times New Roman" w:eastAsia="Times New Roman" w:hAnsi="Times New Roman" w:cs="Times New Roman"/>
      <w:sz w:val="24"/>
      <w:szCs w:val="24"/>
      <w:lang w:val="en-US"/>
    </w:rPr>
  </w:style>
  <w:style w:type="character" w:customStyle="1" w:styleId="aff4">
    <w:name w:val="Основной текст с отступом Знак"/>
    <w:basedOn w:val="a3"/>
    <w:link w:val="aff3"/>
    <w:uiPriority w:val="99"/>
    <w:rsid w:val="008A06C1"/>
    <w:rPr>
      <w:rFonts w:ascii="Times New Roman" w:eastAsia="Times New Roman" w:hAnsi="Times New Roman" w:cs="Times New Roman"/>
      <w:sz w:val="24"/>
      <w:szCs w:val="24"/>
      <w:lang w:val="en-US"/>
    </w:rPr>
  </w:style>
  <w:style w:type="paragraph" w:customStyle="1" w:styleId="a0">
    <w:name w:val="Подпункт договора"/>
    <w:basedOn w:val="a2"/>
    <w:rsid w:val="008A06C1"/>
    <w:pPr>
      <w:numPr>
        <w:ilvl w:val="1"/>
        <w:numId w:val="3"/>
      </w:numPr>
      <w:spacing w:after="0" w:line="240" w:lineRule="auto"/>
      <w:jc w:val="both"/>
    </w:pPr>
    <w:rPr>
      <w:rFonts w:ascii="Arial" w:eastAsia="Times New Roman" w:hAnsi="Arial" w:cs="Arial"/>
      <w:sz w:val="20"/>
      <w:szCs w:val="20"/>
      <w:lang w:eastAsia="ru-RU"/>
    </w:rPr>
  </w:style>
  <w:style w:type="character" w:customStyle="1" w:styleId="FontStyle34">
    <w:name w:val="Font Style34"/>
    <w:rsid w:val="008A06C1"/>
    <w:rPr>
      <w:rFonts w:ascii="Times New Roman" w:hAnsi="Times New Roman" w:cs="Times New Roman" w:hint="default"/>
    </w:rPr>
  </w:style>
  <w:style w:type="character" w:styleId="aff5">
    <w:name w:val="Placeholder Text"/>
    <w:basedOn w:val="a3"/>
    <w:uiPriority w:val="99"/>
    <w:semiHidden/>
    <w:rsid w:val="00366F2D"/>
    <w:rPr>
      <w:color w:val="808080"/>
    </w:rPr>
  </w:style>
  <w:style w:type="paragraph" w:customStyle="1" w:styleId="a">
    <w:name w:val="Подподпункт"/>
    <w:basedOn w:val="a2"/>
    <w:uiPriority w:val="99"/>
    <w:rsid w:val="00AC38F3"/>
    <w:pPr>
      <w:numPr>
        <w:numId w:val="8"/>
      </w:numPr>
      <w:spacing w:after="0" w:line="360" w:lineRule="auto"/>
      <w:jc w:val="both"/>
    </w:pPr>
    <w:rPr>
      <w:rFonts w:ascii="Times New Roman" w:eastAsia="Times New Roman" w:hAnsi="Times New Roman" w:cs="Times New Roman"/>
      <w:sz w:val="28"/>
      <w:szCs w:val="28"/>
      <w:lang w:eastAsia="ru-RU"/>
    </w:rPr>
  </w:style>
  <w:style w:type="paragraph" w:customStyle="1" w:styleId="aff6">
    <w:name w:val="Ариал"/>
    <w:basedOn w:val="a2"/>
    <w:uiPriority w:val="99"/>
    <w:rsid w:val="00AC38F3"/>
    <w:pPr>
      <w:widowControl w:val="0"/>
      <w:adjustRightInd w:val="0"/>
      <w:spacing w:before="120" w:after="120" w:line="360" w:lineRule="auto"/>
      <w:ind w:firstLine="851"/>
      <w:jc w:val="both"/>
    </w:pPr>
    <w:rPr>
      <w:rFonts w:ascii="Arial" w:eastAsia="Times New Roman" w:hAnsi="Arial" w:cs="Arial"/>
      <w:sz w:val="24"/>
      <w:szCs w:val="24"/>
      <w:lang w:eastAsia="ru-RU"/>
    </w:rPr>
  </w:style>
  <w:style w:type="character" w:customStyle="1" w:styleId="aff7">
    <w:name w:val="Подпункт Знак"/>
    <w:basedOn w:val="a3"/>
    <w:uiPriority w:val="99"/>
    <w:rsid w:val="00AC38F3"/>
    <w:rPr>
      <w:rFonts w:ascii="Times New Roman" w:hAnsi="Times New Roman" w:cs="Times New Roman" w:hint="default"/>
      <w:sz w:val="28"/>
      <w:lang w:val="ru-RU" w:eastAsia="ru-RU" w:bidi="ar-SA"/>
    </w:rPr>
  </w:style>
  <w:style w:type="paragraph" w:styleId="aff8">
    <w:name w:val="Title"/>
    <w:basedOn w:val="a2"/>
    <w:link w:val="aff9"/>
    <w:uiPriority w:val="10"/>
    <w:qFormat/>
    <w:rsid w:val="002D1E17"/>
    <w:pPr>
      <w:spacing w:after="0" w:line="240" w:lineRule="auto"/>
      <w:jc w:val="center"/>
    </w:pPr>
    <w:rPr>
      <w:rFonts w:ascii="Tahoma" w:eastAsia="Times New Roman" w:hAnsi="Tahoma" w:cs="Times New Roman"/>
      <w:b/>
      <w:sz w:val="20"/>
      <w:szCs w:val="20"/>
      <w:lang w:eastAsia="ru-RU"/>
    </w:rPr>
  </w:style>
  <w:style w:type="character" w:customStyle="1" w:styleId="aff9">
    <w:name w:val="Заголовок Знак"/>
    <w:basedOn w:val="a3"/>
    <w:link w:val="aff8"/>
    <w:uiPriority w:val="10"/>
    <w:rsid w:val="002D1E17"/>
    <w:rPr>
      <w:rFonts w:ascii="Tahoma" w:eastAsia="Times New Roman" w:hAnsi="Tahoma" w:cs="Times New Roman"/>
      <w:b/>
      <w:sz w:val="20"/>
      <w:szCs w:val="20"/>
      <w:lang w:eastAsia="ru-RU"/>
    </w:rPr>
  </w:style>
  <w:style w:type="paragraph" w:styleId="affa">
    <w:name w:val="Normal (Web)"/>
    <w:basedOn w:val="a2"/>
    <w:uiPriority w:val="99"/>
    <w:semiHidden/>
    <w:unhideWhenUsed/>
    <w:rsid w:val="000A29B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databind">
    <w:name w:val="databind"/>
    <w:basedOn w:val="a3"/>
    <w:rsid w:val="000A29B1"/>
    <w:rPr>
      <w:rFonts w:cs="Times New Roman"/>
    </w:rPr>
  </w:style>
  <w:style w:type="character" w:customStyle="1" w:styleId="fontstyle27">
    <w:name w:val="fontstyle27"/>
    <w:basedOn w:val="a3"/>
    <w:rsid w:val="002258B1"/>
    <w:rPr>
      <w:rFonts w:ascii="Times New Roman" w:hAnsi="Times New Roman" w:cs="Times New Roman"/>
    </w:rPr>
  </w:style>
  <w:style w:type="paragraph" w:customStyle="1" w:styleId="msonormal0">
    <w:name w:val="msonormal"/>
    <w:basedOn w:val="a2"/>
    <w:rsid w:val="00F513A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3">
    <w:name w:val="xl63"/>
    <w:basedOn w:val="a2"/>
    <w:rsid w:val="00F513AF"/>
    <w:pPr>
      <w:spacing w:before="100" w:beforeAutospacing="1" w:after="100" w:afterAutospacing="1" w:line="240" w:lineRule="auto"/>
    </w:pPr>
    <w:rPr>
      <w:rFonts w:ascii="Arial" w:eastAsia="Times New Roman" w:hAnsi="Arial" w:cs="Arial"/>
      <w:sz w:val="16"/>
      <w:szCs w:val="16"/>
      <w:lang w:eastAsia="ru-RU"/>
    </w:rPr>
  </w:style>
  <w:style w:type="paragraph" w:customStyle="1" w:styleId="xl64">
    <w:name w:val="xl64"/>
    <w:basedOn w:val="a2"/>
    <w:rsid w:val="00F513AF"/>
    <w:pPr>
      <w:spacing w:before="100" w:beforeAutospacing="1" w:after="100" w:afterAutospacing="1" w:line="240" w:lineRule="auto"/>
    </w:pPr>
    <w:rPr>
      <w:rFonts w:ascii="Arial" w:eastAsia="Times New Roman" w:hAnsi="Arial" w:cs="Arial"/>
      <w:sz w:val="16"/>
      <w:szCs w:val="16"/>
      <w:lang w:eastAsia="ru-RU"/>
    </w:rPr>
  </w:style>
  <w:style w:type="paragraph" w:customStyle="1" w:styleId="xl65">
    <w:name w:val="xl65"/>
    <w:basedOn w:val="a2"/>
    <w:rsid w:val="00F513AF"/>
    <w:pPr>
      <w:spacing w:before="100" w:beforeAutospacing="1" w:after="100" w:afterAutospacing="1" w:line="240" w:lineRule="auto"/>
    </w:pPr>
    <w:rPr>
      <w:rFonts w:ascii="Arial" w:eastAsia="Times New Roman" w:hAnsi="Arial" w:cs="Arial"/>
      <w:sz w:val="16"/>
      <w:szCs w:val="16"/>
      <w:lang w:eastAsia="ru-RU"/>
    </w:rPr>
  </w:style>
  <w:style w:type="paragraph" w:customStyle="1" w:styleId="xl66">
    <w:name w:val="xl66"/>
    <w:basedOn w:val="a2"/>
    <w:rsid w:val="00F513AF"/>
    <w:pPr>
      <w:spacing w:before="100" w:beforeAutospacing="1" w:after="100" w:afterAutospacing="1" w:line="240" w:lineRule="auto"/>
    </w:pPr>
    <w:rPr>
      <w:rFonts w:ascii="Arial" w:eastAsia="Times New Roman" w:hAnsi="Arial" w:cs="Arial"/>
      <w:sz w:val="16"/>
      <w:szCs w:val="16"/>
      <w:lang w:eastAsia="ru-RU"/>
    </w:rPr>
  </w:style>
  <w:style w:type="paragraph" w:customStyle="1" w:styleId="xl67">
    <w:name w:val="xl67"/>
    <w:basedOn w:val="a2"/>
    <w:rsid w:val="00F513AF"/>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68">
    <w:name w:val="xl68"/>
    <w:basedOn w:val="a2"/>
    <w:rsid w:val="00F513AF"/>
    <w:pPr>
      <w:pBdr>
        <w:bottom w:val="single" w:sz="4"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69">
    <w:name w:val="xl69"/>
    <w:basedOn w:val="a2"/>
    <w:rsid w:val="00F513AF"/>
    <w:pPr>
      <w:pBdr>
        <w:bottom w:val="single" w:sz="4" w:space="0" w:color="auto"/>
      </w:pBd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70">
    <w:name w:val="xl70"/>
    <w:basedOn w:val="a2"/>
    <w:rsid w:val="00F513AF"/>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71">
    <w:name w:val="xl71"/>
    <w:basedOn w:val="a2"/>
    <w:rsid w:val="00F513AF"/>
    <w:pP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72">
    <w:name w:val="xl72"/>
    <w:basedOn w:val="a2"/>
    <w:rsid w:val="00F513AF"/>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73">
    <w:name w:val="xl73"/>
    <w:basedOn w:val="a2"/>
    <w:rsid w:val="00F513AF"/>
    <w:pPr>
      <w:pBdr>
        <w:top w:val="single" w:sz="4" w:space="0" w:color="auto"/>
        <w:bottom w:val="single" w:sz="4"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74">
    <w:name w:val="xl74"/>
    <w:basedOn w:val="a2"/>
    <w:rsid w:val="00F513AF"/>
    <w:pPr>
      <w:spacing w:before="100" w:beforeAutospacing="1" w:after="100" w:afterAutospacing="1" w:line="240" w:lineRule="auto"/>
    </w:pPr>
    <w:rPr>
      <w:rFonts w:ascii="Arial" w:eastAsia="Times New Roman" w:hAnsi="Arial" w:cs="Arial"/>
      <w:sz w:val="16"/>
      <w:szCs w:val="16"/>
      <w:lang w:eastAsia="ru-RU"/>
    </w:rPr>
  </w:style>
  <w:style w:type="paragraph" w:customStyle="1" w:styleId="xl75">
    <w:name w:val="xl75"/>
    <w:basedOn w:val="a2"/>
    <w:rsid w:val="00F513AF"/>
    <w:pPr>
      <w:spacing w:before="100" w:beforeAutospacing="1" w:after="100" w:afterAutospacing="1" w:line="240" w:lineRule="auto"/>
      <w:jc w:val="center"/>
      <w:textAlignment w:val="top"/>
    </w:pPr>
    <w:rPr>
      <w:rFonts w:ascii="Arial" w:eastAsia="Times New Roman" w:hAnsi="Arial" w:cs="Arial"/>
      <w:i/>
      <w:iCs/>
      <w:sz w:val="16"/>
      <w:szCs w:val="16"/>
      <w:lang w:eastAsia="ru-RU"/>
    </w:rPr>
  </w:style>
  <w:style w:type="paragraph" w:customStyle="1" w:styleId="xl76">
    <w:name w:val="xl76"/>
    <w:basedOn w:val="a2"/>
    <w:rsid w:val="00F513AF"/>
    <w:pPr>
      <w:spacing w:before="100" w:beforeAutospacing="1" w:after="100" w:afterAutospacing="1" w:line="240" w:lineRule="auto"/>
      <w:jc w:val="center"/>
    </w:pPr>
    <w:rPr>
      <w:rFonts w:ascii="Arial" w:eastAsia="Times New Roman" w:hAnsi="Arial" w:cs="Arial"/>
      <w:b/>
      <w:bCs/>
      <w:sz w:val="28"/>
      <w:szCs w:val="28"/>
      <w:lang w:eastAsia="ru-RU"/>
    </w:rPr>
  </w:style>
  <w:style w:type="paragraph" w:customStyle="1" w:styleId="xl77">
    <w:name w:val="xl77"/>
    <w:basedOn w:val="a2"/>
    <w:rsid w:val="00F513AF"/>
    <w:pPr>
      <w:pBdr>
        <w:bottom w:val="single" w:sz="4" w:space="0" w:color="auto"/>
      </w:pBd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78">
    <w:name w:val="xl78"/>
    <w:basedOn w:val="a2"/>
    <w:rsid w:val="00F513AF"/>
    <w:pPr>
      <w:spacing w:before="100" w:beforeAutospacing="1" w:after="100" w:afterAutospacing="1" w:line="240" w:lineRule="auto"/>
    </w:pPr>
    <w:rPr>
      <w:rFonts w:ascii="Arial" w:eastAsia="Times New Roman" w:hAnsi="Arial" w:cs="Arial"/>
      <w:sz w:val="16"/>
      <w:szCs w:val="16"/>
      <w:lang w:eastAsia="ru-RU"/>
    </w:rPr>
  </w:style>
  <w:style w:type="paragraph" w:customStyle="1" w:styleId="xl79">
    <w:name w:val="xl79"/>
    <w:basedOn w:val="a2"/>
    <w:rsid w:val="00F513AF"/>
    <w:pPr>
      <w:spacing w:before="100" w:beforeAutospacing="1" w:after="100" w:afterAutospacing="1" w:line="240" w:lineRule="auto"/>
    </w:pPr>
    <w:rPr>
      <w:rFonts w:ascii="Arial" w:eastAsia="Times New Roman" w:hAnsi="Arial" w:cs="Arial"/>
      <w:i/>
      <w:iCs/>
      <w:sz w:val="16"/>
      <w:szCs w:val="16"/>
      <w:lang w:eastAsia="ru-RU"/>
    </w:rPr>
  </w:style>
  <w:style w:type="paragraph" w:customStyle="1" w:styleId="xl80">
    <w:name w:val="xl80"/>
    <w:basedOn w:val="a2"/>
    <w:rsid w:val="00F513AF"/>
    <w:pP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81">
    <w:name w:val="xl81"/>
    <w:basedOn w:val="a2"/>
    <w:rsid w:val="00F513AF"/>
    <w:pPr>
      <w:spacing w:before="100" w:beforeAutospacing="1" w:after="100" w:afterAutospacing="1" w:line="240" w:lineRule="auto"/>
      <w:jc w:val="center"/>
    </w:pPr>
    <w:rPr>
      <w:rFonts w:ascii="Arial" w:eastAsia="Times New Roman" w:hAnsi="Arial" w:cs="Arial"/>
      <w:i/>
      <w:iCs/>
      <w:sz w:val="16"/>
      <w:szCs w:val="16"/>
      <w:lang w:eastAsia="ru-RU"/>
    </w:rPr>
  </w:style>
  <w:style w:type="paragraph" w:customStyle="1" w:styleId="xl82">
    <w:name w:val="xl82"/>
    <w:basedOn w:val="a2"/>
    <w:rsid w:val="00F513AF"/>
    <w:pPr>
      <w:spacing w:before="100" w:beforeAutospacing="1" w:after="100" w:afterAutospacing="1" w:line="240" w:lineRule="auto"/>
    </w:pPr>
    <w:rPr>
      <w:rFonts w:ascii="Arial" w:eastAsia="Times New Roman" w:hAnsi="Arial" w:cs="Arial"/>
      <w:b/>
      <w:bCs/>
      <w:sz w:val="16"/>
      <w:szCs w:val="16"/>
      <w:lang w:eastAsia="ru-RU"/>
    </w:rPr>
  </w:style>
  <w:style w:type="paragraph" w:customStyle="1" w:styleId="xl83">
    <w:name w:val="xl83"/>
    <w:basedOn w:val="a2"/>
    <w:rsid w:val="00F513AF"/>
    <w:pPr>
      <w:pBdr>
        <w:bottom w:val="single" w:sz="4"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84">
    <w:name w:val="xl84"/>
    <w:basedOn w:val="a2"/>
    <w:rsid w:val="00F513AF"/>
    <w:pPr>
      <w:pBdr>
        <w:bottom w:val="single" w:sz="4" w:space="0" w:color="auto"/>
      </w:pBd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85">
    <w:name w:val="xl85"/>
    <w:basedOn w:val="a2"/>
    <w:rsid w:val="00F513AF"/>
    <w:pP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86">
    <w:name w:val="xl86"/>
    <w:basedOn w:val="a2"/>
    <w:rsid w:val="00F513AF"/>
    <w:pP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87">
    <w:name w:val="xl87"/>
    <w:basedOn w:val="a2"/>
    <w:rsid w:val="00F513AF"/>
    <w:pPr>
      <w:pBdr>
        <w:bottom w:val="single" w:sz="4"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88">
    <w:name w:val="xl88"/>
    <w:basedOn w:val="a2"/>
    <w:rsid w:val="00F513AF"/>
    <w:pPr>
      <w:spacing w:before="100" w:beforeAutospacing="1" w:after="100" w:afterAutospacing="1" w:line="240" w:lineRule="auto"/>
    </w:pPr>
    <w:rPr>
      <w:rFonts w:ascii="Arial" w:eastAsia="Times New Roman" w:hAnsi="Arial" w:cs="Arial"/>
      <w:sz w:val="16"/>
      <w:szCs w:val="16"/>
      <w:lang w:eastAsia="ru-RU"/>
    </w:rPr>
  </w:style>
  <w:style w:type="paragraph" w:customStyle="1" w:styleId="xl89">
    <w:name w:val="xl89"/>
    <w:basedOn w:val="a2"/>
    <w:rsid w:val="00F513AF"/>
    <w:pPr>
      <w:spacing w:before="100" w:beforeAutospacing="1" w:after="100" w:afterAutospacing="1" w:line="240" w:lineRule="auto"/>
      <w:textAlignment w:val="center"/>
    </w:pPr>
    <w:rPr>
      <w:rFonts w:ascii="Arial" w:eastAsia="Times New Roman" w:hAnsi="Arial" w:cs="Arial"/>
      <w:sz w:val="16"/>
      <w:szCs w:val="16"/>
      <w:lang w:eastAsia="ru-RU"/>
    </w:rPr>
  </w:style>
  <w:style w:type="paragraph" w:customStyle="1" w:styleId="xl90">
    <w:name w:val="xl90"/>
    <w:basedOn w:val="a2"/>
    <w:rsid w:val="00F513AF"/>
    <w:pPr>
      <w:spacing w:before="100" w:beforeAutospacing="1" w:after="100" w:afterAutospacing="1" w:line="240" w:lineRule="auto"/>
    </w:pPr>
    <w:rPr>
      <w:rFonts w:ascii="Arial" w:eastAsia="Times New Roman" w:hAnsi="Arial" w:cs="Arial"/>
      <w:i/>
      <w:iCs/>
      <w:sz w:val="16"/>
      <w:szCs w:val="16"/>
      <w:lang w:eastAsia="ru-RU"/>
    </w:rPr>
  </w:style>
  <w:style w:type="paragraph" w:customStyle="1" w:styleId="xl91">
    <w:name w:val="xl91"/>
    <w:basedOn w:val="a2"/>
    <w:rsid w:val="00F513AF"/>
    <w:pPr>
      <w:spacing w:before="100" w:beforeAutospacing="1" w:after="100" w:afterAutospacing="1" w:line="240" w:lineRule="auto"/>
    </w:pPr>
    <w:rPr>
      <w:rFonts w:ascii="Arial" w:eastAsia="Times New Roman" w:hAnsi="Arial" w:cs="Arial"/>
      <w:sz w:val="16"/>
      <w:szCs w:val="16"/>
      <w:lang w:eastAsia="ru-RU"/>
    </w:rPr>
  </w:style>
  <w:style w:type="paragraph" w:customStyle="1" w:styleId="xl92">
    <w:name w:val="xl92"/>
    <w:basedOn w:val="a2"/>
    <w:rsid w:val="00F513AF"/>
    <w:pPr>
      <w:spacing w:before="100" w:beforeAutospacing="1" w:after="100" w:afterAutospacing="1" w:line="240" w:lineRule="auto"/>
    </w:pPr>
    <w:rPr>
      <w:rFonts w:ascii="Arial" w:eastAsia="Times New Roman" w:hAnsi="Arial" w:cs="Arial"/>
      <w:b/>
      <w:bCs/>
      <w:sz w:val="16"/>
      <w:szCs w:val="16"/>
      <w:lang w:eastAsia="ru-RU"/>
    </w:rPr>
  </w:style>
  <w:style w:type="paragraph" w:customStyle="1" w:styleId="xl93">
    <w:name w:val="xl93"/>
    <w:basedOn w:val="a2"/>
    <w:rsid w:val="00F513AF"/>
    <w:pPr>
      <w:pBdr>
        <w:bottom w:val="single" w:sz="4" w:space="0" w:color="auto"/>
      </w:pBd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94">
    <w:name w:val="xl94"/>
    <w:basedOn w:val="a2"/>
    <w:rsid w:val="00F513AF"/>
    <w:pPr>
      <w:pBdr>
        <w:top w:val="single" w:sz="4" w:space="0" w:color="auto"/>
        <w:bottom w:val="single" w:sz="4" w:space="0" w:color="auto"/>
      </w:pBd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95">
    <w:name w:val="xl95"/>
    <w:basedOn w:val="a2"/>
    <w:rsid w:val="00F513AF"/>
    <w:pPr>
      <w:spacing w:before="100" w:beforeAutospacing="1" w:after="100" w:afterAutospacing="1" w:line="240" w:lineRule="auto"/>
      <w:textAlignment w:val="center"/>
    </w:pPr>
    <w:rPr>
      <w:rFonts w:ascii="Arial" w:eastAsia="Times New Roman" w:hAnsi="Arial" w:cs="Arial"/>
      <w:sz w:val="16"/>
      <w:szCs w:val="16"/>
      <w:lang w:eastAsia="ru-RU"/>
    </w:rPr>
  </w:style>
  <w:style w:type="paragraph" w:customStyle="1" w:styleId="xl96">
    <w:name w:val="xl96"/>
    <w:basedOn w:val="a2"/>
    <w:rsid w:val="00F513A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97">
    <w:name w:val="xl97"/>
    <w:basedOn w:val="a2"/>
    <w:rsid w:val="00F513A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98">
    <w:name w:val="xl98"/>
    <w:basedOn w:val="a2"/>
    <w:rsid w:val="00F513A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99">
    <w:name w:val="xl99"/>
    <w:basedOn w:val="a2"/>
    <w:rsid w:val="00F513AF"/>
    <w:pPr>
      <w:pBdr>
        <w:top w:val="single" w:sz="4" w:space="0" w:color="auto"/>
        <w:left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00">
    <w:name w:val="xl100"/>
    <w:basedOn w:val="a2"/>
    <w:rsid w:val="00F513AF"/>
    <w:pPr>
      <w:pBdr>
        <w:top w:val="single" w:sz="4" w:space="0" w:color="auto"/>
      </w:pBdr>
      <w:spacing w:before="100" w:beforeAutospacing="1" w:after="100" w:afterAutospacing="1" w:line="240" w:lineRule="auto"/>
      <w:textAlignment w:val="top"/>
    </w:pPr>
    <w:rPr>
      <w:rFonts w:ascii="Arial" w:eastAsia="Times New Roman" w:hAnsi="Arial" w:cs="Arial"/>
      <w:b/>
      <w:bCs/>
      <w:sz w:val="16"/>
      <w:szCs w:val="16"/>
      <w:lang w:eastAsia="ru-RU"/>
    </w:rPr>
  </w:style>
  <w:style w:type="paragraph" w:customStyle="1" w:styleId="xl101">
    <w:name w:val="xl101"/>
    <w:basedOn w:val="a2"/>
    <w:rsid w:val="00F513AF"/>
    <w:pPr>
      <w:pBdr>
        <w:top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02">
    <w:name w:val="xl102"/>
    <w:basedOn w:val="a2"/>
    <w:rsid w:val="00F513AF"/>
    <w:pPr>
      <w:pBdr>
        <w:top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03">
    <w:name w:val="xl103"/>
    <w:basedOn w:val="a2"/>
    <w:rsid w:val="00F513AF"/>
    <w:pPr>
      <w:pBdr>
        <w:top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04">
    <w:name w:val="xl104"/>
    <w:basedOn w:val="a2"/>
    <w:rsid w:val="00F513AF"/>
    <w:pPr>
      <w:pBdr>
        <w:top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05">
    <w:name w:val="xl105"/>
    <w:basedOn w:val="a2"/>
    <w:rsid w:val="00F513AF"/>
    <w:pPr>
      <w:pBdr>
        <w:top w:val="single" w:sz="4" w:space="0" w:color="auto"/>
        <w:right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06">
    <w:name w:val="xl106"/>
    <w:basedOn w:val="a2"/>
    <w:rsid w:val="00F513AF"/>
    <w:pPr>
      <w:pBdr>
        <w:lef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07">
    <w:name w:val="xl107"/>
    <w:basedOn w:val="a2"/>
    <w:rsid w:val="00F513AF"/>
    <w:pP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08">
    <w:name w:val="xl108"/>
    <w:basedOn w:val="a2"/>
    <w:rsid w:val="00F513AF"/>
    <w:pP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09">
    <w:name w:val="xl109"/>
    <w:basedOn w:val="a2"/>
    <w:rsid w:val="00F513AF"/>
    <w:pP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10">
    <w:name w:val="xl110"/>
    <w:basedOn w:val="a2"/>
    <w:rsid w:val="00F513AF"/>
    <w:pP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11">
    <w:name w:val="xl111"/>
    <w:basedOn w:val="a2"/>
    <w:rsid w:val="00F513AF"/>
    <w:pP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12">
    <w:name w:val="xl112"/>
    <w:basedOn w:val="a2"/>
    <w:rsid w:val="00F513AF"/>
    <w:pP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13">
    <w:name w:val="xl113"/>
    <w:basedOn w:val="a2"/>
    <w:rsid w:val="00F513AF"/>
    <w:pPr>
      <w:pBdr>
        <w:right w:val="single" w:sz="4" w:space="0" w:color="auto"/>
      </w:pBd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14">
    <w:name w:val="xl114"/>
    <w:basedOn w:val="a2"/>
    <w:rsid w:val="00F513AF"/>
    <w:pPr>
      <w:pBdr>
        <w:left w:val="single" w:sz="4" w:space="0" w:color="auto"/>
      </w:pBd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15">
    <w:name w:val="xl115"/>
    <w:basedOn w:val="a2"/>
    <w:rsid w:val="00F513AF"/>
    <w:pP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16">
    <w:name w:val="xl116"/>
    <w:basedOn w:val="a2"/>
    <w:rsid w:val="00F513AF"/>
    <w:pPr>
      <w:pBdr>
        <w:right w:val="single" w:sz="4" w:space="0" w:color="auto"/>
      </w:pBd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17">
    <w:name w:val="xl117"/>
    <w:basedOn w:val="a2"/>
    <w:rsid w:val="00F513AF"/>
    <w:pPr>
      <w:pBdr>
        <w:top w:val="single" w:sz="4" w:space="0" w:color="auto"/>
      </w:pBd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18">
    <w:name w:val="xl118"/>
    <w:basedOn w:val="a2"/>
    <w:rsid w:val="00F513AF"/>
    <w:pPr>
      <w:pBdr>
        <w:top w:val="single" w:sz="4" w:space="0" w:color="auto"/>
      </w:pBd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19">
    <w:name w:val="xl119"/>
    <w:basedOn w:val="a2"/>
    <w:rsid w:val="00F513AF"/>
    <w:pPr>
      <w:pBdr>
        <w:top w:val="single" w:sz="4" w:space="0" w:color="auto"/>
      </w:pBd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20">
    <w:name w:val="xl120"/>
    <w:basedOn w:val="a2"/>
    <w:rsid w:val="00F513AF"/>
    <w:pPr>
      <w:pBdr>
        <w:top w:val="single" w:sz="4" w:space="0" w:color="auto"/>
      </w:pBd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21">
    <w:name w:val="xl121"/>
    <w:basedOn w:val="a2"/>
    <w:rsid w:val="00F513AF"/>
    <w:pPr>
      <w:pBdr>
        <w:top w:val="single" w:sz="4" w:space="0" w:color="auto"/>
        <w:right w:val="single" w:sz="4" w:space="0" w:color="auto"/>
      </w:pBd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22">
    <w:name w:val="xl122"/>
    <w:basedOn w:val="a2"/>
    <w:rsid w:val="00F513AF"/>
    <w:pP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23">
    <w:name w:val="xl123"/>
    <w:basedOn w:val="a2"/>
    <w:rsid w:val="00F513AF"/>
    <w:pPr>
      <w:pBdr>
        <w:left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24">
    <w:name w:val="xl124"/>
    <w:basedOn w:val="a2"/>
    <w:rsid w:val="00F513AF"/>
    <w:pPr>
      <w:spacing w:before="100" w:beforeAutospacing="1" w:after="100" w:afterAutospacing="1" w:line="240" w:lineRule="auto"/>
      <w:textAlignment w:val="top"/>
    </w:pPr>
    <w:rPr>
      <w:rFonts w:ascii="Arial" w:eastAsia="Times New Roman" w:hAnsi="Arial" w:cs="Arial"/>
      <w:b/>
      <w:bCs/>
      <w:sz w:val="16"/>
      <w:szCs w:val="16"/>
      <w:lang w:eastAsia="ru-RU"/>
    </w:rPr>
  </w:style>
  <w:style w:type="paragraph" w:customStyle="1" w:styleId="xl125">
    <w:name w:val="xl125"/>
    <w:basedOn w:val="a2"/>
    <w:rsid w:val="00F513AF"/>
    <w:pPr>
      <w:pBdr>
        <w:top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26">
    <w:name w:val="xl126"/>
    <w:basedOn w:val="a2"/>
    <w:rsid w:val="00F513AF"/>
    <w:pPr>
      <w:pBdr>
        <w:top w:val="single" w:sz="4" w:space="0" w:color="auto"/>
        <w:right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27">
    <w:name w:val="xl127"/>
    <w:basedOn w:val="a2"/>
    <w:rsid w:val="00F513AF"/>
    <w:pPr>
      <w:pBdr>
        <w:top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28">
    <w:name w:val="xl128"/>
    <w:basedOn w:val="a2"/>
    <w:rsid w:val="00F513AF"/>
    <w:pPr>
      <w:pBdr>
        <w:left w:val="single" w:sz="4" w:space="0" w:color="auto"/>
      </w:pBd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29">
    <w:name w:val="xl129"/>
    <w:basedOn w:val="a2"/>
    <w:rsid w:val="00F513AF"/>
    <w:pP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30">
    <w:name w:val="xl130"/>
    <w:basedOn w:val="a2"/>
    <w:rsid w:val="00F513AF"/>
    <w:pPr>
      <w:pBdr>
        <w:top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31">
    <w:name w:val="xl131"/>
    <w:basedOn w:val="a2"/>
    <w:rsid w:val="00F513AF"/>
    <w:pP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32">
    <w:name w:val="xl132"/>
    <w:basedOn w:val="a2"/>
    <w:rsid w:val="00F513AF"/>
    <w:pP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33">
    <w:name w:val="xl133"/>
    <w:basedOn w:val="a2"/>
    <w:rsid w:val="00F513AF"/>
    <w:pP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34">
    <w:name w:val="xl134"/>
    <w:basedOn w:val="a2"/>
    <w:rsid w:val="00F513AF"/>
    <w:pP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35">
    <w:name w:val="xl135"/>
    <w:basedOn w:val="a2"/>
    <w:rsid w:val="00F513AF"/>
    <w:pPr>
      <w:spacing w:before="100" w:beforeAutospacing="1" w:after="100" w:afterAutospacing="1" w:line="240" w:lineRule="auto"/>
      <w:textAlignment w:val="top"/>
    </w:pPr>
    <w:rPr>
      <w:rFonts w:ascii="Arial" w:eastAsia="Times New Roman" w:hAnsi="Arial" w:cs="Arial"/>
      <w:b/>
      <w:bCs/>
      <w:sz w:val="16"/>
      <w:szCs w:val="16"/>
      <w:lang w:eastAsia="ru-RU"/>
    </w:rPr>
  </w:style>
  <w:style w:type="paragraph" w:customStyle="1" w:styleId="xl136">
    <w:name w:val="xl136"/>
    <w:basedOn w:val="a2"/>
    <w:rsid w:val="00F513AF"/>
    <w:pP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37">
    <w:name w:val="xl137"/>
    <w:basedOn w:val="a2"/>
    <w:rsid w:val="00F513AF"/>
    <w:pP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38">
    <w:name w:val="xl138"/>
    <w:basedOn w:val="a2"/>
    <w:rsid w:val="00F513AF"/>
    <w:pPr>
      <w:pBdr>
        <w:top w:val="single" w:sz="4" w:space="0" w:color="auto"/>
        <w:left w:val="single" w:sz="4"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139">
    <w:name w:val="xl139"/>
    <w:basedOn w:val="a2"/>
    <w:rsid w:val="00F513AF"/>
    <w:pPr>
      <w:pBdr>
        <w:top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40">
    <w:name w:val="xl140"/>
    <w:basedOn w:val="a2"/>
    <w:rsid w:val="00F513AF"/>
    <w:pPr>
      <w:pBdr>
        <w:top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41">
    <w:name w:val="xl141"/>
    <w:basedOn w:val="a2"/>
    <w:rsid w:val="00F513AF"/>
    <w:pPr>
      <w:pBdr>
        <w:top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42">
    <w:name w:val="xl142"/>
    <w:basedOn w:val="a2"/>
    <w:rsid w:val="00F513AF"/>
    <w:pPr>
      <w:pBdr>
        <w:top w:val="single" w:sz="4" w:space="0" w:color="auto"/>
        <w:right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43">
    <w:name w:val="xl143"/>
    <w:basedOn w:val="a2"/>
    <w:rsid w:val="00F513AF"/>
    <w:pPr>
      <w:pBdr>
        <w:left w:val="single" w:sz="4" w:space="0" w:color="auto"/>
      </w:pBdr>
      <w:spacing w:before="100" w:beforeAutospacing="1" w:after="100" w:afterAutospacing="1" w:line="240" w:lineRule="auto"/>
      <w:textAlignment w:val="center"/>
    </w:pPr>
    <w:rPr>
      <w:rFonts w:ascii="Arial" w:eastAsia="Times New Roman" w:hAnsi="Arial" w:cs="Arial"/>
      <w:sz w:val="16"/>
      <w:szCs w:val="16"/>
      <w:lang w:eastAsia="ru-RU"/>
    </w:rPr>
  </w:style>
  <w:style w:type="paragraph" w:customStyle="1" w:styleId="xl144">
    <w:name w:val="xl144"/>
    <w:basedOn w:val="a2"/>
    <w:rsid w:val="00F513AF"/>
    <w:pPr>
      <w:pBdr>
        <w:top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45">
    <w:name w:val="xl145"/>
    <w:basedOn w:val="a2"/>
    <w:rsid w:val="00F513AF"/>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46">
    <w:name w:val="xl146"/>
    <w:basedOn w:val="a2"/>
    <w:rsid w:val="00F513AF"/>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47">
    <w:name w:val="xl147"/>
    <w:basedOn w:val="a2"/>
    <w:rsid w:val="00F513AF"/>
    <w:pPr>
      <w:pBdr>
        <w:top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48">
    <w:name w:val="xl148"/>
    <w:basedOn w:val="a2"/>
    <w:rsid w:val="00F513AF"/>
    <w:pPr>
      <w:pBdr>
        <w:top w:val="single" w:sz="4" w:space="0" w:color="auto"/>
        <w:right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49">
    <w:name w:val="xl149"/>
    <w:basedOn w:val="a2"/>
    <w:rsid w:val="00F513AF"/>
    <w:pPr>
      <w:pBdr>
        <w:left w:val="single" w:sz="4"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150">
    <w:name w:val="xl150"/>
    <w:basedOn w:val="a2"/>
    <w:rsid w:val="00F513AF"/>
    <w:pP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51">
    <w:name w:val="xl151"/>
    <w:basedOn w:val="a2"/>
    <w:rsid w:val="00F513AF"/>
    <w:pP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52">
    <w:name w:val="xl152"/>
    <w:basedOn w:val="a2"/>
    <w:rsid w:val="00F513AF"/>
    <w:pPr>
      <w:pBdr>
        <w:right w:val="single" w:sz="4" w:space="0" w:color="auto"/>
      </w:pBd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53">
    <w:name w:val="xl153"/>
    <w:basedOn w:val="a2"/>
    <w:rsid w:val="00F513AF"/>
    <w:pP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54">
    <w:name w:val="xl154"/>
    <w:basedOn w:val="a2"/>
    <w:rsid w:val="00F513AF"/>
    <w:pPr>
      <w:pBdr>
        <w:right w:val="single" w:sz="4" w:space="0" w:color="auto"/>
      </w:pBd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55">
    <w:name w:val="xl155"/>
    <w:basedOn w:val="a2"/>
    <w:rsid w:val="00F513AF"/>
    <w:pP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56">
    <w:name w:val="xl156"/>
    <w:basedOn w:val="a2"/>
    <w:rsid w:val="00F513AF"/>
    <w:pP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57">
    <w:name w:val="xl157"/>
    <w:basedOn w:val="a2"/>
    <w:rsid w:val="00F513AF"/>
    <w:pP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58">
    <w:name w:val="xl158"/>
    <w:basedOn w:val="a2"/>
    <w:rsid w:val="00F513AF"/>
    <w:pP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59">
    <w:name w:val="xl159"/>
    <w:basedOn w:val="a2"/>
    <w:rsid w:val="00F513AF"/>
    <w:pPr>
      <w:pBdr>
        <w:right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60">
    <w:name w:val="xl160"/>
    <w:basedOn w:val="a2"/>
    <w:rsid w:val="00F513AF"/>
    <w:pPr>
      <w:pBdr>
        <w:bottom w:val="single" w:sz="4" w:space="0" w:color="auto"/>
      </w:pBd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161">
    <w:name w:val="xl161"/>
    <w:basedOn w:val="a2"/>
    <w:rsid w:val="00F513AF"/>
    <w:pPr>
      <w:pBdr>
        <w:top w:val="single" w:sz="4" w:space="0" w:color="auto"/>
      </w:pBdr>
      <w:spacing w:before="100" w:beforeAutospacing="1" w:after="100" w:afterAutospacing="1" w:line="240" w:lineRule="auto"/>
      <w:jc w:val="center"/>
      <w:textAlignment w:val="top"/>
    </w:pPr>
    <w:rPr>
      <w:rFonts w:ascii="Arial" w:eastAsia="Times New Roman" w:hAnsi="Arial" w:cs="Arial"/>
      <w:i/>
      <w:iCs/>
      <w:sz w:val="16"/>
      <w:szCs w:val="16"/>
      <w:lang w:eastAsia="ru-RU"/>
    </w:rPr>
  </w:style>
  <w:style w:type="paragraph" w:customStyle="1" w:styleId="xl162">
    <w:name w:val="xl162"/>
    <w:basedOn w:val="a2"/>
    <w:rsid w:val="00F513AF"/>
    <w:pPr>
      <w:pBdr>
        <w:bottom w:val="single" w:sz="4"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163">
    <w:name w:val="xl163"/>
    <w:basedOn w:val="a2"/>
    <w:rsid w:val="00F513AF"/>
    <w:pPr>
      <w:pBdr>
        <w:top w:val="single" w:sz="4" w:space="0" w:color="auto"/>
      </w:pBdr>
      <w:spacing w:before="100" w:beforeAutospacing="1" w:after="100" w:afterAutospacing="1" w:line="240" w:lineRule="auto"/>
      <w:jc w:val="center"/>
    </w:pPr>
    <w:rPr>
      <w:rFonts w:ascii="Arial" w:eastAsia="Times New Roman" w:hAnsi="Arial" w:cs="Arial"/>
      <w:i/>
      <w:iCs/>
      <w:sz w:val="16"/>
      <w:szCs w:val="16"/>
      <w:lang w:eastAsia="ru-RU"/>
    </w:rPr>
  </w:style>
  <w:style w:type="paragraph" w:customStyle="1" w:styleId="xl164">
    <w:name w:val="xl164"/>
    <w:basedOn w:val="a2"/>
    <w:rsid w:val="00F513AF"/>
    <w:pPr>
      <w:pBdr>
        <w:bottom w:val="single" w:sz="4"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165">
    <w:name w:val="xl165"/>
    <w:basedOn w:val="a2"/>
    <w:rsid w:val="00F513AF"/>
    <w:pP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166">
    <w:name w:val="xl166"/>
    <w:basedOn w:val="a2"/>
    <w:rsid w:val="00F513AF"/>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167">
    <w:name w:val="xl167"/>
    <w:basedOn w:val="a2"/>
    <w:rsid w:val="00F513AF"/>
    <w:pPr>
      <w:pBdr>
        <w:top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168">
    <w:name w:val="xl168"/>
    <w:basedOn w:val="a2"/>
    <w:rsid w:val="00F513AF"/>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169">
    <w:name w:val="xl169"/>
    <w:basedOn w:val="a2"/>
    <w:rsid w:val="00F513AF"/>
    <w:pPr>
      <w:pBdr>
        <w:top w:val="single" w:sz="4" w:space="0" w:color="auto"/>
        <w:bottom w:val="single" w:sz="4" w:space="0" w:color="auto"/>
      </w:pBd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170">
    <w:name w:val="xl170"/>
    <w:basedOn w:val="a2"/>
    <w:rsid w:val="00F513AF"/>
    <w:pPr>
      <w:pBdr>
        <w:top w:val="single" w:sz="4" w:space="0" w:color="auto"/>
        <w:bottom w:val="single" w:sz="4" w:space="0" w:color="auto"/>
      </w:pBd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171">
    <w:name w:val="xl171"/>
    <w:basedOn w:val="a2"/>
    <w:rsid w:val="00F513A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72">
    <w:name w:val="xl172"/>
    <w:basedOn w:val="a2"/>
    <w:rsid w:val="00F513AF"/>
    <w:pPr>
      <w:pBdr>
        <w:top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73">
    <w:name w:val="xl173"/>
    <w:basedOn w:val="a2"/>
    <w:rsid w:val="00F513AF"/>
    <w:pPr>
      <w:pBdr>
        <w:right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74">
    <w:name w:val="xl174"/>
    <w:basedOn w:val="a2"/>
    <w:rsid w:val="00F513AF"/>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75">
    <w:name w:val="xl175"/>
    <w:basedOn w:val="a2"/>
    <w:rsid w:val="00F513AF"/>
    <w:pPr>
      <w:pBdr>
        <w:right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character" w:customStyle="1" w:styleId="14">
    <w:name w:val="Верхний колонтитул Знак1"/>
    <w:basedOn w:val="a3"/>
    <w:uiPriority w:val="99"/>
    <w:semiHidden/>
    <w:rsid w:val="00AD178C"/>
  </w:style>
  <w:style w:type="character" w:customStyle="1" w:styleId="15">
    <w:name w:val="Нижний колонтитул Знак1"/>
    <w:basedOn w:val="a3"/>
    <w:uiPriority w:val="99"/>
    <w:semiHidden/>
    <w:rsid w:val="00AD178C"/>
  </w:style>
  <w:style w:type="table" w:customStyle="1" w:styleId="42">
    <w:name w:val="Сетка таблицы4"/>
    <w:basedOn w:val="a4"/>
    <w:next w:val="af8"/>
    <w:uiPriority w:val="39"/>
    <w:rsid w:val="00AD178C"/>
    <w:pPr>
      <w:spacing w:after="0" w:line="240" w:lineRule="auto"/>
    </w:pPr>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b">
    <w:name w:val="Таблица текст"/>
    <w:basedOn w:val="a2"/>
    <w:rsid w:val="0073372A"/>
    <w:pPr>
      <w:spacing w:before="40" w:after="40" w:line="240" w:lineRule="auto"/>
      <w:ind w:left="57" w:right="57"/>
    </w:pPr>
    <w:rPr>
      <w:rFonts w:ascii="Times New Roman" w:eastAsia="Times New Roman" w:hAnsi="Times New Roman" w:cs="Times New Roman"/>
      <w:sz w:val="24"/>
      <w:szCs w:val="20"/>
      <w:lang w:eastAsia="ru-RU"/>
    </w:rPr>
  </w:style>
  <w:style w:type="character" w:styleId="affc">
    <w:name w:val="Intense Emphasis"/>
    <w:basedOn w:val="a3"/>
    <w:uiPriority w:val="21"/>
    <w:qFormat/>
    <w:rsid w:val="003A36CF"/>
    <w:rPr>
      <w:i/>
      <w:iCs/>
      <w:color w:val="5B9BD5" w:themeColor="accent1"/>
    </w:rPr>
  </w:style>
  <w:style w:type="character" w:styleId="affd">
    <w:name w:val="Emphasis"/>
    <w:basedOn w:val="a3"/>
    <w:uiPriority w:val="20"/>
    <w:qFormat/>
    <w:rsid w:val="003A36CF"/>
    <w:rPr>
      <w:i/>
      <w:iCs/>
    </w:rPr>
  </w:style>
  <w:style w:type="character" w:styleId="affe">
    <w:name w:val="Subtle Emphasis"/>
    <w:basedOn w:val="a3"/>
    <w:uiPriority w:val="19"/>
    <w:qFormat/>
    <w:rsid w:val="003A36CF"/>
    <w:rPr>
      <w:i/>
      <w:iCs/>
      <w:color w:val="404040" w:themeColor="text1" w:themeTint="BF"/>
    </w:rPr>
  </w:style>
  <w:style w:type="paragraph" w:styleId="afff">
    <w:name w:val="Subtitle"/>
    <w:basedOn w:val="a2"/>
    <w:next w:val="a2"/>
    <w:link w:val="afff0"/>
    <w:uiPriority w:val="11"/>
    <w:qFormat/>
    <w:rsid w:val="003A36CF"/>
    <w:pPr>
      <w:numPr>
        <w:ilvl w:val="1"/>
      </w:numPr>
      <w:spacing w:after="160"/>
    </w:pPr>
    <w:rPr>
      <w:rFonts w:eastAsiaTheme="minorEastAsia"/>
      <w:color w:val="5A5A5A" w:themeColor="text1" w:themeTint="A5"/>
      <w:spacing w:val="15"/>
    </w:rPr>
  </w:style>
  <w:style w:type="character" w:customStyle="1" w:styleId="afff0">
    <w:name w:val="Подзаголовок Знак"/>
    <w:basedOn w:val="a3"/>
    <w:link w:val="afff"/>
    <w:uiPriority w:val="11"/>
    <w:rsid w:val="003A36CF"/>
    <w:rPr>
      <w:rFonts w:eastAsiaTheme="minorEastAsia"/>
      <w:color w:val="5A5A5A" w:themeColor="text1" w:themeTint="A5"/>
      <w:spacing w:val="15"/>
    </w:rPr>
  </w:style>
  <w:style w:type="character" w:customStyle="1" w:styleId="16">
    <w:name w:val="Текст выноски Знак1"/>
    <w:basedOn w:val="a3"/>
    <w:uiPriority w:val="99"/>
    <w:semiHidden/>
    <w:rsid w:val="00956C2B"/>
    <w:rPr>
      <w:rFonts w:ascii="Segoe UI" w:hAnsi="Segoe UI" w:cs="Segoe UI"/>
      <w:sz w:val="18"/>
      <w:szCs w:val="18"/>
    </w:rPr>
  </w:style>
  <w:style w:type="character" w:customStyle="1" w:styleId="17">
    <w:name w:val="Текст примечания Знак1"/>
    <w:basedOn w:val="a3"/>
    <w:uiPriority w:val="99"/>
    <w:semiHidden/>
    <w:rsid w:val="00956C2B"/>
    <w:rPr>
      <w:sz w:val="20"/>
      <w:szCs w:val="20"/>
    </w:rPr>
  </w:style>
  <w:style w:type="character" w:customStyle="1" w:styleId="18">
    <w:name w:val="Тема примечания Знак1"/>
    <w:basedOn w:val="17"/>
    <w:uiPriority w:val="99"/>
    <w:semiHidden/>
    <w:rsid w:val="00956C2B"/>
    <w:rPr>
      <w:b/>
      <w:bCs/>
      <w:sz w:val="20"/>
      <w:szCs w:val="20"/>
    </w:rPr>
  </w:style>
  <w:style w:type="character" w:customStyle="1" w:styleId="19">
    <w:name w:val="Текст концевой сноски Знак1"/>
    <w:basedOn w:val="a3"/>
    <w:uiPriority w:val="99"/>
    <w:semiHidden/>
    <w:rsid w:val="00956C2B"/>
    <w:rPr>
      <w:sz w:val="20"/>
      <w:szCs w:val="20"/>
    </w:rPr>
  </w:style>
  <w:style w:type="table" w:customStyle="1" w:styleId="TableGrid">
    <w:name w:val="TableGrid"/>
    <w:rsid w:val="00956C2B"/>
    <w:pPr>
      <w:spacing w:after="0" w:line="240" w:lineRule="auto"/>
    </w:pPr>
    <w:rPr>
      <w:rFonts w:eastAsiaTheme="minorEastAsia"/>
      <w:lang w:eastAsia="ru-RU"/>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31491">
      <w:bodyDiv w:val="1"/>
      <w:marLeft w:val="0"/>
      <w:marRight w:val="0"/>
      <w:marTop w:val="0"/>
      <w:marBottom w:val="0"/>
      <w:divBdr>
        <w:top w:val="none" w:sz="0" w:space="0" w:color="auto"/>
        <w:left w:val="none" w:sz="0" w:space="0" w:color="auto"/>
        <w:bottom w:val="none" w:sz="0" w:space="0" w:color="auto"/>
        <w:right w:val="none" w:sz="0" w:space="0" w:color="auto"/>
      </w:divBdr>
    </w:div>
    <w:div w:id="30230446">
      <w:bodyDiv w:val="1"/>
      <w:marLeft w:val="0"/>
      <w:marRight w:val="0"/>
      <w:marTop w:val="0"/>
      <w:marBottom w:val="0"/>
      <w:divBdr>
        <w:top w:val="none" w:sz="0" w:space="0" w:color="auto"/>
        <w:left w:val="none" w:sz="0" w:space="0" w:color="auto"/>
        <w:bottom w:val="none" w:sz="0" w:space="0" w:color="auto"/>
        <w:right w:val="none" w:sz="0" w:space="0" w:color="auto"/>
      </w:divBdr>
    </w:div>
    <w:div w:id="75440949">
      <w:bodyDiv w:val="1"/>
      <w:marLeft w:val="0"/>
      <w:marRight w:val="0"/>
      <w:marTop w:val="0"/>
      <w:marBottom w:val="0"/>
      <w:divBdr>
        <w:top w:val="none" w:sz="0" w:space="0" w:color="auto"/>
        <w:left w:val="none" w:sz="0" w:space="0" w:color="auto"/>
        <w:bottom w:val="none" w:sz="0" w:space="0" w:color="auto"/>
        <w:right w:val="none" w:sz="0" w:space="0" w:color="auto"/>
      </w:divBdr>
    </w:div>
    <w:div w:id="97874406">
      <w:bodyDiv w:val="1"/>
      <w:marLeft w:val="0"/>
      <w:marRight w:val="0"/>
      <w:marTop w:val="0"/>
      <w:marBottom w:val="0"/>
      <w:divBdr>
        <w:top w:val="none" w:sz="0" w:space="0" w:color="auto"/>
        <w:left w:val="none" w:sz="0" w:space="0" w:color="auto"/>
        <w:bottom w:val="none" w:sz="0" w:space="0" w:color="auto"/>
        <w:right w:val="none" w:sz="0" w:space="0" w:color="auto"/>
      </w:divBdr>
    </w:div>
    <w:div w:id="105471045">
      <w:bodyDiv w:val="1"/>
      <w:marLeft w:val="0"/>
      <w:marRight w:val="0"/>
      <w:marTop w:val="0"/>
      <w:marBottom w:val="0"/>
      <w:divBdr>
        <w:top w:val="none" w:sz="0" w:space="0" w:color="auto"/>
        <w:left w:val="none" w:sz="0" w:space="0" w:color="auto"/>
        <w:bottom w:val="none" w:sz="0" w:space="0" w:color="auto"/>
        <w:right w:val="none" w:sz="0" w:space="0" w:color="auto"/>
      </w:divBdr>
    </w:div>
    <w:div w:id="134881640">
      <w:bodyDiv w:val="1"/>
      <w:marLeft w:val="0"/>
      <w:marRight w:val="0"/>
      <w:marTop w:val="0"/>
      <w:marBottom w:val="0"/>
      <w:divBdr>
        <w:top w:val="none" w:sz="0" w:space="0" w:color="auto"/>
        <w:left w:val="none" w:sz="0" w:space="0" w:color="auto"/>
        <w:bottom w:val="none" w:sz="0" w:space="0" w:color="auto"/>
        <w:right w:val="none" w:sz="0" w:space="0" w:color="auto"/>
      </w:divBdr>
    </w:div>
    <w:div w:id="192230826">
      <w:bodyDiv w:val="1"/>
      <w:marLeft w:val="0"/>
      <w:marRight w:val="0"/>
      <w:marTop w:val="0"/>
      <w:marBottom w:val="0"/>
      <w:divBdr>
        <w:top w:val="none" w:sz="0" w:space="0" w:color="auto"/>
        <w:left w:val="none" w:sz="0" w:space="0" w:color="auto"/>
        <w:bottom w:val="none" w:sz="0" w:space="0" w:color="auto"/>
        <w:right w:val="none" w:sz="0" w:space="0" w:color="auto"/>
      </w:divBdr>
    </w:div>
    <w:div w:id="208339881">
      <w:bodyDiv w:val="1"/>
      <w:marLeft w:val="0"/>
      <w:marRight w:val="0"/>
      <w:marTop w:val="0"/>
      <w:marBottom w:val="0"/>
      <w:divBdr>
        <w:top w:val="none" w:sz="0" w:space="0" w:color="auto"/>
        <w:left w:val="none" w:sz="0" w:space="0" w:color="auto"/>
        <w:bottom w:val="none" w:sz="0" w:space="0" w:color="auto"/>
        <w:right w:val="none" w:sz="0" w:space="0" w:color="auto"/>
      </w:divBdr>
    </w:div>
    <w:div w:id="225066361">
      <w:bodyDiv w:val="1"/>
      <w:marLeft w:val="0"/>
      <w:marRight w:val="0"/>
      <w:marTop w:val="0"/>
      <w:marBottom w:val="0"/>
      <w:divBdr>
        <w:top w:val="none" w:sz="0" w:space="0" w:color="auto"/>
        <w:left w:val="none" w:sz="0" w:space="0" w:color="auto"/>
        <w:bottom w:val="none" w:sz="0" w:space="0" w:color="auto"/>
        <w:right w:val="none" w:sz="0" w:space="0" w:color="auto"/>
      </w:divBdr>
    </w:div>
    <w:div w:id="280460884">
      <w:bodyDiv w:val="1"/>
      <w:marLeft w:val="0"/>
      <w:marRight w:val="0"/>
      <w:marTop w:val="0"/>
      <w:marBottom w:val="0"/>
      <w:divBdr>
        <w:top w:val="none" w:sz="0" w:space="0" w:color="auto"/>
        <w:left w:val="none" w:sz="0" w:space="0" w:color="auto"/>
        <w:bottom w:val="none" w:sz="0" w:space="0" w:color="auto"/>
        <w:right w:val="none" w:sz="0" w:space="0" w:color="auto"/>
      </w:divBdr>
    </w:div>
    <w:div w:id="289240900">
      <w:bodyDiv w:val="1"/>
      <w:marLeft w:val="0"/>
      <w:marRight w:val="0"/>
      <w:marTop w:val="0"/>
      <w:marBottom w:val="0"/>
      <w:divBdr>
        <w:top w:val="none" w:sz="0" w:space="0" w:color="auto"/>
        <w:left w:val="none" w:sz="0" w:space="0" w:color="auto"/>
        <w:bottom w:val="none" w:sz="0" w:space="0" w:color="auto"/>
        <w:right w:val="none" w:sz="0" w:space="0" w:color="auto"/>
      </w:divBdr>
    </w:div>
    <w:div w:id="317223485">
      <w:bodyDiv w:val="1"/>
      <w:marLeft w:val="0"/>
      <w:marRight w:val="0"/>
      <w:marTop w:val="0"/>
      <w:marBottom w:val="0"/>
      <w:divBdr>
        <w:top w:val="none" w:sz="0" w:space="0" w:color="auto"/>
        <w:left w:val="none" w:sz="0" w:space="0" w:color="auto"/>
        <w:bottom w:val="none" w:sz="0" w:space="0" w:color="auto"/>
        <w:right w:val="none" w:sz="0" w:space="0" w:color="auto"/>
      </w:divBdr>
    </w:div>
    <w:div w:id="355742513">
      <w:bodyDiv w:val="1"/>
      <w:marLeft w:val="0"/>
      <w:marRight w:val="0"/>
      <w:marTop w:val="0"/>
      <w:marBottom w:val="0"/>
      <w:divBdr>
        <w:top w:val="none" w:sz="0" w:space="0" w:color="auto"/>
        <w:left w:val="none" w:sz="0" w:space="0" w:color="auto"/>
        <w:bottom w:val="none" w:sz="0" w:space="0" w:color="auto"/>
        <w:right w:val="none" w:sz="0" w:space="0" w:color="auto"/>
      </w:divBdr>
    </w:div>
    <w:div w:id="361325839">
      <w:bodyDiv w:val="1"/>
      <w:marLeft w:val="0"/>
      <w:marRight w:val="0"/>
      <w:marTop w:val="0"/>
      <w:marBottom w:val="0"/>
      <w:divBdr>
        <w:top w:val="none" w:sz="0" w:space="0" w:color="auto"/>
        <w:left w:val="none" w:sz="0" w:space="0" w:color="auto"/>
        <w:bottom w:val="none" w:sz="0" w:space="0" w:color="auto"/>
        <w:right w:val="none" w:sz="0" w:space="0" w:color="auto"/>
      </w:divBdr>
    </w:div>
    <w:div w:id="380833200">
      <w:bodyDiv w:val="1"/>
      <w:marLeft w:val="0"/>
      <w:marRight w:val="0"/>
      <w:marTop w:val="0"/>
      <w:marBottom w:val="0"/>
      <w:divBdr>
        <w:top w:val="none" w:sz="0" w:space="0" w:color="auto"/>
        <w:left w:val="none" w:sz="0" w:space="0" w:color="auto"/>
        <w:bottom w:val="none" w:sz="0" w:space="0" w:color="auto"/>
        <w:right w:val="none" w:sz="0" w:space="0" w:color="auto"/>
      </w:divBdr>
    </w:div>
    <w:div w:id="396249537">
      <w:bodyDiv w:val="1"/>
      <w:marLeft w:val="0"/>
      <w:marRight w:val="0"/>
      <w:marTop w:val="0"/>
      <w:marBottom w:val="0"/>
      <w:divBdr>
        <w:top w:val="none" w:sz="0" w:space="0" w:color="auto"/>
        <w:left w:val="none" w:sz="0" w:space="0" w:color="auto"/>
        <w:bottom w:val="none" w:sz="0" w:space="0" w:color="auto"/>
        <w:right w:val="none" w:sz="0" w:space="0" w:color="auto"/>
      </w:divBdr>
    </w:div>
    <w:div w:id="418137621">
      <w:bodyDiv w:val="1"/>
      <w:marLeft w:val="0"/>
      <w:marRight w:val="0"/>
      <w:marTop w:val="0"/>
      <w:marBottom w:val="0"/>
      <w:divBdr>
        <w:top w:val="none" w:sz="0" w:space="0" w:color="auto"/>
        <w:left w:val="none" w:sz="0" w:space="0" w:color="auto"/>
        <w:bottom w:val="none" w:sz="0" w:space="0" w:color="auto"/>
        <w:right w:val="none" w:sz="0" w:space="0" w:color="auto"/>
      </w:divBdr>
    </w:div>
    <w:div w:id="418990681">
      <w:bodyDiv w:val="1"/>
      <w:marLeft w:val="0"/>
      <w:marRight w:val="0"/>
      <w:marTop w:val="0"/>
      <w:marBottom w:val="0"/>
      <w:divBdr>
        <w:top w:val="none" w:sz="0" w:space="0" w:color="auto"/>
        <w:left w:val="none" w:sz="0" w:space="0" w:color="auto"/>
        <w:bottom w:val="none" w:sz="0" w:space="0" w:color="auto"/>
        <w:right w:val="none" w:sz="0" w:space="0" w:color="auto"/>
      </w:divBdr>
    </w:div>
    <w:div w:id="441800643">
      <w:bodyDiv w:val="1"/>
      <w:marLeft w:val="0"/>
      <w:marRight w:val="0"/>
      <w:marTop w:val="0"/>
      <w:marBottom w:val="0"/>
      <w:divBdr>
        <w:top w:val="none" w:sz="0" w:space="0" w:color="auto"/>
        <w:left w:val="none" w:sz="0" w:space="0" w:color="auto"/>
        <w:bottom w:val="none" w:sz="0" w:space="0" w:color="auto"/>
        <w:right w:val="none" w:sz="0" w:space="0" w:color="auto"/>
      </w:divBdr>
    </w:div>
    <w:div w:id="443500226">
      <w:bodyDiv w:val="1"/>
      <w:marLeft w:val="0"/>
      <w:marRight w:val="0"/>
      <w:marTop w:val="0"/>
      <w:marBottom w:val="0"/>
      <w:divBdr>
        <w:top w:val="none" w:sz="0" w:space="0" w:color="auto"/>
        <w:left w:val="none" w:sz="0" w:space="0" w:color="auto"/>
        <w:bottom w:val="none" w:sz="0" w:space="0" w:color="auto"/>
        <w:right w:val="none" w:sz="0" w:space="0" w:color="auto"/>
      </w:divBdr>
    </w:div>
    <w:div w:id="499974965">
      <w:bodyDiv w:val="1"/>
      <w:marLeft w:val="0"/>
      <w:marRight w:val="0"/>
      <w:marTop w:val="0"/>
      <w:marBottom w:val="0"/>
      <w:divBdr>
        <w:top w:val="none" w:sz="0" w:space="0" w:color="auto"/>
        <w:left w:val="none" w:sz="0" w:space="0" w:color="auto"/>
        <w:bottom w:val="none" w:sz="0" w:space="0" w:color="auto"/>
        <w:right w:val="none" w:sz="0" w:space="0" w:color="auto"/>
      </w:divBdr>
    </w:div>
    <w:div w:id="530386201">
      <w:bodyDiv w:val="1"/>
      <w:marLeft w:val="0"/>
      <w:marRight w:val="0"/>
      <w:marTop w:val="0"/>
      <w:marBottom w:val="0"/>
      <w:divBdr>
        <w:top w:val="none" w:sz="0" w:space="0" w:color="auto"/>
        <w:left w:val="none" w:sz="0" w:space="0" w:color="auto"/>
        <w:bottom w:val="none" w:sz="0" w:space="0" w:color="auto"/>
        <w:right w:val="none" w:sz="0" w:space="0" w:color="auto"/>
      </w:divBdr>
    </w:div>
    <w:div w:id="598417376">
      <w:bodyDiv w:val="1"/>
      <w:marLeft w:val="0"/>
      <w:marRight w:val="0"/>
      <w:marTop w:val="0"/>
      <w:marBottom w:val="0"/>
      <w:divBdr>
        <w:top w:val="none" w:sz="0" w:space="0" w:color="auto"/>
        <w:left w:val="none" w:sz="0" w:space="0" w:color="auto"/>
        <w:bottom w:val="none" w:sz="0" w:space="0" w:color="auto"/>
        <w:right w:val="none" w:sz="0" w:space="0" w:color="auto"/>
      </w:divBdr>
    </w:div>
    <w:div w:id="610089353">
      <w:bodyDiv w:val="1"/>
      <w:marLeft w:val="0"/>
      <w:marRight w:val="0"/>
      <w:marTop w:val="0"/>
      <w:marBottom w:val="0"/>
      <w:divBdr>
        <w:top w:val="none" w:sz="0" w:space="0" w:color="auto"/>
        <w:left w:val="none" w:sz="0" w:space="0" w:color="auto"/>
        <w:bottom w:val="none" w:sz="0" w:space="0" w:color="auto"/>
        <w:right w:val="none" w:sz="0" w:space="0" w:color="auto"/>
      </w:divBdr>
    </w:div>
    <w:div w:id="619148337">
      <w:bodyDiv w:val="1"/>
      <w:marLeft w:val="0"/>
      <w:marRight w:val="0"/>
      <w:marTop w:val="0"/>
      <w:marBottom w:val="0"/>
      <w:divBdr>
        <w:top w:val="none" w:sz="0" w:space="0" w:color="auto"/>
        <w:left w:val="none" w:sz="0" w:space="0" w:color="auto"/>
        <w:bottom w:val="none" w:sz="0" w:space="0" w:color="auto"/>
        <w:right w:val="none" w:sz="0" w:space="0" w:color="auto"/>
      </w:divBdr>
    </w:div>
    <w:div w:id="623774451">
      <w:bodyDiv w:val="1"/>
      <w:marLeft w:val="0"/>
      <w:marRight w:val="0"/>
      <w:marTop w:val="0"/>
      <w:marBottom w:val="0"/>
      <w:divBdr>
        <w:top w:val="none" w:sz="0" w:space="0" w:color="auto"/>
        <w:left w:val="none" w:sz="0" w:space="0" w:color="auto"/>
        <w:bottom w:val="none" w:sz="0" w:space="0" w:color="auto"/>
        <w:right w:val="none" w:sz="0" w:space="0" w:color="auto"/>
      </w:divBdr>
    </w:div>
    <w:div w:id="630331509">
      <w:bodyDiv w:val="1"/>
      <w:marLeft w:val="0"/>
      <w:marRight w:val="0"/>
      <w:marTop w:val="0"/>
      <w:marBottom w:val="0"/>
      <w:divBdr>
        <w:top w:val="none" w:sz="0" w:space="0" w:color="auto"/>
        <w:left w:val="none" w:sz="0" w:space="0" w:color="auto"/>
        <w:bottom w:val="none" w:sz="0" w:space="0" w:color="auto"/>
        <w:right w:val="none" w:sz="0" w:space="0" w:color="auto"/>
      </w:divBdr>
    </w:div>
    <w:div w:id="642003946">
      <w:bodyDiv w:val="1"/>
      <w:marLeft w:val="0"/>
      <w:marRight w:val="0"/>
      <w:marTop w:val="0"/>
      <w:marBottom w:val="0"/>
      <w:divBdr>
        <w:top w:val="none" w:sz="0" w:space="0" w:color="auto"/>
        <w:left w:val="none" w:sz="0" w:space="0" w:color="auto"/>
        <w:bottom w:val="none" w:sz="0" w:space="0" w:color="auto"/>
        <w:right w:val="none" w:sz="0" w:space="0" w:color="auto"/>
      </w:divBdr>
    </w:div>
    <w:div w:id="674721124">
      <w:bodyDiv w:val="1"/>
      <w:marLeft w:val="0"/>
      <w:marRight w:val="0"/>
      <w:marTop w:val="0"/>
      <w:marBottom w:val="0"/>
      <w:divBdr>
        <w:top w:val="none" w:sz="0" w:space="0" w:color="auto"/>
        <w:left w:val="none" w:sz="0" w:space="0" w:color="auto"/>
        <w:bottom w:val="none" w:sz="0" w:space="0" w:color="auto"/>
        <w:right w:val="none" w:sz="0" w:space="0" w:color="auto"/>
      </w:divBdr>
    </w:div>
    <w:div w:id="682703777">
      <w:bodyDiv w:val="1"/>
      <w:marLeft w:val="0"/>
      <w:marRight w:val="0"/>
      <w:marTop w:val="0"/>
      <w:marBottom w:val="0"/>
      <w:divBdr>
        <w:top w:val="none" w:sz="0" w:space="0" w:color="auto"/>
        <w:left w:val="none" w:sz="0" w:space="0" w:color="auto"/>
        <w:bottom w:val="none" w:sz="0" w:space="0" w:color="auto"/>
        <w:right w:val="none" w:sz="0" w:space="0" w:color="auto"/>
      </w:divBdr>
    </w:div>
    <w:div w:id="695539902">
      <w:bodyDiv w:val="1"/>
      <w:marLeft w:val="0"/>
      <w:marRight w:val="0"/>
      <w:marTop w:val="0"/>
      <w:marBottom w:val="0"/>
      <w:divBdr>
        <w:top w:val="none" w:sz="0" w:space="0" w:color="auto"/>
        <w:left w:val="none" w:sz="0" w:space="0" w:color="auto"/>
        <w:bottom w:val="none" w:sz="0" w:space="0" w:color="auto"/>
        <w:right w:val="none" w:sz="0" w:space="0" w:color="auto"/>
      </w:divBdr>
    </w:div>
    <w:div w:id="701904129">
      <w:bodyDiv w:val="1"/>
      <w:marLeft w:val="0"/>
      <w:marRight w:val="0"/>
      <w:marTop w:val="0"/>
      <w:marBottom w:val="0"/>
      <w:divBdr>
        <w:top w:val="none" w:sz="0" w:space="0" w:color="auto"/>
        <w:left w:val="none" w:sz="0" w:space="0" w:color="auto"/>
        <w:bottom w:val="none" w:sz="0" w:space="0" w:color="auto"/>
        <w:right w:val="none" w:sz="0" w:space="0" w:color="auto"/>
      </w:divBdr>
    </w:div>
    <w:div w:id="703943299">
      <w:bodyDiv w:val="1"/>
      <w:marLeft w:val="0"/>
      <w:marRight w:val="0"/>
      <w:marTop w:val="0"/>
      <w:marBottom w:val="0"/>
      <w:divBdr>
        <w:top w:val="none" w:sz="0" w:space="0" w:color="auto"/>
        <w:left w:val="none" w:sz="0" w:space="0" w:color="auto"/>
        <w:bottom w:val="none" w:sz="0" w:space="0" w:color="auto"/>
        <w:right w:val="none" w:sz="0" w:space="0" w:color="auto"/>
      </w:divBdr>
    </w:div>
    <w:div w:id="706759408">
      <w:bodyDiv w:val="1"/>
      <w:marLeft w:val="0"/>
      <w:marRight w:val="0"/>
      <w:marTop w:val="0"/>
      <w:marBottom w:val="0"/>
      <w:divBdr>
        <w:top w:val="none" w:sz="0" w:space="0" w:color="auto"/>
        <w:left w:val="none" w:sz="0" w:space="0" w:color="auto"/>
        <w:bottom w:val="none" w:sz="0" w:space="0" w:color="auto"/>
        <w:right w:val="none" w:sz="0" w:space="0" w:color="auto"/>
      </w:divBdr>
    </w:div>
    <w:div w:id="725758129">
      <w:bodyDiv w:val="1"/>
      <w:marLeft w:val="0"/>
      <w:marRight w:val="0"/>
      <w:marTop w:val="0"/>
      <w:marBottom w:val="0"/>
      <w:divBdr>
        <w:top w:val="none" w:sz="0" w:space="0" w:color="auto"/>
        <w:left w:val="none" w:sz="0" w:space="0" w:color="auto"/>
        <w:bottom w:val="none" w:sz="0" w:space="0" w:color="auto"/>
        <w:right w:val="none" w:sz="0" w:space="0" w:color="auto"/>
      </w:divBdr>
    </w:div>
    <w:div w:id="732002720">
      <w:bodyDiv w:val="1"/>
      <w:marLeft w:val="0"/>
      <w:marRight w:val="0"/>
      <w:marTop w:val="0"/>
      <w:marBottom w:val="0"/>
      <w:divBdr>
        <w:top w:val="none" w:sz="0" w:space="0" w:color="auto"/>
        <w:left w:val="none" w:sz="0" w:space="0" w:color="auto"/>
        <w:bottom w:val="none" w:sz="0" w:space="0" w:color="auto"/>
        <w:right w:val="none" w:sz="0" w:space="0" w:color="auto"/>
      </w:divBdr>
    </w:div>
    <w:div w:id="737217215">
      <w:bodyDiv w:val="1"/>
      <w:marLeft w:val="0"/>
      <w:marRight w:val="0"/>
      <w:marTop w:val="0"/>
      <w:marBottom w:val="0"/>
      <w:divBdr>
        <w:top w:val="none" w:sz="0" w:space="0" w:color="auto"/>
        <w:left w:val="none" w:sz="0" w:space="0" w:color="auto"/>
        <w:bottom w:val="none" w:sz="0" w:space="0" w:color="auto"/>
        <w:right w:val="none" w:sz="0" w:space="0" w:color="auto"/>
      </w:divBdr>
    </w:div>
    <w:div w:id="750086681">
      <w:bodyDiv w:val="1"/>
      <w:marLeft w:val="0"/>
      <w:marRight w:val="0"/>
      <w:marTop w:val="0"/>
      <w:marBottom w:val="0"/>
      <w:divBdr>
        <w:top w:val="none" w:sz="0" w:space="0" w:color="auto"/>
        <w:left w:val="none" w:sz="0" w:space="0" w:color="auto"/>
        <w:bottom w:val="none" w:sz="0" w:space="0" w:color="auto"/>
        <w:right w:val="none" w:sz="0" w:space="0" w:color="auto"/>
      </w:divBdr>
    </w:div>
    <w:div w:id="768696147">
      <w:bodyDiv w:val="1"/>
      <w:marLeft w:val="0"/>
      <w:marRight w:val="0"/>
      <w:marTop w:val="0"/>
      <w:marBottom w:val="0"/>
      <w:divBdr>
        <w:top w:val="none" w:sz="0" w:space="0" w:color="auto"/>
        <w:left w:val="none" w:sz="0" w:space="0" w:color="auto"/>
        <w:bottom w:val="none" w:sz="0" w:space="0" w:color="auto"/>
        <w:right w:val="none" w:sz="0" w:space="0" w:color="auto"/>
      </w:divBdr>
    </w:div>
    <w:div w:id="808282457">
      <w:bodyDiv w:val="1"/>
      <w:marLeft w:val="0"/>
      <w:marRight w:val="0"/>
      <w:marTop w:val="0"/>
      <w:marBottom w:val="0"/>
      <w:divBdr>
        <w:top w:val="none" w:sz="0" w:space="0" w:color="auto"/>
        <w:left w:val="none" w:sz="0" w:space="0" w:color="auto"/>
        <w:bottom w:val="none" w:sz="0" w:space="0" w:color="auto"/>
        <w:right w:val="none" w:sz="0" w:space="0" w:color="auto"/>
      </w:divBdr>
    </w:div>
    <w:div w:id="814570992">
      <w:bodyDiv w:val="1"/>
      <w:marLeft w:val="0"/>
      <w:marRight w:val="0"/>
      <w:marTop w:val="0"/>
      <w:marBottom w:val="0"/>
      <w:divBdr>
        <w:top w:val="none" w:sz="0" w:space="0" w:color="auto"/>
        <w:left w:val="none" w:sz="0" w:space="0" w:color="auto"/>
        <w:bottom w:val="none" w:sz="0" w:space="0" w:color="auto"/>
        <w:right w:val="none" w:sz="0" w:space="0" w:color="auto"/>
      </w:divBdr>
    </w:div>
    <w:div w:id="825130662">
      <w:bodyDiv w:val="1"/>
      <w:marLeft w:val="0"/>
      <w:marRight w:val="0"/>
      <w:marTop w:val="0"/>
      <w:marBottom w:val="0"/>
      <w:divBdr>
        <w:top w:val="none" w:sz="0" w:space="0" w:color="auto"/>
        <w:left w:val="none" w:sz="0" w:space="0" w:color="auto"/>
        <w:bottom w:val="none" w:sz="0" w:space="0" w:color="auto"/>
        <w:right w:val="none" w:sz="0" w:space="0" w:color="auto"/>
      </w:divBdr>
    </w:div>
    <w:div w:id="853039208">
      <w:bodyDiv w:val="1"/>
      <w:marLeft w:val="0"/>
      <w:marRight w:val="0"/>
      <w:marTop w:val="0"/>
      <w:marBottom w:val="0"/>
      <w:divBdr>
        <w:top w:val="none" w:sz="0" w:space="0" w:color="auto"/>
        <w:left w:val="none" w:sz="0" w:space="0" w:color="auto"/>
        <w:bottom w:val="none" w:sz="0" w:space="0" w:color="auto"/>
        <w:right w:val="none" w:sz="0" w:space="0" w:color="auto"/>
      </w:divBdr>
    </w:div>
    <w:div w:id="856697827">
      <w:bodyDiv w:val="1"/>
      <w:marLeft w:val="0"/>
      <w:marRight w:val="0"/>
      <w:marTop w:val="0"/>
      <w:marBottom w:val="0"/>
      <w:divBdr>
        <w:top w:val="none" w:sz="0" w:space="0" w:color="auto"/>
        <w:left w:val="none" w:sz="0" w:space="0" w:color="auto"/>
        <w:bottom w:val="none" w:sz="0" w:space="0" w:color="auto"/>
        <w:right w:val="none" w:sz="0" w:space="0" w:color="auto"/>
      </w:divBdr>
    </w:div>
    <w:div w:id="875198048">
      <w:bodyDiv w:val="1"/>
      <w:marLeft w:val="0"/>
      <w:marRight w:val="0"/>
      <w:marTop w:val="0"/>
      <w:marBottom w:val="0"/>
      <w:divBdr>
        <w:top w:val="none" w:sz="0" w:space="0" w:color="auto"/>
        <w:left w:val="none" w:sz="0" w:space="0" w:color="auto"/>
        <w:bottom w:val="none" w:sz="0" w:space="0" w:color="auto"/>
        <w:right w:val="none" w:sz="0" w:space="0" w:color="auto"/>
      </w:divBdr>
    </w:div>
    <w:div w:id="875967907">
      <w:bodyDiv w:val="1"/>
      <w:marLeft w:val="0"/>
      <w:marRight w:val="0"/>
      <w:marTop w:val="0"/>
      <w:marBottom w:val="0"/>
      <w:divBdr>
        <w:top w:val="none" w:sz="0" w:space="0" w:color="auto"/>
        <w:left w:val="none" w:sz="0" w:space="0" w:color="auto"/>
        <w:bottom w:val="none" w:sz="0" w:space="0" w:color="auto"/>
        <w:right w:val="none" w:sz="0" w:space="0" w:color="auto"/>
      </w:divBdr>
    </w:div>
    <w:div w:id="938485098">
      <w:bodyDiv w:val="1"/>
      <w:marLeft w:val="0"/>
      <w:marRight w:val="0"/>
      <w:marTop w:val="0"/>
      <w:marBottom w:val="0"/>
      <w:divBdr>
        <w:top w:val="none" w:sz="0" w:space="0" w:color="auto"/>
        <w:left w:val="none" w:sz="0" w:space="0" w:color="auto"/>
        <w:bottom w:val="none" w:sz="0" w:space="0" w:color="auto"/>
        <w:right w:val="none" w:sz="0" w:space="0" w:color="auto"/>
      </w:divBdr>
    </w:div>
    <w:div w:id="940141496">
      <w:bodyDiv w:val="1"/>
      <w:marLeft w:val="0"/>
      <w:marRight w:val="0"/>
      <w:marTop w:val="0"/>
      <w:marBottom w:val="0"/>
      <w:divBdr>
        <w:top w:val="none" w:sz="0" w:space="0" w:color="auto"/>
        <w:left w:val="none" w:sz="0" w:space="0" w:color="auto"/>
        <w:bottom w:val="none" w:sz="0" w:space="0" w:color="auto"/>
        <w:right w:val="none" w:sz="0" w:space="0" w:color="auto"/>
      </w:divBdr>
    </w:div>
    <w:div w:id="958223640">
      <w:bodyDiv w:val="1"/>
      <w:marLeft w:val="0"/>
      <w:marRight w:val="0"/>
      <w:marTop w:val="0"/>
      <w:marBottom w:val="0"/>
      <w:divBdr>
        <w:top w:val="none" w:sz="0" w:space="0" w:color="auto"/>
        <w:left w:val="none" w:sz="0" w:space="0" w:color="auto"/>
        <w:bottom w:val="none" w:sz="0" w:space="0" w:color="auto"/>
        <w:right w:val="none" w:sz="0" w:space="0" w:color="auto"/>
      </w:divBdr>
    </w:div>
    <w:div w:id="982739969">
      <w:bodyDiv w:val="1"/>
      <w:marLeft w:val="0"/>
      <w:marRight w:val="0"/>
      <w:marTop w:val="0"/>
      <w:marBottom w:val="0"/>
      <w:divBdr>
        <w:top w:val="none" w:sz="0" w:space="0" w:color="auto"/>
        <w:left w:val="none" w:sz="0" w:space="0" w:color="auto"/>
        <w:bottom w:val="none" w:sz="0" w:space="0" w:color="auto"/>
        <w:right w:val="none" w:sz="0" w:space="0" w:color="auto"/>
      </w:divBdr>
    </w:div>
    <w:div w:id="1009140367">
      <w:bodyDiv w:val="1"/>
      <w:marLeft w:val="0"/>
      <w:marRight w:val="0"/>
      <w:marTop w:val="0"/>
      <w:marBottom w:val="0"/>
      <w:divBdr>
        <w:top w:val="none" w:sz="0" w:space="0" w:color="auto"/>
        <w:left w:val="none" w:sz="0" w:space="0" w:color="auto"/>
        <w:bottom w:val="none" w:sz="0" w:space="0" w:color="auto"/>
        <w:right w:val="none" w:sz="0" w:space="0" w:color="auto"/>
      </w:divBdr>
    </w:div>
    <w:div w:id="1117793646">
      <w:bodyDiv w:val="1"/>
      <w:marLeft w:val="0"/>
      <w:marRight w:val="0"/>
      <w:marTop w:val="0"/>
      <w:marBottom w:val="0"/>
      <w:divBdr>
        <w:top w:val="none" w:sz="0" w:space="0" w:color="auto"/>
        <w:left w:val="none" w:sz="0" w:space="0" w:color="auto"/>
        <w:bottom w:val="none" w:sz="0" w:space="0" w:color="auto"/>
        <w:right w:val="none" w:sz="0" w:space="0" w:color="auto"/>
      </w:divBdr>
    </w:div>
    <w:div w:id="1131825987">
      <w:bodyDiv w:val="1"/>
      <w:marLeft w:val="0"/>
      <w:marRight w:val="0"/>
      <w:marTop w:val="0"/>
      <w:marBottom w:val="0"/>
      <w:divBdr>
        <w:top w:val="none" w:sz="0" w:space="0" w:color="auto"/>
        <w:left w:val="none" w:sz="0" w:space="0" w:color="auto"/>
        <w:bottom w:val="none" w:sz="0" w:space="0" w:color="auto"/>
        <w:right w:val="none" w:sz="0" w:space="0" w:color="auto"/>
      </w:divBdr>
    </w:div>
    <w:div w:id="1137184184">
      <w:bodyDiv w:val="1"/>
      <w:marLeft w:val="0"/>
      <w:marRight w:val="0"/>
      <w:marTop w:val="0"/>
      <w:marBottom w:val="0"/>
      <w:divBdr>
        <w:top w:val="none" w:sz="0" w:space="0" w:color="auto"/>
        <w:left w:val="none" w:sz="0" w:space="0" w:color="auto"/>
        <w:bottom w:val="none" w:sz="0" w:space="0" w:color="auto"/>
        <w:right w:val="none" w:sz="0" w:space="0" w:color="auto"/>
      </w:divBdr>
    </w:div>
    <w:div w:id="1146162632">
      <w:bodyDiv w:val="1"/>
      <w:marLeft w:val="0"/>
      <w:marRight w:val="0"/>
      <w:marTop w:val="0"/>
      <w:marBottom w:val="0"/>
      <w:divBdr>
        <w:top w:val="none" w:sz="0" w:space="0" w:color="auto"/>
        <w:left w:val="none" w:sz="0" w:space="0" w:color="auto"/>
        <w:bottom w:val="none" w:sz="0" w:space="0" w:color="auto"/>
        <w:right w:val="none" w:sz="0" w:space="0" w:color="auto"/>
      </w:divBdr>
    </w:div>
    <w:div w:id="1169099553">
      <w:bodyDiv w:val="1"/>
      <w:marLeft w:val="0"/>
      <w:marRight w:val="0"/>
      <w:marTop w:val="0"/>
      <w:marBottom w:val="0"/>
      <w:divBdr>
        <w:top w:val="none" w:sz="0" w:space="0" w:color="auto"/>
        <w:left w:val="none" w:sz="0" w:space="0" w:color="auto"/>
        <w:bottom w:val="none" w:sz="0" w:space="0" w:color="auto"/>
        <w:right w:val="none" w:sz="0" w:space="0" w:color="auto"/>
      </w:divBdr>
    </w:div>
    <w:div w:id="1178039601">
      <w:bodyDiv w:val="1"/>
      <w:marLeft w:val="0"/>
      <w:marRight w:val="0"/>
      <w:marTop w:val="0"/>
      <w:marBottom w:val="0"/>
      <w:divBdr>
        <w:top w:val="none" w:sz="0" w:space="0" w:color="auto"/>
        <w:left w:val="none" w:sz="0" w:space="0" w:color="auto"/>
        <w:bottom w:val="none" w:sz="0" w:space="0" w:color="auto"/>
        <w:right w:val="none" w:sz="0" w:space="0" w:color="auto"/>
      </w:divBdr>
    </w:div>
    <w:div w:id="1212810040">
      <w:bodyDiv w:val="1"/>
      <w:marLeft w:val="0"/>
      <w:marRight w:val="0"/>
      <w:marTop w:val="0"/>
      <w:marBottom w:val="0"/>
      <w:divBdr>
        <w:top w:val="none" w:sz="0" w:space="0" w:color="auto"/>
        <w:left w:val="none" w:sz="0" w:space="0" w:color="auto"/>
        <w:bottom w:val="none" w:sz="0" w:space="0" w:color="auto"/>
        <w:right w:val="none" w:sz="0" w:space="0" w:color="auto"/>
      </w:divBdr>
    </w:div>
    <w:div w:id="1217085118">
      <w:bodyDiv w:val="1"/>
      <w:marLeft w:val="0"/>
      <w:marRight w:val="0"/>
      <w:marTop w:val="0"/>
      <w:marBottom w:val="0"/>
      <w:divBdr>
        <w:top w:val="none" w:sz="0" w:space="0" w:color="auto"/>
        <w:left w:val="none" w:sz="0" w:space="0" w:color="auto"/>
        <w:bottom w:val="none" w:sz="0" w:space="0" w:color="auto"/>
        <w:right w:val="none" w:sz="0" w:space="0" w:color="auto"/>
      </w:divBdr>
    </w:div>
    <w:div w:id="1221400222">
      <w:bodyDiv w:val="1"/>
      <w:marLeft w:val="0"/>
      <w:marRight w:val="0"/>
      <w:marTop w:val="0"/>
      <w:marBottom w:val="0"/>
      <w:divBdr>
        <w:top w:val="none" w:sz="0" w:space="0" w:color="auto"/>
        <w:left w:val="none" w:sz="0" w:space="0" w:color="auto"/>
        <w:bottom w:val="none" w:sz="0" w:space="0" w:color="auto"/>
        <w:right w:val="none" w:sz="0" w:space="0" w:color="auto"/>
      </w:divBdr>
    </w:div>
    <w:div w:id="1227179402">
      <w:bodyDiv w:val="1"/>
      <w:marLeft w:val="0"/>
      <w:marRight w:val="0"/>
      <w:marTop w:val="0"/>
      <w:marBottom w:val="0"/>
      <w:divBdr>
        <w:top w:val="none" w:sz="0" w:space="0" w:color="auto"/>
        <w:left w:val="none" w:sz="0" w:space="0" w:color="auto"/>
        <w:bottom w:val="none" w:sz="0" w:space="0" w:color="auto"/>
        <w:right w:val="none" w:sz="0" w:space="0" w:color="auto"/>
      </w:divBdr>
    </w:div>
    <w:div w:id="1281886086">
      <w:bodyDiv w:val="1"/>
      <w:marLeft w:val="0"/>
      <w:marRight w:val="0"/>
      <w:marTop w:val="0"/>
      <w:marBottom w:val="0"/>
      <w:divBdr>
        <w:top w:val="none" w:sz="0" w:space="0" w:color="auto"/>
        <w:left w:val="none" w:sz="0" w:space="0" w:color="auto"/>
        <w:bottom w:val="none" w:sz="0" w:space="0" w:color="auto"/>
        <w:right w:val="none" w:sz="0" w:space="0" w:color="auto"/>
      </w:divBdr>
    </w:div>
    <w:div w:id="1286355316">
      <w:bodyDiv w:val="1"/>
      <w:marLeft w:val="0"/>
      <w:marRight w:val="0"/>
      <w:marTop w:val="0"/>
      <w:marBottom w:val="0"/>
      <w:divBdr>
        <w:top w:val="none" w:sz="0" w:space="0" w:color="auto"/>
        <w:left w:val="none" w:sz="0" w:space="0" w:color="auto"/>
        <w:bottom w:val="none" w:sz="0" w:space="0" w:color="auto"/>
        <w:right w:val="none" w:sz="0" w:space="0" w:color="auto"/>
      </w:divBdr>
    </w:div>
    <w:div w:id="1341615201">
      <w:bodyDiv w:val="1"/>
      <w:marLeft w:val="0"/>
      <w:marRight w:val="0"/>
      <w:marTop w:val="0"/>
      <w:marBottom w:val="0"/>
      <w:divBdr>
        <w:top w:val="none" w:sz="0" w:space="0" w:color="auto"/>
        <w:left w:val="none" w:sz="0" w:space="0" w:color="auto"/>
        <w:bottom w:val="none" w:sz="0" w:space="0" w:color="auto"/>
        <w:right w:val="none" w:sz="0" w:space="0" w:color="auto"/>
      </w:divBdr>
    </w:div>
    <w:div w:id="1401370168">
      <w:bodyDiv w:val="1"/>
      <w:marLeft w:val="0"/>
      <w:marRight w:val="0"/>
      <w:marTop w:val="0"/>
      <w:marBottom w:val="0"/>
      <w:divBdr>
        <w:top w:val="none" w:sz="0" w:space="0" w:color="auto"/>
        <w:left w:val="none" w:sz="0" w:space="0" w:color="auto"/>
        <w:bottom w:val="none" w:sz="0" w:space="0" w:color="auto"/>
        <w:right w:val="none" w:sz="0" w:space="0" w:color="auto"/>
      </w:divBdr>
    </w:div>
    <w:div w:id="1406104503">
      <w:bodyDiv w:val="1"/>
      <w:marLeft w:val="0"/>
      <w:marRight w:val="0"/>
      <w:marTop w:val="0"/>
      <w:marBottom w:val="0"/>
      <w:divBdr>
        <w:top w:val="none" w:sz="0" w:space="0" w:color="auto"/>
        <w:left w:val="none" w:sz="0" w:space="0" w:color="auto"/>
        <w:bottom w:val="none" w:sz="0" w:space="0" w:color="auto"/>
        <w:right w:val="none" w:sz="0" w:space="0" w:color="auto"/>
      </w:divBdr>
    </w:div>
    <w:div w:id="1435588368">
      <w:bodyDiv w:val="1"/>
      <w:marLeft w:val="0"/>
      <w:marRight w:val="0"/>
      <w:marTop w:val="0"/>
      <w:marBottom w:val="0"/>
      <w:divBdr>
        <w:top w:val="none" w:sz="0" w:space="0" w:color="auto"/>
        <w:left w:val="none" w:sz="0" w:space="0" w:color="auto"/>
        <w:bottom w:val="none" w:sz="0" w:space="0" w:color="auto"/>
        <w:right w:val="none" w:sz="0" w:space="0" w:color="auto"/>
      </w:divBdr>
    </w:div>
    <w:div w:id="1473518017">
      <w:bodyDiv w:val="1"/>
      <w:marLeft w:val="0"/>
      <w:marRight w:val="0"/>
      <w:marTop w:val="0"/>
      <w:marBottom w:val="0"/>
      <w:divBdr>
        <w:top w:val="none" w:sz="0" w:space="0" w:color="auto"/>
        <w:left w:val="none" w:sz="0" w:space="0" w:color="auto"/>
        <w:bottom w:val="none" w:sz="0" w:space="0" w:color="auto"/>
        <w:right w:val="none" w:sz="0" w:space="0" w:color="auto"/>
      </w:divBdr>
    </w:div>
    <w:div w:id="1494569758">
      <w:bodyDiv w:val="1"/>
      <w:marLeft w:val="0"/>
      <w:marRight w:val="0"/>
      <w:marTop w:val="0"/>
      <w:marBottom w:val="0"/>
      <w:divBdr>
        <w:top w:val="none" w:sz="0" w:space="0" w:color="auto"/>
        <w:left w:val="none" w:sz="0" w:space="0" w:color="auto"/>
        <w:bottom w:val="none" w:sz="0" w:space="0" w:color="auto"/>
        <w:right w:val="none" w:sz="0" w:space="0" w:color="auto"/>
      </w:divBdr>
    </w:div>
    <w:div w:id="1504399036">
      <w:bodyDiv w:val="1"/>
      <w:marLeft w:val="0"/>
      <w:marRight w:val="0"/>
      <w:marTop w:val="0"/>
      <w:marBottom w:val="0"/>
      <w:divBdr>
        <w:top w:val="none" w:sz="0" w:space="0" w:color="auto"/>
        <w:left w:val="none" w:sz="0" w:space="0" w:color="auto"/>
        <w:bottom w:val="none" w:sz="0" w:space="0" w:color="auto"/>
        <w:right w:val="none" w:sz="0" w:space="0" w:color="auto"/>
      </w:divBdr>
    </w:div>
    <w:div w:id="1508867966">
      <w:bodyDiv w:val="1"/>
      <w:marLeft w:val="0"/>
      <w:marRight w:val="0"/>
      <w:marTop w:val="0"/>
      <w:marBottom w:val="0"/>
      <w:divBdr>
        <w:top w:val="none" w:sz="0" w:space="0" w:color="auto"/>
        <w:left w:val="none" w:sz="0" w:space="0" w:color="auto"/>
        <w:bottom w:val="none" w:sz="0" w:space="0" w:color="auto"/>
        <w:right w:val="none" w:sz="0" w:space="0" w:color="auto"/>
      </w:divBdr>
    </w:div>
    <w:div w:id="1522820762">
      <w:bodyDiv w:val="1"/>
      <w:marLeft w:val="0"/>
      <w:marRight w:val="0"/>
      <w:marTop w:val="0"/>
      <w:marBottom w:val="0"/>
      <w:divBdr>
        <w:top w:val="none" w:sz="0" w:space="0" w:color="auto"/>
        <w:left w:val="none" w:sz="0" w:space="0" w:color="auto"/>
        <w:bottom w:val="none" w:sz="0" w:space="0" w:color="auto"/>
        <w:right w:val="none" w:sz="0" w:space="0" w:color="auto"/>
      </w:divBdr>
    </w:div>
    <w:div w:id="1528256698">
      <w:bodyDiv w:val="1"/>
      <w:marLeft w:val="0"/>
      <w:marRight w:val="0"/>
      <w:marTop w:val="0"/>
      <w:marBottom w:val="0"/>
      <w:divBdr>
        <w:top w:val="none" w:sz="0" w:space="0" w:color="auto"/>
        <w:left w:val="none" w:sz="0" w:space="0" w:color="auto"/>
        <w:bottom w:val="none" w:sz="0" w:space="0" w:color="auto"/>
        <w:right w:val="none" w:sz="0" w:space="0" w:color="auto"/>
      </w:divBdr>
    </w:div>
    <w:div w:id="1528904011">
      <w:bodyDiv w:val="1"/>
      <w:marLeft w:val="0"/>
      <w:marRight w:val="0"/>
      <w:marTop w:val="0"/>
      <w:marBottom w:val="0"/>
      <w:divBdr>
        <w:top w:val="none" w:sz="0" w:space="0" w:color="auto"/>
        <w:left w:val="none" w:sz="0" w:space="0" w:color="auto"/>
        <w:bottom w:val="none" w:sz="0" w:space="0" w:color="auto"/>
        <w:right w:val="none" w:sz="0" w:space="0" w:color="auto"/>
      </w:divBdr>
    </w:div>
    <w:div w:id="1556552229">
      <w:bodyDiv w:val="1"/>
      <w:marLeft w:val="0"/>
      <w:marRight w:val="0"/>
      <w:marTop w:val="0"/>
      <w:marBottom w:val="0"/>
      <w:divBdr>
        <w:top w:val="none" w:sz="0" w:space="0" w:color="auto"/>
        <w:left w:val="none" w:sz="0" w:space="0" w:color="auto"/>
        <w:bottom w:val="none" w:sz="0" w:space="0" w:color="auto"/>
        <w:right w:val="none" w:sz="0" w:space="0" w:color="auto"/>
      </w:divBdr>
    </w:div>
    <w:div w:id="1560481814">
      <w:bodyDiv w:val="1"/>
      <w:marLeft w:val="0"/>
      <w:marRight w:val="0"/>
      <w:marTop w:val="0"/>
      <w:marBottom w:val="0"/>
      <w:divBdr>
        <w:top w:val="none" w:sz="0" w:space="0" w:color="auto"/>
        <w:left w:val="none" w:sz="0" w:space="0" w:color="auto"/>
        <w:bottom w:val="none" w:sz="0" w:space="0" w:color="auto"/>
        <w:right w:val="none" w:sz="0" w:space="0" w:color="auto"/>
      </w:divBdr>
    </w:div>
    <w:div w:id="1609465320">
      <w:bodyDiv w:val="1"/>
      <w:marLeft w:val="0"/>
      <w:marRight w:val="0"/>
      <w:marTop w:val="0"/>
      <w:marBottom w:val="0"/>
      <w:divBdr>
        <w:top w:val="none" w:sz="0" w:space="0" w:color="auto"/>
        <w:left w:val="none" w:sz="0" w:space="0" w:color="auto"/>
        <w:bottom w:val="none" w:sz="0" w:space="0" w:color="auto"/>
        <w:right w:val="none" w:sz="0" w:space="0" w:color="auto"/>
      </w:divBdr>
    </w:div>
    <w:div w:id="1616059252">
      <w:bodyDiv w:val="1"/>
      <w:marLeft w:val="0"/>
      <w:marRight w:val="0"/>
      <w:marTop w:val="0"/>
      <w:marBottom w:val="0"/>
      <w:divBdr>
        <w:top w:val="none" w:sz="0" w:space="0" w:color="auto"/>
        <w:left w:val="none" w:sz="0" w:space="0" w:color="auto"/>
        <w:bottom w:val="none" w:sz="0" w:space="0" w:color="auto"/>
        <w:right w:val="none" w:sz="0" w:space="0" w:color="auto"/>
      </w:divBdr>
    </w:div>
    <w:div w:id="1643847874">
      <w:bodyDiv w:val="1"/>
      <w:marLeft w:val="0"/>
      <w:marRight w:val="0"/>
      <w:marTop w:val="0"/>
      <w:marBottom w:val="0"/>
      <w:divBdr>
        <w:top w:val="none" w:sz="0" w:space="0" w:color="auto"/>
        <w:left w:val="none" w:sz="0" w:space="0" w:color="auto"/>
        <w:bottom w:val="none" w:sz="0" w:space="0" w:color="auto"/>
        <w:right w:val="none" w:sz="0" w:space="0" w:color="auto"/>
      </w:divBdr>
    </w:div>
    <w:div w:id="1649895994">
      <w:bodyDiv w:val="1"/>
      <w:marLeft w:val="0"/>
      <w:marRight w:val="0"/>
      <w:marTop w:val="0"/>
      <w:marBottom w:val="0"/>
      <w:divBdr>
        <w:top w:val="none" w:sz="0" w:space="0" w:color="auto"/>
        <w:left w:val="none" w:sz="0" w:space="0" w:color="auto"/>
        <w:bottom w:val="none" w:sz="0" w:space="0" w:color="auto"/>
        <w:right w:val="none" w:sz="0" w:space="0" w:color="auto"/>
      </w:divBdr>
    </w:div>
    <w:div w:id="1675767986">
      <w:bodyDiv w:val="1"/>
      <w:marLeft w:val="0"/>
      <w:marRight w:val="0"/>
      <w:marTop w:val="0"/>
      <w:marBottom w:val="0"/>
      <w:divBdr>
        <w:top w:val="none" w:sz="0" w:space="0" w:color="auto"/>
        <w:left w:val="none" w:sz="0" w:space="0" w:color="auto"/>
        <w:bottom w:val="none" w:sz="0" w:space="0" w:color="auto"/>
        <w:right w:val="none" w:sz="0" w:space="0" w:color="auto"/>
      </w:divBdr>
    </w:div>
    <w:div w:id="1680503093">
      <w:bodyDiv w:val="1"/>
      <w:marLeft w:val="0"/>
      <w:marRight w:val="0"/>
      <w:marTop w:val="0"/>
      <w:marBottom w:val="0"/>
      <w:divBdr>
        <w:top w:val="none" w:sz="0" w:space="0" w:color="auto"/>
        <w:left w:val="none" w:sz="0" w:space="0" w:color="auto"/>
        <w:bottom w:val="none" w:sz="0" w:space="0" w:color="auto"/>
        <w:right w:val="none" w:sz="0" w:space="0" w:color="auto"/>
      </w:divBdr>
    </w:div>
    <w:div w:id="1683240295">
      <w:bodyDiv w:val="1"/>
      <w:marLeft w:val="0"/>
      <w:marRight w:val="0"/>
      <w:marTop w:val="0"/>
      <w:marBottom w:val="0"/>
      <w:divBdr>
        <w:top w:val="none" w:sz="0" w:space="0" w:color="auto"/>
        <w:left w:val="none" w:sz="0" w:space="0" w:color="auto"/>
        <w:bottom w:val="none" w:sz="0" w:space="0" w:color="auto"/>
        <w:right w:val="none" w:sz="0" w:space="0" w:color="auto"/>
      </w:divBdr>
    </w:div>
    <w:div w:id="1689746255">
      <w:bodyDiv w:val="1"/>
      <w:marLeft w:val="0"/>
      <w:marRight w:val="0"/>
      <w:marTop w:val="0"/>
      <w:marBottom w:val="0"/>
      <w:divBdr>
        <w:top w:val="none" w:sz="0" w:space="0" w:color="auto"/>
        <w:left w:val="none" w:sz="0" w:space="0" w:color="auto"/>
        <w:bottom w:val="none" w:sz="0" w:space="0" w:color="auto"/>
        <w:right w:val="none" w:sz="0" w:space="0" w:color="auto"/>
      </w:divBdr>
    </w:div>
    <w:div w:id="1765111565">
      <w:bodyDiv w:val="1"/>
      <w:marLeft w:val="0"/>
      <w:marRight w:val="0"/>
      <w:marTop w:val="0"/>
      <w:marBottom w:val="0"/>
      <w:divBdr>
        <w:top w:val="none" w:sz="0" w:space="0" w:color="auto"/>
        <w:left w:val="none" w:sz="0" w:space="0" w:color="auto"/>
        <w:bottom w:val="none" w:sz="0" w:space="0" w:color="auto"/>
        <w:right w:val="none" w:sz="0" w:space="0" w:color="auto"/>
      </w:divBdr>
    </w:div>
    <w:div w:id="1766681968">
      <w:bodyDiv w:val="1"/>
      <w:marLeft w:val="0"/>
      <w:marRight w:val="0"/>
      <w:marTop w:val="0"/>
      <w:marBottom w:val="0"/>
      <w:divBdr>
        <w:top w:val="none" w:sz="0" w:space="0" w:color="auto"/>
        <w:left w:val="none" w:sz="0" w:space="0" w:color="auto"/>
        <w:bottom w:val="none" w:sz="0" w:space="0" w:color="auto"/>
        <w:right w:val="none" w:sz="0" w:space="0" w:color="auto"/>
      </w:divBdr>
    </w:div>
    <w:div w:id="1777290735">
      <w:bodyDiv w:val="1"/>
      <w:marLeft w:val="0"/>
      <w:marRight w:val="0"/>
      <w:marTop w:val="0"/>
      <w:marBottom w:val="0"/>
      <w:divBdr>
        <w:top w:val="none" w:sz="0" w:space="0" w:color="auto"/>
        <w:left w:val="none" w:sz="0" w:space="0" w:color="auto"/>
        <w:bottom w:val="none" w:sz="0" w:space="0" w:color="auto"/>
        <w:right w:val="none" w:sz="0" w:space="0" w:color="auto"/>
      </w:divBdr>
    </w:div>
    <w:div w:id="1797530344">
      <w:bodyDiv w:val="1"/>
      <w:marLeft w:val="0"/>
      <w:marRight w:val="0"/>
      <w:marTop w:val="0"/>
      <w:marBottom w:val="0"/>
      <w:divBdr>
        <w:top w:val="none" w:sz="0" w:space="0" w:color="auto"/>
        <w:left w:val="none" w:sz="0" w:space="0" w:color="auto"/>
        <w:bottom w:val="none" w:sz="0" w:space="0" w:color="auto"/>
        <w:right w:val="none" w:sz="0" w:space="0" w:color="auto"/>
      </w:divBdr>
    </w:div>
    <w:div w:id="1825315673">
      <w:bodyDiv w:val="1"/>
      <w:marLeft w:val="0"/>
      <w:marRight w:val="0"/>
      <w:marTop w:val="0"/>
      <w:marBottom w:val="0"/>
      <w:divBdr>
        <w:top w:val="none" w:sz="0" w:space="0" w:color="auto"/>
        <w:left w:val="none" w:sz="0" w:space="0" w:color="auto"/>
        <w:bottom w:val="none" w:sz="0" w:space="0" w:color="auto"/>
        <w:right w:val="none" w:sz="0" w:space="0" w:color="auto"/>
      </w:divBdr>
    </w:div>
    <w:div w:id="1829899460">
      <w:bodyDiv w:val="1"/>
      <w:marLeft w:val="0"/>
      <w:marRight w:val="0"/>
      <w:marTop w:val="0"/>
      <w:marBottom w:val="0"/>
      <w:divBdr>
        <w:top w:val="none" w:sz="0" w:space="0" w:color="auto"/>
        <w:left w:val="none" w:sz="0" w:space="0" w:color="auto"/>
        <w:bottom w:val="none" w:sz="0" w:space="0" w:color="auto"/>
        <w:right w:val="none" w:sz="0" w:space="0" w:color="auto"/>
      </w:divBdr>
    </w:div>
    <w:div w:id="1837185684">
      <w:bodyDiv w:val="1"/>
      <w:marLeft w:val="0"/>
      <w:marRight w:val="0"/>
      <w:marTop w:val="0"/>
      <w:marBottom w:val="0"/>
      <w:divBdr>
        <w:top w:val="none" w:sz="0" w:space="0" w:color="auto"/>
        <w:left w:val="none" w:sz="0" w:space="0" w:color="auto"/>
        <w:bottom w:val="none" w:sz="0" w:space="0" w:color="auto"/>
        <w:right w:val="none" w:sz="0" w:space="0" w:color="auto"/>
      </w:divBdr>
    </w:div>
    <w:div w:id="1895963047">
      <w:bodyDiv w:val="1"/>
      <w:marLeft w:val="0"/>
      <w:marRight w:val="0"/>
      <w:marTop w:val="0"/>
      <w:marBottom w:val="0"/>
      <w:divBdr>
        <w:top w:val="none" w:sz="0" w:space="0" w:color="auto"/>
        <w:left w:val="none" w:sz="0" w:space="0" w:color="auto"/>
        <w:bottom w:val="none" w:sz="0" w:space="0" w:color="auto"/>
        <w:right w:val="none" w:sz="0" w:space="0" w:color="auto"/>
      </w:divBdr>
    </w:div>
    <w:div w:id="1905724855">
      <w:bodyDiv w:val="1"/>
      <w:marLeft w:val="0"/>
      <w:marRight w:val="0"/>
      <w:marTop w:val="0"/>
      <w:marBottom w:val="0"/>
      <w:divBdr>
        <w:top w:val="none" w:sz="0" w:space="0" w:color="auto"/>
        <w:left w:val="none" w:sz="0" w:space="0" w:color="auto"/>
        <w:bottom w:val="none" w:sz="0" w:space="0" w:color="auto"/>
        <w:right w:val="none" w:sz="0" w:space="0" w:color="auto"/>
      </w:divBdr>
    </w:div>
    <w:div w:id="1910114287">
      <w:bodyDiv w:val="1"/>
      <w:marLeft w:val="0"/>
      <w:marRight w:val="0"/>
      <w:marTop w:val="0"/>
      <w:marBottom w:val="0"/>
      <w:divBdr>
        <w:top w:val="none" w:sz="0" w:space="0" w:color="auto"/>
        <w:left w:val="none" w:sz="0" w:space="0" w:color="auto"/>
        <w:bottom w:val="none" w:sz="0" w:space="0" w:color="auto"/>
        <w:right w:val="none" w:sz="0" w:space="0" w:color="auto"/>
      </w:divBdr>
    </w:div>
    <w:div w:id="1920673749">
      <w:bodyDiv w:val="1"/>
      <w:marLeft w:val="0"/>
      <w:marRight w:val="0"/>
      <w:marTop w:val="0"/>
      <w:marBottom w:val="0"/>
      <w:divBdr>
        <w:top w:val="none" w:sz="0" w:space="0" w:color="auto"/>
        <w:left w:val="none" w:sz="0" w:space="0" w:color="auto"/>
        <w:bottom w:val="none" w:sz="0" w:space="0" w:color="auto"/>
        <w:right w:val="none" w:sz="0" w:space="0" w:color="auto"/>
      </w:divBdr>
    </w:div>
    <w:div w:id="1930117625">
      <w:bodyDiv w:val="1"/>
      <w:marLeft w:val="0"/>
      <w:marRight w:val="0"/>
      <w:marTop w:val="0"/>
      <w:marBottom w:val="0"/>
      <w:divBdr>
        <w:top w:val="none" w:sz="0" w:space="0" w:color="auto"/>
        <w:left w:val="none" w:sz="0" w:space="0" w:color="auto"/>
        <w:bottom w:val="none" w:sz="0" w:space="0" w:color="auto"/>
        <w:right w:val="none" w:sz="0" w:space="0" w:color="auto"/>
      </w:divBdr>
    </w:div>
    <w:div w:id="1954747498">
      <w:bodyDiv w:val="1"/>
      <w:marLeft w:val="0"/>
      <w:marRight w:val="0"/>
      <w:marTop w:val="0"/>
      <w:marBottom w:val="0"/>
      <w:divBdr>
        <w:top w:val="none" w:sz="0" w:space="0" w:color="auto"/>
        <w:left w:val="none" w:sz="0" w:space="0" w:color="auto"/>
        <w:bottom w:val="none" w:sz="0" w:space="0" w:color="auto"/>
        <w:right w:val="none" w:sz="0" w:space="0" w:color="auto"/>
      </w:divBdr>
    </w:div>
    <w:div w:id="1962490388">
      <w:bodyDiv w:val="1"/>
      <w:marLeft w:val="0"/>
      <w:marRight w:val="0"/>
      <w:marTop w:val="0"/>
      <w:marBottom w:val="0"/>
      <w:divBdr>
        <w:top w:val="none" w:sz="0" w:space="0" w:color="auto"/>
        <w:left w:val="none" w:sz="0" w:space="0" w:color="auto"/>
        <w:bottom w:val="none" w:sz="0" w:space="0" w:color="auto"/>
        <w:right w:val="none" w:sz="0" w:space="0" w:color="auto"/>
      </w:divBdr>
    </w:div>
    <w:div w:id="1972250953">
      <w:bodyDiv w:val="1"/>
      <w:marLeft w:val="0"/>
      <w:marRight w:val="0"/>
      <w:marTop w:val="0"/>
      <w:marBottom w:val="0"/>
      <w:divBdr>
        <w:top w:val="none" w:sz="0" w:space="0" w:color="auto"/>
        <w:left w:val="none" w:sz="0" w:space="0" w:color="auto"/>
        <w:bottom w:val="none" w:sz="0" w:space="0" w:color="auto"/>
        <w:right w:val="none" w:sz="0" w:space="0" w:color="auto"/>
      </w:divBdr>
    </w:div>
    <w:div w:id="2016108123">
      <w:bodyDiv w:val="1"/>
      <w:marLeft w:val="0"/>
      <w:marRight w:val="0"/>
      <w:marTop w:val="0"/>
      <w:marBottom w:val="0"/>
      <w:divBdr>
        <w:top w:val="none" w:sz="0" w:space="0" w:color="auto"/>
        <w:left w:val="none" w:sz="0" w:space="0" w:color="auto"/>
        <w:bottom w:val="none" w:sz="0" w:space="0" w:color="auto"/>
        <w:right w:val="none" w:sz="0" w:space="0" w:color="auto"/>
      </w:divBdr>
    </w:div>
    <w:div w:id="2046980262">
      <w:bodyDiv w:val="1"/>
      <w:marLeft w:val="0"/>
      <w:marRight w:val="0"/>
      <w:marTop w:val="0"/>
      <w:marBottom w:val="0"/>
      <w:divBdr>
        <w:top w:val="none" w:sz="0" w:space="0" w:color="auto"/>
        <w:left w:val="none" w:sz="0" w:space="0" w:color="auto"/>
        <w:bottom w:val="none" w:sz="0" w:space="0" w:color="auto"/>
        <w:right w:val="none" w:sz="0" w:space="0" w:color="auto"/>
      </w:divBdr>
    </w:div>
    <w:div w:id="2052268442">
      <w:bodyDiv w:val="1"/>
      <w:marLeft w:val="0"/>
      <w:marRight w:val="0"/>
      <w:marTop w:val="0"/>
      <w:marBottom w:val="0"/>
      <w:divBdr>
        <w:top w:val="none" w:sz="0" w:space="0" w:color="auto"/>
        <w:left w:val="none" w:sz="0" w:space="0" w:color="auto"/>
        <w:bottom w:val="none" w:sz="0" w:space="0" w:color="auto"/>
        <w:right w:val="none" w:sz="0" w:space="0" w:color="auto"/>
      </w:divBdr>
    </w:div>
    <w:div w:id="2066223775">
      <w:bodyDiv w:val="1"/>
      <w:marLeft w:val="0"/>
      <w:marRight w:val="0"/>
      <w:marTop w:val="0"/>
      <w:marBottom w:val="0"/>
      <w:divBdr>
        <w:top w:val="none" w:sz="0" w:space="0" w:color="auto"/>
        <w:left w:val="none" w:sz="0" w:space="0" w:color="auto"/>
        <w:bottom w:val="none" w:sz="0" w:space="0" w:color="auto"/>
        <w:right w:val="none" w:sz="0" w:space="0" w:color="auto"/>
      </w:divBdr>
    </w:div>
    <w:div w:id="21001023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zakupki.tplusgroup.ru/terms" TargetMode="External"/><Relationship Id="rId13" Type="http://schemas.openxmlformats.org/officeDocument/2006/relationships/hyperlink" Target="http://zakupki.tplusgroup.ru/terms" TargetMode="External"/><Relationship Id="rId18" Type="http://schemas.openxmlformats.org/officeDocument/2006/relationships/image" Target="media/image3.png"/><Relationship Id="rId3" Type="http://schemas.openxmlformats.org/officeDocument/2006/relationships/styles" Target="styles.xml"/><Relationship Id="rId21" Type="http://schemas.openxmlformats.org/officeDocument/2006/relationships/hyperlink" Target="http://www.komiesc.ru" TargetMode="External"/><Relationship Id="rId7" Type="http://schemas.openxmlformats.org/officeDocument/2006/relationships/endnotes" Target="endnotes.xml"/><Relationship Id="rId12" Type="http://schemas.openxmlformats.org/officeDocument/2006/relationships/hyperlink" Target="mailto:Vadim.Makshakov@esplus.ru" TargetMode="External"/><Relationship Id="rId17" Type="http://schemas.openxmlformats.org/officeDocument/2006/relationships/image" Target="media/image2.png"/><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1.jpeg"/><Relationship Id="rId20" Type="http://schemas.openxmlformats.org/officeDocument/2006/relationships/image" Target="media/image5.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Vadim.Makshakov@esplus.ru"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slink://page/vid=5004030?rc=112010?dtn=%CD%D1%C408379?pn=0?sv=" TargetMode="External"/><Relationship Id="rId23" Type="http://schemas.openxmlformats.org/officeDocument/2006/relationships/image" Target="media/image6.png"/><Relationship Id="rId10" Type="http://schemas.openxmlformats.org/officeDocument/2006/relationships/hyperlink" Target="mailto:Vadim.Makshakov@esplus.ru" TargetMode="External"/><Relationship Id="rId19" Type="http://schemas.openxmlformats.org/officeDocument/2006/relationships/image" Target="media/image4.png"/><Relationship Id="rId4" Type="http://schemas.openxmlformats.org/officeDocument/2006/relationships/settings" Target="settings.xml"/><Relationship Id="rId9" Type="http://schemas.openxmlformats.org/officeDocument/2006/relationships/hyperlink" Target="mailto:Vadim.Makshakov@esplus.ru" TargetMode="External"/><Relationship Id="rId14" Type="http://schemas.openxmlformats.org/officeDocument/2006/relationships/hyperlink" Target="slink://page/vid=5002993?rc=112010?dtn=%CD%D1%C407353?pn=0?sv=" TargetMode="External"/><Relationship Id="rId22" Type="http://schemas.openxmlformats.org/officeDocument/2006/relationships/hyperlink" Target="https://komiesc.ru/clients/elektroenergiya/ustanovka-i-programmirovanie-schyotchikov/"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3890F1-9497-4688-B808-9923C3D7CF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131</Pages>
  <Words>48020</Words>
  <Characters>273717</Characters>
  <Application>Microsoft Office Word</Application>
  <DocSecurity>0</DocSecurity>
  <Lines>2280</Lines>
  <Paragraphs>642</Paragraphs>
  <ScaleCrop>false</ScaleCrop>
  <HeadingPairs>
    <vt:vector size="2" baseType="variant">
      <vt:variant>
        <vt:lpstr>Название</vt:lpstr>
      </vt:variant>
      <vt:variant>
        <vt:i4>1</vt:i4>
      </vt:variant>
    </vt:vector>
  </HeadingPairs>
  <TitlesOfParts>
    <vt:vector size="1" baseType="lpstr">
      <vt:lpstr/>
    </vt:vector>
  </TitlesOfParts>
  <Company>Энергосбыт+</Company>
  <LinksUpToDate>false</LinksUpToDate>
  <CharactersWithSpaces>321095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Воронин Сергей Александрович</dc:creator>
  <cp:keywords/>
  <dc:description/>
  <cp:lastModifiedBy>Яйцева Екатерина Ивановна</cp:lastModifiedBy>
  <cp:revision>4</cp:revision>
  <cp:lastPrinted>2023-03-15T07:40:00Z</cp:lastPrinted>
  <dcterms:created xsi:type="dcterms:W3CDTF">2025-12-15T12:33:00Z</dcterms:created>
  <dcterms:modified xsi:type="dcterms:W3CDTF">2025-12-17T14:03:00Z</dcterms:modified>
</cp:coreProperties>
</file>